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2410D7" w:rsidRPr="004F5B17" w:rsidRDefault="00591F88">
      <w:pPr>
        <w:jc w:val="both"/>
        <w:rPr>
          <w:rFonts w:ascii="Times New Roman" w:eastAsia="Times New Roman" w:hAnsi="Times New Roman" w:cs="Times New Roman"/>
          <w:sz w:val="28"/>
          <w:szCs w:val="28"/>
        </w:rPr>
      </w:pPr>
      <w:r w:rsidRPr="004F5B17">
        <w:rPr>
          <w:rFonts w:ascii="Times New Roman" w:eastAsia="Times New Roman" w:hAnsi="Times New Roman" w:cs="Times New Roman"/>
          <w:sz w:val="28"/>
          <w:szCs w:val="28"/>
        </w:rPr>
        <w:t>Submission on Türkiye’s Compliance with the International Convention on the Protection of the Rights of All Migrant Workers and Members of Their Families</w:t>
      </w:r>
    </w:p>
    <w:p w14:paraId="00000002" w14:textId="77777777" w:rsidR="002410D7" w:rsidRPr="004F5B17" w:rsidRDefault="002410D7">
      <w:pPr>
        <w:jc w:val="both"/>
        <w:rPr>
          <w:rFonts w:ascii="Times New Roman" w:eastAsia="Times New Roman" w:hAnsi="Times New Roman" w:cs="Times New Roman"/>
          <w:sz w:val="28"/>
          <w:szCs w:val="28"/>
        </w:rPr>
      </w:pPr>
    </w:p>
    <w:p w14:paraId="00000003" w14:textId="77777777" w:rsidR="002410D7" w:rsidRPr="004F5B17" w:rsidRDefault="00591F88">
      <w:pPr>
        <w:jc w:val="both"/>
        <w:rPr>
          <w:rFonts w:ascii="Times New Roman" w:eastAsia="Times New Roman" w:hAnsi="Times New Roman" w:cs="Times New Roman"/>
          <w:sz w:val="28"/>
          <w:szCs w:val="28"/>
        </w:rPr>
      </w:pPr>
      <w:r w:rsidRPr="004F5B17">
        <w:rPr>
          <w:rFonts w:ascii="Times New Roman" w:eastAsia="Times New Roman" w:hAnsi="Times New Roman" w:cs="Times New Roman"/>
          <w:sz w:val="28"/>
          <w:szCs w:val="28"/>
        </w:rPr>
        <w:t>Suggested List of Issues Prior to Reporting</w:t>
      </w:r>
    </w:p>
    <w:p w14:paraId="00000004" w14:textId="77777777" w:rsidR="002410D7" w:rsidRPr="004F5B17" w:rsidRDefault="002410D7">
      <w:pPr>
        <w:jc w:val="both"/>
        <w:rPr>
          <w:rFonts w:ascii="Times New Roman" w:eastAsia="Times New Roman" w:hAnsi="Times New Roman" w:cs="Times New Roman"/>
          <w:sz w:val="28"/>
          <w:szCs w:val="28"/>
        </w:rPr>
      </w:pPr>
    </w:p>
    <w:p w14:paraId="00000005" w14:textId="77777777" w:rsidR="002410D7" w:rsidRPr="004F5B17" w:rsidRDefault="00591F88">
      <w:pPr>
        <w:jc w:val="both"/>
        <w:rPr>
          <w:rFonts w:ascii="Times New Roman" w:eastAsia="Times New Roman" w:hAnsi="Times New Roman" w:cs="Times New Roman"/>
          <w:sz w:val="28"/>
          <w:szCs w:val="28"/>
        </w:rPr>
      </w:pPr>
      <w:r w:rsidRPr="004F5B17">
        <w:rPr>
          <w:rFonts w:ascii="Times New Roman" w:eastAsia="Times New Roman" w:hAnsi="Times New Roman" w:cs="Times New Roman"/>
          <w:sz w:val="28"/>
          <w:szCs w:val="28"/>
        </w:rPr>
        <w:t>Report for the 35th Session of Committee on the Protection of the Rights of All Migrant Workers and Members of their Families</w:t>
      </w:r>
    </w:p>
    <w:p w14:paraId="00000006" w14:textId="77777777" w:rsidR="002410D7" w:rsidRPr="004F5B17" w:rsidRDefault="002410D7">
      <w:pPr>
        <w:jc w:val="both"/>
        <w:rPr>
          <w:rFonts w:ascii="Times New Roman" w:eastAsia="Times New Roman" w:hAnsi="Times New Roman" w:cs="Times New Roman"/>
          <w:sz w:val="28"/>
          <w:szCs w:val="28"/>
        </w:rPr>
      </w:pPr>
    </w:p>
    <w:p w14:paraId="00000007" w14:textId="77777777" w:rsidR="002410D7" w:rsidRPr="004F5B17" w:rsidRDefault="002410D7">
      <w:pPr>
        <w:jc w:val="both"/>
        <w:rPr>
          <w:rFonts w:ascii="Times New Roman" w:eastAsia="Times New Roman" w:hAnsi="Times New Roman" w:cs="Times New Roman"/>
          <w:sz w:val="28"/>
          <w:szCs w:val="28"/>
        </w:rPr>
      </w:pPr>
    </w:p>
    <w:p w14:paraId="00000008" w14:textId="77777777" w:rsidR="002410D7" w:rsidRPr="004F5B17" w:rsidRDefault="00591F88">
      <w:pPr>
        <w:jc w:val="both"/>
        <w:rPr>
          <w:rFonts w:ascii="Times New Roman" w:eastAsia="Times New Roman" w:hAnsi="Times New Roman" w:cs="Times New Roman"/>
          <w:sz w:val="28"/>
          <w:szCs w:val="28"/>
        </w:rPr>
      </w:pPr>
      <w:r w:rsidRPr="004F5B17">
        <w:rPr>
          <w:rFonts w:ascii="Times New Roman" w:eastAsia="Times New Roman" w:hAnsi="Times New Roman" w:cs="Times New Roman"/>
          <w:sz w:val="28"/>
          <w:szCs w:val="28"/>
        </w:rPr>
        <w:t xml:space="preserve"> </w:t>
      </w:r>
    </w:p>
    <w:p w14:paraId="00000009" w14:textId="77777777" w:rsidR="002410D7" w:rsidRPr="004F5B17" w:rsidRDefault="002410D7">
      <w:pPr>
        <w:jc w:val="both"/>
        <w:rPr>
          <w:rFonts w:ascii="Times New Roman" w:eastAsia="Times New Roman" w:hAnsi="Times New Roman" w:cs="Times New Roman"/>
          <w:sz w:val="28"/>
          <w:szCs w:val="28"/>
        </w:rPr>
      </w:pPr>
    </w:p>
    <w:p w14:paraId="0000000A" w14:textId="77777777" w:rsidR="002410D7" w:rsidRPr="004F5B17" w:rsidRDefault="002410D7">
      <w:pPr>
        <w:jc w:val="both"/>
        <w:rPr>
          <w:rFonts w:ascii="Times New Roman" w:eastAsia="Times New Roman" w:hAnsi="Times New Roman" w:cs="Times New Roman"/>
          <w:sz w:val="28"/>
          <w:szCs w:val="28"/>
        </w:rPr>
      </w:pPr>
    </w:p>
    <w:p w14:paraId="0000000B" w14:textId="77777777" w:rsidR="002410D7" w:rsidRPr="004F5B17" w:rsidRDefault="00591F88">
      <w:pPr>
        <w:jc w:val="both"/>
        <w:rPr>
          <w:rFonts w:ascii="Times New Roman" w:eastAsia="Times New Roman" w:hAnsi="Times New Roman" w:cs="Times New Roman"/>
          <w:sz w:val="28"/>
          <w:szCs w:val="28"/>
        </w:rPr>
      </w:pPr>
      <w:r w:rsidRPr="004F5B17">
        <w:rPr>
          <w:rFonts w:ascii="Times New Roman" w:eastAsia="Times New Roman" w:hAnsi="Times New Roman" w:cs="Times New Roman"/>
          <w:sz w:val="28"/>
          <w:szCs w:val="28"/>
        </w:rPr>
        <w:t>Submitted by:</w:t>
      </w:r>
    </w:p>
    <w:p w14:paraId="0000000C" w14:textId="77777777" w:rsidR="002410D7" w:rsidRPr="004F5B17" w:rsidRDefault="00591F88">
      <w:pPr>
        <w:jc w:val="both"/>
        <w:rPr>
          <w:rFonts w:ascii="Times New Roman" w:eastAsia="Times New Roman" w:hAnsi="Times New Roman" w:cs="Times New Roman"/>
          <w:sz w:val="28"/>
          <w:szCs w:val="28"/>
        </w:rPr>
      </w:pPr>
      <w:r w:rsidRPr="004F5B17">
        <w:rPr>
          <w:rFonts w:ascii="Times New Roman" w:eastAsia="Times New Roman" w:hAnsi="Times New Roman" w:cs="Times New Roman"/>
          <w:sz w:val="28"/>
          <w:szCs w:val="28"/>
        </w:rPr>
        <w:t>Border Violence Monitoring Network</w:t>
      </w:r>
      <w:permStart w:id="1789994325" w:edGrp="everyone"/>
      <w:permEnd w:id="1789994325"/>
    </w:p>
    <w:p w14:paraId="0000000D" w14:textId="77777777" w:rsidR="002410D7" w:rsidRPr="004F5B17" w:rsidRDefault="00591F88">
      <w:pPr>
        <w:spacing w:before="240" w:after="240"/>
        <w:rPr>
          <w:rFonts w:ascii="Times New Roman" w:eastAsia="Times New Roman" w:hAnsi="Times New Roman" w:cs="Times New Roman"/>
          <w:sz w:val="28"/>
          <w:szCs w:val="28"/>
        </w:rPr>
      </w:pPr>
      <w:r w:rsidRPr="004F5B17">
        <w:rPr>
          <w:rFonts w:ascii="Times New Roman" w:eastAsia="Times New Roman" w:hAnsi="Times New Roman" w:cs="Times New Roman"/>
          <w:sz w:val="28"/>
          <w:szCs w:val="28"/>
        </w:rPr>
        <w:br/>
      </w:r>
    </w:p>
    <w:p w14:paraId="0000000E" w14:textId="77777777" w:rsidR="002410D7" w:rsidRPr="004F5B17" w:rsidRDefault="002410D7">
      <w:pPr>
        <w:spacing w:before="240" w:after="240"/>
        <w:rPr>
          <w:rFonts w:ascii="Times New Roman" w:eastAsia="Times New Roman" w:hAnsi="Times New Roman" w:cs="Times New Roman"/>
          <w:sz w:val="28"/>
          <w:szCs w:val="28"/>
        </w:rPr>
      </w:pPr>
    </w:p>
    <w:p w14:paraId="0000000F" w14:textId="77777777" w:rsidR="002410D7" w:rsidRPr="004F5B17" w:rsidRDefault="002410D7">
      <w:pPr>
        <w:spacing w:before="240" w:after="240"/>
        <w:rPr>
          <w:rFonts w:ascii="Times New Roman" w:eastAsia="Times New Roman" w:hAnsi="Times New Roman" w:cs="Times New Roman"/>
          <w:sz w:val="28"/>
          <w:szCs w:val="28"/>
        </w:rPr>
      </w:pPr>
    </w:p>
    <w:p w14:paraId="00000010" w14:textId="77777777" w:rsidR="002410D7" w:rsidRPr="004F5B17" w:rsidRDefault="002410D7">
      <w:pPr>
        <w:spacing w:before="240" w:after="240"/>
        <w:rPr>
          <w:rFonts w:ascii="Times New Roman" w:eastAsia="Times New Roman" w:hAnsi="Times New Roman" w:cs="Times New Roman"/>
          <w:sz w:val="28"/>
          <w:szCs w:val="28"/>
        </w:rPr>
      </w:pPr>
    </w:p>
    <w:p w14:paraId="00000011" w14:textId="77777777" w:rsidR="002410D7" w:rsidRPr="004F5B17" w:rsidRDefault="00591F88">
      <w:pPr>
        <w:spacing w:before="240" w:after="240"/>
        <w:rPr>
          <w:rFonts w:ascii="Times New Roman" w:eastAsia="Times New Roman" w:hAnsi="Times New Roman" w:cs="Times New Roman"/>
          <w:sz w:val="28"/>
          <w:szCs w:val="28"/>
        </w:rPr>
      </w:pPr>
      <w:r w:rsidRPr="004F5B17">
        <w:rPr>
          <w:rFonts w:ascii="Times New Roman" w:eastAsia="Times New Roman" w:hAnsi="Times New Roman" w:cs="Times New Roman"/>
          <w:sz w:val="28"/>
          <w:szCs w:val="28"/>
        </w:rPr>
        <w:br/>
      </w:r>
    </w:p>
    <w:p w14:paraId="00000012" w14:textId="77777777" w:rsidR="002410D7" w:rsidRPr="004F5B17" w:rsidRDefault="002410D7">
      <w:pPr>
        <w:spacing w:before="240" w:after="240"/>
        <w:rPr>
          <w:rFonts w:ascii="Times New Roman" w:eastAsia="Times New Roman" w:hAnsi="Times New Roman" w:cs="Times New Roman"/>
          <w:sz w:val="28"/>
          <w:szCs w:val="28"/>
        </w:rPr>
      </w:pPr>
    </w:p>
    <w:p w14:paraId="00000013" w14:textId="77777777" w:rsidR="002410D7" w:rsidRPr="004F5B17" w:rsidRDefault="00591F88">
      <w:pPr>
        <w:spacing w:before="240" w:after="240"/>
        <w:jc w:val="center"/>
        <w:rPr>
          <w:rFonts w:ascii="Times New Roman" w:eastAsia="Times New Roman" w:hAnsi="Times New Roman" w:cs="Times New Roman"/>
          <w:sz w:val="28"/>
          <w:szCs w:val="28"/>
          <w:u w:val="single"/>
        </w:rPr>
      </w:pPr>
      <w:r w:rsidRPr="004F5B17">
        <w:rPr>
          <w:rFonts w:ascii="Times New Roman" w:eastAsia="Times New Roman" w:hAnsi="Times New Roman" w:cs="Times New Roman"/>
          <w:sz w:val="28"/>
          <w:szCs w:val="28"/>
        </w:rPr>
        <w:br/>
      </w:r>
      <w:r w:rsidRPr="004F5B17">
        <w:rPr>
          <w:rFonts w:ascii="Times New Roman" w:eastAsia="Times New Roman" w:hAnsi="Times New Roman" w:cs="Times New Roman"/>
          <w:sz w:val="28"/>
          <w:szCs w:val="28"/>
        </w:rPr>
        <w:br/>
        <w:t>www.borderviolence.eu</w:t>
      </w:r>
      <w:r w:rsidRPr="004F5B17">
        <w:rPr>
          <w:rFonts w:ascii="Times New Roman" w:eastAsia="Times New Roman" w:hAnsi="Times New Roman" w:cs="Times New Roman"/>
          <w:sz w:val="28"/>
          <w:szCs w:val="28"/>
        </w:rPr>
        <w:br/>
      </w:r>
      <w:hyperlink r:id="rId7">
        <w:r w:rsidRPr="004F5B17">
          <w:rPr>
            <w:rFonts w:ascii="Times New Roman" w:eastAsia="Times New Roman" w:hAnsi="Times New Roman" w:cs="Times New Roman"/>
            <w:sz w:val="28"/>
            <w:szCs w:val="28"/>
            <w:u w:val="single"/>
          </w:rPr>
          <w:t>advocacy@borderviolence.eu</w:t>
        </w:r>
      </w:hyperlink>
      <w:r w:rsidRPr="004F5B17">
        <w:rPr>
          <w:rFonts w:ascii="Times New Roman" w:eastAsia="Times New Roman" w:hAnsi="Times New Roman" w:cs="Times New Roman"/>
          <w:sz w:val="28"/>
          <w:szCs w:val="28"/>
        </w:rPr>
        <w:br/>
      </w:r>
      <w:hyperlink r:id="rId8">
        <w:r w:rsidRPr="004F5B17">
          <w:rPr>
            <w:rFonts w:ascii="Times New Roman" w:eastAsia="Times New Roman" w:hAnsi="Times New Roman" w:cs="Times New Roman"/>
            <w:sz w:val="28"/>
            <w:szCs w:val="28"/>
            <w:u w:val="single"/>
          </w:rPr>
          <w:t>mail@borderviolence.eu</w:t>
        </w:r>
      </w:hyperlink>
    </w:p>
    <w:p w14:paraId="00000014" w14:textId="77777777" w:rsidR="002410D7" w:rsidRPr="004F5B17" w:rsidRDefault="002410D7">
      <w:pPr>
        <w:spacing w:before="240" w:after="240"/>
        <w:rPr>
          <w:rFonts w:ascii="Times New Roman" w:eastAsia="Times New Roman" w:hAnsi="Times New Roman" w:cs="Times New Roman"/>
          <w:sz w:val="24"/>
          <w:szCs w:val="24"/>
          <w:u w:val="single"/>
        </w:rPr>
      </w:pPr>
    </w:p>
    <w:p w14:paraId="00000015" w14:textId="77777777" w:rsidR="002410D7" w:rsidRPr="004F5B17" w:rsidRDefault="002410D7">
      <w:pPr>
        <w:spacing w:before="240" w:after="240"/>
        <w:rPr>
          <w:rFonts w:ascii="Times New Roman" w:eastAsia="Times New Roman" w:hAnsi="Times New Roman" w:cs="Times New Roman"/>
          <w:sz w:val="24"/>
          <w:szCs w:val="24"/>
          <w:u w:val="single"/>
        </w:rPr>
      </w:pPr>
    </w:p>
    <w:p w14:paraId="00000016" w14:textId="77777777" w:rsidR="002410D7" w:rsidRPr="004F5B17" w:rsidRDefault="00591F88">
      <w:pPr>
        <w:numPr>
          <w:ilvl w:val="0"/>
          <w:numId w:val="1"/>
        </w:numPr>
        <w:spacing w:before="240" w:after="240"/>
        <w:jc w:val="both"/>
        <w:rPr>
          <w:rFonts w:ascii="Times New Roman" w:eastAsia="Times New Roman" w:hAnsi="Times New Roman" w:cs="Times New Roman"/>
          <w:b/>
          <w:sz w:val="28"/>
          <w:szCs w:val="28"/>
        </w:rPr>
      </w:pPr>
      <w:r w:rsidRPr="004F5B17">
        <w:rPr>
          <w:rFonts w:ascii="Times New Roman" w:eastAsia="Times New Roman" w:hAnsi="Times New Roman" w:cs="Times New Roman"/>
          <w:b/>
          <w:sz w:val="28"/>
          <w:szCs w:val="28"/>
        </w:rPr>
        <w:lastRenderedPageBreak/>
        <w:t>Reporting Organisation</w:t>
      </w:r>
    </w:p>
    <w:p w14:paraId="00000017"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1. Border Violence Monitoring Network (BVMN) is a coalition of organisations working to document illegal pushbacks, collective expulsions and police violence along the EU’s external borders in the Western Balkans, Greece and Türkiye since the network’s formulation in 2016. The collection of data on illegal pushbacks and police violence is done by a consortium of independent voluntary field experts who are part of or cooperate with humanitarian support groups united through the Border Violence Monitoring Network.</w:t>
      </w:r>
    </w:p>
    <w:p w14:paraId="00000018" w14:textId="77777777" w:rsidR="002410D7" w:rsidRPr="004F5B17" w:rsidRDefault="00591F88">
      <w:pPr>
        <w:numPr>
          <w:ilvl w:val="0"/>
          <w:numId w:val="1"/>
        </w:numPr>
        <w:rPr>
          <w:rFonts w:ascii="Times New Roman" w:eastAsia="Times New Roman" w:hAnsi="Times New Roman" w:cs="Times New Roman"/>
          <w:b/>
          <w:sz w:val="28"/>
          <w:szCs w:val="28"/>
        </w:rPr>
      </w:pPr>
      <w:r w:rsidRPr="004F5B17">
        <w:rPr>
          <w:rFonts w:ascii="Times New Roman" w:eastAsia="Times New Roman" w:hAnsi="Times New Roman" w:cs="Times New Roman"/>
          <w:b/>
          <w:sz w:val="28"/>
          <w:szCs w:val="28"/>
        </w:rPr>
        <w:t xml:space="preserve">Executive Summary </w:t>
      </w:r>
    </w:p>
    <w:p w14:paraId="00000019"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2. Despite the ratification of the International Covenant on the Protection of the Rights of All Migrant Workers and Members of their Families (ICRMW), we assert that Türkiye has failed to meet its obligations under the ICRMW.</w:t>
      </w:r>
    </w:p>
    <w:p w14:paraId="0000001A"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3. Despite previous recommendations by the Committee on Migrant Workers to both ensure procedural safeguards are followed</w:t>
      </w:r>
      <w:r w:rsidRPr="004F5B17">
        <w:rPr>
          <w:rFonts w:ascii="Times New Roman" w:eastAsia="Times New Roman" w:hAnsi="Times New Roman" w:cs="Times New Roman"/>
          <w:sz w:val="24"/>
          <w:szCs w:val="24"/>
          <w:vertAlign w:val="superscript"/>
        </w:rPr>
        <w:footnoteReference w:id="1"/>
      </w:r>
      <w:r w:rsidRPr="004F5B17">
        <w:rPr>
          <w:rFonts w:ascii="Times New Roman" w:eastAsia="Times New Roman" w:hAnsi="Times New Roman" w:cs="Times New Roman"/>
          <w:sz w:val="24"/>
          <w:szCs w:val="24"/>
        </w:rPr>
        <w:t xml:space="preserve"> and to further develop mechanisms to prevent the expulsion of migrants in transit until an individual assessment has been completed, BVMN asserts the Türkiyish government has regrettably failed to implement these recommendations. </w:t>
      </w:r>
    </w:p>
    <w:p w14:paraId="0000001B"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4. Further to this, due to the continued and ongoing practices of pushbacks and collective returns which BVMN asserts is in contradiction to the obligation set out under the ICRMW, we reaffirm the previous conclusion by the Committee that there is a lack of assurances against refoulement in Türkiye</w:t>
      </w:r>
      <w:r w:rsidRPr="004F5B17">
        <w:rPr>
          <w:rFonts w:ascii="Times New Roman" w:eastAsia="Times New Roman" w:hAnsi="Times New Roman" w:cs="Times New Roman"/>
          <w:sz w:val="24"/>
          <w:szCs w:val="24"/>
          <w:vertAlign w:val="superscript"/>
        </w:rPr>
        <w:footnoteReference w:id="2"/>
      </w:r>
      <w:r w:rsidRPr="004F5B17">
        <w:rPr>
          <w:rFonts w:ascii="Times New Roman" w:eastAsia="Times New Roman" w:hAnsi="Times New Roman" w:cs="Times New Roman"/>
          <w:sz w:val="24"/>
          <w:szCs w:val="24"/>
        </w:rPr>
        <w:t xml:space="preserve">. </w:t>
      </w:r>
    </w:p>
    <w:p w14:paraId="0000001C" w14:textId="3CEC9EC0"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 xml:space="preserve">5. Moreover, BVMN asserts that within the reporting cycle there is widespread and growing evidence that the Türkiyish authorities are acting in contradiction to the obligation set out under the ICRMW, including through the practice of detaining migrants </w:t>
      </w:r>
      <w:r w:rsidR="006249E3" w:rsidRPr="006249E3">
        <w:rPr>
          <w:rFonts w:ascii="Times New Roman" w:eastAsia="Times New Roman" w:hAnsi="Times New Roman" w:cs="Times New Roman"/>
          <w:sz w:val="24"/>
          <w:szCs w:val="24"/>
        </w:rPr>
        <w:t>arbitrarily</w:t>
      </w:r>
      <w:r w:rsidRPr="004F5B17">
        <w:rPr>
          <w:rFonts w:ascii="Times New Roman" w:eastAsia="Times New Roman" w:hAnsi="Times New Roman" w:cs="Times New Roman"/>
          <w:sz w:val="24"/>
          <w:szCs w:val="24"/>
        </w:rPr>
        <w:t xml:space="preserve">, and the continue practice of conducting ‘coercive voluntary returns’ against Syrian nationals. </w:t>
      </w:r>
    </w:p>
    <w:p w14:paraId="0000001D" w14:textId="77777777" w:rsidR="002410D7" w:rsidRPr="004F5B17" w:rsidRDefault="00591F88">
      <w:pPr>
        <w:numPr>
          <w:ilvl w:val="0"/>
          <w:numId w:val="1"/>
        </w:numPr>
        <w:rPr>
          <w:rFonts w:ascii="Times New Roman" w:eastAsia="Times New Roman" w:hAnsi="Times New Roman" w:cs="Times New Roman"/>
          <w:b/>
          <w:sz w:val="28"/>
          <w:szCs w:val="28"/>
        </w:rPr>
      </w:pPr>
      <w:r w:rsidRPr="004F5B17">
        <w:rPr>
          <w:rFonts w:ascii="Times New Roman" w:eastAsia="Times New Roman" w:hAnsi="Times New Roman" w:cs="Times New Roman"/>
          <w:b/>
          <w:sz w:val="28"/>
          <w:szCs w:val="28"/>
        </w:rPr>
        <w:t>Pushbacks, Collective Expulsion and the Refoulement of Migrants as a Violation of the ICRMW</w:t>
      </w:r>
    </w:p>
    <w:p w14:paraId="0000001E" w14:textId="77777777" w:rsidR="002410D7" w:rsidRPr="004F5B17" w:rsidRDefault="00591F88" w:rsidP="007630C4">
      <w:pPr>
        <w:spacing w:before="240" w:after="240"/>
        <w:rPr>
          <w:rFonts w:ascii="Times New Roman" w:eastAsia="Times New Roman" w:hAnsi="Times New Roman" w:cs="Times New Roman"/>
          <w:sz w:val="24"/>
          <w:szCs w:val="24"/>
        </w:rPr>
      </w:pPr>
      <w:r w:rsidRPr="004F5B17">
        <w:rPr>
          <w:rFonts w:ascii="Times New Roman" w:eastAsia="Times New Roman" w:hAnsi="Times New Roman" w:cs="Times New Roman"/>
          <w:b/>
          <w:sz w:val="24"/>
          <w:szCs w:val="24"/>
        </w:rPr>
        <w:t>Article 16 ICRMW:</w:t>
      </w:r>
      <w:r w:rsidRPr="004F5B17">
        <w:rPr>
          <w:rFonts w:ascii="Times New Roman" w:eastAsia="Times New Roman" w:hAnsi="Times New Roman" w:cs="Times New Roman"/>
          <w:sz w:val="24"/>
          <w:szCs w:val="24"/>
        </w:rPr>
        <w:t xml:space="preserve"> Article 16 of the International Convention on the Protection of the Rights of All Migrant Workers and Members of Their Families</w:t>
      </w:r>
      <w:r w:rsidRPr="004F5B17">
        <w:rPr>
          <w:rFonts w:ascii="Times New Roman" w:eastAsia="Times New Roman" w:hAnsi="Times New Roman" w:cs="Times New Roman"/>
          <w:sz w:val="24"/>
          <w:szCs w:val="24"/>
        </w:rPr>
        <w:br/>
      </w:r>
      <w:r w:rsidRPr="004F5B17">
        <w:rPr>
          <w:rFonts w:ascii="Times New Roman" w:eastAsia="Times New Roman" w:hAnsi="Times New Roman" w:cs="Times New Roman"/>
          <w:b/>
          <w:sz w:val="24"/>
          <w:szCs w:val="24"/>
        </w:rPr>
        <w:t>Article 22 ICRMW</w:t>
      </w:r>
      <w:r w:rsidRPr="004F5B17">
        <w:rPr>
          <w:rFonts w:ascii="Times New Roman" w:eastAsia="Times New Roman" w:hAnsi="Times New Roman" w:cs="Times New Roman"/>
          <w:sz w:val="24"/>
          <w:szCs w:val="24"/>
        </w:rPr>
        <w:t>: Article 16 of the International Convention on the Protection of the Rights of All Migrant Workers and Members of Their Families</w:t>
      </w:r>
      <w:r w:rsidRPr="004F5B17">
        <w:rPr>
          <w:rFonts w:ascii="Times New Roman" w:eastAsia="Times New Roman" w:hAnsi="Times New Roman" w:cs="Times New Roman"/>
          <w:sz w:val="24"/>
          <w:szCs w:val="24"/>
        </w:rPr>
        <w:br/>
      </w:r>
      <w:r w:rsidRPr="004F5B17">
        <w:rPr>
          <w:rFonts w:ascii="Times New Roman" w:eastAsia="Times New Roman" w:hAnsi="Times New Roman" w:cs="Times New Roman"/>
          <w:b/>
          <w:sz w:val="24"/>
          <w:szCs w:val="24"/>
        </w:rPr>
        <w:lastRenderedPageBreak/>
        <w:t>General Comment No.2:</w:t>
      </w:r>
      <w:r w:rsidRPr="004F5B17">
        <w:rPr>
          <w:rFonts w:ascii="Times New Roman" w:eastAsia="Times New Roman" w:hAnsi="Times New Roman" w:cs="Times New Roman"/>
          <w:sz w:val="24"/>
          <w:szCs w:val="24"/>
        </w:rPr>
        <w:t xml:space="preserve"> General Comment on the Rights of Migrant Workers in an Irregular Situation and Members of their Families </w:t>
      </w:r>
    </w:p>
    <w:p w14:paraId="0000001F" w14:textId="7241C982" w:rsidR="002410D7" w:rsidRPr="004F5B17" w:rsidRDefault="00591F88">
      <w:pPr>
        <w:spacing w:before="240" w:after="240"/>
        <w:jc w:val="both"/>
        <w:rPr>
          <w:rFonts w:ascii="Times New Roman" w:eastAsia="Times New Roman" w:hAnsi="Times New Roman" w:cs="Times New Roman"/>
          <w:b/>
          <w:sz w:val="24"/>
          <w:szCs w:val="24"/>
        </w:rPr>
      </w:pPr>
      <w:r w:rsidRPr="004F5B17">
        <w:rPr>
          <w:rFonts w:ascii="Times New Roman" w:eastAsia="Times New Roman" w:hAnsi="Times New Roman" w:cs="Times New Roman"/>
          <w:b/>
          <w:sz w:val="24"/>
          <w:szCs w:val="24"/>
        </w:rPr>
        <w:t>Explanatory note</w:t>
      </w:r>
      <w:r w:rsidR="007630C4" w:rsidRPr="004F5B17">
        <w:rPr>
          <w:rFonts w:ascii="Times New Roman" w:eastAsia="Times New Roman" w:hAnsi="Times New Roman" w:cs="Times New Roman"/>
          <w:b/>
          <w:sz w:val="24"/>
          <w:szCs w:val="24"/>
        </w:rPr>
        <w:t>:</w:t>
      </w:r>
      <w:r w:rsidRPr="004F5B17">
        <w:rPr>
          <w:rFonts w:ascii="Times New Roman" w:eastAsia="Times New Roman" w:hAnsi="Times New Roman" w:cs="Times New Roman"/>
          <w:b/>
          <w:sz w:val="24"/>
          <w:szCs w:val="24"/>
        </w:rPr>
        <w:t xml:space="preserve"> </w:t>
      </w:r>
    </w:p>
    <w:p w14:paraId="00000020" w14:textId="357D8FFA" w:rsidR="002410D7" w:rsidRPr="004F5B17" w:rsidRDefault="00591F88">
      <w:pPr>
        <w:spacing w:before="240" w:after="240"/>
        <w:ind w:left="360"/>
        <w:jc w:val="both"/>
        <w:rPr>
          <w:rFonts w:ascii="Times New Roman" w:eastAsia="Times New Roman" w:hAnsi="Times New Roman" w:cs="Times New Roman"/>
          <w:b/>
          <w:sz w:val="24"/>
          <w:szCs w:val="24"/>
        </w:rPr>
      </w:pPr>
      <w:r w:rsidRPr="004F5B17">
        <w:rPr>
          <w:rFonts w:ascii="Times New Roman" w:eastAsia="Times New Roman" w:hAnsi="Times New Roman" w:cs="Times New Roman"/>
          <w:sz w:val="24"/>
          <w:szCs w:val="24"/>
        </w:rPr>
        <w:t>6. ‘Pushback’ is a common term to denote the action of State representatives forcibly and in most cases collectively returning individuals seeking protection to another country in an irregular/informal manner and subsequently preventing or restricting them access to protection mechanisms. Since the beginning of the reporting cycle, BVMN and other human rights monitoring organisations have documented evidence affirming the practice of pushbacks by Türkiyish authorities.</w:t>
      </w:r>
    </w:p>
    <w:p w14:paraId="00000021" w14:textId="77777777" w:rsidR="002410D7" w:rsidRPr="004F5B17" w:rsidRDefault="00591F88">
      <w:pPr>
        <w:spacing w:before="240" w:after="240"/>
        <w:jc w:val="both"/>
        <w:rPr>
          <w:rFonts w:ascii="Times New Roman" w:eastAsia="Times New Roman" w:hAnsi="Times New Roman" w:cs="Times New Roman"/>
          <w:b/>
          <w:sz w:val="24"/>
          <w:szCs w:val="24"/>
        </w:rPr>
      </w:pPr>
      <w:r w:rsidRPr="004F5B17">
        <w:rPr>
          <w:rFonts w:ascii="Times New Roman" w:eastAsia="Times New Roman" w:hAnsi="Times New Roman" w:cs="Times New Roman"/>
          <w:b/>
          <w:sz w:val="24"/>
          <w:szCs w:val="24"/>
        </w:rPr>
        <w:t>Evidence of pushbacks to Syria:</w:t>
      </w:r>
    </w:p>
    <w:p w14:paraId="00000022" w14:textId="77777777" w:rsidR="002410D7" w:rsidRPr="004F5B17" w:rsidRDefault="00591F88">
      <w:pPr>
        <w:spacing w:before="240" w:after="240"/>
        <w:ind w:left="360"/>
        <w:jc w:val="both"/>
        <w:rPr>
          <w:rFonts w:ascii="Times New Roman" w:eastAsia="Times New Roman" w:hAnsi="Times New Roman" w:cs="Times New Roman"/>
          <w:b/>
          <w:sz w:val="24"/>
          <w:szCs w:val="24"/>
        </w:rPr>
      </w:pPr>
      <w:r w:rsidRPr="004F5B17">
        <w:rPr>
          <w:rFonts w:ascii="Times New Roman" w:eastAsia="Times New Roman" w:hAnsi="Times New Roman" w:cs="Times New Roman"/>
          <w:sz w:val="24"/>
          <w:szCs w:val="24"/>
        </w:rPr>
        <w:t>7. In 2016, the Committee on Migrant Workers expressed it “concern” over the reported expulsion of several thousand Syrian nationals</w:t>
      </w:r>
      <w:r w:rsidRPr="004F5B17">
        <w:rPr>
          <w:rFonts w:ascii="Times New Roman" w:eastAsia="Times New Roman" w:hAnsi="Times New Roman" w:cs="Times New Roman"/>
          <w:sz w:val="24"/>
          <w:szCs w:val="24"/>
          <w:vertAlign w:val="superscript"/>
        </w:rPr>
        <w:footnoteReference w:id="3"/>
      </w:r>
      <w:r w:rsidRPr="004F5B17">
        <w:rPr>
          <w:rFonts w:ascii="Times New Roman" w:eastAsia="Times New Roman" w:hAnsi="Times New Roman" w:cs="Times New Roman"/>
          <w:sz w:val="24"/>
          <w:szCs w:val="24"/>
        </w:rPr>
        <w:t xml:space="preserve">, calling for an investigation into these alleged cases and to both prosecute those responsible and also take effective measures to provide dress for the victims.  </w:t>
      </w:r>
    </w:p>
    <w:p w14:paraId="00000023"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8. In 2016 the Working Group on Enforced or Involuntary Disappearances also expressed its “serious concern” regarding the high number of mass returns of Syrian refugees from Türkiye. The Working Group has cited the allegations of violence by border guards, including the use of live ammunition, to prevent Syrian nationals, including children, from entering Türkiye from the Syrian Arab Republic</w:t>
      </w:r>
      <w:r w:rsidRPr="004F5B17">
        <w:rPr>
          <w:rFonts w:ascii="Times New Roman" w:eastAsia="Times New Roman" w:hAnsi="Times New Roman" w:cs="Times New Roman"/>
          <w:sz w:val="24"/>
          <w:szCs w:val="24"/>
          <w:vertAlign w:val="superscript"/>
        </w:rPr>
        <w:footnoteReference w:id="4"/>
      </w:r>
      <w:r w:rsidRPr="004F5B17">
        <w:rPr>
          <w:rFonts w:ascii="Times New Roman" w:eastAsia="Times New Roman" w:hAnsi="Times New Roman" w:cs="Times New Roman"/>
          <w:sz w:val="24"/>
          <w:szCs w:val="24"/>
        </w:rPr>
        <w:t>.</w:t>
      </w:r>
    </w:p>
    <w:p w14:paraId="00000024"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 xml:space="preserve">9. In addition to UN bodies identifying the rights violations incurred during Türkiye’s return or refoulement proceedings, a wide range of NGOs and civil society actors have also independently collected evidence that further corroborates such claims. </w:t>
      </w:r>
    </w:p>
    <w:p w14:paraId="00000025" w14:textId="5C930630" w:rsidR="002410D7" w:rsidRPr="004F5B17" w:rsidRDefault="00591F88">
      <w:pPr>
        <w:spacing w:before="240" w:after="240"/>
        <w:ind w:left="360"/>
        <w:jc w:val="both"/>
        <w:rPr>
          <w:rFonts w:ascii="Times New Roman" w:eastAsia="Times New Roman" w:hAnsi="Times New Roman" w:cs="Times New Roman"/>
          <w:sz w:val="24"/>
          <w:szCs w:val="24"/>
          <w:vertAlign w:val="superscript"/>
        </w:rPr>
      </w:pPr>
      <w:r w:rsidRPr="004F5B17">
        <w:rPr>
          <w:rFonts w:ascii="Times New Roman" w:eastAsia="Times New Roman" w:hAnsi="Times New Roman" w:cs="Times New Roman"/>
          <w:sz w:val="24"/>
          <w:szCs w:val="24"/>
        </w:rPr>
        <w:t>10. In 2016, Amnesty International published evidence of the ‘near-daily’ forced expulsion</w:t>
      </w:r>
      <w:r w:rsidR="006249E3">
        <w:rPr>
          <w:rFonts w:ascii="Times New Roman" w:eastAsia="Times New Roman" w:hAnsi="Times New Roman" w:cs="Times New Roman"/>
          <w:sz w:val="24"/>
          <w:szCs w:val="24"/>
        </w:rPr>
        <w:t>s</w:t>
      </w:r>
      <w:r w:rsidRPr="004F5B17">
        <w:rPr>
          <w:rFonts w:ascii="Times New Roman" w:eastAsia="Times New Roman" w:hAnsi="Times New Roman" w:cs="Times New Roman"/>
          <w:sz w:val="24"/>
          <w:szCs w:val="24"/>
        </w:rPr>
        <w:t xml:space="preserve"> of around 100 Syrian men, women and children from Türkiye to Syria. At the Southern Türkiyish border, multiple testimonies were collected indicating large-scale returns from the Hatay province to Syria, a practice that is illegal under both Türkiyish, EU and international law</w:t>
      </w:r>
      <w:r w:rsidRPr="004F5B17">
        <w:rPr>
          <w:rFonts w:ascii="Times New Roman" w:eastAsia="Times New Roman" w:hAnsi="Times New Roman" w:cs="Times New Roman"/>
          <w:sz w:val="24"/>
          <w:szCs w:val="24"/>
          <w:vertAlign w:val="superscript"/>
        </w:rPr>
        <w:footnoteReference w:id="5"/>
      </w:r>
    </w:p>
    <w:p w14:paraId="00000026"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 xml:space="preserve">11. In 2017, Human Rights Watch reported the collective expulsion of large groups of Syrian refugees to Idlib Syria. According to Human Rights Watch, the Türkiyish authorities have </w:t>
      </w:r>
      <w:r w:rsidRPr="004F5B17">
        <w:rPr>
          <w:rFonts w:ascii="Times New Roman" w:eastAsia="Times New Roman" w:hAnsi="Times New Roman" w:cs="Times New Roman"/>
          <w:sz w:val="24"/>
          <w:szCs w:val="24"/>
        </w:rPr>
        <w:lastRenderedPageBreak/>
        <w:t>routinely intercepted hundreds, and at times thousands, of asylum seekers at the Türkiye-Syrian border since at least December 2017 and summarily deported them to Idlib governorate in Syria</w:t>
      </w:r>
      <w:r w:rsidRPr="004F5B17">
        <w:rPr>
          <w:rFonts w:ascii="Times New Roman" w:eastAsia="Times New Roman" w:hAnsi="Times New Roman" w:cs="Times New Roman"/>
          <w:sz w:val="24"/>
          <w:szCs w:val="24"/>
          <w:vertAlign w:val="superscript"/>
        </w:rPr>
        <w:footnoteReference w:id="6"/>
      </w:r>
      <w:r w:rsidRPr="004F5B17">
        <w:rPr>
          <w:rFonts w:ascii="Times New Roman" w:eastAsia="Times New Roman" w:hAnsi="Times New Roman" w:cs="Times New Roman"/>
          <w:sz w:val="24"/>
          <w:szCs w:val="24"/>
        </w:rPr>
        <w:t xml:space="preserve">. </w:t>
      </w:r>
    </w:p>
    <w:p w14:paraId="00000027"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12. In 2019, Amnesty International published a research report that, through interviews with 28 Syrian nationals, documented 20 cases of unlawful forced returns that occurred between 25th May and 13th September 2019. Amnesty International explained that of the 20 cases documented within their report, the interview respondents said that several dozen (between 35 and 60) people were on their busses, therefore illustrating a sample of several hundred victims of forced returns to Syria by Türkiyish authorities</w:t>
      </w:r>
      <w:r w:rsidRPr="004F5B17">
        <w:rPr>
          <w:rFonts w:ascii="Times New Roman" w:eastAsia="Times New Roman" w:hAnsi="Times New Roman" w:cs="Times New Roman"/>
          <w:sz w:val="24"/>
          <w:szCs w:val="24"/>
          <w:vertAlign w:val="superscript"/>
        </w:rPr>
        <w:footnoteReference w:id="7"/>
      </w:r>
      <w:r w:rsidRPr="004F5B17">
        <w:rPr>
          <w:rFonts w:ascii="Times New Roman" w:eastAsia="Times New Roman" w:hAnsi="Times New Roman" w:cs="Times New Roman"/>
          <w:sz w:val="24"/>
          <w:szCs w:val="24"/>
        </w:rPr>
        <w:t xml:space="preserve">. </w:t>
      </w:r>
    </w:p>
    <w:p w14:paraId="00000028" w14:textId="481B851A"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 xml:space="preserve">13. In 2019, a Border Violence Monitoring Network partner organisation recorded multiple testimonies of people who were pushed back from Greece across the Evros River to Türkiye, where they were subsequently arrested by Türkiyish authorities and then pushed back to Idlib, Syria. Upon being pushed back into Syria, one of the respondents testifies how as a result of the chain pushback initiated by Greece, he was </w:t>
      </w:r>
      <w:r w:rsidR="006249E3">
        <w:rPr>
          <w:rFonts w:ascii="Times New Roman" w:eastAsia="Times New Roman" w:hAnsi="Times New Roman" w:cs="Times New Roman"/>
          <w:sz w:val="24"/>
          <w:szCs w:val="24"/>
        </w:rPr>
        <w:t>detained</w:t>
      </w:r>
      <w:r w:rsidRPr="004F5B17">
        <w:rPr>
          <w:rFonts w:ascii="Times New Roman" w:eastAsia="Times New Roman" w:hAnsi="Times New Roman" w:cs="Times New Roman"/>
          <w:sz w:val="24"/>
          <w:szCs w:val="24"/>
        </w:rPr>
        <w:t xml:space="preserve"> and placed in a prison in Idlib where he was subsequently tortured</w:t>
      </w:r>
      <w:r w:rsidRPr="004F5B17">
        <w:rPr>
          <w:rFonts w:ascii="Times New Roman" w:eastAsia="Times New Roman" w:hAnsi="Times New Roman" w:cs="Times New Roman"/>
          <w:sz w:val="24"/>
          <w:szCs w:val="24"/>
          <w:vertAlign w:val="superscript"/>
        </w:rPr>
        <w:footnoteReference w:id="8"/>
      </w:r>
      <w:r w:rsidRPr="004F5B17">
        <w:rPr>
          <w:rFonts w:ascii="Times New Roman" w:eastAsia="Times New Roman" w:hAnsi="Times New Roman" w:cs="Times New Roman"/>
          <w:sz w:val="24"/>
          <w:szCs w:val="24"/>
        </w:rPr>
        <w:t xml:space="preserve">. </w:t>
      </w:r>
    </w:p>
    <w:p w14:paraId="00000029"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14. In 2021, the UN Special Rapporteur on the Human Rights of Migrants published a report on the ‘means to address the human rights impact of pushbacks of migrants on land and at sea’ and stated that Syrian refugees returned by the Türkiyish Cypriot administration to Türkiye were particularly at risk of chain refoulement to the Syrian Arab Republic</w:t>
      </w:r>
      <w:r w:rsidRPr="004F5B17">
        <w:rPr>
          <w:rFonts w:ascii="Times New Roman" w:eastAsia="Times New Roman" w:hAnsi="Times New Roman" w:cs="Times New Roman"/>
          <w:sz w:val="24"/>
          <w:szCs w:val="24"/>
          <w:vertAlign w:val="superscript"/>
        </w:rPr>
        <w:footnoteReference w:id="9"/>
      </w:r>
      <w:r w:rsidRPr="004F5B17">
        <w:rPr>
          <w:rFonts w:ascii="Times New Roman" w:eastAsia="Times New Roman" w:hAnsi="Times New Roman" w:cs="Times New Roman"/>
          <w:sz w:val="24"/>
          <w:szCs w:val="24"/>
        </w:rPr>
        <w:t xml:space="preserve">. </w:t>
      </w:r>
    </w:p>
    <w:p w14:paraId="0000002A"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15. Further to this, the European Council on Refugees and Exiles reported that in 2021, despite a wall being built on the Eastern border between Türkiye and Syria, authorities were still apprehending and pushing people back</w:t>
      </w:r>
      <w:r w:rsidRPr="004F5B17">
        <w:rPr>
          <w:rFonts w:ascii="Times New Roman" w:eastAsia="Times New Roman" w:hAnsi="Times New Roman" w:cs="Times New Roman"/>
          <w:sz w:val="24"/>
          <w:szCs w:val="24"/>
          <w:vertAlign w:val="superscript"/>
        </w:rPr>
        <w:footnoteReference w:id="10"/>
      </w:r>
      <w:r w:rsidRPr="004F5B17">
        <w:rPr>
          <w:rFonts w:ascii="Times New Roman" w:eastAsia="Times New Roman" w:hAnsi="Times New Roman" w:cs="Times New Roman"/>
          <w:sz w:val="24"/>
          <w:szCs w:val="24"/>
        </w:rPr>
        <w:t xml:space="preserve">. </w:t>
      </w:r>
    </w:p>
    <w:p w14:paraId="03BC8A5E" w14:textId="77777777" w:rsidR="007630C4" w:rsidRPr="004F5B17" w:rsidRDefault="007630C4">
      <w:pPr>
        <w:spacing w:before="240" w:after="240"/>
        <w:jc w:val="both"/>
        <w:rPr>
          <w:rFonts w:ascii="Times New Roman" w:eastAsia="Times New Roman" w:hAnsi="Times New Roman" w:cs="Times New Roman"/>
          <w:b/>
          <w:sz w:val="24"/>
          <w:szCs w:val="24"/>
        </w:rPr>
      </w:pPr>
    </w:p>
    <w:p w14:paraId="052744B9" w14:textId="77777777" w:rsidR="007630C4" w:rsidRPr="004F5B17" w:rsidRDefault="007630C4">
      <w:pPr>
        <w:spacing w:before="240" w:after="240"/>
        <w:jc w:val="both"/>
        <w:rPr>
          <w:rFonts w:ascii="Times New Roman" w:eastAsia="Times New Roman" w:hAnsi="Times New Roman" w:cs="Times New Roman"/>
          <w:b/>
          <w:sz w:val="24"/>
          <w:szCs w:val="24"/>
        </w:rPr>
      </w:pPr>
    </w:p>
    <w:p w14:paraId="0000002B" w14:textId="7314EF25" w:rsidR="002410D7" w:rsidRPr="004F5B17" w:rsidRDefault="00591F88">
      <w:pPr>
        <w:spacing w:before="240" w:after="240"/>
        <w:jc w:val="both"/>
        <w:rPr>
          <w:rFonts w:ascii="Times New Roman" w:eastAsia="Times New Roman" w:hAnsi="Times New Roman" w:cs="Times New Roman"/>
          <w:sz w:val="24"/>
          <w:szCs w:val="24"/>
        </w:rPr>
      </w:pPr>
      <w:r w:rsidRPr="004F5B17">
        <w:rPr>
          <w:rFonts w:ascii="Times New Roman" w:eastAsia="Times New Roman" w:hAnsi="Times New Roman" w:cs="Times New Roman"/>
          <w:b/>
          <w:sz w:val="24"/>
          <w:szCs w:val="24"/>
        </w:rPr>
        <w:lastRenderedPageBreak/>
        <w:t>Evidence of pushbacks to Greece:</w:t>
      </w:r>
    </w:p>
    <w:p w14:paraId="0000002C"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 xml:space="preserve">16. In addition to our concerns regarding the continued evidence that Türkiye is conducting pushbacks and refouling people to Syria, BVMN is additionally concerned with the substantial evidence of violent and illegal pushbacks to Greece. </w:t>
      </w:r>
    </w:p>
    <w:p w14:paraId="0000002D"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17. In October 2020, a Border Violence Monitoring Network partner organisation</w:t>
      </w:r>
      <w:r w:rsidRPr="004F5B17">
        <w:rPr>
          <w:rFonts w:ascii="Times New Roman" w:eastAsia="Times New Roman" w:hAnsi="Times New Roman" w:cs="Times New Roman"/>
          <w:sz w:val="24"/>
          <w:szCs w:val="24"/>
          <w:vertAlign w:val="superscript"/>
        </w:rPr>
        <w:footnoteReference w:id="11"/>
      </w:r>
      <w:r w:rsidRPr="004F5B17">
        <w:rPr>
          <w:rFonts w:ascii="Times New Roman" w:eastAsia="Times New Roman" w:hAnsi="Times New Roman" w:cs="Times New Roman"/>
          <w:sz w:val="24"/>
          <w:szCs w:val="24"/>
        </w:rPr>
        <w:t xml:space="preserve"> documented a chain-pushback where the respondent was pushed back to Türkiye. Once in Türkiye, the respondent described being apprehended and attacked by the Türkiyish authorities before again being pushed back to Greece. During the pushback carried out by the Türkiyish authorities, the respondent described how they threw stones and fired their weapon into the river to force people to cross back to Greece.</w:t>
      </w:r>
    </w:p>
    <w:p w14:paraId="0000002E"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18. In November 2020, Border Violence Monitoring Network partner organisation</w:t>
      </w:r>
      <w:r w:rsidRPr="004F5B17">
        <w:rPr>
          <w:rFonts w:ascii="Times New Roman" w:eastAsia="Times New Roman" w:hAnsi="Times New Roman" w:cs="Times New Roman"/>
          <w:sz w:val="24"/>
          <w:szCs w:val="24"/>
          <w:vertAlign w:val="superscript"/>
        </w:rPr>
        <w:footnoteReference w:id="12"/>
      </w:r>
      <w:r w:rsidRPr="004F5B17">
        <w:rPr>
          <w:rFonts w:ascii="Times New Roman" w:eastAsia="Times New Roman" w:hAnsi="Times New Roman" w:cs="Times New Roman"/>
          <w:sz w:val="24"/>
          <w:szCs w:val="24"/>
        </w:rPr>
        <w:t xml:space="preserve"> documented a pushback where the respondent was pushed back to Türkiye. Once in Türkiye, the transit group was met by Türkiyish soldiers who used their battens and ‘rifles’ to beat the group. Recalling the attack, the respondent said: “It was like they meant to kill us.” After attacking the group, the soldiers then pushed them back across the river to Greece. The respondent indicated that some of the transit group likely died during the pushback by the Türkiyish authorities. </w:t>
      </w:r>
    </w:p>
    <w:p w14:paraId="0000002F"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19. In November 2020, Border Violence Monitoring Network partner organisation</w:t>
      </w:r>
      <w:r w:rsidRPr="004F5B17">
        <w:rPr>
          <w:rFonts w:ascii="Times New Roman" w:eastAsia="Times New Roman" w:hAnsi="Times New Roman" w:cs="Times New Roman"/>
          <w:sz w:val="24"/>
          <w:szCs w:val="24"/>
          <w:vertAlign w:val="superscript"/>
        </w:rPr>
        <w:footnoteReference w:id="13"/>
      </w:r>
      <w:r w:rsidRPr="004F5B17">
        <w:rPr>
          <w:rFonts w:ascii="Times New Roman" w:eastAsia="Times New Roman" w:hAnsi="Times New Roman" w:cs="Times New Roman"/>
          <w:sz w:val="24"/>
          <w:szCs w:val="24"/>
        </w:rPr>
        <w:t xml:space="preserve"> documented a pushback of 65 people aged between 3 to 50 who after being pushed back across the Türkiyish border by Greek authorities, were apprehended by Türkiyish soldiers and all the single men were isolated from the rest of the transit group and pushed back again to Greece. </w:t>
      </w:r>
    </w:p>
    <w:p w14:paraId="00000030" w14:textId="4E841E6F" w:rsidR="002410D7" w:rsidRPr="004F5B17" w:rsidRDefault="00591F88">
      <w:pPr>
        <w:numPr>
          <w:ilvl w:val="0"/>
          <w:numId w:val="1"/>
        </w:numPr>
        <w:rPr>
          <w:rFonts w:ascii="Times New Roman" w:eastAsia="Times New Roman" w:hAnsi="Times New Roman" w:cs="Times New Roman"/>
          <w:b/>
          <w:sz w:val="28"/>
          <w:szCs w:val="28"/>
        </w:rPr>
      </w:pPr>
      <w:r w:rsidRPr="004F5B17">
        <w:rPr>
          <w:rFonts w:ascii="Times New Roman" w:eastAsia="Times New Roman" w:hAnsi="Times New Roman" w:cs="Times New Roman"/>
          <w:b/>
          <w:sz w:val="28"/>
          <w:szCs w:val="28"/>
        </w:rPr>
        <w:t>Violence against migrants as a violation of the ICRMW</w:t>
      </w:r>
    </w:p>
    <w:p w14:paraId="00000031" w14:textId="77777777" w:rsidR="002410D7" w:rsidRPr="004F5B17" w:rsidRDefault="00591F88" w:rsidP="007630C4">
      <w:pPr>
        <w:spacing w:before="240" w:after="240"/>
        <w:rPr>
          <w:rFonts w:ascii="Times New Roman" w:eastAsia="Times New Roman" w:hAnsi="Times New Roman" w:cs="Times New Roman"/>
          <w:sz w:val="24"/>
          <w:szCs w:val="24"/>
        </w:rPr>
      </w:pPr>
      <w:r w:rsidRPr="004F5B17">
        <w:rPr>
          <w:rFonts w:ascii="Times New Roman" w:eastAsia="Times New Roman" w:hAnsi="Times New Roman" w:cs="Times New Roman"/>
          <w:b/>
          <w:sz w:val="24"/>
          <w:szCs w:val="24"/>
        </w:rPr>
        <w:t>Article 16 ICRMW:</w:t>
      </w:r>
      <w:r w:rsidRPr="004F5B17">
        <w:rPr>
          <w:rFonts w:ascii="Times New Roman" w:eastAsia="Times New Roman" w:hAnsi="Times New Roman" w:cs="Times New Roman"/>
          <w:sz w:val="24"/>
          <w:szCs w:val="24"/>
        </w:rPr>
        <w:t xml:space="preserve"> Article 16 of the International Convention on the Protection of the Rights of All Migrant Workers and Members of Their Families</w:t>
      </w:r>
      <w:r w:rsidRPr="004F5B17">
        <w:rPr>
          <w:rFonts w:ascii="Times New Roman" w:eastAsia="Times New Roman" w:hAnsi="Times New Roman" w:cs="Times New Roman"/>
          <w:sz w:val="24"/>
          <w:szCs w:val="24"/>
        </w:rPr>
        <w:br/>
      </w:r>
      <w:r w:rsidRPr="004F5B17">
        <w:rPr>
          <w:rFonts w:ascii="Times New Roman" w:eastAsia="Times New Roman" w:hAnsi="Times New Roman" w:cs="Times New Roman"/>
          <w:b/>
          <w:sz w:val="24"/>
          <w:szCs w:val="24"/>
        </w:rPr>
        <w:t>General Comment No.2:</w:t>
      </w:r>
      <w:r w:rsidRPr="004F5B17">
        <w:rPr>
          <w:rFonts w:ascii="Times New Roman" w:eastAsia="Times New Roman" w:hAnsi="Times New Roman" w:cs="Times New Roman"/>
          <w:sz w:val="24"/>
          <w:szCs w:val="24"/>
        </w:rPr>
        <w:t xml:space="preserve"> General Comment on the Rights of Migrant Workers in an Irregular Situation and Members of their Families </w:t>
      </w:r>
    </w:p>
    <w:p w14:paraId="00000032" w14:textId="77777777" w:rsidR="002410D7" w:rsidRPr="004F5B17" w:rsidRDefault="00591F88">
      <w:pPr>
        <w:spacing w:before="240" w:after="240"/>
        <w:jc w:val="both"/>
        <w:rPr>
          <w:rFonts w:ascii="Times New Roman" w:eastAsia="Times New Roman" w:hAnsi="Times New Roman" w:cs="Times New Roman"/>
          <w:sz w:val="24"/>
          <w:szCs w:val="24"/>
        </w:rPr>
      </w:pPr>
      <w:r w:rsidRPr="004F5B17">
        <w:rPr>
          <w:rFonts w:ascii="Times New Roman" w:eastAsia="Times New Roman" w:hAnsi="Times New Roman" w:cs="Times New Roman"/>
          <w:b/>
          <w:sz w:val="24"/>
          <w:szCs w:val="24"/>
        </w:rPr>
        <w:t xml:space="preserve">Explanatory note: </w:t>
      </w:r>
    </w:p>
    <w:p w14:paraId="00000033"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lastRenderedPageBreak/>
        <w:t xml:space="preserve">20. Whilst BVMN asserts that pushbacks and other forms of rights violations such as arbitrary or incommunicado detention are an inherently violent and inhuman practice, we wish to bring to the attention of the Committee evidence of a continued and habitual pattern of violence against migrants at Türkiyish borders. </w:t>
      </w:r>
    </w:p>
    <w:p w14:paraId="00000034" w14:textId="3063730F" w:rsidR="002410D7" w:rsidRPr="004F5B17" w:rsidRDefault="00591F88">
      <w:pPr>
        <w:spacing w:line="240" w:lineRule="auto"/>
        <w:rPr>
          <w:rFonts w:ascii="Times New Roman" w:eastAsia="Times New Roman" w:hAnsi="Times New Roman" w:cs="Times New Roman"/>
          <w:sz w:val="24"/>
          <w:szCs w:val="24"/>
        </w:rPr>
      </w:pPr>
      <w:r w:rsidRPr="004F5B17">
        <w:rPr>
          <w:rFonts w:ascii="Times New Roman" w:eastAsia="Times New Roman" w:hAnsi="Times New Roman" w:cs="Times New Roman"/>
          <w:b/>
          <w:sz w:val="24"/>
          <w:szCs w:val="24"/>
        </w:rPr>
        <w:t>Evidence of Violence Against Migrants (Türkiye-Greece Border)</w:t>
      </w:r>
      <w:r w:rsidR="007630C4" w:rsidRPr="004F5B17">
        <w:rPr>
          <w:rFonts w:ascii="Times New Roman" w:eastAsia="Times New Roman" w:hAnsi="Times New Roman" w:cs="Times New Roman"/>
          <w:b/>
          <w:sz w:val="24"/>
          <w:szCs w:val="24"/>
        </w:rPr>
        <w:t>:</w:t>
      </w:r>
    </w:p>
    <w:p w14:paraId="00000035"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21. In March 2020, Human Rights Watch reported the Türkiyish police had threatened to use violence against migrants and asylum seekers by the Evros river near the Pazarkule border crossing. Human Rights Watch interviewed eight asylum seekers and migrants, who have recounted, between February 28 and March 6 2020, the Türkiyish police had transported a group of migrants in buses to villages on the Evros river to assist them to cross to Greece. One respondent recounted, they were one of two men who were taken from the immigration removal centres, and said the Türkiyish authorities had threatened to kill him if he did not agree to be taken to the Greek border.</w:t>
      </w:r>
      <w:r w:rsidRPr="004F5B17">
        <w:rPr>
          <w:rFonts w:ascii="Times New Roman" w:eastAsia="Times New Roman" w:hAnsi="Times New Roman" w:cs="Times New Roman"/>
          <w:sz w:val="24"/>
          <w:szCs w:val="24"/>
          <w:vertAlign w:val="superscript"/>
        </w:rPr>
        <w:footnoteReference w:id="14"/>
      </w:r>
    </w:p>
    <w:p w14:paraId="00000036" w14:textId="4478BC5E"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 xml:space="preserve">22. In September 2020, Border Violence Monitoring Network partner organisation documented the use of violence against migrants by the Türkiyish authorities. A respondent described a group of migrants who were slapped with the hand or kicked with the feet, and </w:t>
      </w:r>
      <w:r w:rsidR="006249E3">
        <w:rPr>
          <w:rFonts w:ascii="Times New Roman" w:eastAsia="Times New Roman" w:hAnsi="Times New Roman" w:cs="Times New Roman"/>
          <w:sz w:val="24"/>
          <w:szCs w:val="24"/>
        </w:rPr>
        <w:t xml:space="preserve">who had </w:t>
      </w:r>
      <w:r w:rsidRPr="004F5B17">
        <w:rPr>
          <w:rFonts w:ascii="Times New Roman" w:eastAsia="Times New Roman" w:hAnsi="Times New Roman" w:cs="Times New Roman"/>
          <w:sz w:val="24"/>
          <w:szCs w:val="24"/>
        </w:rPr>
        <w:t>stones</w:t>
      </w:r>
      <w:r w:rsidR="006249E3">
        <w:rPr>
          <w:rFonts w:ascii="Times New Roman" w:eastAsia="Times New Roman" w:hAnsi="Times New Roman" w:cs="Times New Roman"/>
          <w:sz w:val="24"/>
          <w:szCs w:val="24"/>
        </w:rPr>
        <w:t xml:space="preserve"> thrown at them</w:t>
      </w:r>
      <w:r w:rsidRPr="004F5B17">
        <w:rPr>
          <w:rFonts w:ascii="Times New Roman" w:eastAsia="Times New Roman" w:hAnsi="Times New Roman" w:cs="Times New Roman"/>
          <w:sz w:val="24"/>
          <w:szCs w:val="24"/>
        </w:rPr>
        <w:t xml:space="preserve"> by the Türkiyish soldiers while they were walking into the Maritsa river near the Türkiye-Greece border.</w:t>
      </w:r>
      <w:r w:rsidRPr="004F5B17">
        <w:rPr>
          <w:rFonts w:ascii="Times New Roman" w:eastAsia="Times New Roman" w:hAnsi="Times New Roman" w:cs="Times New Roman"/>
          <w:sz w:val="24"/>
          <w:szCs w:val="24"/>
          <w:vertAlign w:val="superscript"/>
        </w:rPr>
        <w:footnoteReference w:id="15"/>
      </w:r>
      <w:r w:rsidRPr="004F5B17">
        <w:rPr>
          <w:rFonts w:ascii="Times New Roman" w:eastAsia="Times New Roman" w:hAnsi="Times New Roman" w:cs="Times New Roman"/>
          <w:sz w:val="24"/>
          <w:szCs w:val="24"/>
        </w:rPr>
        <w:t xml:space="preserve">  </w:t>
      </w:r>
    </w:p>
    <w:p w14:paraId="00000037"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23. In October 2020, Border Violence Monitoring Network partner organisation documented the use of violence against migrants by the Türkiyish authorities. A respondent described they were caught by the Türkiyish soldiers when they were on the Türkiyish side of the Türkiye-Greece border, and the Türkiyish soldiers “proceeded to hit them”. They recalled the Türkiyish soldiers continued to hit them and “threw them into the [Evros] river”. The respondent further described the Türkiyish soldiers as threatening them by firing their guns into the river and throwing stones at them to force them to return to Greece.</w:t>
      </w:r>
      <w:r w:rsidRPr="004F5B17">
        <w:rPr>
          <w:rFonts w:ascii="Times New Roman" w:eastAsia="Times New Roman" w:hAnsi="Times New Roman" w:cs="Times New Roman"/>
          <w:sz w:val="24"/>
          <w:szCs w:val="24"/>
          <w:vertAlign w:val="superscript"/>
        </w:rPr>
        <w:footnoteReference w:id="16"/>
      </w:r>
    </w:p>
    <w:p w14:paraId="00000039" w14:textId="711792B1" w:rsidR="002410D7" w:rsidRPr="004F5B17" w:rsidRDefault="00591F88" w:rsidP="007630C4">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 xml:space="preserve">24. In June 2021, Amnesty International published a report on violent pushbacks of migrants by the Türkiyish border guards. The report includes testimonies from interviews with migrants from January 25 to February 1 2021, who have stated varied treatment by the Türkiyish authorities during their journey and/or pushbacks. These include, nine incidents in which Türkiyish officers had intimidated or threatened migrants before they attempted a crossing or as they attempted to re-enter Türkiye. One testimony recounted a Syrian migrant that in </w:t>
      </w:r>
      <w:r w:rsidRPr="004F5B17">
        <w:rPr>
          <w:rFonts w:ascii="Times New Roman" w:eastAsia="Times New Roman" w:hAnsi="Times New Roman" w:cs="Times New Roman"/>
          <w:sz w:val="24"/>
          <w:szCs w:val="24"/>
        </w:rPr>
        <w:lastRenderedPageBreak/>
        <w:t>November 2020, Türkiyish beat them with sticks, had guns pointed at them, and fired their weapons into the air when they returned from Greece to Türkiye.</w:t>
      </w:r>
      <w:r w:rsidRPr="004F5B17">
        <w:rPr>
          <w:rFonts w:ascii="Times New Roman" w:eastAsia="Times New Roman" w:hAnsi="Times New Roman" w:cs="Times New Roman"/>
          <w:sz w:val="24"/>
          <w:szCs w:val="24"/>
          <w:vertAlign w:val="superscript"/>
        </w:rPr>
        <w:footnoteReference w:id="17"/>
      </w:r>
    </w:p>
    <w:p w14:paraId="0000003B" w14:textId="3D906F20" w:rsidR="002410D7" w:rsidRPr="004F5B17" w:rsidRDefault="00591F88">
      <w:pPr>
        <w:spacing w:line="240" w:lineRule="auto"/>
        <w:jc w:val="both"/>
        <w:rPr>
          <w:rFonts w:ascii="Times New Roman" w:eastAsia="Times New Roman" w:hAnsi="Times New Roman" w:cs="Times New Roman"/>
          <w:b/>
          <w:sz w:val="24"/>
          <w:szCs w:val="24"/>
        </w:rPr>
      </w:pPr>
      <w:r w:rsidRPr="004F5B17">
        <w:rPr>
          <w:rFonts w:ascii="Times New Roman" w:eastAsia="Times New Roman" w:hAnsi="Times New Roman" w:cs="Times New Roman"/>
          <w:b/>
          <w:sz w:val="24"/>
          <w:szCs w:val="24"/>
        </w:rPr>
        <w:t>Evidence of Violence Against Migrants (Türkiye-Iran Border)</w:t>
      </w:r>
      <w:bookmarkStart w:id="0" w:name="_gjdgxs" w:colFirst="0" w:colLast="0"/>
      <w:bookmarkEnd w:id="0"/>
      <w:r w:rsidR="007630C4" w:rsidRPr="004F5B17">
        <w:rPr>
          <w:rFonts w:ascii="Times New Roman" w:eastAsia="Times New Roman" w:hAnsi="Times New Roman" w:cs="Times New Roman"/>
          <w:b/>
          <w:sz w:val="24"/>
          <w:szCs w:val="24"/>
        </w:rPr>
        <w:t>:</w:t>
      </w:r>
    </w:p>
    <w:p w14:paraId="0000003C"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25.</w:t>
      </w:r>
      <w:r w:rsidRPr="004F5B17">
        <w:rPr>
          <w:rFonts w:ascii="Times New Roman" w:eastAsia="Times New Roman" w:hAnsi="Times New Roman" w:cs="Times New Roman"/>
          <w:b/>
          <w:sz w:val="24"/>
          <w:szCs w:val="24"/>
        </w:rPr>
        <w:t xml:space="preserve"> </w:t>
      </w:r>
      <w:r w:rsidRPr="004F5B17">
        <w:rPr>
          <w:rFonts w:ascii="Times New Roman" w:eastAsia="Times New Roman" w:hAnsi="Times New Roman" w:cs="Times New Roman"/>
          <w:sz w:val="24"/>
          <w:szCs w:val="24"/>
        </w:rPr>
        <w:t>In September 2021, the Istanbul Policy Centre-Sabanci University-Stiftung Mercator Initiative published a report with testimonies claiming Türkiyish border guards using violence against Afghan migrants along the eastern Türkiye-Iran border between January and August 2021. One respondent recounted, “we were spotted by the Türkiyish Army. They were running toward us and then started beating all men.” The respondent further claimed the Türkiyish border guards did not touch women and children. The report found there were instances of pushbacks, physical beatings, destruction of their possessions, and violence by the Türkiyish army.</w:t>
      </w:r>
      <w:r w:rsidRPr="004F5B17">
        <w:rPr>
          <w:rFonts w:ascii="Times New Roman" w:eastAsia="Times New Roman" w:hAnsi="Times New Roman" w:cs="Times New Roman"/>
          <w:sz w:val="24"/>
          <w:szCs w:val="24"/>
          <w:vertAlign w:val="superscript"/>
        </w:rPr>
        <w:footnoteReference w:id="18"/>
      </w:r>
    </w:p>
    <w:p w14:paraId="0000003D" w14:textId="1892D0A3"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 xml:space="preserve">26. In October 2021, Human Rights Watch reported </w:t>
      </w:r>
      <w:r w:rsidR="007C46D9">
        <w:rPr>
          <w:rFonts w:ascii="Times New Roman" w:eastAsia="Times New Roman" w:hAnsi="Times New Roman" w:cs="Times New Roman"/>
          <w:sz w:val="24"/>
          <w:szCs w:val="24"/>
        </w:rPr>
        <w:t xml:space="preserve">the </w:t>
      </w:r>
      <w:r w:rsidRPr="004F5B17">
        <w:rPr>
          <w:rFonts w:ascii="Times New Roman" w:eastAsia="Times New Roman" w:hAnsi="Times New Roman" w:cs="Times New Roman"/>
          <w:sz w:val="24"/>
          <w:szCs w:val="24"/>
        </w:rPr>
        <w:t>use of violence by the Türkiyish authorities near the Türkiye-Iran border. From September 25 to October 11 2021, Human Rights Watch conducted remote interviews with six Afghans. The interviewees recalled Türkiyish soldiers “started firing above their heads” and two have testified soldiers had “brutally beat them”. The report also indicates occurrences of forcible returns to Iran and deportations by the Türkiyish soldiers. One interviewee recalled the Türkiyish soldiers had beaten a group of migrants with the “butts of their guns” and several men had sustained broken hands, arms, and legs from the beatings. Another interviewee recounted beatings by the Türkiyish soldiers occurring into the Türkiyish border crossing, in which a group of migrants were “covered in blood and had big wounds to their heads.” He continued to recall being beaten by the Türkiyish soldiers “for about 20 minutes with the butts of their guns and sticks, leaving me bleeding.” Three interviewees further affirmed that they witnessed Türkiyish soldiers had used items such as “heavy hoses” and a “stick” to “brutally” and “wildly” beat migrants in the border crossing.</w:t>
      </w:r>
      <w:r w:rsidRPr="004F5B17">
        <w:rPr>
          <w:rFonts w:ascii="Times New Roman" w:eastAsia="Times New Roman" w:hAnsi="Times New Roman" w:cs="Times New Roman"/>
          <w:sz w:val="24"/>
          <w:szCs w:val="24"/>
          <w:vertAlign w:val="superscript"/>
        </w:rPr>
        <w:footnoteReference w:id="19"/>
      </w:r>
    </w:p>
    <w:p w14:paraId="0000003F" w14:textId="23F80C7C" w:rsidR="002410D7" w:rsidRPr="004F5B17" w:rsidRDefault="00591F88" w:rsidP="007630C4">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 xml:space="preserve">27. In October 2021, The Guardian reported instances of violent illegal pushbacks incited by the Türkiyish authorities. The Guardian conducted interviews with several pushback victims, human rights lawyers, and independent observers. It was found there were instances of violent pushbacks against migrants in eastern Türkiye near the Türkiye-Iran border by the </w:t>
      </w:r>
      <w:r w:rsidR="007C46D9" w:rsidRPr="004F5B17">
        <w:rPr>
          <w:rFonts w:ascii="Times New Roman" w:eastAsia="Times New Roman" w:hAnsi="Times New Roman" w:cs="Times New Roman"/>
          <w:sz w:val="24"/>
          <w:szCs w:val="24"/>
        </w:rPr>
        <w:t xml:space="preserve">Türkiyish </w:t>
      </w:r>
      <w:r w:rsidRPr="004F5B17">
        <w:rPr>
          <w:rFonts w:ascii="Times New Roman" w:eastAsia="Times New Roman" w:hAnsi="Times New Roman" w:cs="Times New Roman"/>
          <w:sz w:val="24"/>
          <w:szCs w:val="24"/>
        </w:rPr>
        <w:t xml:space="preserve">border forces. A respondent recalled that Türkiyish border forces, “smashed his phone on his head, burnt his clothes and kicked him repeatedly in the face”. Another respondent had claimed </w:t>
      </w:r>
      <w:r w:rsidRPr="004F5B17">
        <w:rPr>
          <w:rFonts w:ascii="Times New Roman" w:eastAsia="Times New Roman" w:hAnsi="Times New Roman" w:cs="Times New Roman"/>
          <w:sz w:val="24"/>
          <w:szCs w:val="24"/>
        </w:rPr>
        <w:lastRenderedPageBreak/>
        <w:t>his hand had been “shattered” by a Türkiyish soldier. Other respondents have recalled beatings and destruction of their possessions conducted by the Türkiyish soldiers.</w:t>
      </w:r>
      <w:r w:rsidRPr="004F5B17">
        <w:rPr>
          <w:rFonts w:ascii="Times New Roman" w:eastAsia="Times New Roman" w:hAnsi="Times New Roman" w:cs="Times New Roman"/>
          <w:sz w:val="24"/>
          <w:szCs w:val="24"/>
          <w:vertAlign w:val="superscript"/>
        </w:rPr>
        <w:footnoteReference w:id="20"/>
      </w:r>
    </w:p>
    <w:p w14:paraId="00000041" w14:textId="71E0297F" w:rsidR="002410D7" w:rsidRPr="004F5B17" w:rsidRDefault="00591F88">
      <w:pPr>
        <w:spacing w:line="240" w:lineRule="auto"/>
        <w:rPr>
          <w:rFonts w:ascii="Times New Roman" w:eastAsia="Times New Roman" w:hAnsi="Times New Roman" w:cs="Times New Roman"/>
          <w:b/>
          <w:sz w:val="24"/>
          <w:szCs w:val="24"/>
        </w:rPr>
      </w:pPr>
      <w:r w:rsidRPr="004F5B17">
        <w:rPr>
          <w:rFonts w:ascii="Times New Roman" w:eastAsia="Times New Roman" w:hAnsi="Times New Roman" w:cs="Times New Roman"/>
          <w:b/>
          <w:sz w:val="24"/>
          <w:szCs w:val="24"/>
        </w:rPr>
        <w:t>Evidence of Violence Against Migrants (Türkiye-Syria Border)</w:t>
      </w:r>
      <w:r w:rsidR="007630C4" w:rsidRPr="004F5B17">
        <w:rPr>
          <w:rFonts w:ascii="Times New Roman" w:eastAsia="Times New Roman" w:hAnsi="Times New Roman" w:cs="Times New Roman"/>
          <w:b/>
          <w:sz w:val="24"/>
          <w:szCs w:val="24"/>
        </w:rPr>
        <w:t>:</w:t>
      </w:r>
    </w:p>
    <w:p w14:paraId="00000042"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28. In May 2016, Human Rights Watch reported Türkiyish border guards were using violence against Syrian migrants along the Türkiye-Syrian border crossing. According to Human Rights Watch, it was found through interviews they have conducted with victims, witnesses, and local residents that the Türkiyish border guards have been shooting and beating Syrian migrants. During March and April 2016, it was reported the Türkiyish border guards had killed five people and caused serious injuries to 14 migrants, including children.</w:t>
      </w:r>
      <w:r w:rsidRPr="004F5B17">
        <w:rPr>
          <w:rFonts w:ascii="Times New Roman" w:eastAsia="Times New Roman" w:hAnsi="Times New Roman" w:cs="Times New Roman"/>
          <w:sz w:val="24"/>
          <w:szCs w:val="24"/>
          <w:vertAlign w:val="superscript"/>
        </w:rPr>
        <w:footnoteReference w:id="21"/>
      </w:r>
    </w:p>
    <w:p w14:paraId="00000043"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29. In February 2018, Human Rights Watch reported Türkiyish border guards were using violence against Syrian migrants while they attempted to cross into Türkiye. Human Rights Watch interviewed 16 Syrian migrants who have entered Türkiye between May and December 2017 who have reported shooting by the Türkiyish border guards, killing 10 people, including a child.</w:t>
      </w:r>
      <w:r w:rsidRPr="004F5B17">
        <w:rPr>
          <w:rFonts w:ascii="Times New Roman" w:eastAsia="Times New Roman" w:hAnsi="Times New Roman" w:cs="Times New Roman"/>
          <w:sz w:val="24"/>
          <w:szCs w:val="24"/>
          <w:vertAlign w:val="superscript"/>
        </w:rPr>
        <w:footnoteReference w:id="22"/>
      </w:r>
    </w:p>
    <w:p w14:paraId="00000044"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30. In 2020, The Foundation for Women’s Solidarity reported instances of sexual violence and harassment by the Türkiyish soldiers against Syrian women crossing the Türkiyish border.</w:t>
      </w:r>
      <w:r w:rsidRPr="004F5B17">
        <w:rPr>
          <w:rFonts w:ascii="Times New Roman" w:eastAsia="Times New Roman" w:hAnsi="Times New Roman" w:cs="Times New Roman"/>
          <w:sz w:val="24"/>
          <w:szCs w:val="24"/>
          <w:vertAlign w:val="superscript"/>
        </w:rPr>
        <w:footnoteReference w:id="23"/>
      </w:r>
    </w:p>
    <w:p w14:paraId="3A196D43" w14:textId="33C4E4B4" w:rsidR="007630C4" w:rsidRPr="004F5B17" w:rsidRDefault="00591F88" w:rsidP="007630C4">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31. In January 2022, the Syrian Observatory for Human Rights published a report, which included documentation of the death of 35 civilians, including a woman and eight children by the Türkiyish border guards while they attempted to enter into Türkiyish territory. It was documented there were instances of shootings, severe beatings and torture by the Türkiyish border guards.</w:t>
      </w:r>
      <w:r w:rsidRPr="004F5B17">
        <w:rPr>
          <w:rFonts w:ascii="Times New Roman" w:eastAsia="Times New Roman" w:hAnsi="Times New Roman" w:cs="Times New Roman"/>
          <w:sz w:val="24"/>
          <w:szCs w:val="24"/>
          <w:vertAlign w:val="superscript"/>
        </w:rPr>
        <w:footnoteReference w:id="24"/>
      </w:r>
    </w:p>
    <w:p w14:paraId="00000047" w14:textId="23869912" w:rsidR="002410D7" w:rsidRPr="004F5B17" w:rsidRDefault="00591F88">
      <w:pPr>
        <w:spacing w:line="240" w:lineRule="auto"/>
        <w:jc w:val="both"/>
        <w:rPr>
          <w:rFonts w:ascii="Times New Roman" w:eastAsia="Times New Roman" w:hAnsi="Times New Roman" w:cs="Times New Roman"/>
          <w:b/>
          <w:sz w:val="24"/>
          <w:szCs w:val="24"/>
        </w:rPr>
      </w:pPr>
      <w:r w:rsidRPr="004F5B17">
        <w:rPr>
          <w:rFonts w:ascii="Times New Roman" w:eastAsia="Times New Roman" w:hAnsi="Times New Roman" w:cs="Times New Roman"/>
          <w:b/>
          <w:sz w:val="24"/>
          <w:szCs w:val="24"/>
        </w:rPr>
        <w:t>Use of detention</w:t>
      </w:r>
      <w:r w:rsidR="007630C4" w:rsidRPr="004F5B17">
        <w:rPr>
          <w:rFonts w:ascii="Times New Roman" w:eastAsia="Times New Roman" w:hAnsi="Times New Roman" w:cs="Times New Roman"/>
          <w:b/>
          <w:sz w:val="24"/>
          <w:szCs w:val="24"/>
        </w:rPr>
        <w:t>:</w:t>
      </w:r>
    </w:p>
    <w:p w14:paraId="00000048" w14:textId="77777777" w:rsidR="002410D7" w:rsidRPr="004F5B17" w:rsidRDefault="00591F88">
      <w:pPr>
        <w:spacing w:before="240" w:after="240"/>
        <w:ind w:left="360"/>
        <w:jc w:val="both"/>
        <w:rPr>
          <w:rFonts w:ascii="Times New Roman" w:eastAsia="Times New Roman" w:hAnsi="Times New Roman" w:cs="Times New Roman"/>
          <w:sz w:val="24"/>
          <w:szCs w:val="24"/>
          <w:vertAlign w:val="superscript"/>
        </w:rPr>
      </w:pPr>
      <w:r w:rsidRPr="004F5B17">
        <w:rPr>
          <w:rFonts w:ascii="Times New Roman" w:eastAsia="Times New Roman" w:hAnsi="Times New Roman" w:cs="Times New Roman"/>
          <w:sz w:val="24"/>
          <w:szCs w:val="24"/>
        </w:rPr>
        <w:t>32. The Presidency of Migration Management states there are currently 30 active removal centres, including temporary removal centres (as of June 2022)</w:t>
      </w:r>
      <w:r w:rsidRPr="004F5B17">
        <w:rPr>
          <w:rFonts w:ascii="Times New Roman" w:eastAsia="Times New Roman" w:hAnsi="Times New Roman" w:cs="Times New Roman"/>
          <w:sz w:val="24"/>
          <w:szCs w:val="24"/>
          <w:vertAlign w:val="superscript"/>
        </w:rPr>
        <w:footnoteReference w:id="25"/>
      </w:r>
      <w:r w:rsidRPr="004F5B17">
        <w:rPr>
          <w:rFonts w:ascii="Times New Roman" w:eastAsia="Times New Roman" w:hAnsi="Times New Roman" w:cs="Times New Roman"/>
          <w:sz w:val="24"/>
          <w:szCs w:val="24"/>
        </w:rPr>
        <w:t xml:space="preserve">. The EU provides Türkiye with ‘migration management’, which includes the construction of 14 removal centres (of which </w:t>
      </w:r>
      <w:r w:rsidRPr="004F5B17">
        <w:rPr>
          <w:rFonts w:ascii="Times New Roman" w:eastAsia="Times New Roman" w:hAnsi="Times New Roman" w:cs="Times New Roman"/>
          <w:sz w:val="24"/>
          <w:szCs w:val="24"/>
        </w:rPr>
        <w:lastRenderedPageBreak/>
        <w:t>8 are finished) and the refurbishment and maintenance of an additional 11 centres.</w:t>
      </w:r>
      <w:r w:rsidRPr="004F5B17">
        <w:rPr>
          <w:rFonts w:ascii="Times New Roman" w:eastAsia="Times New Roman" w:hAnsi="Times New Roman" w:cs="Times New Roman"/>
          <w:sz w:val="24"/>
          <w:szCs w:val="24"/>
          <w:vertAlign w:val="superscript"/>
        </w:rPr>
        <w:footnoteReference w:id="26"/>
      </w:r>
      <w:r w:rsidRPr="004F5B17">
        <w:rPr>
          <w:rFonts w:ascii="Times New Roman" w:eastAsia="Times New Roman" w:hAnsi="Times New Roman" w:cs="Times New Roman"/>
          <w:sz w:val="24"/>
          <w:szCs w:val="24"/>
        </w:rPr>
        <w:t xml:space="preserve"> Additionally, Türkiye utilises holding rooms in airports, police stations and further detention sites along its borders.</w:t>
      </w:r>
      <w:r w:rsidRPr="004F5B17">
        <w:rPr>
          <w:rFonts w:ascii="Times New Roman" w:eastAsia="Times New Roman" w:hAnsi="Times New Roman" w:cs="Times New Roman"/>
          <w:sz w:val="24"/>
          <w:szCs w:val="24"/>
          <w:vertAlign w:val="superscript"/>
        </w:rPr>
        <w:footnoteReference w:id="27"/>
      </w:r>
    </w:p>
    <w:p w14:paraId="00000049" w14:textId="77777777" w:rsidR="002410D7" w:rsidRPr="004F5B17" w:rsidRDefault="00591F88">
      <w:pPr>
        <w:spacing w:before="240" w:after="240"/>
        <w:ind w:left="360"/>
        <w:jc w:val="both"/>
        <w:rPr>
          <w:rFonts w:ascii="Times New Roman" w:eastAsia="Times New Roman" w:hAnsi="Times New Roman" w:cs="Times New Roman"/>
          <w:sz w:val="24"/>
          <w:szCs w:val="24"/>
          <w:vertAlign w:val="superscript"/>
        </w:rPr>
      </w:pPr>
      <w:r w:rsidRPr="004F5B17">
        <w:rPr>
          <w:rFonts w:ascii="Times New Roman" w:eastAsia="Times New Roman" w:hAnsi="Times New Roman" w:cs="Times New Roman"/>
          <w:sz w:val="24"/>
          <w:szCs w:val="24"/>
        </w:rPr>
        <w:t>33. As affirmed by the testimonies collected by the Border Violence Monitoring Network and other human rights organisation, migrants in transit are regularly detained by Türkiyish authorities</w:t>
      </w:r>
      <w:r w:rsidRPr="004F5B17">
        <w:rPr>
          <w:rFonts w:ascii="Times New Roman" w:eastAsia="Times New Roman" w:hAnsi="Times New Roman" w:cs="Times New Roman"/>
          <w:sz w:val="24"/>
          <w:szCs w:val="24"/>
          <w:vertAlign w:val="superscript"/>
        </w:rPr>
        <w:footnoteReference w:id="28"/>
      </w:r>
      <w:r w:rsidRPr="004F5B17">
        <w:rPr>
          <w:rFonts w:ascii="Times New Roman" w:eastAsia="Times New Roman" w:hAnsi="Times New Roman" w:cs="Times New Roman"/>
          <w:sz w:val="24"/>
          <w:szCs w:val="24"/>
        </w:rPr>
        <w:t xml:space="preserve">. </w:t>
      </w:r>
    </w:p>
    <w:p w14:paraId="0000004A"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34.</w:t>
      </w:r>
      <w:r w:rsidRPr="004F5B17">
        <w:rPr>
          <w:rFonts w:ascii="Times New Roman" w:eastAsia="Times New Roman" w:hAnsi="Times New Roman" w:cs="Times New Roman"/>
          <w:sz w:val="24"/>
          <w:szCs w:val="24"/>
          <w:vertAlign w:val="superscript"/>
        </w:rPr>
        <w:t xml:space="preserve"> </w:t>
      </w:r>
      <w:r w:rsidRPr="004F5B17">
        <w:rPr>
          <w:rFonts w:ascii="Times New Roman" w:eastAsia="Times New Roman" w:hAnsi="Times New Roman" w:cs="Times New Roman"/>
          <w:sz w:val="24"/>
          <w:szCs w:val="24"/>
        </w:rPr>
        <w:t>Since 2018, Türkiye has intensified checks on persons travelling outside of their designated province (or ‘satellite city’).</w:t>
      </w:r>
      <w:r w:rsidRPr="004F5B17">
        <w:rPr>
          <w:rFonts w:ascii="Times New Roman" w:eastAsia="Times New Roman" w:hAnsi="Times New Roman" w:cs="Times New Roman"/>
          <w:sz w:val="24"/>
          <w:szCs w:val="24"/>
          <w:vertAlign w:val="superscript"/>
        </w:rPr>
        <w:footnoteReference w:id="29"/>
      </w:r>
      <w:r w:rsidRPr="004F5B17">
        <w:rPr>
          <w:rFonts w:ascii="Times New Roman" w:eastAsia="Times New Roman" w:hAnsi="Times New Roman" w:cs="Times New Roman"/>
          <w:sz w:val="24"/>
          <w:szCs w:val="24"/>
        </w:rPr>
        <w:t xml:space="preserve"> According to Human Rights Watch, the combination of the ‘registration ban’ and the ‘travel ban’ forces Syrians to either stay illegally in one province or travel illegally to another, resulting in an increased number of applicants of international protection detained in Removal Centres.</w:t>
      </w:r>
      <w:r w:rsidRPr="004F5B17">
        <w:rPr>
          <w:rFonts w:ascii="Times New Roman" w:eastAsia="Times New Roman" w:hAnsi="Times New Roman" w:cs="Times New Roman"/>
          <w:sz w:val="24"/>
          <w:szCs w:val="24"/>
          <w:vertAlign w:val="superscript"/>
        </w:rPr>
        <w:footnoteReference w:id="30"/>
      </w:r>
    </w:p>
    <w:p w14:paraId="0000004B" w14:textId="77777777" w:rsidR="002410D7" w:rsidRPr="004F5B17" w:rsidRDefault="00591F88">
      <w:pPr>
        <w:spacing w:before="240" w:after="240"/>
        <w:ind w:left="360"/>
        <w:jc w:val="both"/>
        <w:rPr>
          <w:rFonts w:ascii="Times New Roman" w:eastAsia="Times New Roman" w:hAnsi="Times New Roman" w:cs="Times New Roman"/>
          <w:b/>
          <w:sz w:val="24"/>
          <w:szCs w:val="24"/>
        </w:rPr>
      </w:pPr>
      <w:r w:rsidRPr="004F5B17">
        <w:rPr>
          <w:rFonts w:ascii="Times New Roman" w:eastAsia="Times New Roman" w:hAnsi="Times New Roman" w:cs="Times New Roman"/>
          <w:sz w:val="24"/>
          <w:szCs w:val="24"/>
        </w:rPr>
        <w:t xml:space="preserve">35. Türkiye does not consider holding people in transit zones (such as airports) as a form of detention. However, in law, persons can only be held for up to 48 hours in transit zones before being transferred to a Removal Centre. According to the Asylum Information Database, it is widely reported that applicants for international protection are detained on holding facilities at the airport. In 2021 there were concerns that persons were being detained for longer periods in holding facilities at airports. </w:t>
      </w:r>
      <w:r w:rsidRPr="004F5B17">
        <w:rPr>
          <w:rFonts w:ascii="Times New Roman" w:eastAsia="Times New Roman" w:hAnsi="Times New Roman" w:cs="Times New Roman"/>
          <w:sz w:val="24"/>
          <w:szCs w:val="24"/>
          <w:vertAlign w:val="superscript"/>
        </w:rPr>
        <w:footnoteReference w:id="31"/>
      </w:r>
      <w:r w:rsidRPr="004F5B17">
        <w:rPr>
          <w:rFonts w:ascii="Times New Roman" w:eastAsia="Times New Roman" w:hAnsi="Times New Roman" w:cs="Times New Roman"/>
          <w:sz w:val="24"/>
          <w:szCs w:val="24"/>
        </w:rPr>
        <w:t xml:space="preserve"> </w:t>
      </w:r>
    </w:p>
    <w:p w14:paraId="0000004C" w14:textId="77777777" w:rsidR="002410D7" w:rsidRPr="004F5B17" w:rsidRDefault="00591F88">
      <w:pPr>
        <w:spacing w:line="240" w:lineRule="auto"/>
        <w:rPr>
          <w:rFonts w:ascii="Times New Roman" w:eastAsia="Times New Roman" w:hAnsi="Times New Roman" w:cs="Times New Roman"/>
          <w:b/>
          <w:sz w:val="24"/>
          <w:szCs w:val="24"/>
        </w:rPr>
      </w:pPr>
      <w:r w:rsidRPr="004F5B17">
        <w:rPr>
          <w:rFonts w:ascii="Times New Roman" w:eastAsia="Times New Roman" w:hAnsi="Times New Roman" w:cs="Times New Roman"/>
          <w:b/>
          <w:sz w:val="24"/>
          <w:szCs w:val="24"/>
        </w:rPr>
        <w:t xml:space="preserve">Arbitrary detention of migrants: </w:t>
      </w:r>
    </w:p>
    <w:p w14:paraId="0000004D" w14:textId="77777777" w:rsidR="002410D7" w:rsidRPr="004F5B17" w:rsidRDefault="00591F88">
      <w:pPr>
        <w:spacing w:before="240" w:after="240"/>
        <w:ind w:left="360"/>
        <w:jc w:val="both"/>
        <w:rPr>
          <w:rFonts w:ascii="Times New Roman" w:eastAsia="Times New Roman" w:hAnsi="Times New Roman" w:cs="Times New Roman"/>
          <w:sz w:val="24"/>
          <w:szCs w:val="24"/>
          <w:vertAlign w:val="superscript"/>
        </w:rPr>
      </w:pPr>
      <w:r w:rsidRPr="004F5B17">
        <w:rPr>
          <w:rFonts w:ascii="Times New Roman" w:eastAsia="Times New Roman" w:hAnsi="Times New Roman" w:cs="Times New Roman"/>
          <w:sz w:val="24"/>
          <w:szCs w:val="24"/>
        </w:rPr>
        <w:t>36. The Law on Foreigners and International Protection</w:t>
      </w:r>
      <w:r w:rsidRPr="004F5B17">
        <w:rPr>
          <w:rFonts w:ascii="Times New Roman" w:eastAsia="Times New Roman" w:hAnsi="Times New Roman" w:cs="Times New Roman"/>
          <w:sz w:val="24"/>
          <w:szCs w:val="24"/>
          <w:vertAlign w:val="superscript"/>
        </w:rPr>
        <w:footnoteReference w:id="32"/>
      </w:r>
      <w:r w:rsidRPr="004F5B17">
        <w:rPr>
          <w:rFonts w:ascii="Times New Roman" w:eastAsia="Times New Roman" w:hAnsi="Times New Roman" w:cs="Times New Roman"/>
          <w:sz w:val="24"/>
          <w:szCs w:val="24"/>
        </w:rPr>
        <w:t xml:space="preserve"> requires that non-nationals be detained in police stations for no longer than 48 hours before being transferred to a removal centre, yet human rights and asylum monitoring organisations such as the Asylum Information Database reports police stations detaining people for over this limit. In Beyoğlu, Beşiktaş, and Kağıthane police stations in Istanbul have reportedly held detainees for up to seven days, and the basement of the Yumuktepe police station in Mersin has held detained for up to 2 months.</w:t>
      </w:r>
      <w:r w:rsidRPr="004F5B17">
        <w:rPr>
          <w:rFonts w:ascii="Times New Roman" w:eastAsia="Times New Roman" w:hAnsi="Times New Roman" w:cs="Times New Roman"/>
          <w:sz w:val="24"/>
          <w:szCs w:val="24"/>
          <w:vertAlign w:val="superscript"/>
        </w:rPr>
        <w:footnoteReference w:id="33"/>
      </w:r>
    </w:p>
    <w:p w14:paraId="0000004E" w14:textId="77777777" w:rsidR="002410D7" w:rsidRPr="004F5B17" w:rsidRDefault="00591F88">
      <w:pPr>
        <w:spacing w:before="240" w:after="240"/>
        <w:ind w:left="360"/>
        <w:jc w:val="both"/>
        <w:rPr>
          <w:rFonts w:ascii="Times New Roman" w:eastAsia="Times New Roman" w:hAnsi="Times New Roman" w:cs="Times New Roman"/>
          <w:sz w:val="24"/>
          <w:szCs w:val="24"/>
          <w:vertAlign w:val="superscript"/>
        </w:rPr>
      </w:pPr>
      <w:r w:rsidRPr="004F5B17">
        <w:rPr>
          <w:rFonts w:ascii="Times New Roman" w:eastAsia="Times New Roman" w:hAnsi="Times New Roman" w:cs="Times New Roman"/>
          <w:sz w:val="24"/>
          <w:szCs w:val="24"/>
        </w:rPr>
        <w:lastRenderedPageBreak/>
        <w:t>37. In 2018, Amnesty International reported that at least 2,000 Afghans were being detained in Türkiye, notably in a container camp in Düziçi in Osmania province and at another detention facility in Erzurum province. Amnesty International reported that these detentions were unclear if they had any legal basis and there was a high risk that the detention of these Afghans was arbitrary and unlawful.</w:t>
      </w:r>
      <w:r w:rsidRPr="004F5B17">
        <w:rPr>
          <w:rFonts w:ascii="Times New Roman" w:eastAsia="Times New Roman" w:hAnsi="Times New Roman" w:cs="Times New Roman"/>
          <w:sz w:val="24"/>
          <w:szCs w:val="24"/>
          <w:vertAlign w:val="superscript"/>
        </w:rPr>
        <w:footnoteReference w:id="34"/>
      </w:r>
      <w:r w:rsidRPr="004F5B17">
        <w:rPr>
          <w:rFonts w:ascii="Times New Roman" w:eastAsia="Times New Roman" w:hAnsi="Times New Roman" w:cs="Times New Roman"/>
          <w:sz w:val="24"/>
          <w:szCs w:val="24"/>
        </w:rPr>
        <w:t xml:space="preserve"> </w:t>
      </w:r>
    </w:p>
    <w:p w14:paraId="0000004F"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38. Further highlighting the arbitrary nature of the detention of migrants in Türkiye,  in 2019, Human Rights Watch spoke with 15 people who had been deported from Türkiye to Syria of which none were charged with any offence or allowed to challenge their detention with officials or before a judge. The report also highlights how some of the 15 were detained for up to 6 weeks before they were deported.</w:t>
      </w:r>
    </w:p>
    <w:p w14:paraId="00000050" w14:textId="77777777" w:rsidR="002410D7" w:rsidRPr="004F5B17" w:rsidRDefault="00591F88">
      <w:pPr>
        <w:spacing w:before="240" w:after="240"/>
        <w:ind w:left="360"/>
        <w:jc w:val="both"/>
        <w:rPr>
          <w:rFonts w:ascii="Times New Roman" w:eastAsia="Times New Roman" w:hAnsi="Times New Roman" w:cs="Times New Roman"/>
        </w:rPr>
      </w:pPr>
      <w:r w:rsidRPr="004F5B17">
        <w:rPr>
          <w:rFonts w:ascii="Times New Roman" w:eastAsia="Times New Roman" w:hAnsi="Times New Roman" w:cs="Times New Roman"/>
          <w:sz w:val="24"/>
          <w:szCs w:val="24"/>
        </w:rPr>
        <w:t>39. Amnesty International reported that in 2021, Türkiyish immigration authorities arrested 45 Syrian refugees for participating in a social media trend involving sharing videos of themselves eating bananas. They were described by the authorities as ‘wilfully provocative’ and detained for the purpose of deportation.</w:t>
      </w:r>
      <w:r w:rsidRPr="004F5B17">
        <w:rPr>
          <w:rFonts w:ascii="Times New Roman" w:eastAsia="Times New Roman" w:hAnsi="Times New Roman" w:cs="Times New Roman"/>
          <w:sz w:val="24"/>
          <w:szCs w:val="24"/>
          <w:vertAlign w:val="superscript"/>
        </w:rPr>
        <w:footnoteReference w:id="35"/>
      </w:r>
    </w:p>
    <w:p w14:paraId="00000051" w14:textId="77777777" w:rsidR="002410D7" w:rsidRPr="004F5B17" w:rsidRDefault="00591F88">
      <w:pPr>
        <w:numPr>
          <w:ilvl w:val="0"/>
          <w:numId w:val="1"/>
        </w:numPr>
        <w:rPr>
          <w:rFonts w:ascii="Times New Roman" w:eastAsia="Times New Roman" w:hAnsi="Times New Roman" w:cs="Times New Roman"/>
          <w:b/>
          <w:sz w:val="28"/>
          <w:szCs w:val="28"/>
        </w:rPr>
      </w:pPr>
      <w:r w:rsidRPr="004F5B17">
        <w:rPr>
          <w:rFonts w:ascii="Times New Roman" w:eastAsia="Times New Roman" w:hAnsi="Times New Roman" w:cs="Times New Roman"/>
          <w:b/>
          <w:sz w:val="28"/>
          <w:szCs w:val="28"/>
        </w:rPr>
        <w:t xml:space="preserve">Coercive Returns of Syrian Nationals as a Violation of the ICRMW </w:t>
      </w:r>
    </w:p>
    <w:p w14:paraId="00000052" w14:textId="77777777" w:rsidR="002410D7" w:rsidRPr="004F5B17" w:rsidRDefault="00591F88" w:rsidP="007630C4">
      <w:pPr>
        <w:spacing w:before="240" w:after="240"/>
        <w:rPr>
          <w:rFonts w:ascii="Times New Roman" w:eastAsia="Times New Roman" w:hAnsi="Times New Roman" w:cs="Times New Roman"/>
        </w:rPr>
      </w:pPr>
      <w:r w:rsidRPr="004F5B17">
        <w:rPr>
          <w:rFonts w:ascii="Times New Roman" w:eastAsia="Times New Roman" w:hAnsi="Times New Roman" w:cs="Times New Roman"/>
          <w:b/>
          <w:sz w:val="24"/>
          <w:szCs w:val="24"/>
        </w:rPr>
        <w:t>Article 16 ICRMW:</w:t>
      </w:r>
      <w:r w:rsidRPr="004F5B17">
        <w:rPr>
          <w:rFonts w:ascii="Times New Roman" w:eastAsia="Times New Roman" w:hAnsi="Times New Roman" w:cs="Times New Roman"/>
          <w:sz w:val="24"/>
          <w:szCs w:val="24"/>
        </w:rPr>
        <w:t xml:space="preserve"> Article 16 of the International Convention on the Protection of the Rights of All Migrant Workers and Members of Their Families</w:t>
      </w:r>
      <w:r w:rsidRPr="004F5B17">
        <w:rPr>
          <w:rFonts w:ascii="Times New Roman" w:eastAsia="Times New Roman" w:hAnsi="Times New Roman" w:cs="Times New Roman"/>
          <w:sz w:val="24"/>
          <w:szCs w:val="24"/>
        </w:rPr>
        <w:br/>
      </w:r>
      <w:r w:rsidRPr="004F5B17">
        <w:rPr>
          <w:rFonts w:ascii="Times New Roman" w:eastAsia="Times New Roman" w:hAnsi="Times New Roman" w:cs="Times New Roman"/>
          <w:b/>
          <w:sz w:val="24"/>
          <w:szCs w:val="24"/>
        </w:rPr>
        <w:t>Article 17 ICRMW:</w:t>
      </w:r>
      <w:r w:rsidRPr="004F5B17">
        <w:rPr>
          <w:rFonts w:ascii="Times New Roman" w:eastAsia="Times New Roman" w:hAnsi="Times New Roman" w:cs="Times New Roman"/>
          <w:sz w:val="24"/>
          <w:szCs w:val="24"/>
        </w:rPr>
        <w:t xml:space="preserve"> Article 16 of the International Convention on the Protection of the Rights of All Migrant Workers and Members of Their Families</w:t>
      </w:r>
      <w:r w:rsidRPr="004F5B17">
        <w:rPr>
          <w:rFonts w:ascii="Times New Roman" w:eastAsia="Times New Roman" w:hAnsi="Times New Roman" w:cs="Times New Roman"/>
          <w:sz w:val="24"/>
          <w:szCs w:val="24"/>
        </w:rPr>
        <w:br/>
      </w:r>
      <w:r w:rsidRPr="004F5B17">
        <w:rPr>
          <w:rFonts w:ascii="Times New Roman" w:eastAsia="Times New Roman" w:hAnsi="Times New Roman" w:cs="Times New Roman"/>
          <w:b/>
          <w:sz w:val="24"/>
          <w:szCs w:val="24"/>
        </w:rPr>
        <w:t>Article 22 ICRMW</w:t>
      </w:r>
      <w:r w:rsidRPr="004F5B17">
        <w:rPr>
          <w:rFonts w:ascii="Times New Roman" w:eastAsia="Times New Roman" w:hAnsi="Times New Roman" w:cs="Times New Roman"/>
          <w:sz w:val="24"/>
          <w:szCs w:val="24"/>
        </w:rPr>
        <w:t>: Article 16 of the International Convention on the Protection of the Rights of All Migrant Workers and Members of Their Families</w:t>
      </w:r>
      <w:r w:rsidRPr="004F5B17">
        <w:rPr>
          <w:rFonts w:ascii="Times New Roman" w:eastAsia="Times New Roman" w:hAnsi="Times New Roman" w:cs="Times New Roman"/>
          <w:sz w:val="24"/>
          <w:szCs w:val="24"/>
        </w:rPr>
        <w:br/>
      </w:r>
      <w:r w:rsidRPr="004F5B17">
        <w:rPr>
          <w:rFonts w:ascii="Times New Roman" w:eastAsia="Times New Roman" w:hAnsi="Times New Roman" w:cs="Times New Roman"/>
          <w:b/>
          <w:sz w:val="24"/>
          <w:szCs w:val="24"/>
        </w:rPr>
        <w:t>General Comment No.2:</w:t>
      </w:r>
      <w:r w:rsidRPr="004F5B17">
        <w:rPr>
          <w:rFonts w:ascii="Times New Roman" w:eastAsia="Times New Roman" w:hAnsi="Times New Roman" w:cs="Times New Roman"/>
          <w:sz w:val="24"/>
          <w:szCs w:val="24"/>
        </w:rPr>
        <w:t xml:space="preserve"> General Comment on the Rights of Migrant Workers in an Irregular Situation and Members of their Families </w:t>
      </w:r>
    </w:p>
    <w:p w14:paraId="00000053" w14:textId="77777777" w:rsidR="002410D7" w:rsidRPr="004F5B17" w:rsidRDefault="00591F88">
      <w:pPr>
        <w:jc w:val="both"/>
        <w:rPr>
          <w:rFonts w:ascii="Times New Roman" w:eastAsia="Times New Roman" w:hAnsi="Times New Roman" w:cs="Times New Roman"/>
          <w:sz w:val="24"/>
          <w:szCs w:val="24"/>
        </w:rPr>
      </w:pPr>
      <w:r w:rsidRPr="004F5B17">
        <w:rPr>
          <w:rFonts w:ascii="Times New Roman" w:eastAsia="Times New Roman" w:hAnsi="Times New Roman" w:cs="Times New Roman"/>
          <w:b/>
          <w:sz w:val="24"/>
          <w:szCs w:val="24"/>
        </w:rPr>
        <w:t>Explanatory Note:</w:t>
      </w:r>
      <w:r w:rsidRPr="004F5B17">
        <w:rPr>
          <w:rFonts w:ascii="Times New Roman" w:eastAsia="Times New Roman" w:hAnsi="Times New Roman" w:cs="Times New Roman"/>
          <w:sz w:val="24"/>
          <w:szCs w:val="24"/>
        </w:rPr>
        <w:t xml:space="preserve"> </w:t>
      </w:r>
    </w:p>
    <w:p w14:paraId="00000054" w14:textId="2B973F3F"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 xml:space="preserve">40. In addition to the documented practice of Türkiyish authorities conducting pushbacks, collective expulsions and the refoulement of migrants back to Syria, there is a growing acknowledgement of Türkiye use of coercive ‘voluntary </w:t>
      </w:r>
      <w:r w:rsidR="007630C4" w:rsidRPr="004F5B17">
        <w:rPr>
          <w:rFonts w:ascii="Times New Roman" w:eastAsia="Times New Roman" w:hAnsi="Times New Roman" w:cs="Times New Roman"/>
          <w:sz w:val="24"/>
          <w:szCs w:val="24"/>
        </w:rPr>
        <w:t>returns’</w:t>
      </w:r>
      <w:r w:rsidRPr="004F5B17">
        <w:rPr>
          <w:rFonts w:ascii="Times New Roman" w:eastAsia="Times New Roman" w:hAnsi="Times New Roman" w:cs="Times New Roman"/>
          <w:sz w:val="24"/>
          <w:szCs w:val="24"/>
        </w:rPr>
        <w:t xml:space="preserve">. </w:t>
      </w:r>
    </w:p>
    <w:p w14:paraId="00000055" w14:textId="2F37771E"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 xml:space="preserve">41. In 2019, multiple ministries of the </w:t>
      </w:r>
      <w:r w:rsidR="00D92E7E" w:rsidRPr="004F5B17">
        <w:rPr>
          <w:rFonts w:ascii="Times New Roman" w:eastAsia="Times New Roman" w:hAnsi="Times New Roman" w:cs="Times New Roman"/>
          <w:sz w:val="24"/>
          <w:szCs w:val="24"/>
        </w:rPr>
        <w:t xml:space="preserve">Türkiyish </w:t>
      </w:r>
      <w:r w:rsidRPr="004F5B17">
        <w:rPr>
          <w:rFonts w:ascii="Times New Roman" w:eastAsia="Times New Roman" w:hAnsi="Times New Roman" w:cs="Times New Roman"/>
          <w:sz w:val="24"/>
          <w:szCs w:val="24"/>
        </w:rPr>
        <w:t xml:space="preserve">government attested to the varying extent of their return program. In 2019, The Ministry of Justice had stated that 373,592 Syrian nationals </w:t>
      </w:r>
      <w:r w:rsidRPr="004F5B17">
        <w:rPr>
          <w:rFonts w:ascii="Times New Roman" w:eastAsia="Times New Roman" w:hAnsi="Times New Roman" w:cs="Times New Roman"/>
          <w:sz w:val="24"/>
          <w:szCs w:val="24"/>
        </w:rPr>
        <w:lastRenderedPageBreak/>
        <w:t>had left Türkiye and returned to their country of origin</w:t>
      </w:r>
      <w:r w:rsidRPr="004F5B17">
        <w:rPr>
          <w:rFonts w:ascii="Times New Roman" w:eastAsia="Times New Roman" w:hAnsi="Times New Roman" w:cs="Times New Roman"/>
          <w:sz w:val="24"/>
          <w:szCs w:val="24"/>
          <w:vertAlign w:val="superscript"/>
        </w:rPr>
        <w:footnoteReference w:id="36"/>
      </w:r>
      <w:r w:rsidRPr="004F5B17">
        <w:rPr>
          <w:rFonts w:ascii="Times New Roman" w:eastAsia="Times New Roman" w:hAnsi="Times New Roman" w:cs="Times New Roman"/>
          <w:sz w:val="24"/>
          <w:szCs w:val="24"/>
        </w:rPr>
        <w:t>, The Ministry of Foreign affairs had stated the 371,000 people had returned to Syria</w:t>
      </w:r>
      <w:r w:rsidRPr="004F5B17">
        <w:rPr>
          <w:rFonts w:ascii="Times New Roman" w:eastAsia="Times New Roman" w:hAnsi="Times New Roman" w:cs="Times New Roman"/>
          <w:sz w:val="24"/>
          <w:szCs w:val="24"/>
          <w:vertAlign w:val="superscript"/>
        </w:rPr>
        <w:footnoteReference w:id="37"/>
      </w:r>
      <w:r w:rsidRPr="004F5B17">
        <w:rPr>
          <w:rFonts w:ascii="Times New Roman" w:eastAsia="Times New Roman" w:hAnsi="Times New Roman" w:cs="Times New Roman"/>
          <w:sz w:val="24"/>
          <w:szCs w:val="24"/>
        </w:rPr>
        <w:t xml:space="preserve"> and the Ministry of Defence said that 580,000 Syrians had been repatriated back to Syria</w:t>
      </w:r>
      <w:r w:rsidRPr="004F5B17">
        <w:rPr>
          <w:rFonts w:ascii="Times New Roman" w:eastAsia="Times New Roman" w:hAnsi="Times New Roman" w:cs="Times New Roman"/>
          <w:sz w:val="24"/>
          <w:szCs w:val="24"/>
          <w:vertAlign w:val="superscript"/>
        </w:rPr>
        <w:footnoteReference w:id="38"/>
      </w:r>
      <w:r w:rsidRPr="004F5B17">
        <w:rPr>
          <w:rFonts w:ascii="Times New Roman" w:eastAsia="Times New Roman" w:hAnsi="Times New Roman" w:cs="Times New Roman"/>
          <w:sz w:val="24"/>
          <w:szCs w:val="24"/>
        </w:rPr>
        <w:t xml:space="preserve">. </w:t>
      </w:r>
    </w:p>
    <w:p w14:paraId="00000056" w14:textId="77777777" w:rsidR="002410D7" w:rsidRPr="004F5B17" w:rsidRDefault="00591F88">
      <w:pPr>
        <w:jc w:val="both"/>
        <w:rPr>
          <w:rFonts w:ascii="Times New Roman" w:eastAsia="Times New Roman" w:hAnsi="Times New Roman" w:cs="Times New Roman"/>
          <w:sz w:val="24"/>
          <w:szCs w:val="24"/>
        </w:rPr>
      </w:pPr>
      <w:r w:rsidRPr="004F5B17">
        <w:rPr>
          <w:rFonts w:ascii="Times New Roman" w:eastAsia="Times New Roman" w:hAnsi="Times New Roman" w:cs="Times New Roman"/>
          <w:b/>
          <w:sz w:val="24"/>
          <w:szCs w:val="24"/>
        </w:rPr>
        <w:t xml:space="preserve">Evidence of a lack of independent oversight in the </w:t>
      </w:r>
      <w:r w:rsidRPr="00D92E7E">
        <w:rPr>
          <w:rFonts w:ascii="Times New Roman" w:eastAsia="Times New Roman" w:hAnsi="Times New Roman" w:cs="Times New Roman"/>
          <w:b/>
          <w:bCs/>
          <w:sz w:val="24"/>
          <w:szCs w:val="24"/>
        </w:rPr>
        <w:t>Türkiyish</w:t>
      </w:r>
      <w:r w:rsidRPr="004F5B17">
        <w:rPr>
          <w:rFonts w:ascii="Times New Roman" w:eastAsia="Times New Roman" w:hAnsi="Times New Roman" w:cs="Times New Roman"/>
          <w:b/>
          <w:sz w:val="24"/>
          <w:szCs w:val="24"/>
        </w:rPr>
        <w:t xml:space="preserve"> voluntary returns program: </w:t>
      </w:r>
    </w:p>
    <w:p w14:paraId="00000057" w14:textId="5F68E035"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42. In 2019, the UNHCR</w:t>
      </w:r>
      <w:r w:rsidRPr="004F5B17">
        <w:rPr>
          <w:rFonts w:ascii="Times New Roman" w:eastAsia="Times New Roman" w:hAnsi="Times New Roman" w:cs="Times New Roman"/>
          <w:sz w:val="24"/>
          <w:szCs w:val="24"/>
          <w:vertAlign w:val="superscript"/>
        </w:rPr>
        <w:footnoteReference w:id="39"/>
      </w:r>
      <w:r w:rsidRPr="004F5B17">
        <w:rPr>
          <w:rFonts w:ascii="Times New Roman" w:eastAsia="Times New Roman" w:hAnsi="Times New Roman" w:cs="Times New Roman"/>
          <w:sz w:val="24"/>
          <w:szCs w:val="24"/>
        </w:rPr>
        <w:t xml:space="preserve"> observed the interviews of over 34,300 families during their voluntary return process. Whilst significant, this represents only a fraction of the voluntary returns conducted. Furthermore, in 2019, from July to October neither the UNHCR, </w:t>
      </w:r>
      <w:r w:rsidR="00D92E7E">
        <w:rPr>
          <w:rFonts w:ascii="Times New Roman" w:eastAsia="Times New Roman" w:hAnsi="Times New Roman" w:cs="Times New Roman"/>
          <w:sz w:val="24"/>
          <w:szCs w:val="24"/>
        </w:rPr>
        <w:t>Turkish</w:t>
      </w:r>
      <w:r w:rsidRPr="004F5B17">
        <w:rPr>
          <w:rFonts w:ascii="Times New Roman" w:eastAsia="Times New Roman" w:hAnsi="Times New Roman" w:cs="Times New Roman"/>
          <w:sz w:val="24"/>
          <w:szCs w:val="24"/>
        </w:rPr>
        <w:t xml:space="preserve"> Red Crescent or any other NGO was present during voluntary return procedures in Istanbul for Syrian nationals</w:t>
      </w:r>
      <w:r w:rsidRPr="004F5B17">
        <w:rPr>
          <w:rFonts w:ascii="Times New Roman" w:eastAsia="Times New Roman" w:hAnsi="Times New Roman" w:cs="Times New Roman"/>
          <w:sz w:val="24"/>
          <w:szCs w:val="24"/>
          <w:vertAlign w:val="superscript"/>
        </w:rPr>
        <w:footnoteReference w:id="40"/>
      </w:r>
      <w:r w:rsidRPr="004F5B17">
        <w:rPr>
          <w:rFonts w:ascii="Times New Roman" w:eastAsia="Times New Roman" w:hAnsi="Times New Roman" w:cs="Times New Roman"/>
          <w:sz w:val="24"/>
          <w:szCs w:val="24"/>
        </w:rPr>
        <w:t>.</w:t>
      </w:r>
    </w:p>
    <w:p w14:paraId="00000058"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43. Additionally, the UNHCR</w:t>
      </w:r>
      <w:r w:rsidRPr="004F5B17">
        <w:rPr>
          <w:rFonts w:ascii="Times New Roman" w:eastAsia="Times New Roman" w:hAnsi="Times New Roman" w:cs="Times New Roman"/>
          <w:sz w:val="24"/>
          <w:szCs w:val="24"/>
          <w:vertAlign w:val="superscript"/>
        </w:rPr>
        <w:footnoteReference w:id="41"/>
      </w:r>
      <w:r w:rsidRPr="004F5B17">
        <w:rPr>
          <w:rFonts w:ascii="Times New Roman" w:eastAsia="Times New Roman" w:hAnsi="Times New Roman" w:cs="Times New Roman"/>
          <w:sz w:val="24"/>
          <w:szCs w:val="24"/>
        </w:rPr>
        <w:t xml:space="preserve"> has previously asserted that whilst they attempt to ensure that these voluntary return interviews are free from coercion, they are restricted in their observation activities. </w:t>
      </w:r>
    </w:p>
    <w:p w14:paraId="00000059"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44. Further highlighting the possible scope for procedural abuse, voluntary return interviews used to establish the elective nature of the return, are not carried out in Türkiyish removal centres</w:t>
      </w:r>
      <w:r w:rsidRPr="004F5B17">
        <w:rPr>
          <w:rFonts w:ascii="Times New Roman" w:eastAsia="Times New Roman" w:hAnsi="Times New Roman" w:cs="Times New Roman"/>
          <w:sz w:val="24"/>
          <w:szCs w:val="24"/>
          <w:vertAlign w:val="superscript"/>
        </w:rPr>
        <w:footnoteReference w:id="42"/>
      </w:r>
      <w:r w:rsidRPr="004F5B17">
        <w:rPr>
          <w:rFonts w:ascii="Times New Roman" w:eastAsia="Times New Roman" w:hAnsi="Times New Roman" w:cs="Times New Roman"/>
          <w:sz w:val="24"/>
          <w:szCs w:val="24"/>
        </w:rPr>
        <w:t xml:space="preserve">. This means that voluntary returns carried out from removal centres are void of any independent oversight.  </w:t>
      </w:r>
    </w:p>
    <w:p w14:paraId="0000005A" w14:textId="77777777" w:rsidR="002410D7" w:rsidRPr="004F5B17" w:rsidRDefault="00591F88">
      <w:pPr>
        <w:jc w:val="both"/>
        <w:rPr>
          <w:rFonts w:ascii="Times New Roman" w:eastAsia="Times New Roman" w:hAnsi="Times New Roman" w:cs="Times New Roman"/>
          <w:b/>
          <w:sz w:val="24"/>
          <w:szCs w:val="24"/>
        </w:rPr>
      </w:pPr>
      <w:r w:rsidRPr="004F5B17">
        <w:rPr>
          <w:rFonts w:ascii="Times New Roman" w:eastAsia="Times New Roman" w:hAnsi="Times New Roman" w:cs="Times New Roman"/>
          <w:b/>
          <w:sz w:val="24"/>
          <w:szCs w:val="24"/>
        </w:rPr>
        <w:t>Evidence of coercion and abuse in the Türkiyish voluntary return program:</w:t>
      </w:r>
    </w:p>
    <w:p w14:paraId="0000005B" w14:textId="77777777" w:rsidR="002410D7" w:rsidRPr="004F5B17" w:rsidRDefault="00591F88">
      <w:pPr>
        <w:spacing w:before="240" w:after="240"/>
        <w:ind w:left="360"/>
        <w:jc w:val="both"/>
        <w:rPr>
          <w:rFonts w:ascii="Times New Roman" w:eastAsia="Times New Roman" w:hAnsi="Times New Roman" w:cs="Times New Roman"/>
          <w:b/>
          <w:sz w:val="24"/>
          <w:szCs w:val="24"/>
        </w:rPr>
      </w:pPr>
      <w:r w:rsidRPr="004F5B17">
        <w:rPr>
          <w:rFonts w:ascii="Times New Roman" w:eastAsia="Times New Roman" w:hAnsi="Times New Roman" w:cs="Times New Roman"/>
          <w:sz w:val="24"/>
          <w:szCs w:val="24"/>
        </w:rPr>
        <w:t xml:space="preserve">45. In addition to the continued lack of independent administrative and procedural oversight in the Türkiyish voluntary return programme, multiple NGOs have documented the use of coercion and abuse inside detention centres to force individuals to agree to sign return documents. </w:t>
      </w:r>
    </w:p>
    <w:p w14:paraId="0000005C"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lastRenderedPageBreak/>
        <w:t>46. In the Erzurum Removal Centre, Amnesty International</w:t>
      </w:r>
      <w:r w:rsidRPr="004F5B17">
        <w:rPr>
          <w:rFonts w:ascii="Times New Roman" w:eastAsia="Times New Roman" w:hAnsi="Times New Roman" w:cs="Times New Roman"/>
          <w:sz w:val="24"/>
          <w:szCs w:val="24"/>
          <w:vertAlign w:val="superscript"/>
        </w:rPr>
        <w:footnoteReference w:id="43"/>
      </w:r>
      <w:r w:rsidRPr="004F5B17">
        <w:rPr>
          <w:rFonts w:ascii="Times New Roman" w:eastAsia="Times New Roman" w:hAnsi="Times New Roman" w:cs="Times New Roman"/>
          <w:sz w:val="24"/>
          <w:szCs w:val="24"/>
        </w:rPr>
        <w:t xml:space="preserve"> reported multiple allegations of abuse where Syrian nationals were forced or coerced into agreeing to the voluntary return program. This included a 26-year old Syrian woman and a three-year-old child who were allegedly physically forced to put their fingerprints onto a document as proof of consent to returning to Syria.  </w:t>
      </w:r>
    </w:p>
    <w:p w14:paraId="0000005D"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 xml:space="preserve">47. In the Gaziantep (Oğuzeli) Removal Centre, allegations have arisen that ill-treatment and inhumane detention conditions are used to coerce detainees into opting for voluntary returns. This included ill-treatment against persons with a YTS code and limitations on access to water and hygiene facilities. </w:t>
      </w:r>
    </w:p>
    <w:p w14:paraId="0000005E"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48. An investigation by The Guardian</w:t>
      </w:r>
      <w:r w:rsidRPr="004F5B17">
        <w:rPr>
          <w:rFonts w:ascii="Times New Roman" w:eastAsia="Times New Roman" w:hAnsi="Times New Roman" w:cs="Times New Roman"/>
          <w:sz w:val="24"/>
          <w:szCs w:val="24"/>
          <w:vertAlign w:val="superscript"/>
        </w:rPr>
        <w:footnoteReference w:id="44"/>
      </w:r>
      <w:r w:rsidRPr="004F5B17">
        <w:rPr>
          <w:rFonts w:ascii="Times New Roman" w:eastAsia="Times New Roman" w:hAnsi="Times New Roman" w:cs="Times New Roman"/>
          <w:sz w:val="24"/>
          <w:szCs w:val="24"/>
        </w:rPr>
        <w:t xml:space="preserve"> found that Syrian nationals detained within the Gaziantep (Oğuzeli) Removal Centre were effectively given the choice between indefinite detention or signing voluntary documents and return to Syria. The investigation found that often Syrian nationals who did not appear to have committed any crime were also being detained here and similarly coerced into signing voluntary returns. </w:t>
      </w:r>
    </w:p>
    <w:p w14:paraId="0000005F"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49. Additionally, Human Rights Watch</w:t>
      </w:r>
      <w:r w:rsidRPr="004F5B17">
        <w:rPr>
          <w:rFonts w:ascii="Times New Roman" w:eastAsia="Times New Roman" w:hAnsi="Times New Roman" w:cs="Times New Roman"/>
          <w:sz w:val="24"/>
          <w:szCs w:val="24"/>
          <w:vertAlign w:val="superscript"/>
        </w:rPr>
        <w:footnoteReference w:id="45"/>
      </w:r>
      <w:r w:rsidRPr="004F5B17">
        <w:rPr>
          <w:rFonts w:ascii="Times New Roman" w:eastAsia="Times New Roman" w:hAnsi="Times New Roman" w:cs="Times New Roman"/>
          <w:sz w:val="24"/>
          <w:szCs w:val="24"/>
        </w:rPr>
        <w:t xml:space="preserve"> documented a case of a Syrian who had been living in Gaziantep in southeast Türkiye since 2013. Here he was arrested by police and transferred to the Gaziantep (Oğuzeli) Removal Centre. He was held there for six days and forced to sign a voluntary return document. On July 9, the authorities forcibly returned the men to Azaz in Syria via the Öncüpınar/Bab al Salameh border gate near the Türkiyish town of Kilis. </w:t>
      </w:r>
    </w:p>
    <w:p w14:paraId="00000060"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50. In the Aydın removal centre, multiple testimonies</w:t>
      </w:r>
      <w:r w:rsidRPr="004F5B17">
        <w:rPr>
          <w:rFonts w:ascii="Times New Roman" w:eastAsia="Times New Roman" w:hAnsi="Times New Roman" w:cs="Times New Roman"/>
          <w:sz w:val="24"/>
          <w:szCs w:val="24"/>
          <w:vertAlign w:val="superscript"/>
        </w:rPr>
        <w:footnoteReference w:id="46"/>
      </w:r>
      <w:r w:rsidRPr="004F5B17">
        <w:rPr>
          <w:rFonts w:ascii="Times New Roman" w:eastAsia="Times New Roman" w:hAnsi="Times New Roman" w:cs="Times New Roman"/>
          <w:sz w:val="24"/>
          <w:szCs w:val="24"/>
        </w:rPr>
        <w:t xml:space="preserve"> have indicated how coercion and deceit are used to get Syrian nationals to sign voluntary return forms. One person testified to how after refusing to sign the voluntary return form, he was taken to a nearby bathroom with another Syrian national who had also refused to sign. There, he described being intimidated for several hours and showed images of a man who had been badly beaten and tied to a chair with plastic tape. After being shown these graphic images the guards told him “If you don’t sign, you’ll end up like that.”</w:t>
      </w:r>
    </w:p>
    <w:p w14:paraId="00000061"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 xml:space="preserve">51. Additionally, a Syrian national testified to how he was held in a detention facility in Aydin for six days where he was physically and verbally assaulted until he signed a voluntary return </w:t>
      </w:r>
      <w:r w:rsidRPr="004F5B17">
        <w:rPr>
          <w:rFonts w:ascii="Times New Roman" w:eastAsia="Times New Roman" w:hAnsi="Times New Roman" w:cs="Times New Roman"/>
          <w:sz w:val="24"/>
          <w:szCs w:val="24"/>
        </w:rPr>
        <w:lastRenderedPageBreak/>
        <w:t>document. After signing he was reportedly returned to Syria on July 15 with 35 other Syrians through the Öncüpınar/Bab al-Salameh border crossing.</w:t>
      </w:r>
    </w:p>
    <w:p w14:paraId="00000062"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52. In 2019, Human Rights Watch</w:t>
      </w:r>
      <w:r w:rsidRPr="004F5B17">
        <w:rPr>
          <w:rFonts w:ascii="Times New Roman" w:eastAsia="Times New Roman" w:hAnsi="Times New Roman" w:cs="Times New Roman"/>
          <w:sz w:val="24"/>
          <w:szCs w:val="24"/>
          <w:vertAlign w:val="superscript"/>
        </w:rPr>
        <w:footnoteReference w:id="47"/>
      </w:r>
      <w:r w:rsidRPr="004F5B17">
        <w:rPr>
          <w:rFonts w:ascii="Times New Roman" w:eastAsia="Times New Roman" w:hAnsi="Times New Roman" w:cs="Times New Roman"/>
          <w:sz w:val="24"/>
          <w:szCs w:val="24"/>
        </w:rPr>
        <w:t xml:space="preserve"> reported on the case of four Syrians who had been returned to Syria. Human Rights Watch reported that police had arrested him and had coerced him and other Syrian detainees into signing a form, transferred them to another detention centre, and then put them on one of about 20 buses headed to Syria.</w:t>
      </w:r>
    </w:p>
    <w:p w14:paraId="00000063" w14:textId="77777777"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53. Additionally, Human Rights Watch</w:t>
      </w:r>
      <w:r w:rsidRPr="004F5B17">
        <w:rPr>
          <w:rFonts w:ascii="Times New Roman" w:eastAsia="Times New Roman" w:hAnsi="Times New Roman" w:cs="Times New Roman"/>
          <w:sz w:val="24"/>
          <w:szCs w:val="24"/>
          <w:vertAlign w:val="superscript"/>
        </w:rPr>
        <w:footnoteReference w:id="48"/>
      </w:r>
      <w:r w:rsidRPr="004F5B17">
        <w:rPr>
          <w:rFonts w:ascii="Times New Roman" w:eastAsia="Times New Roman" w:hAnsi="Times New Roman" w:cs="Times New Roman"/>
          <w:sz w:val="24"/>
          <w:szCs w:val="24"/>
        </w:rPr>
        <w:t xml:space="preserve"> published the case of two men who said the Türkiyish coast guard and police intercepted them at checkpoints near the coast as they tried to reach Greece, detained them, and coerced them into signing and fingerprinting voluntary repatriation forms. The authorities then deported them to Idlib and the northern Aleppo governorate.</w:t>
      </w:r>
    </w:p>
    <w:p w14:paraId="00000064" w14:textId="1B8DBA8C"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54. In 2020, the organisation Syrian for Truth and Justice (STJ) released a report that estimated that at least 155,00 people were returned to Syria under circumstances of coercion by Türkiyish authorities</w:t>
      </w:r>
      <w:r w:rsidRPr="004F5B17">
        <w:rPr>
          <w:rFonts w:ascii="Times New Roman" w:eastAsia="Times New Roman" w:hAnsi="Times New Roman" w:cs="Times New Roman"/>
          <w:sz w:val="24"/>
          <w:szCs w:val="24"/>
          <w:vertAlign w:val="superscript"/>
        </w:rPr>
        <w:footnoteReference w:id="49"/>
      </w:r>
      <w:r w:rsidRPr="004F5B17">
        <w:rPr>
          <w:rFonts w:ascii="Times New Roman" w:eastAsia="Times New Roman" w:hAnsi="Times New Roman" w:cs="Times New Roman"/>
          <w:sz w:val="24"/>
          <w:szCs w:val="24"/>
        </w:rPr>
        <w:t xml:space="preserve">. As reported by the Middle East Monitor, one of the sources for the STJ report estimated the number of refugees ‘deported’ </w:t>
      </w:r>
      <w:r w:rsidR="002E29CE" w:rsidRPr="002E29CE">
        <w:rPr>
          <w:rFonts w:ascii="Times New Roman" w:eastAsia="Times New Roman" w:hAnsi="Times New Roman" w:cs="Times New Roman"/>
          <w:sz w:val="24"/>
          <w:szCs w:val="24"/>
        </w:rPr>
        <w:t>through</w:t>
      </w:r>
      <w:r w:rsidR="002E29CE">
        <w:rPr>
          <w:rFonts w:ascii="Times New Roman" w:eastAsia="Times New Roman" w:hAnsi="Times New Roman" w:cs="Times New Roman"/>
          <w:sz w:val="24"/>
          <w:szCs w:val="24"/>
        </w:rPr>
        <w:t xml:space="preserve"> </w:t>
      </w:r>
      <w:r w:rsidRPr="004F5B17">
        <w:rPr>
          <w:rFonts w:ascii="Times New Roman" w:eastAsia="Times New Roman" w:hAnsi="Times New Roman" w:cs="Times New Roman"/>
          <w:sz w:val="24"/>
          <w:szCs w:val="24"/>
        </w:rPr>
        <w:t>the Bab Al-Salameh crossing alone to be 400 per month</w:t>
      </w:r>
      <w:r w:rsidRPr="004F5B17">
        <w:rPr>
          <w:rFonts w:ascii="Times New Roman" w:eastAsia="Times New Roman" w:hAnsi="Times New Roman" w:cs="Times New Roman"/>
          <w:sz w:val="24"/>
          <w:szCs w:val="24"/>
          <w:vertAlign w:val="superscript"/>
        </w:rPr>
        <w:footnoteReference w:id="50"/>
      </w:r>
      <w:r w:rsidRPr="004F5B17">
        <w:rPr>
          <w:rFonts w:ascii="Times New Roman" w:eastAsia="Times New Roman" w:hAnsi="Times New Roman" w:cs="Times New Roman"/>
          <w:sz w:val="24"/>
          <w:szCs w:val="24"/>
        </w:rPr>
        <w:t xml:space="preserve">. The source stated ‘the majority are forcibly returned. </w:t>
      </w:r>
      <w:r w:rsidR="007630C4" w:rsidRPr="004F5B17">
        <w:rPr>
          <w:rFonts w:ascii="Times New Roman" w:eastAsia="Times New Roman" w:hAnsi="Times New Roman" w:cs="Times New Roman"/>
          <w:sz w:val="24"/>
          <w:szCs w:val="24"/>
        </w:rPr>
        <w:t>Over</w:t>
      </w:r>
      <w:r w:rsidRPr="004F5B17">
        <w:rPr>
          <w:rFonts w:ascii="Times New Roman" w:eastAsia="Times New Roman" w:hAnsi="Times New Roman" w:cs="Times New Roman"/>
          <w:sz w:val="24"/>
          <w:szCs w:val="24"/>
        </w:rPr>
        <w:t xml:space="preserve"> the course of my work, I noticed that barely 25 per cent of the deported people returned voluntarily and because it was what they wanted. </w:t>
      </w:r>
    </w:p>
    <w:p w14:paraId="00000065" w14:textId="42F85EE9" w:rsidR="002410D7" w:rsidRPr="004F5B17" w:rsidRDefault="00591F88">
      <w:pPr>
        <w:numPr>
          <w:ilvl w:val="0"/>
          <w:numId w:val="1"/>
        </w:numPr>
        <w:rPr>
          <w:rFonts w:ascii="Times New Roman" w:eastAsia="Times New Roman" w:hAnsi="Times New Roman" w:cs="Times New Roman"/>
          <w:b/>
          <w:sz w:val="28"/>
          <w:szCs w:val="28"/>
        </w:rPr>
      </w:pPr>
      <w:r w:rsidRPr="004F5B17">
        <w:rPr>
          <w:rFonts w:ascii="Times New Roman" w:eastAsia="Times New Roman" w:hAnsi="Times New Roman" w:cs="Times New Roman"/>
          <w:b/>
          <w:sz w:val="28"/>
          <w:szCs w:val="28"/>
        </w:rPr>
        <w:t xml:space="preserve">Recommended </w:t>
      </w:r>
      <w:r w:rsidR="007630C4" w:rsidRPr="004F5B17">
        <w:rPr>
          <w:rFonts w:ascii="Times New Roman" w:eastAsia="Times New Roman" w:hAnsi="Times New Roman" w:cs="Times New Roman"/>
          <w:b/>
          <w:sz w:val="28"/>
          <w:szCs w:val="28"/>
        </w:rPr>
        <w:t>A</w:t>
      </w:r>
      <w:r w:rsidRPr="004F5B17">
        <w:rPr>
          <w:rFonts w:ascii="Times New Roman" w:eastAsia="Times New Roman" w:hAnsi="Times New Roman" w:cs="Times New Roman"/>
          <w:b/>
          <w:sz w:val="28"/>
          <w:szCs w:val="28"/>
        </w:rPr>
        <w:t xml:space="preserve">reas of </w:t>
      </w:r>
      <w:r w:rsidR="007630C4" w:rsidRPr="004F5B17">
        <w:rPr>
          <w:rFonts w:ascii="Times New Roman" w:eastAsia="Times New Roman" w:hAnsi="Times New Roman" w:cs="Times New Roman"/>
          <w:b/>
          <w:sz w:val="28"/>
          <w:szCs w:val="28"/>
        </w:rPr>
        <w:t>Fo</w:t>
      </w:r>
      <w:r w:rsidRPr="004F5B17">
        <w:rPr>
          <w:rFonts w:ascii="Times New Roman" w:eastAsia="Times New Roman" w:hAnsi="Times New Roman" w:cs="Times New Roman"/>
          <w:b/>
          <w:sz w:val="28"/>
          <w:szCs w:val="28"/>
        </w:rPr>
        <w:t xml:space="preserve">cus for the List of Issues </w:t>
      </w:r>
    </w:p>
    <w:p w14:paraId="00000066" w14:textId="556EB54F" w:rsidR="002410D7" w:rsidRPr="004F5B17" w:rsidRDefault="00591F88">
      <w:pPr>
        <w:spacing w:before="240" w:after="240"/>
        <w:ind w:left="360"/>
        <w:jc w:val="both"/>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 xml:space="preserve">55. </w:t>
      </w:r>
      <w:r w:rsidR="007630C4" w:rsidRPr="004F5B17">
        <w:rPr>
          <w:rFonts w:ascii="Times New Roman" w:eastAsia="Times New Roman" w:hAnsi="Times New Roman" w:cs="Times New Roman"/>
          <w:sz w:val="24"/>
          <w:szCs w:val="24"/>
        </w:rPr>
        <w:t>In line</w:t>
      </w:r>
      <w:r w:rsidRPr="004F5B17">
        <w:rPr>
          <w:rFonts w:ascii="Times New Roman" w:eastAsia="Times New Roman" w:hAnsi="Times New Roman" w:cs="Times New Roman"/>
          <w:sz w:val="24"/>
          <w:szCs w:val="24"/>
        </w:rPr>
        <w:t xml:space="preserve"> with the aforementioned evidence of rights violations and the continued patterns of breaches of the convention, the Border Violence Monitoring Network recommends that the Committee focuses its questions on the following key aspects: </w:t>
      </w:r>
    </w:p>
    <w:p w14:paraId="00000069" w14:textId="461ED445" w:rsidR="002410D7" w:rsidRPr="007630C4" w:rsidRDefault="00591F88" w:rsidP="007630C4">
      <w:pPr>
        <w:spacing w:before="240" w:after="240"/>
        <w:ind w:left="1080"/>
        <w:rPr>
          <w:rFonts w:ascii="Times New Roman" w:eastAsia="Times New Roman" w:hAnsi="Times New Roman" w:cs="Times New Roman"/>
          <w:sz w:val="24"/>
          <w:szCs w:val="24"/>
        </w:rPr>
      </w:pPr>
      <w:r w:rsidRPr="004F5B17">
        <w:rPr>
          <w:rFonts w:ascii="Times New Roman" w:eastAsia="Times New Roman" w:hAnsi="Times New Roman" w:cs="Times New Roman"/>
          <w:sz w:val="24"/>
          <w:szCs w:val="24"/>
        </w:rPr>
        <w:t>1.</w:t>
      </w:r>
      <w:r w:rsidR="007630C4" w:rsidRPr="004F5B17">
        <w:rPr>
          <w:rFonts w:ascii="Times New Roman" w:eastAsia="Times New Roman" w:hAnsi="Times New Roman" w:cs="Times New Roman"/>
          <w:sz w:val="24"/>
          <w:szCs w:val="24"/>
        </w:rPr>
        <w:t xml:space="preserve"> </w:t>
      </w:r>
      <w:r w:rsidRPr="004F5B17">
        <w:rPr>
          <w:rFonts w:ascii="Times New Roman" w:eastAsia="Times New Roman" w:hAnsi="Times New Roman" w:cs="Times New Roman"/>
          <w:sz w:val="24"/>
          <w:szCs w:val="24"/>
        </w:rPr>
        <w:t xml:space="preserve">The continued acts of violence against migrants in transit. </w:t>
      </w:r>
      <w:r w:rsidR="007630C4" w:rsidRPr="004F5B17">
        <w:rPr>
          <w:rFonts w:ascii="Times New Roman" w:eastAsia="Times New Roman" w:hAnsi="Times New Roman" w:cs="Times New Roman"/>
          <w:sz w:val="24"/>
          <w:szCs w:val="24"/>
        </w:rPr>
        <w:br/>
      </w:r>
      <w:r w:rsidRPr="004F5B17">
        <w:rPr>
          <w:rFonts w:ascii="Times New Roman" w:eastAsia="Times New Roman" w:hAnsi="Times New Roman" w:cs="Times New Roman"/>
          <w:sz w:val="24"/>
          <w:szCs w:val="24"/>
        </w:rPr>
        <w:t xml:space="preserve">2. The practice of pushbacks against migrants and the lack of assurances against refoulement. </w:t>
      </w:r>
      <w:r w:rsidR="007630C4" w:rsidRPr="004F5B17">
        <w:rPr>
          <w:rFonts w:ascii="Times New Roman" w:eastAsia="Times New Roman" w:hAnsi="Times New Roman" w:cs="Times New Roman"/>
          <w:sz w:val="24"/>
          <w:szCs w:val="24"/>
        </w:rPr>
        <w:br/>
      </w:r>
      <w:r w:rsidRPr="004F5B17">
        <w:rPr>
          <w:rFonts w:ascii="Times New Roman" w:eastAsia="Times New Roman" w:hAnsi="Times New Roman" w:cs="Times New Roman"/>
          <w:sz w:val="24"/>
          <w:szCs w:val="24"/>
        </w:rPr>
        <w:t xml:space="preserve">3. The evidence of the widespread and habitual use of coercive returns to </w:t>
      </w:r>
      <w:r w:rsidR="007630C4" w:rsidRPr="004F5B17">
        <w:rPr>
          <w:rFonts w:ascii="Times New Roman" w:eastAsia="Times New Roman" w:hAnsi="Times New Roman" w:cs="Times New Roman"/>
          <w:sz w:val="24"/>
          <w:szCs w:val="24"/>
        </w:rPr>
        <w:t>Syria</w:t>
      </w:r>
      <w:r w:rsidRPr="004F5B1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000006A" w14:textId="77777777" w:rsidR="002410D7" w:rsidRDefault="00591F88">
      <w:pPr>
        <w:ind w:left="720"/>
        <w:rPr>
          <w:rFonts w:ascii="Times New Roman" w:eastAsia="Times New Roman" w:hAnsi="Times New Roman" w:cs="Times New Roman"/>
          <w:sz w:val="24"/>
          <w:szCs w:val="24"/>
        </w:rPr>
      </w:pPr>
      <w:r>
        <w:rPr>
          <w:rFonts w:ascii="Times New Roman" w:eastAsia="Times New Roman" w:hAnsi="Times New Roman" w:cs="Times New Roman"/>
          <w:b/>
          <w:sz w:val="28"/>
          <w:szCs w:val="28"/>
        </w:rPr>
        <w:t xml:space="preserve"> </w:t>
      </w:r>
    </w:p>
    <w:sectPr w:rsidR="002410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1A78A5" w14:textId="77777777" w:rsidR="00591F88" w:rsidRDefault="00591F88">
      <w:pPr>
        <w:spacing w:line="240" w:lineRule="auto"/>
      </w:pPr>
      <w:r>
        <w:separator/>
      </w:r>
    </w:p>
  </w:endnote>
  <w:endnote w:type="continuationSeparator" w:id="0">
    <w:p w14:paraId="053958D6" w14:textId="77777777" w:rsidR="00591F88" w:rsidRDefault="00591F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253A1F" w14:textId="77777777" w:rsidR="00591F88" w:rsidRDefault="00591F88">
      <w:pPr>
        <w:spacing w:line="240" w:lineRule="auto"/>
      </w:pPr>
      <w:r>
        <w:separator/>
      </w:r>
    </w:p>
  </w:footnote>
  <w:footnote w:type="continuationSeparator" w:id="0">
    <w:p w14:paraId="7182EAE5" w14:textId="77777777" w:rsidR="00591F88" w:rsidRDefault="00591F88">
      <w:pPr>
        <w:spacing w:line="240" w:lineRule="auto"/>
      </w:pPr>
      <w:r>
        <w:continuationSeparator/>
      </w:r>
    </w:p>
  </w:footnote>
  <w:footnote w:id="1">
    <w:p w14:paraId="0000009E" w14:textId="77777777" w:rsidR="002410D7" w:rsidRPr="007630C4" w:rsidRDefault="00591F88" w:rsidP="007630C4">
      <w:pPr>
        <w:spacing w:line="240" w:lineRule="auto"/>
        <w:jc w:val="both"/>
        <w:rPr>
          <w:rFonts w:ascii="Times New Roman" w:eastAsia="Times New Roman"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Times New Roman" w:hAnsi="Times New Roman" w:cs="Times New Roman"/>
          <w:sz w:val="20"/>
          <w:szCs w:val="20"/>
        </w:rPr>
        <w:t xml:space="preserve"> </w:t>
      </w:r>
      <w:r w:rsidRPr="007630C4">
        <w:rPr>
          <w:rFonts w:ascii="Times New Roman" w:eastAsia="Times New Roman" w:hAnsi="Times New Roman" w:cs="Times New Roman"/>
          <w:i/>
          <w:sz w:val="20"/>
          <w:szCs w:val="20"/>
        </w:rPr>
        <w:t>CMW/C/TUR/CO/1</w:t>
      </w:r>
      <w:r w:rsidRPr="007630C4">
        <w:rPr>
          <w:rFonts w:ascii="Times New Roman" w:eastAsia="Times New Roman" w:hAnsi="Times New Roman" w:cs="Times New Roman"/>
          <w:sz w:val="20"/>
          <w:szCs w:val="20"/>
        </w:rPr>
        <w:t>: Committee on the Protection of the Rights of All Migrant Workers and Members of Their Families. Concluding observations on the initial report of Turkey. 2016</w:t>
      </w:r>
    </w:p>
  </w:footnote>
  <w:footnote w:id="2">
    <w:p w14:paraId="0000009F" w14:textId="77777777" w:rsidR="002410D7" w:rsidRDefault="00591F88" w:rsidP="007630C4">
      <w:pPr>
        <w:spacing w:line="240" w:lineRule="auto"/>
        <w:jc w:val="both"/>
        <w:rPr>
          <w:rFonts w:ascii="Times New Roman" w:eastAsia="Times New Roman"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hAnsi="Times New Roman" w:cs="Times New Roman"/>
          <w:sz w:val="20"/>
          <w:szCs w:val="20"/>
        </w:rPr>
        <w:t xml:space="preserve"> </w:t>
      </w:r>
      <w:r w:rsidRPr="007630C4">
        <w:rPr>
          <w:rFonts w:ascii="Times New Roman" w:eastAsia="Times New Roman" w:hAnsi="Times New Roman" w:cs="Times New Roman"/>
          <w:sz w:val="20"/>
          <w:szCs w:val="20"/>
        </w:rPr>
        <w:t>Ibid</w:t>
      </w:r>
    </w:p>
  </w:footnote>
  <w:footnote w:id="3">
    <w:p w14:paraId="00000074" w14:textId="77777777" w:rsidR="002410D7" w:rsidRPr="007630C4" w:rsidRDefault="00591F88" w:rsidP="007630C4">
      <w:pPr>
        <w:spacing w:line="240" w:lineRule="auto"/>
        <w:jc w:val="both"/>
        <w:rPr>
          <w:rFonts w:ascii="Times New Roman" w:eastAsia="Times New Roman"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hAnsi="Times New Roman" w:cs="Times New Roman"/>
          <w:sz w:val="20"/>
          <w:szCs w:val="20"/>
        </w:rPr>
        <w:t xml:space="preserve"> </w:t>
      </w:r>
      <w:r w:rsidRPr="007630C4">
        <w:rPr>
          <w:rFonts w:ascii="Times New Roman" w:eastAsia="Times New Roman" w:hAnsi="Times New Roman" w:cs="Times New Roman"/>
          <w:sz w:val="20"/>
          <w:szCs w:val="20"/>
        </w:rPr>
        <w:t>Ibid</w:t>
      </w:r>
    </w:p>
  </w:footnote>
  <w:footnote w:id="4">
    <w:p w14:paraId="00000075" w14:textId="77777777" w:rsidR="002410D7" w:rsidRPr="007630C4" w:rsidRDefault="00591F88" w:rsidP="007630C4">
      <w:pPr>
        <w:spacing w:line="240" w:lineRule="auto"/>
        <w:jc w:val="both"/>
        <w:rPr>
          <w:rFonts w:ascii="Times New Roman" w:eastAsia="Times New Roman"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Times New Roman" w:hAnsi="Times New Roman" w:cs="Times New Roman"/>
          <w:sz w:val="20"/>
          <w:szCs w:val="20"/>
        </w:rPr>
        <w:t xml:space="preserve"> UN Human Rights Committee (HRC), Report of the Working Group on Enforced or Involuntary Disappearances on its mission to Turkey, 27 July 2016. Available at: https://undocs.org/A/HRC/33/51/Add.1</w:t>
      </w:r>
    </w:p>
  </w:footnote>
  <w:footnote w:id="5">
    <w:p w14:paraId="0000006B" w14:textId="77777777" w:rsidR="002410D7" w:rsidRDefault="00591F88" w:rsidP="007630C4">
      <w:pPr>
        <w:spacing w:line="240" w:lineRule="auto"/>
        <w:jc w:val="both"/>
        <w:rPr>
          <w:rFonts w:ascii="Times New Roman" w:eastAsia="Times New Roman"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Times New Roman" w:hAnsi="Times New Roman" w:cs="Times New Roman"/>
          <w:sz w:val="20"/>
          <w:szCs w:val="20"/>
        </w:rPr>
        <w:t xml:space="preserve"> Amnesty International. (2016). “Turkey: Illegal Mas Returns of Syrian Refugees Expose Fatal Flaws in EU-Turkey Deal”. Available at: </w:t>
      </w:r>
      <w:hyperlink r:id="rId1">
        <w:r w:rsidRPr="007630C4">
          <w:rPr>
            <w:rFonts w:ascii="Times New Roman" w:eastAsia="Times New Roman" w:hAnsi="Times New Roman" w:cs="Times New Roman"/>
            <w:sz w:val="20"/>
            <w:szCs w:val="20"/>
          </w:rPr>
          <w:t>https://www.amnesty.org/en/latest/news/2016/04/turkey-illegal-mass-returns-of-syrian-refugees-expose-fatal-flaws-in-eu-turkey-deal/</w:t>
        </w:r>
      </w:hyperlink>
    </w:p>
  </w:footnote>
  <w:footnote w:id="6">
    <w:p w14:paraId="0000006C" w14:textId="77777777" w:rsidR="002410D7" w:rsidRPr="007630C4" w:rsidRDefault="00591F88">
      <w:pPr>
        <w:spacing w:line="240" w:lineRule="auto"/>
        <w:rPr>
          <w:rFonts w:ascii="Times New Roman" w:eastAsia="Times New Roman"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Times New Roman" w:hAnsi="Times New Roman" w:cs="Times New Roman"/>
          <w:sz w:val="20"/>
          <w:szCs w:val="20"/>
        </w:rPr>
        <w:t xml:space="preserve"> European Council on Refugees and Exiles. (2018). “Human Rights Watch Report: Push Backs of Syrian Refugees by Turkey”. Available at:  </w:t>
      </w:r>
      <w:r w:rsidRPr="007630C4">
        <w:rPr>
          <w:rFonts w:ascii="Times New Roman" w:eastAsia="Times New Roman" w:hAnsi="Times New Roman" w:cs="Times New Roman"/>
          <w:sz w:val="20"/>
          <w:szCs w:val="20"/>
        </w:rPr>
        <w:br/>
        <w:t xml:space="preserve"> </w:t>
      </w:r>
      <w:hyperlink r:id="rId2">
        <w:r w:rsidRPr="007630C4">
          <w:rPr>
            <w:rFonts w:ascii="Times New Roman" w:eastAsia="Times New Roman" w:hAnsi="Times New Roman" w:cs="Times New Roman"/>
            <w:sz w:val="20"/>
            <w:szCs w:val="20"/>
            <w:highlight w:val="white"/>
          </w:rPr>
          <w:t>https://www.ecre.org/human-rights-watch-report-push-backs-of-syrian-refugees-by-turkey/</w:t>
        </w:r>
      </w:hyperlink>
    </w:p>
  </w:footnote>
  <w:footnote w:id="7">
    <w:p w14:paraId="0000006D" w14:textId="77777777" w:rsidR="002410D7" w:rsidRPr="007630C4" w:rsidRDefault="00591F88">
      <w:pPr>
        <w:spacing w:line="240" w:lineRule="auto"/>
        <w:rPr>
          <w:rFonts w:ascii="Times New Roman" w:eastAsia="Times New Roman"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Times New Roman" w:hAnsi="Times New Roman" w:cs="Times New Roman"/>
          <w:sz w:val="20"/>
          <w:szCs w:val="20"/>
        </w:rPr>
        <w:t xml:space="preserve"> Amnesty International. (2019). “Sent to a War Zone: Turkey’s Illegal Deportation of Syrian Refugees”. Available at:  </w:t>
      </w:r>
      <w:hyperlink r:id="rId3">
        <w:r w:rsidRPr="007630C4">
          <w:rPr>
            <w:rFonts w:ascii="Times New Roman" w:eastAsia="Times New Roman" w:hAnsi="Times New Roman" w:cs="Times New Roman"/>
            <w:sz w:val="20"/>
            <w:szCs w:val="20"/>
          </w:rPr>
          <w:t>https://www.amnesty.org/download/Documents/EUR4411022019ENGLISH.pdf</w:t>
        </w:r>
      </w:hyperlink>
    </w:p>
  </w:footnote>
  <w:footnote w:id="8">
    <w:p w14:paraId="0000006E" w14:textId="77777777" w:rsidR="002410D7" w:rsidRPr="007630C4" w:rsidRDefault="00591F88">
      <w:pPr>
        <w:spacing w:line="240" w:lineRule="auto"/>
        <w:jc w:val="both"/>
        <w:rPr>
          <w:rFonts w:ascii="Times New Roman" w:eastAsia="Times New Roman"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Times New Roman" w:hAnsi="Times New Roman" w:cs="Times New Roman"/>
          <w:sz w:val="20"/>
          <w:szCs w:val="20"/>
        </w:rPr>
        <w:t xml:space="preserve"> Mobile Info Team. “Illegal Pushbacks at the Border: Denying Refugees the Right to Claim Asylum”. November 2019. Available at:</w:t>
      </w:r>
    </w:p>
    <w:p w14:paraId="0000006F" w14:textId="77777777" w:rsidR="002410D7" w:rsidRPr="007630C4" w:rsidRDefault="00FB7468">
      <w:pPr>
        <w:spacing w:line="240" w:lineRule="auto"/>
        <w:jc w:val="both"/>
        <w:rPr>
          <w:rFonts w:ascii="Times New Roman" w:eastAsia="Times New Roman" w:hAnsi="Times New Roman" w:cs="Times New Roman"/>
          <w:sz w:val="20"/>
          <w:szCs w:val="20"/>
        </w:rPr>
      </w:pPr>
      <w:hyperlink r:id="rId4">
        <w:r w:rsidR="00591F88" w:rsidRPr="007630C4">
          <w:rPr>
            <w:rFonts w:ascii="Times New Roman" w:eastAsia="Times New Roman" w:hAnsi="Times New Roman" w:cs="Times New Roman"/>
            <w:sz w:val="20"/>
            <w:szCs w:val="20"/>
          </w:rPr>
          <w:t>https://static1.squarespace.com/static/597473fe9de4bb2cc35c376a/t/5dcd1da2fefabc596320f228/1573723568483/Illegal+Evros+pushbacks+Report_Mobile+Info+Team_final.pdf</w:t>
        </w:r>
      </w:hyperlink>
      <w:r w:rsidR="00591F88" w:rsidRPr="007630C4">
        <w:rPr>
          <w:rFonts w:ascii="Times New Roman" w:eastAsia="Times New Roman" w:hAnsi="Times New Roman" w:cs="Times New Roman"/>
          <w:sz w:val="20"/>
          <w:szCs w:val="20"/>
        </w:rPr>
        <w:t xml:space="preserve"> </w:t>
      </w:r>
    </w:p>
  </w:footnote>
  <w:footnote w:id="9">
    <w:p w14:paraId="00000076" w14:textId="77777777" w:rsidR="002410D7" w:rsidRPr="007630C4" w:rsidRDefault="00591F88">
      <w:pPr>
        <w:spacing w:line="240" w:lineRule="auto"/>
        <w:rPr>
          <w:rFonts w:ascii="Times New Roman" w:eastAsia="Times New Roman"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Times New Roman" w:hAnsi="Times New Roman" w:cs="Times New Roman"/>
          <w:sz w:val="20"/>
          <w:szCs w:val="20"/>
        </w:rPr>
        <w:t xml:space="preserve"> A/HRC/47/30: Human Rights Council. Report on means to address the human rights impact of pushbacks of migrants on land and at sea. 2021</w:t>
      </w:r>
    </w:p>
  </w:footnote>
  <w:footnote w:id="10">
    <w:p w14:paraId="00000077" w14:textId="77777777" w:rsidR="002410D7" w:rsidRDefault="00591F88">
      <w:pPr>
        <w:spacing w:line="240" w:lineRule="auto"/>
        <w:rPr>
          <w:sz w:val="20"/>
          <w:szCs w:val="20"/>
        </w:rPr>
      </w:pPr>
      <w:r w:rsidRPr="007630C4">
        <w:rPr>
          <w:rFonts w:ascii="Times New Roman" w:hAnsi="Times New Roman" w:cs="Times New Roman"/>
          <w:sz w:val="20"/>
          <w:szCs w:val="20"/>
          <w:vertAlign w:val="superscript"/>
        </w:rPr>
        <w:footnoteRef/>
      </w:r>
      <w:r w:rsidRPr="007630C4">
        <w:rPr>
          <w:rFonts w:ascii="Times New Roman" w:hAnsi="Times New Roman" w:cs="Times New Roman"/>
          <w:sz w:val="20"/>
          <w:szCs w:val="20"/>
          <w:highlight w:val="white"/>
        </w:rPr>
        <w:t xml:space="preserve"> </w:t>
      </w:r>
      <w:r w:rsidRPr="007630C4">
        <w:rPr>
          <w:rFonts w:ascii="Times New Roman" w:eastAsia="Times New Roman" w:hAnsi="Times New Roman" w:cs="Times New Roman"/>
          <w:sz w:val="20"/>
          <w:szCs w:val="20"/>
        </w:rPr>
        <w:t>Asylum in Europe. (2022). Admission to territory. Available at: https://asylumineurope.org/reports/country/turkiye/temporary-protection-regime/access-temporary-protection-and-registration/admission-territory/</w:t>
      </w:r>
    </w:p>
  </w:footnote>
  <w:footnote w:id="11">
    <w:p w14:paraId="00000070" w14:textId="77777777" w:rsidR="002410D7" w:rsidRPr="007630C4" w:rsidRDefault="00591F88">
      <w:pPr>
        <w:spacing w:line="240" w:lineRule="auto"/>
        <w:jc w:val="both"/>
        <w:rPr>
          <w:rFonts w:ascii="Times New Roman" w:eastAsia="Times New Roman"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Times New Roman" w:hAnsi="Times New Roman" w:cs="Times New Roman"/>
          <w:sz w:val="20"/>
          <w:szCs w:val="20"/>
        </w:rPr>
        <w:t xml:space="preserve"> Border Violence Monitoring Network. (2020). I Saw People Walk Into The River and the Current Took Them Away. Available at:  https://www.borderviolence.eu/violence-reports/october-30-2020-0000-nea-vyssa/</w:t>
      </w:r>
    </w:p>
  </w:footnote>
  <w:footnote w:id="12">
    <w:p w14:paraId="00000071" w14:textId="77777777" w:rsidR="002410D7" w:rsidRPr="007630C4" w:rsidRDefault="00591F88">
      <w:pPr>
        <w:spacing w:line="240" w:lineRule="auto"/>
        <w:jc w:val="both"/>
        <w:rPr>
          <w:rFonts w:ascii="Times New Roman" w:eastAsia="Times New Roman"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hAnsi="Times New Roman" w:cs="Times New Roman"/>
          <w:sz w:val="20"/>
          <w:szCs w:val="20"/>
        </w:rPr>
        <w:t xml:space="preserve"> </w:t>
      </w:r>
      <w:r w:rsidRPr="007630C4">
        <w:rPr>
          <w:rFonts w:ascii="Times New Roman" w:eastAsia="Times New Roman" w:hAnsi="Times New Roman" w:cs="Times New Roman"/>
          <w:sz w:val="20"/>
          <w:szCs w:val="20"/>
        </w:rPr>
        <w:t>Border Violence Monitoring Network. (2020). “Sometimes they hit you with the baton, for nothing. Just like that. For having fun maybe”. Available at:</w:t>
      </w:r>
    </w:p>
    <w:p w14:paraId="00000072" w14:textId="77777777" w:rsidR="002410D7" w:rsidRPr="007630C4" w:rsidRDefault="00FB7468">
      <w:pPr>
        <w:spacing w:line="240" w:lineRule="auto"/>
        <w:jc w:val="both"/>
        <w:rPr>
          <w:rFonts w:ascii="Times New Roman" w:eastAsia="Times New Roman" w:hAnsi="Times New Roman" w:cs="Times New Roman"/>
          <w:sz w:val="20"/>
          <w:szCs w:val="20"/>
        </w:rPr>
      </w:pPr>
      <w:hyperlink r:id="rId5">
        <w:r w:rsidR="00591F88" w:rsidRPr="007630C4">
          <w:rPr>
            <w:rFonts w:ascii="Times New Roman" w:eastAsia="Times New Roman" w:hAnsi="Times New Roman" w:cs="Times New Roman"/>
            <w:color w:val="1155CC"/>
            <w:sz w:val="20"/>
            <w:szCs w:val="20"/>
            <w:u w:val="single"/>
          </w:rPr>
          <w:t>https://www.borderviolence.eu/violence-reports/november-14-2020-0000-dilofos-kapikule/</w:t>
        </w:r>
      </w:hyperlink>
    </w:p>
  </w:footnote>
  <w:footnote w:id="13">
    <w:p w14:paraId="00000073" w14:textId="77777777" w:rsidR="002410D7" w:rsidRDefault="00591F88">
      <w:pPr>
        <w:spacing w:line="240" w:lineRule="auto"/>
        <w:jc w:val="both"/>
        <w:rPr>
          <w:rFonts w:ascii="Times New Roman" w:eastAsia="Times New Roman"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Times New Roman" w:hAnsi="Times New Roman" w:cs="Times New Roman"/>
          <w:sz w:val="20"/>
          <w:szCs w:val="20"/>
        </w:rPr>
        <w:t xml:space="preserve">  Border Violence Monitoring Network. (2020). “My son was crying so much, he was freezing and so afraid of the river”. Available at: https://www.borderviolence.eu/violence-reports/november-3-2020-2100-close-from-tychero/</w:t>
      </w:r>
    </w:p>
  </w:footnote>
  <w:footnote w:id="14">
    <w:p w14:paraId="00000088" w14:textId="77777777" w:rsidR="002410D7" w:rsidRPr="007630C4" w:rsidRDefault="00591F88">
      <w:pPr>
        <w:spacing w:line="240" w:lineRule="auto"/>
        <w:jc w:val="both"/>
        <w:rPr>
          <w:rFonts w:ascii="Times New Roman" w:eastAsia="Cambria"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Cambria" w:hAnsi="Times New Roman" w:cs="Times New Roman"/>
          <w:sz w:val="20"/>
          <w:szCs w:val="20"/>
        </w:rPr>
        <w:t xml:space="preserve"> Human Rights Watch (2020), “Greece: Violence Against Asylum Seekers at Border”. Available at https://www.hrw.org/news/2020/03/17/greece-violence-against-asylum-seekers-border</w:t>
      </w:r>
    </w:p>
  </w:footnote>
  <w:footnote w:id="15">
    <w:p w14:paraId="00000089" w14:textId="77777777" w:rsidR="002410D7" w:rsidRPr="007630C4" w:rsidRDefault="00591F88">
      <w:pPr>
        <w:spacing w:line="240" w:lineRule="auto"/>
        <w:jc w:val="both"/>
        <w:rPr>
          <w:rFonts w:ascii="Times New Roman" w:eastAsia="Cambria"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Cambria" w:hAnsi="Times New Roman" w:cs="Times New Roman"/>
          <w:sz w:val="20"/>
          <w:szCs w:val="20"/>
        </w:rPr>
        <w:t xml:space="preserve"> Border Violence Monitoring Network (2020), “”Forced To Walk Into The River At The Greek/Turkish Border By Turkish Soldiers After Being Pushed Back From Greece”. Available at: https://www.borderviolence.eu/violence-reports/september-18-2020-0200-river-4-hours-walking-distance-from-ipsala-turkey/</w:t>
      </w:r>
    </w:p>
  </w:footnote>
  <w:footnote w:id="16">
    <w:p w14:paraId="0000008A" w14:textId="77777777" w:rsidR="002410D7" w:rsidRPr="007630C4" w:rsidRDefault="00591F88">
      <w:pPr>
        <w:spacing w:line="240" w:lineRule="auto"/>
        <w:jc w:val="both"/>
        <w:rPr>
          <w:rFonts w:ascii="Times New Roman" w:eastAsia="Cambria"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Cambria" w:hAnsi="Times New Roman" w:cs="Times New Roman"/>
          <w:sz w:val="20"/>
          <w:szCs w:val="20"/>
        </w:rPr>
        <w:t xml:space="preserve"> Border Violence Monitoring Network (2020), “”I Saw People Walk Into The River and The Current Took Them Away”. Available at: https://www.borderviolence.eu/violence-reports/october-30-2020-0000-nea-vyssa/</w:t>
      </w:r>
    </w:p>
  </w:footnote>
  <w:footnote w:id="17">
    <w:p w14:paraId="0000008B" w14:textId="77777777" w:rsidR="002410D7" w:rsidRPr="007630C4" w:rsidRDefault="00591F88">
      <w:pPr>
        <w:spacing w:line="240" w:lineRule="auto"/>
        <w:jc w:val="both"/>
        <w:rPr>
          <w:rFonts w:ascii="Times New Roman" w:eastAsia="Cambria"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Cambria" w:hAnsi="Times New Roman" w:cs="Times New Roman"/>
          <w:sz w:val="20"/>
          <w:szCs w:val="20"/>
        </w:rPr>
        <w:t xml:space="preserve"> Amnesty International (2021), “Greece: Violence, Lies, and Pushbacks”. Available at: https://www.amnesty.org/en/documents/eur25/4307/2021/en/</w:t>
      </w:r>
    </w:p>
  </w:footnote>
  <w:footnote w:id="18">
    <w:p w14:paraId="0000008C" w14:textId="77777777" w:rsidR="002410D7" w:rsidRPr="007630C4" w:rsidRDefault="00591F88">
      <w:pPr>
        <w:spacing w:line="240" w:lineRule="auto"/>
        <w:jc w:val="both"/>
        <w:rPr>
          <w:rFonts w:ascii="Times New Roman" w:eastAsia="Cambria"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Cambria" w:hAnsi="Times New Roman" w:cs="Times New Roman"/>
          <w:sz w:val="20"/>
          <w:szCs w:val="20"/>
        </w:rPr>
        <w:t xml:space="preserve"> Istanbul Policy Center-Sabanci University Stiftung Mercator Initiative (2021), “The Border Landscape in Eastern Turkey After The Taliban’s Takeover of Afghanistan” Available at: https://ipc.sabanciuniv.edu/Content/Images/CKeditorImages/20210913-23092252.pdf</w:t>
      </w:r>
    </w:p>
  </w:footnote>
  <w:footnote w:id="19">
    <w:p w14:paraId="0000008D" w14:textId="77777777" w:rsidR="002410D7" w:rsidRPr="007630C4" w:rsidRDefault="00591F88">
      <w:pPr>
        <w:spacing w:line="240" w:lineRule="auto"/>
        <w:jc w:val="both"/>
        <w:rPr>
          <w:rFonts w:ascii="Times New Roman" w:eastAsia="Cambria"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Cambria" w:hAnsi="Times New Roman" w:cs="Times New Roman"/>
          <w:sz w:val="20"/>
          <w:szCs w:val="20"/>
        </w:rPr>
        <w:t xml:space="preserve"> Human Rights Watch (2021), “Turkey: Soldiers Beat, Push Afghan Asylum Seekers Back to Iran”. Available at: https://www.hrw.org/news/2021/10/15/turkey-soldiers-beat-push-afghan-asylum-seekers-back-iran</w:t>
      </w:r>
    </w:p>
  </w:footnote>
  <w:footnote w:id="20">
    <w:p w14:paraId="0000008E" w14:textId="77777777" w:rsidR="002410D7" w:rsidRPr="007630C4" w:rsidRDefault="00591F88">
      <w:pPr>
        <w:spacing w:line="240" w:lineRule="auto"/>
        <w:jc w:val="both"/>
        <w:rPr>
          <w:rFonts w:ascii="Times New Roman" w:eastAsia="Times New Roman"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Cambria" w:hAnsi="Times New Roman" w:cs="Times New Roman"/>
          <w:sz w:val="20"/>
          <w:szCs w:val="20"/>
        </w:rPr>
        <w:t xml:space="preserve"> The Guardian (2021), “Afghan refugees accuse Turkey of violent illegal pushbacks”. Available at https://www.theguardian.com/global-development/2021/oct/14/afghan-refugees-accuse-turkey-of-violent-pushbacks</w:t>
      </w:r>
    </w:p>
  </w:footnote>
  <w:footnote w:id="21">
    <w:p w14:paraId="0000008F" w14:textId="77777777" w:rsidR="002410D7" w:rsidRPr="007630C4" w:rsidRDefault="00591F88">
      <w:pPr>
        <w:spacing w:line="240" w:lineRule="auto"/>
        <w:jc w:val="both"/>
        <w:rPr>
          <w:rFonts w:ascii="Times New Roman" w:eastAsia="Cambria"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Cambria" w:hAnsi="Times New Roman" w:cs="Times New Roman"/>
          <w:sz w:val="20"/>
          <w:szCs w:val="20"/>
        </w:rPr>
        <w:t xml:space="preserve"> Human Rights Watch (2016), “Turkey: Border Guards Kill and Injure Asylum Seekers”. Available at: https://www.hrw.org/news/2016/05/10/turkey-border-guards-kill-and-injure-asylum-seekers</w:t>
      </w:r>
    </w:p>
  </w:footnote>
  <w:footnote w:id="22">
    <w:p w14:paraId="00000090" w14:textId="77777777" w:rsidR="002410D7" w:rsidRPr="007630C4" w:rsidRDefault="00591F88">
      <w:pPr>
        <w:spacing w:line="240" w:lineRule="auto"/>
        <w:jc w:val="both"/>
        <w:rPr>
          <w:rFonts w:ascii="Times New Roman" w:eastAsia="Cambria"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Cambria" w:hAnsi="Times New Roman" w:cs="Times New Roman"/>
          <w:sz w:val="20"/>
          <w:szCs w:val="20"/>
        </w:rPr>
        <w:t xml:space="preserve"> Human Rights Watch (2018), “Turkey/Syria: Border Guards Shoot, Block Fleeing Syrians”. Available at: https://www.hrw.org/news/2018/02/03/turkey/syria-border-guards-shoot-block-fleeing-syrians</w:t>
      </w:r>
    </w:p>
  </w:footnote>
  <w:footnote w:id="23">
    <w:p w14:paraId="00000091" w14:textId="77777777" w:rsidR="002410D7" w:rsidRPr="007630C4" w:rsidRDefault="00591F88">
      <w:pPr>
        <w:spacing w:line="240" w:lineRule="auto"/>
        <w:jc w:val="both"/>
        <w:rPr>
          <w:rFonts w:ascii="Times New Roman" w:eastAsia="Cambria" w:hAnsi="Times New Roman" w:cs="Times New Roman"/>
          <w:sz w:val="20"/>
          <w:szCs w:val="20"/>
        </w:rPr>
      </w:pPr>
      <w:r w:rsidRPr="007630C4">
        <w:rPr>
          <w:rFonts w:ascii="Times New Roman" w:hAnsi="Times New Roman" w:cs="Times New Roman"/>
          <w:sz w:val="20"/>
          <w:szCs w:val="20"/>
          <w:vertAlign w:val="superscript"/>
        </w:rPr>
        <w:footnoteRef/>
      </w:r>
      <w:r w:rsidRPr="007630C4">
        <w:rPr>
          <w:rFonts w:ascii="Times New Roman" w:eastAsia="Cambria" w:hAnsi="Times New Roman" w:cs="Times New Roman"/>
          <w:sz w:val="20"/>
          <w:szCs w:val="20"/>
        </w:rPr>
        <w:t xml:space="preserve"> The Foundation for Women’s Solidarity (Kadin Dayanisma Vakfi), “”I raise up my voice, other women’d better do the same” Gender-Based Violence and Discrimination: Syrian Women Living in Ankara” Available at: https://www.kadindayanismavakfi.org.tr/wp-content/uploads/2021/06/2020-ENG-I-Raise-up-My-Voice-research-report-FWS.pdf</w:t>
      </w:r>
    </w:p>
  </w:footnote>
  <w:footnote w:id="24">
    <w:p w14:paraId="00000092" w14:textId="77777777" w:rsidR="002410D7" w:rsidRDefault="00591F88">
      <w:pPr>
        <w:spacing w:line="240" w:lineRule="auto"/>
        <w:jc w:val="both"/>
        <w:rPr>
          <w:rFonts w:ascii="Cambria" w:eastAsia="Cambria" w:hAnsi="Cambria" w:cs="Cambria"/>
          <w:sz w:val="20"/>
          <w:szCs w:val="20"/>
        </w:rPr>
      </w:pPr>
      <w:r w:rsidRPr="007630C4">
        <w:rPr>
          <w:rFonts w:ascii="Times New Roman" w:hAnsi="Times New Roman" w:cs="Times New Roman"/>
          <w:sz w:val="20"/>
          <w:szCs w:val="20"/>
          <w:vertAlign w:val="superscript"/>
        </w:rPr>
        <w:footnoteRef/>
      </w:r>
      <w:r w:rsidRPr="007630C4">
        <w:rPr>
          <w:rFonts w:ascii="Times New Roman" w:eastAsia="Cambria" w:hAnsi="Times New Roman" w:cs="Times New Roman"/>
          <w:sz w:val="20"/>
          <w:szCs w:val="20"/>
        </w:rPr>
        <w:t xml:space="preserve"> Syrian Observatory For Human Rights (2022), “SOHR Booklet”. Available at: https://www.syriahr.com/en/233685/</w:t>
      </w:r>
    </w:p>
  </w:footnote>
  <w:footnote w:id="25">
    <w:p w14:paraId="00000093" w14:textId="77777777" w:rsidR="002410D7" w:rsidRPr="007630C4" w:rsidRDefault="00591F88" w:rsidP="007630C4">
      <w:pPr>
        <w:spacing w:line="240" w:lineRule="auto"/>
        <w:jc w:val="both"/>
        <w:rPr>
          <w:rFonts w:ascii="Times New Roman" w:eastAsia="Calibri" w:hAnsi="Times New Roman" w:cs="Times New Roman"/>
          <w:sz w:val="20"/>
          <w:szCs w:val="20"/>
          <w:highlight w:val="yellow"/>
        </w:rPr>
      </w:pPr>
      <w:r w:rsidRPr="00C30FA0">
        <w:rPr>
          <w:rFonts w:ascii="Times New Roman" w:hAnsi="Times New Roman" w:cs="Times New Roman"/>
          <w:sz w:val="20"/>
          <w:szCs w:val="20"/>
          <w:vertAlign w:val="superscript"/>
        </w:rPr>
        <w:footnoteRef/>
      </w:r>
      <w:r w:rsidRPr="00C30FA0">
        <w:rPr>
          <w:rFonts w:ascii="Times New Roman" w:eastAsia="Calibri" w:hAnsi="Times New Roman" w:cs="Times New Roman"/>
          <w:sz w:val="20"/>
          <w:szCs w:val="20"/>
        </w:rPr>
        <w:t xml:space="preserve"> Ministry of Interior, Presidency of Migration Management, ‘Centres’ [English Translation)] </w:t>
      </w:r>
      <w:hyperlink r:id="rId6">
        <w:r w:rsidRPr="00C30FA0">
          <w:rPr>
            <w:rFonts w:ascii="Times New Roman" w:eastAsia="Times New Roman" w:hAnsi="Times New Roman" w:cs="Times New Roman"/>
            <w:color w:val="0563C1"/>
            <w:sz w:val="20"/>
            <w:szCs w:val="20"/>
            <w:u w:val="single"/>
          </w:rPr>
          <w:t>https://asylumineurope.org/wpcontent/uploads/2021/05/AIDA-TR_2020update.pdf</w:t>
        </w:r>
      </w:hyperlink>
      <w:r w:rsidRPr="00C30FA0">
        <w:rPr>
          <w:rFonts w:ascii="Times New Roman" w:eastAsia="Times New Roman" w:hAnsi="Times New Roman" w:cs="Times New Roman"/>
          <w:sz w:val="20"/>
          <w:szCs w:val="20"/>
        </w:rPr>
        <w:t xml:space="preserve"> </w:t>
      </w:r>
    </w:p>
  </w:footnote>
  <w:footnote w:id="26">
    <w:p w14:paraId="00000094" w14:textId="3F424221" w:rsidR="002410D7" w:rsidRPr="00C30FA0" w:rsidRDefault="00591F88" w:rsidP="007630C4">
      <w:pPr>
        <w:spacing w:line="240" w:lineRule="auto"/>
        <w:jc w:val="both"/>
        <w:rPr>
          <w:rFonts w:ascii="Times New Roman" w:eastAsia="Calibri" w:hAnsi="Times New Roman" w:cs="Times New Roman"/>
          <w:sz w:val="20"/>
          <w:szCs w:val="20"/>
        </w:rPr>
      </w:pPr>
      <w:r w:rsidRPr="00C30FA0">
        <w:rPr>
          <w:rFonts w:ascii="Times New Roman" w:hAnsi="Times New Roman" w:cs="Times New Roman"/>
          <w:sz w:val="20"/>
          <w:szCs w:val="20"/>
          <w:vertAlign w:val="superscript"/>
        </w:rPr>
        <w:footnoteRef/>
      </w:r>
      <w:r w:rsidRPr="00C30FA0">
        <w:rPr>
          <w:rFonts w:ascii="Times New Roman" w:eastAsia="Calibri" w:hAnsi="Times New Roman" w:cs="Times New Roman"/>
          <w:sz w:val="20"/>
          <w:szCs w:val="20"/>
        </w:rPr>
        <w:t xml:space="preserve"> </w:t>
      </w:r>
      <w:r w:rsidR="00C30FA0" w:rsidRPr="00C30FA0">
        <w:rPr>
          <w:rFonts w:ascii="Times New Roman" w:eastAsia="Calibri" w:hAnsi="Times New Roman" w:cs="Times New Roman"/>
          <w:sz w:val="20"/>
          <w:szCs w:val="20"/>
        </w:rPr>
        <w:t xml:space="preserve">AIDA: Asylum Information Database. (2020). </w:t>
      </w:r>
      <w:r w:rsidR="00C30FA0" w:rsidRPr="00C30FA0">
        <w:rPr>
          <w:rFonts w:ascii="Times New Roman" w:eastAsia="Calibri" w:hAnsi="Times New Roman" w:cs="Times New Roman"/>
          <w:i/>
          <w:sz w:val="20"/>
          <w:szCs w:val="20"/>
        </w:rPr>
        <w:t xml:space="preserve">Country Report: Turkey: 2020 Update. </w:t>
      </w:r>
      <w:r w:rsidR="00C30FA0" w:rsidRPr="00C30FA0">
        <w:rPr>
          <w:rFonts w:ascii="Times New Roman" w:eastAsia="Times New Roman" w:hAnsi="Times New Roman" w:cs="Times New Roman"/>
          <w:sz w:val="20"/>
          <w:szCs w:val="20"/>
        </w:rPr>
        <w:t xml:space="preserve">Available at: </w:t>
      </w:r>
      <w:r w:rsidR="00C30FA0" w:rsidRPr="00C30FA0">
        <w:rPr>
          <w:rFonts w:ascii="Times New Roman" w:eastAsia="Calibri" w:hAnsi="Times New Roman" w:cs="Times New Roman"/>
          <w:sz w:val="20"/>
          <w:szCs w:val="20"/>
        </w:rPr>
        <w:t>https://asylumineurope.org/wp-content/uploads/2021/05/AIDA-TR_2020update.pdf</w:t>
      </w:r>
    </w:p>
  </w:footnote>
  <w:footnote w:id="27">
    <w:p w14:paraId="00000095" w14:textId="77777777" w:rsidR="002410D7" w:rsidRPr="00C30FA0" w:rsidRDefault="00591F88" w:rsidP="007630C4">
      <w:pPr>
        <w:spacing w:line="240" w:lineRule="auto"/>
        <w:jc w:val="both"/>
        <w:rPr>
          <w:rFonts w:ascii="Times New Roman" w:eastAsia="Calibri" w:hAnsi="Times New Roman" w:cs="Times New Roman"/>
          <w:sz w:val="20"/>
          <w:szCs w:val="20"/>
        </w:rPr>
      </w:pPr>
      <w:r w:rsidRPr="00C30FA0">
        <w:rPr>
          <w:rFonts w:ascii="Times New Roman" w:hAnsi="Times New Roman" w:cs="Times New Roman"/>
          <w:sz w:val="20"/>
          <w:szCs w:val="20"/>
          <w:vertAlign w:val="superscript"/>
        </w:rPr>
        <w:footnoteRef/>
      </w:r>
      <w:r w:rsidRPr="00C30FA0">
        <w:rPr>
          <w:rFonts w:ascii="Times New Roman" w:eastAsia="Calibri" w:hAnsi="Times New Roman" w:cs="Times New Roman"/>
          <w:sz w:val="20"/>
          <w:szCs w:val="20"/>
        </w:rPr>
        <w:t xml:space="preserve"> Global Detention Project, </w:t>
      </w:r>
      <w:r w:rsidRPr="00C30FA0">
        <w:rPr>
          <w:rFonts w:ascii="Times New Roman" w:eastAsia="Calibri" w:hAnsi="Times New Roman" w:cs="Times New Roman"/>
          <w:i/>
          <w:sz w:val="20"/>
          <w:szCs w:val="20"/>
        </w:rPr>
        <w:t xml:space="preserve">Immigration Detention in Turkey: Trapped at the Crossroad Between Asia and Europe </w:t>
      </w:r>
      <w:r w:rsidRPr="00C30FA0">
        <w:rPr>
          <w:rFonts w:ascii="Times New Roman" w:eastAsia="Calibri" w:hAnsi="Times New Roman" w:cs="Times New Roman"/>
          <w:sz w:val="20"/>
          <w:szCs w:val="20"/>
        </w:rPr>
        <w:t>(2021)</w:t>
      </w:r>
    </w:p>
  </w:footnote>
  <w:footnote w:id="28">
    <w:p w14:paraId="0000009A" w14:textId="6DBA9DB0" w:rsidR="002410D7" w:rsidRPr="00C30FA0" w:rsidRDefault="00591F88" w:rsidP="007630C4">
      <w:pPr>
        <w:spacing w:line="240" w:lineRule="auto"/>
        <w:jc w:val="both"/>
        <w:rPr>
          <w:rFonts w:ascii="Times New Roman" w:eastAsia="Calibri" w:hAnsi="Times New Roman" w:cs="Times New Roman"/>
          <w:sz w:val="20"/>
          <w:szCs w:val="20"/>
        </w:rPr>
      </w:pPr>
      <w:r w:rsidRPr="00C30FA0">
        <w:rPr>
          <w:rFonts w:ascii="Times New Roman" w:hAnsi="Times New Roman" w:cs="Times New Roman"/>
          <w:sz w:val="20"/>
          <w:szCs w:val="20"/>
          <w:vertAlign w:val="superscript"/>
        </w:rPr>
        <w:footnoteRef/>
      </w:r>
      <w:r w:rsidRPr="00C30FA0">
        <w:rPr>
          <w:rFonts w:ascii="Times New Roman" w:eastAsia="Calibri" w:hAnsi="Times New Roman" w:cs="Times New Roman"/>
          <w:sz w:val="20"/>
          <w:szCs w:val="20"/>
        </w:rPr>
        <w:t xml:space="preserve"> AIDA: Asylum Information Database</w:t>
      </w:r>
      <w:r w:rsidR="00C30FA0" w:rsidRPr="00C30FA0">
        <w:rPr>
          <w:rFonts w:ascii="Times New Roman" w:eastAsia="Calibri" w:hAnsi="Times New Roman" w:cs="Times New Roman"/>
          <w:sz w:val="20"/>
          <w:szCs w:val="20"/>
        </w:rPr>
        <w:t>. (2020).</w:t>
      </w:r>
      <w:r w:rsidRPr="00C30FA0">
        <w:rPr>
          <w:rFonts w:ascii="Times New Roman" w:eastAsia="Calibri" w:hAnsi="Times New Roman" w:cs="Times New Roman"/>
          <w:sz w:val="20"/>
          <w:szCs w:val="20"/>
        </w:rPr>
        <w:t xml:space="preserve"> </w:t>
      </w:r>
      <w:r w:rsidRPr="00C30FA0">
        <w:rPr>
          <w:rFonts w:ascii="Times New Roman" w:eastAsia="Calibri" w:hAnsi="Times New Roman" w:cs="Times New Roman"/>
          <w:i/>
          <w:sz w:val="20"/>
          <w:szCs w:val="20"/>
        </w:rPr>
        <w:t>Country Report: Turkey: 2020 Update</w:t>
      </w:r>
      <w:r w:rsidR="00C30FA0" w:rsidRPr="00C30FA0">
        <w:rPr>
          <w:rFonts w:ascii="Times New Roman" w:eastAsia="Calibri" w:hAnsi="Times New Roman" w:cs="Times New Roman"/>
          <w:i/>
          <w:sz w:val="20"/>
          <w:szCs w:val="20"/>
        </w:rPr>
        <w:t xml:space="preserve">. </w:t>
      </w:r>
      <w:r w:rsidR="00C30FA0" w:rsidRPr="00C30FA0">
        <w:rPr>
          <w:rFonts w:ascii="Times New Roman" w:eastAsia="Times New Roman" w:hAnsi="Times New Roman" w:cs="Times New Roman"/>
          <w:sz w:val="20"/>
          <w:szCs w:val="20"/>
        </w:rPr>
        <w:t xml:space="preserve">Available at: </w:t>
      </w:r>
      <w:r w:rsidR="00C30FA0" w:rsidRPr="00C30FA0">
        <w:rPr>
          <w:rFonts w:ascii="Times New Roman" w:eastAsia="Calibri" w:hAnsi="Times New Roman" w:cs="Times New Roman"/>
          <w:sz w:val="20"/>
          <w:szCs w:val="20"/>
        </w:rPr>
        <w:t>https://asylumineurope.org/wp-content/uploads/2021/05/AIDA-TR_2020update.pdf</w:t>
      </w:r>
    </w:p>
  </w:footnote>
  <w:footnote w:id="29">
    <w:p w14:paraId="00000096" w14:textId="23DF654C" w:rsidR="002410D7" w:rsidRPr="00C30FA0" w:rsidRDefault="00591F88" w:rsidP="007630C4">
      <w:pPr>
        <w:spacing w:line="240" w:lineRule="auto"/>
        <w:jc w:val="both"/>
        <w:rPr>
          <w:rFonts w:ascii="Times New Roman" w:eastAsia="Calibri" w:hAnsi="Times New Roman" w:cs="Times New Roman"/>
          <w:sz w:val="20"/>
          <w:szCs w:val="20"/>
        </w:rPr>
      </w:pPr>
      <w:r w:rsidRPr="00C30FA0">
        <w:rPr>
          <w:rFonts w:ascii="Times New Roman" w:hAnsi="Times New Roman" w:cs="Times New Roman"/>
          <w:sz w:val="20"/>
          <w:szCs w:val="20"/>
          <w:vertAlign w:val="superscript"/>
        </w:rPr>
        <w:footnoteRef/>
      </w:r>
      <w:r w:rsidRPr="00C30FA0">
        <w:rPr>
          <w:rFonts w:ascii="Times New Roman" w:eastAsia="Calibri" w:hAnsi="Times New Roman" w:cs="Times New Roman"/>
          <w:sz w:val="20"/>
          <w:szCs w:val="20"/>
        </w:rPr>
        <w:t xml:space="preserve"> AIDA: Asylum Information Database</w:t>
      </w:r>
      <w:r w:rsidR="00C30FA0" w:rsidRPr="00C30FA0">
        <w:rPr>
          <w:rFonts w:ascii="Times New Roman" w:eastAsia="Calibri" w:hAnsi="Times New Roman" w:cs="Times New Roman"/>
          <w:sz w:val="20"/>
          <w:szCs w:val="20"/>
        </w:rPr>
        <w:t>. (2022).</w:t>
      </w:r>
      <w:r w:rsidRPr="00C30FA0">
        <w:rPr>
          <w:rFonts w:ascii="Times New Roman" w:eastAsia="Calibri" w:hAnsi="Times New Roman" w:cs="Times New Roman"/>
          <w:sz w:val="20"/>
          <w:szCs w:val="20"/>
        </w:rPr>
        <w:t xml:space="preserve"> </w:t>
      </w:r>
      <w:r w:rsidRPr="00C30FA0">
        <w:rPr>
          <w:rFonts w:ascii="Times New Roman" w:eastAsia="Calibri" w:hAnsi="Times New Roman" w:cs="Times New Roman"/>
          <w:i/>
          <w:sz w:val="20"/>
          <w:szCs w:val="20"/>
        </w:rPr>
        <w:t>Country Report: Türkiye: 2021 Update</w:t>
      </w:r>
      <w:r w:rsidR="00C30FA0" w:rsidRPr="00C30FA0">
        <w:rPr>
          <w:rFonts w:ascii="Times New Roman" w:eastAsia="Calibri" w:hAnsi="Times New Roman" w:cs="Times New Roman"/>
          <w:sz w:val="20"/>
          <w:szCs w:val="20"/>
        </w:rPr>
        <w:t xml:space="preserve">. </w:t>
      </w:r>
      <w:r w:rsidR="00C30FA0" w:rsidRPr="00C30FA0">
        <w:rPr>
          <w:rFonts w:ascii="Times New Roman" w:eastAsia="Times New Roman" w:hAnsi="Times New Roman" w:cs="Times New Roman"/>
          <w:sz w:val="20"/>
          <w:szCs w:val="20"/>
        </w:rPr>
        <w:t xml:space="preserve">Available at: </w:t>
      </w:r>
      <w:hyperlink r:id="rId7">
        <w:r w:rsidRPr="00C30FA0">
          <w:rPr>
            <w:rFonts w:ascii="Times New Roman" w:eastAsia="Calibri" w:hAnsi="Times New Roman" w:cs="Times New Roman"/>
            <w:color w:val="0563C1"/>
            <w:sz w:val="20"/>
            <w:szCs w:val="20"/>
            <w:u w:val="single"/>
          </w:rPr>
          <w:t>https://asylumineurope.org/wp-content/uploads/2022/07/AIDA-TR_2021update.pdf</w:t>
        </w:r>
      </w:hyperlink>
      <w:r w:rsidRPr="00C30FA0">
        <w:rPr>
          <w:rFonts w:ascii="Times New Roman" w:eastAsia="Calibri" w:hAnsi="Times New Roman" w:cs="Times New Roman"/>
          <w:sz w:val="20"/>
          <w:szCs w:val="20"/>
        </w:rPr>
        <w:t xml:space="preserve"> </w:t>
      </w:r>
    </w:p>
  </w:footnote>
  <w:footnote w:id="30">
    <w:p w14:paraId="00000097" w14:textId="042D3619" w:rsidR="002410D7" w:rsidRPr="00C30FA0" w:rsidRDefault="00591F88" w:rsidP="007630C4">
      <w:pPr>
        <w:spacing w:line="240" w:lineRule="auto"/>
        <w:jc w:val="both"/>
        <w:rPr>
          <w:rFonts w:ascii="Times New Roman" w:eastAsia="Calibri" w:hAnsi="Times New Roman" w:cs="Times New Roman"/>
          <w:sz w:val="20"/>
          <w:szCs w:val="20"/>
        </w:rPr>
      </w:pPr>
      <w:r w:rsidRPr="00C30FA0">
        <w:rPr>
          <w:rFonts w:ascii="Times New Roman" w:hAnsi="Times New Roman" w:cs="Times New Roman"/>
          <w:sz w:val="20"/>
          <w:szCs w:val="20"/>
          <w:vertAlign w:val="superscript"/>
        </w:rPr>
        <w:footnoteRef/>
      </w:r>
      <w:r w:rsidRPr="00C30FA0">
        <w:rPr>
          <w:rFonts w:ascii="Times New Roman" w:eastAsia="Calibri" w:hAnsi="Times New Roman" w:cs="Times New Roman"/>
          <w:sz w:val="20"/>
          <w:szCs w:val="20"/>
        </w:rPr>
        <w:t xml:space="preserve"> Human Rights Watch</w:t>
      </w:r>
      <w:r w:rsidR="00C30FA0" w:rsidRPr="00C30FA0">
        <w:rPr>
          <w:rFonts w:ascii="Times New Roman" w:eastAsia="Calibri" w:hAnsi="Times New Roman" w:cs="Times New Roman"/>
          <w:sz w:val="20"/>
          <w:szCs w:val="20"/>
        </w:rPr>
        <w:t xml:space="preserve">. (2018). </w:t>
      </w:r>
      <w:r w:rsidRPr="00C30FA0">
        <w:rPr>
          <w:rFonts w:ascii="Times New Roman" w:eastAsia="Calibri" w:hAnsi="Times New Roman" w:cs="Times New Roman"/>
          <w:sz w:val="20"/>
          <w:szCs w:val="20"/>
        </w:rPr>
        <w:t>Turkey Stops Registering Syrian Asylum Seekers</w:t>
      </w:r>
      <w:r w:rsidR="00C30FA0" w:rsidRPr="00C30FA0">
        <w:rPr>
          <w:rFonts w:ascii="Times New Roman" w:eastAsia="Calibri" w:hAnsi="Times New Roman" w:cs="Times New Roman"/>
          <w:sz w:val="20"/>
          <w:szCs w:val="20"/>
        </w:rPr>
        <w:t xml:space="preserve">. </w:t>
      </w:r>
      <w:r w:rsidR="00C30FA0" w:rsidRPr="00C30FA0">
        <w:rPr>
          <w:rFonts w:ascii="Times New Roman" w:eastAsia="Times New Roman" w:hAnsi="Times New Roman" w:cs="Times New Roman"/>
          <w:sz w:val="20"/>
          <w:szCs w:val="20"/>
        </w:rPr>
        <w:t xml:space="preserve">Available at: </w:t>
      </w:r>
      <w:hyperlink r:id="rId8">
        <w:r w:rsidRPr="00C30FA0">
          <w:rPr>
            <w:rFonts w:ascii="Times New Roman" w:eastAsia="Calibri" w:hAnsi="Times New Roman" w:cs="Times New Roman"/>
            <w:color w:val="0563C1"/>
            <w:sz w:val="20"/>
            <w:szCs w:val="20"/>
            <w:u w:val="single"/>
          </w:rPr>
          <w:t>https://www.hrw.org/news/2018/07/16/turkey-stops-registering-syrian-asylum-seekers</w:t>
        </w:r>
      </w:hyperlink>
      <w:r w:rsidRPr="00C30FA0">
        <w:rPr>
          <w:rFonts w:ascii="Times New Roman" w:eastAsia="Calibri" w:hAnsi="Times New Roman" w:cs="Times New Roman"/>
          <w:sz w:val="20"/>
          <w:szCs w:val="20"/>
        </w:rPr>
        <w:t xml:space="preserve"> </w:t>
      </w:r>
    </w:p>
  </w:footnote>
  <w:footnote w:id="31">
    <w:p w14:paraId="00000098" w14:textId="54B5607D" w:rsidR="002410D7" w:rsidRPr="00C30FA0" w:rsidRDefault="00591F88" w:rsidP="007630C4">
      <w:pPr>
        <w:spacing w:line="240" w:lineRule="auto"/>
        <w:jc w:val="both"/>
        <w:rPr>
          <w:rFonts w:ascii="Times New Roman" w:eastAsia="Calibri" w:hAnsi="Times New Roman" w:cs="Times New Roman"/>
          <w:sz w:val="20"/>
          <w:szCs w:val="20"/>
        </w:rPr>
      </w:pPr>
      <w:r w:rsidRPr="00C30FA0">
        <w:rPr>
          <w:rFonts w:ascii="Times New Roman" w:hAnsi="Times New Roman" w:cs="Times New Roman"/>
          <w:sz w:val="20"/>
          <w:szCs w:val="20"/>
          <w:vertAlign w:val="superscript"/>
        </w:rPr>
        <w:footnoteRef/>
      </w:r>
      <w:r w:rsidRPr="00C30FA0">
        <w:rPr>
          <w:rFonts w:ascii="Times New Roman" w:eastAsia="Calibri" w:hAnsi="Times New Roman" w:cs="Times New Roman"/>
          <w:sz w:val="20"/>
          <w:szCs w:val="20"/>
        </w:rPr>
        <w:t xml:space="preserve"> AIDA: Asylum Information Database</w:t>
      </w:r>
      <w:r w:rsidR="00C30FA0" w:rsidRPr="00C30FA0">
        <w:rPr>
          <w:rFonts w:ascii="Times New Roman" w:eastAsia="Calibri" w:hAnsi="Times New Roman" w:cs="Times New Roman"/>
          <w:sz w:val="20"/>
          <w:szCs w:val="20"/>
        </w:rPr>
        <w:t xml:space="preserve">. (2022). </w:t>
      </w:r>
      <w:r w:rsidRPr="00C30FA0">
        <w:rPr>
          <w:rFonts w:ascii="Times New Roman" w:eastAsia="Calibri" w:hAnsi="Times New Roman" w:cs="Times New Roman"/>
          <w:i/>
          <w:sz w:val="20"/>
          <w:szCs w:val="20"/>
        </w:rPr>
        <w:t>Country Report: Türkiye: 2021 Update</w:t>
      </w:r>
      <w:r w:rsidR="00C30FA0" w:rsidRPr="00C30FA0">
        <w:rPr>
          <w:rFonts w:ascii="Times New Roman" w:eastAsia="Calibri" w:hAnsi="Times New Roman" w:cs="Times New Roman"/>
          <w:i/>
          <w:sz w:val="20"/>
          <w:szCs w:val="20"/>
        </w:rPr>
        <w:t xml:space="preserve">. </w:t>
      </w:r>
      <w:r w:rsidR="00C30FA0" w:rsidRPr="00C30FA0">
        <w:rPr>
          <w:rFonts w:ascii="Times New Roman" w:eastAsia="Times New Roman" w:hAnsi="Times New Roman" w:cs="Times New Roman"/>
          <w:sz w:val="20"/>
          <w:szCs w:val="20"/>
        </w:rPr>
        <w:t xml:space="preserve">Available at: </w:t>
      </w:r>
      <w:hyperlink r:id="rId9">
        <w:r w:rsidRPr="00C30FA0">
          <w:rPr>
            <w:rFonts w:ascii="Times New Roman" w:eastAsia="Calibri" w:hAnsi="Times New Roman" w:cs="Times New Roman"/>
            <w:color w:val="0563C1"/>
            <w:sz w:val="20"/>
            <w:szCs w:val="20"/>
            <w:u w:val="single"/>
          </w:rPr>
          <w:t>https://asylumineurope.org/wp-content/uploads/2022/07/AIDA-TR_2021update.pdf</w:t>
        </w:r>
      </w:hyperlink>
    </w:p>
  </w:footnote>
  <w:footnote w:id="32">
    <w:p w14:paraId="0000009B" w14:textId="77777777" w:rsidR="002410D7" w:rsidRPr="00C30FA0" w:rsidRDefault="00591F88" w:rsidP="007630C4">
      <w:pPr>
        <w:spacing w:line="240" w:lineRule="auto"/>
        <w:jc w:val="both"/>
        <w:rPr>
          <w:sz w:val="20"/>
          <w:szCs w:val="20"/>
        </w:rPr>
      </w:pPr>
      <w:r w:rsidRPr="00C30FA0">
        <w:rPr>
          <w:rFonts w:ascii="Times New Roman" w:hAnsi="Times New Roman" w:cs="Times New Roman"/>
          <w:sz w:val="20"/>
          <w:szCs w:val="20"/>
          <w:vertAlign w:val="superscript"/>
        </w:rPr>
        <w:footnoteRef/>
      </w:r>
      <w:r w:rsidRPr="00C30FA0">
        <w:rPr>
          <w:rFonts w:ascii="Times New Roman" w:hAnsi="Times New Roman" w:cs="Times New Roman"/>
          <w:sz w:val="20"/>
          <w:szCs w:val="20"/>
        </w:rPr>
        <w:t xml:space="preserve"> Law No : 6458</w:t>
      </w:r>
    </w:p>
  </w:footnote>
  <w:footnote w:id="33">
    <w:p w14:paraId="00000099" w14:textId="0ABF7624" w:rsidR="002410D7" w:rsidRPr="007630C4" w:rsidRDefault="00591F88" w:rsidP="007630C4">
      <w:pPr>
        <w:spacing w:line="240" w:lineRule="auto"/>
        <w:jc w:val="both"/>
        <w:rPr>
          <w:rFonts w:ascii="Times New Roman" w:eastAsia="Times New Roman" w:hAnsi="Times New Roman" w:cs="Times New Roman"/>
          <w:sz w:val="20"/>
          <w:szCs w:val="20"/>
        </w:rPr>
      </w:pPr>
      <w:r w:rsidRPr="00C30FA0">
        <w:rPr>
          <w:rFonts w:ascii="Times New Roman" w:hAnsi="Times New Roman" w:cs="Times New Roman"/>
          <w:sz w:val="20"/>
          <w:szCs w:val="20"/>
          <w:vertAlign w:val="superscript"/>
        </w:rPr>
        <w:footnoteRef/>
      </w:r>
      <w:r w:rsidRPr="00C30FA0">
        <w:rPr>
          <w:rFonts w:ascii="Times New Roman" w:eastAsia="Times New Roman" w:hAnsi="Times New Roman" w:cs="Times New Roman"/>
          <w:sz w:val="20"/>
          <w:szCs w:val="20"/>
        </w:rPr>
        <w:t xml:space="preserve"> Asylum Information Database</w:t>
      </w:r>
      <w:r w:rsidR="00C30FA0" w:rsidRPr="00C30FA0">
        <w:rPr>
          <w:rFonts w:ascii="Times New Roman" w:eastAsia="Times New Roman" w:hAnsi="Times New Roman" w:cs="Times New Roman"/>
          <w:sz w:val="20"/>
          <w:szCs w:val="20"/>
        </w:rPr>
        <w:t xml:space="preserve">. (2020). </w:t>
      </w:r>
      <w:r w:rsidRPr="00C30FA0">
        <w:rPr>
          <w:rFonts w:ascii="Times New Roman" w:eastAsia="Times New Roman" w:hAnsi="Times New Roman" w:cs="Times New Roman"/>
          <w:sz w:val="20"/>
          <w:szCs w:val="20"/>
        </w:rPr>
        <w:t>Turkey: Country Report: 2020 Update</w:t>
      </w:r>
      <w:r w:rsidR="00C30FA0" w:rsidRPr="00C30FA0">
        <w:rPr>
          <w:rFonts w:ascii="Times New Roman" w:eastAsia="Times New Roman" w:hAnsi="Times New Roman" w:cs="Times New Roman"/>
          <w:sz w:val="20"/>
          <w:szCs w:val="20"/>
        </w:rPr>
        <w:t xml:space="preserve">. Available at: </w:t>
      </w:r>
      <w:hyperlink r:id="rId10">
        <w:r w:rsidRPr="00C30FA0">
          <w:rPr>
            <w:rFonts w:ascii="Times New Roman" w:eastAsia="Times New Roman" w:hAnsi="Times New Roman" w:cs="Times New Roman"/>
            <w:color w:val="0563C1"/>
            <w:sz w:val="20"/>
            <w:szCs w:val="20"/>
            <w:u w:val="single"/>
          </w:rPr>
          <w:t>https://asylumineurope.org/wpcontent/uploads/2021/05/AIDA-TR_2020update.pdf</w:t>
        </w:r>
      </w:hyperlink>
      <w:r w:rsidRPr="007630C4">
        <w:rPr>
          <w:rFonts w:ascii="Times New Roman" w:eastAsia="Times New Roman" w:hAnsi="Times New Roman" w:cs="Times New Roman"/>
          <w:sz w:val="20"/>
          <w:szCs w:val="20"/>
        </w:rPr>
        <w:t xml:space="preserve"> </w:t>
      </w:r>
    </w:p>
  </w:footnote>
  <w:footnote w:id="34">
    <w:p w14:paraId="0000009C" w14:textId="77777777" w:rsidR="002410D7" w:rsidRPr="004F5B17" w:rsidRDefault="00591F88" w:rsidP="007630C4">
      <w:pPr>
        <w:spacing w:line="240" w:lineRule="auto"/>
        <w:jc w:val="both"/>
        <w:rPr>
          <w:rFonts w:ascii="Times New Roman" w:eastAsia="Times New Roman" w:hAnsi="Times New Roman" w:cs="Times New Roman"/>
          <w:sz w:val="20"/>
          <w:szCs w:val="20"/>
        </w:rPr>
      </w:pPr>
      <w:r w:rsidRPr="004F5B17">
        <w:rPr>
          <w:rFonts w:ascii="Times New Roman" w:hAnsi="Times New Roman" w:cs="Times New Roman"/>
          <w:sz w:val="20"/>
          <w:szCs w:val="20"/>
          <w:vertAlign w:val="superscript"/>
        </w:rPr>
        <w:footnoteRef/>
      </w:r>
      <w:r w:rsidRPr="004F5B17">
        <w:rPr>
          <w:rFonts w:ascii="Times New Roman" w:eastAsia="Times New Roman" w:hAnsi="Times New Roman" w:cs="Times New Roman"/>
          <w:sz w:val="20"/>
          <w:szCs w:val="20"/>
        </w:rPr>
        <w:t xml:space="preserve"> Amnesty International, ‘Turkey: Thousands of Afghans swept up in ruthless deportation drive’ (2018) </w:t>
      </w:r>
      <w:hyperlink r:id="rId11">
        <w:r w:rsidRPr="004F5B17">
          <w:rPr>
            <w:rFonts w:ascii="Times New Roman" w:eastAsia="Times New Roman" w:hAnsi="Times New Roman" w:cs="Times New Roman"/>
            <w:color w:val="0563C1"/>
            <w:sz w:val="20"/>
            <w:szCs w:val="20"/>
            <w:u w:val="single"/>
          </w:rPr>
          <w:t>https://www.amnesty.org/en/latest/news/2018/04/turkey-thousands-of-afghans-swept-up-in-ruthless-deportation-drive/</w:t>
        </w:r>
      </w:hyperlink>
      <w:r w:rsidRPr="004F5B17">
        <w:rPr>
          <w:rFonts w:ascii="Times New Roman" w:eastAsia="Times New Roman" w:hAnsi="Times New Roman" w:cs="Times New Roman"/>
          <w:sz w:val="20"/>
          <w:szCs w:val="20"/>
        </w:rPr>
        <w:t xml:space="preserve"> </w:t>
      </w:r>
    </w:p>
  </w:footnote>
  <w:footnote w:id="35">
    <w:p w14:paraId="0000009D" w14:textId="77777777" w:rsidR="002410D7" w:rsidRPr="00C30FA0" w:rsidRDefault="00591F88" w:rsidP="007630C4">
      <w:pPr>
        <w:spacing w:line="240" w:lineRule="auto"/>
        <w:jc w:val="both"/>
        <w:rPr>
          <w:rFonts w:ascii="Times New Roman" w:eastAsia="Times New Roman" w:hAnsi="Times New Roman" w:cs="Times New Roman"/>
          <w:i/>
          <w:sz w:val="18"/>
          <w:szCs w:val="18"/>
          <w:highlight w:val="green"/>
        </w:rPr>
      </w:pPr>
      <w:r w:rsidRPr="004F5B17">
        <w:rPr>
          <w:rFonts w:ascii="Times New Roman" w:hAnsi="Times New Roman" w:cs="Times New Roman"/>
          <w:sz w:val="20"/>
          <w:szCs w:val="20"/>
          <w:vertAlign w:val="superscript"/>
        </w:rPr>
        <w:footnoteRef/>
      </w:r>
      <w:r w:rsidRPr="004F5B17">
        <w:rPr>
          <w:rFonts w:ascii="Times New Roman" w:eastAsia="Times New Roman" w:hAnsi="Times New Roman" w:cs="Times New Roman"/>
          <w:sz w:val="20"/>
          <w:szCs w:val="20"/>
        </w:rPr>
        <w:t xml:space="preserve"> Amnesty International, ‘Turkey 2021’  http://www.amnesty.org/en/location/europe-and-central-asia/turkey/report-turkey/</w:t>
      </w:r>
      <w:r w:rsidRPr="004F5B17">
        <w:rPr>
          <w:rFonts w:ascii="Times New Roman" w:eastAsia="Times New Roman" w:hAnsi="Times New Roman" w:cs="Times New Roman"/>
          <w:sz w:val="18"/>
          <w:szCs w:val="18"/>
        </w:rPr>
        <w:t xml:space="preserve">  </w:t>
      </w:r>
    </w:p>
  </w:footnote>
  <w:footnote w:id="36">
    <w:p w14:paraId="00000078" w14:textId="0F639FEF" w:rsidR="002410D7" w:rsidRPr="004F5B17" w:rsidRDefault="00591F88" w:rsidP="007630C4">
      <w:pPr>
        <w:jc w:val="both"/>
        <w:rPr>
          <w:rFonts w:ascii="Times New Roman" w:eastAsia="Times New Roman" w:hAnsi="Times New Roman" w:cs="Times New Roman"/>
          <w:sz w:val="20"/>
          <w:szCs w:val="20"/>
        </w:rPr>
      </w:pPr>
      <w:r w:rsidRPr="004F5B17">
        <w:rPr>
          <w:rFonts w:ascii="Times New Roman" w:hAnsi="Times New Roman" w:cs="Times New Roman"/>
          <w:sz w:val="20"/>
          <w:szCs w:val="20"/>
          <w:vertAlign w:val="superscript"/>
        </w:rPr>
        <w:footnoteRef/>
      </w:r>
      <w:r w:rsidRPr="004F5B17">
        <w:rPr>
          <w:rFonts w:ascii="Times New Roman" w:hAnsi="Times New Roman" w:cs="Times New Roman"/>
          <w:sz w:val="20"/>
          <w:szCs w:val="20"/>
        </w:rPr>
        <w:t xml:space="preserve"> </w:t>
      </w:r>
      <w:r w:rsidRPr="004F5B17">
        <w:rPr>
          <w:rFonts w:ascii="Times New Roman" w:eastAsia="Times New Roman" w:hAnsi="Times New Roman" w:cs="Times New Roman"/>
          <w:sz w:val="20"/>
          <w:szCs w:val="20"/>
        </w:rPr>
        <w:t>Haber 3. (2020). ‘2019'da gönüllü olarak Suriye'ye dönen Suriyeli sayısı açıklandı’. Available at: https://www.haber3.com/guncel/2019da-gonullu-olarak-suriyeye-donen-suriyeli-sayisi-aciklandi-haberi-5069244</w:t>
      </w:r>
    </w:p>
  </w:footnote>
  <w:footnote w:id="37">
    <w:p w14:paraId="00000079" w14:textId="77777777" w:rsidR="002410D7" w:rsidRPr="004F5B17" w:rsidRDefault="00591F88" w:rsidP="007630C4">
      <w:pPr>
        <w:spacing w:line="240" w:lineRule="auto"/>
        <w:jc w:val="both"/>
        <w:rPr>
          <w:rFonts w:ascii="Times New Roman" w:eastAsia="Times New Roman" w:hAnsi="Times New Roman" w:cs="Times New Roman"/>
          <w:color w:val="000000" w:themeColor="text1"/>
          <w:sz w:val="20"/>
          <w:szCs w:val="20"/>
        </w:rPr>
      </w:pPr>
      <w:r w:rsidRPr="004F5B17">
        <w:rPr>
          <w:rFonts w:ascii="Times New Roman" w:hAnsi="Times New Roman" w:cs="Times New Roman"/>
          <w:color w:val="000000" w:themeColor="text1"/>
          <w:sz w:val="20"/>
          <w:szCs w:val="20"/>
          <w:vertAlign w:val="superscript"/>
        </w:rPr>
        <w:footnoteRef/>
      </w:r>
      <w:r w:rsidRPr="004F5B17">
        <w:rPr>
          <w:rFonts w:ascii="Times New Roman" w:hAnsi="Times New Roman" w:cs="Times New Roman"/>
          <w:color w:val="000000" w:themeColor="text1"/>
          <w:sz w:val="20"/>
          <w:szCs w:val="20"/>
        </w:rPr>
        <w:t xml:space="preserve">  </w:t>
      </w:r>
      <w:r w:rsidRPr="004F5B17">
        <w:rPr>
          <w:rFonts w:ascii="Times New Roman" w:eastAsia="Times New Roman" w:hAnsi="Times New Roman" w:cs="Times New Roman"/>
          <w:color w:val="000000" w:themeColor="text1"/>
          <w:sz w:val="20"/>
          <w:szCs w:val="20"/>
        </w:rPr>
        <w:t>AA news. (2019) ‘Dışişleri Bakanı Çavuşoğlu: 371 bin Suriyeli güvenli şekilde geri döndü’. Available at: https://www.aa.com.tr/tr/politika/disisleri-bakani-cavusoglu-371-bin-suriyeli-guvenli-sekilde-geri-dondu/1675403</w:t>
      </w:r>
    </w:p>
  </w:footnote>
  <w:footnote w:id="38">
    <w:p w14:paraId="0000007A" w14:textId="77777777" w:rsidR="002410D7" w:rsidRPr="004F5B17" w:rsidRDefault="00591F88" w:rsidP="007630C4">
      <w:pPr>
        <w:jc w:val="both"/>
        <w:rPr>
          <w:rFonts w:ascii="Times New Roman" w:eastAsia="Times New Roman" w:hAnsi="Times New Roman" w:cs="Times New Roman"/>
          <w:color w:val="000000" w:themeColor="text1"/>
          <w:sz w:val="20"/>
          <w:szCs w:val="20"/>
        </w:rPr>
      </w:pPr>
      <w:r w:rsidRPr="004F5B17">
        <w:rPr>
          <w:rFonts w:ascii="Times New Roman" w:hAnsi="Times New Roman" w:cs="Times New Roman"/>
          <w:color w:val="000000" w:themeColor="text1"/>
          <w:sz w:val="20"/>
          <w:szCs w:val="20"/>
          <w:vertAlign w:val="superscript"/>
        </w:rPr>
        <w:footnoteRef/>
      </w:r>
      <w:r w:rsidRPr="004F5B17">
        <w:rPr>
          <w:rFonts w:ascii="Times New Roman" w:eastAsia="Times New Roman" w:hAnsi="Times New Roman" w:cs="Times New Roman"/>
          <w:color w:val="000000" w:themeColor="text1"/>
          <w:sz w:val="20"/>
          <w:szCs w:val="20"/>
        </w:rPr>
        <w:t xml:space="preserve"> Ministry of Defence. (2019). Bakanlığın Faaliyetleri ve Gündemdeki Konulara İlişkin Basın Bilgilendirme Toplantısı Düzenlendi. Available at: https://www.msb.gov.tr/SlaytHaber/27122019-04384</w:t>
      </w:r>
    </w:p>
  </w:footnote>
  <w:footnote w:id="39">
    <w:p w14:paraId="0000007B" w14:textId="77777777" w:rsidR="002410D7" w:rsidRPr="004F5B17" w:rsidRDefault="00591F88" w:rsidP="007630C4">
      <w:pPr>
        <w:spacing w:line="240" w:lineRule="auto"/>
        <w:jc w:val="both"/>
        <w:rPr>
          <w:rFonts w:ascii="Times New Roman" w:hAnsi="Times New Roman" w:cs="Times New Roman"/>
          <w:color w:val="000000" w:themeColor="text1"/>
          <w:sz w:val="20"/>
          <w:szCs w:val="20"/>
        </w:rPr>
      </w:pPr>
      <w:r w:rsidRPr="004F5B17">
        <w:rPr>
          <w:rFonts w:ascii="Times New Roman" w:hAnsi="Times New Roman" w:cs="Times New Roman"/>
          <w:color w:val="000000" w:themeColor="text1"/>
          <w:sz w:val="20"/>
          <w:szCs w:val="20"/>
          <w:vertAlign w:val="superscript"/>
        </w:rPr>
        <w:footnoteRef/>
      </w:r>
      <w:r w:rsidRPr="004F5B17">
        <w:rPr>
          <w:rFonts w:ascii="Times New Roman" w:hAnsi="Times New Roman" w:cs="Times New Roman"/>
          <w:color w:val="000000" w:themeColor="text1"/>
          <w:sz w:val="20"/>
          <w:szCs w:val="20"/>
        </w:rPr>
        <w:t xml:space="preserve"> </w:t>
      </w:r>
      <w:r w:rsidRPr="004F5B17">
        <w:rPr>
          <w:rFonts w:ascii="Times New Roman" w:eastAsia="Times New Roman" w:hAnsi="Times New Roman" w:cs="Times New Roman"/>
          <w:color w:val="000000" w:themeColor="text1"/>
          <w:sz w:val="20"/>
          <w:szCs w:val="20"/>
        </w:rPr>
        <w:t>The Guardian. (2018). ‘It’s against the law’: Syrian refugees deported from Turkey back to war. Available at: https://www.theguardian.com/global-development/2018/oct/16/syrian-refugees-deported-from-turkey-back-to-war</w:t>
      </w:r>
    </w:p>
  </w:footnote>
  <w:footnote w:id="40">
    <w:p w14:paraId="0000007C" w14:textId="77777777" w:rsidR="002410D7" w:rsidRPr="004F5B17" w:rsidRDefault="00591F88" w:rsidP="007630C4">
      <w:pPr>
        <w:spacing w:line="240" w:lineRule="auto"/>
        <w:jc w:val="both"/>
        <w:rPr>
          <w:rFonts w:ascii="Times New Roman" w:eastAsia="Times New Roman" w:hAnsi="Times New Roman" w:cs="Times New Roman"/>
          <w:color w:val="000000" w:themeColor="text1"/>
          <w:sz w:val="20"/>
          <w:szCs w:val="20"/>
        </w:rPr>
      </w:pPr>
      <w:r w:rsidRPr="004F5B17">
        <w:rPr>
          <w:rFonts w:ascii="Times New Roman" w:hAnsi="Times New Roman" w:cs="Times New Roman"/>
          <w:color w:val="000000" w:themeColor="text1"/>
          <w:sz w:val="20"/>
          <w:szCs w:val="20"/>
          <w:vertAlign w:val="superscript"/>
        </w:rPr>
        <w:footnoteRef/>
      </w:r>
      <w:r w:rsidRPr="004F5B17">
        <w:rPr>
          <w:rFonts w:ascii="Times New Roman" w:eastAsia="Times New Roman" w:hAnsi="Times New Roman" w:cs="Times New Roman"/>
          <w:color w:val="000000" w:themeColor="text1"/>
          <w:sz w:val="20"/>
          <w:szCs w:val="20"/>
        </w:rPr>
        <w:t xml:space="preserve"> Evrensel. (2019).  ‘İHD'den mülteci hak ihlalleri raporu: Gönüllü geri dönüş formlarında yetkili imza yok’. Available at: https://www.evrensel.net/haber/390040/ihdden-multeci-hak-ihlalleri-raporu-gonullu-geri-donus-formlarinda-yetkili-imza-yok</w:t>
      </w:r>
    </w:p>
  </w:footnote>
  <w:footnote w:id="41">
    <w:p w14:paraId="0000007D" w14:textId="77777777" w:rsidR="002410D7" w:rsidRPr="004F5B17" w:rsidRDefault="00591F88" w:rsidP="007630C4">
      <w:pPr>
        <w:spacing w:line="240" w:lineRule="auto"/>
        <w:jc w:val="both"/>
        <w:rPr>
          <w:rFonts w:ascii="Times New Roman" w:hAnsi="Times New Roman" w:cs="Times New Roman"/>
          <w:color w:val="000000" w:themeColor="text1"/>
          <w:sz w:val="20"/>
          <w:szCs w:val="20"/>
        </w:rPr>
      </w:pPr>
      <w:r w:rsidRPr="004F5B17">
        <w:rPr>
          <w:rFonts w:ascii="Times New Roman" w:hAnsi="Times New Roman" w:cs="Times New Roman"/>
          <w:color w:val="000000" w:themeColor="text1"/>
          <w:sz w:val="20"/>
          <w:szCs w:val="20"/>
          <w:vertAlign w:val="superscript"/>
        </w:rPr>
        <w:footnoteRef/>
      </w:r>
      <w:r w:rsidRPr="004F5B17">
        <w:rPr>
          <w:rFonts w:ascii="Times New Roman" w:hAnsi="Times New Roman" w:cs="Times New Roman"/>
          <w:color w:val="000000" w:themeColor="text1"/>
          <w:sz w:val="20"/>
          <w:szCs w:val="20"/>
        </w:rPr>
        <w:t xml:space="preserve"> </w:t>
      </w:r>
      <w:r w:rsidRPr="004F5B17">
        <w:rPr>
          <w:rFonts w:ascii="Times New Roman" w:eastAsia="Times New Roman" w:hAnsi="Times New Roman" w:cs="Times New Roman"/>
          <w:color w:val="000000" w:themeColor="text1"/>
          <w:sz w:val="20"/>
          <w:szCs w:val="20"/>
        </w:rPr>
        <w:t>The Guardian. (2018). ‘It’s against the law’: Syrian refugees deported from Turkey back to war. Available at: https://www.theguardian.com/global-development/2018/oct/16/syrian-refugees-deported-from-turkey-back-to-war</w:t>
      </w:r>
    </w:p>
  </w:footnote>
  <w:footnote w:id="42">
    <w:p w14:paraId="0000007E" w14:textId="77777777" w:rsidR="002410D7" w:rsidRPr="00C30FA0" w:rsidRDefault="00591F88" w:rsidP="007630C4">
      <w:pPr>
        <w:jc w:val="both"/>
        <w:rPr>
          <w:rFonts w:ascii="Times New Roman" w:eastAsia="Times New Roman" w:hAnsi="Times New Roman" w:cs="Times New Roman"/>
          <w:color w:val="000000" w:themeColor="text1"/>
          <w:sz w:val="20"/>
          <w:szCs w:val="20"/>
          <w:highlight w:val="green"/>
        </w:rPr>
      </w:pPr>
      <w:r w:rsidRPr="004F5B17">
        <w:rPr>
          <w:rFonts w:ascii="Times New Roman" w:hAnsi="Times New Roman" w:cs="Times New Roman"/>
          <w:color w:val="000000" w:themeColor="text1"/>
          <w:sz w:val="20"/>
          <w:szCs w:val="20"/>
          <w:vertAlign w:val="superscript"/>
        </w:rPr>
        <w:footnoteRef/>
      </w:r>
      <w:r w:rsidRPr="004F5B17">
        <w:rPr>
          <w:rFonts w:ascii="Times New Roman" w:eastAsia="Times New Roman" w:hAnsi="Times New Roman" w:cs="Times New Roman"/>
          <w:color w:val="000000" w:themeColor="text1"/>
          <w:sz w:val="20"/>
          <w:szCs w:val="20"/>
        </w:rPr>
        <w:t xml:space="preserve"> Asylum in Europe. (2020). Country Report: Cessation of Temporary Protection. Available at: https://asylumineurope.org/reports/country/turkey/temporary-protection-regime/qualification-temporary-protection/cessation-temporary-protection/#_ftn15</w:t>
      </w:r>
    </w:p>
  </w:footnote>
  <w:footnote w:id="43">
    <w:p w14:paraId="0000007F" w14:textId="77777777" w:rsidR="002410D7" w:rsidRPr="004F5B17" w:rsidRDefault="00591F88" w:rsidP="007630C4">
      <w:pPr>
        <w:spacing w:line="240" w:lineRule="auto"/>
        <w:jc w:val="both"/>
        <w:rPr>
          <w:rFonts w:ascii="Times New Roman" w:eastAsia="Times New Roman" w:hAnsi="Times New Roman" w:cs="Times New Roman"/>
          <w:sz w:val="20"/>
          <w:szCs w:val="20"/>
        </w:rPr>
      </w:pPr>
      <w:r w:rsidRPr="004F5B17">
        <w:rPr>
          <w:rFonts w:ascii="Times New Roman" w:hAnsi="Times New Roman" w:cs="Times New Roman"/>
          <w:color w:val="000000" w:themeColor="text1"/>
          <w:sz w:val="20"/>
          <w:szCs w:val="20"/>
          <w:vertAlign w:val="superscript"/>
        </w:rPr>
        <w:footnoteRef/>
      </w:r>
      <w:r w:rsidRPr="004F5B17">
        <w:rPr>
          <w:rFonts w:ascii="Times New Roman" w:eastAsia="Times New Roman" w:hAnsi="Times New Roman" w:cs="Times New Roman"/>
          <w:color w:val="000000" w:themeColor="text1"/>
          <w:sz w:val="20"/>
          <w:szCs w:val="20"/>
        </w:rPr>
        <w:t xml:space="preserve"> Amnesty International. (2015). Europe’s Gatekeeper: Unlawful Detention and Deportation of Refugees from Turkey. Available at: </w:t>
      </w:r>
      <w:hyperlink r:id="rId12">
        <w:r w:rsidRPr="004F5B17">
          <w:rPr>
            <w:rFonts w:ascii="Times New Roman" w:eastAsia="Times New Roman" w:hAnsi="Times New Roman" w:cs="Times New Roman"/>
            <w:i/>
            <w:color w:val="000000" w:themeColor="text1"/>
            <w:sz w:val="20"/>
            <w:szCs w:val="20"/>
            <w:u w:val="single"/>
          </w:rPr>
          <w:t>https://www.amnesty.org/download/Documents/EUR4430222015ENGLISH.pdf</w:t>
        </w:r>
      </w:hyperlink>
    </w:p>
  </w:footnote>
  <w:footnote w:id="44">
    <w:p w14:paraId="00000080" w14:textId="77777777" w:rsidR="002410D7" w:rsidRPr="004F5B17" w:rsidRDefault="00591F88" w:rsidP="007630C4">
      <w:pPr>
        <w:spacing w:line="240" w:lineRule="auto"/>
        <w:jc w:val="both"/>
        <w:rPr>
          <w:rFonts w:ascii="Times New Roman" w:eastAsia="Times New Roman" w:hAnsi="Times New Roman" w:cs="Times New Roman"/>
          <w:sz w:val="20"/>
          <w:szCs w:val="20"/>
        </w:rPr>
      </w:pPr>
      <w:r w:rsidRPr="004F5B17">
        <w:rPr>
          <w:rFonts w:ascii="Times New Roman" w:hAnsi="Times New Roman" w:cs="Times New Roman"/>
          <w:sz w:val="20"/>
          <w:szCs w:val="20"/>
          <w:vertAlign w:val="superscript"/>
        </w:rPr>
        <w:footnoteRef/>
      </w:r>
      <w:r w:rsidRPr="004F5B17">
        <w:rPr>
          <w:rFonts w:ascii="Times New Roman" w:eastAsia="Times New Roman" w:hAnsi="Times New Roman" w:cs="Times New Roman"/>
          <w:sz w:val="20"/>
          <w:szCs w:val="20"/>
        </w:rPr>
        <w:t xml:space="preserve"> The Guardian. (2018). ‘It’s against the law’: Syrian refugees deported from Turkey back to war. Available at: https://www.theguardian.com/global-development/2018/oct/16/syrian-refugees-deported-from-turkey-back-to-war</w:t>
      </w:r>
    </w:p>
  </w:footnote>
  <w:footnote w:id="45">
    <w:p w14:paraId="00000081" w14:textId="77777777" w:rsidR="002410D7" w:rsidRPr="004F5B17" w:rsidRDefault="00591F88" w:rsidP="007630C4">
      <w:pPr>
        <w:spacing w:line="240" w:lineRule="auto"/>
        <w:jc w:val="both"/>
        <w:rPr>
          <w:rFonts w:ascii="Times New Roman" w:eastAsia="Times New Roman" w:hAnsi="Times New Roman" w:cs="Times New Roman"/>
          <w:sz w:val="20"/>
          <w:szCs w:val="20"/>
        </w:rPr>
      </w:pPr>
      <w:r w:rsidRPr="004F5B17">
        <w:rPr>
          <w:rFonts w:ascii="Times New Roman" w:hAnsi="Times New Roman" w:cs="Times New Roman"/>
          <w:sz w:val="20"/>
          <w:szCs w:val="20"/>
          <w:vertAlign w:val="superscript"/>
        </w:rPr>
        <w:footnoteRef/>
      </w:r>
      <w:r w:rsidRPr="004F5B17">
        <w:rPr>
          <w:rFonts w:ascii="Times New Roman" w:eastAsia="Times New Roman" w:hAnsi="Times New Roman" w:cs="Times New Roman"/>
          <w:sz w:val="20"/>
          <w:szCs w:val="20"/>
        </w:rPr>
        <w:t xml:space="preserve"> Human Rights Watch. (2019). Turkey Forcibly Returning Syrians to Danger. Available at: https://www.hrw.org/news/2019/07/26/turkey-forcibly-returning-syrians-danger</w:t>
      </w:r>
    </w:p>
  </w:footnote>
  <w:footnote w:id="46">
    <w:p w14:paraId="00000082" w14:textId="77777777" w:rsidR="002410D7" w:rsidRPr="00FB7468" w:rsidRDefault="00591F88" w:rsidP="007630C4">
      <w:pPr>
        <w:spacing w:line="240" w:lineRule="auto"/>
        <w:jc w:val="both"/>
        <w:rPr>
          <w:rFonts w:ascii="Times New Roman" w:eastAsia="Times New Roman" w:hAnsi="Times New Roman" w:cs="Times New Roman"/>
          <w:sz w:val="20"/>
          <w:szCs w:val="20"/>
          <w:lang w:val="fr-FR"/>
        </w:rPr>
      </w:pPr>
      <w:r w:rsidRPr="004F5B17">
        <w:rPr>
          <w:rFonts w:ascii="Times New Roman" w:hAnsi="Times New Roman" w:cs="Times New Roman"/>
          <w:sz w:val="20"/>
          <w:szCs w:val="20"/>
          <w:vertAlign w:val="superscript"/>
        </w:rPr>
        <w:footnoteRef/>
      </w:r>
      <w:r w:rsidRPr="004F5B17">
        <w:rPr>
          <w:rFonts w:ascii="Times New Roman" w:eastAsia="Times New Roman" w:hAnsi="Times New Roman" w:cs="Times New Roman"/>
          <w:sz w:val="20"/>
          <w:szCs w:val="20"/>
        </w:rPr>
        <w:t xml:space="preserve"> The Atlantic. (2019). Europe’s Complicity in Turkey’s Syrian-Refugee Crackdown. </w:t>
      </w:r>
      <w:r w:rsidRPr="00FB7468">
        <w:rPr>
          <w:rFonts w:ascii="Times New Roman" w:eastAsia="Times New Roman" w:hAnsi="Times New Roman" w:cs="Times New Roman"/>
          <w:sz w:val="20"/>
          <w:szCs w:val="20"/>
          <w:lang w:val="fr-FR"/>
        </w:rPr>
        <w:t>Available at:</w:t>
      </w:r>
    </w:p>
    <w:p w14:paraId="00000083" w14:textId="77777777" w:rsidR="002410D7" w:rsidRPr="00FB7468" w:rsidRDefault="00591F88" w:rsidP="007630C4">
      <w:pPr>
        <w:spacing w:line="240" w:lineRule="auto"/>
        <w:jc w:val="both"/>
        <w:rPr>
          <w:rFonts w:ascii="Times New Roman" w:eastAsia="Times New Roman" w:hAnsi="Times New Roman" w:cs="Times New Roman"/>
          <w:sz w:val="20"/>
          <w:szCs w:val="20"/>
          <w:lang w:val="fr-FR"/>
        </w:rPr>
      </w:pPr>
      <w:r w:rsidRPr="00FB7468">
        <w:rPr>
          <w:rFonts w:ascii="Times New Roman" w:eastAsia="Times New Roman" w:hAnsi="Times New Roman" w:cs="Times New Roman"/>
          <w:sz w:val="20"/>
          <w:szCs w:val="20"/>
          <w:lang w:val="fr-FR"/>
        </w:rPr>
        <w:t>https://www.theatlantic.com/international/archive/2019/08/europe-turkey-syria-refugee-crackdown/597013</w:t>
      </w:r>
    </w:p>
  </w:footnote>
  <w:footnote w:id="47">
    <w:p w14:paraId="00000084" w14:textId="09FDDAEB" w:rsidR="002410D7" w:rsidRPr="004F5B17" w:rsidRDefault="00591F88" w:rsidP="007625F7">
      <w:pPr>
        <w:spacing w:line="240" w:lineRule="auto"/>
        <w:jc w:val="both"/>
        <w:rPr>
          <w:rFonts w:ascii="Times New Roman" w:hAnsi="Times New Roman" w:cs="Times New Roman"/>
          <w:sz w:val="20"/>
          <w:szCs w:val="20"/>
        </w:rPr>
      </w:pPr>
      <w:r w:rsidRPr="004F5B17">
        <w:rPr>
          <w:rFonts w:ascii="Times New Roman" w:hAnsi="Times New Roman" w:cs="Times New Roman"/>
          <w:sz w:val="20"/>
          <w:szCs w:val="20"/>
          <w:vertAlign w:val="superscript"/>
        </w:rPr>
        <w:footnoteRef/>
      </w:r>
      <w:r w:rsidRPr="004F5B17">
        <w:rPr>
          <w:rFonts w:ascii="Times New Roman" w:eastAsia="Times New Roman" w:hAnsi="Times New Roman" w:cs="Times New Roman"/>
          <w:sz w:val="20"/>
          <w:szCs w:val="20"/>
        </w:rPr>
        <w:t>Human Rights Watch. (2019). Turkey Forcibly Returning Syrians to Danger. Available at: https://www.hrw.org/news/2019/07/26/turkey-forcibly-returning-syrians-danger</w:t>
      </w:r>
    </w:p>
  </w:footnote>
  <w:footnote w:id="48">
    <w:p w14:paraId="00000085" w14:textId="77777777" w:rsidR="002410D7" w:rsidRPr="00FB7468" w:rsidRDefault="00591F88" w:rsidP="007625F7">
      <w:pPr>
        <w:spacing w:line="240" w:lineRule="auto"/>
        <w:jc w:val="both"/>
        <w:rPr>
          <w:rFonts w:ascii="Times New Roman" w:eastAsia="Times New Roman" w:hAnsi="Times New Roman" w:cs="Times New Roman"/>
          <w:sz w:val="20"/>
          <w:szCs w:val="20"/>
        </w:rPr>
      </w:pPr>
      <w:r w:rsidRPr="004F5B17">
        <w:rPr>
          <w:rFonts w:ascii="Times New Roman" w:hAnsi="Times New Roman" w:cs="Times New Roman"/>
          <w:sz w:val="20"/>
          <w:szCs w:val="20"/>
          <w:vertAlign w:val="superscript"/>
        </w:rPr>
        <w:footnoteRef/>
      </w:r>
      <w:r w:rsidRPr="00FB7468">
        <w:rPr>
          <w:rFonts w:ascii="Times New Roman" w:eastAsia="Times New Roman" w:hAnsi="Times New Roman" w:cs="Times New Roman"/>
          <w:sz w:val="20"/>
          <w:szCs w:val="20"/>
        </w:rPr>
        <w:t xml:space="preserve"> Ibid</w:t>
      </w:r>
    </w:p>
  </w:footnote>
  <w:footnote w:id="49">
    <w:p w14:paraId="00000086" w14:textId="5DA78C1B" w:rsidR="002410D7" w:rsidRPr="004F5B17" w:rsidRDefault="00591F88" w:rsidP="007625F7">
      <w:pPr>
        <w:spacing w:line="240" w:lineRule="auto"/>
        <w:jc w:val="both"/>
        <w:rPr>
          <w:rFonts w:ascii="Times New Roman" w:hAnsi="Times New Roman" w:cs="Times New Roman"/>
          <w:sz w:val="20"/>
          <w:szCs w:val="20"/>
        </w:rPr>
      </w:pPr>
      <w:r w:rsidRPr="004F5B17">
        <w:rPr>
          <w:rFonts w:ascii="Times New Roman" w:hAnsi="Times New Roman" w:cs="Times New Roman"/>
          <w:sz w:val="20"/>
          <w:szCs w:val="20"/>
          <w:vertAlign w:val="superscript"/>
        </w:rPr>
        <w:footnoteRef/>
      </w:r>
      <w:r w:rsidRPr="004F5B17">
        <w:rPr>
          <w:rFonts w:ascii="Times New Roman" w:hAnsi="Times New Roman" w:cs="Times New Roman"/>
          <w:sz w:val="20"/>
          <w:szCs w:val="20"/>
        </w:rPr>
        <w:t xml:space="preserve"> </w:t>
      </w:r>
      <w:r w:rsidR="00C30FA0" w:rsidRPr="004F5B17">
        <w:rPr>
          <w:rFonts w:ascii="Times New Roman" w:hAnsi="Times New Roman" w:cs="Times New Roman"/>
          <w:sz w:val="20"/>
          <w:szCs w:val="20"/>
        </w:rPr>
        <w:t xml:space="preserve">Syrians for Truth and Justice. (2022) Turkey Forcibly Returns Refugees to Syria Daily. Available at:  </w:t>
      </w:r>
      <w:r w:rsidRPr="004F5B17">
        <w:rPr>
          <w:rFonts w:ascii="Times New Roman" w:hAnsi="Times New Roman" w:cs="Times New Roman"/>
          <w:sz w:val="20"/>
          <w:szCs w:val="20"/>
        </w:rPr>
        <w:t>https://stj-sy.org/en/turkey-forcibly-returns-refugees-to-syria-daily/</w:t>
      </w:r>
    </w:p>
  </w:footnote>
  <w:footnote w:id="50">
    <w:p w14:paraId="00000087" w14:textId="4ECC50B7" w:rsidR="002410D7" w:rsidRPr="00FB7468" w:rsidRDefault="00591F88" w:rsidP="007625F7">
      <w:pPr>
        <w:spacing w:line="240" w:lineRule="auto"/>
        <w:jc w:val="both"/>
        <w:rPr>
          <w:sz w:val="20"/>
          <w:szCs w:val="20"/>
          <w:lang w:val="fr-FR"/>
        </w:rPr>
      </w:pPr>
      <w:r w:rsidRPr="004F5B17">
        <w:rPr>
          <w:rFonts w:ascii="Times New Roman" w:hAnsi="Times New Roman" w:cs="Times New Roman"/>
          <w:sz w:val="20"/>
          <w:szCs w:val="20"/>
          <w:vertAlign w:val="superscript"/>
        </w:rPr>
        <w:footnoteRef/>
      </w:r>
      <w:r w:rsidR="00C30FA0" w:rsidRPr="004F5B17">
        <w:rPr>
          <w:rFonts w:ascii="Times New Roman" w:hAnsi="Times New Roman" w:cs="Times New Roman"/>
          <w:sz w:val="20"/>
          <w:szCs w:val="20"/>
        </w:rPr>
        <w:t xml:space="preserve"> Middle East Monitor. (2022). Turkey has forcibly deported 155,000 refugees back to Syria, report says. </w:t>
      </w:r>
      <w:r w:rsidR="00C30FA0" w:rsidRPr="00FB7468">
        <w:rPr>
          <w:rFonts w:ascii="Times New Roman" w:hAnsi="Times New Roman" w:cs="Times New Roman"/>
          <w:sz w:val="20"/>
          <w:szCs w:val="20"/>
          <w:lang w:val="fr-FR"/>
        </w:rPr>
        <w:t>Available at:</w:t>
      </w:r>
      <w:r w:rsidRPr="00FB7468">
        <w:rPr>
          <w:rFonts w:ascii="Times New Roman" w:hAnsi="Times New Roman" w:cs="Times New Roman"/>
          <w:sz w:val="20"/>
          <w:szCs w:val="20"/>
          <w:lang w:val="fr-FR"/>
        </w:rPr>
        <w:t>https://www.middleeastmonitor.com/20220218-turkey-has-forcibly-deported-155000-refugees-back-to-syria-report-says/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AF339B"/>
    <w:multiLevelType w:val="multilevel"/>
    <w:tmpl w:val="FD86C3A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formatting="1" w:enforcement="1" w:cryptProviderType="rsaAES" w:cryptAlgorithmClass="hash" w:cryptAlgorithmType="typeAny" w:cryptAlgorithmSid="14" w:cryptSpinCount="100000" w:hash="O7NaFgN90SqkS+MOVXjMgzhW50ifID/xxn20+O9XcmxnmG/u4um43xzjhKjOmMZNO57IszgBeBdcySmnIYCMow==" w:salt="m2J07Gqx/LC0xfT0gv5A7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0D7"/>
    <w:rsid w:val="002336C0"/>
    <w:rsid w:val="002410D7"/>
    <w:rsid w:val="002E29CE"/>
    <w:rsid w:val="004F5B17"/>
    <w:rsid w:val="00591F88"/>
    <w:rsid w:val="006249E3"/>
    <w:rsid w:val="007625F7"/>
    <w:rsid w:val="007630C4"/>
    <w:rsid w:val="007C46D9"/>
    <w:rsid w:val="00C30FA0"/>
    <w:rsid w:val="00C830EB"/>
    <w:rsid w:val="00D92E7E"/>
    <w:rsid w:val="00FB7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7950B"/>
  <w15:docId w15:val="{D01D720B-4B48-4B4B-9619-F9CCC2AB0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630C4"/>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630C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mailto:mail@borderviolence.eu"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advocacy@borderviolence.eu"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18/07/16/turkey-stops-registering-syrian-asylum-seekers" TargetMode="External"/><Relationship Id="rId3" Type="http://schemas.openxmlformats.org/officeDocument/2006/relationships/hyperlink" Target="https://www.amnesty.org/download/Documents/EUR4411022019ENGLISH.pdf" TargetMode="External"/><Relationship Id="rId7" Type="http://schemas.openxmlformats.org/officeDocument/2006/relationships/hyperlink" Target="https://asylumineurope.org/wp-content/uploads/2022/07/AIDA-TR_2021update.pdf" TargetMode="External"/><Relationship Id="rId12" Type="http://schemas.openxmlformats.org/officeDocument/2006/relationships/hyperlink" Target="https://www.amnesty.org/download/Documents/EUR4430222015ENGLISH.pdf" TargetMode="External"/><Relationship Id="rId2" Type="http://schemas.openxmlformats.org/officeDocument/2006/relationships/hyperlink" Target="https://www.ecre.org/human-rights-watch-report-push-backs-of-syrian-refugees-by-turkey/" TargetMode="External"/><Relationship Id="rId1" Type="http://schemas.openxmlformats.org/officeDocument/2006/relationships/hyperlink" Target="https://www.amnesty.org/en/latest/news/2016/04/turkey-illegal-mass-returns-of-syrian-refugees-expose-fatal-flaws-in-eu-turkey-deal/" TargetMode="External"/><Relationship Id="rId6" Type="http://schemas.openxmlformats.org/officeDocument/2006/relationships/hyperlink" Target="https://asylumineurope.org/wpcontent/uploads/2021/05/AIDA-TR_2020update.pdf" TargetMode="External"/><Relationship Id="rId11" Type="http://schemas.openxmlformats.org/officeDocument/2006/relationships/hyperlink" Target="https://www.amnesty.org/en/latest/news/2018/04/turkey-thousands-of-afghans-swept-up-in-ruthless-deportation-drive/" TargetMode="External"/><Relationship Id="rId5" Type="http://schemas.openxmlformats.org/officeDocument/2006/relationships/hyperlink" Target="https://www.borderviolence.eu/violence-reports/november-14-2020-0000-dilofos-kapikule/" TargetMode="External"/><Relationship Id="rId10" Type="http://schemas.openxmlformats.org/officeDocument/2006/relationships/hyperlink" Target="https://asylumineurope.org/wpcontent/uploads/2021/05/AIDA-TR_2020update.pdf" TargetMode="External"/><Relationship Id="rId4" Type="http://schemas.openxmlformats.org/officeDocument/2006/relationships/hyperlink" Target="https://static1.squarespace.com/static/597473fe9de4bb2cc35c376a/t/5dcd1da2fefabc596320f228/1573723568483/Illegal+Evros+pushbacks+Report_Mobile+Info+Team_final.pdf" TargetMode="External"/><Relationship Id="rId9" Type="http://schemas.openxmlformats.org/officeDocument/2006/relationships/hyperlink" Target="https://asylumineurope.org/wp-content/uploads/2022/07/AIDA-TR_2021upda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A18CB4-4DB8-4BB0-9651-52E3C9B562B2}"/>
</file>

<file path=customXml/itemProps2.xml><?xml version="1.0" encoding="utf-8"?>
<ds:datastoreItem xmlns:ds="http://schemas.openxmlformats.org/officeDocument/2006/customXml" ds:itemID="{15EEB9C0-8AC4-4DBE-AD27-4F7C5E195A05}"/>
</file>

<file path=customXml/itemProps3.xml><?xml version="1.0" encoding="utf-8"?>
<ds:datastoreItem xmlns:ds="http://schemas.openxmlformats.org/officeDocument/2006/customXml" ds:itemID="{FE94DDE3-F740-42DA-8ECF-7D51C8EDD94F}"/>
</file>

<file path=docProps/app.xml><?xml version="1.0" encoding="utf-8"?>
<Properties xmlns="http://schemas.openxmlformats.org/officeDocument/2006/extended-properties" xmlns:vt="http://schemas.openxmlformats.org/officeDocument/2006/docPropsVTypes">
  <Template>Normal.dotm</Template>
  <TotalTime>34</TotalTime>
  <Pages>13</Pages>
  <Words>3872</Words>
  <Characters>22071</Characters>
  <Application>Microsoft Office Word</Application>
  <DocSecurity>8</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FLECHE Isabelle</cp:lastModifiedBy>
  <cp:revision>4</cp:revision>
  <dcterms:created xsi:type="dcterms:W3CDTF">2022-08-29T13:01:00Z</dcterms:created>
  <dcterms:modified xsi:type="dcterms:W3CDTF">2022-09-09T09:37:00Z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