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923D9F" w14:textId="5E0770F7" w:rsidR="00D22389" w:rsidRPr="00064C0D" w:rsidRDefault="00064C0D" w:rsidP="00064C0D">
      <w:pPr>
        <w:pStyle w:val="ListParagraph"/>
        <w:jc w:val="center"/>
        <w:rPr>
          <w:rFonts w:asciiTheme="majorBidi" w:hAnsiTheme="majorBidi" w:cstheme="majorBidi"/>
          <w:b/>
          <w:bCs/>
          <w:sz w:val="28"/>
          <w:szCs w:val="28"/>
        </w:rPr>
      </w:pPr>
      <w:bookmarkStart w:id="0" w:name="_GoBack"/>
      <w:r w:rsidRPr="00064C0D">
        <w:rPr>
          <w:rFonts w:asciiTheme="majorBidi" w:hAnsiTheme="majorBidi" w:cstheme="majorBidi"/>
          <w:b/>
          <w:bCs/>
          <w:sz w:val="28"/>
          <w:szCs w:val="28"/>
        </w:rPr>
        <w:t>Updated Information on the Situation of Peaceful Assembly in Somalia (2021-2023)</w:t>
      </w:r>
    </w:p>
    <w:bookmarkEnd w:id="0"/>
    <w:p w14:paraId="5E85A672" w14:textId="484F40C6" w:rsidR="00064C0D" w:rsidRDefault="00064C0D" w:rsidP="00064C0D">
      <w:pPr>
        <w:pStyle w:val="ListParagraph"/>
        <w:jc w:val="center"/>
        <w:rPr>
          <w:rFonts w:asciiTheme="majorBidi" w:hAnsiTheme="majorBidi" w:cstheme="majorBidi"/>
          <w:sz w:val="28"/>
          <w:szCs w:val="28"/>
        </w:rPr>
      </w:pPr>
    </w:p>
    <w:p w14:paraId="2374D235" w14:textId="53B112C5" w:rsidR="00064C0D" w:rsidRDefault="00064C0D" w:rsidP="00064C0D">
      <w:pPr>
        <w:pStyle w:val="ListParagraph"/>
        <w:jc w:val="center"/>
        <w:rPr>
          <w:rFonts w:asciiTheme="majorBidi" w:hAnsiTheme="majorBidi" w:cstheme="majorBidi"/>
          <w:sz w:val="28"/>
          <w:szCs w:val="28"/>
        </w:rPr>
      </w:pPr>
    </w:p>
    <w:p w14:paraId="585BD220" w14:textId="77777777" w:rsidR="00064C0D" w:rsidRPr="00064C0D" w:rsidRDefault="00064C0D" w:rsidP="00064C0D">
      <w:pPr>
        <w:pStyle w:val="ListParagraph"/>
        <w:shd w:val="clear" w:color="auto" w:fill="00B0F0"/>
        <w:rPr>
          <w:rFonts w:asciiTheme="majorBidi" w:hAnsiTheme="majorBidi" w:cstheme="majorBidi"/>
          <w:b/>
          <w:bCs/>
          <w:sz w:val="28"/>
          <w:szCs w:val="28"/>
        </w:rPr>
      </w:pPr>
      <w:r w:rsidRPr="00064C0D">
        <w:rPr>
          <w:rFonts w:asciiTheme="majorBidi" w:hAnsiTheme="majorBidi" w:cstheme="majorBidi"/>
          <w:b/>
          <w:bCs/>
          <w:sz w:val="28"/>
          <w:szCs w:val="28"/>
        </w:rPr>
        <w:t>Introduction:</w:t>
      </w:r>
    </w:p>
    <w:p w14:paraId="5598EA98" w14:textId="77777777" w:rsidR="00064C0D" w:rsidRPr="00064C0D" w:rsidRDefault="00064C0D" w:rsidP="00064C0D">
      <w:pPr>
        <w:pStyle w:val="ListParagraph"/>
        <w:rPr>
          <w:rFonts w:asciiTheme="majorBidi" w:hAnsiTheme="majorBidi" w:cstheme="majorBidi"/>
          <w:sz w:val="28"/>
          <w:szCs w:val="28"/>
        </w:rPr>
      </w:pPr>
      <w:bookmarkStart w:id="1" w:name="OLE_LINK3"/>
      <w:bookmarkStart w:id="2" w:name="OLE_LINK4"/>
      <w:r w:rsidRPr="00064C0D">
        <w:rPr>
          <w:rFonts w:asciiTheme="majorBidi" w:hAnsiTheme="majorBidi" w:cstheme="majorBidi"/>
          <w:sz w:val="28"/>
          <w:szCs w:val="28"/>
        </w:rPr>
        <w:t xml:space="preserve">Somalia has been suffering throughout the past years from </w:t>
      </w:r>
      <w:bookmarkStart w:id="3" w:name="OLE_LINK1"/>
      <w:bookmarkStart w:id="4" w:name="OLE_LINK2"/>
      <w:r w:rsidRPr="00064C0D">
        <w:rPr>
          <w:rFonts w:asciiTheme="majorBidi" w:hAnsiTheme="majorBidi" w:cstheme="majorBidi"/>
          <w:sz w:val="28"/>
          <w:szCs w:val="28"/>
        </w:rPr>
        <w:t xml:space="preserve">continuing repression of opposition </w:t>
      </w:r>
      <w:bookmarkEnd w:id="3"/>
      <w:bookmarkEnd w:id="4"/>
      <w:r w:rsidRPr="00064C0D">
        <w:rPr>
          <w:rFonts w:asciiTheme="majorBidi" w:hAnsiTheme="majorBidi" w:cstheme="majorBidi"/>
          <w:sz w:val="28"/>
          <w:szCs w:val="28"/>
        </w:rPr>
        <w:t>protests. However, opposition groups could stage protests across Somalia after the delay of legislative elections</w:t>
      </w:r>
      <w:bookmarkEnd w:id="1"/>
      <w:bookmarkEnd w:id="2"/>
      <w:r w:rsidRPr="00064C0D">
        <w:rPr>
          <w:rFonts w:asciiTheme="majorBidi" w:hAnsiTheme="majorBidi" w:cstheme="majorBidi"/>
          <w:sz w:val="28"/>
          <w:szCs w:val="28"/>
        </w:rPr>
        <w:t xml:space="preserve">, though former Somalian president </w:t>
      </w:r>
      <w:proofErr w:type="spellStart"/>
      <w:r w:rsidRPr="00064C0D">
        <w:rPr>
          <w:rFonts w:asciiTheme="majorBidi" w:hAnsiTheme="majorBidi" w:cstheme="majorBidi"/>
          <w:sz w:val="28"/>
          <w:szCs w:val="28"/>
        </w:rPr>
        <w:t>Farmajo</w:t>
      </w:r>
      <w:proofErr w:type="spellEnd"/>
      <w:r w:rsidRPr="00064C0D">
        <w:rPr>
          <w:rFonts w:asciiTheme="majorBidi" w:hAnsiTheme="majorBidi" w:cstheme="majorBidi"/>
          <w:sz w:val="28"/>
          <w:szCs w:val="28"/>
        </w:rPr>
        <w:t xml:space="preserve"> responded with all kinds of violence and repression, thus killing dozens of peaceful protesters. In addition, the Somaliland region is currently witnessing wide protests against the government for many political reasons.</w:t>
      </w:r>
    </w:p>
    <w:p w14:paraId="666CA24E" w14:textId="77777777" w:rsidR="00064C0D" w:rsidRPr="00064C0D" w:rsidRDefault="00064C0D" w:rsidP="00064C0D">
      <w:pPr>
        <w:pStyle w:val="ListParagraph"/>
        <w:rPr>
          <w:rFonts w:asciiTheme="majorBidi" w:hAnsiTheme="majorBidi" w:cstheme="majorBidi"/>
          <w:sz w:val="28"/>
          <w:szCs w:val="28"/>
        </w:rPr>
      </w:pPr>
      <w:proofErr w:type="gramStart"/>
      <w:r w:rsidRPr="00064C0D">
        <w:rPr>
          <w:rFonts w:asciiTheme="majorBidi" w:hAnsiTheme="majorBidi" w:cstheme="majorBidi"/>
          <w:sz w:val="28"/>
          <w:szCs w:val="28"/>
        </w:rPr>
        <w:t xml:space="preserve">It is worth noting that although Somalia is a state party to the 1966 International Covenant on Civil and Political Rights as well as the 1981 African Charter on Human and Peoples’ Rights, it does not place significant restrictions on freedom of peaceful assembly and association, and its legislative framework is faulted with many shortcomings in terms of the existence of articles protecting the rights of </w:t>
      </w:r>
      <w:bookmarkStart w:id="5" w:name="OLE_LINK7"/>
      <w:bookmarkStart w:id="6" w:name="OLE_LINK8"/>
      <w:r w:rsidRPr="00064C0D">
        <w:rPr>
          <w:rFonts w:asciiTheme="majorBidi" w:hAnsiTheme="majorBidi" w:cstheme="majorBidi"/>
          <w:sz w:val="28"/>
          <w:szCs w:val="28"/>
        </w:rPr>
        <w:t>peaceful assembly</w:t>
      </w:r>
      <w:bookmarkEnd w:id="5"/>
      <w:bookmarkEnd w:id="6"/>
      <w:r w:rsidRPr="00064C0D">
        <w:rPr>
          <w:rFonts w:asciiTheme="majorBidi" w:hAnsiTheme="majorBidi" w:cstheme="majorBidi"/>
          <w:sz w:val="28"/>
          <w:szCs w:val="28"/>
        </w:rPr>
        <w:t>.</w:t>
      </w:r>
      <w:proofErr w:type="gramEnd"/>
    </w:p>
    <w:p w14:paraId="709B8969" w14:textId="77777777" w:rsidR="00064C0D" w:rsidRPr="00064C0D" w:rsidRDefault="00064C0D" w:rsidP="00064C0D">
      <w:pPr>
        <w:pStyle w:val="ListParagraph"/>
        <w:rPr>
          <w:rFonts w:asciiTheme="majorBidi" w:hAnsiTheme="majorBidi" w:cstheme="majorBidi"/>
          <w:sz w:val="28"/>
          <w:szCs w:val="28"/>
        </w:rPr>
      </w:pPr>
      <w:r w:rsidRPr="00064C0D">
        <w:rPr>
          <w:rFonts w:asciiTheme="majorBidi" w:hAnsiTheme="majorBidi" w:cstheme="majorBidi"/>
          <w:sz w:val="28"/>
          <w:szCs w:val="28"/>
        </w:rPr>
        <w:t xml:space="preserve">In parallel with the violations suffered by journalists in Somalia, the right to peaceful assembly is also subject to clear violations, and the Somali government requires complicated process and exhausting paperwork before allowing peaceful assemblies, which makes it difficult for opposition and those seeking to express their opinions and demands to face many obstacles.  </w:t>
      </w:r>
    </w:p>
    <w:p w14:paraId="19F383BF" w14:textId="77777777" w:rsidR="00064C0D" w:rsidRPr="00064C0D" w:rsidRDefault="00064C0D" w:rsidP="00064C0D">
      <w:pPr>
        <w:pStyle w:val="ListParagraph"/>
        <w:rPr>
          <w:rFonts w:asciiTheme="majorBidi" w:hAnsiTheme="majorBidi" w:cstheme="majorBidi"/>
          <w:sz w:val="28"/>
          <w:szCs w:val="28"/>
        </w:rPr>
      </w:pPr>
      <w:r w:rsidRPr="00064C0D">
        <w:rPr>
          <w:rFonts w:asciiTheme="majorBidi" w:hAnsiTheme="majorBidi" w:cstheme="majorBidi"/>
          <w:sz w:val="28"/>
          <w:szCs w:val="28"/>
        </w:rPr>
        <w:t xml:space="preserve">In this context, Maat for Peace, Development and Human Rights highlights the most prominent violations that occurred between 2021 and 2023, with the aim of shedding light on the ongoing violations so far in Somalia, which warns of the need to take urgent measures in order to protect healthy gatherings and ensure the rights of citizens to express their demands. </w:t>
      </w:r>
    </w:p>
    <w:p w14:paraId="2E1200F1" w14:textId="77777777" w:rsidR="00064C0D" w:rsidRPr="00064C0D" w:rsidRDefault="00064C0D" w:rsidP="00064C0D">
      <w:pPr>
        <w:pStyle w:val="ListParagraph"/>
        <w:shd w:val="clear" w:color="auto" w:fill="00B0F0"/>
        <w:rPr>
          <w:rFonts w:asciiTheme="majorBidi" w:hAnsiTheme="majorBidi" w:cstheme="majorBidi"/>
          <w:b/>
          <w:bCs/>
          <w:sz w:val="28"/>
          <w:szCs w:val="28"/>
        </w:rPr>
      </w:pPr>
      <w:r w:rsidRPr="00064C0D">
        <w:rPr>
          <w:rFonts w:asciiTheme="majorBidi" w:hAnsiTheme="majorBidi" w:cstheme="majorBidi"/>
          <w:b/>
          <w:bCs/>
          <w:sz w:val="28"/>
          <w:szCs w:val="28"/>
        </w:rPr>
        <w:t>Somali Government Violations of the Right to Peaceful Assembly and Association:</w:t>
      </w:r>
    </w:p>
    <w:p w14:paraId="03BAED21" w14:textId="77777777" w:rsidR="00064C0D" w:rsidRPr="00064C0D" w:rsidRDefault="00064C0D" w:rsidP="00064C0D">
      <w:pPr>
        <w:pStyle w:val="ListParagraph"/>
        <w:rPr>
          <w:rFonts w:asciiTheme="majorBidi" w:hAnsiTheme="majorBidi" w:cstheme="majorBidi"/>
          <w:sz w:val="28"/>
          <w:szCs w:val="28"/>
          <w:rtl/>
        </w:rPr>
      </w:pPr>
      <w:proofErr w:type="gramStart"/>
      <w:r w:rsidRPr="00064C0D">
        <w:rPr>
          <w:rFonts w:asciiTheme="majorBidi" w:hAnsiTheme="majorBidi" w:cstheme="majorBidi"/>
          <w:sz w:val="28"/>
          <w:szCs w:val="28"/>
        </w:rPr>
        <w:t xml:space="preserve">Despite the fact that Somalia is a state party to the 1966 International Covenant on Civil and Political Rights, in addition to being a state party to the African Charter on Human and Peoples’ Rights of 1981, it puts significant restrictions on freedom of peaceful assembly and association, and </w:t>
      </w:r>
      <w:r w:rsidRPr="00064C0D">
        <w:rPr>
          <w:rFonts w:asciiTheme="majorBidi" w:hAnsiTheme="majorBidi" w:cstheme="majorBidi"/>
          <w:sz w:val="28"/>
          <w:szCs w:val="28"/>
        </w:rPr>
        <w:lastRenderedPageBreak/>
        <w:t>it does not have any legislation regulating the use of firearms by the police during gatherings to disperse demonstrators.</w:t>
      </w:r>
      <w:r w:rsidRPr="00064C0D">
        <w:rPr>
          <w:rFonts w:asciiTheme="majorBidi" w:hAnsiTheme="majorBidi" w:cstheme="majorBidi"/>
          <w:sz w:val="28"/>
          <w:szCs w:val="28"/>
          <w:vertAlign w:val="superscript"/>
        </w:rPr>
        <w:footnoteReference w:id="1"/>
      </w:r>
      <w:proofErr w:type="gramEnd"/>
    </w:p>
    <w:p w14:paraId="3527BAB8" w14:textId="77777777" w:rsidR="00064C0D" w:rsidRPr="00064C0D" w:rsidRDefault="00064C0D" w:rsidP="00064C0D">
      <w:pPr>
        <w:pStyle w:val="ListParagraph"/>
        <w:rPr>
          <w:rFonts w:asciiTheme="majorBidi" w:hAnsiTheme="majorBidi" w:cstheme="majorBidi"/>
          <w:sz w:val="28"/>
          <w:szCs w:val="28"/>
        </w:rPr>
      </w:pPr>
      <w:r w:rsidRPr="00064C0D">
        <w:rPr>
          <w:rFonts w:asciiTheme="majorBidi" w:hAnsiTheme="majorBidi" w:cstheme="majorBidi"/>
          <w:sz w:val="28"/>
          <w:szCs w:val="28"/>
        </w:rPr>
        <w:t xml:space="preserve">The Somali security forces always reject gathering requests made by demonstrators, and perhaps one of the most prominent examples in this regard is the incident of intimidation and threats of leaders of the Somali trade unions and </w:t>
      </w:r>
      <w:bookmarkStart w:id="7" w:name="OLE_LINK11"/>
      <w:r w:rsidRPr="00064C0D">
        <w:rPr>
          <w:rFonts w:asciiTheme="majorBidi" w:hAnsiTheme="majorBidi" w:cstheme="majorBidi"/>
          <w:sz w:val="28"/>
          <w:szCs w:val="28"/>
        </w:rPr>
        <w:t xml:space="preserve">the National Union of Somali Journalists </w:t>
      </w:r>
      <w:bookmarkEnd w:id="7"/>
      <w:r w:rsidRPr="00064C0D">
        <w:rPr>
          <w:rFonts w:asciiTheme="majorBidi" w:hAnsiTheme="majorBidi" w:cstheme="majorBidi"/>
          <w:sz w:val="28"/>
          <w:szCs w:val="28"/>
        </w:rPr>
        <w:t>to discourage them from organizing peaceful demonstrations.</w:t>
      </w:r>
      <w:r w:rsidRPr="00064C0D">
        <w:rPr>
          <w:rFonts w:asciiTheme="majorBidi" w:hAnsiTheme="majorBidi" w:cstheme="majorBidi"/>
          <w:sz w:val="28"/>
          <w:szCs w:val="28"/>
          <w:vertAlign w:val="superscript"/>
        </w:rPr>
        <w:footnoteReference w:id="2"/>
      </w:r>
    </w:p>
    <w:p w14:paraId="5032F35E" w14:textId="77777777" w:rsidR="00064C0D" w:rsidRPr="00064C0D" w:rsidRDefault="00064C0D" w:rsidP="00064C0D">
      <w:pPr>
        <w:pStyle w:val="ListParagraph"/>
        <w:shd w:val="clear" w:color="auto" w:fill="00B0F0"/>
        <w:rPr>
          <w:rFonts w:asciiTheme="majorBidi" w:hAnsiTheme="majorBidi" w:cstheme="majorBidi"/>
          <w:b/>
          <w:bCs/>
          <w:sz w:val="28"/>
          <w:szCs w:val="28"/>
        </w:rPr>
      </w:pPr>
      <w:r w:rsidRPr="00064C0D">
        <w:rPr>
          <w:rFonts w:asciiTheme="majorBidi" w:hAnsiTheme="majorBidi" w:cstheme="majorBidi"/>
          <w:b/>
          <w:bCs/>
          <w:sz w:val="28"/>
          <w:szCs w:val="28"/>
        </w:rPr>
        <w:t xml:space="preserve">Government violations appear in several incidents, including the following: </w:t>
      </w:r>
    </w:p>
    <w:p w14:paraId="4DAF44C6" w14:textId="77777777" w:rsidR="00064C0D" w:rsidRPr="00064C0D" w:rsidRDefault="00064C0D" w:rsidP="00064C0D">
      <w:pPr>
        <w:pStyle w:val="ListParagraph"/>
        <w:rPr>
          <w:rFonts w:asciiTheme="majorBidi" w:hAnsiTheme="majorBidi" w:cstheme="majorBidi"/>
          <w:sz w:val="28"/>
          <w:szCs w:val="28"/>
        </w:rPr>
      </w:pPr>
      <w:r w:rsidRPr="00064C0D">
        <w:rPr>
          <w:rFonts w:asciiTheme="majorBidi" w:hAnsiTheme="majorBidi" w:cstheme="majorBidi"/>
          <w:b/>
          <w:bCs/>
          <w:sz w:val="28"/>
          <w:szCs w:val="28"/>
        </w:rPr>
        <w:t>On February 19, 2021</w:t>
      </w:r>
      <w:r w:rsidRPr="00064C0D">
        <w:rPr>
          <w:rFonts w:asciiTheme="majorBidi" w:hAnsiTheme="majorBidi" w:cstheme="majorBidi"/>
          <w:sz w:val="28"/>
          <w:szCs w:val="28"/>
        </w:rPr>
        <w:t xml:space="preserve">, security forces responded to opposition protests in the capital, which included former Prime Minister Hassan Ali </w:t>
      </w:r>
      <w:proofErr w:type="spellStart"/>
      <w:r w:rsidRPr="00064C0D">
        <w:rPr>
          <w:rFonts w:asciiTheme="majorBidi" w:hAnsiTheme="majorBidi" w:cstheme="majorBidi"/>
          <w:sz w:val="28"/>
          <w:szCs w:val="28"/>
        </w:rPr>
        <w:t>Khayre</w:t>
      </w:r>
      <w:proofErr w:type="spellEnd"/>
      <w:r w:rsidRPr="00064C0D">
        <w:rPr>
          <w:rFonts w:asciiTheme="majorBidi" w:hAnsiTheme="majorBidi" w:cstheme="majorBidi"/>
          <w:sz w:val="28"/>
          <w:szCs w:val="28"/>
        </w:rPr>
        <w:t>, with gunfire, killing at least 20 persons in skirmishes the previous night.</w:t>
      </w:r>
      <w:r w:rsidRPr="00064C0D">
        <w:rPr>
          <w:rFonts w:asciiTheme="majorBidi" w:hAnsiTheme="majorBidi" w:cstheme="majorBidi"/>
          <w:sz w:val="28"/>
          <w:szCs w:val="28"/>
          <w:vertAlign w:val="superscript"/>
        </w:rPr>
        <w:footnoteReference w:id="3"/>
      </w:r>
    </w:p>
    <w:p w14:paraId="57EE41C9" w14:textId="77777777" w:rsidR="00064C0D" w:rsidRPr="00064C0D" w:rsidRDefault="00064C0D" w:rsidP="00064C0D">
      <w:pPr>
        <w:pStyle w:val="ListParagraph"/>
        <w:rPr>
          <w:rFonts w:asciiTheme="majorBidi" w:hAnsiTheme="majorBidi" w:cstheme="majorBidi"/>
          <w:sz w:val="28"/>
          <w:szCs w:val="28"/>
        </w:rPr>
      </w:pPr>
      <w:r w:rsidRPr="00064C0D">
        <w:rPr>
          <w:rFonts w:asciiTheme="majorBidi" w:hAnsiTheme="majorBidi" w:cstheme="majorBidi"/>
          <w:b/>
          <w:bCs/>
          <w:sz w:val="28"/>
          <w:szCs w:val="28"/>
        </w:rPr>
        <w:t>Between January, March, and June 2021</w:t>
      </w:r>
      <w:r w:rsidRPr="00064C0D">
        <w:rPr>
          <w:rFonts w:asciiTheme="majorBidi" w:hAnsiTheme="majorBidi" w:cstheme="majorBidi"/>
          <w:sz w:val="28"/>
          <w:szCs w:val="28"/>
        </w:rPr>
        <w:t xml:space="preserve">, the capital city witnessed demonstrations by the families of the soldiers who </w:t>
      </w:r>
      <w:proofErr w:type="gramStart"/>
      <w:r w:rsidRPr="00064C0D">
        <w:rPr>
          <w:rFonts w:asciiTheme="majorBidi" w:hAnsiTheme="majorBidi" w:cstheme="majorBidi"/>
          <w:sz w:val="28"/>
          <w:szCs w:val="28"/>
        </w:rPr>
        <w:t>were revealed to have been sent</w:t>
      </w:r>
      <w:proofErr w:type="gramEnd"/>
      <w:r w:rsidRPr="00064C0D">
        <w:rPr>
          <w:rFonts w:asciiTheme="majorBidi" w:hAnsiTheme="majorBidi" w:cstheme="majorBidi"/>
          <w:sz w:val="28"/>
          <w:szCs w:val="28"/>
        </w:rPr>
        <w:t xml:space="preserve"> for training in Eritrea to participate in the Ethiopian war, and according to reports, the Somali police forces had used live ammunition and tear gas to disperse the demonstrators.</w:t>
      </w:r>
      <w:r w:rsidRPr="00064C0D">
        <w:rPr>
          <w:rFonts w:asciiTheme="majorBidi" w:hAnsiTheme="majorBidi" w:cstheme="majorBidi"/>
          <w:sz w:val="28"/>
          <w:szCs w:val="28"/>
          <w:vertAlign w:val="superscript"/>
        </w:rPr>
        <w:footnoteReference w:id="4"/>
      </w:r>
    </w:p>
    <w:p w14:paraId="6A5E9E66" w14:textId="77777777" w:rsidR="00064C0D" w:rsidRPr="00064C0D" w:rsidRDefault="00064C0D" w:rsidP="00064C0D">
      <w:pPr>
        <w:pStyle w:val="ListParagraph"/>
        <w:rPr>
          <w:rFonts w:asciiTheme="majorBidi" w:hAnsiTheme="majorBidi" w:cstheme="majorBidi"/>
          <w:sz w:val="28"/>
          <w:szCs w:val="28"/>
        </w:rPr>
      </w:pPr>
      <w:r w:rsidRPr="00064C0D">
        <w:rPr>
          <w:rFonts w:asciiTheme="majorBidi" w:hAnsiTheme="majorBidi" w:cstheme="majorBidi"/>
          <w:b/>
          <w:bCs/>
          <w:sz w:val="28"/>
          <w:szCs w:val="28"/>
        </w:rPr>
        <w:t>On June 9, 2022</w:t>
      </w:r>
      <w:r w:rsidRPr="00064C0D">
        <w:rPr>
          <w:rFonts w:asciiTheme="majorBidi" w:hAnsiTheme="majorBidi" w:cstheme="majorBidi"/>
          <w:sz w:val="28"/>
          <w:szCs w:val="28"/>
        </w:rPr>
        <w:t xml:space="preserve">, </w:t>
      </w:r>
      <w:proofErr w:type="gramStart"/>
      <w:r w:rsidRPr="00064C0D">
        <w:rPr>
          <w:rFonts w:asciiTheme="majorBidi" w:hAnsiTheme="majorBidi" w:cstheme="majorBidi"/>
          <w:sz w:val="28"/>
          <w:szCs w:val="28"/>
        </w:rPr>
        <w:t>demonstrations were organized by opposition parties</w:t>
      </w:r>
      <w:proofErr w:type="gramEnd"/>
      <w:r w:rsidRPr="00064C0D">
        <w:rPr>
          <w:rFonts w:asciiTheme="majorBidi" w:hAnsiTheme="majorBidi" w:cstheme="majorBidi"/>
          <w:sz w:val="28"/>
          <w:szCs w:val="28"/>
        </w:rPr>
        <w:t xml:space="preserve"> and these demonstrations witnessed widespread harassment from the government. </w:t>
      </w:r>
      <w:proofErr w:type="gramStart"/>
      <w:r w:rsidRPr="00064C0D">
        <w:rPr>
          <w:rFonts w:asciiTheme="majorBidi" w:hAnsiTheme="majorBidi" w:cstheme="majorBidi"/>
          <w:sz w:val="28"/>
          <w:szCs w:val="28"/>
        </w:rPr>
        <w:t>A group of participants in the demonstrations were</w:t>
      </w:r>
      <w:proofErr w:type="gramEnd"/>
      <w:r w:rsidRPr="00064C0D">
        <w:rPr>
          <w:rFonts w:asciiTheme="majorBidi" w:hAnsiTheme="majorBidi" w:cstheme="majorBidi"/>
          <w:sz w:val="28"/>
          <w:szCs w:val="28"/>
        </w:rPr>
        <w:t xml:space="preserve"> detained and live ammunition and tear gas were used to disperse them. Officials of 24 opposition parties </w:t>
      </w:r>
      <w:proofErr w:type="gramStart"/>
      <w:r w:rsidRPr="00064C0D">
        <w:rPr>
          <w:rFonts w:asciiTheme="majorBidi" w:hAnsiTheme="majorBidi" w:cstheme="majorBidi"/>
          <w:sz w:val="28"/>
          <w:szCs w:val="28"/>
        </w:rPr>
        <w:t>were arbitrarily arrested and held without charge for 28 days</w:t>
      </w:r>
      <w:proofErr w:type="gramEnd"/>
      <w:r w:rsidRPr="00064C0D">
        <w:rPr>
          <w:rFonts w:asciiTheme="majorBidi" w:hAnsiTheme="majorBidi" w:cstheme="majorBidi"/>
          <w:sz w:val="28"/>
          <w:szCs w:val="28"/>
        </w:rPr>
        <w:t>.</w:t>
      </w:r>
      <w:r w:rsidRPr="00064C0D">
        <w:rPr>
          <w:rFonts w:asciiTheme="majorBidi" w:hAnsiTheme="majorBidi" w:cstheme="majorBidi"/>
          <w:sz w:val="28"/>
          <w:szCs w:val="28"/>
          <w:vertAlign w:val="superscript"/>
        </w:rPr>
        <w:footnoteReference w:id="5"/>
      </w:r>
    </w:p>
    <w:p w14:paraId="4AEF9BDA" w14:textId="77777777" w:rsidR="00064C0D" w:rsidRPr="00064C0D" w:rsidRDefault="00064C0D" w:rsidP="00064C0D">
      <w:pPr>
        <w:pStyle w:val="ListParagraph"/>
        <w:rPr>
          <w:rFonts w:asciiTheme="majorBidi" w:hAnsiTheme="majorBidi" w:cstheme="majorBidi"/>
          <w:sz w:val="28"/>
          <w:szCs w:val="28"/>
          <w:rtl/>
        </w:rPr>
      </w:pPr>
      <w:r w:rsidRPr="00064C0D">
        <w:rPr>
          <w:rFonts w:asciiTheme="majorBidi" w:hAnsiTheme="majorBidi" w:cstheme="majorBidi"/>
          <w:b/>
          <w:bCs/>
          <w:sz w:val="28"/>
          <w:szCs w:val="28"/>
        </w:rPr>
        <w:t>On August 11, 2022</w:t>
      </w:r>
      <w:r w:rsidRPr="00064C0D">
        <w:rPr>
          <w:rFonts w:asciiTheme="majorBidi" w:hAnsiTheme="majorBidi" w:cstheme="majorBidi"/>
          <w:sz w:val="28"/>
          <w:szCs w:val="28"/>
        </w:rPr>
        <w:t xml:space="preserve">, leaders of the opposition </w:t>
      </w:r>
      <w:proofErr w:type="spellStart"/>
      <w:proofErr w:type="gramStart"/>
      <w:r w:rsidRPr="00064C0D">
        <w:rPr>
          <w:rFonts w:asciiTheme="majorBidi" w:hAnsiTheme="majorBidi" w:cstheme="majorBidi"/>
          <w:sz w:val="28"/>
          <w:szCs w:val="28"/>
        </w:rPr>
        <w:t>Waddani</w:t>
      </w:r>
      <w:proofErr w:type="spellEnd"/>
      <w:r w:rsidRPr="00064C0D">
        <w:rPr>
          <w:rFonts w:asciiTheme="majorBidi" w:hAnsiTheme="majorBidi" w:cstheme="majorBidi"/>
          <w:sz w:val="28"/>
          <w:szCs w:val="28"/>
        </w:rPr>
        <w:t xml:space="preserve"> and Justice</w:t>
      </w:r>
      <w:proofErr w:type="gramEnd"/>
      <w:r w:rsidRPr="00064C0D">
        <w:rPr>
          <w:rFonts w:asciiTheme="majorBidi" w:hAnsiTheme="majorBidi" w:cstheme="majorBidi"/>
          <w:sz w:val="28"/>
          <w:szCs w:val="28"/>
        </w:rPr>
        <w:t xml:space="preserve"> and Welfare Party (UCID) parties organized protests in the main cities of Hargeisa, </w:t>
      </w:r>
      <w:proofErr w:type="spellStart"/>
      <w:r w:rsidRPr="00064C0D">
        <w:rPr>
          <w:rFonts w:asciiTheme="majorBidi" w:hAnsiTheme="majorBidi" w:cstheme="majorBidi"/>
          <w:sz w:val="28"/>
          <w:szCs w:val="28"/>
        </w:rPr>
        <w:t>Burao</w:t>
      </w:r>
      <w:proofErr w:type="spellEnd"/>
      <w:r w:rsidRPr="00064C0D">
        <w:rPr>
          <w:rFonts w:asciiTheme="majorBidi" w:hAnsiTheme="majorBidi" w:cstheme="majorBidi"/>
          <w:sz w:val="28"/>
          <w:szCs w:val="28"/>
        </w:rPr>
        <w:t xml:space="preserve">, </w:t>
      </w:r>
      <w:proofErr w:type="spellStart"/>
      <w:r w:rsidRPr="00064C0D">
        <w:rPr>
          <w:rFonts w:asciiTheme="majorBidi" w:hAnsiTheme="majorBidi" w:cstheme="majorBidi"/>
          <w:sz w:val="28"/>
          <w:szCs w:val="28"/>
        </w:rPr>
        <w:t>Borama</w:t>
      </w:r>
      <w:proofErr w:type="spellEnd"/>
      <w:r w:rsidRPr="00064C0D">
        <w:rPr>
          <w:rFonts w:asciiTheme="majorBidi" w:hAnsiTheme="majorBidi" w:cstheme="majorBidi"/>
          <w:sz w:val="28"/>
          <w:szCs w:val="28"/>
        </w:rPr>
        <w:t xml:space="preserve">, Las </w:t>
      </w:r>
      <w:proofErr w:type="spellStart"/>
      <w:r w:rsidRPr="00064C0D">
        <w:rPr>
          <w:rFonts w:asciiTheme="majorBidi" w:hAnsiTheme="majorBidi" w:cstheme="majorBidi"/>
          <w:sz w:val="28"/>
          <w:szCs w:val="28"/>
        </w:rPr>
        <w:t>Anod</w:t>
      </w:r>
      <w:proofErr w:type="spellEnd"/>
      <w:r w:rsidRPr="00064C0D">
        <w:rPr>
          <w:rFonts w:asciiTheme="majorBidi" w:hAnsiTheme="majorBidi" w:cstheme="majorBidi"/>
          <w:sz w:val="28"/>
          <w:szCs w:val="28"/>
        </w:rPr>
        <w:t xml:space="preserve">, </w:t>
      </w:r>
      <w:proofErr w:type="spellStart"/>
      <w:r w:rsidRPr="00064C0D">
        <w:rPr>
          <w:rFonts w:asciiTheme="majorBidi" w:hAnsiTheme="majorBidi" w:cstheme="majorBidi"/>
          <w:sz w:val="28"/>
          <w:szCs w:val="28"/>
        </w:rPr>
        <w:t>Erigavo</w:t>
      </w:r>
      <w:proofErr w:type="spellEnd"/>
      <w:r w:rsidRPr="00064C0D">
        <w:rPr>
          <w:rFonts w:asciiTheme="majorBidi" w:hAnsiTheme="majorBidi" w:cstheme="majorBidi"/>
          <w:sz w:val="28"/>
          <w:szCs w:val="28"/>
        </w:rPr>
        <w:t xml:space="preserve">, and Berbera over delays in the presidential election. According to a parliamentary committee report, Somaliland police action to break up the protests killed five civilians and </w:t>
      </w:r>
      <w:r w:rsidRPr="00064C0D">
        <w:rPr>
          <w:rFonts w:asciiTheme="majorBidi" w:hAnsiTheme="majorBidi" w:cstheme="majorBidi"/>
          <w:sz w:val="28"/>
          <w:szCs w:val="28"/>
        </w:rPr>
        <w:lastRenderedPageBreak/>
        <w:t xml:space="preserve">injured 76 civilians and 85 security personnel, with hundreds of protesters arrested, including 14 officials of the </w:t>
      </w:r>
      <w:proofErr w:type="spellStart"/>
      <w:r w:rsidRPr="00064C0D">
        <w:rPr>
          <w:rFonts w:asciiTheme="majorBidi" w:hAnsiTheme="majorBidi" w:cstheme="majorBidi"/>
          <w:sz w:val="28"/>
          <w:szCs w:val="28"/>
        </w:rPr>
        <w:t>Wadani</w:t>
      </w:r>
      <w:proofErr w:type="spellEnd"/>
      <w:r w:rsidRPr="00064C0D">
        <w:rPr>
          <w:rFonts w:asciiTheme="majorBidi" w:hAnsiTheme="majorBidi" w:cstheme="majorBidi"/>
          <w:sz w:val="28"/>
          <w:szCs w:val="28"/>
        </w:rPr>
        <w:t xml:space="preserve"> Party.</w:t>
      </w:r>
      <w:r w:rsidRPr="00064C0D">
        <w:rPr>
          <w:rFonts w:asciiTheme="majorBidi" w:hAnsiTheme="majorBidi" w:cstheme="majorBidi"/>
          <w:sz w:val="28"/>
          <w:szCs w:val="28"/>
          <w:vertAlign w:val="superscript"/>
        </w:rPr>
        <w:footnoteReference w:id="6"/>
      </w:r>
    </w:p>
    <w:p w14:paraId="653ACA24" w14:textId="77777777" w:rsidR="00064C0D" w:rsidRPr="00064C0D" w:rsidRDefault="00064C0D" w:rsidP="00064C0D">
      <w:pPr>
        <w:pStyle w:val="ListParagraph"/>
        <w:rPr>
          <w:rFonts w:asciiTheme="majorBidi" w:hAnsiTheme="majorBidi" w:cstheme="majorBidi"/>
          <w:sz w:val="28"/>
          <w:szCs w:val="28"/>
        </w:rPr>
      </w:pPr>
      <w:r w:rsidRPr="00064C0D">
        <w:rPr>
          <w:rFonts w:asciiTheme="majorBidi" w:hAnsiTheme="majorBidi" w:cstheme="majorBidi"/>
          <w:b/>
          <w:bCs/>
          <w:sz w:val="28"/>
          <w:szCs w:val="28"/>
        </w:rPr>
        <w:t>In January 2023</w:t>
      </w:r>
      <w:r w:rsidRPr="00064C0D">
        <w:rPr>
          <w:rFonts w:asciiTheme="majorBidi" w:hAnsiTheme="majorBidi" w:cstheme="majorBidi"/>
          <w:sz w:val="28"/>
          <w:szCs w:val="28"/>
        </w:rPr>
        <w:t xml:space="preserve">, the city of </w:t>
      </w:r>
      <w:bookmarkStart w:id="8" w:name="OLE_LINK12"/>
      <w:bookmarkStart w:id="9" w:name="OLE_LINK13"/>
      <w:r w:rsidRPr="00064C0D">
        <w:rPr>
          <w:rFonts w:asciiTheme="majorBidi" w:hAnsiTheme="majorBidi" w:cstheme="majorBidi"/>
          <w:sz w:val="28"/>
          <w:szCs w:val="28"/>
        </w:rPr>
        <w:t xml:space="preserve">Las </w:t>
      </w:r>
      <w:proofErr w:type="spellStart"/>
      <w:r w:rsidRPr="00064C0D">
        <w:rPr>
          <w:rFonts w:asciiTheme="majorBidi" w:hAnsiTheme="majorBidi" w:cstheme="majorBidi"/>
          <w:sz w:val="28"/>
          <w:szCs w:val="28"/>
        </w:rPr>
        <w:t>Anod</w:t>
      </w:r>
      <w:proofErr w:type="spellEnd"/>
      <w:r w:rsidRPr="00064C0D">
        <w:rPr>
          <w:rFonts w:asciiTheme="majorBidi" w:hAnsiTheme="majorBidi" w:cstheme="majorBidi"/>
          <w:sz w:val="28"/>
          <w:szCs w:val="28"/>
        </w:rPr>
        <w:t xml:space="preserve">, the </w:t>
      </w:r>
      <w:bookmarkEnd w:id="8"/>
      <w:bookmarkEnd w:id="9"/>
      <w:r w:rsidRPr="00064C0D">
        <w:rPr>
          <w:rFonts w:asciiTheme="majorBidi" w:hAnsiTheme="majorBidi" w:cstheme="majorBidi"/>
          <w:sz w:val="28"/>
          <w:szCs w:val="28"/>
        </w:rPr>
        <w:t xml:space="preserve">administrative capital of the </w:t>
      </w:r>
      <w:proofErr w:type="spellStart"/>
      <w:r w:rsidRPr="00064C0D">
        <w:rPr>
          <w:rFonts w:asciiTheme="majorBidi" w:hAnsiTheme="majorBidi" w:cstheme="majorBidi"/>
          <w:sz w:val="28"/>
          <w:szCs w:val="28"/>
        </w:rPr>
        <w:t>Sool</w:t>
      </w:r>
      <w:proofErr w:type="spellEnd"/>
      <w:r w:rsidRPr="00064C0D">
        <w:rPr>
          <w:rFonts w:asciiTheme="majorBidi" w:hAnsiTheme="majorBidi" w:cstheme="majorBidi"/>
          <w:sz w:val="28"/>
          <w:szCs w:val="28"/>
        </w:rPr>
        <w:t xml:space="preserve"> region of Somaliland, witnessed widespread protests against the government of Hargeisa, which led to the death of more than 20 people and the injury of dozens, following the repression practiced by the police and army forces in Somaliland.</w:t>
      </w:r>
      <w:r w:rsidRPr="00064C0D">
        <w:rPr>
          <w:rFonts w:asciiTheme="majorBidi" w:hAnsiTheme="majorBidi" w:cstheme="majorBidi"/>
          <w:sz w:val="28"/>
          <w:szCs w:val="28"/>
          <w:vertAlign w:val="superscript"/>
        </w:rPr>
        <w:footnoteReference w:id="7"/>
      </w:r>
    </w:p>
    <w:p w14:paraId="1B69C004" w14:textId="77777777" w:rsidR="00064C0D" w:rsidRPr="00064C0D" w:rsidRDefault="00064C0D" w:rsidP="00064C0D">
      <w:pPr>
        <w:pStyle w:val="ListParagraph"/>
        <w:rPr>
          <w:rFonts w:asciiTheme="majorBidi" w:hAnsiTheme="majorBidi" w:cstheme="majorBidi"/>
          <w:sz w:val="28"/>
          <w:szCs w:val="28"/>
        </w:rPr>
      </w:pPr>
      <w:r w:rsidRPr="00064C0D">
        <w:rPr>
          <w:rFonts w:asciiTheme="majorBidi" w:hAnsiTheme="majorBidi" w:cstheme="majorBidi"/>
          <w:b/>
          <w:bCs/>
          <w:sz w:val="28"/>
          <w:szCs w:val="28"/>
        </w:rPr>
        <w:t>On February 10, 2023</w:t>
      </w:r>
      <w:r w:rsidRPr="00064C0D">
        <w:rPr>
          <w:rFonts w:asciiTheme="majorBidi" w:hAnsiTheme="majorBidi" w:cstheme="majorBidi"/>
          <w:sz w:val="28"/>
          <w:szCs w:val="28"/>
        </w:rPr>
        <w:t xml:space="preserve">, at least 34 people </w:t>
      </w:r>
      <w:proofErr w:type="gramStart"/>
      <w:r w:rsidRPr="00064C0D">
        <w:rPr>
          <w:rFonts w:asciiTheme="majorBidi" w:hAnsiTheme="majorBidi" w:cstheme="majorBidi"/>
          <w:sz w:val="28"/>
          <w:szCs w:val="28"/>
        </w:rPr>
        <w:t>were killed</w:t>
      </w:r>
      <w:proofErr w:type="gramEnd"/>
      <w:r w:rsidRPr="00064C0D">
        <w:rPr>
          <w:rFonts w:asciiTheme="majorBidi" w:hAnsiTheme="majorBidi" w:cstheme="majorBidi"/>
          <w:sz w:val="28"/>
          <w:szCs w:val="28"/>
        </w:rPr>
        <w:t xml:space="preserve"> in clashes in the separatist Somaliland region in northern Somalia, and the Somaliland authorities used force against the residents of the city of Las </w:t>
      </w:r>
      <w:proofErr w:type="spellStart"/>
      <w:r w:rsidRPr="00064C0D">
        <w:rPr>
          <w:rFonts w:asciiTheme="majorBidi" w:hAnsiTheme="majorBidi" w:cstheme="majorBidi"/>
          <w:sz w:val="28"/>
          <w:szCs w:val="28"/>
        </w:rPr>
        <w:t>Anod</w:t>
      </w:r>
      <w:proofErr w:type="spellEnd"/>
      <w:r w:rsidRPr="00064C0D">
        <w:rPr>
          <w:rFonts w:asciiTheme="majorBidi" w:hAnsiTheme="majorBidi" w:cstheme="majorBidi"/>
          <w:sz w:val="28"/>
          <w:szCs w:val="28"/>
        </w:rPr>
        <w:t xml:space="preserve"> with the aim of suppressing demonstrations and protests demanding an end to the assassinations of the city leaders.</w:t>
      </w:r>
      <w:r w:rsidRPr="00064C0D">
        <w:rPr>
          <w:rFonts w:asciiTheme="majorBidi" w:hAnsiTheme="majorBidi" w:cstheme="majorBidi"/>
          <w:sz w:val="28"/>
          <w:szCs w:val="28"/>
          <w:vertAlign w:val="superscript"/>
        </w:rPr>
        <w:footnoteReference w:id="8"/>
      </w:r>
    </w:p>
    <w:p w14:paraId="42F8135F" w14:textId="77777777" w:rsidR="00064C0D" w:rsidRPr="00064C0D" w:rsidRDefault="00064C0D" w:rsidP="00064C0D">
      <w:pPr>
        <w:pStyle w:val="ListParagraph"/>
        <w:rPr>
          <w:rFonts w:asciiTheme="majorBidi" w:hAnsiTheme="majorBidi" w:cstheme="majorBidi"/>
          <w:sz w:val="28"/>
          <w:szCs w:val="28"/>
        </w:rPr>
      </w:pPr>
      <w:r w:rsidRPr="00064C0D">
        <w:rPr>
          <w:rFonts w:asciiTheme="majorBidi" w:hAnsiTheme="majorBidi" w:cstheme="majorBidi"/>
          <w:b/>
          <w:bCs/>
          <w:sz w:val="28"/>
          <w:szCs w:val="28"/>
        </w:rPr>
        <w:t>As for freedom of association</w:t>
      </w:r>
      <w:r w:rsidRPr="00064C0D">
        <w:rPr>
          <w:rFonts w:asciiTheme="majorBidi" w:hAnsiTheme="majorBidi" w:cstheme="majorBidi"/>
          <w:sz w:val="28"/>
          <w:szCs w:val="28"/>
        </w:rPr>
        <w:t>, the actual reality in Somalia reveals that government officials harass workers in non-governmental organizations as part of the authority’s moves towards the restriction of freedom of association in the Somali community in 2022. The federal government intervened in the management of the organizations as it tried to impose taxes, increase registration requirements, and monitor contracts, purchases, and hiring process.</w:t>
      </w:r>
      <w:r w:rsidRPr="00064C0D">
        <w:rPr>
          <w:rFonts w:asciiTheme="majorBidi" w:hAnsiTheme="majorBidi" w:cstheme="majorBidi"/>
          <w:sz w:val="28"/>
          <w:szCs w:val="28"/>
          <w:vertAlign w:val="superscript"/>
        </w:rPr>
        <w:footnoteReference w:id="9"/>
      </w:r>
      <w:r w:rsidRPr="00064C0D">
        <w:rPr>
          <w:rFonts w:asciiTheme="majorBidi" w:hAnsiTheme="majorBidi" w:cstheme="majorBidi"/>
          <w:sz w:val="28"/>
          <w:szCs w:val="28"/>
        </w:rPr>
        <w:t xml:space="preserve"> Al-Shabaab does not allow many international civil society organizations to work in the areas under its control, whereas the southern and central regions that Al-Shabaab does not control, civilians are free to join civil society organizations working to address the problems of the Somali society.</w:t>
      </w:r>
      <w:r w:rsidRPr="00064C0D">
        <w:rPr>
          <w:rFonts w:asciiTheme="majorBidi" w:hAnsiTheme="majorBidi" w:cstheme="majorBidi"/>
          <w:sz w:val="28"/>
          <w:szCs w:val="28"/>
          <w:vertAlign w:val="superscript"/>
        </w:rPr>
        <w:footnoteReference w:id="10"/>
      </w:r>
    </w:p>
    <w:p w14:paraId="420C0D03" w14:textId="77777777" w:rsidR="00064C0D" w:rsidRPr="00064C0D" w:rsidRDefault="00064C0D" w:rsidP="00064C0D">
      <w:pPr>
        <w:pStyle w:val="ListParagraph"/>
        <w:shd w:val="clear" w:color="auto" w:fill="00B0F0"/>
        <w:rPr>
          <w:rFonts w:asciiTheme="majorBidi" w:hAnsiTheme="majorBidi" w:cstheme="majorBidi"/>
          <w:b/>
          <w:bCs/>
          <w:sz w:val="28"/>
          <w:szCs w:val="28"/>
        </w:rPr>
      </w:pPr>
      <w:r w:rsidRPr="00064C0D">
        <w:rPr>
          <w:rFonts w:asciiTheme="majorBidi" w:hAnsiTheme="majorBidi" w:cstheme="majorBidi"/>
          <w:b/>
          <w:bCs/>
          <w:sz w:val="28"/>
          <w:szCs w:val="28"/>
        </w:rPr>
        <w:t>Recommendations:</w:t>
      </w:r>
    </w:p>
    <w:p w14:paraId="635BFC56" w14:textId="77777777" w:rsidR="00064C0D" w:rsidRPr="00064C0D" w:rsidRDefault="00064C0D" w:rsidP="00064C0D">
      <w:pPr>
        <w:pStyle w:val="ListParagraph"/>
        <w:rPr>
          <w:rFonts w:asciiTheme="majorBidi" w:hAnsiTheme="majorBidi" w:cstheme="majorBidi"/>
          <w:sz w:val="28"/>
          <w:szCs w:val="28"/>
        </w:rPr>
      </w:pPr>
      <w:proofErr w:type="gramStart"/>
      <w:r w:rsidRPr="00064C0D">
        <w:rPr>
          <w:rFonts w:asciiTheme="majorBidi" w:hAnsiTheme="majorBidi" w:cstheme="majorBidi"/>
          <w:b/>
          <w:bCs/>
          <w:sz w:val="28"/>
          <w:szCs w:val="28"/>
        </w:rPr>
        <w:t>First</w:t>
      </w:r>
      <w:r w:rsidRPr="00064C0D">
        <w:rPr>
          <w:rFonts w:asciiTheme="majorBidi" w:hAnsiTheme="majorBidi" w:cstheme="majorBidi"/>
          <w:sz w:val="28"/>
          <w:szCs w:val="28"/>
        </w:rPr>
        <w:t xml:space="preserve">: In the context of the government’s failure in Somalia to respect the right to peaceful assembly, Maat for Peace, Development and Human Rights recommends the </w:t>
      </w:r>
      <w:bookmarkStart w:id="14" w:name="OLE_LINK14"/>
      <w:bookmarkStart w:id="15" w:name="OLE_LINK15"/>
      <w:r w:rsidRPr="00064C0D">
        <w:rPr>
          <w:rFonts w:asciiTheme="majorBidi" w:hAnsiTheme="majorBidi" w:cstheme="majorBidi"/>
          <w:sz w:val="28"/>
          <w:szCs w:val="28"/>
        </w:rPr>
        <w:t xml:space="preserve">Human Rights Committee </w:t>
      </w:r>
      <w:bookmarkEnd w:id="14"/>
      <w:bookmarkEnd w:id="15"/>
      <w:r w:rsidRPr="00064C0D">
        <w:rPr>
          <w:rFonts w:asciiTheme="majorBidi" w:hAnsiTheme="majorBidi" w:cstheme="majorBidi"/>
          <w:sz w:val="28"/>
          <w:szCs w:val="28"/>
        </w:rPr>
        <w:t xml:space="preserve">to establish a local oversight mechanism to monitor the extent of Somalia’s commitment to respecting the </w:t>
      </w:r>
      <w:r w:rsidRPr="00064C0D">
        <w:rPr>
          <w:rFonts w:asciiTheme="majorBidi" w:hAnsiTheme="majorBidi" w:cstheme="majorBidi"/>
          <w:sz w:val="28"/>
          <w:szCs w:val="28"/>
        </w:rPr>
        <w:lastRenderedPageBreak/>
        <w:t>right of civilians to peaceful assembly and to record violations and complaints, provided that it submits its reports periodically to the Committee;</w:t>
      </w:r>
      <w:proofErr w:type="gramEnd"/>
    </w:p>
    <w:p w14:paraId="5AEC5DAF" w14:textId="77777777" w:rsidR="00064C0D" w:rsidRPr="00064C0D" w:rsidRDefault="00064C0D" w:rsidP="00064C0D">
      <w:pPr>
        <w:pStyle w:val="ListParagraph"/>
        <w:rPr>
          <w:rFonts w:asciiTheme="majorBidi" w:hAnsiTheme="majorBidi" w:cstheme="majorBidi"/>
          <w:sz w:val="28"/>
          <w:szCs w:val="28"/>
        </w:rPr>
      </w:pPr>
      <w:r w:rsidRPr="00064C0D">
        <w:rPr>
          <w:rFonts w:asciiTheme="majorBidi" w:hAnsiTheme="majorBidi" w:cstheme="majorBidi"/>
          <w:b/>
          <w:bCs/>
          <w:sz w:val="28"/>
          <w:szCs w:val="28"/>
        </w:rPr>
        <w:t>Second</w:t>
      </w:r>
      <w:r w:rsidRPr="00064C0D">
        <w:rPr>
          <w:rFonts w:asciiTheme="majorBidi" w:hAnsiTheme="majorBidi" w:cstheme="majorBidi"/>
          <w:sz w:val="28"/>
          <w:szCs w:val="28"/>
        </w:rPr>
        <w:t>: In context of the monitored violations and excessive use of violence against participants in peaceful assemblies in Somalia, Maat recommends the Committee to call on the Somali Parliament to work on a draft law to legalize and regulate the police use of weapons in dealing with Somali peaceful assemblies’ demonstrators</w:t>
      </w:r>
      <w:proofErr w:type="gramStart"/>
      <w:r w:rsidRPr="00064C0D">
        <w:rPr>
          <w:rFonts w:asciiTheme="majorBidi" w:hAnsiTheme="majorBidi" w:cstheme="majorBidi"/>
          <w:sz w:val="28"/>
          <w:szCs w:val="28"/>
        </w:rPr>
        <w:t>;</w:t>
      </w:r>
      <w:proofErr w:type="gramEnd"/>
    </w:p>
    <w:p w14:paraId="38D2F8BD" w14:textId="77777777" w:rsidR="00064C0D" w:rsidRPr="00064C0D" w:rsidRDefault="00064C0D" w:rsidP="00064C0D">
      <w:pPr>
        <w:pStyle w:val="ListParagraph"/>
        <w:rPr>
          <w:rFonts w:asciiTheme="majorBidi" w:hAnsiTheme="majorBidi" w:cstheme="majorBidi"/>
          <w:sz w:val="28"/>
          <w:szCs w:val="28"/>
        </w:rPr>
      </w:pPr>
      <w:r w:rsidRPr="00064C0D">
        <w:rPr>
          <w:rFonts w:asciiTheme="majorBidi" w:hAnsiTheme="majorBidi" w:cstheme="majorBidi"/>
          <w:b/>
          <w:bCs/>
          <w:sz w:val="28"/>
          <w:szCs w:val="28"/>
        </w:rPr>
        <w:t>Third</w:t>
      </w:r>
      <w:r w:rsidRPr="00064C0D">
        <w:rPr>
          <w:rFonts w:asciiTheme="majorBidi" w:hAnsiTheme="majorBidi" w:cstheme="majorBidi"/>
          <w:sz w:val="28"/>
          <w:szCs w:val="28"/>
        </w:rPr>
        <w:t>: In the context of the government's rejection of civilian requests to organize peaceful assemblies in Somalia, Maat recommends the Committee to urge the Somali government to allow the realization of the right to peaceful demonstrations guaranteed by the Somali Constitution by facilitating the issuance of necessary permits without bureaucracy and complexity;</w:t>
      </w:r>
    </w:p>
    <w:p w14:paraId="109D2F4C" w14:textId="77777777" w:rsidR="00064C0D" w:rsidRPr="00064C0D" w:rsidRDefault="00064C0D" w:rsidP="00064C0D">
      <w:pPr>
        <w:pStyle w:val="ListParagraph"/>
        <w:rPr>
          <w:rFonts w:asciiTheme="majorBidi" w:hAnsiTheme="majorBidi" w:cstheme="majorBidi"/>
          <w:sz w:val="28"/>
          <w:szCs w:val="28"/>
        </w:rPr>
      </w:pPr>
      <w:r w:rsidRPr="00064C0D">
        <w:rPr>
          <w:rFonts w:asciiTheme="majorBidi" w:hAnsiTheme="majorBidi" w:cstheme="majorBidi"/>
          <w:b/>
          <w:bCs/>
          <w:sz w:val="28"/>
          <w:szCs w:val="28"/>
        </w:rPr>
        <w:t>Fourth</w:t>
      </w:r>
      <w:r w:rsidRPr="00064C0D">
        <w:rPr>
          <w:rFonts w:asciiTheme="majorBidi" w:hAnsiTheme="majorBidi" w:cstheme="majorBidi"/>
          <w:sz w:val="28"/>
          <w:szCs w:val="28"/>
        </w:rPr>
        <w:t xml:space="preserve">: Regarding the deaths and injuries resulting from the Somali protests, Maat recommends CSOs to cooperate with the Somali legislative and judicial system to work on launching a mechanism to receive complaints from victims and their families about violations and deaths in protests, to work on speedy settlement of them and </w:t>
      </w:r>
      <w:bookmarkStart w:id="16" w:name="OLE_LINK16"/>
      <w:bookmarkStart w:id="17" w:name="OLE_LINK17"/>
      <w:r w:rsidRPr="00064C0D">
        <w:rPr>
          <w:rFonts w:asciiTheme="majorBidi" w:hAnsiTheme="majorBidi" w:cstheme="majorBidi"/>
          <w:sz w:val="28"/>
          <w:szCs w:val="28"/>
        </w:rPr>
        <w:t xml:space="preserve">bring perpetrators to </w:t>
      </w:r>
      <w:bookmarkEnd w:id="16"/>
      <w:bookmarkEnd w:id="17"/>
      <w:r w:rsidRPr="00064C0D">
        <w:rPr>
          <w:rFonts w:asciiTheme="majorBidi" w:hAnsiTheme="majorBidi" w:cstheme="majorBidi"/>
          <w:sz w:val="28"/>
          <w:szCs w:val="28"/>
        </w:rPr>
        <w:t>justice.</w:t>
      </w:r>
    </w:p>
    <w:p w14:paraId="4B29EF66" w14:textId="77777777" w:rsidR="00064C0D" w:rsidRPr="003F7267" w:rsidRDefault="00064C0D" w:rsidP="00064C0D">
      <w:pPr>
        <w:pStyle w:val="ListParagraph"/>
        <w:rPr>
          <w:rFonts w:asciiTheme="majorBidi" w:hAnsiTheme="majorBidi" w:cstheme="majorBidi"/>
          <w:sz w:val="28"/>
          <w:szCs w:val="28"/>
        </w:rPr>
      </w:pPr>
    </w:p>
    <w:sectPr w:rsidR="00064C0D" w:rsidRPr="003F726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10C6A5" w14:textId="77777777" w:rsidR="00D06B84" w:rsidRDefault="00D06B84" w:rsidP="00AB10A1">
      <w:pPr>
        <w:spacing w:after="0" w:line="240" w:lineRule="auto"/>
      </w:pPr>
      <w:r>
        <w:separator/>
      </w:r>
    </w:p>
  </w:endnote>
  <w:endnote w:type="continuationSeparator" w:id="0">
    <w:p w14:paraId="038C09EC" w14:textId="77777777" w:rsidR="00D06B84" w:rsidRDefault="00D06B84" w:rsidP="00AB1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AB10A1" w14:paraId="0CEF969D" w14:textId="77777777" w:rsidTr="00CD7E4B">
      <w:trPr>
        <w:jc w:val="center"/>
      </w:trPr>
      <w:tc>
        <w:tcPr>
          <w:tcW w:w="646" w:type="pct"/>
          <w:vMerge w:val="restart"/>
          <w:vAlign w:val="center"/>
        </w:tcPr>
        <w:p w14:paraId="47139EB6" w14:textId="77777777" w:rsidR="00AB10A1" w:rsidRDefault="00AB10A1" w:rsidP="00AB10A1">
          <w:pPr>
            <w:jc w:val="center"/>
            <w:rPr>
              <w:noProof/>
              <w:rtl/>
            </w:rPr>
          </w:pPr>
          <w:r>
            <w:rPr>
              <w:rFonts w:hint="cs"/>
              <w:noProof/>
            </w:rPr>
            <w:drawing>
              <wp:inline distT="0" distB="0" distL="0" distR="0" wp14:anchorId="2845C4AB" wp14:editId="1796A053">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56BC7E2A" w14:textId="77777777" w:rsidR="00AB10A1" w:rsidRDefault="00AB10A1" w:rsidP="00AB10A1">
          <w:pPr>
            <w:rPr>
              <w:rFonts w:ascii="Times New Roman" w:hAnsi="Times New Roman" w:cs="Times New Roman"/>
              <w:b/>
              <w:bCs/>
              <w:color w:val="000066"/>
              <w:sz w:val="20"/>
              <w:szCs w:val="20"/>
            </w:rPr>
          </w:pPr>
        </w:p>
        <w:p w14:paraId="1840E721" w14:textId="77777777" w:rsidR="00AB10A1" w:rsidRPr="00EB74DC" w:rsidRDefault="00AB10A1" w:rsidP="00AB10A1">
          <w:pPr>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AB10A1" w14:paraId="24EE1D1C" w14:textId="77777777" w:rsidTr="00CD7E4B">
      <w:trPr>
        <w:jc w:val="center"/>
      </w:trPr>
      <w:tc>
        <w:tcPr>
          <w:tcW w:w="646" w:type="pct"/>
          <w:vMerge/>
        </w:tcPr>
        <w:p w14:paraId="5E71AC4C" w14:textId="77777777" w:rsidR="00AB10A1" w:rsidRDefault="00AB10A1" w:rsidP="00AB10A1">
          <w:pPr>
            <w:jc w:val="center"/>
            <w:rPr>
              <w:b/>
              <w:bCs/>
              <w:noProof/>
              <w:lang w:bidi="ar-EG"/>
            </w:rPr>
          </w:pPr>
        </w:p>
      </w:tc>
      <w:tc>
        <w:tcPr>
          <w:tcW w:w="278" w:type="pct"/>
          <w:vMerge w:val="restart"/>
          <w:vAlign w:val="center"/>
        </w:tcPr>
        <w:p w14:paraId="49EBC057" w14:textId="77777777" w:rsidR="00AB10A1" w:rsidRPr="000F15D5" w:rsidRDefault="00AB10A1" w:rsidP="00AB10A1">
          <w:pPr>
            <w:jc w:val="center"/>
            <w:rPr>
              <w:b/>
              <w:bCs/>
              <w:lang w:bidi="ar-EG"/>
            </w:rPr>
          </w:pPr>
          <w:r>
            <w:rPr>
              <w:b/>
              <w:bCs/>
              <w:noProof/>
            </w:rPr>
            <w:drawing>
              <wp:inline distT="0" distB="0" distL="0" distR="0" wp14:anchorId="08915F94" wp14:editId="4C0C78E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743EB68C" w14:textId="77777777" w:rsidR="00AB10A1" w:rsidRPr="000F15D5" w:rsidRDefault="00AB10A1" w:rsidP="00AB10A1">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Helwan</w:t>
          </w:r>
          <w:proofErr w:type="spellEnd"/>
          <w:r w:rsidRPr="000F15D5">
            <w:rPr>
              <w:rFonts w:asciiTheme="majorBidi" w:eastAsia="Times New Roman" w:hAnsiTheme="majorBidi" w:cstheme="majorBidi"/>
              <w:color w:val="000000"/>
              <w:sz w:val="18"/>
              <w:szCs w:val="18"/>
            </w:rPr>
            <w:t xml:space="preserve">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AB10A1" w14:paraId="2605F2E4" w14:textId="77777777" w:rsidTr="00CD7E4B">
      <w:trPr>
        <w:jc w:val="center"/>
      </w:trPr>
      <w:tc>
        <w:tcPr>
          <w:tcW w:w="646" w:type="pct"/>
          <w:vMerge/>
        </w:tcPr>
        <w:p w14:paraId="5DDF8593" w14:textId="77777777" w:rsidR="00AB10A1" w:rsidRDefault="00AB10A1" w:rsidP="00AB10A1">
          <w:pPr>
            <w:jc w:val="center"/>
            <w:rPr>
              <w:lang w:bidi="ar-EG"/>
            </w:rPr>
          </w:pPr>
        </w:p>
      </w:tc>
      <w:tc>
        <w:tcPr>
          <w:tcW w:w="278" w:type="pct"/>
          <w:vMerge/>
          <w:vAlign w:val="center"/>
        </w:tcPr>
        <w:p w14:paraId="63144067" w14:textId="77777777" w:rsidR="00AB10A1" w:rsidRDefault="00AB10A1" w:rsidP="00AB10A1">
          <w:pPr>
            <w:jc w:val="center"/>
            <w:rPr>
              <w:lang w:bidi="ar-EG"/>
            </w:rPr>
          </w:pPr>
        </w:p>
      </w:tc>
      <w:tc>
        <w:tcPr>
          <w:tcW w:w="4076" w:type="pct"/>
          <w:gridSpan w:val="5"/>
          <w:vAlign w:val="center"/>
        </w:tcPr>
        <w:p w14:paraId="1AF78DC1" w14:textId="77777777" w:rsidR="00AB10A1" w:rsidRPr="000F15D5" w:rsidRDefault="00AB10A1" w:rsidP="00AB10A1">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w:t>
          </w:r>
          <w:proofErr w:type="spellStart"/>
          <w:r w:rsidRPr="000F15D5">
            <w:rPr>
              <w:rFonts w:asciiTheme="majorBidi" w:hAnsiTheme="majorBidi" w:cstheme="majorBidi"/>
              <w:color w:val="000000"/>
              <w:sz w:val="18"/>
              <w:szCs w:val="18"/>
              <w:shd w:val="clear" w:color="auto" w:fill="FFFFFF"/>
            </w:rPr>
            <w:t>Corniche</w:t>
          </w:r>
          <w:proofErr w:type="spellEnd"/>
          <w:r w:rsidRPr="000F15D5">
            <w:rPr>
              <w:rFonts w:asciiTheme="majorBidi" w:hAnsiTheme="majorBidi" w:cstheme="majorBidi"/>
              <w:color w:val="000000"/>
              <w:sz w:val="18"/>
              <w:szCs w:val="18"/>
              <w:shd w:val="clear" w:color="auto" w:fill="FFFFFF"/>
            </w:rPr>
            <w:t xml:space="preserv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AB10A1" w14:paraId="2B3FA2CE" w14:textId="77777777" w:rsidTr="00CD7E4B">
      <w:trPr>
        <w:jc w:val="center"/>
      </w:trPr>
      <w:tc>
        <w:tcPr>
          <w:tcW w:w="646" w:type="pct"/>
          <w:vMerge/>
        </w:tcPr>
        <w:p w14:paraId="4D43DD22" w14:textId="77777777" w:rsidR="00AB10A1" w:rsidRDefault="00AB10A1" w:rsidP="00AB10A1">
          <w:pPr>
            <w:jc w:val="center"/>
            <w:rPr>
              <w:noProof/>
              <w:lang w:bidi="ar-EG"/>
            </w:rPr>
          </w:pPr>
        </w:p>
      </w:tc>
      <w:tc>
        <w:tcPr>
          <w:tcW w:w="278" w:type="pct"/>
          <w:vAlign w:val="center"/>
        </w:tcPr>
        <w:p w14:paraId="3F87460E" w14:textId="77777777" w:rsidR="00AB10A1" w:rsidRDefault="00AB10A1" w:rsidP="00AB10A1">
          <w:pPr>
            <w:jc w:val="center"/>
            <w:rPr>
              <w:lang w:bidi="ar-EG"/>
            </w:rPr>
          </w:pPr>
          <w:r>
            <w:rPr>
              <w:noProof/>
            </w:rPr>
            <w:drawing>
              <wp:inline distT="0" distB="0" distL="0" distR="0" wp14:anchorId="1587CC81" wp14:editId="15BD3161">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39765B8" w14:textId="77777777" w:rsidR="00AB10A1" w:rsidRPr="000F15D5" w:rsidRDefault="00AB10A1" w:rsidP="00AB10A1">
          <w:pPr>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22262D7F" w14:textId="77777777" w:rsidR="00AB10A1" w:rsidRPr="000F15D5" w:rsidRDefault="00AB10A1" w:rsidP="00AB10A1">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2DAC18F6" w14:textId="77777777" w:rsidR="00AB10A1" w:rsidRPr="00A20672" w:rsidRDefault="00AB10A1" w:rsidP="00AB10A1">
          <w:pPr>
            <w:rPr>
              <w:b/>
              <w:bCs/>
              <w:sz w:val="18"/>
              <w:szCs w:val="18"/>
              <w:lang w:bidi="ar-EG"/>
            </w:rPr>
          </w:pPr>
          <w:r>
            <w:rPr>
              <w:b/>
              <w:bCs/>
              <w:noProof/>
              <w:sz w:val="18"/>
              <w:szCs w:val="18"/>
            </w:rPr>
            <w:drawing>
              <wp:inline distT="0" distB="0" distL="0" distR="0" wp14:anchorId="161C18C7" wp14:editId="4EEF4928">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3E465535" w14:textId="77777777" w:rsidR="00AB10A1" w:rsidRPr="000F15D5" w:rsidRDefault="00AB10A1" w:rsidP="00AB10A1">
          <w:pPr>
            <w:rPr>
              <w:sz w:val="18"/>
              <w:szCs w:val="18"/>
              <w:lang w:bidi="ar-EG"/>
            </w:rPr>
          </w:pPr>
          <w:r w:rsidRPr="0086433E">
            <w:rPr>
              <w:rStyle w:val="apple-style-span"/>
              <w:color w:val="000000"/>
              <w:sz w:val="20"/>
              <w:szCs w:val="20"/>
            </w:rPr>
            <w:t>maat@maatpeace.org</w:t>
          </w:r>
        </w:p>
      </w:tc>
    </w:tr>
    <w:tr w:rsidR="00AB10A1" w14:paraId="14ACF0EA" w14:textId="77777777" w:rsidTr="00CD7E4B">
      <w:trPr>
        <w:jc w:val="center"/>
      </w:trPr>
      <w:tc>
        <w:tcPr>
          <w:tcW w:w="646" w:type="pct"/>
          <w:vMerge/>
        </w:tcPr>
        <w:p w14:paraId="4355766D" w14:textId="77777777" w:rsidR="00AB10A1" w:rsidRDefault="00AB10A1" w:rsidP="00AB10A1">
          <w:pPr>
            <w:jc w:val="center"/>
            <w:rPr>
              <w:noProof/>
              <w:lang w:bidi="ar-EG"/>
            </w:rPr>
          </w:pPr>
        </w:p>
      </w:tc>
      <w:tc>
        <w:tcPr>
          <w:tcW w:w="278" w:type="pct"/>
          <w:vAlign w:val="center"/>
        </w:tcPr>
        <w:p w14:paraId="40AD1947" w14:textId="77777777" w:rsidR="00AB10A1" w:rsidRDefault="00AB10A1" w:rsidP="00AB10A1">
          <w:pPr>
            <w:jc w:val="center"/>
            <w:rPr>
              <w:noProof/>
              <w:lang w:bidi="ar-EG"/>
            </w:rPr>
          </w:pPr>
          <w:r>
            <w:rPr>
              <w:noProof/>
            </w:rPr>
            <w:drawing>
              <wp:inline distT="0" distB="0" distL="0" distR="0" wp14:anchorId="4CD66C95" wp14:editId="59105CEE">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4BAF7EED" w14:textId="77777777" w:rsidR="00AB10A1" w:rsidRPr="00DE0507" w:rsidRDefault="00AB10A1" w:rsidP="00AB10A1">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6A5248A" w14:textId="77777777" w:rsidR="00AB10A1" w:rsidRPr="00DE0507" w:rsidRDefault="00AB10A1" w:rsidP="00AB10A1">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8777ED4" w14:textId="77777777" w:rsidR="00AB10A1" w:rsidRDefault="00AB10A1" w:rsidP="00AB10A1">
          <w:pPr>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63C9F744" wp14:editId="561FDF9E">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0B494371" w14:textId="77777777" w:rsidR="00AB10A1" w:rsidRPr="0086433E" w:rsidRDefault="00AB10A1" w:rsidP="00AB10A1">
          <w:pPr>
            <w:rPr>
              <w:rStyle w:val="apple-style-span"/>
              <w:color w:val="000000"/>
              <w:sz w:val="20"/>
              <w:szCs w:val="20"/>
            </w:rPr>
          </w:pPr>
          <w:r w:rsidRPr="0086433E">
            <w:rPr>
              <w:rStyle w:val="apple-style-span"/>
              <w:b/>
              <w:bCs/>
              <w:color w:val="000000" w:themeColor="text1"/>
              <w:sz w:val="18"/>
              <w:szCs w:val="18"/>
            </w:rPr>
            <w:t>+201226521170</w:t>
          </w:r>
        </w:p>
      </w:tc>
    </w:tr>
  </w:tbl>
  <w:p w14:paraId="49A2F096" w14:textId="77777777" w:rsidR="00AB10A1" w:rsidRPr="00AB10A1" w:rsidRDefault="00AB10A1" w:rsidP="00AB10A1">
    <w:pPr>
      <w:pStyle w:val="Footer"/>
      <w:rPr>
        <w:sz w:val="2"/>
        <w:szCs w:val="2"/>
      </w:rPr>
    </w:pPr>
    <w:r>
      <w:rPr>
        <w:noProof/>
      </w:rPr>
      <w:drawing>
        <wp:anchor distT="0" distB="0" distL="114300" distR="114300" simplePos="0" relativeHeight="251661312" behindDoc="0" locked="0" layoutInCell="1" allowOverlap="1" wp14:anchorId="1FD28A2A" wp14:editId="6B0B37F6">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2DB451" w14:textId="77777777" w:rsidR="00D06B84" w:rsidRDefault="00D06B84" w:rsidP="00AB10A1">
      <w:pPr>
        <w:spacing w:after="0" w:line="240" w:lineRule="auto"/>
      </w:pPr>
      <w:r>
        <w:separator/>
      </w:r>
    </w:p>
  </w:footnote>
  <w:footnote w:type="continuationSeparator" w:id="0">
    <w:p w14:paraId="05AB8E02" w14:textId="77777777" w:rsidR="00D06B84" w:rsidRDefault="00D06B84" w:rsidP="00AB10A1">
      <w:pPr>
        <w:spacing w:after="0" w:line="240" w:lineRule="auto"/>
      </w:pPr>
      <w:r>
        <w:continuationSeparator/>
      </w:r>
    </w:p>
  </w:footnote>
  <w:footnote w:id="1">
    <w:p w14:paraId="792C38C5" w14:textId="77777777" w:rsidR="00064C0D" w:rsidRDefault="00064C0D" w:rsidP="00064C0D">
      <w:pPr>
        <w:pStyle w:val="FootnoteText"/>
      </w:pPr>
      <w:r>
        <w:rPr>
          <w:rStyle w:val="FootnoteReference"/>
        </w:rPr>
        <w:footnoteRef/>
      </w:r>
      <w:r>
        <w:t xml:space="preserve"> Somalia, The right of peaceful assembly, </w:t>
      </w:r>
      <w:hyperlink r:id="rId1" w:history="1">
        <w:r>
          <w:rPr>
            <w:rStyle w:val="Hyperlink"/>
            <w:color w:val="0563C1"/>
          </w:rPr>
          <w:t>http://bitly.ws/Jsge</w:t>
        </w:r>
      </w:hyperlink>
    </w:p>
  </w:footnote>
  <w:footnote w:id="2">
    <w:p w14:paraId="308AC651" w14:textId="77777777" w:rsidR="00064C0D" w:rsidRDefault="00064C0D" w:rsidP="00064C0D">
      <w:pPr>
        <w:pStyle w:val="FootnoteText"/>
      </w:pPr>
      <w:r>
        <w:rPr>
          <w:rStyle w:val="FootnoteReference"/>
        </w:rPr>
        <w:footnoteRef/>
      </w:r>
      <w:r>
        <w:t xml:space="preserve"> </w:t>
      </w:r>
      <w:r>
        <w:rPr>
          <w:color w:val="000000"/>
        </w:rPr>
        <w:t>Ibid</w:t>
      </w:r>
    </w:p>
  </w:footnote>
  <w:footnote w:id="3">
    <w:p w14:paraId="56E6E8DE" w14:textId="77777777" w:rsidR="00064C0D" w:rsidRDefault="00064C0D" w:rsidP="00064C0D">
      <w:pPr>
        <w:pStyle w:val="FootnoteText"/>
      </w:pPr>
      <w:r>
        <w:rPr>
          <w:rStyle w:val="FootnoteReference"/>
        </w:rPr>
        <w:footnoteRef/>
      </w:r>
      <w:r>
        <w:t xml:space="preserve"> 2021 Country Reports on Human Rights Practices: Somalia, Us department of state, </w:t>
      </w:r>
      <w:hyperlink r:id="rId2" w:history="1">
        <w:r>
          <w:rPr>
            <w:rStyle w:val="Hyperlink"/>
            <w:color w:val="0563C1"/>
          </w:rPr>
          <w:t>http://bitly.ws/JsAa</w:t>
        </w:r>
      </w:hyperlink>
    </w:p>
  </w:footnote>
  <w:footnote w:id="4">
    <w:p w14:paraId="73806583" w14:textId="77777777" w:rsidR="00064C0D" w:rsidRDefault="00064C0D" w:rsidP="00064C0D">
      <w:pPr>
        <w:pStyle w:val="FootnoteText"/>
      </w:pPr>
      <w:r>
        <w:rPr>
          <w:rStyle w:val="FootnoteReference"/>
        </w:rPr>
        <w:footnoteRef/>
      </w:r>
      <w:r>
        <w:t xml:space="preserve"> </w:t>
      </w:r>
      <w:r>
        <w:rPr>
          <w:color w:val="000000"/>
        </w:rPr>
        <w:t>Ibid</w:t>
      </w:r>
    </w:p>
  </w:footnote>
  <w:footnote w:id="5">
    <w:p w14:paraId="1FC33CC4" w14:textId="77777777" w:rsidR="00064C0D" w:rsidRDefault="00064C0D" w:rsidP="00064C0D">
      <w:pPr>
        <w:pStyle w:val="FootnoteText"/>
      </w:pPr>
      <w:r>
        <w:rPr>
          <w:rStyle w:val="FootnoteReference"/>
        </w:rPr>
        <w:footnoteRef/>
      </w:r>
      <w:r>
        <w:t xml:space="preserve"> 2022 Country Reports on Human Rights Practices: Somalia</w:t>
      </w:r>
    </w:p>
  </w:footnote>
  <w:footnote w:id="6">
    <w:p w14:paraId="1FFEED84" w14:textId="77777777" w:rsidR="00064C0D" w:rsidRDefault="00064C0D" w:rsidP="00064C0D">
      <w:pPr>
        <w:pStyle w:val="FootnoteText"/>
      </w:pPr>
      <w:r>
        <w:rPr>
          <w:rStyle w:val="FootnoteReference"/>
        </w:rPr>
        <w:footnoteRef/>
      </w:r>
      <w:r>
        <w:t xml:space="preserve"> </w:t>
      </w:r>
      <w:r>
        <w:rPr>
          <w:color w:val="000000"/>
        </w:rPr>
        <w:t>Ibid</w:t>
      </w:r>
    </w:p>
  </w:footnote>
  <w:footnote w:id="7">
    <w:p w14:paraId="11EAB148" w14:textId="77777777" w:rsidR="00064C0D" w:rsidRDefault="00064C0D" w:rsidP="00064C0D">
      <w:pPr>
        <w:pStyle w:val="FootnoteText"/>
      </w:pPr>
      <w:r>
        <w:rPr>
          <w:rStyle w:val="FootnoteReference"/>
        </w:rPr>
        <w:footnoteRef/>
      </w:r>
      <w:r>
        <w:t xml:space="preserve"> </w:t>
      </w:r>
      <w:bookmarkStart w:id="10" w:name="OLE_LINK20"/>
      <w:bookmarkStart w:id="11" w:name="OLE_LINK21"/>
      <w:r w:rsidRPr="003A4763">
        <w:t>Chances of Somaliland success in absorbing opposition protests</w:t>
      </w:r>
      <w:bookmarkEnd w:id="10"/>
      <w:bookmarkEnd w:id="11"/>
      <w:r w:rsidRPr="003A4763">
        <w:t>,</w:t>
      </w:r>
      <w:r>
        <w:t xml:space="preserve"> </w:t>
      </w:r>
      <w:r w:rsidRPr="00033DA2">
        <w:t>Future for Advanced Research &amp; Studies</w:t>
      </w:r>
      <w:r>
        <w:t>,</w:t>
      </w:r>
      <w:r w:rsidRPr="003A4763">
        <w:t xml:space="preserve"> January 10, 2023, </w:t>
      </w:r>
      <w:hyperlink r:id="rId3" w:history="1">
        <w:r w:rsidRPr="001B4846">
          <w:rPr>
            <w:rStyle w:val="Hyperlink"/>
          </w:rPr>
          <w:t>http://bitly.ws/KDS5</w:t>
        </w:r>
      </w:hyperlink>
      <w:r>
        <w:t xml:space="preserve"> </w:t>
      </w:r>
    </w:p>
  </w:footnote>
  <w:footnote w:id="8">
    <w:p w14:paraId="739FBFD7" w14:textId="77777777" w:rsidR="00064C0D" w:rsidRDefault="00064C0D" w:rsidP="00064C0D">
      <w:pPr>
        <w:pStyle w:val="FootnoteText"/>
      </w:pPr>
      <w:r>
        <w:rPr>
          <w:rStyle w:val="FootnoteReference"/>
        </w:rPr>
        <w:footnoteRef/>
      </w:r>
      <w:r>
        <w:t xml:space="preserve"> </w:t>
      </w:r>
      <w:bookmarkStart w:id="12" w:name="OLE_LINK22"/>
      <w:bookmarkStart w:id="13" w:name="OLE_LINK23"/>
      <w:r w:rsidRPr="00033DA2">
        <w:t>Somali readings</w:t>
      </w:r>
      <w:bookmarkEnd w:id="12"/>
      <w:bookmarkEnd w:id="13"/>
      <w:r w:rsidRPr="00033DA2">
        <w:t xml:space="preserve">, 34 were killed in clashes in the separatist Somaliland region, February 10, 2023, </w:t>
      </w:r>
      <w:hyperlink r:id="rId4" w:history="1">
        <w:r w:rsidRPr="001B4846">
          <w:rPr>
            <w:rStyle w:val="Hyperlink"/>
          </w:rPr>
          <w:t>http://bitly.ws/kdq2</w:t>
        </w:r>
      </w:hyperlink>
      <w:r>
        <w:t xml:space="preserve"> </w:t>
      </w:r>
    </w:p>
  </w:footnote>
  <w:footnote w:id="9">
    <w:p w14:paraId="528F8D25" w14:textId="77777777" w:rsidR="00064C0D" w:rsidRDefault="00064C0D" w:rsidP="00064C0D">
      <w:pPr>
        <w:pStyle w:val="FootnoteText"/>
      </w:pPr>
      <w:r>
        <w:rPr>
          <w:rStyle w:val="FootnoteReference"/>
        </w:rPr>
        <w:footnoteRef/>
      </w:r>
      <w:r>
        <w:t xml:space="preserve"> </w:t>
      </w:r>
      <w:r>
        <w:rPr>
          <w:color w:val="000000"/>
        </w:rPr>
        <w:t>Ibid</w:t>
      </w:r>
    </w:p>
  </w:footnote>
  <w:footnote w:id="10">
    <w:p w14:paraId="6826AFF6" w14:textId="77777777" w:rsidR="00064C0D" w:rsidRDefault="00064C0D" w:rsidP="00064C0D">
      <w:pPr>
        <w:pStyle w:val="FootnoteText"/>
      </w:pPr>
      <w:r>
        <w:rPr>
          <w:rStyle w:val="FootnoteReference"/>
        </w:rPr>
        <w:footnoteRef/>
      </w:r>
      <w:r>
        <w:t xml:space="preserve"> </w:t>
      </w:r>
      <w:r>
        <w:rPr>
          <w:color w:val="000000"/>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1E4B4" w14:textId="77777777" w:rsidR="00AB10A1" w:rsidRDefault="00AB10A1">
    <w:pPr>
      <w:pStyle w:val="Header"/>
    </w:pPr>
    <w:r>
      <w:rPr>
        <w:rFonts w:hint="cs"/>
        <w:noProof/>
      </w:rPr>
      <w:drawing>
        <wp:anchor distT="0" distB="0" distL="114300" distR="114300" simplePos="0" relativeHeight="251659264" behindDoc="0" locked="0" layoutInCell="1" allowOverlap="1" wp14:anchorId="3C10977B" wp14:editId="63900CBE">
          <wp:simplePos x="0" y="0"/>
          <wp:positionH relativeFrom="margin">
            <wp:posOffset>-66675</wp:posOffset>
          </wp:positionH>
          <wp:positionV relativeFrom="margin">
            <wp:posOffset>-894715</wp:posOffset>
          </wp:positionV>
          <wp:extent cx="1095375" cy="849630"/>
          <wp:effectExtent l="0" t="0" r="9525" b="7620"/>
          <wp:wrapSquare wrapText="bothSides"/>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095375" cy="8496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60564"/>
    <w:multiLevelType w:val="hybridMultilevel"/>
    <w:tmpl w:val="12CC92F8"/>
    <w:lvl w:ilvl="0" w:tplc="8B2E0DB6">
      <w:start w:val="3"/>
      <w:numFmt w:val="bullet"/>
      <w:lvlText w:val="-"/>
      <w:lvlJc w:val="left"/>
      <w:pPr>
        <w:ind w:left="1080" w:hanging="360"/>
      </w:pPr>
      <w:rPr>
        <w:rFonts w:ascii="Times New Roman" w:eastAsiaTheme="minorHAnsi" w:hAnsi="Times New Roman" w:cs="Times New Roman" w:hint="default"/>
      </w:rPr>
    </w:lvl>
    <w:lvl w:ilvl="1" w:tplc="8B2E0DB6">
      <w:start w:val="3"/>
      <w:numFmt w:val="bullet"/>
      <w:lvlText w:val="-"/>
      <w:lvlJc w:val="left"/>
      <w:pPr>
        <w:ind w:left="1800" w:hanging="360"/>
      </w:pPr>
      <w:rPr>
        <w:rFonts w:ascii="Times New Roman" w:eastAsiaTheme="minorHAnsi"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58343D"/>
    <w:multiLevelType w:val="hybridMultilevel"/>
    <w:tmpl w:val="98D6F3C0"/>
    <w:lvl w:ilvl="0" w:tplc="8B2E0DB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731EE6"/>
    <w:multiLevelType w:val="hybridMultilevel"/>
    <w:tmpl w:val="5CF47318"/>
    <w:lvl w:ilvl="0" w:tplc="0409000F">
      <w:start w:val="1"/>
      <w:numFmt w:val="decimal"/>
      <w:lvlText w:val="%1."/>
      <w:lvlJc w:val="left"/>
      <w:pPr>
        <w:ind w:left="720" w:hanging="360"/>
      </w:pPr>
    </w:lvl>
    <w:lvl w:ilvl="1" w:tplc="8B2E0DB6">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8F222F"/>
    <w:multiLevelType w:val="hybridMultilevel"/>
    <w:tmpl w:val="3866E950"/>
    <w:lvl w:ilvl="0" w:tplc="04090001">
      <w:start w:val="1"/>
      <w:numFmt w:val="bullet"/>
      <w:lvlText w:val=""/>
      <w:lvlJc w:val="left"/>
      <w:pPr>
        <w:ind w:left="720" w:hanging="360"/>
      </w:pPr>
      <w:rPr>
        <w:rFonts w:ascii="Symbol" w:hAnsi="Symbol" w:hint="default"/>
      </w:rPr>
    </w:lvl>
    <w:lvl w:ilvl="1" w:tplc="8B2E0DB6">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5515D9"/>
    <w:multiLevelType w:val="hybridMultilevel"/>
    <w:tmpl w:val="A8A8B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CD68CA"/>
    <w:multiLevelType w:val="hybridMultilevel"/>
    <w:tmpl w:val="B9A8DD56"/>
    <w:lvl w:ilvl="0" w:tplc="8B2E0DB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389"/>
    <w:rsid w:val="00017342"/>
    <w:rsid w:val="0002746D"/>
    <w:rsid w:val="00037F4B"/>
    <w:rsid w:val="00055E60"/>
    <w:rsid w:val="00064C0D"/>
    <w:rsid w:val="00072803"/>
    <w:rsid w:val="000D2AC0"/>
    <w:rsid w:val="0010703A"/>
    <w:rsid w:val="00196A1F"/>
    <w:rsid w:val="001E0B6D"/>
    <w:rsid w:val="00235BAB"/>
    <w:rsid w:val="00262AD6"/>
    <w:rsid w:val="00274EF8"/>
    <w:rsid w:val="002A4445"/>
    <w:rsid w:val="002C0A5B"/>
    <w:rsid w:val="002C525E"/>
    <w:rsid w:val="002E109B"/>
    <w:rsid w:val="002F0949"/>
    <w:rsid w:val="002F20DB"/>
    <w:rsid w:val="002F704A"/>
    <w:rsid w:val="00304397"/>
    <w:rsid w:val="00306248"/>
    <w:rsid w:val="00326599"/>
    <w:rsid w:val="003674A2"/>
    <w:rsid w:val="00370D07"/>
    <w:rsid w:val="003830F9"/>
    <w:rsid w:val="003A3FF7"/>
    <w:rsid w:val="003D0552"/>
    <w:rsid w:val="003F55B1"/>
    <w:rsid w:val="003F7267"/>
    <w:rsid w:val="0041444B"/>
    <w:rsid w:val="004208E9"/>
    <w:rsid w:val="00425644"/>
    <w:rsid w:val="0043009C"/>
    <w:rsid w:val="00440434"/>
    <w:rsid w:val="00442E87"/>
    <w:rsid w:val="004C3785"/>
    <w:rsid w:val="004D03B5"/>
    <w:rsid w:val="004E7D00"/>
    <w:rsid w:val="00502DD5"/>
    <w:rsid w:val="00536F45"/>
    <w:rsid w:val="00545210"/>
    <w:rsid w:val="00582240"/>
    <w:rsid w:val="00585ACF"/>
    <w:rsid w:val="00596CCC"/>
    <w:rsid w:val="005D6DFB"/>
    <w:rsid w:val="005F4610"/>
    <w:rsid w:val="006111A3"/>
    <w:rsid w:val="00616DCF"/>
    <w:rsid w:val="00630B47"/>
    <w:rsid w:val="006B1A64"/>
    <w:rsid w:val="006F3725"/>
    <w:rsid w:val="00704331"/>
    <w:rsid w:val="007078C4"/>
    <w:rsid w:val="007255D8"/>
    <w:rsid w:val="00741518"/>
    <w:rsid w:val="00741ACD"/>
    <w:rsid w:val="00753925"/>
    <w:rsid w:val="00761E50"/>
    <w:rsid w:val="00804D8E"/>
    <w:rsid w:val="00861A6A"/>
    <w:rsid w:val="00875AE8"/>
    <w:rsid w:val="0088186C"/>
    <w:rsid w:val="008E3D85"/>
    <w:rsid w:val="008F72EC"/>
    <w:rsid w:val="00913641"/>
    <w:rsid w:val="00952B37"/>
    <w:rsid w:val="009670FA"/>
    <w:rsid w:val="00977A7A"/>
    <w:rsid w:val="0098548E"/>
    <w:rsid w:val="00986524"/>
    <w:rsid w:val="00990E5B"/>
    <w:rsid w:val="009A0D9C"/>
    <w:rsid w:val="009B6808"/>
    <w:rsid w:val="00A10BD7"/>
    <w:rsid w:val="00A26104"/>
    <w:rsid w:val="00A26B02"/>
    <w:rsid w:val="00A41CF0"/>
    <w:rsid w:val="00AB10A1"/>
    <w:rsid w:val="00AB628F"/>
    <w:rsid w:val="00AE010D"/>
    <w:rsid w:val="00AE3F06"/>
    <w:rsid w:val="00AF10F0"/>
    <w:rsid w:val="00B057E4"/>
    <w:rsid w:val="00B06626"/>
    <w:rsid w:val="00B15161"/>
    <w:rsid w:val="00BC28A5"/>
    <w:rsid w:val="00C0204D"/>
    <w:rsid w:val="00C51E21"/>
    <w:rsid w:val="00C95C5E"/>
    <w:rsid w:val="00D06B84"/>
    <w:rsid w:val="00D177D1"/>
    <w:rsid w:val="00D22389"/>
    <w:rsid w:val="00D23330"/>
    <w:rsid w:val="00D45E41"/>
    <w:rsid w:val="00D654CB"/>
    <w:rsid w:val="00DA2CDF"/>
    <w:rsid w:val="00DB4D1A"/>
    <w:rsid w:val="00DF747D"/>
    <w:rsid w:val="00E23111"/>
    <w:rsid w:val="00E42A16"/>
    <w:rsid w:val="00E56898"/>
    <w:rsid w:val="00EB7685"/>
    <w:rsid w:val="00EC799B"/>
    <w:rsid w:val="00F33C43"/>
    <w:rsid w:val="00F554B5"/>
    <w:rsid w:val="00F75A8B"/>
    <w:rsid w:val="00F8545F"/>
    <w:rsid w:val="00FC1C85"/>
    <w:rsid w:val="00FC28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60835A"/>
  <w15:chartTrackingRefBased/>
  <w15:docId w15:val="{013CD5C4-B34E-47BD-8DC0-8982B5569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0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0A1"/>
  </w:style>
  <w:style w:type="paragraph" w:styleId="Footer">
    <w:name w:val="footer"/>
    <w:basedOn w:val="Normal"/>
    <w:link w:val="FooterChar"/>
    <w:uiPriority w:val="99"/>
    <w:unhideWhenUsed/>
    <w:rsid w:val="00AB10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0A1"/>
  </w:style>
  <w:style w:type="table" w:styleId="TableGrid">
    <w:name w:val="Table Grid"/>
    <w:basedOn w:val="TableNormal"/>
    <w:uiPriority w:val="39"/>
    <w:rsid w:val="00AB10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AB10A1"/>
  </w:style>
  <w:style w:type="paragraph" w:styleId="ListParagraph">
    <w:name w:val="List Paragraph"/>
    <w:basedOn w:val="Normal"/>
    <w:uiPriority w:val="34"/>
    <w:qFormat/>
    <w:rsid w:val="00304397"/>
    <w:pPr>
      <w:ind w:left="720"/>
      <w:contextualSpacing/>
    </w:pPr>
  </w:style>
  <w:style w:type="paragraph" w:styleId="FootnoteText">
    <w:name w:val="footnote text"/>
    <w:basedOn w:val="Normal"/>
    <w:link w:val="FootnoteTextChar"/>
    <w:uiPriority w:val="99"/>
    <w:semiHidden/>
    <w:unhideWhenUsed/>
    <w:rsid w:val="003830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30F9"/>
    <w:rPr>
      <w:sz w:val="20"/>
      <w:szCs w:val="20"/>
    </w:rPr>
  </w:style>
  <w:style w:type="character" w:styleId="FootnoteReference">
    <w:name w:val="footnote reference"/>
    <w:basedOn w:val="DefaultParagraphFont"/>
    <w:uiPriority w:val="99"/>
    <w:semiHidden/>
    <w:unhideWhenUsed/>
    <w:rsid w:val="003830F9"/>
    <w:rPr>
      <w:vertAlign w:val="superscript"/>
    </w:rPr>
  </w:style>
  <w:style w:type="character" w:styleId="Hyperlink">
    <w:name w:val="Hyperlink"/>
    <w:basedOn w:val="DefaultParagraphFont"/>
    <w:uiPriority w:val="99"/>
    <w:unhideWhenUsed/>
    <w:rsid w:val="00AB628F"/>
    <w:rPr>
      <w:color w:val="0563C1" w:themeColor="hyperlink"/>
      <w:u w:val="single"/>
    </w:rPr>
  </w:style>
  <w:style w:type="character" w:styleId="FollowedHyperlink">
    <w:name w:val="FollowedHyperlink"/>
    <w:basedOn w:val="DefaultParagraphFont"/>
    <w:uiPriority w:val="99"/>
    <w:semiHidden/>
    <w:unhideWhenUsed/>
    <w:rsid w:val="009854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bitly.ws/KDS5" TargetMode="External"/><Relationship Id="rId2" Type="http://schemas.openxmlformats.org/officeDocument/2006/relationships/hyperlink" Target="http://bitly.ws/JsAa" TargetMode="External"/><Relationship Id="rId1" Type="http://schemas.openxmlformats.org/officeDocument/2006/relationships/hyperlink" Target="http://bitly.ws/Jsge" TargetMode="External"/><Relationship Id="rId4" Type="http://schemas.openxmlformats.org/officeDocument/2006/relationships/hyperlink" Target="http://bitly.ws/kdq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8B1F1-F4A3-4072-8562-4D6E63D07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1039</Words>
  <Characters>5925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Maat</cp:lastModifiedBy>
  <cp:revision>2</cp:revision>
  <dcterms:created xsi:type="dcterms:W3CDTF">2023-07-06T17:52:00Z</dcterms:created>
  <dcterms:modified xsi:type="dcterms:W3CDTF">2023-07-06T17:52:00Z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dfa2ec0d-cdb5-4046-84e2-81747d758b77</vt:lpwstr>
  </property>
</Properties>
</file>