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theme/theme1.xml" ContentType="application/vnd.openxmlformats-officedocument.theme+xml"/>
  <Override PartName="/word/charts/style2.xml" ContentType="application/vnd.ms-office.chartsty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olors2.xml" ContentType="application/vnd.ms-office.chartcolorstyl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F85" w:rsidRPr="00733F85" w:rsidRDefault="00733F85" w:rsidP="00733F85">
      <w:pPr>
        <w:pStyle w:val="Header"/>
        <w:jc w:val="left"/>
        <w:rPr>
          <w:b w:val="0"/>
          <w:i/>
          <w:sz w:val="24"/>
          <w:szCs w:val="24"/>
        </w:rPr>
      </w:pPr>
      <w:r w:rsidRPr="00733F85">
        <w:rPr>
          <w:i/>
          <w:sz w:val="24"/>
          <w:szCs w:val="24"/>
        </w:rPr>
        <w:t>Annex A</w:t>
      </w:r>
      <w:r>
        <w:rPr>
          <w:i/>
          <w:sz w:val="24"/>
          <w:szCs w:val="24"/>
        </w:rPr>
        <w:t xml:space="preserve">                                                                                                  </w:t>
      </w:r>
      <w:bookmarkStart w:id="0" w:name="_GoBack"/>
      <w:bookmarkEnd w:id="0"/>
      <w:r>
        <w:rPr>
          <w:i/>
          <w:sz w:val="24"/>
          <w:szCs w:val="24"/>
        </w:rPr>
        <w:t xml:space="preserve">        CERD/C/MUS/24-25</w:t>
      </w:r>
    </w:p>
    <w:p w:rsidR="00733F85" w:rsidRPr="00D02140" w:rsidRDefault="00733F85" w:rsidP="00733F85">
      <w:pPr>
        <w:spacing w:after="0" w:line="276" w:lineRule="auto"/>
      </w:pPr>
    </w:p>
    <w:p w:rsidR="00733F85" w:rsidRPr="00D02140" w:rsidRDefault="00733F85" w:rsidP="00733F85">
      <w:pPr>
        <w:ind w:left="720"/>
        <w:rPr>
          <w:b/>
          <w:u w:val="single"/>
        </w:rPr>
      </w:pPr>
      <w:r w:rsidRPr="00D02140">
        <w:rPr>
          <w:b/>
          <w:u w:val="single"/>
        </w:rPr>
        <w:t>Number of operations conducted by the Tracking Team of the Passport and Immigration Office</w:t>
      </w:r>
    </w:p>
    <w:p w:rsidR="00733F85" w:rsidRPr="00D02140" w:rsidRDefault="00733F85" w:rsidP="00733F85">
      <w:pPr>
        <w:ind w:left="720"/>
        <w:rPr>
          <w:b/>
          <w:u w:val="single"/>
        </w:rPr>
      </w:pPr>
    </w:p>
    <w:tbl>
      <w:tblPr>
        <w:tblStyle w:val="TableGrid"/>
        <w:tblW w:w="0" w:type="auto"/>
        <w:jc w:val="center"/>
        <w:tblLook w:val="04A0" w:firstRow="1" w:lastRow="0" w:firstColumn="1" w:lastColumn="0" w:noHBand="0" w:noVBand="1"/>
      </w:tblPr>
      <w:tblGrid>
        <w:gridCol w:w="2160"/>
        <w:gridCol w:w="2790"/>
        <w:gridCol w:w="2236"/>
      </w:tblGrid>
      <w:tr w:rsidR="00733F85" w:rsidRPr="00D02140" w:rsidTr="001A142C">
        <w:trPr>
          <w:jc w:val="center"/>
        </w:trPr>
        <w:tc>
          <w:tcPr>
            <w:tcW w:w="2160" w:type="dxa"/>
            <w:vAlign w:val="center"/>
          </w:tcPr>
          <w:p w:rsidR="00733F85" w:rsidRPr="00D02140" w:rsidRDefault="00733F85" w:rsidP="001A142C">
            <w:pPr>
              <w:ind w:left="720"/>
              <w:rPr>
                <w:b/>
              </w:rPr>
            </w:pPr>
            <w:r w:rsidRPr="00D02140">
              <w:rPr>
                <w:b/>
              </w:rPr>
              <w:t>Year</w:t>
            </w:r>
          </w:p>
        </w:tc>
        <w:tc>
          <w:tcPr>
            <w:tcW w:w="2790" w:type="dxa"/>
            <w:vAlign w:val="center"/>
          </w:tcPr>
          <w:p w:rsidR="00733F85" w:rsidRPr="00D02140" w:rsidRDefault="00733F85" w:rsidP="001A142C">
            <w:pPr>
              <w:ind w:left="720"/>
              <w:rPr>
                <w:b/>
              </w:rPr>
            </w:pPr>
            <w:r w:rsidRPr="00D02140">
              <w:rPr>
                <w:b/>
              </w:rPr>
              <w:t xml:space="preserve">No. of Operations </w:t>
            </w:r>
          </w:p>
        </w:tc>
        <w:tc>
          <w:tcPr>
            <w:tcW w:w="2236" w:type="dxa"/>
            <w:vAlign w:val="center"/>
          </w:tcPr>
          <w:p w:rsidR="00733F85" w:rsidRPr="00D02140" w:rsidRDefault="00733F85" w:rsidP="001A142C">
            <w:pPr>
              <w:ind w:left="720"/>
              <w:rPr>
                <w:b/>
              </w:rPr>
            </w:pPr>
            <w:r w:rsidRPr="00D02140">
              <w:rPr>
                <w:b/>
              </w:rPr>
              <w:t>No. of Arrests</w:t>
            </w:r>
          </w:p>
        </w:tc>
      </w:tr>
      <w:tr w:rsidR="00733F85" w:rsidRPr="00D02140" w:rsidTr="001A142C">
        <w:trPr>
          <w:trHeight w:val="188"/>
          <w:jc w:val="center"/>
        </w:trPr>
        <w:tc>
          <w:tcPr>
            <w:tcW w:w="2160" w:type="dxa"/>
          </w:tcPr>
          <w:p w:rsidR="00733F85" w:rsidRPr="00D02140" w:rsidRDefault="00733F85" w:rsidP="001A142C">
            <w:pPr>
              <w:ind w:left="720"/>
              <w:rPr>
                <w:b/>
              </w:rPr>
            </w:pPr>
            <w:r w:rsidRPr="00D02140">
              <w:rPr>
                <w:b/>
              </w:rPr>
              <w:t>2018</w:t>
            </w:r>
          </w:p>
        </w:tc>
        <w:tc>
          <w:tcPr>
            <w:tcW w:w="2790" w:type="dxa"/>
          </w:tcPr>
          <w:p w:rsidR="00733F85" w:rsidRPr="00D02140" w:rsidRDefault="00733F85" w:rsidP="001A142C">
            <w:pPr>
              <w:ind w:left="720"/>
            </w:pPr>
            <w:r w:rsidRPr="00D02140">
              <w:t>35</w:t>
            </w:r>
          </w:p>
        </w:tc>
        <w:tc>
          <w:tcPr>
            <w:tcW w:w="2236" w:type="dxa"/>
          </w:tcPr>
          <w:p w:rsidR="00733F85" w:rsidRPr="00D02140" w:rsidRDefault="00733F85" w:rsidP="001A142C">
            <w:pPr>
              <w:ind w:left="720"/>
            </w:pPr>
            <w:r w:rsidRPr="00D02140">
              <w:t>384</w:t>
            </w:r>
          </w:p>
        </w:tc>
      </w:tr>
      <w:tr w:rsidR="00733F85" w:rsidRPr="00D02140" w:rsidTr="001A142C">
        <w:trPr>
          <w:jc w:val="center"/>
        </w:trPr>
        <w:tc>
          <w:tcPr>
            <w:tcW w:w="2160" w:type="dxa"/>
          </w:tcPr>
          <w:p w:rsidR="00733F85" w:rsidRPr="00D02140" w:rsidRDefault="00733F85" w:rsidP="001A142C">
            <w:pPr>
              <w:ind w:left="720"/>
              <w:rPr>
                <w:b/>
              </w:rPr>
            </w:pPr>
            <w:r w:rsidRPr="00D02140">
              <w:rPr>
                <w:b/>
              </w:rPr>
              <w:t>2019</w:t>
            </w:r>
          </w:p>
        </w:tc>
        <w:tc>
          <w:tcPr>
            <w:tcW w:w="2790" w:type="dxa"/>
          </w:tcPr>
          <w:p w:rsidR="00733F85" w:rsidRPr="00D02140" w:rsidRDefault="00733F85" w:rsidP="001A142C">
            <w:pPr>
              <w:ind w:left="720"/>
            </w:pPr>
            <w:r w:rsidRPr="00D02140">
              <w:t>45</w:t>
            </w:r>
          </w:p>
        </w:tc>
        <w:tc>
          <w:tcPr>
            <w:tcW w:w="2236" w:type="dxa"/>
          </w:tcPr>
          <w:p w:rsidR="00733F85" w:rsidRPr="00D02140" w:rsidRDefault="00733F85" w:rsidP="001A142C">
            <w:pPr>
              <w:ind w:left="720"/>
            </w:pPr>
            <w:r w:rsidRPr="00D02140">
              <w:t>378</w:t>
            </w:r>
          </w:p>
        </w:tc>
      </w:tr>
      <w:tr w:rsidR="00733F85" w:rsidRPr="00D02140" w:rsidTr="001A142C">
        <w:trPr>
          <w:jc w:val="center"/>
        </w:trPr>
        <w:tc>
          <w:tcPr>
            <w:tcW w:w="2160" w:type="dxa"/>
          </w:tcPr>
          <w:p w:rsidR="00733F85" w:rsidRPr="00D02140" w:rsidRDefault="00733F85" w:rsidP="001A142C">
            <w:pPr>
              <w:ind w:left="720"/>
              <w:rPr>
                <w:b/>
              </w:rPr>
            </w:pPr>
            <w:r w:rsidRPr="00D02140">
              <w:rPr>
                <w:b/>
              </w:rPr>
              <w:t>2020 as at 10 July 2020</w:t>
            </w:r>
          </w:p>
        </w:tc>
        <w:tc>
          <w:tcPr>
            <w:tcW w:w="2790" w:type="dxa"/>
          </w:tcPr>
          <w:p w:rsidR="00733F85" w:rsidRPr="00D02140" w:rsidRDefault="00733F85" w:rsidP="001A142C">
            <w:pPr>
              <w:ind w:left="720"/>
            </w:pPr>
            <w:r w:rsidRPr="00D02140">
              <w:t>6</w:t>
            </w:r>
          </w:p>
        </w:tc>
        <w:tc>
          <w:tcPr>
            <w:tcW w:w="2236" w:type="dxa"/>
          </w:tcPr>
          <w:p w:rsidR="00733F85" w:rsidRPr="00D02140" w:rsidRDefault="00733F85" w:rsidP="001A142C">
            <w:pPr>
              <w:ind w:left="720"/>
            </w:pPr>
            <w:r w:rsidRPr="00D02140">
              <w:t>101</w:t>
            </w:r>
          </w:p>
        </w:tc>
      </w:tr>
      <w:tr w:rsidR="00733F85" w:rsidRPr="00D02140" w:rsidTr="001A142C">
        <w:trPr>
          <w:trHeight w:val="58"/>
          <w:jc w:val="center"/>
        </w:trPr>
        <w:tc>
          <w:tcPr>
            <w:tcW w:w="2160" w:type="dxa"/>
          </w:tcPr>
          <w:p w:rsidR="00733F85" w:rsidRPr="00D02140" w:rsidRDefault="00733F85" w:rsidP="001A142C">
            <w:pPr>
              <w:ind w:left="720"/>
              <w:rPr>
                <w:b/>
              </w:rPr>
            </w:pPr>
            <w:r w:rsidRPr="00D02140">
              <w:rPr>
                <w:b/>
              </w:rPr>
              <w:t xml:space="preserve">Total </w:t>
            </w:r>
          </w:p>
        </w:tc>
        <w:tc>
          <w:tcPr>
            <w:tcW w:w="2790" w:type="dxa"/>
          </w:tcPr>
          <w:p w:rsidR="00733F85" w:rsidRPr="00D02140" w:rsidRDefault="00733F85" w:rsidP="001A142C">
            <w:pPr>
              <w:ind w:left="720"/>
            </w:pPr>
            <w:r w:rsidRPr="00D02140">
              <w:t>86</w:t>
            </w:r>
          </w:p>
        </w:tc>
        <w:tc>
          <w:tcPr>
            <w:tcW w:w="2236" w:type="dxa"/>
          </w:tcPr>
          <w:p w:rsidR="00733F85" w:rsidRPr="00D02140" w:rsidRDefault="00733F85" w:rsidP="001A142C">
            <w:pPr>
              <w:ind w:left="720"/>
            </w:pPr>
            <w:r w:rsidRPr="00D02140">
              <w:t>863</w:t>
            </w:r>
          </w:p>
        </w:tc>
      </w:tr>
    </w:tbl>
    <w:p w:rsidR="00733F85" w:rsidRPr="00D02140" w:rsidRDefault="00733F85" w:rsidP="00733F85">
      <w:pPr>
        <w:ind w:firstLine="720"/>
        <w:rPr>
          <w:i/>
        </w:rPr>
      </w:pPr>
      <w:r w:rsidRPr="00D02140">
        <w:rPr>
          <w:i/>
        </w:rPr>
        <w:t xml:space="preserve">     Source: PIO (July 2020)</w:t>
      </w:r>
    </w:p>
    <w:p w:rsidR="00733F85" w:rsidRPr="00D02140" w:rsidRDefault="00733F85" w:rsidP="00733F85">
      <w:pPr>
        <w:ind w:firstLine="720"/>
      </w:pPr>
    </w:p>
    <w:p w:rsidR="00733F85" w:rsidRPr="00D02140" w:rsidRDefault="00733F85" w:rsidP="00733F85"/>
    <w:p w:rsidR="00733F85" w:rsidRPr="00D02140" w:rsidRDefault="00733F85" w:rsidP="00733F85">
      <w:pPr>
        <w:sectPr w:rsidR="00733F85" w:rsidRPr="00D02140" w:rsidSect="000959AA">
          <w:pgSz w:w="12240" w:h="15840"/>
          <w:pgMar w:top="1276" w:right="1440" w:bottom="1440" w:left="1440" w:header="720" w:footer="720" w:gutter="0"/>
          <w:pgNumType w:fmt="upperRoman" w:start="1"/>
          <w:cols w:space="720"/>
          <w:titlePg/>
          <w:docGrid w:linePitch="360"/>
        </w:sectPr>
      </w:pPr>
    </w:p>
    <w:p w:rsidR="00733F85" w:rsidRPr="00D02140" w:rsidRDefault="00733F85" w:rsidP="00733F85">
      <w:pPr>
        <w:pStyle w:val="Header"/>
        <w:jc w:val="right"/>
        <w:rPr>
          <w:b w:val="0"/>
          <w:i/>
        </w:rPr>
      </w:pPr>
      <w:r w:rsidRPr="00D02140">
        <w:rPr>
          <w:i/>
        </w:rPr>
        <w:lastRenderedPageBreak/>
        <w:t>Annex B</w:t>
      </w:r>
    </w:p>
    <w:p w:rsidR="00733F85" w:rsidRPr="00D02140" w:rsidRDefault="00733F85" w:rsidP="00733F85">
      <w:pPr>
        <w:spacing w:after="0" w:line="276" w:lineRule="auto"/>
        <w:rPr>
          <w:b/>
          <w:u w:val="single"/>
          <w:lang w:val="en-GB"/>
        </w:rPr>
      </w:pPr>
    </w:p>
    <w:p w:rsidR="00733F85" w:rsidRPr="00D02140" w:rsidRDefault="00733F85" w:rsidP="00733F85">
      <w:pPr>
        <w:spacing w:after="0" w:line="276" w:lineRule="auto"/>
        <w:rPr>
          <w:b/>
          <w:u w:val="single"/>
          <w:lang w:val="en-GB"/>
        </w:rPr>
      </w:pPr>
      <w:r w:rsidRPr="00D02140">
        <w:rPr>
          <w:b/>
          <w:u w:val="single"/>
          <w:lang w:val="en-GB"/>
        </w:rPr>
        <w:t>SENSITISATION CAMPAIGNS ON HUMAN RIGHTS CARRIED OUT BY CRIME PREVENTION UNIT FOR THE PERIOD YEAR 2018 TO JULY 2020</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
        <w:gridCol w:w="774"/>
        <w:gridCol w:w="1359"/>
        <w:gridCol w:w="3591"/>
        <w:gridCol w:w="1760"/>
        <w:gridCol w:w="2110"/>
      </w:tblGrid>
      <w:tr w:rsidR="00733F85" w:rsidRPr="00D02140" w:rsidTr="001A142C">
        <w:trPr>
          <w:gridAfter w:val="5"/>
          <w:wAfter w:w="9594" w:type="dxa"/>
          <w:trHeight w:val="288"/>
          <w:jc w:val="center"/>
        </w:trPr>
        <w:tc>
          <w:tcPr>
            <w:tcW w:w="25" w:type="dxa"/>
            <w:tcBorders>
              <w:top w:val="nil"/>
              <w:left w:val="nil"/>
              <w:bottom w:val="nil"/>
              <w:right w:val="nil"/>
            </w:tcBorders>
            <w:vAlign w:val="center"/>
          </w:tcPr>
          <w:p w:rsidR="00733F85" w:rsidRPr="00D02140" w:rsidRDefault="00733F85" w:rsidP="001A142C">
            <w:pPr>
              <w:spacing w:after="0" w:line="276" w:lineRule="auto"/>
              <w:rPr>
                <w:b/>
                <w:bCs/>
                <w:lang w:val="en-GB"/>
              </w:rPr>
            </w:pPr>
          </w:p>
        </w:tc>
      </w:tr>
      <w:tr w:rsidR="00733F85" w:rsidRPr="00D02140" w:rsidTr="001A142C">
        <w:trPr>
          <w:gridBefore w:val="2"/>
          <w:wBefore w:w="799" w:type="dxa"/>
          <w:trHeight w:val="369"/>
          <w:jc w:val="center"/>
        </w:trPr>
        <w:tc>
          <w:tcPr>
            <w:tcW w:w="1359" w:type="dxa"/>
            <w:tcBorders>
              <w:bottom w:val="single" w:sz="4" w:space="0" w:color="auto"/>
            </w:tcBorders>
            <w:shd w:val="clear" w:color="auto" w:fill="B6DDE8" w:themeFill="accent5" w:themeFillTint="66"/>
            <w:vAlign w:val="center"/>
          </w:tcPr>
          <w:p w:rsidR="00733F85" w:rsidRPr="00D02140" w:rsidRDefault="00733F85" w:rsidP="001A142C">
            <w:pPr>
              <w:spacing w:after="0" w:line="276" w:lineRule="auto"/>
              <w:jc w:val="center"/>
              <w:rPr>
                <w:b/>
                <w:lang w:val="en-GB"/>
              </w:rPr>
            </w:pPr>
            <w:r w:rsidRPr="00D02140">
              <w:rPr>
                <w:b/>
                <w:lang w:val="en-GB"/>
              </w:rPr>
              <w:t>Year</w:t>
            </w:r>
          </w:p>
        </w:tc>
        <w:tc>
          <w:tcPr>
            <w:tcW w:w="3591" w:type="dxa"/>
            <w:tcBorders>
              <w:bottom w:val="single" w:sz="4" w:space="0" w:color="auto"/>
            </w:tcBorders>
            <w:shd w:val="clear" w:color="auto" w:fill="B6DDE8" w:themeFill="accent5" w:themeFillTint="66"/>
            <w:vAlign w:val="center"/>
          </w:tcPr>
          <w:p w:rsidR="00733F85" w:rsidRPr="00D02140" w:rsidRDefault="00733F85" w:rsidP="001A142C">
            <w:pPr>
              <w:spacing w:after="0" w:line="276" w:lineRule="auto"/>
              <w:jc w:val="center"/>
              <w:rPr>
                <w:b/>
                <w:lang w:val="en-GB"/>
              </w:rPr>
            </w:pPr>
            <w:r w:rsidRPr="00D02140">
              <w:rPr>
                <w:b/>
                <w:lang w:val="en-GB"/>
              </w:rPr>
              <w:t>Category</w:t>
            </w:r>
          </w:p>
        </w:tc>
        <w:tc>
          <w:tcPr>
            <w:tcW w:w="1760" w:type="dxa"/>
            <w:tcBorders>
              <w:bottom w:val="single" w:sz="4" w:space="0" w:color="auto"/>
            </w:tcBorders>
            <w:shd w:val="clear" w:color="auto" w:fill="B6DDE8" w:themeFill="accent5" w:themeFillTint="66"/>
            <w:vAlign w:val="center"/>
          </w:tcPr>
          <w:p w:rsidR="00733F85" w:rsidRPr="00D02140" w:rsidRDefault="00733F85" w:rsidP="001A142C">
            <w:pPr>
              <w:spacing w:after="0" w:line="276" w:lineRule="auto"/>
              <w:jc w:val="center"/>
              <w:rPr>
                <w:b/>
                <w:bCs/>
                <w:lang w:val="en-GB"/>
              </w:rPr>
            </w:pPr>
            <w:r w:rsidRPr="00D02140">
              <w:rPr>
                <w:b/>
                <w:bCs/>
                <w:lang w:val="en-GB"/>
              </w:rPr>
              <w:t>No. of Campaigns</w:t>
            </w:r>
          </w:p>
        </w:tc>
        <w:tc>
          <w:tcPr>
            <w:tcW w:w="2110" w:type="dxa"/>
            <w:tcBorders>
              <w:bottom w:val="single" w:sz="4" w:space="0" w:color="auto"/>
            </w:tcBorders>
            <w:shd w:val="clear" w:color="auto" w:fill="B6DDE8" w:themeFill="accent5" w:themeFillTint="66"/>
            <w:vAlign w:val="center"/>
          </w:tcPr>
          <w:p w:rsidR="00733F85" w:rsidRPr="00D02140" w:rsidRDefault="00733F85" w:rsidP="001A142C">
            <w:pPr>
              <w:spacing w:after="0" w:line="276" w:lineRule="auto"/>
              <w:jc w:val="center"/>
              <w:rPr>
                <w:b/>
                <w:lang w:val="en-GB"/>
              </w:rPr>
            </w:pPr>
            <w:r w:rsidRPr="00D02140">
              <w:rPr>
                <w:b/>
                <w:lang w:val="en-GB"/>
              </w:rPr>
              <w:t>No. of Participants</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b/>
                <w:bCs/>
                <w:lang w:val="en-GB"/>
              </w:rPr>
            </w:pPr>
            <w:r w:rsidRPr="00D02140">
              <w:rPr>
                <w:b/>
                <w:bCs/>
                <w:lang w:val="en-GB"/>
              </w:rPr>
              <w:t>2018</w:t>
            </w:r>
          </w:p>
        </w:tc>
        <w:tc>
          <w:tcPr>
            <w:tcW w:w="3591" w:type="dxa"/>
            <w:vAlign w:val="center"/>
          </w:tcPr>
          <w:p w:rsidR="00733F85" w:rsidRPr="00D02140" w:rsidRDefault="00733F85" w:rsidP="001A142C">
            <w:pPr>
              <w:spacing w:after="0" w:line="276" w:lineRule="auto"/>
              <w:rPr>
                <w:lang w:val="en-GB"/>
              </w:rPr>
            </w:pPr>
            <w:r w:rsidRPr="00D02140">
              <w:rPr>
                <w:lang w:val="en-GB"/>
              </w:rPr>
              <w:t>Community Level (Mix Aud.)</w:t>
            </w:r>
          </w:p>
        </w:tc>
        <w:tc>
          <w:tcPr>
            <w:tcW w:w="1760" w:type="dxa"/>
            <w:vAlign w:val="center"/>
          </w:tcPr>
          <w:p w:rsidR="00733F85" w:rsidRPr="00D02140" w:rsidRDefault="00733F85" w:rsidP="001A142C">
            <w:pPr>
              <w:spacing w:after="0" w:line="276" w:lineRule="auto"/>
              <w:rPr>
                <w:lang w:val="en-GB"/>
              </w:rPr>
            </w:pPr>
            <w:r w:rsidRPr="00D02140">
              <w:rPr>
                <w:lang w:val="en-GB"/>
              </w:rPr>
              <w:t>31</w:t>
            </w:r>
          </w:p>
        </w:tc>
        <w:tc>
          <w:tcPr>
            <w:tcW w:w="2110" w:type="dxa"/>
            <w:vAlign w:val="center"/>
          </w:tcPr>
          <w:p w:rsidR="00733F85" w:rsidRPr="00D02140" w:rsidRDefault="00733F85" w:rsidP="001A142C">
            <w:pPr>
              <w:spacing w:after="0" w:line="276" w:lineRule="auto"/>
              <w:rPr>
                <w:lang w:val="en-GB"/>
              </w:rPr>
            </w:pPr>
            <w:r w:rsidRPr="00D02140">
              <w:rPr>
                <w:lang w:val="en-GB"/>
              </w:rPr>
              <w:t>3450</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b/>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Parents and Teachers Ass</w:t>
            </w:r>
          </w:p>
        </w:tc>
        <w:tc>
          <w:tcPr>
            <w:tcW w:w="1760" w:type="dxa"/>
            <w:vAlign w:val="center"/>
          </w:tcPr>
          <w:p w:rsidR="00733F85" w:rsidRPr="00D02140" w:rsidRDefault="00733F85" w:rsidP="001A142C">
            <w:pPr>
              <w:spacing w:after="0" w:line="276" w:lineRule="auto"/>
              <w:rPr>
                <w:lang w:val="en-GB"/>
              </w:rPr>
            </w:pPr>
            <w:r w:rsidRPr="00D02140">
              <w:rPr>
                <w:lang w:val="en-GB"/>
              </w:rPr>
              <w:t>33</w:t>
            </w:r>
          </w:p>
        </w:tc>
        <w:tc>
          <w:tcPr>
            <w:tcW w:w="2110" w:type="dxa"/>
            <w:vAlign w:val="center"/>
          </w:tcPr>
          <w:p w:rsidR="00733F85" w:rsidRPr="00D02140" w:rsidRDefault="00733F85" w:rsidP="001A142C">
            <w:pPr>
              <w:spacing w:after="0" w:line="276" w:lineRule="auto"/>
              <w:rPr>
                <w:lang w:val="en-GB"/>
              </w:rPr>
            </w:pPr>
            <w:r w:rsidRPr="00D02140">
              <w:rPr>
                <w:lang w:val="en-GB"/>
              </w:rPr>
              <w:t>2129</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Primary School</w:t>
            </w:r>
          </w:p>
        </w:tc>
        <w:tc>
          <w:tcPr>
            <w:tcW w:w="1760" w:type="dxa"/>
            <w:vAlign w:val="center"/>
          </w:tcPr>
          <w:p w:rsidR="00733F85" w:rsidRPr="00D02140" w:rsidRDefault="00733F85" w:rsidP="001A142C">
            <w:pPr>
              <w:spacing w:after="0" w:line="276" w:lineRule="auto"/>
              <w:rPr>
                <w:lang w:val="en-GB"/>
              </w:rPr>
            </w:pPr>
            <w:r w:rsidRPr="00D02140">
              <w:rPr>
                <w:lang w:val="en-GB"/>
              </w:rPr>
              <w:t>68</w:t>
            </w:r>
          </w:p>
        </w:tc>
        <w:tc>
          <w:tcPr>
            <w:tcW w:w="2110" w:type="dxa"/>
            <w:vAlign w:val="center"/>
          </w:tcPr>
          <w:p w:rsidR="00733F85" w:rsidRPr="00D02140" w:rsidRDefault="00733F85" w:rsidP="001A142C">
            <w:pPr>
              <w:spacing w:after="0" w:line="276" w:lineRule="auto"/>
              <w:rPr>
                <w:lang w:val="en-GB"/>
              </w:rPr>
            </w:pPr>
            <w:r w:rsidRPr="00D02140">
              <w:rPr>
                <w:lang w:val="en-GB"/>
              </w:rPr>
              <w:t>10495</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Secondary school</w:t>
            </w:r>
          </w:p>
        </w:tc>
        <w:tc>
          <w:tcPr>
            <w:tcW w:w="1760" w:type="dxa"/>
            <w:vAlign w:val="center"/>
          </w:tcPr>
          <w:p w:rsidR="00733F85" w:rsidRPr="00D02140" w:rsidRDefault="00733F85" w:rsidP="001A142C">
            <w:pPr>
              <w:spacing w:after="0" w:line="276" w:lineRule="auto"/>
              <w:rPr>
                <w:lang w:val="en-GB"/>
              </w:rPr>
            </w:pPr>
            <w:r w:rsidRPr="00D02140">
              <w:rPr>
                <w:lang w:val="en-GB"/>
              </w:rPr>
              <w:t>41</w:t>
            </w:r>
          </w:p>
        </w:tc>
        <w:tc>
          <w:tcPr>
            <w:tcW w:w="2110" w:type="dxa"/>
            <w:vAlign w:val="center"/>
          </w:tcPr>
          <w:p w:rsidR="00733F85" w:rsidRPr="00D02140" w:rsidRDefault="00733F85" w:rsidP="001A142C">
            <w:pPr>
              <w:spacing w:after="0" w:line="276" w:lineRule="auto"/>
              <w:rPr>
                <w:lang w:val="en-GB"/>
              </w:rPr>
            </w:pPr>
            <w:r w:rsidRPr="00D02140">
              <w:rPr>
                <w:lang w:val="en-GB"/>
              </w:rPr>
              <w:t>7221</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Senior Citizens</w:t>
            </w:r>
          </w:p>
        </w:tc>
        <w:tc>
          <w:tcPr>
            <w:tcW w:w="1760" w:type="dxa"/>
            <w:vAlign w:val="center"/>
          </w:tcPr>
          <w:p w:rsidR="00733F85" w:rsidRPr="00D02140" w:rsidRDefault="00733F85" w:rsidP="001A142C">
            <w:pPr>
              <w:spacing w:after="0" w:line="276" w:lineRule="auto"/>
              <w:rPr>
                <w:lang w:val="en-GB"/>
              </w:rPr>
            </w:pPr>
            <w:r w:rsidRPr="00D02140">
              <w:rPr>
                <w:lang w:val="en-GB"/>
              </w:rPr>
              <w:t>359</w:t>
            </w:r>
          </w:p>
        </w:tc>
        <w:tc>
          <w:tcPr>
            <w:tcW w:w="2110" w:type="dxa"/>
            <w:vAlign w:val="center"/>
          </w:tcPr>
          <w:p w:rsidR="00733F85" w:rsidRPr="00D02140" w:rsidRDefault="00733F85" w:rsidP="001A142C">
            <w:pPr>
              <w:spacing w:after="0" w:line="276" w:lineRule="auto"/>
              <w:rPr>
                <w:lang w:val="en-GB"/>
              </w:rPr>
            </w:pPr>
            <w:r w:rsidRPr="00D02140">
              <w:rPr>
                <w:lang w:val="en-GB"/>
              </w:rPr>
              <w:t>22142</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Women Protection</w:t>
            </w:r>
          </w:p>
        </w:tc>
        <w:tc>
          <w:tcPr>
            <w:tcW w:w="1760" w:type="dxa"/>
            <w:vAlign w:val="center"/>
          </w:tcPr>
          <w:p w:rsidR="00733F85" w:rsidRPr="00D02140" w:rsidRDefault="00733F85" w:rsidP="001A142C">
            <w:pPr>
              <w:spacing w:after="0" w:line="276" w:lineRule="auto"/>
              <w:rPr>
                <w:lang w:val="en-GB"/>
              </w:rPr>
            </w:pPr>
            <w:r w:rsidRPr="00D02140">
              <w:rPr>
                <w:lang w:val="en-GB"/>
              </w:rPr>
              <w:t>20</w:t>
            </w:r>
          </w:p>
        </w:tc>
        <w:tc>
          <w:tcPr>
            <w:tcW w:w="2110" w:type="dxa"/>
            <w:vAlign w:val="center"/>
          </w:tcPr>
          <w:p w:rsidR="00733F85" w:rsidRPr="00D02140" w:rsidRDefault="00733F85" w:rsidP="001A142C">
            <w:pPr>
              <w:spacing w:after="0" w:line="276" w:lineRule="auto"/>
              <w:rPr>
                <w:lang w:val="en-GB"/>
              </w:rPr>
            </w:pPr>
            <w:r w:rsidRPr="00D02140">
              <w:rPr>
                <w:lang w:val="en-GB"/>
              </w:rPr>
              <w:t>533</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Workers Education</w:t>
            </w:r>
          </w:p>
        </w:tc>
        <w:tc>
          <w:tcPr>
            <w:tcW w:w="1760" w:type="dxa"/>
            <w:vAlign w:val="center"/>
          </w:tcPr>
          <w:p w:rsidR="00733F85" w:rsidRPr="00D02140" w:rsidRDefault="00733F85" w:rsidP="001A142C">
            <w:pPr>
              <w:spacing w:after="0" w:line="276" w:lineRule="auto"/>
              <w:rPr>
                <w:lang w:val="en-GB"/>
              </w:rPr>
            </w:pPr>
            <w:r w:rsidRPr="00D02140">
              <w:rPr>
                <w:lang w:val="en-GB"/>
              </w:rPr>
              <w:t>136</w:t>
            </w:r>
          </w:p>
        </w:tc>
        <w:tc>
          <w:tcPr>
            <w:tcW w:w="2110" w:type="dxa"/>
            <w:vAlign w:val="center"/>
          </w:tcPr>
          <w:p w:rsidR="00733F85" w:rsidRPr="00D02140" w:rsidRDefault="00733F85" w:rsidP="001A142C">
            <w:pPr>
              <w:spacing w:after="0" w:line="276" w:lineRule="auto"/>
              <w:rPr>
                <w:lang w:val="en-GB"/>
              </w:rPr>
            </w:pPr>
            <w:r w:rsidRPr="00D02140">
              <w:rPr>
                <w:lang w:val="en-GB"/>
              </w:rPr>
              <w:t>4558</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Youth Forum</w:t>
            </w:r>
          </w:p>
        </w:tc>
        <w:tc>
          <w:tcPr>
            <w:tcW w:w="1760" w:type="dxa"/>
            <w:vAlign w:val="center"/>
          </w:tcPr>
          <w:p w:rsidR="00733F85" w:rsidRPr="00D02140" w:rsidRDefault="00733F85" w:rsidP="001A142C">
            <w:pPr>
              <w:spacing w:after="0" w:line="276" w:lineRule="auto"/>
              <w:rPr>
                <w:lang w:val="en-GB"/>
              </w:rPr>
            </w:pPr>
            <w:r w:rsidRPr="00D02140">
              <w:rPr>
                <w:lang w:val="en-GB"/>
              </w:rPr>
              <w:t>26</w:t>
            </w:r>
          </w:p>
        </w:tc>
        <w:tc>
          <w:tcPr>
            <w:tcW w:w="2110" w:type="dxa"/>
            <w:vAlign w:val="center"/>
          </w:tcPr>
          <w:p w:rsidR="00733F85" w:rsidRPr="00D02140" w:rsidRDefault="00733F85" w:rsidP="001A142C">
            <w:pPr>
              <w:spacing w:after="0" w:line="276" w:lineRule="auto"/>
              <w:rPr>
                <w:lang w:val="en-GB"/>
              </w:rPr>
            </w:pPr>
            <w:r w:rsidRPr="00D02140">
              <w:rPr>
                <w:lang w:val="en-GB"/>
              </w:rPr>
              <w:t>1417</w:t>
            </w:r>
          </w:p>
        </w:tc>
      </w:tr>
      <w:tr w:rsidR="00733F85" w:rsidRPr="00D02140" w:rsidTr="001A142C">
        <w:trPr>
          <w:gridBefore w:val="2"/>
          <w:wBefore w:w="799" w:type="dxa"/>
          <w:trHeight w:val="326"/>
          <w:jc w:val="center"/>
        </w:trPr>
        <w:tc>
          <w:tcPr>
            <w:tcW w:w="4950" w:type="dxa"/>
            <w:gridSpan w:val="2"/>
            <w:shd w:val="clear" w:color="auto" w:fill="DBE5F1" w:themeFill="accent1" w:themeFillTint="33"/>
            <w:vAlign w:val="center"/>
          </w:tcPr>
          <w:p w:rsidR="00733F85" w:rsidRPr="00D02140" w:rsidRDefault="00733F85" w:rsidP="001A142C">
            <w:pPr>
              <w:spacing w:after="0" w:line="276" w:lineRule="auto"/>
              <w:rPr>
                <w:b/>
                <w:lang w:val="en-GB"/>
              </w:rPr>
            </w:pPr>
            <w:r w:rsidRPr="00D02140">
              <w:rPr>
                <w:b/>
                <w:lang w:val="en-GB"/>
              </w:rPr>
              <w:t>Total 2018</w:t>
            </w:r>
          </w:p>
        </w:tc>
        <w:tc>
          <w:tcPr>
            <w:tcW w:w="1760" w:type="dxa"/>
            <w:shd w:val="clear" w:color="auto" w:fill="DBE5F1" w:themeFill="accent1" w:themeFillTint="33"/>
            <w:vAlign w:val="center"/>
          </w:tcPr>
          <w:p w:rsidR="00733F85" w:rsidRPr="00D02140" w:rsidRDefault="00733F85" w:rsidP="001A142C">
            <w:pPr>
              <w:spacing w:after="0" w:line="276" w:lineRule="auto"/>
              <w:rPr>
                <w:b/>
                <w:lang w:val="en-GB"/>
              </w:rPr>
            </w:pPr>
            <w:r w:rsidRPr="00D02140">
              <w:rPr>
                <w:b/>
                <w:lang w:val="en-GB"/>
              </w:rPr>
              <w:t>714</w:t>
            </w:r>
          </w:p>
        </w:tc>
        <w:tc>
          <w:tcPr>
            <w:tcW w:w="2110" w:type="dxa"/>
            <w:shd w:val="clear" w:color="auto" w:fill="DBE5F1" w:themeFill="accent1" w:themeFillTint="33"/>
            <w:vAlign w:val="center"/>
          </w:tcPr>
          <w:p w:rsidR="00733F85" w:rsidRPr="00D02140" w:rsidRDefault="00733F85" w:rsidP="001A142C">
            <w:pPr>
              <w:spacing w:after="0" w:line="276" w:lineRule="auto"/>
              <w:rPr>
                <w:b/>
                <w:lang w:val="en-GB"/>
              </w:rPr>
            </w:pPr>
            <w:r w:rsidRPr="00D02140">
              <w:rPr>
                <w:b/>
                <w:lang w:val="en-GB"/>
              </w:rPr>
              <w:t>51945</w:t>
            </w:r>
          </w:p>
        </w:tc>
      </w:tr>
      <w:tr w:rsidR="00733F85" w:rsidRPr="00D02140" w:rsidTr="001A142C">
        <w:trPr>
          <w:gridBefore w:val="2"/>
          <w:wBefore w:w="799" w:type="dxa"/>
          <w:trHeight w:val="80"/>
          <w:jc w:val="center"/>
        </w:trPr>
        <w:tc>
          <w:tcPr>
            <w:tcW w:w="8820" w:type="dxa"/>
            <w:gridSpan w:val="4"/>
            <w:shd w:val="clear" w:color="auto" w:fill="auto"/>
            <w:vAlign w:val="center"/>
          </w:tcPr>
          <w:p w:rsidR="00733F85" w:rsidRPr="00D02140" w:rsidRDefault="00733F85" w:rsidP="001A142C">
            <w:pPr>
              <w:spacing w:after="0" w:line="276" w:lineRule="auto"/>
              <w:rPr>
                <w:lang w:val="en-GB"/>
              </w:rPr>
            </w:pP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b/>
                <w:lang w:val="en-GB"/>
              </w:rPr>
            </w:pPr>
            <w:r w:rsidRPr="00D02140">
              <w:rPr>
                <w:b/>
                <w:lang w:val="en-GB"/>
              </w:rPr>
              <w:t>2019</w:t>
            </w:r>
          </w:p>
        </w:tc>
        <w:tc>
          <w:tcPr>
            <w:tcW w:w="3591" w:type="dxa"/>
            <w:vAlign w:val="center"/>
          </w:tcPr>
          <w:p w:rsidR="00733F85" w:rsidRPr="00D02140" w:rsidRDefault="00733F85" w:rsidP="001A142C">
            <w:pPr>
              <w:spacing w:after="0" w:line="276" w:lineRule="auto"/>
              <w:rPr>
                <w:lang w:val="en-GB"/>
              </w:rPr>
            </w:pPr>
            <w:r w:rsidRPr="00D02140">
              <w:rPr>
                <w:lang w:val="en-GB"/>
              </w:rPr>
              <w:t>Community Level (Mix Aud.)</w:t>
            </w:r>
          </w:p>
        </w:tc>
        <w:tc>
          <w:tcPr>
            <w:tcW w:w="1760" w:type="dxa"/>
            <w:vAlign w:val="center"/>
          </w:tcPr>
          <w:p w:rsidR="00733F85" w:rsidRPr="00D02140" w:rsidRDefault="00733F85" w:rsidP="001A142C">
            <w:pPr>
              <w:spacing w:after="0" w:line="276" w:lineRule="auto"/>
              <w:rPr>
                <w:lang w:val="en-GB"/>
              </w:rPr>
            </w:pPr>
            <w:r w:rsidRPr="00D02140">
              <w:rPr>
                <w:lang w:val="en-GB"/>
              </w:rPr>
              <w:t>30</w:t>
            </w:r>
          </w:p>
        </w:tc>
        <w:tc>
          <w:tcPr>
            <w:tcW w:w="2110" w:type="dxa"/>
            <w:vAlign w:val="center"/>
          </w:tcPr>
          <w:p w:rsidR="00733F85" w:rsidRPr="00D02140" w:rsidRDefault="00733F85" w:rsidP="001A142C">
            <w:pPr>
              <w:spacing w:after="0" w:line="276" w:lineRule="auto"/>
              <w:rPr>
                <w:lang w:val="en-GB"/>
              </w:rPr>
            </w:pPr>
            <w:r w:rsidRPr="00D02140">
              <w:rPr>
                <w:lang w:val="en-GB"/>
              </w:rPr>
              <w:t>1615</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Parents and Teachers Ass</w:t>
            </w:r>
          </w:p>
        </w:tc>
        <w:tc>
          <w:tcPr>
            <w:tcW w:w="1760" w:type="dxa"/>
            <w:vAlign w:val="center"/>
          </w:tcPr>
          <w:p w:rsidR="00733F85" w:rsidRPr="00D02140" w:rsidRDefault="00733F85" w:rsidP="001A142C">
            <w:pPr>
              <w:spacing w:after="0" w:line="276" w:lineRule="auto"/>
              <w:rPr>
                <w:lang w:val="en-GB"/>
              </w:rPr>
            </w:pPr>
            <w:r w:rsidRPr="00D02140">
              <w:rPr>
                <w:lang w:val="en-GB"/>
              </w:rPr>
              <w:t>18</w:t>
            </w:r>
          </w:p>
        </w:tc>
        <w:tc>
          <w:tcPr>
            <w:tcW w:w="2110" w:type="dxa"/>
            <w:vAlign w:val="center"/>
          </w:tcPr>
          <w:p w:rsidR="00733F85" w:rsidRPr="00D02140" w:rsidRDefault="00733F85" w:rsidP="001A142C">
            <w:pPr>
              <w:spacing w:after="0" w:line="276" w:lineRule="auto"/>
              <w:rPr>
                <w:lang w:val="en-GB"/>
              </w:rPr>
            </w:pPr>
            <w:r w:rsidRPr="00D02140">
              <w:rPr>
                <w:lang w:val="en-GB"/>
              </w:rPr>
              <w:t>1724</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Primary School</w:t>
            </w:r>
          </w:p>
        </w:tc>
        <w:tc>
          <w:tcPr>
            <w:tcW w:w="1760" w:type="dxa"/>
            <w:vAlign w:val="center"/>
          </w:tcPr>
          <w:p w:rsidR="00733F85" w:rsidRPr="00D02140" w:rsidRDefault="00733F85" w:rsidP="001A142C">
            <w:pPr>
              <w:spacing w:after="0" w:line="276" w:lineRule="auto"/>
              <w:rPr>
                <w:lang w:val="en-GB"/>
              </w:rPr>
            </w:pPr>
            <w:r w:rsidRPr="00D02140">
              <w:rPr>
                <w:lang w:val="en-GB"/>
              </w:rPr>
              <w:t>75</w:t>
            </w:r>
          </w:p>
        </w:tc>
        <w:tc>
          <w:tcPr>
            <w:tcW w:w="2110" w:type="dxa"/>
            <w:vAlign w:val="center"/>
          </w:tcPr>
          <w:p w:rsidR="00733F85" w:rsidRPr="00D02140" w:rsidRDefault="00733F85" w:rsidP="001A142C">
            <w:pPr>
              <w:spacing w:after="0" w:line="276" w:lineRule="auto"/>
              <w:rPr>
                <w:lang w:val="en-GB"/>
              </w:rPr>
            </w:pPr>
            <w:r w:rsidRPr="00D02140">
              <w:rPr>
                <w:lang w:val="en-GB"/>
              </w:rPr>
              <w:t>8993</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Secondary school</w:t>
            </w:r>
          </w:p>
        </w:tc>
        <w:tc>
          <w:tcPr>
            <w:tcW w:w="1760" w:type="dxa"/>
            <w:vAlign w:val="center"/>
          </w:tcPr>
          <w:p w:rsidR="00733F85" w:rsidRPr="00D02140" w:rsidRDefault="00733F85" w:rsidP="001A142C">
            <w:pPr>
              <w:spacing w:after="0" w:line="276" w:lineRule="auto"/>
              <w:rPr>
                <w:lang w:val="en-GB"/>
              </w:rPr>
            </w:pPr>
            <w:r w:rsidRPr="00D02140">
              <w:rPr>
                <w:lang w:val="en-GB"/>
              </w:rPr>
              <w:t>84</w:t>
            </w:r>
          </w:p>
        </w:tc>
        <w:tc>
          <w:tcPr>
            <w:tcW w:w="2110" w:type="dxa"/>
            <w:vAlign w:val="center"/>
          </w:tcPr>
          <w:p w:rsidR="00733F85" w:rsidRPr="00D02140" w:rsidRDefault="00733F85" w:rsidP="001A142C">
            <w:pPr>
              <w:spacing w:after="0" w:line="276" w:lineRule="auto"/>
              <w:rPr>
                <w:lang w:val="en-GB"/>
              </w:rPr>
            </w:pPr>
            <w:r w:rsidRPr="00D02140">
              <w:rPr>
                <w:lang w:val="en-GB"/>
              </w:rPr>
              <w:t>13296</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Senior Citizens</w:t>
            </w:r>
          </w:p>
        </w:tc>
        <w:tc>
          <w:tcPr>
            <w:tcW w:w="1760" w:type="dxa"/>
            <w:vAlign w:val="center"/>
          </w:tcPr>
          <w:p w:rsidR="00733F85" w:rsidRPr="00D02140" w:rsidRDefault="00733F85" w:rsidP="001A142C">
            <w:pPr>
              <w:spacing w:after="0" w:line="276" w:lineRule="auto"/>
              <w:rPr>
                <w:lang w:val="en-GB"/>
              </w:rPr>
            </w:pPr>
            <w:r w:rsidRPr="00D02140">
              <w:rPr>
                <w:lang w:val="en-GB"/>
              </w:rPr>
              <w:t>398</w:t>
            </w:r>
          </w:p>
        </w:tc>
        <w:tc>
          <w:tcPr>
            <w:tcW w:w="2110" w:type="dxa"/>
            <w:vAlign w:val="center"/>
          </w:tcPr>
          <w:p w:rsidR="00733F85" w:rsidRPr="00D02140" w:rsidRDefault="00733F85" w:rsidP="001A142C">
            <w:pPr>
              <w:spacing w:after="0" w:line="276" w:lineRule="auto"/>
              <w:rPr>
                <w:lang w:val="en-GB"/>
              </w:rPr>
            </w:pPr>
            <w:r w:rsidRPr="00D02140">
              <w:rPr>
                <w:lang w:val="en-GB"/>
              </w:rPr>
              <w:t>25272</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Women Protection</w:t>
            </w:r>
          </w:p>
        </w:tc>
        <w:tc>
          <w:tcPr>
            <w:tcW w:w="1760" w:type="dxa"/>
            <w:vAlign w:val="center"/>
          </w:tcPr>
          <w:p w:rsidR="00733F85" w:rsidRPr="00D02140" w:rsidRDefault="00733F85" w:rsidP="001A142C">
            <w:pPr>
              <w:spacing w:after="0" w:line="276" w:lineRule="auto"/>
              <w:rPr>
                <w:lang w:val="en-GB"/>
              </w:rPr>
            </w:pPr>
            <w:r w:rsidRPr="00D02140">
              <w:rPr>
                <w:lang w:val="en-GB"/>
              </w:rPr>
              <w:t>20</w:t>
            </w:r>
          </w:p>
        </w:tc>
        <w:tc>
          <w:tcPr>
            <w:tcW w:w="2110" w:type="dxa"/>
            <w:vAlign w:val="center"/>
          </w:tcPr>
          <w:p w:rsidR="00733F85" w:rsidRPr="00D02140" w:rsidRDefault="00733F85" w:rsidP="001A142C">
            <w:pPr>
              <w:spacing w:after="0" w:line="276" w:lineRule="auto"/>
              <w:rPr>
                <w:lang w:val="en-GB"/>
              </w:rPr>
            </w:pPr>
            <w:r w:rsidRPr="00D02140">
              <w:rPr>
                <w:lang w:val="en-GB"/>
              </w:rPr>
              <w:t>607</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Workers Education</w:t>
            </w:r>
          </w:p>
        </w:tc>
        <w:tc>
          <w:tcPr>
            <w:tcW w:w="1760" w:type="dxa"/>
            <w:vAlign w:val="center"/>
          </w:tcPr>
          <w:p w:rsidR="00733F85" w:rsidRPr="00D02140" w:rsidRDefault="00733F85" w:rsidP="001A142C">
            <w:pPr>
              <w:spacing w:after="0" w:line="276" w:lineRule="auto"/>
              <w:rPr>
                <w:lang w:val="en-GB"/>
              </w:rPr>
            </w:pPr>
            <w:r w:rsidRPr="00D02140">
              <w:rPr>
                <w:lang w:val="en-GB"/>
              </w:rPr>
              <w:t>136</w:t>
            </w:r>
          </w:p>
        </w:tc>
        <w:tc>
          <w:tcPr>
            <w:tcW w:w="2110" w:type="dxa"/>
            <w:vAlign w:val="center"/>
          </w:tcPr>
          <w:p w:rsidR="00733F85" w:rsidRPr="00D02140" w:rsidRDefault="00733F85" w:rsidP="001A142C">
            <w:pPr>
              <w:spacing w:after="0" w:line="276" w:lineRule="auto"/>
              <w:rPr>
                <w:lang w:val="en-GB"/>
              </w:rPr>
            </w:pPr>
            <w:r w:rsidRPr="00D02140">
              <w:rPr>
                <w:lang w:val="en-GB"/>
              </w:rPr>
              <w:t>3662</w:t>
            </w:r>
          </w:p>
        </w:tc>
      </w:tr>
      <w:tr w:rsidR="00733F85" w:rsidRPr="00D02140" w:rsidTr="001A142C">
        <w:trPr>
          <w:gridBefore w:val="2"/>
          <w:wBefore w:w="799" w:type="dxa"/>
          <w:trHeight w:val="326"/>
          <w:jc w:val="center"/>
        </w:trPr>
        <w:tc>
          <w:tcPr>
            <w:tcW w:w="1359" w:type="dxa"/>
            <w:vAlign w:val="center"/>
          </w:tcPr>
          <w:p w:rsidR="00733F85" w:rsidRPr="00D02140" w:rsidRDefault="00733F85" w:rsidP="001A142C">
            <w:pPr>
              <w:spacing w:after="0" w:line="276" w:lineRule="auto"/>
              <w:rPr>
                <w:lang w:val="en-GB"/>
              </w:rPr>
            </w:pPr>
          </w:p>
        </w:tc>
        <w:tc>
          <w:tcPr>
            <w:tcW w:w="3591" w:type="dxa"/>
            <w:vAlign w:val="center"/>
          </w:tcPr>
          <w:p w:rsidR="00733F85" w:rsidRPr="00D02140" w:rsidRDefault="00733F85" w:rsidP="001A142C">
            <w:pPr>
              <w:spacing w:after="0" w:line="276" w:lineRule="auto"/>
              <w:rPr>
                <w:lang w:val="en-GB"/>
              </w:rPr>
            </w:pPr>
            <w:r w:rsidRPr="00D02140">
              <w:rPr>
                <w:lang w:val="en-GB"/>
              </w:rPr>
              <w:t>Youth Forum</w:t>
            </w:r>
          </w:p>
        </w:tc>
        <w:tc>
          <w:tcPr>
            <w:tcW w:w="1760" w:type="dxa"/>
            <w:vAlign w:val="center"/>
          </w:tcPr>
          <w:p w:rsidR="00733F85" w:rsidRPr="00D02140" w:rsidRDefault="00733F85" w:rsidP="001A142C">
            <w:pPr>
              <w:spacing w:after="0" w:line="276" w:lineRule="auto"/>
              <w:rPr>
                <w:lang w:val="en-GB"/>
              </w:rPr>
            </w:pPr>
            <w:r w:rsidRPr="00D02140">
              <w:rPr>
                <w:lang w:val="en-GB"/>
              </w:rPr>
              <w:t>34</w:t>
            </w:r>
          </w:p>
        </w:tc>
        <w:tc>
          <w:tcPr>
            <w:tcW w:w="2110" w:type="dxa"/>
            <w:vAlign w:val="center"/>
          </w:tcPr>
          <w:p w:rsidR="00733F85" w:rsidRPr="00D02140" w:rsidRDefault="00733F85" w:rsidP="001A142C">
            <w:pPr>
              <w:spacing w:after="0" w:line="276" w:lineRule="auto"/>
              <w:rPr>
                <w:lang w:val="en-GB"/>
              </w:rPr>
            </w:pPr>
            <w:r w:rsidRPr="00D02140">
              <w:rPr>
                <w:lang w:val="en-GB"/>
              </w:rPr>
              <w:t>2065</w:t>
            </w:r>
          </w:p>
        </w:tc>
      </w:tr>
      <w:tr w:rsidR="00733F85" w:rsidRPr="00D02140" w:rsidTr="001A142C">
        <w:trPr>
          <w:gridBefore w:val="2"/>
          <w:wBefore w:w="799" w:type="dxa"/>
          <w:trHeight w:val="326"/>
          <w:jc w:val="center"/>
        </w:trPr>
        <w:tc>
          <w:tcPr>
            <w:tcW w:w="4950" w:type="dxa"/>
            <w:gridSpan w:val="2"/>
            <w:shd w:val="clear" w:color="auto" w:fill="DBE5F1" w:themeFill="accent1" w:themeFillTint="33"/>
            <w:vAlign w:val="center"/>
          </w:tcPr>
          <w:p w:rsidR="00733F85" w:rsidRPr="00D02140" w:rsidRDefault="00733F85" w:rsidP="001A142C">
            <w:pPr>
              <w:spacing w:after="0" w:line="276" w:lineRule="auto"/>
              <w:rPr>
                <w:b/>
                <w:lang w:val="en-GB"/>
              </w:rPr>
            </w:pPr>
            <w:r w:rsidRPr="00D02140">
              <w:rPr>
                <w:b/>
                <w:lang w:val="en-GB"/>
              </w:rPr>
              <w:t xml:space="preserve">                                                     Total 2019</w:t>
            </w:r>
          </w:p>
        </w:tc>
        <w:tc>
          <w:tcPr>
            <w:tcW w:w="1760" w:type="dxa"/>
            <w:shd w:val="clear" w:color="auto" w:fill="DBE5F1" w:themeFill="accent1" w:themeFillTint="33"/>
            <w:vAlign w:val="center"/>
          </w:tcPr>
          <w:p w:rsidR="00733F85" w:rsidRPr="00D02140" w:rsidRDefault="00733F85" w:rsidP="001A142C">
            <w:pPr>
              <w:spacing w:after="0" w:line="276" w:lineRule="auto"/>
              <w:rPr>
                <w:b/>
                <w:lang w:val="en-GB"/>
              </w:rPr>
            </w:pPr>
            <w:r w:rsidRPr="00D02140">
              <w:rPr>
                <w:b/>
                <w:lang w:val="en-GB"/>
              </w:rPr>
              <w:t>795</w:t>
            </w:r>
          </w:p>
        </w:tc>
        <w:tc>
          <w:tcPr>
            <w:tcW w:w="2110" w:type="dxa"/>
            <w:shd w:val="clear" w:color="auto" w:fill="DBE5F1" w:themeFill="accent1" w:themeFillTint="33"/>
            <w:vAlign w:val="center"/>
          </w:tcPr>
          <w:p w:rsidR="00733F85" w:rsidRPr="00D02140" w:rsidRDefault="00733F85" w:rsidP="001A142C">
            <w:pPr>
              <w:spacing w:after="0" w:line="276" w:lineRule="auto"/>
              <w:rPr>
                <w:b/>
                <w:lang w:val="en-GB"/>
              </w:rPr>
            </w:pPr>
            <w:r w:rsidRPr="00D02140">
              <w:rPr>
                <w:b/>
                <w:lang w:val="en-GB"/>
              </w:rPr>
              <w:t>57234</w:t>
            </w:r>
          </w:p>
        </w:tc>
      </w:tr>
      <w:tr w:rsidR="00733F85" w:rsidRPr="00D02140" w:rsidTr="001A142C">
        <w:trPr>
          <w:gridBefore w:val="2"/>
          <w:wBefore w:w="799" w:type="dxa"/>
          <w:trHeight w:val="170"/>
          <w:jc w:val="center"/>
        </w:trPr>
        <w:tc>
          <w:tcPr>
            <w:tcW w:w="8820" w:type="dxa"/>
            <w:gridSpan w:val="4"/>
            <w:shd w:val="clear" w:color="auto" w:fill="auto"/>
            <w:vAlign w:val="center"/>
          </w:tcPr>
          <w:p w:rsidR="00733F85" w:rsidRPr="00D02140" w:rsidRDefault="00733F85" w:rsidP="001A142C">
            <w:pPr>
              <w:spacing w:after="0" w:line="276" w:lineRule="auto"/>
              <w:rPr>
                <w:lang w:val="en-GB"/>
              </w:rPr>
            </w:pP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r w:rsidRPr="00D02140">
              <w:rPr>
                <w:b/>
                <w:lang w:val="en-GB"/>
              </w:rPr>
              <w:t>2020</w:t>
            </w: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Community Level (Mix Aud.)</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5</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590</w:t>
            </w: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Parents and Teachers Ass</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13</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1347</w:t>
            </w: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Primary School</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39</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4543</w:t>
            </w: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Secondary School</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30</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4038</w:t>
            </w: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Senior Citizens</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70</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4637</w:t>
            </w: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Women Protection</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2</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35</w:t>
            </w: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Workers Education</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46</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958</w:t>
            </w:r>
          </w:p>
        </w:tc>
      </w:tr>
      <w:tr w:rsidR="00733F85" w:rsidRPr="00D02140" w:rsidTr="001A142C">
        <w:trPr>
          <w:gridBefore w:val="2"/>
          <w:wBefore w:w="799" w:type="dxa"/>
          <w:trHeight w:val="369"/>
          <w:jc w:val="center"/>
        </w:trPr>
        <w:tc>
          <w:tcPr>
            <w:tcW w:w="1359" w:type="dxa"/>
            <w:shd w:val="clear" w:color="auto" w:fill="FFFFFF" w:themeFill="background1"/>
            <w:vAlign w:val="center"/>
          </w:tcPr>
          <w:p w:rsidR="00733F85" w:rsidRPr="00D02140" w:rsidRDefault="00733F85" w:rsidP="001A142C">
            <w:pPr>
              <w:spacing w:after="0" w:line="276" w:lineRule="auto"/>
              <w:rPr>
                <w:b/>
                <w:lang w:val="en-GB"/>
              </w:rPr>
            </w:pPr>
          </w:p>
        </w:tc>
        <w:tc>
          <w:tcPr>
            <w:tcW w:w="3591"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Youth Forum</w:t>
            </w:r>
          </w:p>
        </w:tc>
        <w:tc>
          <w:tcPr>
            <w:tcW w:w="1760" w:type="dxa"/>
            <w:shd w:val="clear" w:color="auto" w:fill="FFFFFF" w:themeFill="background1"/>
            <w:vAlign w:val="center"/>
          </w:tcPr>
          <w:p w:rsidR="00733F85" w:rsidRPr="00D02140" w:rsidRDefault="00733F85" w:rsidP="001A142C">
            <w:pPr>
              <w:spacing w:after="0" w:line="276" w:lineRule="auto"/>
              <w:rPr>
                <w:bCs/>
                <w:lang w:val="en-GB"/>
              </w:rPr>
            </w:pPr>
            <w:r w:rsidRPr="00D02140">
              <w:rPr>
                <w:bCs/>
                <w:lang w:val="en-GB"/>
              </w:rPr>
              <w:t>3</w:t>
            </w:r>
          </w:p>
        </w:tc>
        <w:tc>
          <w:tcPr>
            <w:tcW w:w="2110" w:type="dxa"/>
            <w:shd w:val="clear" w:color="auto" w:fill="FFFFFF" w:themeFill="background1"/>
            <w:vAlign w:val="center"/>
          </w:tcPr>
          <w:p w:rsidR="00733F85" w:rsidRPr="00D02140" w:rsidRDefault="00733F85" w:rsidP="001A142C">
            <w:pPr>
              <w:spacing w:after="0" w:line="276" w:lineRule="auto"/>
              <w:rPr>
                <w:lang w:val="en-GB"/>
              </w:rPr>
            </w:pPr>
            <w:r w:rsidRPr="00D02140">
              <w:rPr>
                <w:lang w:val="en-GB"/>
              </w:rPr>
              <w:t>318</w:t>
            </w:r>
          </w:p>
        </w:tc>
      </w:tr>
      <w:tr w:rsidR="00733F85" w:rsidRPr="00D02140" w:rsidTr="001A142C">
        <w:trPr>
          <w:gridBefore w:val="2"/>
          <w:wBefore w:w="799" w:type="dxa"/>
          <w:trHeight w:val="404"/>
          <w:jc w:val="center"/>
        </w:trPr>
        <w:tc>
          <w:tcPr>
            <w:tcW w:w="4950" w:type="dxa"/>
            <w:gridSpan w:val="2"/>
            <w:shd w:val="clear" w:color="auto" w:fill="DBE5F1" w:themeFill="accent1" w:themeFillTint="33"/>
            <w:vAlign w:val="center"/>
          </w:tcPr>
          <w:p w:rsidR="00733F85" w:rsidRPr="00D02140" w:rsidRDefault="00733F85" w:rsidP="001A142C">
            <w:pPr>
              <w:spacing w:after="0" w:line="276" w:lineRule="auto"/>
              <w:rPr>
                <w:lang w:val="en-GB"/>
              </w:rPr>
            </w:pPr>
            <w:r w:rsidRPr="00D02140">
              <w:rPr>
                <w:b/>
                <w:lang w:val="en-GB"/>
              </w:rPr>
              <w:t>Total 2020</w:t>
            </w:r>
          </w:p>
        </w:tc>
        <w:tc>
          <w:tcPr>
            <w:tcW w:w="1760" w:type="dxa"/>
            <w:shd w:val="clear" w:color="auto" w:fill="DBE5F1" w:themeFill="accent1" w:themeFillTint="33"/>
            <w:vAlign w:val="center"/>
          </w:tcPr>
          <w:p w:rsidR="00733F85" w:rsidRPr="00D02140" w:rsidRDefault="00733F85" w:rsidP="001A142C">
            <w:pPr>
              <w:spacing w:after="0" w:line="276" w:lineRule="auto"/>
              <w:rPr>
                <w:b/>
                <w:bCs/>
                <w:lang w:val="en-GB"/>
              </w:rPr>
            </w:pPr>
            <w:r w:rsidRPr="00D02140">
              <w:rPr>
                <w:b/>
                <w:bCs/>
                <w:lang w:val="en-GB"/>
              </w:rPr>
              <w:t>208</w:t>
            </w:r>
          </w:p>
        </w:tc>
        <w:tc>
          <w:tcPr>
            <w:tcW w:w="2110" w:type="dxa"/>
            <w:shd w:val="clear" w:color="auto" w:fill="DBE5F1" w:themeFill="accent1" w:themeFillTint="33"/>
            <w:vAlign w:val="center"/>
          </w:tcPr>
          <w:p w:rsidR="00733F85" w:rsidRPr="00D02140" w:rsidRDefault="00733F85" w:rsidP="001A142C">
            <w:pPr>
              <w:spacing w:after="0" w:line="276" w:lineRule="auto"/>
              <w:rPr>
                <w:b/>
                <w:lang w:val="en-GB"/>
              </w:rPr>
            </w:pPr>
            <w:r w:rsidRPr="00D02140">
              <w:rPr>
                <w:b/>
                <w:lang w:val="en-GB"/>
              </w:rPr>
              <w:t>16466</w:t>
            </w:r>
          </w:p>
        </w:tc>
      </w:tr>
      <w:tr w:rsidR="00733F85" w:rsidRPr="00D02140" w:rsidTr="001A142C">
        <w:trPr>
          <w:gridBefore w:val="2"/>
          <w:wBefore w:w="799" w:type="dxa"/>
          <w:trHeight w:val="424"/>
          <w:jc w:val="center"/>
        </w:trPr>
        <w:tc>
          <w:tcPr>
            <w:tcW w:w="4950" w:type="dxa"/>
            <w:gridSpan w:val="2"/>
            <w:shd w:val="clear" w:color="auto" w:fill="FFFFFF" w:themeFill="background1"/>
            <w:vAlign w:val="center"/>
          </w:tcPr>
          <w:p w:rsidR="00733F85" w:rsidRPr="00D02140" w:rsidRDefault="00733F85" w:rsidP="001A142C">
            <w:pPr>
              <w:spacing w:after="0" w:line="276" w:lineRule="auto"/>
              <w:rPr>
                <w:b/>
                <w:lang w:val="en-GB"/>
              </w:rPr>
            </w:pPr>
            <w:r w:rsidRPr="00D02140">
              <w:rPr>
                <w:b/>
                <w:lang w:val="en-GB"/>
              </w:rPr>
              <w:t xml:space="preserve">Grand Total </w:t>
            </w:r>
          </w:p>
        </w:tc>
        <w:tc>
          <w:tcPr>
            <w:tcW w:w="1760" w:type="dxa"/>
            <w:shd w:val="clear" w:color="auto" w:fill="DAEEF3" w:themeFill="accent5" w:themeFillTint="33"/>
            <w:vAlign w:val="center"/>
          </w:tcPr>
          <w:p w:rsidR="00733F85" w:rsidRPr="00D02140" w:rsidRDefault="00733F85" w:rsidP="001A142C">
            <w:pPr>
              <w:spacing w:after="0" w:line="276" w:lineRule="auto"/>
              <w:rPr>
                <w:b/>
                <w:lang w:val="en-GB"/>
              </w:rPr>
            </w:pPr>
            <w:r w:rsidRPr="00D02140">
              <w:rPr>
                <w:b/>
                <w:lang w:val="en-GB"/>
              </w:rPr>
              <w:t>1717</w:t>
            </w:r>
          </w:p>
        </w:tc>
        <w:tc>
          <w:tcPr>
            <w:tcW w:w="2110" w:type="dxa"/>
            <w:shd w:val="clear" w:color="auto" w:fill="DAEEF3" w:themeFill="accent5" w:themeFillTint="33"/>
            <w:vAlign w:val="center"/>
          </w:tcPr>
          <w:p w:rsidR="00733F85" w:rsidRPr="00D02140" w:rsidRDefault="00733F85" w:rsidP="001A142C">
            <w:pPr>
              <w:spacing w:after="0" w:line="276" w:lineRule="auto"/>
              <w:rPr>
                <w:b/>
                <w:lang w:val="en-GB"/>
              </w:rPr>
            </w:pPr>
            <w:r w:rsidRPr="00D02140">
              <w:rPr>
                <w:b/>
                <w:lang w:val="en-GB"/>
              </w:rPr>
              <w:t>125645</w:t>
            </w:r>
          </w:p>
        </w:tc>
      </w:tr>
    </w:tbl>
    <w:p w:rsidR="00733F85" w:rsidRPr="00D02140" w:rsidRDefault="00733F85" w:rsidP="00733F85">
      <w:pPr>
        <w:spacing w:after="0" w:line="276" w:lineRule="auto"/>
        <w:ind w:left="720"/>
        <w:rPr>
          <w:i/>
        </w:rPr>
        <w:sectPr w:rsidR="00733F85" w:rsidRPr="00D02140" w:rsidSect="00DC7A23">
          <w:pgSz w:w="12240" w:h="15840"/>
          <w:pgMar w:top="1276" w:right="1440" w:bottom="1440" w:left="1440" w:header="720" w:footer="720" w:gutter="0"/>
          <w:pgNumType w:fmt="upperRoman" w:start="1"/>
          <w:cols w:space="720"/>
          <w:titlePg/>
          <w:docGrid w:linePitch="360"/>
        </w:sectPr>
      </w:pPr>
      <w:r w:rsidRPr="00D02140">
        <w:rPr>
          <w:i/>
        </w:rPr>
        <w:lastRenderedPageBreak/>
        <w:t>Source: Crime Prevention Unit (July 2020)</w:t>
      </w:r>
    </w:p>
    <w:p w:rsidR="00733F85" w:rsidRPr="00D02140" w:rsidRDefault="00733F85" w:rsidP="00733F85">
      <w:pPr>
        <w:pStyle w:val="Header"/>
        <w:jc w:val="right"/>
        <w:rPr>
          <w:b w:val="0"/>
          <w:i/>
          <w:lang w:val="en-GB"/>
        </w:rPr>
      </w:pPr>
      <w:r w:rsidRPr="00D02140">
        <w:rPr>
          <w:i/>
          <w:lang w:val="en-GB"/>
        </w:rPr>
        <w:lastRenderedPageBreak/>
        <w:t>Annex C</w:t>
      </w:r>
    </w:p>
    <w:p w:rsidR="00733F85" w:rsidRPr="00D02140" w:rsidRDefault="00733F85" w:rsidP="00733F85">
      <w:pPr>
        <w:spacing w:after="0" w:line="276" w:lineRule="auto"/>
        <w:rPr>
          <w:lang w:val="en-GB"/>
        </w:rPr>
      </w:pPr>
    </w:p>
    <w:p w:rsidR="00733F85" w:rsidRPr="00D02140" w:rsidRDefault="00733F85" w:rsidP="00733F85">
      <w:pPr>
        <w:spacing w:after="0" w:line="276" w:lineRule="auto"/>
        <w:rPr>
          <w:b/>
          <w:u w:val="single"/>
          <w:lang w:val="en-GB"/>
        </w:rPr>
      </w:pPr>
      <w:r w:rsidRPr="00D02140">
        <w:rPr>
          <w:b/>
          <w:u w:val="single"/>
          <w:lang w:val="en-GB"/>
        </w:rPr>
        <w:t>FIGURE 1. - NATURE OF COMPLAINTS RECEIVED AT THE NATIONAL HUMAN RIGHTS COMMISSION</w:t>
      </w:r>
    </w:p>
    <w:p w:rsidR="00733F85" w:rsidRPr="00D02140" w:rsidRDefault="00733F85" w:rsidP="00733F85">
      <w:pPr>
        <w:spacing w:after="0" w:line="276" w:lineRule="auto"/>
        <w:rPr>
          <w:b/>
          <w:u w:val="single"/>
          <w:lang w:val="en-GB"/>
        </w:rPr>
      </w:pPr>
    </w:p>
    <w:p w:rsidR="00733F85" w:rsidRPr="00D02140" w:rsidRDefault="00733F85" w:rsidP="00733F85">
      <w:pPr>
        <w:spacing w:after="0" w:line="276" w:lineRule="auto"/>
        <w:rPr>
          <w:lang w:val="en-GB"/>
        </w:rPr>
      </w:pPr>
      <w:r w:rsidRPr="00D02140">
        <w:rPr>
          <w:noProof/>
          <w:lang w:val="en-GB" w:eastAsia="en-GB"/>
        </w:rPr>
        <w:drawing>
          <wp:inline distT="0" distB="0" distL="0" distR="0" wp14:anchorId="47BD3300" wp14:editId="405A5394">
            <wp:extent cx="5486400" cy="4220308"/>
            <wp:effectExtent l="0" t="0" r="0" b="889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33F85" w:rsidRPr="00D02140" w:rsidRDefault="00733F85" w:rsidP="00733F85">
      <w:pPr>
        <w:spacing w:after="0" w:line="276" w:lineRule="auto"/>
        <w:rPr>
          <w:i/>
          <w:lang w:val="en-GB"/>
        </w:rPr>
      </w:pPr>
      <w:r w:rsidRPr="00D02140">
        <w:rPr>
          <w:i/>
          <w:lang w:val="en-GB"/>
        </w:rPr>
        <w:t>Source: NHRC Report 2019</w:t>
      </w: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rPr>
          <w:b/>
          <w:u w:val="single"/>
          <w:lang w:val="en-GB"/>
        </w:rPr>
      </w:pPr>
      <w:r w:rsidRPr="00D02140">
        <w:rPr>
          <w:b/>
          <w:u w:val="single"/>
          <w:lang w:val="en-GB"/>
        </w:rPr>
        <w:lastRenderedPageBreak/>
        <w:t>FIGURE 2. - CATEGORISATION OF COMPLAINTS BASED ON GROUNDS OF DISCRIMINATION AT THE EOC</w:t>
      </w:r>
    </w:p>
    <w:p w:rsidR="00733F85" w:rsidRPr="00D02140" w:rsidRDefault="00733F85" w:rsidP="00733F85">
      <w:pPr>
        <w:spacing w:after="0" w:line="276" w:lineRule="auto"/>
        <w:rPr>
          <w:b/>
          <w:u w:val="single"/>
          <w:lang w:val="en-GB"/>
        </w:rPr>
      </w:pPr>
    </w:p>
    <w:p w:rsidR="00733F85" w:rsidRPr="00D02140" w:rsidRDefault="00733F85" w:rsidP="00733F85">
      <w:pPr>
        <w:spacing w:after="0" w:line="276" w:lineRule="auto"/>
        <w:rPr>
          <w:lang w:val="en-GB"/>
        </w:rPr>
      </w:pPr>
      <w:r w:rsidRPr="00D02140">
        <w:rPr>
          <w:noProof/>
          <w:lang w:val="en-GB" w:eastAsia="en-GB"/>
        </w:rPr>
        <w:drawing>
          <wp:inline distT="0" distB="0" distL="0" distR="0" wp14:anchorId="644520AB" wp14:editId="4B031A09">
            <wp:extent cx="6040582" cy="4834890"/>
            <wp:effectExtent l="0" t="0" r="17780" b="381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33F85" w:rsidRPr="00D02140" w:rsidRDefault="00733F85" w:rsidP="00733F85">
      <w:pPr>
        <w:spacing w:after="0" w:line="276" w:lineRule="auto"/>
        <w:rPr>
          <w:i/>
          <w:lang w:val="en-GB"/>
        </w:rPr>
      </w:pPr>
      <w:r w:rsidRPr="00D02140">
        <w:rPr>
          <w:i/>
          <w:lang w:val="en-GB"/>
        </w:rPr>
        <w:t>Source: EOC Report 2016-2019</w:t>
      </w: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pPr>
    </w:p>
    <w:p w:rsidR="00733F85" w:rsidRPr="00D02140" w:rsidRDefault="00733F85" w:rsidP="00733F85">
      <w:pPr>
        <w:spacing w:after="0" w:line="276" w:lineRule="auto"/>
        <w:rPr>
          <w:b/>
          <w:u w:val="single"/>
          <w:lang w:val="en-GB"/>
        </w:rPr>
      </w:pPr>
      <w:r w:rsidRPr="00D02140">
        <w:rPr>
          <w:b/>
          <w:u w:val="single"/>
          <w:lang w:val="en-GB"/>
        </w:rPr>
        <w:lastRenderedPageBreak/>
        <w:t>FIGURE 3. CATEGORIES OF COMPLAINTS BY ALLEGED DISCRIMINATORS AT THE EOC</w:t>
      </w:r>
    </w:p>
    <w:p w:rsidR="00733F85" w:rsidRPr="00D02140" w:rsidRDefault="00733F85" w:rsidP="00733F85">
      <w:pPr>
        <w:spacing w:after="0" w:line="276" w:lineRule="auto"/>
        <w:rPr>
          <w:b/>
          <w:u w:val="single"/>
          <w:lang w:val="en-GB"/>
        </w:rPr>
      </w:pPr>
    </w:p>
    <w:p w:rsidR="00733F85" w:rsidRPr="00D02140" w:rsidRDefault="00733F85" w:rsidP="00733F85">
      <w:pPr>
        <w:spacing w:after="0" w:line="276" w:lineRule="auto"/>
        <w:rPr>
          <w:i/>
          <w:lang w:val="en-GB"/>
        </w:rPr>
      </w:pPr>
      <w:r w:rsidRPr="00D02140">
        <w:rPr>
          <w:i/>
          <w:noProof/>
          <w:lang w:val="en-GB" w:eastAsia="en-GB"/>
        </w:rPr>
        <w:drawing>
          <wp:inline distT="0" distB="0" distL="0" distR="0" wp14:anchorId="510AA3E9" wp14:editId="203EF6EA">
            <wp:extent cx="5486400" cy="3560618"/>
            <wp:effectExtent l="0" t="0" r="0" b="190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33F85" w:rsidRPr="00D02140" w:rsidRDefault="00733F85" w:rsidP="00733F85">
      <w:pPr>
        <w:spacing w:after="0" w:line="276" w:lineRule="auto"/>
        <w:rPr>
          <w:i/>
          <w:lang w:val="en-GB"/>
        </w:rPr>
      </w:pPr>
      <w:r w:rsidRPr="00D02140">
        <w:rPr>
          <w:i/>
          <w:lang w:val="en-GB"/>
        </w:rPr>
        <w:t>Source: EOC Report 2016-2019</w:t>
      </w: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p w:rsidR="00733F85" w:rsidRPr="00D02140" w:rsidRDefault="00733F85" w:rsidP="00733F85">
      <w:pPr>
        <w:spacing w:after="0" w:line="276" w:lineRule="auto"/>
        <w:rPr>
          <w:lang w:val="en-GB"/>
        </w:rPr>
      </w:pPr>
    </w:p>
    <w:tbl>
      <w:tblPr>
        <w:tblStyle w:val="TableGrid"/>
        <w:tblpPr w:leftFromText="180" w:rightFromText="180" w:vertAnchor="text" w:horzAnchor="margin" w:tblpY="921"/>
        <w:tblW w:w="0" w:type="auto"/>
        <w:tblLook w:val="04A0" w:firstRow="1" w:lastRow="0" w:firstColumn="1" w:lastColumn="0" w:noHBand="0" w:noVBand="1"/>
      </w:tblPr>
      <w:tblGrid>
        <w:gridCol w:w="3114"/>
        <w:gridCol w:w="1559"/>
        <w:gridCol w:w="1559"/>
        <w:gridCol w:w="1985"/>
      </w:tblGrid>
      <w:tr w:rsidR="00733F85" w:rsidRPr="00D02140" w:rsidTr="001A142C">
        <w:trPr>
          <w:trHeight w:val="710"/>
        </w:trPr>
        <w:tc>
          <w:tcPr>
            <w:tcW w:w="3114" w:type="dxa"/>
          </w:tcPr>
          <w:p w:rsidR="00733F85" w:rsidRPr="00D02140" w:rsidRDefault="00733F85" w:rsidP="001A142C">
            <w:pPr>
              <w:jc w:val="center"/>
              <w:rPr>
                <w:b/>
                <w:color w:val="000000" w:themeColor="text1"/>
              </w:rPr>
            </w:pPr>
            <w:r w:rsidRPr="00D02140">
              <w:rPr>
                <w:b/>
                <w:color w:val="000000" w:themeColor="text1"/>
              </w:rPr>
              <w:lastRenderedPageBreak/>
              <w:t>Details</w:t>
            </w:r>
          </w:p>
        </w:tc>
        <w:tc>
          <w:tcPr>
            <w:tcW w:w="1559" w:type="dxa"/>
          </w:tcPr>
          <w:p w:rsidR="00733F85" w:rsidRPr="00D02140" w:rsidRDefault="00733F85" w:rsidP="001A142C">
            <w:pPr>
              <w:jc w:val="center"/>
              <w:rPr>
                <w:b/>
                <w:color w:val="000000" w:themeColor="text1"/>
              </w:rPr>
            </w:pPr>
            <w:r w:rsidRPr="00D02140">
              <w:rPr>
                <w:b/>
                <w:color w:val="000000" w:themeColor="text1"/>
              </w:rPr>
              <w:t>2018</w:t>
            </w:r>
          </w:p>
        </w:tc>
        <w:tc>
          <w:tcPr>
            <w:tcW w:w="1559" w:type="dxa"/>
          </w:tcPr>
          <w:p w:rsidR="00733F85" w:rsidRPr="00D02140" w:rsidRDefault="00733F85" w:rsidP="001A142C">
            <w:pPr>
              <w:jc w:val="center"/>
              <w:rPr>
                <w:b/>
                <w:color w:val="000000" w:themeColor="text1"/>
              </w:rPr>
            </w:pPr>
            <w:r w:rsidRPr="00D02140">
              <w:rPr>
                <w:b/>
                <w:color w:val="000000" w:themeColor="text1"/>
              </w:rPr>
              <w:t>2019</w:t>
            </w:r>
          </w:p>
        </w:tc>
        <w:tc>
          <w:tcPr>
            <w:tcW w:w="1985" w:type="dxa"/>
          </w:tcPr>
          <w:p w:rsidR="00733F85" w:rsidRPr="00D02140" w:rsidRDefault="00733F85" w:rsidP="001A142C">
            <w:pPr>
              <w:jc w:val="center"/>
              <w:rPr>
                <w:b/>
                <w:color w:val="000000" w:themeColor="text1"/>
              </w:rPr>
            </w:pPr>
            <w:r w:rsidRPr="00D02140">
              <w:rPr>
                <w:b/>
                <w:color w:val="000000" w:themeColor="text1"/>
              </w:rPr>
              <w:t>2020</w:t>
            </w:r>
          </w:p>
          <w:p w:rsidR="00733F85" w:rsidRPr="00D02140" w:rsidRDefault="00733F85" w:rsidP="001A142C">
            <w:pPr>
              <w:jc w:val="center"/>
              <w:rPr>
                <w:b/>
                <w:color w:val="000000" w:themeColor="text1"/>
              </w:rPr>
            </w:pPr>
            <w:r w:rsidRPr="00D02140">
              <w:rPr>
                <w:b/>
                <w:color w:val="000000" w:themeColor="text1"/>
              </w:rPr>
              <w:t>As at September</w:t>
            </w:r>
          </w:p>
        </w:tc>
      </w:tr>
      <w:tr w:rsidR="00733F85" w:rsidRPr="00D02140" w:rsidTr="001A142C">
        <w:trPr>
          <w:trHeight w:val="435"/>
        </w:trPr>
        <w:tc>
          <w:tcPr>
            <w:tcW w:w="3114" w:type="dxa"/>
          </w:tcPr>
          <w:p w:rsidR="00733F85" w:rsidRPr="00D02140" w:rsidRDefault="00733F85" w:rsidP="001A142C">
            <w:pPr>
              <w:rPr>
                <w:b/>
                <w:color w:val="000000" w:themeColor="text1"/>
              </w:rPr>
            </w:pPr>
            <w:r w:rsidRPr="00D02140">
              <w:rPr>
                <w:b/>
                <w:color w:val="000000" w:themeColor="text1"/>
              </w:rPr>
              <w:t>Complaints Received</w:t>
            </w:r>
          </w:p>
        </w:tc>
        <w:tc>
          <w:tcPr>
            <w:tcW w:w="1559" w:type="dxa"/>
          </w:tcPr>
          <w:p w:rsidR="00733F85" w:rsidRPr="00D02140" w:rsidRDefault="00733F85" w:rsidP="001A142C">
            <w:pPr>
              <w:jc w:val="center"/>
              <w:rPr>
                <w:b/>
                <w:color w:val="000000" w:themeColor="text1"/>
              </w:rPr>
            </w:pPr>
            <w:r w:rsidRPr="00D02140">
              <w:rPr>
                <w:b/>
                <w:color w:val="000000" w:themeColor="text1"/>
              </w:rPr>
              <w:t>586</w:t>
            </w:r>
          </w:p>
        </w:tc>
        <w:tc>
          <w:tcPr>
            <w:tcW w:w="1559" w:type="dxa"/>
          </w:tcPr>
          <w:p w:rsidR="00733F85" w:rsidRPr="00D02140" w:rsidRDefault="00733F85" w:rsidP="001A142C">
            <w:pPr>
              <w:jc w:val="center"/>
              <w:rPr>
                <w:b/>
                <w:color w:val="000000" w:themeColor="text1"/>
              </w:rPr>
            </w:pPr>
            <w:r w:rsidRPr="00D02140">
              <w:rPr>
                <w:b/>
                <w:color w:val="000000" w:themeColor="text1"/>
              </w:rPr>
              <w:t>673</w:t>
            </w:r>
          </w:p>
        </w:tc>
        <w:tc>
          <w:tcPr>
            <w:tcW w:w="1985" w:type="dxa"/>
          </w:tcPr>
          <w:p w:rsidR="00733F85" w:rsidRPr="00D02140" w:rsidRDefault="00733F85" w:rsidP="001A142C">
            <w:pPr>
              <w:jc w:val="center"/>
              <w:rPr>
                <w:b/>
                <w:color w:val="000000" w:themeColor="text1"/>
              </w:rPr>
            </w:pPr>
            <w:r w:rsidRPr="00D02140">
              <w:rPr>
                <w:b/>
                <w:color w:val="000000" w:themeColor="text1"/>
              </w:rPr>
              <w:t>410</w:t>
            </w:r>
          </w:p>
        </w:tc>
      </w:tr>
      <w:tr w:rsidR="00733F85" w:rsidRPr="00D02140" w:rsidTr="001A142C">
        <w:trPr>
          <w:trHeight w:val="684"/>
        </w:trPr>
        <w:tc>
          <w:tcPr>
            <w:tcW w:w="3114" w:type="dxa"/>
          </w:tcPr>
          <w:p w:rsidR="00733F85" w:rsidRPr="00D02140" w:rsidRDefault="00733F85" w:rsidP="001A142C">
            <w:pPr>
              <w:rPr>
                <w:b/>
                <w:color w:val="000000" w:themeColor="text1"/>
              </w:rPr>
            </w:pPr>
            <w:r w:rsidRPr="00D02140">
              <w:rPr>
                <w:b/>
                <w:color w:val="000000" w:themeColor="text1"/>
              </w:rPr>
              <w:t>Cases dealt with (Including pending cases)</w:t>
            </w:r>
          </w:p>
        </w:tc>
        <w:tc>
          <w:tcPr>
            <w:tcW w:w="1559" w:type="dxa"/>
          </w:tcPr>
          <w:p w:rsidR="00733F85" w:rsidRPr="00D02140" w:rsidRDefault="00733F85" w:rsidP="001A142C">
            <w:pPr>
              <w:jc w:val="center"/>
              <w:rPr>
                <w:b/>
                <w:color w:val="000000" w:themeColor="text1"/>
              </w:rPr>
            </w:pPr>
            <w:r w:rsidRPr="00D02140">
              <w:rPr>
                <w:b/>
                <w:color w:val="000000" w:themeColor="text1"/>
              </w:rPr>
              <w:t>741</w:t>
            </w:r>
          </w:p>
        </w:tc>
        <w:tc>
          <w:tcPr>
            <w:tcW w:w="1559" w:type="dxa"/>
          </w:tcPr>
          <w:p w:rsidR="00733F85" w:rsidRPr="00D02140" w:rsidRDefault="00733F85" w:rsidP="001A142C">
            <w:pPr>
              <w:jc w:val="center"/>
              <w:rPr>
                <w:b/>
                <w:color w:val="000000" w:themeColor="text1"/>
              </w:rPr>
            </w:pPr>
            <w:r w:rsidRPr="00D02140">
              <w:rPr>
                <w:b/>
                <w:color w:val="000000" w:themeColor="text1"/>
              </w:rPr>
              <w:t>805</w:t>
            </w:r>
          </w:p>
        </w:tc>
        <w:tc>
          <w:tcPr>
            <w:tcW w:w="1985" w:type="dxa"/>
          </w:tcPr>
          <w:p w:rsidR="00733F85" w:rsidRPr="00D02140" w:rsidRDefault="00733F85" w:rsidP="001A142C">
            <w:pPr>
              <w:jc w:val="center"/>
              <w:rPr>
                <w:b/>
                <w:color w:val="000000" w:themeColor="text1"/>
              </w:rPr>
            </w:pPr>
            <w:r w:rsidRPr="00D02140">
              <w:rPr>
                <w:b/>
                <w:color w:val="000000" w:themeColor="text1"/>
              </w:rPr>
              <w:t>578</w:t>
            </w:r>
          </w:p>
        </w:tc>
      </w:tr>
      <w:tr w:rsidR="00733F85" w:rsidRPr="00D02140" w:rsidTr="001A142C">
        <w:tc>
          <w:tcPr>
            <w:tcW w:w="3114" w:type="dxa"/>
          </w:tcPr>
          <w:p w:rsidR="00733F85" w:rsidRPr="00D02140" w:rsidRDefault="00733F85" w:rsidP="001A142C">
            <w:pPr>
              <w:rPr>
                <w:b/>
                <w:color w:val="000000" w:themeColor="text1"/>
              </w:rPr>
            </w:pPr>
            <w:r w:rsidRPr="00D02140">
              <w:rPr>
                <w:b/>
                <w:color w:val="000000" w:themeColor="text1"/>
              </w:rPr>
              <w:t>Service Information through phone</w:t>
            </w:r>
          </w:p>
        </w:tc>
        <w:tc>
          <w:tcPr>
            <w:tcW w:w="1559" w:type="dxa"/>
          </w:tcPr>
          <w:p w:rsidR="00733F85" w:rsidRPr="00D02140" w:rsidRDefault="00733F85" w:rsidP="001A142C">
            <w:pPr>
              <w:jc w:val="center"/>
              <w:rPr>
                <w:b/>
                <w:color w:val="000000" w:themeColor="text1"/>
              </w:rPr>
            </w:pPr>
            <w:r w:rsidRPr="00D02140">
              <w:rPr>
                <w:b/>
                <w:color w:val="000000" w:themeColor="text1"/>
              </w:rPr>
              <w:t>750</w:t>
            </w:r>
          </w:p>
        </w:tc>
        <w:tc>
          <w:tcPr>
            <w:tcW w:w="1559" w:type="dxa"/>
          </w:tcPr>
          <w:p w:rsidR="00733F85" w:rsidRPr="00D02140" w:rsidRDefault="00733F85" w:rsidP="001A142C">
            <w:pPr>
              <w:jc w:val="center"/>
              <w:rPr>
                <w:b/>
                <w:color w:val="000000" w:themeColor="text1"/>
              </w:rPr>
            </w:pPr>
            <w:r w:rsidRPr="00D02140">
              <w:rPr>
                <w:b/>
                <w:color w:val="000000" w:themeColor="text1"/>
              </w:rPr>
              <w:t>643</w:t>
            </w:r>
          </w:p>
        </w:tc>
        <w:tc>
          <w:tcPr>
            <w:tcW w:w="1985" w:type="dxa"/>
          </w:tcPr>
          <w:p w:rsidR="00733F85" w:rsidRPr="00D02140" w:rsidRDefault="00733F85" w:rsidP="001A142C">
            <w:pPr>
              <w:jc w:val="center"/>
              <w:rPr>
                <w:b/>
                <w:color w:val="000000" w:themeColor="text1"/>
              </w:rPr>
            </w:pPr>
            <w:r w:rsidRPr="00D02140">
              <w:rPr>
                <w:b/>
                <w:color w:val="000000" w:themeColor="text1"/>
              </w:rPr>
              <w:t>341</w:t>
            </w:r>
          </w:p>
        </w:tc>
      </w:tr>
    </w:tbl>
    <w:p w:rsidR="00733F85" w:rsidRPr="00D02140" w:rsidRDefault="00733F85" w:rsidP="00733F85">
      <w:pPr>
        <w:spacing w:line="360" w:lineRule="auto"/>
        <w:rPr>
          <w:b/>
          <w:color w:val="000000" w:themeColor="text1"/>
          <w:u w:val="single"/>
          <w:lang w:val="en-GB"/>
        </w:rPr>
      </w:pPr>
      <w:r w:rsidRPr="00D02140">
        <w:rPr>
          <w:b/>
          <w:color w:val="000000" w:themeColor="text1"/>
          <w:u w:val="single"/>
          <w:lang w:val="en-GB"/>
        </w:rPr>
        <w:t>CASES AND SERVICES PROVIDED BY THE OFFICE OF OMBUDSMAN:</w:t>
      </w:r>
    </w:p>
    <w:p w:rsidR="00733F85" w:rsidRPr="00D02140" w:rsidRDefault="00733F85" w:rsidP="00733F85">
      <w:pPr>
        <w:spacing w:line="360" w:lineRule="auto"/>
        <w:rPr>
          <w:szCs w:val="24"/>
        </w:rPr>
      </w:pPr>
    </w:p>
    <w:p w:rsidR="00733F85" w:rsidRPr="00D02140" w:rsidRDefault="00733F85" w:rsidP="00733F85">
      <w:pPr>
        <w:spacing w:after="0" w:line="276" w:lineRule="auto"/>
        <w:rPr>
          <w:lang w:val="en-GB"/>
        </w:rPr>
      </w:pPr>
    </w:p>
    <w:p w:rsidR="00733F85" w:rsidRPr="00D02140" w:rsidRDefault="00733F85" w:rsidP="00733F85">
      <w:pPr>
        <w:rPr>
          <w:lang w:val="en-GB"/>
        </w:rPr>
      </w:pPr>
    </w:p>
    <w:p w:rsidR="00733F85" w:rsidRPr="00D02140" w:rsidRDefault="00733F85" w:rsidP="00733F85">
      <w:pPr>
        <w:rPr>
          <w:lang w:val="en-GB"/>
        </w:rPr>
      </w:pPr>
    </w:p>
    <w:p w:rsidR="00733F85" w:rsidRPr="00D02140" w:rsidRDefault="00733F85" w:rsidP="00733F85">
      <w:pPr>
        <w:rPr>
          <w:lang w:val="en-GB"/>
        </w:rPr>
      </w:pPr>
    </w:p>
    <w:p w:rsidR="00733F85" w:rsidRPr="00D02140" w:rsidRDefault="00733F85" w:rsidP="00733F85">
      <w:pPr>
        <w:rPr>
          <w:lang w:val="en-GB"/>
        </w:rPr>
      </w:pPr>
    </w:p>
    <w:p w:rsidR="00733F85" w:rsidRPr="00D02140" w:rsidRDefault="00733F85" w:rsidP="00733F85">
      <w:pPr>
        <w:rPr>
          <w:lang w:val="en-GB"/>
        </w:rPr>
      </w:pPr>
    </w:p>
    <w:p w:rsidR="00733F85" w:rsidRPr="00D02140" w:rsidRDefault="00733F85" w:rsidP="00733F85">
      <w:pPr>
        <w:rPr>
          <w:i/>
          <w:lang w:val="en-GB"/>
        </w:rPr>
        <w:sectPr w:rsidR="00733F85" w:rsidRPr="00D02140" w:rsidSect="00DF6ACA">
          <w:pgSz w:w="12240" w:h="15840"/>
          <w:pgMar w:top="1276" w:right="1440" w:bottom="1440" w:left="1440" w:header="720" w:footer="720" w:gutter="0"/>
          <w:pgNumType w:fmt="upperRoman" w:start="1"/>
          <w:cols w:space="720"/>
          <w:titlePg/>
          <w:docGrid w:linePitch="360"/>
        </w:sectPr>
      </w:pPr>
      <w:r w:rsidRPr="00D02140">
        <w:rPr>
          <w:i/>
          <w:lang w:val="en-GB"/>
        </w:rPr>
        <w:t>Source: Office of the Ombudsman</w:t>
      </w:r>
    </w:p>
    <w:p w:rsidR="00733F85" w:rsidRPr="00D02140" w:rsidRDefault="00733F85" w:rsidP="00733F85">
      <w:pPr>
        <w:pStyle w:val="Header"/>
        <w:jc w:val="right"/>
        <w:rPr>
          <w:b w:val="0"/>
          <w:i/>
        </w:rPr>
      </w:pPr>
      <w:r w:rsidRPr="00D02140">
        <w:rPr>
          <w:i/>
        </w:rPr>
        <w:lastRenderedPageBreak/>
        <w:t>Annex D</w:t>
      </w:r>
    </w:p>
    <w:p w:rsidR="00733F85" w:rsidRPr="00D02140" w:rsidRDefault="00733F85" w:rsidP="00733F85">
      <w:pPr>
        <w:spacing w:after="0" w:line="276" w:lineRule="auto"/>
        <w:rPr>
          <w:lang w:val="en-GB"/>
        </w:rPr>
      </w:pPr>
    </w:p>
    <w:p w:rsidR="00733F85" w:rsidRPr="00D02140" w:rsidRDefault="00733F85" w:rsidP="00733F85">
      <w:pPr>
        <w:pStyle w:val="SingleTxtG"/>
        <w:spacing w:after="0"/>
        <w:ind w:left="567"/>
        <w:jc w:val="center"/>
        <w:rPr>
          <w:b/>
          <w:szCs w:val="24"/>
          <w:u w:val="single"/>
        </w:rPr>
      </w:pPr>
      <w:r w:rsidRPr="00D02140">
        <w:rPr>
          <w:b/>
          <w:szCs w:val="24"/>
          <w:u w:val="single"/>
        </w:rPr>
        <w:t>LIST OF CASES PERTAINING TO RACIAL DISCRIMINATION DEALT WITH BY EITHER NATIONAL TRIBUNALS OR OTHER STATE INSTITUTIONS</w:t>
      </w:r>
    </w:p>
    <w:p w:rsidR="00733F85" w:rsidRPr="00D02140" w:rsidRDefault="00733F85" w:rsidP="00733F85">
      <w:pPr>
        <w:pStyle w:val="SingleTxtG"/>
        <w:spacing w:after="0"/>
        <w:ind w:left="567"/>
        <w:rPr>
          <w:b/>
          <w:sz w:val="22"/>
          <w:szCs w:val="24"/>
          <w:u w:val="single"/>
        </w:rPr>
      </w:pPr>
    </w:p>
    <w:p w:rsidR="00733F85" w:rsidRPr="00D02140" w:rsidRDefault="00733F85" w:rsidP="00733F85">
      <w:pPr>
        <w:pStyle w:val="SingleTxtG"/>
        <w:spacing w:after="0"/>
        <w:ind w:left="567"/>
        <w:rPr>
          <w:b/>
          <w:sz w:val="22"/>
          <w:szCs w:val="24"/>
          <w:u w:val="single"/>
        </w:rPr>
      </w:pPr>
    </w:p>
    <w:p w:rsidR="00733F85" w:rsidRPr="00D02140" w:rsidRDefault="00733F85" w:rsidP="00733F85">
      <w:pPr>
        <w:pStyle w:val="SingleTxtG"/>
        <w:spacing w:after="0" w:line="276" w:lineRule="auto"/>
        <w:ind w:left="567"/>
        <w:rPr>
          <w:b/>
          <w:sz w:val="22"/>
          <w:szCs w:val="24"/>
          <w:u w:val="single"/>
          <w:lang w:val="fr-FR"/>
        </w:rPr>
      </w:pPr>
      <w:r w:rsidRPr="00D02140">
        <w:rPr>
          <w:b/>
          <w:sz w:val="22"/>
          <w:szCs w:val="24"/>
          <w:u w:val="single"/>
          <w:lang w:val="fr-FR"/>
        </w:rPr>
        <w:t>DE FENOUILLOT DE FALBAIRE VS FEDERATION MAURICIENNE DE TRIATHLON 2018 INT 131</w:t>
      </w:r>
    </w:p>
    <w:p w:rsidR="00733F85" w:rsidRPr="00D02140" w:rsidRDefault="00733F85" w:rsidP="00733F85">
      <w:pPr>
        <w:pStyle w:val="SingleTxtG"/>
        <w:spacing w:after="0" w:line="276" w:lineRule="auto"/>
        <w:ind w:left="567"/>
        <w:rPr>
          <w:szCs w:val="24"/>
          <w:lang w:val="fr-FR"/>
        </w:rPr>
      </w:pPr>
    </w:p>
    <w:p w:rsidR="00733F85" w:rsidRPr="00D02140" w:rsidRDefault="00733F85" w:rsidP="00733F85">
      <w:pPr>
        <w:pStyle w:val="SingleTxtG"/>
        <w:spacing w:after="0" w:line="276" w:lineRule="auto"/>
        <w:ind w:left="567"/>
        <w:rPr>
          <w:szCs w:val="24"/>
        </w:rPr>
      </w:pPr>
      <w:r w:rsidRPr="00D02140">
        <w:rPr>
          <w:szCs w:val="24"/>
        </w:rPr>
        <w:t xml:space="preserve">The Intermediate Court was concerned with a claim for damages for the prejudice suffered by the plaintiff. The plaintiff, a young athlete, was requested to sign a pre-selection Charter for the </w:t>
      </w:r>
      <w:r w:rsidRPr="00D02140">
        <w:rPr>
          <w:i/>
          <w:iCs/>
          <w:szCs w:val="24"/>
        </w:rPr>
        <w:t>All Africa Triathlon Championship </w:t>
      </w:r>
      <w:r w:rsidRPr="00D02140">
        <w:rPr>
          <w:szCs w:val="24"/>
        </w:rPr>
        <w:t>(AATC), which required athletes to stop all other sports without any certainty of being selected. The plaintiff considered this request as being discriminatory.</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The Court found that the evidence adduced for the plaintiff fell short of establishing deliberate ignorance of the plaintiff during a prize-giving ceremony and the bad faith of the defendant prejudicial to her. In relation to the claim of </w:t>
      </w:r>
      <w:r w:rsidRPr="00D02140">
        <w:t>racial discrimination, since she did not mention this in her plaint and could therefore not rely on this evidence in support of her case.</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The Court held that although the plaintiff did not establish her case against the defendant in so far as the Charter, disciplinary committee, prize-giving ceremony and communication of information are concerned, she had proven that the defendant committed a </w:t>
      </w:r>
      <w:r w:rsidRPr="00D02140">
        <w:rPr>
          <w:i/>
          <w:szCs w:val="24"/>
        </w:rPr>
        <w:t xml:space="preserve">faute </w:t>
      </w:r>
      <w:r w:rsidRPr="00D02140">
        <w:rPr>
          <w:szCs w:val="24"/>
        </w:rPr>
        <w:t xml:space="preserve">for not having sent her résumé to the Mauritius Sports Council (MSC) for the Awards. The defendant was ordered to pay the plaintiff </w:t>
      </w:r>
      <w:r>
        <w:rPr>
          <w:szCs w:val="24"/>
        </w:rPr>
        <w:t xml:space="preserve">MUR </w:t>
      </w:r>
      <w:r w:rsidRPr="00D02140">
        <w:rPr>
          <w:szCs w:val="24"/>
        </w:rPr>
        <w:t>25,000/- as damages, with costs.</w:t>
      </w:r>
    </w:p>
    <w:p w:rsidR="00733F85" w:rsidRPr="00D02140" w:rsidRDefault="00733F85" w:rsidP="00733F85">
      <w:pPr>
        <w:pStyle w:val="SingleTxtG"/>
        <w:spacing w:after="0" w:line="276" w:lineRule="auto"/>
        <w:ind w:left="567"/>
        <w:rPr>
          <w:b/>
          <w:szCs w:val="24"/>
        </w:rPr>
      </w:pPr>
    </w:p>
    <w:p w:rsidR="00733F85" w:rsidRPr="00D02140" w:rsidRDefault="00733F85" w:rsidP="00733F85">
      <w:pPr>
        <w:pStyle w:val="SingleTxtG"/>
        <w:spacing w:after="0" w:line="276" w:lineRule="auto"/>
        <w:ind w:left="567"/>
        <w:rPr>
          <w:b/>
          <w:szCs w:val="24"/>
        </w:rPr>
      </w:pPr>
    </w:p>
    <w:p w:rsidR="00733F85" w:rsidRPr="00D02140" w:rsidRDefault="00733F85" w:rsidP="00733F85">
      <w:pPr>
        <w:pStyle w:val="SingleTxtG"/>
        <w:spacing w:after="0" w:line="276" w:lineRule="auto"/>
        <w:ind w:left="567"/>
        <w:rPr>
          <w:b/>
          <w:sz w:val="22"/>
          <w:szCs w:val="24"/>
          <w:u w:val="single"/>
        </w:rPr>
      </w:pPr>
      <w:r w:rsidRPr="00D02140">
        <w:rPr>
          <w:b/>
          <w:sz w:val="22"/>
          <w:szCs w:val="24"/>
          <w:u w:val="single"/>
        </w:rPr>
        <w:t>POLICE VS SOODHUN SHOWKUTALLY 2019 (INT 197)</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The accused, in the case of </w:t>
      </w:r>
      <w:r w:rsidRPr="00D02140">
        <w:rPr>
          <w:b/>
          <w:szCs w:val="24"/>
        </w:rPr>
        <w:t>POLICE VS SOODHUN SHOWKUTALLY 2019 INT 197</w:t>
      </w:r>
      <w:r w:rsidRPr="00D02140">
        <w:rPr>
          <w:szCs w:val="24"/>
        </w:rPr>
        <w:t>, was charged before the Intermediate Court with the offence of abuse of authority by public officer in breach of section 77 of the Criminal Code in as much as whilst being an agent of the Government, he wilfully and unlawfully committed an arbitrary act prejudicial to sections 16(2) and (3) of the Constitution of Mauritius.</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lastRenderedPageBreak/>
        <w:t>Mr Soodhun denied that he made use of racial comments at the meeting and further denied the alleged words. He also refused to comment on a clip allegedly witnessing the meeting of the 17th July 2017 disputing its authenticity and its origin.</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The Court disagreed with the submissions on behalf of the Prosecution that section 77 of the Criminal Code is applicable to Ministers and hence the Accused was amenable for Prosecution under section 77 of the Criminal Code in his capacity as the Vice Prime Minister and Minister of Housing and Lands.</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The Court found the evidence as per the transcript produced of the meeting is not in line with the charge in the Information and therefore Prosecution has failed to come to proof to establish that the Accused uttered the impugned words.</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The Court concluded that the Prosecution has failed to establish that the Accused, whilst being an agent of the Government, willfully and unlawfully committed an arbitrary act prejudicial to sections 16(2) and (3) of the Constitution of Mauritius.</w:t>
      </w:r>
    </w:p>
    <w:p w:rsidR="00733F85" w:rsidRPr="00D02140" w:rsidRDefault="00733F85" w:rsidP="00733F85">
      <w:pPr>
        <w:pStyle w:val="SingleTxtG"/>
        <w:spacing w:after="0" w:line="276" w:lineRule="auto"/>
        <w:ind w:left="540"/>
        <w:rPr>
          <w:szCs w:val="24"/>
        </w:rPr>
      </w:pPr>
    </w:p>
    <w:p w:rsidR="00733F85" w:rsidRPr="00D02140" w:rsidRDefault="00733F85" w:rsidP="00733F85">
      <w:pPr>
        <w:pStyle w:val="SingleTxtG"/>
        <w:spacing w:after="0" w:line="276" w:lineRule="auto"/>
        <w:ind w:left="0"/>
        <w:rPr>
          <w:szCs w:val="24"/>
        </w:rPr>
      </w:pPr>
    </w:p>
    <w:p w:rsidR="00733F85" w:rsidRPr="00D02140" w:rsidRDefault="00733F85" w:rsidP="00733F85">
      <w:pPr>
        <w:pStyle w:val="SingleTxtG"/>
        <w:spacing w:after="0" w:line="276" w:lineRule="auto"/>
        <w:ind w:left="567"/>
        <w:rPr>
          <w:b/>
          <w:sz w:val="22"/>
          <w:szCs w:val="24"/>
          <w:u w:val="single"/>
        </w:rPr>
      </w:pPr>
      <w:r w:rsidRPr="00D02140">
        <w:rPr>
          <w:b/>
          <w:sz w:val="22"/>
          <w:szCs w:val="24"/>
          <w:u w:val="single"/>
        </w:rPr>
        <w:t>DPP VS AUBERT 2020 SCJ 214</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In the case of </w:t>
      </w:r>
      <w:r w:rsidRPr="00D02140">
        <w:rPr>
          <w:b/>
          <w:szCs w:val="24"/>
        </w:rPr>
        <w:t>DPP v. AUBERT 2020 SCJ 214</w:t>
      </w:r>
      <w:r w:rsidRPr="00D02140">
        <w:rPr>
          <w:szCs w:val="24"/>
        </w:rPr>
        <w:t>, an application for review was made to the Supreme Court, by the Director of Public Prosecutions against the decision of the District Magistrate granting bail to the Respondent.</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The respondent sought to challenge the applicant’s decision to apply for review on the ground that it amounted to unfair discrimination against him on account of his race and creed. The respondent, in his affidavit, stated that the applicant had not applied for review of the decision to release on bail in respect of eight named individuals who had been arrested in relation to the apparently unrelated seizure of more substantial amounts of dangerous drugs in 2017 and 2018. </w:t>
      </w:r>
    </w:p>
    <w:p w:rsidR="00733F85" w:rsidRPr="00D02140" w:rsidRDefault="00733F85" w:rsidP="00733F85">
      <w:pPr>
        <w:pStyle w:val="SingleTxtG"/>
        <w:spacing w:after="0" w:line="276" w:lineRule="auto"/>
        <w:ind w:left="567"/>
        <w:rPr>
          <w:szCs w:val="24"/>
        </w:rPr>
      </w:pPr>
      <w:r w:rsidRPr="00D02140">
        <w:rPr>
          <w:szCs w:val="24"/>
        </w:rPr>
        <w:t xml:space="preserve"> </w:t>
      </w:r>
    </w:p>
    <w:p w:rsidR="00733F85" w:rsidRPr="00D02140" w:rsidRDefault="00733F85" w:rsidP="00733F85">
      <w:pPr>
        <w:pStyle w:val="SingleTxtG"/>
        <w:spacing w:after="0" w:line="276" w:lineRule="auto"/>
        <w:ind w:left="567"/>
        <w:rPr>
          <w:szCs w:val="24"/>
        </w:rPr>
      </w:pPr>
      <w:r w:rsidRPr="00D02140">
        <w:rPr>
          <w:szCs w:val="24"/>
        </w:rPr>
        <w:t>The respondent’s accusation, though serious, was found to be baseless, gratuitous and misconceived. It was pointed out that not only did the names of the eight other arrested persons in themselves do not necessarily indicate that they were of a different race or creed from the respondent. Moreover, it would also be wrong to assume that a decision to grant or refuse bail is based on the sheer quantity and value of drugs secured, without also taking into account the relevant factors and considerations listed in the Bail Act.</w:t>
      </w:r>
    </w:p>
    <w:p w:rsidR="00733F85" w:rsidRPr="00D02140" w:rsidRDefault="00733F85" w:rsidP="00733F85">
      <w:pPr>
        <w:pStyle w:val="SingleTxtG"/>
        <w:spacing w:after="0" w:line="276" w:lineRule="auto"/>
        <w:ind w:left="567"/>
        <w:rPr>
          <w:szCs w:val="24"/>
        </w:rPr>
      </w:pPr>
    </w:p>
    <w:p w:rsidR="00733F85" w:rsidRPr="00D02140" w:rsidRDefault="00733F85" w:rsidP="00733F85">
      <w:pPr>
        <w:spacing w:after="0" w:line="276" w:lineRule="auto"/>
        <w:ind w:left="567" w:right="1134"/>
        <w:rPr>
          <w:rFonts w:eastAsiaTheme="minorHAnsi"/>
          <w:szCs w:val="24"/>
        </w:rPr>
      </w:pPr>
      <w:r w:rsidRPr="00D02140">
        <w:rPr>
          <w:rFonts w:eastAsiaTheme="minorHAnsi"/>
          <w:szCs w:val="24"/>
        </w:rPr>
        <w:t>The Supreme Court set aside the ruling of the Learned Magistrate releasing the Respondent on bail.</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b/>
          <w:sz w:val="22"/>
          <w:szCs w:val="24"/>
          <w:u w:val="single"/>
        </w:rPr>
      </w:pPr>
      <w:r w:rsidRPr="00D02140">
        <w:rPr>
          <w:b/>
          <w:sz w:val="22"/>
          <w:szCs w:val="24"/>
          <w:u w:val="single"/>
        </w:rPr>
        <w:t>MRS SOOLEKHA DALWHOOR (RACIAL DISCRIMINATION)</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Mrs Soolekha Dalwhoor, a female Shop Assistant at hotel The Residence Mauritius registered a complaint to the effect that workers of Hindu faith were not allowed to apply a “tikka” on their foreheads during working hours.  She considered this practice to be unconstitutional and discriminatory towards her.</w:t>
      </w:r>
    </w:p>
    <w:p w:rsidR="00733F85" w:rsidRPr="00D02140" w:rsidRDefault="00733F85" w:rsidP="00733F85">
      <w:pPr>
        <w:pStyle w:val="SingleTxtG"/>
        <w:spacing w:after="0" w:line="276" w:lineRule="auto"/>
        <w:ind w:left="567"/>
        <w:rPr>
          <w:szCs w:val="24"/>
        </w:rPr>
      </w:pPr>
      <w:r w:rsidRPr="00D02140">
        <w:rPr>
          <w:szCs w:val="24"/>
        </w:rPr>
        <w:t>The matter was referred to the Commission for Conciliation and Mediation (CCM) which referred the matter to the Employment Relations Tribunal under Section 69(7) of the ERA 2008, as amended.</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The Tribunal concluded that </w:t>
      </w:r>
      <w:r w:rsidRPr="00D02140">
        <w:rPr>
          <w:iCs/>
          <w:szCs w:val="24"/>
        </w:rPr>
        <w:t>the Respondent’s action was irrational, unmeasured and undesirable. Moreover, t</w:t>
      </w:r>
      <w:r w:rsidRPr="00D02140">
        <w:rPr>
          <w:szCs w:val="24"/>
        </w:rPr>
        <w:t>he Respondent undertook not to prejudice any employee in the future with regards to such issue.</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b/>
          <w:sz w:val="22"/>
          <w:szCs w:val="24"/>
          <w:u w:val="single"/>
        </w:rPr>
      </w:pPr>
      <w:r w:rsidRPr="00D02140">
        <w:rPr>
          <w:b/>
          <w:sz w:val="22"/>
          <w:szCs w:val="24"/>
          <w:u w:val="single"/>
        </w:rPr>
        <w:t>ARNAUD LAGESSE V/S GANGOOSINGH (BREACH OF ICTA)</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On 13.04.2021, Mr A.M.C.L. reported coming across a video clip uploaded by Mrs Gangoosingh on 06.04.2021 in the social media Facebook in which latter has made communal, racist and defamatory comments against the people of white community to which he belongs.</w:t>
      </w:r>
    </w:p>
    <w:p w:rsidR="00733F85" w:rsidRPr="00D02140" w:rsidRDefault="00733F85" w:rsidP="00733F85">
      <w:pPr>
        <w:pStyle w:val="SingleTxtG"/>
        <w:spacing w:after="0" w:line="276" w:lineRule="auto"/>
        <w:ind w:left="567"/>
        <w:rPr>
          <w:szCs w:val="24"/>
        </w:rPr>
      </w:pPr>
      <w:r w:rsidRPr="00D02140">
        <w:rPr>
          <w:szCs w:val="24"/>
        </w:rPr>
        <w:t>The following day, a provisional plaint for the offence of Breach of ICTA   was lodged against the lady before the Disttrict Magistrate of Grand Port. She was detained at Pailles Police Station.</w:t>
      </w:r>
    </w:p>
    <w:p w:rsidR="00733F85" w:rsidRPr="00D02140" w:rsidRDefault="00733F85" w:rsidP="00733F85">
      <w:pPr>
        <w:pStyle w:val="SingleTxtG"/>
        <w:spacing w:after="0" w:line="276" w:lineRule="auto"/>
        <w:ind w:left="567"/>
        <w:rPr>
          <w:szCs w:val="24"/>
        </w:rPr>
      </w:pPr>
      <w:r w:rsidRPr="00D02140">
        <w:rPr>
          <w:szCs w:val="24"/>
        </w:rPr>
        <w:t>On 15.04.2021, Mrs Gangoosingh gave a statement in defence whereby she admitted having made the incriminating live video and she apologized for her behavior.</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Mrs Gangoosingh appeared before the District Magistrate of Grand Port, and was released on bail upon the following conditions:</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numPr>
          <w:ilvl w:val="0"/>
          <w:numId w:val="16"/>
        </w:numPr>
        <w:spacing w:after="0" w:line="276" w:lineRule="auto"/>
        <w:rPr>
          <w:i/>
          <w:szCs w:val="24"/>
        </w:rPr>
      </w:pPr>
      <w:r w:rsidRPr="00D02140">
        <w:rPr>
          <w:i/>
          <w:szCs w:val="24"/>
        </w:rPr>
        <w:t>Furnishing a surety of Rs 7,000 and s recognizance of Rs 80,000;</w:t>
      </w:r>
    </w:p>
    <w:p w:rsidR="00733F85" w:rsidRPr="00D02140" w:rsidRDefault="00733F85" w:rsidP="00733F85">
      <w:pPr>
        <w:pStyle w:val="SingleTxtG"/>
        <w:numPr>
          <w:ilvl w:val="0"/>
          <w:numId w:val="16"/>
        </w:numPr>
        <w:spacing w:after="0" w:line="276" w:lineRule="auto"/>
        <w:rPr>
          <w:i/>
          <w:szCs w:val="24"/>
        </w:rPr>
      </w:pPr>
      <w:r w:rsidRPr="00D02140">
        <w:rPr>
          <w:i/>
          <w:szCs w:val="24"/>
        </w:rPr>
        <w:t>Not to tamper with evidence;</w:t>
      </w:r>
    </w:p>
    <w:p w:rsidR="00733F85" w:rsidRPr="00D02140" w:rsidRDefault="00733F85" w:rsidP="00733F85">
      <w:pPr>
        <w:pStyle w:val="SingleTxtG"/>
        <w:numPr>
          <w:ilvl w:val="0"/>
          <w:numId w:val="16"/>
        </w:numPr>
        <w:spacing w:after="0" w:line="276" w:lineRule="auto"/>
        <w:rPr>
          <w:i/>
          <w:szCs w:val="24"/>
        </w:rPr>
      </w:pPr>
      <w:r w:rsidRPr="00D02140">
        <w:rPr>
          <w:i/>
          <w:szCs w:val="24"/>
        </w:rPr>
        <w:t xml:space="preserve"> Not to post any video on social medias which can cause prejudice to the public;</w:t>
      </w:r>
    </w:p>
    <w:p w:rsidR="00733F85" w:rsidRPr="00D02140" w:rsidRDefault="00733F85" w:rsidP="00733F85">
      <w:pPr>
        <w:pStyle w:val="SingleTxtG"/>
        <w:numPr>
          <w:ilvl w:val="0"/>
          <w:numId w:val="16"/>
        </w:numPr>
        <w:spacing w:after="0" w:line="276" w:lineRule="auto"/>
        <w:rPr>
          <w:i/>
          <w:szCs w:val="24"/>
        </w:rPr>
      </w:pPr>
      <w:r w:rsidRPr="00D02140">
        <w:rPr>
          <w:i/>
          <w:szCs w:val="24"/>
        </w:rPr>
        <w:t xml:space="preserve">Make herself available to the Police for enquiry purposes; and </w:t>
      </w:r>
    </w:p>
    <w:p w:rsidR="00733F85" w:rsidRPr="00D02140" w:rsidRDefault="00733F85" w:rsidP="00733F85">
      <w:pPr>
        <w:pStyle w:val="SingleTxtG"/>
        <w:numPr>
          <w:ilvl w:val="0"/>
          <w:numId w:val="16"/>
        </w:numPr>
        <w:spacing w:after="0" w:line="276" w:lineRule="auto"/>
        <w:rPr>
          <w:i/>
          <w:szCs w:val="24"/>
        </w:rPr>
      </w:pPr>
      <w:r w:rsidRPr="00D02140">
        <w:rPr>
          <w:i/>
          <w:szCs w:val="24"/>
        </w:rPr>
        <w:lastRenderedPageBreak/>
        <w:t>Provide a fixed place of Abode.</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The case is still under investigation.</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b/>
          <w:sz w:val="22"/>
          <w:szCs w:val="24"/>
          <w:u w:val="single"/>
        </w:rPr>
      </w:pPr>
      <w:r w:rsidRPr="00D02140">
        <w:rPr>
          <w:b/>
          <w:sz w:val="22"/>
          <w:szCs w:val="24"/>
          <w:u w:val="single"/>
        </w:rPr>
        <w:t>CASE OF FARDEEN OKEEB – (RACIAL HATRED)</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On 07.01.2021 around 11:00hrs, a video bearing racial hatred contents made and posted by Mr Fardeen Okeeb was found in circulation on Facebook. </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On same day, around 22:00hrs, Police picked up Mr Okeeb at Cottage with serious body injuries. He was conveyed to SSRN Hospital for treatment and was admitted in ward 04. He was discharged on 11.01.2021.</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Police had, on behalf of Mr Okeeb registered a case of Assault at Goodlands Police Station which was later referred to the Cybercrime Unit of the Central CID for investigation. In the same breath, a case of breach of section 282(1)9a) of the Criminal Code to wit: Stirring up Racial hatred on the internet was initiated against afore-named.</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On 07.02.2021, the Cybercrime unit arrested four suspects in connection with the case of assault and a provisional charge for Assault with premeditation was lodged against each of them before the District Magistrate of Riviere du Rempart and they were all bailed out on same day.</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As regards the case of Stirring up Racial hatred on the Internet, Mr Okeeb has confessed having made ans posted the said video. On 08.02.2021, a provisional charge for Stirring up Racial hatred on the Internet was lodged against latter before the District Magistrate of Riviere du Rempart and was bailed on same day.</w:t>
      </w:r>
    </w:p>
    <w:p w:rsidR="00733F85" w:rsidRPr="00D02140" w:rsidRDefault="00733F85" w:rsidP="00733F85">
      <w:pPr>
        <w:pStyle w:val="SingleTxtG"/>
        <w:spacing w:after="0" w:line="276" w:lineRule="auto"/>
        <w:ind w:left="567"/>
        <w:rPr>
          <w:szCs w:val="24"/>
        </w:rPr>
      </w:pPr>
      <w:r w:rsidRPr="00D02140">
        <w:rPr>
          <w:szCs w:val="24"/>
        </w:rPr>
        <w:t>On 25 April 2021, Mr Okeeb has made a further video bearing racial hatred contenets. He was arrested and presented in Court. The Enquiry is still under way.</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b/>
          <w:sz w:val="22"/>
          <w:szCs w:val="24"/>
          <w:u w:val="single"/>
        </w:rPr>
      </w:pPr>
      <w:r w:rsidRPr="00D02140">
        <w:rPr>
          <w:b/>
          <w:sz w:val="22"/>
          <w:szCs w:val="24"/>
          <w:u w:val="single"/>
        </w:rPr>
        <w:t>CASE OF ALTEO – PIERRE NOEL (BREACH OF ICTA)</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 xml:space="preserve">On 16.09.2020, Mr Unoop. reported to the effect that whilst surfing on Facebook, he came across a video clip posted by “Mo Ti News”. The said video file depicts a male person of fair complexion delivering a speech of about seven to eight minutes, wherein the speaker was found making comments of a </w:t>
      </w:r>
      <w:r w:rsidRPr="00D02140">
        <w:rPr>
          <w:szCs w:val="24"/>
        </w:rPr>
        <w:lastRenderedPageBreak/>
        <w:t>racial and communal nature against a certain community. He considered that the said comments were likely to incite racial hatred and undermine the peaceful state of the Mauritian society.</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Upon being confronted to the said video file, on the following day, he admitted having made the aforesaid speech. However, he stated that he made same at a private party held in a hunting ranch at Flacq, among his closed-knit friends. His act was devoid of any bad intent and was not geared to hurt any section of the community. He attributed his speech as a joke to entertain his friends and same has been blown out of context by internet users on social media. He nevertheless tendered his apologies for the inconveniences caused. He sent a letter of apology to the Editor in Chief of Top FM as well as to the complainant in that context.</w:t>
      </w:r>
    </w:p>
    <w:p w:rsidR="00733F85" w:rsidRPr="00D02140" w:rsidRDefault="00733F85" w:rsidP="00733F85">
      <w:pPr>
        <w:pStyle w:val="SingleTxtG"/>
        <w:spacing w:after="0" w:line="276" w:lineRule="auto"/>
        <w:ind w:left="567"/>
        <w:rPr>
          <w:szCs w:val="24"/>
        </w:rPr>
      </w:pPr>
    </w:p>
    <w:p w:rsidR="00733F85" w:rsidRPr="00D02140" w:rsidRDefault="00733F85" w:rsidP="00733F85">
      <w:pPr>
        <w:pStyle w:val="SingleTxtG"/>
        <w:spacing w:after="0" w:line="276" w:lineRule="auto"/>
        <w:ind w:left="567"/>
        <w:rPr>
          <w:szCs w:val="24"/>
        </w:rPr>
      </w:pPr>
      <w:r w:rsidRPr="00D02140">
        <w:rPr>
          <w:szCs w:val="24"/>
        </w:rPr>
        <w:t>The case is still under enquiry.</w:t>
      </w:r>
    </w:p>
    <w:p w:rsidR="00733F85" w:rsidRPr="00D02140" w:rsidRDefault="00733F85" w:rsidP="00733F85">
      <w:pPr>
        <w:pStyle w:val="SingleTxtG"/>
        <w:spacing w:after="0"/>
        <w:ind w:left="567"/>
        <w:rPr>
          <w:szCs w:val="24"/>
        </w:rPr>
      </w:pPr>
    </w:p>
    <w:p w:rsidR="00733F85" w:rsidRPr="00D02140" w:rsidRDefault="00733F85" w:rsidP="00733F85">
      <w:pPr>
        <w:pStyle w:val="SingleTxtG"/>
        <w:spacing w:after="0"/>
        <w:ind w:left="567"/>
        <w:rPr>
          <w:szCs w:val="24"/>
        </w:rPr>
      </w:pPr>
    </w:p>
    <w:p w:rsidR="00733F85" w:rsidRPr="00D02140" w:rsidRDefault="00733F85" w:rsidP="00733F85">
      <w:pPr>
        <w:spacing w:after="0" w:line="276" w:lineRule="auto"/>
        <w:sectPr w:rsidR="00733F85" w:rsidRPr="00D02140" w:rsidSect="00DF6ACA">
          <w:pgSz w:w="12240" w:h="15840"/>
          <w:pgMar w:top="1276" w:right="1440" w:bottom="1440" w:left="1440" w:header="720" w:footer="720" w:gutter="0"/>
          <w:pgNumType w:fmt="upperRoman" w:start="1"/>
          <w:cols w:space="720"/>
          <w:titlePg/>
          <w:docGrid w:linePitch="360"/>
        </w:sectPr>
      </w:pPr>
    </w:p>
    <w:p w:rsidR="00733F85" w:rsidRPr="00D02140" w:rsidRDefault="00733F85" w:rsidP="00733F85">
      <w:pPr>
        <w:pStyle w:val="Header"/>
        <w:jc w:val="right"/>
        <w:rPr>
          <w:b w:val="0"/>
          <w:i/>
        </w:rPr>
      </w:pPr>
      <w:r w:rsidRPr="00D02140">
        <w:rPr>
          <w:i/>
        </w:rPr>
        <w:lastRenderedPageBreak/>
        <w:t>Annex E</w:t>
      </w:r>
    </w:p>
    <w:p w:rsidR="00733F85" w:rsidRPr="00D02140" w:rsidRDefault="00733F85" w:rsidP="00733F85">
      <w:pPr>
        <w:spacing w:after="0" w:line="276" w:lineRule="auto"/>
        <w:rPr>
          <w:b/>
          <w:i/>
          <w:color w:val="000000" w:themeColor="text1"/>
          <w:lang w:val="en-GB"/>
        </w:rPr>
      </w:pPr>
    </w:p>
    <w:p w:rsidR="00733F85" w:rsidRPr="00D02140" w:rsidRDefault="00733F85" w:rsidP="00733F85">
      <w:pPr>
        <w:spacing w:after="0" w:line="276" w:lineRule="auto"/>
        <w:rPr>
          <w:b/>
          <w:i/>
          <w:color w:val="000000" w:themeColor="text1"/>
          <w:lang w:val="en-GB"/>
        </w:rPr>
      </w:pPr>
    </w:p>
    <w:p w:rsidR="00733F85" w:rsidRPr="00D02140" w:rsidRDefault="00733F85" w:rsidP="00733F85">
      <w:pPr>
        <w:spacing w:after="0" w:line="276" w:lineRule="auto"/>
        <w:jc w:val="center"/>
        <w:rPr>
          <w:b/>
          <w:i/>
          <w:color w:val="000000" w:themeColor="text1"/>
          <w:u w:val="single"/>
          <w:lang w:val="en-GB"/>
        </w:rPr>
      </w:pPr>
      <w:r w:rsidRPr="00D02140">
        <w:rPr>
          <w:b/>
          <w:i/>
          <w:color w:val="000000" w:themeColor="text1"/>
          <w:u w:val="single"/>
          <w:lang w:val="en-GB"/>
        </w:rPr>
        <w:t>LIST OF PENSIONS AND ALLOWANCES PROVIDED BY STATE</w:t>
      </w:r>
    </w:p>
    <w:p w:rsidR="00733F85" w:rsidRPr="00D02140" w:rsidRDefault="00733F85" w:rsidP="00733F85">
      <w:pPr>
        <w:spacing w:after="0" w:line="276" w:lineRule="auto"/>
        <w:rPr>
          <w:u w:val="single"/>
        </w:rPr>
      </w:pPr>
    </w:p>
    <w:p w:rsidR="00733F85" w:rsidRPr="00D02140" w:rsidRDefault="00733F85" w:rsidP="00733F85">
      <w:pPr>
        <w:spacing w:after="0" w:line="276" w:lineRule="auto"/>
        <w:rPr>
          <w:color w:val="000000" w:themeColor="text1"/>
          <w:lang w:val="en-GB"/>
        </w:rPr>
      </w:pPr>
      <w:r w:rsidRPr="00D02140">
        <w:rPr>
          <w:color w:val="000000" w:themeColor="text1"/>
          <w:lang w:val="en-GB"/>
        </w:rPr>
        <w:t xml:space="preserve">At present, the rate of the Basic Retirement Pension is </w:t>
      </w:r>
      <w:r>
        <w:rPr>
          <w:color w:val="000000" w:themeColor="text1"/>
          <w:lang w:val="en-GB"/>
        </w:rPr>
        <w:t xml:space="preserve">MUR </w:t>
      </w:r>
      <w:r w:rsidRPr="00D02140">
        <w:rPr>
          <w:color w:val="000000" w:themeColor="text1"/>
          <w:lang w:val="en-GB"/>
        </w:rPr>
        <w:t xml:space="preserve">9,000 to citizen aged between 60-89 years, </w:t>
      </w:r>
      <w:r>
        <w:rPr>
          <w:color w:val="000000" w:themeColor="text1"/>
          <w:lang w:val="en-GB"/>
        </w:rPr>
        <w:t xml:space="preserve">MUR </w:t>
      </w:r>
      <w:r w:rsidRPr="00D02140">
        <w:rPr>
          <w:color w:val="000000" w:themeColor="text1"/>
          <w:lang w:val="en-GB"/>
        </w:rPr>
        <w:t xml:space="preserve">16,710 to person aged between 90-99 years and </w:t>
      </w:r>
      <w:r>
        <w:rPr>
          <w:color w:val="000000" w:themeColor="text1"/>
          <w:lang w:val="en-GB"/>
        </w:rPr>
        <w:t xml:space="preserve">MUR </w:t>
      </w:r>
      <w:r w:rsidRPr="00D02140">
        <w:rPr>
          <w:color w:val="000000" w:themeColor="text1"/>
          <w:lang w:val="en-GB"/>
        </w:rPr>
        <w:t>21,710 to person aged 100 and above. Other pensions and allowances provided by the State, subject to eligibility criteria, are as follows:</w:t>
      </w:r>
    </w:p>
    <w:p w:rsidR="00733F85" w:rsidRPr="00D02140" w:rsidRDefault="00733F85" w:rsidP="00733F85">
      <w:pPr>
        <w:spacing w:after="0" w:line="276" w:lineRule="auto"/>
        <w:rPr>
          <w:color w:val="000000" w:themeColor="text1"/>
          <w:lang w:val="en-GB"/>
        </w:rPr>
      </w:pPr>
    </w:p>
    <w:p w:rsidR="00733F85" w:rsidRPr="00D02140" w:rsidRDefault="00733F85" w:rsidP="00733F85">
      <w:pPr>
        <w:numPr>
          <w:ilvl w:val="0"/>
          <w:numId w:val="19"/>
        </w:numPr>
        <w:spacing w:line="276" w:lineRule="auto"/>
        <w:rPr>
          <w:color w:val="000000" w:themeColor="text1"/>
          <w:lang w:val="en-GB"/>
        </w:rPr>
      </w:pPr>
      <w:r w:rsidRPr="00D02140">
        <w:rPr>
          <w:color w:val="000000" w:themeColor="text1"/>
          <w:lang w:val="en-GB"/>
        </w:rPr>
        <w:t xml:space="preserve">basic Invalidity Pension of </w:t>
      </w:r>
      <w:r>
        <w:rPr>
          <w:color w:val="000000" w:themeColor="text1"/>
          <w:lang w:val="en-GB"/>
        </w:rPr>
        <w:t xml:space="preserve">MUR </w:t>
      </w:r>
      <w:r w:rsidRPr="00D02140">
        <w:rPr>
          <w:color w:val="000000" w:themeColor="text1"/>
          <w:lang w:val="en-GB"/>
        </w:rPr>
        <w:t>9,000 to all citizens under the age of 60 years if disabled to a degree of 60% or more;</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child allowance to the children of beneficiaries of Widow’s Pension or Basic Invalidity Pension (up to a maximum of three children) of Rs1,700 per child if the child is 10 years or above (child between 15-20 should be in full time education), and </w:t>
      </w:r>
      <w:r>
        <w:rPr>
          <w:color w:val="000000" w:themeColor="text1"/>
        </w:rPr>
        <w:t xml:space="preserve">MUR </w:t>
      </w:r>
      <w:r w:rsidRPr="00D02140">
        <w:rPr>
          <w:color w:val="000000" w:themeColor="text1"/>
        </w:rPr>
        <w:t>1,600 for children under age of 10 years, as per Section 7 of the National Pensions Act 1976;</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carer’s allowance of </w:t>
      </w:r>
      <w:r>
        <w:rPr>
          <w:color w:val="000000" w:themeColor="text1"/>
        </w:rPr>
        <w:t xml:space="preserve">MUR </w:t>
      </w:r>
      <w:r w:rsidRPr="00D02140">
        <w:rPr>
          <w:color w:val="000000" w:themeColor="text1"/>
        </w:rPr>
        <w:t>3,500 to those who need constant care and attendance of another person as per the second schedule to the National Pensions Act 1976;</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income support of </w:t>
      </w:r>
      <w:r>
        <w:rPr>
          <w:color w:val="000000" w:themeColor="text1"/>
        </w:rPr>
        <w:t xml:space="preserve">MUR </w:t>
      </w:r>
      <w:r w:rsidRPr="00D02140">
        <w:rPr>
          <w:color w:val="000000" w:themeColor="text1"/>
        </w:rPr>
        <w:t>294 to each member of the family/household if they have no other income for purchase of rice and flour (Part VIII – Schedule to Social Aid Regulations);</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Incontinence Allowance of </w:t>
      </w:r>
      <w:r>
        <w:rPr>
          <w:color w:val="000000" w:themeColor="text1"/>
        </w:rPr>
        <w:t xml:space="preserve">MUR </w:t>
      </w:r>
      <w:r w:rsidRPr="00D02140">
        <w:rPr>
          <w:color w:val="000000" w:themeColor="text1"/>
        </w:rPr>
        <w:t>900 per month to elderly aged 70 and above; is bedridden and in receipt of carer’s allowance under the schedule to Social Aid Regulation;</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Grant for the purchase of medicine to centenarians is </w:t>
      </w:r>
      <w:r>
        <w:rPr>
          <w:color w:val="000000" w:themeColor="text1"/>
        </w:rPr>
        <w:t xml:space="preserve">MUR </w:t>
      </w:r>
      <w:r w:rsidRPr="00D02140">
        <w:rPr>
          <w:color w:val="000000" w:themeColor="text1"/>
        </w:rPr>
        <w:t>1,216 per month;</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Rent Allowance of </w:t>
      </w:r>
      <w:r>
        <w:rPr>
          <w:color w:val="000000" w:themeColor="text1"/>
        </w:rPr>
        <w:t xml:space="preserve">MUR </w:t>
      </w:r>
      <w:r w:rsidRPr="00D02140">
        <w:rPr>
          <w:color w:val="000000" w:themeColor="text1"/>
        </w:rPr>
        <w:t>1,905 per month to beneficiaries of basic pension living alone and having no other income;</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Allowance for dentures </w:t>
      </w:r>
      <w:r>
        <w:rPr>
          <w:color w:val="000000" w:themeColor="text1"/>
        </w:rPr>
        <w:t xml:space="preserve">MUR </w:t>
      </w:r>
      <w:r w:rsidRPr="00D02140">
        <w:rPr>
          <w:color w:val="000000" w:themeColor="text1"/>
        </w:rPr>
        <w:t>3,518 per month; and</w:t>
      </w:r>
    </w:p>
    <w:p w:rsidR="00733F85" w:rsidRPr="00D02140" w:rsidRDefault="00733F85" w:rsidP="00733F85">
      <w:pPr>
        <w:numPr>
          <w:ilvl w:val="0"/>
          <w:numId w:val="19"/>
        </w:numPr>
        <w:spacing w:line="276" w:lineRule="auto"/>
        <w:rPr>
          <w:color w:val="000000" w:themeColor="text1"/>
        </w:rPr>
      </w:pPr>
      <w:r w:rsidRPr="00D02140">
        <w:rPr>
          <w:color w:val="000000" w:themeColor="text1"/>
        </w:rPr>
        <w:t xml:space="preserve">Funeral grants in respect of beneficiary or any of his/her dependent is </w:t>
      </w:r>
      <w:r>
        <w:rPr>
          <w:color w:val="000000" w:themeColor="text1"/>
        </w:rPr>
        <w:t xml:space="preserve">MUR </w:t>
      </w:r>
      <w:r w:rsidRPr="00D02140">
        <w:rPr>
          <w:color w:val="000000" w:themeColor="text1"/>
        </w:rPr>
        <w:t>10,300;</w:t>
      </w:r>
    </w:p>
    <w:p w:rsidR="00733F85" w:rsidRPr="00D02140" w:rsidRDefault="00733F85" w:rsidP="00733F85">
      <w:pPr>
        <w:numPr>
          <w:ilvl w:val="0"/>
          <w:numId w:val="19"/>
        </w:numPr>
        <w:spacing w:line="276" w:lineRule="auto"/>
        <w:rPr>
          <w:color w:val="000000" w:themeColor="text1"/>
        </w:rPr>
      </w:pPr>
      <w:r w:rsidRPr="00D02140">
        <w:rPr>
          <w:color w:val="000000" w:themeColor="text1"/>
        </w:rPr>
        <w:t>Provision of wheelchair, hearing aids and spectacles;</w:t>
      </w:r>
    </w:p>
    <w:p w:rsidR="00733F85" w:rsidRPr="00D02140" w:rsidRDefault="00733F85" w:rsidP="00733F85">
      <w:pPr>
        <w:numPr>
          <w:ilvl w:val="0"/>
          <w:numId w:val="19"/>
        </w:numPr>
        <w:spacing w:line="276" w:lineRule="auto"/>
        <w:rPr>
          <w:color w:val="000000" w:themeColor="text1"/>
        </w:rPr>
      </w:pPr>
      <w:r w:rsidRPr="00D02140">
        <w:rPr>
          <w:color w:val="000000" w:themeColor="text1"/>
        </w:rPr>
        <w:t>Contributory Retirement Pension, Contributory Widow’s Pension, Contributory Widower’s Pension, Contributory Invalid Pension and Contributory Orphan’s Pension;</w:t>
      </w:r>
    </w:p>
    <w:p w:rsidR="00733F85" w:rsidRPr="00D02140" w:rsidRDefault="00733F85" w:rsidP="00733F85">
      <w:pPr>
        <w:numPr>
          <w:ilvl w:val="0"/>
          <w:numId w:val="19"/>
        </w:numPr>
        <w:spacing w:line="276" w:lineRule="auto"/>
        <w:rPr>
          <w:color w:val="000000" w:themeColor="text1"/>
        </w:rPr>
      </w:pPr>
      <w:r w:rsidRPr="00D02140">
        <w:rPr>
          <w:color w:val="000000" w:themeColor="text1"/>
        </w:rPr>
        <w:t>Refund of contributions under the national Savings Fund;</w:t>
      </w:r>
    </w:p>
    <w:p w:rsidR="00733F85" w:rsidRPr="00D02140" w:rsidRDefault="00733F85" w:rsidP="00733F85">
      <w:pPr>
        <w:numPr>
          <w:ilvl w:val="0"/>
          <w:numId w:val="19"/>
        </w:numPr>
        <w:spacing w:line="276" w:lineRule="auto"/>
        <w:rPr>
          <w:color w:val="000000" w:themeColor="text1"/>
        </w:rPr>
      </w:pPr>
      <w:r w:rsidRPr="00D02140">
        <w:rPr>
          <w:color w:val="000000" w:themeColor="text1"/>
        </w:rPr>
        <w:t>Payment of Transitional Unemployment Benefit to employees who have lost their jobs;</w:t>
      </w:r>
    </w:p>
    <w:p w:rsidR="00733F85" w:rsidRPr="00D02140" w:rsidRDefault="00733F85" w:rsidP="00733F85">
      <w:pPr>
        <w:numPr>
          <w:ilvl w:val="0"/>
          <w:numId w:val="19"/>
        </w:numPr>
        <w:spacing w:line="276" w:lineRule="auto"/>
        <w:rPr>
          <w:color w:val="000000" w:themeColor="text1"/>
        </w:rPr>
      </w:pPr>
      <w:r w:rsidRPr="00D02140">
        <w:rPr>
          <w:color w:val="000000" w:themeColor="text1"/>
        </w:rPr>
        <w:lastRenderedPageBreak/>
        <w:t>Monthly Domiciliary Visits to all beneficiaries who are on receipt of carer’s Allowance; and</w:t>
      </w:r>
    </w:p>
    <w:p w:rsidR="00733F85" w:rsidRPr="00D02140" w:rsidRDefault="00733F85" w:rsidP="00733F85">
      <w:pPr>
        <w:numPr>
          <w:ilvl w:val="0"/>
          <w:numId w:val="19"/>
        </w:numPr>
        <w:spacing w:line="276" w:lineRule="auto"/>
        <w:rPr>
          <w:color w:val="000000" w:themeColor="text1"/>
        </w:rPr>
      </w:pPr>
      <w:r w:rsidRPr="00D02140">
        <w:rPr>
          <w:color w:val="000000" w:themeColor="text1"/>
        </w:rPr>
        <w:t>Monthly Domiciliary Visits to all beneficiaries above 90 years of age.</w:t>
      </w:r>
    </w:p>
    <w:p w:rsidR="00733F85" w:rsidRPr="00D02140" w:rsidRDefault="00733F85" w:rsidP="00733F85">
      <w:pPr>
        <w:spacing w:after="0" w:line="276" w:lineRule="auto"/>
        <w:rPr>
          <w:u w:val="single"/>
        </w:rPr>
        <w:sectPr w:rsidR="00733F85" w:rsidRPr="00D02140" w:rsidSect="00DF6ACA">
          <w:pgSz w:w="12240" w:h="15840"/>
          <w:pgMar w:top="1276" w:right="1440" w:bottom="1440" w:left="1440" w:header="720" w:footer="720" w:gutter="0"/>
          <w:pgNumType w:fmt="upperRoman" w:start="1"/>
          <w:cols w:space="720"/>
          <w:titlePg/>
          <w:docGrid w:linePitch="360"/>
        </w:sectPr>
      </w:pPr>
    </w:p>
    <w:p w:rsidR="00733F85" w:rsidRPr="00D02140" w:rsidRDefault="00733F85" w:rsidP="00733F85">
      <w:pPr>
        <w:pStyle w:val="Header"/>
        <w:jc w:val="right"/>
        <w:rPr>
          <w:b w:val="0"/>
          <w:i/>
        </w:rPr>
      </w:pPr>
      <w:r w:rsidRPr="00D02140">
        <w:rPr>
          <w:i/>
        </w:rPr>
        <w:lastRenderedPageBreak/>
        <w:t>Annex F</w:t>
      </w:r>
    </w:p>
    <w:p w:rsidR="00733F85" w:rsidRPr="00D02140" w:rsidRDefault="00733F85" w:rsidP="00733F85">
      <w:pPr>
        <w:rPr>
          <w:i/>
        </w:rPr>
      </w:pPr>
    </w:p>
    <w:p w:rsidR="00733F85" w:rsidRPr="00D02140" w:rsidRDefault="00733F85" w:rsidP="00733F85">
      <w:pPr>
        <w:ind w:hanging="450"/>
      </w:pPr>
    </w:p>
    <w:p w:rsidR="00733F85" w:rsidRPr="00D02140" w:rsidRDefault="00733F85" w:rsidP="00733F85">
      <w:pPr>
        <w:spacing w:line="276" w:lineRule="auto"/>
        <w:jc w:val="center"/>
        <w:rPr>
          <w:b/>
          <w:bCs/>
          <w:u w:val="single"/>
        </w:rPr>
      </w:pPr>
      <w:r w:rsidRPr="00D02140">
        <w:rPr>
          <w:b/>
          <w:bCs/>
          <w:u w:val="single"/>
        </w:rPr>
        <w:t>COURSES HELD AT POLICE TRAINING SCHOOL FROM YEAR 2017 TO 2020</w:t>
      </w:r>
    </w:p>
    <w:tbl>
      <w:tblPr>
        <w:tblW w:w="10293" w:type="dxa"/>
        <w:jc w:val="center"/>
        <w:tblCellMar>
          <w:left w:w="10" w:type="dxa"/>
          <w:right w:w="10" w:type="dxa"/>
        </w:tblCellMar>
        <w:tblLook w:val="0000" w:firstRow="0" w:lastRow="0" w:firstColumn="0" w:lastColumn="0" w:noHBand="0" w:noVBand="0"/>
      </w:tblPr>
      <w:tblGrid>
        <w:gridCol w:w="774"/>
        <w:gridCol w:w="4683"/>
        <w:gridCol w:w="52"/>
        <w:gridCol w:w="2730"/>
        <w:gridCol w:w="2054"/>
      </w:tblGrid>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733F85" w:rsidRPr="00D02140" w:rsidRDefault="00733F85" w:rsidP="001A142C">
            <w:pPr>
              <w:pStyle w:val="TableContents"/>
              <w:jc w:val="center"/>
              <w:rPr>
                <w:rFonts w:cs="Times New Roman"/>
                <w:b/>
                <w:bCs/>
              </w:rPr>
            </w:pPr>
            <w:r w:rsidRPr="00D02140">
              <w:rPr>
                <w:rFonts w:cs="Times New Roman"/>
                <w:b/>
                <w:bCs/>
              </w:rPr>
              <w:t>SN</w:t>
            </w:r>
          </w:p>
        </w:tc>
        <w:tc>
          <w:tcPr>
            <w:tcW w:w="4735" w:type="dxa"/>
            <w:gridSpan w:val="2"/>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733F85" w:rsidRPr="00D02140" w:rsidRDefault="00733F85" w:rsidP="001A142C">
            <w:pPr>
              <w:pStyle w:val="TableContents"/>
              <w:jc w:val="center"/>
              <w:rPr>
                <w:rFonts w:cs="Times New Roman"/>
                <w:b/>
                <w:bCs/>
              </w:rPr>
            </w:pPr>
            <w:r w:rsidRPr="00D02140">
              <w:rPr>
                <w:rFonts w:cs="Times New Roman"/>
                <w:b/>
                <w:bCs/>
              </w:rPr>
              <w:t>COURSES/LECTURES</w:t>
            </w:r>
          </w:p>
        </w:tc>
        <w:tc>
          <w:tcPr>
            <w:tcW w:w="2730" w:type="dxa"/>
            <w:tcBorders>
              <w:top w:val="single" w:sz="2" w:space="0" w:color="000001"/>
              <w:left w:val="single" w:sz="2" w:space="0" w:color="000001"/>
              <w:bottom w:val="single" w:sz="2" w:space="0" w:color="000001"/>
            </w:tcBorders>
            <w:shd w:val="clear" w:color="auto" w:fill="D9E2F3"/>
            <w:tcMar>
              <w:top w:w="55" w:type="dxa"/>
              <w:left w:w="48" w:type="dxa"/>
              <w:bottom w:w="55" w:type="dxa"/>
              <w:right w:w="55" w:type="dxa"/>
            </w:tcMar>
          </w:tcPr>
          <w:p w:rsidR="00733F85" w:rsidRPr="00D02140" w:rsidRDefault="00733F85" w:rsidP="001A142C">
            <w:pPr>
              <w:pStyle w:val="TableContents"/>
              <w:jc w:val="center"/>
              <w:rPr>
                <w:rFonts w:cs="Times New Roman"/>
                <w:b/>
                <w:bCs/>
              </w:rPr>
            </w:pPr>
            <w:r w:rsidRPr="00D02140">
              <w:rPr>
                <w:rFonts w:cs="Times New Roman"/>
                <w:b/>
                <w:bCs/>
              </w:rPr>
              <w:t>PERIOD</w:t>
            </w:r>
          </w:p>
        </w:tc>
        <w:tc>
          <w:tcPr>
            <w:tcW w:w="2054" w:type="dxa"/>
            <w:tcBorders>
              <w:top w:val="single" w:sz="2" w:space="0" w:color="000001"/>
              <w:left w:val="single" w:sz="2" w:space="0" w:color="000001"/>
              <w:bottom w:val="single" w:sz="2" w:space="0" w:color="000001"/>
              <w:right w:val="single" w:sz="2" w:space="0" w:color="000001"/>
            </w:tcBorders>
            <w:shd w:val="clear" w:color="auto" w:fill="D9E2F3"/>
            <w:tcMar>
              <w:top w:w="55" w:type="dxa"/>
              <w:left w:w="48" w:type="dxa"/>
              <w:bottom w:w="55" w:type="dxa"/>
              <w:right w:w="55" w:type="dxa"/>
            </w:tcMar>
          </w:tcPr>
          <w:p w:rsidR="00733F85" w:rsidRPr="00D02140" w:rsidRDefault="00733F85" w:rsidP="001A142C">
            <w:pPr>
              <w:pStyle w:val="TableContents"/>
              <w:jc w:val="center"/>
              <w:rPr>
                <w:rFonts w:cs="Times New Roman"/>
                <w:b/>
                <w:bCs/>
              </w:rPr>
            </w:pPr>
            <w:r w:rsidRPr="00D02140">
              <w:rPr>
                <w:rFonts w:cs="Times New Roman"/>
                <w:b/>
                <w:bCs/>
              </w:rPr>
              <w:t>No. of PARTICIPANTS</w:t>
            </w:r>
          </w:p>
        </w:tc>
      </w:tr>
      <w:tr w:rsidR="00733F85" w:rsidRPr="00D02140" w:rsidTr="001A142C">
        <w:trPr>
          <w:trHeight w:val="210"/>
          <w:jc w:val="center"/>
        </w:trPr>
        <w:tc>
          <w:tcPr>
            <w:tcW w:w="10293" w:type="dxa"/>
            <w:gridSpan w:val="5"/>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b/>
                <w:bCs/>
              </w:rPr>
            </w:pPr>
            <w:r w:rsidRPr="00D02140">
              <w:rPr>
                <w:rFonts w:cs="Times New Roman"/>
                <w:b/>
                <w:bCs/>
              </w:rPr>
              <w:t>YEAR 2017</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01</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b/>
                <w:bCs/>
                <w:i/>
                <w:iCs/>
              </w:rPr>
            </w:pPr>
            <w:r w:rsidRPr="00D02140">
              <w:rPr>
                <w:rFonts w:cs="Times New Roman"/>
              </w:rPr>
              <w:t xml:space="preserve">Three-Day Workshop on Domestic Violence/Child Abuse – Phase I (Four Batches) </w:t>
            </w:r>
            <w:r w:rsidRPr="00D02140">
              <w:rPr>
                <w:rFonts w:cs="Times New Roman"/>
                <w:b/>
                <w:bCs/>
                <w:i/>
                <w:iCs/>
              </w:rPr>
              <w:t>(Frontline Officers: PS/WPS to PC/WPC)</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25 Apr to 30 Apr 2017</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265</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02</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One-Day Workshop on Domestic Violence – Phase II (Five Batches)</w:t>
            </w:r>
          </w:p>
          <w:p w:rsidR="00733F85" w:rsidRPr="00D02140" w:rsidRDefault="00733F85" w:rsidP="001A142C">
            <w:pPr>
              <w:pStyle w:val="TableContents"/>
              <w:rPr>
                <w:rFonts w:cs="Times New Roman"/>
              </w:rPr>
            </w:pPr>
            <w:r w:rsidRPr="00D02140">
              <w:rPr>
                <w:rFonts w:cs="Times New Roman"/>
                <w:b/>
                <w:bCs/>
                <w:i/>
                <w:iCs/>
              </w:rPr>
              <w:t>(Station Managers &amp; 2</w:t>
            </w:r>
            <w:r w:rsidRPr="00D02140">
              <w:rPr>
                <w:rFonts w:cs="Times New Roman"/>
                <w:b/>
                <w:bCs/>
                <w:i/>
                <w:iCs/>
                <w:vertAlign w:val="superscript"/>
              </w:rPr>
              <w:t>nd</w:t>
            </w:r>
            <w:r w:rsidRPr="00D02140">
              <w:rPr>
                <w:rFonts w:cs="Times New Roman"/>
                <w:b/>
                <w:bCs/>
                <w:i/>
                <w:iCs/>
              </w:rPr>
              <w:t xml:space="preserve"> I/C)</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11 May to 22 Jun 2017</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101</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03</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Workshop on Combatting Trafficking in Persons</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28 Oct – 29 Oct 2017</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49</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04</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Workshop on Gender Concept (By Mins. Of Gender Equality, Child Dev. &amp; Family Welfare) (four batches)</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16 Oct – 23 Nov 2017</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p>
          <w:p w:rsidR="00733F85" w:rsidRPr="00D02140" w:rsidRDefault="00733F85" w:rsidP="001A142C">
            <w:pPr>
              <w:pStyle w:val="TableContents"/>
              <w:jc w:val="center"/>
              <w:rPr>
                <w:rFonts w:cs="Times New Roman"/>
              </w:rPr>
            </w:pPr>
            <w:r w:rsidRPr="00D02140">
              <w:rPr>
                <w:rFonts w:cs="Times New Roman"/>
              </w:rPr>
              <w:t>305</w:t>
            </w:r>
          </w:p>
        </w:tc>
      </w:tr>
      <w:tr w:rsidR="00733F85" w:rsidRPr="00D02140" w:rsidTr="001A142C">
        <w:trPr>
          <w:trHeight w:val="129"/>
          <w:jc w:val="center"/>
        </w:trPr>
        <w:tc>
          <w:tcPr>
            <w:tcW w:w="10293" w:type="dxa"/>
            <w:gridSpan w:val="5"/>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b/>
                <w:bCs/>
              </w:rPr>
            </w:pPr>
            <w:bookmarkStart w:id="1" w:name="_Hlk35331693"/>
            <w:r w:rsidRPr="00D02140">
              <w:rPr>
                <w:rFonts w:cs="Times New Roman"/>
                <w:b/>
                <w:bCs/>
              </w:rPr>
              <w:t>YEAR 2018</w:t>
            </w:r>
            <w:bookmarkEnd w:id="1"/>
          </w:p>
        </w:tc>
      </w:tr>
      <w:tr w:rsidR="00733F85" w:rsidRPr="00D02140" w:rsidTr="001A142C">
        <w:trPr>
          <w:trHeight w:val="342"/>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jc w:val="center"/>
            </w:pPr>
            <w:r w:rsidRPr="00D02140">
              <w:t>01</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Workshop on Human Rights &amp; Ethical Policing. PS/WPS/PCs/WPCs</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03 May to 22 May 2018</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327</w:t>
            </w:r>
          </w:p>
        </w:tc>
      </w:tr>
      <w:tr w:rsidR="00733F85" w:rsidRPr="00D02140" w:rsidTr="001A142C">
        <w:trPr>
          <w:trHeight w:val="886"/>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02</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Three-Day Workshop on Domestic Violence/Child Abuse – (Four Batches)</w:t>
            </w:r>
          </w:p>
          <w:p w:rsidR="00733F85" w:rsidRPr="00D02140" w:rsidRDefault="00733F85" w:rsidP="001A142C">
            <w:pPr>
              <w:pStyle w:val="TableContents"/>
              <w:rPr>
                <w:rFonts w:cs="Times New Roman"/>
                <w:b/>
                <w:bCs/>
                <w:i/>
                <w:iCs/>
              </w:rPr>
            </w:pPr>
            <w:r w:rsidRPr="00D02140">
              <w:rPr>
                <w:rFonts w:cs="Times New Roman"/>
                <w:b/>
                <w:bCs/>
                <w:i/>
                <w:iCs/>
              </w:rPr>
              <w:t>(Frontline Officers: PS/WPS to PC/WPC)</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22 May to 21 Jun 2018</w:t>
            </w:r>
          </w:p>
          <w:p w:rsidR="00733F85" w:rsidRPr="00D02140" w:rsidRDefault="00733F85" w:rsidP="001A142C">
            <w:pPr>
              <w:pStyle w:val="TableContents"/>
              <w:jc w:val="center"/>
              <w:rPr>
                <w:rFonts w:cs="Times New Roman"/>
              </w:rPr>
            </w:pPr>
          </w:p>
          <w:p w:rsidR="00733F85" w:rsidRPr="00D02140" w:rsidRDefault="00733F85" w:rsidP="001A142C">
            <w:pPr>
              <w:pStyle w:val="TableContents"/>
              <w:jc w:val="center"/>
              <w:rPr>
                <w:rFonts w:cs="Times New Roman"/>
              </w:rPr>
            </w:pP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206</w:t>
            </w:r>
          </w:p>
          <w:p w:rsidR="00733F85" w:rsidRPr="00D02140" w:rsidRDefault="00733F85" w:rsidP="001A142C">
            <w:pPr>
              <w:pStyle w:val="TableContents"/>
              <w:jc w:val="center"/>
              <w:rPr>
                <w:rFonts w:cs="Times New Roman"/>
                <w:b/>
                <w:bCs/>
                <w:i/>
                <w:iCs/>
              </w:rPr>
            </w:pPr>
          </w:p>
          <w:p w:rsidR="00733F85" w:rsidRPr="00D02140" w:rsidRDefault="00733F85" w:rsidP="001A142C">
            <w:pPr>
              <w:pStyle w:val="TableContents"/>
              <w:jc w:val="center"/>
              <w:rPr>
                <w:rFonts w:cs="Times New Roman"/>
                <w:b/>
                <w:bCs/>
                <w:i/>
                <w:iCs/>
              </w:rPr>
            </w:pPr>
          </w:p>
        </w:tc>
      </w:tr>
      <w:tr w:rsidR="00733F85" w:rsidRPr="00D02140" w:rsidTr="001A142C">
        <w:trPr>
          <w:trHeight w:val="295"/>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03</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One-Day Workshop on Combatting Trafficking in Persons. (CI/Insp/SI/PS)</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21 Jun 2018</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7</w:t>
            </w:r>
          </w:p>
        </w:tc>
      </w:tr>
      <w:tr w:rsidR="00733F85" w:rsidRPr="00D02140" w:rsidTr="001A142C">
        <w:trPr>
          <w:trHeight w:val="886"/>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04</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 xml:space="preserve">Course on Criminal Investigations </w:t>
            </w:r>
            <w:r w:rsidRPr="00D02140">
              <w:rPr>
                <w:rFonts w:cs="Times New Roman"/>
                <w:i/>
              </w:rPr>
              <w:t>(3 batches)</w:t>
            </w:r>
            <w:r w:rsidRPr="00D02140">
              <w:rPr>
                <w:rFonts w:cs="Times New Roman"/>
              </w:rPr>
              <w:t xml:space="preserve"> CPLS/PCs/WPCs</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23 Jul – 04 Aug 2018</w:t>
            </w:r>
          </w:p>
          <w:p w:rsidR="00733F85" w:rsidRPr="00D02140" w:rsidRDefault="00733F85" w:rsidP="001A142C">
            <w:pPr>
              <w:pStyle w:val="TableContents"/>
              <w:jc w:val="center"/>
              <w:rPr>
                <w:rFonts w:cs="Times New Roman"/>
              </w:rPr>
            </w:pPr>
            <w:r w:rsidRPr="00D02140">
              <w:rPr>
                <w:rFonts w:cs="Times New Roman"/>
              </w:rPr>
              <w:t>06 Aug – 18 Aug 2018</w:t>
            </w:r>
          </w:p>
          <w:p w:rsidR="00733F85" w:rsidRPr="00D02140" w:rsidRDefault="00733F85" w:rsidP="001A142C">
            <w:pPr>
              <w:pStyle w:val="TableContents"/>
              <w:jc w:val="center"/>
              <w:rPr>
                <w:rFonts w:cs="Times New Roman"/>
              </w:rPr>
            </w:pPr>
            <w:r w:rsidRPr="00D02140">
              <w:rPr>
                <w:rFonts w:cs="Times New Roman"/>
              </w:rPr>
              <w:t>20 Aug – 01 Sep 2018</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128</w:t>
            </w:r>
          </w:p>
        </w:tc>
      </w:tr>
      <w:tr w:rsidR="00733F85" w:rsidRPr="00D02140" w:rsidTr="001A142C">
        <w:trPr>
          <w:trHeight w:val="421"/>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05</w:t>
            </w:r>
          </w:p>
        </w:tc>
        <w:tc>
          <w:tcPr>
            <w:tcW w:w="4735"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 xml:space="preserve">Workshop on Gender Concept </w:t>
            </w:r>
          </w:p>
          <w:p w:rsidR="00733F85" w:rsidRPr="00D02140" w:rsidRDefault="00733F85" w:rsidP="001A142C">
            <w:pPr>
              <w:pStyle w:val="TableContents"/>
              <w:rPr>
                <w:rFonts w:cs="Times New Roman"/>
              </w:rPr>
            </w:pPr>
            <w:r w:rsidRPr="00D02140">
              <w:rPr>
                <w:rFonts w:cs="Times New Roman"/>
              </w:rPr>
              <w:t>(Insp/SI/PS/CPL/PC/WPC)</w:t>
            </w:r>
          </w:p>
        </w:tc>
        <w:tc>
          <w:tcPr>
            <w:tcW w:w="2730"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08 Oct 2018</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48</w:t>
            </w:r>
          </w:p>
        </w:tc>
      </w:tr>
      <w:tr w:rsidR="00733F85" w:rsidRPr="00D02140" w:rsidTr="001A142C">
        <w:trPr>
          <w:jc w:val="center"/>
        </w:trPr>
        <w:tc>
          <w:tcPr>
            <w:tcW w:w="10293" w:type="dxa"/>
            <w:gridSpan w:val="5"/>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b/>
                <w:bCs/>
              </w:rPr>
            </w:pPr>
            <w:r w:rsidRPr="00D02140">
              <w:rPr>
                <w:rFonts w:cs="Times New Roman"/>
                <w:b/>
                <w:bCs/>
              </w:rPr>
              <w:t>YEAR 2019</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01</w:t>
            </w:r>
          </w:p>
        </w:tc>
        <w:tc>
          <w:tcPr>
            <w:tcW w:w="4683"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TPC Foundation Course 1/2019</w:t>
            </w:r>
          </w:p>
          <w:p w:rsidR="00733F85" w:rsidRPr="00D02140" w:rsidRDefault="00733F85" w:rsidP="001A142C">
            <w:pPr>
              <w:pStyle w:val="TableContents"/>
              <w:rPr>
                <w:rFonts w:cs="Times New Roman"/>
              </w:rPr>
            </w:pPr>
            <w:r w:rsidRPr="00D02140">
              <w:rPr>
                <w:rFonts w:cs="Times New Roman"/>
              </w:rPr>
              <w:t>(TPCs/TWPCs)</w:t>
            </w:r>
          </w:p>
        </w:tc>
        <w:tc>
          <w:tcPr>
            <w:tcW w:w="2782"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22 Jan to 01 Aug 2019</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395</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02</w:t>
            </w:r>
          </w:p>
        </w:tc>
        <w:tc>
          <w:tcPr>
            <w:tcW w:w="4683"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Workshops on Domestic Violence/Child Abuse   - F</w:t>
            </w:r>
            <w:r w:rsidRPr="00D02140">
              <w:rPr>
                <w:rFonts w:cs="Times New Roman"/>
                <w:bCs/>
                <w:i/>
                <w:iCs/>
              </w:rPr>
              <w:t>rontline Officers: PS/WPS to PC/WPC)</w:t>
            </w:r>
          </w:p>
        </w:tc>
        <w:tc>
          <w:tcPr>
            <w:tcW w:w="2782"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26 to 28 March 2019</w:t>
            </w:r>
          </w:p>
          <w:p w:rsidR="00733F85" w:rsidRPr="00D02140" w:rsidRDefault="00733F85" w:rsidP="001A142C">
            <w:pPr>
              <w:pStyle w:val="TableContents"/>
              <w:jc w:val="center"/>
              <w:rPr>
                <w:rFonts w:cs="Times New Roman"/>
              </w:rPr>
            </w:pPr>
            <w:r w:rsidRPr="00D02140">
              <w:rPr>
                <w:rFonts w:cs="Times New Roman"/>
              </w:rPr>
              <w:t>19 Aug to 13 Sep 2019</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367</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03</w:t>
            </w:r>
          </w:p>
        </w:tc>
        <w:tc>
          <w:tcPr>
            <w:tcW w:w="4683"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SMF Foundation Course</w:t>
            </w:r>
          </w:p>
        </w:tc>
        <w:tc>
          <w:tcPr>
            <w:tcW w:w="2782"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05 Aug to 13 Oct 2019</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73</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lastRenderedPageBreak/>
              <w:t>04</w:t>
            </w:r>
          </w:p>
        </w:tc>
        <w:tc>
          <w:tcPr>
            <w:tcW w:w="4683"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Station Orderly Course</w:t>
            </w:r>
          </w:p>
          <w:p w:rsidR="00733F85" w:rsidRPr="00D02140" w:rsidRDefault="00733F85" w:rsidP="001A142C">
            <w:pPr>
              <w:pStyle w:val="TableContents"/>
              <w:rPr>
                <w:rFonts w:cs="Times New Roman"/>
              </w:rPr>
            </w:pPr>
            <w:r w:rsidRPr="00D02140">
              <w:rPr>
                <w:rFonts w:cs="Times New Roman"/>
              </w:rPr>
              <w:t>(CPLS/PCs/WPCs)</w:t>
            </w:r>
          </w:p>
        </w:tc>
        <w:tc>
          <w:tcPr>
            <w:tcW w:w="2782"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30 Sep to 05 Oct 2019</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69</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05</w:t>
            </w:r>
          </w:p>
        </w:tc>
        <w:tc>
          <w:tcPr>
            <w:tcW w:w="4683"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Cadet Officers Course</w:t>
            </w:r>
          </w:p>
        </w:tc>
        <w:tc>
          <w:tcPr>
            <w:tcW w:w="2782"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07 Oct to 12 Oct 2019</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p>
        </w:tc>
      </w:tr>
      <w:tr w:rsidR="00733F85" w:rsidRPr="00D02140" w:rsidTr="001A142C">
        <w:trPr>
          <w:jc w:val="center"/>
        </w:trPr>
        <w:tc>
          <w:tcPr>
            <w:tcW w:w="10293" w:type="dxa"/>
            <w:gridSpan w:val="5"/>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b/>
                <w:bCs/>
              </w:rPr>
            </w:pPr>
            <w:r w:rsidRPr="00D02140">
              <w:rPr>
                <w:rFonts w:cs="Times New Roman"/>
                <w:b/>
                <w:bCs/>
              </w:rPr>
              <w:t>YEAR 2020</w:t>
            </w:r>
          </w:p>
        </w:tc>
      </w:tr>
      <w:tr w:rsidR="00733F85" w:rsidRPr="00D02140" w:rsidTr="001A142C">
        <w:trPr>
          <w:jc w:val="center"/>
        </w:trPr>
        <w:tc>
          <w:tcPr>
            <w:tcW w:w="774"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jc w:val="center"/>
              <w:rPr>
                <w:rFonts w:cs="Times New Roman"/>
              </w:rPr>
            </w:pPr>
            <w:r w:rsidRPr="00D02140">
              <w:rPr>
                <w:rFonts w:cs="Times New Roman"/>
              </w:rPr>
              <w:t>01</w:t>
            </w:r>
          </w:p>
        </w:tc>
        <w:tc>
          <w:tcPr>
            <w:tcW w:w="4683" w:type="dxa"/>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tcPr>
          <w:p w:rsidR="00733F85" w:rsidRPr="00D02140" w:rsidRDefault="00733F85" w:rsidP="001A142C">
            <w:pPr>
              <w:pStyle w:val="TableContents"/>
              <w:rPr>
                <w:rFonts w:cs="Times New Roman"/>
              </w:rPr>
            </w:pPr>
            <w:r w:rsidRPr="00D02140">
              <w:rPr>
                <w:rFonts w:cs="Times New Roman"/>
              </w:rPr>
              <w:t>Refresher Course</w:t>
            </w:r>
          </w:p>
          <w:p w:rsidR="00733F85" w:rsidRPr="00D02140" w:rsidRDefault="00733F85" w:rsidP="001A142C">
            <w:pPr>
              <w:pStyle w:val="TableContents"/>
              <w:rPr>
                <w:rFonts w:cs="Times New Roman"/>
              </w:rPr>
            </w:pPr>
            <w:r w:rsidRPr="00D02140">
              <w:rPr>
                <w:rFonts w:cs="Times New Roman"/>
              </w:rPr>
              <w:t>(CPLS/PCs/WPCs)</w:t>
            </w:r>
          </w:p>
        </w:tc>
        <w:tc>
          <w:tcPr>
            <w:tcW w:w="2782" w:type="dxa"/>
            <w:gridSpan w:val="2"/>
            <w:tcBorders>
              <w:top w:val="single" w:sz="2" w:space="0" w:color="000001"/>
              <w:left w:val="single" w:sz="2" w:space="0" w:color="000001"/>
              <w:bottom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03 Feb to 02 Mar 2020</w:t>
            </w:r>
          </w:p>
        </w:tc>
        <w:tc>
          <w:tcPr>
            <w:tcW w:w="2054" w:type="dxa"/>
            <w:tcBorders>
              <w:top w:val="single" w:sz="2" w:space="0" w:color="000001"/>
              <w:left w:val="single" w:sz="2" w:space="0" w:color="000001"/>
              <w:bottom w:val="single" w:sz="2" w:space="0" w:color="000001"/>
              <w:right w:val="single" w:sz="2" w:space="0" w:color="000001"/>
            </w:tcBorders>
            <w:shd w:val="clear" w:color="auto" w:fill="auto"/>
            <w:tcMar>
              <w:top w:w="55" w:type="dxa"/>
              <w:left w:w="48" w:type="dxa"/>
              <w:bottom w:w="55" w:type="dxa"/>
              <w:right w:w="55" w:type="dxa"/>
            </w:tcMar>
            <w:vAlign w:val="center"/>
          </w:tcPr>
          <w:p w:rsidR="00733F85" w:rsidRPr="00D02140" w:rsidRDefault="00733F85" w:rsidP="001A142C">
            <w:pPr>
              <w:pStyle w:val="TableContents"/>
              <w:jc w:val="center"/>
              <w:rPr>
                <w:rFonts w:cs="Times New Roman"/>
              </w:rPr>
            </w:pPr>
            <w:r w:rsidRPr="00D02140">
              <w:rPr>
                <w:rFonts w:cs="Times New Roman"/>
              </w:rPr>
              <w:t>146</w:t>
            </w:r>
          </w:p>
        </w:tc>
      </w:tr>
    </w:tbl>
    <w:p w:rsidR="00733F85" w:rsidRPr="00D02140" w:rsidRDefault="00733F85" w:rsidP="00733F85">
      <w:pPr>
        <w:ind w:hanging="450"/>
        <w:rPr>
          <w:i/>
        </w:rPr>
      </w:pPr>
      <w:r w:rsidRPr="00D02140">
        <w:rPr>
          <w:i/>
        </w:rPr>
        <w:t>Source: Police Training School (June 2020)</w:t>
      </w:r>
    </w:p>
    <w:p w:rsidR="00733F85" w:rsidRPr="00D02140" w:rsidRDefault="00733F85" w:rsidP="00733F85">
      <w:pPr>
        <w:tabs>
          <w:tab w:val="left" w:pos="1200"/>
        </w:tabs>
        <w:ind w:hanging="450"/>
      </w:pPr>
    </w:p>
    <w:p w:rsidR="00733F85" w:rsidRPr="00D02140" w:rsidRDefault="00733F85" w:rsidP="00733F85"/>
    <w:p w:rsidR="00733F85" w:rsidRPr="00D02140" w:rsidRDefault="00733F85" w:rsidP="00733F85"/>
    <w:p w:rsidR="00733F85" w:rsidRPr="00D02140" w:rsidRDefault="00733F85" w:rsidP="00733F85"/>
    <w:p w:rsidR="00733F85" w:rsidRPr="00D02140" w:rsidRDefault="00733F85" w:rsidP="00733F85">
      <w:pPr>
        <w:tabs>
          <w:tab w:val="left" w:pos="1200"/>
        </w:tabs>
      </w:pPr>
      <w:r w:rsidRPr="00D02140">
        <w:tab/>
      </w:r>
    </w:p>
    <w:p w:rsidR="00733F85" w:rsidRPr="00D02140" w:rsidRDefault="00733F85" w:rsidP="00733F85">
      <w:pPr>
        <w:tabs>
          <w:tab w:val="left" w:pos="1200"/>
        </w:tabs>
        <w:sectPr w:rsidR="00733F85" w:rsidRPr="00D02140" w:rsidSect="00DF6ACA">
          <w:pgSz w:w="12240" w:h="15840"/>
          <w:pgMar w:top="1276" w:right="1440" w:bottom="1440" w:left="1440" w:header="720" w:footer="720" w:gutter="0"/>
          <w:pgNumType w:fmt="upperRoman" w:start="1"/>
          <w:cols w:space="720"/>
          <w:titlePg/>
          <w:docGrid w:linePitch="360"/>
        </w:sectPr>
      </w:pPr>
      <w:r w:rsidRPr="00D02140">
        <w:tab/>
      </w:r>
    </w:p>
    <w:p w:rsidR="00733F85" w:rsidRPr="00D02140" w:rsidRDefault="00733F85" w:rsidP="00733F85">
      <w:pPr>
        <w:pStyle w:val="Header"/>
        <w:jc w:val="right"/>
        <w:rPr>
          <w:b w:val="0"/>
          <w:i/>
        </w:rPr>
      </w:pPr>
      <w:r w:rsidRPr="00D02140">
        <w:lastRenderedPageBreak/>
        <w:tab/>
      </w:r>
      <w:r w:rsidRPr="00D02140">
        <w:tab/>
      </w:r>
      <w:r w:rsidRPr="00D02140">
        <w:rPr>
          <w:i/>
        </w:rPr>
        <w:t>Annex G</w:t>
      </w:r>
    </w:p>
    <w:p w:rsidR="00733F85" w:rsidRPr="00D02140" w:rsidRDefault="00733F85" w:rsidP="00733F85">
      <w:pPr>
        <w:spacing w:line="276" w:lineRule="auto"/>
        <w:jc w:val="center"/>
      </w:pPr>
    </w:p>
    <w:p w:rsidR="00733F85" w:rsidRPr="00D02140" w:rsidRDefault="00733F85" w:rsidP="00733F85">
      <w:pPr>
        <w:spacing w:before="100" w:beforeAutospacing="1" w:after="120" w:line="276" w:lineRule="auto"/>
        <w:contextualSpacing/>
        <w:jc w:val="center"/>
        <w:rPr>
          <w:b/>
          <w:szCs w:val="24"/>
          <w:u w:val="single"/>
        </w:rPr>
      </w:pPr>
      <w:r w:rsidRPr="00D02140">
        <w:rPr>
          <w:b/>
          <w:szCs w:val="24"/>
          <w:u w:val="single"/>
        </w:rPr>
        <w:t>COURSES AND WORKSHOPS CARRIED OUT IN ILJS WITH RESPECT TO UN TREATIES AND HUMAN RIGHTS: FROM JANUARY 2017 TO MARCH 2019 [JUDGES, MAGISTRATES, and LAW PRACTITIONERS]</w:t>
      </w:r>
    </w:p>
    <w:p w:rsidR="00733F85" w:rsidRPr="00D02140" w:rsidRDefault="00733F85" w:rsidP="00733F85">
      <w:pPr>
        <w:spacing w:before="100" w:beforeAutospacing="1" w:after="120" w:line="276" w:lineRule="auto"/>
        <w:contextualSpacing/>
        <w:jc w:val="center"/>
        <w:rPr>
          <w:b/>
          <w:szCs w:val="24"/>
          <w:u w:val="single"/>
        </w:rPr>
      </w:pPr>
    </w:p>
    <w:tbl>
      <w:tblPr>
        <w:tblW w:w="106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4848"/>
        <w:gridCol w:w="993"/>
        <w:gridCol w:w="1417"/>
        <w:gridCol w:w="1559"/>
      </w:tblGrid>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SN</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Date</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Course</w:t>
            </w:r>
          </w:p>
        </w:tc>
        <w:tc>
          <w:tcPr>
            <w:tcW w:w="993"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Judges</w:t>
            </w:r>
          </w:p>
        </w:tc>
        <w:tc>
          <w:tcPr>
            <w:tcW w:w="141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 xml:space="preserve">Magistrates </w:t>
            </w:r>
          </w:p>
        </w:tc>
        <w:tc>
          <w:tcPr>
            <w:tcW w:w="1559"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Law Practitioners</w:t>
            </w:r>
          </w:p>
        </w:tc>
      </w:tr>
      <w:tr w:rsidR="00733F85" w:rsidRPr="00D02140" w:rsidTr="001A142C">
        <w:trPr>
          <w:trHeight w:val="20"/>
        </w:trPr>
        <w:tc>
          <w:tcPr>
            <w:tcW w:w="10660" w:type="dxa"/>
            <w:gridSpan w:val="6"/>
            <w:shd w:val="clear" w:color="auto" w:fill="auto"/>
            <w:vAlign w:val="center"/>
          </w:tcPr>
          <w:p w:rsidR="00733F85" w:rsidRPr="00D02140" w:rsidRDefault="00733F85" w:rsidP="001A142C">
            <w:pPr>
              <w:spacing w:before="100" w:beforeAutospacing="1" w:after="120" w:line="276" w:lineRule="auto"/>
              <w:contextualSpacing/>
              <w:jc w:val="center"/>
              <w:rPr>
                <w:b/>
                <w:szCs w:val="24"/>
              </w:rPr>
            </w:pPr>
            <w:r w:rsidRPr="00D02140">
              <w:rPr>
                <w:b/>
                <w:szCs w:val="24"/>
              </w:rPr>
              <w:t>2017</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8</w:t>
            </w:r>
            <w:r w:rsidRPr="00D02140">
              <w:rPr>
                <w:szCs w:val="24"/>
                <w:vertAlign w:val="superscript"/>
              </w:rPr>
              <w:t>th</w:t>
            </w:r>
            <w:r w:rsidRPr="00D02140">
              <w:rPr>
                <w:szCs w:val="24"/>
              </w:rPr>
              <w:t xml:space="preserve"> March </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Human Trafficking &amp; Gender-Based Violence</w:t>
            </w:r>
          </w:p>
        </w:tc>
        <w:tc>
          <w:tcPr>
            <w:tcW w:w="993" w:type="dxa"/>
            <w:shd w:val="clear" w:color="auto" w:fill="auto"/>
          </w:tcPr>
          <w:p w:rsidR="00733F85" w:rsidRPr="00D02140" w:rsidRDefault="00733F85" w:rsidP="001A142C">
            <w:pPr>
              <w:spacing w:before="100" w:beforeAutospacing="1" w:after="120" w:line="276" w:lineRule="auto"/>
              <w:contextualSpacing/>
              <w:rPr>
                <w:szCs w:val="24"/>
              </w:rPr>
            </w:pPr>
          </w:p>
        </w:tc>
        <w:tc>
          <w:tcPr>
            <w:tcW w:w="1417" w:type="dxa"/>
            <w:shd w:val="clear" w:color="auto" w:fill="auto"/>
          </w:tcPr>
          <w:p w:rsidR="00733F85" w:rsidRPr="00D02140" w:rsidRDefault="00733F85" w:rsidP="001A142C">
            <w:pPr>
              <w:spacing w:before="100" w:beforeAutospacing="1" w:after="120" w:line="276" w:lineRule="auto"/>
              <w:contextualSpacing/>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26</w:t>
            </w:r>
            <w:r w:rsidRPr="00D02140">
              <w:rPr>
                <w:szCs w:val="24"/>
                <w:vertAlign w:val="superscript"/>
              </w:rPr>
              <w:t>th</w:t>
            </w:r>
            <w:r w:rsidRPr="00D02140">
              <w:rPr>
                <w:szCs w:val="24"/>
              </w:rPr>
              <w:t xml:space="preserve"> May</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Strengthening Judicial Response to Domestic Violence</w:t>
            </w:r>
          </w:p>
        </w:tc>
        <w:tc>
          <w:tcPr>
            <w:tcW w:w="993" w:type="dxa"/>
            <w:shd w:val="clear" w:color="auto" w:fill="auto"/>
          </w:tcPr>
          <w:p w:rsidR="00733F85" w:rsidRPr="00D02140" w:rsidRDefault="00733F85" w:rsidP="001A142C">
            <w:pPr>
              <w:spacing w:before="100" w:beforeAutospacing="1" w:after="120" w:line="276" w:lineRule="auto"/>
              <w:contextualSpacing/>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3</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31</w:t>
            </w:r>
            <w:r w:rsidRPr="00D02140">
              <w:rPr>
                <w:szCs w:val="24"/>
                <w:vertAlign w:val="superscript"/>
              </w:rPr>
              <w:t>st</w:t>
            </w:r>
            <w:r w:rsidRPr="00D02140">
              <w:rPr>
                <w:szCs w:val="24"/>
              </w:rPr>
              <w:t xml:space="preserve"> July</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Judicial Training – Interaction with Supreme Court Judges</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4</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w:t>
            </w:r>
            <w:r w:rsidRPr="00D02140">
              <w:rPr>
                <w:szCs w:val="24"/>
                <w:vertAlign w:val="superscript"/>
              </w:rPr>
              <w:t>st</w:t>
            </w:r>
            <w:r w:rsidRPr="00D02140">
              <w:rPr>
                <w:szCs w:val="24"/>
              </w:rPr>
              <w:t xml:space="preserve"> August</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 xml:space="preserve">Bail Law – Art.5 of the ECHR – The Right to Personal Liberty </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5</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w:t>
            </w:r>
            <w:r w:rsidRPr="00D02140">
              <w:rPr>
                <w:szCs w:val="24"/>
                <w:vertAlign w:val="superscript"/>
              </w:rPr>
              <w:t>nd</w:t>
            </w:r>
            <w:r w:rsidRPr="00D02140">
              <w:rPr>
                <w:szCs w:val="24"/>
              </w:rPr>
              <w:t xml:space="preserve"> August</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Judicial Training Interaction with Magistrates – Functioning of European Court of Human Rights &amp; Art.6 – Right to A Fair Trial</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6</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9</w:t>
            </w:r>
            <w:r w:rsidRPr="00D02140">
              <w:rPr>
                <w:szCs w:val="24"/>
                <w:vertAlign w:val="superscript"/>
              </w:rPr>
              <w:t>th</w:t>
            </w:r>
            <w:r w:rsidRPr="00D02140">
              <w:rPr>
                <w:szCs w:val="24"/>
              </w:rPr>
              <w:t xml:space="preserve"> August</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 xml:space="preserve">International Humanitarian Law </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7</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28</w:t>
            </w:r>
            <w:r w:rsidRPr="00D02140">
              <w:rPr>
                <w:szCs w:val="24"/>
                <w:vertAlign w:val="superscript"/>
              </w:rPr>
              <w:t>th</w:t>
            </w:r>
            <w:r w:rsidRPr="00D02140">
              <w:rPr>
                <w:szCs w:val="24"/>
              </w:rPr>
              <w:t xml:space="preserve"> Nov 2017</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Panel Discussion on Child Sexual Abuse seen from a psycho-socio-legal perspective</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8</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7</w:t>
            </w:r>
            <w:r w:rsidRPr="00D02140">
              <w:rPr>
                <w:szCs w:val="24"/>
                <w:vertAlign w:val="superscript"/>
              </w:rPr>
              <w:t>th</w:t>
            </w:r>
            <w:r w:rsidRPr="00D02140">
              <w:rPr>
                <w:szCs w:val="24"/>
              </w:rPr>
              <w:t xml:space="preserve"> Dec</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Victim centric approach to Human Trafficking- an analysis of international &amp; national laws relating to TIP</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10660" w:type="dxa"/>
            <w:gridSpan w:val="6"/>
            <w:shd w:val="clear" w:color="auto" w:fill="auto"/>
            <w:vAlign w:val="center"/>
          </w:tcPr>
          <w:p w:rsidR="00733F85" w:rsidRPr="00D02140" w:rsidRDefault="00733F85" w:rsidP="001A142C">
            <w:pPr>
              <w:spacing w:before="100" w:beforeAutospacing="1" w:after="120" w:line="276" w:lineRule="auto"/>
              <w:contextualSpacing/>
              <w:jc w:val="center"/>
              <w:rPr>
                <w:b/>
                <w:szCs w:val="24"/>
              </w:rPr>
            </w:pPr>
            <w:r w:rsidRPr="00D02140">
              <w:rPr>
                <w:b/>
                <w:szCs w:val="24"/>
              </w:rPr>
              <w:t>2018</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9</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30</w:t>
            </w:r>
            <w:r w:rsidRPr="00D02140">
              <w:rPr>
                <w:szCs w:val="24"/>
                <w:vertAlign w:val="superscript"/>
              </w:rPr>
              <w:t>th</w:t>
            </w:r>
            <w:r w:rsidRPr="00D02140">
              <w:rPr>
                <w:szCs w:val="24"/>
              </w:rPr>
              <w:t xml:space="preserve"> Jan</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State reporting to UN Treaty Bodies</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10</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7</w:t>
            </w:r>
            <w:r w:rsidRPr="00D02140">
              <w:rPr>
                <w:szCs w:val="24"/>
                <w:vertAlign w:val="superscript"/>
              </w:rPr>
              <w:t>th</w:t>
            </w:r>
            <w:r w:rsidRPr="00D02140">
              <w:rPr>
                <w:szCs w:val="24"/>
              </w:rPr>
              <w:t xml:space="preserve"> Feb 2018</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Convention on the Elimination of All Forms of Discrimination Against Women</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11</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15</w:t>
            </w:r>
            <w:r w:rsidRPr="00D02140">
              <w:rPr>
                <w:szCs w:val="24"/>
                <w:vertAlign w:val="superscript"/>
              </w:rPr>
              <w:t>th</w:t>
            </w:r>
            <w:r w:rsidRPr="00D02140">
              <w:rPr>
                <w:szCs w:val="24"/>
              </w:rPr>
              <w:t xml:space="preserve"> Feb</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The Human Rights Situation in Eritrea- rule law &amp; crimes against Humanity</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12</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20</w:t>
            </w:r>
            <w:r w:rsidRPr="00D02140">
              <w:rPr>
                <w:szCs w:val="24"/>
                <w:vertAlign w:val="superscript"/>
              </w:rPr>
              <w:t>th</w:t>
            </w:r>
            <w:r w:rsidRPr="00D02140">
              <w:rPr>
                <w:szCs w:val="24"/>
              </w:rPr>
              <w:t xml:space="preserve"> March</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Human Rights, HIV &amp; the Law: a decade later, where do we stand.</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13</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13</w:t>
            </w:r>
            <w:r w:rsidRPr="00D02140">
              <w:rPr>
                <w:szCs w:val="24"/>
                <w:vertAlign w:val="superscript"/>
              </w:rPr>
              <w:t>th</w:t>
            </w:r>
            <w:r w:rsidRPr="00D02140">
              <w:rPr>
                <w:szCs w:val="24"/>
              </w:rPr>
              <w:t xml:space="preserve"> April</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Bail through constitutional Provisions: Principles and Challenges</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14</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3</w:t>
            </w:r>
            <w:r w:rsidRPr="00D02140">
              <w:rPr>
                <w:szCs w:val="24"/>
                <w:vertAlign w:val="superscript"/>
              </w:rPr>
              <w:t>rd</w:t>
            </w:r>
            <w:r w:rsidRPr="00D02140">
              <w:rPr>
                <w:szCs w:val="24"/>
              </w:rPr>
              <w:t xml:space="preserve"> May</w:t>
            </w:r>
          </w:p>
        </w:tc>
        <w:tc>
          <w:tcPr>
            <w:tcW w:w="4848" w:type="dxa"/>
            <w:shd w:val="clear" w:color="auto" w:fill="auto"/>
          </w:tcPr>
          <w:p w:rsidR="00733F85" w:rsidRPr="00D02140" w:rsidRDefault="00733F85" w:rsidP="001A142C">
            <w:pPr>
              <w:spacing w:before="100" w:beforeAutospacing="1" w:after="120" w:line="276" w:lineRule="auto"/>
              <w:contextualSpacing/>
              <w:rPr>
                <w:szCs w:val="24"/>
                <w:lang w:val="fr-FR"/>
              </w:rPr>
            </w:pPr>
            <w:r w:rsidRPr="00D02140">
              <w:rPr>
                <w:szCs w:val="24"/>
                <w:lang w:val="fr-FR"/>
              </w:rPr>
              <w:t>La réparation des violations de droits de l’homme</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lang w:val="fr-FR"/>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15</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10</w:t>
            </w:r>
            <w:r w:rsidRPr="00D02140">
              <w:rPr>
                <w:szCs w:val="24"/>
                <w:vertAlign w:val="superscript"/>
              </w:rPr>
              <w:t>th</w:t>
            </w:r>
            <w:r w:rsidRPr="00D02140">
              <w:rPr>
                <w:szCs w:val="24"/>
              </w:rPr>
              <w:t xml:space="preserve"> May</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The Origins of Criminality – Evil Mind</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16</w:t>
            </w: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16</w:t>
            </w:r>
            <w:r w:rsidRPr="00D02140">
              <w:rPr>
                <w:szCs w:val="24"/>
                <w:vertAlign w:val="superscript"/>
              </w:rPr>
              <w:t xml:space="preserve">th </w:t>
            </w:r>
            <w:r w:rsidRPr="00D02140">
              <w:rPr>
                <w:szCs w:val="24"/>
              </w:rPr>
              <w:lastRenderedPageBreak/>
              <w:t>October</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lastRenderedPageBreak/>
              <w:t xml:space="preserve">An Overview of the ICERD- The Convention </w:t>
            </w:r>
            <w:r w:rsidRPr="00D02140">
              <w:rPr>
                <w:szCs w:val="24"/>
              </w:rPr>
              <w:lastRenderedPageBreak/>
              <w:t>on the Elimination of All Forms of Racial Discrimination</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10660" w:type="dxa"/>
            <w:gridSpan w:val="6"/>
            <w:shd w:val="clear" w:color="auto" w:fill="auto"/>
            <w:vAlign w:val="center"/>
          </w:tcPr>
          <w:p w:rsidR="00733F85" w:rsidRPr="00D02140" w:rsidRDefault="00733F85" w:rsidP="001A142C">
            <w:pPr>
              <w:spacing w:before="100" w:beforeAutospacing="1" w:after="120" w:line="276" w:lineRule="auto"/>
              <w:contextualSpacing/>
              <w:jc w:val="center"/>
              <w:rPr>
                <w:b/>
                <w:szCs w:val="24"/>
              </w:rPr>
            </w:pPr>
            <w:r w:rsidRPr="00D02140">
              <w:rPr>
                <w:b/>
                <w:szCs w:val="24"/>
              </w:rPr>
              <w:t>2019</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24</w:t>
            </w:r>
            <w:r w:rsidRPr="00D02140">
              <w:rPr>
                <w:szCs w:val="24"/>
                <w:vertAlign w:val="superscript"/>
              </w:rPr>
              <w:t>th</w:t>
            </w:r>
            <w:r w:rsidRPr="00D02140">
              <w:rPr>
                <w:szCs w:val="24"/>
              </w:rPr>
              <w:t xml:space="preserve"> Jan</w:t>
            </w:r>
          </w:p>
        </w:tc>
        <w:tc>
          <w:tcPr>
            <w:tcW w:w="4848" w:type="dxa"/>
            <w:shd w:val="clear" w:color="auto" w:fill="auto"/>
          </w:tcPr>
          <w:p w:rsidR="00733F85" w:rsidRPr="00D02140" w:rsidRDefault="00733F85" w:rsidP="001A142C">
            <w:pPr>
              <w:spacing w:before="100" w:beforeAutospacing="1" w:after="120" w:line="276" w:lineRule="auto"/>
              <w:contextualSpacing/>
              <w:rPr>
                <w:szCs w:val="24"/>
                <w:lang w:val="fr-FR"/>
              </w:rPr>
            </w:pPr>
            <w:r w:rsidRPr="00D02140">
              <w:rPr>
                <w:szCs w:val="24"/>
                <w:lang w:val="fr-FR"/>
              </w:rPr>
              <w:t>Vulnérabilité et accès à la justice</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lang w:val="fr-FR"/>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lang w:val="fr-FR"/>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13</w:t>
            </w:r>
            <w:r w:rsidRPr="00D02140">
              <w:rPr>
                <w:szCs w:val="24"/>
                <w:vertAlign w:val="superscript"/>
              </w:rPr>
              <w:t>th</w:t>
            </w:r>
            <w:r w:rsidRPr="00D02140">
              <w:rPr>
                <w:szCs w:val="24"/>
              </w:rPr>
              <w:t xml:space="preserve"> Feb</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International Good Practices in Combatting Gender-Based Violence and Sexual Violence</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13</w:t>
            </w:r>
            <w:r w:rsidRPr="00D02140">
              <w:rPr>
                <w:szCs w:val="24"/>
                <w:vertAlign w:val="superscript"/>
              </w:rPr>
              <w:t>th</w:t>
            </w:r>
            <w:r w:rsidRPr="00D02140">
              <w:rPr>
                <w:szCs w:val="24"/>
              </w:rPr>
              <w:t xml:space="preserve"> Mar</w:t>
            </w:r>
          </w:p>
        </w:tc>
        <w:tc>
          <w:tcPr>
            <w:tcW w:w="4848" w:type="dxa"/>
            <w:shd w:val="clear" w:color="auto" w:fill="auto"/>
          </w:tcPr>
          <w:p w:rsidR="00733F85" w:rsidRPr="00D02140" w:rsidRDefault="00733F85" w:rsidP="001A142C">
            <w:pPr>
              <w:spacing w:before="100" w:beforeAutospacing="1" w:after="120" w:line="276" w:lineRule="auto"/>
              <w:ind w:left="40"/>
              <w:contextualSpacing/>
              <w:rPr>
                <w:szCs w:val="24"/>
              </w:rPr>
            </w:pPr>
            <w:r w:rsidRPr="00D02140">
              <w:rPr>
                <w:szCs w:val="24"/>
              </w:rPr>
              <w:t>Mandate of the UK National Preventive Mechanism- An Overview of the UK PACE 1984</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19</w:t>
            </w:r>
            <w:r w:rsidRPr="00D02140">
              <w:rPr>
                <w:szCs w:val="24"/>
                <w:vertAlign w:val="superscript"/>
              </w:rPr>
              <w:t>th</w:t>
            </w:r>
            <w:r w:rsidRPr="00D02140">
              <w:rPr>
                <w:szCs w:val="24"/>
              </w:rPr>
              <w:t xml:space="preserve"> Mar</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An Overview of the Convention on the Rights of the Child</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26</w:t>
            </w:r>
            <w:r w:rsidRPr="00D02140">
              <w:rPr>
                <w:szCs w:val="24"/>
                <w:vertAlign w:val="superscript"/>
              </w:rPr>
              <w:t>th</w:t>
            </w:r>
            <w:r w:rsidRPr="00D02140">
              <w:rPr>
                <w:szCs w:val="24"/>
              </w:rPr>
              <w:t xml:space="preserve"> Mar</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Public Interest Litigation in India</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28</w:t>
            </w:r>
            <w:r w:rsidRPr="00D02140">
              <w:rPr>
                <w:szCs w:val="24"/>
                <w:vertAlign w:val="superscript"/>
              </w:rPr>
              <w:t>th</w:t>
            </w:r>
            <w:r w:rsidRPr="00D02140">
              <w:rPr>
                <w:szCs w:val="24"/>
              </w:rPr>
              <w:t xml:space="preserve"> Mar</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Interpretation of Fundamental Human Rights in the Indian Constitution</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r w:rsidRPr="00D02140">
              <w:rPr>
                <w:b/>
                <w:szCs w:val="24"/>
              </w:rPr>
              <w:t>√</w:t>
            </w:r>
          </w:p>
        </w:tc>
      </w:tr>
      <w:tr w:rsidR="00733F85" w:rsidRPr="00D02140" w:rsidTr="001A142C">
        <w:trPr>
          <w:trHeight w:val="20"/>
        </w:trPr>
        <w:tc>
          <w:tcPr>
            <w:tcW w:w="567" w:type="dxa"/>
            <w:shd w:val="clear" w:color="auto" w:fill="auto"/>
          </w:tcPr>
          <w:p w:rsidR="00733F85" w:rsidRPr="00D02140" w:rsidRDefault="00733F85" w:rsidP="001A142C">
            <w:pPr>
              <w:spacing w:before="100" w:beforeAutospacing="1" w:after="120" w:line="276" w:lineRule="auto"/>
              <w:contextualSpacing/>
              <w:rPr>
                <w:szCs w:val="24"/>
              </w:rPr>
            </w:pPr>
          </w:p>
        </w:tc>
        <w:tc>
          <w:tcPr>
            <w:tcW w:w="1276"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29</w:t>
            </w:r>
            <w:r w:rsidRPr="00D02140">
              <w:rPr>
                <w:szCs w:val="24"/>
                <w:vertAlign w:val="superscript"/>
              </w:rPr>
              <w:t>th</w:t>
            </w:r>
            <w:r w:rsidRPr="00D02140">
              <w:rPr>
                <w:szCs w:val="24"/>
              </w:rPr>
              <w:t xml:space="preserve"> Mar</w:t>
            </w:r>
          </w:p>
        </w:tc>
        <w:tc>
          <w:tcPr>
            <w:tcW w:w="4848" w:type="dxa"/>
            <w:shd w:val="clear" w:color="auto" w:fill="auto"/>
          </w:tcPr>
          <w:p w:rsidR="00733F85" w:rsidRPr="00D02140" w:rsidRDefault="00733F85" w:rsidP="001A142C">
            <w:pPr>
              <w:spacing w:before="100" w:beforeAutospacing="1" w:after="120" w:line="276" w:lineRule="auto"/>
              <w:contextualSpacing/>
              <w:rPr>
                <w:szCs w:val="24"/>
              </w:rPr>
            </w:pPr>
            <w:r w:rsidRPr="00D02140">
              <w:rPr>
                <w:szCs w:val="24"/>
              </w:rPr>
              <w:t>Judicial Activism of Supreme court in respect to the interpretation of basic Human rights &amp; the Challenges faced by the Indian Judiciary</w:t>
            </w:r>
          </w:p>
        </w:tc>
        <w:tc>
          <w:tcPr>
            <w:tcW w:w="993" w:type="dxa"/>
            <w:shd w:val="clear" w:color="auto" w:fill="auto"/>
          </w:tcPr>
          <w:p w:rsidR="00733F85" w:rsidRPr="00D02140" w:rsidRDefault="00733F85" w:rsidP="001A142C">
            <w:pPr>
              <w:spacing w:before="100" w:beforeAutospacing="1" w:after="120" w:line="276" w:lineRule="auto"/>
              <w:contextualSpacing/>
              <w:jc w:val="center"/>
              <w:rPr>
                <w:szCs w:val="24"/>
              </w:rPr>
            </w:pPr>
          </w:p>
        </w:tc>
        <w:tc>
          <w:tcPr>
            <w:tcW w:w="1417" w:type="dxa"/>
            <w:shd w:val="clear" w:color="auto" w:fill="auto"/>
          </w:tcPr>
          <w:p w:rsidR="00733F85" w:rsidRPr="00D02140" w:rsidRDefault="00733F85" w:rsidP="001A142C">
            <w:pPr>
              <w:spacing w:before="100" w:beforeAutospacing="1" w:after="120" w:line="276" w:lineRule="auto"/>
              <w:contextualSpacing/>
              <w:jc w:val="center"/>
              <w:rPr>
                <w:szCs w:val="24"/>
              </w:rPr>
            </w:pPr>
            <w:r w:rsidRPr="00D02140">
              <w:rPr>
                <w:szCs w:val="24"/>
              </w:rPr>
              <w:t>√</w:t>
            </w:r>
          </w:p>
        </w:tc>
        <w:tc>
          <w:tcPr>
            <w:tcW w:w="1559" w:type="dxa"/>
            <w:shd w:val="clear" w:color="auto" w:fill="auto"/>
          </w:tcPr>
          <w:p w:rsidR="00733F85" w:rsidRPr="00D02140" w:rsidRDefault="00733F85" w:rsidP="001A142C">
            <w:pPr>
              <w:spacing w:before="100" w:beforeAutospacing="1" w:after="120" w:line="276" w:lineRule="auto"/>
              <w:contextualSpacing/>
              <w:jc w:val="center"/>
              <w:rPr>
                <w:b/>
                <w:szCs w:val="24"/>
              </w:rPr>
            </w:pPr>
          </w:p>
        </w:tc>
      </w:tr>
    </w:tbl>
    <w:p w:rsidR="00733F85" w:rsidRPr="00D02140" w:rsidRDefault="00733F85" w:rsidP="00733F85">
      <w:pPr>
        <w:spacing w:before="100" w:beforeAutospacing="1" w:after="120" w:line="276" w:lineRule="auto"/>
        <w:ind w:hanging="450"/>
        <w:contextualSpacing/>
        <w:rPr>
          <w:i/>
          <w:szCs w:val="24"/>
        </w:rPr>
      </w:pPr>
      <w:r w:rsidRPr="00D02140">
        <w:rPr>
          <w:i/>
          <w:szCs w:val="24"/>
        </w:rPr>
        <w:t>Source: Institute of Judicial and Legal Studies (IJLS)</w:t>
      </w:r>
    </w:p>
    <w:p w:rsidR="00733F85" w:rsidRPr="00D02140" w:rsidRDefault="00733F85" w:rsidP="00733F85">
      <w:pPr>
        <w:tabs>
          <w:tab w:val="left" w:pos="1545"/>
        </w:tabs>
        <w:sectPr w:rsidR="00733F85" w:rsidRPr="00D02140" w:rsidSect="00DF6ACA">
          <w:pgSz w:w="12240" w:h="15840"/>
          <w:pgMar w:top="1276" w:right="1440" w:bottom="1440" w:left="1440" w:header="720" w:footer="720" w:gutter="0"/>
          <w:pgNumType w:fmt="upperRoman" w:start="1"/>
          <w:cols w:space="720"/>
          <w:titlePg/>
          <w:docGrid w:linePitch="360"/>
        </w:sectPr>
      </w:pPr>
      <w:r w:rsidRPr="00D02140">
        <w:tab/>
      </w:r>
    </w:p>
    <w:p w:rsidR="00733F85" w:rsidRPr="00D02140" w:rsidRDefault="00733F85" w:rsidP="00733F85">
      <w:pPr>
        <w:pStyle w:val="Header"/>
        <w:jc w:val="right"/>
        <w:rPr>
          <w:b w:val="0"/>
          <w:i/>
        </w:rPr>
      </w:pPr>
      <w:r w:rsidRPr="00D02140">
        <w:rPr>
          <w:i/>
        </w:rPr>
        <w:lastRenderedPageBreak/>
        <w:t>Annex H</w:t>
      </w:r>
    </w:p>
    <w:p w:rsidR="00733F85" w:rsidRPr="00D02140" w:rsidRDefault="00733F85" w:rsidP="00733F85">
      <w:pPr>
        <w:ind w:hanging="450"/>
      </w:pPr>
    </w:p>
    <w:p w:rsidR="00733F85" w:rsidRPr="00D02140" w:rsidRDefault="00733F85" w:rsidP="00733F85">
      <w:pPr>
        <w:jc w:val="center"/>
        <w:rPr>
          <w:b/>
          <w:bCs/>
          <w:szCs w:val="24"/>
          <w:u w:val="single"/>
        </w:rPr>
      </w:pPr>
      <w:r w:rsidRPr="00D02140">
        <w:rPr>
          <w:b/>
          <w:bCs/>
          <w:szCs w:val="24"/>
          <w:u w:val="single"/>
        </w:rPr>
        <w:t xml:space="preserve">VARIOUS ACTIVITIES ORGANISED BY THE STATE FOR THE </w:t>
      </w:r>
      <w:r w:rsidRPr="00D02140">
        <w:rPr>
          <w:b/>
          <w:bCs/>
          <w:szCs w:val="24"/>
          <w:u w:val="single"/>
        </w:rPr>
        <w:br/>
        <w:t>PERIOD 2018 TO DATE:</w:t>
      </w:r>
    </w:p>
    <w:p w:rsidR="00733F85" w:rsidRPr="00D02140" w:rsidRDefault="00733F85" w:rsidP="00733F85">
      <w:pPr>
        <w:spacing w:line="276" w:lineRule="auto"/>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A one-day workshop, a joint initiative of the National Human Rights Commission and the EU Delegation to Mauritius. It brought together some 45 law enforcement officers (was held on 11 December 2017).</w:t>
      </w:r>
    </w:p>
    <w:p w:rsidR="00733F85" w:rsidRPr="00D02140" w:rsidRDefault="00733F85" w:rsidP="00733F85">
      <w:pPr>
        <w:spacing w:line="276" w:lineRule="auto"/>
        <w:ind w:left="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A three-day Peer-to-Peer workshop relative to detention in the Indian Ocean and focusing on the humane treatment and conditions of detention for all prison detainees was held at the Prison Training School in Beau-Bassin from 12 to 14 December 2017. The workshop, an initiative of the International Committee of the Red Cross (ICRC) in collaboration with the Mauritius Prison Service, was attended by representatives from Mauritius, Seychelles, Madagascar and the Comoros.</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In April 2018, a workshop was organized by the then MJHRIR in collaboration with the National Human Rights Commission and the European Union. Professor Ludovic Hennebel, from the Law Faculty of Aix-Marseille, France conducted the workshop on International Human Rights Treaties for members of the National Reporting and Follow Up Mechanism.</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From 14 to 17 May 2018, the Ombudsperson for Children’s Office hosted the Annual Training on the Rights of the Child of the ‘Association des Ombudsmans et Médiateurs de la Francophonie’ (AOMF) on the theme “Article 12 de la Convention relative aux droits de l’enfants:  Le droit d’exprimer librement son opinion” at the Gold Crest Hotel, Quatre Bornes.  Delegates from Belgium, Benin, Canada, Cote d’Ivoire, Djibouti, France, Madagascar, Mauritius, Monaco, Senegal, Seychelles and Tunisia attended the workshop.</w:t>
      </w:r>
    </w:p>
    <w:p w:rsidR="00733F85" w:rsidRPr="00D02140" w:rsidRDefault="00733F85" w:rsidP="00733F85">
      <w:pPr>
        <w:spacing w:line="276" w:lineRule="auto"/>
        <w:ind w:left="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lang w:val="fr-FR"/>
        </w:rPr>
        <w:t xml:space="preserve">From 12 to 17 November 2018, Mr Pierre – Yves Rosset, Délégué General aux droits de l’enfant de la Communauté de Belgique was on official visit to Mauritius in the context of the ‘Programme d’échanges’ de L’Association des Ombudsmans et Médiateur de la Francophone (AOMF).  </w:t>
      </w:r>
      <w:r w:rsidRPr="00D02140">
        <w:rPr>
          <w:bCs/>
          <w:szCs w:val="24"/>
        </w:rPr>
        <w:t xml:space="preserve">During his visit, he had working sessions with investigators of the Ombudsperson for Children and with around 20 children from Residence Barkly and Young Ambassadors of the Ombudsperson for Children’s Office on the theme ‘Promoting Children’s Participation’. </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 xml:space="preserve">In June 2018, the then MJHRIR, in collaboration with the High Commission of South Africa, organised a public lecture on the theme” </w:t>
      </w:r>
      <w:r w:rsidRPr="00D02140">
        <w:rPr>
          <w:bCs/>
          <w:i/>
          <w:szCs w:val="24"/>
        </w:rPr>
        <w:t>50 Years of Independence - Inspiration from the making and workings of the South African Constitution -</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lastRenderedPageBreak/>
        <w:t>On 10 December 2018, the MJHRIR launched 8 video clips on Human Rights Awareness to mark the Human Rights Day. The video clips are entitled as:</w:t>
      </w:r>
    </w:p>
    <w:p w:rsidR="00733F85" w:rsidRPr="00D02140" w:rsidRDefault="00733F85" w:rsidP="00733F85">
      <w:pPr>
        <w:spacing w:line="276" w:lineRule="auto"/>
        <w:ind w:left="360" w:hanging="360"/>
        <w:rPr>
          <w:bCs/>
          <w:szCs w:val="24"/>
        </w:rPr>
      </w:pP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What are Human Rights;</w:t>
      </w: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Right to Education;</w:t>
      </w: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No to Sexual Harassment;</w:t>
      </w: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No to Child Marriage;</w:t>
      </w: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Rights of Disabled Persons;</w:t>
      </w: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Yes, to Meritocracy and Equal Opportunity;</w:t>
      </w: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Rights of Detainees; and</w:t>
      </w:r>
    </w:p>
    <w:p w:rsidR="00733F85" w:rsidRPr="00D02140" w:rsidRDefault="00733F85" w:rsidP="00733F85">
      <w:pPr>
        <w:pStyle w:val="ListParagraph"/>
        <w:numPr>
          <w:ilvl w:val="0"/>
          <w:numId w:val="20"/>
        </w:numPr>
        <w:spacing w:line="276" w:lineRule="auto"/>
        <w:ind w:left="1080" w:hanging="630"/>
        <w:jc w:val="both"/>
        <w:rPr>
          <w:bCs/>
          <w:sz w:val="24"/>
          <w:szCs w:val="24"/>
        </w:rPr>
      </w:pPr>
      <w:r w:rsidRPr="00D02140">
        <w:rPr>
          <w:bCs/>
          <w:sz w:val="24"/>
          <w:szCs w:val="24"/>
        </w:rPr>
        <w:t>Rights of the Elderly.</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bookmarkStart w:id="2" w:name="_Hlk50729780"/>
      <w:r w:rsidRPr="00D02140">
        <w:rPr>
          <w:bCs/>
          <w:szCs w:val="24"/>
        </w:rPr>
        <w:t>A talk focusing on “Disability and Human Rights” was delivered by the then Minister of Justice and Correctional Services of South Africa, Hon Tshililo Michael Masutha on 18 January 2019 at the Le Labourdonnais Waterfront Hotel in Port-Louis.</w:t>
      </w:r>
    </w:p>
    <w:p w:rsidR="00733F85" w:rsidRPr="00D02140" w:rsidRDefault="00733F85" w:rsidP="00733F85">
      <w:pPr>
        <w:spacing w:line="276" w:lineRule="auto"/>
        <w:ind w:left="360" w:hanging="360"/>
        <w:rPr>
          <w:bCs/>
          <w:szCs w:val="24"/>
        </w:rPr>
      </w:pPr>
    </w:p>
    <w:p w:rsidR="00733F85" w:rsidRPr="00D02140" w:rsidRDefault="00733F85" w:rsidP="00733F85">
      <w:pPr>
        <w:spacing w:line="276" w:lineRule="auto"/>
        <w:ind w:left="360"/>
        <w:rPr>
          <w:bCs/>
          <w:szCs w:val="24"/>
        </w:rPr>
      </w:pPr>
      <w:r w:rsidRPr="00D02140">
        <w:rPr>
          <w:bCs/>
          <w:szCs w:val="24"/>
        </w:rPr>
        <w:t xml:space="preserve">The latter was a two-day visit in Mauritius to share his own experiences being himself visually impaired. Minister Masutha dwelt on the need for social inclusion and equal opportunities for people with disabilities and also expressed hope for these people to achieve success in various fields. </w:t>
      </w:r>
    </w:p>
    <w:bookmarkEnd w:id="2"/>
    <w:p w:rsidR="00733F85" w:rsidRPr="00D02140" w:rsidRDefault="00733F85" w:rsidP="00733F85">
      <w:pPr>
        <w:numPr>
          <w:ilvl w:val="0"/>
          <w:numId w:val="17"/>
        </w:numPr>
        <w:spacing w:after="0" w:line="276" w:lineRule="auto"/>
        <w:ind w:left="360"/>
        <w:rPr>
          <w:bCs/>
          <w:szCs w:val="24"/>
        </w:rPr>
      </w:pPr>
      <w:r w:rsidRPr="00D02140">
        <w:rPr>
          <w:bCs/>
          <w:szCs w:val="24"/>
        </w:rPr>
        <w:t>A one-day Consultative Workshop for UPR was held on 23 January 2019 to engage consultative discussions with Ministries, Departments and the Civil Society on the recommendations of the UPR Working Group prior to providing feedback to the Human Rights Council of the Plenary Session scheduled in mid-March 2019.</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The then MJHRIR in collaboration with the Equality &amp; Justice Alliance based in UK, organized a talk on the theme “Progressive Realization of Rights through the Courts: the experience of the Supreme Court of India” by Justice Deepak Misra, Former Chief Justice in India, on 22 March 2019 at Labourdonnais Waterfront Hotel. The talk was attended by eminent personalities of the Judiciary including the Judges, Magistrates and Bar Council Members. Other sessions were also organized with other groups that is; students, civil society, and NGOs.</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The Know Your Rights Pamphlet was launched on 23 March 2019 by the then MJHRIR. It was funded by the UK Government. It aimed to inform prospective and current migrant workers of their rights and the possible remedial actions in case of violations. It also served to make migrant workers aware of the dangers of human trafficking. The pamphlet was produced in 6 different languages, namely English, French, Hindi, Tamil, Bangladesh and Chinese. A short video clip encompassing the main information in the pamphlet was also produced and was occasionally broadcasted on different channels of the national television (Mauritius Broadcasting Corporation).</w:t>
      </w:r>
    </w:p>
    <w:p w:rsidR="00733F85" w:rsidRPr="00D02140" w:rsidRDefault="00733F85" w:rsidP="00733F85">
      <w:pPr>
        <w:spacing w:line="276" w:lineRule="auto"/>
        <w:ind w:left="360" w:hanging="360"/>
        <w:rPr>
          <w:bCs/>
          <w:szCs w:val="24"/>
        </w:rPr>
      </w:pPr>
    </w:p>
    <w:p w:rsidR="00733F85" w:rsidRDefault="00733F85" w:rsidP="00733F85">
      <w:pPr>
        <w:numPr>
          <w:ilvl w:val="0"/>
          <w:numId w:val="17"/>
        </w:numPr>
        <w:spacing w:after="0" w:line="276" w:lineRule="auto"/>
        <w:ind w:left="360"/>
        <w:rPr>
          <w:bCs/>
          <w:szCs w:val="24"/>
        </w:rPr>
      </w:pPr>
      <w:r w:rsidRPr="00D02140">
        <w:rPr>
          <w:bCs/>
          <w:szCs w:val="24"/>
        </w:rPr>
        <w:lastRenderedPageBreak/>
        <w:t>A three-day workshop was organised from 24 to 26 April 2019 with Ministries, Departments, National Human Rights Institutions and Non-Governmental Organisations who are members of the NMRF on ‘State Party Reporting to Treaty Bodies’ to strengthen the national capacity of Mauritius on engagement with human rights mechanisms particularly as it relates to reporting and implementing treaty body recommendations.</w:t>
      </w:r>
    </w:p>
    <w:p w:rsidR="00733F85" w:rsidRDefault="00733F85" w:rsidP="00733F85">
      <w:pPr>
        <w:pStyle w:val="ListParagraph"/>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A two-day workshop was held on 23 and 24 May 2019 on the National Recommendation Tracking to build capacity of participants on the use of the National Recommendation Tracking Database including data entry. This workshop was serviced by OHCHR Officers from Pretoria and Senegal.</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The then MJHRIR, organized a half day awareness session on Human Rights for Senior Chief Executives and Permanent Secretaries of Ministries on 04 May 2019. The aim of the training was to promote awareness of the State obligations under the various international instruments within the Head of Ministries and Departments and ensure that the best conditions are put in place in Ministries and Departments for compliance therewith. The session which was attended by around 35 Senior Officials was facilitated by the Chairperson of the National Human Rights Commission.</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In May 2019, a two-day workshop on Asylum Seekers/ Refugees was held with Ministries, Departments and Civil society’s representatives was organized by the then MJHRIR along with the Office of the High Commissioner for Refugees based in Pretoria to work out a Protocol on the roles and responsibilities of relevant stakeholders in the event that Mauritius is faced with foreigners seeking International Protection as asylum seekers or refugees.</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A workshop on Human Rights was organised by the HRD at the Hennessy Park Hotel, Ebene, on 29 October 2020. The workshop was attended by around 115 participants from different Ministries/Departments, parastatals, Civil Societies, Non-Governmental Organisations and National Human Rights Institutions. The main objectives of the workshop were to:</w:t>
      </w:r>
    </w:p>
    <w:p w:rsidR="00733F85" w:rsidRPr="00D02140" w:rsidRDefault="00733F85" w:rsidP="00733F85">
      <w:pPr>
        <w:spacing w:line="276" w:lineRule="auto"/>
        <w:ind w:left="360" w:hanging="360"/>
        <w:rPr>
          <w:bCs/>
          <w:szCs w:val="24"/>
        </w:rPr>
      </w:pPr>
    </w:p>
    <w:p w:rsidR="00733F85" w:rsidRPr="00D02140" w:rsidRDefault="00733F85" w:rsidP="00733F85">
      <w:pPr>
        <w:numPr>
          <w:ilvl w:val="0"/>
          <w:numId w:val="18"/>
        </w:numPr>
        <w:spacing w:after="0" w:line="276" w:lineRule="auto"/>
        <w:ind w:left="1260" w:hanging="360"/>
        <w:rPr>
          <w:bCs/>
          <w:szCs w:val="24"/>
        </w:rPr>
      </w:pPr>
      <w:r w:rsidRPr="00D02140">
        <w:rPr>
          <w:bCs/>
          <w:szCs w:val="24"/>
        </w:rPr>
        <w:t>apprise the participants of the legislative framework and the institutional set up for human rights in Mauritius;</w:t>
      </w:r>
    </w:p>
    <w:p w:rsidR="00733F85" w:rsidRPr="00D02140" w:rsidRDefault="00733F85" w:rsidP="00733F85">
      <w:pPr>
        <w:numPr>
          <w:ilvl w:val="0"/>
          <w:numId w:val="18"/>
        </w:numPr>
        <w:spacing w:after="0" w:line="276" w:lineRule="auto"/>
        <w:ind w:left="1260" w:hanging="360"/>
        <w:rPr>
          <w:bCs/>
          <w:szCs w:val="24"/>
        </w:rPr>
      </w:pPr>
      <w:r w:rsidRPr="00D02140">
        <w:rPr>
          <w:bCs/>
          <w:szCs w:val="24"/>
        </w:rPr>
        <w:t>identify any proposals for legislative or structural amendments to improve the human rights landscape in Mauritius;</w:t>
      </w:r>
    </w:p>
    <w:p w:rsidR="00733F85" w:rsidRPr="00D02140" w:rsidRDefault="00733F85" w:rsidP="00733F85">
      <w:pPr>
        <w:numPr>
          <w:ilvl w:val="0"/>
          <w:numId w:val="18"/>
        </w:numPr>
        <w:spacing w:after="0" w:line="276" w:lineRule="auto"/>
        <w:ind w:left="1260" w:hanging="360"/>
        <w:rPr>
          <w:bCs/>
          <w:szCs w:val="24"/>
        </w:rPr>
      </w:pPr>
      <w:r w:rsidRPr="00D02140">
        <w:rPr>
          <w:bCs/>
          <w:szCs w:val="24"/>
        </w:rPr>
        <w:t>exchange information on the human rights actions effected by the NGOs and Civil Society; and</w:t>
      </w:r>
    </w:p>
    <w:p w:rsidR="00733F85" w:rsidRPr="00D02140" w:rsidRDefault="00733F85" w:rsidP="00733F85">
      <w:pPr>
        <w:numPr>
          <w:ilvl w:val="0"/>
          <w:numId w:val="18"/>
        </w:numPr>
        <w:spacing w:after="0" w:line="276" w:lineRule="auto"/>
        <w:ind w:left="1260" w:hanging="360"/>
        <w:rPr>
          <w:bCs/>
          <w:szCs w:val="24"/>
        </w:rPr>
      </w:pPr>
      <w:r w:rsidRPr="00D02140">
        <w:rPr>
          <w:bCs/>
          <w:szCs w:val="24"/>
        </w:rPr>
        <w:t>propose ways to improve the synergies and strengthen the cooperation between all stakeholders with a view to addressing more effectively the human rights issues in Mauritius.</w:t>
      </w:r>
    </w:p>
    <w:p w:rsidR="00733F85" w:rsidRPr="00D02140" w:rsidRDefault="00733F85" w:rsidP="00733F85">
      <w:pPr>
        <w:spacing w:after="0" w:line="276" w:lineRule="auto"/>
        <w:ind w:left="1260"/>
        <w:rPr>
          <w:bCs/>
          <w:szCs w:val="24"/>
        </w:rPr>
      </w:pPr>
    </w:p>
    <w:p w:rsidR="00733F85" w:rsidRPr="00D02140" w:rsidRDefault="00733F85" w:rsidP="00733F85">
      <w:pPr>
        <w:numPr>
          <w:ilvl w:val="0"/>
          <w:numId w:val="17"/>
        </w:numPr>
        <w:spacing w:after="0" w:line="276" w:lineRule="auto"/>
        <w:ind w:left="360"/>
        <w:rPr>
          <w:bCs/>
          <w:szCs w:val="24"/>
        </w:rPr>
      </w:pPr>
      <w:r w:rsidRPr="00D02140">
        <w:rPr>
          <w:bCs/>
          <w:szCs w:val="24"/>
        </w:rPr>
        <w:t xml:space="preserve">The HRD in collaboration with the United Nations Resident Coordinator Office in Mauritius organised a half day symposium on 10 December 2020.on the theme “Build back better by </w:t>
      </w:r>
      <w:r w:rsidRPr="00D02140">
        <w:rPr>
          <w:bCs/>
          <w:szCs w:val="24"/>
        </w:rPr>
        <w:lastRenderedPageBreak/>
        <w:t xml:space="preserve">putting Human Rights at the core of the recovery”. A song/video clip produced by the NGO, DIS MOI (Drwa de Lom Divan). </w:t>
      </w:r>
    </w:p>
    <w:p w:rsidR="00733F85" w:rsidRPr="00D02140" w:rsidRDefault="00733F85" w:rsidP="00733F85">
      <w:pPr>
        <w:spacing w:line="276" w:lineRule="auto"/>
        <w:ind w:left="360" w:hanging="360"/>
        <w:rPr>
          <w:bCs/>
          <w:szCs w:val="24"/>
        </w:rPr>
      </w:pPr>
    </w:p>
    <w:p w:rsidR="00733F85" w:rsidRPr="00D02140" w:rsidRDefault="00733F85" w:rsidP="00733F85">
      <w:pPr>
        <w:spacing w:line="276" w:lineRule="auto"/>
        <w:ind w:left="360"/>
        <w:rPr>
          <w:bCs/>
          <w:szCs w:val="24"/>
        </w:rPr>
      </w:pPr>
      <w:r w:rsidRPr="00D02140">
        <w:rPr>
          <w:bCs/>
          <w:szCs w:val="24"/>
        </w:rPr>
        <w:t>The event was attended by approximately 180-190 participants.</w:t>
      </w:r>
    </w:p>
    <w:p w:rsidR="00733F85" w:rsidRPr="00D02140" w:rsidRDefault="00733F85" w:rsidP="00733F85">
      <w:pPr>
        <w:spacing w:line="276" w:lineRule="auto"/>
        <w:ind w:left="360"/>
        <w:rPr>
          <w:bCs/>
          <w:szCs w:val="24"/>
        </w:rPr>
      </w:pPr>
    </w:p>
    <w:p w:rsidR="00733F85" w:rsidRPr="00733F85" w:rsidRDefault="00733F85" w:rsidP="00733F85">
      <w:pPr>
        <w:numPr>
          <w:ilvl w:val="0"/>
          <w:numId w:val="17"/>
        </w:numPr>
        <w:spacing w:after="0" w:line="276" w:lineRule="auto"/>
        <w:ind w:left="360"/>
        <w:rPr>
          <w:szCs w:val="24"/>
        </w:rPr>
      </w:pPr>
      <w:r w:rsidRPr="00D02140">
        <w:rPr>
          <w:bCs/>
          <w:szCs w:val="24"/>
        </w:rPr>
        <w:t>The HRD has developed two social media tools, namely; a Facebook Page and a YouTube Channel. Both are live since October 2020 and were officially presented to the public on the Human Rights Day on 10 December 2020. A maximum of 8 posts are uploaded on a monthly basis for better communication and knowledge of the public at large on Human Rights including forthcoming and ongoing activities/events, trending human rights issues worldwide and other human rights instruments and mechanisms.</w:t>
      </w:r>
    </w:p>
    <w:p w:rsidR="00733F85" w:rsidRPr="00733F85" w:rsidRDefault="00733F85" w:rsidP="00733F85">
      <w:pPr>
        <w:suppressAutoHyphens/>
        <w:spacing w:before="240" w:after="0" w:line="240" w:lineRule="atLeast"/>
        <w:ind w:left="1134" w:right="1134"/>
        <w:jc w:val="center"/>
        <w:rPr>
          <w:szCs w:val="24"/>
          <w:u w:val="single"/>
        </w:rPr>
      </w:pPr>
      <w:r>
        <w:rPr>
          <w:bCs/>
          <w:szCs w:val="24"/>
          <w:u w:val="single"/>
        </w:rPr>
        <w:tab/>
      </w:r>
      <w:r>
        <w:rPr>
          <w:bCs/>
          <w:szCs w:val="24"/>
          <w:u w:val="single"/>
        </w:rPr>
        <w:tab/>
      </w:r>
      <w:r>
        <w:rPr>
          <w:bCs/>
          <w:szCs w:val="24"/>
          <w:u w:val="single"/>
        </w:rPr>
        <w:tab/>
      </w:r>
    </w:p>
    <w:p w:rsidR="00446FE5" w:rsidRPr="00770252" w:rsidRDefault="00446FE5" w:rsidP="00B55090"/>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F85" w:rsidRDefault="00733F85" w:rsidP="00F95C08"/>
  </w:endnote>
  <w:endnote w:type="continuationSeparator" w:id="0">
    <w:p w:rsidR="00733F85" w:rsidRPr="00AC3823" w:rsidRDefault="00733F85" w:rsidP="00AC3823">
      <w:pPr>
        <w:pStyle w:val="Footer"/>
      </w:pPr>
    </w:p>
  </w:endnote>
  <w:endnote w:type="continuationNotice" w:id="1">
    <w:p w:rsidR="00733F85" w:rsidRDefault="00733F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F85" w:rsidRPr="00AC3823" w:rsidRDefault="00733F85" w:rsidP="00AC3823">
      <w:pPr>
        <w:pStyle w:val="Footer"/>
        <w:tabs>
          <w:tab w:val="right" w:pos="2155"/>
        </w:tabs>
        <w:spacing w:after="80" w:line="240" w:lineRule="atLeast"/>
        <w:ind w:left="680"/>
        <w:rPr>
          <w:u w:val="single"/>
        </w:rPr>
      </w:pPr>
      <w:r>
        <w:rPr>
          <w:u w:val="single"/>
        </w:rPr>
        <w:tab/>
      </w:r>
    </w:p>
  </w:footnote>
  <w:footnote w:type="continuationSeparator" w:id="0">
    <w:p w:rsidR="00733F85" w:rsidRPr="00AC3823" w:rsidRDefault="00733F85" w:rsidP="00AC3823">
      <w:pPr>
        <w:pStyle w:val="Footer"/>
        <w:tabs>
          <w:tab w:val="right" w:pos="2155"/>
        </w:tabs>
        <w:spacing w:after="80" w:line="240" w:lineRule="atLeast"/>
        <w:ind w:left="680"/>
        <w:rPr>
          <w:u w:val="single"/>
        </w:rPr>
      </w:pPr>
      <w:r>
        <w:rPr>
          <w:u w:val="single"/>
        </w:rPr>
        <w:tab/>
      </w:r>
    </w:p>
  </w:footnote>
  <w:footnote w:type="continuationNotice" w:id="1">
    <w:p w:rsidR="00733F85" w:rsidRPr="00AC3823" w:rsidRDefault="00733F85">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14362E9"/>
    <w:multiLevelType w:val="hybridMultilevel"/>
    <w:tmpl w:val="1042F5D8"/>
    <w:lvl w:ilvl="0" w:tplc="02E69230">
      <w:start w:val="1"/>
      <w:numFmt w:val="lowerLetter"/>
      <w:lvlText w:val="%1)"/>
      <w:lvlJc w:val="left"/>
      <w:pPr>
        <w:ind w:left="720" w:hanging="360"/>
      </w:pPr>
      <w:rPr>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BD445E1"/>
    <w:multiLevelType w:val="hybridMultilevel"/>
    <w:tmpl w:val="E982C236"/>
    <w:lvl w:ilvl="0" w:tplc="DB62F808">
      <w:start w:val="1"/>
      <w:numFmt w:val="lowerRoman"/>
      <w:lvlText w:val="(%1)"/>
      <w:lvlJc w:val="left"/>
      <w:pPr>
        <w:ind w:left="2415" w:hanging="72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14" w15:restartNumberingAfterBreak="0">
    <w:nsid w:val="57A93DA7"/>
    <w:multiLevelType w:val="hybridMultilevel"/>
    <w:tmpl w:val="DF6CDD06"/>
    <w:lvl w:ilvl="0" w:tplc="5F6AF544">
      <w:start w:val="1"/>
      <w:numFmt w:val="lowerRoman"/>
      <w:lvlText w:val="(%1)"/>
      <w:lvlJc w:val="left"/>
      <w:pPr>
        <w:ind w:left="720" w:hanging="360"/>
      </w:pPr>
      <w:rPr>
        <w:rFonts w:hint="default"/>
      </w:rPr>
    </w:lvl>
    <w:lvl w:ilvl="1" w:tplc="5F6AF544">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D42947"/>
    <w:multiLevelType w:val="hybridMultilevel"/>
    <w:tmpl w:val="A82ADD0C"/>
    <w:lvl w:ilvl="0" w:tplc="5F6AF544">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7756613E"/>
    <w:multiLevelType w:val="hybridMultilevel"/>
    <w:tmpl w:val="85FEF92E"/>
    <w:lvl w:ilvl="0" w:tplc="FCA25E0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6"/>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0"/>
  </w:num>
  <w:num w:numId="16">
    <w:abstractNumId w:val="17"/>
  </w:num>
  <w:num w:numId="17">
    <w:abstractNumId w:val="12"/>
  </w:num>
  <w:num w:numId="18">
    <w:abstractNumId w:val="13"/>
  </w:num>
  <w:num w:numId="19">
    <w:abstractNumId w:val="1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F85"/>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33F85"/>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FF2F3"/>
  <w15:chartTrackingRefBased/>
  <w15:docId w15:val="{9C491D9F-00B5-48A1-9F4B-6AD852DC4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F85"/>
    <w:pPr>
      <w:spacing w:after="160" w:line="259" w:lineRule="auto"/>
      <w:jc w:val="both"/>
    </w:pPr>
    <w:rPr>
      <w:rFonts w:eastAsia="Calibri"/>
      <w:sz w:val="24"/>
      <w:szCs w:val="22"/>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pPr>
  </w:style>
  <w:style w:type="paragraph" w:customStyle="1" w:styleId="Bullet2G">
    <w:name w:val="_Bullet 2_G"/>
    <w:basedOn w:val="Normal"/>
    <w:qFormat/>
    <w:rsid w:val="0080684C"/>
    <w:pPr>
      <w:numPr>
        <w:numId w:val="2"/>
      </w:numPr>
      <w:spacing w:after="120"/>
      <w:ind w:right="1134"/>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uiPriority w:val="3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ListParagraph">
    <w:name w:val="List Paragraph"/>
    <w:basedOn w:val="Normal"/>
    <w:link w:val="ListParagraphChar"/>
    <w:uiPriority w:val="34"/>
    <w:qFormat/>
    <w:rsid w:val="00733F85"/>
    <w:pPr>
      <w:spacing w:after="0" w:line="240" w:lineRule="auto"/>
      <w:ind w:left="720"/>
      <w:contextualSpacing/>
      <w:jc w:val="left"/>
    </w:pPr>
    <w:rPr>
      <w:rFonts w:eastAsiaTheme="minorHAnsi"/>
      <w:sz w:val="20"/>
      <w:szCs w:val="20"/>
      <w:lang w:val="en-GB"/>
    </w:rPr>
  </w:style>
  <w:style w:type="paragraph" w:customStyle="1" w:styleId="TableContents">
    <w:name w:val="Table Contents"/>
    <w:basedOn w:val="Normal"/>
    <w:rsid w:val="00733F85"/>
    <w:pPr>
      <w:widowControl w:val="0"/>
      <w:suppressLineNumbers/>
      <w:suppressAutoHyphens/>
      <w:autoSpaceDN w:val="0"/>
      <w:spacing w:after="0" w:line="240" w:lineRule="auto"/>
      <w:jc w:val="left"/>
    </w:pPr>
    <w:rPr>
      <w:rFonts w:eastAsia="Andale Sans UI" w:cs="Tahoma"/>
      <w:color w:val="00000A"/>
      <w:szCs w:val="24"/>
      <w:lang w:bidi="en-US"/>
    </w:rPr>
  </w:style>
  <w:style w:type="character" w:customStyle="1" w:styleId="ListParagraphChar">
    <w:name w:val="List Paragraph Char"/>
    <w:link w:val="ListParagraph"/>
    <w:uiPriority w:val="34"/>
    <w:locked/>
    <w:rsid w:val="00733F8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BAE3-4BD8-8E29-6199C7D3AF51}"/>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BAE3-4BD8-8E29-6199C7D3AF5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BAE3-4BD8-8E29-6199C7D3AF51}"/>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BAE3-4BD8-8E29-6199C7D3AF51}"/>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BAE3-4BD8-8E29-6199C7D3AF51}"/>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BAE3-4BD8-8E29-6199C7D3AF51}"/>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BAE3-4BD8-8E29-6199C7D3AF51}"/>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BAE3-4BD8-8E29-6199C7D3AF51}"/>
              </c:ext>
            </c:extLst>
          </c:dPt>
          <c:dPt>
            <c:idx val="8"/>
            <c:bubble3D val="0"/>
            <c:spPr>
              <a:solidFill>
                <a:schemeClr val="accent3">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BAE3-4BD8-8E29-6199C7D3AF51}"/>
              </c:ext>
            </c:extLst>
          </c:dPt>
          <c:dPt>
            <c:idx val="9"/>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BAE3-4BD8-8E29-6199C7D3AF51}"/>
              </c:ext>
            </c:extLst>
          </c:dPt>
          <c:dPt>
            <c:idx val="10"/>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5-BAE3-4BD8-8E29-6199C7D3AF51}"/>
              </c:ext>
            </c:extLst>
          </c:dPt>
          <c:dPt>
            <c:idx val="11"/>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7-BAE3-4BD8-8E29-6199C7D3AF51}"/>
              </c:ext>
            </c:extLst>
          </c:dPt>
          <c:dPt>
            <c:idx val="12"/>
            <c:bubble3D val="0"/>
            <c:spPr>
              <a:solidFill>
                <a:schemeClr val="accent1">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9-BAE3-4BD8-8E29-6199C7D3AF51}"/>
              </c:ext>
            </c:extLst>
          </c:dPt>
          <c:dPt>
            <c:idx val="13"/>
            <c:bubble3D val="0"/>
            <c:spPr>
              <a:solidFill>
                <a:schemeClr val="accent2">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B-BAE3-4BD8-8E29-6199C7D3AF51}"/>
              </c:ext>
            </c:extLst>
          </c:dPt>
          <c:dLbls>
            <c:dLbl>
              <c:idx val="0"/>
              <c:layout>
                <c:manualLayout>
                  <c:x val="-8.4875562720133283E-17"/>
                  <c:y val="-9.0279867589527531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BAE3-4BD8-8E29-6199C7D3AF51}"/>
                </c:ext>
              </c:extLst>
            </c:dLbl>
            <c:dLbl>
              <c:idx val="1"/>
              <c:layout>
                <c:manualLayout>
                  <c:x val="1.6203703703703703E-2"/>
                  <c:y val="-4.213060487511285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BAE3-4BD8-8E29-6199C7D3AF51}"/>
                </c:ext>
              </c:extLst>
            </c:dLbl>
            <c:dLbl>
              <c:idx val="2"/>
              <c:layout>
                <c:manualLayout>
                  <c:x val="3.2407407407407406E-2"/>
                  <c:y val="-3.009328919650917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BAE3-4BD8-8E29-6199C7D3AF51}"/>
                </c:ext>
              </c:extLst>
            </c:dLbl>
            <c:dLbl>
              <c:idx val="3"/>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BAE3-4BD8-8E29-6199C7D3AF51}"/>
                </c:ext>
              </c:extLst>
            </c:dLbl>
            <c:dLbl>
              <c:idx val="4"/>
              <c:layout>
                <c:manualLayout>
                  <c:x val="-1.6975112544026657E-16"/>
                  <c:y val="1.805597351790550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9-BAE3-4BD8-8E29-6199C7D3AF51}"/>
                </c:ext>
              </c:extLst>
            </c:dLbl>
            <c:dLbl>
              <c:idx val="5"/>
              <c:layout>
                <c:manualLayout>
                  <c:x val="1.620370370370362E-2"/>
                  <c:y val="1.805597351790539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B-BAE3-4BD8-8E29-6199C7D3AF51}"/>
                </c:ext>
              </c:extLst>
            </c:dLbl>
            <c:dLbl>
              <c:idx val="6"/>
              <c:layout>
                <c:manualLayout>
                  <c:x val="-2.0833333333333419E-2"/>
                  <c:y val="9.0279867589528641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D-BAE3-4BD8-8E29-6199C7D3AF51}"/>
                </c:ext>
              </c:extLst>
            </c:dLbl>
            <c:dLbl>
              <c:idx val="7"/>
              <c:layout>
                <c:manualLayout>
                  <c:x val="2.3148148148148147E-2"/>
                  <c:y val="1.805597351790550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F-BAE3-4BD8-8E29-6199C7D3AF51}"/>
                </c:ext>
              </c:extLst>
            </c:dLbl>
            <c:dLbl>
              <c:idx val="8"/>
              <c:layout>
                <c:manualLayout>
                  <c:x val="-8.1018518518518504E-2"/>
                  <c:y val="-3.0093289196509178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1-BAE3-4BD8-8E29-6199C7D3AF51}"/>
                </c:ext>
              </c:extLst>
            </c:dLbl>
            <c:dLbl>
              <c:idx val="9"/>
              <c:layout>
                <c:manualLayout>
                  <c:x val="-6.4814814814814825E-2"/>
                  <c:y val="-3.611194703581112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3-BAE3-4BD8-8E29-6199C7D3AF51}"/>
                </c:ext>
              </c:extLst>
            </c:dLbl>
            <c:dLbl>
              <c:idx val="10"/>
              <c:layout>
                <c:manualLayout>
                  <c:x val="-4.6296296296296302E-3"/>
                  <c:y val="-9.0279867589527531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5-BAE3-4BD8-8E29-6199C7D3AF51}"/>
                </c:ext>
              </c:extLst>
            </c:dLbl>
            <c:dLbl>
              <c:idx val="11"/>
              <c:layout>
                <c:manualLayout>
                  <c:x val="-1.8518518518518517E-2"/>
                  <c:y val="3.009328919650917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6">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7-BAE3-4BD8-8E29-6199C7D3AF51}"/>
                </c:ext>
              </c:extLst>
            </c:dLbl>
            <c:dLbl>
              <c:idx val="12"/>
              <c:layout>
                <c:manualLayout>
                  <c:x val="-3.2407407407407406E-2"/>
                  <c:y val="-5.416792055371653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9-BAE3-4BD8-8E29-6199C7D3AF51}"/>
                </c:ext>
              </c:extLst>
            </c:dLbl>
            <c:dLbl>
              <c:idx val="13"/>
              <c:layout>
                <c:manualLayout>
                  <c:x val="2.3148148148148147E-2"/>
                  <c:y val="-6.0186578393018357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2">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B-BAE3-4BD8-8E29-6199C7D3AF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Sheet1!$A$2:$A$15</c:f>
              <c:strCache>
                <c:ptCount val="14"/>
                <c:pt idx="0">
                  <c:v>Noise Pollution</c:v>
                </c:pt>
                <c:pt idx="1">
                  <c:v>Family Conflict</c:v>
                </c:pt>
                <c:pt idx="2">
                  <c:v>Air Pollution</c:v>
                </c:pt>
                <c:pt idx="3">
                  <c:v>Water Effluents</c:v>
                </c:pt>
                <c:pt idx="4">
                  <c:v>Private matter</c:v>
                </c:pt>
                <c:pt idx="5">
                  <c:v>Discrimination</c:v>
                </c:pt>
                <c:pt idx="6">
                  <c:v>Case before Court</c:v>
                </c:pt>
                <c:pt idx="7">
                  <c:v>Social aid/Pension</c:v>
                </c:pt>
                <c:pt idx="8">
                  <c:v>Medical Negligence</c:v>
                </c:pt>
                <c:pt idx="9">
                  <c:v>Encroachment</c:v>
                </c:pt>
                <c:pt idx="10">
                  <c:v>Complaint against ministries/ Departments</c:v>
                </c:pt>
                <c:pt idx="11">
                  <c:v>Complaint against Police</c:v>
                </c:pt>
                <c:pt idx="12">
                  <c:v>Barking of Dogs/ Stray Dogs</c:v>
                </c:pt>
                <c:pt idx="13">
                  <c:v>Others</c:v>
                </c:pt>
              </c:strCache>
            </c:strRef>
          </c:cat>
          <c:val>
            <c:numRef>
              <c:f>Sheet1!$B$2:$B$15</c:f>
              <c:numCache>
                <c:formatCode>0%</c:formatCode>
                <c:ptCount val="14"/>
                <c:pt idx="0">
                  <c:v>0.11</c:v>
                </c:pt>
                <c:pt idx="1">
                  <c:v>7.0000000000000007E-2</c:v>
                </c:pt>
                <c:pt idx="2">
                  <c:v>0.04</c:v>
                </c:pt>
                <c:pt idx="3">
                  <c:v>0.01</c:v>
                </c:pt>
                <c:pt idx="4">
                  <c:v>0.08</c:v>
                </c:pt>
                <c:pt idx="5">
                  <c:v>0.12</c:v>
                </c:pt>
                <c:pt idx="6">
                  <c:v>0.09</c:v>
                </c:pt>
                <c:pt idx="7">
                  <c:v>0.05</c:v>
                </c:pt>
                <c:pt idx="8">
                  <c:v>0.02</c:v>
                </c:pt>
                <c:pt idx="9">
                  <c:v>7.0000000000000007E-2</c:v>
                </c:pt>
                <c:pt idx="10">
                  <c:v>0.17</c:v>
                </c:pt>
                <c:pt idx="11">
                  <c:v>0.03</c:v>
                </c:pt>
                <c:pt idx="12">
                  <c:v>0.01</c:v>
                </c:pt>
                <c:pt idx="13">
                  <c:v>0.13</c:v>
                </c:pt>
              </c:numCache>
            </c:numRef>
          </c:val>
          <c:extLst>
            <c:ext xmlns:c16="http://schemas.microsoft.com/office/drawing/2014/chart" uri="{C3380CC4-5D6E-409C-BE32-E72D297353CC}">
              <c16:uniqueId val="{0000001C-BAE3-4BD8-8E29-6199C7D3AF51}"/>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404221107758993"/>
          <c:y val="9.6647493531393694E-2"/>
          <c:w val="0.63791909429605642"/>
          <c:h val="0.77255739013710745"/>
        </c:manualLayout>
      </c:layout>
      <c:pieChart>
        <c:varyColors val="1"/>
        <c:ser>
          <c:idx val="0"/>
          <c:order val="0"/>
          <c:tx>
            <c:strRef>
              <c:f>Sheet1!$B$1</c:f>
              <c:strCache>
                <c:ptCount val="1"/>
                <c:pt idx="0">
                  <c:v>Column1</c:v>
                </c:pt>
              </c:strCache>
            </c:strRef>
          </c:tx>
          <c:explosion val="15"/>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87F-4B7A-A21B-5933DDEB1CD7}"/>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87F-4B7A-A21B-5933DDEB1CD7}"/>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F87F-4B7A-A21B-5933DDEB1CD7}"/>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F87F-4B7A-A21B-5933DDEB1CD7}"/>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F87F-4B7A-A21B-5933DDEB1CD7}"/>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F87F-4B7A-A21B-5933DDEB1CD7}"/>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F87F-4B7A-A21B-5933DDEB1CD7}"/>
              </c:ext>
            </c:extLst>
          </c:dPt>
          <c:dPt>
            <c:idx val="7"/>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F87F-4B7A-A21B-5933DDEB1CD7}"/>
              </c:ext>
            </c:extLst>
          </c:dPt>
          <c:dPt>
            <c:idx val="8"/>
            <c:bubble3D val="0"/>
            <c:spPr>
              <a:solidFill>
                <a:schemeClr val="accent3">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F87F-4B7A-A21B-5933DDEB1CD7}"/>
              </c:ext>
            </c:extLst>
          </c:dPt>
          <c:dPt>
            <c:idx val="9"/>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F87F-4B7A-A21B-5933DDEB1CD7}"/>
              </c:ext>
            </c:extLst>
          </c:dPt>
          <c:dPt>
            <c:idx val="10"/>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5-F87F-4B7A-A21B-5933DDEB1CD7}"/>
              </c:ext>
            </c:extLst>
          </c:dPt>
          <c:dPt>
            <c:idx val="11"/>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7-F87F-4B7A-A21B-5933DDEB1CD7}"/>
              </c:ext>
            </c:extLst>
          </c:dPt>
          <c:dPt>
            <c:idx val="12"/>
            <c:bubble3D val="0"/>
            <c:spPr>
              <a:solidFill>
                <a:schemeClr val="accent1">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9-F87F-4B7A-A21B-5933DDEB1CD7}"/>
              </c:ext>
            </c:extLst>
          </c:dPt>
          <c:dPt>
            <c:idx val="13"/>
            <c:bubble3D val="0"/>
            <c:spPr>
              <a:solidFill>
                <a:schemeClr val="accent2">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B-F87F-4B7A-A21B-5933DDEB1CD7}"/>
              </c:ext>
            </c:extLst>
          </c:dPt>
          <c:dPt>
            <c:idx val="14"/>
            <c:bubble3D val="0"/>
            <c:spPr>
              <a:solidFill>
                <a:schemeClr val="accent3">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D-F87F-4B7A-A21B-5933DDEB1CD7}"/>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F87F-4B7A-A21B-5933DDEB1CD7}"/>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F87F-4B7A-A21B-5933DDEB1CD7}"/>
                </c:ext>
              </c:extLst>
            </c:dLbl>
            <c:dLbl>
              <c:idx val="2"/>
              <c:layout>
                <c:manualLayout>
                  <c:x val="7.6788774681551097E-2"/>
                  <c:y val="-7.617546624638822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F87F-4B7A-A21B-5933DDEB1CD7}"/>
                </c:ext>
              </c:extLst>
            </c:dLbl>
            <c:dLbl>
              <c:idx val="3"/>
              <c:layout>
                <c:manualLayout>
                  <c:x val="7.0022615444726266E-2"/>
                  <c:y val="-2.4078173821314407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F87F-4B7A-A21B-5933DDEB1CD7}"/>
                </c:ext>
              </c:extLst>
            </c:dLbl>
            <c:dLbl>
              <c:idx val="4"/>
              <c:layout>
                <c:manualLayout>
                  <c:x val="7.3591253153910852E-2"/>
                  <c:y val="-3.677436301549781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9-F87F-4B7A-A21B-5933DDEB1CD7}"/>
                </c:ext>
              </c:extLst>
            </c:dLbl>
            <c:dLbl>
              <c:idx val="5"/>
              <c:layout>
                <c:manualLayout>
                  <c:x val="5.6770395290159641E-2"/>
                  <c:y val="-2.626740215392697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B-F87F-4B7A-A21B-5933DDEB1CD7}"/>
                </c:ext>
              </c:extLst>
            </c:dLbl>
            <c:dLbl>
              <c:idx val="6"/>
              <c:layout>
                <c:manualLayout>
                  <c:x val="1.2615643397813289E-2"/>
                  <c:y val="0"/>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D-F87F-4B7A-A21B-5933DDEB1CD7}"/>
                </c:ext>
              </c:extLst>
            </c:dLbl>
            <c:dLbl>
              <c:idx val="7"/>
              <c:layout>
                <c:manualLayout>
                  <c:x val="0.13666947014297728"/>
                  <c:y val="0"/>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F-F87F-4B7A-A21B-5933DDEB1CD7}"/>
                </c:ext>
              </c:extLst>
            </c:dLbl>
            <c:dLbl>
              <c:idx val="8"/>
              <c:layout>
                <c:manualLayout>
                  <c:x val="3.3641715727502103E-2"/>
                  <c:y val="1.576044129235609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1-F87F-4B7A-A21B-5933DDEB1CD7}"/>
                </c:ext>
              </c:extLst>
            </c:dLbl>
            <c:dLbl>
              <c:idx val="9"/>
              <c:layout>
                <c:manualLayout>
                  <c:x val="1.8923465096719931E-2"/>
                  <c:y val="6.829524560021013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3-F87F-4B7A-A21B-5933DDEB1CD7}"/>
                </c:ext>
              </c:extLst>
            </c:dLbl>
            <c:dLbl>
              <c:idx val="10"/>
              <c:layout>
                <c:manualLayout>
                  <c:x val="3.9949537426408749E-2"/>
                  <c:y val="6.304176516942465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5-F87F-4B7A-A21B-5933DDEB1CD7}"/>
                </c:ext>
              </c:extLst>
            </c:dLbl>
            <c:dLbl>
              <c:idx val="11"/>
              <c:layout>
                <c:manualLayout>
                  <c:x val="-6.2500000000000083E-2"/>
                  <c:y val="4.728132387706836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6">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7-F87F-4B7A-A21B-5933DDEB1CD7}"/>
                </c:ext>
              </c:extLst>
            </c:dLbl>
            <c:dLbl>
              <c:idx val="12"/>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9-F87F-4B7A-A21B-5933DDEB1CD7}"/>
                </c:ext>
              </c:extLst>
            </c:dLbl>
            <c:dLbl>
              <c:idx val="13"/>
              <c:layout>
                <c:manualLayout>
                  <c:x val="-5.3240740740740783E-2"/>
                  <c:y val="-1.31337010769634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2">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1B-F87F-4B7A-A21B-5933DDEB1CD7}"/>
                </c:ext>
              </c:extLst>
            </c:dLbl>
            <c:dLbl>
              <c:idx val="14"/>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3">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D-F87F-4B7A-A21B-5933DDEB1CD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Sheet1!$A$2:$A$16</c:f>
              <c:strCache>
                <c:ptCount val="15"/>
                <c:pt idx="0">
                  <c:v>Race</c:v>
                </c:pt>
                <c:pt idx="1">
                  <c:v>Age</c:v>
                </c:pt>
                <c:pt idx="2">
                  <c:v>Marital Status</c:v>
                </c:pt>
                <c:pt idx="3">
                  <c:v>Political Opinion</c:v>
                </c:pt>
                <c:pt idx="4">
                  <c:v>Sex</c:v>
                </c:pt>
                <c:pt idx="5">
                  <c:v>Character Certificate</c:v>
                </c:pt>
                <c:pt idx="6">
                  <c:v>Impairment</c:v>
                </c:pt>
                <c:pt idx="7">
                  <c:v>Caste</c:v>
                </c:pt>
                <c:pt idx="8">
                  <c:v>Place of Origin</c:v>
                </c:pt>
                <c:pt idx="9">
                  <c:v>Sexual harassment</c:v>
                </c:pt>
                <c:pt idx="10">
                  <c:v>Multiple Grounds</c:v>
                </c:pt>
                <c:pt idx="11">
                  <c:v>Victimisation</c:v>
                </c:pt>
                <c:pt idx="12">
                  <c:v>Not Specified</c:v>
                </c:pt>
                <c:pt idx="13">
                  <c:v>Creed</c:v>
                </c:pt>
                <c:pt idx="14">
                  <c:v>Ethnic Origin</c:v>
                </c:pt>
              </c:strCache>
            </c:strRef>
          </c:cat>
          <c:val>
            <c:numRef>
              <c:f>Sheet1!$B$2:$B$16</c:f>
              <c:numCache>
                <c:formatCode>0.00%</c:formatCode>
                <c:ptCount val="15"/>
                <c:pt idx="0">
                  <c:v>3.1E-2</c:v>
                </c:pt>
                <c:pt idx="1">
                  <c:v>0.75109999999999999</c:v>
                </c:pt>
                <c:pt idx="2">
                  <c:v>0.01</c:v>
                </c:pt>
                <c:pt idx="3">
                  <c:v>0.57899999999999996</c:v>
                </c:pt>
                <c:pt idx="4">
                  <c:v>0.34499999999999997</c:v>
                </c:pt>
                <c:pt idx="5">
                  <c:v>0.01</c:v>
                </c:pt>
                <c:pt idx="6">
                  <c:v>0.183</c:v>
                </c:pt>
                <c:pt idx="7">
                  <c:v>0.02</c:v>
                </c:pt>
                <c:pt idx="8">
                  <c:v>0.14199999999999999</c:v>
                </c:pt>
                <c:pt idx="9">
                  <c:v>0.02</c:v>
                </c:pt>
                <c:pt idx="10">
                  <c:v>0.70099999999999996</c:v>
                </c:pt>
                <c:pt idx="11">
                  <c:v>0.02</c:v>
                </c:pt>
                <c:pt idx="12">
                  <c:v>3.5251999999999999</c:v>
                </c:pt>
                <c:pt idx="13">
                  <c:v>5.0999999999999997E-2</c:v>
                </c:pt>
                <c:pt idx="14">
                  <c:v>0.41599999999999998</c:v>
                </c:pt>
              </c:numCache>
            </c:numRef>
          </c:val>
          <c:extLst>
            <c:ext xmlns:c16="http://schemas.microsoft.com/office/drawing/2014/chart" uri="{C3380CC4-5D6E-409C-BE32-E72D297353CC}">
              <c16:uniqueId val="{0000001E-F87F-4B7A-A21B-5933DDEB1CD7}"/>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Categories of complaints by Alleged Discriminators</c:v>
                </c:pt>
              </c:strCache>
            </c:strRef>
          </c:tx>
          <c:dPt>
            <c:idx val="0"/>
            <c:bubble3D val="0"/>
            <c:spPr>
              <a:solidFill>
                <a:srgbClr val="92D050"/>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DAC-4FAE-BF3E-B5AA6B9F7B4B}"/>
              </c:ext>
            </c:extLst>
          </c:dPt>
          <c:dPt>
            <c:idx val="1"/>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DAC-4FAE-BF3E-B5AA6B9F7B4B}"/>
              </c:ext>
            </c:extLst>
          </c:dPt>
          <c:dPt>
            <c:idx val="2"/>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1DAC-4FAE-BF3E-B5AA6B9F7B4B}"/>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1DAC-4FAE-BF3E-B5AA6B9F7B4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1DAC-4FAE-BF3E-B5AA6B9F7B4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1DAC-4FAE-BF3E-B5AA6B9F7B4B}"/>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1DAC-4FAE-BF3E-B5AA6B9F7B4B}"/>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1DAC-4FAE-BF3E-B5AA6B9F7B4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Not Specified</c:v>
                </c:pt>
                <c:pt idx="1">
                  <c:v>Public</c:v>
                </c:pt>
                <c:pt idx="2">
                  <c:v>Parastatal</c:v>
                </c:pt>
                <c:pt idx="3">
                  <c:v>Private</c:v>
                </c:pt>
              </c:strCache>
            </c:strRef>
          </c:cat>
          <c:val>
            <c:numRef>
              <c:f>Sheet1!$B$2:$B$5</c:f>
              <c:numCache>
                <c:formatCode>0%</c:formatCode>
                <c:ptCount val="4"/>
                <c:pt idx="0">
                  <c:v>0.03</c:v>
                </c:pt>
                <c:pt idx="1">
                  <c:v>0.54</c:v>
                </c:pt>
                <c:pt idx="2">
                  <c:v>0.19</c:v>
                </c:pt>
                <c:pt idx="3">
                  <c:v>0.24</c:v>
                </c:pt>
              </c:numCache>
            </c:numRef>
          </c:val>
          <c:extLst>
            <c:ext xmlns:c16="http://schemas.microsoft.com/office/drawing/2014/chart" uri="{C3380CC4-5D6E-409C-BE32-E72D297353CC}">
              <c16:uniqueId val="{00000008-1DAC-4FAE-BF3E-B5AA6B9F7B4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00E32D-BF92-41B7-97FC-15DDFC4FF6BD}"/>
</file>

<file path=customXml/itemProps2.xml><?xml version="1.0" encoding="utf-8"?>
<ds:datastoreItem xmlns:ds="http://schemas.openxmlformats.org/officeDocument/2006/customXml" ds:itemID="{31AE39C5-3B83-4A05-AB4A-A0CBE5270CCA}"/>
</file>

<file path=customXml/itemProps3.xml><?xml version="1.0" encoding="utf-8"?>
<ds:datastoreItem xmlns:ds="http://schemas.openxmlformats.org/officeDocument/2006/customXml" ds:itemID="{E4C111FB-796F-4D24-AC6A-12438D872347}"/>
</file>

<file path=docProps/app.xml><?xml version="1.0" encoding="utf-8"?>
<Properties xmlns="http://schemas.openxmlformats.org/officeDocument/2006/extended-properties" xmlns:vt="http://schemas.openxmlformats.org/officeDocument/2006/docPropsVTypes">
  <Template>Normal.dotm</Template>
  <TotalTime>2</TotalTime>
  <Pages>22</Pages>
  <Words>3754</Words>
  <Characters>21398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Kalpana</dc:creator>
  <cp:keywords/>
  <dc:description/>
  <cp:lastModifiedBy>SINGH Kalpana</cp:lastModifiedBy>
  <cp:revision>1</cp:revision>
  <cp:lastPrinted>2014-05-14T10:59:00Z</cp:lastPrinted>
  <dcterms:created xsi:type="dcterms:W3CDTF">2021-07-02T14:30:00Z</dcterms:created>
  <dcterms:modified xsi:type="dcterms:W3CDTF">2021-07-02T14:32:00Z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