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D86A7" w14:textId="77777777" w:rsidR="00883903" w:rsidRDefault="002F1DC9" w:rsidP="00883903">
      <w:pPr>
        <w:jc w:val="center"/>
        <w:rPr>
          <w:rFonts w:asciiTheme="majorHAnsi" w:hAnsiTheme="majorHAnsi"/>
          <w:b/>
          <w:color w:val="CC3300"/>
          <w:sz w:val="52"/>
          <w:szCs w:val="52"/>
          <w:lang w:val="en-US"/>
        </w:rPr>
      </w:pPr>
      <w:r>
        <w:rPr>
          <w:noProof/>
        </w:rPr>
        <w:drawing>
          <wp:inline distT="0" distB="0" distL="0" distR="0" wp14:anchorId="313CBA86" wp14:editId="01CC77FB">
            <wp:extent cx="5760720" cy="1283970"/>
            <wp:effectExtent l="0" t="0" r="0" b="0"/>
            <wp:docPr id="1" name="Image 1" descr="https://ci3.googleusercontent.com/mail-sig/AIorK4xM8MLlezuai15wbZIz2Ll-YpJ1evNtgLn-WZUa0Z1lwBSjH-wrdqpIkIbFrLQ-zE0D2mpi1XuTWvN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i3.googleusercontent.com/mail-sig/AIorK4xM8MLlezuai15wbZIz2Ll-YpJ1evNtgLn-WZUa0Z1lwBSjH-wrdqpIkIbFrLQ-zE0D2mpi1XuTWvN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283970"/>
                    </a:xfrm>
                    <a:prstGeom prst="rect">
                      <a:avLst/>
                    </a:prstGeom>
                    <a:noFill/>
                    <a:ln>
                      <a:noFill/>
                    </a:ln>
                  </pic:spPr>
                </pic:pic>
              </a:graphicData>
            </a:graphic>
          </wp:inline>
        </w:drawing>
      </w:r>
    </w:p>
    <w:p w14:paraId="2DF3BE9D" w14:textId="77777777" w:rsidR="00883903" w:rsidRDefault="00883903" w:rsidP="00883903">
      <w:pPr>
        <w:jc w:val="center"/>
        <w:rPr>
          <w:rFonts w:asciiTheme="majorHAnsi" w:hAnsiTheme="majorHAnsi"/>
          <w:b/>
          <w:color w:val="CC3300"/>
          <w:sz w:val="52"/>
          <w:szCs w:val="52"/>
          <w:lang w:val="en-US"/>
        </w:rPr>
      </w:pPr>
    </w:p>
    <w:p w14:paraId="7AE44FF1" w14:textId="77777777" w:rsidR="00883903" w:rsidRPr="0029742F" w:rsidRDefault="00883903" w:rsidP="00883903">
      <w:pPr>
        <w:jc w:val="center"/>
        <w:rPr>
          <w:rFonts w:asciiTheme="majorHAnsi" w:hAnsiTheme="majorHAnsi"/>
          <w:color w:val="CC3300"/>
          <w:sz w:val="52"/>
          <w:szCs w:val="52"/>
          <w:lang w:val="en-US"/>
        </w:rPr>
      </w:pPr>
      <w:r w:rsidRPr="0029742F">
        <w:rPr>
          <w:rFonts w:asciiTheme="majorHAnsi" w:hAnsiTheme="majorHAnsi"/>
          <w:b/>
          <w:color w:val="CC3300"/>
          <w:sz w:val="52"/>
          <w:szCs w:val="52"/>
          <w:lang w:val="en-US"/>
        </w:rPr>
        <w:t xml:space="preserve">Situation of persons with </w:t>
      </w:r>
      <w:r w:rsidR="00D87925">
        <w:rPr>
          <w:rFonts w:asciiTheme="majorHAnsi" w:hAnsiTheme="majorHAnsi"/>
          <w:b/>
          <w:color w:val="CC3300"/>
          <w:sz w:val="52"/>
          <w:szCs w:val="52"/>
          <w:lang w:val="en-US"/>
        </w:rPr>
        <w:t>intellectual disabilities</w:t>
      </w:r>
      <w:r w:rsidRPr="0029742F">
        <w:rPr>
          <w:rFonts w:asciiTheme="majorHAnsi" w:hAnsiTheme="majorHAnsi"/>
          <w:b/>
          <w:color w:val="CC3300"/>
          <w:sz w:val="52"/>
          <w:szCs w:val="52"/>
          <w:lang w:val="en-US"/>
        </w:rPr>
        <w:t xml:space="preserve"> in </w:t>
      </w:r>
      <w:r>
        <w:rPr>
          <w:rFonts w:asciiTheme="majorHAnsi" w:hAnsiTheme="majorHAnsi"/>
          <w:b/>
          <w:color w:val="CC3300"/>
          <w:sz w:val="52"/>
          <w:szCs w:val="52"/>
          <w:lang w:val="en-US"/>
        </w:rPr>
        <w:t>the European Union</w:t>
      </w:r>
    </w:p>
    <w:p w14:paraId="23DBD89F" w14:textId="77777777" w:rsidR="00883903" w:rsidRDefault="00883903" w:rsidP="00883903">
      <w:pPr>
        <w:jc w:val="center"/>
        <w:rPr>
          <w:rFonts w:asciiTheme="majorHAnsi" w:hAnsiTheme="majorHAnsi"/>
          <w:color w:val="000000" w:themeColor="text1"/>
          <w:sz w:val="52"/>
          <w:szCs w:val="52"/>
          <w:lang w:val="en-US"/>
        </w:rPr>
      </w:pPr>
    </w:p>
    <w:p w14:paraId="44122035" w14:textId="77777777" w:rsidR="00883903" w:rsidRPr="00740966" w:rsidRDefault="00883903" w:rsidP="00883903">
      <w:pPr>
        <w:jc w:val="center"/>
        <w:rPr>
          <w:rFonts w:asciiTheme="majorHAnsi" w:hAnsiTheme="majorHAnsi"/>
          <w:color w:val="000000" w:themeColor="text1"/>
          <w:sz w:val="52"/>
          <w:szCs w:val="52"/>
          <w:lang w:val="en-US"/>
        </w:rPr>
      </w:pPr>
      <w:r w:rsidRPr="00740966">
        <w:rPr>
          <w:rFonts w:asciiTheme="majorHAnsi" w:hAnsiTheme="majorHAnsi"/>
          <w:color w:val="000000" w:themeColor="text1"/>
          <w:sz w:val="52"/>
          <w:szCs w:val="52"/>
          <w:lang w:val="en-US"/>
        </w:rPr>
        <w:t xml:space="preserve">Written Contribution: CRPD Examination of </w:t>
      </w:r>
      <w:r>
        <w:rPr>
          <w:rFonts w:asciiTheme="majorHAnsi" w:hAnsiTheme="majorHAnsi"/>
          <w:color w:val="000000" w:themeColor="text1"/>
          <w:sz w:val="52"/>
          <w:szCs w:val="52"/>
          <w:lang w:val="en-US"/>
        </w:rPr>
        <w:t>the E</w:t>
      </w:r>
      <w:r w:rsidR="00D87925">
        <w:rPr>
          <w:rFonts w:asciiTheme="majorHAnsi" w:hAnsiTheme="majorHAnsi"/>
          <w:color w:val="000000" w:themeColor="text1"/>
          <w:sz w:val="52"/>
          <w:szCs w:val="52"/>
          <w:lang w:val="en-US"/>
        </w:rPr>
        <w:t xml:space="preserve">uropean </w:t>
      </w:r>
      <w:r>
        <w:rPr>
          <w:rFonts w:asciiTheme="majorHAnsi" w:hAnsiTheme="majorHAnsi"/>
          <w:color w:val="000000" w:themeColor="text1"/>
          <w:sz w:val="52"/>
          <w:szCs w:val="52"/>
          <w:lang w:val="en-US"/>
        </w:rPr>
        <w:t>U</w:t>
      </w:r>
      <w:r w:rsidR="00D87925">
        <w:rPr>
          <w:rFonts w:asciiTheme="majorHAnsi" w:hAnsiTheme="majorHAnsi"/>
          <w:color w:val="000000" w:themeColor="text1"/>
          <w:sz w:val="52"/>
          <w:szCs w:val="52"/>
          <w:lang w:val="en-US"/>
        </w:rPr>
        <w:t>nion</w:t>
      </w:r>
      <w:r w:rsidRPr="00740966">
        <w:rPr>
          <w:rFonts w:asciiTheme="majorHAnsi" w:hAnsiTheme="majorHAnsi"/>
          <w:color w:val="000000" w:themeColor="text1"/>
          <w:sz w:val="52"/>
          <w:szCs w:val="52"/>
          <w:lang w:val="en-US"/>
        </w:rPr>
        <w:t xml:space="preserve"> </w:t>
      </w:r>
      <w:r w:rsidR="00CD6987">
        <w:rPr>
          <w:rFonts w:asciiTheme="majorHAnsi" w:hAnsiTheme="majorHAnsi"/>
          <w:color w:val="000000" w:themeColor="text1"/>
          <w:sz w:val="52"/>
          <w:szCs w:val="52"/>
          <w:lang w:val="en-US"/>
        </w:rPr>
        <w:t>prior</w:t>
      </w:r>
      <w:r w:rsidR="0010181F">
        <w:rPr>
          <w:rFonts w:asciiTheme="majorHAnsi" w:hAnsiTheme="majorHAnsi"/>
          <w:color w:val="000000" w:themeColor="text1"/>
          <w:sz w:val="52"/>
          <w:szCs w:val="52"/>
          <w:lang w:val="en-US"/>
        </w:rPr>
        <w:t xml:space="preserve"> to the Session </w:t>
      </w:r>
      <w:r>
        <w:rPr>
          <w:rFonts w:asciiTheme="majorHAnsi" w:hAnsiTheme="majorHAnsi"/>
          <w:color w:val="000000" w:themeColor="text1"/>
          <w:sz w:val="52"/>
          <w:szCs w:val="52"/>
          <w:lang w:val="en-US"/>
        </w:rPr>
        <w:t>March</w:t>
      </w:r>
      <w:r w:rsidRPr="00740966">
        <w:rPr>
          <w:rFonts w:asciiTheme="majorHAnsi" w:hAnsiTheme="majorHAnsi"/>
          <w:color w:val="000000" w:themeColor="text1"/>
          <w:sz w:val="52"/>
          <w:szCs w:val="52"/>
          <w:lang w:val="en-US"/>
        </w:rPr>
        <w:t xml:space="preserve"> 202</w:t>
      </w:r>
      <w:r>
        <w:rPr>
          <w:rFonts w:asciiTheme="majorHAnsi" w:hAnsiTheme="majorHAnsi"/>
          <w:color w:val="000000" w:themeColor="text1"/>
          <w:sz w:val="52"/>
          <w:szCs w:val="52"/>
          <w:lang w:val="en-US"/>
        </w:rPr>
        <w:t>5</w:t>
      </w:r>
    </w:p>
    <w:p w14:paraId="066A5FEF" w14:textId="77777777" w:rsidR="00883903" w:rsidRPr="00AA044E" w:rsidRDefault="00883903" w:rsidP="00883903">
      <w:pPr>
        <w:rPr>
          <w:lang w:val="en-US"/>
        </w:rPr>
      </w:pPr>
    </w:p>
    <w:p w14:paraId="39EEFCA9" w14:textId="77777777" w:rsidR="00883903" w:rsidRPr="00AA044E" w:rsidRDefault="00883903" w:rsidP="00883903">
      <w:pPr>
        <w:rPr>
          <w:lang w:val="en-US"/>
        </w:rPr>
      </w:pPr>
      <w:bookmarkStart w:id="0" w:name="_heading=h.gjdgxs" w:colFirst="0" w:colLast="0"/>
      <w:bookmarkEnd w:id="0"/>
    </w:p>
    <w:p w14:paraId="205FB903" w14:textId="77777777" w:rsidR="00883903" w:rsidRPr="00AA044E" w:rsidRDefault="00883903" w:rsidP="00883903">
      <w:pPr>
        <w:rPr>
          <w:lang w:val="en-US"/>
        </w:rPr>
      </w:pPr>
    </w:p>
    <w:p w14:paraId="134964DC" w14:textId="77777777" w:rsidR="00883903" w:rsidRPr="00AA044E" w:rsidRDefault="00883903" w:rsidP="00883903">
      <w:pPr>
        <w:rPr>
          <w:lang w:val="en-US"/>
        </w:rPr>
      </w:pPr>
    </w:p>
    <w:p w14:paraId="01AF0B51" w14:textId="77777777" w:rsidR="00883903" w:rsidRDefault="00883903" w:rsidP="00883903">
      <w:pPr>
        <w:rPr>
          <w:lang w:val="en-US"/>
        </w:rPr>
      </w:pPr>
    </w:p>
    <w:p w14:paraId="3351C92A" w14:textId="77777777" w:rsidR="00883903" w:rsidRDefault="00883903" w:rsidP="002F1DC9">
      <w:pPr>
        <w:jc w:val="right"/>
        <w:rPr>
          <w:lang w:val="en-US"/>
        </w:rPr>
      </w:pPr>
      <w:r>
        <w:rPr>
          <w:lang w:val="en-US"/>
        </w:rPr>
        <w:t>January 202</w:t>
      </w:r>
      <w:r w:rsidR="002F1DC9">
        <w:rPr>
          <w:lang w:val="en-US"/>
        </w:rPr>
        <w:t>5</w:t>
      </w:r>
    </w:p>
    <w:p w14:paraId="639F2693" w14:textId="77777777" w:rsidR="00883903" w:rsidRDefault="00883903" w:rsidP="00883903">
      <w:pPr>
        <w:rPr>
          <w:lang w:val="en-US"/>
        </w:rPr>
      </w:pPr>
    </w:p>
    <w:p w14:paraId="6B97CFD5" w14:textId="77777777" w:rsidR="00883903" w:rsidRPr="00AA044E" w:rsidRDefault="00883903" w:rsidP="00883903">
      <w:pPr>
        <w:rPr>
          <w:lang w:val="en-US"/>
        </w:rPr>
      </w:pPr>
    </w:p>
    <w:p w14:paraId="3A0D16F0" w14:textId="77777777" w:rsidR="00883903" w:rsidRPr="00AA044E" w:rsidRDefault="00883903" w:rsidP="00883903">
      <w:pPr>
        <w:rPr>
          <w:lang w:val="en-US"/>
        </w:rPr>
      </w:pPr>
      <w:r>
        <w:rPr>
          <w:noProof/>
        </w:rPr>
        <w:drawing>
          <wp:anchor distT="0" distB="0" distL="114300" distR="114300" simplePos="0" relativeHeight="251659264" behindDoc="0" locked="0" layoutInCell="1" hidden="0" allowOverlap="1" wp14:anchorId="1C238EBC" wp14:editId="1B277EC5">
            <wp:simplePos x="0" y="0"/>
            <wp:positionH relativeFrom="column">
              <wp:posOffset>1972945</wp:posOffset>
            </wp:positionH>
            <wp:positionV relativeFrom="paragraph">
              <wp:posOffset>138073</wp:posOffset>
            </wp:positionV>
            <wp:extent cx="1911765" cy="458192"/>
            <wp:effectExtent l="0" t="0" r="0" b="0"/>
            <wp:wrapNone/>
            <wp:docPr id="2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955296" cy="468625"/>
                    </a:xfrm>
                    <a:prstGeom prst="rect">
                      <a:avLst/>
                    </a:prstGeom>
                    <a:ln/>
                  </pic:spPr>
                </pic:pic>
              </a:graphicData>
            </a:graphic>
            <wp14:sizeRelH relativeFrom="margin">
              <wp14:pctWidth>0</wp14:pctWidth>
            </wp14:sizeRelH>
            <wp14:sizeRelV relativeFrom="margin">
              <wp14:pctHeight>0</wp14:pctHeight>
            </wp14:sizeRelV>
          </wp:anchor>
        </w:drawing>
      </w:r>
    </w:p>
    <w:p w14:paraId="2335D912" w14:textId="77777777" w:rsidR="00883903" w:rsidRPr="00AA044E" w:rsidRDefault="00883903" w:rsidP="00883903">
      <w:pPr>
        <w:jc w:val="right"/>
        <w:rPr>
          <w:color w:val="808080"/>
          <w:lang w:val="en-US"/>
        </w:rPr>
      </w:pPr>
    </w:p>
    <w:p w14:paraId="63D53FE2" w14:textId="77777777" w:rsidR="00883903" w:rsidRPr="00AA044E" w:rsidRDefault="00883903" w:rsidP="00883903">
      <w:pPr>
        <w:jc w:val="right"/>
        <w:rPr>
          <w:color w:val="808080"/>
          <w:lang w:val="en-US"/>
        </w:rPr>
      </w:pPr>
    </w:p>
    <w:p w14:paraId="0700B1B9" w14:textId="77777777" w:rsidR="00883903" w:rsidRDefault="00883903" w:rsidP="00883903">
      <w:pPr>
        <w:jc w:val="right"/>
        <w:rPr>
          <w:color w:val="808080"/>
          <w:lang w:val="en-US"/>
        </w:rPr>
      </w:pPr>
    </w:p>
    <w:p w14:paraId="40AEB9E8" w14:textId="77777777" w:rsidR="00883903" w:rsidRDefault="00883903" w:rsidP="002F1DC9">
      <w:pPr>
        <w:jc w:val="center"/>
        <w:rPr>
          <w:rFonts w:asciiTheme="majorHAnsi" w:hAnsiTheme="majorHAnsi" w:cstheme="majorHAnsi"/>
          <w:color w:val="808080" w:themeColor="background1" w:themeShade="80"/>
          <w:lang w:val="en-US" w:eastAsia="fr-FR"/>
        </w:rPr>
      </w:pPr>
      <w:r w:rsidRPr="00BA4B11">
        <w:rPr>
          <w:rFonts w:asciiTheme="majorHAnsi" w:hAnsiTheme="majorHAnsi" w:cstheme="majorHAnsi"/>
          <w:bCs/>
          <w:color w:val="808080" w:themeColor="background1" w:themeShade="80"/>
          <w:lang w:val="en-US" w:eastAsia="fr-FR"/>
        </w:rPr>
        <w:t>Special Consultative Status with the Econ</w:t>
      </w:r>
      <w:r w:rsidRPr="00BA4B11">
        <w:rPr>
          <w:rFonts w:asciiTheme="majorHAnsi" w:hAnsiTheme="majorHAnsi" w:cstheme="majorHAnsi"/>
          <w:color w:val="808080" w:themeColor="background1" w:themeShade="80"/>
          <w:lang w:val="en-US" w:eastAsia="fr-FR"/>
        </w:rPr>
        <w:t>omic and Social Council</w:t>
      </w:r>
      <w:bookmarkStart w:id="1" w:name="_heading=h.30j0zll" w:colFirst="0" w:colLast="0"/>
      <w:bookmarkEnd w:id="1"/>
      <w:r w:rsidR="00AF00B1">
        <w:rPr>
          <w:rFonts w:asciiTheme="majorHAnsi" w:hAnsiTheme="majorHAnsi" w:cstheme="majorHAnsi"/>
          <w:color w:val="808080" w:themeColor="background1" w:themeShade="80"/>
          <w:lang w:val="en-US" w:eastAsia="fr-FR"/>
        </w:rPr>
        <w:t xml:space="preserve"> since 2020</w:t>
      </w:r>
    </w:p>
    <w:p w14:paraId="0A1EDFDD" w14:textId="77777777" w:rsidR="002F1DC9" w:rsidRPr="002F1DC9" w:rsidRDefault="002F1DC9" w:rsidP="002F1DC9">
      <w:pPr>
        <w:jc w:val="center"/>
        <w:rPr>
          <w:rFonts w:asciiTheme="majorHAnsi" w:hAnsiTheme="majorHAnsi" w:cstheme="majorHAnsi"/>
          <w:color w:val="808080" w:themeColor="background1" w:themeShade="80"/>
          <w:lang w:val="en-US" w:eastAsia="fr-FR"/>
        </w:rPr>
      </w:pPr>
    </w:p>
    <w:p w14:paraId="5D7EC7F2" w14:textId="77777777" w:rsidR="00883903" w:rsidRPr="00727724" w:rsidRDefault="00883903" w:rsidP="00883903">
      <w:pPr>
        <w:jc w:val="center"/>
        <w:rPr>
          <w:rFonts w:cstheme="minorHAnsi"/>
          <w:color w:val="808080" w:themeColor="background1" w:themeShade="80"/>
          <w:lang w:val="en-US" w:eastAsia="fr-FR"/>
        </w:rPr>
      </w:pPr>
      <w:r w:rsidRPr="00727724">
        <w:rPr>
          <w:rFonts w:eastAsia="Times New Roman" w:cstheme="minorHAnsi"/>
          <w:b/>
          <w:bCs/>
          <w:color w:val="FF0000"/>
          <w:lang w:val="en-GB" w:eastAsia="fr-FR"/>
        </w:rPr>
        <w:lastRenderedPageBreak/>
        <w:t>Introduction</w:t>
      </w:r>
    </w:p>
    <w:p w14:paraId="63C984A0" w14:textId="77777777" w:rsidR="00A627A3" w:rsidRDefault="00A627A3" w:rsidP="00987BC2">
      <w:pPr>
        <w:jc w:val="both"/>
        <w:rPr>
          <w:rFonts w:cstheme="minorHAnsi"/>
          <w:lang w:val="en-US"/>
        </w:rPr>
      </w:pPr>
    </w:p>
    <w:p w14:paraId="44F1D5AD" w14:textId="77777777" w:rsidR="00987BC2" w:rsidRPr="00727724" w:rsidRDefault="00987BC2" w:rsidP="00987BC2">
      <w:pPr>
        <w:jc w:val="both"/>
        <w:rPr>
          <w:rFonts w:cstheme="minorHAnsi"/>
          <w:lang w:val="en-US"/>
        </w:rPr>
      </w:pPr>
      <w:r w:rsidRPr="00727724">
        <w:rPr>
          <w:rFonts w:cstheme="minorHAnsi"/>
          <w:lang w:val="en-US"/>
        </w:rPr>
        <w:t xml:space="preserve">The Jérôme Lejeune Foundation is an international foundation with headquarters in Paris, France. Created in 1995, after the death of Professor Jérôme Lejeune, the doctor who co-discovered the chromosomal origin of Down syndrome, it has been </w:t>
      </w:r>
      <w:proofErr w:type="spellStart"/>
      <w:r w:rsidRPr="00727724">
        <w:rPr>
          <w:rFonts w:cstheme="minorHAnsi"/>
          <w:lang w:val="en-US"/>
        </w:rPr>
        <w:t>recognised</w:t>
      </w:r>
      <w:proofErr w:type="spellEnd"/>
      <w:r w:rsidRPr="00727724">
        <w:rPr>
          <w:rFonts w:cstheme="minorHAnsi"/>
          <w:lang w:val="en-US"/>
        </w:rPr>
        <w:t xml:space="preserve"> as </w:t>
      </w:r>
      <w:r w:rsidRPr="00727724">
        <w:rPr>
          <w:rFonts w:cstheme="minorHAnsi"/>
          <w:b/>
          <w:lang w:val="en-US"/>
        </w:rPr>
        <w:t xml:space="preserve">an </w:t>
      </w:r>
      <w:proofErr w:type="spellStart"/>
      <w:r w:rsidRPr="00727724">
        <w:rPr>
          <w:rFonts w:cstheme="minorHAnsi"/>
          <w:b/>
          <w:lang w:val="en-US"/>
        </w:rPr>
        <w:t>organisation</w:t>
      </w:r>
      <w:proofErr w:type="spellEnd"/>
      <w:r w:rsidRPr="00727724">
        <w:rPr>
          <w:rFonts w:cstheme="minorHAnsi"/>
          <w:b/>
          <w:lang w:val="en-US"/>
        </w:rPr>
        <w:t xml:space="preserve"> of public benefit</w:t>
      </w:r>
      <w:r w:rsidRPr="00727724">
        <w:rPr>
          <w:rFonts w:cstheme="minorHAnsi"/>
          <w:vertAlign w:val="superscript"/>
        </w:rPr>
        <w:footnoteReference w:id="1"/>
      </w:r>
      <w:r w:rsidRPr="00727724">
        <w:rPr>
          <w:rFonts w:cstheme="minorHAnsi"/>
          <w:b/>
          <w:lang w:val="en-US"/>
        </w:rPr>
        <w:t xml:space="preserve"> </w:t>
      </w:r>
      <w:r w:rsidRPr="00727724">
        <w:rPr>
          <w:rFonts w:cstheme="minorHAnsi"/>
          <w:lang w:val="en-US"/>
        </w:rPr>
        <w:t xml:space="preserve">since 1996. The Jérôme Lejeune Foundation is at the service of the </w:t>
      </w:r>
      <w:r w:rsidRPr="00727724">
        <w:rPr>
          <w:rFonts w:cstheme="minorHAnsi"/>
          <w:b/>
          <w:lang w:val="en-US"/>
        </w:rPr>
        <w:t>right to health</w:t>
      </w:r>
      <w:r w:rsidRPr="00727724">
        <w:rPr>
          <w:rFonts w:cstheme="minorHAnsi"/>
          <w:lang w:val="en-US"/>
        </w:rPr>
        <w:t xml:space="preserve"> of </w:t>
      </w:r>
      <w:r w:rsidRPr="00727724">
        <w:rPr>
          <w:rFonts w:cstheme="minorHAnsi"/>
          <w:b/>
          <w:lang w:val="en-US"/>
        </w:rPr>
        <w:t>persons with intellectual disabilities of genetic origin</w:t>
      </w:r>
      <w:r w:rsidRPr="00727724">
        <w:rPr>
          <w:rFonts w:cstheme="minorHAnsi"/>
          <w:lang w:val="en-US"/>
        </w:rPr>
        <w:t xml:space="preserve">: Fragile X, Rett and Angelman syndromes, etc. The most common and best known is Down syndrome (also called trisomy 21). The Jérôme Lejeune Foundation has three missions: </w:t>
      </w:r>
    </w:p>
    <w:p w14:paraId="0C9F28BD" w14:textId="77777777" w:rsidR="00F41634" w:rsidRDefault="00987BC2" w:rsidP="00987BC2">
      <w:pPr>
        <w:ind w:firstLine="720"/>
        <w:jc w:val="both"/>
        <w:rPr>
          <w:rFonts w:cstheme="minorHAnsi"/>
          <w:lang w:val="en-US"/>
        </w:rPr>
      </w:pPr>
      <w:r w:rsidRPr="00727724">
        <w:rPr>
          <w:rFonts w:cstheme="minorHAnsi"/>
          <w:lang w:val="en-US"/>
        </w:rPr>
        <w:t xml:space="preserve">- medical research aimed at facilitating daily life and autonomy of persons with disabilities. </w:t>
      </w:r>
    </w:p>
    <w:p w14:paraId="50EA9ACC" w14:textId="77777777" w:rsidR="00F41634" w:rsidRDefault="00987BC2" w:rsidP="00987BC2">
      <w:pPr>
        <w:ind w:firstLine="720"/>
        <w:jc w:val="both"/>
        <w:rPr>
          <w:rFonts w:cstheme="minorHAnsi"/>
          <w:lang w:val="en-US"/>
        </w:rPr>
      </w:pPr>
      <w:r w:rsidRPr="00727724">
        <w:rPr>
          <w:rFonts w:cstheme="minorHAnsi"/>
          <w:lang w:val="en-US"/>
        </w:rPr>
        <w:t>- make the right to health a reality by offering medical consultations with qualified doctors</w:t>
      </w:r>
      <w:r w:rsidR="00F41634">
        <w:rPr>
          <w:rFonts w:cstheme="minorHAnsi"/>
          <w:lang w:val="en-US"/>
        </w:rPr>
        <w:t>.</w:t>
      </w:r>
    </w:p>
    <w:p w14:paraId="53417088" w14:textId="77777777" w:rsidR="00987BC2" w:rsidRPr="00727724" w:rsidRDefault="00987BC2" w:rsidP="00987BC2">
      <w:pPr>
        <w:ind w:firstLine="720"/>
        <w:jc w:val="both"/>
        <w:rPr>
          <w:rFonts w:cstheme="minorHAnsi"/>
          <w:lang w:val="en-US"/>
        </w:rPr>
      </w:pPr>
      <w:r w:rsidRPr="00727724">
        <w:rPr>
          <w:rFonts w:cstheme="minorHAnsi"/>
          <w:lang w:val="en-US"/>
        </w:rPr>
        <w:t>- protect the dignity of persons with disabilities.</w:t>
      </w:r>
    </w:p>
    <w:p w14:paraId="1086E4E1" w14:textId="77777777" w:rsidR="00987BC2" w:rsidRPr="00727724" w:rsidRDefault="00987BC2" w:rsidP="00987BC2">
      <w:pPr>
        <w:jc w:val="both"/>
        <w:rPr>
          <w:rFonts w:cstheme="minorHAnsi"/>
          <w:lang w:val="en-US"/>
        </w:rPr>
      </w:pPr>
      <w:r w:rsidRPr="00727724">
        <w:rPr>
          <w:rFonts w:cstheme="minorHAnsi"/>
          <w:lang w:val="en-US"/>
        </w:rPr>
        <w:t xml:space="preserve">It is because we welcome at the </w:t>
      </w:r>
      <w:proofErr w:type="spellStart"/>
      <w:r w:rsidRPr="00727724">
        <w:rPr>
          <w:rFonts w:cstheme="minorHAnsi"/>
          <w:lang w:val="en-US"/>
        </w:rPr>
        <w:t>Institut</w:t>
      </w:r>
      <w:proofErr w:type="spellEnd"/>
      <w:r w:rsidRPr="00727724">
        <w:rPr>
          <w:rFonts w:cstheme="minorHAnsi"/>
          <w:lang w:val="en-US"/>
        </w:rPr>
        <w:t xml:space="preserve"> Jérôme Lejeune many people with Down syndrome from EU Members States that we are writing this </w:t>
      </w:r>
      <w:r w:rsidR="005F3724" w:rsidRPr="00727724">
        <w:rPr>
          <w:rFonts w:cstheme="minorHAnsi"/>
          <w:lang w:val="en-US"/>
        </w:rPr>
        <w:t>contribution</w:t>
      </w:r>
      <w:r w:rsidRPr="00727724">
        <w:rPr>
          <w:rFonts w:cstheme="minorHAnsi"/>
          <w:lang w:val="en-US"/>
        </w:rPr>
        <w:t>.</w:t>
      </w:r>
    </w:p>
    <w:p w14:paraId="22074C8E" w14:textId="77777777" w:rsidR="00F244F3" w:rsidRPr="00727724" w:rsidRDefault="00F244F3" w:rsidP="00F244F3">
      <w:pPr>
        <w:jc w:val="both"/>
        <w:rPr>
          <w:rFonts w:cstheme="minorHAnsi"/>
          <w:lang w:val="en-GB"/>
        </w:rPr>
      </w:pPr>
      <w:r w:rsidRPr="00727724">
        <w:rPr>
          <w:rFonts w:cstheme="minorHAnsi"/>
          <w:lang w:val="en-GB"/>
        </w:rPr>
        <w:t xml:space="preserve">Katrin </w:t>
      </w:r>
      <w:proofErr w:type="spellStart"/>
      <w:r w:rsidRPr="00727724">
        <w:rPr>
          <w:rFonts w:cstheme="minorHAnsi"/>
          <w:lang w:val="en-GB"/>
        </w:rPr>
        <w:t>Langensiepen</w:t>
      </w:r>
      <w:proofErr w:type="spellEnd"/>
      <w:r w:rsidR="00E82A6A" w:rsidRPr="00727724">
        <w:rPr>
          <w:rStyle w:val="FootnoteReference"/>
          <w:rFonts w:cstheme="minorHAnsi"/>
          <w:lang w:val="en-GB"/>
        </w:rPr>
        <w:footnoteReference w:id="2"/>
      </w:r>
      <w:r w:rsidRPr="00727724">
        <w:rPr>
          <w:rFonts w:cstheme="minorHAnsi"/>
          <w:lang w:val="en-GB"/>
        </w:rPr>
        <w:t>, a German Member of the European Parliament</w:t>
      </w:r>
      <w:r w:rsidR="00FA373B">
        <w:rPr>
          <w:rFonts w:cstheme="minorHAnsi"/>
          <w:lang w:val="en-GB"/>
        </w:rPr>
        <w:t xml:space="preserve"> (MEP)</w:t>
      </w:r>
      <w:r w:rsidRPr="00727724">
        <w:rPr>
          <w:rFonts w:cstheme="minorHAnsi"/>
          <w:lang w:val="en-GB"/>
        </w:rPr>
        <w:t xml:space="preserve"> with a disability and Chair of the EU Disability Intergroup, stated during an EU plenary debate on the EU Disability Strategy on December 19, 2024:</w:t>
      </w:r>
    </w:p>
    <w:p w14:paraId="0D109BA3" w14:textId="77777777" w:rsidR="00775C76" w:rsidRPr="00727724" w:rsidRDefault="00F244F3" w:rsidP="00775C76">
      <w:pPr>
        <w:jc w:val="both"/>
        <w:rPr>
          <w:rFonts w:cstheme="minorHAnsi"/>
          <w:lang w:val="en-GB"/>
        </w:rPr>
      </w:pPr>
      <w:r w:rsidRPr="00FC6D3C">
        <w:rPr>
          <w:rFonts w:cstheme="minorHAnsi"/>
          <w:iCs/>
          <w:lang w:val="en-GB"/>
        </w:rPr>
        <w:t>"</w:t>
      </w:r>
      <w:r w:rsidRPr="00727724">
        <w:rPr>
          <w:rFonts w:cstheme="minorHAnsi"/>
          <w:i/>
          <w:iCs/>
          <w:lang w:val="en-GB"/>
        </w:rPr>
        <w:t xml:space="preserve">No European </w:t>
      </w:r>
      <w:r w:rsidR="002A364E">
        <w:rPr>
          <w:rFonts w:cstheme="minorHAnsi"/>
          <w:i/>
          <w:iCs/>
          <w:lang w:val="en-GB"/>
        </w:rPr>
        <w:t>M</w:t>
      </w:r>
      <w:r w:rsidRPr="00727724">
        <w:rPr>
          <w:rFonts w:cstheme="minorHAnsi"/>
          <w:i/>
          <w:iCs/>
          <w:lang w:val="en-GB"/>
        </w:rPr>
        <w:t xml:space="preserve">ember </w:t>
      </w:r>
      <w:r w:rsidR="002A364E">
        <w:rPr>
          <w:rFonts w:cstheme="minorHAnsi"/>
          <w:i/>
          <w:iCs/>
          <w:lang w:val="en-GB"/>
        </w:rPr>
        <w:t>S</w:t>
      </w:r>
      <w:r w:rsidRPr="00727724">
        <w:rPr>
          <w:rFonts w:cstheme="minorHAnsi"/>
          <w:i/>
          <w:iCs/>
          <w:lang w:val="en-GB"/>
        </w:rPr>
        <w:t>tate has fully implemented the UN Convention on the Rights of Persons with Disabilities as it should. We have all failed! But the good news is, we’re all in the same boat, and we can do</w:t>
      </w:r>
      <w:r w:rsidR="00E82A6A" w:rsidRPr="00727724">
        <w:rPr>
          <w:rFonts w:cstheme="minorHAnsi"/>
          <w:lang w:val="en-GB"/>
        </w:rPr>
        <w:t xml:space="preserve"> </w:t>
      </w:r>
      <w:r w:rsidR="00775C76" w:rsidRPr="00727724">
        <w:rPr>
          <w:rFonts w:cstheme="minorHAnsi"/>
          <w:i/>
          <w:lang w:val="en-GB"/>
        </w:rPr>
        <w:t>better.</w:t>
      </w:r>
      <w:r w:rsidR="00FC6D3C" w:rsidRPr="00FC6D3C">
        <w:rPr>
          <w:rFonts w:cstheme="minorHAnsi"/>
          <w:lang w:val="en-GB"/>
        </w:rPr>
        <w:t>”</w:t>
      </w:r>
      <w:r w:rsidR="005F3724" w:rsidRPr="00FC6D3C">
        <w:rPr>
          <w:rStyle w:val="FootnoteReference"/>
          <w:rFonts w:cstheme="minorHAnsi"/>
          <w:lang w:val="en-GB"/>
        </w:rPr>
        <w:footnoteReference w:id="3"/>
      </w:r>
    </w:p>
    <w:p w14:paraId="512F6A98" w14:textId="77777777" w:rsidR="00302264" w:rsidRDefault="00302264" w:rsidP="00302264">
      <w:pPr>
        <w:spacing w:before="100" w:beforeAutospacing="1" w:after="100" w:afterAutospacing="1" w:line="240" w:lineRule="auto"/>
        <w:jc w:val="both"/>
        <w:rPr>
          <w:rFonts w:eastAsia="Times New Roman" w:cstheme="minorHAnsi"/>
          <w:lang w:val="en-GB" w:eastAsia="fr-FR"/>
        </w:rPr>
      </w:pPr>
      <w:r>
        <w:rPr>
          <w:rFonts w:eastAsia="Times New Roman" w:cstheme="minorHAnsi"/>
          <w:lang w:val="en-GB" w:eastAsia="fr-FR"/>
        </w:rPr>
        <w:t>The European Union’s commitment to the Convention on the Rights of Persons with Disabilities (CRPD) marks a significant step toward ensuring equality, dignity, and inclusion for all persons with disabilities. However, despite these commitments, individuals with intellectual disabilities, particularly those with Down syndrome, remain disproportionately ignored and marginalized. This submission highlights critical gaps in the EU’s approach, underlines the urgent need for targeted measures, and offers actionable recommendations.</w:t>
      </w:r>
    </w:p>
    <w:p w14:paraId="231933C5" w14:textId="77777777" w:rsidR="00180BF5" w:rsidRPr="00302264" w:rsidRDefault="00302264" w:rsidP="00302264">
      <w:pPr>
        <w:spacing w:after="0" w:line="240" w:lineRule="auto"/>
        <w:jc w:val="both"/>
        <w:rPr>
          <w:rFonts w:ascii="Times New Roman" w:hAnsi="Times New Roman" w:cs="Times New Roman"/>
          <w:sz w:val="24"/>
          <w:szCs w:val="24"/>
          <w:lang w:eastAsia="fr-FR"/>
        </w:rPr>
      </w:pPr>
      <w:r>
        <w:rPr>
          <w:rFonts w:eastAsia="Times New Roman" w:cstheme="minorHAnsi"/>
          <w:lang w:val="en-GB" w:eastAsia="fr-FR"/>
        </w:rPr>
        <w:t xml:space="preserve">People with disabilities face persistent challenges: from stigma and discrimination to exclusion in education, employment, and public life. According to Inclusion Europe, </w:t>
      </w:r>
      <w:r w:rsidRPr="00FA373B">
        <w:rPr>
          <w:b/>
        </w:rPr>
        <w:t xml:space="preserve">52% of people </w:t>
      </w:r>
      <w:proofErr w:type="spellStart"/>
      <w:r w:rsidRPr="00FA373B">
        <w:rPr>
          <w:b/>
        </w:rPr>
        <w:t>with</w:t>
      </w:r>
      <w:proofErr w:type="spellEnd"/>
      <w:r w:rsidRPr="00FA373B">
        <w:rPr>
          <w:b/>
        </w:rPr>
        <w:t xml:space="preserve"> </w:t>
      </w:r>
      <w:proofErr w:type="spellStart"/>
      <w:r w:rsidRPr="00FA373B">
        <w:rPr>
          <w:b/>
        </w:rPr>
        <w:t>disabilities</w:t>
      </w:r>
      <w:proofErr w:type="spellEnd"/>
      <w:r w:rsidRPr="00FA373B">
        <w:rPr>
          <w:b/>
        </w:rPr>
        <w:t xml:space="preserve"> </w:t>
      </w:r>
      <w:proofErr w:type="spellStart"/>
      <w:r w:rsidRPr="00FA373B">
        <w:rPr>
          <w:b/>
        </w:rPr>
        <w:t>feel</w:t>
      </w:r>
      <w:proofErr w:type="spellEnd"/>
      <w:r w:rsidRPr="00FA373B">
        <w:rPr>
          <w:b/>
        </w:rPr>
        <w:t xml:space="preserve"> </w:t>
      </w:r>
      <w:proofErr w:type="spellStart"/>
      <w:r w:rsidRPr="00FA373B">
        <w:rPr>
          <w:b/>
        </w:rPr>
        <w:t>discriminated</w:t>
      </w:r>
      <w:proofErr w:type="spellEnd"/>
      <w:r w:rsidRPr="00FA373B">
        <w:rPr>
          <w:b/>
        </w:rPr>
        <w:t xml:space="preserve"> </w:t>
      </w:r>
      <w:proofErr w:type="spellStart"/>
      <w:r w:rsidRPr="00FA373B">
        <w:rPr>
          <w:b/>
        </w:rPr>
        <w:t>against</w:t>
      </w:r>
      <w:proofErr w:type="spellEnd"/>
      <w:r>
        <w:rPr>
          <w:rStyle w:val="FootnoteReference"/>
          <w:rFonts w:eastAsia="Times New Roman" w:cstheme="minorHAnsi"/>
          <w:lang w:val="en-GB" w:eastAsia="fr-FR"/>
        </w:rPr>
        <w:footnoteReference w:id="4"/>
      </w:r>
      <w:r>
        <w:rPr>
          <w:rFonts w:eastAsia="Times New Roman" w:cstheme="minorHAnsi"/>
          <w:lang w:val="en-GB" w:eastAsia="fr-FR"/>
        </w:rPr>
        <w:t xml:space="preserve">. This neglect not only violates the CRPD but also perpetuates social inequality. This submission critiques the EU’s shortcomings and proposes robust strategies to uphold the rights of persons with Down syndrome, emphasizing the urgent need for </w:t>
      </w:r>
      <w:r w:rsidR="002A364E">
        <w:rPr>
          <w:rFonts w:eastAsia="Times New Roman" w:cstheme="minorHAnsi"/>
          <w:lang w:val="en-GB" w:eastAsia="fr-FR"/>
        </w:rPr>
        <w:t>action</w:t>
      </w:r>
      <w:r w:rsidR="00883903" w:rsidRPr="00727724">
        <w:rPr>
          <w:rFonts w:eastAsia="Times New Roman" w:cstheme="minorHAnsi"/>
          <w:lang w:val="en-GB" w:eastAsia="fr-FR"/>
        </w:rPr>
        <w:t>.</w:t>
      </w:r>
    </w:p>
    <w:p w14:paraId="18E3CB49" w14:textId="77777777" w:rsidR="00F41634" w:rsidRDefault="00F41634" w:rsidP="00302264">
      <w:pPr>
        <w:spacing w:before="100" w:beforeAutospacing="1" w:after="100" w:afterAutospacing="1" w:line="240" w:lineRule="auto"/>
        <w:jc w:val="both"/>
        <w:rPr>
          <w:rFonts w:eastAsia="Times New Roman" w:cstheme="minorHAnsi"/>
          <w:b/>
          <w:bCs/>
          <w:color w:val="FF0000"/>
          <w:lang w:val="en-GB" w:eastAsia="fr-FR"/>
        </w:rPr>
      </w:pPr>
    </w:p>
    <w:p w14:paraId="75FA6444" w14:textId="77777777" w:rsidR="00F41634" w:rsidRDefault="00F41634" w:rsidP="00F244F3">
      <w:pPr>
        <w:spacing w:before="100" w:beforeAutospacing="1" w:after="100" w:afterAutospacing="1" w:line="240" w:lineRule="auto"/>
        <w:rPr>
          <w:rFonts w:eastAsia="Times New Roman" w:cstheme="minorHAnsi"/>
          <w:b/>
          <w:bCs/>
          <w:color w:val="FF0000"/>
          <w:lang w:val="en-GB" w:eastAsia="fr-FR"/>
        </w:rPr>
      </w:pPr>
    </w:p>
    <w:p w14:paraId="21E5801D" w14:textId="77777777" w:rsidR="00F41634" w:rsidRDefault="00F41634" w:rsidP="00F244F3">
      <w:pPr>
        <w:spacing w:before="100" w:beforeAutospacing="1" w:after="100" w:afterAutospacing="1" w:line="240" w:lineRule="auto"/>
        <w:rPr>
          <w:rFonts w:eastAsia="Times New Roman" w:cstheme="minorHAnsi"/>
          <w:b/>
          <w:bCs/>
          <w:color w:val="FF0000"/>
          <w:lang w:val="en-GB" w:eastAsia="fr-FR"/>
        </w:rPr>
      </w:pPr>
    </w:p>
    <w:p w14:paraId="7C70924D" w14:textId="77777777" w:rsidR="00883903" w:rsidRPr="00727724" w:rsidRDefault="00883903" w:rsidP="00F244F3">
      <w:pPr>
        <w:spacing w:before="100" w:beforeAutospacing="1" w:after="100" w:afterAutospacing="1" w:line="240" w:lineRule="auto"/>
        <w:rPr>
          <w:rFonts w:eastAsia="Times New Roman" w:cstheme="minorHAnsi"/>
          <w:lang w:val="en-GB" w:eastAsia="fr-FR"/>
        </w:rPr>
      </w:pPr>
      <w:r w:rsidRPr="00727724">
        <w:rPr>
          <w:rFonts w:eastAsia="Times New Roman" w:cstheme="minorHAnsi"/>
          <w:b/>
          <w:bCs/>
          <w:color w:val="FF0000"/>
          <w:lang w:val="en-GB" w:eastAsia="fr-FR"/>
        </w:rPr>
        <w:lastRenderedPageBreak/>
        <w:t>Article 5: Equality and Non-Discrimination</w:t>
      </w:r>
    </w:p>
    <w:p w14:paraId="05A995E7" w14:textId="77777777" w:rsidR="00883903" w:rsidRPr="00727724" w:rsidRDefault="00883903" w:rsidP="00883903">
      <w:pPr>
        <w:spacing w:before="100" w:beforeAutospacing="1" w:after="100" w:afterAutospacing="1" w:line="240" w:lineRule="auto"/>
        <w:outlineLvl w:val="3"/>
        <w:rPr>
          <w:rFonts w:eastAsia="Times New Roman" w:cstheme="minorHAnsi"/>
          <w:b/>
          <w:bCs/>
          <w:lang w:val="en-GB" w:eastAsia="fr-FR"/>
        </w:rPr>
      </w:pPr>
      <w:r w:rsidRPr="00727724">
        <w:rPr>
          <w:rFonts w:eastAsia="Times New Roman" w:cstheme="minorHAnsi"/>
          <w:b/>
          <w:bCs/>
          <w:lang w:val="en-GB" w:eastAsia="fr-FR"/>
        </w:rPr>
        <w:t>Positive Steps</w:t>
      </w:r>
    </w:p>
    <w:p w14:paraId="55E87132" w14:textId="77777777" w:rsidR="00883903" w:rsidRPr="00727724" w:rsidRDefault="00883903" w:rsidP="00C0404E">
      <w:pPr>
        <w:spacing w:before="100" w:beforeAutospacing="1" w:after="100" w:afterAutospacing="1" w:line="240" w:lineRule="auto"/>
        <w:jc w:val="both"/>
        <w:rPr>
          <w:rFonts w:eastAsia="Times New Roman" w:cstheme="minorHAnsi"/>
          <w:lang w:val="en-GB" w:eastAsia="fr-FR"/>
        </w:rPr>
      </w:pPr>
      <w:r w:rsidRPr="00727724">
        <w:rPr>
          <w:rFonts w:eastAsia="Times New Roman" w:cstheme="minorHAnsi"/>
          <w:lang w:val="en-GB" w:eastAsia="fr-FR"/>
        </w:rPr>
        <w:t>The EU Disability Rights Strategy (2021-2030)</w:t>
      </w:r>
      <w:r w:rsidR="00F244F3" w:rsidRPr="00727724">
        <w:rPr>
          <w:rStyle w:val="FootnoteReference"/>
          <w:rFonts w:eastAsia="Times New Roman" w:cstheme="minorHAnsi"/>
          <w:lang w:val="en-GB" w:eastAsia="fr-FR"/>
        </w:rPr>
        <w:footnoteReference w:id="5"/>
      </w:r>
      <w:r w:rsidRPr="00727724">
        <w:rPr>
          <w:rFonts w:eastAsia="Times New Roman" w:cstheme="minorHAnsi"/>
          <w:lang w:val="en-GB" w:eastAsia="fr-FR"/>
        </w:rPr>
        <w:t xml:space="preserve"> outlines the goal of combating discrimination and promoting equality. </w:t>
      </w:r>
      <w:r w:rsidR="004C5391" w:rsidRPr="004C5391">
        <w:rPr>
          <w:rFonts w:eastAsia="Times New Roman" w:cstheme="minorHAnsi"/>
          <w:lang w:val="en-GB" w:eastAsia="fr-FR"/>
        </w:rPr>
        <w:t>Programmes such as Erasmus+ offer opportunities to promote the education, training and socio-professional integration of pe</w:t>
      </w:r>
      <w:r w:rsidR="00C0404E">
        <w:rPr>
          <w:rFonts w:eastAsia="Times New Roman" w:cstheme="minorHAnsi"/>
          <w:lang w:val="en-GB" w:eastAsia="fr-FR"/>
        </w:rPr>
        <w:t>rsons</w:t>
      </w:r>
      <w:r w:rsidR="004C5391" w:rsidRPr="004C5391">
        <w:rPr>
          <w:rFonts w:eastAsia="Times New Roman" w:cstheme="minorHAnsi"/>
          <w:lang w:val="en-GB" w:eastAsia="fr-FR"/>
        </w:rPr>
        <w:t xml:space="preserve"> with disabilities. They also raise awareness among non-disabled people of the realities on the ground</w:t>
      </w:r>
      <w:r w:rsidRPr="00727724">
        <w:rPr>
          <w:rFonts w:eastAsia="Times New Roman" w:cstheme="minorHAnsi"/>
          <w:lang w:val="en-GB" w:eastAsia="fr-FR"/>
        </w:rPr>
        <w:t>.</w:t>
      </w:r>
    </w:p>
    <w:p w14:paraId="514B606F" w14:textId="77777777" w:rsidR="00AF00B1" w:rsidRPr="00AF00B1" w:rsidRDefault="00883903" w:rsidP="00AF00B1">
      <w:pPr>
        <w:spacing w:before="100" w:beforeAutospacing="1" w:after="100" w:afterAutospacing="1" w:line="240" w:lineRule="auto"/>
        <w:outlineLvl w:val="3"/>
        <w:rPr>
          <w:rFonts w:eastAsia="Times New Roman" w:cstheme="minorHAnsi"/>
          <w:b/>
          <w:bCs/>
          <w:lang w:val="en-GB" w:eastAsia="fr-FR"/>
        </w:rPr>
      </w:pPr>
      <w:r w:rsidRPr="00727724">
        <w:rPr>
          <w:rFonts w:eastAsia="Times New Roman" w:cstheme="minorHAnsi"/>
          <w:b/>
          <w:bCs/>
          <w:lang w:val="en-GB" w:eastAsia="fr-FR"/>
        </w:rPr>
        <w:t>Gaps and Challenges</w:t>
      </w:r>
    </w:p>
    <w:p w14:paraId="53BF50EC" w14:textId="77777777" w:rsidR="00FA373B" w:rsidRDefault="00FA373B" w:rsidP="00EB73CB">
      <w:pPr>
        <w:spacing w:before="100" w:beforeAutospacing="1" w:after="100" w:afterAutospacing="1" w:line="240" w:lineRule="auto"/>
        <w:jc w:val="both"/>
        <w:rPr>
          <w:rFonts w:eastAsia="Times New Roman" w:cstheme="minorHAnsi"/>
          <w:lang w:val="en-GB" w:eastAsia="fr-FR"/>
        </w:rPr>
      </w:pPr>
      <w:r w:rsidRPr="00FA373B">
        <w:rPr>
          <w:rFonts w:eastAsia="Times New Roman" w:cstheme="minorHAnsi"/>
          <w:lang w:val="en-GB" w:eastAsia="fr-FR"/>
        </w:rPr>
        <w:t>The E</w:t>
      </w:r>
      <w:r w:rsidR="00ED144A">
        <w:rPr>
          <w:rFonts w:eastAsia="Times New Roman" w:cstheme="minorHAnsi"/>
          <w:lang w:val="en-GB" w:eastAsia="fr-FR"/>
        </w:rPr>
        <w:t xml:space="preserve">uropean </w:t>
      </w:r>
      <w:r w:rsidRPr="00FA373B">
        <w:rPr>
          <w:rFonts w:eastAsia="Times New Roman" w:cstheme="minorHAnsi"/>
          <w:lang w:val="en-GB" w:eastAsia="fr-FR"/>
        </w:rPr>
        <w:t>U</w:t>
      </w:r>
      <w:r w:rsidR="00ED144A">
        <w:rPr>
          <w:rFonts w:eastAsia="Times New Roman" w:cstheme="minorHAnsi"/>
          <w:lang w:val="en-GB" w:eastAsia="fr-FR"/>
        </w:rPr>
        <w:t>nion</w:t>
      </w:r>
      <w:r w:rsidRPr="00FA373B">
        <w:rPr>
          <w:rFonts w:eastAsia="Times New Roman" w:cstheme="minorHAnsi"/>
          <w:lang w:val="en-GB" w:eastAsia="fr-FR"/>
        </w:rPr>
        <w:t xml:space="preserve"> can make progress in its approach to disability. </w:t>
      </w:r>
    </w:p>
    <w:p w14:paraId="6D905C53" w14:textId="77777777" w:rsidR="00A12EE4" w:rsidRDefault="00FA373B" w:rsidP="00EB73CB">
      <w:pPr>
        <w:spacing w:before="100" w:beforeAutospacing="1" w:after="100" w:afterAutospacing="1" w:line="240" w:lineRule="auto"/>
        <w:jc w:val="both"/>
        <w:rPr>
          <w:rFonts w:eastAsia="Times New Roman" w:cstheme="minorHAnsi"/>
          <w:lang w:val="en-GB" w:eastAsia="fr-FR"/>
        </w:rPr>
      </w:pPr>
      <w:proofErr w:type="gramStart"/>
      <w:r>
        <w:rPr>
          <w:rFonts w:eastAsia="Times New Roman" w:cstheme="minorHAnsi"/>
          <w:lang w:val="en-GB" w:eastAsia="fr-FR"/>
        </w:rPr>
        <w:t>First of all</w:t>
      </w:r>
      <w:proofErr w:type="gramEnd"/>
      <w:r>
        <w:rPr>
          <w:rFonts w:eastAsia="Times New Roman" w:cstheme="minorHAnsi"/>
          <w:lang w:val="en-GB" w:eastAsia="fr-FR"/>
        </w:rPr>
        <w:t xml:space="preserve">, </w:t>
      </w:r>
      <w:r w:rsidR="004F14C8">
        <w:rPr>
          <w:rFonts w:eastAsia="Times New Roman" w:cstheme="minorHAnsi"/>
          <w:lang w:val="en-GB" w:eastAsia="fr-FR"/>
        </w:rPr>
        <w:t>to</w:t>
      </w:r>
      <w:r w:rsidR="004F14C8" w:rsidRPr="004F14C8">
        <w:rPr>
          <w:rFonts w:eastAsia="Times New Roman" w:cstheme="minorHAnsi"/>
          <w:lang w:val="en-GB" w:eastAsia="fr-FR"/>
        </w:rPr>
        <w:t xml:space="preserve"> ensure that people with disabilities are properly taken into account in European policies, it is important that they themselves are elected representatives of the citizens. </w:t>
      </w:r>
      <w:r w:rsidR="004F14C8">
        <w:rPr>
          <w:rFonts w:eastAsia="Times New Roman" w:cstheme="minorHAnsi"/>
          <w:lang w:val="en-GB" w:eastAsia="fr-FR"/>
        </w:rPr>
        <w:t>According to M</w:t>
      </w:r>
      <w:r w:rsidR="0082493C">
        <w:rPr>
          <w:rFonts w:eastAsia="Times New Roman" w:cstheme="minorHAnsi"/>
          <w:lang w:val="en-GB" w:eastAsia="fr-FR"/>
        </w:rPr>
        <w:t xml:space="preserve">ember of the </w:t>
      </w:r>
      <w:r w:rsidR="004F14C8">
        <w:rPr>
          <w:rFonts w:eastAsia="Times New Roman" w:cstheme="minorHAnsi"/>
          <w:lang w:val="en-GB" w:eastAsia="fr-FR"/>
        </w:rPr>
        <w:t>E</w:t>
      </w:r>
      <w:r w:rsidR="0082493C">
        <w:rPr>
          <w:rFonts w:eastAsia="Times New Roman" w:cstheme="minorHAnsi"/>
          <w:lang w:val="en-GB" w:eastAsia="fr-FR"/>
        </w:rPr>
        <w:t xml:space="preserve">uropean </w:t>
      </w:r>
      <w:r w:rsidR="004F14C8">
        <w:rPr>
          <w:rFonts w:eastAsia="Times New Roman" w:cstheme="minorHAnsi"/>
          <w:lang w:val="en-GB" w:eastAsia="fr-FR"/>
        </w:rPr>
        <w:t>P</w:t>
      </w:r>
      <w:r w:rsidR="0082493C">
        <w:rPr>
          <w:rFonts w:eastAsia="Times New Roman" w:cstheme="minorHAnsi"/>
          <w:lang w:val="en-GB" w:eastAsia="fr-FR"/>
        </w:rPr>
        <w:t>arliament (MEP)</w:t>
      </w:r>
      <w:r w:rsidR="004F14C8">
        <w:rPr>
          <w:rFonts w:eastAsia="Times New Roman" w:cstheme="minorHAnsi"/>
          <w:lang w:val="en-GB" w:eastAsia="fr-FR"/>
        </w:rPr>
        <w:t xml:space="preserve"> Marc Angel</w:t>
      </w:r>
      <w:r w:rsidR="008B615B">
        <w:rPr>
          <w:rFonts w:eastAsia="Times New Roman" w:cstheme="minorHAnsi"/>
          <w:lang w:val="en-GB" w:eastAsia="fr-FR"/>
        </w:rPr>
        <w:t xml:space="preserve"> in December 2024</w:t>
      </w:r>
      <w:r w:rsidR="004F14C8">
        <w:rPr>
          <w:rFonts w:eastAsia="Times New Roman" w:cstheme="minorHAnsi"/>
          <w:lang w:val="en-GB" w:eastAsia="fr-FR"/>
        </w:rPr>
        <w:t xml:space="preserve">, </w:t>
      </w:r>
      <w:r w:rsidR="00AD6BF7">
        <w:rPr>
          <w:rFonts w:eastAsia="Times New Roman" w:cstheme="minorHAnsi"/>
          <w:lang w:val="en-GB" w:eastAsia="fr-FR"/>
        </w:rPr>
        <w:t>“</w:t>
      </w:r>
      <w:r w:rsidR="00B0180D" w:rsidRPr="004F14C8">
        <w:rPr>
          <w:rFonts w:eastAsia="Times New Roman" w:cstheme="minorHAnsi"/>
          <w:i/>
          <w:lang w:val="en-GB" w:eastAsia="fr-FR"/>
        </w:rPr>
        <w:t>It is sad that we have less MEPs</w:t>
      </w:r>
      <w:r w:rsidR="00AD6BF7" w:rsidRPr="004F14C8">
        <w:rPr>
          <w:rFonts w:eastAsia="Times New Roman" w:cstheme="minorHAnsi"/>
          <w:i/>
          <w:lang w:val="en-GB" w:eastAsia="fr-FR"/>
        </w:rPr>
        <w:t xml:space="preserve"> with disabilities </w:t>
      </w:r>
      <w:r w:rsidR="004F14C8" w:rsidRPr="004F14C8">
        <w:rPr>
          <w:rFonts w:eastAsia="Times New Roman" w:cstheme="minorHAnsi"/>
          <w:i/>
          <w:lang w:val="en-GB" w:eastAsia="fr-FR"/>
        </w:rPr>
        <w:t>than</w:t>
      </w:r>
      <w:r w:rsidR="00AD6BF7" w:rsidRPr="004F14C8">
        <w:rPr>
          <w:rFonts w:eastAsia="Times New Roman" w:cstheme="minorHAnsi"/>
          <w:i/>
          <w:lang w:val="en-GB" w:eastAsia="fr-FR"/>
        </w:rPr>
        <w:t xml:space="preserve"> we had in the last mandate. We have a responsibility too, as politicians, and we have - in our parties back home - to promote diversity to have a better representation here in the European Parliament, representing our populations</w:t>
      </w:r>
      <w:r w:rsidR="004F14C8">
        <w:rPr>
          <w:rFonts w:eastAsia="Times New Roman" w:cstheme="minorHAnsi"/>
          <w:lang w:val="en-GB" w:eastAsia="fr-FR"/>
        </w:rPr>
        <w:t>.</w:t>
      </w:r>
      <w:r w:rsidR="00AD6BF7">
        <w:rPr>
          <w:rFonts w:eastAsia="Times New Roman" w:cstheme="minorHAnsi"/>
          <w:lang w:val="en-GB" w:eastAsia="fr-FR"/>
        </w:rPr>
        <w:t>”</w:t>
      </w:r>
      <w:r w:rsidR="004C5391">
        <w:rPr>
          <w:rStyle w:val="FootnoteReference"/>
          <w:rFonts w:eastAsia="Times New Roman" w:cstheme="minorHAnsi"/>
          <w:lang w:val="en-GB" w:eastAsia="fr-FR"/>
        </w:rPr>
        <w:footnoteReference w:id="6"/>
      </w:r>
      <w:r w:rsidR="00AD6BF7">
        <w:rPr>
          <w:rFonts w:eastAsia="Times New Roman" w:cstheme="minorHAnsi"/>
          <w:lang w:val="en-GB" w:eastAsia="fr-FR"/>
        </w:rPr>
        <w:t xml:space="preserve"> </w:t>
      </w:r>
      <w:r w:rsidR="006F0694">
        <w:t xml:space="preserve">In 2023, 27% of the EU population over the </w:t>
      </w:r>
      <w:proofErr w:type="spellStart"/>
      <w:r w:rsidR="006F0694">
        <w:t>age</w:t>
      </w:r>
      <w:proofErr w:type="spellEnd"/>
      <w:r w:rsidR="006F0694">
        <w:t xml:space="preserve"> of 16 </w:t>
      </w:r>
      <w:proofErr w:type="spellStart"/>
      <w:r w:rsidR="006F0694">
        <w:t>had</w:t>
      </w:r>
      <w:proofErr w:type="spellEnd"/>
      <w:r w:rsidR="006F0694">
        <w:t xml:space="preserve"> </w:t>
      </w:r>
      <w:proofErr w:type="spellStart"/>
      <w:r w:rsidR="006F0694">
        <w:t>some</w:t>
      </w:r>
      <w:proofErr w:type="spellEnd"/>
      <w:r w:rsidR="006F0694">
        <w:t xml:space="preserve"> </w:t>
      </w:r>
      <w:proofErr w:type="spellStart"/>
      <w:r w:rsidR="006F0694">
        <w:t>form</w:t>
      </w:r>
      <w:proofErr w:type="spellEnd"/>
      <w:r w:rsidR="006F0694">
        <w:t xml:space="preserve"> of </w:t>
      </w:r>
      <w:proofErr w:type="spellStart"/>
      <w:r w:rsidR="006F0694">
        <w:t>disability</w:t>
      </w:r>
      <w:proofErr w:type="spellEnd"/>
      <w:r w:rsidR="006F0694">
        <w:rPr>
          <w:rStyle w:val="FootnoteReference"/>
        </w:rPr>
        <w:footnoteReference w:id="7"/>
      </w:r>
      <w:r w:rsidR="006F0694">
        <w:t>.</w:t>
      </w:r>
    </w:p>
    <w:p w14:paraId="5632E040" w14:textId="77777777" w:rsidR="009B17A0" w:rsidRDefault="008B615B" w:rsidP="00EB73CB">
      <w:pPr>
        <w:spacing w:before="100" w:beforeAutospacing="1" w:after="100" w:afterAutospacing="1" w:line="240" w:lineRule="auto"/>
        <w:jc w:val="both"/>
        <w:rPr>
          <w:rFonts w:eastAsia="Times New Roman" w:cstheme="minorHAnsi"/>
          <w:lang w:val="en-GB" w:eastAsia="fr-FR"/>
        </w:rPr>
      </w:pPr>
      <w:r>
        <w:rPr>
          <w:rFonts w:eastAsia="Times New Roman" w:cstheme="minorHAnsi"/>
          <w:lang w:val="en-GB" w:eastAsia="fr-FR"/>
        </w:rPr>
        <w:t>Secondly, t</w:t>
      </w:r>
      <w:r w:rsidRPr="008B615B">
        <w:rPr>
          <w:rFonts w:eastAsia="Times New Roman" w:cstheme="minorHAnsi"/>
          <w:lang w:val="en-GB" w:eastAsia="fr-FR"/>
        </w:rPr>
        <w:t>he EU fails to differentiate</w:t>
      </w:r>
      <w:r>
        <w:rPr>
          <w:rFonts w:eastAsia="Times New Roman" w:cstheme="minorHAnsi"/>
          <w:lang w:val="en-GB" w:eastAsia="fr-FR"/>
        </w:rPr>
        <w:t xml:space="preserve"> </w:t>
      </w:r>
      <w:r w:rsidR="00F41634" w:rsidRPr="00F41634">
        <w:rPr>
          <w:rFonts w:eastAsia="Times New Roman" w:cstheme="minorHAnsi"/>
          <w:lang w:val="en-GB" w:eastAsia="fr-FR"/>
        </w:rPr>
        <w:t>between intellectual and mental disabilities in its legal texts and policies</w:t>
      </w:r>
      <w:r w:rsidR="00F41634">
        <w:rPr>
          <w:rFonts w:eastAsia="Times New Roman" w:cstheme="minorHAnsi"/>
          <w:lang w:val="en-GB" w:eastAsia="fr-FR"/>
        </w:rPr>
        <w:t>. This neglect is</w:t>
      </w:r>
      <w:r w:rsidR="00F41634" w:rsidRPr="00F41634">
        <w:rPr>
          <w:rFonts w:eastAsia="Times New Roman" w:cstheme="minorHAnsi"/>
          <w:lang w:val="en-GB" w:eastAsia="fr-FR"/>
        </w:rPr>
        <w:t xml:space="preserve"> deeply</w:t>
      </w:r>
      <w:r w:rsidR="00F43858">
        <w:rPr>
          <w:rFonts w:eastAsia="Times New Roman" w:cstheme="minorHAnsi"/>
          <w:lang w:val="en-GB" w:eastAsia="fr-FR"/>
        </w:rPr>
        <w:t xml:space="preserve"> concerning</w:t>
      </w:r>
      <w:r w:rsidR="00B17212">
        <w:rPr>
          <w:rFonts w:eastAsia="Times New Roman" w:cstheme="minorHAnsi"/>
          <w:lang w:val="en-GB" w:eastAsia="fr-FR"/>
        </w:rPr>
        <w:t xml:space="preserve">: </w:t>
      </w:r>
      <w:r w:rsidR="007B6DE5">
        <w:rPr>
          <w:rFonts w:eastAsia="Times New Roman" w:cstheme="minorHAnsi"/>
          <w:lang w:val="en-GB" w:eastAsia="fr-FR"/>
        </w:rPr>
        <w:t>h</w:t>
      </w:r>
      <w:r w:rsidR="007B6DE5" w:rsidRPr="007B6DE5">
        <w:rPr>
          <w:rFonts w:eastAsia="Times New Roman" w:cstheme="minorHAnsi"/>
          <w:lang w:val="en-GB" w:eastAsia="fr-FR"/>
        </w:rPr>
        <w:t>ow can we make policies in favour of equality if we don't name people properly?</w:t>
      </w:r>
      <w:r w:rsidR="00F41634" w:rsidRPr="00F41634">
        <w:rPr>
          <w:rFonts w:eastAsia="Times New Roman" w:cstheme="minorHAnsi"/>
          <w:lang w:val="en-GB" w:eastAsia="fr-FR"/>
        </w:rPr>
        <w:t xml:space="preserve"> Despite the clear distinctions outlined in international frameworks such as the UN Convention on the Rights of Persons with Disabilities, the EU continues to group all disabilities under the vague umbrella of "</w:t>
      </w:r>
      <w:r w:rsidR="00E879AB" w:rsidRPr="00E879AB">
        <w:rPr>
          <w:i/>
        </w:rPr>
        <w:t xml:space="preserve">mental or </w:t>
      </w:r>
      <w:proofErr w:type="spellStart"/>
      <w:r w:rsidR="00E879AB" w:rsidRPr="00E879AB">
        <w:rPr>
          <w:i/>
        </w:rPr>
        <w:t>physical</w:t>
      </w:r>
      <w:proofErr w:type="spellEnd"/>
      <w:r w:rsidR="00E879AB" w:rsidRPr="00E879AB">
        <w:rPr>
          <w:i/>
        </w:rPr>
        <w:t xml:space="preserve"> </w:t>
      </w:r>
      <w:proofErr w:type="spellStart"/>
      <w:r w:rsidR="00E879AB" w:rsidRPr="00E879AB">
        <w:rPr>
          <w:i/>
        </w:rPr>
        <w:t>disability</w:t>
      </w:r>
      <w:proofErr w:type="spellEnd"/>
      <w:r w:rsidR="00F41634" w:rsidRPr="00F41634">
        <w:rPr>
          <w:rFonts w:eastAsia="Times New Roman" w:cstheme="minorHAnsi"/>
          <w:lang w:val="en-GB" w:eastAsia="fr-FR"/>
        </w:rPr>
        <w:t>"</w:t>
      </w:r>
      <w:r w:rsidR="00E1728B">
        <w:rPr>
          <w:rStyle w:val="FootnoteReference"/>
          <w:rFonts w:eastAsia="Times New Roman" w:cstheme="minorHAnsi"/>
          <w:lang w:val="en-GB" w:eastAsia="fr-FR"/>
        </w:rPr>
        <w:footnoteReference w:id="8"/>
      </w:r>
      <w:r w:rsidR="006F0694">
        <w:rPr>
          <w:rFonts w:eastAsia="Times New Roman" w:cstheme="minorHAnsi"/>
          <w:lang w:val="en-GB" w:eastAsia="fr-FR"/>
        </w:rPr>
        <w:t>.</w:t>
      </w:r>
      <w:r w:rsidR="00F41634" w:rsidRPr="00F41634">
        <w:rPr>
          <w:rFonts w:eastAsia="Times New Roman" w:cstheme="minorHAnsi"/>
          <w:lang w:val="en-GB" w:eastAsia="fr-FR"/>
        </w:rPr>
        <w:t xml:space="preserve"> This generalized approach ignores the specific needs and experiences of persons with intellectual disabilities, who require tailored support and protections distinct from </w:t>
      </w:r>
      <w:r w:rsidR="006F0694">
        <w:rPr>
          <w:rFonts w:eastAsia="Times New Roman" w:cstheme="minorHAnsi"/>
          <w:lang w:val="en-GB" w:eastAsia="fr-FR"/>
        </w:rPr>
        <w:t>persons</w:t>
      </w:r>
      <w:r w:rsidR="00F41634" w:rsidRPr="00F41634">
        <w:rPr>
          <w:rFonts w:eastAsia="Times New Roman" w:cstheme="minorHAnsi"/>
          <w:lang w:val="en-GB" w:eastAsia="fr-FR"/>
        </w:rPr>
        <w:t xml:space="preserve"> with mental health conditions.</w:t>
      </w:r>
      <w:r w:rsidR="00B17212">
        <w:rPr>
          <w:rFonts w:eastAsia="Times New Roman" w:cstheme="minorHAnsi"/>
          <w:lang w:val="en-GB" w:eastAsia="fr-FR"/>
        </w:rPr>
        <w:t xml:space="preserve"> </w:t>
      </w:r>
    </w:p>
    <w:p w14:paraId="78D1DA14" w14:textId="77777777" w:rsidR="00F41634" w:rsidRPr="00F41634" w:rsidRDefault="00F41634" w:rsidP="00EB73CB">
      <w:pPr>
        <w:spacing w:before="100" w:beforeAutospacing="1" w:after="100" w:afterAutospacing="1" w:line="240" w:lineRule="auto"/>
        <w:jc w:val="both"/>
        <w:rPr>
          <w:rFonts w:eastAsia="Times New Roman" w:cstheme="minorHAnsi"/>
          <w:lang w:val="en-GB" w:eastAsia="fr-FR"/>
        </w:rPr>
      </w:pPr>
      <w:r w:rsidRPr="00F41634">
        <w:rPr>
          <w:rFonts w:eastAsia="Times New Roman" w:cstheme="minorHAnsi"/>
          <w:lang w:val="en-GB" w:eastAsia="fr-FR"/>
        </w:rPr>
        <w:t>The European Union Agency for Fundamental Rights (FRA)</w:t>
      </w:r>
      <w:r>
        <w:rPr>
          <w:rStyle w:val="FootnoteReference"/>
          <w:rFonts w:eastAsia="Times New Roman" w:cstheme="minorHAnsi"/>
          <w:lang w:val="en-GB" w:eastAsia="fr-FR"/>
        </w:rPr>
        <w:footnoteReference w:id="9"/>
      </w:r>
      <w:r w:rsidRPr="00F41634">
        <w:rPr>
          <w:rFonts w:eastAsia="Times New Roman" w:cstheme="minorHAnsi"/>
          <w:lang w:val="en-GB" w:eastAsia="fr-FR"/>
        </w:rPr>
        <w:t xml:space="preserve"> and organizations like Inclusion </w:t>
      </w:r>
      <w:r w:rsidR="00EB73CB">
        <w:rPr>
          <w:rFonts w:eastAsia="Times New Roman" w:cstheme="minorHAnsi"/>
          <w:lang w:val="en-GB" w:eastAsia="fr-FR"/>
        </w:rPr>
        <w:t>ASBL</w:t>
      </w:r>
      <w:r>
        <w:rPr>
          <w:rStyle w:val="FootnoteReference"/>
          <w:rFonts w:eastAsia="Times New Roman" w:cstheme="minorHAnsi"/>
          <w:lang w:val="en-GB" w:eastAsia="fr-FR"/>
        </w:rPr>
        <w:footnoteReference w:id="10"/>
      </w:r>
      <w:r w:rsidRPr="00F41634">
        <w:rPr>
          <w:rFonts w:eastAsia="Times New Roman" w:cstheme="minorHAnsi"/>
          <w:lang w:val="en-GB" w:eastAsia="fr-FR"/>
        </w:rPr>
        <w:t xml:space="preserve"> have </w:t>
      </w:r>
      <w:r>
        <w:rPr>
          <w:rFonts w:eastAsia="Times New Roman" w:cstheme="minorHAnsi"/>
          <w:lang w:val="en-GB" w:eastAsia="fr-FR"/>
        </w:rPr>
        <w:t xml:space="preserve">also </w:t>
      </w:r>
      <w:r w:rsidRPr="00F41634">
        <w:rPr>
          <w:rFonts w:eastAsia="Times New Roman" w:cstheme="minorHAnsi"/>
          <w:lang w:val="en-GB" w:eastAsia="fr-FR"/>
        </w:rPr>
        <w:t>called for this distinction</w:t>
      </w:r>
      <w:r>
        <w:rPr>
          <w:rFonts w:eastAsia="Times New Roman" w:cstheme="minorHAnsi"/>
          <w:lang w:val="en-GB" w:eastAsia="fr-FR"/>
        </w:rPr>
        <w:t>. C</w:t>
      </w:r>
      <w:r w:rsidRPr="00F41634">
        <w:rPr>
          <w:rFonts w:eastAsia="Times New Roman" w:cstheme="minorHAnsi"/>
          <w:lang w:val="en-GB" w:eastAsia="fr-FR"/>
        </w:rPr>
        <w:t xml:space="preserve">onflating </w:t>
      </w:r>
      <w:r>
        <w:rPr>
          <w:rFonts w:eastAsia="Times New Roman" w:cstheme="minorHAnsi"/>
          <w:lang w:val="en-GB" w:eastAsia="fr-FR"/>
        </w:rPr>
        <w:t>definitions</w:t>
      </w:r>
      <w:r w:rsidRPr="00F41634">
        <w:rPr>
          <w:rFonts w:eastAsia="Times New Roman" w:cstheme="minorHAnsi"/>
          <w:lang w:val="en-GB" w:eastAsia="fr-FR"/>
        </w:rPr>
        <w:t xml:space="preserve"> result in policies that fail to address the unique challenges faced by each group. It is unacceptable that, to this day, the EU remains incapable of reflecting these distinctions in its directives and strategies. This oversight not only undermines the EU’s commitment to equality and inclusion but also sends a troubling message to persons with intellectual disabilities—that their specific needs and rights are invisible within the Union’s legal framework. It is imperative for the EU to correct this longstanding oversight to ensure true equity and respect for all individuals with disabilities.</w:t>
      </w:r>
    </w:p>
    <w:p w14:paraId="25A82183" w14:textId="77777777" w:rsidR="005F0C38" w:rsidRDefault="00A12EE4" w:rsidP="007B6DE5">
      <w:pPr>
        <w:spacing w:before="100" w:beforeAutospacing="1" w:after="100" w:afterAutospacing="1" w:line="240" w:lineRule="auto"/>
        <w:jc w:val="both"/>
        <w:rPr>
          <w:rFonts w:eastAsia="Times New Roman" w:cstheme="minorHAnsi"/>
          <w:lang w:val="en-GB" w:eastAsia="fr-FR"/>
        </w:rPr>
      </w:pPr>
      <w:r w:rsidRPr="00A12EE4">
        <w:rPr>
          <w:rFonts w:eastAsia="Times New Roman" w:cstheme="minorHAnsi"/>
          <w:lang w:val="en-GB" w:eastAsia="fr-FR"/>
        </w:rPr>
        <w:t>Despite the EU's commitments to inclusion and equality, persons with</w:t>
      </w:r>
      <w:r w:rsidR="00F41634">
        <w:rPr>
          <w:rFonts w:eastAsia="Times New Roman" w:cstheme="minorHAnsi"/>
          <w:lang w:val="en-GB" w:eastAsia="fr-FR"/>
        </w:rPr>
        <w:t xml:space="preserve"> intellectual disabilities including those with Down </w:t>
      </w:r>
      <w:r w:rsidR="00E339F3">
        <w:rPr>
          <w:rFonts w:eastAsia="Times New Roman" w:cstheme="minorHAnsi"/>
          <w:lang w:val="en-GB" w:eastAsia="fr-FR"/>
        </w:rPr>
        <w:t>s</w:t>
      </w:r>
      <w:r w:rsidR="00F41634">
        <w:rPr>
          <w:rFonts w:eastAsia="Times New Roman" w:cstheme="minorHAnsi"/>
          <w:lang w:val="en-GB" w:eastAsia="fr-FR"/>
        </w:rPr>
        <w:t>yndrome</w:t>
      </w:r>
      <w:r w:rsidRPr="00A12EE4">
        <w:rPr>
          <w:rFonts w:eastAsia="Times New Roman" w:cstheme="minorHAnsi"/>
          <w:lang w:val="en-GB" w:eastAsia="fr-FR"/>
        </w:rPr>
        <w:t xml:space="preserve"> remain underrepresented and underserved in </w:t>
      </w:r>
      <w:r w:rsidR="007B6DE5">
        <w:rPr>
          <w:rFonts w:eastAsia="Times New Roman" w:cstheme="minorHAnsi"/>
          <w:lang w:val="en-GB" w:eastAsia="fr-FR"/>
        </w:rPr>
        <w:t>EU policies</w:t>
      </w:r>
      <w:r w:rsidRPr="00A12EE4">
        <w:rPr>
          <w:rFonts w:eastAsia="Times New Roman" w:cstheme="minorHAnsi"/>
          <w:lang w:val="en-GB" w:eastAsia="fr-FR"/>
        </w:rPr>
        <w:t xml:space="preserve">. </w:t>
      </w:r>
    </w:p>
    <w:p w14:paraId="3E1A55F6" w14:textId="77777777" w:rsidR="00883903" w:rsidRPr="005F0C38" w:rsidRDefault="00883903" w:rsidP="005F0C38">
      <w:pPr>
        <w:spacing w:before="100" w:beforeAutospacing="1" w:after="100" w:afterAutospacing="1" w:line="240" w:lineRule="auto"/>
        <w:rPr>
          <w:rFonts w:eastAsia="Times New Roman" w:cstheme="minorHAnsi"/>
          <w:lang w:val="en-GB" w:eastAsia="fr-FR"/>
        </w:rPr>
      </w:pPr>
      <w:proofErr w:type="spellStart"/>
      <w:r w:rsidRPr="00727724">
        <w:rPr>
          <w:rFonts w:eastAsia="Times New Roman" w:cstheme="minorHAnsi"/>
          <w:b/>
          <w:bCs/>
          <w:lang w:eastAsia="fr-FR"/>
        </w:rPr>
        <w:lastRenderedPageBreak/>
        <w:t>Recommendations</w:t>
      </w:r>
      <w:proofErr w:type="spellEnd"/>
    </w:p>
    <w:p w14:paraId="1360A120" w14:textId="77777777" w:rsidR="00883903" w:rsidRPr="00727724" w:rsidRDefault="00883903" w:rsidP="00883903">
      <w:pPr>
        <w:numPr>
          <w:ilvl w:val="0"/>
          <w:numId w:val="1"/>
        </w:numPr>
        <w:spacing w:before="100" w:beforeAutospacing="1" w:after="100" w:afterAutospacing="1" w:line="240" w:lineRule="auto"/>
        <w:rPr>
          <w:rFonts w:eastAsia="Times New Roman" w:cstheme="minorHAnsi"/>
          <w:lang w:val="en-GB" w:eastAsia="fr-FR"/>
        </w:rPr>
      </w:pPr>
      <w:r w:rsidRPr="00727724">
        <w:rPr>
          <w:rFonts w:eastAsia="Times New Roman" w:cstheme="minorHAnsi"/>
          <w:b/>
          <w:bCs/>
          <w:lang w:val="en-GB" w:eastAsia="fr-FR"/>
        </w:rPr>
        <w:t>Launch EU-wide awareness campaigns</w:t>
      </w:r>
      <w:r w:rsidRPr="00727724">
        <w:rPr>
          <w:rFonts w:eastAsia="Times New Roman" w:cstheme="minorHAnsi"/>
          <w:lang w:val="en-GB" w:eastAsia="fr-FR"/>
        </w:rPr>
        <w:t xml:space="preserve"> to challenge stereotypes</w:t>
      </w:r>
      <w:r w:rsidR="009B17A0">
        <w:rPr>
          <w:rFonts w:eastAsia="Times New Roman" w:cstheme="minorHAnsi"/>
          <w:lang w:val="en-GB" w:eastAsia="fr-FR"/>
        </w:rPr>
        <w:t>,</w:t>
      </w:r>
      <w:r w:rsidRPr="00727724">
        <w:rPr>
          <w:rFonts w:eastAsia="Times New Roman" w:cstheme="minorHAnsi"/>
          <w:lang w:val="en-GB" w:eastAsia="fr-FR"/>
        </w:rPr>
        <w:t xml:space="preserve"> reduce stigma surrounding </w:t>
      </w:r>
      <w:r w:rsidR="009B17A0">
        <w:rPr>
          <w:rFonts w:eastAsia="Times New Roman" w:cstheme="minorHAnsi"/>
          <w:lang w:val="en-GB" w:eastAsia="fr-FR"/>
        </w:rPr>
        <w:t>disability and promote political participation</w:t>
      </w:r>
      <w:r w:rsidR="002D0A04">
        <w:rPr>
          <w:rFonts w:eastAsia="Times New Roman" w:cstheme="minorHAnsi"/>
          <w:lang w:val="en-GB" w:eastAsia="fr-FR"/>
        </w:rPr>
        <w:t xml:space="preserve"> of persons with disabilities</w:t>
      </w:r>
      <w:r w:rsidRPr="00727724">
        <w:rPr>
          <w:rFonts w:eastAsia="Times New Roman" w:cstheme="minorHAnsi"/>
          <w:lang w:val="en-GB" w:eastAsia="fr-FR"/>
        </w:rPr>
        <w:t>.</w:t>
      </w:r>
    </w:p>
    <w:p w14:paraId="7D120B88" w14:textId="77777777" w:rsidR="00F41634" w:rsidRPr="00727724" w:rsidRDefault="00F41634" w:rsidP="00180BF5">
      <w:pPr>
        <w:numPr>
          <w:ilvl w:val="0"/>
          <w:numId w:val="1"/>
        </w:numPr>
        <w:spacing w:before="100" w:beforeAutospacing="1" w:after="100" w:afterAutospacing="1" w:line="240" w:lineRule="auto"/>
        <w:rPr>
          <w:rFonts w:eastAsia="Times New Roman" w:cstheme="minorHAnsi"/>
          <w:lang w:val="en-GB" w:eastAsia="fr-FR"/>
        </w:rPr>
      </w:pPr>
      <w:r w:rsidRPr="00F41634">
        <w:rPr>
          <w:lang w:val="en-GB"/>
        </w:rPr>
        <w:t>The E</w:t>
      </w:r>
      <w:r w:rsidR="00DD6D4A">
        <w:rPr>
          <w:lang w:val="en-GB"/>
        </w:rPr>
        <w:t xml:space="preserve">uropean </w:t>
      </w:r>
      <w:r w:rsidRPr="00F41634">
        <w:rPr>
          <w:lang w:val="en-GB"/>
        </w:rPr>
        <w:t>U</w:t>
      </w:r>
      <w:r w:rsidR="00DD6D4A">
        <w:rPr>
          <w:lang w:val="en-GB"/>
        </w:rPr>
        <w:t>nion</w:t>
      </w:r>
      <w:r w:rsidRPr="00F41634">
        <w:rPr>
          <w:lang w:val="en-GB"/>
        </w:rPr>
        <w:t xml:space="preserve"> must explicitly </w:t>
      </w:r>
      <w:r w:rsidRPr="00F41634">
        <w:rPr>
          <w:b/>
          <w:lang w:val="en-GB"/>
        </w:rPr>
        <w:t>differentiate between intellectual and mental disabilities</w:t>
      </w:r>
      <w:r w:rsidRPr="00F41634">
        <w:rPr>
          <w:lang w:val="en-GB"/>
        </w:rPr>
        <w:t xml:space="preserve"> in its legal frameworks, aligning with international standards and ensuring tailored protections for all persons with disabilities.</w:t>
      </w:r>
    </w:p>
    <w:p w14:paraId="3851687A" w14:textId="77777777" w:rsidR="00883903" w:rsidRPr="00727724" w:rsidRDefault="00883903" w:rsidP="00883903">
      <w:pPr>
        <w:spacing w:before="100" w:beforeAutospacing="1" w:after="100" w:afterAutospacing="1" w:line="240" w:lineRule="auto"/>
        <w:outlineLvl w:val="2"/>
        <w:rPr>
          <w:rFonts w:eastAsia="Times New Roman" w:cstheme="minorHAnsi"/>
          <w:b/>
          <w:bCs/>
          <w:color w:val="FF0000"/>
          <w:lang w:val="en-GB" w:eastAsia="fr-FR"/>
        </w:rPr>
      </w:pPr>
      <w:r w:rsidRPr="00727724">
        <w:rPr>
          <w:rFonts w:eastAsia="Times New Roman" w:cstheme="minorHAnsi"/>
          <w:b/>
          <w:bCs/>
          <w:color w:val="FF0000"/>
          <w:lang w:val="en-GB" w:eastAsia="fr-FR"/>
        </w:rPr>
        <w:t>Article 6: Women with Disabilities</w:t>
      </w:r>
    </w:p>
    <w:p w14:paraId="2621E4C4" w14:textId="77777777" w:rsidR="00883903" w:rsidRPr="00727724" w:rsidRDefault="00883903" w:rsidP="00883903">
      <w:pPr>
        <w:spacing w:before="100" w:beforeAutospacing="1" w:after="100" w:afterAutospacing="1" w:line="240" w:lineRule="auto"/>
        <w:outlineLvl w:val="3"/>
        <w:rPr>
          <w:rFonts w:eastAsia="Times New Roman" w:cstheme="minorHAnsi"/>
          <w:b/>
          <w:bCs/>
          <w:lang w:val="en-GB" w:eastAsia="fr-FR"/>
        </w:rPr>
      </w:pPr>
      <w:r w:rsidRPr="00727724">
        <w:rPr>
          <w:rFonts w:eastAsia="Times New Roman" w:cstheme="minorHAnsi"/>
          <w:b/>
          <w:bCs/>
          <w:lang w:val="en-GB" w:eastAsia="fr-FR"/>
        </w:rPr>
        <w:t>Positive Steps</w:t>
      </w:r>
    </w:p>
    <w:p w14:paraId="7D5201E0" w14:textId="77777777" w:rsidR="00883903" w:rsidRPr="00727724" w:rsidRDefault="00883903" w:rsidP="00E43678">
      <w:pPr>
        <w:spacing w:before="100" w:beforeAutospacing="1" w:after="100" w:afterAutospacing="1" w:line="240" w:lineRule="auto"/>
        <w:jc w:val="both"/>
        <w:rPr>
          <w:rFonts w:eastAsia="Times New Roman" w:cstheme="minorHAnsi"/>
          <w:lang w:val="en-GB" w:eastAsia="fr-FR"/>
        </w:rPr>
      </w:pPr>
      <w:r w:rsidRPr="00727724">
        <w:rPr>
          <w:rFonts w:eastAsia="Times New Roman" w:cstheme="minorHAnsi"/>
          <w:lang w:val="en-GB" w:eastAsia="fr-FR"/>
        </w:rPr>
        <w:t>The E</w:t>
      </w:r>
      <w:r w:rsidR="00E43678">
        <w:rPr>
          <w:rFonts w:eastAsia="Times New Roman" w:cstheme="minorHAnsi"/>
          <w:lang w:val="en-GB" w:eastAsia="fr-FR"/>
        </w:rPr>
        <w:t xml:space="preserve">uropean </w:t>
      </w:r>
      <w:r w:rsidRPr="00727724">
        <w:rPr>
          <w:rFonts w:eastAsia="Times New Roman" w:cstheme="minorHAnsi"/>
          <w:lang w:val="en-GB" w:eastAsia="fr-FR"/>
        </w:rPr>
        <w:t>U</w:t>
      </w:r>
      <w:r w:rsidR="00E43678">
        <w:rPr>
          <w:rFonts w:eastAsia="Times New Roman" w:cstheme="minorHAnsi"/>
          <w:lang w:val="en-GB" w:eastAsia="fr-FR"/>
        </w:rPr>
        <w:t>nion</w:t>
      </w:r>
      <w:r w:rsidRPr="00727724">
        <w:rPr>
          <w:rFonts w:eastAsia="Times New Roman" w:cstheme="minorHAnsi"/>
          <w:lang w:val="en-GB" w:eastAsia="fr-FR"/>
        </w:rPr>
        <w:t xml:space="preserve"> has taken steps</w:t>
      </w:r>
      <w:r w:rsidR="006A22BB" w:rsidRPr="00727724">
        <w:rPr>
          <w:rFonts w:eastAsia="Times New Roman" w:cstheme="minorHAnsi"/>
          <w:lang w:val="en-GB" w:eastAsia="fr-FR"/>
        </w:rPr>
        <w:t xml:space="preserve"> to further protect women with disabilities</w:t>
      </w:r>
      <w:r w:rsidR="00736DCF" w:rsidRPr="00727724">
        <w:rPr>
          <w:rFonts w:eastAsia="Times New Roman" w:cstheme="minorHAnsi"/>
          <w:lang w:val="en-GB" w:eastAsia="fr-FR"/>
        </w:rPr>
        <w:t xml:space="preserve"> in the</w:t>
      </w:r>
      <w:r w:rsidR="006A22BB" w:rsidRPr="00727724">
        <w:rPr>
          <w:rFonts w:eastAsia="Times New Roman" w:cstheme="minorHAnsi"/>
          <w:lang w:val="en-GB" w:eastAsia="fr-FR"/>
        </w:rPr>
        <w:t xml:space="preserve"> </w:t>
      </w:r>
      <w:r w:rsidRPr="007B6DE5">
        <w:rPr>
          <w:rFonts w:eastAsia="Times New Roman" w:cstheme="minorHAnsi"/>
          <w:i/>
          <w:lang w:val="en-GB" w:eastAsia="fr-FR"/>
        </w:rPr>
        <w:t xml:space="preserve">Directive on Combating Violence Against Women </w:t>
      </w:r>
      <w:r w:rsidR="00736DCF" w:rsidRPr="007B6DE5">
        <w:rPr>
          <w:rFonts w:eastAsia="Times New Roman" w:cstheme="minorHAnsi"/>
          <w:i/>
          <w:lang w:val="en-GB" w:eastAsia="fr-FR"/>
        </w:rPr>
        <w:t xml:space="preserve">and Domestic </w:t>
      </w:r>
      <w:r w:rsidR="00047BEC" w:rsidRPr="007B6DE5">
        <w:rPr>
          <w:rFonts w:eastAsia="Times New Roman" w:cstheme="minorHAnsi"/>
          <w:i/>
          <w:lang w:val="en-GB" w:eastAsia="fr-FR"/>
        </w:rPr>
        <w:t>Violence</w:t>
      </w:r>
      <w:r w:rsidR="00047BEC" w:rsidRPr="00727724">
        <w:rPr>
          <w:rFonts w:eastAsia="Times New Roman" w:cstheme="minorHAnsi"/>
          <w:lang w:val="en-GB" w:eastAsia="fr-FR"/>
        </w:rPr>
        <w:t xml:space="preserve"> (</w:t>
      </w:r>
      <w:r w:rsidRPr="00727724">
        <w:rPr>
          <w:rFonts w:eastAsia="Times New Roman" w:cstheme="minorHAnsi"/>
          <w:lang w:val="en-GB" w:eastAsia="fr-FR"/>
        </w:rPr>
        <w:t>2024)</w:t>
      </w:r>
      <w:r w:rsidR="00736DCF" w:rsidRPr="00727724">
        <w:rPr>
          <w:rStyle w:val="FootnoteReference"/>
          <w:rFonts w:eastAsia="Times New Roman" w:cstheme="minorHAnsi"/>
          <w:lang w:val="en-GB" w:eastAsia="fr-FR"/>
        </w:rPr>
        <w:footnoteReference w:id="11"/>
      </w:r>
      <w:r w:rsidRPr="00727724">
        <w:rPr>
          <w:rFonts w:eastAsia="Times New Roman" w:cstheme="minorHAnsi"/>
          <w:lang w:val="en-GB" w:eastAsia="fr-FR"/>
        </w:rPr>
        <w:t>.</w:t>
      </w:r>
    </w:p>
    <w:p w14:paraId="4E1EE3F0" w14:textId="77777777" w:rsidR="00883903" w:rsidRPr="00727724" w:rsidRDefault="00883903" w:rsidP="00883903">
      <w:pPr>
        <w:spacing w:before="100" w:beforeAutospacing="1" w:after="100" w:afterAutospacing="1" w:line="240" w:lineRule="auto"/>
        <w:outlineLvl w:val="3"/>
        <w:rPr>
          <w:rFonts w:eastAsia="Times New Roman" w:cstheme="minorHAnsi"/>
          <w:b/>
          <w:bCs/>
          <w:lang w:val="en-GB" w:eastAsia="fr-FR"/>
        </w:rPr>
      </w:pPr>
      <w:r w:rsidRPr="00727724">
        <w:rPr>
          <w:rFonts w:eastAsia="Times New Roman" w:cstheme="minorHAnsi"/>
          <w:b/>
          <w:bCs/>
          <w:lang w:val="en-GB" w:eastAsia="fr-FR"/>
        </w:rPr>
        <w:t>Gaps and Challenges</w:t>
      </w:r>
    </w:p>
    <w:p w14:paraId="121B47E1" w14:textId="77777777" w:rsidR="00E96505" w:rsidRPr="00727724" w:rsidRDefault="0026340D" w:rsidP="00E43678">
      <w:pPr>
        <w:spacing w:before="100" w:beforeAutospacing="1" w:after="100" w:afterAutospacing="1" w:line="240" w:lineRule="auto"/>
        <w:jc w:val="both"/>
        <w:rPr>
          <w:rFonts w:eastAsia="Times New Roman" w:cstheme="minorHAnsi"/>
          <w:lang w:val="en-GB" w:eastAsia="fr-FR"/>
        </w:rPr>
      </w:pPr>
      <w:r w:rsidRPr="00727724">
        <w:rPr>
          <w:rFonts w:eastAsia="Times New Roman" w:cstheme="minorHAnsi"/>
          <w:lang w:val="en-GB" w:eastAsia="fr-FR"/>
        </w:rPr>
        <w:t>The enforcement of measures to protect women with intellectual disabilities remains inconsistent across EU Member States. Women with intellectual disabilities, including those with Down syndrome, are disproportionately vulnerable to gender-based violence and forced medical interventions</w:t>
      </w:r>
      <w:r w:rsidR="005F0C38">
        <w:rPr>
          <w:rFonts w:eastAsia="Times New Roman" w:cstheme="minorHAnsi"/>
          <w:lang w:val="en-GB" w:eastAsia="fr-FR"/>
        </w:rPr>
        <w:t xml:space="preserve">. </w:t>
      </w:r>
      <w:r w:rsidR="00E96505" w:rsidRPr="00727724">
        <w:rPr>
          <w:rFonts w:eastAsia="Times New Roman" w:cstheme="minorHAnsi"/>
          <w:lang w:val="en-GB" w:eastAsia="fr-FR"/>
        </w:rPr>
        <w:t xml:space="preserve">Forced sterilisation of women with intellectual disabilities is still practiced in many EU </w:t>
      </w:r>
      <w:r w:rsidR="00476EA8">
        <w:rPr>
          <w:rFonts w:eastAsia="Times New Roman" w:cstheme="minorHAnsi"/>
          <w:lang w:val="en-GB" w:eastAsia="fr-FR"/>
        </w:rPr>
        <w:t>M</w:t>
      </w:r>
      <w:r w:rsidR="00E96505" w:rsidRPr="00727724">
        <w:rPr>
          <w:rFonts w:eastAsia="Times New Roman" w:cstheme="minorHAnsi"/>
          <w:lang w:val="en-GB" w:eastAsia="fr-FR"/>
        </w:rPr>
        <w:t xml:space="preserve">ember </w:t>
      </w:r>
      <w:r w:rsidR="00476EA8">
        <w:rPr>
          <w:rFonts w:eastAsia="Times New Roman" w:cstheme="minorHAnsi"/>
          <w:lang w:val="en-GB" w:eastAsia="fr-FR"/>
        </w:rPr>
        <w:t>S</w:t>
      </w:r>
      <w:r w:rsidR="00E96505" w:rsidRPr="00727724">
        <w:rPr>
          <w:rFonts w:eastAsia="Times New Roman" w:cstheme="minorHAnsi"/>
          <w:lang w:val="en-GB" w:eastAsia="fr-FR"/>
        </w:rPr>
        <w:t xml:space="preserve">tates and the </w:t>
      </w:r>
      <w:r w:rsidR="00161351">
        <w:rPr>
          <w:rFonts w:eastAsia="Times New Roman" w:cstheme="minorHAnsi"/>
          <w:lang w:val="en-GB" w:eastAsia="fr-FR"/>
        </w:rPr>
        <w:t>E</w:t>
      </w:r>
      <w:r w:rsidR="001B2271">
        <w:rPr>
          <w:rFonts w:eastAsia="Times New Roman" w:cstheme="minorHAnsi"/>
          <w:lang w:val="en-GB" w:eastAsia="fr-FR"/>
        </w:rPr>
        <w:t xml:space="preserve">uropean </w:t>
      </w:r>
      <w:r w:rsidR="00161351">
        <w:rPr>
          <w:rFonts w:eastAsia="Times New Roman" w:cstheme="minorHAnsi"/>
          <w:lang w:val="en-GB" w:eastAsia="fr-FR"/>
        </w:rPr>
        <w:t>U</w:t>
      </w:r>
      <w:r w:rsidR="001B2271">
        <w:rPr>
          <w:rFonts w:eastAsia="Times New Roman" w:cstheme="minorHAnsi"/>
          <w:lang w:val="en-GB" w:eastAsia="fr-FR"/>
        </w:rPr>
        <w:t>nion</w:t>
      </w:r>
      <w:r w:rsidR="00E96505" w:rsidRPr="00727724">
        <w:rPr>
          <w:rFonts w:eastAsia="Times New Roman" w:cstheme="minorHAnsi"/>
          <w:lang w:val="en-GB" w:eastAsia="fr-FR"/>
        </w:rPr>
        <w:t xml:space="preserve"> has failed to ban it in the </w:t>
      </w:r>
      <w:r w:rsidR="00476EA8" w:rsidRPr="00476EA8">
        <w:rPr>
          <w:rFonts w:eastAsia="Times New Roman" w:cstheme="minorHAnsi"/>
          <w:i/>
          <w:lang w:val="en-GB" w:eastAsia="fr-FR"/>
        </w:rPr>
        <w:t>D</w:t>
      </w:r>
      <w:r w:rsidR="00E96505" w:rsidRPr="00476EA8">
        <w:rPr>
          <w:rFonts w:eastAsia="Times New Roman" w:cstheme="minorHAnsi"/>
          <w:i/>
          <w:lang w:val="en-GB" w:eastAsia="fr-FR"/>
        </w:rPr>
        <w:t>irective on Violence against women</w:t>
      </w:r>
      <w:r w:rsidR="00E96505" w:rsidRPr="00727724">
        <w:rPr>
          <w:rStyle w:val="FootnoteReference"/>
          <w:rFonts w:eastAsia="Times New Roman" w:cstheme="minorHAnsi"/>
          <w:lang w:val="en-GB" w:eastAsia="fr-FR"/>
        </w:rPr>
        <w:footnoteReference w:id="12"/>
      </w:r>
      <w:r w:rsidR="00161351">
        <w:rPr>
          <w:rFonts w:eastAsia="Times New Roman" w:cstheme="minorHAnsi"/>
          <w:lang w:val="en-GB" w:eastAsia="fr-FR"/>
        </w:rPr>
        <w:t>.</w:t>
      </w:r>
      <w:r w:rsidR="00E96505" w:rsidRPr="00727724">
        <w:rPr>
          <w:rFonts w:eastAsia="Times New Roman" w:cstheme="minorHAnsi"/>
          <w:lang w:val="en-GB" w:eastAsia="fr-FR"/>
        </w:rPr>
        <w:t xml:space="preserve"> </w:t>
      </w:r>
      <w:r w:rsidR="00161351">
        <w:rPr>
          <w:rFonts w:eastAsia="Times New Roman" w:cstheme="minorHAnsi"/>
          <w:lang w:val="en-GB" w:eastAsia="fr-FR"/>
        </w:rPr>
        <w:t>T</w:t>
      </w:r>
      <w:r w:rsidR="00E96505" w:rsidRPr="00727724">
        <w:rPr>
          <w:rFonts w:eastAsia="Times New Roman" w:cstheme="minorHAnsi"/>
          <w:lang w:val="en-GB" w:eastAsia="fr-FR"/>
        </w:rPr>
        <w:t>he</w:t>
      </w:r>
      <w:r w:rsidR="00161351">
        <w:rPr>
          <w:rFonts w:eastAsia="Times New Roman" w:cstheme="minorHAnsi"/>
          <w:lang w:val="en-GB" w:eastAsia="fr-FR"/>
        </w:rPr>
        <w:t xml:space="preserve"> directive</w:t>
      </w:r>
      <w:r w:rsidR="00E96505" w:rsidRPr="00727724">
        <w:rPr>
          <w:rFonts w:eastAsia="Times New Roman" w:cstheme="minorHAnsi"/>
          <w:lang w:val="en-GB" w:eastAsia="fr-FR"/>
        </w:rPr>
        <w:t xml:space="preserve"> only referred to it as a form of violence, a form of violence that can still be practiced if not banned. </w:t>
      </w:r>
    </w:p>
    <w:p w14:paraId="3BA14679" w14:textId="77777777" w:rsidR="00E96505" w:rsidRPr="00C46969" w:rsidRDefault="0026340D" w:rsidP="00E43678">
      <w:pPr>
        <w:pStyle w:val="NormalWeb"/>
        <w:shd w:val="clear" w:color="auto" w:fill="FFFFFF"/>
        <w:spacing w:before="0" w:beforeAutospacing="0" w:after="0" w:afterAutospacing="0"/>
        <w:jc w:val="both"/>
        <w:rPr>
          <w:rFonts w:asciiTheme="minorHAnsi" w:hAnsiTheme="minorHAnsi" w:cstheme="minorHAnsi"/>
          <w:sz w:val="22"/>
          <w:szCs w:val="22"/>
          <w:lang w:val="en-GB"/>
        </w:rPr>
      </w:pPr>
      <w:r w:rsidRPr="00727724">
        <w:rPr>
          <w:rFonts w:asciiTheme="minorHAnsi" w:hAnsiTheme="minorHAnsi" w:cstheme="minorHAnsi"/>
          <w:sz w:val="22"/>
          <w:szCs w:val="22"/>
          <w:lang w:val="en-GB"/>
        </w:rPr>
        <w:t>As described in a report by the European Disability Forum (EDF) and the CERMI Women’s Foundation, forced sterilisation is experienced by women and girls with disabilities as “</w:t>
      </w:r>
      <w:r w:rsidRPr="00267626">
        <w:rPr>
          <w:rFonts w:asciiTheme="minorHAnsi" w:hAnsiTheme="minorHAnsi" w:cstheme="minorHAnsi"/>
          <w:i/>
          <w:sz w:val="22"/>
          <w:szCs w:val="22"/>
          <w:lang w:val="en-GB"/>
        </w:rPr>
        <w:t>a life sentence, a loss or a betrayal.</w:t>
      </w:r>
      <w:r w:rsidRPr="00727724">
        <w:rPr>
          <w:rFonts w:asciiTheme="minorHAnsi" w:hAnsiTheme="minorHAnsi" w:cstheme="minorHAnsi"/>
          <w:sz w:val="22"/>
          <w:szCs w:val="22"/>
          <w:lang w:val="en-GB"/>
        </w:rPr>
        <w:t>”</w:t>
      </w:r>
      <w:r w:rsidR="00C46969">
        <w:rPr>
          <w:rFonts w:asciiTheme="minorHAnsi" w:hAnsiTheme="minorHAnsi" w:cstheme="minorHAnsi"/>
          <w:sz w:val="22"/>
          <w:szCs w:val="22"/>
          <w:lang w:val="en-GB"/>
        </w:rPr>
        <w:t xml:space="preserve"> </w:t>
      </w:r>
      <w:r w:rsidRPr="00727724">
        <w:rPr>
          <w:rFonts w:asciiTheme="minorHAnsi" w:hAnsiTheme="minorHAnsi" w:cstheme="minorHAnsi"/>
          <w:sz w:val="22"/>
          <w:szCs w:val="22"/>
          <w:lang w:val="en-GB"/>
        </w:rPr>
        <w:t xml:space="preserve">The international community widely acknowledges forced sterilisation as a violation of fundamental human rights, yet it remains a reality around the world, including in </w:t>
      </w:r>
      <w:r w:rsidR="00E96505" w:rsidRPr="00C46969">
        <w:rPr>
          <w:rFonts w:asciiTheme="minorHAnsi" w:hAnsiTheme="minorHAnsi" w:cstheme="minorHAnsi"/>
          <w:color w:val="000000"/>
          <w:sz w:val="22"/>
          <w:szCs w:val="22"/>
          <w:lang w:val="en-GB"/>
        </w:rPr>
        <w:t>Europe</w:t>
      </w:r>
      <w:r w:rsidR="00E96505" w:rsidRPr="00727724">
        <w:rPr>
          <w:rFonts w:asciiTheme="minorHAnsi" w:hAnsiTheme="minorHAnsi" w:cstheme="minorHAnsi"/>
          <w:i/>
          <w:color w:val="000000"/>
          <w:sz w:val="22"/>
          <w:szCs w:val="22"/>
          <w:lang w:val="en-GB"/>
        </w:rPr>
        <w:t>.</w:t>
      </w:r>
      <w:r w:rsidR="00047BEC" w:rsidRPr="00C46969">
        <w:rPr>
          <w:rStyle w:val="FootnoteReference"/>
          <w:rFonts w:asciiTheme="minorHAnsi" w:hAnsiTheme="minorHAnsi" w:cstheme="minorHAnsi"/>
          <w:color w:val="000000"/>
          <w:sz w:val="22"/>
          <w:szCs w:val="22"/>
          <w:lang w:val="en-GB"/>
        </w:rPr>
        <w:footnoteReference w:id="13"/>
      </w:r>
    </w:p>
    <w:p w14:paraId="35197197" w14:textId="77777777" w:rsidR="009A3084" w:rsidRPr="00727724" w:rsidRDefault="009A3084" w:rsidP="00E43678">
      <w:pPr>
        <w:pStyle w:val="NormalWeb"/>
        <w:shd w:val="clear" w:color="auto" w:fill="FFFFFF"/>
        <w:spacing w:before="0" w:beforeAutospacing="0" w:after="0" w:afterAutospacing="0"/>
        <w:jc w:val="both"/>
        <w:rPr>
          <w:rFonts w:asciiTheme="minorHAnsi" w:hAnsiTheme="minorHAnsi" w:cstheme="minorHAnsi"/>
          <w:i/>
          <w:color w:val="000000"/>
          <w:sz w:val="22"/>
          <w:szCs w:val="22"/>
          <w:lang w:val="en-GB"/>
        </w:rPr>
      </w:pPr>
    </w:p>
    <w:p w14:paraId="2C277B55" w14:textId="77777777" w:rsidR="00BA50EE" w:rsidRPr="00727724" w:rsidRDefault="00BA50EE" w:rsidP="00E43678">
      <w:pPr>
        <w:pStyle w:val="NormalWeb"/>
        <w:shd w:val="clear" w:color="auto" w:fill="FFFFFF"/>
        <w:spacing w:before="0" w:beforeAutospacing="0" w:after="0" w:afterAutospacing="0"/>
        <w:jc w:val="both"/>
        <w:rPr>
          <w:rFonts w:asciiTheme="minorHAnsi" w:hAnsiTheme="minorHAnsi" w:cstheme="minorHAnsi"/>
          <w:i/>
          <w:color w:val="000000"/>
          <w:sz w:val="22"/>
          <w:szCs w:val="22"/>
          <w:lang w:val="en-GB"/>
        </w:rPr>
      </w:pPr>
      <w:r w:rsidRPr="00727724">
        <w:rPr>
          <w:rFonts w:asciiTheme="minorHAnsi" w:hAnsiTheme="minorHAnsi" w:cstheme="minorHAnsi"/>
          <w:sz w:val="22"/>
          <w:szCs w:val="22"/>
          <w:lang w:val="en-GB"/>
        </w:rPr>
        <w:t>A 2024 hearing by the European Economic and Social Committee (EESC) highlighted that only nine EU countries explicitly criminalize forced sterilization as a distinct offense. Alarmingly, 13 countries permit the practice on persons with disabilities, with three allowing it on minors. This situation underscores significant disparities in the protection of women with disabilities across the EU</w:t>
      </w:r>
      <w:r w:rsidR="00C46969">
        <w:rPr>
          <w:rFonts w:asciiTheme="minorHAnsi" w:hAnsiTheme="minorHAnsi" w:cstheme="minorHAnsi"/>
          <w:sz w:val="22"/>
          <w:szCs w:val="22"/>
          <w:lang w:val="en-GB"/>
        </w:rPr>
        <w:t>.</w:t>
      </w:r>
      <w:r w:rsidR="009A3084" w:rsidRPr="00727724">
        <w:rPr>
          <w:rStyle w:val="FootnoteReference"/>
          <w:rFonts w:asciiTheme="minorHAnsi" w:hAnsiTheme="minorHAnsi" w:cstheme="minorHAnsi"/>
          <w:sz w:val="22"/>
          <w:szCs w:val="22"/>
          <w:lang w:val="en-GB"/>
        </w:rPr>
        <w:footnoteReference w:id="14"/>
      </w:r>
    </w:p>
    <w:p w14:paraId="01B33EAE" w14:textId="77777777" w:rsidR="0026340D" w:rsidRPr="00727724" w:rsidRDefault="00E82A6A" w:rsidP="00E43678">
      <w:pPr>
        <w:pStyle w:val="NormalWeb"/>
        <w:jc w:val="both"/>
        <w:rPr>
          <w:rFonts w:asciiTheme="minorHAnsi" w:hAnsiTheme="minorHAnsi" w:cstheme="minorHAnsi"/>
          <w:sz w:val="22"/>
          <w:szCs w:val="22"/>
          <w:lang w:val="en-GB"/>
        </w:rPr>
      </w:pPr>
      <w:r w:rsidRPr="00727724">
        <w:rPr>
          <w:rFonts w:asciiTheme="minorHAnsi" w:hAnsiTheme="minorHAnsi" w:cstheme="minorHAnsi"/>
          <w:sz w:val="22"/>
          <w:szCs w:val="22"/>
          <w:lang w:val="en-GB"/>
        </w:rPr>
        <w:t>A</w:t>
      </w:r>
      <w:r w:rsidR="00047BEC" w:rsidRPr="00727724">
        <w:rPr>
          <w:rFonts w:asciiTheme="minorHAnsi" w:hAnsiTheme="minorHAnsi" w:cstheme="minorHAnsi"/>
          <w:sz w:val="22"/>
          <w:szCs w:val="22"/>
          <w:lang w:val="en-GB"/>
        </w:rPr>
        <w:t xml:space="preserve">n </w:t>
      </w:r>
      <w:proofErr w:type="spellStart"/>
      <w:r w:rsidR="00047BEC" w:rsidRPr="001B2271">
        <w:rPr>
          <w:rFonts w:asciiTheme="minorHAnsi" w:hAnsiTheme="minorHAnsi" w:cstheme="minorHAnsi"/>
          <w:iCs/>
          <w:sz w:val="22"/>
          <w:szCs w:val="22"/>
          <w:lang w:val="en-GB"/>
        </w:rPr>
        <w:t>Euronews</w:t>
      </w:r>
      <w:proofErr w:type="spellEnd"/>
      <w:r w:rsidR="00047BEC" w:rsidRPr="00727724">
        <w:rPr>
          <w:rFonts w:asciiTheme="minorHAnsi" w:hAnsiTheme="minorHAnsi" w:cstheme="minorHAnsi"/>
          <w:sz w:val="22"/>
          <w:szCs w:val="22"/>
          <w:lang w:val="en-GB"/>
        </w:rPr>
        <w:t xml:space="preserve"> investigation</w:t>
      </w:r>
      <w:r w:rsidR="00047BEC" w:rsidRPr="00727724">
        <w:rPr>
          <w:rStyle w:val="FootnoteReference"/>
          <w:rFonts w:asciiTheme="minorHAnsi" w:hAnsiTheme="minorHAnsi" w:cstheme="minorHAnsi"/>
          <w:sz w:val="22"/>
          <w:szCs w:val="22"/>
          <w:lang w:val="en-GB"/>
        </w:rPr>
        <w:footnoteReference w:id="15"/>
      </w:r>
      <w:r w:rsidR="00047BEC" w:rsidRPr="00727724">
        <w:rPr>
          <w:rFonts w:asciiTheme="minorHAnsi" w:hAnsiTheme="minorHAnsi" w:cstheme="minorHAnsi"/>
          <w:sz w:val="22"/>
          <w:szCs w:val="22"/>
          <w:lang w:val="en-GB"/>
        </w:rPr>
        <w:t xml:space="preserve"> </w:t>
      </w:r>
      <w:r w:rsidR="0026340D" w:rsidRPr="00727724">
        <w:rPr>
          <w:rFonts w:asciiTheme="minorHAnsi" w:hAnsiTheme="minorHAnsi" w:cstheme="minorHAnsi"/>
          <w:sz w:val="22"/>
          <w:szCs w:val="22"/>
          <w:lang w:val="en-GB"/>
        </w:rPr>
        <w:t xml:space="preserve">exposed that forced sterilisation is still legal in much of the European Union, with only nine countries having outlawed the practice. Despite violating the International Convention on the Rights of Persons with Disabilities, </w:t>
      </w:r>
      <w:r w:rsidR="001B2271">
        <w:rPr>
          <w:rFonts w:asciiTheme="minorHAnsi" w:hAnsiTheme="minorHAnsi" w:cstheme="minorHAnsi"/>
          <w:sz w:val="22"/>
          <w:szCs w:val="22"/>
          <w:lang w:val="en-GB"/>
        </w:rPr>
        <w:t>countries</w:t>
      </w:r>
      <w:r w:rsidR="0026340D" w:rsidRPr="00727724">
        <w:rPr>
          <w:rFonts w:asciiTheme="minorHAnsi" w:hAnsiTheme="minorHAnsi" w:cstheme="minorHAnsi"/>
          <w:sz w:val="22"/>
          <w:szCs w:val="22"/>
          <w:lang w:val="en-GB"/>
        </w:rPr>
        <w:t xml:space="preserve"> such as Portugal, Hungary and the Czech Republic continue to permit sterilisation, including for minors. One striking example is that of Rosario Ruiz, who was subjected to </w:t>
      </w:r>
      <w:r w:rsidR="001B2271">
        <w:rPr>
          <w:rFonts w:asciiTheme="minorHAnsi" w:hAnsiTheme="minorHAnsi" w:cstheme="minorHAnsi"/>
          <w:sz w:val="22"/>
          <w:szCs w:val="22"/>
          <w:lang w:val="en-GB"/>
        </w:rPr>
        <w:t xml:space="preserve">forced </w:t>
      </w:r>
      <w:r w:rsidR="0026340D" w:rsidRPr="00727724">
        <w:rPr>
          <w:rFonts w:asciiTheme="minorHAnsi" w:hAnsiTheme="minorHAnsi" w:cstheme="minorHAnsi"/>
          <w:sz w:val="22"/>
          <w:szCs w:val="22"/>
          <w:lang w:val="en-GB"/>
        </w:rPr>
        <w:t>sterilisation at the age of 20 by her parents due to her intellectual disability. She reflects, “</w:t>
      </w:r>
      <w:r w:rsidR="0026340D" w:rsidRPr="001B2271">
        <w:rPr>
          <w:rFonts w:asciiTheme="minorHAnsi" w:hAnsiTheme="minorHAnsi" w:cstheme="minorHAnsi"/>
          <w:i/>
          <w:sz w:val="22"/>
          <w:szCs w:val="22"/>
          <w:lang w:val="en-GB"/>
        </w:rPr>
        <w:t>I asked myself: ‘What have they done with my life? Am I useless? Can everyone be a mother except me? Since then, I feel empty every day of my life.</w:t>
      </w:r>
      <w:r w:rsidR="0026340D" w:rsidRPr="00727724">
        <w:rPr>
          <w:rFonts w:asciiTheme="minorHAnsi" w:hAnsiTheme="minorHAnsi" w:cstheme="minorHAnsi"/>
          <w:sz w:val="22"/>
          <w:szCs w:val="22"/>
          <w:lang w:val="en-GB"/>
        </w:rPr>
        <w:t>”</w:t>
      </w:r>
    </w:p>
    <w:p w14:paraId="547841AC" w14:textId="77777777" w:rsidR="0026340D" w:rsidRDefault="0026340D" w:rsidP="00E43678">
      <w:pPr>
        <w:pStyle w:val="NormalWeb"/>
        <w:jc w:val="both"/>
        <w:rPr>
          <w:rFonts w:asciiTheme="minorHAnsi" w:hAnsiTheme="minorHAnsi" w:cstheme="minorHAnsi"/>
          <w:sz w:val="22"/>
          <w:szCs w:val="22"/>
          <w:lang w:val="en-GB"/>
        </w:rPr>
      </w:pPr>
      <w:r w:rsidRPr="00727724">
        <w:rPr>
          <w:rFonts w:asciiTheme="minorHAnsi" w:hAnsiTheme="minorHAnsi" w:cstheme="minorHAnsi"/>
          <w:sz w:val="22"/>
          <w:szCs w:val="22"/>
          <w:lang w:val="en-GB"/>
        </w:rPr>
        <w:t xml:space="preserve">The same </w:t>
      </w:r>
      <w:proofErr w:type="spellStart"/>
      <w:r w:rsidRPr="00727724">
        <w:rPr>
          <w:rFonts w:asciiTheme="minorHAnsi" w:hAnsiTheme="minorHAnsi" w:cstheme="minorHAnsi"/>
          <w:sz w:val="22"/>
          <w:szCs w:val="22"/>
          <w:lang w:val="en-GB"/>
        </w:rPr>
        <w:t>Euronews</w:t>
      </w:r>
      <w:proofErr w:type="spellEnd"/>
      <w:r w:rsidRPr="00727724">
        <w:rPr>
          <w:rFonts w:asciiTheme="minorHAnsi" w:hAnsiTheme="minorHAnsi" w:cstheme="minorHAnsi"/>
          <w:sz w:val="22"/>
          <w:szCs w:val="22"/>
          <w:lang w:val="en-GB"/>
        </w:rPr>
        <w:t xml:space="preserve"> article further highlights that only a handful of European countries—Sweden, Ireland, Belgium, France, Germany, Italy, Slovenia, Poland, and Spain—have criminalised forced sterilisation. Yet, even in these countries, instances of forced sterilisation have still been reported. </w:t>
      </w:r>
      <w:r w:rsidRPr="00727724">
        <w:rPr>
          <w:rFonts w:asciiTheme="minorHAnsi" w:hAnsiTheme="minorHAnsi" w:cstheme="minorHAnsi"/>
          <w:sz w:val="22"/>
          <w:szCs w:val="22"/>
          <w:lang w:val="en-GB"/>
        </w:rPr>
        <w:lastRenderedPageBreak/>
        <w:t xml:space="preserve">María Eugenia Rodríguez </w:t>
      </w:r>
      <w:proofErr w:type="spellStart"/>
      <w:r w:rsidRPr="00727724">
        <w:rPr>
          <w:rFonts w:asciiTheme="minorHAnsi" w:hAnsiTheme="minorHAnsi" w:cstheme="minorHAnsi"/>
          <w:sz w:val="22"/>
          <w:szCs w:val="22"/>
          <w:lang w:val="en-GB"/>
        </w:rPr>
        <w:t>Palop</w:t>
      </w:r>
      <w:proofErr w:type="spellEnd"/>
      <w:r w:rsidRPr="00727724">
        <w:rPr>
          <w:rStyle w:val="FootnoteReference"/>
          <w:rFonts w:asciiTheme="minorHAnsi" w:hAnsiTheme="minorHAnsi" w:cstheme="minorHAnsi"/>
          <w:sz w:val="22"/>
          <w:szCs w:val="22"/>
          <w:lang w:val="en-GB"/>
        </w:rPr>
        <w:footnoteReference w:id="16"/>
      </w:r>
      <w:r w:rsidRPr="00727724">
        <w:rPr>
          <w:rFonts w:asciiTheme="minorHAnsi" w:hAnsiTheme="minorHAnsi" w:cstheme="minorHAnsi"/>
          <w:sz w:val="22"/>
          <w:szCs w:val="22"/>
          <w:lang w:val="en-GB"/>
        </w:rPr>
        <w:t>, a former Member of the European Parliament, condemned the practice as “</w:t>
      </w:r>
      <w:r w:rsidRPr="001B2271">
        <w:rPr>
          <w:rFonts w:asciiTheme="minorHAnsi" w:hAnsiTheme="minorHAnsi" w:cstheme="minorHAnsi"/>
          <w:i/>
          <w:sz w:val="22"/>
          <w:szCs w:val="22"/>
          <w:lang w:val="en-GB"/>
        </w:rPr>
        <w:t>a very cruel form of domination</w:t>
      </w:r>
      <w:r w:rsidRPr="00727724">
        <w:rPr>
          <w:rFonts w:asciiTheme="minorHAnsi" w:hAnsiTheme="minorHAnsi" w:cstheme="minorHAnsi"/>
          <w:sz w:val="22"/>
          <w:szCs w:val="22"/>
          <w:lang w:val="en-GB"/>
        </w:rPr>
        <w:t>”</w:t>
      </w:r>
      <w:r w:rsidR="001B2271">
        <w:rPr>
          <w:rFonts w:asciiTheme="minorHAnsi" w:hAnsiTheme="minorHAnsi" w:cstheme="minorHAnsi"/>
          <w:sz w:val="22"/>
          <w:szCs w:val="22"/>
          <w:lang w:val="en-GB"/>
        </w:rPr>
        <w:t>.</w:t>
      </w:r>
      <w:r w:rsidRPr="00727724">
        <w:rPr>
          <w:rFonts w:asciiTheme="minorHAnsi" w:hAnsiTheme="minorHAnsi" w:cstheme="minorHAnsi"/>
          <w:sz w:val="22"/>
          <w:szCs w:val="22"/>
          <w:lang w:val="en-GB"/>
        </w:rPr>
        <w:t xml:space="preserve"> She further stressed that forced sterilisation represents “</w:t>
      </w:r>
      <w:r w:rsidRPr="00E43678">
        <w:rPr>
          <w:rFonts w:asciiTheme="minorHAnsi" w:hAnsiTheme="minorHAnsi" w:cstheme="minorHAnsi"/>
          <w:i/>
          <w:sz w:val="22"/>
          <w:szCs w:val="22"/>
          <w:lang w:val="en-GB"/>
        </w:rPr>
        <w:t>a very clear case of eugenics</w:t>
      </w:r>
      <w:r w:rsidRPr="00727724">
        <w:rPr>
          <w:rFonts w:asciiTheme="minorHAnsi" w:hAnsiTheme="minorHAnsi" w:cstheme="minorHAnsi"/>
          <w:sz w:val="22"/>
          <w:szCs w:val="22"/>
          <w:lang w:val="en-GB"/>
        </w:rPr>
        <w:t>”</w:t>
      </w:r>
      <w:r w:rsidR="00E43678">
        <w:rPr>
          <w:rFonts w:asciiTheme="minorHAnsi" w:hAnsiTheme="minorHAnsi" w:cstheme="minorHAnsi"/>
          <w:sz w:val="22"/>
          <w:szCs w:val="22"/>
          <w:lang w:val="en-GB"/>
        </w:rPr>
        <w:t>,</w:t>
      </w:r>
      <w:r w:rsidRPr="00727724">
        <w:rPr>
          <w:rFonts w:asciiTheme="minorHAnsi" w:hAnsiTheme="minorHAnsi" w:cstheme="minorHAnsi"/>
          <w:sz w:val="22"/>
          <w:szCs w:val="22"/>
          <w:lang w:val="en-GB"/>
        </w:rPr>
        <w:t xml:space="preserve"> noting that “</w:t>
      </w:r>
      <w:r w:rsidRPr="00E43678">
        <w:rPr>
          <w:rFonts w:asciiTheme="minorHAnsi" w:hAnsiTheme="minorHAnsi" w:cstheme="minorHAnsi"/>
          <w:i/>
          <w:sz w:val="22"/>
          <w:szCs w:val="22"/>
          <w:lang w:val="en-GB"/>
        </w:rPr>
        <w:t>eugenics still exists in the 21st century</w:t>
      </w:r>
      <w:r w:rsidRPr="00727724">
        <w:rPr>
          <w:rFonts w:asciiTheme="minorHAnsi" w:hAnsiTheme="minorHAnsi" w:cstheme="minorHAnsi"/>
          <w:sz w:val="22"/>
          <w:szCs w:val="22"/>
          <w:lang w:val="en-GB"/>
        </w:rPr>
        <w:t>”</w:t>
      </w:r>
      <w:r w:rsidR="00E43678">
        <w:rPr>
          <w:rFonts w:asciiTheme="minorHAnsi" w:hAnsiTheme="minorHAnsi" w:cstheme="minorHAnsi"/>
          <w:sz w:val="22"/>
          <w:szCs w:val="22"/>
          <w:lang w:val="en-GB"/>
        </w:rPr>
        <w:t>.</w:t>
      </w:r>
    </w:p>
    <w:p w14:paraId="247C40A0" w14:textId="77777777" w:rsidR="00F86393" w:rsidRPr="005F0C38" w:rsidRDefault="00F86393" w:rsidP="00E43678">
      <w:pPr>
        <w:pStyle w:val="NormalWeb"/>
        <w:jc w:val="both"/>
        <w:rPr>
          <w:rFonts w:asciiTheme="minorHAnsi" w:hAnsiTheme="minorHAnsi" w:cstheme="minorHAnsi"/>
          <w:i/>
          <w:sz w:val="22"/>
          <w:szCs w:val="22"/>
          <w:lang w:val="en-GB"/>
        </w:rPr>
      </w:pPr>
      <w:r w:rsidRPr="005F0C38">
        <w:rPr>
          <w:rFonts w:asciiTheme="minorHAnsi" w:hAnsiTheme="minorHAnsi" w:cstheme="minorHAnsi"/>
          <w:sz w:val="22"/>
          <w:szCs w:val="22"/>
          <w:lang w:val="en-GB"/>
        </w:rPr>
        <w:t>Memb</w:t>
      </w:r>
      <w:r w:rsidR="00687243" w:rsidRPr="005F0C38">
        <w:rPr>
          <w:rFonts w:asciiTheme="minorHAnsi" w:hAnsiTheme="minorHAnsi" w:cstheme="minorHAnsi"/>
          <w:sz w:val="22"/>
          <w:szCs w:val="22"/>
          <w:lang w:val="en-GB"/>
        </w:rPr>
        <w:t>e</w:t>
      </w:r>
      <w:r w:rsidRPr="005F0C38">
        <w:rPr>
          <w:rFonts w:asciiTheme="minorHAnsi" w:hAnsiTheme="minorHAnsi" w:cstheme="minorHAnsi"/>
          <w:sz w:val="22"/>
          <w:szCs w:val="22"/>
          <w:lang w:val="en-GB"/>
        </w:rPr>
        <w:t>r of the E</w:t>
      </w:r>
      <w:r w:rsidR="00E43678">
        <w:rPr>
          <w:rFonts w:asciiTheme="minorHAnsi" w:hAnsiTheme="minorHAnsi" w:cstheme="minorHAnsi"/>
          <w:sz w:val="22"/>
          <w:szCs w:val="22"/>
          <w:lang w:val="en-GB"/>
        </w:rPr>
        <w:t>uropean</w:t>
      </w:r>
      <w:r w:rsidRPr="005F0C38">
        <w:rPr>
          <w:rFonts w:asciiTheme="minorHAnsi" w:hAnsiTheme="minorHAnsi" w:cstheme="minorHAnsi"/>
          <w:sz w:val="22"/>
          <w:szCs w:val="22"/>
          <w:lang w:val="en-GB"/>
        </w:rPr>
        <w:t xml:space="preserve"> </w:t>
      </w:r>
      <w:r w:rsidR="00E43678">
        <w:rPr>
          <w:rFonts w:asciiTheme="minorHAnsi" w:hAnsiTheme="minorHAnsi" w:cstheme="minorHAnsi"/>
          <w:sz w:val="22"/>
          <w:szCs w:val="22"/>
          <w:lang w:val="en-GB"/>
        </w:rPr>
        <w:t>P</w:t>
      </w:r>
      <w:r w:rsidRPr="005F0C38">
        <w:rPr>
          <w:rFonts w:asciiTheme="minorHAnsi" w:hAnsiTheme="minorHAnsi" w:cstheme="minorHAnsi"/>
          <w:sz w:val="22"/>
          <w:szCs w:val="22"/>
          <w:lang w:val="en-GB"/>
        </w:rPr>
        <w:t>arliament Catarina Martins from Portugal has expressed her indignation during a debate in the E</w:t>
      </w:r>
      <w:r w:rsidR="00E43678">
        <w:rPr>
          <w:rFonts w:asciiTheme="minorHAnsi" w:hAnsiTheme="minorHAnsi" w:cstheme="minorHAnsi"/>
          <w:sz w:val="22"/>
          <w:szCs w:val="22"/>
          <w:lang w:val="en-GB"/>
        </w:rPr>
        <w:t>uropean</w:t>
      </w:r>
      <w:r w:rsidRPr="005F0C38">
        <w:rPr>
          <w:rFonts w:asciiTheme="minorHAnsi" w:hAnsiTheme="minorHAnsi" w:cstheme="minorHAnsi"/>
          <w:sz w:val="22"/>
          <w:szCs w:val="22"/>
          <w:lang w:val="en-GB"/>
        </w:rPr>
        <w:t xml:space="preserve"> </w:t>
      </w:r>
      <w:r w:rsidR="00E43678">
        <w:rPr>
          <w:rFonts w:asciiTheme="minorHAnsi" w:hAnsiTheme="minorHAnsi" w:cstheme="minorHAnsi"/>
          <w:sz w:val="22"/>
          <w:szCs w:val="22"/>
          <w:lang w:val="en-GB"/>
        </w:rPr>
        <w:t>P</w:t>
      </w:r>
      <w:r w:rsidRPr="005F0C38">
        <w:rPr>
          <w:rFonts w:asciiTheme="minorHAnsi" w:hAnsiTheme="minorHAnsi" w:cstheme="minorHAnsi"/>
          <w:sz w:val="22"/>
          <w:szCs w:val="22"/>
          <w:lang w:val="en-GB"/>
        </w:rPr>
        <w:t xml:space="preserve">arliament in </w:t>
      </w:r>
      <w:r w:rsidR="00E43678">
        <w:rPr>
          <w:rFonts w:asciiTheme="minorHAnsi" w:hAnsiTheme="minorHAnsi" w:cstheme="minorHAnsi"/>
          <w:sz w:val="22"/>
          <w:szCs w:val="22"/>
          <w:lang w:val="en-GB"/>
        </w:rPr>
        <w:t>D</w:t>
      </w:r>
      <w:r w:rsidRPr="005F0C38">
        <w:rPr>
          <w:rFonts w:asciiTheme="minorHAnsi" w:hAnsiTheme="minorHAnsi" w:cstheme="minorHAnsi"/>
          <w:sz w:val="22"/>
          <w:szCs w:val="22"/>
          <w:lang w:val="en-GB"/>
        </w:rPr>
        <w:t xml:space="preserve">ecember 2024 stating that </w:t>
      </w:r>
      <w:r w:rsidR="00E43678">
        <w:rPr>
          <w:rFonts w:asciiTheme="minorHAnsi" w:hAnsiTheme="minorHAnsi" w:cstheme="minorHAnsi"/>
          <w:sz w:val="22"/>
          <w:szCs w:val="22"/>
          <w:lang w:val="en-GB"/>
        </w:rPr>
        <w:t>“</w:t>
      </w:r>
      <w:r w:rsidR="00E43678">
        <w:rPr>
          <w:rFonts w:asciiTheme="minorHAnsi" w:hAnsiTheme="minorHAnsi" w:cstheme="minorHAnsi"/>
          <w:i/>
          <w:sz w:val="22"/>
          <w:szCs w:val="22"/>
          <w:shd w:val="clear" w:color="auto" w:fill="FFFFFF"/>
          <w:lang w:val="en-GB"/>
        </w:rPr>
        <w:t>F</w:t>
      </w:r>
      <w:r w:rsidRPr="005F0C38">
        <w:rPr>
          <w:rFonts w:asciiTheme="minorHAnsi" w:hAnsiTheme="minorHAnsi" w:cstheme="minorHAnsi"/>
          <w:i/>
          <w:sz w:val="22"/>
          <w:szCs w:val="22"/>
          <w:shd w:val="clear" w:color="auto" w:fill="FFFFFF"/>
          <w:lang w:val="en-GB"/>
        </w:rPr>
        <w:t>or people with disabilities, there is not even a rule of law. There are Member States, like my own country, Portugal, where women with disabilities are sterilised against their will.</w:t>
      </w:r>
      <w:r w:rsidR="00E43678" w:rsidRPr="00E43678">
        <w:rPr>
          <w:rFonts w:asciiTheme="minorHAnsi" w:hAnsiTheme="minorHAnsi" w:cstheme="minorHAnsi"/>
          <w:sz w:val="22"/>
          <w:szCs w:val="22"/>
          <w:shd w:val="clear" w:color="auto" w:fill="FFFFFF"/>
          <w:lang w:val="en-GB"/>
        </w:rPr>
        <w:t>”</w:t>
      </w:r>
      <w:r w:rsidRPr="00E43678">
        <w:rPr>
          <w:rStyle w:val="FootnoteReference"/>
          <w:rFonts w:asciiTheme="minorHAnsi" w:hAnsiTheme="minorHAnsi" w:cstheme="minorHAnsi"/>
          <w:sz w:val="22"/>
          <w:szCs w:val="22"/>
          <w:shd w:val="clear" w:color="auto" w:fill="FFFFFF"/>
          <w:lang w:val="en-GB"/>
        </w:rPr>
        <w:footnoteReference w:id="17"/>
      </w:r>
    </w:p>
    <w:p w14:paraId="4DC7FC23" w14:textId="77777777" w:rsidR="00883903" w:rsidRPr="00727724" w:rsidRDefault="00883903" w:rsidP="00883903">
      <w:pPr>
        <w:spacing w:before="100" w:beforeAutospacing="1" w:after="100" w:afterAutospacing="1" w:line="240" w:lineRule="auto"/>
        <w:outlineLvl w:val="3"/>
        <w:rPr>
          <w:rFonts w:eastAsia="Times New Roman" w:cstheme="minorHAnsi"/>
          <w:b/>
          <w:bCs/>
          <w:lang w:val="en-GB" w:eastAsia="fr-FR"/>
        </w:rPr>
      </w:pPr>
      <w:r w:rsidRPr="00727724">
        <w:rPr>
          <w:rFonts w:eastAsia="Times New Roman" w:cstheme="minorHAnsi"/>
          <w:b/>
          <w:bCs/>
          <w:lang w:val="en-GB" w:eastAsia="fr-FR"/>
        </w:rPr>
        <w:t>Recommendations</w:t>
      </w:r>
    </w:p>
    <w:p w14:paraId="0C20A588" w14:textId="77777777" w:rsidR="00883903" w:rsidRPr="00727724" w:rsidRDefault="00883903" w:rsidP="00267626">
      <w:pPr>
        <w:numPr>
          <w:ilvl w:val="0"/>
          <w:numId w:val="2"/>
        </w:numPr>
        <w:spacing w:before="100" w:beforeAutospacing="1" w:after="100" w:afterAutospacing="1" w:line="240" w:lineRule="auto"/>
        <w:jc w:val="both"/>
        <w:rPr>
          <w:rFonts w:eastAsia="Times New Roman" w:cstheme="minorHAnsi"/>
          <w:lang w:val="en-GB" w:eastAsia="fr-FR"/>
        </w:rPr>
      </w:pPr>
      <w:r w:rsidRPr="00727724">
        <w:rPr>
          <w:rFonts w:eastAsia="Times New Roman" w:cstheme="minorHAnsi"/>
          <w:b/>
          <w:bCs/>
          <w:lang w:val="en-GB" w:eastAsia="fr-FR"/>
        </w:rPr>
        <w:t>Introduce targeted protections</w:t>
      </w:r>
      <w:r w:rsidRPr="00727724">
        <w:rPr>
          <w:rFonts w:eastAsia="Times New Roman" w:cstheme="minorHAnsi"/>
          <w:lang w:val="en-GB" w:eastAsia="fr-FR"/>
        </w:rPr>
        <w:t xml:space="preserve"> against </w:t>
      </w:r>
      <w:r w:rsidR="00267626" w:rsidRPr="00727724">
        <w:rPr>
          <w:rFonts w:eastAsia="Times New Roman" w:cstheme="minorHAnsi"/>
          <w:lang w:val="en-GB" w:eastAsia="fr-FR"/>
        </w:rPr>
        <w:t>forced sterilization</w:t>
      </w:r>
      <w:r w:rsidR="00267626">
        <w:rPr>
          <w:rFonts w:eastAsia="Times New Roman" w:cstheme="minorHAnsi"/>
          <w:lang w:val="en-GB" w:eastAsia="fr-FR"/>
        </w:rPr>
        <w:t xml:space="preserve">, </w:t>
      </w:r>
      <w:r w:rsidRPr="00727724">
        <w:rPr>
          <w:rFonts w:eastAsia="Times New Roman" w:cstheme="minorHAnsi"/>
          <w:lang w:val="en-GB" w:eastAsia="fr-FR"/>
        </w:rPr>
        <w:t xml:space="preserve">forced abortion and </w:t>
      </w:r>
      <w:r w:rsidR="00267626">
        <w:rPr>
          <w:rFonts w:eastAsia="Times New Roman" w:cstheme="minorHAnsi"/>
          <w:lang w:val="en-GB" w:eastAsia="fr-FR"/>
        </w:rPr>
        <w:t>sexual</w:t>
      </w:r>
      <w:r w:rsidRPr="00727724">
        <w:rPr>
          <w:rFonts w:eastAsia="Times New Roman" w:cstheme="minorHAnsi"/>
          <w:lang w:val="en-GB" w:eastAsia="fr-FR"/>
        </w:rPr>
        <w:t xml:space="preserve"> violence, specifically for </w:t>
      </w:r>
      <w:r w:rsidR="00267626">
        <w:rPr>
          <w:rFonts w:eastAsia="Times New Roman" w:cstheme="minorHAnsi"/>
          <w:lang w:val="en-GB" w:eastAsia="fr-FR"/>
        </w:rPr>
        <w:t>persons with intellectual disabilities</w:t>
      </w:r>
      <w:r w:rsidRPr="00727724">
        <w:rPr>
          <w:rFonts w:eastAsia="Times New Roman" w:cstheme="minorHAnsi"/>
          <w:lang w:val="en-GB" w:eastAsia="fr-FR"/>
        </w:rPr>
        <w:t>.</w:t>
      </w:r>
    </w:p>
    <w:p w14:paraId="5B7B0B93" w14:textId="77777777" w:rsidR="00883903" w:rsidRPr="00727724" w:rsidRDefault="00883903" w:rsidP="00267626">
      <w:pPr>
        <w:numPr>
          <w:ilvl w:val="0"/>
          <w:numId w:val="2"/>
        </w:numPr>
        <w:spacing w:before="100" w:beforeAutospacing="1" w:after="100" w:afterAutospacing="1" w:line="240" w:lineRule="auto"/>
        <w:jc w:val="both"/>
        <w:rPr>
          <w:rFonts w:eastAsia="Times New Roman" w:cstheme="minorHAnsi"/>
          <w:lang w:val="en-GB" w:eastAsia="fr-FR"/>
        </w:rPr>
      </w:pPr>
      <w:r w:rsidRPr="00727724">
        <w:rPr>
          <w:rFonts w:eastAsia="Times New Roman" w:cstheme="minorHAnsi"/>
          <w:b/>
          <w:bCs/>
          <w:lang w:val="en-GB" w:eastAsia="fr-FR"/>
        </w:rPr>
        <w:t>Expand accessible support services</w:t>
      </w:r>
      <w:r w:rsidRPr="00727724">
        <w:rPr>
          <w:rFonts w:eastAsia="Times New Roman" w:cstheme="minorHAnsi"/>
          <w:lang w:val="en-GB" w:eastAsia="fr-FR"/>
        </w:rPr>
        <w:t xml:space="preserve"> for survivors of violence, tailored to intellectual disabilities.</w:t>
      </w:r>
    </w:p>
    <w:p w14:paraId="1A77F6F2" w14:textId="77777777" w:rsidR="00883903" w:rsidRPr="00727724" w:rsidRDefault="00883903" w:rsidP="00883903">
      <w:pPr>
        <w:spacing w:before="100" w:beforeAutospacing="1" w:after="100" w:afterAutospacing="1" w:line="240" w:lineRule="auto"/>
        <w:outlineLvl w:val="2"/>
        <w:rPr>
          <w:rFonts w:eastAsia="Times New Roman" w:cstheme="minorHAnsi"/>
          <w:b/>
          <w:bCs/>
          <w:color w:val="FF0000"/>
          <w:lang w:val="en-GB" w:eastAsia="fr-FR"/>
        </w:rPr>
      </w:pPr>
      <w:r w:rsidRPr="00727724">
        <w:rPr>
          <w:rFonts w:eastAsia="Times New Roman" w:cstheme="minorHAnsi"/>
          <w:b/>
          <w:bCs/>
          <w:color w:val="FF0000"/>
          <w:lang w:val="en-GB" w:eastAsia="fr-FR"/>
        </w:rPr>
        <w:t>Article 9: Accessibility</w:t>
      </w:r>
    </w:p>
    <w:p w14:paraId="07497503" w14:textId="77777777" w:rsidR="00883903" w:rsidRPr="00727724" w:rsidRDefault="00883903" w:rsidP="00883903">
      <w:pPr>
        <w:spacing w:before="100" w:beforeAutospacing="1" w:after="100" w:afterAutospacing="1" w:line="240" w:lineRule="auto"/>
        <w:outlineLvl w:val="3"/>
        <w:rPr>
          <w:rFonts w:eastAsia="Times New Roman" w:cstheme="minorHAnsi"/>
          <w:b/>
          <w:bCs/>
          <w:lang w:val="en-GB" w:eastAsia="fr-FR"/>
        </w:rPr>
      </w:pPr>
      <w:r w:rsidRPr="00727724">
        <w:rPr>
          <w:rFonts w:eastAsia="Times New Roman" w:cstheme="minorHAnsi"/>
          <w:b/>
          <w:bCs/>
          <w:lang w:val="en-GB" w:eastAsia="fr-FR"/>
        </w:rPr>
        <w:t>Positive Steps</w:t>
      </w:r>
    </w:p>
    <w:p w14:paraId="281AB86D" w14:textId="77777777" w:rsidR="00883903" w:rsidRPr="00727724" w:rsidRDefault="00883903" w:rsidP="00883903">
      <w:pPr>
        <w:spacing w:before="100" w:beforeAutospacing="1" w:after="100" w:afterAutospacing="1" w:line="240" w:lineRule="auto"/>
        <w:rPr>
          <w:rFonts w:eastAsia="Times New Roman" w:cstheme="minorHAnsi"/>
          <w:lang w:val="en-GB" w:eastAsia="fr-FR"/>
        </w:rPr>
      </w:pPr>
      <w:r w:rsidRPr="00727724">
        <w:rPr>
          <w:rFonts w:eastAsia="Times New Roman" w:cstheme="minorHAnsi"/>
          <w:lang w:val="en-GB" w:eastAsia="fr-FR"/>
        </w:rPr>
        <w:t>The E</w:t>
      </w:r>
      <w:r w:rsidR="00ED144A">
        <w:rPr>
          <w:rFonts w:eastAsia="Times New Roman" w:cstheme="minorHAnsi"/>
          <w:lang w:val="en-GB" w:eastAsia="fr-FR"/>
        </w:rPr>
        <w:t>uropean</w:t>
      </w:r>
      <w:r w:rsidRPr="00727724">
        <w:rPr>
          <w:rFonts w:eastAsia="Times New Roman" w:cstheme="minorHAnsi"/>
          <w:lang w:val="en-GB" w:eastAsia="fr-FR"/>
        </w:rPr>
        <w:t xml:space="preserve"> Accessibility Act</w:t>
      </w:r>
      <w:r w:rsidR="00905F85" w:rsidRPr="00727724">
        <w:rPr>
          <w:rStyle w:val="FootnoteReference"/>
          <w:rFonts w:eastAsia="Times New Roman" w:cstheme="minorHAnsi"/>
          <w:b/>
          <w:bCs/>
          <w:lang w:val="en-GB" w:eastAsia="fr-FR"/>
        </w:rPr>
        <w:footnoteReference w:id="18"/>
      </w:r>
      <w:r w:rsidR="00905F85" w:rsidRPr="00727724">
        <w:rPr>
          <w:rFonts w:eastAsia="Times New Roman" w:cstheme="minorHAnsi"/>
          <w:lang w:val="en-GB" w:eastAsia="fr-FR"/>
        </w:rPr>
        <w:t xml:space="preserve"> </w:t>
      </w:r>
      <w:r w:rsidRPr="00727724">
        <w:rPr>
          <w:rFonts w:eastAsia="Times New Roman" w:cstheme="minorHAnsi"/>
          <w:lang w:val="en-GB" w:eastAsia="fr-FR"/>
        </w:rPr>
        <w:t xml:space="preserve"> and the E</w:t>
      </w:r>
      <w:r w:rsidR="00ED144A">
        <w:rPr>
          <w:rFonts w:eastAsia="Times New Roman" w:cstheme="minorHAnsi"/>
          <w:lang w:val="en-GB" w:eastAsia="fr-FR"/>
        </w:rPr>
        <w:t>uropean</w:t>
      </w:r>
      <w:r w:rsidRPr="00727724">
        <w:rPr>
          <w:rFonts w:eastAsia="Times New Roman" w:cstheme="minorHAnsi"/>
          <w:lang w:val="en-GB" w:eastAsia="fr-FR"/>
        </w:rPr>
        <w:t xml:space="preserve"> Disability Card</w:t>
      </w:r>
      <w:r w:rsidR="00905F85" w:rsidRPr="00727724">
        <w:rPr>
          <w:rStyle w:val="FootnoteReference"/>
          <w:rFonts w:eastAsia="Times New Roman" w:cstheme="minorHAnsi"/>
          <w:lang w:val="en-GB" w:eastAsia="fr-FR"/>
        </w:rPr>
        <w:footnoteReference w:id="19"/>
      </w:r>
      <w:r w:rsidRPr="00727724">
        <w:rPr>
          <w:rFonts w:eastAsia="Times New Roman" w:cstheme="minorHAnsi"/>
          <w:lang w:val="en-GB" w:eastAsia="fr-FR"/>
        </w:rPr>
        <w:t xml:space="preserve"> are milestones aimed at reducing barriers for persons with disabilities</w:t>
      </w:r>
      <w:r w:rsidR="001A074C">
        <w:rPr>
          <w:rFonts w:eastAsia="Times New Roman" w:cstheme="minorHAnsi"/>
          <w:lang w:val="en-GB" w:eastAsia="fr-FR"/>
        </w:rPr>
        <w:t xml:space="preserve"> and facilitating freedom of movement</w:t>
      </w:r>
      <w:r w:rsidR="008B14CF" w:rsidRPr="008B14CF">
        <w:rPr>
          <w:rFonts w:eastAsia="Times New Roman" w:cstheme="minorHAnsi"/>
          <w:lang w:val="en-GB" w:eastAsia="fr-FR"/>
        </w:rPr>
        <w:t>.</w:t>
      </w:r>
    </w:p>
    <w:p w14:paraId="2421FA40" w14:textId="77777777" w:rsidR="0026340D" w:rsidRPr="00727724" w:rsidRDefault="0026340D" w:rsidP="0026340D">
      <w:pPr>
        <w:spacing w:before="100" w:beforeAutospacing="1" w:after="100" w:afterAutospacing="1" w:line="240" w:lineRule="auto"/>
        <w:rPr>
          <w:rFonts w:eastAsia="Times New Roman" w:cstheme="minorHAnsi"/>
          <w:lang w:val="en-GB" w:eastAsia="fr-FR"/>
        </w:rPr>
      </w:pPr>
      <w:r w:rsidRPr="00727724">
        <w:rPr>
          <w:rFonts w:eastAsia="Times New Roman" w:cstheme="minorHAnsi"/>
          <w:b/>
          <w:bCs/>
          <w:lang w:val="en-GB" w:eastAsia="fr-FR"/>
        </w:rPr>
        <w:t>Gaps and Challenges</w:t>
      </w:r>
    </w:p>
    <w:p w14:paraId="468A3C1F" w14:textId="77777777" w:rsidR="0026340D" w:rsidRPr="00727724" w:rsidRDefault="007220F5" w:rsidP="00CF15AA">
      <w:pPr>
        <w:spacing w:before="100" w:beforeAutospacing="1" w:after="100" w:afterAutospacing="1" w:line="240" w:lineRule="auto"/>
        <w:jc w:val="both"/>
        <w:rPr>
          <w:rFonts w:eastAsia="Times New Roman" w:cstheme="minorHAnsi"/>
          <w:lang w:val="en-GB" w:eastAsia="fr-FR"/>
        </w:rPr>
      </w:pPr>
      <w:r w:rsidRPr="007220F5">
        <w:rPr>
          <w:rFonts w:eastAsia="Times New Roman" w:cstheme="minorHAnsi"/>
          <w:lang w:val="en-GB" w:eastAsia="fr-FR"/>
        </w:rPr>
        <w:t xml:space="preserve">The Accessibility Act recommends </w:t>
      </w:r>
      <w:r>
        <w:rPr>
          <w:rFonts w:eastAsia="Times New Roman" w:cstheme="minorHAnsi"/>
          <w:lang w:val="en-GB" w:eastAsia="fr-FR"/>
        </w:rPr>
        <w:t>“</w:t>
      </w:r>
      <w:r w:rsidRPr="007220F5">
        <w:rPr>
          <w:rFonts w:eastAsia="Times New Roman" w:cstheme="minorHAnsi"/>
          <w:i/>
          <w:lang w:val="en-GB" w:eastAsia="fr-FR"/>
        </w:rPr>
        <w:t xml:space="preserve">using </w:t>
      </w:r>
      <w:r w:rsidRPr="007220F5">
        <w:rPr>
          <w:i/>
        </w:rPr>
        <w:t xml:space="preserve">the </w:t>
      </w:r>
      <w:proofErr w:type="spellStart"/>
      <w:r w:rsidRPr="007220F5">
        <w:rPr>
          <w:i/>
        </w:rPr>
        <w:t>same</w:t>
      </w:r>
      <w:proofErr w:type="spellEnd"/>
      <w:r w:rsidRPr="007220F5">
        <w:rPr>
          <w:i/>
        </w:rPr>
        <w:t xml:space="preserve"> </w:t>
      </w:r>
      <w:proofErr w:type="spellStart"/>
      <w:r w:rsidRPr="007220F5">
        <w:rPr>
          <w:i/>
        </w:rPr>
        <w:t>words</w:t>
      </w:r>
      <w:proofErr w:type="spellEnd"/>
      <w:r w:rsidRPr="007220F5">
        <w:rPr>
          <w:i/>
        </w:rPr>
        <w:t xml:space="preserve"> in a consistent </w:t>
      </w:r>
      <w:proofErr w:type="spellStart"/>
      <w:r w:rsidRPr="007220F5">
        <w:rPr>
          <w:i/>
        </w:rPr>
        <w:t>manner</w:t>
      </w:r>
      <w:proofErr w:type="spellEnd"/>
      <w:r w:rsidRPr="007220F5">
        <w:rPr>
          <w:i/>
        </w:rPr>
        <w:t xml:space="preserve">, or in a </w:t>
      </w:r>
      <w:proofErr w:type="spellStart"/>
      <w:r w:rsidRPr="007220F5">
        <w:rPr>
          <w:i/>
        </w:rPr>
        <w:t>clear</w:t>
      </w:r>
      <w:proofErr w:type="spellEnd"/>
      <w:r w:rsidRPr="007220F5">
        <w:rPr>
          <w:i/>
        </w:rPr>
        <w:t xml:space="preserve"> and </w:t>
      </w:r>
      <w:proofErr w:type="spellStart"/>
      <w:r w:rsidRPr="007220F5">
        <w:rPr>
          <w:i/>
        </w:rPr>
        <w:t>logical</w:t>
      </w:r>
      <w:proofErr w:type="spellEnd"/>
      <w:r w:rsidRPr="007220F5">
        <w:rPr>
          <w:i/>
        </w:rPr>
        <w:t xml:space="preserve"> structure, </w:t>
      </w:r>
      <w:proofErr w:type="spellStart"/>
      <w:r w:rsidRPr="007220F5">
        <w:rPr>
          <w:i/>
        </w:rPr>
        <w:t>so</w:t>
      </w:r>
      <w:proofErr w:type="spellEnd"/>
      <w:r w:rsidRPr="007220F5">
        <w:rPr>
          <w:i/>
        </w:rPr>
        <w:t xml:space="preserve"> </w:t>
      </w:r>
      <w:proofErr w:type="spellStart"/>
      <w:r w:rsidRPr="007220F5">
        <w:rPr>
          <w:i/>
        </w:rPr>
        <w:t>that</w:t>
      </w:r>
      <w:proofErr w:type="spellEnd"/>
      <w:r w:rsidRPr="007220F5">
        <w:rPr>
          <w:i/>
        </w:rPr>
        <w:t xml:space="preserve"> </w:t>
      </w:r>
      <w:proofErr w:type="spellStart"/>
      <w:r w:rsidRPr="007220F5">
        <w:rPr>
          <w:i/>
        </w:rPr>
        <w:t>persons</w:t>
      </w:r>
      <w:proofErr w:type="spellEnd"/>
      <w:r w:rsidRPr="007220F5">
        <w:rPr>
          <w:i/>
        </w:rPr>
        <w:t xml:space="preserve"> </w:t>
      </w:r>
      <w:proofErr w:type="spellStart"/>
      <w:r w:rsidRPr="007220F5">
        <w:rPr>
          <w:i/>
        </w:rPr>
        <w:t>with</w:t>
      </w:r>
      <w:proofErr w:type="spellEnd"/>
      <w:r w:rsidRPr="007220F5">
        <w:rPr>
          <w:i/>
        </w:rPr>
        <w:t xml:space="preserve"> </w:t>
      </w:r>
      <w:proofErr w:type="spellStart"/>
      <w:r w:rsidRPr="007220F5">
        <w:rPr>
          <w:i/>
        </w:rPr>
        <w:t>intellectual</w:t>
      </w:r>
      <w:proofErr w:type="spellEnd"/>
      <w:r w:rsidRPr="007220F5">
        <w:rPr>
          <w:i/>
        </w:rPr>
        <w:t xml:space="preserve"> </w:t>
      </w:r>
      <w:proofErr w:type="spellStart"/>
      <w:r w:rsidRPr="007220F5">
        <w:rPr>
          <w:i/>
        </w:rPr>
        <w:t>disabilities</w:t>
      </w:r>
      <w:proofErr w:type="spellEnd"/>
      <w:r w:rsidRPr="007220F5">
        <w:rPr>
          <w:i/>
        </w:rPr>
        <w:t xml:space="preserve"> can </w:t>
      </w:r>
      <w:proofErr w:type="spellStart"/>
      <w:r w:rsidRPr="007220F5">
        <w:rPr>
          <w:i/>
        </w:rPr>
        <w:t>better</w:t>
      </w:r>
      <w:proofErr w:type="spellEnd"/>
      <w:r w:rsidRPr="007220F5">
        <w:rPr>
          <w:i/>
        </w:rPr>
        <w:t xml:space="preserve"> </w:t>
      </w:r>
      <w:proofErr w:type="spellStart"/>
      <w:r w:rsidRPr="007220F5">
        <w:rPr>
          <w:i/>
        </w:rPr>
        <w:t>understand</w:t>
      </w:r>
      <w:proofErr w:type="spellEnd"/>
      <w:r w:rsidRPr="007220F5">
        <w:rPr>
          <w:i/>
        </w:rPr>
        <w:t xml:space="preserve"> </w:t>
      </w:r>
      <w:proofErr w:type="spellStart"/>
      <w:r w:rsidRPr="007220F5">
        <w:rPr>
          <w:i/>
        </w:rPr>
        <w:t>it</w:t>
      </w:r>
      <w:proofErr w:type="spellEnd"/>
      <w:r>
        <w:rPr>
          <w:rFonts w:eastAsia="Times New Roman" w:cstheme="minorHAnsi"/>
          <w:lang w:val="en-GB" w:eastAsia="fr-FR"/>
        </w:rPr>
        <w:t>”</w:t>
      </w:r>
      <w:r>
        <w:rPr>
          <w:rStyle w:val="FootnoteReference"/>
          <w:rFonts w:eastAsia="Times New Roman" w:cstheme="minorHAnsi"/>
          <w:lang w:val="en-GB" w:eastAsia="fr-FR"/>
        </w:rPr>
        <w:footnoteReference w:id="20"/>
      </w:r>
      <w:r>
        <w:rPr>
          <w:rFonts w:eastAsia="Times New Roman" w:cstheme="minorHAnsi"/>
          <w:lang w:val="en-GB" w:eastAsia="fr-FR"/>
        </w:rPr>
        <w:t xml:space="preserve">. But it’s a </w:t>
      </w:r>
      <w:r>
        <w:t xml:space="preserve">non-binding </w:t>
      </w:r>
      <w:proofErr w:type="spellStart"/>
      <w:r>
        <w:t>proposal</w:t>
      </w:r>
      <w:proofErr w:type="spellEnd"/>
      <w:r>
        <w:t xml:space="preserve">. </w:t>
      </w:r>
      <w:r w:rsidR="0026340D" w:rsidRPr="00074F08">
        <w:rPr>
          <w:rFonts w:eastAsia="Times New Roman" w:cstheme="minorHAnsi"/>
          <w:b/>
          <w:lang w:val="en-GB" w:eastAsia="fr-FR"/>
        </w:rPr>
        <w:t xml:space="preserve">The </w:t>
      </w:r>
      <w:r w:rsidR="0026340D" w:rsidRPr="00074F08">
        <w:rPr>
          <w:rFonts w:eastAsia="Times New Roman" w:cstheme="minorHAnsi"/>
          <w:b/>
          <w:bCs/>
          <w:lang w:val="en-GB" w:eastAsia="fr-FR"/>
        </w:rPr>
        <w:t>Accessibility Act</w:t>
      </w:r>
      <w:r w:rsidR="00905F85" w:rsidRPr="00074F08">
        <w:rPr>
          <w:rFonts w:eastAsia="Times New Roman" w:cstheme="minorHAnsi"/>
          <w:b/>
          <w:bCs/>
          <w:lang w:val="en-GB" w:eastAsia="fr-FR"/>
        </w:rPr>
        <w:t xml:space="preserve"> </w:t>
      </w:r>
      <w:r w:rsidRPr="00074F08">
        <w:rPr>
          <w:rFonts w:eastAsia="Times New Roman" w:cstheme="minorHAnsi"/>
          <w:b/>
          <w:bCs/>
          <w:lang w:val="en-GB" w:eastAsia="fr-FR"/>
        </w:rPr>
        <w:t xml:space="preserve">could have done more for </w:t>
      </w:r>
      <w:r w:rsidR="0026340D" w:rsidRPr="00074F08">
        <w:rPr>
          <w:rFonts w:eastAsia="Times New Roman" w:cstheme="minorHAnsi"/>
          <w:b/>
          <w:lang w:val="en-GB" w:eastAsia="fr-FR"/>
        </w:rPr>
        <w:t>cognitive accessibility</w:t>
      </w:r>
      <w:r>
        <w:rPr>
          <w:rFonts w:eastAsia="Times New Roman" w:cstheme="minorHAnsi"/>
          <w:lang w:val="en-GB" w:eastAsia="fr-FR"/>
        </w:rPr>
        <w:t>.</w:t>
      </w:r>
      <w:r w:rsidR="0026340D" w:rsidRPr="00727724">
        <w:rPr>
          <w:rFonts w:eastAsia="Times New Roman" w:cstheme="minorHAnsi"/>
          <w:lang w:val="en-GB" w:eastAsia="fr-FR"/>
        </w:rPr>
        <w:t xml:space="preserve"> </w:t>
      </w:r>
      <w:r>
        <w:rPr>
          <w:rFonts w:eastAsia="Times New Roman" w:cstheme="minorHAnsi"/>
          <w:lang w:val="en-GB" w:eastAsia="fr-FR"/>
        </w:rPr>
        <w:t xml:space="preserve">Complexity </w:t>
      </w:r>
      <w:r w:rsidR="0026340D" w:rsidRPr="00727724">
        <w:rPr>
          <w:rFonts w:eastAsia="Times New Roman" w:cstheme="minorHAnsi"/>
          <w:lang w:val="en-GB" w:eastAsia="fr-FR"/>
        </w:rPr>
        <w:t>limits the full inclusion of individuals with Down syndrome. As a result, essential services such as banking and healthcare remain largely inaccessible due to complex</w:t>
      </w:r>
      <w:r>
        <w:rPr>
          <w:rFonts w:eastAsia="Times New Roman" w:cstheme="minorHAnsi"/>
          <w:lang w:val="en-GB" w:eastAsia="fr-FR"/>
        </w:rPr>
        <w:t xml:space="preserve"> sentences,</w:t>
      </w:r>
      <w:r w:rsidR="0026340D" w:rsidRPr="00727724">
        <w:rPr>
          <w:rFonts w:eastAsia="Times New Roman" w:cstheme="minorHAnsi"/>
          <w:lang w:val="en-GB" w:eastAsia="fr-FR"/>
        </w:rPr>
        <w:t xml:space="preserve"> </w:t>
      </w:r>
      <w:r>
        <w:rPr>
          <w:rFonts w:eastAsia="Times New Roman" w:cstheme="minorHAnsi"/>
          <w:lang w:val="en-GB" w:eastAsia="fr-FR"/>
        </w:rPr>
        <w:t xml:space="preserve">complex </w:t>
      </w:r>
      <w:r w:rsidR="0026340D" w:rsidRPr="00727724">
        <w:rPr>
          <w:rFonts w:eastAsia="Times New Roman" w:cstheme="minorHAnsi"/>
          <w:lang w:val="en-GB" w:eastAsia="fr-FR"/>
        </w:rPr>
        <w:t>interfaces and processes. A 2023 report by the European Disability Forum revealed that fewer than 20% of public services are adapted to meet cognitive accessibility needs</w:t>
      </w:r>
      <w:r w:rsidR="009A7FB9" w:rsidRPr="00727724">
        <w:rPr>
          <w:rStyle w:val="FootnoteReference"/>
          <w:rFonts w:eastAsia="Times New Roman" w:cstheme="minorHAnsi"/>
          <w:lang w:val="en-GB" w:eastAsia="fr-FR"/>
        </w:rPr>
        <w:footnoteReference w:id="21"/>
      </w:r>
      <w:r w:rsidR="0026340D" w:rsidRPr="00727724">
        <w:rPr>
          <w:rFonts w:eastAsia="Times New Roman" w:cstheme="minorHAnsi"/>
          <w:lang w:val="en-GB" w:eastAsia="fr-FR"/>
        </w:rPr>
        <w:t>.</w:t>
      </w:r>
    </w:p>
    <w:p w14:paraId="4031470E" w14:textId="77777777" w:rsidR="00905F85" w:rsidRPr="00CF15AA" w:rsidRDefault="001B0064" w:rsidP="00CF15AA">
      <w:pPr>
        <w:jc w:val="both"/>
      </w:pPr>
      <w:r w:rsidRPr="00FD2C22">
        <w:rPr>
          <w:rFonts w:eastAsia="Times New Roman" w:cstheme="minorHAnsi"/>
          <w:bCs/>
          <w:lang w:val="en-GB" w:eastAsia="fr-FR"/>
        </w:rPr>
        <w:t xml:space="preserve">According to the CRPD, </w:t>
      </w:r>
      <w:r w:rsidR="00964DE5" w:rsidRPr="00FD2C22">
        <w:rPr>
          <w:rFonts w:eastAsia="Times New Roman" w:cstheme="minorHAnsi"/>
          <w:bCs/>
          <w:lang w:val="en-GB" w:eastAsia="fr-FR"/>
        </w:rPr>
        <w:t>“</w:t>
      </w:r>
      <w:r w:rsidRPr="00FD2C22">
        <w:rPr>
          <w:rFonts w:cs="Arial"/>
          <w:i/>
          <w:lang w:eastAsia="nl-NL"/>
        </w:rPr>
        <w:t xml:space="preserve">States </w:t>
      </w:r>
      <w:r w:rsidR="00964DE5" w:rsidRPr="00FD2C22">
        <w:rPr>
          <w:rFonts w:cs="Arial"/>
          <w:i/>
          <w:lang w:eastAsia="nl-NL"/>
        </w:rPr>
        <w:t xml:space="preserve">parties </w:t>
      </w:r>
      <w:proofErr w:type="spellStart"/>
      <w:r w:rsidRPr="00FD2C22">
        <w:rPr>
          <w:rFonts w:cs="Arial"/>
          <w:i/>
          <w:lang w:eastAsia="nl-NL"/>
        </w:rPr>
        <w:t>shall</w:t>
      </w:r>
      <w:proofErr w:type="spellEnd"/>
      <w:r w:rsidRPr="00FD2C22">
        <w:rPr>
          <w:rFonts w:cs="Arial"/>
          <w:i/>
          <w:lang w:eastAsia="nl-NL"/>
        </w:rPr>
        <w:t xml:space="preserve"> </w:t>
      </w:r>
      <w:proofErr w:type="spellStart"/>
      <w:r w:rsidRPr="00FD2C22">
        <w:rPr>
          <w:rFonts w:cs="Arial"/>
          <w:i/>
          <w:lang w:eastAsia="nl-NL"/>
        </w:rPr>
        <w:t>take</w:t>
      </w:r>
      <w:proofErr w:type="spellEnd"/>
      <w:r w:rsidRPr="00FD2C22">
        <w:rPr>
          <w:rFonts w:cs="Arial"/>
          <w:i/>
          <w:lang w:eastAsia="nl-NL"/>
        </w:rPr>
        <w:t xml:space="preserve"> </w:t>
      </w:r>
      <w:proofErr w:type="spellStart"/>
      <w:r w:rsidRPr="00FD2C22">
        <w:rPr>
          <w:rFonts w:cs="Arial"/>
          <w:i/>
          <w:lang w:eastAsia="nl-NL"/>
        </w:rPr>
        <w:t>appropriate</w:t>
      </w:r>
      <w:proofErr w:type="spellEnd"/>
      <w:r w:rsidRPr="00FD2C22">
        <w:rPr>
          <w:rFonts w:cs="Arial"/>
          <w:i/>
          <w:lang w:eastAsia="nl-NL"/>
        </w:rPr>
        <w:t xml:space="preserve"> </w:t>
      </w:r>
      <w:proofErr w:type="spellStart"/>
      <w:r w:rsidRPr="00FD2C22">
        <w:rPr>
          <w:rFonts w:cs="Arial"/>
          <w:i/>
          <w:lang w:eastAsia="nl-NL"/>
        </w:rPr>
        <w:t>measures</w:t>
      </w:r>
      <w:proofErr w:type="spellEnd"/>
      <w:r w:rsidRPr="00FD2C22">
        <w:rPr>
          <w:rFonts w:cs="Arial"/>
          <w:i/>
          <w:lang w:eastAsia="nl-NL"/>
        </w:rPr>
        <w:t xml:space="preserve"> to </w:t>
      </w:r>
      <w:proofErr w:type="spellStart"/>
      <w:r w:rsidRPr="00FD2C22">
        <w:rPr>
          <w:rFonts w:cs="Arial"/>
          <w:i/>
          <w:lang w:eastAsia="nl-NL"/>
        </w:rPr>
        <w:t>ensure</w:t>
      </w:r>
      <w:proofErr w:type="spellEnd"/>
      <w:r w:rsidRPr="00FD2C22">
        <w:rPr>
          <w:rFonts w:cs="Arial"/>
          <w:i/>
          <w:lang w:eastAsia="nl-NL"/>
        </w:rPr>
        <w:t xml:space="preserve"> to </w:t>
      </w:r>
      <w:proofErr w:type="spellStart"/>
      <w:r w:rsidRPr="00FD2C22">
        <w:rPr>
          <w:rFonts w:cs="Arial"/>
          <w:i/>
          <w:lang w:eastAsia="nl-NL"/>
        </w:rPr>
        <w:t>persons</w:t>
      </w:r>
      <w:proofErr w:type="spellEnd"/>
      <w:r w:rsidRPr="00FD2C22">
        <w:rPr>
          <w:rFonts w:cs="Arial"/>
          <w:i/>
          <w:lang w:eastAsia="nl-NL"/>
        </w:rPr>
        <w:t xml:space="preserve"> </w:t>
      </w:r>
      <w:proofErr w:type="spellStart"/>
      <w:r w:rsidRPr="00FD2C22">
        <w:rPr>
          <w:rFonts w:cs="Arial"/>
          <w:i/>
          <w:lang w:eastAsia="nl-NL"/>
        </w:rPr>
        <w:t>with</w:t>
      </w:r>
      <w:proofErr w:type="spellEnd"/>
      <w:r w:rsidRPr="00FD2C22">
        <w:rPr>
          <w:rFonts w:cs="Arial"/>
          <w:i/>
          <w:lang w:eastAsia="nl-NL"/>
        </w:rPr>
        <w:t xml:space="preserve"> </w:t>
      </w:r>
      <w:proofErr w:type="spellStart"/>
      <w:r w:rsidRPr="00FD2C22">
        <w:rPr>
          <w:rFonts w:cs="Arial"/>
          <w:i/>
          <w:lang w:eastAsia="nl-NL"/>
        </w:rPr>
        <w:t>disabilities</w:t>
      </w:r>
      <w:proofErr w:type="spellEnd"/>
      <w:r w:rsidRPr="00FD2C22">
        <w:rPr>
          <w:rFonts w:cs="Arial"/>
          <w:i/>
          <w:lang w:eastAsia="nl-NL"/>
        </w:rPr>
        <w:t xml:space="preserve"> </w:t>
      </w:r>
      <w:proofErr w:type="spellStart"/>
      <w:r w:rsidRPr="00FD2C22">
        <w:rPr>
          <w:rFonts w:cs="Arial"/>
          <w:i/>
          <w:lang w:eastAsia="nl-NL"/>
        </w:rPr>
        <w:t>access</w:t>
      </w:r>
      <w:proofErr w:type="spellEnd"/>
      <w:r w:rsidRPr="00FD2C22">
        <w:rPr>
          <w:rFonts w:cs="Arial"/>
          <w:i/>
          <w:lang w:eastAsia="nl-NL"/>
        </w:rPr>
        <w:t xml:space="preserve">, on an </w:t>
      </w:r>
      <w:proofErr w:type="spellStart"/>
      <w:r w:rsidRPr="00FD2C22">
        <w:rPr>
          <w:rFonts w:cs="Arial"/>
          <w:i/>
          <w:lang w:eastAsia="nl-NL"/>
        </w:rPr>
        <w:t>equal</w:t>
      </w:r>
      <w:proofErr w:type="spellEnd"/>
      <w:r w:rsidRPr="00FD2C22">
        <w:rPr>
          <w:rFonts w:cs="Arial"/>
          <w:i/>
          <w:lang w:eastAsia="nl-NL"/>
        </w:rPr>
        <w:t xml:space="preserve"> basis </w:t>
      </w:r>
      <w:proofErr w:type="spellStart"/>
      <w:r w:rsidRPr="00FD2C22">
        <w:rPr>
          <w:rFonts w:cs="Arial"/>
          <w:i/>
          <w:lang w:eastAsia="nl-NL"/>
        </w:rPr>
        <w:t>with</w:t>
      </w:r>
      <w:proofErr w:type="spellEnd"/>
      <w:r w:rsidRPr="00FD2C22">
        <w:rPr>
          <w:rFonts w:cs="Arial"/>
          <w:i/>
          <w:lang w:eastAsia="nl-NL"/>
        </w:rPr>
        <w:t xml:space="preserve"> </w:t>
      </w:r>
      <w:proofErr w:type="spellStart"/>
      <w:r w:rsidRPr="00FD2C22">
        <w:rPr>
          <w:rFonts w:cs="Arial"/>
          <w:i/>
          <w:lang w:eastAsia="nl-NL"/>
        </w:rPr>
        <w:t>others</w:t>
      </w:r>
      <w:proofErr w:type="spellEnd"/>
      <w:r w:rsidRPr="00FD2C22">
        <w:rPr>
          <w:rFonts w:cs="Arial"/>
          <w:i/>
          <w:lang w:eastAsia="nl-NL"/>
        </w:rPr>
        <w:t xml:space="preserve">, </w:t>
      </w:r>
      <w:r w:rsidR="00964DE5" w:rsidRPr="00FD2C22">
        <w:rPr>
          <w:rFonts w:cs="Arial"/>
          <w:i/>
          <w:lang w:eastAsia="nl-NL"/>
        </w:rPr>
        <w:t>(…)</w:t>
      </w:r>
      <w:r w:rsidRPr="00FD2C22">
        <w:rPr>
          <w:rFonts w:cs="Arial"/>
          <w:i/>
          <w:lang w:eastAsia="nl-NL"/>
        </w:rPr>
        <w:t xml:space="preserve"> to information</w:t>
      </w:r>
      <w:r w:rsidR="00964DE5" w:rsidRPr="00FD2C22">
        <w:rPr>
          <w:rFonts w:eastAsia="Times New Roman" w:cstheme="minorHAnsi"/>
          <w:bCs/>
          <w:lang w:val="en-GB" w:eastAsia="fr-FR"/>
        </w:rPr>
        <w:t>”</w:t>
      </w:r>
      <w:r w:rsidR="00FD2C22">
        <w:rPr>
          <w:rFonts w:eastAsia="Times New Roman" w:cstheme="minorHAnsi"/>
          <w:bCs/>
          <w:lang w:val="en-GB" w:eastAsia="fr-FR"/>
        </w:rPr>
        <w:t>.</w:t>
      </w:r>
      <w:r w:rsidR="00964DE5" w:rsidRPr="00FD2C22">
        <w:rPr>
          <w:rFonts w:eastAsia="Times New Roman" w:cstheme="minorHAnsi"/>
          <w:bCs/>
          <w:lang w:val="en-GB" w:eastAsia="fr-FR"/>
        </w:rPr>
        <w:t xml:space="preserve"> Information is often expressed in a complicated way. This limits access to people with intellectual disabilities to various services. Unfortunately, </w:t>
      </w:r>
      <w:r w:rsidR="00964DE5" w:rsidRPr="00FD2C22">
        <w:t xml:space="preserve">the scope of services and </w:t>
      </w:r>
      <w:proofErr w:type="spellStart"/>
      <w:r w:rsidR="00964DE5" w:rsidRPr="00FD2C22">
        <w:t>products</w:t>
      </w:r>
      <w:proofErr w:type="spellEnd"/>
      <w:r w:rsidR="00964DE5" w:rsidRPr="00FD2C22">
        <w:t xml:space="preserve"> </w:t>
      </w:r>
      <w:proofErr w:type="spellStart"/>
      <w:r w:rsidR="00964DE5" w:rsidRPr="00FD2C22">
        <w:t>covered</w:t>
      </w:r>
      <w:proofErr w:type="spellEnd"/>
      <w:r w:rsidR="00964DE5" w:rsidRPr="00FD2C22">
        <w:t xml:space="preserve"> by the </w:t>
      </w:r>
      <w:proofErr w:type="spellStart"/>
      <w:r w:rsidR="00964DE5" w:rsidRPr="00FD2C22">
        <w:t>Accessibility</w:t>
      </w:r>
      <w:proofErr w:type="spellEnd"/>
      <w:r w:rsidR="00964DE5" w:rsidRPr="00FD2C22">
        <w:t xml:space="preserve"> </w:t>
      </w:r>
      <w:proofErr w:type="spellStart"/>
      <w:r w:rsidR="00964DE5" w:rsidRPr="00FD2C22">
        <w:t>Act</w:t>
      </w:r>
      <w:proofErr w:type="spellEnd"/>
      <w:r w:rsidR="00964DE5" w:rsidRPr="00FD2C22">
        <w:t xml:space="preserve"> </w:t>
      </w:r>
      <w:proofErr w:type="spellStart"/>
      <w:r w:rsidR="00964DE5" w:rsidRPr="00FD2C22">
        <w:t>is</w:t>
      </w:r>
      <w:proofErr w:type="spellEnd"/>
      <w:r w:rsidR="00964DE5" w:rsidRPr="00FD2C22">
        <w:t xml:space="preserve"> </w:t>
      </w:r>
      <w:proofErr w:type="spellStart"/>
      <w:r w:rsidR="00964DE5" w:rsidRPr="00FD2C22">
        <w:t>very</w:t>
      </w:r>
      <w:proofErr w:type="spellEnd"/>
      <w:r w:rsidR="00964DE5" w:rsidRPr="00FD2C22">
        <w:t xml:space="preserve"> </w:t>
      </w:r>
      <w:proofErr w:type="spellStart"/>
      <w:r w:rsidR="00964DE5" w:rsidRPr="00FD2C22">
        <w:t>limited</w:t>
      </w:r>
      <w:proofErr w:type="spellEnd"/>
      <w:r w:rsidR="00964DE5" w:rsidRPr="00FD2C22">
        <w:t xml:space="preserve">. </w:t>
      </w:r>
      <w:proofErr w:type="spellStart"/>
      <w:r w:rsidR="00964DE5" w:rsidRPr="00074F08">
        <w:rPr>
          <w:b/>
        </w:rPr>
        <w:t>Health</w:t>
      </w:r>
      <w:proofErr w:type="spellEnd"/>
      <w:r w:rsidR="00964DE5" w:rsidRPr="00074F08">
        <w:rPr>
          <w:b/>
        </w:rPr>
        <w:t xml:space="preserve"> care services, </w:t>
      </w:r>
      <w:proofErr w:type="spellStart"/>
      <w:r w:rsidR="00964DE5" w:rsidRPr="00074F08">
        <w:rPr>
          <w:b/>
        </w:rPr>
        <w:t>education</w:t>
      </w:r>
      <w:proofErr w:type="spellEnd"/>
      <w:r w:rsidR="00964DE5" w:rsidRPr="00074F08">
        <w:rPr>
          <w:b/>
        </w:rPr>
        <w:t xml:space="preserve">, transport, </w:t>
      </w:r>
      <w:proofErr w:type="spellStart"/>
      <w:r w:rsidR="00964DE5" w:rsidRPr="00074F08">
        <w:rPr>
          <w:b/>
        </w:rPr>
        <w:t>housing</w:t>
      </w:r>
      <w:proofErr w:type="spellEnd"/>
      <w:r w:rsidR="00964DE5" w:rsidRPr="00074F08">
        <w:rPr>
          <w:b/>
        </w:rPr>
        <w:t xml:space="preserve">, and </w:t>
      </w:r>
      <w:proofErr w:type="spellStart"/>
      <w:r w:rsidR="00964DE5" w:rsidRPr="00074F08">
        <w:rPr>
          <w:b/>
        </w:rPr>
        <w:t>household</w:t>
      </w:r>
      <w:proofErr w:type="spellEnd"/>
      <w:r w:rsidR="00964DE5" w:rsidRPr="00074F08">
        <w:rPr>
          <w:b/>
        </w:rPr>
        <w:t xml:space="preserve"> </w:t>
      </w:r>
      <w:proofErr w:type="spellStart"/>
      <w:r w:rsidR="00964DE5" w:rsidRPr="00074F08">
        <w:rPr>
          <w:b/>
        </w:rPr>
        <w:t>appliances</w:t>
      </w:r>
      <w:proofErr w:type="spellEnd"/>
      <w:r w:rsidR="00964DE5" w:rsidRPr="00074F08">
        <w:rPr>
          <w:b/>
        </w:rPr>
        <w:t xml:space="preserve"> are out of the </w:t>
      </w:r>
      <w:proofErr w:type="spellStart"/>
      <w:r w:rsidR="00964DE5" w:rsidRPr="00074F08">
        <w:rPr>
          <w:b/>
        </w:rPr>
        <w:t>Act</w:t>
      </w:r>
      <w:proofErr w:type="spellEnd"/>
      <w:r w:rsidR="00964DE5" w:rsidRPr="00FD2C22">
        <w:t>.</w:t>
      </w:r>
      <w:r w:rsidR="00CF15AA">
        <w:rPr>
          <w:rStyle w:val="FootnoteReference"/>
        </w:rPr>
        <w:footnoteReference w:id="22"/>
      </w:r>
      <w:r w:rsidR="00E82A6A" w:rsidRPr="00727724">
        <w:rPr>
          <w:rFonts w:eastAsia="Times New Roman" w:cstheme="minorHAnsi"/>
          <w:lang w:val="en-GB" w:eastAsia="fr-FR"/>
        </w:rPr>
        <w:t xml:space="preserve"> </w:t>
      </w:r>
    </w:p>
    <w:p w14:paraId="3D7FBD1A" w14:textId="77777777" w:rsidR="00883903" w:rsidRPr="00727724" w:rsidRDefault="00883903" w:rsidP="00883903">
      <w:pPr>
        <w:spacing w:before="100" w:beforeAutospacing="1" w:after="100" w:afterAutospacing="1" w:line="240" w:lineRule="auto"/>
        <w:outlineLvl w:val="3"/>
        <w:rPr>
          <w:rFonts w:eastAsia="Times New Roman" w:cstheme="minorHAnsi"/>
          <w:b/>
          <w:bCs/>
          <w:lang w:val="en-GB" w:eastAsia="fr-FR"/>
        </w:rPr>
      </w:pPr>
      <w:r w:rsidRPr="00727724">
        <w:rPr>
          <w:rFonts w:eastAsia="Times New Roman" w:cstheme="minorHAnsi"/>
          <w:b/>
          <w:bCs/>
          <w:lang w:val="en-GB" w:eastAsia="fr-FR"/>
        </w:rPr>
        <w:t>Recommendations</w:t>
      </w:r>
    </w:p>
    <w:p w14:paraId="68866031" w14:textId="77777777" w:rsidR="00883903" w:rsidRPr="00727724" w:rsidRDefault="00883903" w:rsidP="00883903">
      <w:pPr>
        <w:numPr>
          <w:ilvl w:val="0"/>
          <w:numId w:val="4"/>
        </w:numPr>
        <w:spacing w:before="100" w:beforeAutospacing="1" w:after="100" w:afterAutospacing="1" w:line="240" w:lineRule="auto"/>
        <w:rPr>
          <w:rFonts w:eastAsia="Times New Roman" w:cstheme="minorHAnsi"/>
          <w:lang w:val="en-GB" w:eastAsia="fr-FR"/>
        </w:rPr>
      </w:pPr>
      <w:r w:rsidRPr="00727724">
        <w:rPr>
          <w:rFonts w:eastAsia="Times New Roman" w:cstheme="minorHAnsi"/>
          <w:b/>
          <w:bCs/>
          <w:lang w:val="en-GB" w:eastAsia="fr-FR"/>
        </w:rPr>
        <w:t>Amend the Accessibility Act</w:t>
      </w:r>
      <w:r w:rsidRPr="00727724">
        <w:rPr>
          <w:rFonts w:eastAsia="Times New Roman" w:cstheme="minorHAnsi"/>
          <w:lang w:val="en-GB" w:eastAsia="fr-FR"/>
        </w:rPr>
        <w:t xml:space="preserve"> to include mandatory cognitive accessibility standards, such as simplified language and intuitive design.</w:t>
      </w:r>
    </w:p>
    <w:p w14:paraId="0625182A" w14:textId="77777777" w:rsidR="00883903" w:rsidRPr="00727724" w:rsidRDefault="00883903" w:rsidP="00883903">
      <w:pPr>
        <w:numPr>
          <w:ilvl w:val="0"/>
          <w:numId w:val="4"/>
        </w:numPr>
        <w:spacing w:before="100" w:beforeAutospacing="1" w:after="100" w:afterAutospacing="1" w:line="240" w:lineRule="auto"/>
        <w:rPr>
          <w:rFonts w:eastAsia="Times New Roman" w:cstheme="minorHAnsi"/>
          <w:lang w:val="en-GB" w:eastAsia="fr-FR"/>
        </w:rPr>
      </w:pPr>
      <w:r w:rsidRPr="00727724">
        <w:rPr>
          <w:rFonts w:eastAsia="Times New Roman" w:cstheme="minorHAnsi"/>
          <w:b/>
          <w:bCs/>
          <w:lang w:val="en-GB" w:eastAsia="fr-FR"/>
        </w:rPr>
        <w:lastRenderedPageBreak/>
        <w:t>Expand training for service providers</w:t>
      </w:r>
      <w:r w:rsidRPr="00727724">
        <w:rPr>
          <w:rFonts w:eastAsia="Times New Roman" w:cstheme="minorHAnsi"/>
          <w:lang w:val="en-GB" w:eastAsia="fr-FR"/>
        </w:rPr>
        <w:t xml:space="preserve"> to ensure environments are accessible to individuals with intellectual disabilities.</w:t>
      </w:r>
    </w:p>
    <w:p w14:paraId="581CA6FF" w14:textId="77777777" w:rsidR="009A3084" w:rsidRPr="00727724" w:rsidRDefault="00883903" w:rsidP="009A3084">
      <w:pPr>
        <w:numPr>
          <w:ilvl w:val="0"/>
          <w:numId w:val="4"/>
        </w:numPr>
        <w:spacing w:before="100" w:beforeAutospacing="1" w:after="100" w:afterAutospacing="1" w:line="240" w:lineRule="auto"/>
        <w:rPr>
          <w:rFonts w:eastAsia="Times New Roman" w:cstheme="minorHAnsi"/>
          <w:lang w:val="en-GB" w:eastAsia="fr-FR"/>
        </w:rPr>
      </w:pPr>
      <w:r w:rsidRPr="00727724">
        <w:rPr>
          <w:rFonts w:eastAsia="Times New Roman" w:cstheme="minorHAnsi"/>
          <w:b/>
          <w:bCs/>
          <w:lang w:val="en-GB" w:eastAsia="fr-FR"/>
        </w:rPr>
        <w:t>Fund research and development</w:t>
      </w:r>
      <w:r w:rsidRPr="00727724">
        <w:rPr>
          <w:rFonts w:eastAsia="Times New Roman" w:cstheme="minorHAnsi"/>
          <w:lang w:val="en-GB" w:eastAsia="fr-FR"/>
        </w:rPr>
        <w:t xml:space="preserve"> of adaptive technologies tailored to the needs of persons with Down syndrome.</w:t>
      </w:r>
    </w:p>
    <w:p w14:paraId="5E3F7720" w14:textId="77777777" w:rsidR="00AF00B1" w:rsidRPr="00C0404E" w:rsidRDefault="00AF00B1" w:rsidP="00C0404E">
      <w:pPr>
        <w:spacing w:before="100" w:beforeAutospacing="1" w:after="100" w:afterAutospacing="1" w:line="240" w:lineRule="auto"/>
        <w:rPr>
          <w:rFonts w:eastAsia="Times New Roman" w:cstheme="minorHAnsi"/>
          <w:lang w:val="en-GB" w:eastAsia="fr-FR"/>
        </w:rPr>
      </w:pPr>
    </w:p>
    <w:p w14:paraId="43C9F572" w14:textId="77777777" w:rsidR="00727724" w:rsidRPr="00727724" w:rsidRDefault="00727724" w:rsidP="00727724">
      <w:pPr>
        <w:pStyle w:val="Heading2"/>
        <w:shd w:val="clear" w:color="auto" w:fill="FFFFFF"/>
        <w:spacing w:before="161" w:beforeAutospacing="0" w:after="161" w:afterAutospacing="0"/>
        <w:textAlignment w:val="baseline"/>
        <w:rPr>
          <w:rFonts w:asciiTheme="minorHAnsi" w:hAnsiTheme="minorHAnsi" w:cstheme="minorHAnsi"/>
          <w:bCs w:val="0"/>
          <w:color w:val="FF0000"/>
          <w:sz w:val="22"/>
          <w:szCs w:val="22"/>
          <w:lang w:val="en-GB"/>
        </w:rPr>
      </w:pPr>
      <w:r w:rsidRPr="00727724">
        <w:rPr>
          <w:rFonts w:asciiTheme="minorHAnsi" w:hAnsiTheme="minorHAnsi" w:cstheme="minorHAnsi"/>
          <w:bCs w:val="0"/>
          <w:color w:val="FF0000"/>
          <w:sz w:val="22"/>
          <w:szCs w:val="22"/>
          <w:lang w:val="en-GB"/>
        </w:rPr>
        <w:t>Article 27 – Work and employment</w:t>
      </w:r>
    </w:p>
    <w:p w14:paraId="35D9E2B1" w14:textId="77777777" w:rsidR="00727724" w:rsidRDefault="00727724" w:rsidP="000B75E9">
      <w:pPr>
        <w:pStyle w:val="Heading2"/>
        <w:shd w:val="clear" w:color="auto" w:fill="FFFFFF"/>
        <w:spacing w:before="161" w:beforeAutospacing="0" w:after="161" w:afterAutospacing="0"/>
        <w:textAlignment w:val="baseline"/>
        <w:rPr>
          <w:rFonts w:asciiTheme="minorHAnsi" w:hAnsiTheme="minorHAnsi" w:cstheme="minorHAnsi"/>
          <w:bCs w:val="0"/>
          <w:sz w:val="22"/>
          <w:szCs w:val="22"/>
          <w:lang w:val="en-GB"/>
        </w:rPr>
      </w:pPr>
      <w:r w:rsidRPr="00727724">
        <w:rPr>
          <w:rFonts w:asciiTheme="minorHAnsi" w:hAnsiTheme="minorHAnsi" w:cstheme="minorHAnsi"/>
          <w:bCs w:val="0"/>
          <w:sz w:val="22"/>
          <w:szCs w:val="22"/>
          <w:lang w:val="en-GB"/>
        </w:rPr>
        <w:t xml:space="preserve">Positive steps </w:t>
      </w:r>
    </w:p>
    <w:p w14:paraId="02DA76B2" w14:textId="77777777" w:rsidR="00727724" w:rsidRPr="0045491A" w:rsidRDefault="0045491A" w:rsidP="000B75E9">
      <w:pPr>
        <w:pStyle w:val="Heading2"/>
        <w:shd w:val="clear" w:color="auto" w:fill="FFFFFF"/>
        <w:spacing w:before="161" w:beforeAutospacing="0" w:after="161" w:afterAutospacing="0"/>
        <w:textAlignment w:val="baseline"/>
        <w:rPr>
          <w:rFonts w:asciiTheme="minorHAnsi" w:hAnsiTheme="minorHAnsi" w:cstheme="minorHAnsi"/>
          <w:b w:val="0"/>
          <w:bCs w:val="0"/>
          <w:sz w:val="22"/>
          <w:szCs w:val="22"/>
          <w:lang w:val="en-GB"/>
        </w:rPr>
      </w:pPr>
      <w:r w:rsidRPr="0045491A">
        <w:rPr>
          <w:rFonts w:asciiTheme="minorHAnsi" w:hAnsiTheme="minorHAnsi" w:cstheme="minorHAnsi"/>
          <w:b w:val="0"/>
          <w:bCs w:val="0"/>
          <w:sz w:val="22"/>
          <w:szCs w:val="22"/>
          <w:lang w:val="en-GB"/>
        </w:rPr>
        <w:t>The Commission presented the Disability Employment Package to support Member States in ensuring that persons with disabilities enjoy social inclusion and economic autonomy through employment</w:t>
      </w:r>
      <w:r w:rsidR="00FF0E97">
        <w:rPr>
          <w:rFonts w:asciiTheme="minorHAnsi" w:hAnsiTheme="minorHAnsi" w:cstheme="minorHAnsi"/>
          <w:b w:val="0"/>
          <w:bCs w:val="0"/>
          <w:sz w:val="22"/>
          <w:szCs w:val="22"/>
          <w:lang w:val="en-GB"/>
        </w:rPr>
        <w:t>.</w:t>
      </w:r>
      <w:r>
        <w:rPr>
          <w:rStyle w:val="FootnoteReference"/>
          <w:rFonts w:asciiTheme="minorHAnsi" w:hAnsiTheme="minorHAnsi" w:cstheme="minorHAnsi"/>
          <w:b w:val="0"/>
          <w:bCs w:val="0"/>
          <w:sz w:val="22"/>
          <w:szCs w:val="22"/>
          <w:lang w:val="en-GB"/>
        </w:rPr>
        <w:footnoteReference w:id="23"/>
      </w:r>
    </w:p>
    <w:p w14:paraId="12084EB4" w14:textId="77777777" w:rsidR="00727724" w:rsidRPr="00727724" w:rsidRDefault="00DD6D4A" w:rsidP="000B75E9">
      <w:pPr>
        <w:pStyle w:val="Heading2"/>
        <w:shd w:val="clear" w:color="auto" w:fill="FFFFFF"/>
        <w:spacing w:before="161" w:beforeAutospacing="0" w:after="161" w:afterAutospacing="0"/>
        <w:textAlignment w:val="baseline"/>
        <w:rPr>
          <w:rFonts w:asciiTheme="minorHAnsi" w:hAnsiTheme="minorHAnsi" w:cstheme="minorHAnsi"/>
          <w:bCs w:val="0"/>
          <w:sz w:val="22"/>
          <w:szCs w:val="22"/>
          <w:lang w:val="en-GB"/>
        </w:rPr>
      </w:pPr>
      <w:r>
        <w:rPr>
          <w:rFonts w:asciiTheme="minorHAnsi" w:hAnsiTheme="minorHAnsi" w:cstheme="minorHAnsi"/>
          <w:bCs w:val="0"/>
          <w:sz w:val="22"/>
          <w:szCs w:val="22"/>
          <w:lang w:val="en-GB"/>
        </w:rPr>
        <w:t xml:space="preserve">Gaps and </w:t>
      </w:r>
      <w:r w:rsidR="00727724" w:rsidRPr="00727724">
        <w:rPr>
          <w:rFonts w:asciiTheme="minorHAnsi" w:hAnsiTheme="minorHAnsi" w:cstheme="minorHAnsi"/>
          <w:bCs w:val="0"/>
          <w:sz w:val="22"/>
          <w:szCs w:val="22"/>
          <w:lang w:val="en-GB"/>
        </w:rPr>
        <w:t xml:space="preserve">Challenges </w:t>
      </w:r>
    </w:p>
    <w:p w14:paraId="63C0002B" w14:textId="77777777" w:rsidR="00B929CE" w:rsidRPr="00AE7A30" w:rsidRDefault="00A27030" w:rsidP="00FF0E97">
      <w:pPr>
        <w:pStyle w:val="Heading2"/>
        <w:shd w:val="clear" w:color="auto" w:fill="FFFFFF"/>
        <w:spacing w:before="161" w:after="161"/>
        <w:jc w:val="both"/>
        <w:textAlignment w:val="baseline"/>
        <w:rPr>
          <w:rFonts w:asciiTheme="minorHAnsi" w:hAnsiTheme="minorHAnsi" w:cstheme="minorHAnsi"/>
          <w:b w:val="0"/>
          <w:bCs w:val="0"/>
          <w:i/>
          <w:sz w:val="22"/>
          <w:szCs w:val="22"/>
          <w:lang w:val="en-GB"/>
        </w:rPr>
      </w:pPr>
      <w:r w:rsidRPr="00A27030">
        <w:rPr>
          <w:rFonts w:asciiTheme="minorHAnsi" w:hAnsiTheme="minorHAnsi" w:cstheme="minorHAnsi"/>
          <w:b w:val="0"/>
          <w:bCs w:val="0"/>
          <w:sz w:val="22"/>
          <w:szCs w:val="22"/>
          <w:lang w:val="en-GB"/>
        </w:rPr>
        <w:t>As was expressed by the Member of E</w:t>
      </w:r>
      <w:r w:rsidR="00FF0E97">
        <w:rPr>
          <w:rFonts w:asciiTheme="minorHAnsi" w:hAnsiTheme="minorHAnsi" w:cstheme="minorHAnsi"/>
          <w:b w:val="0"/>
          <w:bCs w:val="0"/>
          <w:sz w:val="22"/>
          <w:szCs w:val="22"/>
          <w:lang w:val="en-GB"/>
        </w:rPr>
        <w:t>uropean</w:t>
      </w:r>
      <w:r w:rsidRPr="00A27030">
        <w:rPr>
          <w:rFonts w:asciiTheme="minorHAnsi" w:hAnsiTheme="minorHAnsi" w:cstheme="minorHAnsi"/>
          <w:b w:val="0"/>
          <w:bCs w:val="0"/>
          <w:sz w:val="22"/>
          <w:szCs w:val="22"/>
          <w:lang w:val="en-GB"/>
        </w:rPr>
        <w:t xml:space="preserve"> </w:t>
      </w:r>
      <w:r w:rsidR="00FF0E97">
        <w:rPr>
          <w:rFonts w:asciiTheme="minorHAnsi" w:hAnsiTheme="minorHAnsi" w:cstheme="minorHAnsi"/>
          <w:b w:val="0"/>
          <w:bCs w:val="0"/>
          <w:sz w:val="22"/>
          <w:szCs w:val="22"/>
          <w:lang w:val="en-GB"/>
        </w:rPr>
        <w:t>P</w:t>
      </w:r>
      <w:r w:rsidRPr="00A27030">
        <w:rPr>
          <w:rFonts w:asciiTheme="minorHAnsi" w:hAnsiTheme="minorHAnsi" w:cstheme="minorHAnsi"/>
          <w:b w:val="0"/>
          <w:bCs w:val="0"/>
          <w:sz w:val="22"/>
          <w:szCs w:val="22"/>
          <w:lang w:val="en-GB"/>
        </w:rPr>
        <w:t xml:space="preserve">arliament Estelle </w:t>
      </w:r>
      <w:proofErr w:type="spellStart"/>
      <w:r w:rsidRPr="00A27030">
        <w:rPr>
          <w:rFonts w:asciiTheme="minorHAnsi" w:hAnsiTheme="minorHAnsi" w:cstheme="minorHAnsi"/>
          <w:b w:val="0"/>
          <w:bCs w:val="0"/>
          <w:sz w:val="22"/>
          <w:szCs w:val="22"/>
          <w:lang w:val="en-GB"/>
        </w:rPr>
        <w:t>Ceulemans</w:t>
      </w:r>
      <w:proofErr w:type="spellEnd"/>
      <w:r w:rsidR="00FF0E97">
        <w:rPr>
          <w:rFonts w:asciiTheme="minorHAnsi" w:hAnsiTheme="minorHAnsi" w:cstheme="minorHAnsi"/>
          <w:b w:val="0"/>
          <w:bCs w:val="0"/>
          <w:sz w:val="22"/>
          <w:szCs w:val="22"/>
          <w:lang w:val="en-GB"/>
        </w:rPr>
        <w:t xml:space="preserve"> (</w:t>
      </w:r>
      <w:r w:rsidR="00FF0E97" w:rsidRPr="00A27030">
        <w:rPr>
          <w:rFonts w:asciiTheme="minorHAnsi" w:hAnsiTheme="minorHAnsi" w:cstheme="minorHAnsi"/>
          <w:b w:val="0"/>
          <w:bCs w:val="0"/>
          <w:sz w:val="22"/>
          <w:szCs w:val="22"/>
          <w:lang w:val="en-GB"/>
        </w:rPr>
        <w:t>from France</w:t>
      </w:r>
      <w:r w:rsidR="00FF0E97">
        <w:rPr>
          <w:rFonts w:asciiTheme="minorHAnsi" w:hAnsiTheme="minorHAnsi" w:cstheme="minorHAnsi"/>
          <w:b w:val="0"/>
          <w:bCs w:val="0"/>
          <w:sz w:val="22"/>
          <w:szCs w:val="22"/>
          <w:lang w:val="en-GB"/>
        </w:rPr>
        <w:t>)</w:t>
      </w:r>
      <w:r w:rsidRPr="00A27030">
        <w:rPr>
          <w:rFonts w:asciiTheme="minorHAnsi" w:hAnsiTheme="minorHAnsi" w:cstheme="minorHAnsi"/>
          <w:b w:val="0"/>
          <w:bCs w:val="0"/>
          <w:sz w:val="22"/>
          <w:szCs w:val="22"/>
          <w:lang w:val="en-GB"/>
        </w:rPr>
        <w:t xml:space="preserve"> </w:t>
      </w:r>
      <w:r w:rsidR="00E25F0F">
        <w:rPr>
          <w:rFonts w:asciiTheme="minorHAnsi" w:hAnsiTheme="minorHAnsi" w:cstheme="minorHAnsi"/>
          <w:b w:val="0"/>
          <w:bCs w:val="0"/>
          <w:sz w:val="22"/>
          <w:szCs w:val="22"/>
          <w:lang w:val="en-GB"/>
        </w:rPr>
        <w:t xml:space="preserve">on December </w:t>
      </w:r>
      <w:r w:rsidR="00F86393">
        <w:rPr>
          <w:rFonts w:asciiTheme="minorHAnsi" w:hAnsiTheme="minorHAnsi" w:cstheme="minorHAnsi"/>
          <w:b w:val="0"/>
          <w:bCs w:val="0"/>
          <w:sz w:val="22"/>
          <w:szCs w:val="22"/>
          <w:lang w:val="en-GB"/>
        </w:rPr>
        <w:t>19, 2024</w:t>
      </w:r>
      <w:r w:rsidR="00FF0E97">
        <w:rPr>
          <w:rFonts w:asciiTheme="minorHAnsi" w:hAnsiTheme="minorHAnsi" w:cstheme="minorHAnsi"/>
          <w:b w:val="0"/>
          <w:bCs w:val="0"/>
          <w:sz w:val="22"/>
          <w:szCs w:val="22"/>
          <w:lang w:val="en-GB"/>
        </w:rPr>
        <w:t>,</w:t>
      </w:r>
      <w:r w:rsidR="00F86393">
        <w:rPr>
          <w:rFonts w:asciiTheme="minorHAnsi" w:hAnsiTheme="minorHAnsi" w:cstheme="minorHAnsi"/>
          <w:b w:val="0"/>
          <w:bCs w:val="0"/>
          <w:sz w:val="22"/>
          <w:szCs w:val="22"/>
          <w:lang w:val="en-GB"/>
        </w:rPr>
        <w:t xml:space="preserve"> “</w:t>
      </w:r>
      <w:r w:rsidR="00FF0E97">
        <w:rPr>
          <w:rFonts w:asciiTheme="minorHAnsi" w:hAnsiTheme="minorHAnsi" w:cstheme="minorHAnsi"/>
          <w:b w:val="0"/>
          <w:bCs w:val="0"/>
          <w:sz w:val="22"/>
          <w:szCs w:val="22"/>
          <w:lang w:val="en-GB"/>
        </w:rPr>
        <w:t>T</w:t>
      </w:r>
      <w:r w:rsidRPr="00A27030">
        <w:rPr>
          <w:rFonts w:asciiTheme="minorHAnsi" w:hAnsiTheme="minorHAnsi" w:cstheme="minorHAnsi"/>
          <w:b w:val="0"/>
          <w:bCs w:val="0"/>
          <w:sz w:val="22"/>
          <w:szCs w:val="22"/>
          <w:lang w:val="en-GB"/>
        </w:rPr>
        <w:t>oday</w:t>
      </w:r>
      <w:r w:rsidRPr="00A27030">
        <w:rPr>
          <w:rFonts w:asciiTheme="minorHAnsi" w:hAnsiTheme="minorHAnsi" w:cstheme="minorHAnsi"/>
          <w:b w:val="0"/>
          <w:bCs w:val="0"/>
          <w:i/>
          <w:sz w:val="22"/>
          <w:szCs w:val="22"/>
          <w:lang w:val="en-GB"/>
        </w:rPr>
        <w:t>, only one in two people with disabilities has a job in Europe. So, one in two, the majority of whom are women, do not. And for those who are lucky enough to have access to employment, many are unfortunately paid less than able-bodied workers, or even do not receive a salary, and many only have short-term employment, are unable to access a position of responsibility or suffer discrimination in their workplace…The factors that hinder access to employment for people with disabilities are numerous and well-known: unsuitable workplaces or workstations, barriers to mobility, or even a lack of adapted mobility, as well as stigma and resistance to working with a person with a disability.</w:t>
      </w:r>
      <w:r w:rsidR="00F86393">
        <w:rPr>
          <w:rFonts w:asciiTheme="minorHAnsi" w:hAnsiTheme="minorHAnsi" w:cstheme="minorHAnsi"/>
          <w:b w:val="0"/>
          <w:bCs w:val="0"/>
          <w:i/>
          <w:sz w:val="22"/>
          <w:szCs w:val="22"/>
          <w:lang w:val="en-GB"/>
        </w:rPr>
        <w:t xml:space="preserve"> </w:t>
      </w:r>
      <w:r w:rsidRPr="00A27030">
        <w:rPr>
          <w:rFonts w:asciiTheme="minorHAnsi" w:hAnsiTheme="minorHAnsi" w:cstheme="minorHAnsi"/>
          <w:b w:val="0"/>
          <w:bCs w:val="0"/>
          <w:i/>
          <w:sz w:val="22"/>
          <w:szCs w:val="22"/>
          <w:lang w:val="en-GB"/>
        </w:rPr>
        <w:t>Even though the EU Commission has adopted a strategy for people with disabilities for 2021-2030, including a package on access to employment, unfortunately, this strategy is struggling to produce its effects.</w:t>
      </w:r>
      <w:r w:rsidR="00F86393">
        <w:rPr>
          <w:rStyle w:val="FootnoteReference"/>
          <w:rFonts w:asciiTheme="minorHAnsi" w:hAnsiTheme="minorHAnsi" w:cstheme="minorHAnsi"/>
          <w:b w:val="0"/>
          <w:bCs w:val="0"/>
          <w:i/>
          <w:sz w:val="22"/>
          <w:szCs w:val="22"/>
          <w:lang w:val="en-GB"/>
        </w:rPr>
        <w:footnoteReference w:id="24"/>
      </w:r>
    </w:p>
    <w:p w14:paraId="57D36BFA" w14:textId="77777777" w:rsidR="00BC0353" w:rsidRDefault="00B929CE" w:rsidP="00FF0E97">
      <w:pPr>
        <w:pStyle w:val="NormalWeb"/>
        <w:shd w:val="clear" w:color="auto" w:fill="FFFFFF"/>
        <w:spacing w:before="0" w:beforeAutospacing="0" w:after="0" w:afterAutospacing="0"/>
        <w:jc w:val="both"/>
        <w:rPr>
          <w:rFonts w:asciiTheme="minorHAnsi" w:hAnsiTheme="minorHAnsi" w:cstheme="minorHAnsi"/>
          <w:sz w:val="22"/>
          <w:szCs w:val="22"/>
          <w:lang w:val="en-GB"/>
        </w:rPr>
      </w:pPr>
      <w:r w:rsidRPr="00B929CE">
        <w:rPr>
          <w:rFonts w:asciiTheme="minorHAnsi" w:hAnsiTheme="minorHAnsi" w:cstheme="minorHAnsi"/>
          <w:bCs/>
          <w:sz w:val="22"/>
          <w:szCs w:val="22"/>
          <w:lang w:val="en-GB"/>
        </w:rPr>
        <w:t>According to Inclusion Europe, there is a significant employment gap for people with disabilities in general. Only 50.8% of individuals with disabilities in the EU are employed, compared to 74.8% of those without disabilities. The situation is even worse for people with intellectual disabilities, including those with Down Syndrome. In Ireland, only 36% of adults with intellectual disabilities are employed—29% in sheltered settings and just 7.1% in the open labo</w:t>
      </w:r>
      <w:r>
        <w:rPr>
          <w:rFonts w:asciiTheme="minorHAnsi" w:hAnsiTheme="minorHAnsi" w:cstheme="minorHAnsi"/>
          <w:bCs/>
          <w:sz w:val="22"/>
          <w:szCs w:val="22"/>
          <w:lang w:val="en-GB"/>
        </w:rPr>
        <w:t>u</w:t>
      </w:r>
      <w:r w:rsidRPr="00B929CE">
        <w:rPr>
          <w:rFonts w:asciiTheme="minorHAnsi" w:hAnsiTheme="minorHAnsi" w:cstheme="minorHAnsi"/>
          <w:bCs/>
          <w:sz w:val="22"/>
          <w:szCs w:val="22"/>
          <w:lang w:val="en-GB"/>
        </w:rPr>
        <w:t xml:space="preserve">r market. Similarly, only 6% of people with intellectual disabilities are employed in Scotland, and just 3% in </w:t>
      </w:r>
      <w:r w:rsidR="00BC0353" w:rsidRPr="005F0C38">
        <w:rPr>
          <w:rFonts w:asciiTheme="minorHAnsi" w:hAnsiTheme="minorHAnsi" w:cstheme="minorHAnsi"/>
          <w:sz w:val="22"/>
          <w:szCs w:val="22"/>
          <w:lang w:val="en-GB"/>
        </w:rPr>
        <w:t>Portugal.</w:t>
      </w:r>
      <w:r w:rsidR="00BC0353" w:rsidRPr="00B929CE">
        <w:rPr>
          <w:rStyle w:val="FootnoteReference"/>
          <w:rFonts w:asciiTheme="minorHAnsi" w:hAnsiTheme="minorHAnsi" w:cstheme="minorHAnsi"/>
          <w:sz w:val="18"/>
          <w:szCs w:val="18"/>
        </w:rPr>
        <w:footnoteReference w:id="25"/>
      </w:r>
    </w:p>
    <w:p w14:paraId="64E24769" w14:textId="77777777" w:rsidR="00820A64" w:rsidRDefault="00820A64" w:rsidP="00FF0E97">
      <w:pPr>
        <w:pStyle w:val="NormalWeb"/>
        <w:shd w:val="clear" w:color="auto" w:fill="FFFFFF"/>
        <w:spacing w:before="0" w:beforeAutospacing="0" w:after="0" w:afterAutospacing="0"/>
        <w:jc w:val="both"/>
        <w:rPr>
          <w:rFonts w:asciiTheme="minorHAnsi" w:hAnsiTheme="minorHAnsi" w:cstheme="minorHAnsi"/>
          <w:sz w:val="22"/>
          <w:szCs w:val="22"/>
          <w:lang w:val="en-GB"/>
        </w:rPr>
      </w:pPr>
    </w:p>
    <w:p w14:paraId="57DA6F12" w14:textId="77777777" w:rsidR="00820A64" w:rsidRPr="005F0C38" w:rsidRDefault="00C41738" w:rsidP="00FF0E97">
      <w:pPr>
        <w:pStyle w:val="NormalWeb"/>
        <w:shd w:val="clear" w:color="auto" w:fill="FFFFFF"/>
        <w:spacing w:before="0" w:beforeAutospacing="0" w:after="0" w:afterAutospacing="0"/>
        <w:jc w:val="both"/>
        <w:rPr>
          <w:rFonts w:asciiTheme="minorHAnsi" w:hAnsiTheme="minorHAnsi" w:cstheme="minorHAnsi"/>
          <w:sz w:val="22"/>
          <w:szCs w:val="22"/>
          <w:lang w:val="en-GB"/>
        </w:rPr>
      </w:pPr>
      <w:r>
        <w:rPr>
          <w:rFonts w:asciiTheme="minorHAnsi" w:hAnsiTheme="minorHAnsi" w:cstheme="minorHAnsi"/>
          <w:sz w:val="22"/>
          <w:szCs w:val="22"/>
          <w:lang w:val="en-GB"/>
        </w:rPr>
        <w:t>According to the European Court of Auditors, w</w:t>
      </w:r>
      <w:r w:rsidR="00820A64" w:rsidRPr="00820A64">
        <w:rPr>
          <w:rFonts w:asciiTheme="minorHAnsi" w:hAnsiTheme="minorHAnsi" w:cstheme="minorHAnsi"/>
          <w:sz w:val="22"/>
          <w:szCs w:val="22"/>
          <w:lang w:val="en-GB"/>
        </w:rPr>
        <w:t>ithin the European institutions, around 4% of staff declared having a disability</w:t>
      </w:r>
      <w:r w:rsidR="00820A64">
        <w:rPr>
          <w:rStyle w:val="FootnoteReference"/>
          <w:rFonts w:asciiTheme="minorHAnsi" w:hAnsiTheme="minorHAnsi" w:cstheme="minorHAnsi"/>
          <w:sz w:val="22"/>
          <w:szCs w:val="22"/>
          <w:lang w:val="en-GB"/>
        </w:rPr>
        <w:footnoteReference w:id="26"/>
      </w:r>
      <w:r w:rsidR="00820A64" w:rsidRPr="00820A64">
        <w:rPr>
          <w:rFonts w:asciiTheme="minorHAnsi" w:hAnsiTheme="minorHAnsi" w:cstheme="minorHAnsi"/>
          <w:sz w:val="22"/>
          <w:szCs w:val="22"/>
          <w:lang w:val="en-GB"/>
        </w:rPr>
        <w:t xml:space="preserve">. Few positive action programmes are implemented to recruit trainees or contract staff with disabilities </w:t>
      </w:r>
      <w:r w:rsidR="00820A64">
        <w:rPr>
          <w:rFonts w:asciiTheme="minorHAnsi" w:hAnsiTheme="minorHAnsi" w:cstheme="minorHAnsi"/>
          <w:sz w:val="22"/>
          <w:szCs w:val="22"/>
          <w:lang w:val="en-GB"/>
        </w:rPr>
        <w:t>inside the European institutions</w:t>
      </w:r>
      <w:r>
        <w:rPr>
          <w:rStyle w:val="FootnoteReference"/>
          <w:rFonts w:asciiTheme="minorHAnsi" w:hAnsiTheme="minorHAnsi" w:cstheme="minorHAnsi"/>
          <w:sz w:val="22"/>
          <w:szCs w:val="22"/>
          <w:lang w:val="en-GB"/>
        </w:rPr>
        <w:footnoteReference w:id="27"/>
      </w:r>
      <w:r w:rsidR="00820A64" w:rsidRPr="00820A64">
        <w:rPr>
          <w:rFonts w:asciiTheme="minorHAnsi" w:hAnsiTheme="minorHAnsi" w:cstheme="minorHAnsi"/>
          <w:sz w:val="22"/>
          <w:szCs w:val="22"/>
          <w:lang w:val="en-GB"/>
        </w:rPr>
        <w:t>.</w:t>
      </w:r>
    </w:p>
    <w:p w14:paraId="71E3DCE7" w14:textId="77777777" w:rsidR="000B044D" w:rsidRPr="00727724" w:rsidRDefault="000B044D" w:rsidP="000B044D">
      <w:pPr>
        <w:spacing w:before="100" w:beforeAutospacing="1" w:after="100" w:afterAutospacing="1" w:line="240" w:lineRule="auto"/>
        <w:outlineLvl w:val="3"/>
        <w:rPr>
          <w:rFonts w:eastAsia="Times New Roman" w:cstheme="minorHAnsi"/>
          <w:b/>
          <w:bCs/>
          <w:lang w:val="en-GB" w:eastAsia="fr-FR"/>
        </w:rPr>
      </w:pPr>
      <w:r w:rsidRPr="00727724">
        <w:rPr>
          <w:rFonts w:eastAsia="Times New Roman" w:cstheme="minorHAnsi"/>
          <w:b/>
          <w:bCs/>
          <w:lang w:val="en-GB" w:eastAsia="fr-FR"/>
        </w:rPr>
        <w:t>Recommendations</w:t>
      </w:r>
    </w:p>
    <w:p w14:paraId="4D9E822D" w14:textId="77777777" w:rsidR="00B929CE" w:rsidRPr="00C41738" w:rsidRDefault="00C41738" w:rsidP="00C41738">
      <w:pPr>
        <w:pStyle w:val="ListParagraph"/>
        <w:numPr>
          <w:ilvl w:val="0"/>
          <w:numId w:val="13"/>
        </w:numPr>
        <w:jc w:val="both"/>
      </w:pPr>
      <w:r w:rsidRPr="00C41738">
        <w:t xml:space="preserve">Set a positive </w:t>
      </w:r>
      <w:proofErr w:type="spellStart"/>
      <w:r w:rsidRPr="00C41738">
        <w:t>example</w:t>
      </w:r>
      <w:proofErr w:type="spellEnd"/>
      <w:r w:rsidRPr="00C41738">
        <w:t xml:space="preserve"> by </w:t>
      </w:r>
      <w:proofErr w:type="spellStart"/>
      <w:r w:rsidRPr="00C41738">
        <w:t>employing</w:t>
      </w:r>
      <w:proofErr w:type="spellEnd"/>
      <w:r w:rsidRPr="00C41738">
        <w:t xml:space="preserve"> </w:t>
      </w:r>
      <w:r>
        <w:t xml:space="preserve">more </w:t>
      </w:r>
      <w:r w:rsidRPr="00C41738">
        <w:t xml:space="preserve">people </w:t>
      </w:r>
      <w:proofErr w:type="spellStart"/>
      <w:r w:rsidRPr="00C41738">
        <w:t>with</w:t>
      </w:r>
      <w:proofErr w:type="spellEnd"/>
      <w:r w:rsidRPr="00C41738">
        <w:t xml:space="preserve"> </w:t>
      </w:r>
      <w:proofErr w:type="spellStart"/>
      <w:r w:rsidRPr="00C41738">
        <w:t>disabilities</w:t>
      </w:r>
      <w:proofErr w:type="spellEnd"/>
      <w:r w:rsidRPr="00C41738">
        <w:t xml:space="preserve"> in the European institutions.</w:t>
      </w:r>
    </w:p>
    <w:p w14:paraId="54F4E6B7" w14:textId="77777777" w:rsidR="00C41738" w:rsidRDefault="00C41738" w:rsidP="00C41738">
      <w:pPr>
        <w:pStyle w:val="ListParagraph"/>
        <w:numPr>
          <w:ilvl w:val="0"/>
          <w:numId w:val="13"/>
        </w:numPr>
        <w:jc w:val="both"/>
      </w:pPr>
      <w:r w:rsidRPr="00633BB0">
        <w:t xml:space="preserve">Launch </w:t>
      </w:r>
      <w:proofErr w:type="spellStart"/>
      <w:r w:rsidRPr="00633BB0">
        <w:t>campaigns</w:t>
      </w:r>
      <w:proofErr w:type="spellEnd"/>
      <w:r w:rsidRPr="00633BB0">
        <w:t xml:space="preserve"> </w:t>
      </w:r>
      <w:proofErr w:type="spellStart"/>
      <w:r w:rsidRPr="00633BB0">
        <w:t>highlighting</w:t>
      </w:r>
      <w:proofErr w:type="spellEnd"/>
      <w:r w:rsidRPr="00633BB0">
        <w:t xml:space="preserve"> the value of </w:t>
      </w:r>
      <w:proofErr w:type="spellStart"/>
      <w:r w:rsidRPr="00633BB0">
        <w:t>diversity</w:t>
      </w:r>
      <w:proofErr w:type="spellEnd"/>
      <w:r w:rsidRPr="00633BB0">
        <w:t xml:space="preserve"> to encourage inclusive </w:t>
      </w:r>
      <w:proofErr w:type="spellStart"/>
      <w:r w:rsidRPr="00633BB0">
        <w:t>hiring</w:t>
      </w:r>
      <w:proofErr w:type="spellEnd"/>
      <w:r w:rsidRPr="00633BB0">
        <w:t xml:space="preserve"> practices.</w:t>
      </w:r>
    </w:p>
    <w:p w14:paraId="5243E9AC" w14:textId="77777777" w:rsidR="00C41738" w:rsidRPr="00D7619C" w:rsidRDefault="00C41738" w:rsidP="00C41738">
      <w:pPr>
        <w:pStyle w:val="ListParagraph"/>
        <w:numPr>
          <w:ilvl w:val="0"/>
          <w:numId w:val="13"/>
        </w:numPr>
        <w:jc w:val="both"/>
        <w:rPr>
          <w:lang w:val="en-US"/>
        </w:rPr>
      </w:pPr>
      <w:r w:rsidRPr="00D7619C">
        <w:rPr>
          <w:lang w:val="en-US"/>
        </w:rPr>
        <w:lastRenderedPageBreak/>
        <w:t>Support Education and Training: Expand EU-backed vocational training, job placement programs, and mentorship for individuals with disabilities, with a focus on intellectual disabilities, to ensure smoother transitions into meaningful employment.</w:t>
      </w:r>
    </w:p>
    <w:p w14:paraId="12685A9B" w14:textId="77777777" w:rsidR="00956BAA" w:rsidRPr="00956BAA" w:rsidRDefault="00956BAA" w:rsidP="00956BAA">
      <w:pPr>
        <w:pStyle w:val="Heading2"/>
        <w:shd w:val="clear" w:color="auto" w:fill="FFFFFF"/>
        <w:spacing w:before="161" w:beforeAutospacing="0" w:after="161" w:afterAutospacing="0"/>
        <w:ind w:left="720"/>
        <w:textAlignment w:val="baseline"/>
        <w:rPr>
          <w:rFonts w:asciiTheme="minorHAnsi" w:hAnsiTheme="minorHAnsi" w:cstheme="minorHAnsi"/>
          <w:b w:val="0"/>
          <w:bCs w:val="0"/>
          <w:sz w:val="22"/>
          <w:szCs w:val="22"/>
          <w:lang w:val="en-GB"/>
        </w:rPr>
      </w:pPr>
    </w:p>
    <w:p w14:paraId="4868AE18" w14:textId="77777777" w:rsidR="000B75E9" w:rsidRPr="00727724" w:rsidRDefault="000B75E9" w:rsidP="000B75E9">
      <w:pPr>
        <w:pStyle w:val="Heading2"/>
        <w:shd w:val="clear" w:color="auto" w:fill="FFFFFF"/>
        <w:spacing w:before="161" w:beforeAutospacing="0" w:after="161" w:afterAutospacing="0"/>
        <w:textAlignment w:val="baseline"/>
        <w:rPr>
          <w:rFonts w:asciiTheme="minorHAnsi" w:hAnsiTheme="minorHAnsi" w:cstheme="minorHAnsi"/>
          <w:bCs w:val="0"/>
          <w:color w:val="FF0000"/>
          <w:sz w:val="22"/>
          <w:szCs w:val="22"/>
          <w:lang w:val="en-GB"/>
        </w:rPr>
      </w:pPr>
      <w:r w:rsidRPr="00727724">
        <w:rPr>
          <w:rFonts w:asciiTheme="minorHAnsi" w:hAnsiTheme="minorHAnsi" w:cstheme="minorHAnsi"/>
          <w:bCs w:val="0"/>
          <w:color w:val="FF0000"/>
          <w:sz w:val="22"/>
          <w:szCs w:val="22"/>
          <w:lang w:val="en-GB"/>
        </w:rPr>
        <w:t>Article 29 – Participation in political and public life</w:t>
      </w:r>
    </w:p>
    <w:p w14:paraId="72EBBAFD" w14:textId="77777777" w:rsidR="000B75E9" w:rsidRPr="00727724" w:rsidRDefault="000B75E9" w:rsidP="000B75E9">
      <w:pPr>
        <w:spacing w:before="100" w:beforeAutospacing="1" w:after="100" w:afterAutospacing="1" w:line="240" w:lineRule="auto"/>
        <w:rPr>
          <w:rFonts w:eastAsia="Times New Roman" w:cstheme="minorHAnsi"/>
          <w:b/>
          <w:lang w:val="en-GB" w:eastAsia="fr-FR"/>
        </w:rPr>
      </w:pPr>
      <w:r w:rsidRPr="00727724">
        <w:rPr>
          <w:rFonts w:eastAsia="Times New Roman" w:cstheme="minorHAnsi"/>
          <w:b/>
          <w:lang w:val="en-GB" w:eastAsia="fr-FR"/>
        </w:rPr>
        <w:t xml:space="preserve">Positive steps </w:t>
      </w:r>
    </w:p>
    <w:p w14:paraId="587167CE" w14:textId="77777777" w:rsidR="000B75E9" w:rsidRPr="0045491A" w:rsidRDefault="00F87231" w:rsidP="000B75E9">
      <w:pPr>
        <w:spacing w:before="100" w:beforeAutospacing="1" w:after="100" w:afterAutospacing="1" w:line="240" w:lineRule="auto"/>
        <w:rPr>
          <w:rFonts w:eastAsia="Times New Roman" w:cstheme="minorHAnsi"/>
          <w:lang w:val="en-GB" w:eastAsia="fr-FR"/>
        </w:rPr>
      </w:pPr>
      <w:r w:rsidRPr="0045491A">
        <w:rPr>
          <w:rFonts w:eastAsia="Times New Roman" w:cstheme="minorHAnsi"/>
          <w:lang w:val="en-GB" w:eastAsia="fr-FR"/>
        </w:rPr>
        <w:t>The E</w:t>
      </w:r>
      <w:r w:rsidR="0045491A" w:rsidRPr="0045491A">
        <w:rPr>
          <w:rFonts w:eastAsia="Times New Roman" w:cstheme="minorHAnsi"/>
          <w:lang w:val="en-GB" w:eastAsia="fr-FR"/>
        </w:rPr>
        <w:t xml:space="preserve">uropean Union has included “participation in political and public life” in its disability strategy. </w:t>
      </w:r>
    </w:p>
    <w:p w14:paraId="11A83942" w14:textId="77777777" w:rsidR="000B75E9" w:rsidRPr="00727724" w:rsidRDefault="00DD6D4A" w:rsidP="000B75E9">
      <w:pPr>
        <w:spacing w:before="100" w:beforeAutospacing="1" w:after="100" w:afterAutospacing="1" w:line="240" w:lineRule="auto"/>
        <w:rPr>
          <w:rFonts w:eastAsia="Times New Roman" w:cstheme="minorHAnsi"/>
          <w:b/>
          <w:lang w:val="en-GB" w:eastAsia="fr-FR"/>
        </w:rPr>
      </w:pPr>
      <w:r>
        <w:rPr>
          <w:rFonts w:eastAsia="Times New Roman" w:cstheme="minorHAnsi"/>
          <w:b/>
          <w:lang w:val="en-GB" w:eastAsia="fr-FR"/>
        </w:rPr>
        <w:t xml:space="preserve">Gaps and </w:t>
      </w:r>
      <w:r w:rsidR="000B75E9" w:rsidRPr="00727724">
        <w:rPr>
          <w:rFonts w:eastAsia="Times New Roman" w:cstheme="minorHAnsi"/>
          <w:b/>
          <w:lang w:val="en-GB" w:eastAsia="fr-FR"/>
        </w:rPr>
        <w:t>Challenges</w:t>
      </w:r>
    </w:p>
    <w:p w14:paraId="7DA95045" w14:textId="77777777" w:rsidR="000B75E9" w:rsidRPr="00727724" w:rsidRDefault="000B75E9" w:rsidP="00FC6D3C">
      <w:pPr>
        <w:spacing w:before="100" w:beforeAutospacing="1" w:after="100" w:afterAutospacing="1" w:line="240" w:lineRule="auto"/>
        <w:jc w:val="both"/>
        <w:rPr>
          <w:rFonts w:eastAsia="Times New Roman" w:cstheme="minorHAnsi"/>
          <w:lang w:val="en-GB" w:eastAsia="fr-FR"/>
        </w:rPr>
      </w:pPr>
      <w:r w:rsidRPr="00727724">
        <w:rPr>
          <w:rFonts w:eastAsia="Times New Roman" w:cstheme="minorHAnsi"/>
          <w:lang w:val="en-GB" w:eastAsia="fr-FR"/>
        </w:rPr>
        <w:t>According</w:t>
      </w:r>
      <w:r w:rsidR="008C0D16" w:rsidRPr="00727724">
        <w:rPr>
          <w:rFonts w:eastAsia="Times New Roman" w:cstheme="minorHAnsi"/>
          <w:lang w:val="en-GB" w:eastAsia="fr-FR"/>
        </w:rPr>
        <w:t xml:space="preserve"> to</w:t>
      </w:r>
      <w:r w:rsidRPr="00727724">
        <w:rPr>
          <w:rFonts w:eastAsia="Times New Roman" w:cstheme="minorHAnsi"/>
          <w:lang w:val="en-GB" w:eastAsia="fr-FR"/>
        </w:rPr>
        <w:t xml:space="preserve"> the report made by the EU Agency for Fundamental Rights (FRA)</w:t>
      </w:r>
      <w:r w:rsidR="00DD6D4A">
        <w:rPr>
          <w:rFonts w:eastAsia="Times New Roman" w:cstheme="minorHAnsi"/>
          <w:lang w:val="en-GB" w:eastAsia="fr-FR"/>
        </w:rPr>
        <w:t>,</w:t>
      </w:r>
      <w:r w:rsidRPr="00727724">
        <w:rPr>
          <w:rFonts w:eastAsia="Times New Roman" w:cstheme="minorHAnsi"/>
          <w:lang w:val="en-GB" w:eastAsia="fr-FR"/>
        </w:rPr>
        <w:t xml:space="preserve"> </w:t>
      </w:r>
      <w:r w:rsidR="00DD6D4A">
        <w:rPr>
          <w:rFonts w:eastAsia="Times New Roman" w:cstheme="minorHAnsi"/>
          <w:lang w:val="en-GB" w:eastAsia="fr-FR"/>
        </w:rPr>
        <w:t>o</w:t>
      </w:r>
      <w:r w:rsidRPr="00727724">
        <w:rPr>
          <w:rFonts w:eastAsia="Times New Roman" w:cstheme="minorHAnsi"/>
          <w:lang w:val="en-GB" w:eastAsia="fr-FR"/>
        </w:rPr>
        <w:t xml:space="preserve">ne in four people in the EU have a disability, and over 800,000 citizens with disabilities were unable to vote in the 2019 European Parliament elections. The FRA’s report, </w:t>
      </w:r>
      <w:r w:rsidRPr="00727724">
        <w:rPr>
          <w:rFonts w:eastAsia="Times New Roman" w:cstheme="minorHAnsi"/>
          <w:i/>
          <w:iCs/>
          <w:lang w:val="en-GB" w:eastAsia="fr-FR"/>
        </w:rPr>
        <w:t>Political participation of people with disabilities in the EU</w:t>
      </w:r>
      <w:r w:rsidRPr="00727724">
        <w:rPr>
          <w:rFonts w:eastAsia="Times New Roman" w:cstheme="minorHAnsi"/>
          <w:lang w:val="en-GB" w:eastAsia="fr-FR"/>
        </w:rPr>
        <w:t>, explores recent progress and ongoing challenges in political participation for people with disabilities.</w:t>
      </w:r>
    </w:p>
    <w:p w14:paraId="63796937" w14:textId="77777777" w:rsidR="000B75E9" w:rsidRPr="00727724" w:rsidRDefault="000B75E9" w:rsidP="00FC6D3C">
      <w:pPr>
        <w:spacing w:before="100" w:beforeAutospacing="1" w:after="100" w:afterAutospacing="1" w:line="240" w:lineRule="auto"/>
        <w:jc w:val="both"/>
        <w:rPr>
          <w:rFonts w:eastAsia="Times New Roman" w:cstheme="minorHAnsi"/>
          <w:lang w:val="en-GB" w:eastAsia="fr-FR"/>
        </w:rPr>
      </w:pPr>
      <w:r w:rsidRPr="00727724">
        <w:rPr>
          <w:rFonts w:eastAsia="Times New Roman" w:cstheme="minorHAnsi"/>
          <w:lang w:val="en-GB" w:eastAsia="fr-FR"/>
        </w:rPr>
        <w:t>Legal restrictions still persist, with seven countries (Bulgaria, Cyprus, Estonia, Malta, Poland, Portugal, and Romania) automatically excluding people under legal guardianship from voting. However, some countries have lifted voting restrictions based on legal capacity, especially for people with intellectual and psycho-social disabilities, offering support or case-by-case assessments instead.</w:t>
      </w:r>
    </w:p>
    <w:p w14:paraId="43C65073" w14:textId="77777777" w:rsidR="000B75E9" w:rsidRDefault="000B75E9" w:rsidP="00FC6D3C">
      <w:pPr>
        <w:spacing w:before="100" w:beforeAutospacing="1" w:after="100" w:afterAutospacing="1" w:line="240" w:lineRule="auto"/>
        <w:jc w:val="both"/>
        <w:rPr>
          <w:rFonts w:eastAsia="Times New Roman" w:cstheme="minorHAnsi"/>
          <w:lang w:val="en-GB" w:eastAsia="fr-FR"/>
        </w:rPr>
      </w:pPr>
      <w:r w:rsidRPr="00727724">
        <w:rPr>
          <w:rFonts w:eastAsia="Times New Roman" w:cstheme="minorHAnsi"/>
          <w:lang w:val="en-GB" w:eastAsia="fr-FR"/>
        </w:rPr>
        <w:t>In terms of accessibility, while improvements have been made to polling stations, websites, and broadcasters, individuals with intellectual disabilities still face significant barriers, such as the lack of tactile voting devices, and easy to read programs or voting brochures.</w:t>
      </w:r>
      <w:r w:rsidRPr="00727724">
        <w:rPr>
          <w:rStyle w:val="FootnoteReference"/>
          <w:rFonts w:eastAsia="Times New Roman" w:cstheme="minorHAnsi"/>
          <w:lang w:val="en-GB" w:eastAsia="fr-FR"/>
        </w:rPr>
        <w:footnoteReference w:id="28"/>
      </w:r>
    </w:p>
    <w:p w14:paraId="2A093414" w14:textId="77777777" w:rsidR="00687243" w:rsidRPr="00B929CE" w:rsidRDefault="00687243" w:rsidP="00FC6D3C">
      <w:pPr>
        <w:spacing w:before="100" w:beforeAutospacing="1" w:after="100" w:afterAutospacing="1" w:line="240" w:lineRule="auto"/>
        <w:jc w:val="both"/>
        <w:rPr>
          <w:rFonts w:cstheme="minorHAnsi"/>
          <w:i/>
          <w:shd w:val="clear" w:color="auto" w:fill="FFFFFF"/>
          <w:lang w:val="en-GB"/>
        </w:rPr>
      </w:pPr>
      <w:r>
        <w:rPr>
          <w:rFonts w:eastAsia="Times New Roman" w:cstheme="minorHAnsi"/>
          <w:lang w:val="en-GB" w:eastAsia="fr-FR"/>
        </w:rPr>
        <w:t>Member of the E</w:t>
      </w:r>
      <w:r w:rsidR="00FC6D3C">
        <w:rPr>
          <w:rFonts w:eastAsia="Times New Roman" w:cstheme="minorHAnsi"/>
          <w:lang w:val="en-GB" w:eastAsia="fr-FR"/>
        </w:rPr>
        <w:t>uropean</w:t>
      </w:r>
      <w:r>
        <w:rPr>
          <w:rFonts w:eastAsia="Times New Roman" w:cstheme="minorHAnsi"/>
          <w:lang w:val="en-GB" w:eastAsia="fr-FR"/>
        </w:rPr>
        <w:t xml:space="preserve"> Parliament </w:t>
      </w:r>
      <w:proofErr w:type="spellStart"/>
      <w:r>
        <w:rPr>
          <w:rFonts w:eastAsia="Times New Roman" w:cstheme="minorHAnsi"/>
          <w:lang w:val="en-GB" w:eastAsia="fr-FR"/>
        </w:rPr>
        <w:t>Abir</w:t>
      </w:r>
      <w:proofErr w:type="spellEnd"/>
      <w:r>
        <w:rPr>
          <w:rFonts w:eastAsia="Times New Roman" w:cstheme="minorHAnsi"/>
          <w:lang w:val="en-GB" w:eastAsia="fr-FR"/>
        </w:rPr>
        <w:t xml:space="preserve"> Al </w:t>
      </w:r>
      <w:proofErr w:type="spellStart"/>
      <w:r>
        <w:rPr>
          <w:rFonts w:eastAsia="Times New Roman" w:cstheme="minorHAnsi"/>
          <w:lang w:val="en-GB" w:eastAsia="fr-FR"/>
        </w:rPr>
        <w:t>Sahlani</w:t>
      </w:r>
      <w:proofErr w:type="spellEnd"/>
      <w:r w:rsidR="00FC6D3C">
        <w:rPr>
          <w:rFonts w:eastAsia="Times New Roman" w:cstheme="minorHAnsi"/>
          <w:lang w:val="en-GB" w:eastAsia="fr-FR"/>
        </w:rPr>
        <w:t xml:space="preserve">, </w:t>
      </w:r>
      <w:r>
        <w:rPr>
          <w:rFonts w:eastAsia="Times New Roman" w:cstheme="minorHAnsi"/>
          <w:lang w:val="en-GB" w:eastAsia="fr-FR"/>
        </w:rPr>
        <w:t>from Sweden</w:t>
      </w:r>
      <w:r w:rsidR="00FC6D3C">
        <w:rPr>
          <w:rFonts w:eastAsia="Times New Roman" w:cstheme="minorHAnsi"/>
          <w:lang w:val="en-GB" w:eastAsia="fr-FR"/>
        </w:rPr>
        <w:t>,</w:t>
      </w:r>
      <w:r>
        <w:rPr>
          <w:rFonts w:eastAsia="Times New Roman" w:cstheme="minorHAnsi"/>
          <w:lang w:val="en-GB" w:eastAsia="fr-FR"/>
        </w:rPr>
        <w:t xml:space="preserve"> has expressed how people with disabilities struggle of lack of participation is several domains inclu</w:t>
      </w:r>
      <w:r w:rsidR="00B929CE">
        <w:rPr>
          <w:rFonts w:eastAsia="Times New Roman" w:cstheme="minorHAnsi"/>
          <w:lang w:val="en-GB" w:eastAsia="fr-FR"/>
        </w:rPr>
        <w:t>d</w:t>
      </w:r>
      <w:r>
        <w:rPr>
          <w:rFonts w:eastAsia="Times New Roman" w:cstheme="minorHAnsi"/>
          <w:lang w:val="en-GB" w:eastAsia="fr-FR"/>
        </w:rPr>
        <w:t xml:space="preserve">ing political participation: </w:t>
      </w:r>
      <w:r w:rsidR="00FC6D3C">
        <w:rPr>
          <w:rFonts w:eastAsia="Times New Roman" w:cstheme="minorHAnsi"/>
          <w:lang w:val="en-GB" w:eastAsia="fr-FR"/>
        </w:rPr>
        <w:t>“</w:t>
      </w:r>
      <w:r w:rsidRPr="005F0C38">
        <w:rPr>
          <w:rFonts w:cstheme="minorHAnsi"/>
          <w:i/>
          <w:shd w:val="clear" w:color="auto" w:fill="FFFFFF"/>
          <w:lang w:val="en-GB"/>
        </w:rPr>
        <w:t xml:space="preserve">The figures speak their very clear language. Overrepresentation in unemployment, overrepresentation in unfinished education, exposure to violence and crime and not </w:t>
      </w:r>
      <w:r w:rsidR="00B929CE">
        <w:rPr>
          <w:rFonts w:cstheme="minorHAnsi"/>
          <w:i/>
          <w:shd w:val="clear" w:color="auto" w:fill="FFFFFF"/>
          <w:lang w:val="en-GB"/>
        </w:rPr>
        <w:t xml:space="preserve">the </w:t>
      </w:r>
      <w:r w:rsidRPr="005F0C38">
        <w:rPr>
          <w:rFonts w:cstheme="minorHAnsi"/>
          <w:i/>
          <w:shd w:val="clear" w:color="auto" w:fill="FFFFFF"/>
          <w:lang w:val="en-GB"/>
        </w:rPr>
        <w:t xml:space="preserve">least prioritization in health care. We saw this during the </w:t>
      </w:r>
      <w:r w:rsidR="00FC6D3C">
        <w:rPr>
          <w:rFonts w:cstheme="minorHAnsi"/>
          <w:i/>
          <w:shd w:val="clear" w:color="auto" w:fill="FFFFFF"/>
          <w:lang w:val="en-GB"/>
        </w:rPr>
        <w:t>C</w:t>
      </w:r>
      <w:r w:rsidRPr="005F0C38">
        <w:rPr>
          <w:rFonts w:cstheme="minorHAnsi"/>
          <w:i/>
          <w:shd w:val="clear" w:color="auto" w:fill="FFFFFF"/>
          <w:lang w:val="en-GB"/>
        </w:rPr>
        <w:t>ovid pandemic where people with disabilities were at the bottom of the list of life-saving measures</w:t>
      </w:r>
      <w:r w:rsidR="00B929CE">
        <w:rPr>
          <w:rFonts w:cstheme="minorHAnsi"/>
          <w:i/>
          <w:shd w:val="clear" w:color="auto" w:fill="FFFFFF"/>
          <w:lang w:val="en-GB"/>
        </w:rPr>
        <w:t>…</w:t>
      </w:r>
      <w:r w:rsidRPr="005F0C38">
        <w:rPr>
          <w:rFonts w:cstheme="minorHAnsi"/>
          <w:i/>
          <w:shd w:val="clear" w:color="auto" w:fill="FFFFFF"/>
          <w:lang w:val="en-GB"/>
        </w:rPr>
        <w:t>People with disabilities still live without access to education, work, leisure and free movement, and political participation.</w:t>
      </w:r>
      <w:r w:rsidR="00FC6D3C" w:rsidRPr="00FC6D3C">
        <w:rPr>
          <w:rFonts w:cstheme="minorHAnsi"/>
          <w:shd w:val="clear" w:color="auto" w:fill="FFFFFF"/>
          <w:lang w:val="en-GB"/>
        </w:rPr>
        <w:t>”</w:t>
      </w:r>
      <w:r w:rsidRPr="00FC6D3C">
        <w:rPr>
          <w:rStyle w:val="FootnoteReference"/>
          <w:rFonts w:cstheme="minorHAnsi"/>
          <w:shd w:val="clear" w:color="auto" w:fill="FFFFFF"/>
          <w:lang w:val="en-GB"/>
        </w:rPr>
        <w:footnoteReference w:id="29"/>
      </w:r>
    </w:p>
    <w:p w14:paraId="3E1FB71C" w14:textId="77777777" w:rsidR="00706856" w:rsidRPr="00727724" w:rsidRDefault="00706856" w:rsidP="00706856">
      <w:pPr>
        <w:spacing w:before="100" w:beforeAutospacing="1" w:after="100" w:afterAutospacing="1" w:line="240" w:lineRule="auto"/>
        <w:outlineLvl w:val="3"/>
        <w:rPr>
          <w:rFonts w:eastAsia="Times New Roman" w:cstheme="minorHAnsi"/>
          <w:b/>
          <w:bCs/>
          <w:lang w:val="en-GB" w:eastAsia="fr-FR"/>
        </w:rPr>
      </w:pPr>
      <w:r w:rsidRPr="00727724">
        <w:rPr>
          <w:rFonts w:eastAsia="Times New Roman" w:cstheme="minorHAnsi"/>
          <w:b/>
          <w:bCs/>
          <w:lang w:val="en-GB" w:eastAsia="fr-FR"/>
        </w:rPr>
        <w:t>Recommendations</w:t>
      </w:r>
    </w:p>
    <w:p w14:paraId="61C090D3" w14:textId="77777777" w:rsidR="00706856" w:rsidRPr="00D7619C" w:rsidRDefault="00706856" w:rsidP="00706856">
      <w:pPr>
        <w:pStyle w:val="ListParagraph"/>
        <w:numPr>
          <w:ilvl w:val="0"/>
          <w:numId w:val="14"/>
        </w:numPr>
        <w:spacing w:before="100" w:beforeAutospacing="1" w:after="100" w:afterAutospacing="1" w:line="240" w:lineRule="auto"/>
        <w:jc w:val="both"/>
        <w:outlineLvl w:val="2"/>
        <w:rPr>
          <w:lang w:val="en-US"/>
        </w:rPr>
      </w:pPr>
      <w:r w:rsidRPr="00D7619C">
        <w:rPr>
          <w:b/>
          <w:lang w:val="en-US"/>
        </w:rPr>
        <w:t>R</w:t>
      </w:r>
      <w:r w:rsidRPr="00D7619C">
        <w:rPr>
          <w:rStyle w:val="Strong"/>
          <w:lang w:val="en-US"/>
        </w:rPr>
        <w:t>emove Legal Voting Barriers:</w:t>
      </w:r>
      <w:r w:rsidRPr="00D7619C">
        <w:rPr>
          <w:lang w:val="en-US"/>
        </w:rPr>
        <w:t xml:space="preserve"> Advocate for the elimination of automatic voting restrictions based on legal guardianship across all Member States.</w:t>
      </w:r>
    </w:p>
    <w:p w14:paraId="3380DED2" w14:textId="77777777" w:rsidR="00706856" w:rsidRDefault="00706856" w:rsidP="00706856">
      <w:pPr>
        <w:pStyle w:val="ListParagraph"/>
        <w:numPr>
          <w:ilvl w:val="0"/>
          <w:numId w:val="14"/>
        </w:numPr>
        <w:spacing w:before="100" w:beforeAutospacing="1" w:after="100" w:afterAutospacing="1" w:line="240" w:lineRule="auto"/>
        <w:jc w:val="both"/>
        <w:outlineLvl w:val="2"/>
      </w:pPr>
      <w:r w:rsidRPr="00D7619C">
        <w:rPr>
          <w:rStyle w:val="Strong"/>
          <w:lang w:val="en-US"/>
        </w:rPr>
        <w:t>Improve Accessibility:</w:t>
      </w:r>
      <w:r w:rsidRPr="00D7619C">
        <w:rPr>
          <w:lang w:val="en-US"/>
        </w:rPr>
        <w:t xml:space="preserve"> Increase EU funding to ensure polling stations, voting materials, and political websites are fully accessible. </w:t>
      </w:r>
      <w:proofErr w:type="spellStart"/>
      <w:r>
        <w:t>Prioritize</w:t>
      </w:r>
      <w:proofErr w:type="spellEnd"/>
      <w:r>
        <w:t xml:space="preserve"> tactile </w:t>
      </w:r>
      <w:proofErr w:type="spellStart"/>
      <w:r>
        <w:t>voting</w:t>
      </w:r>
      <w:proofErr w:type="spellEnd"/>
      <w:r>
        <w:t xml:space="preserve"> </w:t>
      </w:r>
      <w:proofErr w:type="spellStart"/>
      <w:r>
        <w:t>devices</w:t>
      </w:r>
      <w:proofErr w:type="spellEnd"/>
      <w:r>
        <w:t xml:space="preserve">, </w:t>
      </w:r>
      <w:proofErr w:type="spellStart"/>
      <w:r>
        <w:t>easy</w:t>
      </w:r>
      <w:proofErr w:type="spellEnd"/>
      <w:r>
        <w:t>-to-</w:t>
      </w:r>
      <w:proofErr w:type="spellStart"/>
      <w:r>
        <w:t>read</w:t>
      </w:r>
      <w:proofErr w:type="spellEnd"/>
      <w:r>
        <w:t xml:space="preserve"> programs, and inclusive information </w:t>
      </w:r>
      <w:proofErr w:type="spellStart"/>
      <w:r>
        <w:t>campaigns</w:t>
      </w:r>
      <w:proofErr w:type="spellEnd"/>
      <w:r>
        <w:t xml:space="preserve"> for people </w:t>
      </w:r>
      <w:proofErr w:type="spellStart"/>
      <w:r>
        <w:t>with</w:t>
      </w:r>
      <w:proofErr w:type="spellEnd"/>
      <w:r>
        <w:t xml:space="preserve"> </w:t>
      </w:r>
      <w:proofErr w:type="spellStart"/>
      <w:r>
        <w:t>intellectual</w:t>
      </w:r>
      <w:proofErr w:type="spellEnd"/>
      <w:r>
        <w:t xml:space="preserve"> </w:t>
      </w:r>
      <w:proofErr w:type="spellStart"/>
      <w:r>
        <w:t>disabilities</w:t>
      </w:r>
      <w:proofErr w:type="spellEnd"/>
      <w:r>
        <w:t>.</w:t>
      </w:r>
    </w:p>
    <w:p w14:paraId="71F0F4E7" w14:textId="77777777" w:rsidR="00706856" w:rsidRPr="00706856" w:rsidRDefault="00706856" w:rsidP="00706856">
      <w:pPr>
        <w:pStyle w:val="ListParagraph"/>
        <w:numPr>
          <w:ilvl w:val="0"/>
          <w:numId w:val="14"/>
        </w:numPr>
        <w:spacing w:before="100" w:beforeAutospacing="1" w:after="100" w:afterAutospacing="1" w:line="240" w:lineRule="auto"/>
        <w:jc w:val="both"/>
        <w:outlineLvl w:val="2"/>
        <w:rPr>
          <w:rFonts w:eastAsia="Times New Roman" w:cstheme="minorHAnsi"/>
          <w:b/>
          <w:bCs/>
          <w:lang w:val="en-GB" w:eastAsia="fr-FR"/>
        </w:rPr>
      </w:pPr>
      <w:r w:rsidRPr="00D7619C">
        <w:rPr>
          <w:rStyle w:val="Strong"/>
          <w:lang w:val="en-US"/>
        </w:rPr>
        <w:t>Promote Inclusion in Decision-Making:</w:t>
      </w:r>
      <w:r w:rsidRPr="00D7619C">
        <w:rPr>
          <w:lang w:val="en-US"/>
        </w:rPr>
        <w:t xml:space="preserve"> Establish EU-led initiatives to support persons with disabilities in running for office and participating in public life. </w:t>
      </w:r>
      <w:proofErr w:type="spellStart"/>
      <w:r>
        <w:t>Provide</w:t>
      </w:r>
      <w:proofErr w:type="spellEnd"/>
      <w:r>
        <w:t xml:space="preserve"> </w:t>
      </w:r>
      <w:proofErr w:type="spellStart"/>
      <w:r>
        <w:t>mentorship</w:t>
      </w:r>
      <w:proofErr w:type="spellEnd"/>
      <w:r>
        <w:t xml:space="preserve"> programs, </w:t>
      </w:r>
      <w:proofErr w:type="spellStart"/>
      <w:r>
        <w:t>targeted</w:t>
      </w:r>
      <w:proofErr w:type="spellEnd"/>
      <w:r>
        <w:t xml:space="preserve"> </w:t>
      </w:r>
      <w:proofErr w:type="spellStart"/>
      <w:r>
        <w:t>funding</w:t>
      </w:r>
      <w:proofErr w:type="spellEnd"/>
      <w:r>
        <w:t xml:space="preserve">, and accessible </w:t>
      </w:r>
      <w:proofErr w:type="spellStart"/>
      <w:r>
        <w:t>resources</w:t>
      </w:r>
      <w:proofErr w:type="spellEnd"/>
      <w:r>
        <w:t xml:space="preserve"> to </w:t>
      </w:r>
      <w:proofErr w:type="spellStart"/>
      <w:r>
        <w:t>empower</w:t>
      </w:r>
      <w:proofErr w:type="spellEnd"/>
      <w:r>
        <w:t xml:space="preserve"> </w:t>
      </w:r>
      <w:proofErr w:type="spellStart"/>
      <w:r>
        <w:t>individuals</w:t>
      </w:r>
      <w:proofErr w:type="spellEnd"/>
      <w:r>
        <w:t xml:space="preserve"> to </w:t>
      </w:r>
      <w:proofErr w:type="spellStart"/>
      <w:r>
        <w:t>contribute</w:t>
      </w:r>
      <w:proofErr w:type="spellEnd"/>
      <w:r>
        <w:t xml:space="preserve"> to </w:t>
      </w:r>
      <w:proofErr w:type="spellStart"/>
      <w:r>
        <w:t>policymaking</w:t>
      </w:r>
      <w:proofErr w:type="spellEnd"/>
      <w:r>
        <w:t xml:space="preserve"> </w:t>
      </w:r>
      <w:proofErr w:type="spellStart"/>
      <w:r>
        <w:t>processes</w:t>
      </w:r>
      <w:proofErr w:type="spellEnd"/>
      <w:r>
        <w:t>.</w:t>
      </w:r>
    </w:p>
    <w:p w14:paraId="43F04139" w14:textId="77777777" w:rsidR="00883903" w:rsidRPr="00727724" w:rsidRDefault="00883903" w:rsidP="00883903">
      <w:pPr>
        <w:spacing w:before="100" w:beforeAutospacing="1" w:after="100" w:afterAutospacing="1" w:line="240" w:lineRule="auto"/>
        <w:outlineLvl w:val="2"/>
        <w:rPr>
          <w:rFonts w:eastAsia="Times New Roman" w:cstheme="minorHAnsi"/>
          <w:b/>
          <w:bCs/>
          <w:lang w:val="en-GB" w:eastAsia="fr-FR"/>
        </w:rPr>
      </w:pPr>
      <w:r w:rsidRPr="00727724">
        <w:rPr>
          <w:rFonts w:eastAsia="Times New Roman" w:cstheme="minorHAnsi"/>
          <w:b/>
          <w:bCs/>
          <w:lang w:val="en-GB" w:eastAsia="fr-FR"/>
        </w:rPr>
        <w:lastRenderedPageBreak/>
        <w:t>Conclusion</w:t>
      </w:r>
    </w:p>
    <w:p w14:paraId="7302F28F" w14:textId="77777777" w:rsidR="00287310" w:rsidRPr="00287310" w:rsidRDefault="00287310" w:rsidP="00FC6D3C">
      <w:pPr>
        <w:jc w:val="both"/>
        <w:rPr>
          <w:rFonts w:eastAsia="Times New Roman" w:cstheme="minorHAnsi"/>
          <w:lang w:val="en-GB" w:eastAsia="fr-FR"/>
        </w:rPr>
      </w:pPr>
      <w:r w:rsidRPr="00287310">
        <w:rPr>
          <w:rFonts w:eastAsia="Times New Roman" w:cstheme="minorHAnsi"/>
          <w:lang w:val="en-GB" w:eastAsia="fr-FR"/>
        </w:rPr>
        <w:t xml:space="preserve">While the European Union has taken significant strides toward advancing the rights of persons with disabilities, critical gaps remain, particularly for individuals with </w:t>
      </w:r>
      <w:r w:rsidR="00FC6D3C">
        <w:rPr>
          <w:rFonts w:eastAsia="Times New Roman" w:cstheme="minorHAnsi"/>
          <w:lang w:val="en-GB" w:eastAsia="fr-FR"/>
        </w:rPr>
        <w:t>intellectual disabilities</w:t>
      </w:r>
      <w:r w:rsidRPr="00287310">
        <w:rPr>
          <w:rFonts w:eastAsia="Times New Roman" w:cstheme="minorHAnsi"/>
          <w:lang w:val="en-GB" w:eastAsia="fr-FR"/>
        </w:rPr>
        <w:t>. These gaps, rooted in systemic neglect and outdated policies, continue to marginalize this group, perpetuating harmful stereotypes and discriminatory practices.</w:t>
      </w:r>
    </w:p>
    <w:p w14:paraId="53204365" w14:textId="77777777" w:rsidR="00287310" w:rsidRPr="00287310" w:rsidRDefault="00287310" w:rsidP="00FC6D3C">
      <w:pPr>
        <w:jc w:val="both"/>
        <w:rPr>
          <w:rFonts w:eastAsia="Times New Roman" w:cstheme="minorHAnsi"/>
          <w:lang w:val="en-GB" w:eastAsia="fr-FR"/>
        </w:rPr>
      </w:pPr>
      <w:r w:rsidRPr="00287310">
        <w:rPr>
          <w:rFonts w:eastAsia="Times New Roman" w:cstheme="minorHAnsi"/>
          <w:lang w:val="en-GB" w:eastAsia="fr-FR"/>
        </w:rPr>
        <w:t>By implementing targeted</w:t>
      </w:r>
      <w:r w:rsidR="00FC6D3C">
        <w:rPr>
          <w:rFonts w:eastAsia="Times New Roman" w:cstheme="minorHAnsi"/>
          <w:lang w:val="en-GB" w:eastAsia="fr-FR"/>
        </w:rPr>
        <w:t xml:space="preserve"> and</w:t>
      </w:r>
      <w:r w:rsidRPr="00287310">
        <w:rPr>
          <w:rFonts w:eastAsia="Times New Roman" w:cstheme="minorHAnsi"/>
          <w:lang w:val="en-GB" w:eastAsia="fr-FR"/>
        </w:rPr>
        <w:t xml:space="preserve"> inclusive measures, the E</w:t>
      </w:r>
      <w:r w:rsidR="00FC6D3C">
        <w:rPr>
          <w:rFonts w:eastAsia="Times New Roman" w:cstheme="minorHAnsi"/>
          <w:lang w:val="en-GB" w:eastAsia="fr-FR"/>
        </w:rPr>
        <w:t>uropean Union</w:t>
      </w:r>
      <w:r w:rsidRPr="00287310">
        <w:rPr>
          <w:rFonts w:eastAsia="Times New Roman" w:cstheme="minorHAnsi"/>
          <w:lang w:val="en-GB" w:eastAsia="fr-FR"/>
        </w:rPr>
        <w:t xml:space="preserve"> can set a global example of true equality and inclusion. </w:t>
      </w:r>
    </w:p>
    <w:p w14:paraId="17C665D1" w14:textId="77777777" w:rsidR="00E55D84" w:rsidRPr="00727724" w:rsidRDefault="00E55D84">
      <w:pPr>
        <w:rPr>
          <w:rFonts w:cstheme="minorHAnsi"/>
          <w:lang w:val="en-GB"/>
        </w:rPr>
      </w:pPr>
    </w:p>
    <w:sectPr w:rsidR="00E55D84" w:rsidRPr="007277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8CCA6" w14:textId="77777777" w:rsidR="002C7146" w:rsidRDefault="002C7146" w:rsidP="00987BC2">
      <w:pPr>
        <w:spacing w:after="0" w:line="240" w:lineRule="auto"/>
      </w:pPr>
      <w:r>
        <w:separator/>
      </w:r>
    </w:p>
  </w:endnote>
  <w:endnote w:type="continuationSeparator" w:id="0">
    <w:p w14:paraId="02ACF5D1" w14:textId="77777777" w:rsidR="002C7146" w:rsidRDefault="002C7146" w:rsidP="00987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3F796" w14:textId="77777777" w:rsidR="002C7146" w:rsidRDefault="002C7146" w:rsidP="00987BC2">
      <w:pPr>
        <w:spacing w:after="0" w:line="240" w:lineRule="auto"/>
      </w:pPr>
      <w:r>
        <w:separator/>
      </w:r>
    </w:p>
  </w:footnote>
  <w:footnote w:type="continuationSeparator" w:id="0">
    <w:p w14:paraId="00A16F73" w14:textId="77777777" w:rsidR="002C7146" w:rsidRDefault="002C7146" w:rsidP="00987BC2">
      <w:pPr>
        <w:spacing w:after="0" w:line="240" w:lineRule="auto"/>
      </w:pPr>
      <w:r>
        <w:continuationSeparator/>
      </w:r>
    </w:p>
  </w:footnote>
  <w:footnote w:id="1">
    <w:p w14:paraId="4CD579BC" w14:textId="77777777" w:rsidR="00987BC2" w:rsidRPr="00EB30FD" w:rsidRDefault="00987BC2" w:rsidP="00987BC2">
      <w:pPr>
        <w:pBdr>
          <w:top w:val="nil"/>
          <w:left w:val="nil"/>
          <w:bottom w:val="nil"/>
          <w:right w:val="nil"/>
          <w:between w:val="nil"/>
        </w:pBdr>
        <w:rPr>
          <w:rFonts w:cstheme="minorHAnsi"/>
          <w:color w:val="000000"/>
          <w:sz w:val="18"/>
          <w:szCs w:val="18"/>
          <w:lang w:val="en-US"/>
        </w:rPr>
      </w:pPr>
      <w:r w:rsidRPr="00EB30FD">
        <w:rPr>
          <w:rStyle w:val="FootnoteReference"/>
          <w:rFonts w:cstheme="minorHAnsi"/>
          <w:sz w:val="18"/>
          <w:szCs w:val="18"/>
        </w:rPr>
        <w:footnoteRef/>
      </w:r>
      <w:r w:rsidRPr="00EB30FD">
        <w:rPr>
          <w:rFonts w:eastAsia="Cambria" w:cstheme="minorHAnsi"/>
          <w:color w:val="000000"/>
          <w:sz w:val="18"/>
          <w:szCs w:val="18"/>
          <w:lang w:val="en-US"/>
        </w:rPr>
        <w:t xml:space="preserve"> </w:t>
      </w:r>
      <w:r w:rsidRPr="00EB30FD">
        <w:rPr>
          <w:rFonts w:eastAsia="Calibri" w:cstheme="minorHAnsi"/>
          <w:color w:val="000000"/>
          <w:sz w:val="18"/>
          <w:szCs w:val="18"/>
          <w:lang w:val="en-US"/>
        </w:rPr>
        <w:t>with a general interest mission.</w:t>
      </w:r>
    </w:p>
  </w:footnote>
  <w:footnote w:id="2">
    <w:p w14:paraId="34AC05ED" w14:textId="77777777" w:rsidR="00E82A6A" w:rsidRPr="00EB30FD" w:rsidRDefault="00E82A6A">
      <w:pPr>
        <w:pStyle w:val="FootnoteText"/>
        <w:rPr>
          <w:rFonts w:cstheme="minorHAnsi"/>
          <w:sz w:val="18"/>
          <w:szCs w:val="18"/>
          <w:lang w:val="en-US"/>
        </w:rPr>
      </w:pPr>
      <w:r w:rsidRPr="00EB30FD">
        <w:rPr>
          <w:rStyle w:val="FootnoteReference"/>
          <w:rFonts w:cstheme="minorHAnsi"/>
          <w:sz w:val="18"/>
          <w:szCs w:val="18"/>
        </w:rPr>
        <w:footnoteRef/>
      </w:r>
      <w:r w:rsidRPr="00EB30FD">
        <w:rPr>
          <w:rFonts w:cstheme="minorHAnsi"/>
          <w:sz w:val="18"/>
          <w:szCs w:val="18"/>
          <w:lang w:val="en-US"/>
        </w:rPr>
        <w:t xml:space="preserve"> https://www.europarl.europa.eu/meps/fr/197461/KATRIN_LANGENSIEPEN/home</w:t>
      </w:r>
    </w:p>
  </w:footnote>
  <w:footnote w:id="3">
    <w:p w14:paraId="466C2CC4" w14:textId="77777777" w:rsidR="005F3724" w:rsidRPr="00EB30FD" w:rsidRDefault="005F3724">
      <w:pPr>
        <w:pStyle w:val="FootnoteText"/>
        <w:rPr>
          <w:rFonts w:cstheme="minorHAnsi"/>
          <w:sz w:val="18"/>
          <w:szCs w:val="18"/>
          <w:lang w:val="en-US"/>
        </w:rPr>
      </w:pPr>
      <w:r w:rsidRPr="00EB30FD">
        <w:rPr>
          <w:rStyle w:val="FootnoteReference"/>
          <w:rFonts w:cstheme="minorHAnsi"/>
          <w:sz w:val="18"/>
          <w:szCs w:val="18"/>
        </w:rPr>
        <w:footnoteRef/>
      </w:r>
      <w:r w:rsidRPr="00EB30FD">
        <w:rPr>
          <w:rFonts w:cstheme="minorHAnsi"/>
          <w:sz w:val="18"/>
          <w:szCs w:val="18"/>
          <w:lang w:val="en-US"/>
        </w:rPr>
        <w:t xml:space="preserve"> </w:t>
      </w:r>
      <w:r w:rsidR="00FC6D3C" w:rsidRPr="00FC6D3C">
        <w:rPr>
          <w:sz w:val="18"/>
          <w:szCs w:val="18"/>
        </w:rPr>
        <w:t xml:space="preserve">European Parliament, </w:t>
      </w:r>
      <w:hyperlink r:id="rId1" w:history="1">
        <w:r w:rsidR="00FC6D3C" w:rsidRPr="00FC6D3C">
          <w:rPr>
            <w:rStyle w:val="Hyperlink"/>
            <w:sz w:val="18"/>
            <w:szCs w:val="18"/>
          </w:rPr>
          <w:t>Need to update the European disability rights strategy</w:t>
        </w:r>
      </w:hyperlink>
      <w:r w:rsidR="00FC6D3C" w:rsidRPr="00FC6D3C">
        <w:rPr>
          <w:sz w:val="18"/>
          <w:szCs w:val="18"/>
        </w:rPr>
        <w:t xml:space="preserve"> (debate), 19 December 2024. </w:t>
      </w:r>
    </w:p>
  </w:footnote>
  <w:footnote w:id="4">
    <w:p w14:paraId="3EFE229C" w14:textId="77777777" w:rsidR="00302264" w:rsidRPr="00302264" w:rsidRDefault="00302264" w:rsidP="00302264">
      <w:pPr>
        <w:pStyle w:val="FootnoteText"/>
        <w:rPr>
          <w:sz w:val="18"/>
          <w:szCs w:val="18"/>
          <w:lang w:val="en-US"/>
        </w:rPr>
      </w:pPr>
      <w:r w:rsidRPr="00302264">
        <w:rPr>
          <w:rStyle w:val="FootnoteReference"/>
          <w:sz w:val="18"/>
          <w:szCs w:val="18"/>
        </w:rPr>
        <w:footnoteRef/>
      </w:r>
      <w:r w:rsidRPr="00302264">
        <w:rPr>
          <w:sz w:val="18"/>
          <w:szCs w:val="18"/>
          <w:lang w:val="en-US"/>
        </w:rPr>
        <w:t xml:space="preserve"> https://www.inclusion.eu/non-discrimination</w:t>
      </w:r>
    </w:p>
  </w:footnote>
  <w:footnote w:id="5">
    <w:p w14:paraId="3682987C" w14:textId="77777777" w:rsidR="00F244F3" w:rsidRPr="00EB73CB" w:rsidRDefault="00F244F3" w:rsidP="00EB73CB">
      <w:pPr>
        <w:pStyle w:val="FootnoteText"/>
        <w:jc w:val="both"/>
        <w:rPr>
          <w:sz w:val="18"/>
          <w:szCs w:val="18"/>
          <w:lang w:val="en-US"/>
        </w:rPr>
      </w:pPr>
      <w:r w:rsidRPr="00EB73CB">
        <w:rPr>
          <w:rStyle w:val="FootnoteReference"/>
          <w:sz w:val="18"/>
          <w:szCs w:val="18"/>
        </w:rPr>
        <w:footnoteRef/>
      </w:r>
      <w:r w:rsidRPr="00EB73CB">
        <w:rPr>
          <w:sz w:val="18"/>
          <w:szCs w:val="18"/>
          <w:lang w:val="en-US"/>
        </w:rPr>
        <w:t xml:space="preserve"> </w:t>
      </w:r>
      <w:r w:rsidR="00EB73CB" w:rsidRPr="00EB73CB">
        <w:rPr>
          <w:sz w:val="18"/>
          <w:szCs w:val="18"/>
          <w:lang w:val="en-US"/>
        </w:rPr>
        <w:t xml:space="preserve">European Commission, </w:t>
      </w:r>
      <w:hyperlink r:id="rId2" w:history="1">
        <w:r w:rsidR="00EB73CB" w:rsidRPr="00EB73CB">
          <w:rPr>
            <w:rStyle w:val="Hyperlink"/>
            <w:sz w:val="18"/>
            <w:szCs w:val="18"/>
            <w:lang w:val="en-US"/>
          </w:rPr>
          <w:t>Union of equality: Strategy for the rights of persons with disabilities 2021-2030</w:t>
        </w:r>
      </w:hyperlink>
      <w:r w:rsidR="00EB73CB" w:rsidRPr="00EB73CB">
        <w:rPr>
          <w:sz w:val="18"/>
          <w:szCs w:val="18"/>
          <w:lang w:val="en-US"/>
        </w:rPr>
        <w:t xml:space="preserve">. </w:t>
      </w:r>
    </w:p>
  </w:footnote>
  <w:footnote w:id="6">
    <w:p w14:paraId="4B209068" w14:textId="77777777" w:rsidR="004C5391" w:rsidRPr="00EB73CB" w:rsidRDefault="004C5391" w:rsidP="00EB73CB">
      <w:pPr>
        <w:pStyle w:val="FootnoteText"/>
        <w:jc w:val="both"/>
        <w:rPr>
          <w:sz w:val="18"/>
          <w:szCs w:val="18"/>
        </w:rPr>
      </w:pPr>
      <w:r w:rsidRPr="00EB73CB">
        <w:rPr>
          <w:rStyle w:val="FootnoteReference"/>
          <w:sz w:val="18"/>
          <w:szCs w:val="18"/>
        </w:rPr>
        <w:footnoteRef/>
      </w:r>
      <w:r w:rsidRPr="00EB73CB">
        <w:rPr>
          <w:sz w:val="18"/>
          <w:szCs w:val="18"/>
        </w:rPr>
        <w:t xml:space="preserve"> </w:t>
      </w:r>
      <w:r w:rsidRPr="00EB73CB">
        <w:rPr>
          <w:sz w:val="18"/>
          <w:szCs w:val="18"/>
        </w:rPr>
        <w:t xml:space="preserve">European Parliament, </w:t>
      </w:r>
      <w:hyperlink r:id="rId3" w:history="1">
        <w:r w:rsidRPr="00EB73CB">
          <w:rPr>
            <w:rStyle w:val="Hyperlink"/>
            <w:sz w:val="18"/>
            <w:szCs w:val="18"/>
          </w:rPr>
          <w:t>Celebrate one year of digital accessibility progress</w:t>
        </w:r>
      </w:hyperlink>
      <w:r w:rsidRPr="00EB73CB">
        <w:rPr>
          <w:sz w:val="18"/>
          <w:szCs w:val="18"/>
        </w:rPr>
        <w:t xml:space="preserve">, </w:t>
      </w:r>
      <w:r w:rsidRPr="00EB73CB">
        <w:rPr>
          <w:rFonts w:eastAsia="Times New Roman" w:cstheme="minorHAnsi"/>
          <w:sz w:val="18"/>
          <w:szCs w:val="18"/>
          <w:lang w:val="en-GB" w:eastAsia="fr-FR"/>
        </w:rPr>
        <w:t xml:space="preserve">4 December 2024, </w:t>
      </w:r>
      <w:r w:rsidRPr="00EB73CB">
        <w:rPr>
          <w:sz w:val="18"/>
          <w:szCs w:val="18"/>
        </w:rPr>
        <w:t>12:49.</w:t>
      </w:r>
    </w:p>
  </w:footnote>
  <w:footnote w:id="7">
    <w:p w14:paraId="3B50CAEF" w14:textId="77777777" w:rsidR="006F0694" w:rsidRPr="00EB73CB" w:rsidRDefault="006F0694" w:rsidP="00EB73CB">
      <w:pPr>
        <w:pStyle w:val="FootnoteText"/>
        <w:jc w:val="both"/>
        <w:rPr>
          <w:sz w:val="18"/>
          <w:szCs w:val="18"/>
        </w:rPr>
      </w:pPr>
      <w:r w:rsidRPr="00EB73CB">
        <w:rPr>
          <w:rStyle w:val="FootnoteReference"/>
          <w:sz w:val="18"/>
          <w:szCs w:val="18"/>
        </w:rPr>
        <w:footnoteRef/>
      </w:r>
      <w:r w:rsidRPr="00EB73CB">
        <w:rPr>
          <w:sz w:val="18"/>
          <w:szCs w:val="18"/>
        </w:rPr>
        <w:t xml:space="preserve"> Council of the EU and </w:t>
      </w:r>
      <w:r w:rsidRPr="00EB73CB">
        <w:rPr>
          <w:sz w:val="18"/>
          <w:szCs w:val="18"/>
        </w:rPr>
        <w:t xml:space="preserve">European Council, </w:t>
      </w:r>
      <w:hyperlink r:id="rId4" w:history="1">
        <w:r w:rsidRPr="00EB73CB">
          <w:rPr>
            <w:rStyle w:val="Hyperlink"/>
            <w:sz w:val="18"/>
            <w:szCs w:val="18"/>
          </w:rPr>
          <w:t xml:space="preserve">Disability in the </w:t>
        </w:r>
        <w:r w:rsidRPr="00EB73CB">
          <w:rPr>
            <w:rStyle w:val="Hyperlink"/>
            <w:sz w:val="18"/>
            <w:szCs w:val="18"/>
          </w:rPr>
          <w:t>EU: facts and figures</w:t>
        </w:r>
      </w:hyperlink>
      <w:r w:rsidRPr="00EB73CB">
        <w:rPr>
          <w:sz w:val="18"/>
          <w:szCs w:val="18"/>
        </w:rPr>
        <w:t>.</w:t>
      </w:r>
    </w:p>
  </w:footnote>
  <w:footnote w:id="8">
    <w:p w14:paraId="258614E8" w14:textId="77777777" w:rsidR="00E1728B" w:rsidRPr="00E1728B" w:rsidRDefault="00E1728B" w:rsidP="00E1728B">
      <w:pPr>
        <w:pStyle w:val="FootnoteText"/>
        <w:jc w:val="both"/>
        <w:rPr>
          <w:sz w:val="18"/>
          <w:szCs w:val="18"/>
        </w:rPr>
      </w:pPr>
      <w:r>
        <w:rPr>
          <w:rStyle w:val="FootnoteReference"/>
        </w:rPr>
        <w:footnoteRef/>
      </w:r>
      <w:r>
        <w:t xml:space="preserve"> </w:t>
      </w:r>
      <w:r w:rsidRPr="00E1728B">
        <w:rPr>
          <w:rFonts w:cstheme="minorHAnsi"/>
          <w:sz w:val="18"/>
          <w:szCs w:val="18"/>
        </w:rPr>
        <w:t>The </w:t>
      </w:r>
      <w:r w:rsidRPr="00E1728B">
        <w:rPr>
          <w:rFonts w:cstheme="minorHAnsi"/>
          <w:i/>
          <w:sz w:val="18"/>
          <w:szCs w:val="18"/>
        </w:rPr>
        <w:t xml:space="preserve">Directive of the </w:t>
      </w:r>
      <w:r w:rsidRPr="00E1728B">
        <w:rPr>
          <w:rFonts w:cstheme="minorHAnsi"/>
          <w:i/>
          <w:sz w:val="18"/>
          <w:szCs w:val="18"/>
        </w:rPr>
        <w:t>European Parliament and of the Council on combating the sexual abuse and sexual exploitation of children and child sexual abuse</w:t>
      </w:r>
      <w:r w:rsidRPr="00E1728B">
        <w:rPr>
          <w:rFonts w:cstheme="minorHAnsi"/>
          <w:sz w:val="18"/>
          <w:szCs w:val="18"/>
        </w:rPr>
        <w:t xml:space="preserve"> </w:t>
      </w:r>
      <w:r w:rsidRPr="00E1728B">
        <w:rPr>
          <w:rFonts w:cstheme="minorHAnsi"/>
          <w:color w:val="333333"/>
          <w:sz w:val="18"/>
          <w:szCs w:val="18"/>
        </w:rPr>
        <w:t xml:space="preserve">is currently being revised. In the </w:t>
      </w:r>
      <w:hyperlink r:id="rId5" w:tgtFrame="_blank" w:history="1">
        <w:r w:rsidRPr="00E1728B">
          <w:rPr>
            <w:rStyle w:val="Hyperlink"/>
            <w:rFonts w:cstheme="minorHAnsi"/>
            <w:sz w:val="18"/>
            <w:szCs w:val="18"/>
          </w:rPr>
          <w:t>zero draft</w:t>
        </w:r>
      </w:hyperlink>
      <w:r w:rsidRPr="005715DF">
        <w:rPr>
          <w:rFonts w:cstheme="minorHAnsi"/>
          <w:color w:val="333333"/>
        </w:rPr>
        <w:t xml:space="preserve"> </w:t>
      </w:r>
      <w:r w:rsidRPr="00E1728B">
        <w:rPr>
          <w:sz w:val="18"/>
          <w:szCs w:val="18"/>
        </w:rPr>
        <w:t>proposed by the EU Commission on February 6, 2024, the Comission did not include a reference to persons with intellecual disabilities</w:t>
      </w:r>
      <w:r>
        <w:rPr>
          <w:sz w:val="18"/>
          <w:szCs w:val="18"/>
        </w:rPr>
        <w:t>:</w:t>
      </w:r>
      <w:r w:rsidRPr="00E1728B">
        <w:rPr>
          <w:sz w:val="18"/>
          <w:szCs w:val="18"/>
        </w:rPr>
        <w:t xml:space="preserve"> only mental and physical disability are mentioned. </w:t>
      </w:r>
    </w:p>
  </w:footnote>
  <w:footnote w:id="9">
    <w:p w14:paraId="23DCD935" w14:textId="77777777" w:rsidR="00F41634" w:rsidRPr="00EB73CB" w:rsidRDefault="00F41634" w:rsidP="00EB73CB">
      <w:pPr>
        <w:pStyle w:val="FootnoteText"/>
        <w:jc w:val="both"/>
        <w:rPr>
          <w:sz w:val="18"/>
          <w:szCs w:val="18"/>
        </w:rPr>
      </w:pPr>
      <w:r w:rsidRPr="00EB73CB">
        <w:rPr>
          <w:rStyle w:val="FootnoteReference"/>
          <w:sz w:val="18"/>
          <w:szCs w:val="18"/>
        </w:rPr>
        <w:footnoteRef/>
      </w:r>
      <w:r w:rsidRPr="00EB73CB">
        <w:rPr>
          <w:sz w:val="18"/>
          <w:szCs w:val="18"/>
        </w:rPr>
        <w:t xml:space="preserve"> </w:t>
      </w:r>
      <w:r w:rsidR="00EB73CB" w:rsidRPr="00EB73CB">
        <w:rPr>
          <w:sz w:val="18"/>
          <w:szCs w:val="18"/>
        </w:rPr>
        <w:t xml:space="preserve">Fundamental </w:t>
      </w:r>
      <w:r w:rsidR="00EB73CB" w:rsidRPr="00EB73CB">
        <w:rPr>
          <w:sz w:val="18"/>
          <w:szCs w:val="18"/>
        </w:rPr>
        <w:t xml:space="preserve">Rights Agency, </w:t>
      </w:r>
      <w:hyperlink r:id="rId6" w:history="1">
        <w:r w:rsidR="002038EE" w:rsidRPr="00EB73CB">
          <w:rPr>
            <w:rStyle w:val="Hyperlink"/>
            <w:sz w:val="18"/>
            <w:szCs w:val="18"/>
          </w:rPr>
          <w:t>Fundamental rights of persons with intellectual disabilities and persons with mental health problems</w:t>
        </w:r>
      </w:hyperlink>
      <w:r w:rsidR="00EB73CB" w:rsidRPr="00EB73CB">
        <w:rPr>
          <w:sz w:val="18"/>
          <w:szCs w:val="18"/>
        </w:rPr>
        <w:t>, 2009.</w:t>
      </w:r>
      <w:r w:rsidR="002038EE" w:rsidRPr="00EB73CB">
        <w:rPr>
          <w:sz w:val="18"/>
          <w:szCs w:val="18"/>
        </w:rPr>
        <w:t xml:space="preserve"> </w:t>
      </w:r>
    </w:p>
  </w:footnote>
  <w:footnote w:id="10">
    <w:p w14:paraId="6A858052" w14:textId="77777777" w:rsidR="00F41634" w:rsidRPr="00EB73CB" w:rsidRDefault="00F41634" w:rsidP="00EB73CB">
      <w:pPr>
        <w:pStyle w:val="FootnoteText"/>
        <w:jc w:val="both"/>
        <w:rPr>
          <w:sz w:val="18"/>
          <w:szCs w:val="18"/>
        </w:rPr>
      </w:pPr>
      <w:r w:rsidRPr="00EB73CB">
        <w:rPr>
          <w:rStyle w:val="FootnoteReference"/>
          <w:sz w:val="18"/>
          <w:szCs w:val="18"/>
        </w:rPr>
        <w:footnoteRef/>
      </w:r>
      <w:r w:rsidRPr="00EB73CB">
        <w:rPr>
          <w:sz w:val="18"/>
          <w:szCs w:val="18"/>
        </w:rPr>
        <w:t xml:space="preserve"> </w:t>
      </w:r>
      <w:r w:rsidR="00EB73CB" w:rsidRPr="00EB73CB">
        <w:rPr>
          <w:sz w:val="18"/>
          <w:szCs w:val="18"/>
        </w:rPr>
        <w:t xml:space="preserve">Inclusion ASBL, </w:t>
      </w:r>
      <w:r w:rsidR="00EB73CB" w:rsidRPr="00EB73CB">
        <w:rPr>
          <w:sz w:val="18"/>
          <w:szCs w:val="18"/>
        </w:rPr>
        <w:t>Difference between intellectual disability and mental disability (</w:t>
      </w:r>
      <w:hyperlink r:id="rId7" w:history="1">
        <w:r w:rsidR="00EB73CB" w:rsidRPr="00EB73CB">
          <w:rPr>
            <w:rStyle w:val="Hyperlink"/>
            <w:sz w:val="18"/>
            <w:szCs w:val="18"/>
          </w:rPr>
          <w:t>article in French</w:t>
        </w:r>
      </w:hyperlink>
      <w:r w:rsidR="00EB73CB" w:rsidRPr="00EB73CB">
        <w:rPr>
          <w:sz w:val="18"/>
          <w:szCs w:val="18"/>
        </w:rPr>
        <w:t xml:space="preserve">). </w:t>
      </w:r>
    </w:p>
  </w:footnote>
  <w:footnote w:id="11">
    <w:p w14:paraId="1E98C13A" w14:textId="77777777" w:rsidR="00736DCF" w:rsidRPr="00C929C1" w:rsidRDefault="00736DCF" w:rsidP="00FC6D3C">
      <w:pPr>
        <w:pStyle w:val="FootnoteText"/>
        <w:jc w:val="both"/>
        <w:rPr>
          <w:sz w:val="18"/>
          <w:szCs w:val="18"/>
        </w:rPr>
      </w:pPr>
      <w:r w:rsidRPr="00C929C1">
        <w:rPr>
          <w:rStyle w:val="FootnoteReference"/>
          <w:sz w:val="18"/>
          <w:szCs w:val="18"/>
        </w:rPr>
        <w:footnoteRef/>
      </w:r>
      <w:r w:rsidRPr="00C929C1">
        <w:rPr>
          <w:sz w:val="18"/>
          <w:szCs w:val="18"/>
        </w:rPr>
        <w:t xml:space="preserve"> </w:t>
      </w:r>
      <w:hyperlink r:id="rId8" w:history="1">
        <w:r w:rsidR="00161351" w:rsidRPr="00C929C1">
          <w:rPr>
            <w:rStyle w:val="Hyperlink"/>
            <w:sz w:val="18"/>
            <w:szCs w:val="18"/>
          </w:rPr>
          <w:t>Directive 2024/1385</w:t>
        </w:r>
      </w:hyperlink>
      <w:r w:rsidR="00161351" w:rsidRPr="00C929C1">
        <w:rPr>
          <w:sz w:val="18"/>
          <w:szCs w:val="18"/>
        </w:rPr>
        <w:t xml:space="preserve"> of the </w:t>
      </w:r>
      <w:r w:rsidR="00161351" w:rsidRPr="00C929C1">
        <w:rPr>
          <w:sz w:val="18"/>
          <w:szCs w:val="18"/>
        </w:rPr>
        <w:t>European Parliament and of the Council on combating violence against women and domestic violence, 14 May 2024.</w:t>
      </w:r>
    </w:p>
  </w:footnote>
  <w:footnote w:id="12">
    <w:p w14:paraId="65399613" w14:textId="77777777" w:rsidR="00E96505" w:rsidRPr="00C929C1" w:rsidRDefault="00E96505" w:rsidP="00FC6D3C">
      <w:pPr>
        <w:pStyle w:val="FootnoteText"/>
        <w:jc w:val="both"/>
        <w:rPr>
          <w:sz w:val="18"/>
          <w:szCs w:val="18"/>
        </w:rPr>
      </w:pPr>
      <w:r w:rsidRPr="00C929C1">
        <w:rPr>
          <w:rStyle w:val="FootnoteReference"/>
          <w:sz w:val="18"/>
          <w:szCs w:val="18"/>
        </w:rPr>
        <w:footnoteRef/>
      </w:r>
      <w:r w:rsidRPr="00C929C1">
        <w:rPr>
          <w:sz w:val="18"/>
          <w:szCs w:val="18"/>
        </w:rPr>
        <w:t xml:space="preserve"> </w:t>
      </w:r>
      <w:r w:rsidR="00161351" w:rsidRPr="00C929C1">
        <w:rPr>
          <w:sz w:val="18"/>
          <w:szCs w:val="18"/>
        </w:rPr>
        <w:t xml:space="preserve">EDF, </w:t>
      </w:r>
      <w:hyperlink r:id="rId9" w:anchor=":~:text=The%20new%20law%20requires%20all,incitement%20to%20hatred%20or%20violence" w:history="1">
        <w:r w:rsidR="00161351" w:rsidRPr="00C929C1">
          <w:rPr>
            <w:rStyle w:val="Hyperlink"/>
            <w:sz w:val="18"/>
            <w:szCs w:val="18"/>
          </w:rPr>
          <w:t xml:space="preserve">EU Directive on </w:t>
        </w:r>
        <w:r w:rsidR="00161351" w:rsidRPr="00C929C1">
          <w:rPr>
            <w:rStyle w:val="Hyperlink"/>
            <w:sz w:val="18"/>
            <w:szCs w:val="18"/>
          </w:rPr>
          <w:t>combating violence against women: specific improvements on disability</w:t>
        </w:r>
      </w:hyperlink>
      <w:r w:rsidR="00161351" w:rsidRPr="00C929C1">
        <w:rPr>
          <w:sz w:val="18"/>
          <w:szCs w:val="18"/>
        </w:rPr>
        <w:t xml:space="preserve">, 15 May 2024. </w:t>
      </w:r>
    </w:p>
  </w:footnote>
  <w:footnote w:id="13">
    <w:p w14:paraId="6D3F4618" w14:textId="77777777" w:rsidR="00047BEC" w:rsidRPr="00C929C1" w:rsidRDefault="00047BEC" w:rsidP="00FC6D3C">
      <w:pPr>
        <w:pStyle w:val="FootnoteText"/>
        <w:jc w:val="both"/>
        <w:rPr>
          <w:sz w:val="18"/>
          <w:szCs w:val="18"/>
        </w:rPr>
      </w:pPr>
      <w:r w:rsidRPr="00C929C1">
        <w:rPr>
          <w:rStyle w:val="FootnoteReference"/>
          <w:sz w:val="18"/>
          <w:szCs w:val="18"/>
        </w:rPr>
        <w:footnoteRef/>
      </w:r>
      <w:r w:rsidRPr="00C929C1">
        <w:rPr>
          <w:sz w:val="18"/>
          <w:szCs w:val="18"/>
        </w:rPr>
        <w:t xml:space="preserve"> </w:t>
      </w:r>
      <w:hyperlink r:id="rId10" w:history="1">
        <w:r w:rsidR="00C46969" w:rsidRPr="00C929C1">
          <w:rPr>
            <w:rStyle w:val="Hyperlink"/>
            <w:sz w:val="18"/>
            <w:szCs w:val="18"/>
          </w:rPr>
          <w:t>Forced sterilisation of women and girls in Europe</w:t>
        </w:r>
      </w:hyperlink>
      <w:r w:rsidR="00C46969" w:rsidRPr="00C929C1">
        <w:rPr>
          <w:sz w:val="18"/>
          <w:szCs w:val="18"/>
        </w:rPr>
        <w:t>, 2018.</w:t>
      </w:r>
    </w:p>
  </w:footnote>
  <w:footnote w:id="14">
    <w:p w14:paraId="2F70F5D7" w14:textId="77777777" w:rsidR="009A3084" w:rsidRPr="00C929C1" w:rsidRDefault="009A3084" w:rsidP="00FC6D3C">
      <w:pPr>
        <w:pStyle w:val="FootnoteText"/>
        <w:jc w:val="both"/>
        <w:rPr>
          <w:sz w:val="18"/>
          <w:szCs w:val="18"/>
        </w:rPr>
      </w:pPr>
      <w:r w:rsidRPr="00C929C1">
        <w:rPr>
          <w:rStyle w:val="FootnoteReference"/>
          <w:sz w:val="18"/>
          <w:szCs w:val="18"/>
        </w:rPr>
        <w:footnoteRef/>
      </w:r>
      <w:r w:rsidRPr="00C929C1">
        <w:rPr>
          <w:sz w:val="18"/>
          <w:szCs w:val="18"/>
        </w:rPr>
        <w:t xml:space="preserve"> </w:t>
      </w:r>
      <w:r w:rsidR="007328EC" w:rsidRPr="00C929C1">
        <w:rPr>
          <w:rFonts w:cstheme="minorHAnsi"/>
          <w:sz w:val="18"/>
          <w:szCs w:val="18"/>
          <w:lang w:val="en-GB"/>
        </w:rPr>
        <w:t xml:space="preserve">European Economic and Social Committee, </w:t>
      </w:r>
      <w:hyperlink r:id="rId11" w:history="1">
        <w:r w:rsidR="00C46969" w:rsidRPr="00C929C1">
          <w:rPr>
            <w:rStyle w:val="Hyperlink"/>
            <w:sz w:val="18"/>
            <w:szCs w:val="18"/>
          </w:rPr>
          <w:t>Sexual and reproductive health rights of women with disabilities: Discrimination running high</w:t>
        </w:r>
      </w:hyperlink>
      <w:r w:rsidR="007328EC" w:rsidRPr="00C929C1">
        <w:rPr>
          <w:sz w:val="18"/>
          <w:szCs w:val="18"/>
        </w:rPr>
        <w:t>, 8 July 2024.</w:t>
      </w:r>
      <w:r w:rsidR="00C46969" w:rsidRPr="00C929C1">
        <w:rPr>
          <w:sz w:val="18"/>
          <w:szCs w:val="18"/>
        </w:rPr>
        <w:t xml:space="preserve"> </w:t>
      </w:r>
    </w:p>
  </w:footnote>
  <w:footnote w:id="15">
    <w:p w14:paraId="1B93FAF8" w14:textId="77777777" w:rsidR="00047BEC" w:rsidRPr="00C929C1" w:rsidRDefault="00047BEC" w:rsidP="00FC6D3C">
      <w:pPr>
        <w:pStyle w:val="FootnoteText"/>
        <w:jc w:val="both"/>
        <w:rPr>
          <w:sz w:val="18"/>
          <w:szCs w:val="18"/>
        </w:rPr>
      </w:pPr>
      <w:r w:rsidRPr="00C929C1">
        <w:rPr>
          <w:rStyle w:val="FootnoteReference"/>
          <w:sz w:val="18"/>
          <w:szCs w:val="18"/>
        </w:rPr>
        <w:footnoteRef/>
      </w:r>
      <w:r w:rsidRPr="00C929C1">
        <w:rPr>
          <w:sz w:val="18"/>
          <w:szCs w:val="18"/>
        </w:rPr>
        <w:t xml:space="preserve"> </w:t>
      </w:r>
      <w:r w:rsidR="00C929C1">
        <w:rPr>
          <w:sz w:val="18"/>
          <w:szCs w:val="18"/>
        </w:rPr>
        <w:t xml:space="preserve">Euronews, </w:t>
      </w:r>
      <w:hyperlink r:id="rId12" w:history="1">
        <w:r w:rsidR="00C929C1" w:rsidRPr="00267626">
          <w:rPr>
            <w:rStyle w:val="Hyperlink"/>
            <w:sz w:val="18"/>
            <w:szCs w:val="18"/>
          </w:rPr>
          <w:t xml:space="preserve">'I </w:t>
        </w:r>
        <w:r w:rsidR="00C929C1" w:rsidRPr="00267626">
          <w:rPr>
            <w:rStyle w:val="Hyperlink"/>
            <w:sz w:val="18"/>
            <w:szCs w:val="18"/>
          </w:rPr>
          <w:t>see the scar and I want to die': Why the EU allows sterilisation of women with disabilities</w:t>
        </w:r>
      </w:hyperlink>
      <w:r w:rsidR="00C929C1">
        <w:rPr>
          <w:sz w:val="18"/>
          <w:szCs w:val="18"/>
        </w:rPr>
        <w:t>,</w:t>
      </w:r>
      <w:r w:rsidR="00C929C1" w:rsidRPr="00C929C1">
        <w:rPr>
          <w:sz w:val="18"/>
          <w:szCs w:val="18"/>
        </w:rPr>
        <w:t xml:space="preserve"> </w:t>
      </w:r>
      <w:r w:rsidR="00C929C1">
        <w:rPr>
          <w:sz w:val="18"/>
          <w:szCs w:val="18"/>
        </w:rPr>
        <w:t xml:space="preserve">5 June 2023. </w:t>
      </w:r>
    </w:p>
  </w:footnote>
  <w:footnote w:id="16">
    <w:p w14:paraId="170FC8F9" w14:textId="77777777" w:rsidR="0026340D" w:rsidRPr="00267626" w:rsidRDefault="0026340D" w:rsidP="00FC6D3C">
      <w:pPr>
        <w:pStyle w:val="FootnoteText"/>
        <w:jc w:val="both"/>
        <w:rPr>
          <w:sz w:val="18"/>
          <w:szCs w:val="18"/>
        </w:rPr>
      </w:pPr>
      <w:r w:rsidRPr="00267626">
        <w:rPr>
          <w:rStyle w:val="FootnoteReference"/>
          <w:sz w:val="18"/>
          <w:szCs w:val="18"/>
        </w:rPr>
        <w:footnoteRef/>
      </w:r>
      <w:r w:rsidRPr="00267626">
        <w:rPr>
          <w:sz w:val="18"/>
          <w:szCs w:val="18"/>
        </w:rPr>
        <w:t xml:space="preserve"> https://www.europarl.europa.eu/meps/fr/197785/EUGENIA_RODRIGUEZ+PALOP/history/9</w:t>
      </w:r>
    </w:p>
  </w:footnote>
  <w:footnote w:id="17">
    <w:p w14:paraId="539DB9DE" w14:textId="77777777" w:rsidR="00F86393" w:rsidRPr="00FC6D3C" w:rsidRDefault="00F86393">
      <w:pPr>
        <w:pStyle w:val="FootnoteText"/>
        <w:rPr>
          <w:sz w:val="18"/>
          <w:szCs w:val="18"/>
        </w:rPr>
      </w:pPr>
      <w:r w:rsidRPr="00FC6D3C">
        <w:rPr>
          <w:rStyle w:val="FootnoteReference"/>
          <w:sz w:val="18"/>
          <w:szCs w:val="18"/>
        </w:rPr>
        <w:footnoteRef/>
      </w:r>
      <w:r w:rsidRPr="00FC6D3C">
        <w:rPr>
          <w:sz w:val="18"/>
          <w:szCs w:val="18"/>
        </w:rPr>
        <w:t xml:space="preserve"> </w:t>
      </w:r>
      <w:r w:rsidR="00E43678" w:rsidRPr="00FC6D3C">
        <w:rPr>
          <w:sz w:val="18"/>
          <w:szCs w:val="18"/>
        </w:rPr>
        <w:t xml:space="preserve">European Parliament, </w:t>
      </w:r>
      <w:hyperlink r:id="rId13" w:history="1">
        <w:r w:rsidR="00E43678" w:rsidRPr="00FC6D3C">
          <w:rPr>
            <w:rStyle w:val="Hyperlink"/>
            <w:sz w:val="18"/>
            <w:szCs w:val="18"/>
          </w:rPr>
          <w:t>Need to update the European disability rights strategy</w:t>
        </w:r>
      </w:hyperlink>
      <w:r w:rsidR="00E43678" w:rsidRPr="00FC6D3C">
        <w:rPr>
          <w:sz w:val="18"/>
          <w:szCs w:val="18"/>
        </w:rPr>
        <w:t xml:space="preserve"> (debate), 19 December 2024. </w:t>
      </w:r>
    </w:p>
  </w:footnote>
  <w:footnote w:id="18">
    <w:p w14:paraId="64F06971" w14:textId="77777777" w:rsidR="00905F85" w:rsidRPr="00FC6D3C" w:rsidRDefault="00905F85" w:rsidP="00905F85">
      <w:pPr>
        <w:pStyle w:val="FootnoteText"/>
        <w:rPr>
          <w:sz w:val="18"/>
          <w:szCs w:val="18"/>
        </w:rPr>
      </w:pPr>
      <w:r w:rsidRPr="00FC6D3C">
        <w:rPr>
          <w:rStyle w:val="FootnoteReference"/>
          <w:sz w:val="18"/>
          <w:szCs w:val="18"/>
        </w:rPr>
        <w:footnoteRef/>
      </w:r>
      <w:r w:rsidRPr="00FC6D3C">
        <w:rPr>
          <w:sz w:val="18"/>
          <w:szCs w:val="18"/>
        </w:rPr>
        <w:t xml:space="preserve"> </w:t>
      </w:r>
      <w:bookmarkStart w:id="2" w:name="_Hlk188638997"/>
      <w:r w:rsidR="00ED144A" w:rsidRPr="00FC6D3C">
        <w:rPr>
          <w:sz w:val="18"/>
          <w:szCs w:val="18"/>
        </w:rPr>
        <w:fldChar w:fldCharType="begin"/>
      </w:r>
      <w:r w:rsidR="00ED144A" w:rsidRPr="00FC6D3C">
        <w:rPr>
          <w:sz w:val="18"/>
          <w:szCs w:val="18"/>
        </w:rPr>
        <w:instrText xml:space="preserve"> HYPERLINK "https://employment-social-affairs.ec.europa.eu/policies-and-activities/social-protection-social-inclusion/persons-disabilities/union-equality-strategy-rights-persons-disabilities-2021-2030/european-accessibility-act_en" </w:instrText>
      </w:r>
      <w:r w:rsidR="00ED144A" w:rsidRPr="00FC6D3C">
        <w:rPr>
          <w:sz w:val="18"/>
          <w:szCs w:val="18"/>
        </w:rPr>
        <w:fldChar w:fldCharType="separate"/>
      </w:r>
      <w:r w:rsidR="00ED144A" w:rsidRPr="00FC6D3C">
        <w:rPr>
          <w:rStyle w:val="Hyperlink"/>
          <w:sz w:val="18"/>
          <w:szCs w:val="18"/>
        </w:rPr>
        <w:t>European accessibility act</w:t>
      </w:r>
      <w:r w:rsidR="00ED144A" w:rsidRPr="00FC6D3C">
        <w:rPr>
          <w:sz w:val="18"/>
          <w:szCs w:val="18"/>
        </w:rPr>
        <w:fldChar w:fldCharType="end"/>
      </w:r>
      <w:r w:rsidR="00ED144A" w:rsidRPr="00FC6D3C">
        <w:rPr>
          <w:sz w:val="18"/>
          <w:szCs w:val="18"/>
        </w:rPr>
        <w:t xml:space="preserve">, April </w:t>
      </w:r>
      <w:bookmarkEnd w:id="2"/>
      <w:r w:rsidR="00ED144A" w:rsidRPr="00FC6D3C">
        <w:rPr>
          <w:sz w:val="18"/>
          <w:szCs w:val="18"/>
        </w:rPr>
        <w:t xml:space="preserve">2019. </w:t>
      </w:r>
    </w:p>
  </w:footnote>
  <w:footnote w:id="19">
    <w:p w14:paraId="7609EE30" w14:textId="77777777" w:rsidR="00905F85" w:rsidRPr="00FC6D3C" w:rsidRDefault="00905F85">
      <w:pPr>
        <w:pStyle w:val="FootnoteText"/>
        <w:rPr>
          <w:sz w:val="18"/>
          <w:szCs w:val="18"/>
        </w:rPr>
      </w:pPr>
      <w:r w:rsidRPr="00FC6D3C">
        <w:rPr>
          <w:rStyle w:val="FootnoteReference"/>
          <w:sz w:val="18"/>
          <w:szCs w:val="18"/>
        </w:rPr>
        <w:footnoteRef/>
      </w:r>
      <w:r w:rsidRPr="00FC6D3C">
        <w:rPr>
          <w:sz w:val="18"/>
          <w:szCs w:val="18"/>
        </w:rPr>
        <w:t xml:space="preserve"> </w:t>
      </w:r>
      <w:hyperlink r:id="rId14" w:history="1">
        <w:r w:rsidR="00ED144A" w:rsidRPr="00FC6D3C">
          <w:rPr>
            <w:rStyle w:val="Hyperlink"/>
            <w:sz w:val="18"/>
            <w:szCs w:val="18"/>
          </w:rPr>
          <w:t>European Disability Card and European Parking Card for persons with disabilities</w:t>
        </w:r>
      </w:hyperlink>
      <w:r w:rsidR="00ED144A" w:rsidRPr="00FC6D3C">
        <w:rPr>
          <w:sz w:val="18"/>
          <w:szCs w:val="18"/>
        </w:rPr>
        <w:t xml:space="preserve">, Octobre 2024. </w:t>
      </w:r>
    </w:p>
  </w:footnote>
  <w:footnote w:id="20">
    <w:p w14:paraId="760394FB" w14:textId="77777777" w:rsidR="007220F5" w:rsidRPr="00FC6D3C" w:rsidRDefault="007220F5">
      <w:pPr>
        <w:pStyle w:val="FootnoteText"/>
        <w:rPr>
          <w:sz w:val="18"/>
          <w:szCs w:val="18"/>
        </w:rPr>
      </w:pPr>
      <w:r w:rsidRPr="00FC6D3C">
        <w:rPr>
          <w:rStyle w:val="FootnoteReference"/>
          <w:sz w:val="18"/>
          <w:szCs w:val="18"/>
        </w:rPr>
        <w:footnoteRef/>
      </w:r>
      <w:r w:rsidRPr="00FC6D3C">
        <w:rPr>
          <w:sz w:val="18"/>
          <w:szCs w:val="18"/>
        </w:rPr>
        <w:t xml:space="preserve"> </w:t>
      </w:r>
      <w:hyperlink r:id="rId15" w:history="1">
        <w:r w:rsidR="00074F08" w:rsidRPr="00FC6D3C">
          <w:rPr>
            <w:rStyle w:val="Hyperlink"/>
            <w:sz w:val="18"/>
            <w:szCs w:val="18"/>
          </w:rPr>
          <w:t>European accessibility act</w:t>
        </w:r>
      </w:hyperlink>
      <w:r w:rsidR="00074F08" w:rsidRPr="00FC6D3C">
        <w:rPr>
          <w:sz w:val="18"/>
          <w:szCs w:val="18"/>
        </w:rPr>
        <w:t xml:space="preserve">, 17 April 2019. </w:t>
      </w:r>
    </w:p>
  </w:footnote>
  <w:footnote w:id="21">
    <w:p w14:paraId="0277509B" w14:textId="77777777" w:rsidR="009A7FB9" w:rsidRPr="00FC6D3C" w:rsidRDefault="009A7FB9">
      <w:pPr>
        <w:pStyle w:val="FootnoteText"/>
        <w:rPr>
          <w:sz w:val="18"/>
          <w:szCs w:val="18"/>
        </w:rPr>
      </w:pPr>
      <w:r w:rsidRPr="00FC6D3C">
        <w:rPr>
          <w:rStyle w:val="FootnoteReference"/>
          <w:sz w:val="18"/>
          <w:szCs w:val="18"/>
        </w:rPr>
        <w:footnoteRef/>
      </w:r>
      <w:r w:rsidRPr="00FC6D3C">
        <w:rPr>
          <w:sz w:val="18"/>
          <w:szCs w:val="18"/>
        </w:rPr>
        <w:t xml:space="preserve"> </w:t>
      </w:r>
      <w:r w:rsidR="00ED144A" w:rsidRPr="00FC6D3C">
        <w:rPr>
          <w:sz w:val="18"/>
          <w:szCs w:val="18"/>
        </w:rPr>
        <w:t xml:space="preserve">EDF, </w:t>
      </w:r>
      <w:hyperlink r:id="rId16" w:history="1">
        <w:r w:rsidR="00ED144A" w:rsidRPr="00FC6D3C">
          <w:rPr>
            <w:rStyle w:val="Hyperlink"/>
            <w:sz w:val="18"/>
            <w:szCs w:val="18"/>
          </w:rPr>
          <w:t>Annual Report 2023</w:t>
        </w:r>
      </w:hyperlink>
      <w:r w:rsidR="00ED144A" w:rsidRPr="00FC6D3C">
        <w:rPr>
          <w:sz w:val="18"/>
          <w:szCs w:val="18"/>
        </w:rPr>
        <w:t xml:space="preserve">, 1 July 2024. </w:t>
      </w:r>
    </w:p>
  </w:footnote>
  <w:footnote w:id="22">
    <w:p w14:paraId="365C01AE" w14:textId="77777777" w:rsidR="00CF15AA" w:rsidRPr="00FC6D3C" w:rsidRDefault="00CF15AA">
      <w:pPr>
        <w:pStyle w:val="FootnoteText"/>
        <w:rPr>
          <w:sz w:val="18"/>
          <w:szCs w:val="18"/>
        </w:rPr>
      </w:pPr>
      <w:r w:rsidRPr="00FC6D3C">
        <w:rPr>
          <w:rStyle w:val="FootnoteReference"/>
          <w:sz w:val="18"/>
          <w:szCs w:val="18"/>
        </w:rPr>
        <w:footnoteRef/>
      </w:r>
      <w:r w:rsidRPr="00FC6D3C">
        <w:rPr>
          <w:sz w:val="18"/>
          <w:szCs w:val="18"/>
        </w:rPr>
        <w:t xml:space="preserve"> EDF, </w:t>
      </w:r>
      <w:hyperlink r:id="rId17" w:history="1">
        <w:r w:rsidRPr="00FC6D3C">
          <w:rPr>
            <w:rStyle w:val="Hyperlink"/>
            <w:sz w:val="18"/>
            <w:szCs w:val="18"/>
          </w:rPr>
          <w:t xml:space="preserve">Our </w:t>
        </w:r>
        <w:r w:rsidRPr="00FC6D3C">
          <w:rPr>
            <w:rStyle w:val="Hyperlink"/>
            <w:sz w:val="18"/>
            <w:szCs w:val="18"/>
          </w:rPr>
          <w:t>analysis of the European Accessibility Act</w:t>
        </w:r>
      </w:hyperlink>
      <w:r w:rsidRPr="00FC6D3C">
        <w:rPr>
          <w:sz w:val="18"/>
          <w:szCs w:val="18"/>
        </w:rPr>
        <w:t>, 7 June 2019.</w:t>
      </w:r>
    </w:p>
  </w:footnote>
  <w:footnote w:id="23">
    <w:p w14:paraId="02B952F9" w14:textId="77777777" w:rsidR="0045491A" w:rsidRPr="00C41738" w:rsidRDefault="0045491A" w:rsidP="00C41738">
      <w:pPr>
        <w:pStyle w:val="FootnoteText"/>
        <w:jc w:val="both"/>
        <w:rPr>
          <w:sz w:val="18"/>
          <w:szCs w:val="18"/>
          <w:lang w:val="en-GB"/>
        </w:rPr>
      </w:pPr>
      <w:r w:rsidRPr="00C41738">
        <w:rPr>
          <w:rStyle w:val="FootnoteReference"/>
          <w:sz w:val="18"/>
          <w:szCs w:val="18"/>
        </w:rPr>
        <w:footnoteRef/>
      </w:r>
      <w:r w:rsidRPr="00C41738">
        <w:rPr>
          <w:sz w:val="18"/>
          <w:szCs w:val="18"/>
          <w:lang w:val="en-GB"/>
        </w:rPr>
        <w:t xml:space="preserve"> </w:t>
      </w:r>
      <w:hyperlink r:id="rId18" w:history="1">
        <w:r w:rsidR="00AE7A30" w:rsidRPr="00C41738">
          <w:rPr>
            <w:rStyle w:val="Hyperlink"/>
            <w:sz w:val="18"/>
            <w:szCs w:val="18"/>
            <w:lang w:val="en-GB"/>
          </w:rPr>
          <w:t>Disability Employment Package</w:t>
        </w:r>
      </w:hyperlink>
      <w:r w:rsidR="00AE7A30" w:rsidRPr="00C41738">
        <w:rPr>
          <w:sz w:val="18"/>
          <w:szCs w:val="18"/>
          <w:lang w:val="en-GB"/>
        </w:rPr>
        <w:t xml:space="preserve"> to improve labour market outcomes for persons with disabilities, part of the Strategy for the Rights of Persons with Disabilities 2021-2030. </w:t>
      </w:r>
    </w:p>
  </w:footnote>
  <w:footnote w:id="24">
    <w:p w14:paraId="1AB0CE03" w14:textId="77777777" w:rsidR="00F86393" w:rsidRPr="00C41738" w:rsidRDefault="00F86393" w:rsidP="00C41738">
      <w:pPr>
        <w:pStyle w:val="FootnoteText"/>
        <w:jc w:val="both"/>
        <w:rPr>
          <w:sz w:val="18"/>
          <w:szCs w:val="18"/>
          <w:lang w:val="en-GB"/>
        </w:rPr>
      </w:pPr>
      <w:r w:rsidRPr="00C41738">
        <w:rPr>
          <w:rStyle w:val="FootnoteReference"/>
          <w:sz w:val="18"/>
          <w:szCs w:val="18"/>
        </w:rPr>
        <w:footnoteRef/>
      </w:r>
      <w:r w:rsidRPr="00C41738">
        <w:rPr>
          <w:sz w:val="18"/>
          <w:szCs w:val="18"/>
          <w:lang w:val="en-GB"/>
        </w:rPr>
        <w:t xml:space="preserve"> </w:t>
      </w:r>
      <w:r w:rsidR="00FF0E97" w:rsidRPr="00C41738">
        <w:rPr>
          <w:sz w:val="18"/>
          <w:szCs w:val="18"/>
          <w:lang w:val="en-GB"/>
        </w:rPr>
        <w:t xml:space="preserve">European Parliament, </w:t>
      </w:r>
      <w:hyperlink r:id="rId19" w:history="1">
        <w:r w:rsidR="00FF0E97" w:rsidRPr="00C41738">
          <w:rPr>
            <w:rStyle w:val="Hyperlink"/>
            <w:sz w:val="18"/>
            <w:szCs w:val="18"/>
            <w:lang w:val="en-GB"/>
          </w:rPr>
          <w:t>Need to update the European disability rights strategy</w:t>
        </w:r>
      </w:hyperlink>
      <w:r w:rsidR="00FF0E97" w:rsidRPr="00C41738">
        <w:rPr>
          <w:sz w:val="18"/>
          <w:szCs w:val="18"/>
          <w:lang w:val="en-GB"/>
        </w:rPr>
        <w:t xml:space="preserve"> (debate)</w:t>
      </w:r>
      <w:r w:rsidR="000B044D" w:rsidRPr="00C41738">
        <w:rPr>
          <w:sz w:val="18"/>
          <w:szCs w:val="18"/>
          <w:lang w:val="en-GB"/>
        </w:rPr>
        <w:t>, 19 December 2024.</w:t>
      </w:r>
      <w:r w:rsidR="00FF0E97" w:rsidRPr="00C41738">
        <w:rPr>
          <w:sz w:val="18"/>
          <w:szCs w:val="18"/>
          <w:lang w:val="en-GB"/>
        </w:rPr>
        <w:t xml:space="preserve"> </w:t>
      </w:r>
    </w:p>
  </w:footnote>
  <w:footnote w:id="25">
    <w:p w14:paraId="0BDBFB5F" w14:textId="77777777" w:rsidR="00BC0353" w:rsidRPr="00C41738" w:rsidRDefault="00BC0353" w:rsidP="00C41738">
      <w:pPr>
        <w:pStyle w:val="FootnoteText"/>
        <w:jc w:val="both"/>
        <w:rPr>
          <w:sz w:val="18"/>
          <w:szCs w:val="18"/>
          <w:lang w:val="en-GB"/>
        </w:rPr>
      </w:pPr>
      <w:r w:rsidRPr="00C41738">
        <w:rPr>
          <w:rStyle w:val="FootnoteReference"/>
          <w:sz w:val="18"/>
          <w:szCs w:val="18"/>
        </w:rPr>
        <w:footnoteRef/>
      </w:r>
      <w:r w:rsidRPr="00C41738">
        <w:rPr>
          <w:sz w:val="18"/>
          <w:szCs w:val="18"/>
          <w:lang w:val="en-GB"/>
        </w:rPr>
        <w:t xml:space="preserve"> </w:t>
      </w:r>
      <w:r w:rsidR="000B044D" w:rsidRPr="00C41738">
        <w:rPr>
          <w:sz w:val="18"/>
          <w:szCs w:val="18"/>
          <w:lang w:val="en-GB"/>
        </w:rPr>
        <w:t xml:space="preserve">Inclusion Europe, </w:t>
      </w:r>
      <w:hyperlink r:id="rId20" w:history="1">
        <w:r w:rsidR="000B044D" w:rsidRPr="00C41738">
          <w:rPr>
            <w:rStyle w:val="Hyperlink"/>
            <w:sz w:val="18"/>
            <w:szCs w:val="18"/>
            <w:lang w:val="en-GB"/>
          </w:rPr>
          <w:t>Better job opportunities for people with intellectual disabilities</w:t>
        </w:r>
      </w:hyperlink>
      <w:r w:rsidR="000B044D" w:rsidRPr="00C41738">
        <w:rPr>
          <w:sz w:val="18"/>
          <w:szCs w:val="18"/>
          <w:lang w:val="en-GB"/>
        </w:rPr>
        <w:t xml:space="preserve">, 9 December 2021. </w:t>
      </w:r>
    </w:p>
  </w:footnote>
  <w:footnote w:id="26">
    <w:p w14:paraId="1147316C" w14:textId="77777777" w:rsidR="00820A64" w:rsidRPr="00C41738" w:rsidRDefault="00820A64" w:rsidP="00C41738">
      <w:pPr>
        <w:pStyle w:val="FootnoteText"/>
        <w:jc w:val="both"/>
        <w:rPr>
          <w:sz w:val="18"/>
          <w:szCs w:val="18"/>
        </w:rPr>
      </w:pPr>
      <w:r w:rsidRPr="00C41738">
        <w:rPr>
          <w:rStyle w:val="FootnoteReference"/>
          <w:sz w:val="18"/>
          <w:szCs w:val="18"/>
        </w:rPr>
        <w:footnoteRef/>
      </w:r>
      <w:r w:rsidRPr="00C41738">
        <w:rPr>
          <w:sz w:val="18"/>
          <w:szCs w:val="18"/>
        </w:rPr>
        <w:t xml:space="preserve"> </w:t>
      </w:r>
      <w:r w:rsidR="00C41738" w:rsidRPr="00C41738">
        <w:rPr>
          <w:rFonts w:cstheme="minorHAnsi"/>
          <w:sz w:val="18"/>
          <w:szCs w:val="18"/>
          <w:lang w:val="en-GB"/>
        </w:rPr>
        <w:t>European Court of Auditors,</w:t>
      </w:r>
      <w:r w:rsidR="00C41738" w:rsidRPr="00C41738">
        <w:rPr>
          <w:sz w:val="18"/>
          <w:szCs w:val="18"/>
        </w:rPr>
        <w:t xml:space="preserve"> </w:t>
      </w:r>
      <w:hyperlink r:id="rId21" w:history="1">
        <w:r w:rsidRPr="00C41738">
          <w:rPr>
            <w:rStyle w:val="Hyperlink"/>
            <w:sz w:val="18"/>
            <w:szCs w:val="18"/>
          </w:rPr>
          <w:t>Special report 20/2023: Supporting persons with disabilities – Practical impact of EU action is limited</w:t>
        </w:r>
      </w:hyperlink>
      <w:r w:rsidR="00C41738" w:rsidRPr="00C41738">
        <w:rPr>
          <w:sz w:val="18"/>
          <w:szCs w:val="18"/>
        </w:rPr>
        <w:t xml:space="preserve">, </w:t>
      </w:r>
      <w:r w:rsidR="00C41738" w:rsidRPr="00C41738">
        <w:rPr>
          <w:rFonts w:cstheme="minorHAnsi"/>
          <w:sz w:val="18"/>
          <w:szCs w:val="18"/>
          <w:lang w:val="en-GB"/>
        </w:rPr>
        <w:t>§66, page 32-33.</w:t>
      </w:r>
    </w:p>
  </w:footnote>
  <w:footnote w:id="27">
    <w:p w14:paraId="733FC1C4" w14:textId="77777777" w:rsidR="00C41738" w:rsidRDefault="00C41738" w:rsidP="00C41738">
      <w:pPr>
        <w:pStyle w:val="FootnoteText"/>
        <w:jc w:val="both"/>
      </w:pPr>
      <w:r w:rsidRPr="00C41738">
        <w:rPr>
          <w:rStyle w:val="FootnoteReference"/>
          <w:sz w:val="18"/>
          <w:szCs w:val="18"/>
        </w:rPr>
        <w:footnoteRef/>
      </w:r>
      <w:r w:rsidRPr="00C41738">
        <w:rPr>
          <w:sz w:val="18"/>
          <w:szCs w:val="18"/>
        </w:rPr>
        <w:t xml:space="preserve"> </w:t>
      </w:r>
      <w:r w:rsidRPr="00C41738">
        <w:rPr>
          <w:rFonts w:cstheme="minorHAnsi"/>
          <w:sz w:val="18"/>
          <w:szCs w:val="18"/>
          <w:lang w:val="en-GB"/>
        </w:rPr>
        <w:t>European Court of Auditors,</w:t>
      </w:r>
      <w:r>
        <w:rPr>
          <w:rFonts w:cstheme="minorHAnsi"/>
          <w:sz w:val="18"/>
          <w:szCs w:val="18"/>
          <w:lang w:val="en-GB"/>
        </w:rPr>
        <w:t xml:space="preserve"> </w:t>
      </w:r>
      <w:hyperlink r:id="rId22" w:history="1">
        <w:r w:rsidRPr="00C41738">
          <w:rPr>
            <w:rStyle w:val="Hyperlink"/>
            <w:sz w:val="18"/>
            <w:szCs w:val="18"/>
          </w:rPr>
          <w:t>Special report 20/2023: Supporting persons with disabilities – Practical impact of EU action is limited</w:t>
        </w:r>
      </w:hyperlink>
      <w:r w:rsidRPr="00C41738">
        <w:rPr>
          <w:sz w:val="18"/>
          <w:szCs w:val="18"/>
        </w:rPr>
        <w:t>,</w:t>
      </w:r>
      <w:r w:rsidRPr="00C41738">
        <w:rPr>
          <w:rFonts w:cstheme="minorHAnsi"/>
          <w:sz w:val="18"/>
          <w:szCs w:val="18"/>
          <w:lang w:val="en-GB"/>
        </w:rPr>
        <w:t xml:space="preserve"> page 33.</w:t>
      </w:r>
    </w:p>
  </w:footnote>
  <w:footnote w:id="28">
    <w:p w14:paraId="6FF96B9E" w14:textId="77777777" w:rsidR="000B75E9" w:rsidRPr="00FC6D3C" w:rsidRDefault="000B75E9" w:rsidP="000B75E9">
      <w:pPr>
        <w:pStyle w:val="FootnoteText"/>
        <w:rPr>
          <w:sz w:val="18"/>
          <w:szCs w:val="18"/>
          <w:lang w:val="en-US"/>
        </w:rPr>
      </w:pPr>
      <w:r w:rsidRPr="00FC6D3C">
        <w:rPr>
          <w:rStyle w:val="FootnoteReference"/>
          <w:sz w:val="18"/>
          <w:szCs w:val="18"/>
        </w:rPr>
        <w:footnoteRef/>
      </w:r>
      <w:r w:rsidRPr="00FC6D3C">
        <w:rPr>
          <w:sz w:val="18"/>
          <w:szCs w:val="18"/>
          <w:lang w:val="en-US"/>
        </w:rPr>
        <w:t xml:space="preserve"> </w:t>
      </w:r>
      <w:r w:rsidR="00FC6D3C" w:rsidRPr="00FC6D3C">
        <w:rPr>
          <w:sz w:val="18"/>
          <w:szCs w:val="18"/>
          <w:lang w:val="en-US"/>
        </w:rPr>
        <w:t xml:space="preserve">FRA, </w:t>
      </w:r>
      <w:hyperlink r:id="rId23" w:history="1">
        <w:r w:rsidR="00FC6D3C" w:rsidRPr="00FC6D3C">
          <w:rPr>
            <w:rStyle w:val="Hyperlink"/>
            <w:sz w:val="18"/>
            <w:szCs w:val="18"/>
            <w:lang w:val="en-US"/>
          </w:rPr>
          <w:t>More people with disabilities can vote but barriers remain</w:t>
        </w:r>
      </w:hyperlink>
      <w:r w:rsidR="00FC6D3C" w:rsidRPr="00FC6D3C">
        <w:rPr>
          <w:sz w:val="18"/>
          <w:szCs w:val="18"/>
          <w:lang w:val="en-US"/>
        </w:rPr>
        <w:t xml:space="preserve">, May 2024. </w:t>
      </w:r>
    </w:p>
  </w:footnote>
  <w:footnote w:id="29">
    <w:p w14:paraId="4EA2907F" w14:textId="77777777" w:rsidR="00687243" w:rsidRPr="00FC6D3C" w:rsidRDefault="00687243">
      <w:pPr>
        <w:pStyle w:val="FootnoteText"/>
        <w:rPr>
          <w:sz w:val="18"/>
          <w:szCs w:val="18"/>
          <w:lang w:val="en-US"/>
        </w:rPr>
      </w:pPr>
      <w:r w:rsidRPr="00FC6D3C">
        <w:rPr>
          <w:rStyle w:val="FootnoteReference"/>
          <w:sz w:val="18"/>
          <w:szCs w:val="18"/>
        </w:rPr>
        <w:footnoteRef/>
      </w:r>
      <w:r w:rsidRPr="00FC6D3C">
        <w:rPr>
          <w:sz w:val="18"/>
          <w:szCs w:val="18"/>
          <w:lang w:val="en-US"/>
        </w:rPr>
        <w:t xml:space="preserve"> </w:t>
      </w:r>
      <w:r w:rsidR="00FC6D3C" w:rsidRPr="00C41738">
        <w:rPr>
          <w:sz w:val="18"/>
          <w:szCs w:val="18"/>
          <w:lang w:val="en-GB"/>
        </w:rPr>
        <w:t xml:space="preserve">European Parliament, </w:t>
      </w:r>
      <w:hyperlink r:id="rId24" w:history="1">
        <w:r w:rsidR="00FC6D3C" w:rsidRPr="00C41738">
          <w:rPr>
            <w:rStyle w:val="Hyperlink"/>
            <w:sz w:val="18"/>
            <w:szCs w:val="18"/>
            <w:lang w:val="en-GB"/>
          </w:rPr>
          <w:t>Need to update the European disability rights strategy</w:t>
        </w:r>
      </w:hyperlink>
      <w:r w:rsidR="00FC6D3C" w:rsidRPr="00C41738">
        <w:rPr>
          <w:sz w:val="18"/>
          <w:szCs w:val="18"/>
          <w:lang w:val="en-GB"/>
        </w:rPr>
        <w:t xml:space="preserve"> (debate), 19 December 2024.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D3CF2"/>
    <w:multiLevelType w:val="hybridMultilevel"/>
    <w:tmpl w:val="C6CC39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0347A0"/>
    <w:multiLevelType w:val="hybridMultilevel"/>
    <w:tmpl w:val="19703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9A73F53"/>
    <w:multiLevelType w:val="multilevel"/>
    <w:tmpl w:val="3D6A9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55F18"/>
    <w:multiLevelType w:val="multilevel"/>
    <w:tmpl w:val="C6263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47909"/>
    <w:multiLevelType w:val="multilevel"/>
    <w:tmpl w:val="3060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05A5A"/>
    <w:multiLevelType w:val="multilevel"/>
    <w:tmpl w:val="0F7AF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1402E1"/>
    <w:multiLevelType w:val="multilevel"/>
    <w:tmpl w:val="3834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7650DF"/>
    <w:multiLevelType w:val="multilevel"/>
    <w:tmpl w:val="84DC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015070"/>
    <w:multiLevelType w:val="multilevel"/>
    <w:tmpl w:val="63F29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9F1051"/>
    <w:multiLevelType w:val="hybridMultilevel"/>
    <w:tmpl w:val="590C96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4AB6B2C"/>
    <w:multiLevelType w:val="multilevel"/>
    <w:tmpl w:val="AB3CC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662BBE"/>
    <w:multiLevelType w:val="multilevel"/>
    <w:tmpl w:val="B186E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4459A0"/>
    <w:multiLevelType w:val="multilevel"/>
    <w:tmpl w:val="1C484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7810C7"/>
    <w:multiLevelType w:val="multilevel"/>
    <w:tmpl w:val="9C16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1931865">
    <w:abstractNumId w:val="12"/>
  </w:num>
  <w:num w:numId="2" w16cid:durableId="304239684">
    <w:abstractNumId w:val="4"/>
  </w:num>
  <w:num w:numId="3" w16cid:durableId="695035268">
    <w:abstractNumId w:val="6"/>
  </w:num>
  <w:num w:numId="4" w16cid:durableId="914583297">
    <w:abstractNumId w:val="13"/>
  </w:num>
  <w:num w:numId="5" w16cid:durableId="1810779593">
    <w:abstractNumId w:val="10"/>
  </w:num>
  <w:num w:numId="6" w16cid:durableId="871841854">
    <w:abstractNumId w:val="8"/>
  </w:num>
  <w:num w:numId="7" w16cid:durableId="319504127">
    <w:abstractNumId w:val="7"/>
  </w:num>
  <w:num w:numId="8" w16cid:durableId="278032394">
    <w:abstractNumId w:val="5"/>
  </w:num>
  <w:num w:numId="9" w16cid:durableId="1779981569">
    <w:abstractNumId w:val="11"/>
  </w:num>
  <w:num w:numId="10" w16cid:durableId="76751253">
    <w:abstractNumId w:val="2"/>
  </w:num>
  <w:num w:numId="11" w16cid:durableId="1359968968">
    <w:abstractNumId w:val="3"/>
  </w:num>
  <w:num w:numId="12" w16cid:durableId="1397895277">
    <w:abstractNumId w:val="1"/>
  </w:num>
  <w:num w:numId="13" w16cid:durableId="553930617">
    <w:abstractNumId w:val="9"/>
  </w:num>
  <w:num w:numId="14" w16cid:durableId="241718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03"/>
    <w:rsid w:val="00047BEC"/>
    <w:rsid w:val="000702E3"/>
    <w:rsid w:val="00074F08"/>
    <w:rsid w:val="00082CD5"/>
    <w:rsid w:val="000B044D"/>
    <w:rsid w:val="000B75E9"/>
    <w:rsid w:val="0010181F"/>
    <w:rsid w:val="00112BD0"/>
    <w:rsid w:val="00161351"/>
    <w:rsid w:val="00180BF5"/>
    <w:rsid w:val="001A074C"/>
    <w:rsid w:val="001A516B"/>
    <w:rsid w:val="001B0064"/>
    <w:rsid w:val="001B2271"/>
    <w:rsid w:val="001D539E"/>
    <w:rsid w:val="002038EE"/>
    <w:rsid w:val="0026340D"/>
    <w:rsid w:val="002649BE"/>
    <w:rsid w:val="00267626"/>
    <w:rsid w:val="00287310"/>
    <w:rsid w:val="00291259"/>
    <w:rsid w:val="002A364E"/>
    <w:rsid w:val="002C7146"/>
    <w:rsid w:val="002C7E3A"/>
    <w:rsid w:val="002D0A04"/>
    <w:rsid w:val="002F1DC9"/>
    <w:rsid w:val="00302264"/>
    <w:rsid w:val="0045491A"/>
    <w:rsid w:val="00476EA8"/>
    <w:rsid w:val="004C5391"/>
    <w:rsid w:val="004F14C8"/>
    <w:rsid w:val="0056365F"/>
    <w:rsid w:val="005F0C38"/>
    <w:rsid w:val="005F3724"/>
    <w:rsid w:val="00687243"/>
    <w:rsid w:val="006A22BB"/>
    <w:rsid w:val="006F0694"/>
    <w:rsid w:val="00706856"/>
    <w:rsid w:val="007220F5"/>
    <w:rsid w:val="0072507E"/>
    <w:rsid w:val="00727724"/>
    <w:rsid w:val="007328EC"/>
    <w:rsid w:val="00736DCF"/>
    <w:rsid w:val="00775C76"/>
    <w:rsid w:val="007B6DE5"/>
    <w:rsid w:val="008118D5"/>
    <w:rsid w:val="00820A64"/>
    <w:rsid w:val="0082493C"/>
    <w:rsid w:val="00827E3A"/>
    <w:rsid w:val="00883903"/>
    <w:rsid w:val="008B14CF"/>
    <w:rsid w:val="008B615B"/>
    <w:rsid w:val="008C0D16"/>
    <w:rsid w:val="008E7FEC"/>
    <w:rsid w:val="00905F85"/>
    <w:rsid w:val="00956BAA"/>
    <w:rsid w:val="00964DE5"/>
    <w:rsid w:val="00987BC2"/>
    <w:rsid w:val="009A3084"/>
    <w:rsid w:val="009A7FB9"/>
    <w:rsid w:val="009B17A0"/>
    <w:rsid w:val="00A12EE4"/>
    <w:rsid w:val="00A240E9"/>
    <w:rsid w:val="00A27030"/>
    <w:rsid w:val="00A627A3"/>
    <w:rsid w:val="00AA0E08"/>
    <w:rsid w:val="00AD6BF7"/>
    <w:rsid w:val="00AE7A30"/>
    <w:rsid w:val="00AF00B1"/>
    <w:rsid w:val="00B0180D"/>
    <w:rsid w:val="00B17212"/>
    <w:rsid w:val="00B84402"/>
    <w:rsid w:val="00B929CE"/>
    <w:rsid w:val="00BA50EE"/>
    <w:rsid w:val="00BC0353"/>
    <w:rsid w:val="00C0404E"/>
    <w:rsid w:val="00C41738"/>
    <w:rsid w:val="00C46969"/>
    <w:rsid w:val="00C929C1"/>
    <w:rsid w:val="00CB4751"/>
    <w:rsid w:val="00CD6987"/>
    <w:rsid w:val="00CE14E4"/>
    <w:rsid w:val="00CF15AA"/>
    <w:rsid w:val="00D7619C"/>
    <w:rsid w:val="00D87925"/>
    <w:rsid w:val="00DD6D4A"/>
    <w:rsid w:val="00DE2A8C"/>
    <w:rsid w:val="00DE6585"/>
    <w:rsid w:val="00E1728B"/>
    <w:rsid w:val="00E25F0F"/>
    <w:rsid w:val="00E339F3"/>
    <w:rsid w:val="00E43678"/>
    <w:rsid w:val="00E55D84"/>
    <w:rsid w:val="00E70BF2"/>
    <w:rsid w:val="00E75CFE"/>
    <w:rsid w:val="00E82A6A"/>
    <w:rsid w:val="00E865DF"/>
    <w:rsid w:val="00E879AB"/>
    <w:rsid w:val="00E96505"/>
    <w:rsid w:val="00EB30FD"/>
    <w:rsid w:val="00EB73CB"/>
    <w:rsid w:val="00ED144A"/>
    <w:rsid w:val="00F244F3"/>
    <w:rsid w:val="00F41634"/>
    <w:rsid w:val="00F43858"/>
    <w:rsid w:val="00F6127E"/>
    <w:rsid w:val="00F86393"/>
    <w:rsid w:val="00F87231"/>
    <w:rsid w:val="00FA373B"/>
    <w:rsid w:val="00FC6D3C"/>
    <w:rsid w:val="00FD2C22"/>
    <w:rsid w:val="00FF0E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6FF0C"/>
  <w15:chartTrackingRefBased/>
  <w15:docId w15:val="{DD4A3FC1-3B16-441C-8EE2-5851831D7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83903"/>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Heading3">
    <w:name w:val="heading 3"/>
    <w:basedOn w:val="Normal"/>
    <w:link w:val="Heading3Char"/>
    <w:uiPriority w:val="9"/>
    <w:qFormat/>
    <w:rsid w:val="00883903"/>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Heading4">
    <w:name w:val="heading 4"/>
    <w:basedOn w:val="Normal"/>
    <w:link w:val="Heading4Char"/>
    <w:uiPriority w:val="9"/>
    <w:qFormat/>
    <w:rsid w:val="00883903"/>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3903"/>
    <w:rPr>
      <w:rFonts w:ascii="Times New Roman" w:eastAsia="Times New Roman" w:hAnsi="Times New Roman" w:cs="Times New Roman"/>
      <w:b/>
      <w:bCs/>
      <w:sz w:val="36"/>
      <w:szCs w:val="36"/>
      <w:lang w:eastAsia="fr-FR"/>
    </w:rPr>
  </w:style>
  <w:style w:type="character" w:customStyle="1" w:styleId="Heading3Char">
    <w:name w:val="Heading 3 Char"/>
    <w:basedOn w:val="DefaultParagraphFont"/>
    <w:link w:val="Heading3"/>
    <w:uiPriority w:val="9"/>
    <w:rsid w:val="00883903"/>
    <w:rPr>
      <w:rFonts w:ascii="Times New Roman" w:eastAsia="Times New Roman" w:hAnsi="Times New Roman" w:cs="Times New Roman"/>
      <w:b/>
      <w:bCs/>
      <w:sz w:val="27"/>
      <w:szCs w:val="27"/>
      <w:lang w:eastAsia="fr-FR"/>
    </w:rPr>
  </w:style>
  <w:style w:type="character" w:customStyle="1" w:styleId="Heading4Char">
    <w:name w:val="Heading 4 Char"/>
    <w:basedOn w:val="DefaultParagraphFont"/>
    <w:link w:val="Heading4"/>
    <w:uiPriority w:val="9"/>
    <w:rsid w:val="00883903"/>
    <w:rPr>
      <w:rFonts w:ascii="Times New Roman" w:eastAsia="Times New Roman" w:hAnsi="Times New Roman" w:cs="Times New Roman"/>
      <w:b/>
      <w:bCs/>
      <w:sz w:val="24"/>
      <w:szCs w:val="24"/>
      <w:lang w:eastAsia="fr-FR"/>
    </w:rPr>
  </w:style>
  <w:style w:type="paragraph" w:styleId="NormalWeb">
    <w:name w:val="Normal (Web)"/>
    <w:basedOn w:val="Normal"/>
    <w:uiPriority w:val="99"/>
    <w:unhideWhenUsed/>
    <w:rsid w:val="0088390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883903"/>
    <w:rPr>
      <w:b/>
      <w:bCs/>
    </w:rPr>
  </w:style>
  <w:style w:type="character" w:styleId="FootnoteReference">
    <w:name w:val="footnote reference"/>
    <w:basedOn w:val="DefaultParagraphFont"/>
    <w:unhideWhenUsed/>
    <w:rsid w:val="00987BC2"/>
    <w:rPr>
      <w:vertAlign w:val="superscript"/>
    </w:rPr>
  </w:style>
  <w:style w:type="paragraph" w:styleId="FootnoteText">
    <w:name w:val="footnote text"/>
    <w:basedOn w:val="Normal"/>
    <w:link w:val="FootnoteTextChar"/>
    <w:uiPriority w:val="99"/>
    <w:semiHidden/>
    <w:unhideWhenUsed/>
    <w:rsid w:val="005F37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3724"/>
    <w:rPr>
      <w:sz w:val="20"/>
      <w:szCs w:val="20"/>
    </w:rPr>
  </w:style>
  <w:style w:type="character" w:styleId="Emphasis">
    <w:name w:val="Emphasis"/>
    <w:basedOn w:val="DefaultParagraphFont"/>
    <w:uiPriority w:val="20"/>
    <w:qFormat/>
    <w:rsid w:val="00047BEC"/>
    <w:rPr>
      <w:i/>
      <w:iCs/>
    </w:rPr>
  </w:style>
  <w:style w:type="character" w:customStyle="1" w:styleId="overflow-hidden">
    <w:name w:val="overflow-hidden"/>
    <w:basedOn w:val="DefaultParagraphFont"/>
    <w:rsid w:val="00047BEC"/>
  </w:style>
  <w:style w:type="character" w:styleId="Hyperlink">
    <w:name w:val="Hyperlink"/>
    <w:basedOn w:val="DefaultParagraphFont"/>
    <w:uiPriority w:val="99"/>
    <w:unhideWhenUsed/>
    <w:rsid w:val="0026340D"/>
    <w:rPr>
      <w:color w:val="0000FF"/>
      <w:u w:val="single"/>
    </w:rPr>
  </w:style>
  <w:style w:type="character" w:styleId="UnresolvedMention">
    <w:name w:val="Unresolved Mention"/>
    <w:basedOn w:val="DefaultParagraphFont"/>
    <w:uiPriority w:val="99"/>
    <w:semiHidden/>
    <w:unhideWhenUsed/>
    <w:rsid w:val="00A12EE4"/>
    <w:rPr>
      <w:color w:val="605E5C"/>
      <w:shd w:val="clear" w:color="auto" w:fill="E1DFDD"/>
    </w:rPr>
  </w:style>
  <w:style w:type="paragraph" w:styleId="ListParagraph">
    <w:name w:val="List Paragraph"/>
    <w:basedOn w:val="Normal"/>
    <w:uiPriority w:val="34"/>
    <w:qFormat/>
    <w:rsid w:val="00287310"/>
    <w:pPr>
      <w:ind w:left="720"/>
      <w:contextualSpacing/>
    </w:pPr>
  </w:style>
  <w:style w:type="paragraph" w:styleId="BalloonText">
    <w:name w:val="Balloon Text"/>
    <w:basedOn w:val="Normal"/>
    <w:link w:val="BalloonTextChar"/>
    <w:uiPriority w:val="99"/>
    <w:semiHidden/>
    <w:unhideWhenUsed/>
    <w:rsid w:val="001A51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516B"/>
    <w:rPr>
      <w:rFonts w:ascii="Segoe UI" w:hAnsi="Segoe UI" w:cs="Segoe UI"/>
      <w:sz w:val="18"/>
      <w:szCs w:val="18"/>
    </w:rPr>
  </w:style>
  <w:style w:type="character" w:styleId="FollowedHyperlink">
    <w:name w:val="FollowedHyperlink"/>
    <w:basedOn w:val="DefaultParagraphFont"/>
    <w:uiPriority w:val="99"/>
    <w:semiHidden/>
    <w:unhideWhenUsed/>
    <w:rsid w:val="00B018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764456">
      <w:bodyDiv w:val="1"/>
      <w:marLeft w:val="0"/>
      <w:marRight w:val="0"/>
      <w:marTop w:val="0"/>
      <w:marBottom w:val="0"/>
      <w:divBdr>
        <w:top w:val="none" w:sz="0" w:space="0" w:color="auto"/>
        <w:left w:val="none" w:sz="0" w:space="0" w:color="auto"/>
        <w:bottom w:val="none" w:sz="0" w:space="0" w:color="auto"/>
        <w:right w:val="none" w:sz="0" w:space="0" w:color="auto"/>
      </w:divBdr>
    </w:div>
    <w:div w:id="504050049">
      <w:bodyDiv w:val="1"/>
      <w:marLeft w:val="0"/>
      <w:marRight w:val="0"/>
      <w:marTop w:val="0"/>
      <w:marBottom w:val="0"/>
      <w:divBdr>
        <w:top w:val="none" w:sz="0" w:space="0" w:color="auto"/>
        <w:left w:val="none" w:sz="0" w:space="0" w:color="auto"/>
        <w:bottom w:val="none" w:sz="0" w:space="0" w:color="auto"/>
        <w:right w:val="none" w:sz="0" w:space="0" w:color="auto"/>
      </w:divBdr>
    </w:div>
    <w:div w:id="584846383">
      <w:bodyDiv w:val="1"/>
      <w:marLeft w:val="0"/>
      <w:marRight w:val="0"/>
      <w:marTop w:val="0"/>
      <w:marBottom w:val="0"/>
      <w:divBdr>
        <w:top w:val="none" w:sz="0" w:space="0" w:color="auto"/>
        <w:left w:val="none" w:sz="0" w:space="0" w:color="auto"/>
        <w:bottom w:val="none" w:sz="0" w:space="0" w:color="auto"/>
        <w:right w:val="none" w:sz="0" w:space="0" w:color="auto"/>
      </w:divBdr>
    </w:div>
    <w:div w:id="625158405">
      <w:bodyDiv w:val="1"/>
      <w:marLeft w:val="0"/>
      <w:marRight w:val="0"/>
      <w:marTop w:val="0"/>
      <w:marBottom w:val="0"/>
      <w:divBdr>
        <w:top w:val="none" w:sz="0" w:space="0" w:color="auto"/>
        <w:left w:val="none" w:sz="0" w:space="0" w:color="auto"/>
        <w:bottom w:val="none" w:sz="0" w:space="0" w:color="auto"/>
        <w:right w:val="none" w:sz="0" w:space="0" w:color="auto"/>
      </w:divBdr>
      <w:divsChild>
        <w:div w:id="331837653">
          <w:marLeft w:val="0"/>
          <w:marRight w:val="0"/>
          <w:marTop w:val="0"/>
          <w:marBottom w:val="0"/>
          <w:divBdr>
            <w:top w:val="none" w:sz="0" w:space="0" w:color="auto"/>
            <w:left w:val="none" w:sz="0" w:space="0" w:color="auto"/>
            <w:bottom w:val="none" w:sz="0" w:space="0" w:color="auto"/>
            <w:right w:val="none" w:sz="0" w:space="0" w:color="auto"/>
          </w:divBdr>
          <w:divsChild>
            <w:div w:id="730353069">
              <w:marLeft w:val="0"/>
              <w:marRight w:val="0"/>
              <w:marTop w:val="0"/>
              <w:marBottom w:val="0"/>
              <w:divBdr>
                <w:top w:val="none" w:sz="0" w:space="0" w:color="auto"/>
                <w:left w:val="none" w:sz="0" w:space="0" w:color="auto"/>
                <w:bottom w:val="none" w:sz="0" w:space="0" w:color="auto"/>
                <w:right w:val="none" w:sz="0" w:space="0" w:color="auto"/>
              </w:divBdr>
              <w:divsChild>
                <w:div w:id="2079474293">
                  <w:marLeft w:val="0"/>
                  <w:marRight w:val="0"/>
                  <w:marTop w:val="0"/>
                  <w:marBottom w:val="0"/>
                  <w:divBdr>
                    <w:top w:val="none" w:sz="0" w:space="0" w:color="auto"/>
                    <w:left w:val="none" w:sz="0" w:space="0" w:color="auto"/>
                    <w:bottom w:val="none" w:sz="0" w:space="0" w:color="auto"/>
                    <w:right w:val="none" w:sz="0" w:space="0" w:color="auto"/>
                  </w:divBdr>
                  <w:divsChild>
                    <w:div w:id="45267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548467">
          <w:marLeft w:val="0"/>
          <w:marRight w:val="0"/>
          <w:marTop w:val="0"/>
          <w:marBottom w:val="0"/>
          <w:divBdr>
            <w:top w:val="none" w:sz="0" w:space="0" w:color="auto"/>
            <w:left w:val="none" w:sz="0" w:space="0" w:color="auto"/>
            <w:bottom w:val="none" w:sz="0" w:space="0" w:color="auto"/>
            <w:right w:val="none" w:sz="0" w:space="0" w:color="auto"/>
          </w:divBdr>
          <w:divsChild>
            <w:div w:id="1794009473">
              <w:marLeft w:val="0"/>
              <w:marRight w:val="0"/>
              <w:marTop w:val="0"/>
              <w:marBottom w:val="0"/>
              <w:divBdr>
                <w:top w:val="none" w:sz="0" w:space="0" w:color="auto"/>
                <w:left w:val="none" w:sz="0" w:space="0" w:color="auto"/>
                <w:bottom w:val="none" w:sz="0" w:space="0" w:color="auto"/>
                <w:right w:val="none" w:sz="0" w:space="0" w:color="auto"/>
              </w:divBdr>
              <w:divsChild>
                <w:div w:id="466825559">
                  <w:marLeft w:val="0"/>
                  <w:marRight w:val="0"/>
                  <w:marTop w:val="0"/>
                  <w:marBottom w:val="0"/>
                  <w:divBdr>
                    <w:top w:val="none" w:sz="0" w:space="0" w:color="auto"/>
                    <w:left w:val="none" w:sz="0" w:space="0" w:color="auto"/>
                    <w:bottom w:val="none" w:sz="0" w:space="0" w:color="auto"/>
                    <w:right w:val="none" w:sz="0" w:space="0" w:color="auto"/>
                  </w:divBdr>
                  <w:divsChild>
                    <w:div w:id="97479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488880">
      <w:bodyDiv w:val="1"/>
      <w:marLeft w:val="0"/>
      <w:marRight w:val="0"/>
      <w:marTop w:val="0"/>
      <w:marBottom w:val="0"/>
      <w:divBdr>
        <w:top w:val="none" w:sz="0" w:space="0" w:color="auto"/>
        <w:left w:val="none" w:sz="0" w:space="0" w:color="auto"/>
        <w:bottom w:val="none" w:sz="0" w:space="0" w:color="auto"/>
        <w:right w:val="none" w:sz="0" w:space="0" w:color="auto"/>
      </w:divBdr>
    </w:div>
    <w:div w:id="661808970">
      <w:bodyDiv w:val="1"/>
      <w:marLeft w:val="0"/>
      <w:marRight w:val="0"/>
      <w:marTop w:val="0"/>
      <w:marBottom w:val="0"/>
      <w:divBdr>
        <w:top w:val="none" w:sz="0" w:space="0" w:color="auto"/>
        <w:left w:val="none" w:sz="0" w:space="0" w:color="auto"/>
        <w:bottom w:val="none" w:sz="0" w:space="0" w:color="auto"/>
        <w:right w:val="none" w:sz="0" w:space="0" w:color="auto"/>
      </w:divBdr>
    </w:div>
    <w:div w:id="663706863">
      <w:bodyDiv w:val="1"/>
      <w:marLeft w:val="0"/>
      <w:marRight w:val="0"/>
      <w:marTop w:val="0"/>
      <w:marBottom w:val="0"/>
      <w:divBdr>
        <w:top w:val="none" w:sz="0" w:space="0" w:color="auto"/>
        <w:left w:val="none" w:sz="0" w:space="0" w:color="auto"/>
        <w:bottom w:val="none" w:sz="0" w:space="0" w:color="auto"/>
        <w:right w:val="none" w:sz="0" w:space="0" w:color="auto"/>
      </w:divBdr>
      <w:divsChild>
        <w:div w:id="2014801480">
          <w:marLeft w:val="0"/>
          <w:marRight w:val="0"/>
          <w:marTop w:val="0"/>
          <w:marBottom w:val="0"/>
          <w:divBdr>
            <w:top w:val="none" w:sz="0" w:space="0" w:color="auto"/>
            <w:left w:val="none" w:sz="0" w:space="0" w:color="auto"/>
            <w:bottom w:val="none" w:sz="0" w:space="0" w:color="auto"/>
            <w:right w:val="none" w:sz="0" w:space="0" w:color="auto"/>
          </w:divBdr>
        </w:div>
        <w:div w:id="373192710">
          <w:marLeft w:val="0"/>
          <w:marRight w:val="0"/>
          <w:marTop w:val="0"/>
          <w:marBottom w:val="0"/>
          <w:divBdr>
            <w:top w:val="none" w:sz="0" w:space="0" w:color="auto"/>
            <w:left w:val="none" w:sz="0" w:space="0" w:color="auto"/>
            <w:bottom w:val="none" w:sz="0" w:space="0" w:color="auto"/>
            <w:right w:val="none" w:sz="0" w:space="0" w:color="auto"/>
          </w:divBdr>
        </w:div>
        <w:div w:id="1529829333">
          <w:marLeft w:val="0"/>
          <w:marRight w:val="0"/>
          <w:marTop w:val="0"/>
          <w:marBottom w:val="0"/>
          <w:divBdr>
            <w:top w:val="none" w:sz="0" w:space="0" w:color="auto"/>
            <w:left w:val="none" w:sz="0" w:space="0" w:color="auto"/>
            <w:bottom w:val="none" w:sz="0" w:space="0" w:color="auto"/>
            <w:right w:val="none" w:sz="0" w:space="0" w:color="auto"/>
          </w:divBdr>
        </w:div>
        <w:div w:id="1394549378">
          <w:marLeft w:val="0"/>
          <w:marRight w:val="0"/>
          <w:marTop w:val="0"/>
          <w:marBottom w:val="0"/>
          <w:divBdr>
            <w:top w:val="none" w:sz="0" w:space="0" w:color="auto"/>
            <w:left w:val="none" w:sz="0" w:space="0" w:color="auto"/>
            <w:bottom w:val="none" w:sz="0" w:space="0" w:color="auto"/>
            <w:right w:val="none" w:sz="0" w:space="0" w:color="auto"/>
          </w:divBdr>
        </w:div>
        <w:div w:id="56708550">
          <w:marLeft w:val="0"/>
          <w:marRight w:val="0"/>
          <w:marTop w:val="0"/>
          <w:marBottom w:val="0"/>
          <w:divBdr>
            <w:top w:val="none" w:sz="0" w:space="0" w:color="auto"/>
            <w:left w:val="none" w:sz="0" w:space="0" w:color="auto"/>
            <w:bottom w:val="none" w:sz="0" w:space="0" w:color="auto"/>
            <w:right w:val="none" w:sz="0" w:space="0" w:color="auto"/>
          </w:divBdr>
        </w:div>
        <w:div w:id="545531264">
          <w:marLeft w:val="0"/>
          <w:marRight w:val="0"/>
          <w:marTop w:val="0"/>
          <w:marBottom w:val="0"/>
          <w:divBdr>
            <w:top w:val="none" w:sz="0" w:space="0" w:color="auto"/>
            <w:left w:val="none" w:sz="0" w:space="0" w:color="auto"/>
            <w:bottom w:val="none" w:sz="0" w:space="0" w:color="auto"/>
            <w:right w:val="none" w:sz="0" w:space="0" w:color="auto"/>
          </w:divBdr>
        </w:div>
        <w:div w:id="9256709">
          <w:marLeft w:val="0"/>
          <w:marRight w:val="0"/>
          <w:marTop w:val="0"/>
          <w:marBottom w:val="0"/>
          <w:divBdr>
            <w:top w:val="none" w:sz="0" w:space="0" w:color="auto"/>
            <w:left w:val="none" w:sz="0" w:space="0" w:color="auto"/>
            <w:bottom w:val="none" w:sz="0" w:space="0" w:color="auto"/>
            <w:right w:val="none" w:sz="0" w:space="0" w:color="auto"/>
          </w:divBdr>
        </w:div>
        <w:div w:id="434441822">
          <w:marLeft w:val="0"/>
          <w:marRight w:val="0"/>
          <w:marTop w:val="0"/>
          <w:marBottom w:val="0"/>
          <w:divBdr>
            <w:top w:val="none" w:sz="0" w:space="0" w:color="auto"/>
            <w:left w:val="none" w:sz="0" w:space="0" w:color="auto"/>
            <w:bottom w:val="none" w:sz="0" w:space="0" w:color="auto"/>
            <w:right w:val="none" w:sz="0" w:space="0" w:color="auto"/>
          </w:divBdr>
        </w:div>
      </w:divsChild>
    </w:div>
    <w:div w:id="901868219">
      <w:bodyDiv w:val="1"/>
      <w:marLeft w:val="0"/>
      <w:marRight w:val="0"/>
      <w:marTop w:val="0"/>
      <w:marBottom w:val="0"/>
      <w:divBdr>
        <w:top w:val="none" w:sz="0" w:space="0" w:color="auto"/>
        <w:left w:val="none" w:sz="0" w:space="0" w:color="auto"/>
        <w:bottom w:val="none" w:sz="0" w:space="0" w:color="auto"/>
        <w:right w:val="none" w:sz="0" w:space="0" w:color="auto"/>
      </w:divBdr>
      <w:divsChild>
        <w:div w:id="1667900773">
          <w:marLeft w:val="0"/>
          <w:marRight w:val="0"/>
          <w:marTop w:val="0"/>
          <w:marBottom w:val="0"/>
          <w:divBdr>
            <w:top w:val="none" w:sz="0" w:space="0" w:color="auto"/>
            <w:left w:val="none" w:sz="0" w:space="0" w:color="auto"/>
            <w:bottom w:val="none" w:sz="0" w:space="0" w:color="auto"/>
            <w:right w:val="none" w:sz="0" w:space="0" w:color="auto"/>
          </w:divBdr>
        </w:div>
        <w:div w:id="725957707">
          <w:marLeft w:val="0"/>
          <w:marRight w:val="0"/>
          <w:marTop w:val="0"/>
          <w:marBottom w:val="0"/>
          <w:divBdr>
            <w:top w:val="none" w:sz="0" w:space="0" w:color="auto"/>
            <w:left w:val="none" w:sz="0" w:space="0" w:color="auto"/>
            <w:bottom w:val="none" w:sz="0" w:space="0" w:color="auto"/>
            <w:right w:val="none" w:sz="0" w:space="0" w:color="auto"/>
          </w:divBdr>
        </w:div>
      </w:divsChild>
    </w:div>
    <w:div w:id="1029838977">
      <w:bodyDiv w:val="1"/>
      <w:marLeft w:val="0"/>
      <w:marRight w:val="0"/>
      <w:marTop w:val="0"/>
      <w:marBottom w:val="0"/>
      <w:divBdr>
        <w:top w:val="none" w:sz="0" w:space="0" w:color="auto"/>
        <w:left w:val="none" w:sz="0" w:space="0" w:color="auto"/>
        <w:bottom w:val="none" w:sz="0" w:space="0" w:color="auto"/>
        <w:right w:val="none" w:sz="0" w:space="0" w:color="auto"/>
      </w:divBdr>
    </w:div>
    <w:div w:id="1340422381">
      <w:bodyDiv w:val="1"/>
      <w:marLeft w:val="0"/>
      <w:marRight w:val="0"/>
      <w:marTop w:val="0"/>
      <w:marBottom w:val="0"/>
      <w:divBdr>
        <w:top w:val="none" w:sz="0" w:space="0" w:color="auto"/>
        <w:left w:val="none" w:sz="0" w:space="0" w:color="auto"/>
        <w:bottom w:val="none" w:sz="0" w:space="0" w:color="auto"/>
        <w:right w:val="none" w:sz="0" w:space="0" w:color="auto"/>
      </w:divBdr>
    </w:div>
    <w:div w:id="1470784102">
      <w:bodyDiv w:val="1"/>
      <w:marLeft w:val="0"/>
      <w:marRight w:val="0"/>
      <w:marTop w:val="0"/>
      <w:marBottom w:val="0"/>
      <w:divBdr>
        <w:top w:val="none" w:sz="0" w:space="0" w:color="auto"/>
        <w:left w:val="none" w:sz="0" w:space="0" w:color="auto"/>
        <w:bottom w:val="none" w:sz="0" w:space="0" w:color="auto"/>
        <w:right w:val="none" w:sz="0" w:space="0" w:color="auto"/>
      </w:divBdr>
    </w:div>
    <w:div w:id="1554845664">
      <w:bodyDiv w:val="1"/>
      <w:marLeft w:val="0"/>
      <w:marRight w:val="0"/>
      <w:marTop w:val="0"/>
      <w:marBottom w:val="0"/>
      <w:divBdr>
        <w:top w:val="none" w:sz="0" w:space="0" w:color="auto"/>
        <w:left w:val="none" w:sz="0" w:space="0" w:color="auto"/>
        <w:bottom w:val="none" w:sz="0" w:space="0" w:color="auto"/>
        <w:right w:val="none" w:sz="0" w:space="0" w:color="auto"/>
      </w:divBdr>
      <w:divsChild>
        <w:div w:id="1222986671">
          <w:marLeft w:val="0"/>
          <w:marRight w:val="0"/>
          <w:marTop w:val="0"/>
          <w:marBottom w:val="0"/>
          <w:divBdr>
            <w:top w:val="none" w:sz="0" w:space="0" w:color="auto"/>
            <w:left w:val="none" w:sz="0" w:space="0" w:color="auto"/>
            <w:bottom w:val="none" w:sz="0" w:space="0" w:color="auto"/>
            <w:right w:val="none" w:sz="0" w:space="0" w:color="auto"/>
          </w:divBdr>
          <w:divsChild>
            <w:div w:id="656961943">
              <w:marLeft w:val="0"/>
              <w:marRight w:val="0"/>
              <w:marTop w:val="0"/>
              <w:marBottom w:val="0"/>
              <w:divBdr>
                <w:top w:val="none" w:sz="0" w:space="0" w:color="auto"/>
                <w:left w:val="none" w:sz="0" w:space="0" w:color="auto"/>
                <w:bottom w:val="none" w:sz="0" w:space="0" w:color="auto"/>
                <w:right w:val="none" w:sz="0" w:space="0" w:color="auto"/>
              </w:divBdr>
              <w:divsChild>
                <w:div w:id="1143153354">
                  <w:marLeft w:val="0"/>
                  <w:marRight w:val="0"/>
                  <w:marTop w:val="0"/>
                  <w:marBottom w:val="0"/>
                  <w:divBdr>
                    <w:top w:val="none" w:sz="0" w:space="0" w:color="auto"/>
                    <w:left w:val="none" w:sz="0" w:space="0" w:color="auto"/>
                    <w:bottom w:val="none" w:sz="0" w:space="0" w:color="auto"/>
                    <w:right w:val="none" w:sz="0" w:space="0" w:color="auto"/>
                  </w:divBdr>
                  <w:divsChild>
                    <w:div w:id="26407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785131">
          <w:marLeft w:val="0"/>
          <w:marRight w:val="0"/>
          <w:marTop w:val="0"/>
          <w:marBottom w:val="0"/>
          <w:divBdr>
            <w:top w:val="none" w:sz="0" w:space="0" w:color="auto"/>
            <w:left w:val="none" w:sz="0" w:space="0" w:color="auto"/>
            <w:bottom w:val="none" w:sz="0" w:space="0" w:color="auto"/>
            <w:right w:val="none" w:sz="0" w:space="0" w:color="auto"/>
          </w:divBdr>
          <w:divsChild>
            <w:div w:id="1976988821">
              <w:marLeft w:val="0"/>
              <w:marRight w:val="0"/>
              <w:marTop w:val="0"/>
              <w:marBottom w:val="0"/>
              <w:divBdr>
                <w:top w:val="none" w:sz="0" w:space="0" w:color="auto"/>
                <w:left w:val="none" w:sz="0" w:space="0" w:color="auto"/>
                <w:bottom w:val="none" w:sz="0" w:space="0" w:color="auto"/>
                <w:right w:val="none" w:sz="0" w:space="0" w:color="auto"/>
              </w:divBdr>
              <w:divsChild>
                <w:div w:id="1626960003">
                  <w:marLeft w:val="0"/>
                  <w:marRight w:val="0"/>
                  <w:marTop w:val="0"/>
                  <w:marBottom w:val="0"/>
                  <w:divBdr>
                    <w:top w:val="none" w:sz="0" w:space="0" w:color="auto"/>
                    <w:left w:val="none" w:sz="0" w:space="0" w:color="auto"/>
                    <w:bottom w:val="none" w:sz="0" w:space="0" w:color="auto"/>
                    <w:right w:val="none" w:sz="0" w:space="0" w:color="auto"/>
                  </w:divBdr>
                  <w:divsChild>
                    <w:div w:id="11784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141622">
      <w:bodyDiv w:val="1"/>
      <w:marLeft w:val="0"/>
      <w:marRight w:val="0"/>
      <w:marTop w:val="0"/>
      <w:marBottom w:val="0"/>
      <w:divBdr>
        <w:top w:val="none" w:sz="0" w:space="0" w:color="auto"/>
        <w:left w:val="none" w:sz="0" w:space="0" w:color="auto"/>
        <w:bottom w:val="none" w:sz="0" w:space="0" w:color="auto"/>
        <w:right w:val="none" w:sz="0" w:space="0" w:color="auto"/>
      </w:divBdr>
      <w:divsChild>
        <w:div w:id="1933707375">
          <w:marLeft w:val="0"/>
          <w:marRight w:val="0"/>
          <w:marTop w:val="0"/>
          <w:marBottom w:val="0"/>
          <w:divBdr>
            <w:top w:val="none" w:sz="0" w:space="0" w:color="auto"/>
            <w:left w:val="none" w:sz="0" w:space="0" w:color="auto"/>
            <w:bottom w:val="none" w:sz="0" w:space="0" w:color="auto"/>
            <w:right w:val="none" w:sz="0" w:space="0" w:color="auto"/>
          </w:divBdr>
        </w:div>
        <w:div w:id="384528580">
          <w:marLeft w:val="0"/>
          <w:marRight w:val="0"/>
          <w:marTop w:val="0"/>
          <w:marBottom w:val="0"/>
          <w:divBdr>
            <w:top w:val="none" w:sz="0" w:space="0" w:color="auto"/>
            <w:left w:val="none" w:sz="0" w:space="0" w:color="auto"/>
            <w:bottom w:val="none" w:sz="0" w:space="0" w:color="auto"/>
            <w:right w:val="none" w:sz="0" w:space="0" w:color="auto"/>
          </w:divBdr>
        </w:div>
        <w:div w:id="751586048">
          <w:marLeft w:val="0"/>
          <w:marRight w:val="0"/>
          <w:marTop w:val="0"/>
          <w:marBottom w:val="0"/>
          <w:divBdr>
            <w:top w:val="none" w:sz="0" w:space="0" w:color="auto"/>
            <w:left w:val="none" w:sz="0" w:space="0" w:color="auto"/>
            <w:bottom w:val="none" w:sz="0" w:space="0" w:color="auto"/>
            <w:right w:val="none" w:sz="0" w:space="0" w:color="auto"/>
          </w:divBdr>
        </w:div>
        <w:div w:id="1232423219">
          <w:marLeft w:val="0"/>
          <w:marRight w:val="0"/>
          <w:marTop w:val="0"/>
          <w:marBottom w:val="0"/>
          <w:divBdr>
            <w:top w:val="none" w:sz="0" w:space="0" w:color="auto"/>
            <w:left w:val="none" w:sz="0" w:space="0" w:color="auto"/>
            <w:bottom w:val="none" w:sz="0" w:space="0" w:color="auto"/>
            <w:right w:val="none" w:sz="0" w:space="0" w:color="auto"/>
          </w:divBdr>
        </w:div>
        <w:div w:id="1246526463">
          <w:marLeft w:val="0"/>
          <w:marRight w:val="0"/>
          <w:marTop w:val="0"/>
          <w:marBottom w:val="0"/>
          <w:divBdr>
            <w:top w:val="none" w:sz="0" w:space="0" w:color="auto"/>
            <w:left w:val="none" w:sz="0" w:space="0" w:color="auto"/>
            <w:bottom w:val="none" w:sz="0" w:space="0" w:color="auto"/>
            <w:right w:val="none" w:sz="0" w:space="0" w:color="auto"/>
          </w:divBdr>
        </w:div>
        <w:div w:id="1125078098">
          <w:marLeft w:val="0"/>
          <w:marRight w:val="0"/>
          <w:marTop w:val="0"/>
          <w:marBottom w:val="0"/>
          <w:divBdr>
            <w:top w:val="none" w:sz="0" w:space="0" w:color="auto"/>
            <w:left w:val="none" w:sz="0" w:space="0" w:color="auto"/>
            <w:bottom w:val="none" w:sz="0" w:space="0" w:color="auto"/>
            <w:right w:val="none" w:sz="0" w:space="0" w:color="auto"/>
          </w:divBdr>
        </w:div>
      </w:divsChild>
    </w:div>
    <w:div w:id="1760364857">
      <w:bodyDiv w:val="1"/>
      <w:marLeft w:val="0"/>
      <w:marRight w:val="0"/>
      <w:marTop w:val="0"/>
      <w:marBottom w:val="0"/>
      <w:divBdr>
        <w:top w:val="none" w:sz="0" w:space="0" w:color="auto"/>
        <w:left w:val="none" w:sz="0" w:space="0" w:color="auto"/>
        <w:bottom w:val="none" w:sz="0" w:space="0" w:color="auto"/>
        <w:right w:val="none" w:sz="0" w:space="0" w:color="auto"/>
      </w:divBdr>
    </w:div>
    <w:div w:id="1776902620">
      <w:bodyDiv w:val="1"/>
      <w:marLeft w:val="0"/>
      <w:marRight w:val="0"/>
      <w:marTop w:val="0"/>
      <w:marBottom w:val="0"/>
      <w:divBdr>
        <w:top w:val="none" w:sz="0" w:space="0" w:color="auto"/>
        <w:left w:val="none" w:sz="0" w:space="0" w:color="auto"/>
        <w:bottom w:val="none" w:sz="0" w:space="0" w:color="auto"/>
        <w:right w:val="none" w:sz="0" w:space="0" w:color="auto"/>
      </w:divBdr>
      <w:divsChild>
        <w:div w:id="1203052683">
          <w:marLeft w:val="0"/>
          <w:marRight w:val="0"/>
          <w:marTop w:val="0"/>
          <w:marBottom w:val="0"/>
          <w:divBdr>
            <w:top w:val="none" w:sz="0" w:space="0" w:color="auto"/>
            <w:left w:val="none" w:sz="0" w:space="0" w:color="auto"/>
            <w:bottom w:val="none" w:sz="0" w:space="0" w:color="auto"/>
            <w:right w:val="none" w:sz="0" w:space="0" w:color="auto"/>
          </w:divBdr>
        </w:div>
        <w:div w:id="15457495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75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04830">
      <w:bodyDiv w:val="1"/>
      <w:marLeft w:val="0"/>
      <w:marRight w:val="0"/>
      <w:marTop w:val="0"/>
      <w:marBottom w:val="0"/>
      <w:divBdr>
        <w:top w:val="none" w:sz="0" w:space="0" w:color="auto"/>
        <w:left w:val="none" w:sz="0" w:space="0" w:color="auto"/>
        <w:bottom w:val="none" w:sz="0" w:space="0" w:color="auto"/>
        <w:right w:val="none" w:sz="0" w:space="0" w:color="auto"/>
      </w:divBdr>
    </w:div>
    <w:div w:id="1964920583">
      <w:bodyDiv w:val="1"/>
      <w:marLeft w:val="0"/>
      <w:marRight w:val="0"/>
      <w:marTop w:val="0"/>
      <w:marBottom w:val="0"/>
      <w:divBdr>
        <w:top w:val="none" w:sz="0" w:space="0" w:color="auto"/>
        <w:left w:val="none" w:sz="0" w:space="0" w:color="auto"/>
        <w:bottom w:val="none" w:sz="0" w:space="0" w:color="auto"/>
        <w:right w:val="none" w:sz="0" w:space="0" w:color="auto"/>
      </w:divBdr>
    </w:div>
    <w:div w:id="2015957318">
      <w:bodyDiv w:val="1"/>
      <w:marLeft w:val="0"/>
      <w:marRight w:val="0"/>
      <w:marTop w:val="0"/>
      <w:marBottom w:val="0"/>
      <w:divBdr>
        <w:top w:val="none" w:sz="0" w:space="0" w:color="auto"/>
        <w:left w:val="none" w:sz="0" w:space="0" w:color="auto"/>
        <w:bottom w:val="none" w:sz="0" w:space="0" w:color="auto"/>
        <w:right w:val="none" w:sz="0" w:space="0" w:color="auto"/>
      </w:divBdr>
    </w:div>
    <w:div w:id="2020424097">
      <w:bodyDiv w:val="1"/>
      <w:marLeft w:val="0"/>
      <w:marRight w:val="0"/>
      <w:marTop w:val="0"/>
      <w:marBottom w:val="0"/>
      <w:divBdr>
        <w:top w:val="none" w:sz="0" w:space="0" w:color="auto"/>
        <w:left w:val="none" w:sz="0" w:space="0" w:color="auto"/>
        <w:bottom w:val="none" w:sz="0" w:space="0" w:color="auto"/>
        <w:right w:val="none" w:sz="0" w:space="0" w:color="auto"/>
      </w:divBdr>
    </w:div>
    <w:div w:id="2059620903">
      <w:bodyDiv w:val="1"/>
      <w:marLeft w:val="0"/>
      <w:marRight w:val="0"/>
      <w:marTop w:val="0"/>
      <w:marBottom w:val="0"/>
      <w:divBdr>
        <w:top w:val="none" w:sz="0" w:space="0" w:color="auto"/>
        <w:left w:val="none" w:sz="0" w:space="0" w:color="auto"/>
        <w:bottom w:val="none" w:sz="0" w:space="0" w:color="auto"/>
        <w:right w:val="none" w:sz="0" w:space="0" w:color="auto"/>
      </w:divBdr>
    </w:div>
    <w:div w:id="213394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EN/TXT/PDF/?uri=OJ:L_202401385" TargetMode="External"/><Relationship Id="rId13" Type="http://schemas.openxmlformats.org/officeDocument/2006/relationships/hyperlink" Target="https://www.europarl.europa.eu/doceo/document/CRE-10-2024-12-19-INT-2017009116452_PT.html" TargetMode="External"/><Relationship Id="rId18" Type="http://schemas.openxmlformats.org/officeDocument/2006/relationships/hyperlink" Target="https://employment-social-affairs.ec.europa.eu/policies-and-activities/social-protection-social-inclusion/persons-disabilities/union-equality-strategy-rights-persons-disabilities-2021-2030/disability-employment-package-improve-labour-market-outcomes-persons-disabilities_en" TargetMode="External"/><Relationship Id="rId3" Type="http://schemas.openxmlformats.org/officeDocument/2006/relationships/hyperlink" Target="https://www.europarl.europa.eu/streaming/?event=20241204-1230-SPECIAL-OTHER" TargetMode="External"/><Relationship Id="rId21" Type="http://schemas.openxmlformats.org/officeDocument/2006/relationships/hyperlink" Target="https://www.eca.europa.eu/en/publications/SR-2023-20" TargetMode="External"/><Relationship Id="rId7" Type="http://schemas.openxmlformats.org/officeDocument/2006/relationships/hyperlink" Target="https://www.inclusion-asbl.be/le-handicap-intellectuel/definition-du-handicap-intellectuel/difference-entre-handicap-intellectuel-et-maladie-mentale/" TargetMode="External"/><Relationship Id="rId12" Type="http://schemas.openxmlformats.org/officeDocument/2006/relationships/hyperlink" Target="https://www.euronews.com/2023/06/05/i-see-the-scar-and-i-want-to-die-why-the-eu-allows-sterilisation-of-women-with-disabilitie" TargetMode="External"/><Relationship Id="rId17" Type="http://schemas.openxmlformats.org/officeDocument/2006/relationships/hyperlink" Target="https://www.edf-feph.org/newsroom-news-our-analysis-european-accessibility-act/" TargetMode="External"/><Relationship Id="rId2" Type="http://schemas.openxmlformats.org/officeDocument/2006/relationships/hyperlink" Target="https://employment-social-affairs.ec.europa.eu/policies-and-activities/social-protection-social-inclusion/persons-disabilities/union-equality-strategy-rights-persons-disabilities-2021-2030_en" TargetMode="External"/><Relationship Id="rId16" Type="http://schemas.openxmlformats.org/officeDocument/2006/relationships/hyperlink" Target="https://www.edf-feph.org/publications/edf-annual-report-2023/" TargetMode="External"/><Relationship Id="rId20" Type="http://schemas.openxmlformats.org/officeDocument/2006/relationships/hyperlink" Target="https://www.inclusion-europe.eu/employment-jobs-people-intellectual-disabilities/" TargetMode="External"/><Relationship Id="rId1" Type="http://schemas.openxmlformats.org/officeDocument/2006/relationships/hyperlink" Target="https://www.europarl.europa.eu/doceo/document/CRE-10-2024-12-19-INT-2017009100916_DE.html" TargetMode="External"/><Relationship Id="rId6" Type="http://schemas.openxmlformats.org/officeDocument/2006/relationships/hyperlink" Target="https://fra.europa.eu/en/project/2009/fundamental-rights-persons-intellectual-disabilities-and-persons-mental-health" TargetMode="External"/><Relationship Id="rId11" Type="http://schemas.openxmlformats.org/officeDocument/2006/relationships/hyperlink" Target="https://www.eesc.europa.eu/en/news-media/news/sexual-and-reproductive-health-rights-women-disabilities-discrimination-running-high?utm_source=chatgpt.com" TargetMode="External"/><Relationship Id="rId24" Type="http://schemas.openxmlformats.org/officeDocument/2006/relationships/hyperlink" Target="https://www.europarl.europa.eu/doceo/document/CRE-10-2024-12-19-INT-2017009116472_SV.html" TargetMode="External"/><Relationship Id="rId5" Type="http://schemas.openxmlformats.org/officeDocument/2006/relationships/hyperlink" Target="https://eur-lex.europa.eu/legal-content/EN/TXT/?uri=CELEX:52024PC0060" TargetMode="External"/><Relationship Id="rId15" Type="http://schemas.openxmlformats.org/officeDocument/2006/relationships/hyperlink" Target="https://eur-lex.europa.eu/legal-content/EN/TXT/HTML/?uri=CELEX:32019L0882" TargetMode="External"/><Relationship Id="rId23" Type="http://schemas.openxmlformats.org/officeDocument/2006/relationships/hyperlink" Target="https://fra.europa.eu/en/news/2024/more-people-disabilities-can-vote-barriers-remain" TargetMode="External"/><Relationship Id="rId10" Type="http://schemas.openxmlformats.org/officeDocument/2006/relationships/hyperlink" Target="https://www.inclusion-europe.eu/forced-sterilisation-of-women-and-girls-in-europe/" TargetMode="External"/><Relationship Id="rId19" Type="http://schemas.openxmlformats.org/officeDocument/2006/relationships/hyperlink" Target="https://www.europarl.europa.eu/doceo/document/CRE-10-2024-12-19-INT-2017009100908_FR.html" TargetMode="External"/><Relationship Id="rId4" Type="http://schemas.openxmlformats.org/officeDocument/2006/relationships/hyperlink" Target="https://www.consilium.europa.eu/en/infographics/disability-eu-facts-figures/" TargetMode="External"/><Relationship Id="rId9" Type="http://schemas.openxmlformats.org/officeDocument/2006/relationships/hyperlink" Target="https://www.edf-feph.org/eu-directive-on-combating-violence-against-women-specific-improvements-on-disability/" TargetMode="External"/><Relationship Id="rId14" Type="http://schemas.openxmlformats.org/officeDocument/2006/relationships/hyperlink" Target="https://employment-social-affairs.ec.europa.eu/policies-and-activities/social-protection-social-inclusion/persons-disabilities/union-equality-strategy-rights-persons-disabilities-2021-2030/european-disability-card-and-european-parking-card-persons-disabilities_en" TargetMode="External"/><Relationship Id="rId22" Type="http://schemas.openxmlformats.org/officeDocument/2006/relationships/hyperlink" Target="https://www.eca.europa.eu/en/publications/SR-2023-20"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2025-01-27T12:27:17+00:00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258692E-A36E-4BD3-B5AB-FD3C9A1F4A15}">
  <ds:schemaRefs>
    <ds:schemaRef ds:uri="http://schemas.openxmlformats.org/officeDocument/2006/bibliography"/>
  </ds:schemaRefs>
</ds:datastoreItem>
</file>

<file path=customXml/itemProps2.xml><?xml version="1.0" encoding="utf-8"?>
<ds:datastoreItem xmlns:ds="http://schemas.openxmlformats.org/officeDocument/2006/customXml" ds:itemID="{0E1498EB-DB0A-4AA8-9717-EEC71966E335}"/>
</file>

<file path=customXml/itemProps3.xml><?xml version="1.0" encoding="utf-8"?>
<ds:datastoreItem xmlns:ds="http://schemas.openxmlformats.org/officeDocument/2006/customXml" ds:itemID="{ACCFB8A1-8FD3-4550-A60F-FC41A0DD4012}"/>
</file>

<file path=customXml/itemProps4.xml><?xml version="1.0" encoding="utf-8"?>
<ds:datastoreItem xmlns:ds="http://schemas.openxmlformats.org/officeDocument/2006/customXml" ds:itemID="{14FF178B-415C-4E54-8432-66EFC2A584E2}"/>
</file>

<file path=docProps/app.xml><?xml version="1.0" encoding="utf-8"?>
<Properties xmlns="http://schemas.openxmlformats.org/officeDocument/2006/extended-properties" xmlns:vt="http://schemas.openxmlformats.org/officeDocument/2006/docPropsVTypes">
  <Template>Normal.dotm</Template>
  <TotalTime>1</TotalTime>
  <Pages>8</Pages>
  <Words>2533</Words>
  <Characters>14444</Characters>
  <Application>Microsoft Office Word</Application>
  <DocSecurity>0</DocSecurity>
  <Lines>120</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moutiaa Gouaida</cp:lastModifiedBy>
  <cp:revision>2</cp:revision>
  <cp:lastPrinted>2025-01-17T21:36:00Z</cp:lastPrinted>
  <dcterms:created xsi:type="dcterms:W3CDTF">2025-01-24T22:43:00Z</dcterms:created>
  <dcterms:modified xsi:type="dcterms:W3CDTF">2025-01-24T22:43:00Z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