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BAC" w:rsidRPr="00810158" w:rsidRDefault="006B7727" w:rsidP="005C7688">
      <w:pPr>
        <w:pStyle w:val="NormalnyWeb"/>
        <w:spacing w:before="0" w:beforeAutospacing="0" w:after="0" w:afterAutospacing="0"/>
        <w:jc w:val="both"/>
        <w:rPr>
          <w:b/>
          <w:szCs w:val="28"/>
          <w:lang w:val="fr-FR"/>
        </w:rPr>
      </w:pPr>
      <w:r>
        <w:rPr>
          <w:b/>
          <w:bCs/>
          <w:sz w:val="28"/>
          <w:szCs w:val="28"/>
          <w:lang w:val="fr-FR"/>
        </w:rPr>
        <w:pict>
          <v:shape id="_x0000_s1026" type="#_x0000_t75" style="position:absolute;left:0;text-align:left;margin-left:209.95pt;margin-top:-13.85pt;width:50.35pt;height:52.45pt;z-index:251659264;visibility:visible;mso-wrap-edited:f" o:allowincell="f">
            <v:imagedata r:id="rId9" o:title=""/>
          </v:shape>
          <o:OLEObject Type="Embed" ProgID="Word.Picture.8" ShapeID="_x0000_s1026" DrawAspect="Content" ObjectID="_1480403649" r:id="rId10"/>
        </w:pict>
      </w:r>
    </w:p>
    <w:p w:rsidR="009E6BAC" w:rsidRPr="00810158" w:rsidRDefault="009E6BAC" w:rsidP="005C7688">
      <w:pPr>
        <w:jc w:val="center"/>
        <w:rPr>
          <w:b/>
          <w:sz w:val="28"/>
          <w:szCs w:val="28"/>
          <w:lang w:val="fr-FR"/>
        </w:rPr>
      </w:pPr>
    </w:p>
    <w:p w:rsidR="009E6BAC" w:rsidRPr="00810158" w:rsidRDefault="009E6BAC" w:rsidP="005C7688">
      <w:pPr>
        <w:jc w:val="center"/>
        <w:rPr>
          <w:b/>
          <w:smallCaps/>
          <w:sz w:val="28"/>
          <w:szCs w:val="28"/>
          <w:lang w:val="fr-FR"/>
        </w:rPr>
      </w:pPr>
    </w:p>
    <w:p w:rsidR="00F24354" w:rsidRPr="00810158" w:rsidRDefault="009E6BAC" w:rsidP="005C7688">
      <w:pPr>
        <w:pStyle w:val="Tekstpodstawowy"/>
        <w:spacing w:after="0"/>
        <w:jc w:val="center"/>
        <w:rPr>
          <w:b/>
          <w:iCs/>
          <w:smallCaps/>
          <w:lang w:val="fr-FR"/>
        </w:rPr>
      </w:pPr>
      <w:r w:rsidRPr="00810158">
        <w:rPr>
          <w:b/>
          <w:bCs/>
          <w:smallCaps/>
          <w:lang w:val="fr-FR"/>
        </w:rPr>
        <w:t>Rapport sur les mesures prises par la République de Pologne</w:t>
      </w:r>
      <w:r w:rsidRPr="00810158">
        <w:rPr>
          <w:smallCaps/>
          <w:lang w:val="fr-FR"/>
        </w:rPr>
        <w:t xml:space="preserve"> </w:t>
      </w:r>
    </w:p>
    <w:p w:rsidR="00F24354" w:rsidRPr="00810158" w:rsidRDefault="009E6BAC" w:rsidP="005C7688">
      <w:pPr>
        <w:pStyle w:val="Tekstpodstawowy"/>
        <w:spacing w:after="0"/>
        <w:jc w:val="center"/>
        <w:rPr>
          <w:b/>
          <w:smallCaps/>
          <w:sz w:val="28"/>
          <w:szCs w:val="28"/>
          <w:lang w:val="fr-FR"/>
        </w:rPr>
      </w:pPr>
      <w:r w:rsidRPr="00810158">
        <w:rPr>
          <w:b/>
          <w:bCs/>
          <w:smallCaps/>
          <w:lang w:val="fr-FR"/>
        </w:rPr>
        <w:t>afin de mettre en œuvre les dispositions</w:t>
      </w:r>
      <w:r w:rsidRPr="00810158">
        <w:rPr>
          <w:smallCaps/>
          <w:sz w:val="28"/>
          <w:szCs w:val="28"/>
          <w:lang w:val="fr-FR"/>
        </w:rPr>
        <w:t xml:space="preserve"> </w:t>
      </w:r>
    </w:p>
    <w:p w:rsidR="00395EBE" w:rsidRPr="00810158" w:rsidRDefault="00395EBE" w:rsidP="005C7688">
      <w:pPr>
        <w:pStyle w:val="Tekstpodstawowy"/>
        <w:spacing w:after="0"/>
        <w:jc w:val="center"/>
        <w:rPr>
          <w:b/>
          <w:iCs/>
          <w:smallCaps/>
          <w:lang w:val="fr-FR"/>
        </w:rPr>
      </w:pPr>
      <w:r w:rsidRPr="00810158">
        <w:rPr>
          <w:b/>
          <w:bCs/>
          <w:smallCaps/>
          <w:lang w:val="fr-FR"/>
        </w:rPr>
        <w:t>du Pacte international relatif aux droits économiques, sociaux et culturels</w:t>
      </w:r>
      <w:r w:rsidRPr="00810158">
        <w:rPr>
          <w:smallCaps/>
          <w:lang w:val="fr-FR"/>
        </w:rPr>
        <w:t xml:space="preserve"> </w:t>
      </w:r>
    </w:p>
    <w:p w:rsidR="009E6BAC" w:rsidRPr="00810158" w:rsidRDefault="009E6BAC" w:rsidP="005C7688">
      <w:pPr>
        <w:pStyle w:val="Tekstpodstawowy"/>
        <w:spacing w:after="0"/>
        <w:jc w:val="center"/>
        <w:rPr>
          <w:b/>
          <w:iCs/>
          <w:smallCaps/>
          <w:lang w:val="fr-FR"/>
        </w:rPr>
      </w:pPr>
      <w:r w:rsidRPr="00810158">
        <w:rPr>
          <w:b/>
          <w:bCs/>
          <w:smallCaps/>
          <w:lang w:val="fr-FR"/>
        </w:rPr>
        <w:t>dans les années 2007-2013</w:t>
      </w:r>
    </w:p>
    <w:p w:rsidR="009E6BAC" w:rsidRPr="00810158" w:rsidRDefault="009E6BAC" w:rsidP="005C7688">
      <w:pPr>
        <w:jc w:val="both"/>
        <w:rPr>
          <w:b/>
          <w:shd w:val="clear" w:color="auto" w:fill="FFFFFF"/>
          <w:lang w:val="fr-FR"/>
        </w:rPr>
      </w:pPr>
    </w:p>
    <w:p w:rsidR="000E6859" w:rsidRPr="00B03D33" w:rsidRDefault="00B03D33" w:rsidP="00B03D33">
      <w:pPr>
        <w:jc w:val="center"/>
        <w:rPr>
          <w:b/>
          <w:i/>
          <w:smallCaps/>
          <w:shd w:val="clear" w:color="auto" w:fill="FFFFFF"/>
          <w:lang w:val="fr-FR"/>
        </w:rPr>
      </w:pPr>
      <w:r w:rsidRPr="00B03D33">
        <w:rPr>
          <w:b/>
          <w:i/>
          <w:smallCaps/>
          <w:shd w:val="clear" w:color="auto" w:fill="FFFFFF"/>
          <w:lang w:val="fr-FR"/>
        </w:rPr>
        <w:t>Annexe</w:t>
      </w:r>
    </w:p>
    <w:p w:rsidR="00B46A8B" w:rsidRPr="00810158" w:rsidRDefault="00B46A8B" w:rsidP="00B46A8B">
      <w:pPr>
        <w:jc w:val="both"/>
        <w:rPr>
          <w:b/>
          <w:shd w:val="clear" w:color="auto" w:fill="FFFFFF"/>
          <w:lang w:val="fr-FR"/>
        </w:rPr>
      </w:pPr>
      <w:bookmarkStart w:id="0" w:name="_GoBack"/>
      <w:bookmarkEnd w:id="0"/>
    </w:p>
    <w:p w:rsidR="007D2063" w:rsidRPr="00810158" w:rsidRDefault="00F37E37" w:rsidP="00B46A8B">
      <w:pPr>
        <w:jc w:val="both"/>
        <w:rPr>
          <w:lang w:val="fr-FR"/>
        </w:rPr>
      </w:pPr>
      <w:r w:rsidRPr="00810158">
        <w:rPr>
          <w:lang w:val="fr-FR"/>
        </w:rPr>
        <w:t xml:space="preserve">Les informations concernant </w:t>
      </w:r>
      <w:r w:rsidR="00911849" w:rsidRPr="00810158">
        <w:rPr>
          <w:lang w:val="fr-FR"/>
        </w:rPr>
        <w:t xml:space="preserve">la mise en oeuvre </w:t>
      </w:r>
      <w:r w:rsidRPr="00810158">
        <w:rPr>
          <w:lang w:val="fr-FR"/>
        </w:rPr>
        <w:t xml:space="preserve">des droits économiques, sociaux et culturels par les personnes handicapées sont présentées dans le rapport sur </w:t>
      </w:r>
      <w:r w:rsidR="00911849" w:rsidRPr="00810158">
        <w:rPr>
          <w:lang w:val="fr-FR"/>
        </w:rPr>
        <w:t xml:space="preserve">la mise en oeuvre </w:t>
      </w:r>
      <w:r w:rsidRPr="00810158">
        <w:rPr>
          <w:lang w:val="fr-FR"/>
        </w:rPr>
        <w:t xml:space="preserve">par la Pologne de la Convention relative aux droits des personnes handicapées qui </w:t>
      </w:r>
      <w:r w:rsidR="00132E10" w:rsidRPr="00810158">
        <w:rPr>
          <w:lang w:val="fr-FR"/>
        </w:rPr>
        <w:t xml:space="preserve">a été </w:t>
      </w:r>
      <w:r w:rsidRPr="00810158">
        <w:rPr>
          <w:lang w:val="fr-FR"/>
        </w:rPr>
        <w:t>soumis en septembre 2014.</w:t>
      </w:r>
    </w:p>
    <w:p w:rsidR="00B46A8B" w:rsidRPr="00810158" w:rsidRDefault="00B46A8B" w:rsidP="00B46A8B">
      <w:pPr>
        <w:jc w:val="both"/>
        <w:rPr>
          <w:lang w:val="fr-FR"/>
        </w:rPr>
      </w:pPr>
    </w:p>
    <w:p w:rsidR="00E9104A" w:rsidRPr="00810158" w:rsidRDefault="00E9104A" w:rsidP="00B46A8B">
      <w:pPr>
        <w:jc w:val="both"/>
        <w:rPr>
          <w:lang w:val="fr-FR"/>
        </w:rPr>
      </w:pPr>
      <w:r w:rsidRPr="00810158">
        <w:rPr>
          <w:lang w:val="fr-FR"/>
        </w:rPr>
        <w:t xml:space="preserve">Si les données statistiques pour </w:t>
      </w:r>
      <w:r w:rsidR="00911849" w:rsidRPr="00810158">
        <w:rPr>
          <w:lang w:val="fr-FR"/>
        </w:rPr>
        <w:t>2</w:t>
      </w:r>
      <w:r w:rsidRPr="00810158">
        <w:rPr>
          <w:lang w:val="fr-FR"/>
        </w:rPr>
        <w:t>013 ne sont pas incluses, cela veut dire que, au moment de la préparation du rapport (3</w:t>
      </w:r>
      <w:r w:rsidRPr="00810158">
        <w:rPr>
          <w:vertAlign w:val="superscript"/>
          <w:lang w:val="fr-FR"/>
        </w:rPr>
        <w:t>e</w:t>
      </w:r>
      <w:r w:rsidRPr="00810158">
        <w:rPr>
          <w:lang w:val="fr-FR"/>
        </w:rPr>
        <w:t xml:space="preserve"> trimestre 2014), elles n'ont pas été disponibles.</w:t>
      </w:r>
    </w:p>
    <w:p w:rsidR="007D2063" w:rsidRPr="00810158" w:rsidRDefault="007D2063" w:rsidP="005C7688">
      <w:pPr>
        <w:jc w:val="both"/>
        <w:rPr>
          <w:b/>
          <w:shd w:val="clear" w:color="auto" w:fill="FFFFFF"/>
          <w:lang w:val="fr-FR"/>
        </w:rPr>
      </w:pPr>
    </w:p>
    <w:p w:rsidR="0018595C" w:rsidRPr="00810158" w:rsidRDefault="0018595C" w:rsidP="005C7688">
      <w:pPr>
        <w:pStyle w:val="tekst"/>
        <w:overflowPunct/>
        <w:autoSpaceDE/>
        <w:autoSpaceDN/>
        <w:spacing w:before="0" w:after="0"/>
        <w:rPr>
          <w:b/>
          <w:shd w:val="clear" w:color="auto" w:fill="FFFFFF"/>
          <w:lang w:val="fr-FR"/>
        </w:rPr>
      </w:pPr>
    </w:p>
    <w:p w:rsidR="0018595C" w:rsidRPr="00810158" w:rsidRDefault="0018595C" w:rsidP="005C7688">
      <w:pPr>
        <w:pStyle w:val="tekst"/>
        <w:overflowPunct/>
        <w:autoSpaceDE/>
        <w:autoSpaceDN/>
        <w:spacing w:before="0" w:after="0"/>
        <w:rPr>
          <w:b/>
          <w:shd w:val="clear" w:color="auto" w:fill="FFFFFF"/>
          <w:lang w:val="fr-FR"/>
        </w:rPr>
      </w:pPr>
    </w:p>
    <w:p w:rsidR="009E6BAC" w:rsidRPr="00810158" w:rsidRDefault="009E6BAC" w:rsidP="005C7688">
      <w:pPr>
        <w:pStyle w:val="tekst"/>
        <w:overflowPunct/>
        <w:autoSpaceDE/>
        <w:autoSpaceDN/>
        <w:spacing w:before="0" w:after="0"/>
        <w:rPr>
          <w:b/>
          <w:shd w:val="clear" w:color="auto" w:fill="FFFFFF"/>
          <w:lang w:val="fr-FR"/>
        </w:rPr>
      </w:pPr>
      <w:r w:rsidRPr="00810158">
        <w:rPr>
          <w:b/>
          <w:bCs/>
          <w:shd w:val="clear" w:color="auto" w:fill="FFFFFF"/>
          <w:lang w:val="fr-FR"/>
        </w:rPr>
        <w:t>Sigles</w:t>
      </w:r>
    </w:p>
    <w:p w:rsidR="004279C2" w:rsidRPr="00810158" w:rsidRDefault="004279C2" w:rsidP="004279C2">
      <w:pPr>
        <w:pStyle w:val="tekst"/>
        <w:overflowPunct/>
        <w:autoSpaceDE/>
        <w:autoSpaceDN/>
        <w:spacing w:before="0" w:after="0"/>
        <w:rPr>
          <w:shd w:val="clear" w:color="auto" w:fill="FFFFFF"/>
          <w:lang w:val="fr-FR"/>
        </w:rPr>
      </w:pPr>
      <w:r w:rsidRPr="00810158">
        <w:rPr>
          <w:lang w:val="fr-FR"/>
        </w:rPr>
        <w:t>AELE – Association européenne de libre-échange</w:t>
      </w:r>
    </w:p>
    <w:p w:rsidR="004C3B53" w:rsidRPr="00810158" w:rsidRDefault="004279C2" w:rsidP="005C7688">
      <w:pPr>
        <w:pStyle w:val="tekst"/>
        <w:overflowPunct/>
        <w:autoSpaceDE/>
        <w:autoSpaceDN/>
        <w:spacing w:before="0" w:after="0"/>
        <w:rPr>
          <w:shd w:val="clear" w:color="auto" w:fill="FFFFFF"/>
          <w:lang w:val="fr-FR"/>
        </w:rPr>
      </w:pPr>
      <w:r>
        <w:rPr>
          <w:shd w:val="clear" w:color="auto" w:fill="FFFFFF"/>
          <w:lang w:val="fr-FR"/>
        </w:rPr>
        <w:t>BAEL</w:t>
      </w:r>
      <w:r w:rsidR="004C3B53" w:rsidRPr="00810158">
        <w:rPr>
          <w:shd w:val="clear" w:color="auto" w:fill="FFFFFF"/>
          <w:lang w:val="fr-FR"/>
        </w:rPr>
        <w:t xml:space="preserve"> – Enquête communautaire sur les forces de travail</w:t>
      </w:r>
    </w:p>
    <w:p w:rsidR="004279C2" w:rsidRPr="00810158" w:rsidRDefault="004279C2" w:rsidP="004279C2">
      <w:pPr>
        <w:pStyle w:val="tekst"/>
        <w:overflowPunct/>
        <w:autoSpaceDE/>
        <w:autoSpaceDN/>
        <w:spacing w:before="0" w:after="0"/>
        <w:rPr>
          <w:shd w:val="clear" w:color="auto" w:fill="FFFFFF"/>
          <w:lang w:val="fr-FR"/>
        </w:rPr>
      </w:pPr>
      <w:r w:rsidRPr="00810158">
        <w:rPr>
          <w:shd w:val="clear" w:color="auto" w:fill="FFFFFF"/>
          <w:lang w:val="fr-FR"/>
        </w:rPr>
        <w:t>EEE – Espace économique européen</w:t>
      </w:r>
    </w:p>
    <w:p w:rsidR="00125AAF" w:rsidRPr="00B308F7" w:rsidRDefault="004279C2" w:rsidP="00125AAF">
      <w:pPr>
        <w:pStyle w:val="tekst"/>
        <w:overflowPunct/>
        <w:autoSpaceDE/>
        <w:autoSpaceDN/>
        <w:spacing w:before="0" w:after="0"/>
        <w:rPr>
          <w:shd w:val="clear" w:color="auto" w:fill="FFFFFF"/>
          <w:lang w:val="fr-FR"/>
        </w:rPr>
      </w:pPr>
      <w:r w:rsidRPr="00B308F7">
        <w:rPr>
          <w:shd w:val="clear" w:color="auto" w:fill="FFFFFF"/>
          <w:lang w:val="fr-FR"/>
        </w:rPr>
        <w:t xml:space="preserve">FGŚP – Fundusz Gwarantowanych Świadczeń Pracowniczych – Fonds de versements </w:t>
      </w:r>
      <w:r w:rsidR="00125AAF" w:rsidRPr="00B308F7">
        <w:rPr>
          <w:shd w:val="clear" w:color="auto" w:fill="FFFFFF"/>
          <w:lang w:val="fr-FR"/>
        </w:rPr>
        <w:t>garantis</w:t>
      </w:r>
    </w:p>
    <w:p w:rsidR="004279C2" w:rsidRPr="00810158" w:rsidRDefault="004279C2" w:rsidP="004279C2">
      <w:pPr>
        <w:pStyle w:val="tekst"/>
        <w:overflowPunct/>
        <w:autoSpaceDE/>
        <w:autoSpaceDN/>
        <w:spacing w:before="0" w:after="0"/>
        <w:rPr>
          <w:shd w:val="clear" w:color="auto" w:fill="FFFFFF"/>
          <w:lang w:val="fr-FR"/>
        </w:rPr>
      </w:pPr>
      <w:r w:rsidRPr="00810158">
        <w:rPr>
          <w:shd w:val="clear" w:color="auto" w:fill="FFFFFF"/>
          <w:lang w:val="fr-FR"/>
        </w:rPr>
        <w:t>FP – Fundusz Pracy – Fonds du travail</w:t>
      </w:r>
    </w:p>
    <w:p w:rsidR="004C3B53" w:rsidRPr="00810158" w:rsidRDefault="004C3B53" w:rsidP="005C7688">
      <w:pPr>
        <w:pStyle w:val="tekst"/>
        <w:overflowPunct/>
        <w:autoSpaceDE/>
        <w:autoSpaceDN/>
        <w:spacing w:before="0" w:after="0"/>
        <w:rPr>
          <w:shd w:val="clear" w:color="auto" w:fill="FFFFFF"/>
          <w:lang w:val="fr-FR"/>
        </w:rPr>
      </w:pPr>
      <w:r w:rsidRPr="00810158">
        <w:rPr>
          <w:shd w:val="clear" w:color="auto" w:fill="FFFFFF"/>
          <w:lang w:val="fr-FR"/>
        </w:rPr>
        <w:t>FSE – Fonds social européen</w:t>
      </w:r>
    </w:p>
    <w:p w:rsidR="004C3B53" w:rsidRPr="001177AA" w:rsidRDefault="004C3B53" w:rsidP="005C7688">
      <w:pPr>
        <w:pStyle w:val="tekst"/>
        <w:overflowPunct/>
        <w:autoSpaceDE/>
        <w:autoSpaceDN/>
        <w:spacing w:before="0" w:after="0"/>
        <w:rPr>
          <w:shd w:val="clear" w:color="auto" w:fill="FFFFFF"/>
          <w:lang w:val="fr-FR"/>
        </w:rPr>
      </w:pPr>
      <w:r w:rsidRPr="001177AA">
        <w:rPr>
          <w:shd w:val="clear" w:color="auto" w:fill="FFFFFF"/>
          <w:lang w:val="fr-FR"/>
        </w:rPr>
        <w:t>FUS – Fundusz Ubezpieczeń Społecznych – Fonds d'assurance sociale</w:t>
      </w:r>
    </w:p>
    <w:p w:rsidR="009E6BAC" w:rsidRPr="00810158" w:rsidRDefault="009E6BAC" w:rsidP="005C7688">
      <w:pPr>
        <w:pStyle w:val="tekst"/>
        <w:overflowPunct/>
        <w:autoSpaceDE/>
        <w:autoSpaceDN/>
        <w:spacing w:before="0" w:after="0"/>
        <w:rPr>
          <w:shd w:val="clear" w:color="auto" w:fill="FFFFFF"/>
          <w:lang w:val="fr-FR"/>
        </w:rPr>
      </w:pPr>
      <w:r w:rsidRPr="00810158">
        <w:rPr>
          <w:shd w:val="clear" w:color="auto" w:fill="FFFFFF"/>
          <w:lang w:val="fr-FR"/>
        </w:rPr>
        <w:t>GUS – Główny Urząd Statystyczny – Office Central des Statistiques</w:t>
      </w:r>
    </w:p>
    <w:p w:rsidR="00111903" w:rsidRPr="00810158" w:rsidRDefault="00111903" w:rsidP="005C7688">
      <w:pPr>
        <w:pStyle w:val="tekst"/>
        <w:overflowPunct/>
        <w:autoSpaceDE/>
        <w:autoSpaceDN/>
        <w:spacing w:before="0" w:after="0"/>
        <w:rPr>
          <w:shd w:val="clear" w:color="auto" w:fill="FFFFFF"/>
          <w:lang w:val="fr-FR"/>
        </w:rPr>
      </w:pPr>
      <w:r w:rsidRPr="00810158">
        <w:rPr>
          <w:shd w:val="clear" w:color="auto" w:fill="FFFFFF"/>
          <w:lang w:val="fr-FR"/>
        </w:rPr>
        <w:t xml:space="preserve">HACCP – </w:t>
      </w:r>
      <w:r w:rsidRPr="00810158">
        <w:rPr>
          <w:lang w:val="fr-FR"/>
        </w:rPr>
        <w:t>Système d'analyse des risques et maîtrise des points critiques</w:t>
      </w:r>
      <w:r w:rsidRPr="00810158">
        <w:rPr>
          <w:shd w:val="clear" w:color="auto" w:fill="FFFFFF"/>
          <w:lang w:val="fr-FR"/>
        </w:rPr>
        <w:t xml:space="preserve"> </w:t>
      </w:r>
    </w:p>
    <w:p w:rsidR="00317D25" w:rsidRPr="00810158" w:rsidRDefault="00317D25" w:rsidP="00317D25">
      <w:pPr>
        <w:pStyle w:val="tekst"/>
        <w:overflowPunct/>
        <w:autoSpaceDE/>
        <w:autoSpaceDN/>
        <w:spacing w:before="0" w:after="0"/>
        <w:rPr>
          <w:shd w:val="clear" w:color="auto" w:fill="FFFFFF"/>
          <w:lang w:val="fr-FR"/>
        </w:rPr>
      </w:pPr>
      <w:r>
        <w:rPr>
          <w:shd w:val="clear" w:color="auto" w:fill="FFFFFF"/>
          <w:lang w:val="fr-FR"/>
        </w:rPr>
        <w:t>Kk</w:t>
      </w:r>
      <w:r w:rsidRPr="00810158">
        <w:rPr>
          <w:shd w:val="clear" w:color="auto" w:fill="FFFFFF"/>
          <w:lang w:val="fr-FR"/>
        </w:rPr>
        <w:t xml:space="preserve"> – Code pénal</w:t>
      </w:r>
    </w:p>
    <w:p w:rsidR="00317D25" w:rsidRPr="00810158" w:rsidRDefault="00317D25" w:rsidP="00317D25">
      <w:pPr>
        <w:pStyle w:val="tekst"/>
        <w:overflowPunct/>
        <w:autoSpaceDE/>
        <w:autoSpaceDN/>
        <w:spacing w:before="0" w:after="0"/>
        <w:rPr>
          <w:shd w:val="clear" w:color="auto" w:fill="FFFFFF"/>
          <w:lang w:val="fr-FR"/>
        </w:rPr>
      </w:pPr>
      <w:r>
        <w:rPr>
          <w:shd w:val="clear" w:color="auto" w:fill="FFFFFF"/>
          <w:lang w:val="fr-FR"/>
        </w:rPr>
        <w:t>Kp</w:t>
      </w:r>
      <w:r w:rsidRPr="00810158">
        <w:rPr>
          <w:shd w:val="clear" w:color="auto" w:fill="FFFFFF"/>
          <w:lang w:val="fr-FR"/>
        </w:rPr>
        <w:t xml:space="preserve"> – Code du travail</w:t>
      </w:r>
    </w:p>
    <w:p w:rsidR="00317D25" w:rsidRDefault="00317D25" w:rsidP="00317D25">
      <w:pPr>
        <w:pStyle w:val="tekst"/>
        <w:overflowPunct/>
        <w:autoSpaceDE/>
        <w:autoSpaceDN/>
        <w:spacing w:before="0" w:after="0"/>
        <w:rPr>
          <w:shd w:val="clear" w:color="auto" w:fill="FFFFFF"/>
          <w:lang w:val="fr-FR"/>
        </w:rPr>
      </w:pPr>
      <w:r>
        <w:rPr>
          <w:shd w:val="clear" w:color="auto" w:fill="FFFFFF"/>
          <w:lang w:val="fr-FR"/>
        </w:rPr>
        <w:t>Krio – Code de la famille et de la tutelle</w:t>
      </w:r>
    </w:p>
    <w:p w:rsidR="009E6BAC" w:rsidRPr="00810158" w:rsidRDefault="009E6BAC" w:rsidP="005C7688">
      <w:pPr>
        <w:pStyle w:val="tekst"/>
        <w:overflowPunct/>
        <w:autoSpaceDE/>
        <w:autoSpaceDN/>
        <w:spacing w:before="0" w:after="0"/>
        <w:rPr>
          <w:shd w:val="clear" w:color="auto" w:fill="FFFFFF"/>
        </w:rPr>
      </w:pPr>
      <w:r w:rsidRPr="00810158">
        <w:rPr>
          <w:shd w:val="clear" w:color="auto" w:fill="FFFFFF"/>
        </w:rPr>
        <w:t>KRUS – Kasa Rolniczego Ubezpieczenia Społecznego – Fonds d'assurance sociale pour l'agriculture</w:t>
      </w:r>
    </w:p>
    <w:p w:rsidR="004279C2" w:rsidRPr="00810158" w:rsidRDefault="004279C2" w:rsidP="004279C2">
      <w:pPr>
        <w:pStyle w:val="tekst"/>
        <w:overflowPunct/>
        <w:autoSpaceDE/>
        <w:autoSpaceDN/>
        <w:spacing w:before="0" w:after="0"/>
        <w:rPr>
          <w:shd w:val="clear" w:color="auto" w:fill="FFFFFF"/>
          <w:lang w:val="fr-FR"/>
        </w:rPr>
      </w:pPr>
      <w:r w:rsidRPr="00810158">
        <w:rPr>
          <w:shd w:val="clear" w:color="auto" w:fill="FFFFFF"/>
          <w:lang w:val="fr-FR"/>
        </w:rPr>
        <w:t>NFZ – Narodowy Fundusz Zdrowia – Fonds national de la santé</w:t>
      </w:r>
    </w:p>
    <w:p w:rsidR="004A23DB" w:rsidRPr="00810158" w:rsidRDefault="004A23DB" w:rsidP="005C7688">
      <w:pPr>
        <w:pStyle w:val="tekst"/>
        <w:overflowPunct/>
        <w:autoSpaceDE/>
        <w:autoSpaceDN/>
        <w:spacing w:before="0" w:after="0"/>
        <w:rPr>
          <w:shd w:val="clear" w:color="auto" w:fill="FFFFFF"/>
          <w:lang w:val="fr-FR"/>
        </w:rPr>
      </w:pPr>
      <w:r w:rsidRPr="00810158">
        <w:rPr>
          <w:shd w:val="clear" w:color="auto" w:fill="FFFFFF"/>
          <w:lang w:val="fr-FR"/>
        </w:rPr>
        <w:t>OIT – Organisation Internationale du Travail</w:t>
      </w:r>
    </w:p>
    <w:p w:rsidR="000625B4" w:rsidRPr="00810158" w:rsidRDefault="000625B4" w:rsidP="005C7688">
      <w:pPr>
        <w:pStyle w:val="tekst"/>
        <w:overflowPunct/>
        <w:autoSpaceDE/>
        <w:autoSpaceDN/>
        <w:spacing w:before="0" w:after="0"/>
        <w:rPr>
          <w:shd w:val="clear" w:color="auto" w:fill="FFFFFF"/>
          <w:lang w:val="fr-FR"/>
        </w:rPr>
      </w:pPr>
      <w:r w:rsidRPr="00810158">
        <w:rPr>
          <w:shd w:val="clear" w:color="auto" w:fill="FFFFFF"/>
          <w:lang w:val="fr-FR"/>
        </w:rPr>
        <w:t>OSCE – Organisation pour la sécurité et la coopération en Europe</w:t>
      </w:r>
    </w:p>
    <w:p w:rsidR="004C3B53" w:rsidRPr="00810158" w:rsidRDefault="005B0EF3" w:rsidP="005C7688">
      <w:pPr>
        <w:pStyle w:val="tekst"/>
        <w:overflowPunct/>
        <w:autoSpaceDE/>
        <w:autoSpaceDN/>
        <w:spacing w:before="0" w:after="0"/>
        <w:rPr>
          <w:shd w:val="clear" w:color="auto" w:fill="FFFFFF"/>
          <w:lang w:val="fr-FR"/>
        </w:rPr>
      </w:pPr>
      <w:r>
        <w:rPr>
          <w:shd w:val="clear" w:color="auto" w:fill="FFFFFF"/>
          <w:lang w:val="fr-FR"/>
        </w:rPr>
        <w:t>OHP</w:t>
      </w:r>
      <w:r w:rsidR="008218AE">
        <w:rPr>
          <w:shd w:val="clear" w:color="auto" w:fill="FFFFFF"/>
          <w:lang w:val="fr-FR"/>
        </w:rPr>
        <w:t xml:space="preserve"> </w:t>
      </w:r>
      <w:r w:rsidR="004C3B53" w:rsidRPr="00810158">
        <w:rPr>
          <w:shd w:val="clear" w:color="auto" w:fill="FFFFFF"/>
          <w:lang w:val="fr-FR"/>
        </w:rPr>
        <w:t>– Ochotnicze Hufce Pracy – Corps des bénévoles</w:t>
      </w:r>
    </w:p>
    <w:p w:rsidR="004279C2" w:rsidRPr="00810158" w:rsidRDefault="004279C2" w:rsidP="004279C2">
      <w:pPr>
        <w:pStyle w:val="tekst"/>
        <w:overflowPunct/>
        <w:autoSpaceDE/>
        <w:autoSpaceDN/>
        <w:spacing w:before="0" w:after="0"/>
        <w:rPr>
          <w:shd w:val="clear" w:color="auto" w:fill="FFFFFF"/>
          <w:lang w:val="fr-FR"/>
        </w:rPr>
      </w:pPr>
      <w:r w:rsidRPr="00810158">
        <w:rPr>
          <w:shd w:val="clear" w:color="auto" w:fill="FFFFFF"/>
          <w:lang w:val="fr-FR"/>
        </w:rPr>
        <w:t>OMS – Organisation mondiale de la Santé</w:t>
      </w:r>
    </w:p>
    <w:p w:rsidR="004C3B53" w:rsidRPr="00810158" w:rsidRDefault="004C3B53" w:rsidP="005C7688">
      <w:pPr>
        <w:pStyle w:val="tekst"/>
        <w:overflowPunct/>
        <w:autoSpaceDE/>
        <w:autoSpaceDN/>
        <w:spacing w:before="0" w:after="0"/>
        <w:rPr>
          <w:shd w:val="clear" w:color="auto" w:fill="FFFFFF"/>
        </w:rPr>
      </w:pPr>
      <w:r w:rsidRPr="00810158">
        <w:rPr>
          <w:shd w:val="clear" w:color="auto" w:fill="FFFFFF"/>
        </w:rPr>
        <w:t>OPZZ – Ogólnopolskie Porozumienie Związków Zawodowych – Entente nationale des syndicats</w:t>
      </w:r>
    </w:p>
    <w:p w:rsidR="004C3B53" w:rsidRPr="00810158" w:rsidRDefault="004C3B53" w:rsidP="005C7688">
      <w:pPr>
        <w:pStyle w:val="tekst"/>
        <w:overflowPunct/>
        <w:autoSpaceDE/>
        <w:autoSpaceDN/>
        <w:spacing w:before="0" w:after="0"/>
        <w:rPr>
          <w:shd w:val="clear" w:color="auto" w:fill="FFFFFF"/>
        </w:rPr>
      </w:pPr>
      <w:r w:rsidRPr="00810158">
        <w:rPr>
          <w:shd w:val="clear" w:color="auto" w:fill="FFFFFF"/>
        </w:rPr>
        <w:t>PIP – Państwowa Inspekcja Pracy – Inspection nationale du travail</w:t>
      </w:r>
    </w:p>
    <w:p w:rsidR="00E60D91" w:rsidRPr="00810158" w:rsidRDefault="00E60D91" w:rsidP="005C7688">
      <w:pPr>
        <w:pStyle w:val="tekst"/>
        <w:overflowPunct/>
        <w:autoSpaceDE/>
        <w:autoSpaceDN/>
        <w:spacing w:before="0" w:after="0"/>
        <w:rPr>
          <w:shd w:val="clear" w:color="auto" w:fill="FFFFFF"/>
        </w:rPr>
      </w:pPr>
      <w:r w:rsidRPr="00810158">
        <w:rPr>
          <w:shd w:val="clear" w:color="auto" w:fill="FFFFFF"/>
        </w:rPr>
        <w:t>PIS – Państwowa Inspekcja Sanitarna – Inspection nationale sanitaire</w:t>
      </w:r>
    </w:p>
    <w:p w:rsidR="004C3B53" w:rsidRPr="00810158" w:rsidRDefault="004C3B53" w:rsidP="005C7688">
      <w:pPr>
        <w:pStyle w:val="tekst"/>
        <w:overflowPunct/>
        <w:autoSpaceDE/>
        <w:autoSpaceDN/>
        <w:spacing w:before="0" w:after="0"/>
        <w:rPr>
          <w:shd w:val="clear" w:color="auto" w:fill="FFFFFF"/>
          <w:lang w:val="fr-FR"/>
        </w:rPr>
      </w:pPr>
      <w:r w:rsidRPr="00810158">
        <w:rPr>
          <w:shd w:val="clear" w:color="auto" w:fill="FFFFFF"/>
          <w:lang w:val="fr-FR"/>
        </w:rPr>
        <w:t>PIB – Produit intérieur brut</w:t>
      </w:r>
    </w:p>
    <w:p w:rsidR="004279C2" w:rsidRPr="00810158" w:rsidRDefault="004279C2" w:rsidP="004279C2">
      <w:pPr>
        <w:pStyle w:val="tekst"/>
        <w:overflowPunct/>
        <w:autoSpaceDE/>
        <w:autoSpaceDN/>
        <w:spacing w:before="0" w:after="0"/>
        <w:rPr>
          <w:shd w:val="clear" w:color="auto" w:fill="FFFFFF"/>
          <w:lang w:val="fr-FR"/>
        </w:rPr>
      </w:pPr>
      <w:r w:rsidRPr="00810158">
        <w:rPr>
          <w:shd w:val="clear" w:color="auto" w:fill="FFFFFF"/>
          <w:lang w:val="fr-FR"/>
        </w:rPr>
        <w:t xml:space="preserve">PNUD – Programme des Nations unies pour le développement </w:t>
      </w:r>
    </w:p>
    <w:p w:rsidR="009E6BAC" w:rsidRPr="00810158" w:rsidRDefault="009E6BAC" w:rsidP="005C7688">
      <w:pPr>
        <w:pStyle w:val="tekst"/>
        <w:overflowPunct/>
        <w:autoSpaceDE/>
        <w:autoSpaceDN/>
        <w:spacing w:before="0" w:after="0"/>
        <w:rPr>
          <w:shd w:val="clear" w:color="auto" w:fill="FFFFFF"/>
          <w:lang w:val="fr-FR"/>
        </w:rPr>
      </w:pPr>
      <w:r w:rsidRPr="00810158">
        <w:rPr>
          <w:shd w:val="clear" w:color="auto" w:fill="FFFFFF"/>
          <w:lang w:val="fr-FR"/>
        </w:rPr>
        <w:t>RP – Rzeczpospolita Polska – République de Pologne</w:t>
      </w:r>
    </w:p>
    <w:p w:rsidR="009E6BAC" w:rsidRPr="00810158" w:rsidRDefault="009E6BAC" w:rsidP="005C7688">
      <w:pPr>
        <w:pStyle w:val="tekst"/>
        <w:overflowPunct/>
        <w:autoSpaceDE/>
        <w:autoSpaceDN/>
        <w:spacing w:before="0" w:after="0"/>
        <w:rPr>
          <w:shd w:val="clear" w:color="auto" w:fill="FFFFFF"/>
          <w:lang w:val="fr-FR"/>
        </w:rPr>
      </w:pPr>
      <w:r w:rsidRPr="00810158">
        <w:rPr>
          <w:shd w:val="clear" w:color="auto" w:fill="FFFFFF"/>
          <w:lang w:val="fr-FR"/>
        </w:rPr>
        <w:t>UE – Union européenne</w:t>
      </w:r>
    </w:p>
    <w:p w:rsidR="009E6BAC" w:rsidRPr="00514E9F" w:rsidRDefault="009E6BAC" w:rsidP="005C7688">
      <w:pPr>
        <w:pStyle w:val="tekst"/>
        <w:overflowPunct/>
        <w:autoSpaceDE/>
        <w:autoSpaceDN/>
        <w:spacing w:before="0" w:after="0"/>
        <w:rPr>
          <w:shd w:val="clear" w:color="auto" w:fill="FFFFFF"/>
          <w:lang w:val="fr-FR"/>
        </w:rPr>
      </w:pPr>
      <w:r w:rsidRPr="00514E9F">
        <w:rPr>
          <w:shd w:val="clear" w:color="auto" w:fill="FFFFFF"/>
          <w:lang w:val="fr-FR"/>
        </w:rPr>
        <w:t>ZUS – Zakład Ubezpieczeń Społecznych – Institut d’Assurances sociales</w:t>
      </w:r>
    </w:p>
    <w:p w:rsidR="00111903" w:rsidRPr="00514E9F" w:rsidRDefault="00111903" w:rsidP="00043875">
      <w:pPr>
        <w:rPr>
          <w:b/>
          <w:smallCaps/>
          <w:lang w:val="fr-FR"/>
        </w:rPr>
      </w:pPr>
    </w:p>
    <w:p w:rsidR="00C37C61" w:rsidRDefault="00C37C61">
      <w:pPr>
        <w:rPr>
          <w:b/>
          <w:bCs/>
          <w:smallCaps/>
          <w:lang w:val="fr-FR"/>
        </w:rPr>
      </w:pPr>
      <w:r>
        <w:rPr>
          <w:b/>
          <w:bCs/>
          <w:smallCaps/>
          <w:lang w:val="fr-FR"/>
        </w:rPr>
        <w:br w:type="page"/>
      </w:r>
    </w:p>
    <w:p w:rsidR="00043875" w:rsidRPr="00810158" w:rsidRDefault="00043875" w:rsidP="00043875">
      <w:pPr>
        <w:rPr>
          <w:b/>
          <w:smallCaps/>
          <w:lang w:val="fr-FR"/>
        </w:rPr>
      </w:pPr>
      <w:r w:rsidRPr="00810158">
        <w:rPr>
          <w:b/>
          <w:bCs/>
          <w:smallCaps/>
          <w:lang w:val="fr-FR"/>
        </w:rPr>
        <w:lastRenderedPageBreak/>
        <w:t>Table des matières</w:t>
      </w:r>
    </w:p>
    <w:tbl>
      <w:tblPr>
        <w:tblStyle w:val="Tabela-Siatk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379"/>
        <w:gridCol w:w="1389"/>
        <w:gridCol w:w="1261"/>
      </w:tblGrid>
      <w:tr w:rsidR="00043875" w:rsidRPr="00810158" w:rsidTr="00B308F7">
        <w:tc>
          <w:tcPr>
            <w:tcW w:w="6379" w:type="dxa"/>
          </w:tcPr>
          <w:p w:rsidR="00043875" w:rsidRPr="00810158" w:rsidRDefault="00043875" w:rsidP="002D48EE">
            <w:pPr>
              <w:rPr>
                <w:lang w:val="fr-FR"/>
              </w:rPr>
            </w:pPr>
          </w:p>
        </w:tc>
        <w:tc>
          <w:tcPr>
            <w:tcW w:w="1389" w:type="dxa"/>
          </w:tcPr>
          <w:p w:rsidR="00043875" w:rsidRPr="00810158" w:rsidRDefault="00043875" w:rsidP="002D48EE">
            <w:pPr>
              <w:rPr>
                <w:lang w:val="fr-FR"/>
              </w:rPr>
            </w:pPr>
            <w:r w:rsidRPr="00810158">
              <w:rPr>
                <w:lang w:val="fr-FR"/>
              </w:rPr>
              <w:t>Paragraphes</w:t>
            </w:r>
          </w:p>
        </w:tc>
        <w:tc>
          <w:tcPr>
            <w:tcW w:w="1261" w:type="dxa"/>
          </w:tcPr>
          <w:p w:rsidR="00043875" w:rsidRPr="00810158" w:rsidRDefault="00043875" w:rsidP="00F7726A">
            <w:pPr>
              <w:jc w:val="center"/>
              <w:rPr>
                <w:lang w:val="fr-FR"/>
              </w:rPr>
            </w:pPr>
            <w:r w:rsidRPr="00810158">
              <w:rPr>
                <w:lang w:val="fr-FR"/>
              </w:rPr>
              <w:t>Page</w:t>
            </w:r>
          </w:p>
        </w:tc>
      </w:tr>
      <w:tr w:rsidR="00316592" w:rsidRPr="00810158" w:rsidTr="00B308F7">
        <w:trPr>
          <w:trHeight w:val="331"/>
        </w:trPr>
        <w:tc>
          <w:tcPr>
            <w:tcW w:w="6379" w:type="dxa"/>
          </w:tcPr>
          <w:p w:rsidR="00316592" w:rsidRPr="00810158" w:rsidRDefault="00316592" w:rsidP="00B308F7">
            <w:pPr>
              <w:rPr>
                <w:lang w:val="fr-FR"/>
              </w:rPr>
            </w:pPr>
            <w:r w:rsidRPr="00810158">
              <w:rPr>
                <w:lang w:val="fr-FR"/>
              </w:rPr>
              <w:t>Article 1 Le droit à l'auto-disposition ……………………...</w:t>
            </w:r>
            <w:r w:rsidR="00B308F7">
              <w:rPr>
                <w:lang w:val="fr-FR"/>
              </w:rPr>
              <w:t>..</w:t>
            </w:r>
            <w:r w:rsidRPr="00810158">
              <w:rPr>
                <w:lang w:val="fr-FR"/>
              </w:rPr>
              <w:t>.</w:t>
            </w:r>
          </w:p>
        </w:tc>
        <w:tc>
          <w:tcPr>
            <w:tcW w:w="1389" w:type="dxa"/>
          </w:tcPr>
          <w:p w:rsidR="00316592" w:rsidRPr="00810158" w:rsidRDefault="00F7726A" w:rsidP="00F7726A">
            <w:pPr>
              <w:jc w:val="right"/>
              <w:rPr>
                <w:smallCaps/>
                <w:color w:val="000000"/>
                <w:lang w:val="fr-FR"/>
              </w:rPr>
            </w:pPr>
            <w:r w:rsidRPr="00810158">
              <w:rPr>
                <w:smallCaps/>
                <w:color w:val="000000"/>
                <w:lang w:val="fr-FR"/>
              </w:rPr>
              <w:t>1-3</w:t>
            </w:r>
          </w:p>
        </w:tc>
        <w:tc>
          <w:tcPr>
            <w:tcW w:w="1261" w:type="dxa"/>
          </w:tcPr>
          <w:p w:rsidR="00316592" w:rsidRPr="00810158" w:rsidRDefault="00F7726A" w:rsidP="00F7726A">
            <w:pPr>
              <w:jc w:val="right"/>
              <w:rPr>
                <w:smallCaps/>
                <w:color w:val="000000"/>
                <w:lang w:val="fr-FR"/>
              </w:rPr>
            </w:pPr>
            <w:r w:rsidRPr="00810158">
              <w:rPr>
                <w:lang w:val="fr-FR"/>
              </w:rPr>
              <w:t>.....…..</w:t>
            </w:r>
            <w:r w:rsidRPr="00810158">
              <w:rPr>
                <w:smallCaps/>
                <w:color w:val="000000"/>
                <w:lang w:val="fr-FR"/>
              </w:rPr>
              <w:t>3</w:t>
            </w:r>
          </w:p>
        </w:tc>
      </w:tr>
      <w:tr w:rsidR="00316592" w:rsidRPr="00810158" w:rsidTr="00B308F7">
        <w:tc>
          <w:tcPr>
            <w:tcW w:w="6379" w:type="dxa"/>
          </w:tcPr>
          <w:p w:rsidR="00316592" w:rsidRPr="00810158" w:rsidRDefault="00316592" w:rsidP="00B308F7">
            <w:pPr>
              <w:rPr>
                <w:lang w:val="fr-FR"/>
              </w:rPr>
            </w:pPr>
            <w:r w:rsidRPr="00810158">
              <w:rPr>
                <w:lang w:val="fr-FR"/>
              </w:rPr>
              <w:t>Article 2 L'exécution du Pacte ……………………………</w:t>
            </w:r>
            <w:r w:rsidR="00B308F7">
              <w:rPr>
                <w:lang w:val="fr-FR"/>
              </w:rPr>
              <w:t>..</w:t>
            </w:r>
            <w:r w:rsidRPr="00810158">
              <w:rPr>
                <w:lang w:val="fr-FR"/>
              </w:rPr>
              <w:t>…..</w:t>
            </w:r>
          </w:p>
        </w:tc>
        <w:tc>
          <w:tcPr>
            <w:tcW w:w="1389" w:type="dxa"/>
          </w:tcPr>
          <w:p w:rsidR="00316592" w:rsidRPr="00810158" w:rsidRDefault="00F7726A" w:rsidP="00F7726A">
            <w:pPr>
              <w:jc w:val="right"/>
              <w:rPr>
                <w:smallCaps/>
                <w:color w:val="000000"/>
                <w:lang w:val="fr-FR"/>
              </w:rPr>
            </w:pPr>
            <w:r w:rsidRPr="00810158">
              <w:rPr>
                <w:smallCaps/>
                <w:color w:val="000000"/>
                <w:lang w:val="fr-FR"/>
              </w:rPr>
              <w:t>4-40</w:t>
            </w:r>
          </w:p>
        </w:tc>
        <w:tc>
          <w:tcPr>
            <w:tcW w:w="1261" w:type="dxa"/>
          </w:tcPr>
          <w:p w:rsidR="00316592" w:rsidRPr="00810158" w:rsidRDefault="00F7726A" w:rsidP="00F7726A">
            <w:pPr>
              <w:jc w:val="right"/>
              <w:rPr>
                <w:smallCaps/>
                <w:color w:val="000000"/>
                <w:lang w:val="fr-FR"/>
              </w:rPr>
            </w:pPr>
            <w:r w:rsidRPr="00810158">
              <w:rPr>
                <w:lang w:val="fr-FR"/>
              </w:rPr>
              <w:t>…..….</w:t>
            </w:r>
            <w:r w:rsidRPr="00810158">
              <w:rPr>
                <w:smallCaps/>
                <w:color w:val="000000"/>
                <w:lang w:val="fr-FR"/>
              </w:rPr>
              <w:t>3</w:t>
            </w:r>
          </w:p>
        </w:tc>
      </w:tr>
      <w:tr w:rsidR="00316592" w:rsidRPr="00810158" w:rsidTr="00B308F7">
        <w:tc>
          <w:tcPr>
            <w:tcW w:w="6379" w:type="dxa"/>
          </w:tcPr>
          <w:p w:rsidR="00316592" w:rsidRPr="00810158" w:rsidRDefault="00316592" w:rsidP="002D48EE">
            <w:pPr>
              <w:rPr>
                <w:lang w:val="fr-FR"/>
              </w:rPr>
            </w:pPr>
            <w:r w:rsidRPr="00810158">
              <w:rPr>
                <w:lang w:val="fr-FR"/>
              </w:rPr>
              <w:t>Article 3 Le droit égal ……………………………………</w:t>
            </w:r>
            <w:r w:rsidR="00B308F7">
              <w:rPr>
                <w:lang w:val="fr-FR"/>
              </w:rPr>
              <w:t>.</w:t>
            </w:r>
            <w:r w:rsidRPr="00810158">
              <w:rPr>
                <w:lang w:val="fr-FR"/>
              </w:rPr>
              <w:t>…</w:t>
            </w:r>
            <w:r w:rsidR="00B308F7">
              <w:rPr>
                <w:lang w:val="fr-FR"/>
              </w:rPr>
              <w:t>..</w:t>
            </w:r>
            <w:r w:rsidRPr="00810158">
              <w:rPr>
                <w:lang w:val="fr-FR"/>
              </w:rPr>
              <w:t>..</w:t>
            </w:r>
          </w:p>
        </w:tc>
        <w:tc>
          <w:tcPr>
            <w:tcW w:w="1389" w:type="dxa"/>
          </w:tcPr>
          <w:p w:rsidR="00316592" w:rsidRPr="00810158" w:rsidRDefault="00F7726A" w:rsidP="00F7726A">
            <w:pPr>
              <w:jc w:val="right"/>
              <w:rPr>
                <w:smallCaps/>
                <w:color w:val="000000"/>
                <w:lang w:val="fr-FR"/>
              </w:rPr>
            </w:pPr>
            <w:r w:rsidRPr="00810158">
              <w:rPr>
                <w:smallCaps/>
                <w:color w:val="000000"/>
                <w:lang w:val="fr-FR"/>
              </w:rPr>
              <w:t>41-45</w:t>
            </w:r>
          </w:p>
        </w:tc>
        <w:tc>
          <w:tcPr>
            <w:tcW w:w="1261" w:type="dxa"/>
          </w:tcPr>
          <w:p w:rsidR="00316592" w:rsidRPr="00810158" w:rsidRDefault="00F7726A" w:rsidP="00F7726A">
            <w:pPr>
              <w:jc w:val="right"/>
              <w:rPr>
                <w:smallCaps/>
                <w:color w:val="000000"/>
                <w:lang w:val="fr-FR"/>
              </w:rPr>
            </w:pPr>
            <w:r w:rsidRPr="00810158">
              <w:rPr>
                <w:lang w:val="fr-FR"/>
              </w:rPr>
              <w:t>...…..</w:t>
            </w:r>
            <w:r w:rsidRPr="00810158">
              <w:rPr>
                <w:smallCaps/>
                <w:color w:val="000000"/>
                <w:lang w:val="fr-FR"/>
              </w:rPr>
              <w:t>10</w:t>
            </w:r>
          </w:p>
        </w:tc>
      </w:tr>
      <w:tr w:rsidR="00316592" w:rsidRPr="00810158" w:rsidTr="00B308F7">
        <w:tc>
          <w:tcPr>
            <w:tcW w:w="6379" w:type="dxa"/>
          </w:tcPr>
          <w:p w:rsidR="00316592" w:rsidRPr="00810158" w:rsidRDefault="00090CAF" w:rsidP="002D48EE">
            <w:pPr>
              <w:rPr>
                <w:lang w:val="fr-FR"/>
              </w:rPr>
            </w:pPr>
            <w:r w:rsidRPr="00810158">
              <w:rPr>
                <w:lang w:val="fr-FR"/>
              </w:rPr>
              <w:t>Article 4 et 5 L'interdiction de la limitation des droits ……</w:t>
            </w:r>
            <w:r w:rsidR="00B308F7">
              <w:rPr>
                <w:lang w:val="fr-FR"/>
              </w:rPr>
              <w:t>...</w:t>
            </w:r>
            <w:r w:rsidRPr="00810158">
              <w:rPr>
                <w:lang w:val="fr-FR"/>
              </w:rPr>
              <w:t>…</w:t>
            </w:r>
          </w:p>
        </w:tc>
        <w:tc>
          <w:tcPr>
            <w:tcW w:w="1389" w:type="dxa"/>
          </w:tcPr>
          <w:p w:rsidR="00316592" w:rsidRPr="00810158" w:rsidRDefault="00F7726A" w:rsidP="00F7726A">
            <w:pPr>
              <w:jc w:val="right"/>
              <w:rPr>
                <w:smallCaps/>
                <w:color w:val="000000"/>
                <w:lang w:val="fr-FR"/>
              </w:rPr>
            </w:pPr>
            <w:r w:rsidRPr="00810158">
              <w:rPr>
                <w:smallCaps/>
                <w:color w:val="000000"/>
                <w:lang w:val="fr-FR"/>
              </w:rPr>
              <w:t>46</w:t>
            </w:r>
          </w:p>
        </w:tc>
        <w:tc>
          <w:tcPr>
            <w:tcW w:w="1261" w:type="dxa"/>
          </w:tcPr>
          <w:p w:rsidR="00316592" w:rsidRPr="00810158" w:rsidRDefault="00F7726A" w:rsidP="00F7726A">
            <w:pPr>
              <w:jc w:val="right"/>
              <w:rPr>
                <w:smallCaps/>
                <w:color w:val="000000"/>
                <w:lang w:val="fr-FR"/>
              </w:rPr>
            </w:pPr>
            <w:r w:rsidRPr="00810158">
              <w:rPr>
                <w:lang w:val="fr-FR"/>
              </w:rPr>
              <w:t>...…..</w:t>
            </w:r>
            <w:r w:rsidRPr="00810158">
              <w:rPr>
                <w:smallCaps/>
                <w:color w:val="000000"/>
                <w:lang w:val="fr-FR"/>
              </w:rPr>
              <w:t>11</w:t>
            </w:r>
          </w:p>
        </w:tc>
      </w:tr>
      <w:tr w:rsidR="00043875" w:rsidRPr="00810158" w:rsidTr="00B308F7">
        <w:tc>
          <w:tcPr>
            <w:tcW w:w="6379" w:type="dxa"/>
          </w:tcPr>
          <w:p w:rsidR="00043875" w:rsidRPr="00810158" w:rsidRDefault="00043875" w:rsidP="002D48EE">
            <w:pPr>
              <w:rPr>
                <w:b/>
                <w:smallCaps/>
                <w:color w:val="000000"/>
                <w:lang w:val="fr-FR"/>
              </w:rPr>
            </w:pPr>
            <w:r w:rsidRPr="00810158">
              <w:rPr>
                <w:lang w:val="fr-FR"/>
              </w:rPr>
              <w:t>Article 6 Le droit au travail......................................................</w:t>
            </w:r>
            <w:r w:rsidR="00B308F7">
              <w:rPr>
                <w:lang w:val="fr-FR"/>
              </w:rPr>
              <w:t>..</w:t>
            </w:r>
            <w:r w:rsidRPr="00810158">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47-137</w:t>
            </w:r>
          </w:p>
        </w:tc>
        <w:tc>
          <w:tcPr>
            <w:tcW w:w="1261" w:type="dxa"/>
          </w:tcPr>
          <w:p w:rsidR="00043875" w:rsidRPr="00810158" w:rsidRDefault="00F7726A" w:rsidP="00BF0313">
            <w:pPr>
              <w:jc w:val="right"/>
              <w:rPr>
                <w:smallCaps/>
                <w:color w:val="000000"/>
                <w:lang w:val="fr-FR"/>
              </w:rPr>
            </w:pPr>
            <w:r w:rsidRPr="00810158">
              <w:rPr>
                <w:lang w:val="fr-FR"/>
              </w:rPr>
              <w:t>...…..</w:t>
            </w:r>
            <w:r w:rsidRPr="00810158">
              <w:rPr>
                <w:smallCaps/>
                <w:color w:val="000000"/>
                <w:lang w:val="fr-FR"/>
              </w:rPr>
              <w:t>1</w:t>
            </w:r>
            <w:r w:rsidR="00BF0313">
              <w:rPr>
                <w:smallCaps/>
                <w:color w:val="000000"/>
                <w:lang w:val="fr-FR"/>
              </w:rPr>
              <w:t>1</w:t>
            </w:r>
          </w:p>
        </w:tc>
      </w:tr>
      <w:tr w:rsidR="00043875" w:rsidRPr="00810158" w:rsidTr="00B308F7">
        <w:tc>
          <w:tcPr>
            <w:tcW w:w="6379" w:type="dxa"/>
          </w:tcPr>
          <w:p w:rsidR="00043875" w:rsidRPr="00810158" w:rsidRDefault="00043875" w:rsidP="002D48EE">
            <w:pPr>
              <w:rPr>
                <w:lang w:val="fr-FR"/>
              </w:rPr>
            </w:pPr>
            <w:r w:rsidRPr="00810158">
              <w:rPr>
                <w:lang w:val="fr-FR"/>
              </w:rPr>
              <w:t>Article 7 Le droit aux conditions de travail justes et favorables</w:t>
            </w:r>
            <w:r w:rsidR="00B308F7">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138-224</w:t>
            </w:r>
          </w:p>
        </w:tc>
        <w:tc>
          <w:tcPr>
            <w:tcW w:w="1261" w:type="dxa"/>
          </w:tcPr>
          <w:p w:rsidR="00316592" w:rsidRPr="00810158" w:rsidRDefault="00F7726A" w:rsidP="00517770">
            <w:pPr>
              <w:jc w:val="right"/>
              <w:rPr>
                <w:smallCaps/>
                <w:color w:val="000000"/>
                <w:lang w:val="fr-FR"/>
              </w:rPr>
            </w:pPr>
            <w:r w:rsidRPr="00810158">
              <w:rPr>
                <w:lang w:val="fr-FR"/>
              </w:rPr>
              <w:t>...…..</w:t>
            </w:r>
            <w:r w:rsidRPr="00810158">
              <w:rPr>
                <w:smallCaps/>
                <w:color w:val="000000"/>
                <w:lang w:val="fr-FR"/>
              </w:rPr>
              <w:t>3</w:t>
            </w:r>
            <w:r w:rsidR="00517770">
              <w:rPr>
                <w:smallCaps/>
                <w:color w:val="000000"/>
                <w:lang w:val="fr-FR"/>
              </w:rPr>
              <w:t>1</w:t>
            </w:r>
          </w:p>
        </w:tc>
      </w:tr>
      <w:tr w:rsidR="00043875" w:rsidRPr="00810158" w:rsidTr="00B308F7">
        <w:tc>
          <w:tcPr>
            <w:tcW w:w="6379" w:type="dxa"/>
          </w:tcPr>
          <w:p w:rsidR="00043875" w:rsidRPr="00810158" w:rsidRDefault="00043875" w:rsidP="002D48EE">
            <w:pPr>
              <w:rPr>
                <w:color w:val="000000"/>
                <w:lang w:val="fr-FR"/>
              </w:rPr>
            </w:pPr>
            <w:r w:rsidRPr="00810158">
              <w:rPr>
                <w:color w:val="000000"/>
                <w:lang w:val="fr-FR"/>
              </w:rPr>
              <w:t>Article 8 Le droit de former des syndicats</w:t>
            </w:r>
            <w:r w:rsidRPr="00810158">
              <w:rPr>
                <w:lang w:val="fr-FR"/>
              </w:rPr>
              <w:t>........</w:t>
            </w:r>
            <w:r w:rsidR="00B308F7">
              <w:rPr>
                <w:lang w:val="fr-FR"/>
              </w:rPr>
              <w:t>...................</w:t>
            </w:r>
            <w:r w:rsidRPr="00810158">
              <w:rPr>
                <w:lang w:val="fr-FR"/>
              </w:rPr>
              <w:t>…</w:t>
            </w:r>
            <w:r w:rsidR="00B308F7">
              <w:rPr>
                <w:lang w:val="fr-FR"/>
              </w:rPr>
              <w:t>..</w:t>
            </w:r>
            <w:r w:rsidRPr="00810158">
              <w:rPr>
                <w:lang w:val="fr-FR"/>
              </w:rPr>
              <w:t>.</w:t>
            </w:r>
          </w:p>
        </w:tc>
        <w:tc>
          <w:tcPr>
            <w:tcW w:w="1389" w:type="dxa"/>
          </w:tcPr>
          <w:p w:rsidR="00043875" w:rsidRPr="00810158" w:rsidRDefault="00F7726A" w:rsidP="00F7726A">
            <w:pPr>
              <w:jc w:val="right"/>
              <w:rPr>
                <w:color w:val="000000"/>
                <w:lang w:val="fr-FR"/>
              </w:rPr>
            </w:pPr>
            <w:r w:rsidRPr="00810158">
              <w:rPr>
                <w:color w:val="000000"/>
                <w:lang w:val="fr-FR"/>
              </w:rPr>
              <w:t>225-246</w:t>
            </w:r>
          </w:p>
        </w:tc>
        <w:tc>
          <w:tcPr>
            <w:tcW w:w="1261" w:type="dxa"/>
          </w:tcPr>
          <w:p w:rsidR="00043875" w:rsidRPr="00810158" w:rsidRDefault="00F7726A" w:rsidP="00525940">
            <w:pPr>
              <w:jc w:val="right"/>
              <w:rPr>
                <w:color w:val="000000"/>
                <w:lang w:val="fr-FR"/>
              </w:rPr>
            </w:pPr>
            <w:r w:rsidRPr="00810158">
              <w:rPr>
                <w:lang w:val="fr-FR"/>
              </w:rPr>
              <w:t>...…..</w:t>
            </w:r>
            <w:r w:rsidR="00525940">
              <w:rPr>
                <w:lang w:val="fr-FR"/>
              </w:rPr>
              <w:t>60</w:t>
            </w:r>
          </w:p>
        </w:tc>
      </w:tr>
      <w:tr w:rsidR="00043875" w:rsidRPr="00810158" w:rsidTr="00B308F7">
        <w:tc>
          <w:tcPr>
            <w:tcW w:w="6379" w:type="dxa"/>
          </w:tcPr>
          <w:p w:rsidR="00043875" w:rsidRPr="00810158" w:rsidRDefault="00043875" w:rsidP="002D48EE">
            <w:pPr>
              <w:rPr>
                <w:b/>
                <w:smallCaps/>
                <w:color w:val="000000"/>
                <w:lang w:val="fr-FR"/>
              </w:rPr>
            </w:pPr>
            <w:r w:rsidRPr="00810158">
              <w:rPr>
                <w:lang w:val="fr-FR"/>
              </w:rPr>
              <w:t>Article 9 Le droit à la sécurité sociale</w:t>
            </w:r>
            <w:r w:rsidR="00AB7EBF">
              <w:rPr>
                <w:lang w:val="fr-FR"/>
              </w:rPr>
              <w:t>.</w:t>
            </w:r>
            <w:r w:rsidRPr="00810158">
              <w:rPr>
                <w:lang w:val="fr-FR"/>
              </w:rPr>
              <w:t>..............</w:t>
            </w:r>
            <w:r w:rsidR="00B308F7">
              <w:rPr>
                <w:lang w:val="fr-FR"/>
              </w:rPr>
              <w:t>................</w:t>
            </w:r>
            <w:r w:rsidRPr="00810158">
              <w:rPr>
                <w:lang w:val="fr-FR"/>
              </w:rPr>
              <w:t>.</w:t>
            </w:r>
            <w:r w:rsidR="00B308F7">
              <w:rPr>
                <w:lang w:val="fr-FR"/>
              </w:rPr>
              <w:t>..</w:t>
            </w:r>
            <w:r w:rsidRPr="00810158">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247-276</w:t>
            </w:r>
          </w:p>
        </w:tc>
        <w:tc>
          <w:tcPr>
            <w:tcW w:w="1261" w:type="dxa"/>
          </w:tcPr>
          <w:p w:rsidR="00043875" w:rsidRPr="00810158" w:rsidRDefault="00F7726A" w:rsidP="00525940">
            <w:pPr>
              <w:jc w:val="right"/>
              <w:rPr>
                <w:smallCaps/>
                <w:color w:val="000000"/>
                <w:lang w:val="fr-FR"/>
              </w:rPr>
            </w:pPr>
            <w:r w:rsidRPr="00810158">
              <w:rPr>
                <w:lang w:val="fr-FR"/>
              </w:rPr>
              <w:t>...…..</w:t>
            </w:r>
            <w:r w:rsidRPr="00810158">
              <w:rPr>
                <w:smallCaps/>
                <w:color w:val="000000"/>
                <w:lang w:val="fr-FR"/>
              </w:rPr>
              <w:t>6</w:t>
            </w:r>
            <w:r w:rsidR="00525940">
              <w:rPr>
                <w:smallCaps/>
                <w:color w:val="000000"/>
                <w:lang w:val="fr-FR"/>
              </w:rPr>
              <w:t>7</w:t>
            </w:r>
          </w:p>
        </w:tc>
      </w:tr>
      <w:tr w:rsidR="00043875" w:rsidRPr="00810158" w:rsidTr="00B308F7">
        <w:tc>
          <w:tcPr>
            <w:tcW w:w="6379" w:type="dxa"/>
          </w:tcPr>
          <w:p w:rsidR="00043875" w:rsidRPr="00810158" w:rsidRDefault="00043875" w:rsidP="002D48EE">
            <w:pPr>
              <w:rPr>
                <w:b/>
                <w:smallCaps/>
                <w:color w:val="000000"/>
                <w:lang w:val="fr-FR"/>
              </w:rPr>
            </w:pPr>
            <w:r w:rsidRPr="00810158">
              <w:rPr>
                <w:lang w:val="fr-FR"/>
              </w:rPr>
              <w:t>Article 10 Le droit à la protection et à l'assistance à la famille</w:t>
            </w:r>
            <w:r w:rsidR="00B308F7">
              <w:rPr>
                <w:lang w:val="fr-FR"/>
              </w:rPr>
              <w:t>....</w:t>
            </w:r>
          </w:p>
        </w:tc>
        <w:tc>
          <w:tcPr>
            <w:tcW w:w="1389" w:type="dxa"/>
          </w:tcPr>
          <w:p w:rsidR="00043875" w:rsidRPr="00810158" w:rsidRDefault="00F7726A" w:rsidP="002C69F0">
            <w:pPr>
              <w:jc w:val="right"/>
              <w:rPr>
                <w:smallCaps/>
                <w:color w:val="000000"/>
                <w:lang w:val="fr-FR"/>
              </w:rPr>
            </w:pPr>
            <w:r w:rsidRPr="00810158">
              <w:rPr>
                <w:smallCaps/>
                <w:color w:val="000000"/>
                <w:lang w:val="fr-FR"/>
              </w:rPr>
              <w:t>277-521</w:t>
            </w:r>
          </w:p>
        </w:tc>
        <w:tc>
          <w:tcPr>
            <w:tcW w:w="1261" w:type="dxa"/>
          </w:tcPr>
          <w:p w:rsidR="00043875" w:rsidRPr="00810158" w:rsidRDefault="00F7726A" w:rsidP="00517770">
            <w:pPr>
              <w:jc w:val="right"/>
              <w:rPr>
                <w:smallCaps/>
                <w:color w:val="000000"/>
                <w:lang w:val="fr-FR"/>
              </w:rPr>
            </w:pPr>
            <w:r w:rsidRPr="00810158">
              <w:rPr>
                <w:lang w:val="fr-FR"/>
              </w:rPr>
              <w:t>...…..</w:t>
            </w:r>
            <w:r w:rsidRPr="00810158">
              <w:rPr>
                <w:smallCaps/>
                <w:color w:val="000000"/>
                <w:lang w:val="fr-FR"/>
              </w:rPr>
              <w:t>7</w:t>
            </w:r>
            <w:r w:rsidR="00517770">
              <w:rPr>
                <w:smallCaps/>
                <w:color w:val="000000"/>
                <w:lang w:val="fr-FR"/>
              </w:rPr>
              <w:t>5</w:t>
            </w:r>
          </w:p>
        </w:tc>
      </w:tr>
      <w:tr w:rsidR="00043875" w:rsidRPr="00810158" w:rsidTr="00B308F7">
        <w:tc>
          <w:tcPr>
            <w:tcW w:w="6379" w:type="dxa"/>
          </w:tcPr>
          <w:p w:rsidR="00043875" w:rsidRPr="00810158" w:rsidRDefault="00043875" w:rsidP="002D48EE">
            <w:pPr>
              <w:rPr>
                <w:b/>
                <w:smallCaps/>
                <w:color w:val="000000"/>
                <w:lang w:val="fr-FR"/>
              </w:rPr>
            </w:pPr>
            <w:r w:rsidRPr="00810158">
              <w:rPr>
                <w:lang w:val="fr-FR"/>
              </w:rPr>
              <w:t>Article 11 Le droit à un niveau de vie suffisant</w:t>
            </w:r>
            <w:r w:rsidR="00AB7EBF">
              <w:rPr>
                <w:lang w:val="fr-FR"/>
              </w:rPr>
              <w:t>.</w:t>
            </w:r>
            <w:r w:rsidRPr="00810158">
              <w:rPr>
                <w:lang w:val="fr-FR"/>
              </w:rPr>
              <w:t>...........…</w:t>
            </w:r>
            <w:r w:rsidR="00B308F7">
              <w:rPr>
                <w:lang w:val="fr-FR"/>
              </w:rPr>
              <w:t>..........</w:t>
            </w:r>
            <w:r w:rsidRPr="00810158">
              <w:rPr>
                <w:lang w:val="fr-FR"/>
              </w:rPr>
              <w:t>.</w:t>
            </w:r>
          </w:p>
        </w:tc>
        <w:tc>
          <w:tcPr>
            <w:tcW w:w="1389" w:type="dxa"/>
          </w:tcPr>
          <w:p w:rsidR="00043875" w:rsidRPr="00810158" w:rsidRDefault="00F7726A" w:rsidP="002C69F0">
            <w:pPr>
              <w:jc w:val="right"/>
              <w:rPr>
                <w:smallCaps/>
                <w:color w:val="000000"/>
                <w:lang w:val="fr-FR"/>
              </w:rPr>
            </w:pPr>
            <w:r w:rsidRPr="00810158">
              <w:rPr>
                <w:smallCaps/>
                <w:color w:val="000000"/>
                <w:lang w:val="fr-FR"/>
              </w:rPr>
              <w:t>522-604</w:t>
            </w:r>
          </w:p>
        </w:tc>
        <w:tc>
          <w:tcPr>
            <w:tcW w:w="1261" w:type="dxa"/>
          </w:tcPr>
          <w:p w:rsidR="00043875" w:rsidRPr="00810158" w:rsidRDefault="00F7726A" w:rsidP="00517770">
            <w:pPr>
              <w:jc w:val="right"/>
              <w:rPr>
                <w:smallCaps/>
                <w:color w:val="000000"/>
                <w:lang w:val="fr-FR"/>
              </w:rPr>
            </w:pPr>
            <w:r w:rsidRPr="00810158">
              <w:rPr>
                <w:lang w:val="fr-FR"/>
              </w:rPr>
              <w:t>...…</w:t>
            </w:r>
            <w:r w:rsidRPr="00810158">
              <w:rPr>
                <w:smallCaps/>
                <w:color w:val="000000"/>
                <w:lang w:val="fr-FR"/>
              </w:rPr>
              <w:t>11</w:t>
            </w:r>
            <w:r w:rsidR="00517770">
              <w:rPr>
                <w:smallCaps/>
                <w:color w:val="000000"/>
                <w:lang w:val="fr-FR"/>
              </w:rPr>
              <w:t>6</w:t>
            </w:r>
          </w:p>
        </w:tc>
      </w:tr>
      <w:tr w:rsidR="00043875" w:rsidRPr="00810158" w:rsidTr="00B308F7">
        <w:tc>
          <w:tcPr>
            <w:tcW w:w="6379" w:type="dxa"/>
          </w:tcPr>
          <w:p w:rsidR="00043875" w:rsidRPr="00810158" w:rsidRDefault="00043875" w:rsidP="002D48EE">
            <w:pPr>
              <w:rPr>
                <w:b/>
                <w:smallCaps/>
                <w:color w:val="000000"/>
                <w:lang w:val="fr-FR"/>
              </w:rPr>
            </w:pPr>
            <w:r w:rsidRPr="00810158">
              <w:rPr>
                <w:lang w:val="fr-FR"/>
              </w:rPr>
              <w:t>Article 12 Le droit de jouir du meilleur état de santé</w:t>
            </w:r>
            <w:r w:rsidR="00AB7EBF">
              <w:rPr>
                <w:lang w:val="fr-FR"/>
              </w:rPr>
              <w:t>.</w:t>
            </w:r>
            <w:r w:rsidRPr="00810158">
              <w:rPr>
                <w:lang w:val="fr-FR"/>
              </w:rPr>
              <w:t>..............</w:t>
            </w:r>
            <w:r w:rsidR="00B308F7">
              <w:rPr>
                <w:lang w:val="fr-FR"/>
              </w:rPr>
              <w:t>..</w:t>
            </w:r>
            <w:r w:rsidRPr="00810158">
              <w:rPr>
                <w:lang w:val="fr-FR"/>
              </w:rPr>
              <w:t>.</w:t>
            </w:r>
            <w:r w:rsidR="00911849" w:rsidRPr="00810158">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605-809</w:t>
            </w:r>
          </w:p>
        </w:tc>
        <w:tc>
          <w:tcPr>
            <w:tcW w:w="1261" w:type="dxa"/>
          </w:tcPr>
          <w:p w:rsidR="00043875" w:rsidRPr="00810158" w:rsidRDefault="00AB7EBF" w:rsidP="00517770">
            <w:pPr>
              <w:jc w:val="right"/>
              <w:rPr>
                <w:smallCaps/>
                <w:color w:val="000000"/>
                <w:lang w:val="fr-FR"/>
              </w:rPr>
            </w:pPr>
            <w:r>
              <w:rPr>
                <w:smallCaps/>
                <w:color w:val="000000"/>
                <w:lang w:val="fr-FR"/>
              </w:rPr>
              <w:t>.</w:t>
            </w:r>
            <w:r w:rsidR="00F7726A" w:rsidRPr="00810158">
              <w:rPr>
                <w:lang w:val="fr-FR"/>
              </w:rPr>
              <w:t>......</w:t>
            </w:r>
            <w:r w:rsidR="00F7726A" w:rsidRPr="00810158">
              <w:rPr>
                <w:smallCaps/>
                <w:color w:val="000000"/>
                <w:lang w:val="fr-FR"/>
              </w:rPr>
              <w:t>13</w:t>
            </w:r>
            <w:r w:rsidR="00517770">
              <w:rPr>
                <w:smallCaps/>
                <w:color w:val="000000"/>
                <w:lang w:val="fr-FR"/>
              </w:rPr>
              <w:t>1</w:t>
            </w:r>
          </w:p>
        </w:tc>
      </w:tr>
      <w:tr w:rsidR="00043875" w:rsidRPr="00810158" w:rsidTr="00B308F7">
        <w:tc>
          <w:tcPr>
            <w:tcW w:w="6379" w:type="dxa"/>
          </w:tcPr>
          <w:p w:rsidR="00043875" w:rsidRPr="00810158" w:rsidRDefault="00043875" w:rsidP="00B308F7">
            <w:pPr>
              <w:rPr>
                <w:b/>
                <w:smallCaps/>
                <w:color w:val="000000"/>
                <w:lang w:val="fr-FR"/>
              </w:rPr>
            </w:pPr>
            <w:r w:rsidRPr="00810158">
              <w:rPr>
                <w:lang w:val="fr-FR"/>
              </w:rPr>
              <w:t>Article 13 Le droit à l'éducation</w:t>
            </w:r>
            <w:r w:rsidR="00AB7EBF">
              <w:rPr>
                <w:lang w:val="fr-FR"/>
              </w:rPr>
              <w:t>.</w:t>
            </w:r>
            <w:r w:rsidRPr="00810158">
              <w:rPr>
                <w:lang w:val="fr-FR"/>
              </w:rPr>
              <w:t>..............................................</w:t>
            </w:r>
            <w:r w:rsidR="00B308F7">
              <w:rPr>
                <w:lang w:val="fr-FR"/>
              </w:rPr>
              <w:t>..</w:t>
            </w:r>
            <w:r w:rsidRPr="00810158">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810-857</w:t>
            </w:r>
          </w:p>
        </w:tc>
        <w:tc>
          <w:tcPr>
            <w:tcW w:w="1261" w:type="dxa"/>
          </w:tcPr>
          <w:p w:rsidR="00043875" w:rsidRPr="00810158" w:rsidRDefault="00F7726A" w:rsidP="00525940">
            <w:pPr>
              <w:jc w:val="right"/>
              <w:rPr>
                <w:smallCaps/>
                <w:color w:val="000000"/>
                <w:lang w:val="fr-FR"/>
              </w:rPr>
            </w:pPr>
            <w:r w:rsidRPr="00810158">
              <w:rPr>
                <w:lang w:val="fr-FR"/>
              </w:rPr>
              <w:t>..….</w:t>
            </w:r>
            <w:r w:rsidRPr="00810158">
              <w:rPr>
                <w:smallCaps/>
                <w:color w:val="000000"/>
                <w:lang w:val="fr-FR"/>
              </w:rPr>
              <w:t>1</w:t>
            </w:r>
            <w:r w:rsidR="00BF0313">
              <w:rPr>
                <w:smallCaps/>
                <w:color w:val="000000"/>
                <w:lang w:val="fr-FR"/>
              </w:rPr>
              <w:t>7</w:t>
            </w:r>
            <w:r w:rsidR="00525940">
              <w:rPr>
                <w:smallCaps/>
                <w:color w:val="000000"/>
                <w:lang w:val="fr-FR"/>
              </w:rPr>
              <w:t>4</w:t>
            </w:r>
          </w:p>
        </w:tc>
      </w:tr>
      <w:tr w:rsidR="00043875" w:rsidRPr="00810158" w:rsidTr="00B308F7">
        <w:tc>
          <w:tcPr>
            <w:tcW w:w="6379" w:type="dxa"/>
          </w:tcPr>
          <w:p w:rsidR="00043875" w:rsidRPr="00810158" w:rsidRDefault="00043875" w:rsidP="00B308F7">
            <w:pPr>
              <w:rPr>
                <w:b/>
                <w:smallCaps/>
                <w:color w:val="000000"/>
                <w:lang w:val="fr-FR"/>
              </w:rPr>
            </w:pPr>
            <w:r w:rsidRPr="00810158">
              <w:rPr>
                <w:lang w:val="fr-FR"/>
              </w:rPr>
              <w:t>Article 14 Le droit à l'enseignement primaire gratuit ….</w:t>
            </w:r>
            <w:r w:rsidR="00911849" w:rsidRPr="00810158">
              <w:rPr>
                <w:lang w:val="fr-FR"/>
              </w:rPr>
              <w:t>.........</w:t>
            </w:r>
            <w:r w:rsidR="00B308F7">
              <w:rPr>
                <w:lang w:val="fr-FR"/>
              </w:rPr>
              <w:t>..</w:t>
            </w:r>
            <w:r w:rsidR="00911849" w:rsidRPr="00810158">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858</w:t>
            </w:r>
          </w:p>
        </w:tc>
        <w:tc>
          <w:tcPr>
            <w:tcW w:w="1261" w:type="dxa"/>
          </w:tcPr>
          <w:p w:rsidR="00043875" w:rsidRPr="00810158" w:rsidRDefault="00F7726A" w:rsidP="00517770">
            <w:pPr>
              <w:jc w:val="right"/>
              <w:rPr>
                <w:smallCaps/>
                <w:color w:val="000000"/>
                <w:lang w:val="fr-FR"/>
              </w:rPr>
            </w:pPr>
            <w:r w:rsidRPr="00810158">
              <w:rPr>
                <w:smallCaps/>
                <w:color w:val="000000"/>
                <w:lang w:val="fr-FR"/>
              </w:rPr>
              <w:t xml:space="preserve"> </w:t>
            </w:r>
            <w:r w:rsidRPr="00810158">
              <w:rPr>
                <w:lang w:val="fr-FR"/>
              </w:rPr>
              <w:t>…...</w:t>
            </w:r>
            <w:r w:rsidRPr="00810158">
              <w:rPr>
                <w:smallCaps/>
                <w:color w:val="000000"/>
                <w:lang w:val="fr-FR"/>
              </w:rPr>
              <w:t>18</w:t>
            </w:r>
            <w:r w:rsidR="00517770">
              <w:rPr>
                <w:smallCaps/>
                <w:color w:val="000000"/>
                <w:lang w:val="fr-FR"/>
              </w:rPr>
              <w:t>2</w:t>
            </w:r>
          </w:p>
        </w:tc>
      </w:tr>
      <w:tr w:rsidR="00043875" w:rsidRPr="00810158" w:rsidTr="00B308F7">
        <w:tc>
          <w:tcPr>
            <w:tcW w:w="6379" w:type="dxa"/>
          </w:tcPr>
          <w:p w:rsidR="0031328F" w:rsidRPr="00810158" w:rsidRDefault="00043875" w:rsidP="00B308F7">
            <w:pPr>
              <w:rPr>
                <w:lang w:val="fr-FR"/>
              </w:rPr>
            </w:pPr>
            <w:r w:rsidRPr="00810158">
              <w:rPr>
                <w:lang w:val="fr-FR"/>
              </w:rPr>
              <w:t>Article 15 Le droit de participer à la vie culturelle</w:t>
            </w:r>
            <w:r w:rsidR="00AB7EBF">
              <w:rPr>
                <w:lang w:val="fr-FR"/>
              </w:rPr>
              <w:t>.</w:t>
            </w:r>
            <w:r w:rsidRPr="00810158">
              <w:rPr>
                <w:lang w:val="fr-FR"/>
              </w:rPr>
              <w:t>..................</w:t>
            </w:r>
            <w:r w:rsidR="00B308F7">
              <w:rPr>
                <w:lang w:val="fr-FR"/>
              </w:rPr>
              <w:t>..</w:t>
            </w:r>
            <w:r w:rsidRPr="00810158">
              <w:rPr>
                <w:lang w:val="fr-FR"/>
              </w:rPr>
              <w:t>.</w:t>
            </w:r>
          </w:p>
        </w:tc>
        <w:tc>
          <w:tcPr>
            <w:tcW w:w="1389" w:type="dxa"/>
          </w:tcPr>
          <w:p w:rsidR="00043875" w:rsidRPr="00810158" w:rsidRDefault="00F7726A" w:rsidP="00F7726A">
            <w:pPr>
              <w:jc w:val="right"/>
              <w:rPr>
                <w:smallCaps/>
                <w:color w:val="000000"/>
                <w:lang w:val="fr-FR"/>
              </w:rPr>
            </w:pPr>
            <w:r w:rsidRPr="00810158">
              <w:rPr>
                <w:smallCaps/>
                <w:color w:val="000000"/>
                <w:lang w:val="fr-FR"/>
              </w:rPr>
              <w:t>859-902</w:t>
            </w:r>
          </w:p>
        </w:tc>
        <w:tc>
          <w:tcPr>
            <w:tcW w:w="1261" w:type="dxa"/>
          </w:tcPr>
          <w:p w:rsidR="00043875" w:rsidRPr="00810158" w:rsidRDefault="00F7726A" w:rsidP="00517770">
            <w:pPr>
              <w:jc w:val="right"/>
              <w:rPr>
                <w:smallCaps/>
                <w:color w:val="000000"/>
                <w:lang w:val="fr-FR"/>
              </w:rPr>
            </w:pPr>
            <w:r w:rsidRPr="00810158">
              <w:rPr>
                <w:lang w:val="fr-FR"/>
              </w:rPr>
              <w:t>..….</w:t>
            </w:r>
            <w:r w:rsidRPr="00810158">
              <w:rPr>
                <w:smallCaps/>
                <w:color w:val="000000"/>
                <w:lang w:val="fr-FR"/>
              </w:rPr>
              <w:t>1</w:t>
            </w:r>
            <w:r w:rsidR="006836B0">
              <w:rPr>
                <w:smallCaps/>
                <w:color w:val="000000"/>
                <w:lang w:val="fr-FR"/>
              </w:rPr>
              <w:t>8</w:t>
            </w:r>
            <w:r w:rsidR="00517770">
              <w:rPr>
                <w:smallCaps/>
                <w:color w:val="000000"/>
                <w:lang w:val="fr-FR"/>
              </w:rPr>
              <w:t>2</w:t>
            </w:r>
          </w:p>
        </w:tc>
      </w:tr>
      <w:tr w:rsidR="009B07D6" w:rsidRPr="00810158" w:rsidTr="00B308F7">
        <w:tc>
          <w:tcPr>
            <w:tcW w:w="6379" w:type="dxa"/>
          </w:tcPr>
          <w:p w:rsidR="009B07D6" w:rsidRPr="00810158" w:rsidRDefault="009B07D6" w:rsidP="002D48EE">
            <w:pPr>
              <w:rPr>
                <w:b/>
                <w:smallCaps/>
                <w:color w:val="000000"/>
                <w:lang w:val="fr-FR"/>
              </w:rPr>
            </w:pPr>
            <w:r w:rsidRPr="00810158">
              <w:rPr>
                <w:lang w:val="fr-FR"/>
              </w:rPr>
              <w:t>La liste des lois mentionnées dans le rapport</w:t>
            </w:r>
            <w:r w:rsidR="00AB7EBF">
              <w:rPr>
                <w:lang w:val="fr-FR"/>
              </w:rPr>
              <w:t>.</w:t>
            </w:r>
            <w:r w:rsidRPr="00810158">
              <w:rPr>
                <w:lang w:val="fr-FR"/>
              </w:rPr>
              <w:t>..............</w:t>
            </w:r>
            <w:r w:rsidR="00B308F7">
              <w:rPr>
                <w:lang w:val="fr-FR"/>
              </w:rPr>
              <w:t>...............</w:t>
            </w:r>
            <w:r w:rsidRPr="00810158">
              <w:rPr>
                <w:lang w:val="fr-FR"/>
              </w:rPr>
              <w:t>.</w:t>
            </w:r>
          </w:p>
        </w:tc>
        <w:tc>
          <w:tcPr>
            <w:tcW w:w="1389" w:type="dxa"/>
          </w:tcPr>
          <w:p w:rsidR="009B07D6" w:rsidRPr="00810158" w:rsidRDefault="00F7726A" w:rsidP="00F7726A">
            <w:pPr>
              <w:jc w:val="right"/>
              <w:rPr>
                <w:smallCaps/>
                <w:color w:val="000000"/>
                <w:lang w:val="fr-FR"/>
              </w:rPr>
            </w:pPr>
            <w:r w:rsidRPr="00810158">
              <w:rPr>
                <w:smallCaps/>
                <w:color w:val="000000"/>
                <w:lang w:val="fr-FR"/>
              </w:rPr>
              <w:t>-</w:t>
            </w:r>
          </w:p>
        </w:tc>
        <w:tc>
          <w:tcPr>
            <w:tcW w:w="1261" w:type="dxa"/>
          </w:tcPr>
          <w:p w:rsidR="009B07D6" w:rsidRPr="00810158" w:rsidRDefault="00F7726A" w:rsidP="00517770">
            <w:pPr>
              <w:jc w:val="right"/>
              <w:rPr>
                <w:smallCaps/>
                <w:color w:val="000000"/>
                <w:lang w:val="fr-FR"/>
              </w:rPr>
            </w:pPr>
            <w:r w:rsidRPr="00810158">
              <w:rPr>
                <w:lang w:val="fr-FR"/>
              </w:rPr>
              <w:t>….. 19</w:t>
            </w:r>
            <w:r w:rsidR="00517770">
              <w:rPr>
                <w:lang w:val="fr-FR"/>
              </w:rPr>
              <w:t>1</w:t>
            </w:r>
          </w:p>
        </w:tc>
      </w:tr>
    </w:tbl>
    <w:p w:rsidR="006B463C" w:rsidRPr="00810158" w:rsidRDefault="009E6BAC" w:rsidP="005C7688">
      <w:pPr>
        <w:rPr>
          <w:b/>
          <w:bCs/>
          <w:smallCaps/>
          <w:lang w:val="fr-FR"/>
        </w:rPr>
      </w:pPr>
      <w:r w:rsidRPr="00810158">
        <w:rPr>
          <w:lang w:val="fr-FR"/>
        </w:rPr>
        <w:br w:type="page"/>
      </w:r>
      <w:r w:rsidRPr="00810158">
        <w:rPr>
          <w:b/>
          <w:bCs/>
          <w:smallCaps/>
          <w:lang w:val="fr-FR"/>
        </w:rPr>
        <w:lastRenderedPageBreak/>
        <w:t>Article 1</w:t>
      </w:r>
    </w:p>
    <w:p w:rsidR="006B463C" w:rsidRPr="00810158" w:rsidRDefault="006B463C" w:rsidP="005C7688">
      <w:pPr>
        <w:rPr>
          <w:b/>
          <w:bCs/>
          <w:lang w:val="fr-FR"/>
        </w:rPr>
      </w:pPr>
    </w:p>
    <w:p w:rsidR="001F79D8" w:rsidRPr="00810158" w:rsidRDefault="00911849" w:rsidP="005C7688">
      <w:pPr>
        <w:jc w:val="both"/>
        <w:rPr>
          <w:lang w:val="fr-FR"/>
        </w:rPr>
      </w:pPr>
      <w:r w:rsidRPr="00810158">
        <w:rPr>
          <w:b/>
          <w:bCs/>
          <w:lang w:val="fr-FR"/>
        </w:rPr>
        <w:t>D</w:t>
      </w:r>
      <w:r w:rsidR="009C4DAB" w:rsidRPr="00810158">
        <w:rPr>
          <w:b/>
          <w:bCs/>
          <w:lang w:val="fr-FR"/>
        </w:rPr>
        <w:t>roit à l'auto-disposition</w:t>
      </w:r>
      <w:r w:rsidR="00055202" w:rsidRPr="00810158">
        <w:rPr>
          <w:lang w:val="fr-FR"/>
        </w:rPr>
        <w:t xml:space="preserve"> </w:t>
      </w:r>
    </w:p>
    <w:p w:rsidR="00E152A0" w:rsidRPr="00810158" w:rsidRDefault="001F79D8" w:rsidP="005C7688">
      <w:pPr>
        <w:jc w:val="both"/>
        <w:rPr>
          <w:lang w:val="fr-FR"/>
        </w:rPr>
      </w:pPr>
      <w:r w:rsidRPr="00810158">
        <w:rPr>
          <w:lang w:val="fr-FR"/>
        </w:rPr>
        <w:t>1. Cf. Core document (HRI/CORE/1/Add.25/Rev. 1).</w:t>
      </w:r>
    </w:p>
    <w:p w:rsidR="00B308F7" w:rsidRDefault="00B308F7" w:rsidP="005C7688">
      <w:pPr>
        <w:jc w:val="both"/>
        <w:rPr>
          <w:b/>
          <w:bCs/>
          <w:lang w:val="fr-FR"/>
        </w:rPr>
      </w:pPr>
    </w:p>
    <w:p w:rsidR="001F79D8" w:rsidRPr="00810158" w:rsidRDefault="0035452E" w:rsidP="005C7688">
      <w:pPr>
        <w:jc w:val="both"/>
        <w:rPr>
          <w:b/>
          <w:lang w:val="fr-FR"/>
        </w:rPr>
      </w:pPr>
      <w:r>
        <w:rPr>
          <w:b/>
          <w:bCs/>
          <w:lang w:val="fr-FR"/>
        </w:rPr>
        <w:t>T</w:t>
      </w:r>
      <w:r w:rsidR="00312483" w:rsidRPr="00810158">
        <w:rPr>
          <w:b/>
          <w:bCs/>
          <w:lang w:val="fr-FR"/>
        </w:rPr>
        <w:t>erritoires non autonomes et territoires sous tutelle.</w:t>
      </w:r>
      <w:r w:rsidR="00312483" w:rsidRPr="00810158">
        <w:rPr>
          <w:lang w:val="fr-FR"/>
        </w:rPr>
        <w:t xml:space="preserve"> </w:t>
      </w:r>
      <w:r>
        <w:rPr>
          <w:lang w:val="fr-FR"/>
        </w:rPr>
        <w:t>P</w:t>
      </w:r>
      <w:r w:rsidR="00312483" w:rsidRPr="00810158">
        <w:rPr>
          <w:b/>
          <w:bCs/>
          <w:lang w:val="fr-FR"/>
        </w:rPr>
        <w:t>euple</w:t>
      </w:r>
      <w:r w:rsidR="00911849" w:rsidRPr="00810158">
        <w:rPr>
          <w:b/>
          <w:bCs/>
          <w:lang w:val="fr-FR"/>
        </w:rPr>
        <w:t>s</w:t>
      </w:r>
      <w:r w:rsidR="00312483" w:rsidRPr="00810158">
        <w:rPr>
          <w:b/>
          <w:bCs/>
          <w:lang w:val="fr-FR"/>
        </w:rPr>
        <w:t xml:space="preserve"> indigène</w:t>
      </w:r>
      <w:r w:rsidR="00911849" w:rsidRPr="00810158">
        <w:rPr>
          <w:b/>
          <w:bCs/>
          <w:lang w:val="fr-FR"/>
        </w:rPr>
        <w:t>s</w:t>
      </w:r>
      <w:r w:rsidR="00312483" w:rsidRPr="00810158">
        <w:rPr>
          <w:b/>
          <w:bCs/>
          <w:lang w:val="fr-FR"/>
        </w:rPr>
        <w:t xml:space="preserve"> (autochtone</w:t>
      </w:r>
      <w:r w:rsidR="00911849" w:rsidRPr="00810158">
        <w:rPr>
          <w:b/>
          <w:bCs/>
          <w:lang w:val="fr-FR"/>
        </w:rPr>
        <w:t>s</w:t>
      </w:r>
      <w:r w:rsidR="00312483" w:rsidRPr="00810158">
        <w:rPr>
          <w:b/>
          <w:bCs/>
          <w:lang w:val="fr-FR"/>
        </w:rPr>
        <w:t>):</w:t>
      </w:r>
      <w:r w:rsidR="00312483" w:rsidRPr="00810158">
        <w:rPr>
          <w:lang w:val="fr-FR"/>
        </w:rPr>
        <w:t xml:space="preserve"> </w:t>
      </w:r>
    </w:p>
    <w:p w:rsidR="00ED5084" w:rsidRPr="00810158" w:rsidRDefault="001F79D8" w:rsidP="005C7688">
      <w:pPr>
        <w:jc w:val="both"/>
        <w:rPr>
          <w:lang w:val="fr-FR"/>
        </w:rPr>
      </w:pPr>
      <w:r w:rsidRPr="00810158">
        <w:rPr>
          <w:lang w:val="fr-FR"/>
        </w:rPr>
        <w:t>2. La Pologne n'administre aucun territoire non autonome ni sous tutelle. Aucun peuple indigène (autochtone) n'habite en Pologne.</w:t>
      </w:r>
    </w:p>
    <w:p w:rsidR="00DB2008" w:rsidRPr="00810158" w:rsidRDefault="001F79D8" w:rsidP="005C7688">
      <w:pPr>
        <w:jc w:val="both"/>
        <w:rPr>
          <w:lang w:val="fr-FR"/>
        </w:rPr>
      </w:pPr>
      <w:r w:rsidRPr="00810158">
        <w:rPr>
          <w:lang w:val="fr-FR"/>
        </w:rPr>
        <w:t>3. Les informations sur les minorités nationales et ethniques comprennent</w:t>
      </w:r>
      <w:r w:rsidR="001F2096" w:rsidRPr="00810158">
        <w:rPr>
          <w:lang w:val="fr-FR"/>
        </w:rPr>
        <w:t>:</w:t>
      </w:r>
      <w:r w:rsidRPr="00810158">
        <w:rPr>
          <w:lang w:val="fr-FR"/>
        </w:rPr>
        <w:t xml:space="preserve"> </w:t>
      </w:r>
    </w:p>
    <w:p w:rsidR="00DB2008" w:rsidRPr="00BF0B5F" w:rsidRDefault="00ED5084" w:rsidP="00B04B85">
      <w:pPr>
        <w:pStyle w:val="Akapitzlist"/>
        <w:numPr>
          <w:ilvl w:val="0"/>
          <w:numId w:val="474"/>
        </w:numPr>
        <w:jc w:val="both"/>
        <w:rPr>
          <w:lang w:val="fr-FR"/>
        </w:rPr>
      </w:pPr>
      <w:r w:rsidRPr="00BF0B5F">
        <w:rPr>
          <w:lang w:val="fr-FR"/>
        </w:rPr>
        <w:t xml:space="preserve">Core document (HRI/CORE/1/Add.25/Rev. 1), </w:t>
      </w:r>
    </w:p>
    <w:p w:rsidR="009E008C" w:rsidRPr="00810158" w:rsidRDefault="002F7417" w:rsidP="00B04B85">
      <w:pPr>
        <w:pStyle w:val="Tekstpodstawowy2"/>
        <w:numPr>
          <w:ilvl w:val="0"/>
          <w:numId w:val="474"/>
        </w:numPr>
        <w:spacing w:after="0" w:line="240" w:lineRule="auto"/>
        <w:jc w:val="both"/>
        <w:rPr>
          <w:lang w:val="fr-FR"/>
        </w:rPr>
      </w:pPr>
      <w:r w:rsidRPr="00810158">
        <w:rPr>
          <w:lang w:val="fr-FR"/>
        </w:rPr>
        <w:t xml:space="preserve">le rapport sur la mise en œuvre de la Convention internationale sur l'élimination de toutes les formes de discrimination raciale (CERD/C/POL/20-21), </w:t>
      </w:r>
    </w:p>
    <w:p w:rsidR="00DB2008" w:rsidRPr="00BF0B5F" w:rsidRDefault="00DB2008" w:rsidP="00B04B85">
      <w:pPr>
        <w:pStyle w:val="Akapitzlist"/>
        <w:numPr>
          <w:ilvl w:val="0"/>
          <w:numId w:val="474"/>
        </w:numPr>
        <w:jc w:val="both"/>
        <w:rPr>
          <w:rFonts w:eastAsiaTheme="minorHAnsi"/>
          <w:lang w:val="fr-FR"/>
        </w:rPr>
      </w:pPr>
      <w:r w:rsidRPr="00BF0B5F">
        <w:rPr>
          <w:lang w:val="fr-FR"/>
        </w:rPr>
        <w:t>le rapport sur la mise en œuvre de la Convention-cadre du Conseil de l'Europe pour la protection des minorités nationales et ethniques (ACFC/SR/III(2012) 005),</w:t>
      </w:r>
    </w:p>
    <w:p w:rsidR="00DB2008" w:rsidRPr="00BF0B5F" w:rsidRDefault="00DB2008" w:rsidP="00B04B85">
      <w:pPr>
        <w:pStyle w:val="Akapitzlist"/>
        <w:numPr>
          <w:ilvl w:val="0"/>
          <w:numId w:val="474"/>
        </w:numPr>
        <w:jc w:val="both"/>
        <w:rPr>
          <w:rFonts w:eastAsiaTheme="minorHAnsi"/>
          <w:lang w:val="fr-FR"/>
        </w:rPr>
      </w:pPr>
      <w:r w:rsidRPr="00BF0B5F">
        <w:rPr>
          <w:lang w:val="fr-FR"/>
        </w:rPr>
        <w:t>le rapport sur la mise en œuvre de la Charte européenne des langues régionales ou minoritaires (MIN-LANG/PR (2010) 9).</w:t>
      </w:r>
    </w:p>
    <w:p w:rsidR="00DB2008" w:rsidRPr="00810158" w:rsidRDefault="00DB2008" w:rsidP="005C7688">
      <w:pPr>
        <w:jc w:val="both"/>
        <w:rPr>
          <w:lang w:val="fr-FR"/>
        </w:rPr>
      </w:pPr>
    </w:p>
    <w:p w:rsidR="00B308F7" w:rsidRDefault="00B308F7" w:rsidP="005C7688">
      <w:pPr>
        <w:rPr>
          <w:b/>
          <w:bCs/>
          <w:smallCaps/>
          <w:lang w:val="fr-FR"/>
        </w:rPr>
      </w:pPr>
    </w:p>
    <w:p w:rsidR="006B463C" w:rsidRPr="00810158" w:rsidRDefault="006B463C" w:rsidP="005C7688">
      <w:pPr>
        <w:rPr>
          <w:b/>
          <w:bCs/>
          <w:smallCaps/>
          <w:lang w:val="fr-FR"/>
        </w:rPr>
      </w:pPr>
      <w:r w:rsidRPr="00810158">
        <w:rPr>
          <w:b/>
          <w:bCs/>
          <w:smallCaps/>
          <w:lang w:val="fr-FR"/>
        </w:rPr>
        <w:t>Article 2</w:t>
      </w:r>
    </w:p>
    <w:p w:rsidR="006B463C" w:rsidRPr="00810158" w:rsidRDefault="006B463C" w:rsidP="005C7688">
      <w:pPr>
        <w:rPr>
          <w:b/>
          <w:bCs/>
          <w:lang w:val="fr-FR"/>
        </w:rPr>
      </w:pPr>
    </w:p>
    <w:p w:rsidR="00AF57BC" w:rsidRPr="00810158" w:rsidRDefault="001F2096" w:rsidP="005C7688">
      <w:pPr>
        <w:pStyle w:val="Tekstpodstawowywcity2"/>
        <w:ind w:left="0"/>
        <w:rPr>
          <w:rFonts w:eastAsia="Times New Roman" w:cs="Times New Roman"/>
          <w:b/>
          <w:lang w:val="fr-FR"/>
        </w:rPr>
      </w:pPr>
      <w:r w:rsidRPr="00810158">
        <w:rPr>
          <w:rFonts w:cs="Times New Roman"/>
          <w:b/>
          <w:bCs/>
          <w:lang w:val="fr-FR"/>
        </w:rPr>
        <w:t>P</w:t>
      </w:r>
      <w:r w:rsidR="00AF57BC" w:rsidRPr="00810158">
        <w:rPr>
          <w:rFonts w:cs="Times New Roman"/>
          <w:b/>
          <w:bCs/>
          <w:lang w:val="fr-FR"/>
        </w:rPr>
        <w:t>aragraphe 8 des observations finales</w:t>
      </w:r>
      <w:r w:rsidRPr="00810158">
        <w:rPr>
          <w:rFonts w:cs="Times New Roman"/>
          <w:b/>
          <w:bCs/>
          <w:lang w:val="fr-FR"/>
        </w:rPr>
        <w:t>:</w:t>
      </w:r>
      <w:r w:rsidR="00AF57BC" w:rsidRPr="00810158">
        <w:rPr>
          <w:rFonts w:cs="Times New Roman"/>
          <w:lang w:val="fr-FR"/>
        </w:rPr>
        <w:t xml:space="preserve"> </w:t>
      </w:r>
      <w:r w:rsidR="00AF57BC" w:rsidRPr="00810158">
        <w:rPr>
          <w:rFonts w:cs="Times New Roman"/>
          <w:b/>
          <w:bCs/>
          <w:lang w:val="fr-FR"/>
        </w:rPr>
        <w:t xml:space="preserve">Le </w:t>
      </w:r>
      <w:r w:rsidR="00C11B6C">
        <w:rPr>
          <w:rFonts w:cs="Times New Roman"/>
          <w:b/>
          <w:bCs/>
          <w:lang w:val="fr-FR"/>
        </w:rPr>
        <w:t>P</w:t>
      </w:r>
      <w:r w:rsidR="00AF57BC" w:rsidRPr="00810158">
        <w:rPr>
          <w:rFonts w:cs="Times New Roman"/>
          <w:b/>
          <w:bCs/>
          <w:lang w:val="fr-FR"/>
        </w:rPr>
        <w:t>acte ne peut pas être considéré comme pleinement mis en œuvre, car il est impossible de revendiquer la mise en œuvre de ses dispositions devant les tribunaux</w:t>
      </w:r>
    </w:p>
    <w:p w:rsidR="00AF57BC" w:rsidRPr="00810158" w:rsidRDefault="00AF57BC" w:rsidP="00AF57BC">
      <w:pPr>
        <w:pStyle w:val="Tekstpodstawowy"/>
        <w:spacing w:after="0"/>
        <w:jc w:val="both"/>
        <w:rPr>
          <w:lang w:val="fr-FR"/>
        </w:rPr>
      </w:pPr>
      <w:r w:rsidRPr="00810158">
        <w:rPr>
          <w:lang w:val="fr-FR"/>
        </w:rPr>
        <w:t xml:space="preserve">4. Selon le gouvernement polonais, le Pacte est mis en </w:t>
      </w:r>
      <w:r w:rsidR="008B150E" w:rsidRPr="00810158">
        <w:rPr>
          <w:lang w:val="fr-FR"/>
        </w:rPr>
        <w:t>œuvre</w:t>
      </w:r>
      <w:r w:rsidRPr="00810158">
        <w:rPr>
          <w:lang w:val="fr-FR"/>
        </w:rPr>
        <w:t xml:space="preserve"> pleinement. Le premier alinéa de l'article 91 de la Constitution de la RP </w:t>
      </w:r>
      <w:r w:rsidR="00FE15FA" w:rsidRPr="00810158">
        <w:rPr>
          <w:lang w:val="fr-FR"/>
        </w:rPr>
        <w:t>prévoit</w:t>
      </w:r>
      <w:r w:rsidRPr="00810158">
        <w:rPr>
          <w:lang w:val="fr-FR"/>
        </w:rPr>
        <w:t xml:space="preserve"> que le traité </w:t>
      </w:r>
      <w:r w:rsidR="00FE15FA" w:rsidRPr="00810158">
        <w:rPr>
          <w:lang w:val="fr-FR"/>
        </w:rPr>
        <w:t xml:space="preserve">international </w:t>
      </w:r>
      <w:r w:rsidRPr="00810158">
        <w:rPr>
          <w:lang w:val="fr-FR"/>
        </w:rPr>
        <w:t xml:space="preserve">ratifié, après sa publication au Journal des lois de la République de Pologne, constitue une partie intégrante de l'ordre juridique national et il est directement applicable, sauf si son application relève de la promulgation d'une loi. En ce qui concerne la protection des droits économiques, sociaux et culturels, les limites de leur mise en </w:t>
      </w:r>
      <w:r w:rsidR="008B150E" w:rsidRPr="00810158">
        <w:rPr>
          <w:lang w:val="fr-FR"/>
        </w:rPr>
        <w:t>œ</w:t>
      </w:r>
      <w:r w:rsidRPr="00810158">
        <w:rPr>
          <w:lang w:val="fr-FR"/>
        </w:rPr>
        <w:t xml:space="preserve">uvre sont indiquées par l'article 81 de la Constitution de la RP stipulant que certains droits ne peuvent être poursuivis que dans les limites définies par la loi. </w:t>
      </w:r>
    </w:p>
    <w:p w:rsidR="00D15C35" w:rsidRPr="00810158" w:rsidRDefault="00AF57BC" w:rsidP="00D15C35">
      <w:pPr>
        <w:widowControl w:val="0"/>
        <w:snapToGrid w:val="0"/>
        <w:jc w:val="both"/>
        <w:rPr>
          <w:lang w:val="fr-FR"/>
        </w:rPr>
      </w:pPr>
      <w:r w:rsidRPr="00810158">
        <w:rPr>
          <w:lang w:val="fr-FR"/>
        </w:rPr>
        <w:t xml:space="preserve">5. Les explications en matière de la mise en </w:t>
      </w:r>
      <w:r w:rsidR="008B150E" w:rsidRPr="00810158">
        <w:rPr>
          <w:lang w:val="fr-FR"/>
        </w:rPr>
        <w:t>œ</w:t>
      </w:r>
      <w:r w:rsidRPr="00810158">
        <w:rPr>
          <w:lang w:val="fr-FR"/>
        </w:rPr>
        <w:t xml:space="preserve">uvre du Pacte ont été présentées dans l'opinion de la Pologne sur les </w:t>
      </w:r>
      <w:r w:rsidR="00FE15FA" w:rsidRPr="00810158">
        <w:rPr>
          <w:lang w:val="fr-FR"/>
        </w:rPr>
        <w:t xml:space="preserve">observations finales </w:t>
      </w:r>
      <w:r w:rsidRPr="00810158">
        <w:rPr>
          <w:lang w:val="fr-FR"/>
        </w:rPr>
        <w:t xml:space="preserve">du comité (E/C.12/POL/CO/5/Add.1). </w:t>
      </w:r>
    </w:p>
    <w:p w:rsidR="00FC5735" w:rsidRPr="00810158" w:rsidRDefault="00D15C35" w:rsidP="005C7688">
      <w:pPr>
        <w:pStyle w:val="Tekstpodstawowy2"/>
        <w:spacing w:after="0" w:line="240" w:lineRule="auto"/>
        <w:jc w:val="both"/>
        <w:rPr>
          <w:lang w:val="fr-FR"/>
        </w:rPr>
      </w:pPr>
      <w:r w:rsidRPr="00810158">
        <w:rPr>
          <w:lang w:val="fr-FR"/>
        </w:rPr>
        <w:t xml:space="preserve">6. Des exemples de décisions judiciaires ont été présentés en réponse à la </w:t>
      </w:r>
      <w:r w:rsidR="009729AA">
        <w:rPr>
          <w:lang w:val="fr-FR"/>
        </w:rPr>
        <w:t>“</w:t>
      </w:r>
      <w:r w:rsidRPr="00810158">
        <w:rPr>
          <w:lang w:val="fr-FR"/>
        </w:rPr>
        <w:t xml:space="preserve">Liste de points </w:t>
      </w:r>
      <w:r w:rsidR="00500A14" w:rsidRPr="00810158">
        <w:rPr>
          <w:lang w:val="fr-FR"/>
        </w:rPr>
        <w:t xml:space="preserve">concernant le </w:t>
      </w:r>
      <w:r w:rsidRPr="00810158">
        <w:rPr>
          <w:lang w:val="fr-FR"/>
        </w:rPr>
        <w:t>cinquième rapport périodique de la Pologne concernant les droits visés aux articles 1-15 du Pacte international relatif aux droits économiques, sociaux et culturels</w:t>
      </w:r>
      <w:r w:rsidR="009729AA">
        <w:rPr>
          <w:lang w:val="fr-FR"/>
        </w:rPr>
        <w:t>”</w:t>
      </w:r>
      <w:r w:rsidRPr="00810158">
        <w:rPr>
          <w:lang w:val="fr-FR"/>
        </w:rPr>
        <w:t xml:space="preserve"> (E/C.12/POL/Q/5/Add.1).</w:t>
      </w:r>
    </w:p>
    <w:p w:rsidR="00026887" w:rsidRPr="00810158" w:rsidRDefault="00D15C35" w:rsidP="005C7688">
      <w:pPr>
        <w:jc w:val="both"/>
        <w:rPr>
          <w:lang w:val="fr-FR"/>
        </w:rPr>
      </w:pPr>
      <w:r w:rsidRPr="00810158">
        <w:rPr>
          <w:lang w:val="fr-FR"/>
        </w:rPr>
        <w:t>7. Cf. aussi Core document (HRI/CORE/1/Add.25/Rev. 1).</w:t>
      </w:r>
    </w:p>
    <w:p w:rsidR="00B308F7" w:rsidRDefault="00B308F7" w:rsidP="005C7688">
      <w:pPr>
        <w:pStyle w:val="SingleTxtG"/>
        <w:spacing w:after="0" w:line="240" w:lineRule="auto"/>
        <w:ind w:left="0" w:right="0"/>
        <w:rPr>
          <w:b/>
          <w:bCs/>
          <w:sz w:val="24"/>
          <w:szCs w:val="24"/>
          <w:lang w:val="fr-FR"/>
        </w:rPr>
      </w:pPr>
    </w:p>
    <w:p w:rsidR="003D247D" w:rsidRPr="00810158" w:rsidRDefault="001F2096" w:rsidP="005C7688">
      <w:pPr>
        <w:pStyle w:val="SingleTxtG"/>
        <w:spacing w:after="0" w:line="240" w:lineRule="auto"/>
        <w:ind w:left="0" w:right="0"/>
        <w:rPr>
          <w:sz w:val="24"/>
          <w:lang w:val="fr-FR"/>
        </w:rPr>
      </w:pPr>
      <w:r w:rsidRPr="00810158">
        <w:rPr>
          <w:b/>
          <w:bCs/>
          <w:sz w:val="24"/>
          <w:szCs w:val="24"/>
          <w:lang w:val="fr-FR"/>
        </w:rPr>
        <w:t>P</w:t>
      </w:r>
      <w:r w:rsidR="00AF57BC" w:rsidRPr="00810158">
        <w:rPr>
          <w:b/>
          <w:bCs/>
          <w:sz w:val="24"/>
          <w:szCs w:val="24"/>
          <w:lang w:val="fr-FR"/>
        </w:rPr>
        <w:t>aragraphe 9 des observations finales:</w:t>
      </w:r>
      <w:r w:rsidRPr="00810158">
        <w:rPr>
          <w:b/>
          <w:bCs/>
          <w:sz w:val="24"/>
          <w:szCs w:val="24"/>
          <w:lang w:val="fr-FR"/>
        </w:rPr>
        <w:t xml:space="preserve"> </w:t>
      </w:r>
      <w:r w:rsidR="00AF57BC" w:rsidRPr="00810158">
        <w:rPr>
          <w:b/>
          <w:bCs/>
          <w:sz w:val="24"/>
          <w:lang w:val="fr-FR"/>
        </w:rPr>
        <w:t>la</w:t>
      </w:r>
      <w:r w:rsidR="00AF57BC" w:rsidRPr="00810158">
        <w:rPr>
          <w:sz w:val="24"/>
          <w:lang w:val="fr-FR"/>
        </w:rPr>
        <w:t xml:space="preserve"> </w:t>
      </w:r>
      <w:r w:rsidR="00AF57BC" w:rsidRPr="00810158">
        <w:rPr>
          <w:b/>
          <w:bCs/>
          <w:sz w:val="24"/>
          <w:lang w:val="fr-FR"/>
        </w:rPr>
        <w:t>formation des représentants de toutes les professions et de tous les secteurs directement impliqués dans la promotion et la protection des droits énoncés dans le Pacte</w:t>
      </w:r>
    </w:p>
    <w:p w:rsidR="00561F1A" w:rsidRPr="00810158" w:rsidRDefault="00D15C35" w:rsidP="00AF57BC">
      <w:pPr>
        <w:pStyle w:val="Tekstpodstawowy33"/>
        <w:spacing w:line="240" w:lineRule="auto"/>
        <w:rPr>
          <w:rFonts w:ascii="Times New Roman" w:hAnsi="Times New Roman"/>
          <w:lang w:val="fr-FR"/>
        </w:rPr>
      </w:pPr>
      <w:r w:rsidRPr="00810158">
        <w:rPr>
          <w:rFonts w:ascii="Times New Roman" w:hAnsi="Times New Roman"/>
          <w:szCs w:val="24"/>
          <w:lang w:val="fr-FR"/>
        </w:rPr>
        <w:t xml:space="preserve">8. </w:t>
      </w:r>
      <w:r w:rsidRPr="00810158">
        <w:rPr>
          <w:rFonts w:ascii="Times New Roman" w:hAnsi="Times New Roman"/>
          <w:lang w:val="fr-FR"/>
        </w:rPr>
        <w:t>Les droits de l'homme sont abordés lors de la formation de base et professionnelle des policiers. Celle-ci comprend</w:t>
      </w:r>
      <w:r w:rsidR="001F2096" w:rsidRPr="00810158">
        <w:rPr>
          <w:rFonts w:ascii="Times New Roman" w:hAnsi="Times New Roman"/>
          <w:lang w:val="fr-FR"/>
        </w:rPr>
        <w:t>:</w:t>
      </w:r>
    </w:p>
    <w:p w:rsidR="00561F1A" w:rsidRPr="00BF0B5F" w:rsidRDefault="00561F1A" w:rsidP="00B04B85">
      <w:pPr>
        <w:pStyle w:val="Akapitzlist"/>
        <w:numPr>
          <w:ilvl w:val="0"/>
          <w:numId w:val="475"/>
        </w:numPr>
        <w:tabs>
          <w:tab w:val="left" w:pos="777"/>
        </w:tabs>
        <w:suppressAutoHyphens/>
        <w:ind w:right="57"/>
        <w:jc w:val="both"/>
        <w:rPr>
          <w:lang w:val="fr-FR"/>
        </w:rPr>
      </w:pPr>
      <w:r w:rsidRPr="00BF0B5F">
        <w:rPr>
          <w:lang w:val="fr-FR"/>
        </w:rPr>
        <w:t>les caractéristiques des droits de l'homme,</w:t>
      </w:r>
    </w:p>
    <w:p w:rsidR="00561F1A" w:rsidRPr="00BF0B5F" w:rsidRDefault="00561F1A" w:rsidP="00B04B85">
      <w:pPr>
        <w:pStyle w:val="Akapitzlist"/>
        <w:numPr>
          <w:ilvl w:val="0"/>
          <w:numId w:val="475"/>
        </w:numPr>
        <w:tabs>
          <w:tab w:val="left" w:pos="777"/>
        </w:tabs>
        <w:suppressAutoHyphens/>
        <w:ind w:right="57"/>
        <w:jc w:val="both"/>
        <w:rPr>
          <w:lang w:val="fr-FR"/>
        </w:rPr>
      </w:pPr>
      <w:r w:rsidRPr="00BF0B5F">
        <w:rPr>
          <w:lang w:val="fr-FR"/>
        </w:rPr>
        <w:t>les objectifs et les conditions de leurs limit</w:t>
      </w:r>
      <w:r w:rsidR="001F2096" w:rsidRPr="00BF0B5F">
        <w:rPr>
          <w:lang w:val="fr-FR"/>
        </w:rPr>
        <w:t>ation</w:t>
      </w:r>
      <w:r w:rsidRPr="00BF0B5F">
        <w:rPr>
          <w:lang w:val="fr-FR"/>
        </w:rPr>
        <w:t>,</w:t>
      </w:r>
    </w:p>
    <w:p w:rsidR="00561F1A" w:rsidRPr="00BF0B5F" w:rsidRDefault="00561F1A" w:rsidP="00B04B85">
      <w:pPr>
        <w:pStyle w:val="Akapitzlist"/>
        <w:numPr>
          <w:ilvl w:val="0"/>
          <w:numId w:val="475"/>
        </w:numPr>
        <w:tabs>
          <w:tab w:val="left" w:pos="777"/>
        </w:tabs>
        <w:suppressAutoHyphens/>
        <w:ind w:right="57"/>
        <w:jc w:val="both"/>
        <w:rPr>
          <w:lang w:val="fr-FR"/>
        </w:rPr>
      </w:pPr>
      <w:r w:rsidRPr="00BF0B5F">
        <w:rPr>
          <w:lang w:val="fr-FR"/>
        </w:rPr>
        <w:t>la signification des droits de l'homme,</w:t>
      </w:r>
    </w:p>
    <w:p w:rsidR="00561F1A" w:rsidRPr="00BF0B5F" w:rsidRDefault="00561F1A" w:rsidP="00B04B85">
      <w:pPr>
        <w:pStyle w:val="Akapitzlist"/>
        <w:numPr>
          <w:ilvl w:val="0"/>
          <w:numId w:val="475"/>
        </w:numPr>
        <w:tabs>
          <w:tab w:val="left" w:pos="777"/>
        </w:tabs>
        <w:suppressAutoHyphens/>
        <w:ind w:right="57"/>
        <w:jc w:val="both"/>
        <w:rPr>
          <w:lang w:val="fr-FR"/>
        </w:rPr>
      </w:pPr>
      <w:r w:rsidRPr="00BF0B5F">
        <w:rPr>
          <w:lang w:val="fr-FR"/>
        </w:rPr>
        <w:t>les mesures de la protection des droits de l'homme,</w:t>
      </w:r>
    </w:p>
    <w:p w:rsidR="00561F1A" w:rsidRPr="00BF0B5F" w:rsidRDefault="00561F1A" w:rsidP="00B04B85">
      <w:pPr>
        <w:pStyle w:val="Akapitzlist"/>
        <w:numPr>
          <w:ilvl w:val="0"/>
          <w:numId w:val="475"/>
        </w:numPr>
        <w:tabs>
          <w:tab w:val="left" w:pos="777"/>
        </w:tabs>
        <w:suppressAutoHyphens/>
        <w:ind w:right="57"/>
        <w:jc w:val="both"/>
        <w:rPr>
          <w:lang w:val="fr-FR"/>
        </w:rPr>
      </w:pPr>
      <w:r w:rsidRPr="00BF0B5F">
        <w:rPr>
          <w:lang w:val="fr-FR"/>
        </w:rPr>
        <w:t>les normes des droits de l'homme dans le travail de la Police,</w:t>
      </w:r>
    </w:p>
    <w:p w:rsidR="00561F1A" w:rsidRPr="00810158" w:rsidRDefault="003D247D" w:rsidP="005C7688">
      <w:pPr>
        <w:tabs>
          <w:tab w:val="left" w:pos="0"/>
        </w:tabs>
        <w:snapToGrid w:val="0"/>
        <w:ind w:right="57"/>
        <w:jc w:val="both"/>
        <w:rPr>
          <w:lang w:val="fr-FR"/>
        </w:rPr>
      </w:pPr>
      <w:r w:rsidRPr="00810158">
        <w:rPr>
          <w:lang w:val="fr-FR"/>
        </w:rPr>
        <w:t xml:space="preserve">ainsi que les sujets </w:t>
      </w:r>
      <w:r w:rsidR="009729AA">
        <w:rPr>
          <w:lang w:val="fr-FR"/>
        </w:rPr>
        <w:t>“</w:t>
      </w:r>
      <w:r w:rsidRPr="00810158">
        <w:rPr>
          <w:lang w:val="fr-FR"/>
        </w:rPr>
        <w:t>Les droits de l'homme dans les différents régimes internationaux</w:t>
      </w:r>
      <w:r w:rsidR="009729AA">
        <w:rPr>
          <w:lang w:val="fr-FR"/>
        </w:rPr>
        <w:t>”</w:t>
      </w:r>
      <w:r w:rsidRPr="00810158">
        <w:rPr>
          <w:lang w:val="fr-FR"/>
        </w:rPr>
        <w:t xml:space="preserve"> et </w:t>
      </w:r>
      <w:r w:rsidR="009729AA">
        <w:rPr>
          <w:lang w:val="fr-FR"/>
        </w:rPr>
        <w:t>“</w:t>
      </w:r>
      <w:r w:rsidRPr="00810158">
        <w:rPr>
          <w:lang w:val="fr-FR"/>
        </w:rPr>
        <w:t>Les problèmes de l'anti-discrimination</w:t>
      </w:r>
      <w:r w:rsidR="009729AA">
        <w:rPr>
          <w:lang w:val="fr-FR"/>
        </w:rPr>
        <w:t>”</w:t>
      </w:r>
      <w:r w:rsidRPr="00810158">
        <w:rPr>
          <w:lang w:val="fr-FR"/>
        </w:rPr>
        <w:t xml:space="preserve">. </w:t>
      </w:r>
    </w:p>
    <w:p w:rsidR="00FB1687" w:rsidRPr="00810158" w:rsidRDefault="00D15C35" w:rsidP="00FB1687">
      <w:pPr>
        <w:pStyle w:val="Tekstpodstawowy33"/>
        <w:spacing w:line="240" w:lineRule="auto"/>
        <w:rPr>
          <w:rFonts w:ascii="Times New Roman" w:hAnsi="Times New Roman"/>
          <w:lang w:val="fr-FR"/>
        </w:rPr>
      </w:pPr>
      <w:r w:rsidRPr="00810158">
        <w:rPr>
          <w:rFonts w:ascii="Times New Roman" w:hAnsi="Times New Roman"/>
          <w:szCs w:val="24"/>
          <w:lang w:val="fr-FR"/>
        </w:rPr>
        <w:lastRenderedPageBreak/>
        <w:t xml:space="preserve">9. </w:t>
      </w:r>
      <w:r w:rsidRPr="00810158">
        <w:rPr>
          <w:rFonts w:ascii="Times New Roman" w:hAnsi="Times New Roman"/>
          <w:lang w:val="fr-FR"/>
        </w:rPr>
        <w:t xml:space="preserve">Dans les années 2006-2008, le Centre national de formation des effectifs des tribunaux ordinaires et du ministère public a effectué des formations en matière du droit du travail pour les juges, les évaluateurs et les assistants de juges, une conférence pour les juges des cours d'appel et des tribunaux de première instance. De plus, en 2008, il a organisé la participation des juges à la formation de l'Académie de droit européen à Trèves sur les questions préjudicielles à la Cour de justice européenne et les directives anti-discrimination de l'UE. </w:t>
      </w:r>
    </w:p>
    <w:p w:rsidR="000E3235" w:rsidRPr="00810158" w:rsidRDefault="00FB1687" w:rsidP="00FB1687">
      <w:pPr>
        <w:jc w:val="both"/>
        <w:rPr>
          <w:lang w:val="fr-FR"/>
        </w:rPr>
      </w:pPr>
      <w:r w:rsidRPr="00810158">
        <w:rPr>
          <w:lang w:val="fr-FR"/>
        </w:rPr>
        <w:t>10. Dans les années 2009-2013, l'École nationale de la magistrature et du ministère public</w:t>
      </w:r>
      <w:r w:rsidRPr="00810158">
        <w:rPr>
          <w:rStyle w:val="Odwoanieprzypisudolnego"/>
          <w:lang w:val="fr-FR"/>
        </w:rPr>
        <w:footnoteReference w:id="1"/>
      </w:r>
      <w:r w:rsidR="001F2096" w:rsidRPr="00810158">
        <w:rPr>
          <w:lang w:val="fr-FR"/>
        </w:rPr>
        <w:t xml:space="preserve"> </w:t>
      </w:r>
      <w:r w:rsidRPr="00810158">
        <w:rPr>
          <w:lang w:val="fr-FR"/>
        </w:rPr>
        <w:t>a organisée pour les juges et les procureurs, les greffiers des tribunaux et du ministère public les formations concernant</w:t>
      </w:r>
      <w:r w:rsidR="001F2096" w:rsidRPr="00810158">
        <w:rPr>
          <w:lang w:val="fr-FR"/>
        </w:rPr>
        <w:t>:</w:t>
      </w:r>
      <w:r w:rsidRPr="00810158">
        <w:rPr>
          <w:lang w:val="fr-FR"/>
        </w:rPr>
        <w:t xml:space="preserve"> l'égalité et la non-discrimination, les droits d</w:t>
      </w:r>
      <w:r w:rsidR="001F2096" w:rsidRPr="00810158">
        <w:rPr>
          <w:lang w:val="fr-FR"/>
        </w:rPr>
        <w:t>e</w:t>
      </w:r>
      <w:r w:rsidRPr="00810158">
        <w:rPr>
          <w:lang w:val="fr-FR"/>
        </w:rPr>
        <w:t xml:space="preserve"> travail</w:t>
      </w:r>
      <w:r w:rsidR="001F2096" w:rsidRPr="00810158">
        <w:rPr>
          <w:lang w:val="fr-FR"/>
        </w:rPr>
        <w:t>leurs</w:t>
      </w:r>
      <w:r w:rsidRPr="00810158">
        <w:rPr>
          <w:lang w:val="fr-FR"/>
        </w:rPr>
        <w:t xml:space="preserve">, le droit à la sécurité sociale, les principes de la protection et de l'assistance à la famille, le droit à la santé, la violence sexuelle, les droits des personnes handicapées, les droits de l'homme, en général, la discrimination raciale, ethnique, religieuse, en raison de l'orientation sexuelle ou l'identité de genre, la traite des êtres humains. </w:t>
      </w:r>
    </w:p>
    <w:p w:rsidR="00FB1687" w:rsidRPr="00810158" w:rsidRDefault="00775AFA" w:rsidP="00FB1687">
      <w:pPr>
        <w:jc w:val="both"/>
        <w:rPr>
          <w:lang w:val="fr-FR"/>
        </w:rPr>
      </w:pPr>
      <w:r w:rsidRPr="00810158">
        <w:rPr>
          <w:lang w:val="fr-FR"/>
        </w:rPr>
        <w:t>11. Les sujets abordés, entre autres</w:t>
      </w:r>
      <w:r w:rsidR="001F2096" w:rsidRPr="00810158">
        <w:rPr>
          <w:lang w:val="fr-FR"/>
        </w:rPr>
        <w:t>:</w:t>
      </w:r>
      <w:r w:rsidRPr="00810158">
        <w:rPr>
          <w:lang w:val="fr-FR"/>
        </w:rPr>
        <w:t xml:space="preserve"> </w:t>
      </w:r>
    </w:p>
    <w:p w:rsidR="00775AFA" w:rsidRPr="00BF0B5F" w:rsidRDefault="00D457FB" w:rsidP="00B04B85">
      <w:pPr>
        <w:pStyle w:val="Akapitzlist"/>
        <w:numPr>
          <w:ilvl w:val="0"/>
          <w:numId w:val="476"/>
        </w:numPr>
        <w:jc w:val="both"/>
        <w:rPr>
          <w:lang w:val="fr-FR"/>
        </w:rPr>
      </w:pPr>
      <w:r w:rsidRPr="00BF0B5F">
        <w:rPr>
          <w:lang w:val="fr-FR"/>
        </w:rPr>
        <w:t xml:space="preserve">la discrimination à l'égard de la jurisprudence de la Cour européenne des droits de l'homme, </w:t>
      </w:r>
    </w:p>
    <w:p w:rsidR="00C35FF4" w:rsidRPr="00BF0B5F" w:rsidRDefault="00C35FF4" w:rsidP="00B04B85">
      <w:pPr>
        <w:pStyle w:val="Akapitzlist"/>
        <w:numPr>
          <w:ilvl w:val="0"/>
          <w:numId w:val="476"/>
        </w:numPr>
        <w:jc w:val="both"/>
        <w:rPr>
          <w:lang w:val="fr-FR"/>
        </w:rPr>
      </w:pPr>
      <w:r w:rsidRPr="00BF0B5F">
        <w:rPr>
          <w:lang w:val="fr-FR"/>
        </w:rPr>
        <w:t xml:space="preserve">la lutte contre la violence </w:t>
      </w:r>
      <w:r w:rsidR="001F2096" w:rsidRPr="00BF0B5F">
        <w:rPr>
          <w:lang w:val="fr-FR"/>
        </w:rPr>
        <w:t>en famille</w:t>
      </w:r>
      <w:r w:rsidRPr="00BF0B5F">
        <w:rPr>
          <w:lang w:val="fr-FR"/>
        </w:rPr>
        <w:t xml:space="preserve">, </w:t>
      </w:r>
    </w:p>
    <w:p w:rsidR="00FB1687" w:rsidRPr="00BF0B5F" w:rsidRDefault="00FB1687" w:rsidP="00B04B85">
      <w:pPr>
        <w:pStyle w:val="Akapitzlist"/>
        <w:numPr>
          <w:ilvl w:val="0"/>
          <w:numId w:val="476"/>
        </w:numPr>
        <w:jc w:val="both"/>
        <w:rPr>
          <w:bCs/>
          <w:lang w:val="fr-FR"/>
        </w:rPr>
      </w:pPr>
      <w:r w:rsidRPr="00BF0B5F">
        <w:rPr>
          <w:lang w:val="fr-FR"/>
        </w:rPr>
        <w:t xml:space="preserve">la violence sexuelle et la traite des êtres humains </w:t>
      </w:r>
    </w:p>
    <w:p w:rsidR="00C35FF4" w:rsidRPr="00810158" w:rsidRDefault="00FB1687" w:rsidP="00FB1687">
      <w:pPr>
        <w:jc w:val="both"/>
        <w:rPr>
          <w:lang w:val="fr-FR"/>
        </w:rPr>
      </w:pPr>
      <w:r w:rsidRPr="00810158">
        <w:rPr>
          <w:lang w:val="fr-FR"/>
        </w:rPr>
        <w:t>f</w:t>
      </w:r>
      <w:r w:rsidR="001F2096" w:rsidRPr="00810158">
        <w:rPr>
          <w:lang w:val="fr-FR"/>
        </w:rPr>
        <w:t>ont</w:t>
      </w:r>
      <w:r w:rsidRPr="00810158">
        <w:rPr>
          <w:lang w:val="fr-FR"/>
        </w:rPr>
        <w:t xml:space="preserve"> l'objet des stages de juges et de procureurs</w:t>
      </w:r>
    </w:p>
    <w:p w:rsidR="008E390F" w:rsidRPr="00810158" w:rsidRDefault="00775AFA" w:rsidP="005C7688">
      <w:pPr>
        <w:jc w:val="both"/>
        <w:rPr>
          <w:lang w:val="fr-FR"/>
        </w:rPr>
      </w:pPr>
      <w:r w:rsidRPr="00810158">
        <w:rPr>
          <w:lang w:val="fr-FR"/>
        </w:rPr>
        <w:t>12. Dans les Forces armées polonaises, les sujets en matière des droits de l'homme sont inclus à tous les niveaux de l'éducation et de la formation professionnelle des soldats professionnels dans les académies militaires, les écoles d'officiers supérieurs, les écoles des sous-officiers</w:t>
      </w:r>
      <w:r w:rsidR="00622871" w:rsidRPr="00810158">
        <w:rPr>
          <w:lang w:val="fr-FR"/>
        </w:rPr>
        <w:t>;</w:t>
      </w:r>
      <w:r w:rsidRPr="00810158">
        <w:rPr>
          <w:lang w:val="fr-FR"/>
        </w:rPr>
        <w:t xml:space="preserve"> les </w:t>
      </w:r>
      <w:r w:rsidR="008B150E" w:rsidRPr="00810158">
        <w:rPr>
          <w:lang w:val="fr-FR"/>
        </w:rPr>
        <w:t>formations</w:t>
      </w:r>
      <w:r w:rsidRPr="00810158">
        <w:rPr>
          <w:lang w:val="fr-FR"/>
        </w:rPr>
        <w:t xml:space="preserve"> sur le droit international humanitaire dans les conflits armés ont été intensifiées. Tous les soldats envoyés pour des missions de maintien de la paix et de stabilisation suivent une formation obligatoire en matière du droit international humanitaire dans les conflits armés et les conditions culturelles et juridiques dans le pays concerné. Des vidéos pédagogiques, des livres et des </w:t>
      </w:r>
      <w:r w:rsidR="008B150E" w:rsidRPr="00810158">
        <w:rPr>
          <w:lang w:val="fr-FR"/>
        </w:rPr>
        <w:t>vadémécums</w:t>
      </w:r>
      <w:r w:rsidRPr="00810158">
        <w:rPr>
          <w:lang w:val="fr-FR"/>
        </w:rPr>
        <w:t xml:space="preserve"> appropriés ont été préparés.</w:t>
      </w:r>
    </w:p>
    <w:p w:rsidR="00A20195" w:rsidRPr="00810158" w:rsidRDefault="00606781" w:rsidP="00606781">
      <w:pPr>
        <w:jc w:val="both"/>
        <w:rPr>
          <w:rFonts w:eastAsia="Times New Roman"/>
          <w:lang w:val="fr-FR"/>
        </w:rPr>
      </w:pPr>
      <w:r w:rsidRPr="00810158">
        <w:rPr>
          <w:lang w:val="fr-FR"/>
        </w:rPr>
        <w:t xml:space="preserve">13. </w:t>
      </w:r>
      <w:r w:rsidR="009729AA">
        <w:rPr>
          <w:lang w:val="fr-FR"/>
        </w:rPr>
        <w:t>“</w:t>
      </w:r>
      <w:r w:rsidRPr="00810158">
        <w:rPr>
          <w:lang w:val="fr-FR"/>
        </w:rPr>
        <w:t>Les stratégies de la protection des droits de l'homme dans la Police</w:t>
      </w:r>
      <w:r w:rsidR="009729AA">
        <w:rPr>
          <w:lang w:val="fr-FR"/>
        </w:rPr>
        <w:t>”</w:t>
      </w:r>
      <w:r w:rsidRPr="00810158">
        <w:rPr>
          <w:lang w:val="fr-FR"/>
        </w:rPr>
        <w:t>pour la période 2010-2012 et 2013-2015 prévoient les actions suivantes</w:t>
      </w:r>
      <w:r w:rsidR="001F2096" w:rsidRPr="00810158">
        <w:rPr>
          <w:lang w:val="fr-FR"/>
        </w:rPr>
        <w:t>:</w:t>
      </w:r>
    </w:p>
    <w:p w:rsidR="00A20195" w:rsidRPr="00BF0B5F" w:rsidRDefault="00A20195" w:rsidP="00B04B85">
      <w:pPr>
        <w:pStyle w:val="Akapitzlist"/>
        <w:numPr>
          <w:ilvl w:val="0"/>
          <w:numId w:val="477"/>
        </w:numPr>
        <w:shd w:val="clear" w:color="auto" w:fill="FFFFFF"/>
        <w:jc w:val="both"/>
        <w:rPr>
          <w:rFonts w:eastAsia="Times New Roman"/>
          <w:lang w:val="fr-FR"/>
        </w:rPr>
      </w:pPr>
      <w:r w:rsidRPr="00BF0B5F">
        <w:rPr>
          <w:rFonts w:eastAsia="Times New Roman"/>
          <w:lang w:val="fr-FR"/>
        </w:rPr>
        <w:t>le respect des droits de l'homme et des libertés, y compris, entre autres</w:t>
      </w:r>
      <w:r w:rsidR="001F2096" w:rsidRPr="00BF0B5F">
        <w:rPr>
          <w:rFonts w:eastAsia="Times New Roman"/>
          <w:lang w:val="fr-FR"/>
        </w:rPr>
        <w:t>:</w:t>
      </w:r>
    </w:p>
    <w:p w:rsidR="00A20195" w:rsidRPr="00810158" w:rsidRDefault="00A20195" w:rsidP="00B04B85">
      <w:pPr>
        <w:numPr>
          <w:ilvl w:val="0"/>
          <w:numId w:val="40"/>
        </w:numPr>
        <w:shd w:val="clear" w:color="auto" w:fill="FFFFFF"/>
        <w:jc w:val="both"/>
        <w:rPr>
          <w:rFonts w:eastAsia="Times New Roman"/>
          <w:lang w:val="fr-FR"/>
        </w:rPr>
      </w:pPr>
      <w:r w:rsidRPr="00810158">
        <w:rPr>
          <w:rFonts w:eastAsia="Times New Roman"/>
          <w:lang w:val="fr-FR"/>
        </w:rPr>
        <w:t xml:space="preserve">la mise en œuvre des recommandations des institutions internationales et nationales de protection des droits </w:t>
      </w:r>
      <w:r w:rsidR="00622871" w:rsidRPr="00810158">
        <w:rPr>
          <w:rFonts w:eastAsia="Times New Roman"/>
          <w:lang w:val="fr-FR"/>
        </w:rPr>
        <w:t xml:space="preserve">de l'homme </w:t>
      </w:r>
      <w:r w:rsidRPr="00810158">
        <w:rPr>
          <w:rFonts w:eastAsia="Times New Roman"/>
          <w:lang w:val="fr-FR"/>
        </w:rPr>
        <w:t>et des libertés,</w:t>
      </w:r>
    </w:p>
    <w:p w:rsidR="00A20195" w:rsidRPr="00810158" w:rsidRDefault="00A20195" w:rsidP="00B04B85">
      <w:pPr>
        <w:numPr>
          <w:ilvl w:val="0"/>
          <w:numId w:val="40"/>
        </w:numPr>
        <w:shd w:val="clear" w:color="auto" w:fill="FFFFFF"/>
        <w:jc w:val="both"/>
        <w:rPr>
          <w:rFonts w:eastAsia="Times New Roman"/>
          <w:lang w:val="fr-FR"/>
        </w:rPr>
      </w:pPr>
      <w:r w:rsidRPr="00810158">
        <w:rPr>
          <w:rFonts w:eastAsia="Times New Roman"/>
          <w:lang w:val="fr-FR"/>
        </w:rPr>
        <w:t>le rôle de la personne de contact pour les minorités sociales,</w:t>
      </w:r>
    </w:p>
    <w:p w:rsidR="00A20195" w:rsidRPr="00810158" w:rsidRDefault="00A20195" w:rsidP="00B04B85">
      <w:pPr>
        <w:numPr>
          <w:ilvl w:val="0"/>
          <w:numId w:val="40"/>
        </w:numPr>
        <w:shd w:val="clear" w:color="auto" w:fill="FFFFFF"/>
        <w:jc w:val="both"/>
        <w:rPr>
          <w:rFonts w:eastAsia="Times New Roman"/>
          <w:lang w:val="fr-FR"/>
        </w:rPr>
      </w:pPr>
      <w:r w:rsidRPr="00810158">
        <w:rPr>
          <w:rFonts w:eastAsia="Times New Roman"/>
          <w:lang w:val="fr-FR"/>
        </w:rPr>
        <w:t>le rôle d'un coordinateur local pour la conduite des visites par le mécanisme national de prévention auprès du Bureau du Défenseur des droits civiques et le Comité contre la torture,</w:t>
      </w:r>
    </w:p>
    <w:p w:rsidR="00A20195" w:rsidRPr="00810158" w:rsidRDefault="00A076B1" w:rsidP="00B04B85">
      <w:pPr>
        <w:numPr>
          <w:ilvl w:val="0"/>
          <w:numId w:val="40"/>
        </w:numPr>
        <w:shd w:val="clear" w:color="auto" w:fill="FFFFFF"/>
        <w:jc w:val="both"/>
        <w:rPr>
          <w:rFonts w:eastAsia="Times New Roman"/>
          <w:lang w:val="fr-FR"/>
        </w:rPr>
      </w:pPr>
      <w:r w:rsidRPr="00810158">
        <w:rPr>
          <w:rFonts w:eastAsia="Times New Roman"/>
          <w:lang w:val="fr-FR"/>
        </w:rPr>
        <w:t>les formations en matière de la protection des droits et des libertés de l'homme,</w:t>
      </w:r>
    </w:p>
    <w:p w:rsidR="00A20195" w:rsidRPr="00810158" w:rsidRDefault="00A20195" w:rsidP="00B04B85">
      <w:pPr>
        <w:numPr>
          <w:ilvl w:val="0"/>
          <w:numId w:val="40"/>
        </w:numPr>
        <w:shd w:val="clear" w:color="auto" w:fill="FFFFFF"/>
        <w:jc w:val="both"/>
        <w:rPr>
          <w:rFonts w:eastAsia="Times New Roman"/>
          <w:lang w:val="fr-FR"/>
        </w:rPr>
      </w:pPr>
      <w:r w:rsidRPr="00810158">
        <w:rPr>
          <w:rFonts w:eastAsia="Times New Roman"/>
          <w:lang w:val="fr-FR"/>
        </w:rPr>
        <w:t xml:space="preserve">la préparation des tests de diagnostic sur la connaissance des droits de l'homme et, éventuellement, la prise des mesures </w:t>
      </w:r>
      <w:r w:rsidR="00622871" w:rsidRPr="00810158">
        <w:rPr>
          <w:rFonts w:eastAsia="Times New Roman"/>
          <w:lang w:val="fr-FR"/>
        </w:rPr>
        <w:t xml:space="preserve">appropriées </w:t>
      </w:r>
      <w:r w:rsidRPr="00810158">
        <w:rPr>
          <w:rFonts w:eastAsia="Times New Roman"/>
          <w:lang w:val="fr-FR"/>
        </w:rPr>
        <w:t>(2013-2014),</w:t>
      </w:r>
    </w:p>
    <w:p w:rsidR="00A20195" w:rsidRPr="00810158" w:rsidRDefault="00A20195" w:rsidP="00B04B85">
      <w:pPr>
        <w:pStyle w:val="Akapitzlist"/>
        <w:numPr>
          <w:ilvl w:val="0"/>
          <w:numId w:val="41"/>
        </w:numPr>
        <w:shd w:val="clear" w:color="auto" w:fill="FFFFFF"/>
        <w:jc w:val="both"/>
        <w:rPr>
          <w:rFonts w:eastAsia="Times New Roman"/>
          <w:lang w:val="fr-FR"/>
        </w:rPr>
      </w:pPr>
      <w:r w:rsidRPr="00810158">
        <w:rPr>
          <w:rFonts w:eastAsia="Times New Roman"/>
          <w:lang w:val="fr-FR"/>
        </w:rPr>
        <w:t>la lutte contre la violence fondée sur la race, l'origine ethnique et la nationalité ainsi que d'autres causes</w:t>
      </w:r>
      <w:r w:rsidR="001F2096" w:rsidRPr="00810158">
        <w:rPr>
          <w:rFonts w:eastAsia="Times New Roman"/>
          <w:lang w:val="fr-FR"/>
        </w:rPr>
        <w:t>:</w:t>
      </w:r>
    </w:p>
    <w:p w:rsidR="00A20195" w:rsidRPr="00810158" w:rsidRDefault="00A20195" w:rsidP="00B04B85">
      <w:pPr>
        <w:numPr>
          <w:ilvl w:val="0"/>
          <w:numId w:val="42"/>
        </w:numPr>
        <w:shd w:val="clear" w:color="auto" w:fill="FFFFFF"/>
        <w:jc w:val="both"/>
        <w:rPr>
          <w:rFonts w:eastAsia="Times New Roman"/>
          <w:lang w:val="fr-FR"/>
        </w:rPr>
      </w:pPr>
      <w:r w:rsidRPr="00810158">
        <w:rPr>
          <w:rFonts w:eastAsia="Times New Roman"/>
          <w:lang w:val="fr-FR"/>
        </w:rPr>
        <w:t>la coopération avec les administrations, les universités et les organisations non gouvernementales afin de développer les meilleures pratiques,</w:t>
      </w:r>
    </w:p>
    <w:p w:rsidR="00A20195" w:rsidRPr="00810158" w:rsidRDefault="00A20195" w:rsidP="00B04B85">
      <w:pPr>
        <w:numPr>
          <w:ilvl w:val="0"/>
          <w:numId w:val="42"/>
        </w:numPr>
        <w:shd w:val="clear" w:color="auto" w:fill="FFFFFF"/>
        <w:jc w:val="both"/>
        <w:rPr>
          <w:rFonts w:eastAsia="Times New Roman"/>
          <w:lang w:val="fr-FR"/>
        </w:rPr>
      </w:pPr>
      <w:r w:rsidRPr="00810158">
        <w:rPr>
          <w:rFonts w:eastAsia="Times New Roman"/>
          <w:lang w:val="fr-FR"/>
        </w:rPr>
        <w:t>l'élargissement de la prévention du crime par la question de la prévention du crime motivé par la haine et les préjugés,</w:t>
      </w:r>
    </w:p>
    <w:p w:rsidR="00A20195" w:rsidRPr="00810158" w:rsidRDefault="00A20195" w:rsidP="00B04B85">
      <w:pPr>
        <w:numPr>
          <w:ilvl w:val="0"/>
          <w:numId w:val="42"/>
        </w:numPr>
        <w:shd w:val="clear" w:color="auto" w:fill="FFFFFF"/>
        <w:jc w:val="both"/>
        <w:rPr>
          <w:rFonts w:eastAsia="Times New Roman"/>
          <w:lang w:val="fr-FR"/>
        </w:rPr>
      </w:pPr>
      <w:r w:rsidRPr="00810158">
        <w:rPr>
          <w:rFonts w:eastAsia="Times New Roman"/>
          <w:lang w:val="fr-FR"/>
        </w:rPr>
        <w:t xml:space="preserve">introduction dans la discussion et dans </w:t>
      </w:r>
      <w:r w:rsidR="00EE186C">
        <w:rPr>
          <w:rFonts w:eastAsia="Times New Roman"/>
          <w:lang w:val="fr-FR"/>
        </w:rPr>
        <w:t>la formation</w:t>
      </w:r>
      <w:r w:rsidRPr="00810158">
        <w:rPr>
          <w:rFonts w:eastAsia="Times New Roman"/>
          <w:lang w:val="fr-FR"/>
        </w:rPr>
        <w:t xml:space="preserve"> environnementale des thèmes de l'égalité de traitement entre les personnes sans distinction de sexe, des éléments de l'éducation interculturelle,</w:t>
      </w:r>
    </w:p>
    <w:p w:rsidR="00A20195" w:rsidRPr="00810158" w:rsidRDefault="00622871" w:rsidP="00B04B85">
      <w:pPr>
        <w:numPr>
          <w:ilvl w:val="0"/>
          <w:numId w:val="42"/>
        </w:numPr>
        <w:shd w:val="clear" w:color="auto" w:fill="FFFFFF"/>
        <w:jc w:val="both"/>
        <w:rPr>
          <w:rFonts w:eastAsia="Times New Roman"/>
          <w:lang w:val="fr-FR"/>
        </w:rPr>
      </w:pPr>
      <w:r w:rsidRPr="00810158">
        <w:rPr>
          <w:rFonts w:eastAsia="Times New Roman"/>
          <w:lang w:val="fr-FR"/>
        </w:rPr>
        <w:lastRenderedPageBreak/>
        <w:t xml:space="preserve">la poursuite de l'atelier </w:t>
      </w:r>
      <w:r w:rsidR="009729AA">
        <w:rPr>
          <w:rFonts w:eastAsia="Times New Roman"/>
          <w:lang w:val="fr-FR"/>
        </w:rPr>
        <w:t>“</w:t>
      </w:r>
      <w:r w:rsidRPr="00810158">
        <w:rPr>
          <w:rFonts w:eastAsia="Times New Roman"/>
          <w:lang w:val="fr-FR"/>
        </w:rPr>
        <w:t>Le</w:t>
      </w:r>
      <w:r w:rsidR="00A20195" w:rsidRPr="00810158">
        <w:rPr>
          <w:rFonts w:eastAsia="Times New Roman"/>
          <w:lang w:val="fr-FR"/>
        </w:rPr>
        <w:t xml:space="preserve"> combat et la prévention des crimes </w:t>
      </w:r>
      <w:r w:rsidR="002C57FD" w:rsidRPr="00810158">
        <w:rPr>
          <w:lang w:val="fr-FR"/>
        </w:rPr>
        <w:t xml:space="preserve">motivés par la </w:t>
      </w:r>
      <w:r w:rsidR="00A20195" w:rsidRPr="00810158">
        <w:rPr>
          <w:rFonts w:eastAsia="Times New Roman"/>
          <w:lang w:val="fr-FR"/>
        </w:rPr>
        <w:t>haine</w:t>
      </w:r>
      <w:r w:rsidR="009729AA">
        <w:rPr>
          <w:rFonts w:eastAsia="Times New Roman"/>
          <w:lang w:val="fr-FR"/>
        </w:rPr>
        <w:t>”</w:t>
      </w:r>
      <w:r w:rsidR="00A20195" w:rsidRPr="00810158">
        <w:rPr>
          <w:rFonts w:eastAsia="Times New Roman"/>
          <w:lang w:val="fr-FR"/>
        </w:rPr>
        <w:t xml:space="preserve"> sensibilisant les agents de </w:t>
      </w:r>
      <w:r w:rsidR="00B61803">
        <w:rPr>
          <w:rFonts w:eastAsia="Times New Roman"/>
          <w:lang w:val="fr-FR"/>
        </w:rPr>
        <w:t>Police</w:t>
      </w:r>
      <w:r w:rsidR="00A20195" w:rsidRPr="00810158">
        <w:rPr>
          <w:rFonts w:eastAsia="Times New Roman"/>
          <w:lang w:val="fr-FR"/>
        </w:rPr>
        <w:t xml:space="preserve"> aux questions de la diversité, de la tolérance et de la non-discrimination,</w:t>
      </w:r>
    </w:p>
    <w:p w:rsidR="00A20195" w:rsidRPr="00810158" w:rsidRDefault="00A20195" w:rsidP="00B04B85">
      <w:pPr>
        <w:numPr>
          <w:ilvl w:val="0"/>
          <w:numId w:val="42"/>
        </w:numPr>
        <w:shd w:val="clear" w:color="auto" w:fill="FFFFFF"/>
        <w:jc w:val="both"/>
        <w:rPr>
          <w:rFonts w:eastAsia="Times New Roman"/>
          <w:lang w:val="fr-FR"/>
        </w:rPr>
      </w:pPr>
      <w:r w:rsidRPr="00810158">
        <w:rPr>
          <w:rFonts w:eastAsia="Times New Roman"/>
          <w:lang w:val="fr-FR"/>
        </w:rPr>
        <w:t xml:space="preserve">la préparation des publications </w:t>
      </w:r>
      <w:r w:rsidR="009729AA">
        <w:rPr>
          <w:rFonts w:eastAsia="Times New Roman"/>
          <w:lang w:val="fr-FR"/>
        </w:rPr>
        <w:t>“</w:t>
      </w:r>
      <w:r w:rsidRPr="00810158">
        <w:rPr>
          <w:rFonts w:eastAsia="Times New Roman"/>
          <w:lang w:val="fr-FR"/>
        </w:rPr>
        <w:t xml:space="preserve">Les mesures </w:t>
      </w:r>
      <w:r w:rsidR="008B150E" w:rsidRPr="00810158">
        <w:rPr>
          <w:rFonts w:eastAsia="Times New Roman"/>
          <w:lang w:val="fr-FR"/>
        </w:rPr>
        <w:t>antidiscriminatoires</w:t>
      </w:r>
      <w:r w:rsidRPr="00810158">
        <w:rPr>
          <w:rFonts w:eastAsia="Times New Roman"/>
          <w:lang w:val="fr-FR"/>
        </w:rPr>
        <w:t xml:space="preserve"> dans les unités de la Police</w:t>
      </w:r>
      <w:r w:rsidR="009729AA">
        <w:rPr>
          <w:rFonts w:eastAsia="Times New Roman"/>
          <w:lang w:val="fr-FR"/>
        </w:rPr>
        <w:t>”</w:t>
      </w:r>
      <w:r w:rsidRPr="00810158">
        <w:rPr>
          <w:rFonts w:eastAsia="Times New Roman"/>
          <w:lang w:val="fr-FR"/>
        </w:rPr>
        <w:t xml:space="preserve"> (2013-2014),</w:t>
      </w:r>
    </w:p>
    <w:p w:rsidR="00A20195" w:rsidRPr="00810158" w:rsidRDefault="00A20195" w:rsidP="00B04B85">
      <w:pPr>
        <w:numPr>
          <w:ilvl w:val="0"/>
          <w:numId w:val="42"/>
        </w:numPr>
        <w:shd w:val="clear" w:color="auto" w:fill="FFFFFF"/>
        <w:jc w:val="both"/>
        <w:rPr>
          <w:rFonts w:eastAsia="Times New Roman"/>
          <w:lang w:val="fr-FR"/>
        </w:rPr>
      </w:pPr>
      <w:r w:rsidRPr="00810158">
        <w:rPr>
          <w:rFonts w:eastAsia="Times New Roman"/>
          <w:lang w:val="fr-FR"/>
        </w:rPr>
        <w:t xml:space="preserve">la mise en œuvre du projet </w:t>
      </w:r>
      <w:r w:rsidR="009729AA">
        <w:rPr>
          <w:rFonts w:eastAsia="Times New Roman"/>
          <w:lang w:val="fr-FR"/>
        </w:rPr>
        <w:t>“</w:t>
      </w:r>
      <w:r w:rsidRPr="00810158">
        <w:rPr>
          <w:rFonts w:eastAsia="Times New Roman"/>
          <w:lang w:val="fr-FR"/>
        </w:rPr>
        <w:t>La filmothèque policière sur les droits de l'homme</w:t>
      </w:r>
      <w:r w:rsidR="009729AA">
        <w:rPr>
          <w:rFonts w:eastAsia="Times New Roman"/>
          <w:lang w:val="fr-FR"/>
        </w:rPr>
        <w:t>”</w:t>
      </w:r>
      <w:r w:rsidRPr="00810158">
        <w:rPr>
          <w:rFonts w:eastAsia="Times New Roman"/>
          <w:lang w:val="fr-FR"/>
        </w:rPr>
        <w:t xml:space="preserve"> (2013-2014).</w:t>
      </w:r>
    </w:p>
    <w:p w:rsidR="00706954" w:rsidRPr="00810158" w:rsidRDefault="000F00DD" w:rsidP="000F00DD">
      <w:pPr>
        <w:pStyle w:val="Tekstpodstawowywcity3"/>
        <w:ind w:firstLine="0"/>
        <w:rPr>
          <w:rStyle w:val="Pogrubienie"/>
          <w:b w:val="0"/>
          <w:lang w:val="fr-FR"/>
        </w:rPr>
      </w:pPr>
      <w:r w:rsidRPr="00810158">
        <w:rPr>
          <w:lang w:val="fr-FR"/>
        </w:rPr>
        <w:t xml:space="preserve">14. Depuis 2006, la Police met en œuvre, en coopération avec le Bureau des institutions démocratiques et des droits de l'homme (BIDDH) de l'OSCE, </w:t>
      </w:r>
      <w:r w:rsidR="009729AA">
        <w:rPr>
          <w:lang w:val="fr-FR"/>
        </w:rPr>
        <w:t>“</w:t>
      </w:r>
      <w:r w:rsidRPr="00810158">
        <w:rPr>
          <w:lang w:val="fr-FR"/>
        </w:rPr>
        <w:t xml:space="preserve">Le programme de lutte contre les crimes </w:t>
      </w:r>
      <w:r w:rsidR="002C57FD" w:rsidRPr="00810158">
        <w:rPr>
          <w:lang w:val="fr-FR"/>
        </w:rPr>
        <w:t xml:space="preserve">motivés par la </w:t>
      </w:r>
      <w:r w:rsidRPr="00810158">
        <w:rPr>
          <w:lang w:val="fr-FR"/>
        </w:rPr>
        <w:t>haine à l'intention des forces de l'ordre</w:t>
      </w:r>
      <w:r w:rsidR="009729AA">
        <w:rPr>
          <w:lang w:val="fr-FR"/>
        </w:rPr>
        <w:t>”</w:t>
      </w:r>
      <w:r w:rsidRPr="00810158">
        <w:rPr>
          <w:lang w:val="fr-FR"/>
        </w:rPr>
        <w:t xml:space="preserve"> (LEOP). Dans le cadre du programme, on met en œuvre les formations pour les agents de Police concernant la reconnaissance des crimes motivés par la haine, la réaction face à ces cas et la prévention des crimes </w:t>
      </w:r>
      <w:r w:rsidR="002C57FD" w:rsidRPr="00810158">
        <w:rPr>
          <w:lang w:val="fr-FR"/>
        </w:rPr>
        <w:t>motivés par la haine</w:t>
      </w:r>
      <w:r w:rsidRPr="00810158">
        <w:rPr>
          <w:lang w:val="fr-FR"/>
        </w:rPr>
        <w:t xml:space="preserve">. Avant la fin de 2013, 70 000 agents de </w:t>
      </w:r>
      <w:r w:rsidR="00B61803">
        <w:rPr>
          <w:lang w:val="fr-FR"/>
        </w:rPr>
        <w:t>Police</w:t>
      </w:r>
      <w:r w:rsidRPr="00810158">
        <w:rPr>
          <w:lang w:val="fr-FR"/>
        </w:rPr>
        <w:t xml:space="preserve"> ont été formés. En 2010, on a publié la publication </w:t>
      </w:r>
      <w:r w:rsidR="009729AA">
        <w:rPr>
          <w:lang w:val="fr-FR"/>
        </w:rPr>
        <w:t>“</w:t>
      </w:r>
      <w:r w:rsidRPr="00810158">
        <w:rPr>
          <w:lang w:val="fr-FR"/>
        </w:rPr>
        <w:t xml:space="preserve">Les crimes </w:t>
      </w:r>
      <w:r w:rsidR="00D70169" w:rsidRPr="00810158">
        <w:rPr>
          <w:lang w:val="fr-FR"/>
        </w:rPr>
        <w:t xml:space="preserve">motivés par la </w:t>
      </w:r>
      <w:r w:rsidRPr="00810158">
        <w:rPr>
          <w:lang w:val="fr-FR"/>
        </w:rPr>
        <w:t>haine. Le guide pour le formateur</w:t>
      </w:r>
      <w:r w:rsidR="009729AA">
        <w:rPr>
          <w:lang w:val="fr-FR"/>
        </w:rPr>
        <w:t>”</w:t>
      </w:r>
      <w:r w:rsidRPr="00810158">
        <w:rPr>
          <w:lang w:val="fr-FR"/>
        </w:rPr>
        <w:t xml:space="preserve">, en 2011, </w:t>
      </w:r>
      <w:r w:rsidRPr="00810158">
        <w:rPr>
          <w:rStyle w:val="Pogrubienie"/>
          <w:b w:val="0"/>
          <w:bCs w:val="0"/>
          <w:lang w:val="fr-FR"/>
        </w:rPr>
        <w:t xml:space="preserve">on a publié les dépliants avec les plus importantes définitions et règles de conduite en matière des crimes </w:t>
      </w:r>
      <w:r w:rsidR="00D70169" w:rsidRPr="00810158">
        <w:rPr>
          <w:lang w:val="fr-FR"/>
        </w:rPr>
        <w:t xml:space="preserve">motivés par la </w:t>
      </w:r>
      <w:r w:rsidRPr="00810158">
        <w:rPr>
          <w:rStyle w:val="Pogrubienie"/>
          <w:b w:val="0"/>
          <w:bCs w:val="0"/>
          <w:lang w:val="fr-FR"/>
        </w:rPr>
        <w:t xml:space="preserve">haine et le catalogue des symboles </w:t>
      </w:r>
      <w:r w:rsidR="00D70169" w:rsidRPr="00810158">
        <w:rPr>
          <w:rStyle w:val="Pogrubienie"/>
          <w:b w:val="0"/>
          <w:bCs w:val="0"/>
          <w:lang w:val="fr-FR"/>
        </w:rPr>
        <w:t xml:space="preserve">de la haine </w:t>
      </w:r>
      <w:r w:rsidRPr="00810158">
        <w:rPr>
          <w:rStyle w:val="Pogrubienie"/>
          <w:b w:val="0"/>
          <w:bCs w:val="0"/>
          <w:lang w:val="fr-FR"/>
        </w:rPr>
        <w:t xml:space="preserve">les plus communs en Pologne. </w:t>
      </w:r>
    </w:p>
    <w:p w:rsidR="007A305C" w:rsidRPr="00810158" w:rsidRDefault="00DA0B11" w:rsidP="00DA0B11">
      <w:pPr>
        <w:jc w:val="both"/>
        <w:rPr>
          <w:rFonts w:eastAsia="Arial,Bold"/>
          <w:bCs/>
          <w:lang w:val="fr-FR"/>
        </w:rPr>
      </w:pPr>
      <w:r w:rsidRPr="00810158">
        <w:rPr>
          <w:lang w:val="fr-FR"/>
        </w:rPr>
        <w:t>15. Les actions du ministère de l'Éducation nationale destinées aux professionnels de l'éducation</w:t>
      </w:r>
      <w:r w:rsidR="001F2096" w:rsidRPr="00810158">
        <w:rPr>
          <w:lang w:val="fr-FR"/>
        </w:rPr>
        <w:t>:</w:t>
      </w:r>
      <w:r w:rsidRPr="00810158">
        <w:rPr>
          <w:lang w:val="fr-FR"/>
        </w:rPr>
        <w:t xml:space="preserve"> </w:t>
      </w:r>
    </w:p>
    <w:p w:rsidR="007A305C" w:rsidRPr="00810158" w:rsidRDefault="006416E8" w:rsidP="00B04B85">
      <w:pPr>
        <w:pStyle w:val="Akapitzlist"/>
        <w:numPr>
          <w:ilvl w:val="0"/>
          <w:numId w:val="41"/>
        </w:numPr>
        <w:autoSpaceDE w:val="0"/>
        <w:autoSpaceDN w:val="0"/>
        <w:adjustRightInd w:val="0"/>
        <w:jc w:val="both"/>
        <w:rPr>
          <w:rFonts w:eastAsia="Arial,Bold"/>
          <w:bCs/>
          <w:lang w:val="fr-FR"/>
        </w:rPr>
      </w:pPr>
      <w:r w:rsidRPr="00810158">
        <w:rPr>
          <w:lang w:val="fr-FR"/>
        </w:rPr>
        <w:t>2009-2010</w:t>
      </w:r>
      <w:r w:rsidR="001F2096" w:rsidRPr="00810158">
        <w:rPr>
          <w:lang w:val="fr-FR"/>
        </w:rPr>
        <w:t>:</w:t>
      </w:r>
      <w:r w:rsidRPr="00810158">
        <w:rPr>
          <w:lang w:val="fr-FR"/>
        </w:rPr>
        <w:t xml:space="preserve"> les conférences, les formations et la promotion de la publication du Conseil de l'Europe </w:t>
      </w:r>
      <w:r w:rsidR="009729AA">
        <w:rPr>
          <w:lang w:val="fr-FR"/>
        </w:rPr>
        <w:t>“</w:t>
      </w:r>
      <w:r w:rsidRPr="00810158">
        <w:rPr>
          <w:lang w:val="fr-FR"/>
        </w:rPr>
        <w:t>Repères Juniors – l'éducation sur les droits humains dans le travail avec les enfants</w:t>
      </w:r>
      <w:r w:rsidR="009729AA">
        <w:rPr>
          <w:lang w:val="fr-FR"/>
        </w:rPr>
        <w:t>”</w:t>
      </w:r>
      <w:r w:rsidRPr="00810158">
        <w:rPr>
          <w:lang w:val="fr-FR"/>
        </w:rPr>
        <w:t>,</w:t>
      </w:r>
    </w:p>
    <w:p w:rsidR="007A305C" w:rsidRPr="00810158" w:rsidRDefault="007A305C" w:rsidP="00B04B85">
      <w:pPr>
        <w:pStyle w:val="Akapitzlist"/>
        <w:numPr>
          <w:ilvl w:val="0"/>
          <w:numId w:val="41"/>
        </w:numPr>
        <w:autoSpaceDE w:val="0"/>
        <w:autoSpaceDN w:val="0"/>
        <w:adjustRightInd w:val="0"/>
        <w:jc w:val="both"/>
        <w:rPr>
          <w:rFonts w:eastAsia="Arial,Bold"/>
          <w:bCs/>
          <w:lang w:val="fr-FR"/>
        </w:rPr>
      </w:pPr>
      <w:r w:rsidRPr="00810158">
        <w:rPr>
          <w:lang w:val="fr-FR"/>
        </w:rPr>
        <w:t xml:space="preserve">2011-2013: </w:t>
      </w:r>
      <w:r w:rsidR="009729AA">
        <w:rPr>
          <w:lang w:val="fr-FR"/>
        </w:rPr>
        <w:t>“</w:t>
      </w:r>
      <w:r w:rsidR="008C0381">
        <w:rPr>
          <w:lang w:val="fr-FR"/>
        </w:rPr>
        <w:t>La formation</w:t>
      </w:r>
      <w:r w:rsidRPr="00810158">
        <w:rPr>
          <w:lang w:val="fr-FR"/>
        </w:rPr>
        <w:t xml:space="preserve"> juridique à l'école</w:t>
      </w:r>
      <w:r w:rsidR="009729AA">
        <w:rPr>
          <w:lang w:val="fr-FR"/>
        </w:rPr>
        <w:t>”</w:t>
      </w:r>
      <w:r w:rsidRPr="00810158">
        <w:rPr>
          <w:lang w:val="fr-FR"/>
        </w:rPr>
        <w:t xml:space="preserve"> – la formation destinée à préparer les enseignants, les spécialistes des </w:t>
      </w:r>
      <w:r w:rsidR="00500A14" w:rsidRPr="00810158">
        <w:rPr>
          <w:lang w:val="fr-FR"/>
        </w:rPr>
        <w:t>centres</w:t>
      </w:r>
      <w:r w:rsidRPr="00810158">
        <w:rPr>
          <w:lang w:val="fr-FR"/>
        </w:rPr>
        <w:t xml:space="preserve"> de la formation des enseignants, les conseillers pédagogiques à mettre en œuvre </w:t>
      </w:r>
      <w:r w:rsidR="008C0381">
        <w:rPr>
          <w:lang w:val="fr-FR"/>
        </w:rPr>
        <w:t>la formation</w:t>
      </w:r>
      <w:r w:rsidRPr="00810158">
        <w:rPr>
          <w:lang w:val="fr-FR"/>
        </w:rPr>
        <w:t xml:space="preserve"> juridique dans les collèges et les écoles secondaires. </w:t>
      </w:r>
    </w:p>
    <w:p w:rsidR="00DA0B11" w:rsidRPr="00810158" w:rsidRDefault="00DA0B11" w:rsidP="005C7688">
      <w:pPr>
        <w:jc w:val="both"/>
        <w:rPr>
          <w:lang w:val="fr-FR"/>
        </w:rPr>
      </w:pPr>
      <w:r w:rsidRPr="00810158">
        <w:rPr>
          <w:lang w:val="fr-FR"/>
        </w:rPr>
        <w:t>16. En coopération avec l'Inspecteur général pour la protection des données personnelles, on a initié la préparation de la publication en matière de la protection des données à caractère personnel adressée aux directeurs et enseignants des écoles et établissements (les obligations du directeur de l'école, les scénarios de formations du conseil des enseignants, les scénarios des leçons avec les élèves au sujet de la protection des données personnelles et des rencontres avec les parents). La publication de la version électronique du manuel – septembre 2014.</w:t>
      </w:r>
    </w:p>
    <w:p w:rsidR="007A305C" w:rsidRPr="00810158" w:rsidRDefault="00DA0B11" w:rsidP="005C7688">
      <w:pPr>
        <w:jc w:val="both"/>
        <w:rPr>
          <w:lang w:val="fr-FR"/>
        </w:rPr>
      </w:pPr>
      <w:r w:rsidRPr="00810158">
        <w:rPr>
          <w:lang w:val="fr-FR"/>
        </w:rPr>
        <w:t xml:space="preserve">17. Les formations menées dans les années 2012-2013 dans le cadre du projet </w:t>
      </w:r>
      <w:r w:rsidR="009729AA">
        <w:rPr>
          <w:lang w:val="fr-FR"/>
        </w:rPr>
        <w:t>“</w:t>
      </w:r>
      <w:r w:rsidRPr="00810158">
        <w:rPr>
          <w:lang w:val="fr-FR"/>
        </w:rPr>
        <w:t>Connaître, comprendre, accepter. L'éducation pour l'égalité. L'éducation interculturelle à l'école</w:t>
      </w:r>
      <w:r w:rsidR="009729AA">
        <w:rPr>
          <w:lang w:val="fr-FR"/>
        </w:rPr>
        <w:t>”</w:t>
      </w:r>
      <w:r w:rsidRPr="00810158">
        <w:rPr>
          <w:lang w:val="fr-FR"/>
        </w:rPr>
        <w:t xml:space="preserve"> ont eu pour objectif de préparer les enseignants, les consultants, les spécialistes des établissements de la formation des enseignants, les conseillers pédagogiques, les leaders scolaires en matière de l'éducation à accomplir les tâches découlant du nouveau programme de base de l'enseignement général, à promouvoir les connaissances sur les droits de l'homme et du citoyen, l'éducation interculturelle.</w:t>
      </w:r>
    </w:p>
    <w:p w:rsidR="00A86494" w:rsidRPr="00810158" w:rsidRDefault="00A86494" w:rsidP="005C7688">
      <w:pPr>
        <w:pStyle w:val="SingleTxtG"/>
        <w:spacing w:after="0" w:line="240" w:lineRule="auto"/>
        <w:ind w:left="0" w:right="0"/>
        <w:rPr>
          <w:b/>
          <w:sz w:val="24"/>
          <w:szCs w:val="24"/>
          <w:lang w:val="fr-FR"/>
        </w:rPr>
      </w:pPr>
    </w:p>
    <w:p w:rsidR="00DF2D68" w:rsidRPr="00810158" w:rsidRDefault="00500A14" w:rsidP="005C7688">
      <w:pPr>
        <w:pStyle w:val="SingleTxtG"/>
        <w:spacing w:after="0" w:line="240" w:lineRule="auto"/>
        <w:ind w:left="0" w:right="0"/>
        <w:rPr>
          <w:b/>
          <w:sz w:val="24"/>
          <w:szCs w:val="24"/>
          <w:lang w:val="fr-FR"/>
        </w:rPr>
      </w:pPr>
      <w:r w:rsidRPr="00810158">
        <w:rPr>
          <w:b/>
          <w:bCs/>
          <w:sz w:val="24"/>
          <w:szCs w:val="24"/>
          <w:lang w:val="fr-FR"/>
        </w:rPr>
        <w:t>Paragraphe</w:t>
      </w:r>
      <w:r w:rsidR="00DA0B11" w:rsidRPr="00810158">
        <w:rPr>
          <w:b/>
          <w:bCs/>
          <w:sz w:val="24"/>
          <w:szCs w:val="24"/>
          <w:lang w:val="fr-FR"/>
        </w:rPr>
        <w:t xml:space="preserve"> 10 des observations finales</w:t>
      </w:r>
      <w:r w:rsidR="001F2096" w:rsidRPr="00810158">
        <w:rPr>
          <w:b/>
          <w:bCs/>
          <w:sz w:val="24"/>
          <w:szCs w:val="24"/>
          <w:lang w:val="fr-FR"/>
        </w:rPr>
        <w:t>:</w:t>
      </w:r>
      <w:r w:rsidR="00DA0B11" w:rsidRPr="00810158">
        <w:rPr>
          <w:b/>
          <w:bCs/>
          <w:sz w:val="24"/>
          <w:szCs w:val="24"/>
          <w:lang w:val="fr-FR"/>
        </w:rPr>
        <w:t xml:space="preserve"> (a) sensibilisation aux droits découlant du Pacte</w:t>
      </w:r>
    </w:p>
    <w:p w:rsidR="00494BA3" w:rsidRPr="00810158" w:rsidRDefault="00D15C35" w:rsidP="005C7688">
      <w:pPr>
        <w:jc w:val="both"/>
        <w:rPr>
          <w:lang w:val="fr-FR"/>
        </w:rPr>
      </w:pPr>
      <w:r w:rsidRPr="00810158">
        <w:rPr>
          <w:lang w:val="fr-FR"/>
        </w:rPr>
        <w:t>18. Sur le site Internet du ministère du Travail et de la Politique sociale se trouvent les informations concernant</w:t>
      </w:r>
      <w:r w:rsidR="001F2096" w:rsidRPr="00810158">
        <w:rPr>
          <w:lang w:val="fr-FR"/>
        </w:rPr>
        <w:t>:</w:t>
      </w:r>
    </w:p>
    <w:p w:rsidR="00494BA3" w:rsidRPr="00810158" w:rsidRDefault="00494BA3" w:rsidP="00B04B85">
      <w:pPr>
        <w:pStyle w:val="Akapitzlist"/>
        <w:numPr>
          <w:ilvl w:val="0"/>
          <w:numId w:val="478"/>
        </w:numPr>
        <w:jc w:val="both"/>
        <w:rPr>
          <w:lang w:val="fr-FR"/>
        </w:rPr>
      </w:pPr>
      <w:r w:rsidRPr="00810158">
        <w:rPr>
          <w:lang w:val="fr-FR"/>
        </w:rPr>
        <w:t>en général, les droits sociaux,</w:t>
      </w:r>
    </w:p>
    <w:p w:rsidR="00494BA3" w:rsidRPr="00810158" w:rsidRDefault="00DF2D68" w:rsidP="00B04B85">
      <w:pPr>
        <w:pStyle w:val="Akapitzlist"/>
        <w:numPr>
          <w:ilvl w:val="0"/>
          <w:numId w:val="478"/>
        </w:numPr>
        <w:jc w:val="both"/>
        <w:rPr>
          <w:lang w:val="fr-FR"/>
        </w:rPr>
      </w:pPr>
      <w:r w:rsidRPr="00810158">
        <w:rPr>
          <w:lang w:val="fr-FR"/>
        </w:rPr>
        <w:t>le Pacte – le contenu du Pacte, dont les obligations</w:t>
      </w:r>
      <w:r w:rsidR="00500A14" w:rsidRPr="00810158">
        <w:rPr>
          <w:lang w:val="fr-FR"/>
        </w:rPr>
        <w:t xml:space="preserve"> découlant de celui-ci</w:t>
      </w:r>
      <w:r w:rsidRPr="00810158">
        <w:rPr>
          <w:lang w:val="fr-FR"/>
        </w:rPr>
        <w:t xml:space="preserve">, le contrôle de la mise en </w:t>
      </w:r>
      <w:r w:rsidR="008B150E" w:rsidRPr="00810158">
        <w:rPr>
          <w:lang w:val="fr-FR"/>
        </w:rPr>
        <w:t>œ</w:t>
      </w:r>
      <w:r w:rsidRPr="00810158">
        <w:rPr>
          <w:lang w:val="fr-FR"/>
        </w:rPr>
        <w:t xml:space="preserve">uvre, le protocole facultatif, </w:t>
      </w:r>
    </w:p>
    <w:p w:rsidR="00DF2D68" w:rsidRPr="00810158" w:rsidRDefault="00DF2D68" w:rsidP="00B04B85">
      <w:pPr>
        <w:pStyle w:val="Akapitzlist"/>
        <w:numPr>
          <w:ilvl w:val="0"/>
          <w:numId w:val="478"/>
        </w:numPr>
        <w:jc w:val="both"/>
        <w:rPr>
          <w:lang w:val="fr-FR"/>
        </w:rPr>
      </w:pPr>
      <w:r w:rsidRPr="00810158">
        <w:rPr>
          <w:lang w:val="fr-FR"/>
        </w:rPr>
        <w:t xml:space="preserve">les rapports sur la mise en </w:t>
      </w:r>
      <w:r w:rsidR="008B150E" w:rsidRPr="00810158">
        <w:rPr>
          <w:lang w:val="fr-FR"/>
        </w:rPr>
        <w:t>œ</w:t>
      </w:r>
      <w:r w:rsidRPr="00810158">
        <w:rPr>
          <w:lang w:val="fr-FR"/>
        </w:rPr>
        <w:t>uvre du Pacte par la Pologne – 5</w:t>
      </w:r>
      <w:r w:rsidRPr="00810158">
        <w:rPr>
          <w:vertAlign w:val="superscript"/>
          <w:lang w:val="fr-FR"/>
        </w:rPr>
        <w:t>e</w:t>
      </w:r>
      <w:r w:rsidRPr="00810158">
        <w:rPr>
          <w:lang w:val="fr-FR"/>
        </w:rPr>
        <w:t xml:space="preserve"> rapport, la mise à jour des informations contenues dans le rapport, les </w:t>
      </w:r>
      <w:r w:rsidR="00500A14" w:rsidRPr="00810158">
        <w:rPr>
          <w:lang w:val="fr-FR"/>
        </w:rPr>
        <w:t>observations finales</w:t>
      </w:r>
      <w:r w:rsidRPr="00810158">
        <w:rPr>
          <w:lang w:val="fr-FR"/>
        </w:rPr>
        <w:t xml:space="preserve"> du Comité des droits économiques, sociaux et culturels, la position de la Pologne sur les </w:t>
      </w:r>
      <w:r w:rsidR="00500A14" w:rsidRPr="00810158">
        <w:rPr>
          <w:lang w:val="fr-FR"/>
        </w:rPr>
        <w:t xml:space="preserve">observations finales </w:t>
      </w:r>
      <w:r w:rsidRPr="00810158">
        <w:rPr>
          <w:lang w:val="fr-FR"/>
        </w:rPr>
        <w:t>du Comité (sur le site Internet se</w:t>
      </w:r>
      <w:r w:rsidR="00500A14" w:rsidRPr="00810158">
        <w:rPr>
          <w:lang w:val="fr-FR"/>
        </w:rPr>
        <w:t>ront mises</w:t>
      </w:r>
      <w:r w:rsidRPr="00810158">
        <w:rPr>
          <w:lang w:val="fr-FR"/>
        </w:rPr>
        <w:t xml:space="preserve">, </w:t>
      </w:r>
      <w:r w:rsidR="00500A14" w:rsidRPr="00810158">
        <w:rPr>
          <w:lang w:val="fr-FR"/>
        </w:rPr>
        <w:t>graduellement</w:t>
      </w:r>
      <w:r w:rsidRPr="00810158">
        <w:rPr>
          <w:lang w:val="fr-FR"/>
        </w:rPr>
        <w:t xml:space="preserve">, </w:t>
      </w:r>
      <w:r w:rsidR="00500A14" w:rsidRPr="00810158">
        <w:rPr>
          <w:lang w:val="fr-FR"/>
        </w:rPr>
        <w:t xml:space="preserve">tous </w:t>
      </w:r>
      <w:r w:rsidRPr="00810158">
        <w:rPr>
          <w:lang w:val="fr-FR"/>
        </w:rPr>
        <w:t>les documents relatifs au 6</w:t>
      </w:r>
      <w:r w:rsidRPr="00810158">
        <w:rPr>
          <w:vertAlign w:val="superscript"/>
          <w:lang w:val="fr-FR"/>
        </w:rPr>
        <w:t>e</w:t>
      </w:r>
      <w:r w:rsidRPr="00810158">
        <w:rPr>
          <w:lang w:val="fr-FR"/>
        </w:rPr>
        <w:t xml:space="preserve"> rapport sur la mise en œuvre du Pacte).</w:t>
      </w:r>
    </w:p>
    <w:p w:rsidR="006F6533" w:rsidRPr="00810158" w:rsidRDefault="00D15C35" w:rsidP="005C7688">
      <w:pPr>
        <w:jc w:val="both"/>
        <w:rPr>
          <w:lang w:val="fr-FR"/>
        </w:rPr>
      </w:pPr>
      <w:r w:rsidRPr="00810158">
        <w:rPr>
          <w:lang w:val="fr-FR"/>
        </w:rPr>
        <w:t xml:space="preserve">19. À chaque étape du travail sur le rapport sur ​​la mise en œuvre du Pacte par la Pologne (de la </w:t>
      </w:r>
      <w:r w:rsidR="008B150E" w:rsidRPr="00810158">
        <w:rPr>
          <w:lang w:val="fr-FR"/>
        </w:rPr>
        <w:t>version</w:t>
      </w:r>
      <w:r w:rsidRPr="00810158">
        <w:rPr>
          <w:lang w:val="fr-FR"/>
        </w:rPr>
        <w:t xml:space="preserve"> </w:t>
      </w:r>
      <w:r w:rsidR="00500A14" w:rsidRPr="00810158">
        <w:rPr>
          <w:lang w:val="fr-FR"/>
        </w:rPr>
        <w:t xml:space="preserve">préliminarie </w:t>
      </w:r>
      <w:r w:rsidRPr="00810158">
        <w:rPr>
          <w:lang w:val="fr-FR"/>
        </w:rPr>
        <w:t xml:space="preserve">à la version présentée au Conseil des </w:t>
      </w:r>
      <w:r w:rsidR="00D727BA">
        <w:rPr>
          <w:lang w:val="fr-FR"/>
        </w:rPr>
        <w:t>ministre</w:t>
      </w:r>
      <w:r w:rsidRPr="00810158">
        <w:rPr>
          <w:lang w:val="fr-FR"/>
        </w:rPr>
        <w:t>s pour a</w:t>
      </w:r>
      <w:r w:rsidR="00500A14" w:rsidRPr="00810158">
        <w:rPr>
          <w:lang w:val="fr-FR"/>
        </w:rPr>
        <w:t>doptio</w:t>
      </w:r>
      <w:r w:rsidR="00172332" w:rsidRPr="00810158">
        <w:rPr>
          <w:lang w:val="fr-FR"/>
        </w:rPr>
        <w:t>n</w:t>
      </w:r>
      <w:r w:rsidRPr="00810158">
        <w:rPr>
          <w:lang w:val="fr-FR"/>
        </w:rPr>
        <w:t xml:space="preserve">), le texte a été publié sur le site du Bulletin d'information publique du ministère du Travail et de la Politique sociale; ce site est public. Les personnes et les organismes voulant lire les autres documents relatifs à </w:t>
      </w:r>
      <w:r w:rsidRPr="00810158">
        <w:rPr>
          <w:lang w:val="fr-FR"/>
        </w:rPr>
        <w:lastRenderedPageBreak/>
        <w:t xml:space="preserve">l'élaboration du rapport ont le droit de demander au ministère du Travail et de la politique sociale de les mettre à disposition, à chaque étape de l'élaboration du rapport, conformément à </w:t>
      </w:r>
      <w:r w:rsidR="00BD7160">
        <w:rPr>
          <w:lang w:val="fr-FR"/>
        </w:rPr>
        <w:t>la Loi sur</w:t>
      </w:r>
      <w:r w:rsidRPr="00810158">
        <w:rPr>
          <w:lang w:val="fr-FR"/>
        </w:rPr>
        <w:t xml:space="preserve"> l'accès à l'information publique.</w:t>
      </w:r>
    </w:p>
    <w:p w:rsidR="006F6533" w:rsidRPr="00810158" w:rsidRDefault="00D15C35" w:rsidP="005C7688">
      <w:pPr>
        <w:jc w:val="both"/>
        <w:rPr>
          <w:lang w:val="fr-FR"/>
        </w:rPr>
      </w:pPr>
      <w:r w:rsidRPr="00810158">
        <w:rPr>
          <w:lang w:val="fr-FR"/>
        </w:rPr>
        <w:t xml:space="preserve">20. Le projet de rapport a été présenté aux organisations des partenaires sociaux et aux organisations non-gouvernementales en janvier 2014 </w:t>
      </w:r>
      <w:r w:rsidR="00172332" w:rsidRPr="00810158">
        <w:rPr>
          <w:lang w:val="fr-FR"/>
        </w:rPr>
        <w:t xml:space="preserve">pour </w:t>
      </w:r>
      <w:r w:rsidRPr="00810158">
        <w:rPr>
          <w:lang w:val="fr-FR"/>
        </w:rPr>
        <w:t>commentaires. L</w:t>
      </w:r>
      <w:r w:rsidR="00172332" w:rsidRPr="00810158">
        <w:rPr>
          <w:lang w:val="fr-FR"/>
        </w:rPr>
        <w:t>’</w:t>
      </w:r>
      <w:r w:rsidRPr="00810158">
        <w:rPr>
          <w:lang w:val="fr-FR"/>
        </w:rPr>
        <w:t xml:space="preserve">information sur la position </w:t>
      </w:r>
      <w:r w:rsidR="00172332" w:rsidRPr="00810158">
        <w:rPr>
          <w:lang w:val="fr-FR"/>
        </w:rPr>
        <w:t xml:space="preserve">du gouverement </w:t>
      </w:r>
      <w:r w:rsidRPr="00810158">
        <w:rPr>
          <w:lang w:val="fr-FR"/>
        </w:rPr>
        <w:t>envers des commentaires ont été publiées sur le site du Bulletin d'information publique du ministère du Travail et de la Politique sociale, les organisations non gouvernementales en ont été informées.</w:t>
      </w:r>
    </w:p>
    <w:p w:rsidR="000C188B" w:rsidRPr="00810158" w:rsidRDefault="000C188B" w:rsidP="005C7688">
      <w:pPr>
        <w:jc w:val="both"/>
        <w:rPr>
          <w:lang w:val="fr-FR"/>
        </w:rPr>
      </w:pPr>
    </w:p>
    <w:p w:rsidR="00D924EE" w:rsidRPr="00810158" w:rsidRDefault="00500A14" w:rsidP="005C7688">
      <w:pPr>
        <w:jc w:val="both"/>
        <w:rPr>
          <w:rFonts w:eastAsia="Times New Roman"/>
          <w:lang w:val="fr-FR"/>
        </w:rPr>
      </w:pPr>
      <w:r w:rsidRPr="00810158">
        <w:rPr>
          <w:b/>
          <w:bCs/>
          <w:lang w:val="fr-FR"/>
        </w:rPr>
        <w:t>Paragraphe</w:t>
      </w:r>
      <w:r w:rsidR="00DA0B11" w:rsidRPr="00810158">
        <w:rPr>
          <w:b/>
          <w:bCs/>
          <w:lang w:val="fr-FR"/>
        </w:rPr>
        <w:t xml:space="preserve"> 11 des observations finales</w:t>
      </w:r>
      <w:r w:rsidR="001F2096" w:rsidRPr="00810158">
        <w:rPr>
          <w:b/>
          <w:bCs/>
          <w:lang w:val="fr-FR"/>
        </w:rPr>
        <w:t>:</w:t>
      </w:r>
      <w:r w:rsidR="00DA0B11" w:rsidRPr="00810158">
        <w:rPr>
          <w:lang w:val="fr-FR"/>
        </w:rPr>
        <w:t xml:space="preserve"> </w:t>
      </w:r>
      <w:r w:rsidR="00DA0B11" w:rsidRPr="00810158">
        <w:rPr>
          <w:b/>
          <w:bCs/>
          <w:lang w:val="fr-FR"/>
        </w:rPr>
        <w:t xml:space="preserve">Le défenseur des droits civiques devrait agir en conformité avec les Principes de Paris et contrôler </w:t>
      </w:r>
      <w:r w:rsidR="00D02743" w:rsidRPr="00810158">
        <w:rPr>
          <w:b/>
          <w:bCs/>
          <w:lang w:val="fr-FR"/>
        </w:rPr>
        <w:t xml:space="preserve">la mise en oeuvre </w:t>
      </w:r>
      <w:r w:rsidR="00DA0B11" w:rsidRPr="00810158">
        <w:rPr>
          <w:b/>
          <w:bCs/>
          <w:lang w:val="fr-FR"/>
        </w:rPr>
        <w:t>des droits économiques, sociaux et culturels</w:t>
      </w:r>
    </w:p>
    <w:p w:rsidR="005F3AA8" w:rsidRPr="00810158" w:rsidRDefault="00DA0B11" w:rsidP="005C7688">
      <w:pPr>
        <w:jc w:val="both"/>
        <w:rPr>
          <w:bCs/>
          <w:szCs w:val="26"/>
          <w:lang w:val="fr-FR"/>
        </w:rPr>
      </w:pPr>
      <w:r w:rsidRPr="00810158">
        <w:rPr>
          <w:szCs w:val="19"/>
          <w:lang w:val="fr-FR"/>
        </w:rPr>
        <w:t xml:space="preserve">21. Selon la Constitution de la RP et </w:t>
      </w:r>
      <w:r w:rsidR="00BD7160">
        <w:rPr>
          <w:szCs w:val="19"/>
          <w:lang w:val="fr-FR"/>
        </w:rPr>
        <w:t>la Loi sur</w:t>
      </w:r>
      <w:r w:rsidRPr="00810158">
        <w:rPr>
          <w:szCs w:val="19"/>
          <w:lang w:val="fr-FR"/>
        </w:rPr>
        <w:t xml:space="preserve"> le Défenseur des droits civiques, le Défenseur des droits civiques est le gardien des libertés et des droits de l'homme et du citoyen définis par la Constitution et par d'autres actes normatifs (lois, accords internationaux ratifiés, </w:t>
      </w:r>
      <w:r w:rsidR="00AE4BBD">
        <w:rPr>
          <w:szCs w:val="19"/>
          <w:lang w:val="fr-FR"/>
        </w:rPr>
        <w:t>Règlements</w:t>
      </w:r>
      <w:r w:rsidRPr="00810158">
        <w:rPr>
          <w:szCs w:val="19"/>
          <w:lang w:val="fr-FR"/>
        </w:rPr>
        <w:t xml:space="preserve">, actes de droit local). Le Défenseur contrôle donc également la réalisation des droits économiques, sociaux et culturels, ce qui se reflète dans le document </w:t>
      </w:r>
      <w:r w:rsidR="009729AA">
        <w:rPr>
          <w:szCs w:val="26"/>
          <w:lang w:val="fr-FR"/>
        </w:rPr>
        <w:t>“</w:t>
      </w:r>
      <w:r w:rsidRPr="00810158">
        <w:rPr>
          <w:szCs w:val="26"/>
          <w:lang w:val="fr-FR"/>
        </w:rPr>
        <w:t>Information sur les activités du Défenseur des droits civiques et sur l'état du respect des droits et des libertés de l'homme et du citoyen</w:t>
      </w:r>
      <w:r w:rsidR="009729AA">
        <w:rPr>
          <w:szCs w:val="26"/>
          <w:lang w:val="fr-FR"/>
        </w:rPr>
        <w:t>”</w:t>
      </w:r>
      <w:r w:rsidRPr="00810158">
        <w:rPr>
          <w:szCs w:val="19"/>
          <w:lang w:val="fr-FR"/>
        </w:rPr>
        <w:t xml:space="preserve"> soumis chaque année </w:t>
      </w:r>
      <w:r w:rsidR="001A1228">
        <w:rPr>
          <w:szCs w:val="19"/>
          <w:lang w:val="fr-FR"/>
        </w:rPr>
        <w:t>à la Diète</w:t>
      </w:r>
      <w:r w:rsidRPr="00810158">
        <w:rPr>
          <w:szCs w:val="19"/>
          <w:lang w:val="fr-FR"/>
        </w:rPr>
        <w:t>.</w:t>
      </w:r>
      <w:r w:rsidRPr="00810158">
        <w:rPr>
          <w:szCs w:val="26"/>
          <w:lang w:val="fr-FR"/>
        </w:rPr>
        <w:t xml:space="preserve"> </w:t>
      </w:r>
    </w:p>
    <w:p w:rsidR="00D6679C" w:rsidRPr="00810158" w:rsidRDefault="00EE4ECD" w:rsidP="005C7688">
      <w:pPr>
        <w:jc w:val="both"/>
        <w:rPr>
          <w:lang w:val="fr-FR"/>
        </w:rPr>
      </w:pPr>
      <w:r w:rsidRPr="00810158">
        <w:rPr>
          <w:lang w:val="fr-FR"/>
        </w:rPr>
        <w:t xml:space="preserve">22. Le Défenseur des droits civiques répond aux principes concernant le statut et le fonctionnement des institutions nationales pour la protection des droits de l'homme. Le Défenseur des droits civiques a été accrédité par le </w:t>
      </w:r>
      <w:r w:rsidR="00777346" w:rsidRPr="00810158">
        <w:rPr>
          <w:lang w:val="fr-FR"/>
        </w:rPr>
        <w:t>C</w:t>
      </w:r>
      <w:r w:rsidRPr="00810158">
        <w:rPr>
          <w:lang w:val="fr-FR"/>
        </w:rPr>
        <w:t>omité international de coordination des institutions nationales pour la promotion et la protection des droits de l'homme et doté du statut A – l'indépendance et l'impartialité du Défenseur à la lumière d'une norme internationale universelle ont été reconnues.</w:t>
      </w:r>
    </w:p>
    <w:p w:rsidR="00D92C89" w:rsidRPr="00810158" w:rsidRDefault="00D92C89" w:rsidP="005C7688">
      <w:pPr>
        <w:jc w:val="both"/>
        <w:rPr>
          <w:rFonts w:eastAsia="Times New Roman"/>
          <w:i/>
          <w:lang w:val="fr-FR"/>
        </w:rPr>
      </w:pPr>
    </w:p>
    <w:p w:rsidR="005C2FE8" w:rsidRPr="00810158" w:rsidRDefault="00500A14" w:rsidP="005C7688">
      <w:pPr>
        <w:pStyle w:val="SingleTxtG"/>
        <w:spacing w:after="0" w:line="240" w:lineRule="auto"/>
        <w:ind w:left="0" w:right="0"/>
        <w:rPr>
          <w:b/>
          <w:sz w:val="24"/>
          <w:lang w:val="fr-FR"/>
        </w:rPr>
      </w:pPr>
      <w:r w:rsidRPr="00810158">
        <w:rPr>
          <w:b/>
          <w:bCs/>
          <w:sz w:val="24"/>
          <w:szCs w:val="24"/>
          <w:lang w:val="fr-FR"/>
        </w:rPr>
        <w:t>Paragraphe</w:t>
      </w:r>
      <w:r w:rsidR="009935FF" w:rsidRPr="00810158">
        <w:rPr>
          <w:b/>
          <w:bCs/>
          <w:sz w:val="24"/>
          <w:szCs w:val="24"/>
          <w:lang w:val="fr-FR"/>
        </w:rPr>
        <w:t xml:space="preserve"> 12 des observations finales</w:t>
      </w:r>
      <w:r w:rsidR="001F2096" w:rsidRPr="00810158">
        <w:rPr>
          <w:b/>
          <w:bCs/>
          <w:sz w:val="24"/>
          <w:szCs w:val="24"/>
          <w:lang w:val="fr-FR"/>
        </w:rPr>
        <w:t>:</w:t>
      </w:r>
      <w:r w:rsidR="009935FF" w:rsidRPr="00810158">
        <w:rPr>
          <w:b/>
          <w:bCs/>
          <w:sz w:val="24"/>
          <w:szCs w:val="24"/>
          <w:lang w:val="fr-FR"/>
        </w:rPr>
        <w:t xml:space="preserve"> garantie de la mise en </w:t>
      </w:r>
      <w:r w:rsidR="008B150E" w:rsidRPr="00810158">
        <w:rPr>
          <w:b/>
          <w:bCs/>
          <w:sz w:val="24"/>
          <w:szCs w:val="24"/>
          <w:lang w:val="fr-FR"/>
        </w:rPr>
        <w:t>œ</w:t>
      </w:r>
      <w:r w:rsidR="009935FF" w:rsidRPr="00810158">
        <w:rPr>
          <w:b/>
          <w:bCs/>
          <w:sz w:val="24"/>
          <w:szCs w:val="24"/>
          <w:lang w:val="fr-FR"/>
        </w:rPr>
        <w:t>uvre du Pacte sans discrimination</w:t>
      </w:r>
    </w:p>
    <w:p w:rsidR="00D924EE" w:rsidRPr="00810158" w:rsidRDefault="00710250" w:rsidP="005C7688">
      <w:pPr>
        <w:jc w:val="both"/>
        <w:rPr>
          <w:lang w:val="fr-FR"/>
        </w:rPr>
      </w:pPr>
      <w:r w:rsidRPr="00810158">
        <w:rPr>
          <w:lang w:val="fr-FR"/>
        </w:rPr>
        <w:t xml:space="preserve">23. Selon la Constitution de la RP, tous sont égaux devant la loi, tous ont droit à un traitement égal par les pouvoirs publics </w:t>
      </w:r>
      <w:r w:rsidR="00777346" w:rsidRPr="00810158">
        <w:rPr>
          <w:lang w:val="fr-FR"/>
        </w:rPr>
        <w:t xml:space="preserve">et </w:t>
      </w:r>
      <w:r w:rsidRPr="00810158">
        <w:rPr>
          <w:lang w:val="fr-FR"/>
        </w:rPr>
        <w:t>nul ne peut être discriminé pour une raison quelconque. Les dispositions de</w:t>
      </w:r>
      <w:r w:rsidR="00777346" w:rsidRPr="00810158">
        <w:rPr>
          <w:lang w:val="fr-FR"/>
        </w:rPr>
        <w:t>s lois</w:t>
      </w:r>
      <w:r w:rsidRPr="00810158">
        <w:rPr>
          <w:lang w:val="fr-FR"/>
        </w:rPr>
        <w:t xml:space="preserve"> </w:t>
      </w:r>
      <w:r w:rsidR="008B150E" w:rsidRPr="00810158">
        <w:rPr>
          <w:lang w:val="fr-FR"/>
        </w:rPr>
        <w:t>clarifient</w:t>
      </w:r>
      <w:r w:rsidRPr="00810158">
        <w:rPr>
          <w:lang w:val="fr-FR"/>
        </w:rPr>
        <w:t xml:space="preserve"> les dispositions de la Constitution et ne contiennent pas de dispositions discriminatoires pour des motifs énumérés à l'article 2, alinéa 2 du Pacte. Des informations concernant la législation anti-discrimination ont été </w:t>
      </w:r>
      <w:r w:rsidR="008B150E" w:rsidRPr="00810158">
        <w:rPr>
          <w:lang w:val="fr-FR"/>
        </w:rPr>
        <w:t>présentées</w:t>
      </w:r>
      <w:r w:rsidRPr="00810158">
        <w:rPr>
          <w:lang w:val="fr-FR"/>
        </w:rPr>
        <w:t xml:space="preserve"> en réponse à la </w:t>
      </w:r>
      <w:r w:rsidR="009729AA">
        <w:rPr>
          <w:lang w:val="fr-FR"/>
        </w:rPr>
        <w:t>“</w:t>
      </w:r>
      <w:r w:rsidRPr="00810158">
        <w:rPr>
          <w:lang w:val="fr-FR"/>
        </w:rPr>
        <w:t xml:space="preserve">Liste de points </w:t>
      </w:r>
      <w:r w:rsidR="00777346" w:rsidRPr="00810158">
        <w:rPr>
          <w:lang w:val="fr-FR"/>
        </w:rPr>
        <w:t xml:space="preserve">concernant le </w:t>
      </w:r>
      <w:r w:rsidRPr="00810158">
        <w:rPr>
          <w:lang w:val="fr-FR"/>
        </w:rPr>
        <w:t>cinquième rapport périodique de la Pologne concernant les droits visés aux articles 1-15 du Pacte international relatif aux droits économiques, sociaux et culturels</w:t>
      </w:r>
      <w:r w:rsidR="009729AA">
        <w:rPr>
          <w:lang w:val="fr-FR"/>
        </w:rPr>
        <w:t>”</w:t>
      </w:r>
      <w:r w:rsidRPr="00810158">
        <w:rPr>
          <w:lang w:val="fr-FR"/>
        </w:rPr>
        <w:t>.</w:t>
      </w:r>
    </w:p>
    <w:p w:rsidR="00D924EE" w:rsidRPr="00810158" w:rsidRDefault="00033641" w:rsidP="005C7688">
      <w:pPr>
        <w:jc w:val="both"/>
        <w:rPr>
          <w:lang w:val="fr-FR"/>
        </w:rPr>
      </w:pPr>
      <w:r w:rsidRPr="00810158">
        <w:rPr>
          <w:lang w:val="fr-FR"/>
        </w:rPr>
        <w:t>24. L</w:t>
      </w:r>
      <w:r w:rsidR="002377DD" w:rsidRPr="00810158">
        <w:rPr>
          <w:lang w:val="fr-FR"/>
        </w:rPr>
        <w:t>e</w:t>
      </w:r>
      <w:r w:rsidRPr="00810158">
        <w:rPr>
          <w:lang w:val="fr-FR"/>
        </w:rPr>
        <w:t xml:space="preserve"> </w:t>
      </w:r>
      <w:r w:rsidR="00777346" w:rsidRPr="00810158">
        <w:rPr>
          <w:lang w:val="fr-FR"/>
        </w:rPr>
        <w:t>redressement</w:t>
      </w:r>
      <w:r w:rsidRPr="00810158">
        <w:rPr>
          <w:lang w:val="fr-FR"/>
        </w:rPr>
        <w:t xml:space="preserve"> des violations de l'interdiction de la discrimination peuvent avoir lieu dans le cadre de la procédure civile, administrative, pénale, selon le type d'infraction. Le citoyen peut porter plainte devant le Tribunal constitutionnel en matière de conformité à la Constitution de la RP de la loi ou d'un autre acte normatif en vertu duquel l'autorité judiciaire ou l'autorité de l'administration publique se sont définitivement prononcées sur les libertés ou les droits de cette personne ou sur ses devoirs définis par la Constitution de la RP. </w:t>
      </w:r>
    </w:p>
    <w:p w:rsidR="00D924EE" w:rsidRPr="00810158" w:rsidRDefault="00033641" w:rsidP="00F15546">
      <w:pPr>
        <w:jc w:val="both"/>
        <w:rPr>
          <w:lang w:val="fr-FR"/>
        </w:rPr>
      </w:pPr>
      <w:r w:rsidRPr="00810158">
        <w:rPr>
          <w:lang w:val="fr-FR"/>
        </w:rPr>
        <w:t xml:space="preserve">25. </w:t>
      </w:r>
      <w:r w:rsidR="00BD7160">
        <w:rPr>
          <w:lang w:val="fr-FR"/>
        </w:rPr>
        <w:t>La Loi sur</w:t>
      </w:r>
      <w:r w:rsidRPr="00810158">
        <w:rPr>
          <w:lang w:val="fr-FR"/>
        </w:rPr>
        <w:t xml:space="preserve"> la mise en </w:t>
      </w:r>
      <w:r w:rsidR="008B150E" w:rsidRPr="00810158">
        <w:rPr>
          <w:lang w:val="fr-FR"/>
        </w:rPr>
        <w:t>œ</w:t>
      </w:r>
      <w:r w:rsidRPr="00810158">
        <w:rPr>
          <w:lang w:val="fr-FR"/>
        </w:rPr>
        <w:t xml:space="preserve">uvre de certaines dispositions de l’Union Européenne concernant l’égalité de traitement définie, entre autres, les notions tels que la discrimination directe, la discrimination indirecte, le harcèlement, le harcèlement sexuel, l'inégalité de traitement, le principe de l'égalité de traitement. Les dispositions générales de la loi et celles concernant le principe de l'égalité de traitement et des mesures juridiques pour sa protection ne s'appliquent pas aux travailleurs, </w:t>
      </w:r>
      <w:r w:rsidR="009101E9" w:rsidRPr="00810158">
        <w:rPr>
          <w:lang w:val="fr-FR"/>
        </w:rPr>
        <w:t xml:space="preserve">dans la mesure </w:t>
      </w:r>
      <w:r w:rsidRPr="00810158">
        <w:rPr>
          <w:lang w:val="fr-FR"/>
        </w:rPr>
        <w:t>régl</w:t>
      </w:r>
      <w:r w:rsidR="009101E9" w:rsidRPr="00810158">
        <w:rPr>
          <w:lang w:val="fr-FR"/>
        </w:rPr>
        <w:t>ementée</w:t>
      </w:r>
      <w:r w:rsidRPr="00810158">
        <w:rPr>
          <w:lang w:val="fr-FR"/>
        </w:rPr>
        <w:t xml:space="preserve"> par les dispositions du </w:t>
      </w:r>
      <w:r w:rsidR="00317D25">
        <w:rPr>
          <w:lang w:val="fr-FR"/>
        </w:rPr>
        <w:t>Kp</w:t>
      </w:r>
      <w:r w:rsidRPr="00810158">
        <w:rPr>
          <w:lang w:val="fr-FR"/>
        </w:rPr>
        <w:t>.</w:t>
      </w:r>
    </w:p>
    <w:p w:rsidR="00D924EE" w:rsidRPr="00810158" w:rsidRDefault="00F15546" w:rsidP="005C7688">
      <w:pPr>
        <w:jc w:val="both"/>
        <w:rPr>
          <w:lang w:val="fr-FR"/>
        </w:rPr>
      </w:pPr>
      <w:r w:rsidRPr="00810158">
        <w:rPr>
          <w:lang w:val="fr-FR"/>
        </w:rPr>
        <w:t>26. La loi interdit la discrimination fondée sur le sexe, l’origine raciale ou ethnique, la nationalité, la religion, la confession ou les convictions, le handicap, l’âge ou l’orientation sexuelle, en matière, entre autres</w:t>
      </w:r>
      <w:r w:rsidR="001F2096" w:rsidRPr="00810158">
        <w:rPr>
          <w:lang w:val="fr-FR"/>
        </w:rPr>
        <w:t>:</w:t>
      </w:r>
    </w:p>
    <w:p w:rsidR="00D924EE" w:rsidRPr="00810158" w:rsidRDefault="00D924EE" w:rsidP="0018231C">
      <w:pPr>
        <w:numPr>
          <w:ilvl w:val="1"/>
          <w:numId w:val="12"/>
        </w:numPr>
        <w:tabs>
          <w:tab w:val="right" w:pos="284"/>
          <w:tab w:val="left" w:pos="408"/>
        </w:tabs>
        <w:jc w:val="both"/>
        <w:rPr>
          <w:lang w:val="fr-FR"/>
        </w:rPr>
      </w:pPr>
      <w:r w:rsidRPr="00810158">
        <w:rPr>
          <w:lang w:val="fr-FR"/>
        </w:rPr>
        <w:lastRenderedPageBreak/>
        <w:t xml:space="preserve">du commencement de la formation professionnelle, y compris la formation supplémentaire, le développement, </w:t>
      </w:r>
      <w:r w:rsidR="008B150E" w:rsidRPr="00810158">
        <w:rPr>
          <w:lang w:val="fr-FR"/>
        </w:rPr>
        <w:t>la</w:t>
      </w:r>
      <w:r w:rsidRPr="00810158">
        <w:rPr>
          <w:lang w:val="fr-FR"/>
        </w:rPr>
        <w:t xml:space="preserve"> réorientation professionnelle et le stage,</w:t>
      </w:r>
    </w:p>
    <w:p w:rsidR="00D924EE" w:rsidRPr="00810158" w:rsidRDefault="00D924EE" w:rsidP="0018231C">
      <w:pPr>
        <w:numPr>
          <w:ilvl w:val="1"/>
          <w:numId w:val="12"/>
        </w:numPr>
        <w:tabs>
          <w:tab w:val="right" w:pos="284"/>
          <w:tab w:val="left" w:pos="408"/>
        </w:tabs>
        <w:jc w:val="both"/>
        <w:rPr>
          <w:lang w:val="fr-FR"/>
        </w:rPr>
      </w:pPr>
      <w:r w:rsidRPr="00810158">
        <w:rPr>
          <w:lang w:val="fr-FR"/>
        </w:rPr>
        <w:t>des conditions du commencement et de la poursuite de l'activité économique ou professionnelle, en particulier, dans le cadre de l'emploi ou de la relation basée sur un contrat civil,</w:t>
      </w:r>
    </w:p>
    <w:p w:rsidR="00D924EE" w:rsidRPr="00810158" w:rsidRDefault="00D924EE" w:rsidP="0018231C">
      <w:pPr>
        <w:numPr>
          <w:ilvl w:val="1"/>
          <w:numId w:val="12"/>
        </w:numPr>
        <w:tabs>
          <w:tab w:val="right" w:pos="284"/>
          <w:tab w:val="left" w:pos="408"/>
        </w:tabs>
        <w:jc w:val="both"/>
        <w:rPr>
          <w:lang w:val="fr-FR"/>
        </w:rPr>
      </w:pPr>
      <w:r w:rsidRPr="00810158">
        <w:rPr>
          <w:lang w:val="fr-FR"/>
        </w:rPr>
        <w:t xml:space="preserve">de l'accès et de l'utilisation des instruments du marché du travail et des services du marché du travail prévus par la Loi sur la promotion de l'emploi et les institutions du marché du travail offerts par les institutions du marché du travail </w:t>
      </w:r>
      <w:r w:rsidR="00A4500D" w:rsidRPr="00810158">
        <w:rPr>
          <w:lang w:val="fr-FR"/>
        </w:rPr>
        <w:t xml:space="preserve">ainsi que </w:t>
      </w:r>
      <w:r w:rsidRPr="00810158">
        <w:rPr>
          <w:lang w:val="fr-FR"/>
        </w:rPr>
        <w:t>les instruments du marché du travail et les services du marché du travail offerts par d'autres acteurs opérant pour l'emploi, le développement des ressources humaines et la lutte contre le chômage.</w:t>
      </w:r>
    </w:p>
    <w:p w:rsidR="00D924EE" w:rsidRPr="00810158" w:rsidRDefault="00D15C35" w:rsidP="005C7688">
      <w:pPr>
        <w:jc w:val="both"/>
        <w:rPr>
          <w:lang w:val="fr-FR"/>
        </w:rPr>
      </w:pPr>
      <w:r w:rsidRPr="00810158">
        <w:rPr>
          <w:lang w:val="fr-FR"/>
        </w:rPr>
        <w:t>27. La loi ne s’applique pas:</w:t>
      </w:r>
    </w:p>
    <w:p w:rsidR="00D924EE" w:rsidRPr="00810158" w:rsidRDefault="00D924EE" w:rsidP="005C7688">
      <w:pPr>
        <w:numPr>
          <w:ilvl w:val="2"/>
          <w:numId w:val="3"/>
        </w:numPr>
        <w:tabs>
          <w:tab w:val="right" w:pos="284"/>
          <w:tab w:val="left" w:pos="408"/>
        </w:tabs>
        <w:jc w:val="both"/>
        <w:rPr>
          <w:lang w:val="fr-FR"/>
        </w:rPr>
      </w:pPr>
      <w:r w:rsidRPr="00810158">
        <w:rPr>
          <w:lang w:val="fr-FR"/>
        </w:rPr>
        <w:t>à la sphère de la vie privée et familiale, aux actions juridiques dans le cadre de ces sphères,</w:t>
      </w:r>
    </w:p>
    <w:p w:rsidR="00D924EE" w:rsidRPr="00810158" w:rsidRDefault="00D924EE" w:rsidP="005C7688">
      <w:pPr>
        <w:numPr>
          <w:ilvl w:val="2"/>
          <w:numId w:val="3"/>
        </w:numPr>
        <w:tabs>
          <w:tab w:val="right" w:pos="284"/>
          <w:tab w:val="left" w:pos="408"/>
        </w:tabs>
        <w:jc w:val="both"/>
        <w:rPr>
          <w:lang w:val="fr-FR"/>
        </w:rPr>
      </w:pPr>
      <w:r w:rsidRPr="00810158">
        <w:rPr>
          <w:lang w:val="fr-FR"/>
        </w:rPr>
        <w:t>au contenu présenté dans les médias et dans les publicités en matière de l'accès et de la fourniture de biens et services, par rapport à un traitement différent en raison du sexe,</w:t>
      </w:r>
    </w:p>
    <w:p w:rsidR="00D924EE" w:rsidRPr="00810158" w:rsidRDefault="00D924EE" w:rsidP="005C7688">
      <w:pPr>
        <w:numPr>
          <w:ilvl w:val="2"/>
          <w:numId w:val="3"/>
        </w:numPr>
        <w:tabs>
          <w:tab w:val="right" w:pos="284"/>
          <w:tab w:val="left" w:pos="408"/>
        </w:tabs>
        <w:jc w:val="both"/>
        <w:rPr>
          <w:lang w:val="fr-FR"/>
        </w:rPr>
      </w:pPr>
      <w:r w:rsidRPr="00810158">
        <w:rPr>
          <w:lang w:val="fr-FR"/>
        </w:rPr>
        <w:t>à la liberté de choix des parties du contrat, à condition que celui-ci ne soit pas fondé sur le sexe, la race, l'origine ethnique ou la nationalité,</w:t>
      </w:r>
    </w:p>
    <w:p w:rsidR="00D924EE" w:rsidRPr="00810158" w:rsidRDefault="00D924EE" w:rsidP="005C7688">
      <w:pPr>
        <w:numPr>
          <w:ilvl w:val="2"/>
          <w:numId w:val="3"/>
        </w:numPr>
        <w:tabs>
          <w:tab w:val="right" w:pos="284"/>
          <w:tab w:val="left" w:pos="408"/>
        </w:tabs>
        <w:jc w:val="both"/>
        <w:rPr>
          <w:lang w:val="fr-FR"/>
        </w:rPr>
      </w:pPr>
      <w:r w:rsidRPr="00810158">
        <w:rPr>
          <w:lang w:val="fr-FR"/>
        </w:rPr>
        <w:t>à un traitement différent par rapport aux possibilités et aux conditions du commencement et l'exercice de l'activité professionnelle et la prise, la continuation des études et l'obtention du diplôme dans le domaine de la formation professionnelle, y compris dans le domaine de l'enseignement supérieur, si le type ou les conditions de l'exercice de l'activité professionnelle font que la différence de traitement est une exigence professionnelle réelle et décisive imposée à une personne physique, proportionnée à la réalisation de l'objectif légitime de la différenciation de cette personne,</w:t>
      </w:r>
    </w:p>
    <w:p w:rsidR="00D924EE" w:rsidRPr="00810158" w:rsidRDefault="00D924EE" w:rsidP="005C7688">
      <w:pPr>
        <w:numPr>
          <w:ilvl w:val="2"/>
          <w:numId w:val="3"/>
        </w:numPr>
        <w:tabs>
          <w:tab w:val="right" w:pos="284"/>
          <w:tab w:val="left" w:pos="408"/>
        </w:tabs>
        <w:jc w:val="both"/>
        <w:rPr>
          <w:lang w:val="fr-FR"/>
        </w:rPr>
      </w:pPr>
      <w:r w:rsidRPr="00810158">
        <w:rPr>
          <w:lang w:val="fr-FR"/>
        </w:rPr>
        <w:t xml:space="preserve">à la limitation par des églises et d'autres organisations </w:t>
      </w:r>
      <w:r w:rsidR="00324861" w:rsidRPr="00810158">
        <w:rPr>
          <w:lang w:val="fr-FR"/>
        </w:rPr>
        <w:t>confessionnelles</w:t>
      </w:r>
      <w:r w:rsidRPr="00810158">
        <w:rPr>
          <w:lang w:val="fr-FR"/>
        </w:rPr>
        <w:t xml:space="preserve"> et les organisations dont l'éthique est fondée sur la religion, la confession ou les convictions, de l'accès aux activités professionnelles et l'exercice de celles-ci en raison de la religion, de la confession ou des convictions, si le type ou les conditions de l'exercice de ces activités font que la religion, la confession ou les convictions sont une exigence professionnelle réelle et décisive imposée à une personne physique, proportionnée à la réalisation de l'objectif légitime de la différenciation de cette personne; cela s'applique aussi aux exigences imposées aux personnes physique</w:t>
      </w:r>
      <w:r w:rsidR="00324861" w:rsidRPr="00810158">
        <w:rPr>
          <w:lang w:val="fr-FR"/>
        </w:rPr>
        <w:t>s</w:t>
      </w:r>
      <w:r w:rsidRPr="00810158">
        <w:rPr>
          <w:lang w:val="fr-FR"/>
        </w:rPr>
        <w:t xml:space="preserve"> embauchées d'agir de bonne foi et loyalement envers l'éthique de l'église, d'une autre organisation </w:t>
      </w:r>
      <w:r w:rsidR="00324861" w:rsidRPr="00810158">
        <w:rPr>
          <w:lang w:val="fr-FR"/>
        </w:rPr>
        <w:t>confessionnelle</w:t>
      </w:r>
      <w:r w:rsidRPr="00810158">
        <w:rPr>
          <w:lang w:val="fr-FR"/>
        </w:rPr>
        <w:t xml:space="preserve"> et d'une organisation dont l'éthique est fondée sur la religion, la confession ou les convictions,</w:t>
      </w:r>
    </w:p>
    <w:p w:rsidR="00F15546" w:rsidRPr="00810158" w:rsidRDefault="00D924EE" w:rsidP="005C7688">
      <w:pPr>
        <w:numPr>
          <w:ilvl w:val="2"/>
          <w:numId w:val="3"/>
        </w:numPr>
        <w:tabs>
          <w:tab w:val="right" w:pos="284"/>
          <w:tab w:val="left" w:pos="408"/>
        </w:tabs>
        <w:jc w:val="both"/>
        <w:rPr>
          <w:lang w:val="fr-FR"/>
        </w:rPr>
      </w:pPr>
      <w:r w:rsidRPr="00810158">
        <w:rPr>
          <w:lang w:val="fr-FR"/>
        </w:rPr>
        <w:t>à un traitement différent des personnes physiques en fonction de l'âge, sous des conditions supplémentaires.</w:t>
      </w:r>
    </w:p>
    <w:p w:rsidR="00D924EE" w:rsidRPr="00810158" w:rsidRDefault="00D15C35" w:rsidP="005C7688">
      <w:pPr>
        <w:jc w:val="both"/>
        <w:rPr>
          <w:lang w:val="fr-FR"/>
        </w:rPr>
      </w:pPr>
      <w:r w:rsidRPr="00810158">
        <w:rPr>
          <w:lang w:val="fr-FR"/>
        </w:rPr>
        <w:t>28. Dans le cas de la violation du principe de l'égalité de traitement s'appliquent les dispositions du Code civil, tandis que dans le cas des procédures de la violation du principe d'égalité de traitement s'appliquent les dispositions du Code de procédure civile. Dans l</w:t>
      </w:r>
      <w:r w:rsidR="00324861" w:rsidRPr="00810158">
        <w:rPr>
          <w:lang w:val="fr-FR"/>
        </w:rPr>
        <w:t>e cadre de l</w:t>
      </w:r>
      <w:r w:rsidRPr="00810158">
        <w:rPr>
          <w:lang w:val="fr-FR"/>
        </w:rPr>
        <w:t xml:space="preserve">a procédure, la charge de la preuve est </w:t>
      </w:r>
      <w:r w:rsidR="002377DD" w:rsidRPr="00810158">
        <w:rPr>
          <w:lang w:val="fr-FR"/>
        </w:rPr>
        <w:t>invers</w:t>
      </w:r>
      <w:r w:rsidRPr="00810158">
        <w:rPr>
          <w:lang w:val="fr-FR"/>
        </w:rPr>
        <w:t xml:space="preserve">ée – quiconque allègue une violation du principe de l'égalité de traitement doit </w:t>
      </w:r>
      <w:r w:rsidR="002377DD" w:rsidRPr="00810158">
        <w:rPr>
          <w:lang w:val="fr-FR"/>
        </w:rPr>
        <w:t xml:space="preserve">démontrer </w:t>
      </w:r>
      <w:r w:rsidRPr="00810158">
        <w:rPr>
          <w:lang w:val="fr-FR"/>
        </w:rPr>
        <w:t xml:space="preserve">le fait de cette violation et, dans le cas où cette violation est </w:t>
      </w:r>
      <w:r w:rsidR="002377DD" w:rsidRPr="00810158">
        <w:rPr>
          <w:lang w:val="fr-FR"/>
        </w:rPr>
        <w:t>démontré</w:t>
      </w:r>
      <w:r w:rsidRPr="00810158">
        <w:rPr>
          <w:lang w:val="fr-FR"/>
        </w:rPr>
        <w:t>, l'accusé de violation de ce principe doit démontrer qu'il n'est pas coupable de la violation.</w:t>
      </w:r>
    </w:p>
    <w:p w:rsidR="00F15546" w:rsidRPr="00810158" w:rsidRDefault="00D15C35" w:rsidP="00F15546">
      <w:pPr>
        <w:tabs>
          <w:tab w:val="right" w:pos="284"/>
          <w:tab w:val="left" w:pos="408"/>
        </w:tabs>
        <w:jc w:val="both"/>
        <w:rPr>
          <w:lang w:val="fr-FR"/>
        </w:rPr>
      </w:pPr>
      <w:r w:rsidRPr="00810158">
        <w:rPr>
          <w:lang w:val="fr-FR"/>
        </w:rPr>
        <w:t>29. L</w:t>
      </w:r>
      <w:r w:rsidR="002377DD" w:rsidRPr="00810158">
        <w:rPr>
          <w:lang w:val="fr-FR"/>
        </w:rPr>
        <w:t xml:space="preserve">e recours en cas </w:t>
      </w:r>
      <w:r w:rsidRPr="00810158">
        <w:rPr>
          <w:lang w:val="fr-FR"/>
        </w:rPr>
        <w:t>de la violation du principe de l'égalité de traitement ne peut pas être la base d'un traitement défavorable et ne peut pas entraîner des conséquences négatives pour ceux qui ont bénéficié de ceux-ci. La protection couvre également ceux qui ont donné un appui à la personne profitant des pouvoirs conférés en vertu de la violation du principe de l'égalité de traitement.</w:t>
      </w:r>
    </w:p>
    <w:p w:rsidR="00D924EE" w:rsidRPr="00810158" w:rsidRDefault="00F15546" w:rsidP="005C7688">
      <w:pPr>
        <w:pStyle w:val="Tekstpodstawowy"/>
        <w:spacing w:after="0"/>
        <w:jc w:val="both"/>
        <w:rPr>
          <w:lang w:val="fr-FR"/>
        </w:rPr>
      </w:pPr>
      <w:r w:rsidRPr="00810158">
        <w:rPr>
          <w:lang w:val="fr-FR"/>
        </w:rPr>
        <w:t xml:space="preserve">30. La loi précise les autorités chargées de la prévention des violations du principe de l'égalité de traitement. Des tâches liées à la mise en œuvre du principe de l'égalité de traitement ont été confiées au Défenseur des droits civiques et au </w:t>
      </w:r>
      <w:r w:rsidR="002377DD" w:rsidRPr="00810158">
        <w:rPr>
          <w:lang w:val="fr-FR"/>
        </w:rPr>
        <w:t xml:space="preserve">Commissaire du gouvernement à l’égalité </w:t>
      </w:r>
      <w:r w:rsidRPr="00810158">
        <w:rPr>
          <w:lang w:val="fr-FR"/>
        </w:rPr>
        <w:t xml:space="preserve">de traitement. </w:t>
      </w:r>
    </w:p>
    <w:p w:rsidR="00D924EE" w:rsidRPr="00810158" w:rsidRDefault="00F15546" w:rsidP="00F15546">
      <w:pPr>
        <w:jc w:val="both"/>
        <w:rPr>
          <w:lang w:val="fr-FR"/>
        </w:rPr>
      </w:pPr>
      <w:r w:rsidRPr="00810158">
        <w:rPr>
          <w:lang w:val="fr-FR"/>
        </w:rPr>
        <w:t xml:space="preserve">31. Les informations concernant le </w:t>
      </w:r>
      <w:r w:rsidR="002377DD" w:rsidRPr="00810158">
        <w:rPr>
          <w:lang w:val="fr-FR"/>
        </w:rPr>
        <w:t xml:space="preserve">Commissaire du gouvernement à l’égalité de traitement </w:t>
      </w:r>
      <w:r w:rsidRPr="00810158">
        <w:rPr>
          <w:lang w:val="fr-FR"/>
        </w:rPr>
        <w:t>se trouvent dans les 7</w:t>
      </w:r>
      <w:r w:rsidRPr="00810158">
        <w:rPr>
          <w:vertAlign w:val="superscript"/>
          <w:lang w:val="fr-FR"/>
        </w:rPr>
        <w:t>e</w:t>
      </w:r>
      <w:r w:rsidRPr="00810158">
        <w:rPr>
          <w:lang w:val="fr-FR"/>
        </w:rPr>
        <w:t xml:space="preserve"> et 8</w:t>
      </w:r>
      <w:r w:rsidRPr="00810158">
        <w:rPr>
          <w:vertAlign w:val="superscript"/>
          <w:lang w:val="fr-FR"/>
        </w:rPr>
        <w:t>e</w:t>
      </w:r>
      <w:r w:rsidRPr="00810158">
        <w:rPr>
          <w:lang w:val="fr-FR"/>
        </w:rPr>
        <w:t xml:space="preserve"> rapports sur la mise en œuvre par la Pologne de la Convention sur l'élimination de toutes les formes de discrimination à l'égard des femmes (CEDAW/C/POL/7-8). </w:t>
      </w:r>
    </w:p>
    <w:p w:rsidR="00D924EE" w:rsidRPr="00810158" w:rsidRDefault="00500A14" w:rsidP="005C7688">
      <w:pPr>
        <w:jc w:val="both"/>
        <w:rPr>
          <w:b/>
          <w:lang w:val="fr-FR"/>
        </w:rPr>
      </w:pPr>
      <w:r w:rsidRPr="00810158">
        <w:rPr>
          <w:b/>
          <w:bCs/>
          <w:lang w:val="fr-FR"/>
        </w:rPr>
        <w:lastRenderedPageBreak/>
        <w:t>Paragraphe</w:t>
      </w:r>
      <w:r w:rsidR="00067643" w:rsidRPr="00810158">
        <w:rPr>
          <w:b/>
          <w:bCs/>
          <w:lang w:val="fr-FR"/>
        </w:rPr>
        <w:t xml:space="preserve"> 12 des observations finales</w:t>
      </w:r>
      <w:r w:rsidR="001F2096" w:rsidRPr="00810158">
        <w:rPr>
          <w:b/>
          <w:bCs/>
          <w:lang w:val="fr-FR"/>
        </w:rPr>
        <w:t>:</w:t>
      </w:r>
      <w:r w:rsidR="00067643" w:rsidRPr="00810158">
        <w:rPr>
          <w:b/>
          <w:bCs/>
          <w:lang w:val="fr-FR"/>
        </w:rPr>
        <w:t xml:space="preserve"> le programme national pour l'égalité de traitement, l'intensification de la lutte contre la discrimination</w:t>
      </w:r>
    </w:p>
    <w:p w:rsidR="00D33E43" w:rsidRPr="00810158" w:rsidRDefault="00F15546" w:rsidP="005C7688">
      <w:pPr>
        <w:jc w:val="both"/>
        <w:rPr>
          <w:lang w:val="fr-FR"/>
        </w:rPr>
      </w:pPr>
      <w:r w:rsidRPr="00810158">
        <w:rPr>
          <w:lang w:val="fr-FR"/>
        </w:rPr>
        <w:t xml:space="preserve">32. Le programme national pour l'égalité de traitement pour les années 2013-2016 indique que l'objectif de la politique de l'égalité de traitement est d'éliminer le plus efficacement la discrimination de la vie sociale. La mise en œuvre des activités prévues dans le programme est assurée par les ministères concernés et d'autres organes de l'administration centrale, le </w:t>
      </w:r>
      <w:r w:rsidR="00A2305B" w:rsidRPr="00810158">
        <w:rPr>
          <w:lang w:val="fr-FR"/>
        </w:rPr>
        <w:t xml:space="preserve">Commissaire du gouvernement à l’égalité de traitement </w:t>
      </w:r>
      <w:r w:rsidRPr="00810158">
        <w:rPr>
          <w:lang w:val="fr-FR"/>
        </w:rPr>
        <w:t xml:space="preserve">coordonne le programme. </w:t>
      </w:r>
    </w:p>
    <w:p w:rsidR="00A32B2A" w:rsidRPr="00810158" w:rsidRDefault="00DE698A" w:rsidP="005C7688">
      <w:pPr>
        <w:jc w:val="both"/>
        <w:rPr>
          <w:lang w:val="fr-FR"/>
        </w:rPr>
      </w:pPr>
      <w:r w:rsidRPr="00810158">
        <w:rPr>
          <w:lang w:val="fr-FR"/>
        </w:rPr>
        <w:t>33. Certaines actions prévues dans le programme</w:t>
      </w:r>
      <w:r w:rsidR="001F2096" w:rsidRPr="00810158">
        <w:rPr>
          <w:lang w:val="fr-FR"/>
        </w:rPr>
        <w:t>:</w:t>
      </w:r>
    </w:p>
    <w:p w:rsidR="00A63BD9" w:rsidRPr="00810158" w:rsidRDefault="00EA2981" w:rsidP="00B04B85">
      <w:pPr>
        <w:pStyle w:val="Akapitzlist"/>
        <w:numPr>
          <w:ilvl w:val="0"/>
          <w:numId w:val="479"/>
        </w:numPr>
        <w:jc w:val="both"/>
        <w:rPr>
          <w:lang w:val="fr-FR"/>
        </w:rPr>
      </w:pPr>
      <w:r w:rsidRPr="00810158">
        <w:rPr>
          <w:lang w:val="fr-FR"/>
        </w:rPr>
        <w:t xml:space="preserve">le domaine </w:t>
      </w:r>
      <w:r w:rsidR="009729AA">
        <w:rPr>
          <w:lang w:val="fr-FR"/>
        </w:rPr>
        <w:t>“</w:t>
      </w:r>
      <w:r w:rsidRPr="00810158">
        <w:rPr>
          <w:lang w:val="fr-FR"/>
        </w:rPr>
        <w:t>La politiques anti-discrimination</w:t>
      </w:r>
      <w:r w:rsidR="009729AA">
        <w:rPr>
          <w:lang w:val="fr-FR"/>
        </w:rPr>
        <w:t>”</w:t>
      </w:r>
      <w:r w:rsidR="001F2096" w:rsidRPr="00810158">
        <w:rPr>
          <w:lang w:val="fr-FR"/>
        </w:rPr>
        <w:t>:</w:t>
      </w:r>
    </w:p>
    <w:p w:rsidR="00A32B2A" w:rsidRPr="00810158" w:rsidRDefault="00A32B2A" w:rsidP="00B04B85">
      <w:pPr>
        <w:pStyle w:val="Akapitzlist"/>
        <w:numPr>
          <w:ilvl w:val="0"/>
          <w:numId w:val="64"/>
        </w:numPr>
        <w:jc w:val="both"/>
        <w:rPr>
          <w:lang w:val="fr-FR"/>
        </w:rPr>
      </w:pPr>
      <w:r w:rsidRPr="00810158">
        <w:rPr>
          <w:lang w:val="fr-FR"/>
        </w:rPr>
        <w:t xml:space="preserve">la mise en place d'un comité consultatif et analytique auprès du </w:t>
      </w:r>
      <w:r w:rsidR="00A2305B" w:rsidRPr="00810158">
        <w:rPr>
          <w:lang w:val="fr-FR"/>
        </w:rPr>
        <w:t>Commissaire du gouvernement à l’égalité de traitement</w:t>
      </w:r>
      <w:r w:rsidRPr="00810158">
        <w:rPr>
          <w:lang w:val="fr-FR"/>
        </w:rPr>
        <w:t>,</w:t>
      </w:r>
    </w:p>
    <w:p w:rsidR="00A32B2A" w:rsidRPr="00810158" w:rsidRDefault="00F412A2" w:rsidP="00B04B85">
      <w:pPr>
        <w:pStyle w:val="Akapitzlist"/>
        <w:numPr>
          <w:ilvl w:val="0"/>
          <w:numId w:val="64"/>
        </w:numPr>
        <w:jc w:val="both"/>
        <w:rPr>
          <w:lang w:val="fr-FR"/>
        </w:rPr>
      </w:pPr>
      <w:r w:rsidRPr="00810158">
        <w:rPr>
          <w:lang w:val="fr-FR"/>
        </w:rPr>
        <w:t>le lancement du système de l'évaluation et de suivi de la politique de l'égalité de traitement</w:t>
      </w:r>
      <w:r w:rsidR="001F2096" w:rsidRPr="00810158">
        <w:rPr>
          <w:lang w:val="fr-FR"/>
        </w:rPr>
        <w:t>:</w:t>
      </w:r>
      <w:r w:rsidRPr="00810158">
        <w:rPr>
          <w:lang w:val="fr-FR"/>
        </w:rPr>
        <w:t xml:space="preserve"> l'élaboration des indicateurs de suivi de la situation des groupes vulnérables à la discrimination, la coopération du gouvernement avec les organisations non-gouvernementales et les partenaires sociaux en matière du suivi,</w:t>
      </w:r>
    </w:p>
    <w:p w:rsidR="00A32B2A" w:rsidRPr="00810158" w:rsidRDefault="00A32B2A" w:rsidP="00B04B85">
      <w:pPr>
        <w:pStyle w:val="Akapitzlist"/>
        <w:numPr>
          <w:ilvl w:val="0"/>
          <w:numId w:val="64"/>
        </w:numPr>
        <w:jc w:val="both"/>
        <w:rPr>
          <w:lang w:val="fr-FR"/>
        </w:rPr>
      </w:pPr>
      <w:r w:rsidRPr="00810158">
        <w:rPr>
          <w:lang w:val="fr-FR"/>
        </w:rPr>
        <w:t>la nomination des coordinateurs pour l'égalité de traitement dans les ministères et certaines institutions dépendantes,</w:t>
      </w:r>
    </w:p>
    <w:p w:rsidR="00A32B2A" w:rsidRPr="00810158" w:rsidRDefault="00F412A2" w:rsidP="00B04B85">
      <w:pPr>
        <w:pStyle w:val="Akapitzlist"/>
        <w:numPr>
          <w:ilvl w:val="0"/>
          <w:numId w:val="64"/>
        </w:numPr>
        <w:jc w:val="both"/>
        <w:rPr>
          <w:lang w:val="fr-FR"/>
        </w:rPr>
      </w:pPr>
      <w:r w:rsidRPr="00810158">
        <w:rPr>
          <w:lang w:val="fr-FR"/>
        </w:rPr>
        <w:t xml:space="preserve">les formations des </w:t>
      </w:r>
      <w:r w:rsidR="00A2305B" w:rsidRPr="00810158">
        <w:rPr>
          <w:lang w:val="fr-FR"/>
        </w:rPr>
        <w:t>fonctionnaires</w:t>
      </w:r>
      <w:r w:rsidRPr="00810158">
        <w:rPr>
          <w:lang w:val="fr-FR"/>
        </w:rPr>
        <w:t xml:space="preserve"> des institutions publiques</w:t>
      </w:r>
      <w:r w:rsidRPr="00810158">
        <w:rPr>
          <w:color w:val="000000"/>
          <w:lang w:val="fr-FR"/>
        </w:rPr>
        <w:t>.</w:t>
      </w:r>
    </w:p>
    <w:p w:rsidR="00F412A2" w:rsidRPr="00810158" w:rsidRDefault="00EA2981" w:rsidP="00B04B85">
      <w:pPr>
        <w:pStyle w:val="Akapitzlist"/>
        <w:numPr>
          <w:ilvl w:val="0"/>
          <w:numId w:val="480"/>
        </w:numPr>
        <w:jc w:val="both"/>
        <w:rPr>
          <w:lang w:val="fr-FR"/>
        </w:rPr>
      </w:pPr>
      <w:r w:rsidRPr="00810158">
        <w:rPr>
          <w:lang w:val="fr-FR"/>
        </w:rPr>
        <w:t xml:space="preserve">le domaine </w:t>
      </w:r>
      <w:r w:rsidR="009729AA">
        <w:rPr>
          <w:lang w:val="fr-FR"/>
        </w:rPr>
        <w:t>“</w:t>
      </w:r>
      <w:r w:rsidRPr="00810158">
        <w:rPr>
          <w:lang w:val="fr-FR"/>
        </w:rPr>
        <w:t>L'égalité de traitement sur le marché du travail et dans le régime de sécurité sociale</w:t>
      </w:r>
      <w:r w:rsidR="009729AA">
        <w:rPr>
          <w:lang w:val="fr-FR"/>
        </w:rPr>
        <w:t>”</w:t>
      </w:r>
      <w:r w:rsidR="001F2096" w:rsidRPr="00810158">
        <w:rPr>
          <w:lang w:val="fr-FR"/>
        </w:rPr>
        <w:t>:</w:t>
      </w:r>
    </w:p>
    <w:p w:rsidR="00A32B2A" w:rsidRPr="00810158" w:rsidRDefault="00A32B2A" w:rsidP="00B04B85">
      <w:pPr>
        <w:numPr>
          <w:ilvl w:val="0"/>
          <w:numId w:val="481"/>
        </w:numPr>
        <w:contextualSpacing/>
        <w:jc w:val="both"/>
        <w:rPr>
          <w:lang w:val="fr-FR"/>
        </w:rPr>
      </w:pPr>
      <w:r w:rsidRPr="00810158">
        <w:rPr>
          <w:lang w:val="fr-FR"/>
        </w:rPr>
        <w:t xml:space="preserve">la préparation du </w:t>
      </w:r>
      <w:r w:rsidR="009729AA">
        <w:rPr>
          <w:lang w:val="fr-FR"/>
        </w:rPr>
        <w:t>“</w:t>
      </w:r>
      <w:r w:rsidRPr="00810158">
        <w:rPr>
          <w:lang w:val="fr-FR"/>
        </w:rPr>
        <w:t>Programme national de la lutte contre la pauvreté et l'exclusion sociale 2020. Une nouvelle dimension de l'inclusion active</w:t>
      </w:r>
      <w:r w:rsidR="009729AA">
        <w:rPr>
          <w:lang w:val="fr-FR"/>
        </w:rPr>
        <w:t>”</w:t>
      </w:r>
      <w:r w:rsidRPr="00810158">
        <w:rPr>
          <w:lang w:val="fr-FR"/>
        </w:rPr>
        <w:t xml:space="preserve">, le programme de la politique pour les personnes âgées pour la période 2014-2020, le programme de l'intégration de la communauté rom pour la période 2014-2020, </w:t>
      </w:r>
    </w:p>
    <w:p w:rsidR="00A32B2A" w:rsidRPr="00810158" w:rsidRDefault="00A32B2A" w:rsidP="00B04B85">
      <w:pPr>
        <w:numPr>
          <w:ilvl w:val="0"/>
          <w:numId w:val="481"/>
        </w:numPr>
        <w:contextualSpacing/>
        <w:jc w:val="both"/>
        <w:rPr>
          <w:lang w:val="fr-FR"/>
        </w:rPr>
      </w:pPr>
      <w:r w:rsidRPr="00810158">
        <w:rPr>
          <w:lang w:val="fr-FR"/>
        </w:rPr>
        <w:t>la politique favorable à la gestion de la diversité sur le marché du travail,</w:t>
      </w:r>
    </w:p>
    <w:p w:rsidR="00A32B2A" w:rsidRPr="00810158" w:rsidRDefault="00A32B2A" w:rsidP="00B04B85">
      <w:pPr>
        <w:numPr>
          <w:ilvl w:val="0"/>
          <w:numId w:val="481"/>
        </w:numPr>
        <w:contextualSpacing/>
        <w:jc w:val="both"/>
        <w:rPr>
          <w:lang w:val="fr-FR"/>
        </w:rPr>
      </w:pPr>
      <w:r w:rsidRPr="00810158">
        <w:rPr>
          <w:lang w:val="fr-FR"/>
        </w:rPr>
        <w:t>la promotion des dispositions de la Convention relative aux droits des personnes handicapées,</w:t>
      </w:r>
    </w:p>
    <w:p w:rsidR="00A63BD9" w:rsidRPr="00810158" w:rsidRDefault="00B04E85" w:rsidP="00B04B85">
      <w:pPr>
        <w:numPr>
          <w:ilvl w:val="0"/>
          <w:numId w:val="481"/>
        </w:numPr>
        <w:contextualSpacing/>
        <w:jc w:val="both"/>
        <w:rPr>
          <w:lang w:val="fr-FR"/>
        </w:rPr>
      </w:pPr>
      <w:r w:rsidRPr="00810158">
        <w:rPr>
          <w:lang w:val="fr-FR"/>
        </w:rPr>
        <w:t xml:space="preserve">l'élaboration d'un projet de </w:t>
      </w:r>
      <w:r w:rsidR="000D78D7">
        <w:rPr>
          <w:lang w:val="fr-FR"/>
        </w:rPr>
        <w:t>Loi sur</w:t>
      </w:r>
      <w:r w:rsidRPr="00810158">
        <w:rPr>
          <w:lang w:val="fr-FR"/>
        </w:rPr>
        <w:t xml:space="preserve"> le soutien des </w:t>
      </w:r>
      <w:r w:rsidR="009906D3">
        <w:rPr>
          <w:lang w:val="fr-FR"/>
        </w:rPr>
        <w:t xml:space="preserve">soins </w:t>
      </w:r>
      <w:r w:rsidRPr="00810158">
        <w:rPr>
          <w:lang w:val="fr-FR"/>
        </w:rPr>
        <w:t xml:space="preserve">pour les personnes gravement handicapées, nécessitant des </w:t>
      </w:r>
      <w:r w:rsidR="009906D3">
        <w:rPr>
          <w:lang w:val="fr-FR"/>
        </w:rPr>
        <w:t xml:space="preserve">soins </w:t>
      </w:r>
      <w:r w:rsidRPr="00810158">
        <w:rPr>
          <w:lang w:val="fr-FR"/>
        </w:rPr>
        <w:t>constants.</w:t>
      </w:r>
    </w:p>
    <w:p w:rsidR="00BA7BE2" w:rsidRPr="00BF0B5F" w:rsidRDefault="00EA2981" w:rsidP="00B04B85">
      <w:pPr>
        <w:pStyle w:val="Akapitzlist"/>
        <w:numPr>
          <w:ilvl w:val="0"/>
          <w:numId w:val="480"/>
        </w:numPr>
        <w:jc w:val="both"/>
        <w:rPr>
          <w:lang w:val="fr-FR"/>
        </w:rPr>
      </w:pPr>
      <w:r w:rsidRPr="00BF0B5F">
        <w:rPr>
          <w:lang w:val="fr-FR"/>
        </w:rPr>
        <w:t xml:space="preserve">le domaine </w:t>
      </w:r>
      <w:r w:rsidR="009729AA">
        <w:rPr>
          <w:lang w:val="fr-FR"/>
        </w:rPr>
        <w:t>“</w:t>
      </w:r>
      <w:r w:rsidRPr="00BF0B5F">
        <w:rPr>
          <w:lang w:val="fr-FR"/>
        </w:rPr>
        <w:t xml:space="preserve">La prévention de la violence, notamment la </w:t>
      </w:r>
      <w:r w:rsidR="00FE5512" w:rsidRPr="00BF0B5F">
        <w:rPr>
          <w:lang w:val="fr-FR"/>
        </w:rPr>
        <w:t>violence en famille</w:t>
      </w:r>
      <w:r w:rsidRPr="00BF0B5F">
        <w:rPr>
          <w:lang w:val="fr-FR"/>
        </w:rPr>
        <w:t xml:space="preserve"> et l'amélioration de la protection des victimes de violence</w:t>
      </w:r>
      <w:r w:rsidR="009729AA">
        <w:rPr>
          <w:lang w:val="fr-FR"/>
        </w:rPr>
        <w:t>”</w:t>
      </w:r>
      <w:r w:rsidR="001F2096" w:rsidRPr="00BF0B5F">
        <w:rPr>
          <w:lang w:val="fr-FR"/>
        </w:rPr>
        <w:t>:</w:t>
      </w:r>
      <w:r w:rsidRPr="00BF0B5F">
        <w:rPr>
          <w:lang w:val="fr-FR"/>
        </w:rPr>
        <w:t xml:space="preserve"> </w:t>
      </w:r>
    </w:p>
    <w:p w:rsidR="00F412A2" w:rsidRPr="00810158" w:rsidRDefault="00A32B2A" w:rsidP="00B04B85">
      <w:pPr>
        <w:numPr>
          <w:ilvl w:val="0"/>
          <w:numId w:val="65"/>
        </w:numPr>
        <w:contextualSpacing/>
        <w:jc w:val="both"/>
        <w:rPr>
          <w:lang w:val="fr-FR"/>
        </w:rPr>
      </w:pPr>
      <w:r w:rsidRPr="00810158">
        <w:rPr>
          <w:lang w:val="fr-FR"/>
        </w:rPr>
        <w:t xml:space="preserve">la sensibilisation à la violence envers les personnes âgées et handicapées, la sensibilisation à la violence contre les personnes </w:t>
      </w:r>
      <w:r w:rsidR="008B150E" w:rsidRPr="00810158">
        <w:rPr>
          <w:lang w:val="fr-FR"/>
        </w:rPr>
        <w:t>des minorités ethniques non-ressortissantes</w:t>
      </w:r>
      <w:r w:rsidRPr="00810158">
        <w:rPr>
          <w:lang w:val="fr-FR"/>
        </w:rPr>
        <w:t xml:space="preserve"> de la Pologne,</w:t>
      </w:r>
    </w:p>
    <w:p w:rsidR="00A32B2A" w:rsidRPr="00810158" w:rsidRDefault="00A32B2A" w:rsidP="00B04B85">
      <w:pPr>
        <w:numPr>
          <w:ilvl w:val="0"/>
          <w:numId w:val="66"/>
        </w:numPr>
        <w:contextualSpacing/>
        <w:jc w:val="both"/>
        <w:rPr>
          <w:lang w:val="fr-FR"/>
        </w:rPr>
      </w:pPr>
      <w:r w:rsidRPr="00810158">
        <w:rPr>
          <w:lang w:val="fr-FR"/>
        </w:rPr>
        <w:t xml:space="preserve">le suivi des crimes commis en raison de l'identité nationale et ethnique, de l'orientation sexuelle ou de l’identité de genre des victimes, </w:t>
      </w:r>
    </w:p>
    <w:p w:rsidR="00A32B2A" w:rsidRPr="00810158" w:rsidRDefault="00A32B2A" w:rsidP="00B04B85">
      <w:pPr>
        <w:numPr>
          <w:ilvl w:val="0"/>
          <w:numId w:val="66"/>
        </w:numPr>
        <w:contextualSpacing/>
        <w:jc w:val="both"/>
        <w:rPr>
          <w:lang w:val="fr-FR"/>
        </w:rPr>
      </w:pPr>
      <w:r w:rsidRPr="00810158">
        <w:rPr>
          <w:lang w:val="fr-FR"/>
        </w:rPr>
        <w:t>l'analyse du droit en vue d'éventuelles modifications,</w:t>
      </w:r>
    </w:p>
    <w:p w:rsidR="00F412A2" w:rsidRPr="00810158" w:rsidRDefault="00F412A2" w:rsidP="00B04B85">
      <w:pPr>
        <w:numPr>
          <w:ilvl w:val="0"/>
          <w:numId w:val="66"/>
        </w:numPr>
        <w:contextualSpacing/>
        <w:jc w:val="both"/>
        <w:rPr>
          <w:i/>
          <w:lang w:val="fr-FR"/>
        </w:rPr>
      </w:pPr>
      <w:r w:rsidRPr="00810158">
        <w:rPr>
          <w:lang w:val="fr-FR"/>
        </w:rPr>
        <w:t xml:space="preserve">la prévention de l'épuisement professionnel des représentants des services impliqués dans la lutte contre la violence, y compris la </w:t>
      </w:r>
      <w:r w:rsidR="00FE5512">
        <w:rPr>
          <w:lang w:val="fr-FR"/>
        </w:rPr>
        <w:t>violence en famille</w:t>
      </w:r>
      <w:r w:rsidRPr="00810158">
        <w:rPr>
          <w:lang w:val="fr-FR"/>
        </w:rPr>
        <w:t>,</w:t>
      </w:r>
    </w:p>
    <w:p w:rsidR="00A32B2A" w:rsidRPr="00810158" w:rsidRDefault="00A32B2A" w:rsidP="00B04B85">
      <w:pPr>
        <w:numPr>
          <w:ilvl w:val="0"/>
          <w:numId w:val="66"/>
        </w:numPr>
        <w:contextualSpacing/>
        <w:jc w:val="both"/>
        <w:rPr>
          <w:lang w:val="fr-FR"/>
        </w:rPr>
      </w:pPr>
      <w:r w:rsidRPr="00810158">
        <w:rPr>
          <w:lang w:val="fr-FR"/>
        </w:rPr>
        <w:t>la coopération des ministères au sein du Conseil pour la prévention de la discrimination raciale, de la xénophobie et l'intolérance</w:t>
      </w:r>
    </w:p>
    <w:p w:rsidR="00BA7BE2" w:rsidRPr="00810158" w:rsidRDefault="00EA2981" w:rsidP="00B04B85">
      <w:pPr>
        <w:pStyle w:val="Akapitzlist"/>
        <w:numPr>
          <w:ilvl w:val="0"/>
          <w:numId w:val="43"/>
        </w:numPr>
        <w:jc w:val="both"/>
        <w:rPr>
          <w:lang w:val="fr-FR"/>
        </w:rPr>
      </w:pPr>
      <w:r w:rsidRPr="00810158">
        <w:rPr>
          <w:lang w:val="fr-FR"/>
        </w:rPr>
        <w:t xml:space="preserve">le domaine </w:t>
      </w:r>
      <w:r w:rsidR="009729AA">
        <w:rPr>
          <w:lang w:val="fr-FR"/>
        </w:rPr>
        <w:t>“</w:t>
      </w:r>
      <w:r w:rsidRPr="00810158">
        <w:rPr>
          <w:lang w:val="fr-FR"/>
        </w:rPr>
        <w:t>l'Égalité de traitement dans le système de l'éducation</w:t>
      </w:r>
      <w:r w:rsidR="009729AA">
        <w:rPr>
          <w:lang w:val="fr-FR"/>
        </w:rPr>
        <w:t>”</w:t>
      </w:r>
      <w:r w:rsidR="001F2096" w:rsidRPr="00810158">
        <w:rPr>
          <w:lang w:val="fr-FR"/>
        </w:rPr>
        <w:t>:</w:t>
      </w:r>
    </w:p>
    <w:p w:rsidR="00A32B2A" w:rsidRPr="00810158" w:rsidRDefault="00A32B2A" w:rsidP="00B04B85">
      <w:pPr>
        <w:pStyle w:val="Akapitzlist"/>
        <w:numPr>
          <w:ilvl w:val="0"/>
          <w:numId w:val="67"/>
        </w:numPr>
        <w:jc w:val="both"/>
        <w:rPr>
          <w:lang w:val="fr-FR"/>
        </w:rPr>
      </w:pPr>
      <w:r w:rsidRPr="00810158">
        <w:rPr>
          <w:lang w:val="fr-FR"/>
        </w:rPr>
        <w:t>la consultation sur l'inclusion dans les programmes de l'enseignement du contenu dans le domaine de l'égalité de traitement et de la non-discrimination,</w:t>
      </w:r>
    </w:p>
    <w:p w:rsidR="00A32B2A" w:rsidRPr="00810158" w:rsidRDefault="00A32B2A" w:rsidP="00B04B85">
      <w:pPr>
        <w:pStyle w:val="Akapitzlist"/>
        <w:numPr>
          <w:ilvl w:val="0"/>
          <w:numId w:val="67"/>
        </w:numPr>
        <w:jc w:val="both"/>
        <w:rPr>
          <w:lang w:val="fr-FR"/>
        </w:rPr>
      </w:pPr>
      <w:r w:rsidRPr="00810158">
        <w:rPr>
          <w:lang w:val="fr-FR"/>
        </w:rPr>
        <w:t>la formation en matière de l'éducation anti-discrimination pour les évaluateurs et les enseignants,</w:t>
      </w:r>
    </w:p>
    <w:p w:rsidR="00A32B2A" w:rsidRPr="00810158" w:rsidRDefault="00A32B2A" w:rsidP="00B04B85">
      <w:pPr>
        <w:pStyle w:val="Akapitzlist"/>
        <w:numPr>
          <w:ilvl w:val="0"/>
          <w:numId w:val="67"/>
        </w:numPr>
        <w:jc w:val="both"/>
        <w:rPr>
          <w:lang w:val="fr-FR"/>
        </w:rPr>
      </w:pPr>
      <w:r w:rsidRPr="00810158">
        <w:rPr>
          <w:lang w:val="fr-FR"/>
        </w:rPr>
        <w:t xml:space="preserve">le développement de ressources méthodologiques sensibilisant aux questions de l'égalité de traitement, </w:t>
      </w:r>
    </w:p>
    <w:p w:rsidR="00A32B2A" w:rsidRPr="00810158" w:rsidRDefault="00A32B2A" w:rsidP="00B04B85">
      <w:pPr>
        <w:pStyle w:val="Akapitzlist"/>
        <w:numPr>
          <w:ilvl w:val="0"/>
          <w:numId w:val="67"/>
        </w:numPr>
        <w:jc w:val="both"/>
        <w:rPr>
          <w:lang w:val="fr-FR"/>
        </w:rPr>
      </w:pPr>
      <w:r w:rsidRPr="00810158">
        <w:rPr>
          <w:lang w:val="fr-FR"/>
        </w:rPr>
        <w:t>l'analyse de la mise en œuvre des dispositions juridiques relatives au fonctionnement au sein du système de l'éducation d'un enfant étranger et d'un enfant appartenant à la minorité rom,</w:t>
      </w:r>
    </w:p>
    <w:p w:rsidR="00F412A2" w:rsidRPr="00810158" w:rsidRDefault="00F412A2" w:rsidP="00B04B85">
      <w:pPr>
        <w:numPr>
          <w:ilvl w:val="0"/>
          <w:numId w:val="67"/>
        </w:numPr>
        <w:contextualSpacing/>
        <w:jc w:val="both"/>
        <w:rPr>
          <w:lang w:val="fr-FR"/>
        </w:rPr>
      </w:pPr>
      <w:r w:rsidRPr="00810158">
        <w:rPr>
          <w:lang w:val="fr-FR"/>
        </w:rPr>
        <w:t>la réduction des obstacles à l'éducation des personnes handicapées,</w:t>
      </w:r>
    </w:p>
    <w:p w:rsidR="00A62554" w:rsidRPr="00810158" w:rsidRDefault="00A32B2A" w:rsidP="00B04B85">
      <w:pPr>
        <w:pStyle w:val="Akapitzlist"/>
        <w:numPr>
          <w:ilvl w:val="0"/>
          <w:numId w:val="67"/>
        </w:numPr>
        <w:jc w:val="both"/>
        <w:rPr>
          <w:lang w:val="fr-FR"/>
        </w:rPr>
      </w:pPr>
      <w:r w:rsidRPr="00810158">
        <w:rPr>
          <w:lang w:val="fr-FR"/>
        </w:rPr>
        <w:t>l'analyse des normes de formation des enseignants en vue de la préparation pour le travail dans des classes multiculturelles.</w:t>
      </w:r>
    </w:p>
    <w:p w:rsidR="004C5B04" w:rsidRPr="00810158" w:rsidRDefault="00EA2981" w:rsidP="00B04B85">
      <w:pPr>
        <w:pStyle w:val="Akapitzlist"/>
        <w:numPr>
          <w:ilvl w:val="0"/>
          <w:numId w:val="43"/>
        </w:numPr>
        <w:rPr>
          <w:lang w:val="fr-FR"/>
        </w:rPr>
      </w:pPr>
      <w:r w:rsidRPr="00810158">
        <w:rPr>
          <w:lang w:val="fr-FR"/>
        </w:rPr>
        <w:lastRenderedPageBreak/>
        <w:t xml:space="preserve">le domaine </w:t>
      </w:r>
      <w:r w:rsidR="009729AA">
        <w:rPr>
          <w:lang w:val="fr-FR"/>
        </w:rPr>
        <w:t>“</w:t>
      </w:r>
      <w:r w:rsidRPr="00810158">
        <w:rPr>
          <w:lang w:val="fr-FR"/>
        </w:rPr>
        <w:t>L'égalité de traitement dans le système de santé</w:t>
      </w:r>
      <w:r w:rsidR="009729AA">
        <w:rPr>
          <w:lang w:val="fr-FR"/>
        </w:rPr>
        <w:t>”</w:t>
      </w:r>
      <w:r w:rsidR="001F2096" w:rsidRPr="00810158">
        <w:rPr>
          <w:lang w:val="fr-FR"/>
        </w:rPr>
        <w:t>:</w:t>
      </w:r>
      <w:r w:rsidRPr="00810158">
        <w:rPr>
          <w:lang w:val="fr-FR"/>
        </w:rPr>
        <w:t xml:space="preserve"> </w:t>
      </w:r>
    </w:p>
    <w:p w:rsidR="00547E45" w:rsidRPr="00810158" w:rsidRDefault="000A4DFD" w:rsidP="00B04B85">
      <w:pPr>
        <w:pStyle w:val="Akapitzlist"/>
        <w:numPr>
          <w:ilvl w:val="0"/>
          <w:numId w:val="69"/>
        </w:numPr>
        <w:jc w:val="both"/>
        <w:rPr>
          <w:lang w:val="fr-FR"/>
        </w:rPr>
      </w:pPr>
      <w:r w:rsidRPr="00810158">
        <w:rPr>
          <w:lang w:val="fr-FR"/>
        </w:rPr>
        <w:t>l'amélioration de la législation pour la protection des droits de l'homme par rapport à l'application de la biologie et de la médecine, la préparation de la ratification de la Convention pour la protection des droits de l'homme et de la dignité de l'être humain à l'égard de l'application de la biologie et de la médecine et du Protocole additionnel à la Convention,</w:t>
      </w:r>
    </w:p>
    <w:p w:rsidR="000A4DFD" w:rsidRPr="00810158" w:rsidRDefault="000A4DFD" w:rsidP="00B04B85">
      <w:pPr>
        <w:pStyle w:val="Akapitzlist"/>
        <w:numPr>
          <w:ilvl w:val="0"/>
          <w:numId w:val="68"/>
        </w:numPr>
        <w:jc w:val="both"/>
        <w:rPr>
          <w:lang w:val="fr-FR"/>
        </w:rPr>
      </w:pPr>
      <w:r w:rsidRPr="00810158">
        <w:rPr>
          <w:lang w:val="fr-FR"/>
        </w:rPr>
        <w:t xml:space="preserve">la lutte contre les inégalités dans l'accès des personnes âgées aux services médicaux, </w:t>
      </w:r>
    </w:p>
    <w:p w:rsidR="000A4DFD" w:rsidRPr="00810158" w:rsidRDefault="000A4DFD" w:rsidP="00B04B85">
      <w:pPr>
        <w:pStyle w:val="Akapitzlist"/>
        <w:numPr>
          <w:ilvl w:val="0"/>
          <w:numId w:val="68"/>
        </w:numPr>
        <w:jc w:val="both"/>
        <w:rPr>
          <w:lang w:val="fr-FR"/>
        </w:rPr>
      </w:pPr>
      <w:r w:rsidRPr="00810158">
        <w:rPr>
          <w:lang w:val="fr-FR"/>
        </w:rPr>
        <w:t xml:space="preserve">l'amélioration des </w:t>
      </w:r>
      <w:r w:rsidR="009906D3">
        <w:rPr>
          <w:lang w:val="fr-FR"/>
        </w:rPr>
        <w:t xml:space="preserve">soins </w:t>
      </w:r>
      <w:r w:rsidRPr="00810158">
        <w:rPr>
          <w:lang w:val="fr-FR"/>
        </w:rPr>
        <w:t xml:space="preserve">médicaux pour les femmes, </w:t>
      </w:r>
    </w:p>
    <w:p w:rsidR="00A32B2A" w:rsidRPr="00810158" w:rsidRDefault="000A4DFD" w:rsidP="00B04B85">
      <w:pPr>
        <w:pStyle w:val="Akapitzlist"/>
        <w:numPr>
          <w:ilvl w:val="0"/>
          <w:numId w:val="68"/>
        </w:numPr>
        <w:jc w:val="both"/>
        <w:rPr>
          <w:lang w:val="fr-FR"/>
        </w:rPr>
      </w:pPr>
      <w:r w:rsidRPr="00810158">
        <w:rPr>
          <w:lang w:val="fr-FR"/>
        </w:rPr>
        <w:t>la promotion des attitudes favorables à la santé chez les personnes de 50 ans</w:t>
      </w:r>
      <w:r w:rsidR="001F2096" w:rsidRPr="00810158">
        <w:rPr>
          <w:lang w:val="fr-FR"/>
        </w:rPr>
        <w:t>:</w:t>
      </w:r>
      <w:r w:rsidRPr="00810158">
        <w:rPr>
          <w:lang w:val="fr-FR"/>
        </w:rPr>
        <w:t xml:space="preserve"> </w:t>
      </w:r>
      <w:r w:rsidRPr="00810158">
        <w:rPr>
          <w:color w:val="000000"/>
          <w:lang w:val="fr-FR"/>
        </w:rPr>
        <w:t xml:space="preserve">les campagnes sociales ciblées aux personnes de plus de 50 ans et à leur environnement ayant pour objectif de montrer l'impact des </w:t>
      </w:r>
      <w:r w:rsidR="009906D3">
        <w:rPr>
          <w:color w:val="000000"/>
          <w:lang w:val="fr-FR"/>
        </w:rPr>
        <w:t xml:space="preserve">soins </w:t>
      </w:r>
      <w:r w:rsidRPr="00810158">
        <w:rPr>
          <w:color w:val="000000"/>
          <w:lang w:val="fr-FR"/>
        </w:rPr>
        <w:t>de santé préventifs sur le sentiment de bien-être.</w:t>
      </w:r>
    </w:p>
    <w:p w:rsidR="003222A7" w:rsidRPr="00BF0B5F" w:rsidRDefault="00EA2981" w:rsidP="00B04B85">
      <w:pPr>
        <w:pStyle w:val="Akapitzlist"/>
        <w:keepNext/>
        <w:keepLines/>
        <w:numPr>
          <w:ilvl w:val="0"/>
          <w:numId w:val="43"/>
        </w:numPr>
        <w:autoSpaceDE w:val="0"/>
        <w:autoSpaceDN w:val="0"/>
        <w:adjustRightInd w:val="0"/>
        <w:rPr>
          <w:lang w:val="fr-FR"/>
        </w:rPr>
      </w:pPr>
      <w:r w:rsidRPr="00BF0B5F">
        <w:rPr>
          <w:lang w:val="fr-FR"/>
        </w:rPr>
        <w:t xml:space="preserve">le domaine </w:t>
      </w:r>
      <w:r w:rsidR="009729AA">
        <w:rPr>
          <w:lang w:val="fr-FR"/>
        </w:rPr>
        <w:t>“</w:t>
      </w:r>
      <w:r w:rsidRPr="00BF0B5F">
        <w:rPr>
          <w:lang w:val="fr-FR"/>
        </w:rPr>
        <w:t>L'égalité de traitement en matière des biens et des services</w:t>
      </w:r>
      <w:r w:rsidR="009729AA">
        <w:rPr>
          <w:lang w:val="fr-FR"/>
        </w:rPr>
        <w:t>”</w:t>
      </w:r>
      <w:r w:rsidR="001F2096" w:rsidRPr="00BF0B5F">
        <w:rPr>
          <w:lang w:val="fr-FR"/>
        </w:rPr>
        <w:t>:</w:t>
      </w:r>
    </w:p>
    <w:p w:rsidR="00A32B2A" w:rsidRPr="00810158" w:rsidRDefault="00C15C55" w:rsidP="00B04B85">
      <w:pPr>
        <w:numPr>
          <w:ilvl w:val="0"/>
          <w:numId w:val="70"/>
        </w:numPr>
        <w:autoSpaceDE w:val="0"/>
        <w:autoSpaceDN w:val="0"/>
        <w:adjustRightInd w:val="0"/>
        <w:contextualSpacing/>
        <w:jc w:val="both"/>
        <w:rPr>
          <w:lang w:val="fr-FR"/>
        </w:rPr>
      </w:pPr>
      <w:r w:rsidRPr="00810158">
        <w:rPr>
          <w:lang w:val="fr-FR"/>
        </w:rPr>
        <w:t xml:space="preserve">la prévention de la discrimination contre les personnes handicapées et les personnes âgées en réduisant les obstacles entravant un bon fonctionnement dans l'espace public, </w:t>
      </w:r>
    </w:p>
    <w:p w:rsidR="00A32B2A" w:rsidRPr="00810158" w:rsidRDefault="00A32B2A" w:rsidP="00B04B85">
      <w:pPr>
        <w:numPr>
          <w:ilvl w:val="0"/>
          <w:numId w:val="70"/>
        </w:numPr>
        <w:contextualSpacing/>
        <w:jc w:val="both"/>
        <w:rPr>
          <w:lang w:val="fr-FR"/>
        </w:rPr>
      </w:pPr>
      <w:r w:rsidRPr="00810158">
        <w:rPr>
          <w:lang w:val="fr-FR"/>
        </w:rPr>
        <w:t>l'élaboration d'un projet de loi pour réformer la mise sous tutelle,</w:t>
      </w:r>
    </w:p>
    <w:p w:rsidR="00A32B2A" w:rsidRPr="00810158" w:rsidRDefault="00C15C55" w:rsidP="00B04B85">
      <w:pPr>
        <w:numPr>
          <w:ilvl w:val="0"/>
          <w:numId w:val="70"/>
        </w:numPr>
        <w:contextualSpacing/>
        <w:jc w:val="both"/>
        <w:rPr>
          <w:lang w:val="fr-FR"/>
        </w:rPr>
      </w:pPr>
      <w:r w:rsidRPr="00810158">
        <w:rPr>
          <w:lang w:val="fr-FR"/>
        </w:rPr>
        <w:t>l'élargissement de l'accès aux logements protégés à des personnes qui sont dans une situation difficile en raison de l'âge, du handicap, de la maladie et à des réfugiés,</w:t>
      </w:r>
    </w:p>
    <w:p w:rsidR="00A32B2A" w:rsidRPr="00810158" w:rsidRDefault="00A32B2A" w:rsidP="00B04B85">
      <w:pPr>
        <w:pStyle w:val="Akapitzlist"/>
        <w:numPr>
          <w:ilvl w:val="0"/>
          <w:numId w:val="70"/>
        </w:numPr>
        <w:jc w:val="both"/>
        <w:rPr>
          <w:lang w:val="fr-FR"/>
        </w:rPr>
      </w:pPr>
      <w:r w:rsidRPr="00810158">
        <w:rPr>
          <w:lang w:val="fr-FR"/>
        </w:rPr>
        <w:t>le débat public sur la façon de présenter dans les médias des personnes appartenant à des groupes vulnérables de l'inégalité de traitement, la promotion de l'égalité de traitement dans les médias.</w:t>
      </w:r>
    </w:p>
    <w:p w:rsidR="006669E7" w:rsidRPr="00810158" w:rsidRDefault="006669E7" w:rsidP="005C7688">
      <w:pPr>
        <w:jc w:val="both"/>
        <w:rPr>
          <w:b/>
          <w:lang w:val="fr-FR"/>
        </w:rPr>
      </w:pPr>
    </w:p>
    <w:p w:rsidR="009014AF" w:rsidRPr="00810158" w:rsidRDefault="00500A14" w:rsidP="005C7688">
      <w:pPr>
        <w:jc w:val="both"/>
        <w:rPr>
          <w:rFonts w:eastAsia="Times New Roman"/>
          <w:lang w:val="fr-FR"/>
        </w:rPr>
      </w:pPr>
      <w:r w:rsidRPr="00810158">
        <w:rPr>
          <w:rFonts w:eastAsia="Times New Roman"/>
          <w:b/>
          <w:bCs/>
          <w:lang w:val="fr-FR"/>
        </w:rPr>
        <w:t>Paragraphe</w:t>
      </w:r>
      <w:r w:rsidR="009014AF" w:rsidRPr="00810158">
        <w:rPr>
          <w:rFonts w:eastAsia="Times New Roman"/>
          <w:b/>
          <w:bCs/>
          <w:lang w:val="fr-FR"/>
        </w:rPr>
        <w:t xml:space="preserve"> 13 </w:t>
      </w:r>
      <w:r w:rsidR="00903FA4" w:rsidRPr="00810158">
        <w:rPr>
          <w:b/>
          <w:bCs/>
          <w:lang w:val="fr-FR"/>
        </w:rPr>
        <w:t>des observations finales</w:t>
      </w:r>
      <w:r w:rsidR="001F2096" w:rsidRPr="00810158">
        <w:rPr>
          <w:rFonts w:eastAsia="Times New Roman"/>
          <w:b/>
          <w:bCs/>
          <w:lang w:val="fr-FR"/>
        </w:rPr>
        <w:t>:</w:t>
      </w:r>
      <w:r w:rsidR="009014AF" w:rsidRPr="00810158">
        <w:rPr>
          <w:rFonts w:eastAsia="Times New Roman"/>
          <w:b/>
          <w:bCs/>
          <w:lang w:val="fr-FR"/>
        </w:rPr>
        <w:t xml:space="preserve"> la distinction faite entre </w:t>
      </w:r>
      <w:r w:rsidR="009729AA">
        <w:rPr>
          <w:rFonts w:eastAsia="Times New Roman"/>
          <w:b/>
          <w:bCs/>
          <w:lang w:val="fr-FR"/>
        </w:rPr>
        <w:t>“</w:t>
      </w:r>
      <w:r w:rsidR="009014AF" w:rsidRPr="00810158">
        <w:rPr>
          <w:rFonts w:eastAsia="Times New Roman"/>
          <w:b/>
          <w:bCs/>
          <w:lang w:val="fr-FR"/>
        </w:rPr>
        <w:t>les minorités nationales</w:t>
      </w:r>
      <w:r w:rsidR="009729AA">
        <w:rPr>
          <w:rFonts w:eastAsia="Times New Roman"/>
          <w:b/>
          <w:bCs/>
          <w:lang w:val="fr-FR"/>
        </w:rPr>
        <w:t>”</w:t>
      </w:r>
      <w:r w:rsidR="009014AF" w:rsidRPr="00810158">
        <w:rPr>
          <w:rFonts w:eastAsia="Times New Roman"/>
          <w:b/>
          <w:bCs/>
          <w:lang w:val="fr-FR"/>
        </w:rPr>
        <w:t xml:space="preserve"> et </w:t>
      </w:r>
      <w:r w:rsidR="009729AA">
        <w:rPr>
          <w:rFonts w:eastAsia="Times New Roman"/>
          <w:b/>
          <w:bCs/>
          <w:lang w:val="fr-FR"/>
        </w:rPr>
        <w:t>“</w:t>
      </w:r>
      <w:r w:rsidR="009014AF" w:rsidRPr="00810158">
        <w:rPr>
          <w:rFonts w:eastAsia="Times New Roman"/>
          <w:b/>
          <w:bCs/>
          <w:lang w:val="fr-FR"/>
        </w:rPr>
        <w:t>les minorités ethniques</w:t>
      </w:r>
      <w:r w:rsidR="009729AA">
        <w:rPr>
          <w:rFonts w:eastAsia="Times New Roman"/>
          <w:b/>
          <w:bCs/>
          <w:lang w:val="fr-FR"/>
        </w:rPr>
        <w:t>”</w:t>
      </w:r>
      <w:r w:rsidR="009014AF" w:rsidRPr="00810158">
        <w:rPr>
          <w:rFonts w:eastAsia="Times New Roman"/>
          <w:b/>
          <w:bCs/>
          <w:lang w:val="fr-FR"/>
        </w:rPr>
        <w:t xml:space="preserve"> dans </w:t>
      </w:r>
      <w:r w:rsidR="00BD7160">
        <w:rPr>
          <w:rFonts w:eastAsia="Times New Roman"/>
          <w:b/>
          <w:bCs/>
          <w:lang w:val="fr-FR"/>
        </w:rPr>
        <w:t>la Loi sur</w:t>
      </w:r>
      <w:r w:rsidR="00C46607">
        <w:rPr>
          <w:rFonts w:eastAsia="Times New Roman"/>
          <w:b/>
          <w:bCs/>
          <w:lang w:val="fr-FR"/>
        </w:rPr>
        <w:t xml:space="preserve"> les</w:t>
      </w:r>
      <w:r w:rsidR="009014AF" w:rsidRPr="00810158">
        <w:rPr>
          <w:rFonts w:eastAsia="Times New Roman"/>
          <w:b/>
          <w:bCs/>
          <w:lang w:val="fr-FR"/>
        </w:rPr>
        <w:t xml:space="preserve"> minorités nationales et ethniques et aux langues régionales peut être discriminatoire envers certaines minorités</w:t>
      </w:r>
    </w:p>
    <w:p w:rsidR="00FF3E73" w:rsidRPr="00810158" w:rsidRDefault="009014AF" w:rsidP="005C7688">
      <w:pPr>
        <w:jc w:val="both"/>
        <w:rPr>
          <w:rFonts w:eastAsia="Times New Roman"/>
          <w:lang w:val="fr-FR"/>
        </w:rPr>
      </w:pPr>
      <w:r w:rsidRPr="00810158">
        <w:rPr>
          <w:lang w:val="fr-FR"/>
        </w:rPr>
        <w:t xml:space="preserve">34. La position en la matière a été présentée dans </w:t>
      </w:r>
      <w:r w:rsidR="002F4E08" w:rsidRPr="00810158">
        <w:rPr>
          <w:lang w:val="fr-FR"/>
        </w:rPr>
        <w:t xml:space="preserve">l'opinion de la Pologne sur les observations finales du comité </w:t>
      </w:r>
      <w:r w:rsidRPr="00810158">
        <w:rPr>
          <w:lang w:val="fr-FR"/>
        </w:rPr>
        <w:t>(E/C.12/POL/CO/5/Add.1). Le gouvernement polonais réitère sa position selon laquelle l</w:t>
      </w:r>
      <w:r w:rsidR="00903FA4" w:rsidRPr="00810158">
        <w:rPr>
          <w:lang w:val="fr-FR"/>
        </w:rPr>
        <w:t xml:space="preserve">’observation finale </w:t>
      </w:r>
      <w:r w:rsidRPr="00810158">
        <w:rPr>
          <w:lang w:val="fr-FR"/>
        </w:rPr>
        <w:t xml:space="preserve">du comité n'a aucun fondement dans la loi </w:t>
      </w:r>
      <w:r w:rsidR="002F4E08" w:rsidRPr="00810158">
        <w:rPr>
          <w:lang w:val="fr-FR"/>
        </w:rPr>
        <w:t>en vigueur</w:t>
      </w:r>
      <w:r w:rsidRPr="00810158">
        <w:rPr>
          <w:lang w:val="fr-FR"/>
        </w:rPr>
        <w:t xml:space="preserve">. </w:t>
      </w:r>
    </w:p>
    <w:p w:rsidR="00520D8E" w:rsidRPr="00810158" w:rsidRDefault="00FF3E73" w:rsidP="005C7688">
      <w:pPr>
        <w:jc w:val="both"/>
        <w:rPr>
          <w:rFonts w:eastAsia="Times New Roman"/>
          <w:lang w:val="fr-FR"/>
        </w:rPr>
      </w:pPr>
      <w:r w:rsidRPr="00810158">
        <w:rPr>
          <w:rFonts w:eastAsia="Times New Roman"/>
          <w:lang w:val="fr-FR"/>
        </w:rPr>
        <w:t xml:space="preserve">35. Les critères </w:t>
      </w:r>
      <w:r w:rsidR="008B150E" w:rsidRPr="00810158">
        <w:rPr>
          <w:rFonts w:eastAsia="Times New Roman"/>
          <w:lang w:val="fr-FR"/>
        </w:rPr>
        <w:t>prévus</w:t>
      </w:r>
      <w:r w:rsidRPr="00810158">
        <w:rPr>
          <w:rFonts w:eastAsia="Times New Roman"/>
          <w:lang w:val="fr-FR"/>
        </w:rPr>
        <w:t xml:space="preserve"> par </w:t>
      </w:r>
      <w:r w:rsidR="00BD7160">
        <w:rPr>
          <w:rFonts w:eastAsia="Times New Roman"/>
          <w:lang w:val="fr-FR"/>
        </w:rPr>
        <w:t>la Loi sur</w:t>
      </w:r>
      <w:r w:rsidR="005E5951">
        <w:rPr>
          <w:rFonts w:eastAsia="Times New Roman"/>
          <w:lang w:val="fr-FR"/>
        </w:rPr>
        <w:t xml:space="preserve"> les</w:t>
      </w:r>
      <w:r w:rsidRPr="00810158">
        <w:rPr>
          <w:rFonts w:eastAsia="Times New Roman"/>
          <w:lang w:val="fr-FR"/>
        </w:rPr>
        <w:t xml:space="preserve"> minorités nationales et ethniques et aux langues régionales qui servent à définir une minorité nationale ou ethnique sont conformes à la Convention-cadre du Conseil de l'Europe pour la protection des minorités nationales. Il n'y a pas des minorités nationales ou ethniques vivant en Pologne qui soient exclus du champ d'application de la loi. La liste des minorités nationales et ethniques a été déterminée après la consultation avec les minorités nationales et ethniques. La Pologne appartient aux États membres de l'UE dont la législation prévoit les plus longues listes des minorités nationales et ethniques.</w:t>
      </w:r>
    </w:p>
    <w:p w:rsidR="00FF3E73" w:rsidRPr="00810158" w:rsidRDefault="00FF3E73" w:rsidP="005C7688">
      <w:pPr>
        <w:jc w:val="both"/>
        <w:rPr>
          <w:rFonts w:eastAsia="Times New Roman"/>
          <w:lang w:val="fr-FR"/>
        </w:rPr>
      </w:pPr>
      <w:r w:rsidRPr="00810158">
        <w:rPr>
          <w:rFonts w:eastAsia="Times New Roman"/>
          <w:lang w:val="fr-FR"/>
        </w:rPr>
        <w:t>36. Les informations sur la mise en œuvre des accords internationaux et de la législation nationale dans ce domaine se trouvent dans les documents suivants</w:t>
      </w:r>
      <w:r w:rsidR="001F2096" w:rsidRPr="00810158">
        <w:rPr>
          <w:rFonts w:eastAsia="Times New Roman"/>
          <w:lang w:val="fr-FR"/>
        </w:rPr>
        <w:t>:</w:t>
      </w:r>
    </w:p>
    <w:p w:rsidR="00DB2A3C" w:rsidRPr="00810158" w:rsidRDefault="00DB2A3C" w:rsidP="00B04B85">
      <w:pPr>
        <w:pStyle w:val="Akapitzlist"/>
        <w:numPr>
          <w:ilvl w:val="0"/>
          <w:numId w:val="90"/>
        </w:numPr>
        <w:jc w:val="both"/>
        <w:rPr>
          <w:lang w:val="fr-FR"/>
        </w:rPr>
      </w:pPr>
      <w:r w:rsidRPr="00810158">
        <w:rPr>
          <w:lang w:val="fr-FR"/>
        </w:rPr>
        <w:t xml:space="preserve">le rapport sur la mise en œuvre de la Convention internationale sur l'élimination de toutes les formes de discrimination raciale (CERD/C/POL/20-21), </w:t>
      </w:r>
    </w:p>
    <w:p w:rsidR="00DB2A3C" w:rsidRPr="00810158" w:rsidRDefault="00DB2A3C" w:rsidP="00B04B85">
      <w:pPr>
        <w:pStyle w:val="Akapitzlist"/>
        <w:numPr>
          <w:ilvl w:val="0"/>
          <w:numId w:val="90"/>
        </w:numPr>
        <w:jc w:val="both"/>
        <w:rPr>
          <w:rFonts w:eastAsiaTheme="minorHAnsi"/>
          <w:lang w:val="fr-FR"/>
        </w:rPr>
      </w:pPr>
      <w:r w:rsidRPr="00810158">
        <w:rPr>
          <w:lang w:val="fr-FR"/>
        </w:rPr>
        <w:t>le rapport sur la mise en œuvre de la Convention-cadre du Conseil de l'Europe pour la protection des minorités nationales et ethniques (ACFC/SR/III(2012) 005),</w:t>
      </w:r>
    </w:p>
    <w:p w:rsidR="00DB2A3C" w:rsidRPr="00810158" w:rsidRDefault="00DB2A3C" w:rsidP="00B04B85">
      <w:pPr>
        <w:pStyle w:val="Akapitzlist"/>
        <w:numPr>
          <w:ilvl w:val="0"/>
          <w:numId w:val="90"/>
        </w:numPr>
        <w:jc w:val="both"/>
        <w:rPr>
          <w:rFonts w:eastAsiaTheme="minorHAnsi"/>
          <w:lang w:val="fr-FR"/>
        </w:rPr>
      </w:pPr>
      <w:r w:rsidRPr="00810158">
        <w:rPr>
          <w:lang w:val="fr-FR"/>
        </w:rPr>
        <w:t>le rapport sur la mise en œuvre de la Charte européenne des langues régionales ou minoritaires (MIN-LANG/PR (2010) 9).</w:t>
      </w:r>
    </w:p>
    <w:p w:rsidR="00115723" w:rsidRPr="00810158" w:rsidRDefault="00115723" w:rsidP="005C7688">
      <w:pPr>
        <w:jc w:val="both"/>
        <w:rPr>
          <w:rStyle w:val="longtext1"/>
          <w:sz w:val="24"/>
          <w:szCs w:val="24"/>
          <w:shd w:val="clear" w:color="auto" w:fill="FFFFFF"/>
          <w:lang w:val="fr-FR"/>
        </w:rPr>
      </w:pPr>
    </w:p>
    <w:p w:rsidR="009014AF" w:rsidRPr="00810158" w:rsidRDefault="00500A14" w:rsidP="005C7688">
      <w:pPr>
        <w:pStyle w:val="Tekstpodstawowy2"/>
        <w:spacing w:after="0" w:line="240" w:lineRule="auto"/>
        <w:jc w:val="both"/>
        <w:rPr>
          <w:rStyle w:val="longtext1"/>
          <w:b/>
          <w:sz w:val="24"/>
          <w:szCs w:val="24"/>
          <w:lang w:val="fr-FR"/>
        </w:rPr>
      </w:pPr>
      <w:r w:rsidRPr="00810158">
        <w:rPr>
          <w:rStyle w:val="longtext1"/>
          <w:b/>
          <w:bCs/>
          <w:sz w:val="24"/>
          <w:szCs w:val="24"/>
          <w:lang w:val="fr-FR"/>
        </w:rPr>
        <w:t>Paragraphe</w:t>
      </w:r>
      <w:r w:rsidR="009014AF" w:rsidRPr="00810158">
        <w:rPr>
          <w:rStyle w:val="longtext1"/>
          <w:b/>
          <w:bCs/>
          <w:sz w:val="24"/>
          <w:szCs w:val="24"/>
          <w:lang w:val="fr-FR"/>
        </w:rPr>
        <w:t xml:space="preserve"> 14 des observations finales</w:t>
      </w:r>
      <w:r w:rsidR="001F2096" w:rsidRPr="00810158">
        <w:rPr>
          <w:rStyle w:val="longtext1"/>
          <w:b/>
          <w:bCs/>
          <w:sz w:val="24"/>
          <w:szCs w:val="24"/>
          <w:lang w:val="fr-FR"/>
        </w:rPr>
        <w:t>:</w:t>
      </w:r>
      <w:r w:rsidR="009014AF" w:rsidRPr="00810158">
        <w:rPr>
          <w:rStyle w:val="longtext1"/>
          <w:sz w:val="24"/>
          <w:szCs w:val="24"/>
          <w:lang w:val="fr-FR"/>
        </w:rPr>
        <w:t xml:space="preserve"> </w:t>
      </w:r>
      <w:r w:rsidR="002F4E08" w:rsidRPr="00810158">
        <w:rPr>
          <w:rStyle w:val="longtext1"/>
          <w:b/>
          <w:sz w:val="24"/>
          <w:szCs w:val="24"/>
          <w:lang w:val="fr-FR"/>
        </w:rPr>
        <w:t>la minorité rom est largement discriminée</w:t>
      </w:r>
    </w:p>
    <w:p w:rsidR="00CE0E82" w:rsidRPr="00810158" w:rsidRDefault="009014AF" w:rsidP="005C7688">
      <w:pPr>
        <w:pStyle w:val="Tekstpodstawowy2"/>
        <w:spacing w:after="0" w:line="240" w:lineRule="auto"/>
        <w:jc w:val="both"/>
        <w:rPr>
          <w:rFonts w:eastAsia="Times New Roman"/>
          <w:lang w:val="fr-FR"/>
        </w:rPr>
      </w:pPr>
      <w:r w:rsidRPr="00810158">
        <w:rPr>
          <w:rStyle w:val="longtext1"/>
          <w:sz w:val="24"/>
          <w:szCs w:val="24"/>
          <w:lang w:val="fr-FR"/>
        </w:rPr>
        <w:t xml:space="preserve">37. </w:t>
      </w:r>
      <w:r w:rsidRPr="00810158">
        <w:rPr>
          <w:lang w:val="fr-FR"/>
        </w:rPr>
        <w:t xml:space="preserve">La position en la matière a été présentée dans </w:t>
      </w:r>
      <w:r w:rsidR="002F4E08" w:rsidRPr="00810158">
        <w:rPr>
          <w:lang w:val="fr-FR"/>
        </w:rPr>
        <w:t xml:space="preserve">dans l'opinion de la Pologne sur les observations finales du comité </w:t>
      </w:r>
      <w:r w:rsidRPr="00810158">
        <w:rPr>
          <w:lang w:val="fr-FR"/>
        </w:rPr>
        <w:t xml:space="preserve">(E/C.12/POL/CO/5/Add.1). Le gouvernement polonais réitère sa position selon laquelle la conclusion du comité n'a aucun fondement dans la loi </w:t>
      </w:r>
      <w:r w:rsidR="002F4E08" w:rsidRPr="00810158">
        <w:rPr>
          <w:lang w:val="fr-FR"/>
        </w:rPr>
        <w:t>en vigueur</w:t>
      </w:r>
      <w:r w:rsidRPr="00810158">
        <w:rPr>
          <w:lang w:val="fr-FR"/>
        </w:rPr>
        <w:t xml:space="preserve">. </w:t>
      </w:r>
    </w:p>
    <w:p w:rsidR="00876BDD" w:rsidRPr="00810158" w:rsidRDefault="00CE0E82" w:rsidP="00876BDD">
      <w:pPr>
        <w:jc w:val="both"/>
        <w:rPr>
          <w:lang w:val="fr-FR"/>
        </w:rPr>
      </w:pPr>
      <w:r w:rsidRPr="00810158">
        <w:rPr>
          <w:lang w:val="fr-FR"/>
        </w:rPr>
        <w:t xml:space="preserve">38. Bien que les Roms constituent une minorité ethnique la plus vulnérable à la discrimination et ses effets négatifs – en raison, entre autres, de leur faible niveau d'éducation, depuis 2001 des mesures systématiques sont prises pour </w:t>
      </w:r>
      <w:r w:rsidR="002F4E08" w:rsidRPr="00810158">
        <w:rPr>
          <w:lang w:val="fr-FR"/>
        </w:rPr>
        <w:t>égaliser</w:t>
      </w:r>
      <w:r w:rsidRPr="00810158">
        <w:rPr>
          <w:lang w:val="fr-FR"/>
        </w:rPr>
        <w:t xml:space="preserve"> les chances de ce groupe, en particulier, dans les domaines de </w:t>
      </w:r>
      <w:r w:rsidRPr="00810158">
        <w:rPr>
          <w:lang w:val="fr-FR"/>
        </w:rPr>
        <w:lastRenderedPageBreak/>
        <w:t xml:space="preserve">l'éducation, de la santé, de l'emploi, du logement, de la participation civique et de la promotion de la culture. </w:t>
      </w:r>
    </w:p>
    <w:p w:rsidR="00520D8E" w:rsidRPr="00810158" w:rsidRDefault="00876BDD" w:rsidP="00876BDD">
      <w:pPr>
        <w:jc w:val="both"/>
        <w:rPr>
          <w:rStyle w:val="longtext1"/>
          <w:sz w:val="24"/>
          <w:szCs w:val="24"/>
          <w:lang w:val="fr-FR"/>
        </w:rPr>
      </w:pPr>
      <w:r w:rsidRPr="00810158">
        <w:rPr>
          <w:lang w:val="fr-FR"/>
        </w:rPr>
        <w:t xml:space="preserve">39. </w:t>
      </w:r>
      <w:r w:rsidRPr="00810158">
        <w:rPr>
          <w:rStyle w:val="longtext1"/>
          <w:sz w:val="24"/>
          <w:szCs w:val="24"/>
          <w:shd w:val="clear" w:color="auto" w:fill="FFFFFF"/>
          <w:lang w:val="fr-FR"/>
        </w:rPr>
        <w:t xml:space="preserve">Les membres de la minorité rom ont les mêmes droits que d'autres citoyens polonais, garantis par la Constitution de la RP et la législation. Ils ont </w:t>
      </w:r>
      <w:r w:rsidR="002F4E08" w:rsidRPr="00810158">
        <w:rPr>
          <w:rStyle w:val="longtext1"/>
          <w:sz w:val="24"/>
          <w:szCs w:val="24"/>
          <w:shd w:val="clear" w:color="auto" w:fill="FFFFFF"/>
          <w:lang w:val="fr-FR"/>
        </w:rPr>
        <w:t>accès á des m</w:t>
      </w:r>
      <w:r w:rsidRPr="00810158">
        <w:rPr>
          <w:rStyle w:val="longtext1"/>
          <w:sz w:val="24"/>
          <w:szCs w:val="24"/>
          <w:shd w:val="clear" w:color="auto" w:fill="FFFFFF"/>
          <w:lang w:val="fr-FR"/>
        </w:rPr>
        <w:t>ême</w:t>
      </w:r>
      <w:r w:rsidR="002F4E08" w:rsidRPr="00810158">
        <w:rPr>
          <w:rStyle w:val="longtext1"/>
          <w:sz w:val="24"/>
          <w:szCs w:val="24"/>
          <w:shd w:val="clear" w:color="auto" w:fill="FFFFFF"/>
          <w:lang w:val="fr-FR"/>
        </w:rPr>
        <w:t xml:space="preserve">s voies de redressement de violations </w:t>
      </w:r>
      <w:r w:rsidR="008B150E" w:rsidRPr="00810158">
        <w:rPr>
          <w:rStyle w:val="longtext1"/>
          <w:sz w:val="24"/>
          <w:szCs w:val="24"/>
          <w:shd w:val="clear" w:color="auto" w:fill="FFFFFF"/>
          <w:lang w:val="fr-FR"/>
        </w:rPr>
        <w:t>leurs droits</w:t>
      </w:r>
      <w:r w:rsidR="002F4E08" w:rsidRPr="00810158">
        <w:rPr>
          <w:rStyle w:val="longtext1"/>
          <w:sz w:val="24"/>
          <w:szCs w:val="24"/>
          <w:shd w:val="clear" w:color="auto" w:fill="FFFFFF"/>
          <w:lang w:val="fr-FR"/>
        </w:rPr>
        <w:t xml:space="preserve"> eventuelles</w:t>
      </w:r>
      <w:r w:rsidRPr="00810158">
        <w:rPr>
          <w:rStyle w:val="longtext1"/>
          <w:sz w:val="24"/>
          <w:szCs w:val="24"/>
          <w:shd w:val="clear" w:color="auto" w:fill="FFFFFF"/>
          <w:lang w:val="fr-FR"/>
        </w:rPr>
        <w:t xml:space="preserve">. </w:t>
      </w:r>
    </w:p>
    <w:p w:rsidR="00520D8E" w:rsidRPr="00810158" w:rsidRDefault="00395135" w:rsidP="00876BDD">
      <w:pPr>
        <w:jc w:val="both"/>
        <w:rPr>
          <w:rStyle w:val="longtext1"/>
          <w:sz w:val="24"/>
          <w:szCs w:val="24"/>
          <w:shd w:val="clear" w:color="auto" w:fill="FFFFFF"/>
          <w:lang w:val="fr-FR"/>
        </w:rPr>
      </w:pPr>
      <w:r w:rsidRPr="00810158">
        <w:rPr>
          <w:lang w:val="fr-FR"/>
        </w:rPr>
        <w:t xml:space="preserve">40. </w:t>
      </w:r>
      <w:r w:rsidRPr="00810158">
        <w:rPr>
          <w:rStyle w:val="longtext1"/>
          <w:sz w:val="24"/>
          <w:szCs w:val="24"/>
          <w:shd w:val="clear" w:color="auto" w:fill="FFFFFF"/>
          <w:lang w:val="fr-FR"/>
        </w:rPr>
        <w:t>Les détails concernant la minorité rom et la mise en œuvre des programmes en sa faveur se trouvent dans les documents suivants</w:t>
      </w:r>
      <w:r w:rsidR="001F2096" w:rsidRPr="00810158">
        <w:rPr>
          <w:rStyle w:val="longtext1"/>
          <w:sz w:val="24"/>
          <w:szCs w:val="24"/>
          <w:shd w:val="clear" w:color="auto" w:fill="FFFFFF"/>
          <w:lang w:val="fr-FR"/>
        </w:rPr>
        <w:t>:</w:t>
      </w:r>
    </w:p>
    <w:p w:rsidR="00A742E3" w:rsidRPr="00810158" w:rsidRDefault="00A742E3" w:rsidP="00B04B85">
      <w:pPr>
        <w:pStyle w:val="Akapitzlist"/>
        <w:numPr>
          <w:ilvl w:val="0"/>
          <w:numId w:val="90"/>
        </w:numPr>
        <w:jc w:val="both"/>
        <w:rPr>
          <w:lang w:val="fr-FR"/>
        </w:rPr>
      </w:pPr>
      <w:r w:rsidRPr="00810158">
        <w:rPr>
          <w:lang w:val="fr-FR"/>
        </w:rPr>
        <w:t xml:space="preserve">le rapport sur la mise en œuvre de la Convention internationale sur l'élimination de toutes les formes de discrimination raciale (CERD/C/POL/20-21), </w:t>
      </w:r>
    </w:p>
    <w:p w:rsidR="002F0DAB" w:rsidRPr="00810158" w:rsidRDefault="002F0DAB" w:rsidP="00B04B85">
      <w:pPr>
        <w:pStyle w:val="Akapitzlist"/>
        <w:numPr>
          <w:ilvl w:val="0"/>
          <w:numId w:val="90"/>
        </w:numPr>
        <w:jc w:val="both"/>
        <w:rPr>
          <w:color w:val="000000"/>
          <w:lang w:val="fr-FR"/>
        </w:rPr>
      </w:pPr>
      <w:r w:rsidRPr="00810158">
        <w:rPr>
          <w:color w:val="000000"/>
          <w:lang w:val="fr-FR"/>
        </w:rPr>
        <w:t xml:space="preserve">le rapport sur la mise en </w:t>
      </w:r>
      <w:r w:rsidR="008B150E" w:rsidRPr="00810158">
        <w:rPr>
          <w:color w:val="000000"/>
          <w:lang w:val="fr-FR"/>
        </w:rPr>
        <w:t>œ</w:t>
      </w:r>
      <w:r w:rsidRPr="00810158">
        <w:rPr>
          <w:color w:val="000000"/>
          <w:lang w:val="fr-FR"/>
        </w:rPr>
        <w:t>uvre de la Convention relative aux droits de l’enfant (CRC/C/POL/3-4),</w:t>
      </w:r>
    </w:p>
    <w:p w:rsidR="000044C7" w:rsidRPr="00810158" w:rsidRDefault="00A742E3" w:rsidP="00B04B85">
      <w:pPr>
        <w:pStyle w:val="Akapitzlist"/>
        <w:numPr>
          <w:ilvl w:val="0"/>
          <w:numId w:val="90"/>
        </w:numPr>
        <w:jc w:val="both"/>
        <w:rPr>
          <w:rFonts w:eastAsiaTheme="minorHAnsi"/>
          <w:lang w:val="fr-FR"/>
        </w:rPr>
      </w:pPr>
      <w:r w:rsidRPr="00810158">
        <w:rPr>
          <w:lang w:val="fr-FR"/>
        </w:rPr>
        <w:t>le rapport sur la mise en œuvre de la Convention-cadre du Conseil de l'Europe pour la protection des minorités nationales et ethniques (ACFC/SR/III(2012)005),</w:t>
      </w:r>
    </w:p>
    <w:p w:rsidR="002F0DAB" w:rsidRPr="00810158" w:rsidRDefault="002F0DAB" w:rsidP="00B04B85">
      <w:pPr>
        <w:pStyle w:val="Akapitzlist"/>
        <w:numPr>
          <w:ilvl w:val="0"/>
          <w:numId w:val="90"/>
        </w:numPr>
        <w:jc w:val="both"/>
        <w:rPr>
          <w:rFonts w:eastAsiaTheme="minorHAnsi"/>
          <w:lang w:val="fr-FR"/>
        </w:rPr>
      </w:pPr>
      <w:r w:rsidRPr="00810158">
        <w:rPr>
          <w:lang w:val="fr-FR"/>
        </w:rPr>
        <w:t>le rapport sur la mise en œuvre de la Charte européenne des langues régionales ou minoritaires (MIN-LANG/PR (2010) 9).</w:t>
      </w:r>
    </w:p>
    <w:p w:rsidR="008F27C8" w:rsidRDefault="008F27C8" w:rsidP="005C7688">
      <w:pPr>
        <w:jc w:val="both"/>
        <w:rPr>
          <w:lang w:val="fr-FR"/>
        </w:rPr>
      </w:pPr>
    </w:p>
    <w:p w:rsidR="00B308F7" w:rsidRPr="00810158" w:rsidRDefault="00B308F7" w:rsidP="005C7688">
      <w:pPr>
        <w:jc w:val="both"/>
        <w:rPr>
          <w:lang w:val="fr-FR"/>
        </w:rPr>
      </w:pPr>
    </w:p>
    <w:p w:rsidR="00AD46A7" w:rsidRPr="00810158" w:rsidRDefault="00AD46A7" w:rsidP="005C7688">
      <w:pPr>
        <w:rPr>
          <w:b/>
          <w:bCs/>
          <w:smallCaps/>
          <w:lang w:val="fr-FR"/>
        </w:rPr>
      </w:pPr>
      <w:r w:rsidRPr="00810158">
        <w:rPr>
          <w:b/>
          <w:bCs/>
          <w:smallCaps/>
          <w:lang w:val="fr-FR"/>
        </w:rPr>
        <w:t>Article 3</w:t>
      </w:r>
      <w:r w:rsidRPr="00810158">
        <w:rPr>
          <w:smallCaps/>
          <w:lang w:val="fr-FR"/>
        </w:rPr>
        <w:t xml:space="preserve"> </w:t>
      </w:r>
    </w:p>
    <w:p w:rsidR="00F8566D" w:rsidRPr="00810158" w:rsidRDefault="00F8566D" w:rsidP="005C7688">
      <w:pPr>
        <w:jc w:val="both"/>
        <w:rPr>
          <w:lang w:val="fr-FR"/>
        </w:rPr>
      </w:pPr>
    </w:p>
    <w:p w:rsidR="002E25EC" w:rsidRPr="00810158" w:rsidRDefault="00A2077F" w:rsidP="002E25EC">
      <w:pPr>
        <w:autoSpaceDE w:val="0"/>
        <w:autoSpaceDN w:val="0"/>
        <w:adjustRightInd w:val="0"/>
        <w:jc w:val="both"/>
        <w:rPr>
          <w:rFonts w:eastAsia="Times New Roman"/>
          <w:lang w:val="fr-FR"/>
        </w:rPr>
      </w:pPr>
      <w:r>
        <w:rPr>
          <w:b/>
          <w:bCs/>
          <w:lang w:val="fr-FR"/>
        </w:rPr>
        <w:t>In</w:t>
      </w:r>
      <w:r w:rsidR="00F8566D" w:rsidRPr="00810158">
        <w:rPr>
          <w:b/>
          <w:bCs/>
          <w:lang w:val="fr-FR"/>
        </w:rPr>
        <w:t>terdiction de la discrimination fondée sur le sexe à l'égard des droits prévus dans le Pacte,</w:t>
      </w:r>
      <w:r w:rsidR="00F8566D" w:rsidRPr="00810158">
        <w:rPr>
          <w:lang w:val="fr-FR"/>
        </w:rPr>
        <w:t xml:space="preserve"> </w:t>
      </w:r>
      <w:r w:rsidR="00F8566D" w:rsidRPr="00810158">
        <w:rPr>
          <w:b/>
          <w:bCs/>
          <w:lang w:val="fr-FR"/>
        </w:rPr>
        <w:t>le paragraphe 11 des observations finales</w:t>
      </w:r>
      <w:r w:rsidR="001F2096" w:rsidRPr="00810158">
        <w:rPr>
          <w:b/>
          <w:bCs/>
          <w:lang w:val="fr-FR"/>
        </w:rPr>
        <w:t>:</w:t>
      </w:r>
      <w:r w:rsidR="00F8566D" w:rsidRPr="00810158">
        <w:rPr>
          <w:b/>
          <w:bCs/>
          <w:lang w:val="fr-FR"/>
        </w:rPr>
        <w:t xml:space="preserve"> la législation polonaise ne garantit pas l'égalité des droits entre les hommes et les femmes</w:t>
      </w:r>
    </w:p>
    <w:p w:rsidR="00752902" w:rsidRPr="00810158" w:rsidRDefault="002F0DAB" w:rsidP="00752902">
      <w:pPr>
        <w:autoSpaceDE w:val="0"/>
        <w:autoSpaceDN w:val="0"/>
        <w:adjustRightInd w:val="0"/>
        <w:jc w:val="both"/>
        <w:rPr>
          <w:color w:val="000000"/>
          <w:lang w:val="fr-FR"/>
        </w:rPr>
      </w:pPr>
      <w:r w:rsidRPr="00810158">
        <w:rPr>
          <w:color w:val="000000"/>
          <w:lang w:val="fr-FR"/>
        </w:rPr>
        <w:t xml:space="preserve">41. Selon la Constitution de la RP, </w:t>
      </w:r>
      <w:r w:rsidR="009729AA">
        <w:rPr>
          <w:color w:val="000000"/>
          <w:lang w:val="fr-FR"/>
        </w:rPr>
        <w:t>“</w:t>
      </w:r>
      <w:r w:rsidRPr="00810158">
        <w:rPr>
          <w:color w:val="000000"/>
          <w:lang w:val="fr-FR"/>
        </w:rPr>
        <w:t>dans la République de Pologne, la femme et l'homme ont des droits égaux dans la vie familiale, politique, sociale et économique</w:t>
      </w:r>
      <w:r w:rsidR="009729AA">
        <w:rPr>
          <w:color w:val="000000"/>
          <w:lang w:val="fr-FR"/>
        </w:rPr>
        <w:t>”</w:t>
      </w:r>
      <w:r w:rsidRPr="00810158">
        <w:rPr>
          <w:color w:val="000000"/>
          <w:lang w:val="fr-FR"/>
        </w:rPr>
        <w:t xml:space="preserve"> et </w:t>
      </w:r>
      <w:r w:rsidR="009729AA">
        <w:rPr>
          <w:color w:val="000000"/>
          <w:lang w:val="fr-FR"/>
        </w:rPr>
        <w:t>“</w:t>
      </w:r>
      <w:r w:rsidRPr="00810158">
        <w:rPr>
          <w:color w:val="000000"/>
          <w:lang w:val="fr-FR"/>
        </w:rPr>
        <w:t>la femme et l'homme ont notamment des droits égaux dans le domaine de la formation, de l'emploi et de l'avancement; ils ont droit à une rémunération égale pour un travail de valeur égale, à la sécurité sociale et à l'accès aux emplois, aux fonctions, aux dignités et aux distinctions.</w:t>
      </w:r>
      <w:r w:rsidR="009729AA">
        <w:rPr>
          <w:color w:val="000000"/>
          <w:lang w:val="fr-FR"/>
        </w:rPr>
        <w:t>”</w:t>
      </w:r>
      <w:r w:rsidRPr="00810158">
        <w:rPr>
          <w:color w:val="000000"/>
          <w:lang w:val="fr-FR"/>
        </w:rPr>
        <w:t xml:space="preserve"> </w:t>
      </w:r>
    </w:p>
    <w:p w:rsidR="005345E2" w:rsidRPr="00810158" w:rsidRDefault="002F0DAB" w:rsidP="005C7688">
      <w:pPr>
        <w:pStyle w:val="Tekstpodstawowy"/>
        <w:spacing w:after="0"/>
        <w:jc w:val="both"/>
        <w:rPr>
          <w:lang w:val="fr-FR"/>
        </w:rPr>
      </w:pPr>
      <w:r w:rsidRPr="00810158">
        <w:rPr>
          <w:lang w:val="fr-FR"/>
        </w:rPr>
        <w:t>42. Les dispositions de la Constitution de la RP sont précisées par les dispositions de la législation</w:t>
      </w:r>
      <w:r w:rsidR="005A6420" w:rsidRPr="00810158">
        <w:rPr>
          <w:lang w:val="fr-FR"/>
        </w:rPr>
        <w:t xml:space="preserve"> ordinaire</w:t>
      </w:r>
      <w:r w:rsidRPr="00810158">
        <w:rPr>
          <w:lang w:val="fr-FR"/>
        </w:rPr>
        <w:t>, en particulier, par</w:t>
      </w:r>
      <w:r w:rsidR="001F2096" w:rsidRPr="00810158">
        <w:rPr>
          <w:lang w:val="fr-FR"/>
        </w:rPr>
        <w:t>:</w:t>
      </w:r>
    </w:p>
    <w:p w:rsidR="005345E2" w:rsidRPr="00810158" w:rsidRDefault="005345E2" w:rsidP="005C7688">
      <w:pPr>
        <w:pStyle w:val="Tekstpodstawowy"/>
        <w:numPr>
          <w:ilvl w:val="0"/>
          <w:numId w:val="1"/>
        </w:numPr>
        <w:spacing w:after="0"/>
        <w:jc w:val="both"/>
        <w:rPr>
          <w:lang w:val="fr-FR"/>
        </w:rPr>
      </w:pPr>
      <w:r w:rsidRPr="00810158">
        <w:rPr>
          <w:lang w:val="fr-FR"/>
        </w:rPr>
        <w:t xml:space="preserve">le </w:t>
      </w:r>
      <w:r w:rsidR="00317D25">
        <w:rPr>
          <w:lang w:val="fr-FR"/>
        </w:rPr>
        <w:t>Krio</w:t>
      </w:r>
      <w:r w:rsidRPr="00810158">
        <w:rPr>
          <w:lang w:val="fr-FR"/>
        </w:rPr>
        <w:t>,</w:t>
      </w:r>
    </w:p>
    <w:p w:rsidR="005345E2" w:rsidRPr="00810158" w:rsidRDefault="00BD7160" w:rsidP="005C7688">
      <w:pPr>
        <w:pStyle w:val="Tekstpodstawowy"/>
        <w:numPr>
          <w:ilvl w:val="0"/>
          <w:numId w:val="1"/>
        </w:numPr>
        <w:spacing w:after="0"/>
        <w:jc w:val="both"/>
        <w:rPr>
          <w:lang w:val="fr-FR"/>
        </w:rPr>
      </w:pPr>
      <w:r>
        <w:rPr>
          <w:lang w:val="fr-FR"/>
        </w:rPr>
        <w:t>la Loi sur</w:t>
      </w:r>
      <w:r w:rsidR="005345E2" w:rsidRPr="00810158">
        <w:rPr>
          <w:lang w:val="fr-FR"/>
        </w:rPr>
        <w:t xml:space="preserve"> la mise en </w:t>
      </w:r>
      <w:r w:rsidR="008B150E" w:rsidRPr="00810158">
        <w:rPr>
          <w:lang w:val="fr-FR"/>
        </w:rPr>
        <w:t>œ</w:t>
      </w:r>
      <w:r w:rsidR="005345E2" w:rsidRPr="00810158">
        <w:rPr>
          <w:lang w:val="fr-FR"/>
        </w:rPr>
        <w:t>uvre de certaines dispositions de l’Union Européenne concernant l’égalité de traitement,</w:t>
      </w:r>
    </w:p>
    <w:p w:rsidR="005345E2" w:rsidRPr="00810158" w:rsidRDefault="005345E2" w:rsidP="005C7688">
      <w:pPr>
        <w:pStyle w:val="Tekstpodstawowy"/>
        <w:numPr>
          <w:ilvl w:val="0"/>
          <w:numId w:val="1"/>
        </w:numPr>
        <w:spacing w:after="0"/>
        <w:jc w:val="both"/>
        <w:rPr>
          <w:lang w:val="fr-FR"/>
        </w:rPr>
      </w:pPr>
      <w:r w:rsidRPr="00810158">
        <w:rPr>
          <w:lang w:val="fr-FR"/>
        </w:rPr>
        <w:t xml:space="preserve">le </w:t>
      </w:r>
      <w:r w:rsidR="00317D25">
        <w:rPr>
          <w:lang w:val="fr-FR"/>
        </w:rPr>
        <w:t>Kp</w:t>
      </w:r>
      <w:r w:rsidRPr="00810158">
        <w:rPr>
          <w:lang w:val="fr-FR"/>
        </w:rPr>
        <w:t xml:space="preserve">, </w:t>
      </w:r>
    </w:p>
    <w:p w:rsidR="005345E2" w:rsidRPr="00810158" w:rsidRDefault="00BD7160" w:rsidP="005C7688">
      <w:pPr>
        <w:pStyle w:val="Tekstpodstawowy"/>
        <w:numPr>
          <w:ilvl w:val="0"/>
          <w:numId w:val="1"/>
        </w:numPr>
        <w:spacing w:after="0"/>
        <w:jc w:val="both"/>
        <w:rPr>
          <w:lang w:val="fr-FR"/>
        </w:rPr>
      </w:pPr>
      <w:r>
        <w:rPr>
          <w:lang w:val="fr-FR"/>
        </w:rPr>
        <w:t>la Loi sur</w:t>
      </w:r>
      <w:r w:rsidR="005345E2" w:rsidRPr="00810158">
        <w:rPr>
          <w:lang w:val="fr-FR"/>
        </w:rPr>
        <w:t xml:space="preserve"> la promotion de l'emploi et aux institutions du marché du travail. </w:t>
      </w:r>
    </w:p>
    <w:p w:rsidR="00F8566D" w:rsidRPr="00810158" w:rsidRDefault="00380471" w:rsidP="00380471">
      <w:pPr>
        <w:pStyle w:val="Tekstpodstawowy"/>
        <w:spacing w:after="0"/>
        <w:jc w:val="both"/>
        <w:rPr>
          <w:lang w:val="fr-FR"/>
        </w:rPr>
      </w:pPr>
      <w:r w:rsidRPr="00810158">
        <w:rPr>
          <w:lang w:val="fr-FR"/>
        </w:rPr>
        <w:t xml:space="preserve">43. D'autres dispositions relatives à l'activité économique, à la sécurité sociale, aux </w:t>
      </w:r>
      <w:r w:rsidR="009906D3">
        <w:rPr>
          <w:lang w:val="fr-FR"/>
        </w:rPr>
        <w:t xml:space="preserve">soins </w:t>
      </w:r>
      <w:r w:rsidRPr="00810158">
        <w:rPr>
          <w:lang w:val="fr-FR"/>
        </w:rPr>
        <w:t xml:space="preserve">de santé, d'éducation, à l'organisation, aux services publics, au logement, au sport, à la culture ne contiennent pas de dispositions discriminatoires fondées sur le sexe. Les informations détaillées – l'analyse de la mise en </w:t>
      </w:r>
      <w:r w:rsidR="008B150E" w:rsidRPr="00810158">
        <w:rPr>
          <w:lang w:val="fr-FR"/>
        </w:rPr>
        <w:t>œ</w:t>
      </w:r>
      <w:r w:rsidRPr="00810158">
        <w:rPr>
          <w:lang w:val="fr-FR"/>
        </w:rPr>
        <w:t>uvre de l'article 2 et des articles 6-15.</w:t>
      </w:r>
    </w:p>
    <w:p w:rsidR="009C4DAB" w:rsidRPr="00810158" w:rsidRDefault="009C4DAB" w:rsidP="005C7688">
      <w:pPr>
        <w:jc w:val="both"/>
        <w:rPr>
          <w:lang w:val="fr-FR"/>
        </w:rPr>
      </w:pPr>
    </w:p>
    <w:p w:rsidR="00026887" w:rsidRPr="00810158" w:rsidRDefault="00500A14" w:rsidP="005C7688">
      <w:pPr>
        <w:jc w:val="both"/>
        <w:rPr>
          <w:b/>
          <w:lang w:val="fr-FR"/>
        </w:rPr>
      </w:pPr>
      <w:r w:rsidRPr="00810158">
        <w:rPr>
          <w:b/>
          <w:bCs/>
          <w:lang w:val="fr-FR"/>
        </w:rPr>
        <w:t>Paragraphe</w:t>
      </w:r>
      <w:r w:rsidR="00100949" w:rsidRPr="00810158">
        <w:rPr>
          <w:b/>
          <w:bCs/>
          <w:lang w:val="fr-FR"/>
        </w:rPr>
        <w:t xml:space="preserve"> 15 des observations finales</w:t>
      </w:r>
      <w:r w:rsidR="001F2096" w:rsidRPr="00810158">
        <w:rPr>
          <w:b/>
          <w:bCs/>
          <w:lang w:val="fr-FR"/>
        </w:rPr>
        <w:t>:</w:t>
      </w:r>
      <w:r w:rsidR="00100949" w:rsidRPr="00810158">
        <w:rPr>
          <w:b/>
          <w:bCs/>
          <w:lang w:val="fr-FR"/>
        </w:rPr>
        <w:t xml:space="preserve"> l'intensification de la lutte contre la discrimination</w:t>
      </w:r>
    </w:p>
    <w:p w:rsidR="00F70E4E" w:rsidRPr="00810158" w:rsidRDefault="00795697" w:rsidP="005C7688">
      <w:pPr>
        <w:jc w:val="both"/>
        <w:rPr>
          <w:lang w:val="fr-FR"/>
        </w:rPr>
      </w:pPr>
      <w:r w:rsidRPr="00810158">
        <w:rPr>
          <w:lang w:val="fr-FR"/>
        </w:rPr>
        <w:t xml:space="preserve">44. Les actions encourageant la mise en </w:t>
      </w:r>
      <w:r w:rsidR="008B150E" w:rsidRPr="00810158">
        <w:rPr>
          <w:lang w:val="fr-FR"/>
        </w:rPr>
        <w:t>œ</w:t>
      </w:r>
      <w:r w:rsidRPr="00810158">
        <w:rPr>
          <w:lang w:val="fr-FR"/>
        </w:rPr>
        <w:t xml:space="preserve">uvre des dispositions de la Constitution de la RP et de la législation </w:t>
      </w:r>
      <w:r w:rsidR="005A6420" w:rsidRPr="00810158">
        <w:rPr>
          <w:lang w:val="fr-FR"/>
        </w:rPr>
        <w:t xml:space="preserve">ordinaire </w:t>
      </w:r>
      <w:r w:rsidRPr="00810158">
        <w:rPr>
          <w:lang w:val="fr-FR"/>
        </w:rPr>
        <w:t xml:space="preserve">sont incluses dans </w:t>
      </w:r>
      <w:r w:rsidR="009729AA">
        <w:rPr>
          <w:lang w:val="fr-FR"/>
        </w:rPr>
        <w:t>“</w:t>
      </w:r>
      <w:r w:rsidRPr="00810158">
        <w:rPr>
          <w:lang w:val="fr-FR"/>
        </w:rPr>
        <w:t>Le programme national pour l'égalité de traitement</w:t>
      </w:r>
      <w:r w:rsidR="009729AA">
        <w:rPr>
          <w:lang w:val="fr-FR"/>
        </w:rPr>
        <w:t>”</w:t>
      </w:r>
      <w:r w:rsidRPr="00810158">
        <w:rPr>
          <w:lang w:val="fr-FR"/>
        </w:rPr>
        <w:t>. Certains objectifs du programme</w:t>
      </w:r>
      <w:r w:rsidR="001F2096" w:rsidRPr="00810158">
        <w:rPr>
          <w:lang w:val="fr-FR"/>
        </w:rPr>
        <w:t>:</w:t>
      </w:r>
    </w:p>
    <w:p w:rsidR="00E11C89" w:rsidRPr="00810158" w:rsidRDefault="00F70E4E" w:rsidP="00B04B85">
      <w:pPr>
        <w:numPr>
          <w:ilvl w:val="0"/>
          <w:numId w:val="44"/>
        </w:numPr>
        <w:contextualSpacing/>
        <w:jc w:val="both"/>
        <w:rPr>
          <w:lang w:val="fr-FR"/>
        </w:rPr>
      </w:pPr>
      <w:r w:rsidRPr="00810158">
        <w:rPr>
          <w:lang w:val="fr-FR"/>
        </w:rPr>
        <w:t xml:space="preserve">l'augmentation de la participation des femmes aux processus de prise de décision, l'augmentation du nombre de femmes </w:t>
      </w:r>
      <w:r w:rsidR="001A1228">
        <w:rPr>
          <w:lang w:val="fr-FR"/>
        </w:rPr>
        <w:t>à la Diète</w:t>
      </w:r>
      <w:r w:rsidRPr="00810158">
        <w:rPr>
          <w:lang w:val="fr-FR"/>
        </w:rPr>
        <w:t xml:space="preserve"> de la RP et au sein des autorités locales,</w:t>
      </w:r>
    </w:p>
    <w:p w:rsidR="00E11C89" w:rsidRPr="00810158" w:rsidRDefault="00E11C89" w:rsidP="00B04B85">
      <w:pPr>
        <w:numPr>
          <w:ilvl w:val="0"/>
          <w:numId w:val="44"/>
        </w:numPr>
        <w:contextualSpacing/>
        <w:jc w:val="both"/>
        <w:rPr>
          <w:lang w:val="fr-FR"/>
        </w:rPr>
      </w:pPr>
      <w:r w:rsidRPr="00810158">
        <w:rPr>
          <w:lang w:val="fr-FR"/>
        </w:rPr>
        <w:t>l'amélioration de la situation des femmes et des hommes sur le marché du travail,</w:t>
      </w:r>
    </w:p>
    <w:p w:rsidR="00F70E4E" w:rsidRPr="00810158" w:rsidRDefault="00F70E4E" w:rsidP="00B04B85">
      <w:pPr>
        <w:numPr>
          <w:ilvl w:val="0"/>
          <w:numId w:val="44"/>
        </w:numPr>
        <w:contextualSpacing/>
        <w:jc w:val="both"/>
        <w:rPr>
          <w:lang w:val="fr-FR"/>
        </w:rPr>
      </w:pPr>
      <w:r w:rsidRPr="00810158">
        <w:rPr>
          <w:lang w:val="fr-FR"/>
        </w:rPr>
        <w:t>l'égalité de traitement des parents en matière de la fonction de</w:t>
      </w:r>
      <w:r w:rsidR="005A6420" w:rsidRPr="00810158">
        <w:rPr>
          <w:lang w:val="fr-FR"/>
        </w:rPr>
        <w:t xml:space="preserve"> la garde</w:t>
      </w:r>
      <w:r w:rsidRPr="00810158">
        <w:rPr>
          <w:lang w:val="fr-FR"/>
        </w:rPr>
        <w:t xml:space="preserve"> et de l'éducation, la promotion d'un modèle de famille basé sur le partenariat, la lutte contre la discrimination fondée sur le sexe dans le système de justice familiale.</w:t>
      </w:r>
    </w:p>
    <w:p w:rsidR="00C37C61" w:rsidRDefault="00C37C61">
      <w:pPr>
        <w:rPr>
          <w:lang w:val="fr-FR"/>
        </w:rPr>
      </w:pPr>
      <w:r>
        <w:rPr>
          <w:lang w:val="fr-FR"/>
        </w:rPr>
        <w:br w:type="page"/>
      </w:r>
    </w:p>
    <w:p w:rsidR="00F70E4E" w:rsidRPr="00810158" w:rsidRDefault="00992099" w:rsidP="005C7688">
      <w:pPr>
        <w:jc w:val="both"/>
        <w:rPr>
          <w:lang w:val="fr-FR"/>
        </w:rPr>
      </w:pPr>
      <w:r w:rsidRPr="00810158">
        <w:rPr>
          <w:lang w:val="fr-FR"/>
        </w:rPr>
        <w:lastRenderedPageBreak/>
        <w:t>45. Les exemples des actions</w:t>
      </w:r>
      <w:r w:rsidR="001F2096" w:rsidRPr="00810158">
        <w:rPr>
          <w:lang w:val="fr-FR"/>
        </w:rPr>
        <w:t>:</w:t>
      </w:r>
    </w:p>
    <w:p w:rsidR="006D1C85" w:rsidRPr="00810158" w:rsidRDefault="006D1C85" w:rsidP="00B04B85">
      <w:pPr>
        <w:pStyle w:val="Akapitzlist"/>
        <w:numPr>
          <w:ilvl w:val="0"/>
          <w:numId w:val="45"/>
        </w:numPr>
        <w:autoSpaceDE w:val="0"/>
        <w:autoSpaceDN w:val="0"/>
        <w:adjustRightInd w:val="0"/>
        <w:jc w:val="both"/>
        <w:rPr>
          <w:color w:val="000000"/>
          <w:lang w:val="fr-FR"/>
        </w:rPr>
      </w:pPr>
      <w:r w:rsidRPr="00810158">
        <w:rPr>
          <w:color w:val="000000"/>
          <w:lang w:val="fr-FR"/>
        </w:rPr>
        <w:t>le renforcement du potentiel politique des femmes</w:t>
      </w:r>
      <w:r w:rsidR="001F2096" w:rsidRPr="00810158">
        <w:rPr>
          <w:color w:val="000000"/>
          <w:lang w:val="fr-FR"/>
        </w:rPr>
        <w:t>:</w:t>
      </w:r>
      <w:r w:rsidRPr="00810158">
        <w:rPr>
          <w:color w:val="000000"/>
          <w:lang w:val="fr-FR"/>
        </w:rPr>
        <w:t xml:space="preserve"> éducation, programmes d’encadrement, réseautage, </w:t>
      </w:r>
    </w:p>
    <w:p w:rsidR="006D1C85" w:rsidRPr="00810158" w:rsidRDefault="006D1C85" w:rsidP="00B04B85">
      <w:pPr>
        <w:pStyle w:val="Akapitzlist"/>
        <w:numPr>
          <w:ilvl w:val="0"/>
          <w:numId w:val="45"/>
        </w:numPr>
        <w:autoSpaceDE w:val="0"/>
        <w:autoSpaceDN w:val="0"/>
        <w:adjustRightInd w:val="0"/>
        <w:jc w:val="both"/>
        <w:rPr>
          <w:color w:val="000000"/>
          <w:lang w:val="fr-FR"/>
        </w:rPr>
      </w:pPr>
      <w:r w:rsidRPr="00810158">
        <w:rPr>
          <w:color w:val="000000"/>
          <w:lang w:val="fr-FR"/>
        </w:rPr>
        <w:t>le débat public sur les avantages de la participation équilibrée des femmes et des hommes dans la vie politique,</w:t>
      </w:r>
    </w:p>
    <w:p w:rsidR="006D1C85" w:rsidRPr="00810158" w:rsidRDefault="006D1C85" w:rsidP="00B04B85">
      <w:pPr>
        <w:pStyle w:val="Akapitzlist"/>
        <w:numPr>
          <w:ilvl w:val="0"/>
          <w:numId w:val="45"/>
        </w:numPr>
        <w:autoSpaceDE w:val="0"/>
        <w:autoSpaceDN w:val="0"/>
        <w:adjustRightInd w:val="0"/>
        <w:jc w:val="both"/>
        <w:rPr>
          <w:color w:val="000000"/>
          <w:lang w:val="fr-FR"/>
        </w:rPr>
      </w:pPr>
      <w:r w:rsidRPr="00810158">
        <w:rPr>
          <w:color w:val="000000"/>
          <w:lang w:val="fr-FR"/>
        </w:rPr>
        <w:t xml:space="preserve">la promotion de la participation des femmes à la prise de décisions économiques, </w:t>
      </w:r>
    </w:p>
    <w:p w:rsidR="006D1C85" w:rsidRPr="00810158" w:rsidRDefault="009A7EC3" w:rsidP="00B04B85">
      <w:pPr>
        <w:pStyle w:val="Akapitzlist"/>
        <w:numPr>
          <w:ilvl w:val="0"/>
          <w:numId w:val="45"/>
        </w:numPr>
        <w:autoSpaceDE w:val="0"/>
        <w:autoSpaceDN w:val="0"/>
        <w:adjustRightInd w:val="0"/>
        <w:jc w:val="both"/>
        <w:rPr>
          <w:color w:val="000000"/>
          <w:lang w:val="fr-FR"/>
        </w:rPr>
      </w:pPr>
      <w:r w:rsidRPr="00810158">
        <w:rPr>
          <w:lang w:val="fr-FR"/>
        </w:rPr>
        <w:t xml:space="preserve">la fermeture des différences salariales entre les femmes et les hommes pour le travail </w:t>
      </w:r>
      <w:r w:rsidR="005A6420" w:rsidRPr="00810158">
        <w:rPr>
          <w:lang w:val="fr-FR"/>
        </w:rPr>
        <w:t>sur</w:t>
      </w:r>
      <w:r w:rsidRPr="00810158">
        <w:rPr>
          <w:lang w:val="fr-FR"/>
        </w:rPr>
        <w:t xml:space="preserve"> les mêmes postes et pour le travail de valeur et qualité égales, </w:t>
      </w:r>
      <w:r w:rsidRPr="00810158">
        <w:rPr>
          <w:color w:val="000000"/>
          <w:lang w:val="fr-FR"/>
        </w:rPr>
        <w:t>le développement de la méthodologie pour évaluer l'écart salarial,</w:t>
      </w:r>
    </w:p>
    <w:p w:rsidR="006D1C85" w:rsidRPr="00810158" w:rsidRDefault="006D1C85" w:rsidP="00B04B85">
      <w:pPr>
        <w:pStyle w:val="Akapitzlist"/>
        <w:numPr>
          <w:ilvl w:val="0"/>
          <w:numId w:val="45"/>
        </w:numPr>
        <w:autoSpaceDE w:val="0"/>
        <w:autoSpaceDN w:val="0"/>
        <w:adjustRightInd w:val="0"/>
        <w:jc w:val="both"/>
        <w:rPr>
          <w:color w:val="000000"/>
          <w:lang w:val="fr-FR"/>
        </w:rPr>
      </w:pPr>
      <w:r w:rsidRPr="00810158">
        <w:rPr>
          <w:color w:val="000000"/>
          <w:lang w:val="fr-FR"/>
        </w:rPr>
        <w:t xml:space="preserve">l'élimination des stéréotypes scolaires concernant les choix de carrière des femmes et des hommes dans les manuels, </w:t>
      </w:r>
    </w:p>
    <w:p w:rsidR="00BA28FB" w:rsidRPr="00810158" w:rsidRDefault="00BA28FB" w:rsidP="00B04B85">
      <w:pPr>
        <w:numPr>
          <w:ilvl w:val="0"/>
          <w:numId w:val="45"/>
        </w:numPr>
        <w:contextualSpacing/>
        <w:jc w:val="both"/>
        <w:rPr>
          <w:lang w:val="fr-FR"/>
        </w:rPr>
      </w:pPr>
      <w:r w:rsidRPr="00810158">
        <w:rPr>
          <w:lang w:val="fr-FR"/>
        </w:rPr>
        <w:t>la promotion des solutions pour améliorer le partage des pouvoirs dont jouissent les deux parents en ce qui concerne la garde des enfants et la promotion des solutions en matière des droits des femmes à la maternité,</w:t>
      </w:r>
    </w:p>
    <w:p w:rsidR="00BA28FB" w:rsidRPr="00810158" w:rsidRDefault="00BA28FB" w:rsidP="00B04B85">
      <w:pPr>
        <w:numPr>
          <w:ilvl w:val="0"/>
          <w:numId w:val="45"/>
        </w:numPr>
        <w:contextualSpacing/>
        <w:jc w:val="both"/>
        <w:rPr>
          <w:lang w:val="fr-FR"/>
        </w:rPr>
      </w:pPr>
      <w:r w:rsidRPr="00810158">
        <w:rPr>
          <w:lang w:val="fr-FR"/>
        </w:rPr>
        <w:t xml:space="preserve">le développement des </w:t>
      </w:r>
      <w:r w:rsidR="009906D3">
        <w:rPr>
          <w:lang w:val="fr-FR"/>
        </w:rPr>
        <w:t xml:space="preserve">soins </w:t>
      </w:r>
      <w:r w:rsidRPr="00810158">
        <w:rPr>
          <w:lang w:val="fr-FR"/>
        </w:rPr>
        <w:t>aux enfants et aux personnes dépendantes, comme un soutien de l'activité des femmes et des hommes sur le marché du travail,</w:t>
      </w:r>
    </w:p>
    <w:p w:rsidR="00F70E4E" w:rsidRPr="00810158" w:rsidRDefault="00F70E4E" w:rsidP="00B04B85">
      <w:pPr>
        <w:pStyle w:val="Akapitzlist"/>
        <w:numPr>
          <w:ilvl w:val="0"/>
          <w:numId w:val="45"/>
        </w:numPr>
        <w:autoSpaceDE w:val="0"/>
        <w:autoSpaceDN w:val="0"/>
        <w:adjustRightInd w:val="0"/>
        <w:jc w:val="both"/>
        <w:rPr>
          <w:color w:val="000000"/>
          <w:lang w:val="fr-FR"/>
        </w:rPr>
      </w:pPr>
      <w:r w:rsidRPr="00810158">
        <w:rPr>
          <w:color w:val="000000"/>
          <w:lang w:val="fr-FR"/>
        </w:rPr>
        <w:t>l'analyse de la jurisprudence en matière de l'octroi de l'autorité parentale et l'exercice u tutorat, la formation des juges de tribunaux familiaux,</w:t>
      </w:r>
    </w:p>
    <w:p w:rsidR="00F70E4E" w:rsidRPr="00810158" w:rsidRDefault="00F70E4E" w:rsidP="00B04B85">
      <w:pPr>
        <w:pStyle w:val="Akapitzlist"/>
        <w:numPr>
          <w:ilvl w:val="0"/>
          <w:numId w:val="45"/>
        </w:numPr>
        <w:autoSpaceDE w:val="0"/>
        <w:autoSpaceDN w:val="0"/>
        <w:adjustRightInd w:val="0"/>
        <w:jc w:val="both"/>
        <w:rPr>
          <w:color w:val="000000"/>
          <w:lang w:val="fr-FR"/>
        </w:rPr>
      </w:pPr>
      <w:r w:rsidRPr="00810158">
        <w:rPr>
          <w:color w:val="000000"/>
          <w:lang w:val="fr-FR"/>
        </w:rPr>
        <w:t>l'analyse du droit de la famille en matière d'une éventuelle discrimination fondée sur le sexe, un éventuel changement des dispositions.</w:t>
      </w:r>
    </w:p>
    <w:p w:rsidR="00DD26C5" w:rsidRPr="00810158" w:rsidRDefault="00DD26C5" w:rsidP="005C7688">
      <w:pPr>
        <w:rPr>
          <w:b/>
          <w:bCs/>
          <w:smallCaps/>
          <w:lang w:val="fr-FR"/>
        </w:rPr>
      </w:pPr>
    </w:p>
    <w:p w:rsidR="00B308F7" w:rsidRDefault="00B308F7" w:rsidP="005C7688">
      <w:pPr>
        <w:rPr>
          <w:b/>
          <w:bCs/>
          <w:smallCaps/>
          <w:lang w:val="fr-FR"/>
        </w:rPr>
      </w:pPr>
    </w:p>
    <w:p w:rsidR="00AD46A7" w:rsidRPr="00810158" w:rsidRDefault="00AD46A7" w:rsidP="005C7688">
      <w:pPr>
        <w:rPr>
          <w:b/>
          <w:bCs/>
          <w:smallCaps/>
          <w:lang w:val="fr-FR"/>
        </w:rPr>
      </w:pPr>
      <w:r w:rsidRPr="00810158">
        <w:rPr>
          <w:b/>
          <w:bCs/>
          <w:smallCaps/>
          <w:lang w:val="fr-FR"/>
        </w:rPr>
        <w:t>Article 4 et 5</w:t>
      </w:r>
      <w:r w:rsidRPr="00810158">
        <w:rPr>
          <w:smallCaps/>
          <w:lang w:val="fr-FR"/>
        </w:rPr>
        <w:t xml:space="preserve"> </w:t>
      </w:r>
    </w:p>
    <w:p w:rsidR="00AD46A7" w:rsidRPr="00810158" w:rsidRDefault="008803ED" w:rsidP="005C7688">
      <w:pPr>
        <w:rPr>
          <w:b/>
          <w:bCs/>
          <w:lang w:val="fr-FR"/>
        </w:rPr>
      </w:pPr>
      <w:r w:rsidRPr="00810158">
        <w:rPr>
          <w:lang w:val="fr-FR"/>
        </w:rPr>
        <w:t>46. Cf. Core document (HRI/CORE/1/Add.25/Rev. 1).</w:t>
      </w:r>
      <w:r w:rsidRPr="00810158">
        <w:rPr>
          <w:lang w:val="fr-FR"/>
        </w:rPr>
        <w:br/>
      </w:r>
    </w:p>
    <w:p w:rsidR="00B308F7" w:rsidRDefault="00B308F7" w:rsidP="005C7688">
      <w:pPr>
        <w:rPr>
          <w:b/>
          <w:bCs/>
          <w:smallCaps/>
          <w:lang w:val="fr-FR"/>
        </w:rPr>
      </w:pPr>
    </w:p>
    <w:p w:rsidR="00AD46A7" w:rsidRPr="00810158" w:rsidRDefault="00AD46A7" w:rsidP="005C7688">
      <w:pPr>
        <w:rPr>
          <w:b/>
          <w:bCs/>
          <w:smallCaps/>
          <w:lang w:val="fr-FR"/>
        </w:rPr>
      </w:pPr>
      <w:r w:rsidRPr="00810158">
        <w:rPr>
          <w:b/>
          <w:bCs/>
          <w:smallCaps/>
          <w:lang w:val="fr-FR"/>
        </w:rPr>
        <w:t>Article 6</w:t>
      </w:r>
      <w:r w:rsidRPr="00810158">
        <w:rPr>
          <w:smallCaps/>
          <w:lang w:val="fr-FR"/>
        </w:rPr>
        <w:t xml:space="preserve"> </w:t>
      </w:r>
    </w:p>
    <w:p w:rsidR="007D6E4F" w:rsidRPr="00810158" w:rsidRDefault="007D6E4F" w:rsidP="005C7688">
      <w:pPr>
        <w:jc w:val="both"/>
        <w:rPr>
          <w:lang w:val="fr-FR"/>
        </w:rPr>
      </w:pPr>
    </w:p>
    <w:p w:rsidR="007D6E4F" w:rsidRPr="00810158" w:rsidRDefault="00A2077F" w:rsidP="005C7688">
      <w:pPr>
        <w:jc w:val="both"/>
        <w:rPr>
          <w:b/>
          <w:lang w:val="fr-FR"/>
        </w:rPr>
      </w:pPr>
      <w:r>
        <w:rPr>
          <w:b/>
          <w:bCs/>
          <w:lang w:val="fr-FR"/>
        </w:rPr>
        <w:t>D</w:t>
      </w:r>
      <w:r w:rsidR="007D6E4F" w:rsidRPr="00810158">
        <w:rPr>
          <w:b/>
          <w:bCs/>
          <w:lang w:val="fr-FR"/>
        </w:rPr>
        <w:t>roit au travail</w:t>
      </w:r>
    </w:p>
    <w:p w:rsidR="007D6E4F" w:rsidRPr="00810158" w:rsidRDefault="008803ED" w:rsidP="005C7688">
      <w:pPr>
        <w:jc w:val="both"/>
        <w:rPr>
          <w:lang w:val="fr-FR"/>
        </w:rPr>
      </w:pPr>
      <w:r w:rsidRPr="00810158">
        <w:rPr>
          <w:lang w:val="fr-FR"/>
        </w:rPr>
        <w:t xml:space="preserve">47. Les garanties constitutionnelles et celles prévues par la législation </w:t>
      </w:r>
      <w:r w:rsidR="00055202" w:rsidRPr="00810158">
        <w:rPr>
          <w:lang w:val="fr-FR"/>
        </w:rPr>
        <w:t xml:space="preserve">ordinaire </w:t>
      </w:r>
      <w:r w:rsidRPr="00810158">
        <w:rPr>
          <w:lang w:val="fr-FR"/>
        </w:rPr>
        <w:t>concernant la liberté de choix et d'exercice de travail n'ont pas changé.</w:t>
      </w:r>
    </w:p>
    <w:p w:rsidR="008F27C8" w:rsidRPr="00810158" w:rsidRDefault="008F27C8" w:rsidP="005C7688">
      <w:pPr>
        <w:jc w:val="both"/>
        <w:rPr>
          <w:lang w:val="fr-FR"/>
        </w:rPr>
      </w:pPr>
    </w:p>
    <w:p w:rsidR="008803ED" w:rsidRPr="00810158" w:rsidRDefault="00A2077F" w:rsidP="005C7688">
      <w:pPr>
        <w:pStyle w:val="SingleTxtG"/>
        <w:spacing w:after="0" w:line="240" w:lineRule="auto"/>
        <w:ind w:left="0" w:right="0"/>
        <w:rPr>
          <w:b/>
          <w:sz w:val="24"/>
          <w:szCs w:val="24"/>
          <w:lang w:val="fr-FR"/>
        </w:rPr>
      </w:pPr>
      <w:r>
        <w:rPr>
          <w:b/>
          <w:bCs/>
          <w:sz w:val="24"/>
          <w:szCs w:val="24"/>
          <w:lang w:val="fr-FR"/>
        </w:rPr>
        <w:t>P</w:t>
      </w:r>
      <w:r w:rsidR="007D6E4F" w:rsidRPr="00810158">
        <w:rPr>
          <w:b/>
          <w:bCs/>
          <w:sz w:val="24"/>
          <w:szCs w:val="24"/>
          <w:lang w:val="fr-FR"/>
        </w:rPr>
        <w:t>olitique d'em</w:t>
      </w:r>
      <w:r>
        <w:rPr>
          <w:b/>
          <w:bCs/>
          <w:sz w:val="24"/>
          <w:szCs w:val="24"/>
          <w:lang w:val="fr-FR"/>
        </w:rPr>
        <w:t>ploi</w:t>
      </w:r>
      <w:r w:rsidR="007D6E4F" w:rsidRPr="00810158">
        <w:rPr>
          <w:b/>
          <w:bCs/>
          <w:sz w:val="24"/>
          <w:szCs w:val="24"/>
          <w:lang w:val="fr-FR"/>
        </w:rPr>
        <w:t xml:space="preserve"> (paragraphe 16 </w:t>
      </w:r>
      <w:r w:rsidR="00055202" w:rsidRPr="00810158">
        <w:rPr>
          <w:b/>
          <w:bCs/>
          <w:sz w:val="24"/>
          <w:szCs w:val="24"/>
          <w:lang w:val="fr-FR"/>
        </w:rPr>
        <w:t>des observations finales</w:t>
      </w:r>
      <w:r w:rsidR="007D6E4F" w:rsidRPr="00810158">
        <w:rPr>
          <w:b/>
          <w:bCs/>
          <w:sz w:val="24"/>
          <w:szCs w:val="24"/>
          <w:lang w:val="fr-FR"/>
        </w:rPr>
        <w:t>)</w:t>
      </w:r>
    </w:p>
    <w:p w:rsidR="00A20C02" w:rsidRPr="00810158" w:rsidRDefault="00217FBF" w:rsidP="005C7688">
      <w:pPr>
        <w:jc w:val="both"/>
        <w:rPr>
          <w:rFonts w:eastAsia="Calibri"/>
          <w:color w:val="000000"/>
          <w:szCs w:val="20"/>
          <w:lang w:val="fr-FR"/>
        </w:rPr>
      </w:pPr>
      <w:r w:rsidRPr="00810158">
        <w:rPr>
          <w:lang w:val="fr-FR"/>
        </w:rPr>
        <w:t xml:space="preserve">48. </w:t>
      </w:r>
      <w:r w:rsidRPr="00810158">
        <w:rPr>
          <w:szCs w:val="20"/>
          <w:lang w:val="fr-FR"/>
        </w:rPr>
        <w:t xml:space="preserve">La crise mondiale a interrompu la baisse dynamique du chômage enregistrée en Pologne dans les années 2003-2008. </w:t>
      </w:r>
      <w:r w:rsidRPr="00810158">
        <w:rPr>
          <w:lang w:val="fr-FR"/>
        </w:rPr>
        <w:t xml:space="preserve">À la fin de 2009, le taux de chômage enregistré était de 12,1% (2,6 points de pourcentage de plus qu'à la fin de 2008). En améliorant la dynamique de l'activité économique et en fournissant </w:t>
      </w:r>
      <w:r w:rsidRPr="00810158">
        <w:rPr>
          <w:szCs w:val="20"/>
          <w:lang w:val="fr-FR"/>
        </w:rPr>
        <w:t xml:space="preserve">dans les années 2010-2011 plus de ressources pour l'activation professionnelle des chômeurs, en 2010, leur nombre n'a augmenté que de 3,3% et, en 2011, de 1,4%. Depuis </w:t>
      </w:r>
      <w:r w:rsidRPr="00810158">
        <w:rPr>
          <w:color w:val="000000"/>
          <w:szCs w:val="20"/>
          <w:lang w:val="fr-FR"/>
        </w:rPr>
        <w:t xml:space="preserve">la seconde moitié de 2012, suite à un affaiblissement de la croissance économique, le taux de croissance du chômage était en constante augmentation, à la fin de 2012, le taux était de 5 fois plus élevé qu'à la fin de 2011 et se situait à 7,7%. En 2013, le taux de croissance du chômage a ralenti, jusqu'à 1% par rapport à la période précédente. </w:t>
      </w:r>
    </w:p>
    <w:p w:rsidR="003717CF" w:rsidRPr="00810158" w:rsidRDefault="00217FBF" w:rsidP="008B150E">
      <w:pPr>
        <w:tabs>
          <w:tab w:val="right" w:pos="9180"/>
        </w:tabs>
        <w:jc w:val="both"/>
        <w:rPr>
          <w:rFonts w:eastAsia="Times New Roman"/>
          <w:color w:val="000000"/>
          <w:lang w:val="fr-FR"/>
        </w:rPr>
      </w:pPr>
      <w:r w:rsidRPr="00810158">
        <w:rPr>
          <w:color w:val="000000"/>
          <w:lang w:val="fr-FR"/>
        </w:rPr>
        <w:t>49. Jusqu'en 2007, le nombre de postes vacants à la disposition des services publics de l'emploi augmentait d’une année à l’autre. Cette tendance s'est arrêtée en 2008, en 2009, les agences pour l'emploi ont reçu d'environ 21% d'offres de travail de moins que dans l'année précédente. En 2010, bien que le nombre de postes vacants soit supérieur de 13,1% par rapport à l'an 2009, en 2011, le nombre d'offres de travail a diminué une fois de plus – les employeurs ont déclaré aux agences pour l'emploi de 27,2% de moins de postes vacants par rapport à l'an 2010. En 2012, les employeurs ont déclaré aux agences pour l'emploi de 5,9% de plus d'offres de travail que dans l'année précédente. En 2013, les employeurs ont déclaré aux agences pour l'emploi de 11,1% d'offres de travail de plus.</w:t>
      </w:r>
    </w:p>
    <w:p w:rsidR="00820072" w:rsidRPr="00810158" w:rsidRDefault="00395135" w:rsidP="005C7688">
      <w:pPr>
        <w:jc w:val="both"/>
        <w:rPr>
          <w:rFonts w:eastAsia="Calibri"/>
          <w:lang w:val="fr-FR"/>
        </w:rPr>
      </w:pPr>
      <w:r w:rsidRPr="00810158">
        <w:rPr>
          <w:rFonts w:eastAsia="Calibri"/>
          <w:color w:val="000000"/>
          <w:lang w:val="fr-FR"/>
        </w:rPr>
        <w:lastRenderedPageBreak/>
        <w:t xml:space="preserve">50. Le marché du travail doit faire face aux problèmes </w:t>
      </w:r>
      <w:r w:rsidRPr="00810158">
        <w:rPr>
          <w:rFonts w:eastAsia="Calibri"/>
          <w:lang w:val="fr-FR"/>
        </w:rPr>
        <w:t>structurels, tels que la faible activité professionnelle, les faibles débits de la passivité à l'activité professionnelle, un haut risque pour les femmes de sortie du marché du travail pendant une longue période à l'âge de la fondation et du développement de la famille, le chômage à long terme et la mobilité relativement faible professionnelle et spatiale. De plus, il faut ajouter des problèmes associés au vieillissement de la population. Il convient aussi de prendre en compte des caractéristiques constantes du marché du travail polonais</w:t>
      </w:r>
      <w:r w:rsidR="001F2096" w:rsidRPr="00810158">
        <w:rPr>
          <w:rFonts w:eastAsia="Calibri"/>
          <w:lang w:val="fr-FR"/>
        </w:rPr>
        <w:t>:</w:t>
      </w:r>
      <w:r w:rsidRPr="00810158">
        <w:rPr>
          <w:rFonts w:eastAsia="Calibri"/>
          <w:lang w:val="fr-FR"/>
        </w:rPr>
        <w:t xml:space="preserve"> </w:t>
      </w:r>
    </w:p>
    <w:p w:rsidR="00820072" w:rsidRPr="00810158" w:rsidRDefault="00A20C02" w:rsidP="00B04B85">
      <w:pPr>
        <w:pStyle w:val="Akapitzlist"/>
        <w:numPr>
          <w:ilvl w:val="0"/>
          <w:numId w:val="91"/>
        </w:numPr>
        <w:jc w:val="both"/>
        <w:rPr>
          <w:rFonts w:eastAsia="Calibri"/>
          <w:lang w:val="fr-FR"/>
        </w:rPr>
      </w:pPr>
      <w:r w:rsidRPr="00810158">
        <w:rPr>
          <w:rFonts w:eastAsia="Calibri"/>
          <w:lang w:val="fr-FR"/>
        </w:rPr>
        <w:t xml:space="preserve">la saisonnalité et la différenciation territoriale en raison de l'évolution socio-économique inégale des régions, </w:t>
      </w:r>
    </w:p>
    <w:p w:rsidR="007C6558" w:rsidRPr="00810158" w:rsidRDefault="007C6558" w:rsidP="00B04B85">
      <w:pPr>
        <w:pStyle w:val="Akapitzlist"/>
        <w:numPr>
          <w:ilvl w:val="0"/>
          <w:numId w:val="91"/>
        </w:numPr>
        <w:jc w:val="both"/>
        <w:rPr>
          <w:rFonts w:eastAsia="Calibri"/>
          <w:lang w:val="fr-FR"/>
        </w:rPr>
      </w:pPr>
      <w:r w:rsidRPr="00810158">
        <w:rPr>
          <w:rFonts w:eastAsia="Calibri"/>
          <w:lang w:val="fr-FR"/>
        </w:rPr>
        <w:t xml:space="preserve">la structure défavorable de chômeurs inscrits dans les agences pour l'emploi (à la fin de 2013, 55,3% des chômeurs n'avaient pas d'éducation secondaire, 24,4% des chômeurs n'avaient aucune expérience professionnelle, près de 30% des chômeurs n'avait pas de qualifications professionnelles). </w:t>
      </w:r>
    </w:p>
    <w:p w:rsidR="00A20C02" w:rsidRPr="00810158" w:rsidRDefault="00992099" w:rsidP="005C7688">
      <w:pPr>
        <w:tabs>
          <w:tab w:val="left" w:pos="5150"/>
          <w:tab w:val="left" w:pos="5260"/>
          <w:tab w:val="right" w:pos="9180"/>
          <w:tab w:val="left" w:pos="10550"/>
        </w:tabs>
        <w:jc w:val="both"/>
        <w:rPr>
          <w:rFonts w:eastAsia="Calibri"/>
          <w:color w:val="000000"/>
          <w:lang w:val="fr-FR"/>
        </w:rPr>
      </w:pPr>
      <w:r w:rsidRPr="00810158">
        <w:rPr>
          <w:color w:val="000000"/>
          <w:lang w:val="fr-FR"/>
        </w:rPr>
        <w:t xml:space="preserve">51. Malgré ces tendances défavorables, la Pologne, pays avec le taux de chômage le plus élevé dans l'UE dans les années 2004-2006, est devenue un pays où le taux de chômage est proche de la moyenne pour les 28 pays de l'UE. En 2009, le taux de chômage selon l'EFT s'élevait à 8,2% (UE – 9,0%). En 2010, le taux de chômage a été au même niveau que dans l'UE – 9,6%, en 2011, il s’est maintenu à environ 9,6 % (9,7% – UE). Selon les données d’Eurostat, le taux de chômage en 2013 s'élevait à 10,7% dans l'UE contre 10,3% en Pologne. </w:t>
      </w:r>
    </w:p>
    <w:p w:rsidR="00BA4258" w:rsidRPr="00810158" w:rsidRDefault="002E25EC" w:rsidP="00551FA4">
      <w:pPr>
        <w:pStyle w:val="Tekstpodstawowy"/>
        <w:spacing w:after="0"/>
        <w:jc w:val="both"/>
        <w:rPr>
          <w:lang w:val="fr-FR"/>
        </w:rPr>
      </w:pPr>
      <w:r w:rsidRPr="00810158">
        <w:rPr>
          <w:lang w:val="fr-FR"/>
        </w:rPr>
        <w:t xml:space="preserve">52. Les orientations pour la politique du marché du travail sont définies par </w:t>
      </w:r>
      <w:r w:rsidR="009729AA">
        <w:rPr>
          <w:lang w:val="fr-FR"/>
        </w:rPr>
        <w:t>“</w:t>
      </w:r>
      <w:r w:rsidRPr="00810158">
        <w:rPr>
          <w:lang w:val="fr-FR"/>
        </w:rPr>
        <w:t>La stratégie pour le développement du pays pour 2020</w:t>
      </w:r>
      <w:r w:rsidR="009729AA">
        <w:rPr>
          <w:lang w:val="fr-FR"/>
        </w:rPr>
        <w:t>”</w:t>
      </w:r>
      <w:r w:rsidRPr="00810158">
        <w:rPr>
          <w:lang w:val="fr-FR"/>
        </w:rPr>
        <w:t xml:space="preserve"> et les programmes nationaux des activités pour l'emploi.</w:t>
      </w:r>
      <w:r w:rsidRPr="00810158">
        <w:rPr>
          <w:rStyle w:val="Odwoanieprzypisudolnego"/>
          <w:lang w:val="fr-FR"/>
        </w:rPr>
        <w:footnoteReference w:id="2"/>
      </w:r>
      <w:r w:rsidR="005D6929">
        <w:rPr>
          <w:lang w:val="fr-FR"/>
        </w:rPr>
        <w:t xml:space="preserve"> </w:t>
      </w:r>
      <w:r w:rsidRPr="00810158">
        <w:rPr>
          <w:lang w:val="fr-FR"/>
        </w:rPr>
        <w:t>La stratégie définit les objectifs suivant relatifs au marché du travail</w:t>
      </w:r>
      <w:r w:rsidR="001F2096" w:rsidRPr="00810158">
        <w:rPr>
          <w:lang w:val="fr-FR"/>
        </w:rPr>
        <w:t>:</w:t>
      </w:r>
      <w:r w:rsidRPr="00810158">
        <w:rPr>
          <w:lang w:val="fr-FR"/>
        </w:rPr>
        <w:t xml:space="preserve"> le développement du capital humain et l'inclusion sociale. </w:t>
      </w:r>
    </w:p>
    <w:p w:rsidR="00BA4258" w:rsidRPr="00810158" w:rsidRDefault="002E25EC" w:rsidP="005C7688">
      <w:pPr>
        <w:jc w:val="both"/>
        <w:rPr>
          <w:lang w:val="fr-FR"/>
        </w:rPr>
      </w:pPr>
      <w:r w:rsidRPr="00810158">
        <w:rPr>
          <w:lang w:val="fr-FR"/>
        </w:rPr>
        <w:t xml:space="preserve">53. L'objectif du </w:t>
      </w:r>
      <w:r w:rsidR="009729AA">
        <w:rPr>
          <w:lang w:val="fr-FR"/>
        </w:rPr>
        <w:t>“</w:t>
      </w:r>
      <w:r w:rsidRPr="00810158">
        <w:rPr>
          <w:lang w:val="fr-FR"/>
        </w:rPr>
        <w:t>Développement du capital humain</w:t>
      </w:r>
      <w:r w:rsidR="009729AA">
        <w:rPr>
          <w:lang w:val="fr-FR"/>
        </w:rPr>
        <w:t>”</w:t>
      </w:r>
      <w:r w:rsidRPr="00810158">
        <w:rPr>
          <w:lang w:val="fr-FR"/>
        </w:rPr>
        <w:t xml:space="preserve"> a trois priorités</w:t>
      </w:r>
      <w:r w:rsidR="001F2096" w:rsidRPr="00810158">
        <w:rPr>
          <w:lang w:val="fr-FR"/>
        </w:rPr>
        <w:t>:</w:t>
      </w:r>
    </w:p>
    <w:p w:rsidR="00BA4258" w:rsidRPr="00810158" w:rsidRDefault="009729AA" w:rsidP="00B04B85">
      <w:pPr>
        <w:pStyle w:val="Akapitzlist"/>
        <w:numPr>
          <w:ilvl w:val="0"/>
          <w:numId w:val="71"/>
        </w:numPr>
        <w:jc w:val="both"/>
        <w:rPr>
          <w:lang w:val="fr-FR"/>
        </w:rPr>
      </w:pPr>
      <w:r>
        <w:rPr>
          <w:lang w:val="fr-FR"/>
        </w:rPr>
        <w:t>“</w:t>
      </w:r>
      <w:r w:rsidR="00BA4258" w:rsidRPr="00810158">
        <w:rPr>
          <w:lang w:val="fr-FR"/>
        </w:rPr>
        <w:t>Activité professionnelle</w:t>
      </w:r>
      <w:r>
        <w:rPr>
          <w:lang w:val="fr-FR"/>
        </w:rPr>
        <w:t>”</w:t>
      </w:r>
      <w:r w:rsidR="00BA4258" w:rsidRPr="00810158">
        <w:rPr>
          <w:lang w:val="fr-FR"/>
        </w:rPr>
        <w:t>,</w:t>
      </w:r>
    </w:p>
    <w:p w:rsidR="00BA4258" w:rsidRPr="00810158" w:rsidRDefault="009729AA" w:rsidP="00B04B85">
      <w:pPr>
        <w:pStyle w:val="Akapitzlist"/>
        <w:numPr>
          <w:ilvl w:val="0"/>
          <w:numId w:val="71"/>
        </w:numPr>
        <w:jc w:val="both"/>
        <w:rPr>
          <w:lang w:val="fr-FR"/>
        </w:rPr>
      </w:pPr>
      <w:r>
        <w:rPr>
          <w:lang w:val="fr-FR"/>
        </w:rPr>
        <w:t>“</w:t>
      </w:r>
      <w:r w:rsidR="00BA4258" w:rsidRPr="00810158">
        <w:rPr>
          <w:lang w:val="fr-FR"/>
        </w:rPr>
        <w:t>Valorisation du capital humain</w:t>
      </w:r>
      <w:r>
        <w:rPr>
          <w:lang w:val="fr-FR"/>
        </w:rPr>
        <w:t>”</w:t>
      </w:r>
      <w:r w:rsidR="00BA4258" w:rsidRPr="00810158">
        <w:rPr>
          <w:lang w:val="fr-FR"/>
        </w:rPr>
        <w:t>,</w:t>
      </w:r>
    </w:p>
    <w:p w:rsidR="00BA4258" w:rsidRPr="00810158" w:rsidRDefault="009729AA" w:rsidP="00B04B85">
      <w:pPr>
        <w:pStyle w:val="Akapitzlist"/>
        <w:numPr>
          <w:ilvl w:val="0"/>
          <w:numId w:val="71"/>
        </w:numPr>
        <w:jc w:val="both"/>
        <w:rPr>
          <w:lang w:val="fr-FR"/>
        </w:rPr>
      </w:pPr>
      <w:r>
        <w:rPr>
          <w:lang w:val="fr-FR"/>
        </w:rPr>
        <w:t>“</w:t>
      </w:r>
      <w:r w:rsidR="00BA4258" w:rsidRPr="00810158">
        <w:rPr>
          <w:lang w:val="fr-FR"/>
        </w:rPr>
        <w:t>Augmentation de la mobilité professionnelle et spatiale</w:t>
      </w:r>
      <w:r>
        <w:rPr>
          <w:lang w:val="fr-FR"/>
        </w:rPr>
        <w:t>”</w:t>
      </w:r>
      <w:r w:rsidR="00BA4258" w:rsidRPr="00810158">
        <w:rPr>
          <w:lang w:val="fr-FR"/>
        </w:rPr>
        <w:t>.</w:t>
      </w:r>
    </w:p>
    <w:p w:rsidR="00BA4258" w:rsidRPr="00810158" w:rsidRDefault="003717CF" w:rsidP="005C7688">
      <w:pPr>
        <w:jc w:val="both"/>
        <w:rPr>
          <w:lang w:val="fr-FR"/>
        </w:rPr>
      </w:pPr>
      <w:r w:rsidRPr="00810158">
        <w:rPr>
          <w:lang w:val="fr-FR"/>
        </w:rPr>
        <w:t xml:space="preserve">54. La priorité </w:t>
      </w:r>
      <w:r w:rsidR="009729AA">
        <w:rPr>
          <w:lang w:val="fr-FR"/>
        </w:rPr>
        <w:t>“</w:t>
      </w:r>
      <w:r w:rsidRPr="00810158">
        <w:rPr>
          <w:lang w:val="fr-FR"/>
        </w:rPr>
        <w:t>Activité professionnelle</w:t>
      </w:r>
      <w:r w:rsidR="009729AA">
        <w:rPr>
          <w:lang w:val="fr-FR"/>
        </w:rPr>
        <w:t>”</w:t>
      </w:r>
      <w:r w:rsidRPr="00810158">
        <w:rPr>
          <w:lang w:val="fr-FR"/>
        </w:rPr>
        <w:t xml:space="preserve"> comprend les tâches pour réduire les désincitations à l'emploi ou commencer et maintenir l'activité professionnelle. Cela se fait principalement par l'introduction ou le maintien des solutions pour</w:t>
      </w:r>
      <w:r w:rsidR="001F2096" w:rsidRPr="00810158">
        <w:rPr>
          <w:lang w:val="fr-FR"/>
        </w:rPr>
        <w:t>:</w:t>
      </w:r>
    </w:p>
    <w:p w:rsidR="00BA4258" w:rsidRPr="00810158" w:rsidRDefault="00BA4258" w:rsidP="00B04B85">
      <w:pPr>
        <w:pStyle w:val="Akapitzlist"/>
        <w:numPr>
          <w:ilvl w:val="0"/>
          <w:numId w:val="52"/>
        </w:numPr>
        <w:contextualSpacing w:val="0"/>
        <w:jc w:val="both"/>
        <w:rPr>
          <w:lang w:val="fr-FR"/>
        </w:rPr>
      </w:pPr>
      <w:r w:rsidRPr="00810158">
        <w:rPr>
          <w:lang w:val="fr-FR"/>
        </w:rPr>
        <w:t>la conciliation de la vie professionnelle et familiale,</w:t>
      </w:r>
    </w:p>
    <w:p w:rsidR="00BA4258" w:rsidRPr="00810158" w:rsidRDefault="00BA4258" w:rsidP="00B04B85">
      <w:pPr>
        <w:pStyle w:val="Akapitzlist"/>
        <w:numPr>
          <w:ilvl w:val="0"/>
          <w:numId w:val="52"/>
        </w:numPr>
        <w:contextualSpacing w:val="0"/>
        <w:jc w:val="both"/>
        <w:rPr>
          <w:lang w:val="fr-FR"/>
        </w:rPr>
      </w:pPr>
      <w:r w:rsidRPr="00810158">
        <w:rPr>
          <w:lang w:val="fr-FR"/>
        </w:rPr>
        <w:t>le renforcement de l’attrait du travail en tant que source de revenus par rapport aux sources alternatives, aux prestations sociales en particulier,</w:t>
      </w:r>
    </w:p>
    <w:p w:rsidR="00BA4258" w:rsidRPr="00810158" w:rsidRDefault="00BA4258" w:rsidP="00B04B85">
      <w:pPr>
        <w:pStyle w:val="Akapitzlist"/>
        <w:numPr>
          <w:ilvl w:val="0"/>
          <w:numId w:val="52"/>
        </w:numPr>
        <w:contextualSpacing w:val="0"/>
        <w:jc w:val="both"/>
        <w:rPr>
          <w:lang w:val="fr-FR"/>
        </w:rPr>
      </w:pPr>
      <w:r w:rsidRPr="00810158">
        <w:rPr>
          <w:lang w:val="fr-FR"/>
        </w:rPr>
        <w:t>le début professionnel des jeunes,</w:t>
      </w:r>
    </w:p>
    <w:p w:rsidR="00BA4258" w:rsidRPr="00810158" w:rsidRDefault="00BA4258" w:rsidP="00B04B85">
      <w:pPr>
        <w:pStyle w:val="Akapitzlist"/>
        <w:numPr>
          <w:ilvl w:val="0"/>
          <w:numId w:val="52"/>
        </w:numPr>
        <w:contextualSpacing w:val="0"/>
        <w:jc w:val="both"/>
        <w:rPr>
          <w:lang w:val="fr-FR"/>
        </w:rPr>
      </w:pPr>
      <w:r w:rsidRPr="00810158">
        <w:rPr>
          <w:lang w:val="fr-FR"/>
        </w:rPr>
        <w:t xml:space="preserve">l'augmentation du nombre des travailleurs handicapés sur le marché </w:t>
      </w:r>
      <w:r w:rsidR="005D6929">
        <w:rPr>
          <w:lang w:val="fr-FR"/>
        </w:rPr>
        <w:t>ouvert</w:t>
      </w:r>
      <w:r w:rsidRPr="00810158">
        <w:rPr>
          <w:lang w:val="fr-FR"/>
        </w:rPr>
        <w:t xml:space="preserve"> du travail.</w:t>
      </w:r>
    </w:p>
    <w:p w:rsidR="00BA4258" w:rsidRPr="00810158" w:rsidRDefault="008B150E" w:rsidP="00B04B85">
      <w:pPr>
        <w:pStyle w:val="Akapitzlist"/>
        <w:numPr>
          <w:ilvl w:val="0"/>
          <w:numId w:val="52"/>
        </w:numPr>
        <w:contextualSpacing w:val="0"/>
        <w:jc w:val="both"/>
        <w:rPr>
          <w:lang w:val="fr-FR"/>
        </w:rPr>
      </w:pPr>
      <w:r w:rsidRPr="00810158">
        <w:rPr>
          <w:lang w:val="fr-FR"/>
        </w:rPr>
        <w:t xml:space="preserve">les reformes </w:t>
      </w:r>
      <w:r w:rsidR="00BA4258" w:rsidRPr="00810158">
        <w:rPr>
          <w:lang w:val="fr-FR"/>
        </w:rPr>
        <w:t>du système des prestations sociales accompagnées des actions pour le développement du capital humain parmi les personnes de plus de 50 ans,</w:t>
      </w:r>
    </w:p>
    <w:p w:rsidR="00BA4258" w:rsidRPr="00810158" w:rsidRDefault="00BA4258" w:rsidP="00B04B85">
      <w:pPr>
        <w:pStyle w:val="Akapitzlist"/>
        <w:numPr>
          <w:ilvl w:val="0"/>
          <w:numId w:val="52"/>
        </w:numPr>
        <w:contextualSpacing w:val="0"/>
        <w:jc w:val="both"/>
        <w:rPr>
          <w:lang w:val="fr-FR"/>
        </w:rPr>
      </w:pPr>
      <w:r w:rsidRPr="00810158">
        <w:rPr>
          <w:lang w:val="fr-FR"/>
        </w:rPr>
        <w:t>l'élimination des obstacles relatifs à l</w:t>
      </w:r>
      <w:r w:rsidR="005D6929">
        <w:rPr>
          <w:lang w:val="fr-FR"/>
        </w:rPr>
        <w:t>’entreprenariat</w:t>
      </w:r>
      <w:r w:rsidR="008B150E" w:rsidRPr="00810158">
        <w:rPr>
          <w:lang w:val="fr-FR"/>
        </w:rPr>
        <w:t>,</w:t>
      </w:r>
    </w:p>
    <w:p w:rsidR="00BA4258" w:rsidRPr="00810158" w:rsidRDefault="00BA4258" w:rsidP="00B04B85">
      <w:pPr>
        <w:pStyle w:val="Akapitzlist"/>
        <w:numPr>
          <w:ilvl w:val="0"/>
          <w:numId w:val="52"/>
        </w:numPr>
        <w:contextualSpacing w:val="0"/>
        <w:jc w:val="both"/>
        <w:rPr>
          <w:lang w:val="fr-FR"/>
        </w:rPr>
      </w:pPr>
      <w:r w:rsidRPr="00810158">
        <w:rPr>
          <w:lang w:val="fr-FR"/>
        </w:rPr>
        <w:t>le changement dans le modèle du fonctionnement des services publics pour l'emploi – les activités d'enregistrement et de paiement des prestations ne peuvent plus être considérées comme la fonction de base de ces services, le renforcement des services de placement actifs.</w:t>
      </w:r>
    </w:p>
    <w:p w:rsidR="00BA4258" w:rsidRPr="00810158" w:rsidRDefault="003717CF" w:rsidP="005C7688">
      <w:pPr>
        <w:jc w:val="both"/>
        <w:rPr>
          <w:lang w:val="fr-FR"/>
        </w:rPr>
      </w:pPr>
      <w:r w:rsidRPr="00810158">
        <w:rPr>
          <w:lang w:val="fr-FR"/>
        </w:rPr>
        <w:t xml:space="preserve">55. La mise en œuvre des mesures prévues par la priorité </w:t>
      </w:r>
      <w:r w:rsidR="009729AA">
        <w:rPr>
          <w:lang w:val="fr-FR"/>
        </w:rPr>
        <w:t>“</w:t>
      </w:r>
      <w:r w:rsidRPr="00810158">
        <w:rPr>
          <w:lang w:val="fr-FR"/>
        </w:rPr>
        <w:t>Valorisation du capital humain</w:t>
      </w:r>
      <w:r w:rsidR="009729AA">
        <w:rPr>
          <w:lang w:val="fr-FR"/>
        </w:rPr>
        <w:t>”</w:t>
      </w:r>
      <w:r w:rsidRPr="00810158">
        <w:rPr>
          <w:lang w:val="fr-FR"/>
        </w:rPr>
        <w:t xml:space="preserve"> a pour objectif de permettre la transition de la formation basée principalement sur l'école et du transfert des connaissances encyclopédiques à la formation reliant l'éducation dans les écoles et l'</w:t>
      </w:r>
      <w:r w:rsidR="00EE39F6">
        <w:rPr>
          <w:lang w:val="fr-FR"/>
        </w:rPr>
        <w:t>éducation</w:t>
      </w:r>
      <w:r w:rsidRPr="00810158">
        <w:rPr>
          <w:lang w:val="fr-FR"/>
        </w:rPr>
        <w:t xml:space="preserve"> dans un cadre informel tout au long de la vie et associé à la pratique. Les changements consistent en</w:t>
      </w:r>
      <w:r w:rsidR="001F2096" w:rsidRPr="00810158">
        <w:rPr>
          <w:lang w:val="fr-FR"/>
        </w:rPr>
        <w:t>:</w:t>
      </w:r>
    </w:p>
    <w:p w:rsidR="00BA4258" w:rsidRPr="00810158" w:rsidRDefault="00BA4258" w:rsidP="00B04B85">
      <w:pPr>
        <w:pStyle w:val="Akapitzlist"/>
        <w:numPr>
          <w:ilvl w:val="0"/>
          <w:numId w:val="53"/>
        </w:numPr>
        <w:contextualSpacing w:val="0"/>
        <w:jc w:val="both"/>
        <w:rPr>
          <w:lang w:val="fr-FR"/>
        </w:rPr>
      </w:pPr>
      <w:r w:rsidRPr="00810158">
        <w:rPr>
          <w:lang w:val="fr-FR"/>
        </w:rPr>
        <w:lastRenderedPageBreak/>
        <w:t>l'organisation et le développement du système de reconnaissance des compétences acquises en dehors de l'éducation formelle (système de la validation),</w:t>
      </w:r>
    </w:p>
    <w:p w:rsidR="00C33E63" w:rsidRPr="00810158" w:rsidRDefault="00C33E63" w:rsidP="00B04B85">
      <w:pPr>
        <w:pStyle w:val="Akapitzlist"/>
        <w:numPr>
          <w:ilvl w:val="0"/>
          <w:numId w:val="53"/>
        </w:numPr>
        <w:contextualSpacing w:val="0"/>
        <w:jc w:val="both"/>
        <w:rPr>
          <w:lang w:val="fr-FR"/>
        </w:rPr>
      </w:pPr>
      <w:r w:rsidRPr="00810158">
        <w:rPr>
          <w:lang w:val="fr-FR"/>
        </w:rPr>
        <w:t>la transformation des systèmes d'examens en systèmes de l'évaluation des compétences,</w:t>
      </w:r>
    </w:p>
    <w:p w:rsidR="00BA4258" w:rsidRPr="00810158" w:rsidRDefault="00C33E63" w:rsidP="00B04B85">
      <w:pPr>
        <w:pStyle w:val="Akapitzlist"/>
        <w:numPr>
          <w:ilvl w:val="0"/>
          <w:numId w:val="53"/>
        </w:numPr>
        <w:contextualSpacing w:val="0"/>
        <w:jc w:val="both"/>
        <w:rPr>
          <w:lang w:val="fr-FR"/>
        </w:rPr>
      </w:pPr>
      <w:r w:rsidRPr="00810158">
        <w:rPr>
          <w:lang w:val="fr-FR"/>
        </w:rPr>
        <w:t>la création des mécanismes pour adapter l'offre éducative aux be</w:t>
      </w:r>
      <w:r w:rsidR="009906D3">
        <w:rPr>
          <w:lang w:val="fr-FR"/>
        </w:rPr>
        <w:t xml:space="preserve">soins </w:t>
      </w:r>
      <w:r w:rsidRPr="00810158">
        <w:rPr>
          <w:lang w:val="fr-FR"/>
        </w:rPr>
        <w:t>des apprenants de tous âges ainsi qu'aux be</w:t>
      </w:r>
      <w:r w:rsidR="009906D3">
        <w:rPr>
          <w:lang w:val="fr-FR"/>
        </w:rPr>
        <w:t xml:space="preserve">soins </w:t>
      </w:r>
      <w:r w:rsidRPr="00810158">
        <w:rPr>
          <w:lang w:val="fr-FR"/>
        </w:rPr>
        <w:t>des employeurs,</w:t>
      </w:r>
    </w:p>
    <w:p w:rsidR="00BA4258" w:rsidRPr="00810158" w:rsidRDefault="00BA4258" w:rsidP="00B04B85">
      <w:pPr>
        <w:pStyle w:val="Akapitzlist"/>
        <w:numPr>
          <w:ilvl w:val="0"/>
          <w:numId w:val="53"/>
        </w:numPr>
        <w:contextualSpacing w:val="0"/>
        <w:jc w:val="both"/>
        <w:rPr>
          <w:lang w:val="fr-FR"/>
        </w:rPr>
      </w:pPr>
      <w:r w:rsidRPr="00810158">
        <w:rPr>
          <w:lang w:val="fr-FR"/>
        </w:rPr>
        <w:t>l'extension de l'utilisation des technologies de l'information et de la communication, le développement des formes de l'éducation et de la formation à distance,</w:t>
      </w:r>
    </w:p>
    <w:p w:rsidR="00BA4258" w:rsidRPr="00810158" w:rsidRDefault="00BA4258" w:rsidP="00B04B85">
      <w:pPr>
        <w:pStyle w:val="Akapitzlist"/>
        <w:numPr>
          <w:ilvl w:val="0"/>
          <w:numId w:val="53"/>
        </w:numPr>
        <w:contextualSpacing w:val="0"/>
        <w:jc w:val="both"/>
        <w:rPr>
          <w:lang w:val="fr-FR"/>
        </w:rPr>
      </w:pPr>
      <w:r w:rsidRPr="00810158">
        <w:rPr>
          <w:lang w:val="fr-FR"/>
        </w:rPr>
        <w:t>le développement de l'orientation scolaire et professionnelle.</w:t>
      </w:r>
    </w:p>
    <w:p w:rsidR="00BA4258" w:rsidRPr="00810158" w:rsidRDefault="001B7EFB" w:rsidP="005C7688">
      <w:pPr>
        <w:jc w:val="both"/>
        <w:rPr>
          <w:lang w:val="fr-FR"/>
        </w:rPr>
      </w:pPr>
      <w:r w:rsidRPr="00810158">
        <w:rPr>
          <w:lang w:val="fr-FR"/>
        </w:rPr>
        <w:t>56. Le système national de prévision de la demande de travail, intégré avec le système des informations sur l'offre et la qualité des écoles, des universités et des cours et avec le système d'orientation professionnelle sera mis en œuvre.</w:t>
      </w:r>
    </w:p>
    <w:p w:rsidR="00BA4258" w:rsidRPr="00810158" w:rsidRDefault="003717CF" w:rsidP="005C7688">
      <w:pPr>
        <w:jc w:val="both"/>
        <w:rPr>
          <w:lang w:val="fr-FR"/>
        </w:rPr>
      </w:pPr>
      <w:r w:rsidRPr="00810158">
        <w:rPr>
          <w:lang w:val="fr-FR"/>
        </w:rPr>
        <w:t xml:space="preserve">57. La priorité </w:t>
      </w:r>
      <w:r w:rsidR="009729AA">
        <w:rPr>
          <w:lang w:val="fr-FR"/>
        </w:rPr>
        <w:t>“</w:t>
      </w:r>
      <w:r w:rsidRPr="00810158">
        <w:rPr>
          <w:lang w:val="fr-FR"/>
        </w:rPr>
        <w:t>Augmentation de la mobilité professionnelle et spatiale</w:t>
      </w:r>
      <w:r w:rsidR="009729AA">
        <w:rPr>
          <w:lang w:val="fr-FR"/>
        </w:rPr>
        <w:t>”</w:t>
      </w:r>
      <w:r w:rsidRPr="00810158">
        <w:rPr>
          <w:lang w:val="fr-FR"/>
        </w:rPr>
        <w:t xml:space="preserve"> met en relief</w:t>
      </w:r>
      <w:r w:rsidR="001F2096" w:rsidRPr="00810158">
        <w:rPr>
          <w:lang w:val="fr-FR"/>
        </w:rPr>
        <w:t>:</w:t>
      </w:r>
    </w:p>
    <w:p w:rsidR="00BA4258" w:rsidRPr="00810158" w:rsidRDefault="00BA4258" w:rsidP="00B04B85">
      <w:pPr>
        <w:pStyle w:val="Akapitzlist"/>
        <w:numPr>
          <w:ilvl w:val="0"/>
          <w:numId w:val="54"/>
        </w:numPr>
        <w:ind w:left="357" w:hanging="357"/>
        <w:contextualSpacing w:val="0"/>
        <w:jc w:val="both"/>
        <w:rPr>
          <w:lang w:val="fr-FR"/>
        </w:rPr>
      </w:pPr>
      <w:r w:rsidRPr="00810158">
        <w:rPr>
          <w:lang w:val="fr-FR"/>
        </w:rPr>
        <w:t>le renforcement de l'élasticité du marché du travail, des formes flexibles de travail en particulier,</w:t>
      </w:r>
    </w:p>
    <w:p w:rsidR="00BA4258" w:rsidRPr="00810158" w:rsidRDefault="00BA4258" w:rsidP="00B04B85">
      <w:pPr>
        <w:pStyle w:val="Akapitzlist"/>
        <w:numPr>
          <w:ilvl w:val="0"/>
          <w:numId w:val="54"/>
        </w:numPr>
        <w:ind w:left="357" w:hanging="357"/>
        <w:contextualSpacing w:val="0"/>
        <w:jc w:val="both"/>
        <w:rPr>
          <w:lang w:val="fr-FR"/>
        </w:rPr>
      </w:pPr>
      <w:r w:rsidRPr="00810158">
        <w:rPr>
          <w:lang w:val="fr-FR"/>
        </w:rPr>
        <w:t>l'investissement dans les compétences pour permettre la mobilité transsectorielle des ressources de travail,</w:t>
      </w:r>
    </w:p>
    <w:p w:rsidR="00BA4258" w:rsidRPr="00810158" w:rsidRDefault="00BA4258" w:rsidP="00B04B85">
      <w:pPr>
        <w:pStyle w:val="Akapitzlist"/>
        <w:numPr>
          <w:ilvl w:val="0"/>
          <w:numId w:val="54"/>
        </w:numPr>
        <w:ind w:left="357" w:hanging="357"/>
        <w:contextualSpacing w:val="0"/>
        <w:jc w:val="both"/>
        <w:rPr>
          <w:lang w:val="fr-FR"/>
        </w:rPr>
      </w:pPr>
      <w:r w:rsidRPr="00810158">
        <w:rPr>
          <w:lang w:val="fr-FR"/>
        </w:rPr>
        <w:t>la fourniture de l'accès universel à l’Internet à large bande,</w:t>
      </w:r>
    </w:p>
    <w:p w:rsidR="00BA4258" w:rsidRPr="00810158" w:rsidRDefault="00BA4258" w:rsidP="00B04B85">
      <w:pPr>
        <w:pStyle w:val="Akapitzlist"/>
        <w:numPr>
          <w:ilvl w:val="0"/>
          <w:numId w:val="54"/>
        </w:numPr>
        <w:ind w:left="357" w:hanging="357"/>
        <w:contextualSpacing w:val="0"/>
        <w:jc w:val="both"/>
        <w:rPr>
          <w:lang w:val="fr-FR"/>
        </w:rPr>
      </w:pPr>
      <w:r w:rsidRPr="00810158">
        <w:rPr>
          <w:lang w:val="fr-FR"/>
        </w:rPr>
        <w:t>le développement des infrastructures de transport et de logement.</w:t>
      </w:r>
    </w:p>
    <w:p w:rsidR="00BA4258" w:rsidRPr="00810158" w:rsidRDefault="003717CF" w:rsidP="005C7688">
      <w:pPr>
        <w:jc w:val="both"/>
        <w:rPr>
          <w:lang w:val="fr-FR"/>
        </w:rPr>
      </w:pPr>
      <w:r w:rsidRPr="00810158">
        <w:rPr>
          <w:lang w:val="fr-FR"/>
        </w:rPr>
        <w:t xml:space="preserve">58. Dans le cadre de l'objectif </w:t>
      </w:r>
      <w:r w:rsidR="009729AA">
        <w:rPr>
          <w:lang w:val="fr-FR"/>
        </w:rPr>
        <w:t>“</w:t>
      </w:r>
      <w:r w:rsidRPr="00810158">
        <w:rPr>
          <w:lang w:val="fr-FR"/>
        </w:rPr>
        <w:t>Inclusion sociale</w:t>
      </w:r>
      <w:r w:rsidR="009729AA">
        <w:rPr>
          <w:lang w:val="fr-FR"/>
        </w:rPr>
        <w:t>”</w:t>
      </w:r>
      <w:r w:rsidRPr="00810158">
        <w:rPr>
          <w:lang w:val="fr-FR"/>
        </w:rPr>
        <w:t>, il existe deux priorités</w:t>
      </w:r>
      <w:r w:rsidR="001F2096" w:rsidRPr="00810158">
        <w:rPr>
          <w:lang w:val="fr-FR"/>
        </w:rPr>
        <w:t>:</w:t>
      </w:r>
    </w:p>
    <w:p w:rsidR="00BA4258" w:rsidRPr="00810158" w:rsidRDefault="009729AA" w:rsidP="00B04B85">
      <w:pPr>
        <w:pStyle w:val="Akapitzlist"/>
        <w:numPr>
          <w:ilvl w:val="0"/>
          <w:numId w:val="56"/>
        </w:numPr>
        <w:contextualSpacing w:val="0"/>
        <w:jc w:val="both"/>
        <w:rPr>
          <w:lang w:val="fr-FR"/>
        </w:rPr>
      </w:pPr>
      <w:r>
        <w:rPr>
          <w:lang w:val="fr-FR"/>
        </w:rPr>
        <w:t>“</w:t>
      </w:r>
      <w:r w:rsidR="00BA4258" w:rsidRPr="00810158">
        <w:rPr>
          <w:lang w:val="fr-FR"/>
        </w:rPr>
        <w:t>Augmentation de l'activité des personnes exclues et exposées à un risque d'exclusion sociale</w:t>
      </w:r>
      <w:r>
        <w:rPr>
          <w:lang w:val="fr-FR"/>
        </w:rPr>
        <w:t>”</w:t>
      </w:r>
      <w:r w:rsidR="00BA4258" w:rsidRPr="00810158">
        <w:rPr>
          <w:lang w:val="fr-FR"/>
        </w:rPr>
        <w:t>,</w:t>
      </w:r>
    </w:p>
    <w:p w:rsidR="00BA4258" w:rsidRPr="00810158" w:rsidRDefault="009729AA" w:rsidP="00B04B85">
      <w:pPr>
        <w:pStyle w:val="Akapitzlist"/>
        <w:numPr>
          <w:ilvl w:val="0"/>
          <w:numId w:val="56"/>
        </w:numPr>
        <w:contextualSpacing w:val="0"/>
        <w:jc w:val="both"/>
        <w:rPr>
          <w:lang w:val="fr-FR"/>
        </w:rPr>
      </w:pPr>
      <w:r>
        <w:rPr>
          <w:lang w:val="fr-FR"/>
        </w:rPr>
        <w:t>“</w:t>
      </w:r>
      <w:r w:rsidR="00BA4258" w:rsidRPr="00810158">
        <w:rPr>
          <w:lang w:val="fr-FR"/>
        </w:rPr>
        <w:t>Réduction de la pauvreté des groupes les plus exposés</w:t>
      </w:r>
      <w:r>
        <w:rPr>
          <w:lang w:val="fr-FR"/>
        </w:rPr>
        <w:t>”</w:t>
      </w:r>
      <w:r w:rsidR="00BA4258" w:rsidRPr="00810158">
        <w:rPr>
          <w:lang w:val="fr-FR"/>
        </w:rPr>
        <w:t>.</w:t>
      </w:r>
    </w:p>
    <w:p w:rsidR="00BA4258" w:rsidRPr="00810158" w:rsidRDefault="003717CF" w:rsidP="005C7688">
      <w:pPr>
        <w:jc w:val="both"/>
        <w:rPr>
          <w:lang w:val="fr-FR"/>
        </w:rPr>
      </w:pPr>
      <w:r w:rsidRPr="00810158">
        <w:rPr>
          <w:lang w:val="fr-FR"/>
        </w:rPr>
        <w:t>59. La première priorité assume l'augmentation de l'activité professionnelle et l'accès plus large aux services sociaux grâce</w:t>
      </w:r>
      <w:r w:rsidR="001F2096" w:rsidRPr="00810158">
        <w:rPr>
          <w:lang w:val="fr-FR"/>
        </w:rPr>
        <w:t>:</w:t>
      </w:r>
    </w:p>
    <w:p w:rsidR="00BA4258" w:rsidRPr="00810158" w:rsidRDefault="00BA4258" w:rsidP="00B04B85">
      <w:pPr>
        <w:pStyle w:val="Akapitzlist"/>
        <w:numPr>
          <w:ilvl w:val="0"/>
          <w:numId w:val="55"/>
        </w:numPr>
        <w:ind w:left="357" w:hanging="357"/>
        <w:contextualSpacing w:val="0"/>
        <w:jc w:val="both"/>
        <w:rPr>
          <w:lang w:val="fr-FR"/>
        </w:rPr>
      </w:pPr>
      <w:r w:rsidRPr="00810158">
        <w:rPr>
          <w:lang w:val="fr-FR"/>
        </w:rPr>
        <w:t>aux changements du système de prestations sociales et du système fiscal, en augmentant la rentabilité de l'emploi,</w:t>
      </w:r>
    </w:p>
    <w:p w:rsidR="00BA4258" w:rsidRPr="00810158" w:rsidRDefault="00BA4258" w:rsidP="00B04B85">
      <w:pPr>
        <w:pStyle w:val="Akapitzlist"/>
        <w:numPr>
          <w:ilvl w:val="0"/>
          <w:numId w:val="55"/>
        </w:numPr>
        <w:ind w:left="357" w:hanging="357"/>
        <w:contextualSpacing w:val="0"/>
        <w:jc w:val="both"/>
        <w:rPr>
          <w:lang w:val="fr-FR"/>
        </w:rPr>
      </w:pPr>
      <w:r w:rsidRPr="00810158">
        <w:rPr>
          <w:lang w:val="fr-FR"/>
        </w:rPr>
        <w:t>à une meilleure adaptation du soutien, y compris l'intégration de divers services publics,</w:t>
      </w:r>
    </w:p>
    <w:p w:rsidR="00BA4258" w:rsidRPr="00810158" w:rsidRDefault="00BA4258" w:rsidP="00B04B85">
      <w:pPr>
        <w:pStyle w:val="Akapitzlist"/>
        <w:numPr>
          <w:ilvl w:val="0"/>
          <w:numId w:val="55"/>
        </w:numPr>
        <w:ind w:left="357" w:hanging="357"/>
        <w:contextualSpacing w:val="0"/>
        <w:jc w:val="both"/>
        <w:rPr>
          <w:lang w:val="fr-FR"/>
        </w:rPr>
      </w:pPr>
      <w:r w:rsidRPr="00810158">
        <w:rPr>
          <w:lang w:val="fr-FR"/>
        </w:rPr>
        <w:t xml:space="preserve">à la mise en </w:t>
      </w:r>
      <w:r w:rsidR="008B150E" w:rsidRPr="00810158">
        <w:rPr>
          <w:lang w:val="fr-FR"/>
        </w:rPr>
        <w:t>œ</w:t>
      </w:r>
      <w:r w:rsidRPr="00810158">
        <w:rPr>
          <w:lang w:val="fr-FR"/>
        </w:rPr>
        <w:t>uvre du système de la formation des compétences numériques et à la lutte contre l'exclusion numérique,</w:t>
      </w:r>
    </w:p>
    <w:p w:rsidR="00BA4258" w:rsidRPr="00810158" w:rsidRDefault="00BA4258" w:rsidP="00B04B85">
      <w:pPr>
        <w:pStyle w:val="Akapitzlist"/>
        <w:numPr>
          <w:ilvl w:val="0"/>
          <w:numId w:val="55"/>
        </w:numPr>
        <w:ind w:left="357" w:hanging="357"/>
        <w:contextualSpacing w:val="0"/>
        <w:jc w:val="both"/>
        <w:rPr>
          <w:lang w:val="fr-FR"/>
        </w:rPr>
      </w:pPr>
      <w:r w:rsidRPr="00810158">
        <w:rPr>
          <w:lang w:val="fr-FR"/>
        </w:rPr>
        <w:t>à la préparation des programmes aidant les personnes exclues à participer à la vie sociale,</w:t>
      </w:r>
    </w:p>
    <w:p w:rsidR="00BA4258" w:rsidRPr="00810158" w:rsidRDefault="00BA4258" w:rsidP="00B04B85">
      <w:pPr>
        <w:pStyle w:val="Akapitzlist"/>
        <w:numPr>
          <w:ilvl w:val="0"/>
          <w:numId w:val="55"/>
        </w:numPr>
        <w:ind w:left="357" w:hanging="357"/>
        <w:contextualSpacing w:val="0"/>
        <w:jc w:val="both"/>
        <w:rPr>
          <w:lang w:val="fr-FR"/>
        </w:rPr>
      </w:pPr>
      <w:r w:rsidRPr="00810158">
        <w:rPr>
          <w:lang w:val="fr-FR"/>
        </w:rPr>
        <w:t>à la création des postes de travail, dans le secteur de l'économie sociale en particulier,</w:t>
      </w:r>
    </w:p>
    <w:p w:rsidR="00BA4258" w:rsidRPr="00810158" w:rsidRDefault="00BA4258" w:rsidP="00B04B85">
      <w:pPr>
        <w:pStyle w:val="Akapitzlist"/>
        <w:numPr>
          <w:ilvl w:val="0"/>
          <w:numId w:val="55"/>
        </w:numPr>
        <w:ind w:left="357" w:hanging="357"/>
        <w:contextualSpacing w:val="0"/>
        <w:jc w:val="both"/>
        <w:rPr>
          <w:lang w:val="fr-FR"/>
        </w:rPr>
      </w:pPr>
      <w:r w:rsidRPr="00810158">
        <w:rPr>
          <w:lang w:val="fr-FR"/>
        </w:rPr>
        <w:t xml:space="preserve">à l’activation des personnes handicapées. </w:t>
      </w:r>
    </w:p>
    <w:p w:rsidR="00BA4258" w:rsidRPr="00810158" w:rsidRDefault="00395135" w:rsidP="005C7688">
      <w:pPr>
        <w:jc w:val="both"/>
        <w:rPr>
          <w:lang w:val="fr-FR"/>
        </w:rPr>
      </w:pPr>
      <w:r w:rsidRPr="00810158">
        <w:rPr>
          <w:lang w:val="fr-FR"/>
        </w:rPr>
        <w:t xml:space="preserve">60. La priorité </w:t>
      </w:r>
      <w:r w:rsidR="009729AA">
        <w:rPr>
          <w:lang w:val="fr-FR"/>
        </w:rPr>
        <w:t>“</w:t>
      </w:r>
      <w:r w:rsidRPr="00810158">
        <w:rPr>
          <w:lang w:val="fr-FR"/>
        </w:rPr>
        <w:t>Réduction de la pauvreté des groupes les plus exposés</w:t>
      </w:r>
      <w:r w:rsidR="009729AA">
        <w:rPr>
          <w:lang w:val="fr-FR"/>
        </w:rPr>
        <w:t>”</w:t>
      </w:r>
      <w:r w:rsidRPr="00810158">
        <w:rPr>
          <w:lang w:val="fr-FR"/>
        </w:rPr>
        <w:t xml:space="preserve"> prévoit non seulement les actions relative</w:t>
      </w:r>
      <w:r w:rsidR="004279C2">
        <w:rPr>
          <w:lang w:val="fr-FR"/>
        </w:rPr>
        <w:t xml:space="preserve">s </w:t>
      </w:r>
      <w:r w:rsidRPr="00810158">
        <w:rPr>
          <w:lang w:val="fr-FR"/>
        </w:rPr>
        <w:t xml:space="preserve">directement à la politique sociale mais encore les actions pour la prolongation de l'activité professionnelle, en particulier en retardant l’âge légal de la retraite. Le problème de la pauvreté des personnes handicapées sera résolu grâce aux investissements dans les compétences professionnelles dans la formation scolaire et tout au long de la vie. </w:t>
      </w:r>
    </w:p>
    <w:p w:rsidR="00EC5D45" w:rsidRPr="00810158" w:rsidRDefault="001B7EFB" w:rsidP="00EC5D45">
      <w:pPr>
        <w:jc w:val="both"/>
        <w:rPr>
          <w:lang w:val="fr-FR"/>
        </w:rPr>
      </w:pPr>
      <w:r w:rsidRPr="00810158">
        <w:rPr>
          <w:lang w:val="fr-FR"/>
        </w:rPr>
        <w:t xml:space="preserve">61. Les tâches dans le domaine de la politique du marché du travail sont partagées entre le gouvernement et l'administration locale. Le ministre compétent en matière du travail prépare les solutions-cadres tandis que les solutions sont mises en </w:t>
      </w:r>
      <w:r w:rsidR="008B150E" w:rsidRPr="00810158">
        <w:rPr>
          <w:lang w:val="fr-FR"/>
        </w:rPr>
        <w:t>œ</w:t>
      </w:r>
      <w:r w:rsidRPr="00810158">
        <w:rPr>
          <w:lang w:val="fr-FR"/>
        </w:rPr>
        <w:t>uvre au niveau local et régional par les agences pour l'emploi régionaux et locaux. Le ministre compétent en matière du travail</w:t>
      </w:r>
      <w:r w:rsidR="00055202" w:rsidRPr="00810158">
        <w:rPr>
          <w:lang w:val="fr-FR"/>
        </w:rPr>
        <w:t xml:space="preserve"> </w:t>
      </w:r>
      <w:r w:rsidRPr="00810158">
        <w:rPr>
          <w:lang w:val="fr-FR"/>
        </w:rPr>
        <w:t xml:space="preserve">n'a pas de compétences pour intervenir dans la mise en œuvre de la politique du marché du travail au niveau régional et local. </w:t>
      </w:r>
    </w:p>
    <w:p w:rsidR="00B07ED8" w:rsidRPr="00810158" w:rsidRDefault="001B7EFB" w:rsidP="005C7688">
      <w:pPr>
        <w:jc w:val="both"/>
        <w:rPr>
          <w:lang w:val="fr-FR"/>
        </w:rPr>
      </w:pPr>
      <w:r w:rsidRPr="00810158">
        <w:rPr>
          <w:lang w:val="fr-FR"/>
        </w:rPr>
        <w:t xml:space="preserve">62. Les tâches en matière de la promotion de l'emploi, de l'atténuation des effets du chômage et l'activation professionnelle sont mises en </w:t>
      </w:r>
      <w:r w:rsidR="008B150E" w:rsidRPr="00810158">
        <w:rPr>
          <w:lang w:val="fr-FR"/>
        </w:rPr>
        <w:t>œ</w:t>
      </w:r>
      <w:r w:rsidRPr="00810158">
        <w:rPr>
          <w:lang w:val="fr-FR"/>
        </w:rPr>
        <w:t>uvre en vertu du plan national des actions pour l'emploi adopté chaque année par le Conseil des ministres (dans la période couverte par le rapport</w:t>
      </w:r>
      <w:r w:rsidR="001F2096" w:rsidRPr="00810158">
        <w:rPr>
          <w:lang w:val="fr-FR"/>
        </w:rPr>
        <w:t>:</w:t>
      </w:r>
      <w:r w:rsidRPr="00810158">
        <w:rPr>
          <w:lang w:val="fr-FR"/>
        </w:rPr>
        <w:t xml:space="preserve"> pour les années 2007 et 2008, pour les années 2009-2011 et 2012-2014). Les plans servent de base pour la préparation des plans régionaux pour l'emploi par les autorités régionales. </w:t>
      </w:r>
    </w:p>
    <w:p w:rsidR="003717CF" w:rsidRPr="00810158" w:rsidRDefault="002E25EC" w:rsidP="003717CF">
      <w:pPr>
        <w:jc w:val="both"/>
        <w:rPr>
          <w:lang w:val="fr-FR"/>
        </w:rPr>
      </w:pPr>
      <w:r w:rsidRPr="00810158">
        <w:rPr>
          <w:lang w:val="fr-FR"/>
        </w:rPr>
        <w:t xml:space="preserve">63. Dans le programme national des actions pour l'emploi pour 2007 et dans le plan pour 2008, l'objectif principal était d'accroître l’emploi et de limiter le chômage ainsi que d'initier le processus d'augmentation de la qualité de l'emploi. </w:t>
      </w:r>
    </w:p>
    <w:p w:rsidR="00C37C61" w:rsidRDefault="00C37C61">
      <w:pPr>
        <w:rPr>
          <w:lang w:val="fr-FR"/>
        </w:rPr>
      </w:pPr>
      <w:r>
        <w:rPr>
          <w:lang w:val="fr-FR"/>
        </w:rPr>
        <w:br w:type="page"/>
      </w:r>
    </w:p>
    <w:p w:rsidR="00B07ED8" w:rsidRPr="00810158" w:rsidRDefault="002E25EC" w:rsidP="003717CF">
      <w:pPr>
        <w:jc w:val="both"/>
        <w:rPr>
          <w:lang w:val="fr-FR"/>
        </w:rPr>
      </w:pPr>
      <w:r w:rsidRPr="00810158">
        <w:rPr>
          <w:lang w:val="fr-FR"/>
        </w:rPr>
        <w:lastRenderedPageBreak/>
        <w:t xml:space="preserve">64. Dans le cadre de la mise en </w:t>
      </w:r>
      <w:r w:rsidR="008B150E" w:rsidRPr="00810158">
        <w:rPr>
          <w:lang w:val="fr-FR"/>
        </w:rPr>
        <w:t>œ</w:t>
      </w:r>
      <w:r w:rsidRPr="00810158">
        <w:rPr>
          <w:lang w:val="fr-FR"/>
        </w:rPr>
        <w:t>uvre du plan pour 2007</w:t>
      </w:r>
      <w:r w:rsidR="001F2096" w:rsidRPr="00810158">
        <w:rPr>
          <w:lang w:val="fr-FR"/>
        </w:rPr>
        <w:t>:</w:t>
      </w:r>
      <w:r w:rsidRPr="00810158">
        <w:rPr>
          <w:lang w:val="fr-FR"/>
        </w:rPr>
        <w:t xml:space="preserve"> </w:t>
      </w:r>
    </w:p>
    <w:p w:rsidR="00B07ED8" w:rsidRPr="00810158" w:rsidRDefault="00B07ED8" w:rsidP="00F7451F">
      <w:pPr>
        <w:numPr>
          <w:ilvl w:val="0"/>
          <w:numId w:val="7"/>
        </w:numPr>
        <w:autoSpaceDE w:val="0"/>
        <w:autoSpaceDN w:val="0"/>
        <w:adjustRightInd w:val="0"/>
        <w:jc w:val="both"/>
        <w:rPr>
          <w:lang w:val="fr-FR"/>
        </w:rPr>
      </w:pPr>
      <w:r w:rsidRPr="00810158">
        <w:rPr>
          <w:lang w:val="fr-FR"/>
        </w:rPr>
        <w:t xml:space="preserve">les dispositions régissant l'emploi dans la forme de télétravail ont été introduites dans le </w:t>
      </w:r>
      <w:r w:rsidR="00317D25">
        <w:rPr>
          <w:lang w:val="fr-FR"/>
        </w:rPr>
        <w:t>Kp</w:t>
      </w:r>
      <w:r w:rsidRPr="00810158">
        <w:rPr>
          <w:lang w:val="fr-FR"/>
        </w:rPr>
        <w:t>,</w:t>
      </w:r>
    </w:p>
    <w:p w:rsidR="00B07ED8" w:rsidRPr="00810158" w:rsidRDefault="00B07ED8" w:rsidP="00F7451F">
      <w:pPr>
        <w:numPr>
          <w:ilvl w:val="0"/>
          <w:numId w:val="7"/>
        </w:numPr>
        <w:autoSpaceDE w:val="0"/>
        <w:autoSpaceDN w:val="0"/>
        <w:adjustRightInd w:val="0"/>
        <w:jc w:val="both"/>
        <w:rPr>
          <w:lang w:val="fr-FR"/>
        </w:rPr>
      </w:pPr>
      <w:r w:rsidRPr="00810158">
        <w:rPr>
          <w:lang w:val="fr-FR"/>
        </w:rPr>
        <w:t xml:space="preserve"> les actions pour réduire les prélèvements fiscaux en abaissant la cotisation de retraite ont été initiées, l'exonération d’impôt sur les bénéfices aux parents a été introduite,</w:t>
      </w:r>
    </w:p>
    <w:p w:rsidR="00B07ED8" w:rsidRPr="00810158" w:rsidRDefault="00B07ED8" w:rsidP="00F7451F">
      <w:pPr>
        <w:numPr>
          <w:ilvl w:val="0"/>
          <w:numId w:val="7"/>
        </w:numPr>
        <w:autoSpaceDE w:val="0"/>
        <w:autoSpaceDN w:val="0"/>
        <w:adjustRightInd w:val="0"/>
        <w:jc w:val="both"/>
        <w:rPr>
          <w:lang w:val="fr-FR"/>
        </w:rPr>
      </w:pPr>
      <w:r w:rsidRPr="00810158">
        <w:rPr>
          <w:lang w:val="fr-FR"/>
        </w:rPr>
        <w:t xml:space="preserve">le programme de création des postes de travail pour les personnes handicapées a été mise en </w:t>
      </w:r>
      <w:r w:rsidR="008B150E" w:rsidRPr="00810158">
        <w:rPr>
          <w:lang w:val="fr-FR"/>
        </w:rPr>
        <w:t>œ</w:t>
      </w:r>
      <w:r w:rsidRPr="00810158">
        <w:rPr>
          <w:lang w:val="fr-FR"/>
        </w:rPr>
        <w:t>uvre dans les régions à taux de chômage élevé,</w:t>
      </w:r>
    </w:p>
    <w:p w:rsidR="00B07ED8" w:rsidRPr="00810158" w:rsidRDefault="005B0EF3" w:rsidP="00F7451F">
      <w:pPr>
        <w:numPr>
          <w:ilvl w:val="0"/>
          <w:numId w:val="7"/>
        </w:numPr>
        <w:autoSpaceDE w:val="0"/>
        <w:autoSpaceDN w:val="0"/>
        <w:adjustRightInd w:val="0"/>
        <w:jc w:val="both"/>
        <w:rPr>
          <w:lang w:val="fr-FR"/>
        </w:rPr>
      </w:pPr>
      <w:r>
        <w:rPr>
          <w:lang w:val="fr-FR"/>
        </w:rPr>
        <w:t xml:space="preserve">les OHP </w:t>
      </w:r>
      <w:r w:rsidR="00B07ED8" w:rsidRPr="00810158">
        <w:rPr>
          <w:lang w:val="fr-FR"/>
        </w:rPr>
        <w:t xml:space="preserve">ont mis en </w:t>
      </w:r>
      <w:r w:rsidR="008B150E" w:rsidRPr="00810158">
        <w:rPr>
          <w:lang w:val="fr-FR"/>
        </w:rPr>
        <w:t>œ</w:t>
      </w:r>
      <w:r w:rsidR="00B07ED8" w:rsidRPr="00810158">
        <w:rPr>
          <w:lang w:val="fr-FR"/>
        </w:rPr>
        <w:t xml:space="preserve">uvre les programmes </w:t>
      </w:r>
      <w:r w:rsidR="009729AA">
        <w:rPr>
          <w:lang w:val="fr-FR"/>
        </w:rPr>
        <w:t>“</w:t>
      </w:r>
      <w:r w:rsidR="00B07ED8" w:rsidRPr="00810158">
        <w:rPr>
          <w:lang w:val="fr-FR"/>
        </w:rPr>
        <w:t>Le début de l'indépendance</w:t>
      </w:r>
      <w:r w:rsidR="009729AA">
        <w:rPr>
          <w:lang w:val="fr-FR"/>
        </w:rPr>
        <w:t>”</w:t>
      </w:r>
      <w:r w:rsidR="00B07ED8" w:rsidRPr="00810158">
        <w:rPr>
          <w:lang w:val="fr-FR"/>
        </w:rPr>
        <w:t xml:space="preserve">, </w:t>
      </w:r>
      <w:r w:rsidR="009729AA">
        <w:rPr>
          <w:lang w:val="fr-FR"/>
        </w:rPr>
        <w:t>“</w:t>
      </w:r>
      <w:r w:rsidR="00B07ED8" w:rsidRPr="00810158">
        <w:rPr>
          <w:lang w:val="fr-FR"/>
        </w:rPr>
        <w:t>Planifiez votre carrière</w:t>
      </w:r>
      <w:r w:rsidR="009729AA">
        <w:rPr>
          <w:lang w:val="fr-FR"/>
        </w:rPr>
        <w:t>”</w:t>
      </w:r>
      <w:r w:rsidR="00B07ED8" w:rsidRPr="00810158">
        <w:rPr>
          <w:lang w:val="fr-FR"/>
        </w:rPr>
        <w:t xml:space="preserve"> et </w:t>
      </w:r>
      <w:r w:rsidR="009729AA">
        <w:rPr>
          <w:lang w:val="fr-FR"/>
        </w:rPr>
        <w:t>“</w:t>
      </w:r>
      <w:r w:rsidR="00B07ED8" w:rsidRPr="00810158">
        <w:rPr>
          <w:lang w:val="fr-FR"/>
        </w:rPr>
        <w:t>Chemin vers une carrière</w:t>
      </w:r>
      <w:r w:rsidR="009729AA">
        <w:rPr>
          <w:lang w:val="fr-FR"/>
        </w:rPr>
        <w:t>”</w:t>
      </w:r>
      <w:r w:rsidR="00B07ED8" w:rsidRPr="00810158">
        <w:rPr>
          <w:lang w:val="fr-FR"/>
        </w:rPr>
        <w:t xml:space="preserve">. </w:t>
      </w:r>
    </w:p>
    <w:p w:rsidR="00B07ED8" w:rsidRPr="00810158" w:rsidRDefault="001B7EFB" w:rsidP="005C7688">
      <w:pPr>
        <w:autoSpaceDE w:val="0"/>
        <w:autoSpaceDN w:val="0"/>
        <w:adjustRightInd w:val="0"/>
        <w:jc w:val="both"/>
        <w:rPr>
          <w:lang w:val="fr-FR"/>
        </w:rPr>
      </w:pPr>
      <w:r w:rsidRPr="00810158">
        <w:rPr>
          <w:lang w:val="fr-FR"/>
        </w:rPr>
        <w:t>65. On a supposé qu'en décembre 2007 les objectifs suivants devraient être atteints</w:t>
      </w:r>
      <w:r w:rsidR="001F2096" w:rsidRPr="00810158">
        <w:rPr>
          <w:lang w:val="fr-FR"/>
        </w:rPr>
        <w:t>:</w:t>
      </w:r>
      <w:r w:rsidRPr="00810158">
        <w:rPr>
          <w:lang w:val="fr-FR"/>
        </w:rPr>
        <w:t xml:space="preserve"> le taux d'emploi des personnes âgées de 15-64 ans (selon l'EFT) – 57%, le taux de chômage enregistré – 11%. Les indicateurs ont été dépassés – le taux d'emploi dans le quatrième trimestre de 2007 s'élevait à 58,1%, le taux de chômage enregistré – 11,2%. </w:t>
      </w:r>
    </w:p>
    <w:p w:rsidR="00B07ED8" w:rsidRPr="00810158" w:rsidRDefault="00EC5D45" w:rsidP="005C7688">
      <w:pPr>
        <w:autoSpaceDE w:val="0"/>
        <w:autoSpaceDN w:val="0"/>
        <w:adjustRightInd w:val="0"/>
        <w:jc w:val="both"/>
        <w:rPr>
          <w:lang w:val="fr-FR"/>
        </w:rPr>
      </w:pPr>
      <w:r w:rsidRPr="00810158">
        <w:rPr>
          <w:lang w:val="fr-FR"/>
        </w:rPr>
        <w:t>66. Les plus importantes initiatives en 2008</w:t>
      </w:r>
      <w:r w:rsidR="001F2096" w:rsidRPr="00810158">
        <w:rPr>
          <w:lang w:val="fr-FR"/>
        </w:rPr>
        <w:t>:</w:t>
      </w:r>
    </w:p>
    <w:p w:rsidR="00B07ED8" w:rsidRPr="00810158" w:rsidRDefault="006C2B7B" w:rsidP="00F7451F">
      <w:pPr>
        <w:numPr>
          <w:ilvl w:val="0"/>
          <w:numId w:val="8"/>
        </w:numPr>
        <w:autoSpaceDE w:val="0"/>
        <w:autoSpaceDN w:val="0"/>
        <w:adjustRightInd w:val="0"/>
        <w:jc w:val="both"/>
        <w:rPr>
          <w:lang w:val="fr-FR"/>
        </w:rPr>
      </w:pPr>
      <w:r w:rsidRPr="00810158">
        <w:rPr>
          <w:lang w:val="fr-FR"/>
        </w:rPr>
        <w:t xml:space="preserve">le retardement de l'âge de départ </w:t>
      </w:r>
      <w:r w:rsidR="004279C2">
        <w:rPr>
          <w:lang w:val="fr-FR"/>
        </w:rPr>
        <w:t>à la</w:t>
      </w:r>
      <w:r w:rsidRPr="00810158">
        <w:rPr>
          <w:lang w:val="fr-FR"/>
        </w:rPr>
        <w:t xml:space="preserve"> retraite, grâce aux dispositions empêchant la retraite anticipée ainsi qu'à </w:t>
      </w:r>
      <w:r w:rsidR="00BD7160">
        <w:rPr>
          <w:lang w:val="fr-FR"/>
        </w:rPr>
        <w:t>la Loi sur</w:t>
      </w:r>
      <w:r w:rsidRPr="00810158">
        <w:rPr>
          <w:lang w:val="fr-FR"/>
        </w:rPr>
        <w:t xml:space="preserve"> la retraite de raccordement, ce qui a limité le nombre de personnes admissibles à la résiliation anticipée de l'activité professionnelle,</w:t>
      </w:r>
    </w:p>
    <w:p w:rsidR="00B07ED8" w:rsidRPr="00810158" w:rsidRDefault="003717CF" w:rsidP="00F7451F">
      <w:pPr>
        <w:numPr>
          <w:ilvl w:val="0"/>
          <w:numId w:val="8"/>
        </w:numPr>
        <w:autoSpaceDE w:val="0"/>
        <w:autoSpaceDN w:val="0"/>
        <w:adjustRightInd w:val="0"/>
        <w:jc w:val="both"/>
        <w:rPr>
          <w:lang w:val="fr-FR"/>
        </w:rPr>
      </w:pPr>
      <w:r w:rsidRPr="00810158">
        <w:rPr>
          <w:lang w:val="fr-FR"/>
        </w:rPr>
        <w:t xml:space="preserve">la mise en </w:t>
      </w:r>
      <w:r w:rsidR="008B150E" w:rsidRPr="00810158">
        <w:rPr>
          <w:lang w:val="fr-FR"/>
        </w:rPr>
        <w:t>œ</w:t>
      </w:r>
      <w:r w:rsidRPr="00810158">
        <w:rPr>
          <w:lang w:val="fr-FR"/>
        </w:rPr>
        <w:t xml:space="preserve">uvre du programme </w:t>
      </w:r>
      <w:r w:rsidR="009729AA">
        <w:rPr>
          <w:lang w:val="fr-FR"/>
        </w:rPr>
        <w:t>“</w:t>
      </w:r>
      <w:r w:rsidRPr="00810158">
        <w:rPr>
          <w:lang w:val="fr-FR"/>
        </w:rPr>
        <w:t>La solidarité des générations. Les actions pour l'augmentation de l'activité professionnelle des personnes de plus de 50 ans</w:t>
      </w:r>
      <w:r w:rsidR="009729AA">
        <w:rPr>
          <w:lang w:val="fr-FR"/>
        </w:rPr>
        <w:t>”</w:t>
      </w:r>
      <w:r w:rsidRPr="00810158">
        <w:rPr>
          <w:lang w:val="fr-FR"/>
        </w:rPr>
        <w:t xml:space="preserve"> qui encourageait les employeurs à embaucher les personnes de plus de 50 ans et promouvait les actions favorable à l'augmentation des qualifications et des compétences en vue de leur meilleure adaptation aux be</w:t>
      </w:r>
      <w:r w:rsidR="009906D3">
        <w:rPr>
          <w:lang w:val="fr-FR"/>
        </w:rPr>
        <w:t xml:space="preserve">soins </w:t>
      </w:r>
      <w:r w:rsidRPr="00810158">
        <w:rPr>
          <w:lang w:val="fr-FR"/>
        </w:rPr>
        <w:t>du marché du travail,</w:t>
      </w:r>
    </w:p>
    <w:p w:rsidR="00B07ED8" w:rsidRPr="00810158" w:rsidRDefault="003717CF" w:rsidP="00F7451F">
      <w:pPr>
        <w:numPr>
          <w:ilvl w:val="0"/>
          <w:numId w:val="8"/>
        </w:numPr>
        <w:autoSpaceDE w:val="0"/>
        <w:autoSpaceDN w:val="0"/>
        <w:adjustRightInd w:val="0"/>
        <w:jc w:val="both"/>
        <w:rPr>
          <w:lang w:val="fr-FR"/>
        </w:rPr>
      </w:pPr>
      <w:r w:rsidRPr="00810158">
        <w:rPr>
          <w:lang w:val="fr-FR"/>
        </w:rPr>
        <w:t xml:space="preserve">la mise en œuvre du </w:t>
      </w:r>
      <w:r w:rsidR="009729AA">
        <w:rPr>
          <w:lang w:val="fr-FR"/>
        </w:rPr>
        <w:t>“</w:t>
      </w:r>
      <w:r w:rsidRPr="00810158">
        <w:rPr>
          <w:lang w:val="fr-FR"/>
        </w:rPr>
        <w:t>Programme 45/50 PLUS</w:t>
      </w:r>
      <w:r w:rsidR="009729AA">
        <w:rPr>
          <w:lang w:val="fr-FR"/>
        </w:rPr>
        <w:t>”</w:t>
      </w:r>
      <w:r w:rsidRPr="00810158">
        <w:rPr>
          <w:lang w:val="fr-FR"/>
        </w:rPr>
        <w:t>,</w:t>
      </w:r>
    </w:p>
    <w:p w:rsidR="00B07ED8" w:rsidRPr="00810158" w:rsidRDefault="00B07ED8" w:rsidP="00F7451F">
      <w:pPr>
        <w:numPr>
          <w:ilvl w:val="0"/>
          <w:numId w:val="8"/>
        </w:numPr>
        <w:autoSpaceDE w:val="0"/>
        <w:autoSpaceDN w:val="0"/>
        <w:adjustRightInd w:val="0"/>
        <w:jc w:val="both"/>
        <w:rPr>
          <w:lang w:val="fr-FR"/>
        </w:rPr>
      </w:pPr>
      <w:r w:rsidRPr="00810158">
        <w:rPr>
          <w:lang w:val="fr-FR"/>
        </w:rPr>
        <w:t xml:space="preserve">la modification de </w:t>
      </w:r>
      <w:r w:rsidR="00BD7160">
        <w:rPr>
          <w:lang w:val="fr-FR"/>
        </w:rPr>
        <w:t>la Loi sur</w:t>
      </w:r>
      <w:r w:rsidRPr="00810158">
        <w:rPr>
          <w:lang w:val="fr-FR"/>
        </w:rPr>
        <w:t xml:space="preserve"> la promotion de l'emploi et aux institutions du marché du travail qui contient des solutions facilitant la conciliation du travail professionnel et de la garde des enfants,</w:t>
      </w:r>
    </w:p>
    <w:p w:rsidR="00B07ED8" w:rsidRPr="00810158" w:rsidRDefault="004279C2" w:rsidP="00F7451F">
      <w:pPr>
        <w:numPr>
          <w:ilvl w:val="0"/>
          <w:numId w:val="8"/>
        </w:numPr>
        <w:autoSpaceDE w:val="0"/>
        <w:autoSpaceDN w:val="0"/>
        <w:adjustRightInd w:val="0"/>
        <w:jc w:val="both"/>
        <w:rPr>
          <w:lang w:val="fr-FR"/>
        </w:rPr>
      </w:pPr>
      <w:r>
        <w:rPr>
          <w:lang w:val="fr-FR"/>
        </w:rPr>
        <w:t>mise</w:t>
      </w:r>
      <w:r w:rsidR="003717CF" w:rsidRPr="00810158">
        <w:rPr>
          <w:lang w:val="fr-FR"/>
        </w:rPr>
        <w:t xml:space="preserve"> en œuvre </w:t>
      </w:r>
      <w:r>
        <w:rPr>
          <w:lang w:val="fr-FR"/>
        </w:rPr>
        <w:t>du</w:t>
      </w:r>
      <w:r w:rsidR="003717CF" w:rsidRPr="00810158">
        <w:rPr>
          <w:lang w:val="fr-FR"/>
        </w:rPr>
        <w:t xml:space="preserve"> projet </w:t>
      </w:r>
      <w:r w:rsidR="009729AA">
        <w:rPr>
          <w:lang w:val="fr-FR"/>
        </w:rPr>
        <w:t>“</w:t>
      </w:r>
      <w:r w:rsidR="003717CF" w:rsidRPr="00810158">
        <w:rPr>
          <w:lang w:val="fr-FR"/>
        </w:rPr>
        <w:t>Le programme du développement de l'éducation dans les zones rurales pour les années 2008-2013</w:t>
      </w:r>
      <w:r w:rsidR="009729AA">
        <w:rPr>
          <w:lang w:val="fr-FR"/>
        </w:rPr>
        <w:t>”</w:t>
      </w:r>
      <w:r w:rsidR="003717CF" w:rsidRPr="00810158">
        <w:rPr>
          <w:lang w:val="fr-FR"/>
        </w:rPr>
        <w:t xml:space="preserve"> dont l'objectif était d'augmenter la qualité et le niveau de l'éducation des habitants de la campagne et des zones rurales (entre autres, la création des conditions favorables à la création de nouvelles formes des établissements préscolaires),</w:t>
      </w:r>
    </w:p>
    <w:p w:rsidR="00B07ED8" w:rsidRPr="00810158" w:rsidRDefault="00B07ED8" w:rsidP="00F7451F">
      <w:pPr>
        <w:numPr>
          <w:ilvl w:val="0"/>
          <w:numId w:val="8"/>
        </w:numPr>
        <w:autoSpaceDE w:val="0"/>
        <w:autoSpaceDN w:val="0"/>
        <w:adjustRightInd w:val="0"/>
        <w:jc w:val="both"/>
        <w:rPr>
          <w:lang w:val="fr-FR"/>
        </w:rPr>
      </w:pPr>
      <w:r w:rsidRPr="00810158">
        <w:rPr>
          <w:lang w:val="fr-FR"/>
        </w:rPr>
        <w:t xml:space="preserve">la poursuite des actions des </w:t>
      </w:r>
      <w:r w:rsidR="005B0EF3">
        <w:rPr>
          <w:lang w:val="fr-FR"/>
        </w:rPr>
        <w:t>OHP</w:t>
      </w:r>
      <w:r w:rsidR="008218AE">
        <w:rPr>
          <w:lang w:val="fr-FR"/>
        </w:rPr>
        <w:t xml:space="preserve"> </w:t>
      </w:r>
      <w:r w:rsidRPr="00810158">
        <w:rPr>
          <w:lang w:val="fr-FR"/>
        </w:rPr>
        <w:t xml:space="preserve">en matière de l'activation professionnelle. </w:t>
      </w:r>
    </w:p>
    <w:p w:rsidR="00B07ED8" w:rsidRPr="00810158" w:rsidRDefault="001B7EFB" w:rsidP="005C7688">
      <w:pPr>
        <w:autoSpaceDE w:val="0"/>
        <w:autoSpaceDN w:val="0"/>
        <w:adjustRightInd w:val="0"/>
        <w:jc w:val="both"/>
        <w:rPr>
          <w:lang w:val="fr-FR"/>
        </w:rPr>
      </w:pPr>
      <w:r w:rsidRPr="00810158">
        <w:rPr>
          <w:lang w:val="fr-FR"/>
        </w:rPr>
        <w:t xml:space="preserve">67. Les indicateurs de référence de la mise en </w:t>
      </w:r>
      <w:r w:rsidR="008B150E" w:rsidRPr="00810158">
        <w:rPr>
          <w:lang w:val="fr-FR"/>
        </w:rPr>
        <w:t>œ</w:t>
      </w:r>
      <w:r w:rsidRPr="00810158">
        <w:rPr>
          <w:lang w:val="fr-FR"/>
        </w:rPr>
        <w:t>uvre du plan dans le quatrième trimestre de 2008</w:t>
      </w:r>
      <w:r w:rsidR="001F2096" w:rsidRPr="00810158">
        <w:rPr>
          <w:lang w:val="fr-FR"/>
        </w:rPr>
        <w:t>:</w:t>
      </w:r>
      <w:r w:rsidRPr="00810158">
        <w:rPr>
          <w:lang w:val="fr-FR"/>
        </w:rPr>
        <w:t xml:space="preserve"> le taux d'emploi des personnes âgées de 15-64 ans (selon </w:t>
      </w:r>
      <w:r w:rsidR="004279C2">
        <w:rPr>
          <w:lang w:val="fr-FR"/>
        </w:rPr>
        <w:t>BAEL</w:t>
      </w:r>
      <w:r w:rsidRPr="00810158">
        <w:rPr>
          <w:lang w:val="fr-FR"/>
        </w:rPr>
        <w:t xml:space="preserve"> – 59%, le taux de chômage enregistré – 8%. Les objectifs ont été atteints – le taux d'emploi s'élevait à 60,0%, le taux de chômage enregistré – 9,5%. </w:t>
      </w:r>
    </w:p>
    <w:p w:rsidR="00B07ED8" w:rsidRPr="00810158" w:rsidRDefault="003717CF" w:rsidP="003717CF">
      <w:pPr>
        <w:autoSpaceDE w:val="0"/>
        <w:autoSpaceDN w:val="0"/>
        <w:adjustRightInd w:val="0"/>
        <w:jc w:val="both"/>
        <w:rPr>
          <w:lang w:val="fr-FR"/>
        </w:rPr>
      </w:pPr>
      <w:r w:rsidRPr="00810158">
        <w:rPr>
          <w:lang w:val="fr-FR"/>
        </w:rPr>
        <w:t>68. Le Programme national des actions pour l'emploi pour les années 2009-2011 a eu des objectifs suivants</w:t>
      </w:r>
      <w:r w:rsidR="001F2096" w:rsidRPr="00810158">
        <w:rPr>
          <w:lang w:val="fr-FR"/>
        </w:rPr>
        <w:t>:</w:t>
      </w:r>
    </w:p>
    <w:p w:rsidR="00B07ED8" w:rsidRPr="00810158" w:rsidRDefault="00B07ED8" w:rsidP="0018231C">
      <w:pPr>
        <w:numPr>
          <w:ilvl w:val="0"/>
          <w:numId w:val="10"/>
        </w:numPr>
        <w:autoSpaceDE w:val="0"/>
        <w:autoSpaceDN w:val="0"/>
        <w:adjustRightInd w:val="0"/>
        <w:jc w:val="both"/>
        <w:rPr>
          <w:lang w:val="fr-FR"/>
        </w:rPr>
      </w:pPr>
      <w:r w:rsidRPr="00810158">
        <w:rPr>
          <w:lang w:val="fr-FR"/>
        </w:rPr>
        <w:t>la croissance de l'activité,</w:t>
      </w:r>
    </w:p>
    <w:p w:rsidR="00B07ED8" w:rsidRPr="00810158" w:rsidRDefault="00B07ED8" w:rsidP="0018231C">
      <w:pPr>
        <w:numPr>
          <w:ilvl w:val="0"/>
          <w:numId w:val="10"/>
        </w:numPr>
        <w:autoSpaceDE w:val="0"/>
        <w:autoSpaceDN w:val="0"/>
        <w:adjustRightInd w:val="0"/>
        <w:jc w:val="both"/>
        <w:rPr>
          <w:lang w:val="fr-FR"/>
        </w:rPr>
      </w:pPr>
      <w:r w:rsidRPr="00810158">
        <w:rPr>
          <w:lang w:val="fr-FR"/>
        </w:rPr>
        <w:t>le marché du travail efficace,</w:t>
      </w:r>
    </w:p>
    <w:p w:rsidR="00B07ED8" w:rsidRPr="00810158" w:rsidRDefault="00B07ED8" w:rsidP="0018231C">
      <w:pPr>
        <w:numPr>
          <w:ilvl w:val="0"/>
          <w:numId w:val="10"/>
        </w:numPr>
        <w:autoSpaceDE w:val="0"/>
        <w:autoSpaceDN w:val="0"/>
        <w:adjustRightInd w:val="0"/>
        <w:jc w:val="both"/>
        <w:rPr>
          <w:lang w:val="fr-FR"/>
        </w:rPr>
      </w:pPr>
      <w:r w:rsidRPr="00810158">
        <w:rPr>
          <w:lang w:val="fr-FR"/>
        </w:rPr>
        <w:t xml:space="preserve">le perfectionnement de la politique active du marché du travail, </w:t>
      </w:r>
    </w:p>
    <w:p w:rsidR="00B07ED8" w:rsidRPr="00810158" w:rsidRDefault="00B07ED8" w:rsidP="0018231C">
      <w:pPr>
        <w:numPr>
          <w:ilvl w:val="0"/>
          <w:numId w:val="10"/>
        </w:numPr>
        <w:autoSpaceDE w:val="0"/>
        <w:autoSpaceDN w:val="0"/>
        <w:adjustRightInd w:val="0"/>
        <w:jc w:val="both"/>
        <w:rPr>
          <w:lang w:val="fr-FR"/>
        </w:rPr>
      </w:pPr>
      <w:r w:rsidRPr="00810158">
        <w:rPr>
          <w:lang w:val="fr-FR"/>
        </w:rPr>
        <w:t xml:space="preserve">l'atténuation des effets de la crise économique et la préparation du marché du travail à reprise économique. </w:t>
      </w:r>
    </w:p>
    <w:p w:rsidR="00B07ED8" w:rsidRPr="00810158" w:rsidRDefault="003717CF" w:rsidP="005C7688">
      <w:pPr>
        <w:autoSpaceDE w:val="0"/>
        <w:autoSpaceDN w:val="0"/>
        <w:adjustRightInd w:val="0"/>
        <w:jc w:val="both"/>
        <w:rPr>
          <w:lang w:val="fr-FR"/>
        </w:rPr>
      </w:pPr>
      <w:r w:rsidRPr="00810158">
        <w:rPr>
          <w:lang w:val="fr-FR"/>
        </w:rPr>
        <w:t xml:space="preserve">69. Les initiatives mises en </w:t>
      </w:r>
      <w:r w:rsidR="008B150E" w:rsidRPr="00810158">
        <w:rPr>
          <w:lang w:val="fr-FR"/>
        </w:rPr>
        <w:t>œ</w:t>
      </w:r>
      <w:r w:rsidRPr="00810158">
        <w:rPr>
          <w:lang w:val="fr-FR"/>
        </w:rPr>
        <w:t>uvre en 2009</w:t>
      </w:r>
      <w:r w:rsidR="001F2096" w:rsidRPr="00810158">
        <w:rPr>
          <w:lang w:val="fr-FR"/>
        </w:rPr>
        <w:t>:</w:t>
      </w:r>
    </w:p>
    <w:p w:rsidR="00B07ED8" w:rsidRPr="00810158" w:rsidRDefault="00B07ED8" w:rsidP="00F7451F">
      <w:pPr>
        <w:numPr>
          <w:ilvl w:val="0"/>
          <w:numId w:val="9"/>
        </w:numPr>
        <w:jc w:val="both"/>
        <w:rPr>
          <w:lang w:val="fr-FR"/>
        </w:rPr>
      </w:pPr>
      <w:r w:rsidRPr="00810158">
        <w:rPr>
          <w:lang w:val="fr-FR"/>
        </w:rPr>
        <w:t>les actions contre la crise visant à stabiliser la situation sur le marché du travail,</w:t>
      </w:r>
    </w:p>
    <w:p w:rsidR="00B07ED8" w:rsidRPr="00810158" w:rsidRDefault="00B07ED8" w:rsidP="00F7451F">
      <w:pPr>
        <w:numPr>
          <w:ilvl w:val="0"/>
          <w:numId w:val="9"/>
        </w:numPr>
        <w:jc w:val="both"/>
        <w:rPr>
          <w:lang w:val="fr-FR"/>
        </w:rPr>
      </w:pPr>
      <w:r w:rsidRPr="00810158">
        <w:rPr>
          <w:lang w:val="fr-FR"/>
        </w:rPr>
        <w:t>la création de la base juridique pour le développement du système public de la formation tout au long de la vie,</w:t>
      </w:r>
    </w:p>
    <w:p w:rsidR="00B07ED8" w:rsidRPr="00810158" w:rsidRDefault="00B07ED8" w:rsidP="00F7451F">
      <w:pPr>
        <w:numPr>
          <w:ilvl w:val="0"/>
          <w:numId w:val="9"/>
        </w:numPr>
        <w:jc w:val="both"/>
        <w:rPr>
          <w:lang w:val="fr-FR"/>
        </w:rPr>
      </w:pPr>
      <w:r w:rsidRPr="00810158">
        <w:rPr>
          <w:lang w:val="fr-FR"/>
        </w:rPr>
        <w:t xml:space="preserve">la mise en </w:t>
      </w:r>
      <w:r w:rsidR="008B150E" w:rsidRPr="00810158">
        <w:rPr>
          <w:lang w:val="fr-FR"/>
        </w:rPr>
        <w:t>œ</w:t>
      </w:r>
      <w:r w:rsidRPr="00810158">
        <w:rPr>
          <w:lang w:val="fr-FR"/>
        </w:rPr>
        <w:t xml:space="preserve">uvre par </w:t>
      </w:r>
      <w:r w:rsidR="005B0EF3">
        <w:rPr>
          <w:lang w:val="fr-FR"/>
        </w:rPr>
        <w:t xml:space="preserve">les OHP </w:t>
      </w:r>
      <w:r w:rsidRPr="00810158">
        <w:rPr>
          <w:lang w:val="fr-FR"/>
        </w:rPr>
        <w:t xml:space="preserve">du projet </w:t>
      </w:r>
      <w:r w:rsidR="009729AA">
        <w:rPr>
          <w:lang w:val="fr-FR"/>
        </w:rPr>
        <w:t>“</w:t>
      </w:r>
      <w:r w:rsidRPr="00810158">
        <w:rPr>
          <w:lang w:val="fr-FR"/>
        </w:rPr>
        <w:t>Formations–Pratique–Emploi–Épanouissement</w:t>
      </w:r>
      <w:r w:rsidR="009729AA">
        <w:rPr>
          <w:lang w:val="fr-FR"/>
        </w:rPr>
        <w:t>”</w:t>
      </w:r>
      <w:r w:rsidRPr="00810158">
        <w:rPr>
          <w:lang w:val="fr-FR"/>
        </w:rPr>
        <w:t xml:space="preserve"> dont l'objectif était de faire revenir les jeunes exposées à un risque d'exclusion sociale au système d'éducation, de leur aider à trouver </w:t>
      </w:r>
      <w:r w:rsidR="00987754">
        <w:rPr>
          <w:lang w:val="fr-FR"/>
        </w:rPr>
        <w:t>un métier</w:t>
      </w:r>
      <w:r w:rsidRPr="00810158">
        <w:rPr>
          <w:lang w:val="fr-FR"/>
        </w:rPr>
        <w:t xml:space="preserve"> et devenir indépendant, de leur faciliter le départ dans la vie et le début de la vie professionnelle. On a aussi mis en </w:t>
      </w:r>
      <w:r w:rsidR="008B150E" w:rsidRPr="00810158">
        <w:rPr>
          <w:lang w:val="fr-FR"/>
        </w:rPr>
        <w:t>œ</w:t>
      </w:r>
      <w:r w:rsidRPr="00810158">
        <w:rPr>
          <w:lang w:val="fr-FR"/>
        </w:rPr>
        <w:t xml:space="preserve">uvre le programme </w:t>
      </w:r>
      <w:r w:rsidR="009729AA">
        <w:rPr>
          <w:lang w:val="fr-FR"/>
        </w:rPr>
        <w:t>“</w:t>
      </w:r>
      <w:r w:rsidRPr="00810158">
        <w:rPr>
          <w:lang w:val="fr-FR"/>
        </w:rPr>
        <w:t>Notre avenir</w:t>
      </w:r>
      <w:r w:rsidR="009729AA">
        <w:rPr>
          <w:lang w:val="fr-FR"/>
        </w:rPr>
        <w:t>”</w:t>
      </w:r>
      <w:r w:rsidRPr="00810158">
        <w:rPr>
          <w:lang w:val="fr-FR"/>
        </w:rPr>
        <w:t xml:space="preserve"> dont l'objectif était de limiter les comportements antisociaux et de promouvoir l'inclusion sociale et professionnelle,</w:t>
      </w:r>
    </w:p>
    <w:p w:rsidR="00B07ED8" w:rsidRPr="00810158" w:rsidRDefault="00B07ED8" w:rsidP="00F7451F">
      <w:pPr>
        <w:numPr>
          <w:ilvl w:val="0"/>
          <w:numId w:val="9"/>
        </w:numPr>
        <w:jc w:val="both"/>
        <w:rPr>
          <w:lang w:val="fr-FR"/>
        </w:rPr>
      </w:pPr>
      <w:r w:rsidRPr="00810158">
        <w:rPr>
          <w:lang w:val="fr-FR"/>
        </w:rPr>
        <w:lastRenderedPageBreak/>
        <w:t>la poursuite des projets cofinancés par l’Union européenne visant à améliorer la situation des femmes sur le marché du travail (valorisation de l'entrepreneuriat, activation professionnelle, activités de promotion adressées aux employeurs, sensibilisation de l'opinion publique à la discrimination sur le marché du travail des femmes à l'âge de 45+),</w:t>
      </w:r>
    </w:p>
    <w:p w:rsidR="00B07ED8" w:rsidRPr="00810158" w:rsidRDefault="00B07ED8" w:rsidP="00F7451F">
      <w:pPr>
        <w:numPr>
          <w:ilvl w:val="0"/>
          <w:numId w:val="9"/>
        </w:numPr>
        <w:jc w:val="both"/>
        <w:rPr>
          <w:bCs/>
          <w:lang w:val="fr-FR"/>
        </w:rPr>
      </w:pPr>
      <w:r w:rsidRPr="00810158">
        <w:rPr>
          <w:lang w:val="fr-FR"/>
        </w:rPr>
        <w:t xml:space="preserve">la modification de </w:t>
      </w:r>
      <w:r w:rsidR="00BD7160">
        <w:rPr>
          <w:lang w:val="fr-FR"/>
        </w:rPr>
        <w:t>la Loi sur</w:t>
      </w:r>
      <w:r w:rsidR="00C46607">
        <w:rPr>
          <w:lang w:val="fr-FR"/>
        </w:rPr>
        <w:t xml:space="preserve"> les</w:t>
      </w:r>
      <w:r w:rsidRPr="00810158">
        <w:rPr>
          <w:lang w:val="fr-FR"/>
        </w:rPr>
        <w:t xml:space="preserve"> coopératives sociales et l'adoption du programme </w:t>
      </w:r>
      <w:r w:rsidR="009729AA">
        <w:rPr>
          <w:lang w:val="fr-FR"/>
        </w:rPr>
        <w:t>“</w:t>
      </w:r>
      <w:r w:rsidRPr="00810158">
        <w:rPr>
          <w:lang w:val="fr-FR"/>
        </w:rPr>
        <w:t>Soutien au développement des coopératives sociales</w:t>
      </w:r>
      <w:r w:rsidR="009729AA">
        <w:rPr>
          <w:lang w:val="fr-FR"/>
        </w:rPr>
        <w:t>”</w:t>
      </w:r>
      <w:r w:rsidRPr="00810158">
        <w:rPr>
          <w:lang w:val="fr-FR"/>
        </w:rPr>
        <w:t xml:space="preserve">. </w:t>
      </w:r>
    </w:p>
    <w:p w:rsidR="007F1C64" w:rsidRPr="00810158" w:rsidRDefault="00395135" w:rsidP="005C7688">
      <w:pPr>
        <w:autoSpaceDE w:val="0"/>
        <w:autoSpaceDN w:val="0"/>
        <w:adjustRightInd w:val="0"/>
        <w:jc w:val="both"/>
        <w:rPr>
          <w:lang w:val="fr-FR"/>
        </w:rPr>
      </w:pPr>
      <w:r w:rsidRPr="00810158">
        <w:rPr>
          <w:lang w:val="fr-FR"/>
        </w:rPr>
        <w:t>70. Les initiatives réalisées dans les années 2010-2011</w:t>
      </w:r>
      <w:r w:rsidR="001F2096" w:rsidRPr="00810158">
        <w:rPr>
          <w:lang w:val="fr-FR"/>
        </w:rPr>
        <w:t>:</w:t>
      </w:r>
    </w:p>
    <w:p w:rsidR="007F1C64" w:rsidRPr="00810158" w:rsidRDefault="007F1C64" w:rsidP="00B04B85">
      <w:pPr>
        <w:pStyle w:val="Akapitzlist"/>
        <w:numPr>
          <w:ilvl w:val="0"/>
          <w:numId w:val="57"/>
        </w:numPr>
        <w:autoSpaceDE w:val="0"/>
        <w:autoSpaceDN w:val="0"/>
        <w:adjustRightInd w:val="0"/>
        <w:jc w:val="both"/>
        <w:rPr>
          <w:lang w:val="fr-FR"/>
        </w:rPr>
      </w:pPr>
      <w:r w:rsidRPr="00810158">
        <w:rPr>
          <w:lang w:val="fr-FR"/>
        </w:rPr>
        <w:t xml:space="preserve">l'universalisation de la formation formelle tout au long de la vie – le soutien aux personnes participant à ce type de formation et le soutien aux institutions organisant cette formation, </w:t>
      </w:r>
    </w:p>
    <w:p w:rsidR="007F1C64" w:rsidRPr="00810158" w:rsidRDefault="007F1C64" w:rsidP="00B04B85">
      <w:pPr>
        <w:pStyle w:val="Akapitzlist"/>
        <w:numPr>
          <w:ilvl w:val="0"/>
          <w:numId w:val="57"/>
        </w:numPr>
        <w:autoSpaceDE w:val="0"/>
        <w:autoSpaceDN w:val="0"/>
        <w:adjustRightInd w:val="0"/>
        <w:jc w:val="both"/>
        <w:rPr>
          <w:lang w:val="fr-FR"/>
        </w:rPr>
      </w:pPr>
      <w:r w:rsidRPr="00810158">
        <w:rPr>
          <w:lang w:val="fr-FR"/>
        </w:rPr>
        <w:t xml:space="preserve">les activités servant à développer le capital humain dans les entreprises et </w:t>
      </w:r>
      <w:r w:rsidR="005B0EF3">
        <w:rPr>
          <w:lang w:val="fr-FR"/>
        </w:rPr>
        <w:t>la généralisation</w:t>
      </w:r>
      <w:r w:rsidRPr="00810158">
        <w:rPr>
          <w:lang w:val="fr-FR"/>
        </w:rPr>
        <w:t xml:space="preserve"> des formations des employés organisées par les entreprises,</w:t>
      </w:r>
    </w:p>
    <w:p w:rsidR="007F1C64" w:rsidRPr="00810158" w:rsidRDefault="007F1C64" w:rsidP="00B04B85">
      <w:pPr>
        <w:pStyle w:val="Akapitzlist"/>
        <w:numPr>
          <w:ilvl w:val="0"/>
          <w:numId w:val="57"/>
        </w:numPr>
        <w:autoSpaceDE w:val="0"/>
        <w:autoSpaceDN w:val="0"/>
        <w:adjustRightInd w:val="0"/>
        <w:jc w:val="both"/>
        <w:rPr>
          <w:lang w:val="fr-FR"/>
        </w:rPr>
      </w:pPr>
      <w:r w:rsidRPr="00810158">
        <w:rPr>
          <w:lang w:val="fr-FR"/>
        </w:rPr>
        <w:t>les formations professionnelles des agriculteurs, des sylviculteurs et des personnes envisageant d'entreprendre l'activité agricole,</w:t>
      </w:r>
    </w:p>
    <w:p w:rsidR="007F1C64" w:rsidRPr="00810158" w:rsidRDefault="000270E5" w:rsidP="00B04B85">
      <w:pPr>
        <w:pStyle w:val="Akapitzlist"/>
        <w:numPr>
          <w:ilvl w:val="0"/>
          <w:numId w:val="57"/>
        </w:numPr>
        <w:autoSpaceDE w:val="0"/>
        <w:autoSpaceDN w:val="0"/>
        <w:adjustRightInd w:val="0"/>
        <w:jc w:val="both"/>
        <w:rPr>
          <w:lang w:val="fr-FR"/>
        </w:rPr>
      </w:pPr>
      <w:r w:rsidRPr="00810158">
        <w:rPr>
          <w:lang w:val="fr-FR"/>
        </w:rPr>
        <w:t>le financement des projets visant à améliorer la préparation des diplômés au fonctionnement sur le marché du travail et l'augmentation du nombre de spécialistes dans les professions requises par le marché,</w:t>
      </w:r>
    </w:p>
    <w:p w:rsidR="007F1C64" w:rsidRPr="00810158" w:rsidRDefault="007F1C64" w:rsidP="00B04B85">
      <w:pPr>
        <w:pStyle w:val="Akapitzlist"/>
        <w:numPr>
          <w:ilvl w:val="0"/>
          <w:numId w:val="57"/>
        </w:numPr>
        <w:autoSpaceDE w:val="0"/>
        <w:autoSpaceDN w:val="0"/>
        <w:adjustRightInd w:val="0"/>
        <w:jc w:val="both"/>
        <w:rPr>
          <w:lang w:val="fr-FR"/>
        </w:rPr>
      </w:pPr>
      <w:r w:rsidRPr="00810158">
        <w:rPr>
          <w:lang w:val="fr-FR"/>
        </w:rPr>
        <w:t xml:space="preserve">la promotion de l’égalité des chances entre les femmes et les hommes et la réconciliation de la vie professionnelle et familiale dans le cadre des projets cofinancés par l'UE, </w:t>
      </w:r>
    </w:p>
    <w:p w:rsidR="007F1C64" w:rsidRPr="00810158" w:rsidRDefault="007F1C64" w:rsidP="00B04B85">
      <w:pPr>
        <w:pStyle w:val="Akapitzlist"/>
        <w:numPr>
          <w:ilvl w:val="0"/>
          <w:numId w:val="57"/>
        </w:numPr>
        <w:autoSpaceDE w:val="0"/>
        <w:autoSpaceDN w:val="0"/>
        <w:adjustRightInd w:val="0"/>
        <w:jc w:val="both"/>
        <w:rPr>
          <w:lang w:val="fr-FR"/>
        </w:rPr>
      </w:pPr>
      <w:r w:rsidRPr="00810158">
        <w:rPr>
          <w:lang w:val="fr-FR"/>
        </w:rPr>
        <w:t xml:space="preserve">le développement des formes alternatives de </w:t>
      </w:r>
      <w:r w:rsidR="009906D3">
        <w:rPr>
          <w:lang w:val="fr-FR"/>
        </w:rPr>
        <w:t xml:space="preserve">soins </w:t>
      </w:r>
      <w:r w:rsidRPr="00810158">
        <w:rPr>
          <w:lang w:val="fr-FR"/>
        </w:rPr>
        <w:t>pour les enfants âgés de trois ans, y compris</w:t>
      </w:r>
      <w:r w:rsidR="001F2096" w:rsidRPr="00810158">
        <w:rPr>
          <w:lang w:val="fr-FR"/>
        </w:rPr>
        <w:t>:</w:t>
      </w:r>
      <w:r w:rsidRPr="00810158">
        <w:rPr>
          <w:lang w:val="fr-FR"/>
        </w:rPr>
        <w:t xml:space="preserve"> la mise en œuvre du programme de développement des établissements de garde d'enfants de moins de 3 </w:t>
      </w:r>
      <w:r w:rsidR="009729AA">
        <w:rPr>
          <w:lang w:val="fr-FR"/>
        </w:rPr>
        <w:t>“</w:t>
      </w:r>
      <w:r w:rsidRPr="00810158">
        <w:rPr>
          <w:lang w:val="fr-FR"/>
        </w:rPr>
        <w:t>Les tout petits</w:t>
      </w:r>
      <w:r w:rsidR="009729AA">
        <w:rPr>
          <w:lang w:val="fr-FR"/>
        </w:rPr>
        <w:t>”</w:t>
      </w:r>
      <w:r w:rsidRPr="00810158">
        <w:rPr>
          <w:lang w:val="fr-FR"/>
        </w:rPr>
        <w:t xml:space="preserve">, l'adoption de </w:t>
      </w:r>
      <w:r w:rsidR="00BD7160">
        <w:rPr>
          <w:lang w:val="fr-FR"/>
        </w:rPr>
        <w:t>la Loi sur</w:t>
      </w:r>
      <w:r w:rsidR="00C46607">
        <w:rPr>
          <w:lang w:val="fr-FR"/>
        </w:rPr>
        <w:t xml:space="preserve"> les</w:t>
      </w:r>
      <w:r w:rsidRPr="00810158">
        <w:rPr>
          <w:lang w:val="fr-FR"/>
        </w:rPr>
        <w:t xml:space="preserve"> </w:t>
      </w:r>
      <w:r w:rsidR="009906D3">
        <w:rPr>
          <w:lang w:val="fr-FR"/>
        </w:rPr>
        <w:t xml:space="preserve">soins </w:t>
      </w:r>
      <w:r w:rsidRPr="00810158">
        <w:rPr>
          <w:lang w:val="fr-FR"/>
        </w:rPr>
        <w:t>des enfants de moins de 3 ans,</w:t>
      </w:r>
    </w:p>
    <w:p w:rsidR="007F1C64" w:rsidRPr="00810158" w:rsidRDefault="005B0EF3" w:rsidP="00B04B85">
      <w:pPr>
        <w:pStyle w:val="Akapitzlist"/>
        <w:numPr>
          <w:ilvl w:val="0"/>
          <w:numId w:val="57"/>
        </w:numPr>
        <w:autoSpaceDE w:val="0"/>
        <w:autoSpaceDN w:val="0"/>
        <w:adjustRightInd w:val="0"/>
        <w:jc w:val="both"/>
        <w:rPr>
          <w:lang w:val="fr-FR"/>
        </w:rPr>
      </w:pPr>
      <w:r>
        <w:rPr>
          <w:lang w:val="fr-FR"/>
        </w:rPr>
        <w:t xml:space="preserve">les OHP </w:t>
      </w:r>
      <w:r w:rsidR="000270E5" w:rsidRPr="00810158">
        <w:rPr>
          <w:lang w:val="fr-FR"/>
        </w:rPr>
        <w:t xml:space="preserve">mettent en </w:t>
      </w:r>
      <w:r w:rsidR="008B150E" w:rsidRPr="00810158">
        <w:rPr>
          <w:lang w:val="fr-FR"/>
        </w:rPr>
        <w:t>œ</w:t>
      </w:r>
      <w:r w:rsidR="000270E5" w:rsidRPr="00810158">
        <w:rPr>
          <w:lang w:val="fr-FR"/>
        </w:rPr>
        <w:t xml:space="preserve">uvre des projets visant à éliminer les négligences éducatives, faciliter l'accès aux services du marché du travail et accroitre les compétences des personnes âgées de 15 à 17 ans venant des familles dysfonctionnelles, promouvoir l'activation sociale et professionnelle. </w:t>
      </w:r>
    </w:p>
    <w:p w:rsidR="00D854D8" w:rsidRPr="00810158" w:rsidRDefault="001B7EFB" w:rsidP="00DE222C">
      <w:pPr>
        <w:autoSpaceDE w:val="0"/>
        <w:autoSpaceDN w:val="0"/>
        <w:adjustRightInd w:val="0"/>
        <w:jc w:val="both"/>
        <w:rPr>
          <w:lang w:val="fr-FR"/>
        </w:rPr>
      </w:pPr>
      <w:r w:rsidRPr="00810158">
        <w:rPr>
          <w:lang w:val="fr-FR"/>
        </w:rPr>
        <w:t>71. Le taux d’emploi des personnes âgées de 15 à 64 ans dans le quatrième trimestre de 2011 s'est élevé à 59,5%, dont celui des femmes à 52,8% et celui des hommes à 66,3%. Le taux de chômage enregistré a été de 12,5 %. Le plan n'a pas précisé d'indicateurs à atteindre.</w:t>
      </w:r>
    </w:p>
    <w:p w:rsidR="000270E5" w:rsidRPr="00810158" w:rsidRDefault="001B7EFB" w:rsidP="005C7688">
      <w:pPr>
        <w:pStyle w:val="Tekstpodstawowywcity"/>
        <w:spacing w:after="0"/>
        <w:ind w:left="0"/>
        <w:rPr>
          <w:lang w:val="fr-FR"/>
        </w:rPr>
      </w:pPr>
      <w:r w:rsidRPr="00810158">
        <w:rPr>
          <w:lang w:val="fr-FR"/>
        </w:rPr>
        <w:t>72. Le plan pour les années 2012-2014 a les objectifs suivants</w:t>
      </w:r>
      <w:r w:rsidR="001F2096" w:rsidRPr="00810158">
        <w:rPr>
          <w:lang w:val="fr-FR"/>
        </w:rPr>
        <w:t>:</w:t>
      </w:r>
    </w:p>
    <w:p w:rsidR="000270E5" w:rsidRPr="00810158" w:rsidRDefault="00363D54" w:rsidP="00B04B85">
      <w:pPr>
        <w:pStyle w:val="Akapitzlist"/>
        <w:numPr>
          <w:ilvl w:val="0"/>
          <w:numId w:val="58"/>
        </w:numPr>
        <w:autoSpaceDE w:val="0"/>
        <w:autoSpaceDN w:val="0"/>
        <w:adjustRightInd w:val="0"/>
        <w:jc w:val="both"/>
        <w:rPr>
          <w:lang w:val="fr-FR"/>
        </w:rPr>
      </w:pPr>
      <w:r w:rsidRPr="00810158">
        <w:rPr>
          <w:lang w:val="fr-FR"/>
        </w:rPr>
        <w:t>le marché du travail adaptatif,</w:t>
      </w:r>
    </w:p>
    <w:p w:rsidR="000270E5" w:rsidRPr="00810158" w:rsidRDefault="00363D54" w:rsidP="00B04B85">
      <w:pPr>
        <w:pStyle w:val="Akapitzlist"/>
        <w:numPr>
          <w:ilvl w:val="0"/>
          <w:numId w:val="58"/>
        </w:numPr>
        <w:autoSpaceDE w:val="0"/>
        <w:autoSpaceDN w:val="0"/>
        <w:adjustRightInd w:val="0"/>
        <w:jc w:val="both"/>
        <w:rPr>
          <w:lang w:val="fr-FR"/>
        </w:rPr>
      </w:pPr>
      <w:r w:rsidRPr="00810158">
        <w:rPr>
          <w:lang w:val="fr-FR"/>
        </w:rPr>
        <w:t>le renforcement des services du marché du travail,</w:t>
      </w:r>
    </w:p>
    <w:p w:rsidR="000270E5" w:rsidRPr="00810158" w:rsidRDefault="001B7EFB" w:rsidP="005C7688">
      <w:pPr>
        <w:autoSpaceDE w:val="0"/>
        <w:autoSpaceDN w:val="0"/>
        <w:adjustRightInd w:val="0"/>
        <w:jc w:val="both"/>
        <w:rPr>
          <w:lang w:val="fr-FR"/>
        </w:rPr>
      </w:pPr>
      <w:r w:rsidRPr="00810158">
        <w:rPr>
          <w:lang w:val="fr-FR"/>
        </w:rPr>
        <w:t xml:space="preserve">73. Les initiatives pour le marché du travail et l'emploi mises en </w:t>
      </w:r>
      <w:r w:rsidR="008B150E" w:rsidRPr="00810158">
        <w:rPr>
          <w:lang w:val="fr-FR"/>
        </w:rPr>
        <w:t>œ</w:t>
      </w:r>
      <w:r w:rsidRPr="00810158">
        <w:rPr>
          <w:lang w:val="fr-FR"/>
        </w:rPr>
        <w:t>uvre en 2012</w:t>
      </w:r>
      <w:r w:rsidR="001F2096" w:rsidRPr="00810158">
        <w:rPr>
          <w:lang w:val="fr-FR"/>
        </w:rPr>
        <w:t>:</w:t>
      </w:r>
    </w:p>
    <w:p w:rsidR="0077127A" w:rsidRPr="00810158" w:rsidRDefault="0077127A" w:rsidP="00B04B85">
      <w:pPr>
        <w:pStyle w:val="Akapitzlist"/>
        <w:numPr>
          <w:ilvl w:val="0"/>
          <w:numId w:val="59"/>
        </w:numPr>
        <w:autoSpaceDE w:val="0"/>
        <w:autoSpaceDN w:val="0"/>
        <w:adjustRightInd w:val="0"/>
        <w:jc w:val="both"/>
        <w:rPr>
          <w:i/>
          <w:lang w:val="fr-FR"/>
        </w:rPr>
      </w:pPr>
      <w:r w:rsidRPr="00810158">
        <w:rPr>
          <w:lang w:val="fr-FR"/>
        </w:rPr>
        <w:t xml:space="preserve">afin de prolonger l'activité professionnelle les amendements à </w:t>
      </w:r>
      <w:r w:rsidR="000D78D7">
        <w:rPr>
          <w:lang w:val="fr-FR"/>
        </w:rPr>
        <w:t>Loi sur</w:t>
      </w:r>
      <w:r w:rsidRPr="00810158">
        <w:rPr>
          <w:lang w:val="fr-FR"/>
        </w:rPr>
        <w:t xml:space="preserve"> les retraites et autres pensions servies par la Caisse d'assurance sociale ont été introduits – l’âge légal de la retraite des femmes et des hommes a été aligné. </w:t>
      </w:r>
    </w:p>
    <w:p w:rsidR="0077127A" w:rsidRPr="00810158" w:rsidRDefault="0077127A" w:rsidP="00B04B85">
      <w:pPr>
        <w:pStyle w:val="Akapitzlist"/>
        <w:numPr>
          <w:ilvl w:val="0"/>
          <w:numId w:val="59"/>
        </w:numPr>
        <w:autoSpaceDE w:val="0"/>
        <w:autoSpaceDN w:val="0"/>
        <w:adjustRightInd w:val="0"/>
        <w:jc w:val="both"/>
        <w:rPr>
          <w:lang w:val="fr-FR"/>
        </w:rPr>
      </w:pPr>
      <w:r w:rsidRPr="00810158">
        <w:rPr>
          <w:lang w:val="fr-FR"/>
        </w:rPr>
        <w:t xml:space="preserve">la mise en </w:t>
      </w:r>
      <w:r w:rsidR="008B150E" w:rsidRPr="00810158">
        <w:rPr>
          <w:lang w:val="fr-FR"/>
        </w:rPr>
        <w:t>œ</w:t>
      </w:r>
      <w:r w:rsidRPr="00810158">
        <w:rPr>
          <w:lang w:val="fr-FR"/>
        </w:rPr>
        <w:t xml:space="preserve">uvre du projet pilote </w:t>
      </w:r>
      <w:r w:rsidR="009729AA">
        <w:rPr>
          <w:lang w:val="fr-FR"/>
        </w:rPr>
        <w:t>“</w:t>
      </w:r>
      <w:r w:rsidRPr="00810158">
        <w:rPr>
          <w:lang w:val="fr-FR"/>
        </w:rPr>
        <w:t>Votre carrière – votre choix</w:t>
      </w:r>
      <w:r w:rsidR="009729AA">
        <w:rPr>
          <w:lang w:val="fr-FR"/>
        </w:rPr>
        <w:t>”</w:t>
      </w:r>
      <w:r w:rsidRPr="00810158">
        <w:rPr>
          <w:lang w:val="fr-FR"/>
        </w:rPr>
        <w:t xml:space="preserve"> en coopération avec les agences pour l'emploi régionales, afin de créer un nouveau modèle du service des chômeurs de moins de 30 ans,</w:t>
      </w:r>
    </w:p>
    <w:p w:rsidR="0077127A" w:rsidRPr="00810158" w:rsidRDefault="0077127A" w:rsidP="00B04B85">
      <w:pPr>
        <w:pStyle w:val="Akapitzlist"/>
        <w:numPr>
          <w:ilvl w:val="0"/>
          <w:numId w:val="59"/>
        </w:numPr>
        <w:autoSpaceDE w:val="0"/>
        <w:autoSpaceDN w:val="0"/>
        <w:adjustRightInd w:val="0"/>
        <w:jc w:val="both"/>
        <w:rPr>
          <w:lang w:val="fr-FR"/>
        </w:rPr>
      </w:pPr>
      <w:r w:rsidRPr="00810158">
        <w:rPr>
          <w:lang w:val="fr-FR"/>
        </w:rPr>
        <w:t xml:space="preserve">le financement de la formation formelle tout au long de la vie dans le cadre des projets du FSE, </w:t>
      </w:r>
    </w:p>
    <w:p w:rsidR="006B1C1D" w:rsidRPr="00810158" w:rsidRDefault="000270E5" w:rsidP="00B04B85">
      <w:pPr>
        <w:pStyle w:val="Akapitzlist"/>
        <w:numPr>
          <w:ilvl w:val="0"/>
          <w:numId w:val="59"/>
        </w:numPr>
        <w:autoSpaceDE w:val="0"/>
        <w:autoSpaceDN w:val="0"/>
        <w:adjustRightInd w:val="0"/>
        <w:jc w:val="both"/>
        <w:rPr>
          <w:lang w:val="fr-FR"/>
        </w:rPr>
      </w:pPr>
      <w:r w:rsidRPr="00810158">
        <w:rPr>
          <w:lang w:val="fr-FR"/>
        </w:rPr>
        <w:t xml:space="preserve">la lutte des </w:t>
      </w:r>
      <w:r w:rsidR="005B0EF3">
        <w:rPr>
          <w:lang w:val="fr-FR"/>
        </w:rPr>
        <w:t>OHP</w:t>
      </w:r>
      <w:r w:rsidRPr="00810158">
        <w:rPr>
          <w:lang w:val="fr-FR"/>
        </w:rPr>
        <w:t xml:space="preserve"> contre l'exclusion sociale des jeunes et les action pour l'activation professionnelle</w:t>
      </w:r>
      <w:r w:rsidR="001F2096" w:rsidRPr="00810158">
        <w:rPr>
          <w:lang w:val="fr-FR"/>
        </w:rPr>
        <w:t>:</w:t>
      </w:r>
      <w:r w:rsidRPr="00810158">
        <w:rPr>
          <w:lang w:val="fr-FR"/>
        </w:rPr>
        <w:t xml:space="preserve"> placement, conseils et information professionnelle résultant en l'embauche, </w:t>
      </w:r>
    </w:p>
    <w:p w:rsidR="000270E5" w:rsidRPr="00810158" w:rsidRDefault="000270E5" w:rsidP="00B04B85">
      <w:pPr>
        <w:pStyle w:val="Akapitzlist"/>
        <w:numPr>
          <w:ilvl w:val="0"/>
          <w:numId w:val="59"/>
        </w:numPr>
        <w:autoSpaceDE w:val="0"/>
        <w:autoSpaceDN w:val="0"/>
        <w:adjustRightInd w:val="0"/>
        <w:jc w:val="both"/>
        <w:rPr>
          <w:lang w:val="fr-FR"/>
        </w:rPr>
      </w:pPr>
      <w:r w:rsidRPr="00810158">
        <w:rPr>
          <w:lang w:val="fr-FR"/>
        </w:rPr>
        <w:t>les enseignants ont été inclus dans les programmes de stages et d'</w:t>
      </w:r>
      <w:r w:rsidR="00EE39F6">
        <w:rPr>
          <w:lang w:val="fr-FR"/>
        </w:rPr>
        <w:t>éducation</w:t>
      </w:r>
      <w:r w:rsidRPr="00810158">
        <w:rPr>
          <w:lang w:val="fr-FR"/>
        </w:rPr>
        <w:t xml:space="preserve"> dans les entreprises et des études postuniversitaires,</w:t>
      </w:r>
    </w:p>
    <w:p w:rsidR="000270E5" w:rsidRPr="00810158" w:rsidRDefault="000270E5" w:rsidP="00B04B85">
      <w:pPr>
        <w:pStyle w:val="Akapitzlist"/>
        <w:numPr>
          <w:ilvl w:val="0"/>
          <w:numId w:val="59"/>
        </w:numPr>
        <w:autoSpaceDE w:val="0"/>
        <w:autoSpaceDN w:val="0"/>
        <w:adjustRightInd w:val="0"/>
        <w:jc w:val="both"/>
        <w:rPr>
          <w:lang w:val="fr-FR"/>
        </w:rPr>
      </w:pPr>
      <w:r w:rsidRPr="00810158">
        <w:rPr>
          <w:lang w:val="fr-FR"/>
        </w:rPr>
        <w:t>les personnes approchant de l'âge de la retraite et dans l'âge de la retraite peuvent profiter des formations et des conseils en matière du développement de compétences non techniques et des formes flexibles d'emploi.</w:t>
      </w:r>
    </w:p>
    <w:p w:rsidR="002B1554" w:rsidRPr="00810158" w:rsidRDefault="001B7EFB" w:rsidP="007C6558">
      <w:pPr>
        <w:jc w:val="both"/>
        <w:rPr>
          <w:b/>
          <w:lang w:val="fr-FR"/>
        </w:rPr>
      </w:pPr>
      <w:r w:rsidRPr="00810158">
        <w:rPr>
          <w:lang w:val="fr-FR"/>
        </w:rPr>
        <w:t xml:space="preserve">74. Les indicateurs de référence de la mise en </w:t>
      </w:r>
      <w:r w:rsidR="008B150E" w:rsidRPr="00810158">
        <w:rPr>
          <w:lang w:val="fr-FR"/>
        </w:rPr>
        <w:t>œ</w:t>
      </w:r>
      <w:r w:rsidRPr="00810158">
        <w:rPr>
          <w:lang w:val="fr-FR"/>
        </w:rPr>
        <w:t>uvre du plan en 2012</w:t>
      </w:r>
      <w:r w:rsidR="001F2096" w:rsidRPr="00810158">
        <w:rPr>
          <w:lang w:val="fr-FR"/>
        </w:rPr>
        <w:t>:</w:t>
      </w:r>
      <w:r w:rsidRPr="00810158">
        <w:rPr>
          <w:lang w:val="fr-FR"/>
        </w:rPr>
        <w:t xml:space="preserve"> le taux d'emploi – 65,4%, le taux de chômage enregistré – 12,3%. Les objectifs ont été atteints – le taux d'emploi des personnes âgées de 15 à 64 dans le quatrième trimestre de 2012 s'élevait à 60,0%, le taux de chômage enregistré – 13,4%. Le plan n'a pas précisé les indicateurs du taux d'emploi et du taux de chômage en 2013. Le </w:t>
      </w:r>
      <w:r w:rsidRPr="00810158">
        <w:rPr>
          <w:lang w:val="fr-FR"/>
        </w:rPr>
        <w:lastRenderedPageBreak/>
        <w:t xml:space="preserve">taux d'emploi s'élevait en 2013 à 64,9%, le taux de chômage enregistré – 13,4%. Les indicateurs de référence de la mise en </w:t>
      </w:r>
      <w:r w:rsidR="008B150E" w:rsidRPr="00810158">
        <w:rPr>
          <w:lang w:val="fr-FR"/>
        </w:rPr>
        <w:t>œ</w:t>
      </w:r>
      <w:r w:rsidRPr="00810158">
        <w:rPr>
          <w:lang w:val="fr-FR"/>
        </w:rPr>
        <w:t>uvre du plan en 2014</w:t>
      </w:r>
      <w:r w:rsidR="001F2096" w:rsidRPr="00810158">
        <w:rPr>
          <w:lang w:val="fr-FR"/>
        </w:rPr>
        <w:t>:</w:t>
      </w:r>
      <w:r w:rsidRPr="00810158">
        <w:rPr>
          <w:lang w:val="fr-FR"/>
        </w:rPr>
        <w:t xml:space="preserve"> le taux d'emploi – 66,5%.</w:t>
      </w:r>
    </w:p>
    <w:p w:rsidR="00C37C61" w:rsidRDefault="00C37C61" w:rsidP="00E74F0F">
      <w:pPr>
        <w:jc w:val="both"/>
        <w:rPr>
          <w:b/>
          <w:bCs/>
          <w:lang w:val="fr-FR"/>
        </w:rPr>
      </w:pPr>
    </w:p>
    <w:p w:rsidR="00E74F0F" w:rsidRPr="00810158" w:rsidRDefault="00A2077F" w:rsidP="00E74F0F">
      <w:pPr>
        <w:jc w:val="both"/>
        <w:rPr>
          <w:b/>
          <w:lang w:val="fr-FR"/>
        </w:rPr>
      </w:pPr>
      <w:r>
        <w:rPr>
          <w:b/>
          <w:bCs/>
          <w:lang w:val="fr-FR"/>
        </w:rPr>
        <w:t>A</w:t>
      </w:r>
      <w:r w:rsidR="00E74F0F" w:rsidRPr="00810158">
        <w:rPr>
          <w:b/>
          <w:bCs/>
          <w:lang w:val="fr-FR"/>
        </w:rPr>
        <w:t>ctions entreprises face à la crise économique</w:t>
      </w:r>
    </w:p>
    <w:p w:rsidR="00E74F0F" w:rsidRPr="00810158" w:rsidRDefault="001B7EFB" w:rsidP="00E74F0F">
      <w:pPr>
        <w:jc w:val="both"/>
        <w:rPr>
          <w:lang w:val="fr-FR"/>
        </w:rPr>
      </w:pPr>
      <w:r w:rsidRPr="00810158">
        <w:rPr>
          <w:lang w:val="fr-FR"/>
        </w:rPr>
        <w:t xml:space="preserve">75. En réponse à la crise mondiale, </w:t>
      </w:r>
      <w:r w:rsidR="00BD7160">
        <w:rPr>
          <w:lang w:val="fr-FR"/>
        </w:rPr>
        <w:t>la Loi sur</w:t>
      </w:r>
      <w:r w:rsidRPr="00810158">
        <w:rPr>
          <w:lang w:val="fr-FR"/>
        </w:rPr>
        <w:t xml:space="preserve"> l'atténuation des effets de la crise économique pour les employés et les employeurs a été adoptée. Les solutions proposées par cette loi ont été préparées en coopération avec les organisations syndicales et patronales. </w:t>
      </w:r>
    </w:p>
    <w:p w:rsidR="00E74F0F" w:rsidRPr="00810158" w:rsidRDefault="002E25EC" w:rsidP="00E74F0F">
      <w:pPr>
        <w:jc w:val="both"/>
        <w:rPr>
          <w:lang w:val="fr-FR"/>
        </w:rPr>
      </w:pPr>
      <w:r w:rsidRPr="00810158">
        <w:rPr>
          <w:lang w:val="fr-FR"/>
        </w:rPr>
        <w:t xml:space="preserve">76. La loi a permis aux employeurs de mettre en </w:t>
      </w:r>
      <w:r w:rsidR="008B150E" w:rsidRPr="00810158">
        <w:rPr>
          <w:lang w:val="fr-FR"/>
        </w:rPr>
        <w:t>œ</w:t>
      </w:r>
      <w:r w:rsidRPr="00810158">
        <w:rPr>
          <w:lang w:val="fr-FR"/>
        </w:rPr>
        <w:t>uvre les solutions plus souples en matière du temps de travail, afin d'adapter le processus du travail à la situation financière de l'entreprise. Les employés de l'entreprise faisant face aux difficultés financières temporaires se sont vus attribuer les subventions aux salaires, si l'employé a réduit le temps de travail ou a introduit un arrêt de travail. L'utilisation des contrats à durée déterminée jusqu</w:t>
      </w:r>
      <w:r w:rsidR="008218AE">
        <w:rPr>
          <w:lang w:val="fr-FR"/>
        </w:rPr>
        <w:t>’à</w:t>
      </w:r>
      <w:r w:rsidRPr="00810158">
        <w:rPr>
          <w:lang w:val="fr-FR"/>
        </w:rPr>
        <w:t xml:space="preserve"> 24 mois a été limitée afin de protéger les employés contre la perte de l'emploi. </w:t>
      </w:r>
    </w:p>
    <w:p w:rsidR="00E74F0F" w:rsidRPr="00810158" w:rsidRDefault="002E25EC" w:rsidP="008218AE">
      <w:pPr>
        <w:jc w:val="both"/>
        <w:rPr>
          <w:b/>
          <w:lang w:val="fr-FR"/>
        </w:rPr>
      </w:pPr>
      <w:r w:rsidRPr="00810158">
        <w:rPr>
          <w:lang w:val="fr-FR"/>
        </w:rPr>
        <w:t>77. La loi a permis de donner aux employeurs voulant augmenter les qualifications des employés des subventions aux coûts de la formation ou des études postuniversitaires.</w:t>
      </w:r>
      <w:r w:rsidR="008218AE">
        <w:rPr>
          <w:lang w:val="fr-FR"/>
        </w:rPr>
        <w:t xml:space="preserve"> </w:t>
      </w:r>
      <w:r w:rsidR="00E74F0F" w:rsidRPr="00810158">
        <w:rPr>
          <w:lang w:val="fr-FR"/>
        </w:rPr>
        <w:t>Les employés voulant a</w:t>
      </w:r>
      <w:r w:rsidR="008218AE">
        <w:rPr>
          <w:lang w:val="fr-FR"/>
        </w:rPr>
        <w:t>méliorer</w:t>
      </w:r>
      <w:r w:rsidR="00E74F0F" w:rsidRPr="00810158">
        <w:rPr>
          <w:lang w:val="fr-FR"/>
        </w:rPr>
        <w:t xml:space="preserve"> </w:t>
      </w:r>
      <w:r w:rsidR="008B150E" w:rsidRPr="00810158">
        <w:rPr>
          <w:lang w:val="fr-FR"/>
        </w:rPr>
        <w:t>leurs qualifications</w:t>
      </w:r>
      <w:r w:rsidR="00E74F0F" w:rsidRPr="00810158">
        <w:rPr>
          <w:lang w:val="fr-FR"/>
        </w:rPr>
        <w:t xml:space="preserve"> ont pu profiter de la subvention sous forme de bourses. Les employeurs se sont vus rembourser les cotisations sociales pour des bourses versées.</w:t>
      </w:r>
    </w:p>
    <w:p w:rsidR="00E74F0F" w:rsidRPr="00810158" w:rsidRDefault="00056EA8" w:rsidP="00E74F0F">
      <w:pPr>
        <w:jc w:val="both"/>
        <w:rPr>
          <w:lang w:val="fr-FR"/>
        </w:rPr>
      </w:pPr>
      <w:r w:rsidRPr="00810158">
        <w:rPr>
          <w:lang w:val="fr-FR"/>
        </w:rPr>
        <w:t>78. Un an après l'entrée en vigueur de la loi, 2% des fonds destinés à sa mise en œuvre ont été utilisés, c'est la raison pour laquelle elle a été modifiée en 2010</w:t>
      </w:r>
      <w:r w:rsidR="001F2096" w:rsidRPr="00810158">
        <w:rPr>
          <w:lang w:val="fr-FR"/>
        </w:rPr>
        <w:t>:</w:t>
      </w:r>
      <w:r w:rsidRPr="00810158">
        <w:rPr>
          <w:lang w:val="fr-FR"/>
        </w:rPr>
        <w:t xml:space="preserve"> des conditions d'accès aux fonds destinés aux entrepreneurs ayant des difficultés financières temporaires causées par la crise ont été assouplies. </w:t>
      </w:r>
    </w:p>
    <w:p w:rsidR="00E74F0F" w:rsidRPr="00810158" w:rsidRDefault="00E74F0F" w:rsidP="00E74F0F">
      <w:pPr>
        <w:jc w:val="both"/>
        <w:rPr>
          <w:rFonts w:eastAsia="Times New Roman"/>
          <w:lang w:val="fr-FR"/>
        </w:rPr>
      </w:pPr>
      <w:r w:rsidRPr="00810158">
        <w:rPr>
          <w:rFonts w:eastAsia="Times New Roman"/>
          <w:lang w:val="fr-FR"/>
        </w:rPr>
        <w:t xml:space="preserve">79. Afin d'éviter la réduction des effectifs menacés de licenciement, embauchés par des entrepreneurs ayant des difficultés financières temporaires, </w:t>
      </w:r>
      <w:r w:rsidR="00BD7160">
        <w:rPr>
          <w:rFonts w:eastAsia="Times New Roman"/>
          <w:lang w:val="fr-FR"/>
        </w:rPr>
        <w:t>la Loi sur</w:t>
      </w:r>
      <w:r w:rsidRPr="00810158">
        <w:rPr>
          <w:rFonts w:eastAsia="Times New Roman"/>
          <w:lang w:val="fr-FR"/>
        </w:rPr>
        <w:t xml:space="preserve"> les solutions spéciales relatives à la protection des emplois a été adoptée. Le soutien prend la forme d'une aide </w:t>
      </w:r>
      <w:r w:rsidR="006D49D8">
        <w:rPr>
          <w:rFonts w:eastAsia="Times New Roman"/>
          <w:lang w:val="fr-FR"/>
        </w:rPr>
        <w:t xml:space="preserve">en especès </w:t>
      </w:r>
      <w:r w:rsidRPr="00810158">
        <w:rPr>
          <w:rFonts w:eastAsia="Times New Roman"/>
          <w:lang w:val="fr-FR"/>
        </w:rPr>
        <w:t xml:space="preserve">non remboursable aux entrepreneurs attribuée au maximum pendant six mois, sous forme d’aides </w:t>
      </w:r>
      <w:r w:rsidRPr="00810158">
        <w:rPr>
          <w:rFonts w:eastAsia="Times New Roman"/>
          <w:i/>
          <w:iCs/>
          <w:lang w:val="fr-FR"/>
        </w:rPr>
        <w:t>de minimis</w:t>
      </w:r>
      <w:r w:rsidRPr="00810158">
        <w:rPr>
          <w:rFonts w:eastAsia="Times New Roman"/>
          <w:lang w:val="fr-FR"/>
        </w:rPr>
        <w:t>, pour les salaires des employés menacés de licenciement et pour payer les cotisations de sécurité sociale des employés dues par les employeurs. La loi prévoit aussi que l'employeur peut soumettre à la mairie une application relative au subvention du F</w:t>
      </w:r>
      <w:r w:rsidR="008218AE">
        <w:rPr>
          <w:rFonts w:eastAsia="Times New Roman"/>
          <w:lang w:val="fr-FR"/>
        </w:rPr>
        <w:t>P</w:t>
      </w:r>
      <w:r w:rsidRPr="00810158">
        <w:rPr>
          <w:rFonts w:eastAsia="Times New Roman"/>
          <w:lang w:val="fr-FR"/>
        </w:rPr>
        <w:t xml:space="preserve"> des coûts de la formation des employés lors d'un arrêt de travail ou un temps de travail réduit. </w:t>
      </w:r>
    </w:p>
    <w:p w:rsidR="00E74F0F" w:rsidRPr="00810158" w:rsidRDefault="00E74F0F" w:rsidP="005C7688">
      <w:pPr>
        <w:jc w:val="both"/>
        <w:rPr>
          <w:b/>
          <w:lang w:val="fr-FR"/>
        </w:rPr>
      </w:pPr>
    </w:p>
    <w:p w:rsidR="005B5F3A" w:rsidRPr="00810158" w:rsidRDefault="00C84E87" w:rsidP="005C7688">
      <w:pPr>
        <w:jc w:val="both"/>
        <w:rPr>
          <w:b/>
          <w:lang w:val="fr-FR"/>
        </w:rPr>
      </w:pPr>
      <w:r>
        <w:rPr>
          <w:b/>
          <w:bCs/>
          <w:lang w:val="fr-FR"/>
        </w:rPr>
        <w:t>Législation</w:t>
      </w:r>
      <w:r w:rsidR="005B5F3A" w:rsidRPr="00810158">
        <w:rPr>
          <w:lang w:val="fr-FR"/>
        </w:rPr>
        <w:t xml:space="preserve"> </w:t>
      </w:r>
    </w:p>
    <w:p w:rsidR="00BD5148" w:rsidRPr="00810158" w:rsidRDefault="001B7EFB" w:rsidP="005C7688">
      <w:pPr>
        <w:pStyle w:val="Tekstpodstawowy"/>
        <w:spacing w:after="0"/>
        <w:jc w:val="both"/>
        <w:rPr>
          <w:iCs/>
          <w:lang w:val="fr-FR"/>
        </w:rPr>
      </w:pPr>
      <w:r w:rsidRPr="00810158">
        <w:rPr>
          <w:lang w:val="fr-FR"/>
        </w:rPr>
        <w:t xml:space="preserve">80. Les bases juridiques pour la mise en </w:t>
      </w:r>
      <w:r w:rsidR="008B150E" w:rsidRPr="00810158">
        <w:rPr>
          <w:lang w:val="fr-FR"/>
        </w:rPr>
        <w:t>œ</w:t>
      </w:r>
      <w:r w:rsidRPr="00810158">
        <w:rPr>
          <w:lang w:val="fr-FR"/>
        </w:rPr>
        <w:t xml:space="preserve">uvre des tâches sur le marché du travail sont créées par </w:t>
      </w:r>
      <w:r w:rsidR="00BD7160">
        <w:rPr>
          <w:lang w:val="fr-FR"/>
        </w:rPr>
        <w:t>la Loi sur</w:t>
      </w:r>
      <w:r w:rsidRPr="00810158">
        <w:rPr>
          <w:lang w:val="fr-FR"/>
        </w:rPr>
        <w:t xml:space="preserve"> la promotion de l'emploi et aux institutions du marché du travail et ses actes d’exécution. </w:t>
      </w:r>
    </w:p>
    <w:p w:rsidR="00BD5148" w:rsidRPr="00810158" w:rsidRDefault="001B7EFB" w:rsidP="008C52CD">
      <w:pPr>
        <w:jc w:val="both"/>
        <w:rPr>
          <w:bCs/>
          <w:lang w:val="fr-FR"/>
        </w:rPr>
      </w:pPr>
      <w:r w:rsidRPr="00810158">
        <w:rPr>
          <w:lang w:val="fr-FR"/>
        </w:rPr>
        <w:t>81. La loi indique quatre services de base du marché du travail</w:t>
      </w:r>
      <w:r w:rsidR="001F2096" w:rsidRPr="00810158">
        <w:rPr>
          <w:lang w:val="fr-FR"/>
        </w:rPr>
        <w:t>:</w:t>
      </w:r>
      <w:r w:rsidRPr="00810158">
        <w:rPr>
          <w:lang w:val="fr-FR"/>
        </w:rPr>
        <w:t xml:space="preserve"> le placement, l'orientation professionnelle et l'information professionnelle, l'aide en matière de la recherche active de l'emploi, l'organisation des formations. Les services du marché du travail sont accompagnés par les instruments de la politique active</w:t>
      </w:r>
      <w:r w:rsidR="001F2096" w:rsidRPr="00810158">
        <w:rPr>
          <w:lang w:val="fr-FR"/>
        </w:rPr>
        <w:t>:</w:t>
      </w:r>
      <w:r w:rsidRPr="00810158">
        <w:rPr>
          <w:lang w:val="fr-FR"/>
        </w:rPr>
        <w:t xml:space="preserve"> </w:t>
      </w:r>
    </w:p>
    <w:p w:rsidR="00BD5148" w:rsidRPr="00810158" w:rsidRDefault="00BD5148" w:rsidP="0018231C">
      <w:pPr>
        <w:numPr>
          <w:ilvl w:val="0"/>
          <w:numId w:val="11"/>
        </w:numPr>
        <w:jc w:val="both"/>
        <w:rPr>
          <w:bCs/>
          <w:lang w:val="fr-FR"/>
        </w:rPr>
      </w:pPr>
      <w:r w:rsidRPr="00810158">
        <w:rPr>
          <w:lang w:val="fr-FR"/>
        </w:rPr>
        <w:t xml:space="preserve">les emplois temporaires de main d'œuvre, </w:t>
      </w:r>
    </w:p>
    <w:p w:rsidR="00BD5148" w:rsidRPr="00810158" w:rsidRDefault="00BD5148" w:rsidP="0018231C">
      <w:pPr>
        <w:numPr>
          <w:ilvl w:val="0"/>
          <w:numId w:val="11"/>
        </w:numPr>
        <w:jc w:val="both"/>
        <w:rPr>
          <w:bCs/>
          <w:lang w:val="fr-FR"/>
        </w:rPr>
      </w:pPr>
      <w:r w:rsidRPr="00810158">
        <w:rPr>
          <w:lang w:val="fr-FR"/>
        </w:rPr>
        <w:t xml:space="preserve">les travaux publics, </w:t>
      </w:r>
    </w:p>
    <w:p w:rsidR="00BD5148" w:rsidRPr="00810158" w:rsidRDefault="00BD5148" w:rsidP="0018231C">
      <w:pPr>
        <w:numPr>
          <w:ilvl w:val="0"/>
          <w:numId w:val="11"/>
        </w:numPr>
        <w:jc w:val="both"/>
        <w:rPr>
          <w:bCs/>
          <w:lang w:val="fr-FR"/>
        </w:rPr>
      </w:pPr>
      <w:r w:rsidRPr="00810158">
        <w:rPr>
          <w:lang w:val="fr-FR"/>
        </w:rPr>
        <w:t xml:space="preserve">les travaux d’intérêt général, </w:t>
      </w:r>
    </w:p>
    <w:p w:rsidR="00BD5148" w:rsidRPr="00810158" w:rsidRDefault="00BD5148" w:rsidP="0018231C">
      <w:pPr>
        <w:numPr>
          <w:ilvl w:val="0"/>
          <w:numId w:val="11"/>
        </w:numPr>
        <w:jc w:val="both"/>
        <w:rPr>
          <w:bCs/>
          <w:lang w:val="fr-FR"/>
        </w:rPr>
      </w:pPr>
      <w:r w:rsidRPr="00810158">
        <w:rPr>
          <w:lang w:val="fr-FR"/>
        </w:rPr>
        <w:t>l'initiation professionnelle sur le poste de travail (actuellement la préparation professionnelle des adultes),</w:t>
      </w:r>
      <w:r w:rsidR="00055202" w:rsidRPr="00810158">
        <w:rPr>
          <w:lang w:val="fr-FR"/>
        </w:rPr>
        <w:t xml:space="preserve"> </w:t>
      </w:r>
    </w:p>
    <w:p w:rsidR="00BD5148" w:rsidRPr="00810158" w:rsidRDefault="00BD5148" w:rsidP="0018231C">
      <w:pPr>
        <w:numPr>
          <w:ilvl w:val="0"/>
          <w:numId w:val="11"/>
        </w:numPr>
        <w:jc w:val="both"/>
        <w:rPr>
          <w:bCs/>
          <w:lang w:val="fr-FR"/>
        </w:rPr>
      </w:pPr>
      <w:r w:rsidRPr="00810158">
        <w:rPr>
          <w:lang w:val="fr-FR"/>
        </w:rPr>
        <w:t xml:space="preserve">les stages, </w:t>
      </w:r>
    </w:p>
    <w:p w:rsidR="00BD5148" w:rsidRPr="00810158" w:rsidRDefault="00BD5148" w:rsidP="0018231C">
      <w:pPr>
        <w:numPr>
          <w:ilvl w:val="0"/>
          <w:numId w:val="11"/>
        </w:numPr>
        <w:jc w:val="both"/>
        <w:rPr>
          <w:bCs/>
          <w:lang w:val="fr-FR"/>
        </w:rPr>
      </w:pPr>
      <w:r w:rsidRPr="00810158">
        <w:rPr>
          <w:lang w:val="fr-FR"/>
        </w:rPr>
        <w:t xml:space="preserve">les fonds pour la création des postes de travail. </w:t>
      </w:r>
    </w:p>
    <w:p w:rsidR="00BD5148" w:rsidRPr="00810158" w:rsidRDefault="001B7EFB" w:rsidP="005C7688">
      <w:pPr>
        <w:pStyle w:val="Tekstpodstawowy"/>
        <w:spacing w:after="0"/>
        <w:jc w:val="both"/>
        <w:rPr>
          <w:bCs/>
          <w:iCs/>
          <w:lang w:val="fr-FR"/>
        </w:rPr>
      </w:pPr>
      <w:r w:rsidRPr="00810158">
        <w:rPr>
          <w:lang w:val="fr-FR"/>
        </w:rPr>
        <w:t xml:space="preserve">82. </w:t>
      </w:r>
      <w:r w:rsidR="00BD7160">
        <w:rPr>
          <w:lang w:val="fr-FR"/>
        </w:rPr>
        <w:t>La Loi sur</w:t>
      </w:r>
      <w:r w:rsidRPr="00810158">
        <w:rPr>
          <w:lang w:val="fr-FR"/>
        </w:rPr>
        <w:t xml:space="preserve"> la promotion de l'emploi et aux institutions du marché du travail a été modifiée à plusieurs reprises. </w:t>
      </w:r>
    </w:p>
    <w:p w:rsidR="001B7EFB" w:rsidRPr="00810158" w:rsidRDefault="001B7EFB" w:rsidP="005C7688">
      <w:pPr>
        <w:pStyle w:val="Tekstpodstawowy"/>
        <w:spacing w:after="0"/>
        <w:jc w:val="both"/>
        <w:rPr>
          <w:iCs/>
          <w:szCs w:val="18"/>
          <w:lang w:val="fr-FR"/>
        </w:rPr>
      </w:pPr>
      <w:r w:rsidRPr="00810158">
        <w:rPr>
          <w:lang w:val="fr-FR"/>
        </w:rPr>
        <w:t>83. La modification de 2008 a été justifiée par le changement du marché du travail du non seulement à la croissance économique, mais encore à la migration économique</w:t>
      </w:r>
      <w:r w:rsidR="001F2096" w:rsidRPr="00810158">
        <w:rPr>
          <w:lang w:val="fr-FR"/>
        </w:rPr>
        <w:t>:</w:t>
      </w:r>
      <w:r w:rsidRPr="00810158">
        <w:rPr>
          <w:lang w:val="fr-FR"/>
        </w:rPr>
        <w:t xml:space="preserve"> les exigences relatives aux qualifications professionnelles ont augmenté, les employeurs se plaignaient du manque d'employés, la pression pour améliorer les conditions de travail et la qualité de l'emploi augmentait, il existait un </w:t>
      </w:r>
      <w:r w:rsidRPr="00810158">
        <w:rPr>
          <w:lang w:val="fr-FR"/>
        </w:rPr>
        <w:lastRenderedPageBreak/>
        <w:t>problème de la sortie du marché du travail des personnes âgées et de la possibilité limitée de les remplacer par les jeunes employés.</w:t>
      </w:r>
      <w:r w:rsidRPr="00810158">
        <w:rPr>
          <w:szCs w:val="18"/>
          <w:lang w:val="fr-FR"/>
        </w:rPr>
        <w:t xml:space="preserve"> </w:t>
      </w:r>
    </w:p>
    <w:p w:rsidR="00BD5148" w:rsidRPr="00810158" w:rsidRDefault="001B7EFB" w:rsidP="005C7688">
      <w:pPr>
        <w:pStyle w:val="Tekstpodstawowy"/>
        <w:spacing w:after="0"/>
        <w:jc w:val="both"/>
        <w:rPr>
          <w:iCs/>
          <w:lang w:val="fr-FR"/>
        </w:rPr>
      </w:pPr>
      <w:r w:rsidRPr="00810158">
        <w:rPr>
          <w:szCs w:val="18"/>
          <w:lang w:val="fr-FR"/>
        </w:rPr>
        <w:t>84. Les plus importantes modifications apportées</w:t>
      </w:r>
      <w:r w:rsidRPr="00810158">
        <w:rPr>
          <w:lang w:val="fr-FR"/>
        </w:rPr>
        <w:t>:</w:t>
      </w:r>
    </w:p>
    <w:p w:rsidR="00DB2FA6" w:rsidRPr="00810158" w:rsidRDefault="00EA2981" w:rsidP="00B04B85">
      <w:pPr>
        <w:pStyle w:val="Lista"/>
        <w:numPr>
          <w:ilvl w:val="0"/>
          <w:numId w:val="100"/>
        </w:numPr>
        <w:jc w:val="both"/>
        <w:rPr>
          <w:iCs/>
          <w:szCs w:val="18"/>
          <w:lang w:val="fr-FR"/>
        </w:rPr>
      </w:pPr>
      <w:r w:rsidRPr="00810158">
        <w:rPr>
          <w:lang w:val="fr-FR"/>
        </w:rPr>
        <w:t xml:space="preserve">l'augmentation de la portée de l'activation professionnelle des chômeurs – </w:t>
      </w:r>
      <w:r w:rsidR="008218AE">
        <w:rPr>
          <w:lang w:val="fr-FR"/>
        </w:rPr>
        <w:t xml:space="preserve">voir </w:t>
      </w:r>
      <w:r w:rsidR="003D6C89">
        <w:rPr>
          <w:lang w:val="fr-FR"/>
        </w:rPr>
        <w:t>paragraphe</w:t>
      </w:r>
      <w:r w:rsidRPr="00810158">
        <w:rPr>
          <w:lang w:val="fr-FR"/>
        </w:rPr>
        <w:t xml:space="preserve"> 95, ainsi que</w:t>
      </w:r>
      <w:r w:rsidR="001F2096" w:rsidRPr="00810158">
        <w:rPr>
          <w:lang w:val="fr-FR"/>
        </w:rPr>
        <w:t>:</w:t>
      </w:r>
    </w:p>
    <w:p w:rsidR="00BE7AA1" w:rsidRPr="00810158" w:rsidRDefault="00BE7AA1" w:rsidP="00B04B85">
      <w:pPr>
        <w:pStyle w:val="Lista"/>
        <w:numPr>
          <w:ilvl w:val="0"/>
          <w:numId w:val="92"/>
        </w:numPr>
        <w:jc w:val="both"/>
        <w:rPr>
          <w:iCs/>
          <w:szCs w:val="18"/>
          <w:lang w:val="fr-FR"/>
        </w:rPr>
      </w:pPr>
      <w:r w:rsidRPr="00810158">
        <w:rPr>
          <w:lang w:val="fr-FR"/>
        </w:rPr>
        <w:t xml:space="preserve">l'intégration du placement et des services EURES, </w:t>
      </w:r>
    </w:p>
    <w:p w:rsidR="00BE7AA1" w:rsidRPr="00810158" w:rsidRDefault="00BE7AA1" w:rsidP="00B04B85">
      <w:pPr>
        <w:pStyle w:val="Lista"/>
        <w:numPr>
          <w:ilvl w:val="0"/>
          <w:numId w:val="92"/>
        </w:numPr>
        <w:jc w:val="both"/>
        <w:rPr>
          <w:iCs/>
          <w:szCs w:val="18"/>
          <w:lang w:val="fr-FR"/>
        </w:rPr>
      </w:pPr>
      <w:r w:rsidRPr="00810158">
        <w:rPr>
          <w:lang w:val="fr-FR"/>
        </w:rPr>
        <w:t>l'intégration des actions des employés des agences pour l'emploi et de l</w:t>
      </w:r>
      <w:r w:rsidR="007A6670">
        <w:rPr>
          <w:lang w:val="fr-FR"/>
        </w:rPr>
        <w:t>’</w:t>
      </w:r>
      <w:r w:rsidRPr="00810158">
        <w:rPr>
          <w:lang w:val="fr-FR"/>
        </w:rPr>
        <w:t>a</w:t>
      </w:r>
      <w:r w:rsidR="007A6670">
        <w:rPr>
          <w:lang w:val="fr-FR"/>
        </w:rPr>
        <w:t>ssistance</w:t>
      </w:r>
      <w:r w:rsidRPr="00810158">
        <w:rPr>
          <w:lang w:val="fr-FR"/>
        </w:rPr>
        <w:t xml:space="preserve"> sociale – l'introduction de la possibilité de diriger les chômeurs profitant des prestations sociales aux actions d’activation mises en </w:t>
      </w:r>
      <w:r w:rsidR="008B150E" w:rsidRPr="00810158">
        <w:rPr>
          <w:lang w:val="fr-FR"/>
        </w:rPr>
        <w:t>œ</w:t>
      </w:r>
      <w:r w:rsidRPr="00810158">
        <w:rPr>
          <w:lang w:val="fr-FR"/>
        </w:rPr>
        <w:t>uvre par les agences pour l'emploi et les centres de l</w:t>
      </w:r>
      <w:r w:rsidR="007A6670">
        <w:rPr>
          <w:lang w:val="fr-FR"/>
        </w:rPr>
        <w:t>’</w:t>
      </w:r>
      <w:r w:rsidRPr="00810158">
        <w:rPr>
          <w:lang w:val="fr-FR"/>
        </w:rPr>
        <w:t>as</w:t>
      </w:r>
      <w:r w:rsidR="007A6670">
        <w:rPr>
          <w:lang w:val="fr-FR"/>
        </w:rPr>
        <w:t>sitance</w:t>
      </w:r>
      <w:r w:rsidRPr="00810158">
        <w:rPr>
          <w:lang w:val="fr-FR"/>
        </w:rPr>
        <w:t xml:space="preserve"> sociale régionaux,</w:t>
      </w:r>
    </w:p>
    <w:p w:rsidR="00BE7AA1" w:rsidRPr="00810158" w:rsidRDefault="00BE7AA1" w:rsidP="00B04B85">
      <w:pPr>
        <w:pStyle w:val="Lista"/>
        <w:numPr>
          <w:ilvl w:val="0"/>
          <w:numId w:val="92"/>
        </w:numPr>
        <w:jc w:val="both"/>
        <w:rPr>
          <w:iCs/>
          <w:szCs w:val="18"/>
          <w:lang w:val="fr-FR"/>
        </w:rPr>
      </w:pPr>
      <w:r w:rsidRPr="00810158">
        <w:rPr>
          <w:lang w:val="fr-FR"/>
        </w:rPr>
        <w:t>l'introduction de la possibilité de couvrir tous les chômeurs des plans d'action individuels, tandis que dans le cas des chômeurs de plus de 6 mois – l'introduction de l'obligation de la création de ce type de plan,</w:t>
      </w:r>
      <w:r w:rsidR="00055202" w:rsidRPr="00810158">
        <w:rPr>
          <w:lang w:val="fr-FR"/>
        </w:rPr>
        <w:t xml:space="preserve"> </w:t>
      </w:r>
    </w:p>
    <w:p w:rsidR="00BD5148" w:rsidRPr="00810158" w:rsidRDefault="00BE7AA1" w:rsidP="00B04B85">
      <w:pPr>
        <w:pStyle w:val="Lista"/>
        <w:numPr>
          <w:ilvl w:val="0"/>
          <w:numId w:val="92"/>
        </w:numPr>
        <w:jc w:val="both"/>
        <w:rPr>
          <w:iCs/>
          <w:szCs w:val="18"/>
          <w:lang w:val="fr-FR"/>
        </w:rPr>
      </w:pPr>
      <w:r w:rsidRPr="00810158">
        <w:rPr>
          <w:lang w:val="fr-FR"/>
        </w:rPr>
        <w:t xml:space="preserve">l'introduction de la possibilité d'acquérir de nouvelles expériences professionnelles dans le cadre des projets pilotes et de mettre en </w:t>
      </w:r>
      <w:r w:rsidR="008B150E" w:rsidRPr="00810158">
        <w:rPr>
          <w:lang w:val="fr-FR"/>
        </w:rPr>
        <w:t>œ</w:t>
      </w:r>
      <w:r w:rsidRPr="00810158">
        <w:rPr>
          <w:lang w:val="fr-FR"/>
        </w:rPr>
        <w:t xml:space="preserve">uvre, dans </w:t>
      </w:r>
      <w:r w:rsidR="008B150E" w:rsidRPr="00810158">
        <w:rPr>
          <w:lang w:val="fr-FR"/>
        </w:rPr>
        <w:t>le cadre</w:t>
      </w:r>
      <w:r w:rsidRPr="00810158">
        <w:rPr>
          <w:lang w:val="fr-FR"/>
        </w:rPr>
        <w:t xml:space="preserve"> des programmes spéciaux, des actions non standard pour les chômeurs et les personnes exposées à un risque de perdre leur emploi.</w:t>
      </w:r>
    </w:p>
    <w:p w:rsidR="00BE7AA1" w:rsidRPr="00810158" w:rsidRDefault="00EA2981" w:rsidP="00B04B85">
      <w:pPr>
        <w:pStyle w:val="Lista"/>
        <w:numPr>
          <w:ilvl w:val="0"/>
          <w:numId w:val="72"/>
        </w:numPr>
        <w:jc w:val="both"/>
        <w:rPr>
          <w:lang w:val="fr-FR"/>
        </w:rPr>
      </w:pPr>
      <w:r w:rsidRPr="00810158">
        <w:rPr>
          <w:lang w:val="fr-FR"/>
        </w:rPr>
        <w:t xml:space="preserve">l'augmentation de l'accès aux services du marché du travail – </w:t>
      </w:r>
      <w:r w:rsidR="007A6670">
        <w:rPr>
          <w:lang w:val="fr-FR"/>
        </w:rPr>
        <w:t xml:space="preserve">voir </w:t>
      </w:r>
      <w:r w:rsidR="003D6C89">
        <w:rPr>
          <w:lang w:val="fr-FR"/>
        </w:rPr>
        <w:t>paragraphe</w:t>
      </w:r>
      <w:r w:rsidRPr="00810158">
        <w:rPr>
          <w:lang w:val="fr-FR"/>
        </w:rPr>
        <w:t xml:space="preserve"> 95, ainsi que</w:t>
      </w:r>
      <w:r w:rsidR="001F2096" w:rsidRPr="00810158">
        <w:rPr>
          <w:lang w:val="fr-FR"/>
        </w:rPr>
        <w:t>:</w:t>
      </w:r>
    </w:p>
    <w:p w:rsidR="00BE7AA1" w:rsidRPr="00810158" w:rsidRDefault="00BE7AA1" w:rsidP="00B04B85">
      <w:pPr>
        <w:pStyle w:val="Lista"/>
        <w:numPr>
          <w:ilvl w:val="0"/>
          <w:numId w:val="93"/>
        </w:numPr>
        <w:jc w:val="both"/>
        <w:rPr>
          <w:lang w:val="fr-FR"/>
        </w:rPr>
      </w:pPr>
      <w:r w:rsidRPr="00810158">
        <w:rPr>
          <w:lang w:val="fr-FR"/>
        </w:rPr>
        <w:t>la simplification de l'inscription et de la recherche des informations sur les personnes recherchant l'emploi.</w:t>
      </w:r>
      <w:r w:rsidR="00055202" w:rsidRPr="00810158">
        <w:rPr>
          <w:lang w:val="fr-FR"/>
        </w:rPr>
        <w:t xml:space="preserve"> </w:t>
      </w:r>
    </w:p>
    <w:p w:rsidR="00BD5148" w:rsidRPr="00810158" w:rsidRDefault="00BE7AA1" w:rsidP="00B04B85">
      <w:pPr>
        <w:pStyle w:val="Lista"/>
        <w:numPr>
          <w:ilvl w:val="0"/>
          <w:numId w:val="93"/>
        </w:numPr>
        <w:jc w:val="both"/>
        <w:rPr>
          <w:lang w:val="fr-FR"/>
        </w:rPr>
      </w:pPr>
      <w:r w:rsidRPr="00810158">
        <w:rPr>
          <w:lang w:val="fr-FR"/>
        </w:rPr>
        <w:t xml:space="preserve">la simplification de l'activité des agences pour l'emploi, y compris des agences pour l'emploi de l'UE – la </w:t>
      </w:r>
      <w:r w:rsidR="007A6670">
        <w:rPr>
          <w:lang w:val="fr-FR"/>
        </w:rPr>
        <w:t>flexibilité</w:t>
      </w:r>
      <w:r w:rsidRPr="00810158">
        <w:rPr>
          <w:lang w:val="fr-FR"/>
        </w:rPr>
        <w:t xml:space="preserve"> de </w:t>
      </w:r>
      <w:r w:rsidR="00BD7160">
        <w:rPr>
          <w:lang w:val="fr-FR"/>
        </w:rPr>
        <w:t>la Loi sur</w:t>
      </w:r>
      <w:r w:rsidRPr="00810158">
        <w:rPr>
          <w:lang w:val="fr-FR"/>
        </w:rPr>
        <w:t xml:space="preserve"> leur fonctionnement et la simplification des procédures de l'enregistrement des agences. </w:t>
      </w:r>
    </w:p>
    <w:p w:rsidR="00EB717C" w:rsidRPr="00810158" w:rsidRDefault="00EA2981" w:rsidP="00B04B85">
      <w:pPr>
        <w:pStyle w:val="Lista"/>
        <w:numPr>
          <w:ilvl w:val="0"/>
          <w:numId w:val="72"/>
        </w:numPr>
        <w:jc w:val="both"/>
        <w:rPr>
          <w:lang w:val="fr-FR"/>
        </w:rPr>
      </w:pPr>
      <w:r w:rsidRPr="00810158">
        <w:rPr>
          <w:lang w:val="fr-FR"/>
        </w:rPr>
        <w:t>le renforcement des mécanismes activant les chômeurs,</w:t>
      </w:r>
      <w:r w:rsidR="00055202" w:rsidRPr="00810158">
        <w:rPr>
          <w:lang w:val="fr-FR"/>
        </w:rPr>
        <w:t xml:space="preserve"> </w:t>
      </w:r>
    </w:p>
    <w:p w:rsidR="00EB717C" w:rsidRPr="00810158" w:rsidRDefault="00BD5148" w:rsidP="00B04B85">
      <w:pPr>
        <w:pStyle w:val="Lista"/>
        <w:numPr>
          <w:ilvl w:val="0"/>
          <w:numId w:val="94"/>
        </w:numPr>
        <w:jc w:val="both"/>
        <w:rPr>
          <w:lang w:val="fr-FR"/>
        </w:rPr>
      </w:pPr>
      <w:r w:rsidRPr="00810158">
        <w:rPr>
          <w:lang w:val="fr-FR"/>
        </w:rPr>
        <w:t xml:space="preserve">le changement de la construction des allocations pour les chômeurs – une allocation est </w:t>
      </w:r>
      <w:r w:rsidR="008B150E" w:rsidRPr="00810158">
        <w:rPr>
          <w:lang w:val="fr-FR"/>
        </w:rPr>
        <w:t>réduite</w:t>
      </w:r>
      <w:r w:rsidRPr="00810158">
        <w:rPr>
          <w:lang w:val="fr-FR"/>
        </w:rPr>
        <w:t xml:space="preserve"> après trois, </w:t>
      </w:r>
    </w:p>
    <w:p w:rsidR="005C2A2B" w:rsidRPr="00810158" w:rsidRDefault="00BD5148" w:rsidP="00B04B85">
      <w:pPr>
        <w:pStyle w:val="Lista"/>
        <w:numPr>
          <w:ilvl w:val="0"/>
          <w:numId w:val="94"/>
        </w:numPr>
        <w:jc w:val="both"/>
        <w:rPr>
          <w:lang w:val="fr-FR"/>
        </w:rPr>
      </w:pPr>
      <w:r w:rsidRPr="00810158">
        <w:rPr>
          <w:lang w:val="fr-FR"/>
        </w:rPr>
        <w:t xml:space="preserve">la suppression de la possibilité de profiter de l'allocation pendant 18 mois, </w:t>
      </w:r>
    </w:p>
    <w:p w:rsidR="00EB717C" w:rsidRPr="00810158" w:rsidRDefault="00BD5148" w:rsidP="00B04B85">
      <w:pPr>
        <w:pStyle w:val="Lista"/>
        <w:numPr>
          <w:ilvl w:val="0"/>
          <w:numId w:val="94"/>
        </w:numPr>
        <w:jc w:val="both"/>
        <w:rPr>
          <w:lang w:val="fr-FR"/>
        </w:rPr>
      </w:pPr>
      <w:r w:rsidRPr="00810158">
        <w:rPr>
          <w:lang w:val="fr-FR"/>
        </w:rPr>
        <w:t xml:space="preserve">l'augmentation de l'indicateur de chômage de 125% à 150% du taux de chômage moyen autorisant à profiter </w:t>
      </w:r>
      <w:r w:rsidR="008B150E" w:rsidRPr="00810158">
        <w:rPr>
          <w:lang w:val="fr-FR"/>
        </w:rPr>
        <w:t>des allocations</w:t>
      </w:r>
      <w:r w:rsidRPr="00810158">
        <w:rPr>
          <w:lang w:val="fr-FR"/>
        </w:rPr>
        <w:t xml:space="preserve"> pendant 12 mois,</w:t>
      </w:r>
    </w:p>
    <w:p w:rsidR="00EB717C" w:rsidRPr="00810158" w:rsidRDefault="00EB717C" w:rsidP="00B04B85">
      <w:pPr>
        <w:pStyle w:val="Lista"/>
        <w:numPr>
          <w:ilvl w:val="0"/>
          <w:numId w:val="94"/>
        </w:numPr>
        <w:jc w:val="both"/>
        <w:rPr>
          <w:lang w:val="fr-FR"/>
        </w:rPr>
      </w:pPr>
      <w:r w:rsidRPr="00810158">
        <w:rPr>
          <w:lang w:val="fr-FR"/>
        </w:rPr>
        <w:t>le droit aux allocations pendant 12 mois aux personnes de 50 ans et plus, avec la période de 20 ans autorisant aux allocations, et aux personnes ayant à leur charge des enfants de moins de 15 ans, et le conjoint du chômeur est aussi chômeur et il a perdu le droit aux allocations en raison de l'expiration de la période légale,</w:t>
      </w:r>
      <w:r w:rsidR="008218AE">
        <w:rPr>
          <w:lang w:val="fr-FR"/>
        </w:rPr>
        <w:t xml:space="preserve"> </w:t>
      </w:r>
    </w:p>
    <w:p w:rsidR="00BD5148" w:rsidRPr="00810158" w:rsidRDefault="00EB717C" w:rsidP="00B04B85">
      <w:pPr>
        <w:pStyle w:val="Lista"/>
        <w:numPr>
          <w:ilvl w:val="0"/>
          <w:numId w:val="94"/>
        </w:numPr>
        <w:jc w:val="both"/>
        <w:rPr>
          <w:lang w:val="fr-FR"/>
        </w:rPr>
      </w:pPr>
      <w:r w:rsidRPr="00810158">
        <w:rPr>
          <w:lang w:val="fr-FR"/>
        </w:rPr>
        <w:t xml:space="preserve">la période après laquelle le chômeur perd son statut (120, 180 ou 270) dépend de la fois pour laquelle il a refusé, sans motif valable, d'accepter, entre autres, une offre de travail ou une autre forme d'aide. </w:t>
      </w:r>
    </w:p>
    <w:p w:rsidR="005C2A2B" w:rsidRPr="00810158" w:rsidRDefault="00EA2981" w:rsidP="00B04B85">
      <w:pPr>
        <w:pStyle w:val="Lista"/>
        <w:numPr>
          <w:ilvl w:val="0"/>
          <w:numId w:val="72"/>
        </w:numPr>
        <w:jc w:val="both"/>
        <w:rPr>
          <w:lang w:val="fr-FR"/>
        </w:rPr>
      </w:pPr>
      <w:r w:rsidRPr="00810158">
        <w:rPr>
          <w:lang w:val="fr-FR"/>
        </w:rPr>
        <w:t xml:space="preserve">le renforcement des incitations à la création d'emplois </w:t>
      </w:r>
    </w:p>
    <w:p w:rsidR="005C2A2B" w:rsidRPr="00810158" w:rsidRDefault="00BD5148" w:rsidP="00B04B85">
      <w:pPr>
        <w:pStyle w:val="Lista"/>
        <w:numPr>
          <w:ilvl w:val="0"/>
          <w:numId w:val="95"/>
        </w:numPr>
        <w:jc w:val="both"/>
        <w:rPr>
          <w:lang w:val="fr-FR"/>
        </w:rPr>
      </w:pPr>
      <w:r w:rsidRPr="00810158">
        <w:rPr>
          <w:lang w:val="fr-FR"/>
        </w:rPr>
        <w:t xml:space="preserve">l'augmentation </w:t>
      </w:r>
      <w:r w:rsidR="008B150E" w:rsidRPr="00810158">
        <w:rPr>
          <w:lang w:val="fr-FR"/>
        </w:rPr>
        <w:t>du</w:t>
      </w:r>
      <w:r w:rsidRPr="00810158">
        <w:rPr>
          <w:lang w:val="fr-FR"/>
        </w:rPr>
        <w:t xml:space="preserve"> montant des fonds sous forme d'un seul paiement pour le commencement d'une activité économique, </w:t>
      </w:r>
    </w:p>
    <w:p w:rsidR="005C2A2B" w:rsidRPr="00810158" w:rsidRDefault="00216056" w:rsidP="00B04B85">
      <w:pPr>
        <w:pStyle w:val="Lista"/>
        <w:numPr>
          <w:ilvl w:val="0"/>
          <w:numId w:val="95"/>
        </w:numPr>
        <w:jc w:val="both"/>
        <w:rPr>
          <w:lang w:val="fr-FR"/>
        </w:rPr>
      </w:pPr>
      <w:r w:rsidRPr="00810158">
        <w:rPr>
          <w:lang w:val="fr-FR"/>
        </w:rPr>
        <w:t>l'augmentation du remboursement des coûts de l'équipement ou de l'équipement supplémentaire d'un poste de travail d'un chômeur,</w:t>
      </w:r>
    </w:p>
    <w:p w:rsidR="005C2A2B" w:rsidRPr="00810158" w:rsidRDefault="005C2A2B" w:rsidP="00B04B85">
      <w:pPr>
        <w:pStyle w:val="Lista"/>
        <w:numPr>
          <w:ilvl w:val="0"/>
          <w:numId w:val="95"/>
        </w:numPr>
        <w:jc w:val="both"/>
        <w:rPr>
          <w:lang w:val="fr-FR"/>
        </w:rPr>
      </w:pPr>
      <w:r w:rsidRPr="00810158">
        <w:rPr>
          <w:lang w:val="fr-FR"/>
        </w:rPr>
        <w:t>les employeurs embauchant des chômeurs dirigés par l'agence pour l'emploi sont dispensés de l'obligation de payer les cotisations pour FP et FGŚP pendant 12 mois, la suppression de l'obligation de payer celles-ci pour des personnes âgées (60 ans – hommes, 55 ans – femmes)</w:t>
      </w:r>
    </w:p>
    <w:p w:rsidR="00BD5148" w:rsidRPr="00810158" w:rsidRDefault="005C2A2B" w:rsidP="00B04B85">
      <w:pPr>
        <w:pStyle w:val="Lista"/>
        <w:numPr>
          <w:ilvl w:val="0"/>
          <w:numId w:val="95"/>
        </w:numPr>
        <w:jc w:val="both"/>
        <w:rPr>
          <w:lang w:val="fr-FR"/>
        </w:rPr>
      </w:pPr>
      <w:r w:rsidRPr="00810158">
        <w:rPr>
          <w:lang w:val="fr-FR"/>
        </w:rPr>
        <w:t>le starost</w:t>
      </w:r>
      <w:r w:rsidR="007A6670">
        <w:rPr>
          <w:lang w:val="fr-FR"/>
        </w:rPr>
        <w:t>a</w:t>
      </w:r>
      <w:r w:rsidRPr="00810158">
        <w:rPr>
          <w:lang w:val="fr-FR"/>
        </w:rPr>
        <w:t xml:space="preserve"> peut conclure avec l'employeur un accord prévoyant un remboursement unique des cotisations de sécurité sociale en liaison avec l'embauche d'un chômeur.</w:t>
      </w:r>
    </w:p>
    <w:p w:rsidR="00BD5148" w:rsidRPr="00810158" w:rsidRDefault="001B7EFB" w:rsidP="003F242A">
      <w:pPr>
        <w:pStyle w:val="Tekstpodstawowyb"/>
        <w:rPr>
          <w:lang w:val="fr-FR"/>
        </w:rPr>
      </w:pPr>
      <w:r w:rsidRPr="00810158">
        <w:rPr>
          <w:lang w:val="fr-FR"/>
        </w:rPr>
        <w:t xml:space="preserve">85. L'objectif principal de la modification de la loi adoptée en 2010 était de lever les doutes d'interprétation et de l'adapter </w:t>
      </w:r>
      <w:r w:rsidR="007A6670">
        <w:rPr>
          <w:lang w:val="fr-FR"/>
        </w:rPr>
        <w:t xml:space="preserve">à </w:t>
      </w:r>
      <w:r w:rsidR="00BD7160">
        <w:rPr>
          <w:lang w:val="fr-FR"/>
        </w:rPr>
        <w:t>la Loi sur</w:t>
      </w:r>
      <w:r w:rsidRPr="00810158">
        <w:rPr>
          <w:lang w:val="fr-FR"/>
        </w:rPr>
        <w:t xml:space="preserve"> la liberté de l'activité économique, </w:t>
      </w:r>
      <w:r w:rsidR="00BD7160">
        <w:rPr>
          <w:lang w:val="fr-FR"/>
        </w:rPr>
        <w:t>la Loi sur</w:t>
      </w:r>
      <w:r w:rsidR="00C46607">
        <w:rPr>
          <w:lang w:val="fr-FR"/>
        </w:rPr>
        <w:t xml:space="preserve"> les</w:t>
      </w:r>
      <w:r w:rsidRPr="00810158">
        <w:rPr>
          <w:lang w:val="fr-FR"/>
        </w:rPr>
        <w:t xml:space="preserve"> coopératives sociales, </w:t>
      </w:r>
      <w:r w:rsidR="00BD7160">
        <w:rPr>
          <w:lang w:val="fr-FR"/>
        </w:rPr>
        <w:t>la Loi sur</w:t>
      </w:r>
      <w:r w:rsidRPr="00810158">
        <w:rPr>
          <w:lang w:val="fr-FR"/>
        </w:rPr>
        <w:t xml:space="preserve"> l'atténuation des effets de la crise économique pour les employés et les employeurs et </w:t>
      </w:r>
      <w:r w:rsidR="00BD7160">
        <w:rPr>
          <w:lang w:val="fr-FR"/>
        </w:rPr>
        <w:t>la Loi sur</w:t>
      </w:r>
      <w:r w:rsidR="00C46607">
        <w:rPr>
          <w:lang w:val="fr-FR"/>
        </w:rPr>
        <w:t xml:space="preserve"> les</w:t>
      </w:r>
      <w:r w:rsidRPr="00810158">
        <w:rPr>
          <w:lang w:val="fr-FR"/>
        </w:rPr>
        <w:t xml:space="preserve"> stages pour les diplômés. </w:t>
      </w:r>
    </w:p>
    <w:p w:rsidR="002B1554" w:rsidRPr="00810158" w:rsidRDefault="002B1554" w:rsidP="002B1554">
      <w:pPr>
        <w:pStyle w:val="Tekstpodstawowy"/>
        <w:spacing w:after="0"/>
        <w:jc w:val="both"/>
        <w:rPr>
          <w:rFonts w:eastAsia="Calibri"/>
          <w:color w:val="000000"/>
          <w:spacing w:val="-4"/>
          <w:lang w:val="fr-FR"/>
        </w:rPr>
      </w:pPr>
      <w:r w:rsidRPr="00810158">
        <w:rPr>
          <w:lang w:val="fr-FR"/>
        </w:rPr>
        <w:lastRenderedPageBreak/>
        <w:t xml:space="preserve">86. </w:t>
      </w:r>
      <w:r w:rsidRPr="00810158">
        <w:rPr>
          <w:color w:val="000000"/>
          <w:lang w:val="fr-FR"/>
        </w:rPr>
        <w:t>En 2013,</w:t>
      </w:r>
      <w:r w:rsidRPr="00810158">
        <w:rPr>
          <w:lang w:val="fr-FR"/>
        </w:rPr>
        <w:t xml:space="preserve"> on a mené des travaux sur </w:t>
      </w:r>
      <w:r w:rsidRPr="00810158">
        <w:rPr>
          <w:color w:val="000000"/>
          <w:lang w:val="fr-FR"/>
        </w:rPr>
        <w:t xml:space="preserve">le projet </w:t>
      </w:r>
      <w:r w:rsidRPr="00810158">
        <w:rPr>
          <w:lang w:val="fr-FR"/>
        </w:rPr>
        <w:t xml:space="preserve">de </w:t>
      </w:r>
      <w:r w:rsidR="00BD7160">
        <w:rPr>
          <w:lang w:val="fr-FR"/>
        </w:rPr>
        <w:t>la Loi sur</w:t>
      </w:r>
      <w:r w:rsidRPr="00810158">
        <w:rPr>
          <w:lang w:val="fr-FR"/>
        </w:rPr>
        <w:t xml:space="preserve"> la promotion de l'emploi et aux institutions du marché du travail et de certaines autres lois (la loi a été adopté le 14 mai 2014).</w:t>
      </w:r>
      <w:r w:rsidR="00857F95">
        <w:rPr>
          <w:lang w:val="fr-FR"/>
        </w:rPr>
        <w:t xml:space="preserve"> </w:t>
      </w:r>
      <w:r w:rsidRPr="00810158">
        <w:rPr>
          <w:lang w:val="fr-FR"/>
        </w:rPr>
        <w:t>L'un des plus importants changements est une nouvelle approche envers le travail avec les chômeurs qui se traduit en adaptation de l'aide à leurs be</w:t>
      </w:r>
      <w:r w:rsidR="009906D3">
        <w:rPr>
          <w:lang w:val="fr-FR"/>
        </w:rPr>
        <w:t xml:space="preserve">soins </w:t>
      </w:r>
      <w:r w:rsidRPr="00810158">
        <w:rPr>
          <w:lang w:val="fr-FR"/>
        </w:rPr>
        <w:t>et leur actuelle situation. La modification a introduit l'intégration des services de l'orientation professionnelle et l'information professionnelle et de l'aide en matière de la recherche active de l'emploi.</w:t>
      </w:r>
      <w:r w:rsidR="00055202" w:rsidRPr="00810158">
        <w:rPr>
          <w:lang w:val="fr-FR"/>
        </w:rPr>
        <w:t xml:space="preserve"> </w:t>
      </w:r>
      <w:r w:rsidRPr="00810158">
        <w:rPr>
          <w:lang w:val="fr-FR"/>
        </w:rPr>
        <w:t xml:space="preserve">Elle a aussi facilité la fourniture des services du marché du travail, en supprimant les dispositions </w:t>
      </w:r>
      <w:r w:rsidR="00382538">
        <w:rPr>
          <w:lang w:val="fr-FR"/>
        </w:rPr>
        <w:t xml:space="preserve">sur </w:t>
      </w:r>
      <w:r w:rsidRPr="00810158">
        <w:rPr>
          <w:lang w:val="fr-FR"/>
        </w:rPr>
        <w:t>standards des services du marché du travail. Selon la modification,</w:t>
      </w:r>
      <w:r w:rsidRPr="00810158">
        <w:rPr>
          <w:color w:val="000000"/>
          <w:lang w:val="fr-FR"/>
        </w:rPr>
        <w:t xml:space="preserve"> la plupart des actions adressées aux chômeurs sera mise en </w:t>
      </w:r>
      <w:r w:rsidR="008B150E" w:rsidRPr="00810158">
        <w:rPr>
          <w:color w:val="000000"/>
          <w:lang w:val="fr-FR"/>
        </w:rPr>
        <w:t>œ</w:t>
      </w:r>
      <w:r w:rsidRPr="00810158">
        <w:rPr>
          <w:color w:val="000000"/>
          <w:lang w:val="fr-FR"/>
        </w:rPr>
        <w:t>uvre par les employés de l'agence pour l'emploi jouant un rôle de conseiller de client. Le conseiller du client fournit une assistance ou aide à obtenir une assistance des autres employés qui sont préparés à la fourniture des services spécialisés. Chaque personne enregistrée auprès de l'agence est prise en charge, dès le début, par le même conseiller de client sur la base d'un programme d'action individuel qui est graduellement adapté aux be</w:t>
      </w:r>
      <w:r w:rsidR="009906D3">
        <w:rPr>
          <w:color w:val="000000"/>
          <w:lang w:val="fr-FR"/>
        </w:rPr>
        <w:t xml:space="preserve">soins </w:t>
      </w:r>
      <w:r w:rsidRPr="00810158">
        <w:rPr>
          <w:color w:val="000000"/>
          <w:lang w:val="fr-FR"/>
        </w:rPr>
        <w:t>en évolution et aux capacités du chômeur. Les actions destinées aux employeurs sont organisées de la même manière.</w:t>
      </w:r>
    </w:p>
    <w:p w:rsidR="0017720D" w:rsidRPr="00810158" w:rsidRDefault="0017720D" w:rsidP="005C7688">
      <w:pPr>
        <w:jc w:val="both"/>
        <w:rPr>
          <w:lang w:val="fr-FR"/>
        </w:rPr>
      </w:pPr>
    </w:p>
    <w:p w:rsidR="007D6E4F" w:rsidRPr="00810158" w:rsidRDefault="00C84E87" w:rsidP="005C7688">
      <w:pPr>
        <w:jc w:val="both"/>
        <w:rPr>
          <w:b/>
          <w:lang w:val="fr-FR"/>
        </w:rPr>
      </w:pPr>
      <w:r>
        <w:rPr>
          <w:b/>
          <w:bCs/>
          <w:lang w:val="fr-FR"/>
        </w:rPr>
        <w:t>P</w:t>
      </w:r>
      <w:r w:rsidR="007D6E4F" w:rsidRPr="00810158">
        <w:rPr>
          <w:b/>
          <w:bCs/>
          <w:lang w:val="fr-FR"/>
        </w:rPr>
        <w:t>rogrammes du marché du travail adressés aux personnes se trouvant dans une situation spéciale</w:t>
      </w:r>
      <w:r w:rsidR="007D6E4F" w:rsidRPr="00810158">
        <w:rPr>
          <w:lang w:val="fr-FR"/>
        </w:rPr>
        <w:t xml:space="preserve"> </w:t>
      </w:r>
    </w:p>
    <w:p w:rsidR="003F46CB" w:rsidRPr="00810158" w:rsidRDefault="002E25EC" w:rsidP="005C7688">
      <w:pPr>
        <w:jc w:val="both"/>
        <w:rPr>
          <w:lang w:val="fr-FR"/>
        </w:rPr>
      </w:pPr>
      <w:r w:rsidRPr="00810158">
        <w:rPr>
          <w:lang w:val="fr-FR"/>
        </w:rPr>
        <w:t>87. Les programmes financés du F</w:t>
      </w:r>
      <w:r w:rsidR="00857F95">
        <w:rPr>
          <w:lang w:val="fr-FR"/>
        </w:rPr>
        <w:t>P</w:t>
      </w:r>
      <w:r w:rsidR="001F2096" w:rsidRPr="00810158">
        <w:rPr>
          <w:lang w:val="fr-FR"/>
        </w:rPr>
        <w:t>:</w:t>
      </w:r>
    </w:p>
    <w:p w:rsidR="003F46CB" w:rsidRPr="00810158" w:rsidRDefault="00A403C7" w:rsidP="00B04B85">
      <w:pPr>
        <w:pStyle w:val="NormalnyWeb"/>
        <w:numPr>
          <w:ilvl w:val="0"/>
          <w:numId w:val="468"/>
        </w:numPr>
        <w:spacing w:before="0" w:beforeAutospacing="0" w:after="0" w:afterAutospacing="0"/>
        <w:ind w:right="85"/>
        <w:jc w:val="both"/>
        <w:rPr>
          <w:lang w:val="fr-FR"/>
        </w:rPr>
      </w:pPr>
      <w:r w:rsidRPr="00810158">
        <w:rPr>
          <w:lang w:val="fr-FR"/>
        </w:rPr>
        <w:t xml:space="preserve"> </w:t>
      </w:r>
      <w:r w:rsidR="009729AA">
        <w:rPr>
          <w:lang w:val="fr-FR"/>
        </w:rPr>
        <w:t>“</w:t>
      </w:r>
      <w:r w:rsidR="003F46CB" w:rsidRPr="00810158">
        <w:rPr>
          <w:lang w:val="fr-FR"/>
        </w:rPr>
        <w:t>Le travail pour les jeunes – un bon début</w:t>
      </w:r>
      <w:r w:rsidR="009729AA">
        <w:rPr>
          <w:lang w:val="fr-FR"/>
        </w:rPr>
        <w:t>”</w:t>
      </w:r>
      <w:r w:rsidR="003F46CB" w:rsidRPr="00810158">
        <w:rPr>
          <w:lang w:val="fr-FR"/>
        </w:rPr>
        <w:t xml:space="preserve"> (2007-2008) – la préparation des plans d'action individuels, le financement des coûts des examens et de l'obtention des licences professionnelles, les prêts pour les formations, les fonds pour le commencement d'une activité économique, la création de la coopérative sociale ou la création d'un poste de travail pour un participant du programme, </w:t>
      </w:r>
    </w:p>
    <w:p w:rsidR="003F46CB" w:rsidRPr="00810158" w:rsidRDefault="009729AA" w:rsidP="00B04B85">
      <w:pPr>
        <w:pStyle w:val="NormalnyWeb"/>
        <w:numPr>
          <w:ilvl w:val="0"/>
          <w:numId w:val="468"/>
        </w:numPr>
        <w:spacing w:before="0" w:beforeAutospacing="0" w:after="0" w:afterAutospacing="0"/>
        <w:jc w:val="both"/>
        <w:rPr>
          <w:lang w:val="fr-FR"/>
        </w:rPr>
      </w:pPr>
      <w:r>
        <w:rPr>
          <w:lang w:val="fr-FR"/>
        </w:rPr>
        <w:t>“</w:t>
      </w:r>
      <w:r w:rsidR="00901567" w:rsidRPr="00810158">
        <w:rPr>
          <w:lang w:val="fr-FR"/>
        </w:rPr>
        <w:t xml:space="preserve">Les </w:t>
      </w:r>
      <w:r w:rsidR="008B150E" w:rsidRPr="00810158">
        <w:rPr>
          <w:lang w:val="fr-FR"/>
        </w:rPr>
        <w:t>investissements</w:t>
      </w:r>
      <w:r w:rsidR="00901567" w:rsidRPr="00810158">
        <w:rPr>
          <w:lang w:val="fr-FR"/>
        </w:rPr>
        <w:t xml:space="preserve"> dans les compétences déficitaires sur le marché du travail</w:t>
      </w:r>
      <w:r>
        <w:rPr>
          <w:lang w:val="fr-FR"/>
        </w:rPr>
        <w:t>”</w:t>
      </w:r>
      <w:r w:rsidR="00901567" w:rsidRPr="00810158">
        <w:rPr>
          <w:lang w:val="fr-FR"/>
        </w:rPr>
        <w:t xml:space="preserve"> (2007) – adressé aux clients particulièrement difficiles des agences pour l'emploi, dans son cadre sont financés</w:t>
      </w:r>
      <w:r w:rsidR="001F2096" w:rsidRPr="00810158">
        <w:rPr>
          <w:lang w:val="fr-FR"/>
        </w:rPr>
        <w:t>:</w:t>
      </w:r>
      <w:r w:rsidR="00901567" w:rsidRPr="00810158">
        <w:rPr>
          <w:lang w:val="fr-FR"/>
        </w:rPr>
        <w:t xml:space="preserve"> la formation professionnelle et générale, y compris dans le domaine des techniques de recherche du travail, les formations accompagnées des programmes de stage ou de préparation professionnelle, des subventions pour le commencement d'une activité économique ou la création d'une coopérative sociale ou la création d'un poste de travail accompagnée de la formation du candidat pour ce poste,</w:t>
      </w:r>
    </w:p>
    <w:p w:rsidR="003F46CB" w:rsidRPr="00810158" w:rsidRDefault="009729AA" w:rsidP="00B04B85">
      <w:pPr>
        <w:pStyle w:val="NormalnyWeb"/>
        <w:numPr>
          <w:ilvl w:val="0"/>
          <w:numId w:val="468"/>
        </w:numPr>
        <w:spacing w:before="0" w:beforeAutospacing="0" w:after="0" w:afterAutospacing="0"/>
        <w:jc w:val="both"/>
        <w:rPr>
          <w:lang w:val="fr-FR"/>
        </w:rPr>
      </w:pPr>
      <w:r>
        <w:rPr>
          <w:lang w:val="fr-FR"/>
        </w:rPr>
        <w:t>“</w:t>
      </w:r>
      <w:r w:rsidR="003F46CB" w:rsidRPr="00810158">
        <w:rPr>
          <w:lang w:val="fr-FR"/>
        </w:rPr>
        <w:t>La femme active</w:t>
      </w:r>
      <w:r>
        <w:rPr>
          <w:lang w:val="fr-FR"/>
        </w:rPr>
        <w:t>”</w:t>
      </w:r>
      <w:r w:rsidR="003F46CB" w:rsidRPr="00810158">
        <w:rPr>
          <w:lang w:val="fr-FR"/>
        </w:rPr>
        <w:t xml:space="preserve"> (2007) – la promotion de l'emploi, l'atténuation des effets du chômage et l'activation professionnelle des femmes de plus de 50 ans, dans son cadre ont été financées différentes formes de l'activation professionnelle, les formations en matière des professions déficitaires sur le marché du travail ou complétant ou développant des qualifications professionnelles constituaient une priorité. </w:t>
      </w:r>
    </w:p>
    <w:p w:rsidR="0011258A" w:rsidRPr="00810158" w:rsidRDefault="009729AA" w:rsidP="00B04B85">
      <w:pPr>
        <w:numPr>
          <w:ilvl w:val="0"/>
          <w:numId w:val="468"/>
        </w:numPr>
        <w:jc w:val="both"/>
        <w:rPr>
          <w:lang w:val="fr-FR"/>
        </w:rPr>
      </w:pPr>
      <w:r>
        <w:rPr>
          <w:lang w:val="fr-FR"/>
        </w:rPr>
        <w:t>“</w:t>
      </w:r>
      <w:r w:rsidR="006E1DE4" w:rsidRPr="00810158">
        <w:rPr>
          <w:lang w:val="fr-FR"/>
        </w:rPr>
        <w:t>40/50 PLUS</w:t>
      </w:r>
      <w:r>
        <w:rPr>
          <w:lang w:val="fr-FR"/>
        </w:rPr>
        <w:t>”</w:t>
      </w:r>
      <w:r w:rsidR="006E1DE4" w:rsidRPr="00810158">
        <w:rPr>
          <w:lang w:val="fr-FR"/>
        </w:rPr>
        <w:t xml:space="preserve"> (2007) – la possibilité de commencer et de maintenir l'emploi pour les chômeu</w:t>
      </w:r>
      <w:r w:rsidR="00044AF3">
        <w:rPr>
          <w:lang w:val="fr-FR"/>
        </w:rPr>
        <w:t>r</w:t>
      </w:r>
      <w:r w:rsidR="006E1DE4" w:rsidRPr="00810158">
        <w:rPr>
          <w:lang w:val="fr-FR"/>
        </w:rPr>
        <w:t>s dans l'âge non-mobile (les plans d'action individuels),</w:t>
      </w:r>
    </w:p>
    <w:p w:rsidR="0066627C" w:rsidRPr="00810158" w:rsidRDefault="0066627C" w:rsidP="00B64EBF">
      <w:pPr>
        <w:jc w:val="both"/>
        <w:rPr>
          <w:lang w:val="fr-FR"/>
        </w:rPr>
      </w:pPr>
      <w:r w:rsidRPr="00810158">
        <w:rPr>
          <w:lang w:val="fr-FR"/>
        </w:rPr>
        <w:t xml:space="preserve">88. Dans les années 2012-2014, on met en œuvre le programme </w:t>
      </w:r>
      <w:r w:rsidR="009729AA">
        <w:rPr>
          <w:lang w:val="fr-FR"/>
        </w:rPr>
        <w:t>“</w:t>
      </w:r>
      <w:r w:rsidRPr="00810158">
        <w:rPr>
          <w:lang w:val="fr-FR"/>
        </w:rPr>
        <w:t>Les jeunes sur le marché du travail</w:t>
      </w:r>
      <w:r w:rsidR="009729AA">
        <w:rPr>
          <w:lang w:val="fr-FR"/>
        </w:rPr>
        <w:t>”</w:t>
      </w:r>
      <w:r w:rsidRPr="00810158">
        <w:rPr>
          <w:lang w:val="fr-FR"/>
        </w:rPr>
        <w:t xml:space="preserve">. Son élément </w:t>
      </w:r>
      <w:r w:rsidR="00590610">
        <w:rPr>
          <w:lang w:val="fr-FR"/>
        </w:rPr>
        <w:t xml:space="preserve">le </w:t>
      </w:r>
      <w:r w:rsidR="00590610" w:rsidRPr="00810158">
        <w:rPr>
          <w:lang w:val="fr-FR"/>
        </w:rPr>
        <w:t xml:space="preserve">plus important </w:t>
      </w:r>
      <w:r w:rsidRPr="00810158">
        <w:rPr>
          <w:lang w:val="fr-FR"/>
        </w:rPr>
        <w:t xml:space="preserve">est le projet pilote </w:t>
      </w:r>
      <w:r w:rsidR="009729AA">
        <w:rPr>
          <w:lang w:val="fr-FR"/>
        </w:rPr>
        <w:t>“</w:t>
      </w:r>
      <w:r w:rsidRPr="00810158">
        <w:rPr>
          <w:lang w:val="fr-FR"/>
        </w:rPr>
        <w:t>Votre carrière – votre</w:t>
      </w:r>
      <w:r w:rsidR="00DB4D3C">
        <w:rPr>
          <w:lang w:val="fr-FR"/>
        </w:rPr>
        <w:t xml:space="preserve"> choix</w:t>
      </w:r>
      <w:r w:rsidR="009729AA">
        <w:rPr>
          <w:lang w:val="fr-FR"/>
        </w:rPr>
        <w:t>”</w:t>
      </w:r>
      <w:r w:rsidR="00DB4D3C">
        <w:rPr>
          <w:lang w:val="fr-FR"/>
        </w:rPr>
        <w:t>.</w:t>
      </w:r>
      <w:r w:rsidRPr="00810158">
        <w:rPr>
          <w:lang w:val="fr-FR"/>
        </w:rPr>
        <w:t xml:space="preserve"> Ses objectifs</w:t>
      </w:r>
      <w:r w:rsidR="001F2096" w:rsidRPr="00810158">
        <w:rPr>
          <w:lang w:val="fr-FR"/>
        </w:rPr>
        <w:t>:</w:t>
      </w:r>
      <w:r w:rsidRPr="00810158">
        <w:rPr>
          <w:lang w:val="fr-FR"/>
        </w:rPr>
        <w:t xml:space="preserve"> </w:t>
      </w:r>
    </w:p>
    <w:p w:rsidR="0066627C" w:rsidRPr="00810158" w:rsidRDefault="0066627C" w:rsidP="00B04B85">
      <w:pPr>
        <w:pStyle w:val="Akapitzlist"/>
        <w:numPr>
          <w:ilvl w:val="0"/>
          <w:numId w:val="469"/>
        </w:numPr>
        <w:jc w:val="both"/>
        <w:rPr>
          <w:lang w:val="fr-FR"/>
        </w:rPr>
      </w:pPr>
      <w:r w:rsidRPr="00810158">
        <w:rPr>
          <w:lang w:val="fr-FR"/>
        </w:rPr>
        <w:t>surmonter les obstacles empêchant les jeunes d'entrer sur le marché du travail</w:t>
      </w:r>
      <w:r w:rsidR="001F2096" w:rsidRPr="00810158">
        <w:rPr>
          <w:lang w:val="fr-FR"/>
        </w:rPr>
        <w:t>:</w:t>
      </w:r>
    </w:p>
    <w:p w:rsidR="0066627C" w:rsidRPr="00810158" w:rsidRDefault="0066627C" w:rsidP="00B04B85">
      <w:pPr>
        <w:pStyle w:val="Akapitzlist"/>
        <w:numPr>
          <w:ilvl w:val="0"/>
          <w:numId w:val="113"/>
        </w:numPr>
        <w:jc w:val="both"/>
        <w:rPr>
          <w:lang w:val="fr-FR"/>
        </w:rPr>
      </w:pPr>
      <w:r w:rsidRPr="00810158">
        <w:rPr>
          <w:lang w:val="fr-FR"/>
        </w:rPr>
        <w:t>en soutenant le processus de l'activation en matière de l'obtention des capacités/qualifications recherchées sur le marché du travail,</w:t>
      </w:r>
    </w:p>
    <w:p w:rsidR="0066627C" w:rsidRPr="00810158" w:rsidRDefault="0066627C" w:rsidP="00B04B85">
      <w:pPr>
        <w:pStyle w:val="Akapitzlist"/>
        <w:numPr>
          <w:ilvl w:val="0"/>
          <w:numId w:val="113"/>
        </w:numPr>
        <w:jc w:val="both"/>
        <w:rPr>
          <w:lang w:val="fr-FR"/>
        </w:rPr>
      </w:pPr>
      <w:r w:rsidRPr="00810158">
        <w:rPr>
          <w:lang w:val="fr-FR"/>
        </w:rPr>
        <w:t>en facilitant le commencement du premier travail,</w:t>
      </w:r>
    </w:p>
    <w:p w:rsidR="0066627C" w:rsidRPr="00810158" w:rsidRDefault="0066627C" w:rsidP="00B04B85">
      <w:pPr>
        <w:pStyle w:val="Akapitzlist"/>
        <w:numPr>
          <w:ilvl w:val="0"/>
          <w:numId w:val="113"/>
        </w:numPr>
        <w:jc w:val="both"/>
        <w:rPr>
          <w:lang w:val="fr-FR"/>
        </w:rPr>
      </w:pPr>
      <w:r w:rsidRPr="00810158">
        <w:rPr>
          <w:lang w:val="fr-FR"/>
        </w:rPr>
        <w:t>en augmentant la mobilité,</w:t>
      </w:r>
    </w:p>
    <w:p w:rsidR="0066627C" w:rsidRPr="00810158" w:rsidRDefault="0066627C" w:rsidP="00B04B85">
      <w:pPr>
        <w:pStyle w:val="Akapitzlist"/>
        <w:numPr>
          <w:ilvl w:val="0"/>
          <w:numId w:val="470"/>
        </w:numPr>
        <w:jc w:val="both"/>
        <w:rPr>
          <w:lang w:val="fr-FR"/>
        </w:rPr>
      </w:pPr>
      <w:r w:rsidRPr="00810158">
        <w:rPr>
          <w:lang w:val="fr-FR"/>
        </w:rPr>
        <w:t>créer un nouveau schéma de la procédure pour les chômeurs de moins de 30 ans.</w:t>
      </w:r>
    </w:p>
    <w:p w:rsidR="0066627C" w:rsidRPr="00810158" w:rsidRDefault="0066627C" w:rsidP="0066627C">
      <w:pPr>
        <w:jc w:val="both"/>
        <w:rPr>
          <w:rStyle w:val="Nagwek4Znak"/>
          <w:rFonts w:eastAsia="Calibri"/>
          <w:b w:val="0"/>
          <w:sz w:val="24"/>
          <w:szCs w:val="24"/>
          <w:lang w:val="fr-FR"/>
        </w:rPr>
      </w:pPr>
      <w:r w:rsidRPr="00810158">
        <w:rPr>
          <w:lang w:val="fr-FR"/>
        </w:rPr>
        <w:t xml:space="preserve">89. En 2013, la réserve de FP a été destinée aux programmes spéciaux </w:t>
      </w:r>
      <w:r w:rsidRPr="00810158">
        <w:rPr>
          <w:rStyle w:val="Nagwek4Znak"/>
          <w:rFonts w:eastAsia="SimSun"/>
          <w:b w:val="0"/>
          <w:bCs w:val="0"/>
          <w:sz w:val="24"/>
          <w:szCs w:val="24"/>
          <w:lang w:val="fr-FR"/>
        </w:rPr>
        <w:t>adressés</w:t>
      </w:r>
      <w:r w:rsidR="001F2096" w:rsidRPr="00810158">
        <w:rPr>
          <w:rStyle w:val="Nagwek4Znak"/>
          <w:rFonts w:eastAsia="SimSun"/>
          <w:b w:val="0"/>
          <w:bCs w:val="0"/>
          <w:sz w:val="24"/>
          <w:szCs w:val="24"/>
          <w:lang w:val="fr-FR"/>
        </w:rPr>
        <w:t>:</w:t>
      </w:r>
      <w:r w:rsidRPr="00810158">
        <w:rPr>
          <w:rStyle w:val="Nagwek4Znak"/>
          <w:rFonts w:eastAsia="SimSun"/>
          <w:b w:val="0"/>
          <w:bCs w:val="0"/>
          <w:sz w:val="24"/>
          <w:szCs w:val="24"/>
          <w:lang w:val="fr-FR"/>
        </w:rPr>
        <w:t xml:space="preserve"> aux parents chômeurs ayant à leur charge au moins un enfant à l'âge de moins de 6 ans, aux personnes de moins de 30 ans et aux personnes de plus de 50 ans.</w:t>
      </w:r>
      <w:r w:rsidR="00055202" w:rsidRPr="00810158">
        <w:rPr>
          <w:lang w:val="fr-FR"/>
        </w:rPr>
        <w:t xml:space="preserve"> </w:t>
      </w:r>
    </w:p>
    <w:p w:rsidR="0066627C" w:rsidRPr="00810158" w:rsidRDefault="00395135" w:rsidP="0066627C">
      <w:pPr>
        <w:jc w:val="both"/>
        <w:rPr>
          <w:rStyle w:val="PodtytuZnak"/>
          <w:rFonts w:eastAsia="Calibri"/>
          <w:sz w:val="24"/>
          <w:szCs w:val="24"/>
          <w:lang w:val="fr-FR"/>
        </w:rPr>
      </w:pPr>
      <w:r w:rsidRPr="00810158">
        <w:rPr>
          <w:lang w:val="fr-FR"/>
        </w:rPr>
        <w:lastRenderedPageBreak/>
        <w:t xml:space="preserve">90. En 2012, le programme </w:t>
      </w:r>
      <w:r w:rsidR="009729AA">
        <w:rPr>
          <w:lang w:val="fr-FR"/>
        </w:rPr>
        <w:t>“</w:t>
      </w:r>
      <w:r w:rsidRPr="00810158">
        <w:rPr>
          <w:lang w:val="fr-FR"/>
        </w:rPr>
        <w:t>Le partenariat dans le travail</w:t>
      </w:r>
      <w:r w:rsidR="009729AA">
        <w:rPr>
          <w:lang w:val="fr-FR"/>
        </w:rPr>
        <w:t>”</w:t>
      </w:r>
      <w:r w:rsidRPr="00810158">
        <w:rPr>
          <w:lang w:val="fr-FR"/>
        </w:rPr>
        <w:t xml:space="preserve"> a été lancé. Dans son cadre, on vise à créer un modèle optimal de la coopération entres les agences pour l'emploi régionaux, les agences pour l'emploi locaux, les agences de placement et d'autres partenaires du marché du travail afin de créer un système efficace de l'activation des chômeurs soutenant les agences pour l'emploi. Les réalisations du </w:t>
      </w:r>
      <w:r w:rsidRPr="00810158">
        <w:rPr>
          <w:rStyle w:val="PodtytuZnak"/>
          <w:rFonts w:eastAsia="SimSun"/>
          <w:sz w:val="24"/>
          <w:szCs w:val="24"/>
          <w:lang w:val="fr-FR"/>
        </w:rPr>
        <w:t>programme pilote (jusqu'au deuxième trimestre de 2014)</w:t>
      </w:r>
      <w:r w:rsidR="001F2096" w:rsidRPr="00810158">
        <w:rPr>
          <w:rStyle w:val="PodtytuZnak"/>
          <w:rFonts w:eastAsia="SimSun"/>
          <w:sz w:val="24"/>
          <w:szCs w:val="24"/>
          <w:lang w:val="fr-FR"/>
        </w:rPr>
        <w:t>:</w:t>
      </w:r>
      <w:r w:rsidRPr="00810158">
        <w:rPr>
          <w:rStyle w:val="PodtytuZnak"/>
          <w:rFonts w:eastAsia="SimSun"/>
          <w:sz w:val="24"/>
          <w:szCs w:val="24"/>
          <w:lang w:val="fr-FR"/>
        </w:rPr>
        <w:t xml:space="preserve"> </w:t>
      </w:r>
    </w:p>
    <w:p w:rsidR="0066627C" w:rsidRPr="00810158" w:rsidRDefault="0066627C" w:rsidP="00B04B85">
      <w:pPr>
        <w:pStyle w:val="Akapitzlist"/>
        <w:numPr>
          <w:ilvl w:val="0"/>
          <w:numId w:val="471"/>
        </w:numPr>
        <w:jc w:val="both"/>
        <w:rPr>
          <w:lang w:val="fr-FR"/>
        </w:rPr>
      </w:pPr>
      <w:r w:rsidRPr="00810158">
        <w:rPr>
          <w:lang w:val="fr-FR"/>
        </w:rPr>
        <w:t>le test du modèle polonais de l'externalisation des services d'activation (en tant qu'un ensemble d'actions plaçant un chômeur sur le marché du travail) qui s'est inspiré de la coopération des services pour l'emploi avec des entités non-publics dans d'autres pays et des solutions nationales,</w:t>
      </w:r>
    </w:p>
    <w:p w:rsidR="0066627C" w:rsidRPr="00810158" w:rsidRDefault="0066627C" w:rsidP="00B04B85">
      <w:pPr>
        <w:pStyle w:val="Akapitzlist"/>
        <w:numPr>
          <w:ilvl w:val="0"/>
          <w:numId w:val="471"/>
        </w:numPr>
        <w:jc w:val="both"/>
        <w:rPr>
          <w:lang w:val="fr-FR"/>
        </w:rPr>
      </w:pPr>
      <w:r w:rsidRPr="00810158">
        <w:rPr>
          <w:lang w:val="fr-FR"/>
        </w:rPr>
        <w:t xml:space="preserve">l'évaluation des nouvelles solutions en matière de l'externalisation des services d'activation, en particulier la création des nouvelles règles nécessaires pour mettre en </w:t>
      </w:r>
      <w:r w:rsidR="008B150E" w:rsidRPr="00810158">
        <w:rPr>
          <w:lang w:val="fr-FR"/>
        </w:rPr>
        <w:t>œ</w:t>
      </w:r>
      <w:r w:rsidRPr="00810158">
        <w:rPr>
          <w:lang w:val="fr-FR"/>
        </w:rPr>
        <w:t xml:space="preserve">uvre ces solutions sur le marché du travail polonais. </w:t>
      </w:r>
    </w:p>
    <w:p w:rsidR="00514DC2" w:rsidRPr="00810158" w:rsidRDefault="00395135" w:rsidP="008B150E">
      <w:pPr>
        <w:pStyle w:val="Akapitzlist"/>
        <w:ind w:left="0"/>
        <w:jc w:val="both"/>
        <w:rPr>
          <w:lang w:val="fr-FR"/>
        </w:rPr>
      </w:pPr>
      <w:r w:rsidRPr="00810158">
        <w:rPr>
          <w:lang w:val="fr-FR"/>
        </w:rPr>
        <w:t xml:space="preserve">91. Le programme </w:t>
      </w:r>
      <w:r w:rsidR="009729AA">
        <w:rPr>
          <w:lang w:val="fr-FR"/>
        </w:rPr>
        <w:t>“</w:t>
      </w:r>
      <w:r w:rsidRPr="00810158">
        <w:rPr>
          <w:lang w:val="fr-FR"/>
        </w:rPr>
        <w:t>La solidarité des générations. Les actions pour l'augmentation de l'activité professionnelle des personnes de plus de 50 ans</w:t>
      </w:r>
      <w:r w:rsidR="009729AA">
        <w:rPr>
          <w:lang w:val="fr-FR"/>
        </w:rPr>
        <w:t>”</w:t>
      </w:r>
      <w:r w:rsidRPr="00810158">
        <w:rPr>
          <w:lang w:val="fr-FR"/>
        </w:rPr>
        <w:t xml:space="preserve"> (le programme 50+) est mis en </w:t>
      </w:r>
      <w:r w:rsidR="008B150E" w:rsidRPr="00810158">
        <w:rPr>
          <w:lang w:val="fr-FR"/>
        </w:rPr>
        <w:t>œ</w:t>
      </w:r>
      <w:r w:rsidRPr="00810158">
        <w:rPr>
          <w:lang w:val="fr-FR"/>
        </w:rPr>
        <w:t>uvre dans les années 2008-2020.</w:t>
      </w:r>
      <w:r w:rsidR="00044AF3">
        <w:rPr>
          <w:lang w:val="fr-FR"/>
        </w:rPr>
        <w:t xml:space="preserve"> </w:t>
      </w:r>
      <w:r w:rsidRPr="00810158">
        <w:rPr>
          <w:lang w:val="fr-FR"/>
        </w:rPr>
        <w:t>Le programme constitue un ensemble des actions du gouvernement et des autorités locales visant à augmenter l'activité professionnelles des personnes de plus de 50 ans (parfois également des personnes de plus de 45 ans). L'objectif est d'atteindre d'ici 2020 l'indicateur de l'emploi des personnes à l'âge de 55-64 ans de 50%. Le document comprend un jeu de 132 actions visant à garantir cet objectif. Le soutien des personnes âgées de 45 à 64 ans se traduit en 7 domaines</w:t>
      </w:r>
      <w:r w:rsidR="001F2096" w:rsidRPr="00810158">
        <w:rPr>
          <w:lang w:val="fr-FR"/>
        </w:rPr>
        <w:t>:</w:t>
      </w:r>
    </w:p>
    <w:p w:rsidR="00514DC2" w:rsidRPr="00F50797" w:rsidRDefault="00514DC2" w:rsidP="00B04B85">
      <w:pPr>
        <w:pStyle w:val="Akapitzlist"/>
        <w:numPr>
          <w:ilvl w:val="0"/>
          <w:numId w:val="472"/>
        </w:numPr>
        <w:jc w:val="both"/>
        <w:rPr>
          <w:lang w:val="fr-FR"/>
        </w:rPr>
      </w:pPr>
      <w:r w:rsidRPr="00F50797">
        <w:rPr>
          <w:lang w:val="fr-FR"/>
        </w:rPr>
        <w:t xml:space="preserve">la promotion de l'emploi, l'amélioration des conditions du travail, la mise en </w:t>
      </w:r>
      <w:r w:rsidR="008B150E" w:rsidRPr="00F50797">
        <w:rPr>
          <w:lang w:val="fr-FR"/>
        </w:rPr>
        <w:t>œ</w:t>
      </w:r>
      <w:r w:rsidRPr="00F50797">
        <w:rPr>
          <w:lang w:val="fr-FR"/>
        </w:rPr>
        <w:t xml:space="preserve">uvre de la gestion de l'âge dans les entreprises, </w:t>
      </w:r>
    </w:p>
    <w:p w:rsidR="00514DC2" w:rsidRPr="00F50797" w:rsidRDefault="00514DC2" w:rsidP="00B04B85">
      <w:pPr>
        <w:pStyle w:val="Akapitzlist"/>
        <w:numPr>
          <w:ilvl w:val="0"/>
          <w:numId w:val="472"/>
        </w:numPr>
        <w:jc w:val="both"/>
        <w:rPr>
          <w:lang w:val="fr-FR"/>
        </w:rPr>
      </w:pPr>
      <w:r w:rsidRPr="00F50797">
        <w:rPr>
          <w:lang w:val="fr-FR"/>
        </w:rPr>
        <w:t>l'amélioration des compétences et des qualifications des employés,</w:t>
      </w:r>
    </w:p>
    <w:p w:rsidR="00514DC2" w:rsidRPr="00F50797" w:rsidRDefault="00514DC2" w:rsidP="00B04B85">
      <w:pPr>
        <w:pStyle w:val="Akapitzlist"/>
        <w:numPr>
          <w:ilvl w:val="0"/>
          <w:numId w:val="472"/>
        </w:numPr>
        <w:jc w:val="both"/>
        <w:rPr>
          <w:lang w:val="fr-FR"/>
        </w:rPr>
      </w:pPr>
      <w:r w:rsidRPr="00F50797">
        <w:rPr>
          <w:lang w:val="fr-FR"/>
        </w:rPr>
        <w:t>la réduction des coûts liés avec l'emploi des personnes de plus de 50 ans,</w:t>
      </w:r>
    </w:p>
    <w:p w:rsidR="00514DC2" w:rsidRPr="00F50797" w:rsidRDefault="00514DC2" w:rsidP="00B04B85">
      <w:pPr>
        <w:pStyle w:val="Akapitzlist"/>
        <w:numPr>
          <w:ilvl w:val="0"/>
          <w:numId w:val="472"/>
        </w:numPr>
        <w:jc w:val="both"/>
        <w:rPr>
          <w:lang w:val="fr-FR"/>
        </w:rPr>
      </w:pPr>
      <w:r w:rsidRPr="00F50797">
        <w:rPr>
          <w:lang w:val="fr-FR"/>
        </w:rPr>
        <w:t>l'activation des chômeurs ou des personnes exposées à un risque de perdre leur emploi,</w:t>
      </w:r>
    </w:p>
    <w:p w:rsidR="00514DC2" w:rsidRPr="00F50797" w:rsidRDefault="00514DC2" w:rsidP="00B04B85">
      <w:pPr>
        <w:pStyle w:val="Akapitzlist"/>
        <w:numPr>
          <w:ilvl w:val="0"/>
          <w:numId w:val="472"/>
        </w:numPr>
        <w:jc w:val="both"/>
        <w:rPr>
          <w:lang w:val="fr-FR"/>
        </w:rPr>
      </w:pPr>
      <w:r w:rsidRPr="00F50797">
        <w:rPr>
          <w:lang w:val="fr-FR"/>
        </w:rPr>
        <w:t>l'activation des personnes handicapées, en particulier celles de plus de 50 ans,</w:t>
      </w:r>
    </w:p>
    <w:p w:rsidR="00514DC2" w:rsidRPr="00F50797" w:rsidRDefault="00514DC2" w:rsidP="00B04B85">
      <w:pPr>
        <w:pStyle w:val="Akapitzlist"/>
        <w:numPr>
          <w:ilvl w:val="0"/>
          <w:numId w:val="472"/>
        </w:numPr>
        <w:jc w:val="both"/>
        <w:rPr>
          <w:lang w:val="fr-FR"/>
        </w:rPr>
      </w:pPr>
      <w:r w:rsidRPr="00F50797">
        <w:rPr>
          <w:lang w:val="fr-FR"/>
        </w:rPr>
        <w:t>l’augmentation des possibilités de l'emploi des femmes,</w:t>
      </w:r>
      <w:r w:rsidR="00055202" w:rsidRPr="00F50797">
        <w:rPr>
          <w:lang w:val="fr-FR"/>
        </w:rPr>
        <w:t xml:space="preserve"> </w:t>
      </w:r>
    </w:p>
    <w:p w:rsidR="00514DC2" w:rsidRPr="00F50797" w:rsidRDefault="00514DC2" w:rsidP="00B04B85">
      <w:pPr>
        <w:pStyle w:val="Akapitzlist"/>
        <w:numPr>
          <w:ilvl w:val="0"/>
          <w:numId w:val="472"/>
        </w:numPr>
        <w:jc w:val="both"/>
        <w:rPr>
          <w:lang w:val="fr-FR"/>
        </w:rPr>
      </w:pPr>
      <w:r w:rsidRPr="00F50797">
        <w:rPr>
          <w:lang w:val="fr-FR"/>
        </w:rPr>
        <w:t>les limites de la désactivation des employés.</w:t>
      </w:r>
    </w:p>
    <w:p w:rsidR="00514DC2" w:rsidRPr="00810158" w:rsidRDefault="00395135" w:rsidP="00514DC2">
      <w:pPr>
        <w:jc w:val="both"/>
        <w:rPr>
          <w:lang w:val="fr-FR"/>
        </w:rPr>
      </w:pPr>
      <w:r w:rsidRPr="00810158">
        <w:rPr>
          <w:lang w:val="fr-FR"/>
        </w:rPr>
        <w:t xml:space="preserve">92. Avant la fin de 2013, des changements pour réduire les coûts du travail des personnes de plus de 50 ans ont été introduits. Ils étendent la portée des instruments du marché du travail pour les personnes de plus de 50 ans et pour leurs employeurs, limitent l'inactivité des travailleurs dans le cadre du système de prestations sociales, introduisent de nouvelles dispositions en matière de retraite de raccordement et prolongent l'âge de la retraite à 67 ans. Ils permettent aussi de créer des formes institutionnelles de </w:t>
      </w:r>
      <w:r w:rsidR="009906D3">
        <w:rPr>
          <w:lang w:val="fr-FR"/>
        </w:rPr>
        <w:t xml:space="preserve">soins </w:t>
      </w:r>
      <w:r w:rsidRPr="00810158">
        <w:rPr>
          <w:lang w:val="fr-FR"/>
        </w:rPr>
        <w:t xml:space="preserve">pour les jeunes enfants. </w:t>
      </w:r>
    </w:p>
    <w:p w:rsidR="00514DC2" w:rsidRPr="00810158" w:rsidRDefault="00395135" w:rsidP="00514DC2">
      <w:pPr>
        <w:jc w:val="both"/>
        <w:rPr>
          <w:lang w:val="fr-FR"/>
        </w:rPr>
      </w:pPr>
      <w:r w:rsidRPr="00810158">
        <w:rPr>
          <w:lang w:val="fr-FR"/>
        </w:rPr>
        <w:t xml:space="preserve">93. La mise en </w:t>
      </w:r>
      <w:r w:rsidR="008B150E" w:rsidRPr="00810158">
        <w:rPr>
          <w:lang w:val="fr-FR"/>
        </w:rPr>
        <w:t>œ</w:t>
      </w:r>
      <w:r w:rsidRPr="00810158">
        <w:rPr>
          <w:lang w:val="fr-FR"/>
        </w:rPr>
        <w:t xml:space="preserve">uvre du programme </w:t>
      </w:r>
      <w:r w:rsidR="009729AA">
        <w:rPr>
          <w:lang w:val="fr-FR"/>
        </w:rPr>
        <w:t>“</w:t>
      </w:r>
      <w:r w:rsidRPr="00810158">
        <w:rPr>
          <w:lang w:val="fr-FR"/>
        </w:rPr>
        <w:t>La solidarité des générations</w:t>
      </w:r>
      <w:r w:rsidR="009729AA">
        <w:rPr>
          <w:lang w:val="fr-FR"/>
        </w:rPr>
        <w:t>”</w:t>
      </w:r>
      <w:r w:rsidRPr="00810158">
        <w:rPr>
          <w:lang w:val="fr-FR"/>
        </w:rPr>
        <w:t xml:space="preserve"> a porté ses fruits dans les années 2008-2013. Dans le quatrième trimestre de 2013, le taux d'emploi des personnes âgées de 55 à 64</w:t>
      </w:r>
      <w:r w:rsidR="00055202" w:rsidRPr="00810158">
        <w:rPr>
          <w:lang w:val="fr-FR"/>
        </w:rPr>
        <w:t xml:space="preserve"> </w:t>
      </w:r>
      <w:r w:rsidRPr="00810158">
        <w:rPr>
          <w:lang w:val="fr-FR"/>
        </w:rPr>
        <w:t xml:space="preserve">s'élevait à 42,0% (dans le quatrième trimestre de 2008 – 31,9%). </w:t>
      </w:r>
    </w:p>
    <w:p w:rsidR="00514DC2" w:rsidRPr="00810158" w:rsidRDefault="00395135" w:rsidP="00514DC2">
      <w:pPr>
        <w:jc w:val="both"/>
        <w:rPr>
          <w:lang w:val="fr-FR"/>
        </w:rPr>
      </w:pPr>
      <w:r w:rsidRPr="00810158">
        <w:rPr>
          <w:lang w:val="fr-FR"/>
        </w:rPr>
        <w:t xml:space="preserve">94. En décembre 2013, on a mis à jour le programme </w:t>
      </w:r>
      <w:r w:rsidR="009729AA">
        <w:rPr>
          <w:lang w:val="fr-FR"/>
        </w:rPr>
        <w:t>“</w:t>
      </w:r>
      <w:r w:rsidRPr="00810158">
        <w:rPr>
          <w:lang w:val="fr-FR"/>
        </w:rPr>
        <w:t>La solidarité des générations. Les actions pour l'augmentation de l'activité professionnelle des personnes de plus de 50 ans</w:t>
      </w:r>
      <w:r w:rsidR="009729AA">
        <w:rPr>
          <w:lang w:val="fr-FR"/>
        </w:rPr>
        <w:t>”</w:t>
      </w:r>
      <w:r w:rsidRPr="00810158">
        <w:rPr>
          <w:lang w:val="fr-FR"/>
        </w:rPr>
        <w:t xml:space="preserve">. La mise à jour du programme était nécessaire parce qu'en 2008 ont eu lieu des changements sociaux et économiques qui exigeaient un changement </w:t>
      </w:r>
      <w:r w:rsidR="008B150E" w:rsidRPr="00810158">
        <w:rPr>
          <w:lang w:val="fr-FR"/>
        </w:rPr>
        <w:t>d’orientations</w:t>
      </w:r>
      <w:r w:rsidRPr="00810158">
        <w:rPr>
          <w:lang w:val="fr-FR"/>
        </w:rPr>
        <w:t xml:space="preserve"> des activités ainsi que une </w:t>
      </w:r>
      <w:r w:rsidR="008B150E" w:rsidRPr="00810158">
        <w:rPr>
          <w:lang w:val="fr-FR"/>
        </w:rPr>
        <w:t>meilleure</w:t>
      </w:r>
      <w:r w:rsidRPr="00810158">
        <w:rPr>
          <w:lang w:val="fr-FR"/>
        </w:rPr>
        <w:t xml:space="preserve"> adaptation et une efficacité plus importante. Les orientations stratégiques dans l'UE (l'adoption de </w:t>
      </w:r>
      <w:r w:rsidR="009729AA">
        <w:rPr>
          <w:lang w:val="fr-FR"/>
        </w:rPr>
        <w:t>“</w:t>
      </w:r>
      <w:r w:rsidRPr="00810158">
        <w:rPr>
          <w:lang w:val="fr-FR"/>
        </w:rPr>
        <w:t>La Stratégie Europe 2020</w:t>
      </w:r>
      <w:r w:rsidR="009729AA">
        <w:rPr>
          <w:lang w:val="fr-FR"/>
        </w:rPr>
        <w:t>”</w:t>
      </w:r>
      <w:r w:rsidRPr="00810158">
        <w:rPr>
          <w:lang w:val="fr-FR"/>
        </w:rPr>
        <w:t xml:space="preserve">) et en Pologne (l'adoption d'une nouvelle stratégie du développement du pays et des stratégies intégrées) ont aussi changé. </w:t>
      </w:r>
    </w:p>
    <w:p w:rsidR="00B308F7" w:rsidRDefault="00B308F7">
      <w:pPr>
        <w:rPr>
          <w:b/>
          <w:bCs/>
          <w:lang w:val="fr-FR"/>
        </w:rPr>
      </w:pPr>
    </w:p>
    <w:p w:rsidR="005B5F3A" w:rsidRPr="00810158" w:rsidRDefault="00C84E87" w:rsidP="005C7688">
      <w:pPr>
        <w:jc w:val="both"/>
        <w:rPr>
          <w:b/>
          <w:lang w:val="fr-FR"/>
        </w:rPr>
      </w:pPr>
      <w:r>
        <w:rPr>
          <w:b/>
          <w:bCs/>
          <w:lang w:val="fr-FR"/>
        </w:rPr>
        <w:t>O</w:t>
      </w:r>
      <w:r w:rsidR="005B5F3A" w:rsidRPr="00810158">
        <w:rPr>
          <w:b/>
          <w:bCs/>
          <w:lang w:val="fr-FR"/>
        </w:rPr>
        <w:t>rientation professionnelle et formation professionnelle</w:t>
      </w:r>
    </w:p>
    <w:p w:rsidR="00A242D0" w:rsidRPr="00810158" w:rsidRDefault="00A242D0" w:rsidP="005C7688">
      <w:pPr>
        <w:pStyle w:val="Tekstpodstawowy"/>
        <w:spacing w:after="0"/>
        <w:jc w:val="both"/>
        <w:rPr>
          <w:iCs/>
          <w:lang w:val="fr-FR"/>
        </w:rPr>
      </w:pPr>
      <w:r w:rsidRPr="00810158">
        <w:rPr>
          <w:lang w:val="fr-FR"/>
        </w:rPr>
        <w:t>L</w:t>
      </w:r>
      <w:r w:rsidR="00C37C61">
        <w:rPr>
          <w:lang w:val="fr-FR"/>
        </w:rPr>
        <w:t>égislation</w:t>
      </w:r>
    </w:p>
    <w:p w:rsidR="00672732" w:rsidRPr="00810158" w:rsidRDefault="00395135" w:rsidP="005C7688">
      <w:pPr>
        <w:pStyle w:val="Tekstpodstawowy"/>
        <w:spacing w:after="0"/>
        <w:jc w:val="both"/>
        <w:rPr>
          <w:iCs/>
          <w:lang w:val="fr-FR"/>
        </w:rPr>
      </w:pPr>
      <w:r w:rsidRPr="00810158">
        <w:rPr>
          <w:lang w:val="fr-FR"/>
        </w:rPr>
        <w:t xml:space="preserve">95. Les modifications de </w:t>
      </w:r>
      <w:r w:rsidR="00BD7160">
        <w:rPr>
          <w:lang w:val="fr-FR"/>
        </w:rPr>
        <w:t>la Loi sur</w:t>
      </w:r>
      <w:r w:rsidRPr="00810158">
        <w:rPr>
          <w:lang w:val="fr-FR"/>
        </w:rPr>
        <w:t xml:space="preserve"> la promotion de l'emploi et aux institutions du marché du travail introduites en 2008</w:t>
      </w:r>
      <w:r w:rsidR="001F2096" w:rsidRPr="00810158">
        <w:rPr>
          <w:lang w:val="fr-FR"/>
        </w:rPr>
        <w:t>:</w:t>
      </w:r>
      <w:r w:rsidRPr="00810158">
        <w:rPr>
          <w:lang w:val="fr-FR"/>
        </w:rPr>
        <w:t xml:space="preserve"> </w:t>
      </w:r>
    </w:p>
    <w:p w:rsidR="0056023A" w:rsidRPr="00810158" w:rsidRDefault="00672732" w:rsidP="00B04B85">
      <w:pPr>
        <w:pStyle w:val="Tekstpodstawowy"/>
        <w:numPr>
          <w:ilvl w:val="0"/>
          <w:numId w:val="473"/>
        </w:numPr>
        <w:spacing w:after="0"/>
        <w:jc w:val="both"/>
        <w:rPr>
          <w:iCs/>
          <w:lang w:val="fr-FR"/>
        </w:rPr>
      </w:pPr>
      <w:r w:rsidRPr="00810158">
        <w:rPr>
          <w:lang w:val="fr-FR"/>
        </w:rPr>
        <w:t>l'élargissement des groupes de personnes ayant accès aux services des agences pour l'emploi</w:t>
      </w:r>
      <w:r w:rsidR="001F2096" w:rsidRPr="00810158">
        <w:rPr>
          <w:lang w:val="fr-FR"/>
        </w:rPr>
        <w:t>:</w:t>
      </w:r>
    </w:p>
    <w:p w:rsidR="0056023A" w:rsidRPr="00810158" w:rsidRDefault="0056023A" w:rsidP="00B04B85">
      <w:pPr>
        <w:numPr>
          <w:ilvl w:val="0"/>
          <w:numId w:val="96"/>
        </w:numPr>
        <w:tabs>
          <w:tab w:val="left" w:pos="0"/>
          <w:tab w:val="right" w:pos="284"/>
        </w:tabs>
        <w:jc w:val="both"/>
        <w:rPr>
          <w:rFonts w:eastAsia="Calibri"/>
          <w:lang w:val="fr-FR"/>
        </w:rPr>
      </w:pPr>
      <w:r w:rsidRPr="00810158">
        <w:rPr>
          <w:lang w:val="fr-FR"/>
        </w:rPr>
        <w:lastRenderedPageBreak/>
        <w:t>les personnes enregistrées dans les agences locales pour l'emploi</w:t>
      </w:r>
      <w:r w:rsidR="001F2096" w:rsidRPr="00810158">
        <w:rPr>
          <w:lang w:val="fr-FR"/>
        </w:rPr>
        <w:t>:</w:t>
      </w:r>
      <w:r w:rsidRPr="00810158">
        <w:rPr>
          <w:lang w:val="fr-FR"/>
        </w:rPr>
        <w:t xml:space="preserve"> (accès à l'orientation professionnelle et à l'information professionnelle, à l'aide en matière de la recherche active de l'emploi),</w:t>
      </w:r>
    </w:p>
    <w:p w:rsidR="0056023A" w:rsidRPr="00810158" w:rsidRDefault="0056023A" w:rsidP="00B04B85">
      <w:pPr>
        <w:pStyle w:val="Akapitzlist"/>
        <w:numPr>
          <w:ilvl w:val="0"/>
          <w:numId w:val="96"/>
        </w:numPr>
        <w:tabs>
          <w:tab w:val="left" w:pos="0"/>
          <w:tab w:val="right" w:pos="284"/>
        </w:tabs>
        <w:jc w:val="both"/>
        <w:rPr>
          <w:rFonts w:eastAsia="Calibri"/>
          <w:lang w:val="fr-FR"/>
        </w:rPr>
      </w:pPr>
      <w:r w:rsidRPr="00810158">
        <w:rPr>
          <w:rFonts w:eastAsia="Calibri"/>
          <w:lang w:val="fr-FR"/>
        </w:rPr>
        <w:t>les personnes de plus de 18 ans qui ne sont pas enregistrées dans les agences locales pour l'emploi, l'utilisation des services des agences régionales pour l'emploi (accès à l'orientation professionnelle et à l'information professionnelle, à l'aide en matière de la recherche active de l'emploi),</w:t>
      </w:r>
    </w:p>
    <w:p w:rsidR="0056023A" w:rsidRPr="00810158" w:rsidRDefault="00672732" w:rsidP="0018231C">
      <w:pPr>
        <w:pStyle w:val="Tekstpodstawowy2"/>
        <w:numPr>
          <w:ilvl w:val="0"/>
          <w:numId w:val="18"/>
        </w:numPr>
        <w:tabs>
          <w:tab w:val="left" w:pos="0"/>
        </w:tabs>
        <w:spacing w:after="0" w:line="240" w:lineRule="auto"/>
        <w:jc w:val="both"/>
        <w:rPr>
          <w:lang w:val="fr-FR"/>
        </w:rPr>
      </w:pPr>
      <w:r w:rsidRPr="00810158">
        <w:rPr>
          <w:lang w:val="fr-FR"/>
        </w:rPr>
        <w:t>la création au sein de l'agence locale pour l'emploi du centre de l'activation professionnelle qui s'occupe de l'activation des chômeurs et des demandeurs d’emploi; cela permet de se concentrer sur les be</w:t>
      </w:r>
      <w:r w:rsidR="009906D3">
        <w:rPr>
          <w:lang w:val="fr-FR"/>
        </w:rPr>
        <w:t xml:space="preserve">soins </w:t>
      </w:r>
      <w:r w:rsidRPr="00810158">
        <w:rPr>
          <w:lang w:val="fr-FR"/>
        </w:rPr>
        <w:t xml:space="preserve">des clients de plus en plus difficiles, d'entreprendre des activités plus individualisées et de se focaliser sur la mise en </w:t>
      </w:r>
      <w:r w:rsidR="008B150E" w:rsidRPr="00810158">
        <w:rPr>
          <w:lang w:val="fr-FR"/>
        </w:rPr>
        <w:t>œ</w:t>
      </w:r>
      <w:r w:rsidRPr="00810158">
        <w:rPr>
          <w:lang w:val="fr-FR"/>
        </w:rPr>
        <w:t>uvre des services de base du marché du travail,</w:t>
      </w:r>
    </w:p>
    <w:p w:rsidR="0056023A" w:rsidRPr="00810158" w:rsidRDefault="00672732" w:rsidP="0018231C">
      <w:pPr>
        <w:pStyle w:val="Tekstpodstawowy3"/>
        <w:numPr>
          <w:ilvl w:val="0"/>
          <w:numId w:val="18"/>
        </w:numPr>
        <w:spacing w:after="0"/>
        <w:jc w:val="both"/>
        <w:rPr>
          <w:sz w:val="24"/>
          <w:szCs w:val="24"/>
          <w:lang w:val="fr-FR"/>
        </w:rPr>
      </w:pPr>
      <w:r w:rsidRPr="00810158">
        <w:rPr>
          <w:sz w:val="24"/>
          <w:szCs w:val="24"/>
          <w:lang w:val="fr-FR"/>
        </w:rPr>
        <w:t xml:space="preserve">la possibilité de créer par les autorités locales des centres d'information et de conseils dans les communes, </w:t>
      </w:r>
    </w:p>
    <w:p w:rsidR="0056023A" w:rsidRPr="00810158" w:rsidRDefault="00672732" w:rsidP="0018231C">
      <w:pPr>
        <w:pStyle w:val="Tekstpodstawowy3"/>
        <w:numPr>
          <w:ilvl w:val="0"/>
          <w:numId w:val="18"/>
        </w:numPr>
        <w:spacing w:after="0"/>
        <w:jc w:val="both"/>
        <w:rPr>
          <w:bCs/>
          <w:sz w:val="24"/>
          <w:szCs w:val="24"/>
          <w:lang w:val="fr-FR"/>
        </w:rPr>
      </w:pPr>
      <w:r w:rsidRPr="00810158">
        <w:rPr>
          <w:sz w:val="24"/>
          <w:szCs w:val="24"/>
          <w:lang w:val="fr-FR"/>
        </w:rPr>
        <w:t xml:space="preserve">l'introduction des programmes spéciales attribuant au </w:t>
      </w:r>
      <w:r w:rsidR="007A6670">
        <w:rPr>
          <w:sz w:val="24"/>
          <w:szCs w:val="24"/>
          <w:lang w:val="fr-FR"/>
        </w:rPr>
        <w:t>starosta</w:t>
      </w:r>
      <w:r w:rsidRPr="00810158">
        <w:rPr>
          <w:sz w:val="24"/>
          <w:szCs w:val="24"/>
          <w:lang w:val="fr-FR"/>
        </w:rPr>
        <w:t xml:space="preserve"> (étant supérieur des agences locales pour l'emploi) une plus grande liberté de choix quant aux actions et aux groupes cibles (chômeurs, d'autre demandeurs d'emploi), </w:t>
      </w:r>
    </w:p>
    <w:p w:rsidR="009B7ED4" w:rsidRPr="00810158" w:rsidRDefault="00672732" w:rsidP="0018231C">
      <w:pPr>
        <w:pStyle w:val="Tekstpodstawowy"/>
        <w:numPr>
          <w:ilvl w:val="0"/>
          <w:numId w:val="18"/>
        </w:numPr>
        <w:spacing w:after="0"/>
        <w:jc w:val="both"/>
        <w:rPr>
          <w:bCs/>
          <w:iCs/>
          <w:lang w:val="fr-FR"/>
        </w:rPr>
      </w:pPr>
      <w:r w:rsidRPr="00810158">
        <w:rPr>
          <w:lang w:val="fr-FR"/>
        </w:rPr>
        <w:t xml:space="preserve">l'augmentation de l'aide </w:t>
      </w:r>
      <w:r w:rsidR="006D49D8">
        <w:rPr>
          <w:lang w:val="fr-FR"/>
        </w:rPr>
        <w:t xml:space="preserve">en especès </w:t>
      </w:r>
      <w:r w:rsidRPr="00810158">
        <w:rPr>
          <w:lang w:val="fr-FR"/>
        </w:rPr>
        <w:t>pour les personnes profitant des services de formation, la libéralisation des conditions de recevoir une telle aide,</w:t>
      </w:r>
    </w:p>
    <w:p w:rsidR="0075493F" w:rsidRPr="00810158" w:rsidRDefault="00B142F1" w:rsidP="0018231C">
      <w:pPr>
        <w:pStyle w:val="Tekstpodstawowy"/>
        <w:numPr>
          <w:ilvl w:val="0"/>
          <w:numId w:val="18"/>
        </w:numPr>
        <w:spacing w:after="0"/>
        <w:jc w:val="both"/>
        <w:rPr>
          <w:bCs/>
          <w:iCs/>
          <w:lang w:val="fr-FR"/>
        </w:rPr>
      </w:pPr>
      <w:r w:rsidRPr="00810158">
        <w:rPr>
          <w:lang w:val="fr-FR"/>
        </w:rPr>
        <w:t>l'augmentation des limites maximales des montants des formations individuelles, des examens ainsi que des licences et des études postuniversitaires,</w:t>
      </w:r>
    </w:p>
    <w:p w:rsidR="0075493F" w:rsidRPr="00810158" w:rsidRDefault="00DD1419" w:rsidP="00B04B85">
      <w:pPr>
        <w:pStyle w:val="Tekstpodstawowy"/>
        <w:numPr>
          <w:ilvl w:val="0"/>
          <w:numId w:val="20"/>
        </w:numPr>
        <w:spacing w:after="0"/>
        <w:jc w:val="both"/>
        <w:rPr>
          <w:bCs/>
          <w:iCs/>
          <w:lang w:val="fr-FR"/>
        </w:rPr>
      </w:pPr>
      <w:r w:rsidRPr="00810158">
        <w:rPr>
          <w:lang w:val="fr-FR"/>
        </w:rPr>
        <w:t xml:space="preserve">l'augmentation de l'intensité des formations – l'introduction de la norme hebdomadaire et mensuelle des heures de la formation, </w:t>
      </w:r>
    </w:p>
    <w:p w:rsidR="00324ED1" w:rsidRPr="00810158" w:rsidRDefault="00324ED1" w:rsidP="00B04B85">
      <w:pPr>
        <w:pStyle w:val="Tekstpodstawowy"/>
        <w:numPr>
          <w:ilvl w:val="0"/>
          <w:numId w:val="20"/>
        </w:numPr>
        <w:spacing w:after="0"/>
        <w:jc w:val="both"/>
        <w:rPr>
          <w:iCs/>
          <w:lang w:val="fr-FR"/>
        </w:rPr>
      </w:pPr>
      <w:r w:rsidRPr="00810158">
        <w:rPr>
          <w:lang w:val="fr-FR"/>
        </w:rPr>
        <w:t>l'introduction des plus fortes incitations pour les employeurs d'investir dans les formations des personnes âgées,</w:t>
      </w:r>
    </w:p>
    <w:p w:rsidR="0075493F" w:rsidRPr="00810158" w:rsidRDefault="00324ED1" w:rsidP="00B04B85">
      <w:pPr>
        <w:pStyle w:val="Tekstpodstawowy"/>
        <w:numPr>
          <w:ilvl w:val="0"/>
          <w:numId w:val="20"/>
        </w:numPr>
        <w:spacing w:after="0"/>
        <w:jc w:val="both"/>
        <w:rPr>
          <w:iCs/>
          <w:lang w:val="fr-FR"/>
        </w:rPr>
      </w:pPr>
      <w:r w:rsidRPr="00810158">
        <w:rPr>
          <w:lang w:val="fr-FR"/>
        </w:rPr>
        <w:t>l'atténuation des conditions de recevoir une subvention du F</w:t>
      </w:r>
      <w:r w:rsidR="009B79CB">
        <w:rPr>
          <w:lang w:val="fr-FR"/>
        </w:rPr>
        <w:t>P</w:t>
      </w:r>
      <w:r w:rsidRPr="00810158">
        <w:rPr>
          <w:lang w:val="fr-FR"/>
        </w:rPr>
        <w:t xml:space="preserve"> pour une formation pour les employeurs qui ont créé un fonds de formation.</w:t>
      </w:r>
    </w:p>
    <w:p w:rsidR="0075493F" w:rsidRPr="00810158" w:rsidRDefault="0016550B" w:rsidP="003D2A76">
      <w:pPr>
        <w:jc w:val="both"/>
        <w:rPr>
          <w:lang w:val="fr-FR"/>
        </w:rPr>
      </w:pPr>
      <w:r w:rsidRPr="00810158">
        <w:rPr>
          <w:lang w:val="fr-FR"/>
        </w:rPr>
        <w:t xml:space="preserve">96. Le </w:t>
      </w:r>
      <w:r w:rsidR="00D727BA">
        <w:rPr>
          <w:lang w:val="fr-FR"/>
        </w:rPr>
        <w:t xml:space="preserve">Règlement </w:t>
      </w:r>
      <w:r w:rsidR="009E11D5">
        <w:rPr>
          <w:lang w:val="fr-FR"/>
        </w:rPr>
        <w:t xml:space="preserve">du ministre </w:t>
      </w:r>
      <w:r w:rsidRPr="00810158">
        <w:rPr>
          <w:lang w:val="fr-FR"/>
        </w:rPr>
        <w:t xml:space="preserve">du Travail et de la Politique sociale </w:t>
      </w:r>
      <w:r w:rsidR="00382538">
        <w:rPr>
          <w:lang w:val="fr-FR"/>
        </w:rPr>
        <w:t xml:space="preserve">sur la </w:t>
      </w:r>
      <w:r w:rsidRPr="00810158">
        <w:rPr>
          <w:lang w:val="fr-FR"/>
        </w:rPr>
        <w:t xml:space="preserve">préparation professionnelle des adultes définit les conditions, le mode et la voie d’organisation de la préparation professionnelle des adultes, le mode de remboursement aux employeurs des dépenses et de versement des primes, les qualifications requises des mentors, les conditions et la </w:t>
      </w:r>
      <w:r w:rsidR="008B150E" w:rsidRPr="00810158">
        <w:rPr>
          <w:lang w:val="fr-FR"/>
        </w:rPr>
        <w:t>voie d’organisation de l'examen</w:t>
      </w:r>
      <w:r w:rsidRPr="00810158">
        <w:rPr>
          <w:lang w:val="fr-FR"/>
        </w:rPr>
        <w:t xml:space="preserve">. La préparation professionnelle des adultes est organisée par le </w:t>
      </w:r>
      <w:r w:rsidR="007A6670">
        <w:rPr>
          <w:lang w:val="fr-FR"/>
        </w:rPr>
        <w:t>starosta</w:t>
      </w:r>
      <w:r w:rsidRPr="00810158">
        <w:rPr>
          <w:lang w:val="fr-FR"/>
        </w:rPr>
        <w:t xml:space="preserve"> qui conclut avec un employeur ou un employeur et une institution de formation enregistrée dans le registre tenu par l'agence régional pour l'emploi un accord en matière de la mise en </w:t>
      </w:r>
      <w:r w:rsidR="008B150E" w:rsidRPr="00810158">
        <w:rPr>
          <w:lang w:val="fr-FR"/>
        </w:rPr>
        <w:t>œ</w:t>
      </w:r>
      <w:r w:rsidRPr="00810158">
        <w:rPr>
          <w:lang w:val="fr-FR"/>
        </w:rPr>
        <w:t xml:space="preserve">uvre du programme de la préparation professionnelle des adultes. </w:t>
      </w:r>
    </w:p>
    <w:p w:rsidR="00FD6420" w:rsidRPr="00810158" w:rsidRDefault="0016550B" w:rsidP="003D2A76">
      <w:pPr>
        <w:jc w:val="both"/>
        <w:rPr>
          <w:bCs/>
          <w:lang w:val="fr-FR"/>
        </w:rPr>
      </w:pPr>
      <w:r w:rsidRPr="00810158">
        <w:rPr>
          <w:lang w:val="fr-FR"/>
        </w:rPr>
        <w:t xml:space="preserve">97. Dans les années 2007-2010 ont été révisés les </w:t>
      </w:r>
      <w:r w:rsidR="00AE4BBD">
        <w:rPr>
          <w:lang w:val="fr-FR"/>
        </w:rPr>
        <w:t>Règlements</w:t>
      </w:r>
      <w:r w:rsidRPr="00810158">
        <w:rPr>
          <w:lang w:val="fr-FR"/>
        </w:rPr>
        <w:t xml:space="preserve"> suivants</w:t>
      </w:r>
      <w:r w:rsidR="001F2096" w:rsidRPr="00810158">
        <w:rPr>
          <w:lang w:val="fr-FR"/>
        </w:rPr>
        <w:t>:</w:t>
      </w:r>
      <w:r w:rsidRPr="00810158">
        <w:rPr>
          <w:lang w:val="fr-FR"/>
        </w:rPr>
        <w:t xml:space="preserve"> </w:t>
      </w:r>
    </w:p>
    <w:p w:rsidR="00FD6420" w:rsidRPr="00810158" w:rsidRDefault="00547BCD" w:rsidP="00B04B85">
      <w:pPr>
        <w:numPr>
          <w:ilvl w:val="0"/>
          <w:numId w:val="39"/>
        </w:numPr>
        <w:autoSpaceDE w:val="0"/>
        <w:autoSpaceDN w:val="0"/>
        <w:adjustRightInd w:val="0"/>
        <w:jc w:val="both"/>
        <w:rPr>
          <w:rFonts w:eastAsia="Calibri"/>
          <w:lang w:val="fr-FR"/>
        </w:rPr>
      </w:pPr>
      <w:r w:rsidRPr="00810158">
        <w:rPr>
          <w:lang w:val="fr-FR"/>
        </w:rPr>
        <w:t xml:space="preserve">le </w:t>
      </w:r>
      <w:r w:rsidR="00D727BA">
        <w:rPr>
          <w:lang w:val="fr-FR"/>
        </w:rPr>
        <w:t xml:space="preserve">Règlement </w:t>
      </w:r>
      <w:r w:rsidR="009E11D5">
        <w:rPr>
          <w:lang w:val="fr-FR"/>
        </w:rPr>
        <w:t xml:space="preserve">du ministre </w:t>
      </w:r>
      <w:r w:rsidRPr="00810158">
        <w:rPr>
          <w:lang w:val="fr-FR"/>
        </w:rPr>
        <w:t xml:space="preserve">de l'Économie et du Travail en matière du registre des institutions de formation, </w:t>
      </w:r>
    </w:p>
    <w:p w:rsidR="00547BCD" w:rsidRPr="00810158" w:rsidRDefault="00547BCD" w:rsidP="00B04B85">
      <w:pPr>
        <w:numPr>
          <w:ilvl w:val="0"/>
          <w:numId w:val="39"/>
        </w:numPr>
        <w:autoSpaceDE w:val="0"/>
        <w:autoSpaceDN w:val="0"/>
        <w:adjustRightInd w:val="0"/>
        <w:jc w:val="both"/>
        <w:rPr>
          <w:rFonts w:eastAsia="Calibri"/>
          <w:lang w:val="fr-FR"/>
        </w:rPr>
      </w:pPr>
      <w:r w:rsidRPr="00810158">
        <w:rPr>
          <w:lang w:val="fr-FR"/>
        </w:rPr>
        <w:t xml:space="preserve">le </w:t>
      </w:r>
      <w:r w:rsidR="00D727BA">
        <w:rPr>
          <w:lang w:val="fr-FR"/>
        </w:rPr>
        <w:t xml:space="preserve">Règlement </w:t>
      </w:r>
      <w:r w:rsidR="009E11D5">
        <w:rPr>
          <w:lang w:val="fr-FR"/>
        </w:rPr>
        <w:t xml:space="preserve">du ministre </w:t>
      </w:r>
      <w:r w:rsidRPr="00810158">
        <w:rPr>
          <w:lang w:val="fr-FR"/>
        </w:rPr>
        <w:t>du Travail et de la Politique sociale </w:t>
      </w:r>
      <w:r w:rsidR="005E5951">
        <w:rPr>
          <w:lang w:val="fr-FR"/>
        </w:rPr>
        <w:t>sur</w:t>
      </w:r>
      <w:r w:rsidR="001F2096" w:rsidRPr="00810158">
        <w:rPr>
          <w:lang w:val="fr-FR"/>
        </w:rPr>
        <w:t>:</w:t>
      </w:r>
    </w:p>
    <w:p w:rsidR="00FD6420" w:rsidRPr="00810158" w:rsidRDefault="005E5951" w:rsidP="00B04B85">
      <w:pPr>
        <w:numPr>
          <w:ilvl w:val="0"/>
          <w:numId w:val="97"/>
        </w:numPr>
        <w:autoSpaceDE w:val="0"/>
        <w:autoSpaceDN w:val="0"/>
        <w:adjustRightInd w:val="0"/>
        <w:jc w:val="both"/>
        <w:rPr>
          <w:rFonts w:eastAsia="Calibri"/>
          <w:lang w:val="fr-FR"/>
        </w:rPr>
      </w:pPr>
      <w:r>
        <w:rPr>
          <w:rFonts w:eastAsia="Calibri"/>
          <w:lang w:val="fr-FR"/>
        </w:rPr>
        <w:t>les</w:t>
      </w:r>
      <w:r w:rsidR="00FD6420" w:rsidRPr="00810158">
        <w:rPr>
          <w:rFonts w:eastAsia="Calibri"/>
          <w:lang w:val="fr-FR"/>
        </w:rPr>
        <w:t xml:space="preserve"> conditions spécifiques de la réalisation du stage pour les chômeurs, </w:t>
      </w:r>
    </w:p>
    <w:p w:rsidR="00FD6420" w:rsidRPr="00810158" w:rsidRDefault="005E5951" w:rsidP="00B04B85">
      <w:pPr>
        <w:numPr>
          <w:ilvl w:val="0"/>
          <w:numId w:val="97"/>
        </w:numPr>
        <w:autoSpaceDE w:val="0"/>
        <w:autoSpaceDN w:val="0"/>
        <w:adjustRightInd w:val="0"/>
        <w:jc w:val="both"/>
        <w:rPr>
          <w:rFonts w:eastAsia="Calibri"/>
          <w:lang w:val="fr-FR"/>
        </w:rPr>
      </w:pPr>
      <w:r>
        <w:rPr>
          <w:rFonts w:eastAsia="Calibri"/>
          <w:lang w:val="fr-FR"/>
        </w:rPr>
        <w:t>le</w:t>
      </w:r>
      <w:r w:rsidR="00FD6420" w:rsidRPr="00810158">
        <w:rPr>
          <w:rFonts w:eastAsia="Calibri"/>
          <w:lang w:val="fr-FR"/>
        </w:rPr>
        <w:t xml:space="preserve"> remboursement du </w:t>
      </w:r>
      <w:r w:rsidR="009B79CB">
        <w:rPr>
          <w:rFonts w:eastAsia="Calibri"/>
          <w:lang w:val="fr-FR"/>
        </w:rPr>
        <w:t>F</w:t>
      </w:r>
      <w:r>
        <w:rPr>
          <w:rFonts w:eastAsia="Calibri"/>
          <w:lang w:val="fr-FR"/>
        </w:rPr>
        <w:t>onds du travail</w:t>
      </w:r>
      <w:r w:rsidR="00FD6420" w:rsidRPr="00810158">
        <w:rPr>
          <w:rFonts w:eastAsia="Calibri"/>
          <w:lang w:val="fr-FR"/>
        </w:rPr>
        <w:t xml:space="preserve"> des frais liés aux formations et aux rémunérations et des cotisations pour la sécurité sociale des salaires remboursés. </w:t>
      </w:r>
    </w:p>
    <w:p w:rsidR="00FD6420" w:rsidRPr="00810158" w:rsidRDefault="0016550B" w:rsidP="005C7688">
      <w:pPr>
        <w:jc w:val="both"/>
        <w:rPr>
          <w:lang w:val="fr-FR"/>
        </w:rPr>
      </w:pPr>
      <w:r w:rsidRPr="00810158">
        <w:rPr>
          <w:lang w:val="fr-FR"/>
        </w:rPr>
        <w:t xml:space="preserve">98. Le </w:t>
      </w:r>
      <w:r w:rsidR="00D727BA">
        <w:rPr>
          <w:lang w:val="fr-FR"/>
        </w:rPr>
        <w:t>ministre</w:t>
      </w:r>
      <w:r w:rsidRPr="00810158">
        <w:rPr>
          <w:lang w:val="fr-FR"/>
        </w:rPr>
        <w:t xml:space="preserve"> du Travail et de la Politique sociale a publié le </w:t>
      </w:r>
      <w:r w:rsidR="00D727BA">
        <w:rPr>
          <w:lang w:val="fr-FR"/>
        </w:rPr>
        <w:t xml:space="preserve">Règlement </w:t>
      </w:r>
      <w:r w:rsidR="00382538">
        <w:rPr>
          <w:lang w:val="fr-FR"/>
        </w:rPr>
        <w:t xml:space="preserve">sur la </w:t>
      </w:r>
      <w:r w:rsidRPr="00810158">
        <w:rPr>
          <w:lang w:val="fr-FR"/>
        </w:rPr>
        <w:t>classification des professions et des spécialisations aux be</w:t>
      </w:r>
      <w:r w:rsidR="009906D3">
        <w:rPr>
          <w:lang w:val="fr-FR"/>
        </w:rPr>
        <w:t xml:space="preserve">soins </w:t>
      </w:r>
      <w:r w:rsidRPr="00810158">
        <w:rPr>
          <w:lang w:val="fr-FR"/>
        </w:rPr>
        <w:t xml:space="preserve">du marché du travail et de la portée de son application. Elle repose sur la norme ISCO-08. La classification, les matériels d’information et les descriptions de groupes de professions sont disponibles sur le site Internet </w:t>
      </w:r>
      <w:hyperlink r:id="rId11" w:history="1">
        <w:r w:rsidRPr="00810158">
          <w:rPr>
            <w:rStyle w:val="Hipercze"/>
            <w:lang w:val="fr-FR"/>
          </w:rPr>
          <w:t>www.psz.praca.gov.pl</w:t>
        </w:r>
      </w:hyperlink>
      <w:r w:rsidRPr="00810158">
        <w:rPr>
          <w:lang w:val="fr-FR"/>
        </w:rPr>
        <w:t xml:space="preserve"> sous </w:t>
      </w:r>
      <w:r w:rsidR="009729AA">
        <w:rPr>
          <w:lang w:val="fr-FR"/>
        </w:rPr>
        <w:t>“</w:t>
      </w:r>
      <w:r w:rsidRPr="00810158">
        <w:rPr>
          <w:lang w:val="fr-FR"/>
        </w:rPr>
        <w:t>Classification des professions</w:t>
      </w:r>
      <w:r w:rsidR="009729AA">
        <w:rPr>
          <w:lang w:val="fr-FR"/>
        </w:rPr>
        <w:t>”</w:t>
      </w:r>
      <w:r w:rsidRPr="00810158">
        <w:rPr>
          <w:lang w:val="fr-FR"/>
        </w:rPr>
        <w:t xml:space="preserve">. </w:t>
      </w:r>
    </w:p>
    <w:p w:rsidR="0056023A" w:rsidRPr="00810158" w:rsidRDefault="0016550B" w:rsidP="005C7688">
      <w:pPr>
        <w:pStyle w:val="NTekst1"/>
        <w:tabs>
          <w:tab w:val="clear" w:pos="454"/>
          <w:tab w:val="clear" w:pos="907"/>
          <w:tab w:val="clear" w:pos="1361"/>
          <w:tab w:val="clear" w:pos="1814"/>
          <w:tab w:val="clear" w:pos="2268"/>
          <w:tab w:val="clear" w:pos="2722"/>
          <w:tab w:val="clear" w:pos="3175"/>
          <w:tab w:val="clear" w:pos="3629"/>
          <w:tab w:val="clear" w:pos="4082"/>
          <w:tab w:val="clear" w:pos="4536"/>
          <w:tab w:val="clear" w:pos="4990"/>
          <w:tab w:val="clear" w:pos="5443"/>
          <w:tab w:val="clear" w:pos="5897"/>
          <w:tab w:val="clear" w:pos="6350"/>
          <w:tab w:val="clear" w:pos="6804"/>
          <w:tab w:val="clear" w:pos="7258"/>
          <w:tab w:val="clear" w:pos="7711"/>
          <w:tab w:val="clear" w:pos="8165"/>
          <w:tab w:val="clear" w:pos="8618"/>
          <w:tab w:val="clear" w:pos="9072"/>
        </w:tabs>
        <w:autoSpaceDE/>
        <w:autoSpaceDN/>
        <w:spacing w:line="240" w:lineRule="auto"/>
        <w:rPr>
          <w:szCs w:val="24"/>
          <w:lang w:val="fr-FR"/>
        </w:rPr>
      </w:pPr>
      <w:r w:rsidRPr="00810158">
        <w:rPr>
          <w:szCs w:val="24"/>
          <w:lang w:val="fr-FR"/>
        </w:rPr>
        <w:t xml:space="preserve">99. Le </w:t>
      </w:r>
      <w:r w:rsidR="00D727BA">
        <w:rPr>
          <w:szCs w:val="24"/>
          <w:lang w:val="fr-FR"/>
        </w:rPr>
        <w:t xml:space="preserve">Règlement </w:t>
      </w:r>
      <w:r w:rsidR="009E11D5">
        <w:rPr>
          <w:szCs w:val="24"/>
          <w:lang w:val="fr-FR"/>
        </w:rPr>
        <w:t xml:space="preserve">du ministre </w:t>
      </w:r>
      <w:r w:rsidRPr="00810158">
        <w:rPr>
          <w:szCs w:val="24"/>
          <w:lang w:val="fr-FR"/>
        </w:rPr>
        <w:t xml:space="preserve">du Travail et de la Politique sociale </w:t>
      </w:r>
      <w:r w:rsidR="00382538">
        <w:rPr>
          <w:szCs w:val="24"/>
          <w:lang w:val="fr-FR"/>
        </w:rPr>
        <w:t xml:space="preserve">sur </w:t>
      </w:r>
      <w:r w:rsidRPr="00810158">
        <w:rPr>
          <w:szCs w:val="24"/>
          <w:lang w:val="fr-FR"/>
        </w:rPr>
        <w:t>normes et des conditions des services du marché du travail</w:t>
      </w:r>
      <w:r w:rsidRPr="00810158">
        <w:rPr>
          <w:rStyle w:val="Odwoanieprzypisudolnego"/>
          <w:szCs w:val="24"/>
          <w:lang w:val="fr-FR"/>
        </w:rPr>
        <w:footnoteReference w:id="3"/>
      </w:r>
      <w:r w:rsidRPr="00810158">
        <w:rPr>
          <w:lang w:val="fr-FR"/>
        </w:rPr>
        <w:t xml:space="preserve"> définit les situations dans lesquelles certains services du marché du </w:t>
      </w:r>
      <w:r w:rsidRPr="00810158">
        <w:rPr>
          <w:lang w:val="fr-FR"/>
        </w:rPr>
        <w:lastRenderedPageBreak/>
        <w:t xml:space="preserve">travail devraient être fournis et mis en </w:t>
      </w:r>
      <w:r w:rsidR="008B150E" w:rsidRPr="00810158">
        <w:rPr>
          <w:lang w:val="fr-FR"/>
        </w:rPr>
        <w:t>œ</w:t>
      </w:r>
      <w:r w:rsidRPr="00810158">
        <w:rPr>
          <w:lang w:val="fr-FR"/>
        </w:rPr>
        <w:t xml:space="preserve">uvre, les délais dans lesquels l'agence pour l'emploi doit entreprendre des actions, régit le flux d'informations entre les personnes dans l'agence pour l'emploi responsables des services offerts ainsi que entre les agences pour l'emploi impliquées dans la mise en œuvre d'un service. </w:t>
      </w:r>
    </w:p>
    <w:p w:rsidR="00FD6420" w:rsidRPr="00810158" w:rsidRDefault="00395135" w:rsidP="005C7688">
      <w:pPr>
        <w:pStyle w:val="Tekstpodstawowy"/>
        <w:spacing w:after="0"/>
        <w:jc w:val="both"/>
        <w:rPr>
          <w:iCs/>
          <w:lang w:val="fr-FR"/>
        </w:rPr>
      </w:pPr>
      <w:r w:rsidRPr="00810158">
        <w:rPr>
          <w:lang w:val="fr-FR"/>
        </w:rPr>
        <w:t>100. Le ministère du Travail et de la Politique sociale développait les ressources informatives et les systèmes informatiques</w:t>
      </w:r>
      <w:r w:rsidR="001F2096" w:rsidRPr="00810158">
        <w:rPr>
          <w:lang w:val="fr-FR"/>
        </w:rPr>
        <w:t>:</w:t>
      </w:r>
      <w:r w:rsidRPr="00810158">
        <w:rPr>
          <w:lang w:val="fr-FR"/>
        </w:rPr>
        <w:t xml:space="preserve"> </w:t>
      </w:r>
    </w:p>
    <w:p w:rsidR="00FD6420" w:rsidRPr="00810158" w:rsidRDefault="000829F5" w:rsidP="00B04B85">
      <w:pPr>
        <w:numPr>
          <w:ilvl w:val="0"/>
          <w:numId w:val="19"/>
        </w:numPr>
        <w:jc w:val="both"/>
        <w:rPr>
          <w:lang w:val="fr-FR"/>
        </w:rPr>
      </w:pPr>
      <w:r w:rsidRPr="00810158">
        <w:rPr>
          <w:lang w:val="fr-FR"/>
        </w:rPr>
        <w:t xml:space="preserve">la modernisation de l'application </w:t>
      </w:r>
      <w:r w:rsidR="009729AA">
        <w:rPr>
          <w:lang w:val="fr-FR"/>
        </w:rPr>
        <w:t>“</w:t>
      </w:r>
      <w:r w:rsidRPr="00810158">
        <w:rPr>
          <w:lang w:val="fr-FR"/>
        </w:rPr>
        <w:t>Le Registre des institutions de formation</w:t>
      </w:r>
      <w:r w:rsidR="009729AA">
        <w:rPr>
          <w:lang w:val="fr-FR"/>
        </w:rPr>
        <w:t>”</w:t>
      </w:r>
      <w:r w:rsidRPr="00810158">
        <w:rPr>
          <w:lang w:val="fr-FR"/>
        </w:rPr>
        <w:t xml:space="preserve"> et du système informatique contenant des bases de données regroupant des standards des qualifications et des modules des programmes de formation,</w:t>
      </w:r>
    </w:p>
    <w:p w:rsidR="00FD6420" w:rsidRPr="00810158" w:rsidRDefault="000829F5" w:rsidP="00B04B85">
      <w:pPr>
        <w:numPr>
          <w:ilvl w:val="0"/>
          <w:numId w:val="19"/>
        </w:numPr>
        <w:jc w:val="both"/>
        <w:rPr>
          <w:lang w:val="fr-FR"/>
        </w:rPr>
      </w:pPr>
      <w:r w:rsidRPr="00810158">
        <w:rPr>
          <w:lang w:val="fr-FR"/>
        </w:rPr>
        <w:t>l'élaboration et la diffusion des publications et des matériels d'information et d'instruction pour les clients des agences pour l'emploi et les services de l'emploi en matière des services et des instruments du marché du travail visant à augmenter les qualifications.</w:t>
      </w:r>
    </w:p>
    <w:p w:rsidR="00FD6420" w:rsidRPr="00810158" w:rsidRDefault="00395135" w:rsidP="005C7688">
      <w:pPr>
        <w:autoSpaceDE w:val="0"/>
        <w:autoSpaceDN w:val="0"/>
        <w:adjustRightInd w:val="0"/>
        <w:jc w:val="both"/>
        <w:rPr>
          <w:lang w:val="fr-FR"/>
        </w:rPr>
      </w:pPr>
      <w:r w:rsidRPr="00810158">
        <w:rPr>
          <w:lang w:val="fr-FR"/>
        </w:rPr>
        <w:t xml:space="preserve">101. Sur la base des résultats des études des expériences des agences pour l'emploi en matière du diagnostic de la demande de qualifications et de compétences, menées dans le cadre du projet </w:t>
      </w:r>
      <w:r w:rsidR="009729AA">
        <w:rPr>
          <w:lang w:val="fr-FR"/>
        </w:rPr>
        <w:t>“</w:t>
      </w:r>
      <w:r w:rsidRPr="00810158">
        <w:rPr>
          <w:lang w:val="fr-FR"/>
        </w:rPr>
        <w:t>Le diagnostic des be</w:t>
      </w:r>
      <w:r w:rsidR="009906D3">
        <w:rPr>
          <w:lang w:val="fr-FR"/>
        </w:rPr>
        <w:t xml:space="preserve">soins </w:t>
      </w:r>
      <w:r w:rsidRPr="00810158">
        <w:rPr>
          <w:lang w:val="fr-FR"/>
        </w:rPr>
        <w:t>du marché du travail régional et local en matière de qualifications et de compétences – la coopération des agences pour l'emploi avec les employeurs et d'autres partenaires du marché du travail</w:t>
      </w:r>
      <w:r w:rsidR="009729AA">
        <w:rPr>
          <w:lang w:val="fr-FR"/>
        </w:rPr>
        <w:t>”</w:t>
      </w:r>
      <w:r w:rsidRPr="00810158">
        <w:rPr>
          <w:lang w:val="fr-FR"/>
        </w:rPr>
        <w:t xml:space="preserve"> (2009-2010), un catalogue des meilleures pratiques a été créé, un manuel et des matériels d'information concernant la détermination des be</w:t>
      </w:r>
      <w:r w:rsidR="009906D3">
        <w:rPr>
          <w:lang w:val="fr-FR"/>
        </w:rPr>
        <w:t xml:space="preserve">soins </w:t>
      </w:r>
      <w:r w:rsidRPr="00810158">
        <w:rPr>
          <w:lang w:val="fr-FR"/>
        </w:rPr>
        <w:t>en matière des compétences ont été préparés, des formations en matière de l'application des méthodes d'évaluation de la demande de compétences ont été organisées.</w:t>
      </w:r>
    </w:p>
    <w:p w:rsidR="004112C0" w:rsidRPr="00810158" w:rsidRDefault="00395135" w:rsidP="005C7688">
      <w:pPr>
        <w:autoSpaceDE w:val="0"/>
        <w:autoSpaceDN w:val="0"/>
        <w:adjustRightInd w:val="0"/>
        <w:jc w:val="both"/>
        <w:rPr>
          <w:lang w:val="fr-FR"/>
        </w:rPr>
      </w:pPr>
      <w:r w:rsidRPr="00810158">
        <w:rPr>
          <w:lang w:val="fr-FR"/>
        </w:rPr>
        <w:t xml:space="preserve">102. Dans les années 2012-2013, on a préparé et mis en </w:t>
      </w:r>
      <w:r w:rsidR="008B150E" w:rsidRPr="00810158">
        <w:rPr>
          <w:lang w:val="fr-FR"/>
        </w:rPr>
        <w:t>œ</w:t>
      </w:r>
      <w:r w:rsidRPr="00810158">
        <w:rPr>
          <w:lang w:val="fr-FR"/>
        </w:rPr>
        <w:t>uvre des formations relative au diagnostic des be</w:t>
      </w:r>
      <w:r w:rsidR="009906D3">
        <w:rPr>
          <w:lang w:val="fr-FR"/>
        </w:rPr>
        <w:t xml:space="preserve">soins </w:t>
      </w:r>
      <w:r w:rsidRPr="00810158">
        <w:rPr>
          <w:lang w:val="fr-FR"/>
        </w:rPr>
        <w:t>en matière de qualifications.</w:t>
      </w:r>
    </w:p>
    <w:p w:rsidR="002A66D8" w:rsidRPr="00810158" w:rsidRDefault="002A66D8" w:rsidP="005C7688">
      <w:pPr>
        <w:tabs>
          <w:tab w:val="left" w:pos="0"/>
          <w:tab w:val="right" w:pos="284"/>
        </w:tabs>
        <w:jc w:val="both"/>
        <w:rPr>
          <w:lang w:val="fr-FR"/>
        </w:rPr>
      </w:pPr>
      <w:r w:rsidRPr="00810158">
        <w:rPr>
          <w:lang w:val="fr-FR"/>
        </w:rPr>
        <w:t>L'orientation professionnelle pour les jeunes</w:t>
      </w:r>
    </w:p>
    <w:p w:rsidR="008E390F" w:rsidRPr="00810158" w:rsidRDefault="00395135" w:rsidP="005C7688">
      <w:pPr>
        <w:widowControl w:val="0"/>
        <w:autoSpaceDE w:val="0"/>
        <w:autoSpaceDN w:val="0"/>
        <w:adjustRightInd w:val="0"/>
        <w:jc w:val="both"/>
        <w:rPr>
          <w:lang w:val="fr-FR"/>
        </w:rPr>
      </w:pPr>
      <w:r w:rsidRPr="00810158">
        <w:rPr>
          <w:lang w:val="fr-FR"/>
        </w:rPr>
        <w:t>103. L'orientation éducative et professionnelle est régie par les actes juridiques suivants</w:t>
      </w:r>
      <w:r w:rsidR="001F2096" w:rsidRPr="00810158">
        <w:rPr>
          <w:lang w:val="fr-FR"/>
        </w:rPr>
        <w:t>:</w:t>
      </w:r>
    </w:p>
    <w:p w:rsidR="008E390F" w:rsidRPr="00810158" w:rsidRDefault="00BD7160" w:rsidP="00B04B85">
      <w:pPr>
        <w:widowControl w:val="0"/>
        <w:numPr>
          <w:ilvl w:val="0"/>
          <w:numId w:val="63"/>
        </w:numPr>
        <w:autoSpaceDE w:val="0"/>
        <w:autoSpaceDN w:val="0"/>
        <w:adjustRightInd w:val="0"/>
        <w:jc w:val="both"/>
        <w:rPr>
          <w:iCs/>
          <w:lang w:val="fr-FR"/>
        </w:rPr>
      </w:pPr>
      <w:r>
        <w:rPr>
          <w:lang w:val="fr-FR"/>
        </w:rPr>
        <w:t>la Loi sur</w:t>
      </w:r>
      <w:r w:rsidR="009B79CB">
        <w:rPr>
          <w:lang w:val="fr-FR"/>
        </w:rPr>
        <w:t xml:space="preserve"> le</w:t>
      </w:r>
      <w:r w:rsidR="00B82B3F" w:rsidRPr="00810158">
        <w:rPr>
          <w:lang w:val="fr-FR"/>
        </w:rPr>
        <w:t xml:space="preserve"> au système éducatif,</w:t>
      </w:r>
    </w:p>
    <w:p w:rsidR="008E390F" w:rsidRPr="00810158" w:rsidRDefault="00B82B3F" w:rsidP="00B04B85">
      <w:pPr>
        <w:widowControl w:val="0"/>
        <w:numPr>
          <w:ilvl w:val="0"/>
          <w:numId w:val="63"/>
        </w:numPr>
        <w:autoSpaceDE w:val="0"/>
        <w:autoSpaceDN w:val="0"/>
        <w:adjustRightInd w:val="0"/>
        <w:jc w:val="both"/>
        <w:rPr>
          <w:iCs/>
          <w:lang w:val="fr-FR"/>
        </w:rPr>
      </w:pPr>
      <w:r w:rsidRPr="00810158">
        <w:rPr>
          <w:lang w:val="fr-FR"/>
        </w:rPr>
        <w:t>la loi Charte de l'enseignant,</w:t>
      </w:r>
    </w:p>
    <w:p w:rsidR="00893A28" w:rsidRPr="00810158" w:rsidRDefault="00B82B3F" w:rsidP="00B04B85">
      <w:pPr>
        <w:widowControl w:val="0"/>
        <w:numPr>
          <w:ilvl w:val="0"/>
          <w:numId w:val="63"/>
        </w:numPr>
        <w:autoSpaceDE w:val="0"/>
        <w:autoSpaceDN w:val="0"/>
        <w:adjustRightInd w:val="0"/>
        <w:jc w:val="both"/>
        <w:rPr>
          <w:iCs/>
          <w:lang w:val="fr-FR"/>
        </w:rPr>
      </w:pPr>
      <w:r w:rsidRPr="00810158">
        <w:rPr>
          <w:lang w:val="fr-FR"/>
        </w:rPr>
        <w:t xml:space="preserve">le </w:t>
      </w:r>
      <w:r w:rsidR="00D727BA">
        <w:rPr>
          <w:lang w:val="fr-FR"/>
        </w:rPr>
        <w:t xml:space="preserve">Règlement </w:t>
      </w:r>
      <w:r w:rsidR="009E11D5">
        <w:rPr>
          <w:lang w:val="fr-FR"/>
        </w:rPr>
        <w:t xml:space="preserve">du ministre </w:t>
      </w:r>
      <w:r w:rsidRPr="00810158">
        <w:rPr>
          <w:lang w:val="fr-FR"/>
        </w:rPr>
        <w:t xml:space="preserve">de l'Éducation nationale </w:t>
      </w:r>
      <w:r w:rsidR="009B79CB">
        <w:rPr>
          <w:lang w:val="fr-FR"/>
        </w:rPr>
        <w:t>sur</w:t>
      </w:r>
      <w:r w:rsidR="001F2096" w:rsidRPr="00810158">
        <w:rPr>
          <w:lang w:val="fr-FR"/>
        </w:rPr>
        <w:t>:</w:t>
      </w:r>
    </w:p>
    <w:p w:rsidR="008E390F" w:rsidRPr="00810158" w:rsidRDefault="009B79CB" w:rsidP="00B04B85">
      <w:pPr>
        <w:widowControl w:val="0"/>
        <w:numPr>
          <w:ilvl w:val="0"/>
          <w:numId w:val="73"/>
        </w:numPr>
        <w:autoSpaceDE w:val="0"/>
        <w:autoSpaceDN w:val="0"/>
        <w:adjustRightInd w:val="0"/>
        <w:jc w:val="both"/>
        <w:rPr>
          <w:iCs/>
          <w:lang w:val="fr-FR"/>
        </w:rPr>
      </w:pPr>
      <w:r>
        <w:rPr>
          <w:lang w:val="fr-FR"/>
        </w:rPr>
        <w:t>l</w:t>
      </w:r>
      <w:r w:rsidR="008E390F" w:rsidRPr="00810158">
        <w:rPr>
          <w:lang w:val="fr-FR"/>
        </w:rPr>
        <w:t>es statuts-cadres des écoles maternelles publiques et des écoles publiques,</w:t>
      </w:r>
    </w:p>
    <w:p w:rsidR="008E390F" w:rsidRPr="00810158" w:rsidRDefault="009B79CB" w:rsidP="00B04B85">
      <w:pPr>
        <w:widowControl w:val="0"/>
        <w:numPr>
          <w:ilvl w:val="0"/>
          <w:numId w:val="73"/>
        </w:numPr>
        <w:autoSpaceDE w:val="0"/>
        <w:autoSpaceDN w:val="0"/>
        <w:adjustRightInd w:val="0"/>
        <w:jc w:val="both"/>
        <w:rPr>
          <w:iCs/>
          <w:lang w:val="fr-FR"/>
        </w:rPr>
      </w:pPr>
      <w:r>
        <w:rPr>
          <w:lang w:val="fr-FR"/>
        </w:rPr>
        <w:t>l</w:t>
      </w:r>
      <w:r w:rsidR="008E390F" w:rsidRPr="00810158">
        <w:rPr>
          <w:lang w:val="fr-FR"/>
        </w:rPr>
        <w:t>es modalités de la fourniture et de l'organisation de l'assistance psychologique et pédagogique dans les écoles maternelles publiques, les écoles et les établissements,</w:t>
      </w:r>
    </w:p>
    <w:p w:rsidR="008E390F" w:rsidRPr="00810158" w:rsidRDefault="009B79CB" w:rsidP="00B04B85">
      <w:pPr>
        <w:widowControl w:val="0"/>
        <w:numPr>
          <w:ilvl w:val="0"/>
          <w:numId w:val="73"/>
        </w:numPr>
        <w:autoSpaceDE w:val="0"/>
        <w:autoSpaceDN w:val="0"/>
        <w:adjustRightInd w:val="0"/>
        <w:jc w:val="both"/>
        <w:rPr>
          <w:iCs/>
          <w:lang w:val="fr-FR"/>
        </w:rPr>
      </w:pPr>
      <w:r>
        <w:rPr>
          <w:lang w:val="fr-FR"/>
        </w:rPr>
        <w:t>l</w:t>
      </w:r>
      <w:r w:rsidR="008E390F" w:rsidRPr="00810158">
        <w:rPr>
          <w:lang w:val="fr-FR"/>
        </w:rPr>
        <w:t>es modalités spécifiques du fonctionnement des conseils psychopédagogiques publics, y compris des conseils publics des spécialistes,</w:t>
      </w:r>
    </w:p>
    <w:p w:rsidR="008E390F" w:rsidRPr="00810158" w:rsidRDefault="009B79CB" w:rsidP="00B04B85">
      <w:pPr>
        <w:widowControl w:val="0"/>
        <w:numPr>
          <w:ilvl w:val="0"/>
          <w:numId w:val="73"/>
        </w:numPr>
        <w:autoSpaceDE w:val="0"/>
        <w:autoSpaceDN w:val="0"/>
        <w:adjustRightInd w:val="0"/>
        <w:jc w:val="both"/>
        <w:rPr>
          <w:iCs/>
          <w:lang w:val="fr-FR"/>
        </w:rPr>
      </w:pPr>
      <w:r>
        <w:rPr>
          <w:lang w:val="fr-FR"/>
        </w:rPr>
        <w:t>l</w:t>
      </w:r>
      <w:r w:rsidR="008E390F" w:rsidRPr="00810158">
        <w:rPr>
          <w:lang w:val="fr-FR"/>
        </w:rPr>
        <w:t>es qualifications spécifiques requises des enseignants et de la détermination des écoles et des cas dans lesquels il est possible d'employer des enseignants sans formation supérieure ou sans diplôme des établissements formant des enseignants.</w:t>
      </w:r>
      <w:r w:rsidR="00055202" w:rsidRPr="00810158">
        <w:rPr>
          <w:lang w:val="fr-FR"/>
        </w:rPr>
        <w:t xml:space="preserve"> </w:t>
      </w:r>
    </w:p>
    <w:p w:rsidR="008E390F" w:rsidRPr="00810158" w:rsidRDefault="00395135" w:rsidP="005C7688">
      <w:pPr>
        <w:widowControl w:val="0"/>
        <w:autoSpaceDE w:val="0"/>
        <w:autoSpaceDN w:val="0"/>
        <w:adjustRightInd w:val="0"/>
        <w:jc w:val="both"/>
        <w:rPr>
          <w:lang w:val="fr-FR"/>
        </w:rPr>
      </w:pPr>
      <w:r w:rsidRPr="00810158">
        <w:rPr>
          <w:lang w:val="fr-FR"/>
        </w:rPr>
        <w:t xml:space="preserve">104. Le </w:t>
      </w:r>
      <w:r w:rsidR="00D727BA">
        <w:rPr>
          <w:lang w:val="fr-FR"/>
        </w:rPr>
        <w:t xml:space="preserve">Règlement </w:t>
      </w:r>
      <w:r w:rsidR="00382538">
        <w:rPr>
          <w:lang w:val="fr-FR"/>
        </w:rPr>
        <w:t>sur les</w:t>
      </w:r>
      <w:r w:rsidRPr="00810158">
        <w:rPr>
          <w:lang w:val="fr-FR"/>
        </w:rPr>
        <w:t xml:space="preserve"> statuts-cadres des écoles maternelles publiques et des écoles publiques impose aux collèges et aux écoles secondaires l'obligation de créer les systèmes internes de l'orientation professionnelle et de fournir aux étudiants des cours concernant le choix d'éducation et de profession ainsi que la planification de l'</w:t>
      </w:r>
      <w:r w:rsidR="00EE186C">
        <w:rPr>
          <w:lang w:val="fr-FR"/>
        </w:rPr>
        <w:t>a formation</w:t>
      </w:r>
      <w:r w:rsidRPr="00810158">
        <w:rPr>
          <w:lang w:val="fr-FR"/>
        </w:rPr>
        <w:t xml:space="preserve"> et de la carrière.</w:t>
      </w:r>
    </w:p>
    <w:p w:rsidR="003B4C7A" w:rsidRPr="00810158" w:rsidRDefault="00395135" w:rsidP="005C7688">
      <w:pPr>
        <w:widowControl w:val="0"/>
        <w:autoSpaceDE w:val="0"/>
        <w:autoSpaceDN w:val="0"/>
        <w:adjustRightInd w:val="0"/>
        <w:jc w:val="both"/>
        <w:rPr>
          <w:lang w:val="fr-FR"/>
        </w:rPr>
      </w:pPr>
      <w:r w:rsidRPr="00810158">
        <w:rPr>
          <w:lang w:val="fr-FR"/>
        </w:rPr>
        <w:t xml:space="preserve">105. En vertu du </w:t>
      </w:r>
      <w:r w:rsidR="00D727BA">
        <w:rPr>
          <w:lang w:val="fr-FR"/>
        </w:rPr>
        <w:t xml:space="preserve">Règlement </w:t>
      </w:r>
      <w:r w:rsidR="009E11D5">
        <w:rPr>
          <w:lang w:val="fr-FR"/>
        </w:rPr>
        <w:t xml:space="preserve">du ministre </w:t>
      </w:r>
      <w:r w:rsidRPr="00810158">
        <w:rPr>
          <w:lang w:val="fr-FR"/>
        </w:rPr>
        <w:t xml:space="preserve">de l’Éducation nationale </w:t>
      </w:r>
      <w:r w:rsidR="00382538">
        <w:rPr>
          <w:lang w:val="fr-FR"/>
        </w:rPr>
        <w:t>sur</w:t>
      </w:r>
      <w:r w:rsidR="005E5951">
        <w:rPr>
          <w:lang w:val="fr-FR"/>
        </w:rPr>
        <w:t xml:space="preserve"> les </w:t>
      </w:r>
      <w:r w:rsidRPr="00810158">
        <w:rPr>
          <w:lang w:val="fr-FR"/>
        </w:rPr>
        <w:t>modalités de la fourniture et de l'organisation de l'assistance psychologique et pédagogique dans les écoles maternelles publiques, les écoles et les établissements, un nouveau modèle de l'orientation éducative et professionnelle a vu le jour à l'école. L'orientation est en effet assurée par les conseillers d'orientation, les enseignants et d'autres spécialistes. Les cours concernant le choix d'éducation et de profession ainsi que la planification de l</w:t>
      </w:r>
      <w:r w:rsidR="00EE186C">
        <w:rPr>
          <w:lang w:val="fr-FR"/>
        </w:rPr>
        <w:t>a formation</w:t>
      </w:r>
      <w:r w:rsidRPr="00810158">
        <w:rPr>
          <w:lang w:val="fr-FR"/>
        </w:rPr>
        <w:t xml:space="preserve"> et de la carrière sont organisés afin de soutenir les étudiants et les apprenants dans la prise des décisions. </w:t>
      </w:r>
    </w:p>
    <w:p w:rsidR="008E390F" w:rsidRPr="00810158" w:rsidRDefault="0016550B" w:rsidP="005C7688">
      <w:pPr>
        <w:widowControl w:val="0"/>
        <w:autoSpaceDE w:val="0"/>
        <w:autoSpaceDN w:val="0"/>
        <w:adjustRightInd w:val="0"/>
        <w:jc w:val="both"/>
        <w:rPr>
          <w:lang w:val="fr-FR"/>
        </w:rPr>
      </w:pPr>
      <w:r w:rsidRPr="00810158">
        <w:rPr>
          <w:lang w:val="fr-FR"/>
        </w:rPr>
        <w:t xml:space="preserve">106. Le </w:t>
      </w:r>
      <w:r w:rsidR="00D727BA">
        <w:rPr>
          <w:lang w:val="fr-FR"/>
        </w:rPr>
        <w:t xml:space="preserve">Règlement </w:t>
      </w:r>
      <w:r w:rsidR="009E11D5">
        <w:rPr>
          <w:lang w:val="fr-FR"/>
        </w:rPr>
        <w:t xml:space="preserve">du ministre </w:t>
      </w:r>
      <w:r w:rsidRPr="00810158">
        <w:rPr>
          <w:lang w:val="fr-FR"/>
        </w:rPr>
        <w:t xml:space="preserve">de l’Éducation nationale </w:t>
      </w:r>
      <w:r w:rsidR="00382538">
        <w:rPr>
          <w:lang w:val="fr-FR"/>
        </w:rPr>
        <w:t>sur</w:t>
      </w:r>
      <w:r w:rsidR="005E5951">
        <w:rPr>
          <w:lang w:val="fr-FR"/>
        </w:rPr>
        <w:t xml:space="preserve"> les </w:t>
      </w:r>
      <w:r w:rsidRPr="00810158">
        <w:rPr>
          <w:lang w:val="fr-FR"/>
        </w:rPr>
        <w:t xml:space="preserve">modalités spécifiques du fonctionnement des conseils psychopédagogiques publics, y compris des conseils publics des spécialistes impose aux conseils l'obligation de fournir une assistance aux enfants et adolescents ayant besoin de l'aide en matière du choix de leur éducation ou profession ainsi que de la </w:t>
      </w:r>
      <w:r w:rsidRPr="00810158">
        <w:rPr>
          <w:lang w:val="fr-FR"/>
        </w:rPr>
        <w:lastRenderedPageBreak/>
        <w:t>planification de l</w:t>
      </w:r>
      <w:r w:rsidR="00EE186C">
        <w:rPr>
          <w:lang w:val="fr-FR"/>
        </w:rPr>
        <w:t>a formation</w:t>
      </w:r>
      <w:r w:rsidRPr="00810158">
        <w:rPr>
          <w:lang w:val="fr-FR"/>
        </w:rPr>
        <w:t xml:space="preserve"> et de la carrière.</w:t>
      </w:r>
    </w:p>
    <w:p w:rsidR="008E390F" w:rsidRPr="00810158" w:rsidRDefault="0016550B" w:rsidP="005C7688">
      <w:pPr>
        <w:widowControl w:val="0"/>
        <w:autoSpaceDE w:val="0"/>
        <w:autoSpaceDN w:val="0"/>
        <w:adjustRightInd w:val="0"/>
        <w:jc w:val="both"/>
        <w:rPr>
          <w:lang w:val="fr-FR"/>
        </w:rPr>
      </w:pPr>
      <w:r w:rsidRPr="00810158">
        <w:rPr>
          <w:lang w:val="fr-FR"/>
        </w:rPr>
        <w:t>107. Dans les années 2007-2012, plusieurs publications soutenant l'orientation éducative et professionnelle (</w:t>
      </w:r>
      <w:hyperlink r:id="rId12" w:history="1">
        <w:r w:rsidRPr="00810158">
          <w:rPr>
            <w:u w:val="single"/>
            <w:lang w:val="fr-FR"/>
          </w:rPr>
          <w:t>www.euroguidance.pl</w:t>
        </w:r>
      </w:hyperlink>
      <w:r w:rsidRPr="00810158">
        <w:rPr>
          <w:lang w:val="fr-FR"/>
        </w:rPr>
        <w:t xml:space="preserve">) et divers outils et matériels méthodiques pour la mise en </w:t>
      </w:r>
      <w:r w:rsidR="008B150E" w:rsidRPr="00810158">
        <w:rPr>
          <w:lang w:val="fr-FR"/>
        </w:rPr>
        <w:t>œ</w:t>
      </w:r>
      <w:r w:rsidRPr="00810158">
        <w:rPr>
          <w:lang w:val="fr-FR"/>
        </w:rPr>
        <w:t>uvre de l'orientation éducative et professionnelle (</w:t>
      </w:r>
      <w:hyperlink r:id="rId13" w:history="1">
        <w:r w:rsidRPr="00810158">
          <w:rPr>
            <w:rStyle w:val="Hipercze"/>
            <w:lang w:val="fr-FR"/>
          </w:rPr>
          <w:t>www.scholaris.pl</w:t>
        </w:r>
      </w:hyperlink>
      <w:r w:rsidRPr="00810158">
        <w:rPr>
          <w:lang w:val="fr-FR"/>
        </w:rPr>
        <w:t xml:space="preserve">) ont vu le jour. Ils sont aussi tous disponibles depuis le site Internet du ministère de l'Éducation nationale sous </w:t>
      </w:r>
      <w:r w:rsidR="009729AA">
        <w:rPr>
          <w:lang w:val="fr-FR"/>
        </w:rPr>
        <w:t>“</w:t>
      </w:r>
      <w:r w:rsidRPr="00810158">
        <w:rPr>
          <w:lang w:val="fr-FR"/>
        </w:rPr>
        <w:t>Vie scolaire – Orientation éducative et professionnelle</w:t>
      </w:r>
      <w:r w:rsidR="009729AA">
        <w:rPr>
          <w:lang w:val="fr-FR"/>
        </w:rPr>
        <w:t>”</w:t>
      </w:r>
      <w:r w:rsidRPr="00810158">
        <w:rPr>
          <w:lang w:val="fr-FR"/>
        </w:rPr>
        <w:t>.</w:t>
      </w:r>
    </w:p>
    <w:p w:rsidR="008E390F" w:rsidRPr="00810158" w:rsidRDefault="0016550B" w:rsidP="005C7688">
      <w:pPr>
        <w:autoSpaceDE w:val="0"/>
        <w:autoSpaceDN w:val="0"/>
        <w:adjustRightInd w:val="0"/>
        <w:jc w:val="both"/>
        <w:rPr>
          <w:lang w:val="fr-FR"/>
        </w:rPr>
      </w:pPr>
      <w:r w:rsidRPr="00810158">
        <w:rPr>
          <w:lang w:val="fr-FR"/>
        </w:rPr>
        <w:t xml:space="preserve">108. En 2013, le Centre national pour le soutien à la formation professionnelle et tout au long de la vie a lancé le projet </w:t>
      </w:r>
      <w:r w:rsidR="009729AA">
        <w:rPr>
          <w:lang w:val="fr-FR"/>
        </w:rPr>
        <w:t>“</w:t>
      </w:r>
      <w:r w:rsidR="00EE186C">
        <w:rPr>
          <w:lang w:val="fr-FR"/>
        </w:rPr>
        <w:t>Formation</w:t>
      </w:r>
      <w:r w:rsidRPr="00810158">
        <w:rPr>
          <w:lang w:val="fr-FR"/>
        </w:rPr>
        <w:t xml:space="preserve"> pour le travail</w:t>
      </w:r>
      <w:r w:rsidR="009729AA">
        <w:rPr>
          <w:lang w:val="fr-FR"/>
        </w:rPr>
        <w:t>”</w:t>
      </w:r>
      <w:r w:rsidRPr="00810158">
        <w:rPr>
          <w:lang w:val="fr-FR"/>
        </w:rPr>
        <w:t xml:space="preserve"> (2013-2015), qui préparera les enseignants des collèges à la mise en œuvre de l'orientation éducative et professionnelle. Les actions prévues dans le cadre du projet, entre autres</w:t>
      </w:r>
      <w:r w:rsidR="001F2096" w:rsidRPr="00810158">
        <w:rPr>
          <w:lang w:val="fr-FR"/>
        </w:rPr>
        <w:t>:</w:t>
      </w:r>
    </w:p>
    <w:p w:rsidR="008E390F" w:rsidRPr="00810158" w:rsidRDefault="008E390F" w:rsidP="00B04B85">
      <w:pPr>
        <w:widowControl w:val="0"/>
        <w:numPr>
          <w:ilvl w:val="0"/>
          <w:numId w:val="62"/>
        </w:numPr>
        <w:autoSpaceDE w:val="0"/>
        <w:autoSpaceDN w:val="0"/>
        <w:adjustRightInd w:val="0"/>
        <w:ind w:left="360"/>
        <w:jc w:val="both"/>
        <w:rPr>
          <w:lang w:val="fr-FR"/>
        </w:rPr>
      </w:pPr>
      <w:r w:rsidRPr="00810158">
        <w:rPr>
          <w:lang w:val="fr-FR"/>
        </w:rPr>
        <w:t xml:space="preserve">l'élaboration des ressources pour les cours </w:t>
      </w:r>
      <w:r w:rsidR="009729AA">
        <w:rPr>
          <w:lang w:val="fr-FR"/>
        </w:rPr>
        <w:t>“</w:t>
      </w:r>
      <w:r w:rsidRPr="00810158">
        <w:rPr>
          <w:lang w:val="fr-FR"/>
        </w:rPr>
        <w:t xml:space="preserve">Je dévoile </w:t>
      </w:r>
      <w:r w:rsidR="008B150E" w:rsidRPr="00810158">
        <w:rPr>
          <w:lang w:val="fr-FR"/>
        </w:rPr>
        <w:t>les ailes</w:t>
      </w:r>
      <w:r w:rsidR="009729AA">
        <w:rPr>
          <w:lang w:val="fr-FR"/>
        </w:rPr>
        <w:t>”</w:t>
      </w:r>
      <w:r w:rsidRPr="00810158">
        <w:rPr>
          <w:lang w:val="fr-FR"/>
        </w:rPr>
        <w:t xml:space="preserve"> </w:t>
      </w:r>
      <w:r w:rsidRPr="00810158">
        <w:rPr>
          <w:lang w:val="fr-FR"/>
        </w:rPr>
        <w:sym w:font="Symbol" w:char="F02D"/>
      </w:r>
      <w:r w:rsidRPr="00810158">
        <w:rPr>
          <w:lang w:val="fr-FR"/>
        </w:rPr>
        <w:t xml:space="preserve"> le guide pédagogique pour les éducateurs des collèges en matière de l'orientation professionnelle, </w:t>
      </w:r>
    </w:p>
    <w:p w:rsidR="008E390F" w:rsidRPr="00810158" w:rsidRDefault="008E390F" w:rsidP="00B04B85">
      <w:pPr>
        <w:widowControl w:val="0"/>
        <w:numPr>
          <w:ilvl w:val="0"/>
          <w:numId w:val="62"/>
        </w:numPr>
        <w:autoSpaceDE w:val="0"/>
        <w:autoSpaceDN w:val="0"/>
        <w:adjustRightInd w:val="0"/>
        <w:ind w:left="360"/>
        <w:jc w:val="both"/>
        <w:rPr>
          <w:lang w:val="fr-FR"/>
        </w:rPr>
      </w:pPr>
      <w:r w:rsidRPr="00810158">
        <w:rPr>
          <w:lang w:val="fr-FR"/>
        </w:rPr>
        <w:t>la préparation du Prospectus relatif aux professions de l'enseignement professionnel et du programme informatique présentant des professions,</w:t>
      </w:r>
    </w:p>
    <w:p w:rsidR="008E390F" w:rsidRPr="00810158" w:rsidRDefault="008E390F" w:rsidP="00B04B85">
      <w:pPr>
        <w:widowControl w:val="0"/>
        <w:numPr>
          <w:ilvl w:val="0"/>
          <w:numId w:val="62"/>
        </w:numPr>
        <w:autoSpaceDE w:val="0"/>
        <w:autoSpaceDN w:val="0"/>
        <w:adjustRightInd w:val="0"/>
        <w:ind w:left="360"/>
        <w:jc w:val="both"/>
        <w:rPr>
          <w:lang w:val="fr-FR"/>
        </w:rPr>
      </w:pPr>
      <w:r w:rsidRPr="00810158">
        <w:rPr>
          <w:lang w:val="fr-FR"/>
        </w:rPr>
        <w:t>la préparation des terrains pour les formations en matière de l'orientation professionnelle,</w:t>
      </w:r>
    </w:p>
    <w:p w:rsidR="008E390F" w:rsidRPr="00810158" w:rsidRDefault="008E390F" w:rsidP="00B04B85">
      <w:pPr>
        <w:widowControl w:val="0"/>
        <w:numPr>
          <w:ilvl w:val="0"/>
          <w:numId w:val="62"/>
        </w:numPr>
        <w:autoSpaceDE w:val="0"/>
        <w:autoSpaceDN w:val="0"/>
        <w:adjustRightInd w:val="0"/>
        <w:ind w:left="360"/>
        <w:jc w:val="both"/>
        <w:rPr>
          <w:lang w:val="fr-FR"/>
        </w:rPr>
      </w:pPr>
      <w:r w:rsidRPr="00810158">
        <w:rPr>
          <w:lang w:val="fr-FR"/>
        </w:rPr>
        <w:t>la formation d'au moins 18.000 personnes.</w:t>
      </w:r>
    </w:p>
    <w:p w:rsidR="00BE036C" w:rsidRPr="00810158" w:rsidRDefault="00395135" w:rsidP="00D95D6F">
      <w:pPr>
        <w:tabs>
          <w:tab w:val="left" w:pos="0"/>
          <w:tab w:val="right" w:pos="284"/>
        </w:tabs>
        <w:jc w:val="both"/>
        <w:rPr>
          <w:lang w:val="fr-FR"/>
        </w:rPr>
      </w:pPr>
      <w:r w:rsidRPr="00810158">
        <w:rPr>
          <w:lang w:val="fr-FR"/>
        </w:rPr>
        <w:t xml:space="preserve">109. L'orientation professionnelle et l'information professionnelle pour les adolescents âgés de 15 à 25 ans dans </w:t>
      </w:r>
      <w:r w:rsidR="005B0EF3">
        <w:rPr>
          <w:lang w:val="fr-FR"/>
        </w:rPr>
        <w:t xml:space="preserve">les OHP </w:t>
      </w:r>
      <w:r w:rsidRPr="00810158">
        <w:rPr>
          <w:lang w:val="fr-FR"/>
        </w:rPr>
        <w:t xml:space="preserve">sont mises en </w:t>
      </w:r>
      <w:r w:rsidR="008B150E" w:rsidRPr="00810158">
        <w:rPr>
          <w:lang w:val="fr-FR"/>
        </w:rPr>
        <w:t>œ</w:t>
      </w:r>
      <w:r w:rsidRPr="00810158">
        <w:rPr>
          <w:lang w:val="fr-FR"/>
        </w:rPr>
        <w:t>uvre dans le cadre des Centres mobiles de l'information professionnelle et des Centres de la carrière pour les adolescents. Les conseillers professionnels de ces institutions coopèrent avec les institutions locales, y compris les services de conseils psychologiques et pédagogiques, les fondations, les associations, les collèges et les écoles secondaires, les agences pour l'emploi, les centres de l’</w:t>
      </w:r>
      <w:r w:rsidR="00271067">
        <w:rPr>
          <w:lang w:val="fr-FR"/>
        </w:rPr>
        <w:t>assistance sociale</w:t>
      </w:r>
      <w:r w:rsidRPr="00810158">
        <w:rPr>
          <w:lang w:val="fr-FR"/>
        </w:rPr>
        <w:t>.</w:t>
      </w:r>
    </w:p>
    <w:p w:rsidR="00BE036C" w:rsidRPr="00810158" w:rsidRDefault="00BE036C" w:rsidP="005C7688">
      <w:pPr>
        <w:tabs>
          <w:tab w:val="left" w:pos="0"/>
          <w:tab w:val="right" w:pos="284"/>
        </w:tabs>
        <w:jc w:val="both"/>
        <w:rPr>
          <w:lang w:val="fr-FR"/>
        </w:rPr>
      </w:pPr>
    </w:p>
    <w:p w:rsidR="00A242D0" w:rsidRPr="00810158" w:rsidRDefault="00C84E87" w:rsidP="005C7688">
      <w:pPr>
        <w:jc w:val="both"/>
        <w:rPr>
          <w:b/>
          <w:lang w:val="fr-FR"/>
        </w:rPr>
      </w:pPr>
      <w:r>
        <w:rPr>
          <w:b/>
          <w:bCs/>
          <w:lang w:val="fr-FR"/>
        </w:rPr>
        <w:t>Q</w:t>
      </w:r>
      <w:r w:rsidR="00A242D0" w:rsidRPr="00810158">
        <w:rPr>
          <w:b/>
          <w:bCs/>
          <w:lang w:val="fr-FR"/>
        </w:rPr>
        <w:t>ualité des services fournis par les services publics de l’emploi</w:t>
      </w:r>
    </w:p>
    <w:p w:rsidR="0056023A" w:rsidRPr="00810158" w:rsidRDefault="0016550B" w:rsidP="005C7688">
      <w:pPr>
        <w:jc w:val="both"/>
        <w:rPr>
          <w:lang w:val="fr-FR"/>
        </w:rPr>
      </w:pPr>
      <w:r w:rsidRPr="00810158">
        <w:rPr>
          <w:lang w:val="fr-FR"/>
        </w:rPr>
        <w:t xml:space="preserve">110. L'objectif principal du projet </w:t>
      </w:r>
      <w:r w:rsidR="009729AA">
        <w:rPr>
          <w:lang w:val="fr-FR"/>
        </w:rPr>
        <w:t>“</w:t>
      </w:r>
      <w:r w:rsidRPr="00810158">
        <w:rPr>
          <w:lang w:val="fr-FR"/>
        </w:rPr>
        <w:t>La préparation des programmes des formations basées sur les modules pour les employés des services de l’emploi</w:t>
      </w:r>
      <w:r w:rsidR="009729AA">
        <w:rPr>
          <w:lang w:val="fr-FR"/>
        </w:rPr>
        <w:t>”</w:t>
      </w:r>
      <w:r w:rsidRPr="00810158">
        <w:rPr>
          <w:lang w:val="fr-FR"/>
        </w:rPr>
        <w:t xml:space="preserve"> (2006-2008) était d'améliorer la qualité des services fournis par les services de l’emploi en élaborant des programmes de la formation des employés des agences pour l'emploi, sur la base de la méthodologie de l'OIT et de préparer les solutions en matière de la formation des employés. </w:t>
      </w:r>
    </w:p>
    <w:p w:rsidR="0056023A" w:rsidRPr="00810158" w:rsidRDefault="0016550B" w:rsidP="005C7688">
      <w:pPr>
        <w:autoSpaceDE w:val="0"/>
        <w:autoSpaceDN w:val="0"/>
        <w:adjustRightInd w:val="0"/>
        <w:jc w:val="both"/>
        <w:rPr>
          <w:lang w:val="fr-FR"/>
        </w:rPr>
      </w:pPr>
      <w:r w:rsidRPr="00810158">
        <w:rPr>
          <w:lang w:val="fr-FR"/>
        </w:rPr>
        <w:t xml:space="preserve">111. Les actions menées dans le cadre du projet </w:t>
      </w:r>
      <w:r w:rsidR="009729AA">
        <w:rPr>
          <w:lang w:val="fr-FR"/>
        </w:rPr>
        <w:t>“</w:t>
      </w:r>
      <w:r w:rsidRPr="00810158">
        <w:rPr>
          <w:lang w:val="fr-FR"/>
        </w:rPr>
        <w:t xml:space="preserve">Les formations modulaires pour les employés des institutions du marché du travail mettant en </w:t>
      </w:r>
      <w:r w:rsidR="008B150E" w:rsidRPr="00810158">
        <w:rPr>
          <w:lang w:val="fr-FR"/>
        </w:rPr>
        <w:t>œ</w:t>
      </w:r>
      <w:r w:rsidRPr="00810158">
        <w:rPr>
          <w:lang w:val="fr-FR"/>
        </w:rPr>
        <w:t>uvre les services du marché du travail et les programmes de l'activation professionnelle</w:t>
      </w:r>
      <w:r w:rsidR="009729AA">
        <w:rPr>
          <w:lang w:val="fr-FR"/>
        </w:rPr>
        <w:t>”</w:t>
      </w:r>
      <w:r w:rsidRPr="00810158">
        <w:rPr>
          <w:lang w:val="fr-FR"/>
        </w:rPr>
        <w:t xml:space="preserve"> (2008-2012)</w:t>
      </w:r>
      <w:r w:rsidR="001F2096" w:rsidRPr="00810158">
        <w:rPr>
          <w:lang w:val="fr-FR"/>
        </w:rPr>
        <w:t>:</w:t>
      </w:r>
      <w:r w:rsidRPr="00810158">
        <w:rPr>
          <w:lang w:val="fr-FR"/>
        </w:rPr>
        <w:t xml:space="preserve"> </w:t>
      </w:r>
    </w:p>
    <w:p w:rsidR="0056023A" w:rsidRPr="00810158" w:rsidRDefault="00A84581" w:rsidP="0018231C">
      <w:pPr>
        <w:numPr>
          <w:ilvl w:val="0"/>
          <w:numId w:val="16"/>
        </w:numPr>
        <w:jc w:val="both"/>
        <w:rPr>
          <w:lang w:val="fr-FR"/>
        </w:rPr>
      </w:pPr>
      <w:r w:rsidRPr="00810158">
        <w:rPr>
          <w:lang w:val="fr-FR"/>
        </w:rPr>
        <w:t>la préparation des éducateurs à la conduite des formations pour les employés essentiels des services de l’emploi publics,</w:t>
      </w:r>
    </w:p>
    <w:p w:rsidR="0056023A" w:rsidRPr="00810158" w:rsidRDefault="0056023A" w:rsidP="0018231C">
      <w:pPr>
        <w:numPr>
          <w:ilvl w:val="0"/>
          <w:numId w:val="16"/>
        </w:numPr>
        <w:jc w:val="both"/>
        <w:rPr>
          <w:lang w:val="fr-FR"/>
        </w:rPr>
      </w:pPr>
      <w:r w:rsidRPr="00810158">
        <w:rPr>
          <w:lang w:val="fr-FR"/>
        </w:rPr>
        <w:t xml:space="preserve">la création de la base de données sur Internet regroupant les éducateurs mise à la disposition des directeurs des agences pour l'emploi et d'autres institutions du marché du travail, </w:t>
      </w:r>
    </w:p>
    <w:p w:rsidR="0056023A" w:rsidRPr="00810158" w:rsidRDefault="0056023A" w:rsidP="0018231C">
      <w:pPr>
        <w:numPr>
          <w:ilvl w:val="0"/>
          <w:numId w:val="16"/>
        </w:numPr>
        <w:jc w:val="both"/>
        <w:rPr>
          <w:lang w:val="fr-FR"/>
        </w:rPr>
      </w:pPr>
      <w:r w:rsidRPr="00810158">
        <w:rPr>
          <w:lang w:val="fr-FR"/>
        </w:rPr>
        <w:t>la préparation ou la mise à jour des modules de formation et l'enregistrement de ceux-ci dans la base de données ww</w:t>
      </w:r>
      <w:hyperlink r:id="rId14" w:history="1">
        <w:r w:rsidRPr="00810158">
          <w:rPr>
            <w:rStyle w:val="Hipercze"/>
            <w:color w:val="auto"/>
            <w:lang w:val="fr-FR"/>
          </w:rPr>
          <w:t>w.kwalifikacje.praca.gov.pl</w:t>
        </w:r>
      </w:hyperlink>
      <w:r w:rsidRPr="00810158">
        <w:rPr>
          <w:lang w:val="fr-FR"/>
        </w:rPr>
        <w:t>,</w:t>
      </w:r>
    </w:p>
    <w:p w:rsidR="0056023A" w:rsidRPr="00810158" w:rsidRDefault="0056023A" w:rsidP="0018231C">
      <w:pPr>
        <w:pStyle w:val="Akapitzlist"/>
        <w:numPr>
          <w:ilvl w:val="0"/>
          <w:numId w:val="16"/>
        </w:numPr>
        <w:contextualSpacing w:val="0"/>
        <w:jc w:val="both"/>
        <w:rPr>
          <w:lang w:val="fr-FR"/>
        </w:rPr>
      </w:pPr>
      <w:r w:rsidRPr="00810158">
        <w:rPr>
          <w:lang w:val="fr-FR"/>
        </w:rPr>
        <w:t>l'organisation des formations des employés des agences pour l'emploi régionaux et locaux.</w:t>
      </w:r>
    </w:p>
    <w:p w:rsidR="00E6392E" w:rsidRPr="00810158" w:rsidRDefault="0016550B" w:rsidP="005C7688">
      <w:pPr>
        <w:autoSpaceDE w:val="0"/>
        <w:autoSpaceDN w:val="0"/>
        <w:adjustRightInd w:val="0"/>
        <w:jc w:val="both"/>
        <w:rPr>
          <w:lang w:val="fr-FR"/>
        </w:rPr>
      </w:pPr>
      <w:r w:rsidRPr="00810158">
        <w:rPr>
          <w:lang w:val="fr-FR"/>
        </w:rPr>
        <w:t xml:space="preserve">112. Le projet </w:t>
      </w:r>
      <w:r w:rsidR="009729AA">
        <w:rPr>
          <w:lang w:val="fr-FR"/>
        </w:rPr>
        <w:t>“</w:t>
      </w:r>
      <w:r w:rsidRPr="00810158">
        <w:rPr>
          <w:lang w:val="fr-FR"/>
        </w:rPr>
        <w:t>L'offre des formations sous forme de l'apprentissage en ligne pour les employés des instituions du marché du travail (2009-2011)</w:t>
      </w:r>
      <w:r w:rsidR="009729AA">
        <w:rPr>
          <w:lang w:val="fr-FR"/>
        </w:rPr>
        <w:t>”</w:t>
      </w:r>
      <w:r w:rsidR="001F2096" w:rsidRPr="00810158">
        <w:rPr>
          <w:lang w:val="fr-FR"/>
        </w:rPr>
        <w:t>:</w:t>
      </w:r>
      <w:r w:rsidRPr="00810158">
        <w:rPr>
          <w:lang w:val="fr-FR"/>
        </w:rPr>
        <w:t xml:space="preserve"> </w:t>
      </w:r>
    </w:p>
    <w:p w:rsidR="0056023A" w:rsidRPr="00810158" w:rsidRDefault="0056023A" w:rsidP="0018231C">
      <w:pPr>
        <w:pStyle w:val="Akapitzlist"/>
        <w:numPr>
          <w:ilvl w:val="0"/>
          <w:numId w:val="17"/>
        </w:numPr>
        <w:tabs>
          <w:tab w:val="left" w:pos="709"/>
        </w:tabs>
        <w:autoSpaceDE w:val="0"/>
        <w:autoSpaceDN w:val="0"/>
        <w:adjustRightInd w:val="0"/>
        <w:jc w:val="both"/>
        <w:rPr>
          <w:lang w:val="fr-FR"/>
        </w:rPr>
      </w:pPr>
      <w:r w:rsidRPr="00810158">
        <w:rPr>
          <w:lang w:val="fr-FR"/>
        </w:rPr>
        <w:t xml:space="preserve">l'élaboration des modules didactiques pour les formations sous forme de l'apprentissage en ligne, leur enregistrement dans la base de données </w:t>
      </w:r>
      <w:hyperlink r:id="rId15" w:history="1">
        <w:r w:rsidRPr="00810158">
          <w:rPr>
            <w:rStyle w:val="Hipercze"/>
            <w:color w:val="auto"/>
            <w:lang w:val="fr-FR"/>
          </w:rPr>
          <w:t>www.kwalifikacje.praca.gov.pl</w:t>
        </w:r>
      </w:hyperlink>
      <w:r w:rsidRPr="00810158">
        <w:rPr>
          <w:lang w:val="fr-FR"/>
        </w:rPr>
        <w:t>, les modules peuvent aussi être utilisés sur d'autres plateformes,</w:t>
      </w:r>
      <w:r w:rsidR="00055202" w:rsidRPr="00810158">
        <w:rPr>
          <w:lang w:val="fr-FR"/>
        </w:rPr>
        <w:t xml:space="preserve"> </w:t>
      </w:r>
    </w:p>
    <w:p w:rsidR="0056023A" w:rsidRPr="00810158" w:rsidRDefault="0056023A" w:rsidP="0018231C">
      <w:pPr>
        <w:numPr>
          <w:ilvl w:val="0"/>
          <w:numId w:val="17"/>
        </w:numPr>
        <w:tabs>
          <w:tab w:val="left" w:pos="709"/>
        </w:tabs>
        <w:jc w:val="both"/>
        <w:rPr>
          <w:lang w:val="fr-FR"/>
        </w:rPr>
      </w:pPr>
      <w:r w:rsidRPr="00810158">
        <w:rPr>
          <w:lang w:val="fr-FR"/>
        </w:rPr>
        <w:t>la préparation des ressources d'instruction pour les institutions de formation,</w:t>
      </w:r>
    </w:p>
    <w:p w:rsidR="0056023A" w:rsidRPr="00810158" w:rsidRDefault="0056023A" w:rsidP="0018231C">
      <w:pPr>
        <w:numPr>
          <w:ilvl w:val="0"/>
          <w:numId w:val="17"/>
        </w:numPr>
        <w:tabs>
          <w:tab w:val="left" w:pos="709"/>
        </w:tabs>
        <w:jc w:val="both"/>
        <w:rPr>
          <w:lang w:val="fr-FR"/>
        </w:rPr>
      </w:pPr>
      <w:r w:rsidRPr="00810158">
        <w:rPr>
          <w:lang w:val="fr-FR"/>
        </w:rPr>
        <w:t xml:space="preserve">la préparation des éducateurs à la conduite des formations sous forme de l'apprentissage en ligne, </w:t>
      </w:r>
    </w:p>
    <w:p w:rsidR="0056023A" w:rsidRPr="00810158" w:rsidRDefault="0056023A" w:rsidP="0018231C">
      <w:pPr>
        <w:numPr>
          <w:ilvl w:val="0"/>
          <w:numId w:val="17"/>
        </w:numPr>
        <w:tabs>
          <w:tab w:val="left" w:pos="709"/>
        </w:tabs>
        <w:jc w:val="both"/>
        <w:rPr>
          <w:lang w:val="fr-FR"/>
        </w:rPr>
      </w:pPr>
      <w:r w:rsidRPr="00810158">
        <w:rPr>
          <w:lang w:val="fr-FR"/>
        </w:rPr>
        <w:t>la conduite des formations des employés des agences pour l'emploi afin de tester les modules didactiques et les ressources d'instruction pour les institutions de formation.</w:t>
      </w:r>
    </w:p>
    <w:p w:rsidR="00FE0E9B" w:rsidRPr="00810158" w:rsidRDefault="0016550B" w:rsidP="005C7688">
      <w:pPr>
        <w:tabs>
          <w:tab w:val="left" w:pos="709"/>
        </w:tabs>
        <w:jc w:val="both"/>
        <w:rPr>
          <w:lang w:val="fr-FR"/>
        </w:rPr>
      </w:pPr>
      <w:r w:rsidRPr="00810158">
        <w:rPr>
          <w:lang w:val="fr-FR"/>
        </w:rPr>
        <w:t xml:space="preserve">113. En 2013, on a entrepris des actions visant à fournir l'accès aux formations sur une plate-forme </w:t>
      </w:r>
      <w:r w:rsidR="008B150E" w:rsidRPr="00810158">
        <w:rPr>
          <w:lang w:val="fr-FR"/>
        </w:rPr>
        <w:t>publique</w:t>
      </w:r>
      <w:r w:rsidRPr="00810158">
        <w:rPr>
          <w:lang w:val="fr-FR"/>
        </w:rPr>
        <w:t xml:space="preserve"> de l'apprentissage en ligne.</w:t>
      </w:r>
    </w:p>
    <w:p w:rsidR="006B7854" w:rsidRPr="00810158" w:rsidRDefault="002E25EC" w:rsidP="006B7854">
      <w:pPr>
        <w:jc w:val="both"/>
        <w:rPr>
          <w:rFonts w:eastAsia="Calibri"/>
          <w:lang w:val="fr-FR"/>
        </w:rPr>
      </w:pPr>
      <w:r w:rsidRPr="00810158">
        <w:rPr>
          <w:rFonts w:eastAsia="Calibri"/>
          <w:lang w:val="fr-FR"/>
        </w:rPr>
        <w:lastRenderedPageBreak/>
        <w:t xml:space="preserve">114. Dans les années 2012-2014, trois voïvodies avec différente situation sur le marché du travail mettent en </w:t>
      </w:r>
      <w:r w:rsidR="008B150E" w:rsidRPr="00810158">
        <w:rPr>
          <w:rFonts w:eastAsia="Calibri"/>
          <w:lang w:val="fr-FR"/>
        </w:rPr>
        <w:t>œ</w:t>
      </w:r>
      <w:r w:rsidRPr="00810158">
        <w:rPr>
          <w:rFonts w:eastAsia="Calibri"/>
          <w:lang w:val="fr-FR"/>
        </w:rPr>
        <w:t xml:space="preserve">uvre le projet pilote </w:t>
      </w:r>
      <w:r w:rsidR="009729AA">
        <w:rPr>
          <w:rFonts w:eastAsia="Calibri"/>
          <w:lang w:val="fr-FR"/>
        </w:rPr>
        <w:t>“</w:t>
      </w:r>
      <w:r w:rsidRPr="00810158">
        <w:rPr>
          <w:rFonts w:eastAsia="Calibri"/>
          <w:lang w:val="fr-FR"/>
        </w:rPr>
        <w:t>Le partenariat dans le travail</w:t>
      </w:r>
      <w:r w:rsidR="009729AA">
        <w:rPr>
          <w:rFonts w:eastAsia="Calibri"/>
          <w:lang w:val="fr-FR"/>
        </w:rPr>
        <w:t>”</w:t>
      </w:r>
      <w:r w:rsidRPr="00810158">
        <w:rPr>
          <w:rFonts w:eastAsia="Calibri"/>
          <w:lang w:val="fr-FR"/>
        </w:rPr>
        <w:t xml:space="preserve"> dont l'objectif est de créer un modèle de la coopération entres les agences pour l'emploi régionaux, les agences pour l'emploi locaux, les agences de placement et d'autres partenaires du marché du travail. </w:t>
      </w:r>
    </w:p>
    <w:p w:rsidR="00B308F7" w:rsidRDefault="00B308F7" w:rsidP="005C7688">
      <w:pPr>
        <w:rPr>
          <w:lang w:val="fr-FR"/>
        </w:rPr>
      </w:pPr>
    </w:p>
    <w:p w:rsidR="00A84581" w:rsidRPr="00810158" w:rsidRDefault="002E25EC" w:rsidP="005C7688">
      <w:pPr>
        <w:rPr>
          <w:b/>
          <w:bCs/>
          <w:lang w:val="fr-FR"/>
        </w:rPr>
      </w:pPr>
      <w:r w:rsidRPr="00810158">
        <w:rPr>
          <w:lang w:val="fr-FR"/>
        </w:rPr>
        <w:t xml:space="preserve">115. </w:t>
      </w:r>
      <w:r w:rsidR="001D0663">
        <w:rPr>
          <w:b/>
          <w:bCs/>
          <w:lang w:val="fr-FR"/>
        </w:rPr>
        <w:t xml:space="preserve">Données </w:t>
      </w:r>
      <w:r w:rsidRPr="00810158">
        <w:rPr>
          <w:b/>
          <w:bCs/>
          <w:lang w:val="fr-FR"/>
        </w:rPr>
        <w:t>statistiques</w:t>
      </w:r>
      <w:r w:rsidRPr="00810158">
        <w:rPr>
          <w:lang w:val="fr-FR"/>
        </w:rPr>
        <w:t xml:space="preserve"> </w:t>
      </w:r>
    </w:p>
    <w:p w:rsidR="00023C6D" w:rsidRPr="00810158" w:rsidRDefault="00C84E87" w:rsidP="005C7688">
      <w:pPr>
        <w:jc w:val="center"/>
        <w:rPr>
          <w:bCs/>
          <w:lang w:val="fr-FR"/>
        </w:rPr>
      </w:pPr>
      <w:r>
        <w:rPr>
          <w:lang w:val="fr-FR"/>
        </w:rPr>
        <w:t>A</w:t>
      </w:r>
      <w:r w:rsidR="00023C6D" w:rsidRPr="00810158">
        <w:rPr>
          <w:lang w:val="fr-FR"/>
        </w:rPr>
        <w:t>ctivité professionnelle, moyen</w:t>
      </w:r>
      <w:r>
        <w:rPr>
          <w:lang w:val="fr-FR"/>
        </w:rPr>
        <w:t>ne</w:t>
      </w:r>
      <w:r w:rsidR="00023C6D" w:rsidRPr="00810158">
        <w:rPr>
          <w:lang w:val="fr-FR"/>
        </w:rPr>
        <w:t xml:space="preserve"> par an</w:t>
      </w:r>
    </w:p>
    <w:tbl>
      <w:tblPr>
        <w:tblStyle w:val="Tabela-Siatka"/>
        <w:tblW w:w="9473" w:type="dxa"/>
        <w:jc w:val="center"/>
        <w:tblLook w:val="00A0" w:firstRow="1" w:lastRow="0" w:firstColumn="1" w:lastColumn="0" w:noHBand="0" w:noVBand="0"/>
      </w:tblPr>
      <w:tblGrid>
        <w:gridCol w:w="3727"/>
        <w:gridCol w:w="939"/>
        <w:gridCol w:w="772"/>
        <w:gridCol w:w="772"/>
        <w:gridCol w:w="772"/>
        <w:gridCol w:w="880"/>
        <w:gridCol w:w="616"/>
        <w:gridCol w:w="616"/>
        <w:gridCol w:w="616"/>
      </w:tblGrid>
      <w:tr w:rsidR="004D6560" w:rsidRPr="00810158" w:rsidTr="00B651B6">
        <w:trPr>
          <w:trHeight w:val="210"/>
          <w:jc w:val="center"/>
        </w:trPr>
        <w:tc>
          <w:tcPr>
            <w:tcW w:w="3727" w:type="dxa"/>
            <w:noWrap/>
            <w:hideMark/>
          </w:tcPr>
          <w:p w:rsidR="004D6560" w:rsidRPr="00810158" w:rsidRDefault="004D6560" w:rsidP="005C7688">
            <w:pPr>
              <w:jc w:val="center"/>
              <w:rPr>
                <w:sz w:val="20"/>
                <w:lang w:val="fr-FR"/>
              </w:rPr>
            </w:pPr>
          </w:p>
        </w:tc>
        <w:tc>
          <w:tcPr>
            <w:tcW w:w="427" w:type="dxa"/>
            <w:noWrap/>
            <w:hideMark/>
          </w:tcPr>
          <w:p w:rsidR="004D6560" w:rsidRPr="00810158" w:rsidRDefault="004D6560" w:rsidP="005C7688">
            <w:pPr>
              <w:jc w:val="center"/>
              <w:rPr>
                <w:sz w:val="20"/>
                <w:lang w:val="fr-FR"/>
              </w:rPr>
            </w:pPr>
            <w:r w:rsidRPr="00810158">
              <w:rPr>
                <w:sz w:val="20"/>
                <w:szCs w:val="22"/>
                <w:lang w:val="fr-FR"/>
              </w:rPr>
              <w:t> </w:t>
            </w:r>
          </w:p>
        </w:tc>
        <w:tc>
          <w:tcPr>
            <w:tcW w:w="772" w:type="dxa"/>
            <w:noWrap/>
            <w:hideMark/>
          </w:tcPr>
          <w:p w:rsidR="004D6560" w:rsidRPr="00810158" w:rsidRDefault="004D6560" w:rsidP="005C7688">
            <w:pPr>
              <w:jc w:val="center"/>
              <w:rPr>
                <w:sz w:val="20"/>
                <w:lang w:val="fr-FR"/>
              </w:rPr>
            </w:pPr>
            <w:r w:rsidRPr="00810158">
              <w:rPr>
                <w:sz w:val="20"/>
                <w:szCs w:val="22"/>
                <w:lang w:val="fr-FR"/>
              </w:rPr>
              <w:t>2007</w:t>
            </w:r>
          </w:p>
        </w:tc>
        <w:tc>
          <w:tcPr>
            <w:tcW w:w="772" w:type="dxa"/>
            <w:noWrap/>
            <w:hideMark/>
          </w:tcPr>
          <w:p w:rsidR="004D6560" w:rsidRPr="00810158" w:rsidRDefault="004D6560" w:rsidP="005C7688">
            <w:pPr>
              <w:jc w:val="center"/>
              <w:rPr>
                <w:sz w:val="20"/>
                <w:lang w:val="fr-FR"/>
              </w:rPr>
            </w:pPr>
            <w:r w:rsidRPr="00810158">
              <w:rPr>
                <w:sz w:val="20"/>
                <w:szCs w:val="22"/>
                <w:lang w:val="fr-FR"/>
              </w:rPr>
              <w:t>2008</w:t>
            </w:r>
          </w:p>
        </w:tc>
        <w:tc>
          <w:tcPr>
            <w:tcW w:w="772" w:type="dxa"/>
            <w:noWrap/>
            <w:hideMark/>
          </w:tcPr>
          <w:p w:rsidR="004D6560" w:rsidRPr="00810158" w:rsidRDefault="004D6560" w:rsidP="005C7688">
            <w:pPr>
              <w:jc w:val="center"/>
              <w:rPr>
                <w:sz w:val="20"/>
                <w:lang w:val="fr-FR"/>
              </w:rPr>
            </w:pPr>
            <w:r w:rsidRPr="00810158">
              <w:rPr>
                <w:sz w:val="20"/>
                <w:szCs w:val="22"/>
                <w:lang w:val="fr-FR"/>
              </w:rPr>
              <w:t>2009</w:t>
            </w:r>
          </w:p>
        </w:tc>
        <w:tc>
          <w:tcPr>
            <w:tcW w:w="880" w:type="dxa"/>
            <w:noWrap/>
            <w:hideMark/>
          </w:tcPr>
          <w:p w:rsidR="004D6560" w:rsidRPr="00810158" w:rsidRDefault="004D6560" w:rsidP="005C7688">
            <w:pPr>
              <w:jc w:val="center"/>
              <w:rPr>
                <w:sz w:val="20"/>
                <w:lang w:val="fr-FR"/>
              </w:rPr>
            </w:pPr>
            <w:r w:rsidRPr="00810158">
              <w:rPr>
                <w:sz w:val="20"/>
                <w:szCs w:val="22"/>
                <w:lang w:val="fr-FR"/>
              </w:rPr>
              <w:t>2010</w:t>
            </w:r>
          </w:p>
        </w:tc>
        <w:tc>
          <w:tcPr>
            <w:tcW w:w="690" w:type="dxa"/>
          </w:tcPr>
          <w:p w:rsidR="004D6560" w:rsidRPr="00810158" w:rsidRDefault="004D6560" w:rsidP="005C7688">
            <w:pPr>
              <w:jc w:val="center"/>
              <w:rPr>
                <w:sz w:val="20"/>
                <w:lang w:val="fr-FR"/>
              </w:rPr>
            </w:pPr>
            <w:r w:rsidRPr="00810158">
              <w:rPr>
                <w:sz w:val="20"/>
                <w:szCs w:val="22"/>
                <w:lang w:val="fr-FR"/>
              </w:rPr>
              <w:t>2011</w:t>
            </w:r>
          </w:p>
        </w:tc>
        <w:tc>
          <w:tcPr>
            <w:tcW w:w="690" w:type="dxa"/>
          </w:tcPr>
          <w:p w:rsidR="004D6560" w:rsidRPr="00810158" w:rsidRDefault="004D6560" w:rsidP="005C7688">
            <w:pPr>
              <w:jc w:val="center"/>
              <w:rPr>
                <w:sz w:val="20"/>
                <w:lang w:val="fr-FR"/>
              </w:rPr>
            </w:pPr>
            <w:r w:rsidRPr="00810158">
              <w:rPr>
                <w:sz w:val="20"/>
                <w:szCs w:val="22"/>
                <w:lang w:val="fr-FR"/>
              </w:rPr>
              <w:t>2012</w:t>
            </w:r>
          </w:p>
        </w:tc>
        <w:tc>
          <w:tcPr>
            <w:tcW w:w="743" w:type="dxa"/>
          </w:tcPr>
          <w:p w:rsidR="004D6560" w:rsidRPr="00810158" w:rsidRDefault="004D6560" w:rsidP="005C7688">
            <w:pPr>
              <w:jc w:val="center"/>
              <w:rPr>
                <w:sz w:val="20"/>
                <w:lang w:val="fr-FR"/>
              </w:rPr>
            </w:pPr>
            <w:r w:rsidRPr="00810158">
              <w:rPr>
                <w:sz w:val="20"/>
                <w:szCs w:val="22"/>
                <w:lang w:val="fr-FR"/>
              </w:rPr>
              <w:t>2013</w:t>
            </w:r>
          </w:p>
        </w:tc>
      </w:tr>
      <w:tr w:rsidR="00A95766" w:rsidRPr="00810158" w:rsidTr="004018C4">
        <w:trPr>
          <w:trHeight w:val="255"/>
          <w:jc w:val="center"/>
        </w:trPr>
        <w:tc>
          <w:tcPr>
            <w:tcW w:w="3727" w:type="dxa"/>
            <w:vMerge w:val="restart"/>
            <w:noWrap/>
            <w:vAlign w:val="center"/>
            <w:hideMark/>
          </w:tcPr>
          <w:p w:rsidR="00A95766" w:rsidRPr="00810158" w:rsidRDefault="00612181" w:rsidP="004018C4">
            <w:pPr>
              <w:rPr>
                <w:sz w:val="20"/>
                <w:lang w:val="fr-FR"/>
              </w:rPr>
            </w:pPr>
            <w:r>
              <w:rPr>
                <w:sz w:val="20"/>
                <w:szCs w:val="22"/>
                <w:lang w:val="fr-FR"/>
              </w:rPr>
              <w:t>T</w:t>
            </w:r>
            <w:r w:rsidR="00A95766" w:rsidRPr="00810158">
              <w:rPr>
                <w:sz w:val="20"/>
                <w:szCs w:val="22"/>
                <w:lang w:val="fr-FR"/>
              </w:rPr>
              <w:t>aux d'activité à l'âge de 15 ans et plus (%)</w:t>
            </w:r>
          </w:p>
          <w:p w:rsidR="00A95766" w:rsidRPr="00810158" w:rsidRDefault="00A95766" w:rsidP="004018C4">
            <w:pPr>
              <w:rPr>
                <w:sz w:val="20"/>
                <w:lang w:val="fr-FR"/>
              </w:rPr>
            </w:pPr>
            <w:r w:rsidRPr="00810158">
              <w:rPr>
                <w:sz w:val="20"/>
                <w:szCs w:val="22"/>
                <w:lang w:val="fr-FR"/>
              </w:rPr>
              <w:t> </w:t>
            </w:r>
          </w:p>
        </w:tc>
        <w:tc>
          <w:tcPr>
            <w:tcW w:w="427" w:type="dxa"/>
            <w:noWrap/>
            <w:hideMark/>
          </w:tcPr>
          <w:p w:rsidR="00A95766" w:rsidRPr="00810158" w:rsidRDefault="00B651B6" w:rsidP="00B651B6">
            <w:pPr>
              <w:rPr>
                <w:sz w:val="20"/>
                <w:lang w:val="fr-FR"/>
              </w:rPr>
            </w:pPr>
            <w:r w:rsidRPr="00810158">
              <w:rPr>
                <w:sz w:val="20"/>
                <w:szCs w:val="22"/>
                <w:lang w:val="fr-FR"/>
              </w:rPr>
              <w:t>T</w:t>
            </w:r>
            <w:r>
              <w:rPr>
                <w:sz w:val="20"/>
                <w:szCs w:val="22"/>
                <w:lang w:val="fr-FR"/>
              </w:rPr>
              <w:t>otal</w:t>
            </w:r>
          </w:p>
        </w:tc>
        <w:tc>
          <w:tcPr>
            <w:tcW w:w="772" w:type="dxa"/>
            <w:noWrap/>
          </w:tcPr>
          <w:p w:rsidR="00A95766" w:rsidRPr="00810158" w:rsidRDefault="00A95766" w:rsidP="001A6EB0">
            <w:pPr>
              <w:jc w:val="center"/>
              <w:rPr>
                <w:sz w:val="20"/>
                <w:lang w:val="fr-FR"/>
              </w:rPr>
            </w:pPr>
            <w:r w:rsidRPr="00810158">
              <w:rPr>
                <w:sz w:val="20"/>
                <w:lang w:val="fr-FR"/>
              </w:rPr>
              <w:t>53,7</w:t>
            </w:r>
          </w:p>
        </w:tc>
        <w:tc>
          <w:tcPr>
            <w:tcW w:w="772" w:type="dxa"/>
            <w:noWrap/>
          </w:tcPr>
          <w:p w:rsidR="00A95766" w:rsidRPr="00810158" w:rsidRDefault="00A95766" w:rsidP="001A6EB0">
            <w:pPr>
              <w:jc w:val="center"/>
              <w:rPr>
                <w:sz w:val="20"/>
                <w:lang w:val="fr-FR"/>
              </w:rPr>
            </w:pPr>
            <w:r w:rsidRPr="00810158">
              <w:rPr>
                <w:sz w:val="20"/>
                <w:lang w:val="fr-FR"/>
              </w:rPr>
              <w:t>54,2</w:t>
            </w:r>
          </w:p>
        </w:tc>
        <w:tc>
          <w:tcPr>
            <w:tcW w:w="772" w:type="dxa"/>
            <w:noWrap/>
          </w:tcPr>
          <w:p w:rsidR="00A95766" w:rsidRPr="00810158" w:rsidRDefault="00A95766" w:rsidP="001A6EB0">
            <w:pPr>
              <w:jc w:val="center"/>
              <w:rPr>
                <w:sz w:val="20"/>
                <w:lang w:val="fr-FR"/>
              </w:rPr>
            </w:pPr>
            <w:r w:rsidRPr="00810158">
              <w:rPr>
                <w:sz w:val="20"/>
                <w:lang w:val="fr-FR"/>
              </w:rPr>
              <w:t>54,9</w:t>
            </w:r>
          </w:p>
        </w:tc>
        <w:tc>
          <w:tcPr>
            <w:tcW w:w="880" w:type="dxa"/>
            <w:noWrap/>
          </w:tcPr>
          <w:p w:rsidR="00A95766" w:rsidRPr="00810158" w:rsidRDefault="00A95766" w:rsidP="00E5078C">
            <w:pPr>
              <w:jc w:val="center"/>
              <w:rPr>
                <w:sz w:val="20"/>
                <w:lang w:val="fr-FR"/>
              </w:rPr>
            </w:pPr>
            <w:r w:rsidRPr="00810158">
              <w:rPr>
                <w:sz w:val="20"/>
                <w:lang w:val="fr-FR"/>
              </w:rPr>
              <w:t>55,3</w:t>
            </w:r>
          </w:p>
        </w:tc>
        <w:tc>
          <w:tcPr>
            <w:tcW w:w="690" w:type="dxa"/>
          </w:tcPr>
          <w:p w:rsidR="00A95766" w:rsidRPr="00810158" w:rsidRDefault="00A95766" w:rsidP="001A6EB0">
            <w:pPr>
              <w:jc w:val="center"/>
              <w:rPr>
                <w:sz w:val="20"/>
                <w:lang w:val="fr-FR"/>
              </w:rPr>
            </w:pPr>
            <w:r w:rsidRPr="00810158">
              <w:rPr>
                <w:sz w:val="20"/>
                <w:lang w:val="fr-FR"/>
              </w:rPr>
              <w:t>55,5</w:t>
            </w:r>
          </w:p>
        </w:tc>
        <w:tc>
          <w:tcPr>
            <w:tcW w:w="690" w:type="dxa"/>
          </w:tcPr>
          <w:p w:rsidR="00A95766" w:rsidRPr="00810158" w:rsidRDefault="00A95766" w:rsidP="001A6EB0">
            <w:pPr>
              <w:jc w:val="center"/>
              <w:rPr>
                <w:sz w:val="20"/>
                <w:lang w:val="fr-FR"/>
              </w:rPr>
            </w:pPr>
            <w:r w:rsidRPr="00810158">
              <w:rPr>
                <w:sz w:val="20"/>
                <w:lang w:val="fr-FR"/>
              </w:rPr>
              <w:t>55,9</w:t>
            </w:r>
          </w:p>
        </w:tc>
        <w:tc>
          <w:tcPr>
            <w:tcW w:w="743" w:type="dxa"/>
          </w:tcPr>
          <w:p w:rsidR="00A95766" w:rsidRPr="00810158" w:rsidRDefault="00A95766" w:rsidP="00E5078C">
            <w:pPr>
              <w:jc w:val="center"/>
              <w:rPr>
                <w:sz w:val="20"/>
                <w:lang w:val="fr-FR"/>
              </w:rPr>
            </w:pPr>
            <w:r w:rsidRPr="00810158">
              <w:rPr>
                <w:sz w:val="20"/>
                <w:lang w:val="fr-FR"/>
              </w:rPr>
              <w:t>55,9</w:t>
            </w:r>
          </w:p>
        </w:tc>
      </w:tr>
      <w:tr w:rsidR="00A95766" w:rsidRPr="00810158" w:rsidTr="004018C4">
        <w:trPr>
          <w:trHeight w:val="255"/>
          <w:jc w:val="center"/>
        </w:trPr>
        <w:tc>
          <w:tcPr>
            <w:tcW w:w="3727" w:type="dxa"/>
            <w:vMerge/>
            <w:noWrap/>
            <w:vAlign w:val="center"/>
            <w:hideMark/>
          </w:tcPr>
          <w:p w:rsidR="00A95766" w:rsidRPr="00810158" w:rsidRDefault="00A95766" w:rsidP="004018C4">
            <w:pPr>
              <w:rPr>
                <w:sz w:val="20"/>
                <w:lang w:val="fr-FR"/>
              </w:rPr>
            </w:pPr>
          </w:p>
        </w:tc>
        <w:tc>
          <w:tcPr>
            <w:tcW w:w="427" w:type="dxa"/>
            <w:noWrap/>
            <w:hideMark/>
          </w:tcPr>
          <w:p w:rsidR="00A95766" w:rsidRPr="00810158" w:rsidRDefault="00B651B6" w:rsidP="00B651B6">
            <w:pPr>
              <w:rPr>
                <w:sz w:val="20"/>
                <w:lang w:val="fr-FR"/>
              </w:rPr>
            </w:pPr>
            <w:r w:rsidRPr="00810158">
              <w:rPr>
                <w:sz w:val="20"/>
                <w:szCs w:val="22"/>
                <w:lang w:val="fr-FR"/>
              </w:rPr>
              <w:t>F</w:t>
            </w:r>
            <w:r>
              <w:rPr>
                <w:sz w:val="20"/>
                <w:szCs w:val="22"/>
                <w:lang w:val="fr-FR"/>
              </w:rPr>
              <w:t>emmes</w:t>
            </w:r>
          </w:p>
        </w:tc>
        <w:tc>
          <w:tcPr>
            <w:tcW w:w="772" w:type="dxa"/>
            <w:noWrap/>
          </w:tcPr>
          <w:p w:rsidR="00A95766" w:rsidRPr="00810158" w:rsidRDefault="00A95766" w:rsidP="001A6EB0">
            <w:pPr>
              <w:jc w:val="center"/>
              <w:rPr>
                <w:sz w:val="20"/>
                <w:lang w:val="fr-FR"/>
              </w:rPr>
            </w:pPr>
            <w:r w:rsidRPr="00810158">
              <w:rPr>
                <w:sz w:val="20"/>
                <w:lang w:val="fr-FR"/>
              </w:rPr>
              <w:t>46,3</w:t>
            </w:r>
          </w:p>
        </w:tc>
        <w:tc>
          <w:tcPr>
            <w:tcW w:w="772" w:type="dxa"/>
            <w:noWrap/>
          </w:tcPr>
          <w:p w:rsidR="00A95766" w:rsidRPr="00810158" w:rsidRDefault="00A95766" w:rsidP="001A6EB0">
            <w:pPr>
              <w:jc w:val="center"/>
              <w:rPr>
                <w:sz w:val="20"/>
                <w:lang w:val="fr-FR"/>
              </w:rPr>
            </w:pPr>
            <w:r w:rsidRPr="00810158">
              <w:rPr>
                <w:sz w:val="20"/>
                <w:lang w:val="fr-FR"/>
              </w:rPr>
              <w:t>46,6</w:t>
            </w:r>
          </w:p>
        </w:tc>
        <w:tc>
          <w:tcPr>
            <w:tcW w:w="772" w:type="dxa"/>
            <w:noWrap/>
          </w:tcPr>
          <w:p w:rsidR="00A95766" w:rsidRPr="00810158" w:rsidRDefault="00A95766" w:rsidP="001A6EB0">
            <w:pPr>
              <w:jc w:val="center"/>
              <w:rPr>
                <w:sz w:val="20"/>
                <w:lang w:val="fr-FR"/>
              </w:rPr>
            </w:pPr>
            <w:r w:rsidRPr="00810158">
              <w:rPr>
                <w:sz w:val="20"/>
                <w:lang w:val="fr-FR"/>
              </w:rPr>
              <w:t>47,3</w:t>
            </w:r>
          </w:p>
        </w:tc>
        <w:tc>
          <w:tcPr>
            <w:tcW w:w="880" w:type="dxa"/>
            <w:noWrap/>
          </w:tcPr>
          <w:p w:rsidR="00A95766" w:rsidRPr="00810158" w:rsidRDefault="00A95766" w:rsidP="00E5078C">
            <w:pPr>
              <w:jc w:val="center"/>
              <w:rPr>
                <w:sz w:val="20"/>
                <w:lang w:val="fr-FR"/>
              </w:rPr>
            </w:pPr>
            <w:r w:rsidRPr="00810158">
              <w:rPr>
                <w:sz w:val="20"/>
                <w:lang w:val="fr-FR"/>
              </w:rPr>
              <w:t>47,6</w:t>
            </w:r>
          </w:p>
        </w:tc>
        <w:tc>
          <w:tcPr>
            <w:tcW w:w="690" w:type="dxa"/>
          </w:tcPr>
          <w:p w:rsidR="00A95766" w:rsidRPr="00810158" w:rsidRDefault="00A95766" w:rsidP="001A6EB0">
            <w:pPr>
              <w:jc w:val="center"/>
              <w:rPr>
                <w:sz w:val="20"/>
                <w:lang w:val="fr-FR"/>
              </w:rPr>
            </w:pPr>
            <w:r w:rsidRPr="00810158">
              <w:rPr>
                <w:sz w:val="20"/>
                <w:lang w:val="fr-FR"/>
              </w:rPr>
              <w:t>47,8</w:t>
            </w:r>
          </w:p>
        </w:tc>
        <w:tc>
          <w:tcPr>
            <w:tcW w:w="690" w:type="dxa"/>
          </w:tcPr>
          <w:p w:rsidR="00A95766" w:rsidRPr="00810158" w:rsidRDefault="00A95766" w:rsidP="001A6EB0">
            <w:pPr>
              <w:jc w:val="center"/>
              <w:rPr>
                <w:sz w:val="20"/>
                <w:lang w:val="fr-FR"/>
              </w:rPr>
            </w:pPr>
            <w:r w:rsidRPr="00810158">
              <w:rPr>
                <w:sz w:val="20"/>
                <w:lang w:val="fr-FR"/>
              </w:rPr>
              <w:t>48,1</w:t>
            </w:r>
          </w:p>
        </w:tc>
        <w:tc>
          <w:tcPr>
            <w:tcW w:w="743" w:type="dxa"/>
          </w:tcPr>
          <w:p w:rsidR="00A95766" w:rsidRPr="00810158" w:rsidRDefault="00A95766" w:rsidP="00E5078C">
            <w:pPr>
              <w:jc w:val="center"/>
              <w:rPr>
                <w:sz w:val="20"/>
                <w:lang w:val="fr-FR"/>
              </w:rPr>
            </w:pPr>
            <w:r w:rsidRPr="00810158">
              <w:rPr>
                <w:sz w:val="20"/>
                <w:lang w:val="fr-FR"/>
              </w:rPr>
              <w:t>48,2</w:t>
            </w:r>
          </w:p>
        </w:tc>
      </w:tr>
      <w:tr w:rsidR="00A95766" w:rsidRPr="00810158" w:rsidTr="004018C4">
        <w:trPr>
          <w:trHeight w:val="255"/>
          <w:jc w:val="center"/>
        </w:trPr>
        <w:tc>
          <w:tcPr>
            <w:tcW w:w="3727" w:type="dxa"/>
            <w:vMerge/>
            <w:noWrap/>
            <w:vAlign w:val="center"/>
            <w:hideMark/>
          </w:tcPr>
          <w:p w:rsidR="00A95766" w:rsidRPr="00810158" w:rsidRDefault="00A95766" w:rsidP="004018C4">
            <w:pPr>
              <w:rPr>
                <w:sz w:val="20"/>
                <w:lang w:val="fr-FR"/>
              </w:rPr>
            </w:pPr>
          </w:p>
        </w:tc>
        <w:tc>
          <w:tcPr>
            <w:tcW w:w="427" w:type="dxa"/>
            <w:noWrap/>
            <w:hideMark/>
          </w:tcPr>
          <w:p w:rsidR="00A95766" w:rsidRPr="00810158" w:rsidRDefault="00B651B6" w:rsidP="00B651B6">
            <w:pPr>
              <w:rPr>
                <w:sz w:val="20"/>
                <w:lang w:val="fr-FR"/>
              </w:rPr>
            </w:pPr>
            <w:r>
              <w:rPr>
                <w:sz w:val="20"/>
                <w:szCs w:val="22"/>
                <w:lang w:val="fr-FR"/>
              </w:rPr>
              <w:t>Hommes</w:t>
            </w:r>
          </w:p>
        </w:tc>
        <w:tc>
          <w:tcPr>
            <w:tcW w:w="772" w:type="dxa"/>
            <w:noWrap/>
          </w:tcPr>
          <w:p w:rsidR="00A95766" w:rsidRPr="00810158" w:rsidRDefault="00A95766" w:rsidP="001A6EB0">
            <w:pPr>
              <w:jc w:val="center"/>
              <w:rPr>
                <w:sz w:val="20"/>
                <w:lang w:val="fr-FR"/>
              </w:rPr>
            </w:pPr>
            <w:r w:rsidRPr="00810158">
              <w:rPr>
                <w:sz w:val="20"/>
                <w:lang w:val="fr-FR"/>
              </w:rPr>
              <w:t>61,9</w:t>
            </w:r>
          </w:p>
        </w:tc>
        <w:tc>
          <w:tcPr>
            <w:tcW w:w="772" w:type="dxa"/>
            <w:noWrap/>
          </w:tcPr>
          <w:p w:rsidR="00A95766" w:rsidRPr="00810158" w:rsidRDefault="00A95766" w:rsidP="001A6EB0">
            <w:pPr>
              <w:jc w:val="center"/>
              <w:rPr>
                <w:sz w:val="20"/>
                <w:lang w:val="fr-FR"/>
              </w:rPr>
            </w:pPr>
            <w:r w:rsidRPr="00810158">
              <w:rPr>
                <w:sz w:val="20"/>
                <w:lang w:val="fr-FR"/>
              </w:rPr>
              <w:t>62,7</w:t>
            </w:r>
          </w:p>
        </w:tc>
        <w:tc>
          <w:tcPr>
            <w:tcW w:w="772" w:type="dxa"/>
            <w:noWrap/>
          </w:tcPr>
          <w:p w:rsidR="00A95766" w:rsidRPr="00810158" w:rsidRDefault="00A95766" w:rsidP="001A6EB0">
            <w:pPr>
              <w:jc w:val="center"/>
              <w:rPr>
                <w:sz w:val="20"/>
                <w:lang w:val="fr-FR"/>
              </w:rPr>
            </w:pPr>
            <w:r w:rsidRPr="00810158">
              <w:rPr>
                <w:sz w:val="20"/>
                <w:lang w:val="fr-FR"/>
              </w:rPr>
              <w:t>63,4</w:t>
            </w:r>
          </w:p>
        </w:tc>
        <w:tc>
          <w:tcPr>
            <w:tcW w:w="880" w:type="dxa"/>
            <w:noWrap/>
          </w:tcPr>
          <w:p w:rsidR="00A95766" w:rsidRPr="00810158" w:rsidRDefault="00A95766" w:rsidP="00E5078C">
            <w:pPr>
              <w:jc w:val="center"/>
              <w:rPr>
                <w:sz w:val="20"/>
                <w:lang w:val="fr-FR"/>
              </w:rPr>
            </w:pPr>
            <w:r w:rsidRPr="00810158">
              <w:rPr>
                <w:sz w:val="20"/>
                <w:lang w:val="fr-FR"/>
              </w:rPr>
              <w:t>63,7</w:t>
            </w:r>
          </w:p>
        </w:tc>
        <w:tc>
          <w:tcPr>
            <w:tcW w:w="690" w:type="dxa"/>
          </w:tcPr>
          <w:p w:rsidR="00A95766" w:rsidRPr="00810158" w:rsidRDefault="00A95766" w:rsidP="001A6EB0">
            <w:pPr>
              <w:jc w:val="center"/>
              <w:rPr>
                <w:sz w:val="20"/>
                <w:lang w:val="fr-FR"/>
              </w:rPr>
            </w:pPr>
            <w:r w:rsidRPr="00810158">
              <w:rPr>
                <w:sz w:val="20"/>
                <w:lang w:val="fr-FR"/>
              </w:rPr>
              <w:t>64,0</w:t>
            </w:r>
          </w:p>
        </w:tc>
        <w:tc>
          <w:tcPr>
            <w:tcW w:w="690" w:type="dxa"/>
          </w:tcPr>
          <w:p w:rsidR="00A95766" w:rsidRPr="00810158" w:rsidRDefault="00A95766" w:rsidP="001A6EB0">
            <w:pPr>
              <w:jc w:val="center"/>
              <w:rPr>
                <w:sz w:val="20"/>
                <w:lang w:val="fr-FR"/>
              </w:rPr>
            </w:pPr>
            <w:r w:rsidRPr="00810158">
              <w:rPr>
                <w:sz w:val="20"/>
                <w:lang w:val="fr-FR"/>
              </w:rPr>
              <w:t>64,3</w:t>
            </w:r>
          </w:p>
        </w:tc>
        <w:tc>
          <w:tcPr>
            <w:tcW w:w="743" w:type="dxa"/>
          </w:tcPr>
          <w:p w:rsidR="00A95766" w:rsidRPr="00810158" w:rsidRDefault="00A95766" w:rsidP="00E5078C">
            <w:pPr>
              <w:jc w:val="center"/>
              <w:rPr>
                <w:sz w:val="20"/>
                <w:lang w:val="fr-FR"/>
              </w:rPr>
            </w:pPr>
            <w:r w:rsidRPr="00810158">
              <w:rPr>
                <w:sz w:val="20"/>
                <w:lang w:val="fr-FR"/>
              </w:rPr>
              <w:t>64,4</w:t>
            </w:r>
          </w:p>
        </w:tc>
      </w:tr>
      <w:tr w:rsidR="00A95766" w:rsidRPr="00810158" w:rsidTr="004018C4">
        <w:trPr>
          <w:trHeight w:val="255"/>
          <w:jc w:val="center"/>
        </w:trPr>
        <w:tc>
          <w:tcPr>
            <w:tcW w:w="3727" w:type="dxa"/>
            <w:vMerge w:val="restart"/>
            <w:noWrap/>
            <w:vAlign w:val="center"/>
            <w:hideMark/>
          </w:tcPr>
          <w:p w:rsidR="00A95766" w:rsidRPr="00810158" w:rsidRDefault="00612181" w:rsidP="004018C4">
            <w:pPr>
              <w:rPr>
                <w:sz w:val="20"/>
                <w:lang w:val="fr-FR"/>
              </w:rPr>
            </w:pPr>
            <w:r>
              <w:rPr>
                <w:sz w:val="20"/>
                <w:szCs w:val="22"/>
                <w:lang w:val="fr-FR"/>
              </w:rPr>
              <w:t>T</w:t>
            </w:r>
            <w:r w:rsidR="00A95766" w:rsidRPr="00810158">
              <w:rPr>
                <w:sz w:val="20"/>
                <w:szCs w:val="22"/>
                <w:lang w:val="fr-FR"/>
              </w:rPr>
              <w:t>aux d'emploi à l'âge de 15 ans et plus (%)</w:t>
            </w:r>
          </w:p>
          <w:p w:rsidR="00A95766" w:rsidRPr="00810158" w:rsidRDefault="00A95766" w:rsidP="004018C4">
            <w:pPr>
              <w:rPr>
                <w:sz w:val="20"/>
                <w:lang w:val="fr-FR"/>
              </w:rPr>
            </w:pPr>
            <w:r w:rsidRPr="00810158">
              <w:rPr>
                <w:sz w:val="20"/>
                <w:szCs w:val="22"/>
                <w:lang w:val="fr-FR"/>
              </w:rPr>
              <w:t> </w:t>
            </w:r>
          </w:p>
        </w:tc>
        <w:tc>
          <w:tcPr>
            <w:tcW w:w="427" w:type="dxa"/>
            <w:noWrap/>
            <w:hideMark/>
          </w:tcPr>
          <w:p w:rsidR="00A95766" w:rsidRPr="00810158" w:rsidRDefault="00B651B6" w:rsidP="00B651B6">
            <w:pPr>
              <w:rPr>
                <w:sz w:val="20"/>
                <w:lang w:val="fr-FR"/>
              </w:rPr>
            </w:pPr>
            <w:r w:rsidRPr="00810158">
              <w:rPr>
                <w:sz w:val="20"/>
                <w:szCs w:val="22"/>
                <w:lang w:val="fr-FR"/>
              </w:rPr>
              <w:t>T</w:t>
            </w:r>
            <w:r>
              <w:rPr>
                <w:sz w:val="20"/>
                <w:szCs w:val="22"/>
                <w:lang w:val="fr-FR"/>
              </w:rPr>
              <w:t>otal</w:t>
            </w:r>
          </w:p>
        </w:tc>
        <w:tc>
          <w:tcPr>
            <w:tcW w:w="772" w:type="dxa"/>
            <w:noWrap/>
          </w:tcPr>
          <w:p w:rsidR="00A95766" w:rsidRPr="00810158" w:rsidRDefault="00A95766" w:rsidP="00BF3337">
            <w:pPr>
              <w:jc w:val="center"/>
              <w:rPr>
                <w:sz w:val="20"/>
                <w:lang w:val="fr-FR"/>
              </w:rPr>
            </w:pPr>
            <w:r w:rsidRPr="00810158">
              <w:rPr>
                <w:sz w:val="20"/>
                <w:lang w:val="fr-FR"/>
              </w:rPr>
              <w:t>48,5</w:t>
            </w:r>
          </w:p>
        </w:tc>
        <w:tc>
          <w:tcPr>
            <w:tcW w:w="772" w:type="dxa"/>
            <w:noWrap/>
          </w:tcPr>
          <w:p w:rsidR="00A95766" w:rsidRPr="00810158" w:rsidRDefault="00A95766" w:rsidP="001A6EB0">
            <w:pPr>
              <w:jc w:val="center"/>
              <w:rPr>
                <w:sz w:val="20"/>
                <w:lang w:val="fr-FR"/>
              </w:rPr>
            </w:pPr>
            <w:r w:rsidRPr="00810158">
              <w:rPr>
                <w:sz w:val="20"/>
                <w:lang w:val="fr-FR"/>
              </w:rPr>
              <w:t>50,4</w:t>
            </w:r>
          </w:p>
        </w:tc>
        <w:tc>
          <w:tcPr>
            <w:tcW w:w="772" w:type="dxa"/>
            <w:noWrap/>
          </w:tcPr>
          <w:p w:rsidR="00A95766" w:rsidRPr="00810158" w:rsidRDefault="00A95766" w:rsidP="001A6EB0">
            <w:pPr>
              <w:jc w:val="center"/>
              <w:rPr>
                <w:sz w:val="20"/>
                <w:lang w:val="fr-FR"/>
              </w:rPr>
            </w:pPr>
            <w:r w:rsidRPr="00810158">
              <w:rPr>
                <w:sz w:val="20"/>
                <w:lang w:val="fr-FR"/>
              </w:rPr>
              <w:t>50,4</w:t>
            </w:r>
          </w:p>
        </w:tc>
        <w:tc>
          <w:tcPr>
            <w:tcW w:w="880" w:type="dxa"/>
            <w:noWrap/>
          </w:tcPr>
          <w:p w:rsidR="00A95766" w:rsidRPr="00810158" w:rsidRDefault="00A95766" w:rsidP="00E5078C">
            <w:pPr>
              <w:jc w:val="center"/>
              <w:rPr>
                <w:sz w:val="20"/>
                <w:lang w:val="fr-FR"/>
              </w:rPr>
            </w:pPr>
            <w:r w:rsidRPr="00810158">
              <w:rPr>
                <w:sz w:val="20"/>
                <w:lang w:val="fr-FR"/>
              </w:rPr>
              <w:t>50,0</w:t>
            </w:r>
          </w:p>
        </w:tc>
        <w:tc>
          <w:tcPr>
            <w:tcW w:w="690" w:type="dxa"/>
          </w:tcPr>
          <w:p w:rsidR="00A95766" w:rsidRPr="00810158" w:rsidRDefault="00A95766" w:rsidP="001A6EB0">
            <w:pPr>
              <w:jc w:val="center"/>
              <w:rPr>
                <w:sz w:val="20"/>
                <w:lang w:val="fr-FR"/>
              </w:rPr>
            </w:pPr>
            <w:r w:rsidRPr="00810158">
              <w:rPr>
                <w:sz w:val="20"/>
                <w:lang w:val="fr-FR"/>
              </w:rPr>
              <w:t>50,2</w:t>
            </w:r>
          </w:p>
        </w:tc>
        <w:tc>
          <w:tcPr>
            <w:tcW w:w="690" w:type="dxa"/>
          </w:tcPr>
          <w:p w:rsidR="00A95766" w:rsidRPr="00810158" w:rsidRDefault="00A95766" w:rsidP="001A6EB0">
            <w:pPr>
              <w:jc w:val="center"/>
              <w:rPr>
                <w:sz w:val="20"/>
                <w:lang w:val="fr-FR"/>
              </w:rPr>
            </w:pPr>
            <w:r w:rsidRPr="00810158">
              <w:rPr>
                <w:sz w:val="20"/>
                <w:lang w:val="fr-FR"/>
              </w:rPr>
              <w:t>50,2</w:t>
            </w:r>
          </w:p>
        </w:tc>
        <w:tc>
          <w:tcPr>
            <w:tcW w:w="743" w:type="dxa"/>
          </w:tcPr>
          <w:p w:rsidR="00A95766" w:rsidRPr="00810158" w:rsidRDefault="00A95766" w:rsidP="00E5078C">
            <w:pPr>
              <w:jc w:val="center"/>
              <w:rPr>
                <w:sz w:val="20"/>
                <w:lang w:val="fr-FR"/>
              </w:rPr>
            </w:pPr>
            <w:r w:rsidRPr="00810158">
              <w:rPr>
                <w:sz w:val="20"/>
                <w:lang w:val="fr-FR"/>
              </w:rPr>
              <w:t>50,2</w:t>
            </w:r>
          </w:p>
        </w:tc>
      </w:tr>
      <w:tr w:rsidR="00A95766" w:rsidRPr="00810158" w:rsidTr="00B651B6">
        <w:trPr>
          <w:trHeight w:val="255"/>
          <w:jc w:val="center"/>
        </w:trPr>
        <w:tc>
          <w:tcPr>
            <w:tcW w:w="3727" w:type="dxa"/>
            <w:vMerge/>
            <w:noWrap/>
            <w:hideMark/>
          </w:tcPr>
          <w:p w:rsidR="00A95766" w:rsidRPr="00810158" w:rsidRDefault="00A95766" w:rsidP="005C7688">
            <w:pPr>
              <w:rPr>
                <w:sz w:val="20"/>
                <w:lang w:val="fr-FR"/>
              </w:rPr>
            </w:pPr>
          </w:p>
        </w:tc>
        <w:tc>
          <w:tcPr>
            <w:tcW w:w="427" w:type="dxa"/>
            <w:noWrap/>
            <w:hideMark/>
          </w:tcPr>
          <w:p w:rsidR="00A95766" w:rsidRPr="00810158" w:rsidRDefault="00B651B6" w:rsidP="00B651B6">
            <w:pPr>
              <w:rPr>
                <w:sz w:val="20"/>
                <w:lang w:val="fr-FR"/>
              </w:rPr>
            </w:pPr>
            <w:r w:rsidRPr="00810158">
              <w:rPr>
                <w:sz w:val="20"/>
                <w:szCs w:val="22"/>
                <w:lang w:val="fr-FR"/>
              </w:rPr>
              <w:t>F</w:t>
            </w:r>
            <w:r>
              <w:rPr>
                <w:sz w:val="20"/>
                <w:szCs w:val="22"/>
                <w:lang w:val="fr-FR"/>
              </w:rPr>
              <w:t>emmes</w:t>
            </w:r>
          </w:p>
        </w:tc>
        <w:tc>
          <w:tcPr>
            <w:tcW w:w="772" w:type="dxa"/>
            <w:noWrap/>
          </w:tcPr>
          <w:p w:rsidR="00A95766" w:rsidRPr="00810158" w:rsidRDefault="00A95766" w:rsidP="001A6EB0">
            <w:pPr>
              <w:jc w:val="center"/>
              <w:rPr>
                <w:sz w:val="20"/>
                <w:lang w:val="fr-FR"/>
              </w:rPr>
            </w:pPr>
            <w:r w:rsidRPr="00810158">
              <w:rPr>
                <w:sz w:val="20"/>
                <w:lang w:val="fr-FR"/>
              </w:rPr>
              <w:t>41,5</w:t>
            </w:r>
          </w:p>
        </w:tc>
        <w:tc>
          <w:tcPr>
            <w:tcW w:w="772" w:type="dxa"/>
            <w:noWrap/>
          </w:tcPr>
          <w:p w:rsidR="00A95766" w:rsidRPr="00810158" w:rsidRDefault="00A95766" w:rsidP="001A6EB0">
            <w:pPr>
              <w:jc w:val="center"/>
              <w:rPr>
                <w:sz w:val="20"/>
                <w:lang w:val="fr-FR"/>
              </w:rPr>
            </w:pPr>
            <w:r w:rsidRPr="00810158">
              <w:rPr>
                <w:sz w:val="20"/>
                <w:lang w:val="fr-FR"/>
              </w:rPr>
              <w:t>42,9</w:t>
            </w:r>
          </w:p>
        </w:tc>
        <w:tc>
          <w:tcPr>
            <w:tcW w:w="772" w:type="dxa"/>
            <w:noWrap/>
          </w:tcPr>
          <w:p w:rsidR="00A95766" w:rsidRPr="00810158" w:rsidRDefault="00A95766" w:rsidP="001A6EB0">
            <w:pPr>
              <w:jc w:val="center"/>
              <w:rPr>
                <w:sz w:val="20"/>
                <w:lang w:val="fr-FR"/>
              </w:rPr>
            </w:pPr>
            <w:r w:rsidRPr="00810158">
              <w:rPr>
                <w:sz w:val="20"/>
                <w:lang w:val="fr-FR"/>
              </w:rPr>
              <w:t>43,2</w:t>
            </w:r>
          </w:p>
        </w:tc>
        <w:tc>
          <w:tcPr>
            <w:tcW w:w="880" w:type="dxa"/>
            <w:noWrap/>
          </w:tcPr>
          <w:p w:rsidR="00A95766" w:rsidRPr="00810158" w:rsidRDefault="00A95766" w:rsidP="00E5078C">
            <w:pPr>
              <w:jc w:val="center"/>
              <w:rPr>
                <w:sz w:val="20"/>
                <w:lang w:val="fr-FR"/>
              </w:rPr>
            </w:pPr>
            <w:r w:rsidRPr="00810158">
              <w:rPr>
                <w:sz w:val="20"/>
                <w:lang w:val="fr-FR"/>
              </w:rPr>
              <w:t>42,8</w:t>
            </w:r>
          </w:p>
        </w:tc>
        <w:tc>
          <w:tcPr>
            <w:tcW w:w="690" w:type="dxa"/>
          </w:tcPr>
          <w:p w:rsidR="00A95766" w:rsidRPr="00810158" w:rsidRDefault="00A95766" w:rsidP="001A6EB0">
            <w:pPr>
              <w:jc w:val="center"/>
              <w:rPr>
                <w:sz w:val="20"/>
                <w:lang w:val="fr-FR"/>
              </w:rPr>
            </w:pPr>
            <w:r w:rsidRPr="00810158">
              <w:rPr>
                <w:sz w:val="20"/>
                <w:lang w:val="fr-FR"/>
              </w:rPr>
              <w:t>42,8</w:t>
            </w:r>
          </w:p>
        </w:tc>
        <w:tc>
          <w:tcPr>
            <w:tcW w:w="690" w:type="dxa"/>
          </w:tcPr>
          <w:p w:rsidR="00A95766" w:rsidRPr="00810158" w:rsidRDefault="00A95766" w:rsidP="001A6EB0">
            <w:pPr>
              <w:jc w:val="center"/>
              <w:rPr>
                <w:sz w:val="20"/>
                <w:lang w:val="fr-FR"/>
              </w:rPr>
            </w:pPr>
            <w:r w:rsidRPr="00810158">
              <w:rPr>
                <w:sz w:val="20"/>
                <w:lang w:val="fr-FR"/>
              </w:rPr>
              <w:t>42,9</w:t>
            </w:r>
          </w:p>
        </w:tc>
        <w:tc>
          <w:tcPr>
            <w:tcW w:w="743" w:type="dxa"/>
          </w:tcPr>
          <w:p w:rsidR="00A95766" w:rsidRPr="00810158" w:rsidRDefault="00A95766" w:rsidP="00E5078C">
            <w:pPr>
              <w:jc w:val="center"/>
              <w:rPr>
                <w:sz w:val="20"/>
                <w:lang w:val="fr-FR"/>
              </w:rPr>
            </w:pPr>
            <w:r w:rsidRPr="00810158">
              <w:rPr>
                <w:sz w:val="20"/>
                <w:lang w:val="fr-FR"/>
              </w:rPr>
              <w:t>42,8</w:t>
            </w:r>
          </w:p>
        </w:tc>
      </w:tr>
      <w:tr w:rsidR="00A95766" w:rsidRPr="00810158" w:rsidTr="00B651B6">
        <w:trPr>
          <w:trHeight w:val="255"/>
          <w:jc w:val="center"/>
        </w:trPr>
        <w:tc>
          <w:tcPr>
            <w:tcW w:w="3727" w:type="dxa"/>
            <w:vMerge/>
            <w:noWrap/>
            <w:hideMark/>
          </w:tcPr>
          <w:p w:rsidR="00A95766" w:rsidRPr="00810158" w:rsidRDefault="00A95766" w:rsidP="005C7688">
            <w:pPr>
              <w:rPr>
                <w:sz w:val="20"/>
                <w:lang w:val="fr-FR"/>
              </w:rPr>
            </w:pPr>
          </w:p>
        </w:tc>
        <w:tc>
          <w:tcPr>
            <w:tcW w:w="427" w:type="dxa"/>
            <w:noWrap/>
            <w:hideMark/>
          </w:tcPr>
          <w:p w:rsidR="00A95766" w:rsidRPr="00810158" w:rsidRDefault="00B651B6" w:rsidP="00B651B6">
            <w:pPr>
              <w:rPr>
                <w:sz w:val="20"/>
                <w:lang w:val="fr-FR"/>
              </w:rPr>
            </w:pPr>
            <w:r>
              <w:rPr>
                <w:sz w:val="20"/>
                <w:szCs w:val="22"/>
                <w:lang w:val="fr-FR"/>
              </w:rPr>
              <w:t xml:space="preserve">Hommes </w:t>
            </w:r>
          </w:p>
        </w:tc>
        <w:tc>
          <w:tcPr>
            <w:tcW w:w="772" w:type="dxa"/>
            <w:noWrap/>
          </w:tcPr>
          <w:p w:rsidR="00A95766" w:rsidRPr="00810158" w:rsidRDefault="00A95766" w:rsidP="001A6EB0">
            <w:pPr>
              <w:jc w:val="center"/>
              <w:rPr>
                <w:sz w:val="20"/>
                <w:lang w:val="fr-FR"/>
              </w:rPr>
            </w:pPr>
            <w:r w:rsidRPr="00810158">
              <w:rPr>
                <w:sz w:val="20"/>
                <w:lang w:val="fr-FR"/>
              </w:rPr>
              <w:t>56,4</w:t>
            </w:r>
          </w:p>
        </w:tc>
        <w:tc>
          <w:tcPr>
            <w:tcW w:w="772" w:type="dxa"/>
            <w:noWrap/>
          </w:tcPr>
          <w:p w:rsidR="00A95766" w:rsidRPr="00810158" w:rsidRDefault="00A95766" w:rsidP="001A6EB0">
            <w:pPr>
              <w:jc w:val="center"/>
              <w:rPr>
                <w:sz w:val="20"/>
                <w:lang w:val="fr-FR"/>
              </w:rPr>
            </w:pPr>
            <w:r w:rsidRPr="00810158">
              <w:rPr>
                <w:sz w:val="20"/>
                <w:lang w:val="fr-FR"/>
              </w:rPr>
              <w:t>58,6</w:t>
            </w:r>
          </w:p>
        </w:tc>
        <w:tc>
          <w:tcPr>
            <w:tcW w:w="772" w:type="dxa"/>
            <w:noWrap/>
          </w:tcPr>
          <w:p w:rsidR="00A95766" w:rsidRPr="00810158" w:rsidRDefault="00A95766" w:rsidP="001A6EB0">
            <w:pPr>
              <w:jc w:val="center"/>
              <w:rPr>
                <w:sz w:val="20"/>
                <w:lang w:val="fr-FR"/>
              </w:rPr>
            </w:pPr>
            <w:r w:rsidRPr="00810158">
              <w:rPr>
                <w:sz w:val="20"/>
                <w:lang w:val="fr-FR"/>
              </w:rPr>
              <w:t>58,5</w:t>
            </w:r>
          </w:p>
        </w:tc>
        <w:tc>
          <w:tcPr>
            <w:tcW w:w="880" w:type="dxa"/>
            <w:noWrap/>
          </w:tcPr>
          <w:p w:rsidR="00A95766" w:rsidRPr="00810158" w:rsidRDefault="00A95766" w:rsidP="00E5078C">
            <w:pPr>
              <w:jc w:val="center"/>
              <w:rPr>
                <w:sz w:val="20"/>
                <w:lang w:val="fr-FR"/>
              </w:rPr>
            </w:pPr>
            <w:r w:rsidRPr="00810158">
              <w:rPr>
                <w:sz w:val="20"/>
                <w:lang w:val="fr-FR"/>
              </w:rPr>
              <w:t>57,8</w:t>
            </w:r>
          </w:p>
        </w:tc>
        <w:tc>
          <w:tcPr>
            <w:tcW w:w="690" w:type="dxa"/>
          </w:tcPr>
          <w:p w:rsidR="00A95766" w:rsidRPr="00810158" w:rsidRDefault="00A95766" w:rsidP="001A6EB0">
            <w:pPr>
              <w:jc w:val="center"/>
              <w:rPr>
                <w:sz w:val="20"/>
                <w:lang w:val="fr-FR"/>
              </w:rPr>
            </w:pPr>
            <w:r w:rsidRPr="00810158">
              <w:rPr>
                <w:sz w:val="20"/>
                <w:lang w:val="fr-FR"/>
              </w:rPr>
              <w:t>58,3</w:t>
            </w:r>
          </w:p>
        </w:tc>
        <w:tc>
          <w:tcPr>
            <w:tcW w:w="690" w:type="dxa"/>
          </w:tcPr>
          <w:p w:rsidR="00A95766" w:rsidRPr="00810158" w:rsidRDefault="00A95766" w:rsidP="001A6EB0">
            <w:pPr>
              <w:jc w:val="center"/>
              <w:rPr>
                <w:sz w:val="20"/>
                <w:lang w:val="fr-FR"/>
              </w:rPr>
            </w:pPr>
            <w:r w:rsidRPr="00810158">
              <w:rPr>
                <w:sz w:val="20"/>
                <w:lang w:val="fr-FR"/>
              </w:rPr>
              <w:t>58,2</w:t>
            </w:r>
          </w:p>
        </w:tc>
        <w:tc>
          <w:tcPr>
            <w:tcW w:w="743" w:type="dxa"/>
          </w:tcPr>
          <w:p w:rsidR="00A95766" w:rsidRPr="00810158" w:rsidRDefault="00A95766" w:rsidP="00E5078C">
            <w:pPr>
              <w:jc w:val="center"/>
              <w:rPr>
                <w:sz w:val="20"/>
                <w:lang w:val="fr-FR"/>
              </w:rPr>
            </w:pPr>
            <w:r w:rsidRPr="00810158">
              <w:rPr>
                <w:sz w:val="20"/>
                <w:lang w:val="fr-FR"/>
              </w:rPr>
              <w:t>58,2</w:t>
            </w:r>
          </w:p>
        </w:tc>
      </w:tr>
    </w:tbl>
    <w:p w:rsidR="00BD57A9" w:rsidRPr="00810158" w:rsidRDefault="00BD57A9" w:rsidP="00BD57A9">
      <w:pPr>
        <w:jc w:val="both"/>
        <w:rPr>
          <w:sz w:val="20"/>
          <w:szCs w:val="20"/>
          <w:lang w:val="fr-FR"/>
        </w:rPr>
      </w:pPr>
      <w:r w:rsidRPr="00810158">
        <w:rPr>
          <w:sz w:val="20"/>
          <w:szCs w:val="20"/>
          <w:lang w:val="fr-FR"/>
        </w:rPr>
        <w:t>NB</w:t>
      </w:r>
      <w:r w:rsidR="001F2096" w:rsidRPr="00810158">
        <w:rPr>
          <w:sz w:val="20"/>
          <w:szCs w:val="20"/>
          <w:lang w:val="fr-FR"/>
        </w:rPr>
        <w:t>:</w:t>
      </w:r>
      <w:r w:rsidRPr="00810158">
        <w:rPr>
          <w:sz w:val="20"/>
          <w:szCs w:val="20"/>
          <w:lang w:val="fr-FR"/>
        </w:rPr>
        <w:t xml:space="preserve"> depuis 2010, les données ne sont comparables avec les données des années précédentes </w:t>
      </w:r>
      <w:r w:rsidR="00B308F7">
        <w:rPr>
          <w:sz w:val="20"/>
          <w:szCs w:val="20"/>
          <w:lang w:val="fr-FR"/>
        </w:rPr>
        <w:t>vu le</w:t>
      </w:r>
      <w:r w:rsidRPr="00810158">
        <w:rPr>
          <w:sz w:val="20"/>
          <w:szCs w:val="20"/>
          <w:lang w:val="fr-FR"/>
        </w:rPr>
        <w:t xml:space="preserve"> changement de la méthodologie et une nouvelle base de la généralisation des résultats.</w:t>
      </w:r>
    </w:p>
    <w:p w:rsidR="0006516E" w:rsidRPr="00810158" w:rsidRDefault="00C84E87" w:rsidP="005C7688">
      <w:pPr>
        <w:jc w:val="center"/>
        <w:rPr>
          <w:lang w:val="fr-FR"/>
        </w:rPr>
      </w:pPr>
      <w:r>
        <w:rPr>
          <w:lang w:val="fr-FR"/>
        </w:rPr>
        <w:t>T</w:t>
      </w:r>
      <w:r w:rsidR="00A84581" w:rsidRPr="00810158">
        <w:rPr>
          <w:lang w:val="fr-FR"/>
        </w:rPr>
        <w:t xml:space="preserve">aux de chômage enregistré, en %, à la fin de l'année </w:t>
      </w:r>
    </w:p>
    <w:tbl>
      <w:tblPr>
        <w:tblStyle w:val="Tabela-Siatka"/>
        <w:tblW w:w="0" w:type="auto"/>
        <w:jc w:val="center"/>
        <w:tblLook w:val="04A0" w:firstRow="1" w:lastRow="0" w:firstColumn="1" w:lastColumn="0" w:noHBand="0" w:noVBand="1"/>
      </w:tblPr>
      <w:tblGrid>
        <w:gridCol w:w="1559"/>
        <w:gridCol w:w="1559"/>
      </w:tblGrid>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2007</w:t>
            </w:r>
          </w:p>
        </w:tc>
        <w:tc>
          <w:tcPr>
            <w:tcW w:w="1559" w:type="dxa"/>
          </w:tcPr>
          <w:p w:rsidR="00DB4028" w:rsidRPr="00810158" w:rsidRDefault="00DB4028" w:rsidP="005C7688">
            <w:pPr>
              <w:jc w:val="center"/>
              <w:rPr>
                <w:sz w:val="20"/>
                <w:szCs w:val="20"/>
                <w:lang w:val="fr-FR"/>
              </w:rPr>
            </w:pPr>
            <w:r w:rsidRPr="00810158">
              <w:rPr>
                <w:sz w:val="20"/>
                <w:szCs w:val="20"/>
                <w:lang w:val="fr-FR"/>
              </w:rPr>
              <w:t>11,2</w:t>
            </w:r>
          </w:p>
        </w:tc>
      </w:tr>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2008</w:t>
            </w:r>
          </w:p>
        </w:tc>
        <w:tc>
          <w:tcPr>
            <w:tcW w:w="1559" w:type="dxa"/>
          </w:tcPr>
          <w:p w:rsidR="00DB4028" w:rsidRPr="00810158" w:rsidRDefault="00DB4028" w:rsidP="005C7688">
            <w:pPr>
              <w:jc w:val="center"/>
              <w:rPr>
                <w:sz w:val="20"/>
                <w:szCs w:val="20"/>
                <w:lang w:val="fr-FR"/>
              </w:rPr>
            </w:pPr>
            <w:r w:rsidRPr="00810158">
              <w:rPr>
                <w:sz w:val="20"/>
                <w:szCs w:val="20"/>
                <w:lang w:val="fr-FR"/>
              </w:rPr>
              <w:t>9,5</w:t>
            </w:r>
          </w:p>
        </w:tc>
      </w:tr>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2009</w:t>
            </w:r>
          </w:p>
        </w:tc>
        <w:tc>
          <w:tcPr>
            <w:tcW w:w="1559" w:type="dxa"/>
          </w:tcPr>
          <w:p w:rsidR="00DB4028" w:rsidRPr="00810158" w:rsidRDefault="00DB4028" w:rsidP="005C7688">
            <w:pPr>
              <w:jc w:val="center"/>
              <w:rPr>
                <w:sz w:val="20"/>
                <w:szCs w:val="20"/>
                <w:lang w:val="fr-FR"/>
              </w:rPr>
            </w:pPr>
            <w:r w:rsidRPr="00810158">
              <w:rPr>
                <w:sz w:val="20"/>
                <w:szCs w:val="20"/>
                <w:lang w:val="fr-FR"/>
              </w:rPr>
              <w:t>12,1</w:t>
            </w:r>
          </w:p>
        </w:tc>
      </w:tr>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2010</w:t>
            </w:r>
          </w:p>
        </w:tc>
        <w:tc>
          <w:tcPr>
            <w:tcW w:w="1559" w:type="dxa"/>
          </w:tcPr>
          <w:p w:rsidR="00DB4028" w:rsidRPr="00810158" w:rsidRDefault="00DB4028" w:rsidP="005C7688">
            <w:pPr>
              <w:jc w:val="center"/>
              <w:rPr>
                <w:sz w:val="20"/>
                <w:szCs w:val="20"/>
                <w:lang w:val="fr-FR"/>
              </w:rPr>
            </w:pPr>
            <w:r w:rsidRPr="00810158">
              <w:rPr>
                <w:sz w:val="20"/>
                <w:szCs w:val="20"/>
                <w:lang w:val="fr-FR"/>
              </w:rPr>
              <w:t>12,4</w:t>
            </w:r>
          </w:p>
        </w:tc>
      </w:tr>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2011</w:t>
            </w:r>
          </w:p>
        </w:tc>
        <w:tc>
          <w:tcPr>
            <w:tcW w:w="1559" w:type="dxa"/>
          </w:tcPr>
          <w:p w:rsidR="00DB4028" w:rsidRPr="00810158" w:rsidRDefault="00DB4028" w:rsidP="005C7688">
            <w:pPr>
              <w:jc w:val="center"/>
              <w:rPr>
                <w:sz w:val="20"/>
                <w:szCs w:val="20"/>
                <w:lang w:val="fr-FR"/>
              </w:rPr>
            </w:pPr>
            <w:r w:rsidRPr="00810158">
              <w:rPr>
                <w:sz w:val="20"/>
                <w:szCs w:val="20"/>
                <w:lang w:val="fr-FR"/>
              </w:rPr>
              <w:t>12,5</w:t>
            </w:r>
          </w:p>
        </w:tc>
      </w:tr>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2012</w:t>
            </w:r>
          </w:p>
        </w:tc>
        <w:tc>
          <w:tcPr>
            <w:tcW w:w="1559" w:type="dxa"/>
          </w:tcPr>
          <w:p w:rsidR="00DB4028" w:rsidRPr="00810158" w:rsidRDefault="00DB4028" w:rsidP="005C7688">
            <w:pPr>
              <w:jc w:val="center"/>
              <w:rPr>
                <w:sz w:val="20"/>
                <w:szCs w:val="20"/>
                <w:lang w:val="fr-FR"/>
              </w:rPr>
            </w:pPr>
            <w:r w:rsidRPr="00810158">
              <w:rPr>
                <w:sz w:val="20"/>
                <w:szCs w:val="20"/>
                <w:lang w:val="fr-FR"/>
              </w:rPr>
              <w:t>13,4</w:t>
            </w:r>
          </w:p>
        </w:tc>
      </w:tr>
      <w:tr w:rsidR="00DB4028" w:rsidRPr="00810158" w:rsidTr="00A86494">
        <w:trPr>
          <w:jc w:val="center"/>
        </w:trPr>
        <w:tc>
          <w:tcPr>
            <w:tcW w:w="1559" w:type="dxa"/>
          </w:tcPr>
          <w:p w:rsidR="00DB4028" w:rsidRPr="00810158" w:rsidRDefault="00DB4028" w:rsidP="005C7688">
            <w:pPr>
              <w:jc w:val="center"/>
              <w:rPr>
                <w:sz w:val="20"/>
                <w:szCs w:val="20"/>
                <w:lang w:val="fr-FR"/>
              </w:rPr>
            </w:pPr>
            <w:r w:rsidRPr="00810158">
              <w:rPr>
                <w:sz w:val="20"/>
                <w:szCs w:val="20"/>
                <w:lang w:val="fr-FR"/>
              </w:rPr>
              <w:t>2013</w:t>
            </w:r>
          </w:p>
        </w:tc>
        <w:tc>
          <w:tcPr>
            <w:tcW w:w="1559" w:type="dxa"/>
          </w:tcPr>
          <w:p w:rsidR="00DB4028" w:rsidRPr="00810158" w:rsidRDefault="00004AB8" w:rsidP="005C7688">
            <w:pPr>
              <w:jc w:val="center"/>
              <w:rPr>
                <w:sz w:val="20"/>
                <w:szCs w:val="20"/>
                <w:lang w:val="fr-FR"/>
              </w:rPr>
            </w:pPr>
            <w:r w:rsidRPr="00810158">
              <w:rPr>
                <w:sz w:val="20"/>
                <w:szCs w:val="20"/>
                <w:lang w:val="fr-FR"/>
              </w:rPr>
              <w:t>13,4</w:t>
            </w:r>
          </w:p>
        </w:tc>
      </w:tr>
    </w:tbl>
    <w:p w:rsidR="00962515" w:rsidRPr="00810158" w:rsidRDefault="00C84E87" w:rsidP="00962515">
      <w:pPr>
        <w:pStyle w:val="Nagwek3"/>
        <w:spacing w:before="0" w:after="0"/>
        <w:jc w:val="center"/>
        <w:rPr>
          <w:rFonts w:ascii="Times New Roman" w:hAnsi="Times New Roman" w:cs="Times New Roman"/>
          <w:b w:val="0"/>
          <w:sz w:val="24"/>
          <w:szCs w:val="24"/>
          <w:lang w:val="fr-FR"/>
        </w:rPr>
      </w:pPr>
      <w:r>
        <w:rPr>
          <w:rFonts w:ascii="Times New Roman" w:hAnsi="Times New Roman" w:cs="Times New Roman"/>
          <w:b w:val="0"/>
          <w:bCs w:val="0"/>
          <w:sz w:val="24"/>
          <w:szCs w:val="24"/>
          <w:lang w:val="fr-FR"/>
        </w:rPr>
        <w:t>P</w:t>
      </w:r>
      <w:r w:rsidR="00962515" w:rsidRPr="00810158">
        <w:rPr>
          <w:rFonts w:ascii="Times New Roman" w:hAnsi="Times New Roman" w:cs="Times New Roman"/>
          <w:b w:val="0"/>
          <w:bCs w:val="0"/>
          <w:sz w:val="24"/>
          <w:szCs w:val="24"/>
          <w:lang w:val="fr-FR"/>
        </w:rPr>
        <w:t>art des femmes dans le nombre total de chômeurs, en %, à la fin de l'année</w:t>
      </w:r>
    </w:p>
    <w:tbl>
      <w:tblPr>
        <w:tblW w:w="330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88"/>
        <w:gridCol w:w="1818"/>
      </w:tblGrid>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2007</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58,2</w:t>
            </w:r>
          </w:p>
        </w:tc>
      </w:tr>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2008</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56,6</w:t>
            </w:r>
          </w:p>
        </w:tc>
      </w:tr>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2009</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51,1</w:t>
            </w:r>
          </w:p>
        </w:tc>
      </w:tr>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2010</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51,9</w:t>
            </w:r>
          </w:p>
        </w:tc>
      </w:tr>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2011</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53,5</w:t>
            </w:r>
          </w:p>
        </w:tc>
      </w:tr>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2012</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51,4</w:t>
            </w:r>
          </w:p>
        </w:tc>
      </w:tr>
      <w:tr w:rsidR="00962515" w:rsidRPr="00810158" w:rsidTr="00670454">
        <w:trPr>
          <w:jc w:val="center"/>
        </w:trPr>
        <w:tc>
          <w:tcPr>
            <w:tcW w:w="1488" w:type="dxa"/>
            <w:tcBorders>
              <w:top w:val="single" w:sz="4" w:space="0" w:color="auto"/>
              <w:left w:val="single" w:sz="4" w:space="0" w:color="auto"/>
              <w:bottom w:val="single" w:sz="4" w:space="0" w:color="auto"/>
              <w:right w:val="single" w:sz="4" w:space="0" w:color="auto"/>
            </w:tcBorders>
          </w:tcPr>
          <w:p w:rsidR="00962515" w:rsidRPr="00810158" w:rsidRDefault="00962515" w:rsidP="00670454">
            <w:pPr>
              <w:jc w:val="center"/>
              <w:rPr>
                <w:sz w:val="20"/>
                <w:szCs w:val="20"/>
                <w:lang w:val="fr-FR"/>
              </w:rPr>
            </w:pPr>
            <w:r w:rsidRPr="00810158">
              <w:rPr>
                <w:sz w:val="20"/>
                <w:szCs w:val="20"/>
                <w:lang w:val="fr-FR"/>
              </w:rPr>
              <w:t>2013</w:t>
            </w:r>
          </w:p>
        </w:tc>
        <w:tc>
          <w:tcPr>
            <w:tcW w:w="1818" w:type="dxa"/>
            <w:tcBorders>
              <w:top w:val="single" w:sz="4" w:space="0" w:color="auto"/>
              <w:left w:val="single" w:sz="4" w:space="0" w:color="auto"/>
              <w:bottom w:val="single" w:sz="4" w:space="0" w:color="auto"/>
              <w:right w:val="single" w:sz="4" w:space="0" w:color="auto"/>
            </w:tcBorders>
          </w:tcPr>
          <w:p w:rsidR="00962515" w:rsidRPr="00810158" w:rsidRDefault="00A95766" w:rsidP="00670454">
            <w:pPr>
              <w:jc w:val="center"/>
              <w:rPr>
                <w:sz w:val="20"/>
                <w:szCs w:val="20"/>
                <w:lang w:val="fr-FR"/>
              </w:rPr>
            </w:pPr>
            <w:r w:rsidRPr="00810158">
              <w:rPr>
                <w:sz w:val="20"/>
                <w:szCs w:val="20"/>
                <w:lang w:val="fr-FR"/>
              </w:rPr>
              <w:t>51,0</w:t>
            </w:r>
          </w:p>
        </w:tc>
      </w:tr>
    </w:tbl>
    <w:p w:rsidR="0006516E" w:rsidRPr="00810158" w:rsidRDefault="00C84E87" w:rsidP="005C7688">
      <w:pPr>
        <w:jc w:val="center"/>
        <w:rPr>
          <w:lang w:val="fr-FR"/>
        </w:rPr>
      </w:pPr>
      <w:r>
        <w:rPr>
          <w:lang w:val="fr-FR"/>
        </w:rPr>
        <w:t>Di</w:t>
      </w:r>
      <w:r w:rsidR="0006516E" w:rsidRPr="00810158">
        <w:rPr>
          <w:lang w:val="fr-FR"/>
        </w:rPr>
        <w:t xml:space="preserve">fférenciation régionale du chômage enregistré, en %, </w:t>
      </w:r>
      <w:r w:rsidR="0006516E" w:rsidRPr="00810158">
        <w:rPr>
          <w:color w:val="000000"/>
          <w:lang w:val="fr-FR"/>
        </w:rPr>
        <w:t>à la fin de l'année</w:t>
      </w:r>
    </w:p>
    <w:tbl>
      <w:tblPr>
        <w:tblW w:w="9355" w:type="dxa"/>
        <w:jc w:val="center"/>
        <w:tblInd w:w="-638" w:type="dxa"/>
        <w:tblCellMar>
          <w:left w:w="70" w:type="dxa"/>
          <w:right w:w="70" w:type="dxa"/>
        </w:tblCellMar>
        <w:tblLook w:val="04A0" w:firstRow="1" w:lastRow="0" w:firstColumn="1" w:lastColumn="0" w:noHBand="0" w:noVBand="1"/>
      </w:tblPr>
      <w:tblGrid>
        <w:gridCol w:w="3059"/>
        <w:gridCol w:w="913"/>
        <w:gridCol w:w="913"/>
        <w:gridCol w:w="912"/>
        <w:gridCol w:w="912"/>
        <w:gridCol w:w="912"/>
        <w:gridCol w:w="912"/>
        <w:gridCol w:w="822"/>
      </w:tblGrid>
      <w:tr w:rsidR="009D7A08" w:rsidRPr="00810158" w:rsidTr="00D618BF">
        <w:trPr>
          <w:trHeight w:val="211"/>
          <w:jc w:val="center"/>
        </w:trPr>
        <w:tc>
          <w:tcPr>
            <w:tcW w:w="3059" w:type="dxa"/>
            <w:tcBorders>
              <w:top w:val="single" w:sz="4" w:space="0" w:color="auto"/>
              <w:left w:val="single" w:sz="4" w:space="0" w:color="auto"/>
              <w:bottom w:val="single" w:sz="4" w:space="0" w:color="000000"/>
              <w:right w:val="single" w:sz="4" w:space="0" w:color="auto"/>
            </w:tcBorders>
            <w:vAlign w:val="center"/>
            <w:hideMark/>
          </w:tcPr>
          <w:p w:rsidR="009D7A08" w:rsidRPr="00810158" w:rsidRDefault="009D7A08" w:rsidP="005C7688">
            <w:pPr>
              <w:rPr>
                <w:rFonts w:eastAsia="Times New Roman"/>
                <w:color w:val="000000"/>
                <w:sz w:val="20"/>
                <w:szCs w:val="20"/>
                <w:lang w:val="fr-FR"/>
              </w:rPr>
            </w:pP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2007</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2008</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2009</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2010</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2011</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2012</w:t>
            </w:r>
          </w:p>
        </w:tc>
        <w:tc>
          <w:tcPr>
            <w:tcW w:w="822" w:type="dxa"/>
            <w:tcBorders>
              <w:top w:val="single" w:sz="4" w:space="0" w:color="auto"/>
              <w:left w:val="nil"/>
              <w:bottom w:val="single" w:sz="4" w:space="0" w:color="auto"/>
              <w:right w:val="single" w:sz="4" w:space="0" w:color="auto"/>
            </w:tcBorders>
            <w:shd w:val="clear" w:color="auto" w:fill="auto"/>
            <w:noWrap/>
            <w:vAlign w:val="bottom"/>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2013</w:t>
            </w:r>
          </w:p>
        </w:tc>
      </w:tr>
      <w:tr w:rsidR="00A95766" w:rsidRPr="00810158" w:rsidTr="00D618BF">
        <w:trPr>
          <w:trHeight w:val="115"/>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Dolnośląskie</w:t>
            </w:r>
            <w:r w:rsidRPr="00810158">
              <w:rPr>
                <w:rFonts w:eastAsia="Times New Roman"/>
                <w:sz w:val="20"/>
                <w:szCs w:val="20"/>
                <w:lang w:val="fr-FR"/>
              </w:rPr>
              <w:t xml:space="preserve"> Voïvodie</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11,4</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10,0</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12,8</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13,1</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12,4</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13,5</w:t>
            </w:r>
          </w:p>
        </w:tc>
        <w:tc>
          <w:tcPr>
            <w:tcW w:w="822" w:type="dxa"/>
            <w:tcBorders>
              <w:top w:val="nil"/>
              <w:left w:val="nil"/>
              <w:bottom w:val="single" w:sz="4" w:space="0" w:color="auto"/>
              <w:right w:val="single" w:sz="4" w:space="0" w:color="auto"/>
            </w:tcBorders>
            <w:shd w:val="clear" w:color="auto" w:fill="auto"/>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13,2</w:t>
            </w:r>
          </w:p>
        </w:tc>
      </w:tr>
      <w:tr w:rsidR="00A95766" w:rsidRPr="00810158" w:rsidTr="00D618BF">
        <w:trPr>
          <w:trHeight w:val="162"/>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Kujawsko-Pomorskie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14,9</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13,3</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16,2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17,0</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17,0</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18,1</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18,1</w:t>
            </w:r>
          </w:p>
        </w:tc>
      </w:tr>
      <w:tr w:rsidR="00A95766" w:rsidRPr="00810158" w:rsidTr="00D618BF">
        <w:trPr>
          <w:trHeight w:val="65"/>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B651B6" w:rsidP="00D618BF">
            <w:pPr>
              <w:rPr>
                <w:rFonts w:eastAsia="Times New Roman"/>
                <w:sz w:val="20"/>
                <w:szCs w:val="20"/>
                <w:lang w:val="fr-FR"/>
              </w:rPr>
            </w:pPr>
            <w:r>
              <w:rPr>
                <w:rFonts w:eastAsia="Times New Roman"/>
                <w:sz w:val="20"/>
                <w:szCs w:val="20"/>
                <w:lang w:val="fr-FR"/>
              </w:rPr>
              <w:t>Lubelskie Voïvodie</w:t>
            </w:r>
            <w:r w:rsidR="00A95766" w:rsidRPr="00810158">
              <w:rPr>
                <w:rFonts w:eastAsia="Times New Roman"/>
                <w:sz w:val="20"/>
                <w:szCs w:val="20"/>
                <w:lang w:val="fr-FR"/>
              </w:rPr>
              <w:t xml:space="preserve"> </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13,0</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11,2</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12,9</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13,1</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13,2</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14,2</w:t>
            </w:r>
          </w:p>
        </w:tc>
        <w:tc>
          <w:tcPr>
            <w:tcW w:w="822" w:type="dxa"/>
            <w:tcBorders>
              <w:top w:val="nil"/>
              <w:left w:val="nil"/>
              <w:bottom w:val="single" w:sz="4" w:space="0" w:color="auto"/>
              <w:right w:val="single" w:sz="4" w:space="0" w:color="auto"/>
            </w:tcBorders>
            <w:shd w:val="clear" w:color="auto" w:fill="auto"/>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14,4</w:t>
            </w:r>
          </w:p>
        </w:tc>
      </w:tr>
      <w:tr w:rsidR="00A95766" w:rsidRPr="00810158" w:rsidTr="00D618BF">
        <w:trPr>
          <w:trHeight w:val="126"/>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Lubuskie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14,0</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12,5</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16,2</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15,5</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15,4</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15,9</w:t>
            </w:r>
          </w:p>
        </w:tc>
        <w:tc>
          <w:tcPr>
            <w:tcW w:w="822" w:type="dxa"/>
            <w:tcBorders>
              <w:top w:val="nil"/>
              <w:left w:val="nil"/>
              <w:bottom w:val="single" w:sz="4" w:space="0" w:color="auto"/>
              <w:right w:val="single" w:sz="4" w:space="0" w:color="auto"/>
            </w:tcBorders>
            <w:shd w:val="clear" w:color="auto" w:fill="auto"/>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15,7</w:t>
            </w:r>
          </w:p>
        </w:tc>
      </w:tr>
      <w:tr w:rsidR="00A95766" w:rsidRPr="00810158" w:rsidTr="00D618BF">
        <w:trPr>
          <w:trHeight w:val="186"/>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Łódzkie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11,2</w:t>
            </w:r>
          </w:p>
        </w:tc>
        <w:tc>
          <w:tcPr>
            <w:tcW w:w="913"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9,2</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11,9</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12,2</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12,9</w:t>
            </w:r>
          </w:p>
        </w:tc>
        <w:tc>
          <w:tcPr>
            <w:tcW w:w="912"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14,0</w:t>
            </w:r>
          </w:p>
        </w:tc>
        <w:tc>
          <w:tcPr>
            <w:tcW w:w="822" w:type="dxa"/>
            <w:tcBorders>
              <w:top w:val="nil"/>
              <w:left w:val="nil"/>
              <w:bottom w:val="single" w:sz="4" w:space="0" w:color="auto"/>
              <w:right w:val="single" w:sz="4" w:space="0" w:color="auto"/>
            </w:tcBorders>
            <w:shd w:val="clear" w:color="auto" w:fill="auto"/>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14,1</w:t>
            </w:r>
          </w:p>
        </w:tc>
      </w:tr>
      <w:tr w:rsidR="00A95766" w:rsidRPr="00810158" w:rsidTr="00D618BF">
        <w:trPr>
          <w:trHeight w:val="90"/>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Małopolskie </w:t>
            </w:r>
            <w:r w:rsidR="00A95766" w:rsidRPr="00810158">
              <w:rPr>
                <w:rFonts w:eastAsia="Times New Roman"/>
                <w:sz w:val="20"/>
                <w:szCs w:val="20"/>
                <w:lang w:val="fr-FR"/>
              </w:rPr>
              <w:t>Voïvodie</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8,7</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7,5</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9,7</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10,4</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10,5</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11,4</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11,6</w:t>
            </w:r>
          </w:p>
        </w:tc>
      </w:tr>
      <w:tr w:rsidR="00A95766" w:rsidRPr="00810158" w:rsidTr="00D618BF">
        <w:trPr>
          <w:trHeight w:val="136"/>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Mazowieckie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9,0</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7,3</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9,0</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9,7</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9,8</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10,7</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11,0</w:t>
            </w:r>
          </w:p>
        </w:tc>
      </w:tr>
      <w:tr w:rsidR="00A95766" w:rsidRPr="00810158" w:rsidTr="00D618BF">
        <w:trPr>
          <w:trHeight w:val="169"/>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Opolskie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11,9</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9,8</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12,9</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13,6</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13,3</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14,4</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14,3</w:t>
            </w:r>
          </w:p>
        </w:tc>
      </w:tr>
      <w:tr w:rsidR="00A95766" w:rsidRPr="00810158" w:rsidTr="00D618BF">
        <w:trPr>
          <w:trHeight w:val="214"/>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Podkarpackie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14,2</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13,0</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15,9</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15,4</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15,5</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16,4</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16,4</w:t>
            </w:r>
          </w:p>
        </w:tc>
      </w:tr>
      <w:tr w:rsidR="00A95766" w:rsidRPr="00810158" w:rsidTr="00D618BF">
        <w:trPr>
          <w:trHeight w:val="118"/>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Podlaskie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10,4</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9,7</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12,8</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13,8</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14,1</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14,7</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15,1</w:t>
            </w:r>
          </w:p>
        </w:tc>
      </w:tr>
      <w:tr w:rsidR="00A95766" w:rsidRPr="00810158" w:rsidTr="00D618BF">
        <w:trPr>
          <w:trHeight w:val="163"/>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Pomorskie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10,7</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8,4</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11,9</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12,3</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12,5</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13,4</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13,3</w:t>
            </w:r>
          </w:p>
        </w:tc>
      </w:tr>
      <w:tr w:rsidR="00A95766" w:rsidRPr="00810158" w:rsidTr="00D618BF">
        <w:trPr>
          <w:trHeight w:val="209"/>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Sląskie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9,2</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6,9</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9,4</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10,0</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10,2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11,1</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11,2</w:t>
            </w:r>
          </w:p>
        </w:tc>
      </w:tr>
      <w:tr w:rsidR="00A95766" w:rsidRPr="00810158" w:rsidTr="00D618BF">
        <w:trPr>
          <w:trHeight w:val="255"/>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CC22B9">
            <w:pPr>
              <w:rPr>
                <w:rFonts w:eastAsia="Times New Roman"/>
                <w:sz w:val="20"/>
                <w:szCs w:val="20"/>
                <w:lang w:val="fr-FR"/>
              </w:rPr>
            </w:pPr>
            <w:r>
              <w:rPr>
                <w:rFonts w:eastAsia="Times New Roman"/>
                <w:sz w:val="20"/>
                <w:szCs w:val="20"/>
                <w:lang w:val="fr-FR"/>
              </w:rPr>
              <w:t xml:space="preserve">Swiętokrzyskie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14,9</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13,7</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15,1</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15,2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16,0</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16,5</w:t>
            </w:r>
          </w:p>
        </w:tc>
      </w:tr>
      <w:tr w:rsidR="00A95766" w:rsidRPr="00810158" w:rsidTr="00D618BF">
        <w:trPr>
          <w:trHeight w:val="131"/>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Warmińsko-Mazurskie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18,7</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16,8</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20,7</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20,0</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20,2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21,3</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21,7</w:t>
            </w:r>
          </w:p>
        </w:tc>
      </w:tr>
      <w:tr w:rsidR="00A95766" w:rsidRPr="00810158" w:rsidTr="00D618BF">
        <w:trPr>
          <w:trHeight w:val="164"/>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Wielkopolskie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7,8</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6,4</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9,2</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9,1</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9,8</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9,6</w:t>
            </w:r>
          </w:p>
        </w:tc>
      </w:tr>
      <w:tr w:rsidR="00A95766" w:rsidRPr="00810158" w:rsidTr="00D618BF">
        <w:trPr>
          <w:trHeight w:val="209"/>
          <w:jc w:val="center"/>
        </w:trPr>
        <w:tc>
          <w:tcPr>
            <w:tcW w:w="3059" w:type="dxa"/>
            <w:tcBorders>
              <w:top w:val="nil"/>
              <w:left w:val="single" w:sz="4" w:space="0" w:color="auto"/>
              <w:bottom w:val="single" w:sz="4" w:space="0" w:color="auto"/>
              <w:right w:val="single" w:sz="4" w:space="0" w:color="auto"/>
            </w:tcBorders>
            <w:shd w:val="clear" w:color="auto" w:fill="auto"/>
            <w:noWrap/>
            <w:vAlign w:val="bottom"/>
            <w:hideMark/>
          </w:tcPr>
          <w:p w:rsidR="00A95766" w:rsidRPr="00810158" w:rsidRDefault="00D618BF" w:rsidP="00D618BF">
            <w:pPr>
              <w:rPr>
                <w:rFonts w:eastAsia="Times New Roman"/>
                <w:sz w:val="20"/>
                <w:szCs w:val="20"/>
                <w:lang w:val="fr-FR"/>
              </w:rPr>
            </w:pPr>
            <w:r>
              <w:rPr>
                <w:rFonts w:eastAsia="Times New Roman"/>
                <w:sz w:val="20"/>
                <w:szCs w:val="20"/>
                <w:lang w:val="fr-FR"/>
              </w:rPr>
              <w:t xml:space="preserve">Zachodniopomorskie </w:t>
            </w:r>
            <w:r w:rsidR="00A95766" w:rsidRPr="00810158">
              <w:rPr>
                <w:rFonts w:eastAsia="Times New Roman"/>
                <w:sz w:val="20"/>
                <w:szCs w:val="20"/>
                <w:lang w:val="fr-FR"/>
              </w:rPr>
              <w:t xml:space="preserve">Voïvodie </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16,4</w:t>
            </w:r>
          </w:p>
        </w:tc>
        <w:tc>
          <w:tcPr>
            <w:tcW w:w="913"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13,3</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17,1</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17,8</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17,6</w:t>
            </w:r>
          </w:p>
        </w:tc>
        <w:tc>
          <w:tcPr>
            <w:tcW w:w="912" w:type="dxa"/>
            <w:tcBorders>
              <w:top w:val="nil"/>
              <w:left w:val="nil"/>
              <w:bottom w:val="single" w:sz="4" w:space="0" w:color="auto"/>
              <w:right w:val="single" w:sz="4" w:space="0" w:color="auto"/>
            </w:tcBorders>
            <w:shd w:val="clear" w:color="auto" w:fill="FFFFFF" w:themeFill="background1"/>
            <w:noWrap/>
            <w:vAlign w:val="bottom"/>
            <w:hideMark/>
          </w:tcPr>
          <w:p w:rsidR="00A95766" w:rsidRPr="00810158" w:rsidRDefault="00A95766" w:rsidP="005C7688">
            <w:pPr>
              <w:jc w:val="center"/>
              <w:rPr>
                <w:rFonts w:eastAsia="Times New Roman"/>
                <w:sz w:val="20"/>
                <w:szCs w:val="20"/>
                <w:lang w:val="fr-FR"/>
              </w:rPr>
            </w:pPr>
            <w:r w:rsidRPr="00810158">
              <w:rPr>
                <w:rFonts w:eastAsia="Times New Roman"/>
                <w:sz w:val="20"/>
                <w:szCs w:val="20"/>
                <w:lang w:val="fr-FR"/>
              </w:rPr>
              <w:t>18,2</w:t>
            </w:r>
          </w:p>
        </w:tc>
        <w:tc>
          <w:tcPr>
            <w:tcW w:w="822" w:type="dxa"/>
            <w:tcBorders>
              <w:top w:val="nil"/>
              <w:left w:val="nil"/>
              <w:bottom w:val="single" w:sz="4" w:space="0" w:color="auto"/>
              <w:right w:val="single" w:sz="4" w:space="0" w:color="auto"/>
            </w:tcBorders>
            <w:shd w:val="clear" w:color="auto" w:fill="FFFFFF" w:themeFill="background1"/>
            <w:noWrap/>
            <w:vAlign w:val="bottom"/>
          </w:tcPr>
          <w:p w:rsidR="00A95766" w:rsidRPr="00810158" w:rsidRDefault="00A95766" w:rsidP="00A95766">
            <w:pPr>
              <w:jc w:val="center"/>
              <w:rPr>
                <w:rFonts w:eastAsia="Times New Roman"/>
                <w:sz w:val="20"/>
                <w:szCs w:val="20"/>
                <w:lang w:val="fr-FR"/>
              </w:rPr>
            </w:pPr>
            <w:r w:rsidRPr="00810158">
              <w:rPr>
                <w:rFonts w:eastAsia="Times New Roman"/>
                <w:sz w:val="20"/>
                <w:szCs w:val="20"/>
                <w:lang w:val="fr-FR"/>
              </w:rPr>
              <w:t>18,0</w:t>
            </w:r>
          </w:p>
        </w:tc>
      </w:tr>
    </w:tbl>
    <w:p w:rsidR="0006516E" w:rsidRPr="00810158" w:rsidRDefault="00C84E87" w:rsidP="005C7688">
      <w:pPr>
        <w:pStyle w:val="Nagwek3"/>
        <w:spacing w:before="0" w:after="0"/>
        <w:jc w:val="center"/>
        <w:rPr>
          <w:rFonts w:ascii="Times New Roman" w:hAnsi="Times New Roman" w:cs="Times New Roman"/>
          <w:b w:val="0"/>
          <w:sz w:val="24"/>
          <w:lang w:val="fr-FR"/>
        </w:rPr>
      </w:pPr>
      <w:r>
        <w:rPr>
          <w:rFonts w:ascii="Times New Roman" w:hAnsi="Times New Roman" w:cs="Times New Roman"/>
          <w:b w:val="0"/>
          <w:bCs w:val="0"/>
          <w:sz w:val="24"/>
          <w:lang w:val="fr-FR"/>
        </w:rPr>
        <w:lastRenderedPageBreak/>
        <w:t>C</w:t>
      </w:r>
      <w:r w:rsidR="0006516E" w:rsidRPr="00810158">
        <w:rPr>
          <w:rFonts w:ascii="Times New Roman" w:hAnsi="Times New Roman" w:cs="Times New Roman"/>
          <w:b w:val="0"/>
          <w:bCs w:val="0"/>
          <w:sz w:val="24"/>
          <w:lang w:val="fr-FR"/>
        </w:rPr>
        <w:t>hômeurs selon les groupes professionnels,</w:t>
      </w:r>
      <w:r w:rsidR="0006516E" w:rsidRPr="00810158">
        <w:rPr>
          <w:rFonts w:ascii="Times New Roman" w:hAnsi="Times New Roman" w:cs="Times New Roman"/>
          <w:b w:val="0"/>
          <w:bCs w:val="0"/>
          <w:sz w:val="24"/>
          <w:szCs w:val="24"/>
          <w:lang w:val="fr-FR"/>
        </w:rPr>
        <w:t xml:space="preserve"> en milliers, à la fin de l'année</w:t>
      </w:r>
    </w:p>
    <w:tbl>
      <w:tblPr>
        <w:tblW w:w="10995" w:type="dxa"/>
        <w:jc w:val="center"/>
        <w:tblInd w:w="-14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925"/>
        <w:gridCol w:w="708"/>
        <w:gridCol w:w="851"/>
        <w:gridCol w:w="709"/>
        <w:gridCol w:w="708"/>
        <w:gridCol w:w="709"/>
        <w:gridCol w:w="709"/>
        <w:gridCol w:w="676"/>
      </w:tblGrid>
      <w:tr w:rsidR="004D6560" w:rsidRPr="00810158" w:rsidTr="00D618BF">
        <w:trPr>
          <w:cantSplit/>
          <w:jc w:val="center"/>
        </w:trPr>
        <w:tc>
          <w:tcPr>
            <w:tcW w:w="5925" w:type="dxa"/>
            <w:tcBorders>
              <w:top w:val="single" w:sz="4" w:space="0" w:color="auto"/>
              <w:left w:val="single" w:sz="4" w:space="0" w:color="auto"/>
              <w:bottom w:val="single" w:sz="4" w:space="0" w:color="auto"/>
              <w:right w:val="single" w:sz="4" w:space="0" w:color="auto"/>
            </w:tcBorders>
            <w:vAlign w:val="center"/>
          </w:tcPr>
          <w:p w:rsidR="004D6560" w:rsidRPr="00810158" w:rsidRDefault="004D6560" w:rsidP="005C7688">
            <w:pPr>
              <w:pStyle w:val="Nagwek1"/>
              <w:spacing w:before="0"/>
              <w:rPr>
                <w:rFonts w:ascii="Times New Roman" w:hAnsi="Times New Roman" w:cs="Times New Roman"/>
                <w:sz w:val="20"/>
                <w:szCs w:val="20"/>
                <w:lang w:val="fr-FR"/>
              </w:rPr>
            </w:pPr>
          </w:p>
        </w:tc>
        <w:tc>
          <w:tcPr>
            <w:tcW w:w="708"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jc w:val="center"/>
              <w:rPr>
                <w:sz w:val="20"/>
                <w:szCs w:val="20"/>
                <w:lang w:val="fr-FR"/>
              </w:rPr>
            </w:pPr>
            <w:r w:rsidRPr="00810158">
              <w:rPr>
                <w:sz w:val="20"/>
                <w:szCs w:val="20"/>
                <w:lang w:val="fr-FR"/>
              </w:rPr>
              <w:t>2007</w:t>
            </w:r>
          </w:p>
        </w:tc>
        <w:tc>
          <w:tcPr>
            <w:tcW w:w="851"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jc w:val="center"/>
              <w:rPr>
                <w:sz w:val="20"/>
                <w:szCs w:val="20"/>
                <w:lang w:val="fr-FR"/>
              </w:rPr>
            </w:pPr>
            <w:r w:rsidRPr="00810158">
              <w:rPr>
                <w:sz w:val="20"/>
                <w:szCs w:val="20"/>
                <w:lang w:val="fr-FR"/>
              </w:rPr>
              <w:t>2008</w:t>
            </w:r>
          </w:p>
        </w:tc>
        <w:tc>
          <w:tcPr>
            <w:tcW w:w="709"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jc w:val="center"/>
              <w:rPr>
                <w:sz w:val="20"/>
                <w:szCs w:val="20"/>
                <w:lang w:val="fr-FR"/>
              </w:rPr>
            </w:pPr>
            <w:r w:rsidRPr="00810158">
              <w:rPr>
                <w:sz w:val="20"/>
                <w:szCs w:val="20"/>
                <w:lang w:val="fr-FR"/>
              </w:rPr>
              <w:t>2009</w:t>
            </w:r>
          </w:p>
        </w:tc>
        <w:tc>
          <w:tcPr>
            <w:tcW w:w="708"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2010</w:t>
            </w:r>
          </w:p>
        </w:tc>
        <w:tc>
          <w:tcPr>
            <w:tcW w:w="709"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2011</w:t>
            </w:r>
          </w:p>
        </w:tc>
        <w:tc>
          <w:tcPr>
            <w:tcW w:w="709"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2012</w:t>
            </w:r>
          </w:p>
        </w:tc>
        <w:tc>
          <w:tcPr>
            <w:tcW w:w="676" w:type="dxa"/>
            <w:tcBorders>
              <w:top w:val="single" w:sz="4" w:space="0" w:color="auto"/>
              <w:left w:val="single" w:sz="4" w:space="0" w:color="auto"/>
              <w:bottom w:val="single" w:sz="4" w:space="0" w:color="auto"/>
              <w:right w:val="single" w:sz="4" w:space="0" w:color="auto"/>
            </w:tcBorders>
          </w:tcPr>
          <w:p w:rsidR="004D6560" w:rsidRPr="00810158" w:rsidRDefault="004D6560" w:rsidP="005C7688">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2013</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pStyle w:val="Nagwek4"/>
              <w:spacing w:before="0" w:after="0"/>
              <w:rPr>
                <w:b w:val="0"/>
                <w:sz w:val="20"/>
                <w:szCs w:val="20"/>
                <w:lang w:val="fr-FR"/>
              </w:rPr>
            </w:pPr>
            <w:r w:rsidRPr="00810158">
              <w:rPr>
                <w:b w:val="0"/>
                <w:bCs w:val="0"/>
                <w:sz w:val="20"/>
                <w:szCs w:val="20"/>
                <w:lang w:val="fr-FR"/>
              </w:rPr>
              <w:t>Représentants des autorités publiques, hauts fonctionnaires et dirigeants</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7,7</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6,2</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8,6</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8,9</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10,4</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12,6</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14,1</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pStyle w:val="Nagwek4"/>
              <w:spacing w:before="0" w:after="0"/>
              <w:jc w:val="both"/>
              <w:rPr>
                <w:b w:val="0"/>
                <w:sz w:val="20"/>
                <w:szCs w:val="20"/>
                <w:lang w:val="fr-FR"/>
              </w:rPr>
            </w:pPr>
            <w:r w:rsidRPr="00810158">
              <w:rPr>
                <w:b w:val="0"/>
                <w:bCs w:val="0"/>
                <w:sz w:val="20"/>
                <w:szCs w:val="20"/>
                <w:lang w:val="fr-FR"/>
              </w:rPr>
              <w:t>Professions intellectuelles et scientifiques</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117,9</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115,0</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154,8</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165,6</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173,0</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188,7</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192,4</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pStyle w:val="Nagwek4"/>
              <w:spacing w:before="0" w:after="0"/>
              <w:jc w:val="both"/>
              <w:rPr>
                <w:b w:val="0"/>
                <w:sz w:val="20"/>
                <w:szCs w:val="20"/>
                <w:lang w:val="fr-FR"/>
              </w:rPr>
            </w:pPr>
            <w:r w:rsidRPr="00810158">
              <w:rPr>
                <w:b w:val="0"/>
                <w:bCs w:val="0"/>
                <w:sz w:val="20"/>
                <w:szCs w:val="20"/>
                <w:lang w:val="fr-FR"/>
              </w:rPr>
              <w:t>Techniciens et cadre moyen</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251,3</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214,0</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270,0</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249,5</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247,4</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257,1</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253,5</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pStyle w:val="Nagwek4"/>
              <w:spacing w:before="0" w:after="0"/>
              <w:jc w:val="both"/>
              <w:rPr>
                <w:b w:val="0"/>
                <w:sz w:val="20"/>
                <w:szCs w:val="20"/>
                <w:lang w:val="fr-FR"/>
              </w:rPr>
            </w:pPr>
            <w:r w:rsidRPr="00810158">
              <w:rPr>
                <w:b w:val="0"/>
                <w:bCs w:val="0"/>
                <w:sz w:val="20"/>
                <w:szCs w:val="20"/>
                <w:lang w:val="fr-FR"/>
              </w:rPr>
              <w:t>Employés de type administratif</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71,2</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55,5</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68,4</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77,5</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81,3</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87,1</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88,3</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jc w:val="both"/>
              <w:rPr>
                <w:sz w:val="20"/>
                <w:szCs w:val="20"/>
                <w:lang w:val="fr-FR"/>
              </w:rPr>
            </w:pPr>
            <w:r w:rsidRPr="00810158">
              <w:rPr>
                <w:sz w:val="20"/>
                <w:szCs w:val="20"/>
                <w:lang w:val="fr-FR"/>
              </w:rPr>
              <w:t>Personnel des services directs aux particuliers et vendeurs</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237,5</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186,6</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227,9</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319,8</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341,1</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363,2</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367,5</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jc w:val="both"/>
              <w:rPr>
                <w:sz w:val="20"/>
                <w:szCs w:val="20"/>
                <w:lang w:val="fr-FR"/>
              </w:rPr>
            </w:pPr>
            <w:r w:rsidRPr="00810158">
              <w:rPr>
                <w:sz w:val="20"/>
                <w:szCs w:val="20"/>
                <w:lang w:val="fr-FR"/>
              </w:rPr>
              <w:t>Agriculteurs, horticulteurs, sylviculteurs et pêcheurs</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51,2</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38,9</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42,2</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41,2</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40,3</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40,6</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40,1</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pStyle w:val="Nagwek4"/>
              <w:spacing w:before="0" w:after="0"/>
              <w:jc w:val="both"/>
              <w:rPr>
                <w:b w:val="0"/>
                <w:sz w:val="20"/>
                <w:szCs w:val="20"/>
                <w:lang w:val="fr-FR"/>
              </w:rPr>
            </w:pPr>
            <w:r w:rsidRPr="00810158">
              <w:rPr>
                <w:b w:val="0"/>
                <w:bCs w:val="0"/>
                <w:sz w:val="20"/>
                <w:szCs w:val="20"/>
                <w:lang w:val="fr-FR"/>
              </w:rPr>
              <w:t>Métiers qualifiés de l’industrie et de l’artisanat</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417,0</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347,2</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472,6</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465,4</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453,1</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495,4</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495,2</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pStyle w:val="Nagwek4"/>
              <w:spacing w:before="0" w:after="0"/>
              <w:jc w:val="both"/>
              <w:rPr>
                <w:b w:val="0"/>
                <w:sz w:val="20"/>
                <w:szCs w:val="20"/>
                <w:lang w:val="fr-FR"/>
              </w:rPr>
            </w:pPr>
            <w:r w:rsidRPr="00810158">
              <w:rPr>
                <w:b w:val="0"/>
                <w:bCs w:val="0"/>
                <w:sz w:val="20"/>
                <w:szCs w:val="20"/>
                <w:lang w:val="fr-FR"/>
              </w:rPr>
              <w:t>Conducteurs d’installations et de machines, et ouvriers de l’assemblage</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72,2</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63,1</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87,0</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92,3</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90,8</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100,4</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100,8</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jc w:val="both"/>
              <w:rPr>
                <w:sz w:val="20"/>
                <w:szCs w:val="20"/>
                <w:lang w:val="fr-FR"/>
              </w:rPr>
            </w:pPr>
            <w:r w:rsidRPr="00810158">
              <w:rPr>
                <w:sz w:val="20"/>
                <w:szCs w:val="20"/>
                <w:lang w:val="fr-FR"/>
              </w:rPr>
              <w:t>Professions élémentaires</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188,7</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148,3</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182,5</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163,7</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167,2</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180,9</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182,5</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jc w:val="both"/>
              <w:rPr>
                <w:sz w:val="20"/>
                <w:szCs w:val="20"/>
                <w:lang w:val="fr-FR"/>
              </w:rPr>
            </w:pPr>
            <w:r w:rsidRPr="00810158">
              <w:rPr>
                <w:sz w:val="20"/>
                <w:szCs w:val="20"/>
                <w:lang w:val="fr-FR"/>
              </w:rPr>
              <w:t>Professions militaires</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0,9</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0,8</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1,0</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1,1</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1,0</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1,1</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1,0</w:t>
            </w:r>
          </w:p>
        </w:tc>
      </w:tr>
      <w:tr w:rsidR="00A95766" w:rsidRPr="00810158" w:rsidTr="00F26277">
        <w:trPr>
          <w:jc w:val="center"/>
        </w:trPr>
        <w:tc>
          <w:tcPr>
            <w:tcW w:w="5925" w:type="dxa"/>
            <w:tcBorders>
              <w:top w:val="single" w:sz="4" w:space="0" w:color="auto"/>
              <w:left w:val="single" w:sz="4" w:space="0" w:color="auto"/>
              <w:bottom w:val="single" w:sz="4" w:space="0" w:color="auto"/>
              <w:right w:val="single" w:sz="4" w:space="0" w:color="auto"/>
            </w:tcBorders>
          </w:tcPr>
          <w:p w:rsidR="00A95766" w:rsidRPr="00810158" w:rsidRDefault="00A95766" w:rsidP="005C7688">
            <w:pPr>
              <w:jc w:val="both"/>
              <w:rPr>
                <w:sz w:val="20"/>
                <w:szCs w:val="20"/>
                <w:lang w:val="fr-FR"/>
              </w:rPr>
            </w:pPr>
            <w:r w:rsidRPr="00810158">
              <w:rPr>
                <w:sz w:val="20"/>
                <w:szCs w:val="20"/>
                <w:lang w:val="fr-FR"/>
              </w:rPr>
              <w:t>Sans profession</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331,0</w:t>
            </w:r>
          </w:p>
        </w:tc>
        <w:tc>
          <w:tcPr>
            <w:tcW w:w="851"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298,1</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377,7</w:t>
            </w:r>
          </w:p>
        </w:tc>
        <w:tc>
          <w:tcPr>
            <w:tcW w:w="708"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369,8</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377,0</w:t>
            </w:r>
          </w:p>
        </w:tc>
        <w:tc>
          <w:tcPr>
            <w:tcW w:w="709"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409,6</w:t>
            </w:r>
          </w:p>
        </w:tc>
        <w:tc>
          <w:tcPr>
            <w:tcW w:w="676" w:type="dxa"/>
            <w:tcBorders>
              <w:top w:val="single" w:sz="4" w:space="0" w:color="auto"/>
              <w:left w:val="single" w:sz="4" w:space="0" w:color="auto"/>
              <w:bottom w:val="single" w:sz="4" w:space="0" w:color="auto"/>
              <w:right w:val="single" w:sz="4" w:space="0" w:color="auto"/>
            </w:tcBorders>
            <w:vAlign w:val="bottom"/>
          </w:tcPr>
          <w:p w:rsidR="00A95766" w:rsidRPr="00F26277" w:rsidRDefault="00A95766" w:rsidP="00F26277">
            <w:pPr>
              <w:jc w:val="center"/>
              <w:rPr>
                <w:sz w:val="20"/>
                <w:szCs w:val="20"/>
                <w:lang w:val="fr-FR"/>
              </w:rPr>
            </w:pPr>
            <w:r w:rsidRPr="00F26277">
              <w:rPr>
                <w:sz w:val="20"/>
                <w:szCs w:val="20"/>
                <w:lang w:val="fr-FR"/>
              </w:rPr>
              <w:t>422,6</w:t>
            </w:r>
          </w:p>
        </w:tc>
      </w:tr>
    </w:tbl>
    <w:p w:rsidR="00DF5A79" w:rsidRPr="00810158" w:rsidRDefault="00C84E87" w:rsidP="005C7688">
      <w:pPr>
        <w:jc w:val="center"/>
        <w:rPr>
          <w:lang w:val="fr-FR"/>
        </w:rPr>
      </w:pPr>
      <w:r>
        <w:rPr>
          <w:lang w:val="fr-FR"/>
        </w:rPr>
        <w:t>P</w:t>
      </w:r>
      <w:r w:rsidR="00DF5A79" w:rsidRPr="00810158">
        <w:rPr>
          <w:lang w:val="fr-FR"/>
        </w:rPr>
        <w:t>articipants des formes actives de la lutte contre le chômage</w:t>
      </w:r>
    </w:p>
    <w:tbl>
      <w:tblPr>
        <w:tblW w:w="11346" w:type="dxa"/>
        <w:jc w:val="center"/>
        <w:tblInd w:w="27" w:type="dxa"/>
        <w:tblLayout w:type="fixed"/>
        <w:tblCellMar>
          <w:left w:w="70" w:type="dxa"/>
          <w:right w:w="70" w:type="dxa"/>
        </w:tblCellMar>
        <w:tblLook w:val="04A0" w:firstRow="1" w:lastRow="0" w:firstColumn="1" w:lastColumn="0" w:noHBand="0" w:noVBand="1"/>
      </w:tblPr>
      <w:tblGrid>
        <w:gridCol w:w="5393"/>
        <w:gridCol w:w="850"/>
        <w:gridCol w:w="850"/>
        <w:gridCol w:w="851"/>
        <w:gridCol w:w="850"/>
        <w:gridCol w:w="851"/>
        <w:gridCol w:w="850"/>
        <w:gridCol w:w="851"/>
      </w:tblGrid>
      <w:tr w:rsidR="009D7A08"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2007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2008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2009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D7A08" w:rsidRPr="00810158" w:rsidRDefault="009D7A08" w:rsidP="005C7688">
            <w:pPr>
              <w:jc w:val="center"/>
              <w:rPr>
                <w:rFonts w:eastAsia="Times New Roman"/>
                <w:color w:val="000000"/>
                <w:sz w:val="20"/>
                <w:szCs w:val="20"/>
                <w:lang w:val="fr-FR"/>
              </w:rPr>
            </w:pPr>
            <w:r w:rsidRPr="00810158">
              <w:rPr>
                <w:rFonts w:eastAsia="Times New Roman"/>
                <w:color w:val="000000"/>
                <w:sz w:val="20"/>
                <w:szCs w:val="20"/>
                <w:lang w:val="fr-FR"/>
              </w:rPr>
              <w:t>2013</w:t>
            </w:r>
          </w:p>
        </w:tc>
      </w:tr>
      <w:tr w:rsidR="00A95766" w:rsidRPr="00810158" w:rsidTr="00AF245C">
        <w:trPr>
          <w:trHeight w:val="525"/>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95766" w:rsidRPr="00810158" w:rsidRDefault="00A95766" w:rsidP="005C7688">
            <w:pPr>
              <w:rPr>
                <w:rFonts w:eastAsia="Times New Roman"/>
                <w:bCs/>
                <w:color w:val="000000"/>
                <w:sz w:val="20"/>
                <w:szCs w:val="20"/>
                <w:lang w:val="fr-FR"/>
              </w:rPr>
            </w:pPr>
            <w:r w:rsidRPr="00810158">
              <w:rPr>
                <w:rFonts w:eastAsia="Times New Roman"/>
                <w:color w:val="000000"/>
                <w:sz w:val="20"/>
                <w:szCs w:val="20"/>
                <w:lang w:val="fr-FR"/>
              </w:rPr>
              <w:t>Total des personnes qui ont commencé à participer dans les formes actives du marché du travail, dont</w:t>
            </w:r>
            <w:r w:rsidR="001F2096" w:rsidRPr="00810158">
              <w:rPr>
                <w:rFonts w:eastAsia="Times New Roman"/>
                <w:color w:val="000000"/>
                <w:sz w:val="20"/>
                <w:szCs w:val="20"/>
                <w:lang w:val="fr-FR"/>
              </w:rPr>
              <w:t>:</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bCs/>
                <w:color w:val="000000"/>
                <w:sz w:val="20"/>
                <w:szCs w:val="20"/>
                <w:lang w:val="fr-FR"/>
              </w:rPr>
            </w:pPr>
            <w:r w:rsidRPr="00810158">
              <w:rPr>
                <w:rFonts w:eastAsia="Times New Roman"/>
                <w:color w:val="000000"/>
                <w:sz w:val="20"/>
                <w:szCs w:val="20"/>
                <w:lang w:val="fr-FR"/>
              </w:rPr>
              <w:t>674.263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bCs/>
                <w:color w:val="000000"/>
                <w:sz w:val="20"/>
                <w:szCs w:val="20"/>
                <w:lang w:val="fr-FR"/>
              </w:rPr>
            </w:pPr>
            <w:r w:rsidRPr="00810158">
              <w:rPr>
                <w:rFonts w:eastAsia="Times New Roman"/>
                <w:color w:val="000000"/>
                <w:sz w:val="20"/>
                <w:szCs w:val="20"/>
                <w:lang w:val="fr-FR"/>
              </w:rPr>
              <w:t>668.102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bCs/>
                <w:color w:val="000000"/>
                <w:sz w:val="20"/>
                <w:szCs w:val="20"/>
                <w:lang w:val="fr-FR"/>
              </w:rPr>
            </w:pPr>
            <w:r w:rsidRPr="00810158">
              <w:rPr>
                <w:rFonts w:eastAsia="Times New Roman"/>
                <w:color w:val="000000"/>
                <w:sz w:val="20"/>
                <w:szCs w:val="20"/>
                <w:lang w:val="fr-FR"/>
              </w:rPr>
              <w:t>697.370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bCs/>
                <w:color w:val="000000"/>
                <w:sz w:val="20"/>
                <w:szCs w:val="20"/>
                <w:lang w:val="fr-FR"/>
              </w:rPr>
            </w:pPr>
            <w:r w:rsidRPr="00810158">
              <w:rPr>
                <w:rFonts w:eastAsia="Times New Roman"/>
                <w:color w:val="000000"/>
                <w:sz w:val="20"/>
                <w:szCs w:val="20"/>
                <w:lang w:val="fr-FR"/>
              </w:rPr>
              <w:t>804.597</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bCs/>
                <w:color w:val="000000"/>
                <w:sz w:val="20"/>
                <w:szCs w:val="20"/>
                <w:lang w:val="fr-FR"/>
              </w:rPr>
            </w:pPr>
            <w:r w:rsidRPr="00810158">
              <w:rPr>
                <w:rFonts w:eastAsia="Times New Roman"/>
                <w:color w:val="000000"/>
                <w:sz w:val="20"/>
                <w:szCs w:val="20"/>
                <w:lang w:val="fr-FR"/>
              </w:rPr>
              <w:t>323.345</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bCs/>
                <w:color w:val="000000"/>
                <w:sz w:val="20"/>
                <w:szCs w:val="20"/>
                <w:lang w:val="fr-FR"/>
              </w:rPr>
            </w:pPr>
            <w:r w:rsidRPr="00810158">
              <w:rPr>
                <w:rFonts w:eastAsia="Times New Roman"/>
                <w:color w:val="000000"/>
                <w:sz w:val="20"/>
                <w:szCs w:val="20"/>
                <w:lang w:val="fr-FR"/>
              </w:rPr>
              <w:t>440.786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bCs/>
                <w:sz w:val="20"/>
                <w:szCs w:val="20"/>
                <w:lang w:val="fr-FR"/>
              </w:rPr>
            </w:pPr>
            <w:r w:rsidRPr="00810158">
              <w:rPr>
                <w:rFonts w:eastAsia="Times New Roman"/>
                <w:sz w:val="20"/>
                <w:szCs w:val="20"/>
                <w:lang w:val="fr-FR"/>
              </w:rPr>
              <w:t>475.703</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5766" w:rsidRPr="00810158" w:rsidRDefault="00612181" w:rsidP="005C7688">
            <w:pPr>
              <w:rPr>
                <w:rFonts w:eastAsia="Times New Roman"/>
                <w:color w:val="000000"/>
                <w:sz w:val="20"/>
                <w:szCs w:val="20"/>
                <w:lang w:val="fr-FR"/>
              </w:rPr>
            </w:pPr>
            <w:r>
              <w:rPr>
                <w:rFonts w:eastAsia="Times New Roman"/>
                <w:color w:val="000000"/>
                <w:sz w:val="20"/>
                <w:szCs w:val="20"/>
                <w:lang w:val="fr-FR"/>
              </w:rPr>
              <w:t xml:space="preserve"> </w:t>
            </w:r>
            <w:r w:rsidR="008218AE">
              <w:rPr>
                <w:rFonts w:eastAsia="Times New Roman"/>
                <w:color w:val="000000"/>
                <w:sz w:val="20"/>
                <w:szCs w:val="20"/>
                <w:lang w:val="fr-FR"/>
              </w:rPr>
              <w:t xml:space="preserve"> </w:t>
            </w:r>
            <w:r w:rsidR="00A95766" w:rsidRPr="00810158">
              <w:rPr>
                <w:rFonts w:eastAsia="Times New Roman"/>
                <w:color w:val="000000"/>
                <w:sz w:val="20"/>
                <w:szCs w:val="20"/>
                <w:lang w:val="fr-FR"/>
              </w:rPr>
              <w:t>commencement du travail subventionnée, dont</w:t>
            </w:r>
            <w:r w:rsidR="001F2096" w:rsidRPr="00810158">
              <w:rPr>
                <w:rFonts w:eastAsia="Times New Roman"/>
                <w:color w:val="000000"/>
                <w:sz w:val="20"/>
                <w:szCs w:val="20"/>
                <w:lang w:val="fr-FR"/>
              </w:rPr>
              <w:t>:</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185.766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186.659</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202.329</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256.343</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110.844</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139.248</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149.712</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emplois temporaires de main d'œuvre</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58.764</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46.042</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40.219</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42.965</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28.263</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31.425</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33.930</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travaux publics</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40.900</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44.539</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54.019</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74.567</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22.771</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30.400</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32.550</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commencement d'une activité économique</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45.086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51.945</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63.898</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76.877</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26.938</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40.145</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46.157</w:t>
            </w:r>
          </w:p>
        </w:tc>
      </w:tr>
      <w:tr w:rsidR="00A95766" w:rsidRPr="00810158" w:rsidTr="00AF245C">
        <w:trPr>
          <w:trHeight w:val="259"/>
          <w:jc w:val="center"/>
        </w:trPr>
        <w:tc>
          <w:tcPr>
            <w:tcW w:w="53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2181" w:rsidRDefault="008218AE" w:rsidP="00612181">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dans le cadre de remboursement des coûts de l'emploi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d'un </w:t>
            </w:r>
          </w:p>
          <w:p w:rsidR="00A95766" w:rsidRPr="00810158" w:rsidRDefault="00612181" w:rsidP="00612181">
            <w:pPr>
              <w:rPr>
                <w:rFonts w:eastAsia="Times New Roman"/>
                <w:color w:val="000000"/>
                <w:sz w:val="20"/>
                <w:szCs w:val="20"/>
                <w:lang w:val="fr-FR"/>
              </w:rPr>
            </w:pPr>
            <w:r>
              <w:rPr>
                <w:rFonts w:eastAsia="Times New Roman"/>
                <w:color w:val="000000"/>
                <w:sz w:val="20"/>
                <w:szCs w:val="20"/>
                <w:lang w:val="fr-FR"/>
              </w:rPr>
              <w:t xml:space="preserve">     c</w:t>
            </w:r>
            <w:r w:rsidR="00A95766" w:rsidRPr="00810158">
              <w:rPr>
                <w:rFonts w:eastAsia="Times New Roman"/>
                <w:color w:val="000000"/>
                <w:sz w:val="20"/>
                <w:szCs w:val="20"/>
                <w:lang w:val="fr-FR"/>
              </w:rPr>
              <w:t>hômeur</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36.501</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39.695</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41.502</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59.457</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30.146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34.115</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33.035</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Autres</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4.515</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4.438</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2.691</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2.477</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2.726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3.163</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4.040</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commencement de la formation</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175.357</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168.374</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166.148</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181.173</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53.371</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79.621</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84.924</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766" w:rsidRPr="00810158" w:rsidRDefault="008218AE" w:rsidP="00A84581">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début du stage</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172.739</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169.860</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255.604</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298.344</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109.138</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174.674</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194.156</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commencement de la préparation professionnel des adultes</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65.346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79.440</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7.521</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1.106</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336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355</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427</w:t>
            </w:r>
          </w:p>
        </w:tc>
      </w:tr>
      <w:tr w:rsidR="00A95766" w:rsidRPr="00810158" w:rsidTr="00AF245C">
        <w:trPr>
          <w:trHeight w:val="300"/>
          <w:jc w:val="center"/>
        </w:trPr>
        <w:tc>
          <w:tcPr>
            <w:tcW w:w="539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5766" w:rsidRPr="00810158" w:rsidRDefault="008218AE" w:rsidP="005C7688">
            <w:pPr>
              <w:rPr>
                <w:rFonts w:eastAsia="Times New Roman"/>
                <w:color w:val="000000"/>
                <w:sz w:val="20"/>
                <w:szCs w:val="20"/>
                <w:lang w:val="fr-FR"/>
              </w:rPr>
            </w:pPr>
            <w:r>
              <w:rPr>
                <w:rFonts w:eastAsia="Times New Roman"/>
                <w:color w:val="000000"/>
                <w:sz w:val="20"/>
                <w:szCs w:val="20"/>
                <w:lang w:val="fr-FR"/>
              </w:rPr>
              <w:t xml:space="preserve"> </w:t>
            </w:r>
            <w:r w:rsidR="00A95766" w:rsidRPr="00810158">
              <w:rPr>
                <w:rFonts w:eastAsia="Times New Roman"/>
                <w:color w:val="000000"/>
                <w:sz w:val="20"/>
                <w:szCs w:val="20"/>
                <w:lang w:val="fr-FR"/>
              </w:rPr>
              <w:t xml:space="preserve"> </w:t>
            </w:r>
            <w:r w:rsidR="00612181">
              <w:rPr>
                <w:rFonts w:eastAsia="Times New Roman"/>
                <w:color w:val="000000"/>
                <w:sz w:val="20"/>
                <w:szCs w:val="20"/>
                <w:lang w:val="fr-FR"/>
              </w:rPr>
              <w:t xml:space="preserve">  </w:t>
            </w:r>
            <w:r w:rsidR="00A95766" w:rsidRPr="00810158">
              <w:rPr>
                <w:rFonts w:eastAsia="Times New Roman"/>
                <w:color w:val="000000"/>
                <w:sz w:val="20"/>
                <w:szCs w:val="20"/>
                <w:lang w:val="fr-FR"/>
              </w:rPr>
              <w:t>commencement des travaux d’intérêt général</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75.055</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63.769</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65.768</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67.631</w:t>
            </w:r>
          </w:p>
        </w:tc>
        <w:tc>
          <w:tcPr>
            <w:tcW w:w="851"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49.656</w:t>
            </w:r>
          </w:p>
        </w:tc>
        <w:tc>
          <w:tcPr>
            <w:tcW w:w="850" w:type="dxa"/>
            <w:tcBorders>
              <w:top w:val="nil"/>
              <w:left w:val="nil"/>
              <w:bottom w:val="single" w:sz="4" w:space="0" w:color="auto"/>
              <w:right w:val="single" w:sz="4" w:space="0" w:color="auto"/>
            </w:tcBorders>
            <w:shd w:val="clear" w:color="auto" w:fill="auto"/>
            <w:noWrap/>
            <w:vAlign w:val="bottom"/>
            <w:hideMark/>
          </w:tcPr>
          <w:p w:rsidR="00A95766" w:rsidRPr="00810158" w:rsidRDefault="00A95766" w:rsidP="00F26277">
            <w:pPr>
              <w:jc w:val="center"/>
              <w:rPr>
                <w:rFonts w:eastAsia="Times New Roman"/>
                <w:color w:val="000000"/>
                <w:sz w:val="20"/>
                <w:szCs w:val="20"/>
                <w:lang w:val="fr-FR"/>
              </w:rPr>
            </w:pPr>
            <w:r w:rsidRPr="00810158">
              <w:rPr>
                <w:rFonts w:eastAsia="Times New Roman"/>
                <w:color w:val="000000"/>
                <w:sz w:val="20"/>
                <w:szCs w:val="20"/>
                <w:lang w:val="fr-FR"/>
              </w:rPr>
              <w:t>46.888</w:t>
            </w:r>
          </w:p>
        </w:tc>
        <w:tc>
          <w:tcPr>
            <w:tcW w:w="851" w:type="dxa"/>
            <w:tcBorders>
              <w:top w:val="nil"/>
              <w:left w:val="nil"/>
              <w:bottom w:val="single" w:sz="4" w:space="0" w:color="auto"/>
              <w:right w:val="single" w:sz="4" w:space="0" w:color="auto"/>
            </w:tcBorders>
            <w:shd w:val="clear" w:color="auto" w:fill="auto"/>
            <w:noWrap/>
            <w:vAlign w:val="bottom"/>
          </w:tcPr>
          <w:p w:rsidR="00A95766" w:rsidRPr="00810158" w:rsidRDefault="00A95766" w:rsidP="00F26277">
            <w:pPr>
              <w:jc w:val="center"/>
              <w:rPr>
                <w:rFonts w:eastAsia="Times New Roman"/>
                <w:sz w:val="20"/>
                <w:szCs w:val="20"/>
                <w:lang w:val="fr-FR"/>
              </w:rPr>
            </w:pPr>
            <w:r w:rsidRPr="00810158">
              <w:rPr>
                <w:rFonts w:eastAsia="Times New Roman"/>
                <w:sz w:val="20"/>
                <w:szCs w:val="20"/>
                <w:lang w:val="fr-FR"/>
              </w:rPr>
              <w:t>46.484</w:t>
            </w:r>
          </w:p>
        </w:tc>
      </w:tr>
    </w:tbl>
    <w:p w:rsidR="009D7A08" w:rsidRPr="00810158" w:rsidRDefault="009D7A08" w:rsidP="005C7688">
      <w:pPr>
        <w:jc w:val="both"/>
        <w:rPr>
          <w:sz w:val="20"/>
          <w:szCs w:val="18"/>
          <w:lang w:val="fr-FR"/>
        </w:rPr>
      </w:pPr>
      <w:r w:rsidRPr="00810158">
        <w:rPr>
          <w:sz w:val="20"/>
          <w:szCs w:val="18"/>
          <w:lang w:val="fr-FR"/>
        </w:rPr>
        <w:t>* Depuis le 1</w:t>
      </w:r>
      <w:r w:rsidRPr="00810158">
        <w:rPr>
          <w:sz w:val="20"/>
          <w:szCs w:val="18"/>
          <w:vertAlign w:val="superscript"/>
          <w:lang w:val="fr-FR"/>
        </w:rPr>
        <w:t>er</w:t>
      </w:r>
      <w:r w:rsidRPr="00810158">
        <w:rPr>
          <w:sz w:val="20"/>
          <w:szCs w:val="18"/>
          <w:lang w:val="fr-FR"/>
        </w:rPr>
        <w:t xml:space="preserve"> février 2009, la préparation professionnelle dans le poste de travail remplacée par la préparation professionnelle des adultes </w:t>
      </w:r>
    </w:p>
    <w:p w:rsidR="00A84581" w:rsidRPr="00810158" w:rsidRDefault="00C84E87" w:rsidP="005C7688">
      <w:pPr>
        <w:jc w:val="center"/>
        <w:rPr>
          <w:lang w:val="fr-FR"/>
        </w:rPr>
      </w:pPr>
      <w:r>
        <w:rPr>
          <w:lang w:val="fr-FR"/>
        </w:rPr>
        <w:t>E</w:t>
      </w:r>
      <w:r w:rsidR="00A84581" w:rsidRPr="00810158">
        <w:rPr>
          <w:lang w:val="fr-FR"/>
        </w:rPr>
        <w:t xml:space="preserve">xamens, les prêts de formation, les bourses pour la continuation de l'apprentissage, </w:t>
      </w:r>
    </w:p>
    <w:p w:rsidR="00DF5A79" w:rsidRPr="00810158" w:rsidRDefault="00DF5A79" w:rsidP="005C7688">
      <w:pPr>
        <w:jc w:val="center"/>
        <w:rPr>
          <w:lang w:val="fr-FR"/>
        </w:rPr>
      </w:pPr>
      <w:r w:rsidRPr="00810158">
        <w:rPr>
          <w:lang w:val="fr-FR"/>
        </w:rPr>
        <w:t>le remboursement des frais de formation</w:t>
      </w:r>
    </w:p>
    <w:tbl>
      <w:tblPr>
        <w:tblW w:w="11089" w:type="dxa"/>
        <w:jc w:val="center"/>
        <w:tblInd w:w="-3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5"/>
        <w:gridCol w:w="713"/>
        <w:gridCol w:w="713"/>
        <w:gridCol w:w="714"/>
        <w:gridCol w:w="713"/>
        <w:gridCol w:w="714"/>
        <w:gridCol w:w="713"/>
        <w:gridCol w:w="714"/>
      </w:tblGrid>
      <w:tr w:rsidR="00DF5A79" w:rsidRPr="00810158" w:rsidTr="00C84E87">
        <w:trPr>
          <w:cantSplit/>
          <w:trHeight w:val="354"/>
          <w:jc w:val="center"/>
        </w:trPr>
        <w:tc>
          <w:tcPr>
            <w:tcW w:w="6095"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rPr>
                <w:bCs/>
                <w:sz w:val="20"/>
                <w:lang w:val="fr-FR"/>
              </w:rPr>
            </w:pPr>
          </w:p>
        </w:tc>
        <w:tc>
          <w:tcPr>
            <w:tcW w:w="713"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2007</w:t>
            </w:r>
          </w:p>
        </w:tc>
        <w:tc>
          <w:tcPr>
            <w:tcW w:w="713"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2008</w:t>
            </w:r>
          </w:p>
        </w:tc>
        <w:tc>
          <w:tcPr>
            <w:tcW w:w="714"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2009</w:t>
            </w:r>
          </w:p>
        </w:tc>
        <w:tc>
          <w:tcPr>
            <w:tcW w:w="713"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2010</w:t>
            </w:r>
          </w:p>
        </w:tc>
        <w:tc>
          <w:tcPr>
            <w:tcW w:w="714"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2011</w:t>
            </w:r>
          </w:p>
        </w:tc>
        <w:tc>
          <w:tcPr>
            <w:tcW w:w="713"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2012</w:t>
            </w:r>
          </w:p>
        </w:tc>
        <w:tc>
          <w:tcPr>
            <w:tcW w:w="714" w:type="dxa"/>
            <w:tcBorders>
              <w:top w:val="single" w:sz="4" w:space="0" w:color="auto"/>
              <w:left w:val="single" w:sz="4" w:space="0" w:color="auto"/>
              <w:bottom w:val="single" w:sz="4" w:space="0" w:color="auto"/>
              <w:right w:val="single" w:sz="4" w:space="0" w:color="auto"/>
            </w:tcBorders>
            <w:vAlign w:val="center"/>
          </w:tcPr>
          <w:p w:rsidR="00DF5A79" w:rsidRPr="00810158" w:rsidRDefault="00DF5A79" w:rsidP="005C7688">
            <w:pPr>
              <w:jc w:val="center"/>
              <w:rPr>
                <w:bCs/>
                <w:sz w:val="20"/>
                <w:lang w:val="fr-FR"/>
              </w:rPr>
            </w:pPr>
            <w:r w:rsidRPr="00810158">
              <w:rPr>
                <w:sz w:val="20"/>
                <w:szCs w:val="22"/>
                <w:lang w:val="fr-FR"/>
              </w:rPr>
              <w:t>2013</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612181">
            <w:pPr>
              <w:pStyle w:val="Tekstprzypisudolnego"/>
              <w:jc w:val="both"/>
              <w:rPr>
                <w:bCs/>
                <w:szCs w:val="22"/>
                <w:lang w:val="fr-FR"/>
              </w:rPr>
            </w:pPr>
            <w:r>
              <w:rPr>
                <w:szCs w:val="22"/>
                <w:lang w:val="fr-FR"/>
              </w:rPr>
              <w:t>P</w:t>
            </w:r>
            <w:r w:rsidR="00A95766" w:rsidRPr="00810158">
              <w:rPr>
                <w:szCs w:val="22"/>
                <w:lang w:val="fr-FR"/>
              </w:rPr>
              <w:t>ersonnes qui ont vu financer les coûts de leurs examens ou de l'obtention des licences professionnelles</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7.935</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6.532</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6.494</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6.143</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1.573</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2.209</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2.332</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5C7688">
            <w:pPr>
              <w:jc w:val="both"/>
              <w:rPr>
                <w:bCs/>
                <w:sz w:val="20"/>
                <w:lang w:val="fr-FR"/>
              </w:rPr>
            </w:pPr>
            <w:r>
              <w:rPr>
                <w:sz w:val="20"/>
                <w:szCs w:val="22"/>
                <w:lang w:val="fr-FR"/>
              </w:rPr>
              <w:t>P</w:t>
            </w:r>
            <w:r w:rsidR="00A95766" w:rsidRPr="00810158">
              <w:rPr>
                <w:sz w:val="20"/>
                <w:szCs w:val="22"/>
                <w:lang w:val="fr-FR"/>
              </w:rPr>
              <w:t xml:space="preserve">ersonnes qui ont terminé les formations financées des prêts de formation </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127</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24</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37</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45</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17</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11</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17</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612181">
            <w:pPr>
              <w:rPr>
                <w:bCs/>
                <w:sz w:val="20"/>
                <w:lang w:val="fr-FR"/>
              </w:rPr>
            </w:pPr>
            <w:r>
              <w:rPr>
                <w:sz w:val="20"/>
                <w:szCs w:val="22"/>
                <w:lang w:val="fr-FR"/>
              </w:rPr>
              <w:t>P</w:t>
            </w:r>
            <w:r w:rsidR="00A95766" w:rsidRPr="00810158">
              <w:rPr>
                <w:sz w:val="20"/>
                <w:szCs w:val="22"/>
                <w:lang w:val="fr-FR"/>
              </w:rPr>
              <w:t>ersonnes qui ont commencé les études postuniversitaires financées du fonds du travail</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184</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222</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3.124</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5.342</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810</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1.392</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1.622</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5C7688">
            <w:pPr>
              <w:rPr>
                <w:bCs/>
                <w:sz w:val="20"/>
                <w:lang w:val="fr-FR"/>
              </w:rPr>
            </w:pPr>
            <w:r>
              <w:rPr>
                <w:sz w:val="20"/>
                <w:szCs w:val="22"/>
                <w:lang w:val="fr-FR"/>
              </w:rPr>
              <w:t>P</w:t>
            </w:r>
            <w:r w:rsidR="00A95766" w:rsidRPr="00810158">
              <w:rPr>
                <w:sz w:val="20"/>
                <w:szCs w:val="22"/>
                <w:lang w:val="fr-FR"/>
              </w:rPr>
              <w:t>ersonnes qui ont terminé les études postuniversitaires financées du fonds du travail</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42</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85</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383</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1.966</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2.001</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1.140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1.113</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5C7688">
            <w:pPr>
              <w:rPr>
                <w:bCs/>
                <w:sz w:val="20"/>
                <w:lang w:val="fr-FR"/>
              </w:rPr>
            </w:pPr>
            <w:r>
              <w:rPr>
                <w:sz w:val="20"/>
                <w:szCs w:val="22"/>
                <w:lang w:val="fr-FR"/>
              </w:rPr>
              <w:t>C</w:t>
            </w:r>
            <w:r w:rsidR="00A95766" w:rsidRPr="00810158">
              <w:rPr>
                <w:sz w:val="20"/>
                <w:szCs w:val="22"/>
                <w:lang w:val="fr-FR"/>
              </w:rPr>
              <w:t>hômeurs qui ont reçu les bourses pour la continuation de l'apprentissage</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1.081</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388</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448</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1.284</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459</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450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684</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612181">
            <w:pPr>
              <w:rPr>
                <w:bCs/>
                <w:sz w:val="20"/>
                <w:lang w:val="fr-FR"/>
              </w:rPr>
            </w:pPr>
            <w:r>
              <w:rPr>
                <w:sz w:val="20"/>
                <w:szCs w:val="22"/>
                <w:lang w:val="fr-FR"/>
              </w:rPr>
              <w:t>A</w:t>
            </w:r>
            <w:r w:rsidR="00A95766" w:rsidRPr="00810158">
              <w:rPr>
                <w:sz w:val="20"/>
                <w:szCs w:val="22"/>
                <w:lang w:val="fr-FR"/>
              </w:rPr>
              <w:t>griculteurs qui ont terminé les formations financées du fonds du travail</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8</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14</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4</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0</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5C7688">
            <w:pPr>
              <w:rPr>
                <w:bCs/>
                <w:sz w:val="20"/>
                <w:lang w:val="fr-FR"/>
              </w:rPr>
            </w:pPr>
            <w:r>
              <w:rPr>
                <w:sz w:val="20"/>
                <w:szCs w:val="22"/>
                <w:lang w:val="fr-FR"/>
              </w:rPr>
              <w:t>E</w:t>
            </w:r>
            <w:r w:rsidR="00A95766" w:rsidRPr="00810158">
              <w:rPr>
                <w:sz w:val="20"/>
                <w:szCs w:val="22"/>
                <w:lang w:val="fr-FR"/>
              </w:rPr>
              <w:t>mployeurs qui ont reçu le remboursement des frais de formation</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4</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2</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8</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12</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5</w:t>
            </w:r>
          </w:p>
        </w:tc>
      </w:tr>
      <w:tr w:rsidR="00A95766" w:rsidRPr="00810158" w:rsidTr="00F26277">
        <w:trPr>
          <w:jc w:val="center"/>
        </w:trPr>
        <w:tc>
          <w:tcPr>
            <w:tcW w:w="6095" w:type="dxa"/>
            <w:tcBorders>
              <w:top w:val="single" w:sz="4" w:space="0" w:color="auto"/>
              <w:left w:val="single" w:sz="4" w:space="0" w:color="auto"/>
              <w:bottom w:val="single" w:sz="4" w:space="0" w:color="auto"/>
              <w:right w:val="single" w:sz="4" w:space="0" w:color="auto"/>
            </w:tcBorders>
            <w:vAlign w:val="center"/>
          </w:tcPr>
          <w:p w:rsidR="00A95766" w:rsidRPr="00810158" w:rsidRDefault="00612181" w:rsidP="005C7688">
            <w:pPr>
              <w:rPr>
                <w:bCs/>
                <w:sz w:val="20"/>
                <w:lang w:val="fr-FR"/>
              </w:rPr>
            </w:pPr>
            <w:r>
              <w:rPr>
                <w:sz w:val="20"/>
                <w:szCs w:val="22"/>
                <w:lang w:val="fr-FR"/>
              </w:rPr>
              <w:t>E</w:t>
            </w:r>
            <w:r w:rsidR="00A95766" w:rsidRPr="00810158">
              <w:rPr>
                <w:sz w:val="20"/>
                <w:szCs w:val="22"/>
                <w:lang w:val="fr-FR"/>
              </w:rPr>
              <w:t>mployés dont les employeurs ont reçu le remboursement</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67</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0</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19</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szCs w:val="22"/>
                <w:lang w:val="fr-FR"/>
              </w:rPr>
              <w:t>443</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43</w:t>
            </w:r>
          </w:p>
        </w:tc>
        <w:tc>
          <w:tcPr>
            <w:tcW w:w="713"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62</w:t>
            </w:r>
          </w:p>
        </w:tc>
        <w:tc>
          <w:tcPr>
            <w:tcW w:w="714" w:type="dxa"/>
            <w:tcBorders>
              <w:top w:val="single" w:sz="4" w:space="0" w:color="auto"/>
              <w:left w:val="single" w:sz="4" w:space="0" w:color="auto"/>
              <w:bottom w:val="single" w:sz="4" w:space="0" w:color="auto"/>
              <w:right w:val="single" w:sz="4" w:space="0" w:color="auto"/>
            </w:tcBorders>
            <w:vAlign w:val="bottom"/>
          </w:tcPr>
          <w:p w:rsidR="00A95766" w:rsidRPr="00810158" w:rsidRDefault="00A95766" w:rsidP="00F26277">
            <w:pPr>
              <w:jc w:val="center"/>
              <w:rPr>
                <w:bCs/>
                <w:sz w:val="20"/>
                <w:lang w:val="fr-FR"/>
              </w:rPr>
            </w:pPr>
            <w:r w:rsidRPr="00810158">
              <w:rPr>
                <w:sz w:val="20"/>
                <w:lang w:val="fr-FR"/>
              </w:rPr>
              <w:t>178</w:t>
            </w:r>
          </w:p>
        </w:tc>
      </w:tr>
    </w:tbl>
    <w:p w:rsidR="006669E7" w:rsidRPr="00810158" w:rsidRDefault="00C84E87" w:rsidP="00055202">
      <w:pPr>
        <w:jc w:val="center"/>
        <w:rPr>
          <w:lang w:val="fr-FR"/>
        </w:rPr>
      </w:pPr>
      <w:r>
        <w:rPr>
          <w:lang w:val="fr-FR"/>
        </w:rPr>
        <w:t>T</w:t>
      </w:r>
      <w:r w:rsidR="006669E7" w:rsidRPr="00810158">
        <w:rPr>
          <w:lang w:val="fr-FR"/>
        </w:rPr>
        <w:t xml:space="preserve">aux d'emploi de chômeurs jusqu’à 3 mois </w:t>
      </w:r>
      <w:r w:rsidR="006669E7" w:rsidRPr="00810158">
        <w:rPr>
          <w:lang w:val="fr-FR"/>
        </w:rPr>
        <w:br/>
        <w:t>après avoir terminé une formation, un stage ou une préparation professionnelle, en %</w:t>
      </w:r>
    </w:p>
    <w:tbl>
      <w:tblPr>
        <w:tblW w:w="0" w:type="auto"/>
        <w:jc w:val="center"/>
        <w:tblInd w:w="-1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6"/>
        <w:gridCol w:w="1007"/>
        <w:gridCol w:w="1007"/>
        <w:gridCol w:w="950"/>
        <w:gridCol w:w="950"/>
        <w:gridCol w:w="950"/>
        <w:gridCol w:w="950"/>
        <w:gridCol w:w="950"/>
      </w:tblGrid>
      <w:tr w:rsidR="006669E7" w:rsidRPr="00810158" w:rsidTr="006669E7">
        <w:trPr>
          <w:jc w:val="center"/>
        </w:trPr>
        <w:tc>
          <w:tcPr>
            <w:tcW w:w="3276" w:type="dxa"/>
          </w:tcPr>
          <w:p w:rsidR="006669E7" w:rsidRPr="00810158" w:rsidRDefault="006669E7" w:rsidP="006669E7">
            <w:pPr>
              <w:pStyle w:val="Tekstpodstawowy3"/>
              <w:spacing w:after="0"/>
              <w:rPr>
                <w:sz w:val="20"/>
                <w:szCs w:val="22"/>
                <w:lang w:val="fr-FR"/>
              </w:rPr>
            </w:pP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2007</w:t>
            </w: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2008</w:t>
            </w: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2009</w:t>
            </w: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2010</w:t>
            </w: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2011</w:t>
            </w: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2012</w:t>
            </w:r>
          </w:p>
        </w:tc>
        <w:tc>
          <w:tcPr>
            <w:tcW w:w="950" w:type="dxa"/>
          </w:tcPr>
          <w:p w:rsidR="006669E7" w:rsidRPr="00810158" w:rsidRDefault="006669E7" w:rsidP="006669E7">
            <w:pPr>
              <w:pStyle w:val="Tekstpodstawowy3"/>
              <w:spacing w:after="0"/>
              <w:jc w:val="center"/>
              <w:rPr>
                <w:sz w:val="20"/>
                <w:szCs w:val="22"/>
                <w:lang w:val="fr-FR"/>
              </w:rPr>
            </w:pPr>
            <w:r w:rsidRPr="00810158">
              <w:rPr>
                <w:sz w:val="20"/>
                <w:szCs w:val="22"/>
                <w:lang w:val="fr-FR"/>
              </w:rPr>
              <w:t>2013</w:t>
            </w:r>
          </w:p>
        </w:tc>
      </w:tr>
      <w:tr w:rsidR="006669E7" w:rsidRPr="00810158" w:rsidTr="006669E7">
        <w:trPr>
          <w:jc w:val="center"/>
        </w:trPr>
        <w:tc>
          <w:tcPr>
            <w:tcW w:w="3276" w:type="dxa"/>
            <w:vAlign w:val="center"/>
          </w:tcPr>
          <w:p w:rsidR="006669E7" w:rsidRPr="00810158" w:rsidRDefault="006669E7" w:rsidP="006669E7">
            <w:pPr>
              <w:pStyle w:val="Tekstpodstawowy3"/>
              <w:spacing w:after="0"/>
              <w:rPr>
                <w:bCs/>
                <w:sz w:val="20"/>
                <w:szCs w:val="22"/>
                <w:lang w:val="fr-FR"/>
              </w:rPr>
            </w:pPr>
            <w:r w:rsidRPr="00810158">
              <w:rPr>
                <w:sz w:val="20"/>
                <w:szCs w:val="22"/>
                <w:lang w:val="fr-FR"/>
              </w:rPr>
              <w:t>Employés après la formation</w:t>
            </w:r>
          </w:p>
        </w:tc>
        <w:tc>
          <w:tcPr>
            <w:tcW w:w="950" w:type="dxa"/>
            <w:vAlign w:val="center"/>
          </w:tcPr>
          <w:p w:rsidR="006669E7" w:rsidRPr="00810158" w:rsidRDefault="006669E7" w:rsidP="009C4869">
            <w:pPr>
              <w:pStyle w:val="Tekstpodstawowy3"/>
              <w:spacing w:after="0"/>
              <w:jc w:val="center"/>
              <w:rPr>
                <w:bCs/>
                <w:sz w:val="20"/>
                <w:szCs w:val="22"/>
                <w:lang w:val="fr-FR"/>
              </w:rPr>
            </w:pPr>
            <w:r w:rsidRPr="00810158">
              <w:rPr>
                <w:sz w:val="20"/>
                <w:szCs w:val="22"/>
                <w:lang w:val="fr-FR"/>
              </w:rPr>
              <w:t>44,4</w:t>
            </w:r>
          </w:p>
        </w:tc>
        <w:tc>
          <w:tcPr>
            <w:tcW w:w="950" w:type="dxa"/>
            <w:vAlign w:val="center"/>
          </w:tcPr>
          <w:p w:rsidR="006669E7" w:rsidRPr="00810158" w:rsidRDefault="009C4869" w:rsidP="006669E7">
            <w:pPr>
              <w:pStyle w:val="Tekstpodstawowy3"/>
              <w:spacing w:after="0"/>
              <w:jc w:val="center"/>
              <w:rPr>
                <w:bCs/>
                <w:sz w:val="20"/>
                <w:szCs w:val="22"/>
                <w:lang w:val="fr-FR"/>
              </w:rPr>
            </w:pPr>
            <w:r w:rsidRPr="00810158">
              <w:rPr>
                <w:sz w:val="20"/>
                <w:szCs w:val="22"/>
                <w:lang w:val="fr-FR"/>
              </w:rPr>
              <w:t>39,2</w:t>
            </w:r>
          </w:p>
        </w:tc>
        <w:tc>
          <w:tcPr>
            <w:tcW w:w="950" w:type="dxa"/>
            <w:vAlign w:val="center"/>
          </w:tcPr>
          <w:p w:rsidR="006669E7" w:rsidRPr="00810158" w:rsidRDefault="009C4869" w:rsidP="006669E7">
            <w:pPr>
              <w:pStyle w:val="Tekstpodstawowy3"/>
              <w:spacing w:after="0"/>
              <w:jc w:val="center"/>
              <w:rPr>
                <w:bCs/>
                <w:sz w:val="20"/>
                <w:szCs w:val="22"/>
                <w:lang w:val="fr-FR"/>
              </w:rPr>
            </w:pPr>
            <w:r w:rsidRPr="00810158">
              <w:rPr>
                <w:sz w:val="20"/>
                <w:szCs w:val="22"/>
                <w:lang w:val="fr-FR"/>
              </w:rPr>
              <w:t>34,3</w:t>
            </w:r>
          </w:p>
        </w:tc>
        <w:tc>
          <w:tcPr>
            <w:tcW w:w="950" w:type="dxa"/>
            <w:vAlign w:val="center"/>
          </w:tcPr>
          <w:p w:rsidR="006669E7" w:rsidRPr="00810158" w:rsidRDefault="009C4869" w:rsidP="006669E7">
            <w:pPr>
              <w:pStyle w:val="Tekstpodstawowy3"/>
              <w:spacing w:after="0"/>
              <w:jc w:val="center"/>
              <w:rPr>
                <w:bCs/>
                <w:sz w:val="20"/>
                <w:szCs w:val="22"/>
                <w:lang w:val="fr-FR"/>
              </w:rPr>
            </w:pPr>
            <w:r w:rsidRPr="00810158">
              <w:rPr>
                <w:sz w:val="20"/>
                <w:szCs w:val="22"/>
                <w:lang w:val="fr-FR"/>
              </w:rPr>
              <w:t>36,7</w:t>
            </w:r>
          </w:p>
        </w:tc>
        <w:tc>
          <w:tcPr>
            <w:tcW w:w="950" w:type="dxa"/>
            <w:vAlign w:val="center"/>
          </w:tcPr>
          <w:p w:rsidR="006669E7" w:rsidRPr="00810158" w:rsidRDefault="006669E7" w:rsidP="006669E7">
            <w:pPr>
              <w:pStyle w:val="Tekstpodstawowy3"/>
              <w:spacing w:after="0"/>
              <w:jc w:val="center"/>
              <w:rPr>
                <w:bCs/>
                <w:sz w:val="20"/>
                <w:szCs w:val="22"/>
                <w:lang w:val="fr-FR"/>
              </w:rPr>
            </w:pPr>
            <w:r w:rsidRPr="00810158">
              <w:rPr>
                <w:sz w:val="20"/>
                <w:szCs w:val="22"/>
                <w:lang w:val="fr-FR"/>
              </w:rPr>
              <w:t>43%</w:t>
            </w:r>
          </w:p>
        </w:tc>
        <w:tc>
          <w:tcPr>
            <w:tcW w:w="950" w:type="dxa"/>
            <w:vAlign w:val="center"/>
          </w:tcPr>
          <w:p w:rsidR="006669E7" w:rsidRPr="00810158" w:rsidRDefault="006669E7" w:rsidP="006669E7">
            <w:pPr>
              <w:pStyle w:val="Tekstpodstawowy3"/>
              <w:spacing w:after="0"/>
              <w:jc w:val="center"/>
              <w:rPr>
                <w:bCs/>
                <w:sz w:val="20"/>
                <w:szCs w:val="22"/>
                <w:lang w:val="fr-FR"/>
              </w:rPr>
            </w:pPr>
            <w:r w:rsidRPr="00810158">
              <w:rPr>
                <w:sz w:val="20"/>
                <w:szCs w:val="22"/>
                <w:lang w:val="fr-FR"/>
              </w:rPr>
              <w:t>39%</w:t>
            </w:r>
          </w:p>
        </w:tc>
        <w:tc>
          <w:tcPr>
            <w:tcW w:w="950" w:type="dxa"/>
            <w:vAlign w:val="center"/>
          </w:tcPr>
          <w:p w:rsidR="006669E7" w:rsidRPr="00810158" w:rsidRDefault="00247E5D" w:rsidP="006669E7">
            <w:pPr>
              <w:pStyle w:val="Tekstpodstawowy3"/>
              <w:spacing w:after="0"/>
              <w:jc w:val="center"/>
              <w:rPr>
                <w:bCs/>
                <w:sz w:val="20"/>
                <w:szCs w:val="22"/>
                <w:lang w:val="fr-FR"/>
              </w:rPr>
            </w:pPr>
            <w:r w:rsidRPr="00810158">
              <w:rPr>
                <w:sz w:val="20"/>
                <w:szCs w:val="22"/>
                <w:lang w:val="fr-FR"/>
              </w:rPr>
              <w:t>47,2%</w:t>
            </w:r>
          </w:p>
        </w:tc>
      </w:tr>
      <w:tr w:rsidR="006669E7" w:rsidRPr="00810158" w:rsidTr="006669E7">
        <w:trPr>
          <w:jc w:val="center"/>
        </w:trPr>
        <w:tc>
          <w:tcPr>
            <w:tcW w:w="3276" w:type="dxa"/>
            <w:vAlign w:val="center"/>
          </w:tcPr>
          <w:p w:rsidR="006669E7" w:rsidRPr="00810158" w:rsidRDefault="006669E7" w:rsidP="006669E7">
            <w:pPr>
              <w:pStyle w:val="Tekstpodstawowy3"/>
              <w:spacing w:after="0"/>
              <w:rPr>
                <w:bCs/>
                <w:sz w:val="20"/>
                <w:szCs w:val="22"/>
                <w:lang w:val="fr-FR"/>
              </w:rPr>
            </w:pPr>
            <w:r w:rsidRPr="00810158">
              <w:rPr>
                <w:sz w:val="20"/>
                <w:szCs w:val="22"/>
                <w:lang w:val="fr-FR"/>
              </w:rPr>
              <w:t>Employés après le stage</w:t>
            </w:r>
          </w:p>
        </w:tc>
        <w:tc>
          <w:tcPr>
            <w:tcW w:w="950" w:type="dxa"/>
            <w:vAlign w:val="center"/>
          </w:tcPr>
          <w:p w:rsidR="006669E7" w:rsidRPr="00810158" w:rsidRDefault="006669E7" w:rsidP="009C4869">
            <w:pPr>
              <w:pStyle w:val="Tekstpodstawowy3"/>
              <w:spacing w:after="0"/>
              <w:jc w:val="center"/>
              <w:rPr>
                <w:bCs/>
                <w:sz w:val="20"/>
                <w:szCs w:val="22"/>
                <w:lang w:val="fr-FR"/>
              </w:rPr>
            </w:pPr>
            <w:r w:rsidRPr="00810158">
              <w:rPr>
                <w:sz w:val="20"/>
                <w:szCs w:val="22"/>
                <w:lang w:val="fr-FR"/>
              </w:rPr>
              <w:t>55,2</w:t>
            </w:r>
          </w:p>
        </w:tc>
        <w:tc>
          <w:tcPr>
            <w:tcW w:w="950" w:type="dxa"/>
            <w:vAlign w:val="center"/>
          </w:tcPr>
          <w:p w:rsidR="006669E7" w:rsidRPr="00810158" w:rsidRDefault="009C4869" w:rsidP="006669E7">
            <w:pPr>
              <w:pStyle w:val="Tekstpodstawowy3"/>
              <w:spacing w:after="0"/>
              <w:jc w:val="center"/>
              <w:rPr>
                <w:bCs/>
                <w:sz w:val="20"/>
                <w:szCs w:val="22"/>
                <w:lang w:val="fr-FR"/>
              </w:rPr>
            </w:pPr>
            <w:r w:rsidRPr="00810158">
              <w:rPr>
                <w:sz w:val="20"/>
                <w:szCs w:val="22"/>
                <w:lang w:val="fr-FR"/>
              </w:rPr>
              <w:t>49,5</w:t>
            </w:r>
          </w:p>
        </w:tc>
        <w:tc>
          <w:tcPr>
            <w:tcW w:w="950" w:type="dxa"/>
            <w:vAlign w:val="center"/>
          </w:tcPr>
          <w:p w:rsidR="006669E7" w:rsidRPr="00810158" w:rsidRDefault="009C4869" w:rsidP="006669E7">
            <w:pPr>
              <w:pStyle w:val="Tekstpodstawowy3"/>
              <w:spacing w:after="0"/>
              <w:jc w:val="center"/>
              <w:rPr>
                <w:bCs/>
                <w:sz w:val="20"/>
                <w:szCs w:val="22"/>
                <w:lang w:val="fr-FR"/>
              </w:rPr>
            </w:pPr>
            <w:r w:rsidRPr="00810158">
              <w:rPr>
                <w:sz w:val="20"/>
                <w:szCs w:val="22"/>
                <w:lang w:val="fr-FR"/>
              </w:rPr>
              <w:t>54,2</w:t>
            </w:r>
          </w:p>
        </w:tc>
        <w:tc>
          <w:tcPr>
            <w:tcW w:w="950" w:type="dxa"/>
            <w:vAlign w:val="center"/>
          </w:tcPr>
          <w:p w:rsidR="006669E7" w:rsidRPr="00810158" w:rsidRDefault="006669E7" w:rsidP="006669E7">
            <w:pPr>
              <w:pStyle w:val="Tekstpodstawowy3"/>
              <w:spacing w:after="0"/>
              <w:jc w:val="center"/>
              <w:rPr>
                <w:bCs/>
                <w:sz w:val="20"/>
                <w:szCs w:val="22"/>
                <w:lang w:val="fr-FR"/>
              </w:rPr>
            </w:pPr>
            <w:r w:rsidRPr="00810158">
              <w:rPr>
                <w:sz w:val="20"/>
                <w:szCs w:val="22"/>
                <w:lang w:val="fr-FR"/>
              </w:rPr>
              <w:t>48,4</w:t>
            </w:r>
          </w:p>
        </w:tc>
        <w:tc>
          <w:tcPr>
            <w:tcW w:w="950" w:type="dxa"/>
            <w:vAlign w:val="center"/>
          </w:tcPr>
          <w:p w:rsidR="006669E7" w:rsidRPr="00810158" w:rsidRDefault="006669E7" w:rsidP="006669E7">
            <w:pPr>
              <w:pStyle w:val="Tekstpodstawowy3"/>
              <w:spacing w:after="0"/>
              <w:jc w:val="center"/>
              <w:rPr>
                <w:bCs/>
                <w:sz w:val="20"/>
                <w:szCs w:val="22"/>
                <w:lang w:val="fr-FR"/>
              </w:rPr>
            </w:pPr>
            <w:r w:rsidRPr="00810158">
              <w:rPr>
                <w:sz w:val="20"/>
                <w:szCs w:val="22"/>
                <w:lang w:val="fr-FR"/>
              </w:rPr>
              <w:t>53%</w:t>
            </w:r>
          </w:p>
        </w:tc>
        <w:tc>
          <w:tcPr>
            <w:tcW w:w="950" w:type="dxa"/>
            <w:vAlign w:val="center"/>
          </w:tcPr>
          <w:p w:rsidR="006669E7" w:rsidRPr="00810158" w:rsidRDefault="006669E7" w:rsidP="006669E7">
            <w:pPr>
              <w:pStyle w:val="Tekstpodstawowy3"/>
              <w:spacing w:after="0"/>
              <w:jc w:val="center"/>
              <w:rPr>
                <w:bCs/>
                <w:sz w:val="20"/>
                <w:szCs w:val="22"/>
                <w:lang w:val="fr-FR"/>
              </w:rPr>
            </w:pPr>
            <w:r w:rsidRPr="00810158">
              <w:rPr>
                <w:sz w:val="20"/>
                <w:szCs w:val="22"/>
                <w:lang w:val="fr-FR"/>
              </w:rPr>
              <w:t>57%</w:t>
            </w:r>
          </w:p>
        </w:tc>
        <w:tc>
          <w:tcPr>
            <w:tcW w:w="950" w:type="dxa"/>
            <w:vAlign w:val="center"/>
          </w:tcPr>
          <w:p w:rsidR="006669E7" w:rsidRPr="00810158" w:rsidRDefault="00247E5D" w:rsidP="006669E7">
            <w:pPr>
              <w:pStyle w:val="Tekstpodstawowy3"/>
              <w:spacing w:after="0"/>
              <w:jc w:val="center"/>
              <w:rPr>
                <w:bCs/>
                <w:sz w:val="20"/>
                <w:szCs w:val="22"/>
                <w:lang w:val="fr-FR"/>
              </w:rPr>
            </w:pPr>
            <w:r w:rsidRPr="00810158">
              <w:rPr>
                <w:sz w:val="20"/>
                <w:szCs w:val="22"/>
                <w:lang w:val="fr-FR"/>
              </w:rPr>
              <w:t>65,2%</w:t>
            </w:r>
          </w:p>
        </w:tc>
      </w:tr>
      <w:tr w:rsidR="006669E7" w:rsidRPr="00810158" w:rsidTr="00F26277">
        <w:trPr>
          <w:trHeight w:val="155"/>
          <w:jc w:val="center"/>
        </w:trPr>
        <w:tc>
          <w:tcPr>
            <w:tcW w:w="3276" w:type="dxa"/>
            <w:vAlign w:val="center"/>
          </w:tcPr>
          <w:p w:rsidR="006669E7" w:rsidRPr="00810158" w:rsidRDefault="006669E7" w:rsidP="006669E7">
            <w:pPr>
              <w:pStyle w:val="Tekstpodstawowy3"/>
              <w:spacing w:after="0"/>
              <w:rPr>
                <w:bCs/>
                <w:sz w:val="20"/>
                <w:szCs w:val="22"/>
                <w:lang w:val="fr-FR"/>
              </w:rPr>
            </w:pPr>
            <w:r w:rsidRPr="00810158">
              <w:rPr>
                <w:sz w:val="20"/>
                <w:szCs w:val="22"/>
                <w:lang w:val="fr-FR"/>
              </w:rPr>
              <w:t>Employés après la préparation professionnelle sur le poste de travail</w:t>
            </w:r>
          </w:p>
        </w:tc>
        <w:tc>
          <w:tcPr>
            <w:tcW w:w="950" w:type="dxa"/>
            <w:vAlign w:val="bottom"/>
          </w:tcPr>
          <w:p w:rsidR="006669E7" w:rsidRPr="00810158" w:rsidRDefault="006669E7" w:rsidP="00F26277">
            <w:pPr>
              <w:pStyle w:val="Tekstpodstawowy3"/>
              <w:spacing w:after="0"/>
              <w:jc w:val="center"/>
              <w:rPr>
                <w:bCs/>
                <w:sz w:val="20"/>
                <w:szCs w:val="22"/>
                <w:lang w:val="fr-FR"/>
              </w:rPr>
            </w:pPr>
            <w:r w:rsidRPr="00810158">
              <w:rPr>
                <w:sz w:val="20"/>
                <w:szCs w:val="22"/>
                <w:lang w:val="fr-FR"/>
              </w:rPr>
              <w:t>52,6</w:t>
            </w:r>
          </w:p>
        </w:tc>
        <w:tc>
          <w:tcPr>
            <w:tcW w:w="950" w:type="dxa"/>
            <w:vAlign w:val="bottom"/>
          </w:tcPr>
          <w:p w:rsidR="006669E7" w:rsidRPr="00810158" w:rsidRDefault="009C4869" w:rsidP="00F26277">
            <w:pPr>
              <w:pStyle w:val="Tekstpodstawowy3"/>
              <w:spacing w:after="0"/>
              <w:jc w:val="center"/>
              <w:rPr>
                <w:bCs/>
                <w:sz w:val="20"/>
                <w:szCs w:val="22"/>
                <w:lang w:val="fr-FR"/>
              </w:rPr>
            </w:pPr>
            <w:r w:rsidRPr="00810158">
              <w:rPr>
                <w:sz w:val="20"/>
                <w:szCs w:val="22"/>
                <w:lang w:val="fr-FR"/>
              </w:rPr>
              <w:t>52,0</w:t>
            </w:r>
          </w:p>
        </w:tc>
        <w:tc>
          <w:tcPr>
            <w:tcW w:w="950" w:type="dxa"/>
            <w:vAlign w:val="bottom"/>
          </w:tcPr>
          <w:p w:rsidR="006669E7" w:rsidRPr="00810158" w:rsidRDefault="009C4869" w:rsidP="00F26277">
            <w:pPr>
              <w:pStyle w:val="Tekstpodstawowy3"/>
              <w:spacing w:after="0"/>
              <w:jc w:val="center"/>
              <w:rPr>
                <w:bCs/>
                <w:sz w:val="20"/>
                <w:szCs w:val="22"/>
                <w:lang w:val="fr-FR"/>
              </w:rPr>
            </w:pPr>
            <w:r w:rsidRPr="00810158">
              <w:rPr>
                <w:sz w:val="20"/>
                <w:szCs w:val="22"/>
                <w:lang w:val="fr-FR"/>
              </w:rPr>
              <w:t>53,4</w:t>
            </w:r>
          </w:p>
        </w:tc>
        <w:tc>
          <w:tcPr>
            <w:tcW w:w="950" w:type="dxa"/>
            <w:vAlign w:val="bottom"/>
          </w:tcPr>
          <w:p w:rsidR="006669E7" w:rsidRPr="00810158" w:rsidRDefault="00090CAF" w:rsidP="00F26277">
            <w:pPr>
              <w:pStyle w:val="Tekstpodstawowy3"/>
              <w:spacing w:after="0"/>
              <w:jc w:val="center"/>
              <w:rPr>
                <w:bCs/>
                <w:sz w:val="20"/>
                <w:szCs w:val="22"/>
                <w:lang w:val="fr-FR"/>
              </w:rPr>
            </w:pPr>
            <w:r w:rsidRPr="00810158">
              <w:rPr>
                <w:sz w:val="20"/>
                <w:szCs w:val="22"/>
                <w:lang w:val="fr-FR"/>
              </w:rPr>
              <w:t>–</w:t>
            </w:r>
          </w:p>
        </w:tc>
        <w:tc>
          <w:tcPr>
            <w:tcW w:w="950" w:type="dxa"/>
            <w:vAlign w:val="bottom"/>
          </w:tcPr>
          <w:p w:rsidR="006669E7" w:rsidRPr="00810158" w:rsidRDefault="00090CAF" w:rsidP="00F26277">
            <w:pPr>
              <w:pStyle w:val="Tekstpodstawowy3"/>
              <w:spacing w:after="0"/>
              <w:jc w:val="center"/>
              <w:rPr>
                <w:bCs/>
                <w:sz w:val="20"/>
                <w:szCs w:val="22"/>
                <w:lang w:val="fr-FR"/>
              </w:rPr>
            </w:pPr>
            <w:r w:rsidRPr="00810158">
              <w:rPr>
                <w:sz w:val="20"/>
                <w:szCs w:val="22"/>
                <w:lang w:val="fr-FR"/>
              </w:rPr>
              <w:t>–</w:t>
            </w:r>
          </w:p>
        </w:tc>
        <w:tc>
          <w:tcPr>
            <w:tcW w:w="950" w:type="dxa"/>
            <w:vAlign w:val="bottom"/>
          </w:tcPr>
          <w:p w:rsidR="006669E7" w:rsidRPr="00810158" w:rsidRDefault="00090CAF" w:rsidP="00F26277">
            <w:pPr>
              <w:pStyle w:val="Tekstpodstawowy3"/>
              <w:spacing w:after="0"/>
              <w:jc w:val="center"/>
              <w:rPr>
                <w:bCs/>
                <w:sz w:val="20"/>
                <w:szCs w:val="22"/>
                <w:lang w:val="fr-FR"/>
              </w:rPr>
            </w:pPr>
            <w:r w:rsidRPr="00810158">
              <w:rPr>
                <w:sz w:val="20"/>
                <w:szCs w:val="22"/>
                <w:lang w:val="fr-FR"/>
              </w:rPr>
              <w:t>–</w:t>
            </w:r>
          </w:p>
        </w:tc>
        <w:tc>
          <w:tcPr>
            <w:tcW w:w="950" w:type="dxa"/>
            <w:vAlign w:val="bottom"/>
          </w:tcPr>
          <w:p w:rsidR="006669E7" w:rsidRPr="00810158" w:rsidRDefault="00090CAF" w:rsidP="00F26277">
            <w:pPr>
              <w:pStyle w:val="Tekstpodstawowy3"/>
              <w:spacing w:after="0"/>
              <w:jc w:val="center"/>
              <w:rPr>
                <w:bCs/>
                <w:sz w:val="20"/>
                <w:szCs w:val="22"/>
                <w:lang w:val="fr-FR"/>
              </w:rPr>
            </w:pPr>
            <w:r w:rsidRPr="00810158">
              <w:rPr>
                <w:sz w:val="20"/>
                <w:szCs w:val="22"/>
                <w:lang w:val="fr-FR"/>
              </w:rPr>
              <w:t>–</w:t>
            </w:r>
          </w:p>
        </w:tc>
      </w:tr>
      <w:tr w:rsidR="006669E7" w:rsidRPr="00810158" w:rsidTr="00F26277">
        <w:trPr>
          <w:trHeight w:val="150"/>
          <w:jc w:val="center"/>
        </w:trPr>
        <w:tc>
          <w:tcPr>
            <w:tcW w:w="3276" w:type="dxa"/>
            <w:vAlign w:val="center"/>
          </w:tcPr>
          <w:p w:rsidR="006669E7" w:rsidRPr="00810158" w:rsidRDefault="006669E7" w:rsidP="006669E7">
            <w:pPr>
              <w:pStyle w:val="Tekstpodstawowy3"/>
              <w:spacing w:after="0"/>
              <w:rPr>
                <w:bCs/>
                <w:sz w:val="20"/>
                <w:szCs w:val="22"/>
                <w:lang w:val="fr-FR"/>
              </w:rPr>
            </w:pPr>
            <w:r w:rsidRPr="00810158">
              <w:rPr>
                <w:sz w:val="20"/>
                <w:szCs w:val="22"/>
                <w:lang w:val="fr-FR"/>
              </w:rPr>
              <w:t>Employés après la préparation professionnelle pour les adultes</w:t>
            </w:r>
          </w:p>
        </w:tc>
        <w:tc>
          <w:tcPr>
            <w:tcW w:w="950" w:type="dxa"/>
            <w:vAlign w:val="bottom"/>
          </w:tcPr>
          <w:p w:rsidR="006669E7" w:rsidRPr="00810158" w:rsidRDefault="006669E7" w:rsidP="00F26277">
            <w:pPr>
              <w:pStyle w:val="Tekstpodstawowy3"/>
              <w:spacing w:after="0"/>
              <w:jc w:val="center"/>
              <w:rPr>
                <w:bCs/>
                <w:sz w:val="20"/>
                <w:szCs w:val="22"/>
                <w:lang w:val="fr-FR"/>
              </w:rPr>
            </w:pPr>
            <w:r w:rsidRPr="00810158">
              <w:rPr>
                <w:sz w:val="20"/>
                <w:szCs w:val="22"/>
                <w:lang w:val="fr-FR"/>
              </w:rPr>
              <w:t>Forme inexistante</w:t>
            </w:r>
          </w:p>
        </w:tc>
        <w:tc>
          <w:tcPr>
            <w:tcW w:w="950" w:type="dxa"/>
            <w:vAlign w:val="bottom"/>
          </w:tcPr>
          <w:p w:rsidR="006669E7" w:rsidRPr="00810158" w:rsidRDefault="006669E7" w:rsidP="00F26277">
            <w:pPr>
              <w:pStyle w:val="Tekstpodstawowy3"/>
              <w:spacing w:after="0"/>
              <w:jc w:val="center"/>
              <w:rPr>
                <w:bCs/>
                <w:sz w:val="20"/>
                <w:szCs w:val="22"/>
                <w:lang w:val="fr-FR"/>
              </w:rPr>
            </w:pPr>
            <w:r w:rsidRPr="00810158">
              <w:rPr>
                <w:sz w:val="20"/>
                <w:szCs w:val="22"/>
                <w:lang w:val="fr-FR"/>
              </w:rPr>
              <w:t>Forme inexistante</w:t>
            </w:r>
          </w:p>
        </w:tc>
        <w:tc>
          <w:tcPr>
            <w:tcW w:w="950" w:type="dxa"/>
            <w:vAlign w:val="bottom"/>
          </w:tcPr>
          <w:p w:rsidR="006669E7" w:rsidRPr="00810158" w:rsidRDefault="00090CAF" w:rsidP="00F26277">
            <w:pPr>
              <w:pStyle w:val="Tekstpodstawowy3"/>
              <w:spacing w:after="0"/>
              <w:jc w:val="center"/>
              <w:rPr>
                <w:bCs/>
                <w:sz w:val="20"/>
                <w:szCs w:val="22"/>
                <w:lang w:val="fr-FR"/>
              </w:rPr>
            </w:pPr>
            <w:r w:rsidRPr="00810158">
              <w:rPr>
                <w:sz w:val="20"/>
                <w:szCs w:val="22"/>
                <w:lang w:val="fr-FR"/>
              </w:rPr>
              <w:t>–</w:t>
            </w:r>
          </w:p>
        </w:tc>
        <w:tc>
          <w:tcPr>
            <w:tcW w:w="950" w:type="dxa"/>
            <w:vAlign w:val="bottom"/>
          </w:tcPr>
          <w:p w:rsidR="006669E7" w:rsidRPr="00810158" w:rsidRDefault="009C4869" w:rsidP="00F26277">
            <w:pPr>
              <w:pStyle w:val="Tekstpodstawowy3"/>
              <w:spacing w:after="0"/>
              <w:jc w:val="center"/>
              <w:rPr>
                <w:bCs/>
                <w:sz w:val="20"/>
                <w:szCs w:val="22"/>
                <w:lang w:val="fr-FR"/>
              </w:rPr>
            </w:pPr>
            <w:r w:rsidRPr="00810158">
              <w:rPr>
                <w:sz w:val="20"/>
                <w:szCs w:val="22"/>
                <w:lang w:val="fr-FR"/>
              </w:rPr>
              <w:t>36</w:t>
            </w:r>
          </w:p>
        </w:tc>
        <w:tc>
          <w:tcPr>
            <w:tcW w:w="950" w:type="dxa"/>
            <w:vAlign w:val="bottom"/>
          </w:tcPr>
          <w:p w:rsidR="006669E7" w:rsidRPr="00810158" w:rsidRDefault="006669E7" w:rsidP="00F26277">
            <w:pPr>
              <w:pStyle w:val="Tekstpodstawowy3"/>
              <w:spacing w:after="0"/>
              <w:jc w:val="center"/>
              <w:rPr>
                <w:bCs/>
                <w:sz w:val="20"/>
                <w:szCs w:val="22"/>
                <w:lang w:val="fr-FR"/>
              </w:rPr>
            </w:pPr>
            <w:r w:rsidRPr="00810158">
              <w:rPr>
                <w:sz w:val="20"/>
                <w:szCs w:val="22"/>
                <w:lang w:val="fr-FR"/>
              </w:rPr>
              <w:t>42,0</w:t>
            </w:r>
          </w:p>
        </w:tc>
        <w:tc>
          <w:tcPr>
            <w:tcW w:w="950" w:type="dxa"/>
            <w:vAlign w:val="bottom"/>
          </w:tcPr>
          <w:p w:rsidR="006669E7" w:rsidRPr="00810158" w:rsidRDefault="006669E7" w:rsidP="00F26277">
            <w:pPr>
              <w:pStyle w:val="Tekstpodstawowy3"/>
              <w:spacing w:after="0"/>
              <w:jc w:val="center"/>
              <w:rPr>
                <w:bCs/>
                <w:sz w:val="20"/>
                <w:szCs w:val="22"/>
                <w:lang w:val="fr-FR"/>
              </w:rPr>
            </w:pPr>
            <w:r w:rsidRPr="00810158">
              <w:rPr>
                <w:sz w:val="20"/>
                <w:szCs w:val="22"/>
                <w:lang w:val="fr-FR"/>
              </w:rPr>
              <w:t>54,5</w:t>
            </w:r>
          </w:p>
        </w:tc>
        <w:tc>
          <w:tcPr>
            <w:tcW w:w="950" w:type="dxa"/>
            <w:vAlign w:val="bottom"/>
          </w:tcPr>
          <w:p w:rsidR="006669E7" w:rsidRPr="00810158" w:rsidRDefault="00247E5D" w:rsidP="00F26277">
            <w:pPr>
              <w:pStyle w:val="Tekstpodstawowy3"/>
              <w:spacing w:after="0"/>
              <w:jc w:val="center"/>
              <w:rPr>
                <w:bCs/>
                <w:sz w:val="20"/>
                <w:szCs w:val="22"/>
                <w:lang w:val="fr-FR"/>
              </w:rPr>
            </w:pPr>
            <w:r w:rsidRPr="00810158">
              <w:rPr>
                <w:sz w:val="20"/>
                <w:szCs w:val="22"/>
                <w:lang w:val="fr-FR"/>
              </w:rPr>
              <w:t>55,8%</w:t>
            </w:r>
          </w:p>
        </w:tc>
      </w:tr>
    </w:tbl>
    <w:p w:rsidR="004E33E5" w:rsidRPr="00810158" w:rsidRDefault="00C84E87" w:rsidP="004E33E5">
      <w:pPr>
        <w:pStyle w:val="SingleTxtG"/>
        <w:spacing w:after="0" w:line="240" w:lineRule="auto"/>
        <w:ind w:left="0" w:right="0"/>
        <w:jc w:val="center"/>
        <w:rPr>
          <w:sz w:val="24"/>
          <w:szCs w:val="24"/>
          <w:lang w:val="fr-FR"/>
        </w:rPr>
      </w:pPr>
      <w:r>
        <w:rPr>
          <w:sz w:val="24"/>
          <w:szCs w:val="24"/>
          <w:lang w:val="fr-FR"/>
        </w:rPr>
        <w:lastRenderedPageBreak/>
        <w:t>N</w:t>
      </w:r>
      <w:r w:rsidR="002D48EE" w:rsidRPr="00810158">
        <w:rPr>
          <w:sz w:val="24"/>
          <w:szCs w:val="24"/>
          <w:lang w:val="fr-FR"/>
        </w:rPr>
        <w:t>ombre de prestations de chômage payées</w:t>
      </w:r>
    </w:p>
    <w:tbl>
      <w:tblPr>
        <w:tblW w:w="2376"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1455"/>
      </w:tblGrid>
      <w:tr w:rsidR="004E33E5" w:rsidRPr="00810158" w:rsidTr="00B651B6">
        <w:trPr>
          <w:trHeight w:val="181"/>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2007</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4E33E5" w:rsidP="00BF3337">
            <w:pPr>
              <w:ind w:firstLine="251"/>
              <w:jc w:val="both"/>
              <w:rPr>
                <w:sz w:val="20"/>
                <w:szCs w:val="20"/>
                <w:lang w:val="fr-FR"/>
              </w:rPr>
            </w:pPr>
            <w:r w:rsidRPr="00810158">
              <w:rPr>
                <w:sz w:val="20"/>
                <w:szCs w:val="20"/>
                <w:lang w:val="fr-FR"/>
              </w:rPr>
              <w:t xml:space="preserve">3.171.735 </w:t>
            </w:r>
          </w:p>
        </w:tc>
      </w:tr>
      <w:tr w:rsidR="004E33E5" w:rsidRPr="00810158" w:rsidTr="00B651B6">
        <w:trPr>
          <w:trHeight w:val="213"/>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2008</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4E33E5" w:rsidP="00EA2981">
            <w:pPr>
              <w:ind w:firstLine="251"/>
              <w:jc w:val="both"/>
              <w:rPr>
                <w:sz w:val="20"/>
                <w:szCs w:val="20"/>
                <w:lang w:val="fr-FR"/>
              </w:rPr>
            </w:pPr>
            <w:r w:rsidRPr="00810158">
              <w:rPr>
                <w:sz w:val="20"/>
                <w:szCs w:val="20"/>
                <w:lang w:val="fr-FR"/>
              </w:rPr>
              <w:t xml:space="preserve">2.698.800 </w:t>
            </w:r>
          </w:p>
        </w:tc>
      </w:tr>
      <w:tr w:rsidR="004E33E5" w:rsidRPr="00810158" w:rsidTr="00B651B6">
        <w:trPr>
          <w:trHeight w:val="243"/>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2009</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BF3337" w:rsidP="00BF3337">
            <w:pPr>
              <w:ind w:firstLine="251"/>
              <w:jc w:val="both"/>
              <w:rPr>
                <w:sz w:val="20"/>
                <w:szCs w:val="20"/>
                <w:lang w:val="fr-FR"/>
              </w:rPr>
            </w:pPr>
            <w:r w:rsidRPr="00810158">
              <w:rPr>
                <w:sz w:val="20"/>
                <w:szCs w:val="20"/>
                <w:lang w:val="fr-FR"/>
              </w:rPr>
              <w:t xml:space="preserve">4.009.036 </w:t>
            </w:r>
          </w:p>
        </w:tc>
      </w:tr>
      <w:tr w:rsidR="004E33E5" w:rsidRPr="00810158" w:rsidTr="00B651B6">
        <w:trPr>
          <w:trHeight w:val="243"/>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2010</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4E33E5" w:rsidP="00EA2981">
            <w:pPr>
              <w:ind w:firstLine="251"/>
              <w:jc w:val="both"/>
              <w:rPr>
                <w:sz w:val="20"/>
                <w:szCs w:val="20"/>
                <w:lang w:val="fr-FR"/>
              </w:rPr>
            </w:pPr>
            <w:r w:rsidRPr="00810158">
              <w:rPr>
                <w:sz w:val="20"/>
                <w:szCs w:val="20"/>
                <w:lang w:val="fr-FR"/>
              </w:rPr>
              <w:t xml:space="preserve">4.148.400 </w:t>
            </w:r>
          </w:p>
        </w:tc>
      </w:tr>
      <w:tr w:rsidR="004E33E5" w:rsidRPr="00810158" w:rsidTr="00B651B6">
        <w:trPr>
          <w:trHeight w:val="174"/>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2011</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4E33E5" w:rsidP="00EA2981">
            <w:pPr>
              <w:ind w:firstLine="251"/>
              <w:jc w:val="both"/>
              <w:rPr>
                <w:sz w:val="20"/>
                <w:szCs w:val="20"/>
                <w:lang w:val="fr-FR"/>
              </w:rPr>
            </w:pPr>
            <w:r w:rsidRPr="00810158">
              <w:rPr>
                <w:sz w:val="20"/>
                <w:szCs w:val="20"/>
                <w:lang w:val="fr-FR"/>
              </w:rPr>
              <w:t>3.708.000</w:t>
            </w:r>
          </w:p>
        </w:tc>
      </w:tr>
      <w:tr w:rsidR="004E33E5" w:rsidRPr="00810158" w:rsidTr="00B651B6">
        <w:trPr>
          <w:trHeight w:val="174"/>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2012</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4E33E5" w:rsidP="00BF3337">
            <w:pPr>
              <w:ind w:firstLine="251"/>
              <w:jc w:val="both"/>
              <w:rPr>
                <w:sz w:val="20"/>
                <w:szCs w:val="20"/>
                <w:lang w:val="fr-FR"/>
              </w:rPr>
            </w:pPr>
            <w:r w:rsidRPr="00810158">
              <w:rPr>
                <w:sz w:val="20"/>
                <w:szCs w:val="20"/>
                <w:lang w:val="fr-FR"/>
              </w:rPr>
              <w:t xml:space="preserve">3.894.984 </w:t>
            </w:r>
          </w:p>
        </w:tc>
      </w:tr>
      <w:tr w:rsidR="004E33E5" w:rsidRPr="00810158" w:rsidTr="00B651B6">
        <w:trPr>
          <w:trHeight w:val="174"/>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4E33E5" w:rsidRPr="00810158" w:rsidRDefault="004E33E5" w:rsidP="00B651B6">
            <w:pPr>
              <w:jc w:val="center"/>
              <w:rPr>
                <w:sz w:val="20"/>
                <w:szCs w:val="20"/>
                <w:lang w:val="fr-FR"/>
              </w:rPr>
            </w:pPr>
            <w:r w:rsidRPr="00810158">
              <w:rPr>
                <w:sz w:val="20"/>
                <w:szCs w:val="20"/>
                <w:lang w:val="fr-FR"/>
              </w:rPr>
              <w:t>2013</w:t>
            </w:r>
          </w:p>
        </w:tc>
        <w:tc>
          <w:tcPr>
            <w:tcW w:w="1455" w:type="dxa"/>
            <w:tcBorders>
              <w:top w:val="single" w:sz="4" w:space="0" w:color="auto"/>
              <w:left w:val="single" w:sz="4" w:space="0" w:color="auto"/>
              <w:bottom w:val="single" w:sz="4" w:space="0" w:color="auto"/>
              <w:right w:val="single" w:sz="4" w:space="0" w:color="auto"/>
            </w:tcBorders>
          </w:tcPr>
          <w:p w:rsidR="004E33E5" w:rsidRPr="00810158" w:rsidRDefault="00BF3337" w:rsidP="00BF3337">
            <w:pPr>
              <w:jc w:val="center"/>
              <w:rPr>
                <w:sz w:val="20"/>
                <w:szCs w:val="20"/>
                <w:lang w:val="fr-FR"/>
              </w:rPr>
            </w:pPr>
            <w:r w:rsidRPr="00810158">
              <w:rPr>
                <w:sz w:val="20"/>
                <w:szCs w:val="20"/>
                <w:lang w:val="fr-FR"/>
              </w:rPr>
              <w:t>4.000.618</w:t>
            </w:r>
          </w:p>
        </w:tc>
      </w:tr>
    </w:tbl>
    <w:p w:rsidR="00DF5A79" w:rsidRPr="00810158" w:rsidRDefault="00DF5A79" w:rsidP="005C7688">
      <w:pPr>
        <w:rPr>
          <w:lang w:val="fr-FR"/>
        </w:rPr>
        <w:sectPr w:rsidR="00DF5A79" w:rsidRPr="00810158" w:rsidSect="00C37C61">
          <w:headerReference w:type="default" r:id="rId16"/>
          <w:footerReference w:type="default" r:id="rId17"/>
          <w:type w:val="nextColumn"/>
          <w:pgSz w:w="11906" w:h="16838"/>
          <w:pgMar w:top="1418" w:right="1077" w:bottom="1418" w:left="1077" w:header="709" w:footer="709" w:gutter="0"/>
          <w:cols w:space="708"/>
          <w:docGrid w:linePitch="360"/>
        </w:sectPr>
      </w:pPr>
    </w:p>
    <w:p w:rsidR="00F240CF" w:rsidRPr="00810158" w:rsidRDefault="00C84E87" w:rsidP="005C7688">
      <w:pPr>
        <w:pStyle w:val="Nagwek1"/>
        <w:tabs>
          <w:tab w:val="left" w:pos="2977"/>
        </w:tabs>
        <w:spacing w:before="0"/>
        <w:ind w:right="-993"/>
        <w:jc w:val="center"/>
        <w:rPr>
          <w:rFonts w:ascii="Times New Roman" w:hAnsi="Times New Roman" w:cs="Times New Roman"/>
          <w:color w:val="auto"/>
          <w:sz w:val="24"/>
          <w:szCs w:val="24"/>
          <w:lang w:val="fr-FR"/>
        </w:rPr>
      </w:pPr>
      <w:r>
        <w:rPr>
          <w:rFonts w:ascii="Times New Roman" w:hAnsi="Times New Roman" w:cs="Times New Roman"/>
          <w:b w:val="0"/>
          <w:bCs w:val="0"/>
          <w:color w:val="auto"/>
          <w:sz w:val="24"/>
          <w:szCs w:val="24"/>
          <w:lang w:val="fr-FR"/>
        </w:rPr>
        <w:lastRenderedPageBreak/>
        <w:t>R</w:t>
      </w:r>
      <w:r w:rsidR="00F240CF" w:rsidRPr="00810158">
        <w:rPr>
          <w:rFonts w:ascii="Times New Roman" w:hAnsi="Times New Roman" w:cs="Times New Roman"/>
          <w:b w:val="0"/>
          <w:bCs w:val="0"/>
          <w:color w:val="auto"/>
          <w:sz w:val="24"/>
          <w:szCs w:val="24"/>
          <w:lang w:val="fr-FR"/>
        </w:rPr>
        <w:t xml:space="preserve">ecettes et les dépenses du </w:t>
      </w:r>
      <w:r w:rsidR="009B79CB">
        <w:rPr>
          <w:rFonts w:ascii="Times New Roman" w:hAnsi="Times New Roman" w:cs="Times New Roman"/>
          <w:b w:val="0"/>
          <w:bCs w:val="0"/>
          <w:color w:val="auto"/>
          <w:sz w:val="24"/>
          <w:szCs w:val="24"/>
          <w:lang w:val="fr-FR"/>
        </w:rPr>
        <w:t>FP</w:t>
      </w:r>
      <w:r w:rsidR="00F240CF" w:rsidRPr="00810158">
        <w:rPr>
          <w:rFonts w:ascii="Times New Roman" w:hAnsi="Times New Roman" w:cs="Times New Roman"/>
          <w:b w:val="0"/>
          <w:bCs w:val="0"/>
          <w:color w:val="auto"/>
          <w:sz w:val="24"/>
          <w:szCs w:val="24"/>
          <w:lang w:val="fr-FR"/>
        </w:rPr>
        <w:t>, (millions PLN, système de trésorerie)</w:t>
      </w:r>
    </w:p>
    <w:tbl>
      <w:tblPr>
        <w:tblW w:w="15071" w:type="dxa"/>
        <w:jc w:val="center"/>
        <w:tblInd w:w="-2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22"/>
        <w:gridCol w:w="1207"/>
        <w:gridCol w:w="1207"/>
        <w:gridCol w:w="1207"/>
        <w:gridCol w:w="1207"/>
        <w:gridCol w:w="1207"/>
        <w:gridCol w:w="1207"/>
        <w:gridCol w:w="1207"/>
      </w:tblGrid>
      <w:tr w:rsidR="00F240CF" w:rsidRPr="00810158" w:rsidTr="00C3238C">
        <w:trPr>
          <w:jc w:val="center"/>
        </w:trPr>
        <w:tc>
          <w:tcPr>
            <w:tcW w:w="6622" w:type="dxa"/>
          </w:tcPr>
          <w:p w:rsidR="00F240CF" w:rsidRPr="00810158" w:rsidRDefault="00F240CF" w:rsidP="005C7688">
            <w:pPr>
              <w:pStyle w:val="Nagwek8"/>
              <w:spacing w:before="0"/>
              <w:rPr>
                <w:rFonts w:ascii="Times New Roman" w:hAnsi="Times New Roman" w:cs="Times New Roman"/>
                <w:b/>
                <w:bCs/>
                <w:color w:val="auto"/>
                <w:szCs w:val="24"/>
                <w:lang w:val="fr-FR"/>
              </w:rPr>
            </w:pPr>
          </w:p>
        </w:tc>
        <w:tc>
          <w:tcPr>
            <w:tcW w:w="1207" w:type="dxa"/>
          </w:tcPr>
          <w:p w:rsidR="00F240CF" w:rsidRPr="00810158" w:rsidRDefault="00F240CF" w:rsidP="005C7688">
            <w:pPr>
              <w:jc w:val="center"/>
              <w:rPr>
                <w:bCs/>
                <w:sz w:val="20"/>
                <w:lang w:val="fr-FR"/>
              </w:rPr>
            </w:pPr>
            <w:r w:rsidRPr="00810158">
              <w:rPr>
                <w:sz w:val="20"/>
                <w:lang w:val="fr-FR"/>
              </w:rPr>
              <w:t>2007</w:t>
            </w:r>
          </w:p>
        </w:tc>
        <w:tc>
          <w:tcPr>
            <w:tcW w:w="1207" w:type="dxa"/>
          </w:tcPr>
          <w:p w:rsidR="00F240CF" w:rsidRPr="00810158" w:rsidRDefault="00F240CF" w:rsidP="005C7688">
            <w:pPr>
              <w:jc w:val="center"/>
              <w:rPr>
                <w:bCs/>
                <w:sz w:val="20"/>
                <w:lang w:val="fr-FR"/>
              </w:rPr>
            </w:pPr>
            <w:r w:rsidRPr="00810158">
              <w:rPr>
                <w:sz w:val="20"/>
                <w:lang w:val="fr-FR"/>
              </w:rPr>
              <w:t>2008</w:t>
            </w:r>
          </w:p>
        </w:tc>
        <w:tc>
          <w:tcPr>
            <w:tcW w:w="1207" w:type="dxa"/>
          </w:tcPr>
          <w:p w:rsidR="00F240CF" w:rsidRPr="00810158" w:rsidRDefault="00F240CF" w:rsidP="005C7688">
            <w:pPr>
              <w:jc w:val="center"/>
              <w:rPr>
                <w:bCs/>
                <w:sz w:val="20"/>
                <w:lang w:val="fr-FR"/>
              </w:rPr>
            </w:pPr>
            <w:r w:rsidRPr="00810158">
              <w:rPr>
                <w:sz w:val="20"/>
                <w:lang w:val="fr-FR"/>
              </w:rPr>
              <w:t>2009</w:t>
            </w:r>
          </w:p>
        </w:tc>
        <w:tc>
          <w:tcPr>
            <w:tcW w:w="1207" w:type="dxa"/>
          </w:tcPr>
          <w:p w:rsidR="00F240CF" w:rsidRPr="00810158" w:rsidRDefault="00F240CF" w:rsidP="005C7688">
            <w:pPr>
              <w:jc w:val="center"/>
              <w:rPr>
                <w:bCs/>
                <w:sz w:val="20"/>
                <w:lang w:val="fr-FR"/>
              </w:rPr>
            </w:pPr>
            <w:r w:rsidRPr="00810158">
              <w:rPr>
                <w:sz w:val="20"/>
                <w:lang w:val="fr-FR"/>
              </w:rPr>
              <w:t>2010</w:t>
            </w:r>
          </w:p>
        </w:tc>
        <w:tc>
          <w:tcPr>
            <w:tcW w:w="1207" w:type="dxa"/>
          </w:tcPr>
          <w:p w:rsidR="00F240CF" w:rsidRPr="00810158" w:rsidRDefault="00F240CF" w:rsidP="005C7688">
            <w:pPr>
              <w:jc w:val="center"/>
              <w:rPr>
                <w:bCs/>
                <w:sz w:val="20"/>
                <w:lang w:val="fr-FR"/>
              </w:rPr>
            </w:pPr>
            <w:r w:rsidRPr="00810158">
              <w:rPr>
                <w:sz w:val="20"/>
                <w:lang w:val="fr-FR"/>
              </w:rPr>
              <w:t>2011</w:t>
            </w:r>
          </w:p>
        </w:tc>
        <w:tc>
          <w:tcPr>
            <w:tcW w:w="1207" w:type="dxa"/>
          </w:tcPr>
          <w:p w:rsidR="00F240CF" w:rsidRPr="00810158" w:rsidRDefault="00F240CF" w:rsidP="005C7688">
            <w:pPr>
              <w:jc w:val="center"/>
              <w:rPr>
                <w:bCs/>
                <w:sz w:val="20"/>
                <w:lang w:val="fr-FR"/>
              </w:rPr>
            </w:pPr>
            <w:r w:rsidRPr="00810158">
              <w:rPr>
                <w:sz w:val="20"/>
                <w:lang w:val="fr-FR"/>
              </w:rPr>
              <w:t>2012</w:t>
            </w:r>
          </w:p>
        </w:tc>
        <w:tc>
          <w:tcPr>
            <w:tcW w:w="1207" w:type="dxa"/>
          </w:tcPr>
          <w:p w:rsidR="00F240CF" w:rsidRPr="00810158" w:rsidRDefault="00F240CF" w:rsidP="005C7688">
            <w:pPr>
              <w:jc w:val="center"/>
              <w:rPr>
                <w:bCs/>
                <w:sz w:val="20"/>
                <w:lang w:val="fr-FR"/>
              </w:rPr>
            </w:pPr>
            <w:r w:rsidRPr="00810158">
              <w:rPr>
                <w:sz w:val="20"/>
                <w:lang w:val="fr-FR"/>
              </w:rPr>
              <w:t>2013</w:t>
            </w:r>
          </w:p>
        </w:tc>
      </w:tr>
      <w:tr w:rsidR="00F70770" w:rsidRPr="00810158" w:rsidTr="00F26277">
        <w:trPr>
          <w:jc w:val="center"/>
        </w:trPr>
        <w:tc>
          <w:tcPr>
            <w:tcW w:w="6622" w:type="dxa"/>
          </w:tcPr>
          <w:p w:rsidR="00F70770" w:rsidRPr="00810158" w:rsidRDefault="00F70770" w:rsidP="005C7688">
            <w:pPr>
              <w:pStyle w:val="Nagwek8"/>
              <w:spacing w:before="0"/>
              <w:rPr>
                <w:rFonts w:ascii="Times New Roman" w:hAnsi="Times New Roman" w:cs="Times New Roman"/>
                <w:bCs/>
                <w:color w:val="auto"/>
                <w:szCs w:val="24"/>
                <w:lang w:val="fr-FR"/>
              </w:rPr>
            </w:pPr>
            <w:r w:rsidRPr="00810158">
              <w:rPr>
                <w:rFonts w:ascii="Times New Roman" w:hAnsi="Times New Roman" w:cs="Times New Roman"/>
                <w:color w:val="auto"/>
                <w:szCs w:val="24"/>
                <w:lang w:val="fr-FR"/>
              </w:rPr>
              <w:t>Total des recettes /*dont</w:t>
            </w:r>
            <w:r w:rsidR="001F2096" w:rsidRPr="00810158">
              <w:rPr>
                <w:rFonts w:ascii="Times New Roman" w:hAnsi="Times New Roman" w:cs="Times New Roman"/>
                <w:color w:val="auto"/>
                <w:szCs w:val="24"/>
                <w:lang w:val="fr-FR"/>
              </w:rPr>
              <w:t>:</w:t>
            </w:r>
          </w:p>
        </w:tc>
        <w:tc>
          <w:tcPr>
            <w:tcW w:w="1207" w:type="dxa"/>
            <w:vAlign w:val="bottom"/>
          </w:tcPr>
          <w:p w:rsidR="00F70770" w:rsidRPr="00810158" w:rsidRDefault="00F70770" w:rsidP="00F26277">
            <w:pPr>
              <w:jc w:val="center"/>
              <w:rPr>
                <w:bCs/>
                <w:sz w:val="20"/>
                <w:lang w:val="fr-FR"/>
              </w:rPr>
            </w:pPr>
            <w:r w:rsidRPr="00810158">
              <w:rPr>
                <w:sz w:val="20"/>
                <w:lang w:val="fr-FR"/>
              </w:rPr>
              <w:t>8.395,8</w:t>
            </w:r>
          </w:p>
        </w:tc>
        <w:tc>
          <w:tcPr>
            <w:tcW w:w="1207" w:type="dxa"/>
            <w:vAlign w:val="bottom"/>
          </w:tcPr>
          <w:p w:rsidR="00F70770" w:rsidRPr="00810158" w:rsidRDefault="00F70770" w:rsidP="00F26277">
            <w:pPr>
              <w:jc w:val="center"/>
              <w:rPr>
                <w:bCs/>
                <w:sz w:val="20"/>
                <w:lang w:val="fr-FR"/>
              </w:rPr>
            </w:pPr>
            <w:r w:rsidRPr="00810158">
              <w:rPr>
                <w:sz w:val="20"/>
                <w:lang w:val="fr-FR"/>
              </w:rPr>
              <w:t>9.103,3</w:t>
            </w:r>
          </w:p>
        </w:tc>
        <w:tc>
          <w:tcPr>
            <w:tcW w:w="1207" w:type="dxa"/>
            <w:vAlign w:val="bottom"/>
          </w:tcPr>
          <w:p w:rsidR="00F70770" w:rsidRPr="00810158" w:rsidRDefault="00F70770" w:rsidP="00F26277">
            <w:pPr>
              <w:jc w:val="center"/>
              <w:rPr>
                <w:bCs/>
                <w:sz w:val="20"/>
                <w:lang w:val="fr-FR"/>
              </w:rPr>
            </w:pPr>
            <w:r w:rsidRPr="00810158">
              <w:rPr>
                <w:sz w:val="20"/>
                <w:lang w:val="fr-FR"/>
              </w:rPr>
              <w:t>10.326,6</w:t>
            </w:r>
          </w:p>
        </w:tc>
        <w:tc>
          <w:tcPr>
            <w:tcW w:w="1207" w:type="dxa"/>
            <w:vAlign w:val="bottom"/>
          </w:tcPr>
          <w:p w:rsidR="00F70770" w:rsidRPr="00810158" w:rsidRDefault="00F70770" w:rsidP="00F26277">
            <w:pPr>
              <w:jc w:val="center"/>
              <w:rPr>
                <w:bCs/>
                <w:sz w:val="20"/>
                <w:lang w:val="fr-FR"/>
              </w:rPr>
            </w:pPr>
            <w:r w:rsidRPr="00810158">
              <w:rPr>
                <w:sz w:val="20"/>
                <w:lang w:val="fr-FR"/>
              </w:rPr>
              <w:t>10.971,2</w:t>
            </w:r>
          </w:p>
        </w:tc>
        <w:tc>
          <w:tcPr>
            <w:tcW w:w="1207" w:type="dxa"/>
            <w:vAlign w:val="bottom"/>
          </w:tcPr>
          <w:p w:rsidR="00F70770" w:rsidRPr="00810158" w:rsidRDefault="00F70770" w:rsidP="00F26277">
            <w:pPr>
              <w:jc w:val="center"/>
              <w:rPr>
                <w:bCs/>
                <w:sz w:val="20"/>
                <w:lang w:val="fr-FR"/>
              </w:rPr>
            </w:pPr>
            <w:r w:rsidRPr="00810158">
              <w:rPr>
                <w:sz w:val="20"/>
                <w:lang w:val="fr-FR"/>
              </w:rPr>
              <w:t>10.500,8</w:t>
            </w:r>
          </w:p>
        </w:tc>
        <w:tc>
          <w:tcPr>
            <w:tcW w:w="1207" w:type="dxa"/>
            <w:vAlign w:val="bottom"/>
          </w:tcPr>
          <w:p w:rsidR="00F70770" w:rsidRPr="00810158" w:rsidRDefault="00F70770" w:rsidP="00F26277">
            <w:pPr>
              <w:jc w:val="center"/>
              <w:rPr>
                <w:bCs/>
                <w:sz w:val="20"/>
                <w:lang w:val="fr-FR"/>
              </w:rPr>
            </w:pPr>
            <w:r w:rsidRPr="00810158">
              <w:rPr>
                <w:sz w:val="20"/>
                <w:lang w:val="fr-FR"/>
              </w:rPr>
              <w:t>11.224,6</w:t>
            </w:r>
          </w:p>
        </w:tc>
        <w:tc>
          <w:tcPr>
            <w:tcW w:w="1207" w:type="dxa"/>
            <w:vAlign w:val="bottom"/>
          </w:tcPr>
          <w:p w:rsidR="00F70770" w:rsidRPr="00810158" w:rsidRDefault="00F70770" w:rsidP="00F26277">
            <w:pPr>
              <w:jc w:val="center"/>
              <w:rPr>
                <w:bCs/>
                <w:sz w:val="20"/>
                <w:lang w:val="fr-FR"/>
              </w:rPr>
            </w:pPr>
            <w:r w:rsidRPr="00810158">
              <w:rPr>
                <w:sz w:val="20"/>
                <w:lang w:val="fr-FR"/>
              </w:rPr>
              <w:t>10.087,5</w:t>
            </w:r>
          </w:p>
        </w:tc>
      </w:tr>
      <w:tr w:rsidR="00F70770" w:rsidRPr="00810158" w:rsidTr="00F26277">
        <w:trPr>
          <w:jc w:val="center"/>
        </w:trPr>
        <w:tc>
          <w:tcPr>
            <w:tcW w:w="6622" w:type="dxa"/>
          </w:tcPr>
          <w:p w:rsidR="00F70770" w:rsidRPr="00810158" w:rsidRDefault="00F70770" w:rsidP="005C7688">
            <w:pPr>
              <w:pStyle w:val="Nagwek8"/>
              <w:spacing w:before="0"/>
              <w:rPr>
                <w:rFonts w:ascii="Times New Roman" w:hAnsi="Times New Roman" w:cs="Times New Roman"/>
                <w:bCs/>
                <w:color w:val="auto"/>
                <w:szCs w:val="24"/>
                <w:lang w:val="fr-FR"/>
              </w:rPr>
            </w:pPr>
            <w:r w:rsidRPr="00810158">
              <w:rPr>
                <w:rFonts w:ascii="Times New Roman" w:hAnsi="Times New Roman" w:cs="Times New Roman"/>
                <w:color w:val="auto"/>
                <w:szCs w:val="24"/>
                <w:lang w:val="fr-FR"/>
              </w:rPr>
              <w:t xml:space="preserve"> </w:t>
            </w:r>
            <w:r w:rsidR="00C57176">
              <w:rPr>
                <w:rFonts w:ascii="Times New Roman" w:hAnsi="Times New Roman" w:cs="Times New Roman"/>
                <w:color w:val="auto"/>
                <w:szCs w:val="24"/>
                <w:lang w:val="fr-FR"/>
              </w:rPr>
              <w:t xml:space="preserve">  </w:t>
            </w:r>
            <w:r w:rsidRPr="00810158">
              <w:rPr>
                <w:rFonts w:ascii="Times New Roman" w:hAnsi="Times New Roman" w:cs="Times New Roman"/>
                <w:color w:val="auto"/>
                <w:szCs w:val="24"/>
                <w:lang w:val="fr-FR"/>
              </w:rPr>
              <w:t xml:space="preserve">cotisation pour le </w:t>
            </w:r>
            <w:r w:rsidR="009B79CB">
              <w:rPr>
                <w:rFonts w:ascii="Times New Roman" w:hAnsi="Times New Roman" w:cs="Times New Roman"/>
                <w:color w:val="auto"/>
                <w:szCs w:val="24"/>
                <w:lang w:val="fr-FR"/>
              </w:rPr>
              <w:t>FP</w:t>
            </w:r>
          </w:p>
        </w:tc>
        <w:tc>
          <w:tcPr>
            <w:tcW w:w="1207" w:type="dxa"/>
            <w:vAlign w:val="bottom"/>
          </w:tcPr>
          <w:p w:rsidR="00F70770" w:rsidRPr="00810158" w:rsidRDefault="00F70770" w:rsidP="00F26277">
            <w:pPr>
              <w:jc w:val="center"/>
              <w:rPr>
                <w:bCs/>
                <w:sz w:val="20"/>
                <w:lang w:val="fr-FR"/>
              </w:rPr>
            </w:pPr>
            <w:r w:rsidRPr="00810158">
              <w:rPr>
                <w:sz w:val="20"/>
                <w:lang w:val="fr-FR"/>
              </w:rPr>
              <w:t>7.669,4</w:t>
            </w:r>
          </w:p>
        </w:tc>
        <w:tc>
          <w:tcPr>
            <w:tcW w:w="1207" w:type="dxa"/>
            <w:vAlign w:val="bottom"/>
          </w:tcPr>
          <w:p w:rsidR="00F70770" w:rsidRPr="00810158" w:rsidRDefault="00F70770" w:rsidP="00F26277">
            <w:pPr>
              <w:jc w:val="center"/>
              <w:rPr>
                <w:bCs/>
                <w:sz w:val="20"/>
                <w:lang w:val="fr-FR"/>
              </w:rPr>
            </w:pPr>
            <w:r w:rsidRPr="00810158">
              <w:rPr>
                <w:sz w:val="20"/>
                <w:lang w:val="fr-FR"/>
              </w:rPr>
              <w:t>8.766,7</w:t>
            </w:r>
          </w:p>
        </w:tc>
        <w:tc>
          <w:tcPr>
            <w:tcW w:w="1207" w:type="dxa"/>
            <w:vAlign w:val="bottom"/>
          </w:tcPr>
          <w:p w:rsidR="00F70770" w:rsidRPr="00810158" w:rsidRDefault="00F70770" w:rsidP="00F26277">
            <w:pPr>
              <w:jc w:val="center"/>
              <w:rPr>
                <w:bCs/>
                <w:sz w:val="20"/>
                <w:lang w:val="fr-FR"/>
              </w:rPr>
            </w:pPr>
            <w:r w:rsidRPr="00810158">
              <w:rPr>
                <w:sz w:val="20"/>
                <w:lang w:val="fr-FR"/>
              </w:rPr>
              <w:t>8.790,9</w:t>
            </w:r>
          </w:p>
        </w:tc>
        <w:tc>
          <w:tcPr>
            <w:tcW w:w="1207" w:type="dxa"/>
            <w:vAlign w:val="bottom"/>
          </w:tcPr>
          <w:p w:rsidR="00F70770" w:rsidRPr="00810158" w:rsidRDefault="00F70770" w:rsidP="00F26277">
            <w:pPr>
              <w:jc w:val="center"/>
              <w:rPr>
                <w:bCs/>
                <w:sz w:val="20"/>
                <w:lang w:val="fr-FR"/>
              </w:rPr>
            </w:pPr>
            <w:r w:rsidRPr="00810158">
              <w:rPr>
                <w:sz w:val="20"/>
                <w:lang w:val="fr-FR"/>
              </w:rPr>
              <w:t>8.589,7</w:t>
            </w:r>
          </w:p>
        </w:tc>
        <w:tc>
          <w:tcPr>
            <w:tcW w:w="1207" w:type="dxa"/>
            <w:vAlign w:val="bottom"/>
          </w:tcPr>
          <w:p w:rsidR="00F70770" w:rsidRPr="00810158" w:rsidRDefault="00F70770" w:rsidP="00F26277">
            <w:pPr>
              <w:jc w:val="center"/>
              <w:rPr>
                <w:bCs/>
                <w:sz w:val="20"/>
                <w:lang w:val="fr-FR"/>
              </w:rPr>
            </w:pPr>
            <w:r w:rsidRPr="00810158">
              <w:rPr>
                <w:sz w:val="20"/>
                <w:lang w:val="fr-FR"/>
              </w:rPr>
              <w:t>8.940,8</w:t>
            </w:r>
          </w:p>
        </w:tc>
        <w:tc>
          <w:tcPr>
            <w:tcW w:w="1207" w:type="dxa"/>
            <w:vAlign w:val="bottom"/>
          </w:tcPr>
          <w:p w:rsidR="00F70770" w:rsidRPr="00810158" w:rsidRDefault="00F70770" w:rsidP="00F26277">
            <w:pPr>
              <w:jc w:val="center"/>
              <w:rPr>
                <w:bCs/>
                <w:sz w:val="20"/>
                <w:lang w:val="fr-FR"/>
              </w:rPr>
            </w:pPr>
            <w:r w:rsidRPr="00810158">
              <w:rPr>
                <w:sz w:val="20"/>
                <w:lang w:val="fr-FR"/>
              </w:rPr>
              <w:t>9.190,2</w:t>
            </w:r>
          </w:p>
        </w:tc>
        <w:tc>
          <w:tcPr>
            <w:tcW w:w="1207" w:type="dxa"/>
            <w:vAlign w:val="bottom"/>
          </w:tcPr>
          <w:p w:rsidR="00F70770" w:rsidRPr="00810158" w:rsidRDefault="00F70770" w:rsidP="00F26277">
            <w:pPr>
              <w:jc w:val="center"/>
              <w:rPr>
                <w:bCs/>
                <w:sz w:val="20"/>
                <w:lang w:val="fr-FR"/>
              </w:rPr>
            </w:pPr>
            <w:r w:rsidRPr="00810158">
              <w:rPr>
                <w:sz w:val="20"/>
                <w:lang w:val="fr-FR"/>
              </w:rPr>
              <w:t>8.919,1</w:t>
            </w:r>
          </w:p>
        </w:tc>
      </w:tr>
      <w:tr w:rsidR="00E22FE3" w:rsidRPr="00810158" w:rsidTr="00F26277">
        <w:trPr>
          <w:jc w:val="center"/>
        </w:trPr>
        <w:tc>
          <w:tcPr>
            <w:tcW w:w="6622" w:type="dxa"/>
          </w:tcPr>
          <w:p w:rsidR="00E22FE3" w:rsidRPr="00810158" w:rsidRDefault="00E22FE3" w:rsidP="00C57176">
            <w:pPr>
              <w:pStyle w:val="Nagwek8"/>
              <w:spacing w:before="0"/>
              <w:rPr>
                <w:rFonts w:ascii="Times New Roman" w:hAnsi="Times New Roman" w:cs="Times New Roman"/>
                <w:bCs/>
                <w:color w:val="auto"/>
                <w:szCs w:val="24"/>
                <w:lang w:val="fr-FR"/>
              </w:rPr>
            </w:pPr>
            <w:r w:rsidRPr="00810158">
              <w:rPr>
                <w:rFonts w:ascii="Times New Roman" w:hAnsi="Times New Roman" w:cs="Times New Roman"/>
                <w:color w:val="auto"/>
                <w:szCs w:val="24"/>
                <w:lang w:val="fr-FR"/>
              </w:rPr>
              <w:t xml:space="preserve"> </w:t>
            </w:r>
            <w:r w:rsidR="00C57176">
              <w:rPr>
                <w:rFonts w:ascii="Times New Roman" w:hAnsi="Times New Roman" w:cs="Times New Roman"/>
                <w:color w:val="auto"/>
                <w:szCs w:val="24"/>
                <w:lang w:val="fr-FR"/>
              </w:rPr>
              <w:t xml:space="preserve">  </w:t>
            </w:r>
            <w:r w:rsidRPr="00810158">
              <w:rPr>
                <w:rFonts w:ascii="Times New Roman" w:hAnsi="Times New Roman" w:cs="Times New Roman"/>
                <w:color w:val="auto"/>
                <w:szCs w:val="24"/>
                <w:lang w:val="fr-FR"/>
              </w:rPr>
              <w:t>recettes de l'UE (F</w:t>
            </w:r>
            <w:r w:rsidR="00C57176">
              <w:rPr>
                <w:rFonts w:ascii="Times New Roman" w:hAnsi="Times New Roman" w:cs="Times New Roman"/>
                <w:color w:val="auto"/>
                <w:szCs w:val="24"/>
                <w:lang w:val="fr-FR"/>
              </w:rPr>
              <w:t>SE</w:t>
            </w:r>
            <w:r w:rsidRPr="00810158">
              <w:rPr>
                <w:rFonts w:ascii="Times New Roman" w:hAnsi="Times New Roman" w:cs="Times New Roman"/>
                <w:color w:val="auto"/>
                <w:szCs w:val="24"/>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615,9</w:t>
            </w:r>
          </w:p>
        </w:tc>
        <w:tc>
          <w:tcPr>
            <w:tcW w:w="1207" w:type="dxa"/>
            <w:vAlign w:val="bottom"/>
          </w:tcPr>
          <w:p w:rsidR="00E22FE3" w:rsidRPr="00810158" w:rsidRDefault="00E22FE3" w:rsidP="00F26277">
            <w:pPr>
              <w:jc w:val="center"/>
              <w:rPr>
                <w:bCs/>
                <w:sz w:val="20"/>
                <w:lang w:val="fr-FR"/>
              </w:rPr>
            </w:pPr>
            <w:r w:rsidRPr="00810158">
              <w:rPr>
                <w:sz w:val="20"/>
                <w:lang w:val="fr-FR"/>
              </w:rPr>
              <w:t>189,4</w:t>
            </w:r>
          </w:p>
        </w:tc>
        <w:tc>
          <w:tcPr>
            <w:tcW w:w="1207" w:type="dxa"/>
            <w:vAlign w:val="bottom"/>
          </w:tcPr>
          <w:p w:rsidR="00E22FE3" w:rsidRPr="00810158" w:rsidRDefault="00E22FE3" w:rsidP="00F26277">
            <w:pPr>
              <w:jc w:val="center"/>
              <w:rPr>
                <w:bCs/>
                <w:sz w:val="20"/>
                <w:lang w:val="fr-FR"/>
              </w:rPr>
            </w:pPr>
            <w:r w:rsidRPr="00810158">
              <w:rPr>
                <w:sz w:val="20"/>
                <w:lang w:val="fr-FR"/>
              </w:rPr>
              <w:t>690,4</w:t>
            </w:r>
          </w:p>
        </w:tc>
        <w:tc>
          <w:tcPr>
            <w:tcW w:w="1207" w:type="dxa"/>
            <w:vAlign w:val="bottom"/>
          </w:tcPr>
          <w:p w:rsidR="00E22FE3" w:rsidRPr="00810158" w:rsidRDefault="00E22FE3" w:rsidP="00F26277">
            <w:pPr>
              <w:jc w:val="center"/>
              <w:rPr>
                <w:bCs/>
                <w:sz w:val="20"/>
                <w:lang w:val="fr-FR"/>
              </w:rPr>
            </w:pPr>
            <w:r w:rsidRPr="00810158">
              <w:rPr>
                <w:sz w:val="20"/>
                <w:lang w:val="fr-FR"/>
              </w:rPr>
              <w:t>1.562,1</w:t>
            </w:r>
          </w:p>
        </w:tc>
        <w:tc>
          <w:tcPr>
            <w:tcW w:w="1207" w:type="dxa"/>
            <w:vAlign w:val="bottom"/>
          </w:tcPr>
          <w:p w:rsidR="00E22FE3" w:rsidRPr="00810158" w:rsidRDefault="00E22FE3" w:rsidP="00F26277">
            <w:pPr>
              <w:jc w:val="center"/>
              <w:rPr>
                <w:bCs/>
                <w:sz w:val="20"/>
                <w:lang w:val="fr-FR"/>
              </w:rPr>
            </w:pPr>
            <w:r w:rsidRPr="00810158">
              <w:rPr>
                <w:sz w:val="20"/>
                <w:lang w:val="fr-FR"/>
              </w:rPr>
              <w:t>1.057,1</w:t>
            </w:r>
          </w:p>
        </w:tc>
        <w:tc>
          <w:tcPr>
            <w:tcW w:w="1207" w:type="dxa"/>
            <w:vAlign w:val="bottom"/>
          </w:tcPr>
          <w:p w:rsidR="00E22FE3" w:rsidRPr="00810158" w:rsidRDefault="00E22FE3" w:rsidP="00F26277">
            <w:pPr>
              <w:jc w:val="center"/>
              <w:rPr>
                <w:bCs/>
                <w:sz w:val="20"/>
                <w:lang w:val="fr-FR"/>
              </w:rPr>
            </w:pPr>
            <w:r w:rsidRPr="00810158">
              <w:rPr>
                <w:sz w:val="20"/>
                <w:lang w:val="fr-FR"/>
              </w:rPr>
              <w:t>645,6</w:t>
            </w:r>
          </w:p>
        </w:tc>
        <w:tc>
          <w:tcPr>
            <w:tcW w:w="1207" w:type="dxa"/>
            <w:vAlign w:val="bottom"/>
          </w:tcPr>
          <w:p w:rsidR="00E22FE3" w:rsidRPr="00810158" w:rsidRDefault="00E22FE3" w:rsidP="00F26277">
            <w:pPr>
              <w:jc w:val="center"/>
              <w:rPr>
                <w:bCs/>
                <w:sz w:val="20"/>
                <w:lang w:val="fr-FR"/>
              </w:rPr>
            </w:pPr>
            <w:r w:rsidRPr="00810158">
              <w:rPr>
                <w:sz w:val="20"/>
                <w:lang w:val="fr-FR"/>
              </w:rPr>
              <w:t>831,8</w:t>
            </w:r>
          </w:p>
        </w:tc>
      </w:tr>
      <w:tr w:rsidR="00E22FE3" w:rsidRPr="00810158" w:rsidTr="00F26277">
        <w:trPr>
          <w:jc w:val="center"/>
        </w:trPr>
        <w:tc>
          <w:tcPr>
            <w:tcW w:w="6622" w:type="dxa"/>
          </w:tcPr>
          <w:p w:rsidR="00E22FE3" w:rsidRPr="00810158" w:rsidRDefault="00E22FE3" w:rsidP="005C7688">
            <w:pPr>
              <w:jc w:val="both"/>
              <w:rPr>
                <w:bCs/>
                <w:sz w:val="20"/>
                <w:lang w:val="fr-FR"/>
              </w:rPr>
            </w:pPr>
            <w:r w:rsidRPr="00810158">
              <w:rPr>
                <w:sz w:val="20"/>
                <w:lang w:val="fr-FR"/>
              </w:rPr>
              <w:t>Total des dépenses, dont</w:t>
            </w:r>
            <w:r w:rsidR="001F2096"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5.367,2</w:t>
            </w:r>
          </w:p>
        </w:tc>
        <w:tc>
          <w:tcPr>
            <w:tcW w:w="1207" w:type="dxa"/>
            <w:vAlign w:val="bottom"/>
          </w:tcPr>
          <w:p w:rsidR="00E22FE3" w:rsidRPr="00810158" w:rsidRDefault="00E22FE3" w:rsidP="00F26277">
            <w:pPr>
              <w:jc w:val="center"/>
              <w:rPr>
                <w:bCs/>
                <w:sz w:val="20"/>
                <w:lang w:val="fr-FR"/>
              </w:rPr>
            </w:pPr>
            <w:r w:rsidRPr="00810158">
              <w:rPr>
                <w:sz w:val="20"/>
                <w:lang w:val="fr-FR"/>
              </w:rPr>
              <w:t>5.753,1</w:t>
            </w:r>
          </w:p>
        </w:tc>
        <w:tc>
          <w:tcPr>
            <w:tcW w:w="1207" w:type="dxa"/>
            <w:vAlign w:val="bottom"/>
          </w:tcPr>
          <w:p w:rsidR="00E22FE3" w:rsidRPr="00810158" w:rsidRDefault="00E22FE3" w:rsidP="00F26277">
            <w:pPr>
              <w:jc w:val="center"/>
              <w:rPr>
                <w:bCs/>
                <w:sz w:val="20"/>
                <w:lang w:val="fr-FR"/>
              </w:rPr>
            </w:pPr>
            <w:r w:rsidRPr="00810158">
              <w:rPr>
                <w:sz w:val="20"/>
                <w:lang w:val="fr-FR"/>
              </w:rPr>
              <w:t>11.245,0</w:t>
            </w:r>
          </w:p>
        </w:tc>
        <w:tc>
          <w:tcPr>
            <w:tcW w:w="1207" w:type="dxa"/>
            <w:vAlign w:val="bottom"/>
          </w:tcPr>
          <w:p w:rsidR="00E22FE3" w:rsidRPr="00810158" w:rsidRDefault="00E22FE3" w:rsidP="00F26277">
            <w:pPr>
              <w:jc w:val="center"/>
              <w:rPr>
                <w:bCs/>
                <w:sz w:val="20"/>
                <w:lang w:val="fr-FR"/>
              </w:rPr>
            </w:pPr>
            <w:r w:rsidRPr="00810158">
              <w:rPr>
                <w:sz w:val="20"/>
                <w:lang w:val="fr-FR"/>
              </w:rPr>
              <w:t>12.376,4</w:t>
            </w:r>
          </w:p>
        </w:tc>
        <w:tc>
          <w:tcPr>
            <w:tcW w:w="1207" w:type="dxa"/>
            <w:vAlign w:val="bottom"/>
          </w:tcPr>
          <w:p w:rsidR="00E22FE3" w:rsidRPr="00810158" w:rsidRDefault="00E22FE3" w:rsidP="00F26277">
            <w:pPr>
              <w:jc w:val="center"/>
              <w:rPr>
                <w:bCs/>
                <w:sz w:val="20"/>
                <w:lang w:val="fr-FR"/>
              </w:rPr>
            </w:pPr>
            <w:r w:rsidRPr="00810158">
              <w:rPr>
                <w:sz w:val="20"/>
                <w:lang w:val="fr-FR"/>
              </w:rPr>
              <w:t>8.751,4</w:t>
            </w:r>
          </w:p>
        </w:tc>
        <w:tc>
          <w:tcPr>
            <w:tcW w:w="1207" w:type="dxa"/>
            <w:vAlign w:val="bottom"/>
          </w:tcPr>
          <w:p w:rsidR="00E22FE3" w:rsidRPr="00810158" w:rsidRDefault="00E22FE3" w:rsidP="00F26277">
            <w:pPr>
              <w:jc w:val="center"/>
              <w:rPr>
                <w:bCs/>
                <w:sz w:val="20"/>
                <w:lang w:val="fr-FR"/>
              </w:rPr>
            </w:pPr>
            <w:r w:rsidRPr="00810158">
              <w:rPr>
                <w:sz w:val="20"/>
                <w:lang w:val="fr-FR"/>
              </w:rPr>
              <w:t>9.641,3</w:t>
            </w:r>
          </w:p>
        </w:tc>
        <w:tc>
          <w:tcPr>
            <w:tcW w:w="1207" w:type="dxa"/>
            <w:vAlign w:val="bottom"/>
          </w:tcPr>
          <w:p w:rsidR="00E22FE3" w:rsidRPr="00810158" w:rsidRDefault="00E22FE3" w:rsidP="00F26277">
            <w:pPr>
              <w:jc w:val="center"/>
              <w:rPr>
                <w:bCs/>
                <w:sz w:val="20"/>
                <w:lang w:val="fr-FR"/>
              </w:rPr>
            </w:pPr>
            <w:r w:rsidRPr="00810158">
              <w:rPr>
                <w:sz w:val="20"/>
                <w:lang w:val="fr-FR"/>
              </w:rPr>
              <w:t>11.325,2</w:t>
            </w:r>
          </w:p>
        </w:tc>
      </w:tr>
      <w:tr w:rsidR="00E22FE3" w:rsidRPr="00810158" w:rsidTr="00F26277">
        <w:trPr>
          <w:jc w:val="center"/>
        </w:trPr>
        <w:tc>
          <w:tcPr>
            <w:tcW w:w="6622" w:type="dxa"/>
          </w:tcPr>
          <w:p w:rsidR="00E22FE3" w:rsidRPr="00810158" w:rsidRDefault="00E22FE3" w:rsidP="005C7688">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 xml:space="preserve">allocations et prestations /** </w:t>
            </w:r>
          </w:p>
        </w:tc>
        <w:tc>
          <w:tcPr>
            <w:tcW w:w="1207" w:type="dxa"/>
            <w:vAlign w:val="bottom"/>
          </w:tcPr>
          <w:p w:rsidR="00E22FE3" w:rsidRPr="00810158" w:rsidRDefault="00E22FE3" w:rsidP="00F26277">
            <w:pPr>
              <w:jc w:val="center"/>
              <w:rPr>
                <w:bCs/>
                <w:sz w:val="20"/>
                <w:lang w:val="fr-FR"/>
              </w:rPr>
            </w:pPr>
            <w:r w:rsidRPr="00810158">
              <w:rPr>
                <w:sz w:val="20"/>
                <w:lang w:val="fr-FR"/>
              </w:rPr>
              <w:t>2.267,8</w:t>
            </w:r>
          </w:p>
        </w:tc>
        <w:tc>
          <w:tcPr>
            <w:tcW w:w="1207" w:type="dxa"/>
            <w:vAlign w:val="bottom"/>
          </w:tcPr>
          <w:p w:rsidR="00E22FE3" w:rsidRPr="00810158" w:rsidRDefault="00E22FE3" w:rsidP="00F26277">
            <w:pPr>
              <w:jc w:val="center"/>
              <w:rPr>
                <w:bCs/>
                <w:sz w:val="20"/>
                <w:lang w:val="fr-FR"/>
              </w:rPr>
            </w:pPr>
            <w:r w:rsidRPr="00810158">
              <w:rPr>
                <w:sz w:val="20"/>
                <w:lang w:val="fr-FR"/>
              </w:rPr>
              <w:t>1.911,0</w:t>
            </w:r>
          </w:p>
        </w:tc>
        <w:tc>
          <w:tcPr>
            <w:tcW w:w="1207" w:type="dxa"/>
            <w:vAlign w:val="bottom"/>
          </w:tcPr>
          <w:p w:rsidR="00E22FE3" w:rsidRPr="00810158" w:rsidRDefault="00E22FE3" w:rsidP="00F26277">
            <w:pPr>
              <w:jc w:val="center"/>
              <w:rPr>
                <w:bCs/>
                <w:sz w:val="20"/>
                <w:lang w:val="fr-FR"/>
              </w:rPr>
            </w:pPr>
            <w:r w:rsidRPr="00810158">
              <w:rPr>
                <w:sz w:val="20"/>
                <w:lang w:val="fr-FR"/>
              </w:rPr>
              <w:t>4.504,1</w:t>
            </w:r>
          </w:p>
        </w:tc>
        <w:tc>
          <w:tcPr>
            <w:tcW w:w="1207" w:type="dxa"/>
            <w:vAlign w:val="bottom"/>
          </w:tcPr>
          <w:p w:rsidR="00E22FE3" w:rsidRPr="00810158" w:rsidRDefault="00E22FE3" w:rsidP="00F26277">
            <w:pPr>
              <w:jc w:val="center"/>
              <w:rPr>
                <w:bCs/>
                <w:sz w:val="20"/>
                <w:lang w:val="fr-FR"/>
              </w:rPr>
            </w:pPr>
            <w:r w:rsidRPr="00810158">
              <w:rPr>
                <w:sz w:val="20"/>
                <w:lang w:val="fr-FR"/>
              </w:rPr>
              <w:t>5.013,7</w:t>
            </w:r>
          </w:p>
        </w:tc>
        <w:tc>
          <w:tcPr>
            <w:tcW w:w="1207" w:type="dxa"/>
            <w:vAlign w:val="bottom"/>
          </w:tcPr>
          <w:p w:rsidR="00E22FE3" w:rsidRPr="00810158" w:rsidRDefault="00E22FE3" w:rsidP="00F26277">
            <w:pPr>
              <w:jc w:val="center"/>
              <w:rPr>
                <w:bCs/>
                <w:sz w:val="20"/>
                <w:lang w:val="fr-FR"/>
              </w:rPr>
            </w:pPr>
            <w:r w:rsidRPr="00810158">
              <w:rPr>
                <w:sz w:val="20"/>
                <w:lang w:val="fr-FR"/>
              </w:rPr>
              <w:t>4.796,2</w:t>
            </w:r>
          </w:p>
        </w:tc>
        <w:tc>
          <w:tcPr>
            <w:tcW w:w="1207" w:type="dxa"/>
            <w:vAlign w:val="bottom"/>
          </w:tcPr>
          <w:p w:rsidR="00E22FE3" w:rsidRPr="00810158" w:rsidRDefault="00E22FE3" w:rsidP="00F26277">
            <w:pPr>
              <w:jc w:val="center"/>
              <w:rPr>
                <w:bCs/>
                <w:sz w:val="20"/>
                <w:lang w:val="fr-FR"/>
              </w:rPr>
            </w:pPr>
            <w:r w:rsidRPr="00810158">
              <w:rPr>
                <w:sz w:val="20"/>
                <w:lang w:val="fr-FR"/>
              </w:rPr>
              <w:t>5.316,7</w:t>
            </w:r>
          </w:p>
        </w:tc>
        <w:tc>
          <w:tcPr>
            <w:tcW w:w="1207" w:type="dxa"/>
            <w:vAlign w:val="bottom"/>
          </w:tcPr>
          <w:p w:rsidR="00E22FE3" w:rsidRPr="00810158" w:rsidRDefault="00E22FE3" w:rsidP="00F26277">
            <w:pPr>
              <w:jc w:val="center"/>
              <w:rPr>
                <w:bCs/>
                <w:sz w:val="20"/>
                <w:lang w:val="fr-FR"/>
              </w:rPr>
            </w:pPr>
            <w:r w:rsidRPr="00810158">
              <w:rPr>
                <w:sz w:val="20"/>
                <w:lang w:val="fr-FR"/>
              </w:rPr>
              <w:t>5.958,0</w:t>
            </w:r>
          </w:p>
        </w:tc>
      </w:tr>
      <w:tr w:rsidR="00E22FE3" w:rsidRPr="00810158" w:rsidTr="00F26277">
        <w:trPr>
          <w:jc w:val="center"/>
        </w:trPr>
        <w:tc>
          <w:tcPr>
            <w:tcW w:w="6622" w:type="dxa"/>
          </w:tcPr>
          <w:p w:rsidR="00E22FE3" w:rsidRPr="00810158" w:rsidRDefault="00E22FE3" w:rsidP="005C7688">
            <w:pPr>
              <w:ind w:left="142" w:hanging="142"/>
              <w:rPr>
                <w:bCs/>
                <w:sz w:val="20"/>
                <w:lang w:val="fr-FR"/>
              </w:rPr>
            </w:pPr>
            <w:r w:rsidRPr="00810158">
              <w:rPr>
                <w:sz w:val="20"/>
                <w:lang w:val="fr-FR"/>
              </w:rPr>
              <w:t xml:space="preserve"> Total des formes actives</w:t>
            </w:r>
          </w:p>
        </w:tc>
        <w:tc>
          <w:tcPr>
            <w:tcW w:w="1207" w:type="dxa"/>
            <w:vAlign w:val="bottom"/>
          </w:tcPr>
          <w:p w:rsidR="00E22FE3" w:rsidRPr="00810158" w:rsidRDefault="00E22FE3" w:rsidP="00F26277">
            <w:pPr>
              <w:jc w:val="center"/>
              <w:rPr>
                <w:bCs/>
                <w:sz w:val="20"/>
                <w:lang w:val="fr-FR"/>
              </w:rPr>
            </w:pPr>
            <w:r w:rsidRPr="00810158">
              <w:rPr>
                <w:sz w:val="20"/>
                <w:lang w:val="fr-FR"/>
              </w:rPr>
              <w:t>2.709,6</w:t>
            </w:r>
          </w:p>
        </w:tc>
        <w:tc>
          <w:tcPr>
            <w:tcW w:w="1207" w:type="dxa"/>
            <w:vAlign w:val="bottom"/>
          </w:tcPr>
          <w:p w:rsidR="00E22FE3" w:rsidRPr="00810158" w:rsidRDefault="00E22FE3" w:rsidP="00F26277">
            <w:pPr>
              <w:jc w:val="center"/>
              <w:rPr>
                <w:bCs/>
                <w:sz w:val="20"/>
                <w:lang w:val="fr-FR"/>
              </w:rPr>
            </w:pPr>
            <w:r w:rsidRPr="00810158">
              <w:rPr>
                <w:sz w:val="20"/>
                <w:lang w:val="fr-FR"/>
              </w:rPr>
              <w:t>3.362,4</w:t>
            </w:r>
          </w:p>
        </w:tc>
        <w:tc>
          <w:tcPr>
            <w:tcW w:w="1207" w:type="dxa"/>
            <w:vAlign w:val="bottom"/>
          </w:tcPr>
          <w:p w:rsidR="00E22FE3" w:rsidRPr="00810158" w:rsidRDefault="00E22FE3" w:rsidP="00F26277">
            <w:pPr>
              <w:jc w:val="center"/>
              <w:rPr>
                <w:bCs/>
                <w:sz w:val="20"/>
                <w:lang w:val="fr-FR"/>
              </w:rPr>
            </w:pPr>
            <w:r w:rsidRPr="00810158">
              <w:rPr>
                <w:sz w:val="20"/>
                <w:lang w:val="fr-FR"/>
              </w:rPr>
              <w:t>6.204,8</w:t>
            </w:r>
          </w:p>
        </w:tc>
        <w:tc>
          <w:tcPr>
            <w:tcW w:w="1207" w:type="dxa"/>
            <w:vAlign w:val="bottom"/>
          </w:tcPr>
          <w:p w:rsidR="00E22FE3" w:rsidRPr="00810158" w:rsidRDefault="00E22FE3" w:rsidP="00F26277">
            <w:pPr>
              <w:jc w:val="center"/>
              <w:rPr>
                <w:bCs/>
                <w:sz w:val="20"/>
                <w:lang w:val="fr-FR"/>
              </w:rPr>
            </w:pPr>
            <w:r w:rsidRPr="00810158">
              <w:rPr>
                <w:sz w:val="20"/>
                <w:lang w:val="fr-FR"/>
              </w:rPr>
              <w:t>6.657,6</w:t>
            </w:r>
          </w:p>
        </w:tc>
        <w:tc>
          <w:tcPr>
            <w:tcW w:w="1207" w:type="dxa"/>
            <w:vAlign w:val="bottom"/>
          </w:tcPr>
          <w:p w:rsidR="00E22FE3" w:rsidRPr="00810158" w:rsidRDefault="00E22FE3" w:rsidP="00F26277">
            <w:pPr>
              <w:jc w:val="center"/>
              <w:rPr>
                <w:bCs/>
                <w:sz w:val="20"/>
                <w:lang w:val="fr-FR"/>
              </w:rPr>
            </w:pPr>
            <w:r w:rsidRPr="00810158">
              <w:rPr>
                <w:sz w:val="20"/>
                <w:lang w:val="fr-FR"/>
              </w:rPr>
              <w:t>3.327,6</w:t>
            </w:r>
          </w:p>
        </w:tc>
        <w:tc>
          <w:tcPr>
            <w:tcW w:w="1207" w:type="dxa"/>
            <w:vAlign w:val="bottom"/>
          </w:tcPr>
          <w:p w:rsidR="00E22FE3" w:rsidRPr="00810158" w:rsidRDefault="00E22FE3" w:rsidP="00F26277">
            <w:pPr>
              <w:jc w:val="center"/>
              <w:rPr>
                <w:bCs/>
                <w:sz w:val="20"/>
                <w:lang w:val="fr-FR"/>
              </w:rPr>
            </w:pPr>
            <w:r w:rsidRPr="00810158">
              <w:rPr>
                <w:sz w:val="20"/>
                <w:lang w:val="fr-FR"/>
              </w:rPr>
              <w:t>3.890,0</w:t>
            </w:r>
          </w:p>
        </w:tc>
        <w:tc>
          <w:tcPr>
            <w:tcW w:w="1207" w:type="dxa"/>
            <w:vAlign w:val="bottom"/>
          </w:tcPr>
          <w:p w:rsidR="00E22FE3" w:rsidRPr="00810158" w:rsidRDefault="00E22FE3" w:rsidP="00F26277">
            <w:pPr>
              <w:jc w:val="center"/>
              <w:rPr>
                <w:bCs/>
                <w:sz w:val="20"/>
                <w:lang w:val="fr-FR"/>
              </w:rPr>
            </w:pPr>
            <w:r w:rsidRPr="00810158">
              <w:rPr>
                <w:sz w:val="20"/>
                <w:lang w:val="fr-FR"/>
              </w:rPr>
              <w:t>4.633,0</w:t>
            </w:r>
          </w:p>
        </w:tc>
      </w:tr>
      <w:tr w:rsidR="00E22FE3" w:rsidRPr="00810158" w:rsidTr="00F26277">
        <w:trPr>
          <w:jc w:val="center"/>
        </w:trPr>
        <w:tc>
          <w:tcPr>
            <w:tcW w:w="6622" w:type="dxa"/>
          </w:tcPr>
          <w:p w:rsidR="00E22FE3" w:rsidRPr="00810158" w:rsidRDefault="00E22FE3" w:rsidP="005C7688">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 xml:space="preserve">formes actives (sans adolescents) </w:t>
            </w:r>
          </w:p>
        </w:tc>
        <w:tc>
          <w:tcPr>
            <w:tcW w:w="1207" w:type="dxa"/>
            <w:vAlign w:val="bottom"/>
          </w:tcPr>
          <w:p w:rsidR="00E22FE3" w:rsidRPr="00810158" w:rsidRDefault="00E22FE3" w:rsidP="00F26277">
            <w:pPr>
              <w:jc w:val="center"/>
              <w:rPr>
                <w:bCs/>
                <w:sz w:val="20"/>
                <w:lang w:val="fr-FR"/>
              </w:rPr>
            </w:pPr>
            <w:r w:rsidRPr="00810158">
              <w:rPr>
                <w:sz w:val="20"/>
                <w:lang w:val="fr-FR"/>
              </w:rPr>
              <w:t>2.544,6</w:t>
            </w:r>
          </w:p>
        </w:tc>
        <w:tc>
          <w:tcPr>
            <w:tcW w:w="1207" w:type="dxa"/>
            <w:vAlign w:val="bottom"/>
          </w:tcPr>
          <w:p w:rsidR="00E22FE3" w:rsidRPr="00810158" w:rsidRDefault="00E22FE3" w:rsidP="00F26277">
            <w:pPr>
              <w:jc w:val="center"/>
              <w:rPr>
                <w:bCs/>
                <w:sz w:val="20"/>
                <w:lang w:val="fr-FR"/>
              </w:rPr>
            </w:pPr>
            <w:r w:rsidRPr="00810158">
              <w:rPr>
                <w:sz w:val="20"/>
                <w:lang w:val="fr-FR"/>
              </w:rPr>
              <w:t>3.177,4</w:t>
            </w:r>
          </w:p>
        </w:tc>
        <w:tc>
          <w:tcPr>
            <w:tcW w:w="1207" w:type="dxa"/>
            <w:vAlign w:val="bottom"/>
          </w:tcPr>
          <w:p w:rsidR="00E22FE3" w:rsidRPr="00810158" w:rsidRDefault="00E22FE3" w:rsidP="00F26277">
            <w:pPr>
              <w:jc w:val="center"/>
              <w:rPr>
                <w:bCs/>
                <w:sz w:val="20"/>
                <w:lang w:val="fr-FR"/>
              </w:rPr>
            </w:pPr>
            <w:r w:rsidRPr="00810158">
              <w:rPr>
                <w:sz w:val="20"/>
                <w:lang w:val="fr-FR"/>
              </w:rPr>
              <w:t>6.007,8</w:t>
            </w:r>
          </w:p>
        </w:tc>
        <w:tc>
          <w:tcPr>
            <w:tcW w:w="1207" w:type="dxa"/>
            <w:vAlign w:val="bottom"/>
          </w:tcPr>
          <w:p w:rsidR="00E22FE3" w:rsidRPr="00810158" w:rsidRDefault="00E22FE3" w:rsidP="00F26277">
            <w:pPr>
              <w:jc w:val="center"/>
              <w:rPr>
                <w:bCs/>
                <w:sz w:val="20"/>
                <w:lang w:val="fr-FR"/>
              </w:rPr>
            </w:pPr>
            <w:r w:rsidRPr="00810158">
              <w:rPr>
                <w:sz w:val="20"/>
                <w:lang w:val="fr-FR"/>
              </w:rPr>
              <w:t>6.427,6</w:t>
            </w:r>
          </w:p>
        </w:tc>
        <w:tc>
          <w:tcPr>
            <w:tcW w:w="1207" w:type="dxa"/>
            <w:vAlign w:val="bottom"/>
          </w:tcPr>
          <w:p w:rsidR="00E22FE3" w:rsidRPr="00810158" w:rsidRDefault="00E22FE3" w:rsidP="00F26277">
            <w:pPr>
              <w:jc w:val="center"/>
              <w:rPr>
                <w:bCs/>
                <w:sz w:val="20"/>
                <w:lang w:val="fr-FR"/>
              </w:rPr>
            </w:pPr>
            <w:r w:rsidRPr="00810158">
              <w:rPr>
                <w:sz w:val="20"/>
                <w:lang w:val="fr-FR"/>
              </w:rPr>
              <w:t>3.058,4</w:t>
            </w:r>
          </w:p>
        </w:tc>
        <w:tc>
          <w:tcPr>
            <w:tcW w:w="1207" w:type="dxa"/>
            <w:vAlign w:val="bottom"/>
          </w:tcPr>
          <w:p w:rsidR="00E22FE3" w:rsidRPr="00810158" w:rsidRDefault="00E22FE3" w:rsidP="00F26277">
            <w:pPr>
              <w:jc w:val="center"/>
              <w:rPr>
                <w:bCs/>
                <w:sz w:val="20"/>
                <w:lang w:val="fr-FR"/>
              </w:rPr>
            </w:pPr>
            <w:r w:rsidRPr="00810158">
              <w:rPr>
                <w:sz w:val="20"/>
                <w:lang w:val="fr-FR"/>
              </w:rPr>
              <w:t>3.651,8</w:t>
            </w:r>
          </w:p>
        </w:tc>
        <w:tc>
          <w:tcPr>
            <w:tcW w:w="1207" w:type="dxa"/>
            <w:vAlign w:val="bottom"/>
          </w:tcPr>
          <w:p w:rsidR="00E22FE3" w:rsidRPr="00810158" w:rsidRDefault="00E22FE3" w:rsidP="00F26277">
            <w:pPr>
              <w:jc w:val="center"/>
              <w:rPr>
                <w:bCs/>
                <w:sz w:val="20"/>
                <w:lang w:val="fr-FR"/>
              </w:rPr>
            </w:pPr>
            <w:r w:rsidRPr="00810158">
              <w:rPr>
                <w:sz w:val="20"/>
                <w:lang w:val="fr-FR"/>
              </w:rPr>
              <w:t>4.407,7</w:t>
            </w:r>
          </w:p>
        </w:tc>
      </w:tr>
      <w:tr w:rsidR="00E22FE3" w:rsidRPr="00810158" w:rsidTr="00F26277">
        <w:trPr>
          <w:jc w:val="center"/>
        </w:trPr>
        <w:tc>
          <w:tcPr>
            <w:tcW w:w="6622" w:type="dxa"/>
          </w:tcPr>
          <w:p w:rsidR="00E22FE3" w:rsidRPr="00810158" w:rsidRDefault="00E22FE3" w:rsidP="005C7688">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 xml:space="preserve">formations </w:t>
            </w:r>
          </w:p>
        </w:tc>
        <w:tc>
          <w:tcPr>
            <w:tcW w:w="1207" w:type="dxa"/>
            <w:vAlign w:val="bottom"/>
          </w:tcPr>
          <w:p w:rsidR="00E22FE3" w:rsidRPr="00810158" w:rsidRDefault="00E22FE3" w:rsidP="00F26277">
            <w:pPr>
              <w:jc w:val="center"/>
              <w:rPr>
                <w:bCs/>
                <w:sz w:val="20"/>
                <w:lang w:val="fr-FR"/>
              </w:rPr>
            </w:pPr>
            <w:r w:rsidRPr="00810158">
              <w:rPr>
                <w:sz w:val="20"/>
                <w:lang w:val="fr-FR"/>
              </w:rPr>
              <w:t>266,4</w:t>
            </w:r>
          </w:p>
        </w:tc>
        <w:tc>
          <w:tcPr>
            <w:tcW w:w="1207" w:type="dxa"/>
            <w:vAlign w:val="bottom"/>
          </w:tcPr>
          <w:p w:rsidR="00E22FE3" w:rsidRPr="00810158" w:rsidRDefault="00E22FE3" w:rsidP="00F26277">
            <w:pPr>
              <w:jc w:val="center"/>
              <w:rPr>
                <w:bCs/>
                <w:sz w:val="20"/>
                <w:lang w:val="fr-FR"/>
              </w:rPr>
            </w:pPr>
            <w:r w:rsidRPr="00810158">
              <w:rPr>
                <w:sz w:val="20"/>
                <w:lang w:val="fr-FR"/>
              </w:rPr>
              <w:t>280,3</w:t>
            </w:r>
          </w:p>
        </w:tc>
        <w:tc>
          <w:tcPr>
            <w:tcW w:w="1207" w:type="dxa"/>
            <w:vAlign w:val="bottom"/>
          </w:tcPr>
          <w:p w:rsidR="00E22FE3" w:rsidRPr="00810158" w:rsidRDefault="00E22FE3" w:rsidP="00F26277">
            <w:pPr>
              <w:jc w:val="center"/>
              <w:rPr>
                <w:bCs/>
                <w:sz w:val="20"/>
                <w:lang w:val="fr-FR"/>
              </w:rPr>
            </w:pPr>
            <w:r w:rsidRPr="00810158">
              <w:rPr>
                <w:sz w:val="20"/>
                <w:lang w:val="fr-FR"/>
              </w:rPr>
              <w:t>379,7</w:t>
            </w:r>
          </w:p>
        </w:tc>
        <w:tc>
          <w:tcPr>
            <w:tcW w:w="1207" w:type="dxa"/>
            <w:vAlign w:val="bottom"/>
          </w:tcPr>
          <w:p w:rsidR="00E22FE3" w:rsidRPr="00810158" w:rsidRDefault="00E22FE3" w:rsidP="00F26277">
            <w:pPr>
              <w:jc w:val="center"/>
              <w:rPr>
                <w:bCs/>
                <w:sz w:val="20"/>
                <w:lang w:val="fr-FR"/>
              </w:rPr>
            </w:pPr>
            <w:r w:rsidRPr="00810158">
              <w:rPr>
                <w:sz w:val="20"/>
                <w:lang w:val="fr-FR"/>
              </w:rPr>
              <w:t>306,9</w:t>
            </w:r>
          </w:p>
        </w:tc>
        <w:tc>
          <w:tcPr>
            <w:tcW w:w="1207" w:type="dxa"/>
            <w:vAlign w:val="bottom"/>
          </w:tcPr>
          <w:p w:rsidR="00E22FE3" w:rsidRPr="00810158" w:rsidRDefault="00E22FE3" w:rsidP="00F26277">
            <w:pPr>
              <w:jc w:val="center"/>
              <w:rPr>
                <w:bCs/>
                <w:sz w:val="20"/>
                <w:lang w:val="fr-FR"/>
              </w:rPr>
            </w:pPr>
            <w:r w:rsidRPr="00810158">
              <w:rPr>
                <w:sz w:val="20"/>
                <w:lang w:val="fr-FR"/>
              </w:rPr>
              <w:t>140,9</w:t>
            </w:r>
          </w:p>
        </w:tc>
        <w:tc>
          <w:tcPr>
            <w:tcW w:w="1207" w:type="dxa"/>
            <w:vAlign w:val="bottom"/>
          </w:tcPr>
          <w:p w:rsidR="00E22FE3" w:rsidRPr="00810158" w:rsidRDefault="00E22FE3" w:rsidP="00F26277">
            <w:pPr>
              <w:jc w:val="center"/>
              <w:rPr>
                <w:bCs/>
                <w:sz w:val="20"/>
                <w:lang w:val="fr-FR"/>
              </w:rPr>
            </w:pPr>
            <w:r w:rsidRPr="00810158">
              <w:rPr>
                <w:sz w:val="20"/>
                <w:lang w:val="fr-FR"/>
              </w:rPr>
              <w:t>189,6</w:t>
            </w:r>
          </w:p>
        </w:tc>
        <w:tc>
          <w:tcPr>
            <w:tcW w:w="1207" w:type="dxa"/>
            <w:vAlign w:val="bottom"/>
          </w:tcPr>
          <w:p w:rsidR="00E22FE3" w:rsidRPr="00810158" w:rsidRDefault="00E22FE3" w:rsidP="00F26277">
            <w:pPr>
              <w:jc w:val="center"/>
              <w:rPr>
                <w:bCs/>
                <w:sz w:val="20"/>
                <w:lang w:val="fr-FR"/>
              </w:rPr>
            </w:pPr>
            <w:r w:rsidRPr="00810158">
              <w:rPr>
                <w:sz w:val="20"/>
                <w:lang w:val="fr-FR"/>
              </w:rPr>
              <w:t>213,6</w:t>
            </w:r>
          </w:p>
        </w:tc>
      </w:tr>
      <w:tr w:rsidR="00E22FE3" w:rsidRPr="00810158" w:rsidTr="00F26277">
        <w:trPr>
          <w:jc w:val="center"/>
        </w:trPr>
        <w:tc>
          <w:tcPr>
            <w:tcW w:w="6622" w:type="dxa"/>
          </w:tcPr>
          <w:p w:rsidR="00E22FE3" w:rsidRPr="00810158" w:rsidRDefault="00E22FE3" w:rsidP="00C57176">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 xml:space="preserve">emplois temporaires de main d'œuvre </w:t>
            </w:r>
          </w:p>
        </w:tc>
        <w:tc>
          <w:tcPr>
            <w:tcW w:w="1207" w:type="dxa"/>
            <w:vAlign w:val="bottom"/>
          </w:tcPr>
          <w:p w:rsidR="00E22FE3" w:rsidRPr="00810158" w:rsidRDefault="00E22FE3" w:rsidP="00F26277">
            <w:pPr>
              <w:jc w:val="center"/>
              <w:rPr>
                <w:bCs/>
                <w:sz w:val="20"/>
                <w:lang w:val="fr-FR"/>
              </w:rPr>
            </w:pPr>
            <w:r w:rsidRPr="00810158">
              <w:rPr>
                <w:sz w:val="20"/>
                <w:lang w:val="fr-FR"/>
              </w:rPr>
              <w:t>214,7</w:t>
            </w:r>
          </w:p>
        </w:tc>
        <w:tc>
          <w:tcPr>
            <w:tcW w:w="1207" w:type="dxa"/>
            <w:vAlign w:val="bottom"/>
          </w:tcPr>
          <w:p w:rsidR="00E22FE3" w:rsidRPr="00810158" w:rsidRDefault="00E22FE3" w:rsidP="00F26277">
            <w:pPr>
              <w:jc w:val="center"/>
              <w:rPr>
                <w:bCs/>
                <w:sz w:val="20"/>
                <w:lang w:val="fr-FR"/>
              </w:rPr>
            </w:pPr>
            <w:r w:rsidRPr="00810158">
              <w:rPr>
                <w:sz w:val="20"/>
                <w:lang w:val="fr-FR"/>
              </w:rPr>
              <w:t>196,5</w:t>
            </w:r>
          </w:p>
        </w:tc>
        <w:tc>
          <w:tcPr>
            <w:tcW w:w="1207" w:type="dxa"/>
            <w:vAlign w:val="bottom"/>
          </w:tcPr>
          <w:p w:rsidR="00E22FE3" w:rsidRPr="00810158" w:rsidRDefault="00E22FE3" w:rsidP="00F26277">
            <w:pPr>
              <w:jc w:val="center"/>
              <w:rPr>
                <w:bCs/>
                <w:sz w:val="20"/>
                <w:lang w:val="fr-FR"/>
              </w:rPr>
            </w:pPr>
            <w:r w:rsidRPr="00810158">
              <w:rPr>
                <w:sz w:val="20"/>
                <w:lang w:val="fr-FR"/>
              </w:rPr>
              <w:t>180,5</w:t>
            </w:r>
          </w:p>
        </w:tc>
        <w:tc>
          <w:tcPr>
            <w:tcW w:w="1207" w:type="dxa"/>
            <w:vAlign w:val="bottom"/>
          </w:tcPr>
          <w:p w:rsidR="00E22FE3" w:rsidRPr="00810158" w:rsidRDefault="00E22FE3" w:rsidP="00F26277">
            <w:pPr>
              <w:jc w:val="center"/>
              <w:rPr>
                <w:bCs/>
                <w:sz w:val="20"/>
                <w:lang w:val="fr-FR"/>
              </w:rPr>
            </w:pPr>
            <w:r w:rsidRPr="00810158">
              <w:rPr>
                <w:sz w:val="20"/>
                <w:lang w:val="fr-FR"/>
              </w:rPr>
              <w:t>217,0</w:t>
            </w:r>
          </w:p>
        </w:tc>
        <w:tc>
          <w:tcPr>
            <w:tcW w:w="1207" w:type="dxa"/>
            <w:vAlign w:val="bottom"/>
          </w:tcPr>
          <w:p w:rsidR="00E22FE3" w:rsidRPr="00810158" w:rsidRDefault="00E22FE3" w:rsidP="00F26277">
            <w:pPr>
              <w:jc w:val="center"/>
              <w:rPr>
                <w:bCs/>
                <w:sz w:val="20"/>
                <w:lang w:val="fr-FR"/>
              </w:rPr>
            </w:pPr>
            <w:r w:rsidRPr="00810158">
              <w:rPr>
                <w:sz w:val="20"/>
                <w:lang w:val="fr-FR"/>
              </w:rPr>
              <w:t>179,9</w:t>
            </w:r>
          </w:p>
        </w:tc>
        <w:tc>
          <w:tcPr>
            <w:tcW w:w="1207" w:type="dxa"/>
            <w:vAlign w:val="bottom"/>
          </w:tcPr>
          <w:p w:rsidR="00E22FE3" w:rsidRPr="00810158" w:rsidRDefault="00E22FE3" w:rsidP="00F26277">
            <w:pPr>
              <w:jc w:val="center"/>
              <w:rPr>
                <w:bCs/>
                <w:sz w:val="20"/>
                <w:lang w:val="fr-FR"/>
              </w:rPr>
            </w:pPr>
            <w:r w:rsidRPr="00810158">
              <w:rPr>
                <w:sz w:val="20"/>
                <w:lang w:val="fr-FR"/>
              </w:rPr>
              <w:t>138,9</w:t>
            </w:r>
          </w:p>
        </w:tc>
        <w:tc>
          <w:tcPr>
            <w:tcW w:w="1207" w:type="dxa"/>
            <w:vAlign w:val="bottom"/>
          </w:tcPr>
          <w:p w:rsidR="00E22FE3" w:rsidRPr="00810158" w:rsidRDefault="00E22FE3" w:rsidP="00F26277">
            <w:pPr>
              <w:jc w:val="center"/>
              <w:rPr>
                <w:bCs/>
                <w:sz w:val="20"/>
                <w:lang w:val="fr-FR"/>
              </w:rPr>
            </w:pPr>
            <w:r w:rsidRPr="00810158">
              <w:rPr>
                <w:sz w:val="20"/>
                <w:lang w:val="fr-FR"/>
              </w:rPr>
              <w:t>170,5</w:t>
            </w:r>
          </w:p>
        </w:tc>
      </w:tr>
      <w:tr w:rsidR="00E22FE3" w:rsidRPr="00810158" w:rsidTr="00F26277">
        <w:trPr>
          <w:jc w:val="center"/>
        </w:trPr>
        <w:tc>
          <w:tcPr>
            <w:tcW w:w="6622" w:type="dxa"/>
          </w:tcPr>
          <w:p w:rsidR="00E22FE3" w:rsidRPr="00810158" w:rsidRDefault="00E22FE3" w:rsidP="00C57176">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 xml:space="preserve">travaux publics </w:t>
            </w:r>
          </w:p>
        </w:tc>
        <w:tc>
          <w:tcPr>
            <w:tcW w:w="1207" w:type="dxa"/>
            <w:vAlign w:val="bottom"/>
          </w:tcPr>
          <w:p w:rsidR="00E22FE3" w:rsidRPr="00810158" w:rsidRDefault="00E22FE3" w:rsidP="00F26277">
            <w:pPr>
              <w:jc w:val="center"/>
              <w:rPr>
                <w:bCs/>
                <w:sz w:val="20"/>
                <w:lang w:val="fr-FR"/>
              </w:rPr>
            </w:pPr>
            <w:r w:rsidRPr="00810158">
              <w:rPr>
                <w:sz w:val="20"/>
                <w:lang w:val="fr-FR"/>
              </w:rPr>
              <w:t>178,0</w:t>
            </w:r>
          </w:p>
        </w:tc>
        <w:tc>
          <w:tcPr>
            <w:tcW w:w="1207" w:type="dxa"/>
            <w:vAlign w:val="bottom"/>
          </w:tcPr>
          <w:p w:rsidR="00E22FE3" w:rsidRPr="00810158" w:rsidRDefault="00E22FE3" w:rsidP="00F26277">
            <w:pPr>
              <w:jc w:val="center"/>
              <w:rPr>
                <w:bCs/>
                <w:sz w:val="20"/>
                <w:lang w:val="fr-FR"/>
              </w:rPr>
            </w:pPr>
            <w:r w:rsidRPr="00810158">
              <w:rPr>
                <w:sz w:val="20"/>
                <w:lang w:val="fr-FR"/>
              </w:rPr>
              <w:t>248,4</w:t>
            </w:r>
          </w:p>
        </w:tc>
        <w:tc>
          <w:tcPr>
            <w:tcW w:w="1207" w:type="dxa"/>
            <w:vAlign w:val="bottom"/>
          </w:tcPr>
          <w:p w:rsidR="00E22FE3" w:rsidRPr="00810158" w:rsidRDefault="00E22FE3" w:rsidP="00F26277">
            <w:pPr>
              <w:jc w:val="center"/>
              <w:rPr>
                <w:bCs/>
                <w:sz w:val="20"/>
                <w:lang w:val="fr-FR"/>
              </w:rPr>
            </w:pPr>
            <w:r w:rsidRPr="00810158">
              <w:rPr>
                <w:sz w:val="20"/>
                <w:lang w:val="fr-FR"/>
              </w:rPr>
              <w:t>329,5</w:t>
            </w:r>
          </w:p>
        </w:tc>
        <w:tc>
          <w:tcPr>
            <w:tcW w:w="1207" w:type="dxa"/>
            <w:vAlign w:val="bottom"/>
          </w:tcPr>
          <w:p w:rsidR="00E22FE3" w:rsidRPr="00810158" w:rsidRDefault="00E22FE3" w:rsidP="00F26277">
            <w:pPr>
              <w:jc w:val="center"/>
              <w:rPr>
                <w:bCs/>
                <w:sz w:val="20"/>
                <w:lang w:val="fr-FR"/>
              </w:rPr>
            </w:pPr>
            <w:r w:rsidRPr="00810158">
              <w:rPr>
                <w:sz w:val="20"/>
                <w:lang w:val="fr-FR"/>
              </w:rPr>
              <w:t>474,3</w:t>
            </w:r>
          </w:p>
        </w:tc>
        <w:tc>
          <w:tcPr>
            <w:tcW w:w="1207" w:type="dxa"/>
            <w:vAlign w:val="bottom"/>
          </w:tcPr>
          <w:p w:rsidR="00E22FE3" w:rsidRPr="00810158" w:rsidRDefault="00E22FE3" w:rsidP="00F26277">
            <w:pPr>
              <w:jc w:val="center"/>
              <w:rPr>
                <w:bCs/>
                <w:sz w:val="20"/>
                <w:lang w:val="fr-FR"/>
              </w:rPr>
            </w:pPr>
            <w:r w:rsidRPr="00810158">
              <w:rPr>
                <w:sz w:val="20"/>
                <w:lang w:val="fr-FR"/>
              </w:rPr>
              <w:t>147,9</w:t>
            </w:r>
          </w:p>
        </w:tc>
        <w:tc>
          <w:tcPr>
            <w:tcW w:w="1207" w:type="dxa"/>
            <w:vAlign w:val="bottom"/>
          </w:tcPr>
          <w:p w:rsidR="00E22FE3" w:rsidRPr="00810158" w:rsidRDefault="00E22FE3" w:rsidP="00F26277">
            <w:pPr>
              <w:jc w:val="center"/>
              <w:rPr>
                <w:bCs/>
                <w:sz w:val="20"/>
                <w:lang w:val="fr-FR"/>
              </w:rPr>
            </w:pPr>
            <w:r w:rsidRPr="00810158">
              <w:rPr>
                <w:sz w:val="20"/>
                <w:lang w:val="fr-FR"/>
              </w:rPr>
              <w:t>167,6</w:t>
            </w:r>
          </w:p>
        </w:tc>
        <w:tc>
          <w:tcPr>
            <w:tcW w:w="1207" w:type="dxa"/>
            <w:vAlign w:val="bottom"/>
          </w:tcPr>
          <w:p w:rsidR="00E22FE3" w:rsidRPr="00810158" w:rsidRDefault="00E22FE3" w:rsidP="00F26277">
            <w:pPr>
              <w:jc w:val="center"/>
              <w:rPr>
                <w:bCs/>
                <w:sz w:val="20"/>
                <w:lang w:val="fr-FR"/>
              </w:rPr>
            </w:pPr>
            <w:r w:rsidRPr="00810158">
              <w:rPr>
                <w:sz w:val="20"/>
                <w:lang w:val="fr-FR"/>
              </w:rPr>
              <w:t>223,5</w:t>
            </w:r>
          </w:p>
        </w:tc>
      </w:tr>
      <w:tr w:rsidR="00E22FE3" w:rsidRPr="00810158" w:rsidTr="00F26277">
        <w:trPr>
          <w:jc w:val="center"/>
        </w:trPr>
        <w:tc>
          <w:tcPr>
            <w:tcW w:w="6622" w:type="dxa"/>
          </w:tcPr>
          <w:p w:rsidR="00C57176" w:rsidRDefault="00E22FE3" w:rsidP="005C7688">
            <w:pPr>
              <w:jc w:val="both"/>
              <w:rPr>
                <w:sz w:val="20"/>
                <w:lang w:val="fr-FR"/>
              </w:rPr>
            </w:pPr>
            <w:r w:rsidRPr="00810158">
              <w:rPr>
                <w:sz w:val="20"/>
                <w:lang w:val="fr-FR"/>
              </w:rPr>
              <w:t xml:space="preserve"> </w:t>
            </w:r>
            <w:r w:rsidR="00C57176">
              <w:rPr>
                <w:sz w:val="20"/>
                <w:lang w:val="fr-FR"/>
              </w:rPr>
              <w:t xml:space="preserve">  </w:t>
            </w:r>
            <w:r w:rsidRPr="00810158">
              <w:rPr>
                <w:sz w:val="20"/>
                <w:lang w:val="fr-FR"/>
              </w:rPr>
              <w:t>fonds pour le commencement d'une activité économique et l'équipement des</w:t>
            </w:r>
          </w:p>
          <w:p w:rsidR="00E22FE3" w:rsidRPr="00810158" w:rsidRDefault="00C57176" w:rsidP="005C7688">
            <w:pPr>
              <w:jc w:val="both"/>
              <w:rPr>
                <w:bCs/>
                <w:sz w:val="20"/>
                <w:lang w:val="fr-FR"/>
              </w:rPr>
            </w:pPr>
            <w:r>
              <w:rPr>
                <w:sz w:val="20"/>
                <w:lang w:val="fr-FR"/>
              </w:rPr>
              <w:t xml:space="preserve">  </w:t>
            </w:r>
            <w:r w:rsidR="00E22FE3" w:rsidRPr="00810158">
              <w:rPr>
                <w:sz w:val="20"/>
                <w:lang w:val="fr-FR"/>
              </w:rPr>
              <w:t xml:space="preserve"> postes de travail </w:t>
            </w:r>
          </w:p>
        </w:tc>
        <w:tc>
          <w:tcPr>
            <w:tcW w:w="1207" w:type="dxa"/>
            <w:vAlign w:val="bottom"/>
          </w:tcPr>
          <w:p w:rsidR="00E22FE3" w:rsidRPr="00810158" w:rsidRDefault="00E22FE3" w:rsidP="00F26277">
            <w:pPr>
              <w:jc w:val="center"/>
              <w:rPr>
                <w:bCs/>
                <w:sz w:val="20"/>
                <w:lang w:val="fr-FR"/>
              </w:rPr>
            </w:pPr>
            <w:r w:rsidRPr="00810158">
              <w:rPr>
                <w:sz w:val="20"/>
                <w:lang w:val="fr-FR"/>
              </w:rPr>
              <w:t>898,0</w:t>
            </w:r>
          </w:p>
        </w:tc>
        <w:tc>
          <w:tcPr>
            <w:tcW w:w="1207" w:type="dxa"/>
            <w:vAlign w:val="bottom"/>
          </w:tcPr>
          <w:p w:rsidR="00E22FE3" w:rsidRPr="00810158" w:rsidRDefault="00E22FE3" w:rsidP="00F26277">
            <w:pPr>
              <w:jc w:val="center"/>
              <w:rPr>
                <w:bCs/>
                <w:sz w:val="20"/>
                <w:lang w:val="fr-FR"/>
              </w:rPr>
            </w:pPr>
            <w:r w:rsidRPr="00810158">
              <w:rPr>
                <w:sz w:val="20"/>
                <w:lang w:val="fr-FR"/>
              </w:rPr>
              <w:t>1.082,4</w:t>
            </w:r>
          </w:p>
        </w:tc>
        <w:tc>
          <w:tcPr>
            <w:tcW w:w="1207" w:type="dxa"/>
            <w:vAlign w:val="bottom"/>
          </w:tcPr>
          <w:p w:rsidR="00E22FE3" w:rsidRPr="00810158" w:rsidRDefault="00E22FE3" w:rsidP="00F26277">
            <w:pPr>
              <w:jc w:val="center"/>
              <w:rPr>
                <w:bCs/>
                <w:sz w:val="20"/>
                <w:lang w:val="fr-FR"/>
              </w:rPr>
            </w:pPr>
            <w:r w:rsidRPr="00810158">
              <w:rPr>
                <w:sz w:val="20"/>
                <w:lang w:val="fr-FR"/>
              </w:rPr>
              <w:t>1.608,4</w:t>
            </w:r>
          </w:p>
        </w:tc>
        <w:tc>
          <w:tcPr>
            <w:tcW w:w="1207" w:type="dxa"/>
            <w:vAlign w:val="bottom"/>
          </w:tcPr>
          <w:p w:rsidR="00E22FE3" w:rsidRPr="00810158" w:rsidRDefault="00E22FE3" w:rsidP="00F26277">
            <w:pPr>
              <w:jc w:val="center"/>
              <w:rPr>
                <w:bCs/>
                <w:sz w:val="20"/>
                <w:lang w:val="fr-FR"/>
              </w:rPr>
            </w:pPr>
            <w:r w:rsidRPr="00810158">
              <w:rPr>
                <w:sz w:val="20"/>
                <w:lang w:val="fr-FR"/>
              </w:rPr>
              <w:t>2.208,9</w:t>
            </w:r>
          </w:p>
        </w:tc>
        <w:tc>
          <w:tcPr>
            <w:tcW w:w="1207" w:type="dxa"/>
            <w:vAlign w:val="bottom"/>
          </w:tcPr>
          <w:p w:rsidR="00E22FE3" w:rsidRPr="00810158" w:rsidRDefault="00E22FE3" w:rsidP="00F26277">
            <w:pPr>
              <w:jc w:val="center"/>
              <w:rPr>
                <w:bCs/>
                <w:sz w:val="20"/>
                <w:lang w:val="fr-FR"/>
              </w:rPr>
            </w:pPr>
            <w:r w:rsidRPr="00810158">
              <w:rPr>
                <w:sz w:val="20"/>
                <w:lang w:val="fr-FR"/>
              </w:rPr>
              <w:t>592,1</w:t>
            </w:r>
          </w:p>
        </w:tc>
        <w:tc>
          <w:tcPr>
            <w:tcW w:w="1207" w:type="dxa"/>
            <w:vAlign w:val="bottom"/>
          </w:tcPr>
          <w:p w:rsidR="00E22FE3" w:rsidRPr="00810158" w:rsidRDefault="00E22FE3" w:rsidP="00F26277">
            <w:pPr>
              <w:jc w:val="center"/>
              <w:rPr>
                <w:bCs/>
                <w:sz w:val="20"/>
                <w:lang w:val="fr-FR"/>
              </w:rPr>
            </w:pPr>
            <w:r w:rsidRPr="00810158">
              <w:rPr>
                <w:sz w:val="20"/>
                <w:lang w:val="fr-FR"/>
              </w:rPr>
              <w:t>1.075,8</w:t>
            </w:r>
          </w:p>
        </w:tc>
        <w:tc>
          <w:tcPr>
            <w:tcW w:w="1207" w:type="dxa"/>
            <w:vAlign w:val="bottom"/>
          </w:tcPr>
          <w:p w:rsidR="00E22FE3" w:rsidRPr="00810158" w:rsidRDefault="00E22FE3" w:rsidP="00F26277">
            <w:pPr>
              <w:jc w:val="center"/>
              <w:rPr>
                <w:bCs/>
                <w:sz w:val="20"/>
                <w:lang w:val="fr-FR"/>
              </w:rPr>
            </w:pPr>
            <w:r w:rsidRPr="00810158">
              <w:rPr>
                <w:sz w:val="20"/>
                <w:lang w:val="fr-FR"/>
              </w:rPr>
              <w:t>1.335,4</w:t>
            </w:r>
          </w:p>
        </w:tc>
      </w:tr>
      <w:tr w:rsidR="00E22FE3" w:rsidRPr="00810158" w:rsidTr="00F26277">
        <w:trPr>
          <w:jc w:val="center"/>
        </w:trPr>
        <w:tc>
          <w:tcPr>
            <w:tcW w:w="6622" w:type="dxa"/>
          </w:tcPr>
          <w:p w:rsidR="00E22FE3" w:rsidRPr="00810158" w:rsidRDefault="00C57176" w:rsidP="005C7688">
            <w:pPr>
              <w:jc w:val="both"/>
              <w:rPr>
                <w:bCs/>
                <w:sz w:val="20"/>
                <w:lang w:val="fr-FR"/>
              </w:rPr>
            </w:pPr>
            <w:r>
              <w:rPr>
                <w:sz w:val="20"/>
                <w:lang w:val="fr-FR"/>
              </w:rPr>
              <w:t xml:space="preserve"> </w:t>
            </w:r>
            <w:r w:rsidR="00E22FE3" w:rsidRPr="00810158">
              <w:rPr>
                <w:sz w:val="20"/>
                <w:lang w:val="fr-FR"/>
              </w:rPr>
              <w:t xml:space="preserve"> </w:t>
            </w:r>
            <w:r>
              <w:rPr>
                <w:sz w:val="20"/>
                <w:lang w:val="fr-FR"/>
              </w:rPr>
              <w:t xml:space="preserve"> </w:t>
            </w:r>
            <w:r w:rsidR="00E22FE3" w:rsidRPr="00810158">
              <w:rPr>
                <w:sz w:val="20"/>
                <w:lang w:val="fr-FR"/>
              </w:rPr>
              <w:t>activation des diplômés, stages, bourses</w:t>
            </w:r>
          </w:p>
        </w:tc>
        <w:tc>
          <w:tcPr>
            <w:tcW w:w="1207" w:type="dxa"/>
            <w:vAlign w:val="bottom"/>
          </w:tcPr>
          <w:p w:rsidR="00E22FE3" w:rsidRPr="00810158" w:rsidRDefault="00E22FE3" w:rsidP="00F26277">
            <w:pPr>
              <w:jc w:val="center"/>
              <w:rPr>
                <w:bCs/>
                <w:sz w:val="20"/>
                <w:lang w:val="fr-FR"/>
              </w:rPr>
            </w:pPr>
            <w:r w:rsidRPr="00810158">
              <w:rPr>
                <w:sz w:val="20"/>
                <w:lang w:val="fr-FR"/>
              </w:rPr>
              <w:t>693,4</w:t>
            </w:r>
          </w:p>
        </w:tc>
        <w:tc>
          <w:tcPr>
            <w:tcW w:w="1207" w:type="dxa"/>
            <w:vAlign w:val="bottom"/>
          </w:tcPr>
          <w:p w:rsidR="00E22FE3" w:rsidRPr="00810158" w:rsidRDefault="00E22FE3" w:rsidP="00F26277">
            <w:pPr>
              <w:jc w:val="center"/>
              <w:rPr>
                <w:bCs/>
                <w:sz w:val="20"/>
                <w:lang w:val="fr-FR"/>
              </w:rPr>
            </w:pPr>
            <w:r w:rsidRPr="00810158">
              <w:rPr>
                <w:sz w:val="20"/>
                <w:lang w:val="fr-FR"/>
              </w:rPr>
              <w:t>919,4</w:t>
            </w:r>
          </w:p>
        </w:tc>
        <w:tc>
          <w:tcPr>
            <w:tcW w:w="1207" w:type="dxa"/>
            <w:vAlign w:val="bottom"/>
          </w:tcPr>
          <w:p w:rsidR="00E22FE3" w:rsidRPr="00810158" w:rsidRDefault="00E22FE3" w:rsidP="00F26277">
            <w:pPr>
              <w:jc w:val="center"/>
              <w:rPr>
                <w:bCs/>
                <w:sz w:val="20"/>
                <w:lang w:val="fr-FR"/>
              </w:rPr>
            </w:pPr>
            <w:r w:rsidRPr="00810158">
              <w:rPr>
                <w:sz w:val="20"/>
                <w:lang w:val="fr-FR"/>
              </w:rPr>
              <w:t>1.352,2</w:t>
            </w:r>
          </w:p>
        </w:tc>
        <w:tc>
          <w:tcPr>
            <w:tcW w:w="1207" w:type="dxa"/>
            <w:vAlign w:val="bottom"/>
          </w:tcPr>
          <w:p w:rsidR="00E22FE3" w:rsidRPr="00810158" w:rsidRDefault="00E22FE3" w:rsidP="00F26277">
            <w:pPr>
              <w:jc w:val="center"/>
              <w:rPr>
                <w:bCs/>
                <w:sz w:val="20"/>
                <w:lang w:val="fr-FR"/>
              </w:rPr>
            </w:pPr>
            <w:r w:rsidRPr="00810158">
              <w:rPr>
                <w:sz w:val="20"/>
                <w:lang w:val="fr-FR"/>
              </w:rPr>
              <w:t>1.894,4</w:t>
            </w:r>
          </w:p>
        </w:tc>
        <w:tc>
          <w:tcPr>
            <w:tcW w:w="1207" w:type="dxa"/>
            <w:vAlign w:val="bottom"/>
          </w:tcPr>
          <w:p w:rsidR="00E22FE3" w:rsidRPr="00810158" w:rsidRDefault="00E22FE3" w:rsidP="00F26277">
            <w:pPr>
              <w:jc w:val="center"/>
              <w:rPr>
                <w:bCs/>
                <w:sz w:val="20"/>
                <w:lang w:val="fr-FR"/>
              </w:rPr>
            </w:pPr>
            <w:r w:rsidRPr="00810158">
              <w:rPr>
                <w:sz w:val="20"/>
                <w:lang w:val="fr-FR"/>
              </w:rPr>
              <w:t>848,3</w:t>
            </w:r>
          </w:p>
        </w:tc>
        <w:tc>
          <w:tcPr>
            <w:tcW w:w="1207" w:type="dxa"/>
            <w:vAlign w:val="bottom"/>
          </w:tcPr>
          <w:p w:rsidR="00E22FE3" w:rsidRPr="00810158" w:rsidRDefault="00E22FE3" w:rsidP="00F26277">
            <w:pPr>
              <w:jc w:val="center"/>
              <w:rPr>
                <w:bCs/>
                <w:sz w:val="20"/>
                <w:lang w:val="fr-FR"/>
              </w:rPr>
            </w:pPr>
            <w:r w:rsidRPr="00810158">
              <w:rPr>
                <w:sz w:val="20"/>
                <w:lang w:val="fr-FR"/>
              </w:rPr>
              <w:t>858,0</w:t>
            </w:r>
          </w:p>
        </w:tc>
        <w:tc>
          <w:tcPr>
            <w:tcW w:w="1207" w:type="dxa"/>
            <w:vAlign w:val="bottom"/>
          </w:tcPr>
          <w:p w:rsidR="00E22FE3" w:rsidRPr="00810158" w:rsidRDefault="00E22FE3" w:rsidP="00F26277">
            <w:pPr>
              <w:jc w:val="center"/>
              <w:rPr>
                <w:bCs/>
                <w:sz w:val="20"/>
                <w:lang w:val="fr-FR"/>
              </w:rPr>
            </w:pPr>
            <w:r w:rsidRPr="00810158">
              <w:rPr>
                <w:sz w:val="20"/>
                <w:lang w:val="fr-FR"/>
              </w:rPr>
              <w:t>1.249,2</w:t>
            </w:r>
          </w:p>
        </w:tc>
      </w:tr>
      <w:tr w:rsidR="00E22FE3" w:rsidRPr="00810158" w:rsidTr="00F26277">
        <w:trPr>
          <w:jc w:val="center"/>
        </w:trPr>
        <w:tc>
          <w:tcPr>
            <w:tcW w:w="6622" w:type="dxa"/>
          </w:tcPr>
          <w:p w:rsidR="00E22FE3" w:rsidRPr="00810158" w:rsidRDefault="00E22FE3" w:rsidP="005C7688">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préparation professionnelle</w:t>
            </w:r>
          </w:p>
        </w:tc>
        <w:tc>
          <w:tcPr>
            <w:tcW w:w="1207" w:type="dxa"/>
            <w:vAlign w:val="bottom"/>
          </w:tcPr>
          <w:p w:rsidR="00E22FE3" w:rsidRPr="00810158" w:rsidRDefault="00E22FE3" w:rsidP="00F26277">
            <w:pPr>
              <w:jc w:val="center"/>
              <w:rPr>
                <w:bCs/>
                <w:sz w:val="20"/>
                <w:lang w:val="fr-FR"/>
              </w:rPr>
            </w:pPr>
            <w:r w:rsidRPr="00810158">
              <w:rPr>
                <w:sz w:val="20"/>
                <w:lang w:val="fr-FR"/>
              </w:rPr>
              <w:t>214,7</w:t>
            </w:r>
          </w:p>
        </w:tc>
        <w:tc>
          <w:tcPr>
            <w:tcW w:w="1207" w:type="dxa"/>
            <w:vAlign w:val="bottom"/>
          </w:tcPr>
          <w:p w:rsidR="00E22FE3" w:rsidRPr="00810158" w:rsidRDefault="00E22FE3" w:rsidP="00F26277">
            <w:pPr>
              <w:jc w:val="center"/>
              <w:rPr>
                <w:bCs/>
                <w:sz w:val="20"/>
                <w:lang w:val="fr-FR"/>
              </w:rPr>
            </w:pPr>
            <w:r w:rsidRPr="00810158">
              <w:rPr>
                <w:sz w:val="20"/>
                <w:lang w:val="fr-FR"/>
              </w:rPr>
              <w:t>350,0</w:t>
            </w:r>
          </w:p>
        </w:tc>
        <w:tc>
          <w:tcPr>
            <w:tcW w:w="1207" w:type="dxa"/>
            <w:vAlign w:val="bottom"/>
          </w:tcPr>
          <w:p w:rsidR="00E22FE3" w:rsidRPr="00810158" w:rsidRDefault="00E22FE3" w:rsidP="00F26277">
            <w:pPr>
              <w:jc w:val="center"/>
              <w:rPr>
                <w:bCs/>
                <w:sz w:val="20"/>
                <w:lang w:val="fr-FR"/>
              </w:rPr>
            </w:pPr>
            <w:r w:rsidRPr="00810158">
              <w:rPr>
                <w:sz w:val="20"/>
                <w:lang w:val="fr-FR"/>
              </w:rPr>
              <w:t>128,5</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2F6F94" w:rsidP="00F26277">
            <w:pPr>
              <w:jc w:val="center"/>
              <w:rPr>
                <w:bCs/>
                <w:sz w:val="20"/>
                <w:lang w:val="fr-FR"/>
              </w:rPr>
            </w:pPr>
            <w:r w:rsidRPr="00810158">
              <w:rPr>
                <w:sz w:val="20"/>
                <w:lang w:val="fr-FR"/>
              </w:rPr>
              <w:t>4,6</w:t>
            </w:r>
          </w:p>
        </w:tc>
      </w:tr>
      <w:tr w:rsidR="00E22FE3" w:rsidRPr="00C57176" w:rsidTr="00F26277">
        <w:trPr>
          <w:trHeight w:val="290"/>
          <w:jc w:val="center"/>
        </w:trPr>
        <w:tc>
          <w:tcPr>
            <w:tcW w:w="6622" w:type="dxa"/>
          </w:tcPr>
          <w:p w:rsidR="00E22FE3" w:rsidRPr="00810158" w:rsidRDefault="00E22FE3" w:rsidP="00C57176">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autres, dont</w:t>
            </w:r>
            <w:r w:rsidR="00C57176">
              <w:rPr>
                <w:sz w:val="20"/>
                <w:lang w:val="fr-FR"/>
              </w:rPr>
              <w:t> /***</w:t>
            </w:r>
            <w:r w:rsidR="001F2096"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79,4</w:t>
            </w:r>
          </w:p>
        </w:tc>
        <w:tc>
          <w:tcPr>
            <w:tcW w:w="1207" w:type="dxa"/>
            <w:vAlign w:val="bottom"/>
          </w:tcPr>
          <w:p w:rsidR="00E22FE3" w:rsidRPr="00810158" w:rsidRDefault="00E22FE3" w:rsidP="00F26277">
            <w:pPr>
              <w:jc w:val="center"/>
              <w:rPr>
                <w:bCs/>
                <w:sz w:val="20"/>
                <w:lang w:val="fr-FR"/>
              </w:rPr>
            </w:pPr>
            <w:r w:rsidRPr="00810158">
              <w:rPr>
                <w:sz w:val="20"/>
                <w:lang w:val="fr-FR"/>
              </w:rPr>
              <w:t>100,4</w:t>
            </w:r>
          </w:p>
        </w:tc>
        <w:tc>
          <w:tcPr>
            <w:tcW w:w="1207" w:type="dxa"/>
            <w:vAlign w:val="bottom"/>
          </w:tcPr>
          <w:p w:rsidR="00E22FE3" w:rsidRPr="00810158" w:rsidRDefault="00E22FE3" w:rsidP="00F26277">
            <w:pPr>
              <w:jc w:val="center"/>
              <w:rPr>
                <w:bCs/>
                <w:sz w:val="20"/>
                <w:lang w:val="fr-FR"/>
              </w:rPr>
            </w:pPr>
            <w:r w:rsidRPr="00810158">
              <w:rPr>
                <w:sz w:val="20"/>
                <w:lang w:val="fr-FR"/>
              </w:rPr>
              <w:t>2.029,0</w:t>
            </w:r>
          </w:p>
        </w:tc>
        <w:tc>
          <w:tcPr>
            <w:tcW w:w="1207" w:type="dxa"/>
            <w:vAlign w:val="bottom"/>
          </w:tcPr>
          <w:p w:rsidR="00E22FE3" w:rsidRPr="00810158" w:rsidRDefault="00E22FE3" w:rsidP="00F26277">
            <w:pPr>
              <w:jc w:val="center"/>
              <w:rPr>
                <w:bCs/>
                <w:sz w:val="20"/>
                <w:lang w:val="fr-FR"/>
              </w:rPr>
            </w:pPr>
            <w:r w:rsidRPr="00810158">
              <w:rPr>
                <w:sz w:val="20"/>
                <w:lang w:val="fr-FR"/>
              </w:rPr>
              <w:t>1.326,1</w:t>
            </w:r>
          </w:p>
        </w:tc>
        <w:tc>
          <w:tcPr>
            <w:tcW w:w="1207" w:type="dxa"/>
            <w:vAlign w:val="bottom"/>
          </w:tcPr>
          <w:p w:rsidR="00E22FE3" w:rsidRPr="00810158" w:rsidRDefault="00E22FE3" w:rsidP="00F26277">
            <w:pPr>
              <w:jc w:val="center"/>
              <w:rPr>
                <w:bCs/>
                <w:sz w:val="20"/>
                <w:lang w:val="fr-FR"/>
              </w:rPr>
            </w:pPr>
            <w:r w:rsidRPr="00810158">
              <w:rPr>
                <w:sz w:val="20"/>
                <w:lang w:val="fr-FR"/>
              </w:rPr>
              <w:t>1.149,3</w:t>
            </w:r>
          </w:p>
        </w:tc>
        <w:tc>
          <w:tcPr>
            <w:tcW w:w="1207" w:type="dxa"/>
            <w:vAlign w:val="bottom"/>
          </w:tcPr>
          <w:p w:rsidR="00E22FE3" w:rsidRPr="00810158" w:rsidRDefault="00E22FE3" w:rsidP="00F26277">
            <w:pPr>
              <w:jc w:val="center"/>
              <w:rPr>
                <w:bCs/>
                <w:sz w:val="20"/>
                <w:lang w:val="fr-FR"/>
              </w:rPr>
            </w:pPr>
            <w:r w:rsidRPr="00810158">
              <w:rPr>
                <w:sz w:val="20"/>
                <w:lang w:val="fr-FR"/>
              </w:rPr>
              <w:t>1.221,9</w:t>
            </w:r>
          </w:p>
        </w:tc>
        <w:tc>
          <w:tcPr>
            <w:tcW w:w="1207" w:type="dxa"/>
            <w:vAlign w:val="bottom"/>
          </w:tcPr>
          <w:p w:rsidR="00E22FE3" w:rsidRPr="00810158" w:rsidRDefault="00E22FE3" w:rsidP="00F26277">
            <w:pPr>
              <w:jc w:val="center"/>
              <w:rPr>
                <w:bCs/>
                <w:sz w:val="20"/>
                <w:lang w:val="fr-FR"/>
              </w:rPr>
            </w:pPr>
            <w:r w:rsidRPr="00810158">
              <w:rPr>
                <w:sz w:val="20"/>
                <w:lang w:val="fr-FR"/>
              </w:rPr>
              <w:t>1.246,7</w:t>
            </w:r>
          </w:p>
        </w:tc>
      </w:tr>
      <w:tr w:rsidR="00E22FE3" w:rsidRPr="00810158" w:rsidTr="00F26277">
        <w:trPr>
          <w:trHeight w:val="180"/>
          <w:jc w:val="center"/>
        </w:trPr>
        <w:tc>
          <w:tcPr>
            <w:tcW w:w="6622" w:type="dxa"/>
          </w:tcPr>
          <w:p w:rsidR="00E22FE3" w:rsidRPr="00810158" w:rsidRDefault="00E22FE3" w:rsidP="00C57176">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stages et spécialisations des médecins, dentistes, infirmières et sages-femmes</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567,6</w:t>
            </w:r>
          </w:p>
        </w:tc>
        <w:tc>
          <w:tcPr>
            <w:tcW w:w="1207" w:type="dxa"/>
            <w:vAlign w:val="bottom"/>
          </w:tcPr>
          <w:p w:rsidR="00E22FE3" w:rsidRPr="00810158" w:rsidRDefault="00E22FE3" w:rsidP="00F26277">
            <w:pPr>
              <w:jc w:val="center"/>
              <w:rPr>
                <w:bCs/>
                <w:sz w:val="20"/>
                <w:lang w:val="fr-FR"/>
              </w:rPr>
            </w:pPr>
            <w:r w:rsidRPr="00810158">
              <w:rPr>
                <w:sz w:val="20"/>
                <w:lang w:val="fr-FR"/>
              </w:rPr>
              <w:t>670,4</w:t>
            </w:r>
          </w:p>
        </w:tc>
        <w:tc>
          <w:tcPr>
            <w:tcW w:w="1207" w:type="dxa"/>
            <w:vAlign w:val="bottom"/>
          </w:tcPr>
          <w:p w:rsidR="00E22FE3" w:rsidRPr="00810158" w:rsidRDefault="00E22FE3" w:rsidP="00F26277">
            <w:pPr>
              <w:jc w:val="center"/>
              <w:rPr>
                <w:bCs/>
                <w:sz w:val="20"/>
                <w:lang w:val="fr-FR"/>
              </w:rPr>
            </w:pPr>
            <w:r w:rsidRPr="00810158">
              <w:rPr>
                <w:sz w:val="20"/>
                <w:lang w:val="fr-FR"/>
              </w:rPr>
              <w:t>717,6</w:t>
            </w:r>
          </w:p>
        </w:tc>
        <w:tc>
          <w:tcPr>
            <w:tcW w:w="1207" w:type="dxa"/>
            <w:vAlign w:val="bottom"/>
          </w:tcPr>
          <w:p w:rsidR="00E22FE3" w:rsidRPr="00810158" w:rsidRDefault="00E22FE3" w:rsidP="00F26277">
            <w:pPr>
              <w:jc w:val="center"/>
              <w:rPr>
                <w:bCs/>
                <w:sz w:val="20"/>
                <w:lang w:val="fr-FR"/>
              </w:rPr>
            </w:pPr>
            <w:r w:rsidRPr="00810158">
              <w:rPr>
                <w:sz w:val="20"/>
                <w:lang w:val="fr-FR"/>
              </w:rPr>
              <w:t>754,6</w:t>
            </w:r>
          </w:p>
        </w:tc>
        <w:tc>
          <w:tcPr>
            <w:tcW w:w="1207" w:type="dxa"/>
            <w:vAlign w:val="bottom"/>
          </w:tcPr>
          <w:p w:rsidR="00E22FE3" w:rsidRPr="00810158" w:rsidRDefault="00E22FE3" w:rsidP="00F26277">
            <w:pPr>
              <w:jc w:val="center"/>
              <w:rPr>
                <w:bCs/>
                <w:sz w:val="20"/>
                <w:lang w:val="fr-FR"/>
              </w:rPr>
            </w:pPr>
            <w:r w:rsidRPr="00810158">
              <w:rPr>
                <w:sz w:val="20"/>
                <w:lang w:val="fr-FR"/>
              </w:rPr>
              <w:t>835,3</w:t>
            </w:r>
          </w:p>
        </w:tc>
      </w:tr>
      <w:tr w:rsidR="00E22FE3" w:rsidRPr="00810158" w:rsidTr="00F26277">
        <w:trPr>
          <w:trHeight w:val="210"/>
          <w:jc w:val="center"/>
        </w:trPr>
        <w:tc>
          <w:tcPr>
            <w:tcW w:w="6622" w:type="dxa"/>
          </w:tcPr>
          <w:p w:rsidR="00E22FE3" w:rsidRPr="00810158" w:rsidRDefault="00C57176" w:rsidP="005C7688">
            <w:pPr>
              <w:jc w:val="both"/>
              <w:rPr>
                <w:bCs/>
                <w:sz w:val="20"/>
                <w:lang w:val="fr-FR"/>
              </w:rPr>
            </w:pPr>
            <w:r>
              <w:rPr>
                <w:sz w:val="20"/>
                <w:lang w:val="fr-FR"/>
              </w:rPr>
              <w:t xml:space="preserve">   </w:t>
            </w:r>
            <w:r w:rsidR="00E22FE3" w:rsidRPr="00810158">
              <w:rPr>
                <w:sz w:val="20"/>
                <w:lang w:val="fr-FR"/>
              </w:rPr>
              <w:t xml:space="preserve">coûts de la formation des jeunes </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210,0</w:t>
            </w:r>
          </w:p>
        </w:tc>
        <w:tc>
          <w:tcPr>
            <w:tcW w:w="1207" w:type="dxa"/>
            <w:vAlign w:val="bottom"/>
          </w:tcPr>
          <w:p w:rsidR="00E22FE3" w:rsidRPr="00810158" w:rsidRDefault="00E22FE3" w:rsidP="00F26277">
            <w:pPr>
              <w:jc w:val="center"/>
              <w:rPr>
                <w:bCs/>
                <w:sz w:val="20"/>
                <w:lang w:val="fr-FR"/>
              </w:rPr>
            </w:pPr>
            <w:r w:rsidRPr="00810158">
              <w:rPr>
                <w:sz w:val="20"/>
                <w:lang w:val="fr-FR"/>
              </w:rPr>
              <w:t>330,0</w:t>
            </w:r>
          </w:p>
        </w:tc>
        <w:tc>
          <w:tcPr>
            <w:tcW w:w="1207" w:type="dxa"/>
            <w:vAlign w:val="bottom"/>
          </w:tcPr>
          <w:p w:rsidR="00E22FE3" w:rsidRPr="00810158" w:rsidRDefault="00E22FE3" w:rsidP="00F26277">
            <w:pPr>
              <w:jc w:val="center"/>
              <w:rPr>
                <w:bCs/>
                <w:sz w:val="20"/>
                <w:lang w:val="fr-FR"/>
              </w:rPr>
            </w:pPr>
            <w:r w:rsidRPr="00810158">
              <w:rPr>
                <w:sz w:val="20"/>
                <w:lang w:val="fr-FR"/>
              </w:rPr>
              <w:t>282,8</w:t>
            </w:r>
          </w:p>
        </w:tc>
        <w:tc>
          <w:tcPr>
            <w:tcW w:w="1207" w:type="dxa"/>
            <w:vAlign w:val="bottom"/>
          </w:tcPr>
          <w:p w:rsidR="00E22FE3" w:rsidRPr="00810158" w:rsidRDefault="00E22FE3" w:rsidP="00F26277">
            <w:pPr>
              <w:jc w:val="center"/>
              <w:rPr>
                <w:bCs/>
                <w:sz w:val="20"/>
                <w:lang w:val="fr-FR"/>
              </w:rPr>
            </w:pPr>
            <w:r w:rsidRPr="00810158">
              <w:rPr>
                <w:sz w:val="20"/>
                <w:lang w:val="fr-FR"/>
              </w:rPr>
              <w:t>302,8</w:t>
            </w:r>
          </w:p>
        </w:tc>
        <w:tc>
          <w:tcPr>
            <w:tcW w:w="1207" w:type="dxa"/>
            <w:vAlign w:val="bottom"/>
          </w:tcPr>
          <w:p w:rsidR="00E22FE3" w:rsidRPr="00810158" w:rsidRDefault="00E22FE3" w:rsidP="00F26277">
            <w:pPr>
              <w:jc w:val="center"/>
              <w:rPr>
                <w:bCs/>
                <w:sz w:val="20"/>
                <w:lang w:val="fr-FR"/>
              </w:rPr>
            </w:pPr>
            <w:r w:rsidRPr="00810158">
              <w:rPr>
                <w:sz w:val="20"/>
                <w:lang w:val="fr-FR"/>
              </w:rPr>
              <w:t>254,5</w:t>
            </w:r>
          </w:p>
        </w:tc>
      </w:tr>
      <w:tr w:rsidR="00E22FE3" w:rsidRPr="00810158" w:rsidTr="00F26277">
        <w:trPr>
          <w:jc w:val="center"/>
        </w:trPr>
        <w:tc>
          <w:tcPr>
            <w:tcW w:w="6622" w:type="dxa"/>
          </w:tcPr>
          <w:p w:rsidR="00E22FE3" w:rsidRPr="00810158" w:rsidRDefault="00E22FE3" w:rsidP="005C7688">
            <w:pPr>
              <w:jc w:val="both"/>
              <w:rPr>
                <w:bCs/>
                <w:sz w:val="20"/>
                <w:lang w:val="fr-FR"/>
              </w:rPr>
            </w:pPr>
            <w:r w:rsidRPr="00810158">
              <w:rPr>
                <w:sz w:val="20"/>
                <w:lang w:val="fr-FR"/>
              </w:rPr>
              <w:t xml:space="preserve"> remboursement des rémunérations des adolescents </w:t>
            </w:r>
          </w:p>
        </w:tc>
        <w:tc>
          <w:tcPr>
            <w:tcW w:w="1207" w:type="dxa"/>
            <w:vAlign w:val="bottom"/>
          </w:tcPr>
          <w:p w:rsidR="00E22FE3" w:rsidRPr="00810158" w:rsidRDefault="00E22FE3" w:rsidP="00F26277">
            <w:pPr>
              <w:jc w:val="center"/>
              <w:rPr>
                <w:bCs/>
                <w:sz w:val="20"/>
                <w:lang w:val="fr-FR"/>
              </w:rPr>
            </w:pPr>
            <w:r w:rsidRPr="00810158">
              <w:rPr>
                <w:sz w:val="20"/>
                <w:lang w:val="fr-FR"/>
              </w:rPr>
              <w:t>165,0</w:t>
            </w:r>
          </w:p>
        </w:tc>
        <w:tc>
          <w:tcPr>
            <w:tcW w:w="1207" w:type="dxa"/>
            <w:vAlign w:val="bottom"/>
          </w:tcPr>
          <w:p w:rsidR="00E22FE3" w:rsidRPr="00810158" w:rsidRDefault="00E22FE3" w:rsidP="00F26277">
            <w:pPr>
              <w:jc w:val="center"/>
              <w:rPr>
                <w:bCs/>
                <w:sz w:val="20"/>
                <w:lang w:val="fr-FR"/>
              </w:rPr>
            </w:pPr>
            <w:r w:rsidRPr="00810158">
              <w:rPr>
                <w:sz w:val="20"/>
                <w:lang w:val="fr-FR"/>
              </w:rPr>
              <w:t>185,0</w:t>
            </w:r>
          </w:p>
        </w:tc>
        <w:tc>
          <w:tcPr>
            <w:tcW w:w="1207" w:type="dxa"/>
            <w:vAlign w:val="bottom"/>
          </w:tcPr>
          <w:p w:rsidR="00E22FE3" w:rsidRPr="00810158" w:rsidRDefault="00E22FE3" w:rsidP="00F26277">
            <w:pPr>
              <w:jc w:val="center"/>
              <w:rPr>
                <w:bCs/>
                <w:sz w:val="20"/>
                <w:lang w:val="fr-FR"/>
              </w:rPr>
            </w:pPr>
            <w:r w:rsidRPr="00810158">
              <w:rPr>
                <w:sz w:val="20"/>
                <w:lang w:val="fr-FR"/>
              </w:rPr>
              <w:t>197,0</w:t>
            </w:r>
          </w:p>
        </w:tc>
        <w:tc>
          <w:tcPr>
            <w:tcW w:w="1207" w:type="dxa"/>
            <w:vAlign w:val="bottom"/>
          </w:tcPr>
          <w:p w:rsidR="00E22FE3" w:rsidRPr="00810158" w:rsidRDefault="00E22FE3" w:rsidP="00F26277">
            <w:pPr>
              <w:jc w:val="center"/>
              <w:rPr>
                <w:bCs/>
                <w:sz w:val="20"/>
                <w:lang w:val="fr-FR"/>
              </w:rPr>
            </w:pPr>
            <w:r w:rsidRPr="00810158">
              <w:rPr>
                <w:sz w:val="20"/>
                <w:lang w:val="fr-FR"/>
              </w:rPr>
              <w:t>230,0</w:t>
            </w:r>
          </w:p>
        </w:tc>
        <w:tc>
          <w:tcPr>
            <w:tcW w:w="1207" w:type="dxa"/>
            <w:vAlign w:val="bottom"/>
          </w:tcPr>
          <w:p w:rsidR="00E22FE3" w:rsidRPr="00810158" w:rsidRDefault="00E22FE3" w:rsidP="00F26277">
            <w:pPr>
              <w:jc w:val="center"/>
              <w:rPr>
                <w:bCs/>
                <w:sz w:val="20"/>
                <w:lang w:val="fr-FR"/>
              </w:rPr>
            </w:pPr>
            <w:r w:rsidRPr="00810158">
              <w:rPr>
                <w:sz w:val="20"/>
                <w:lang w:val="fr-FR"/>
              </w:rPr>
              <w:t>269,2</w:t>
            </w:r>
          </w:p>
        </w:tc>
        <w:tc>
          <w:tcPr>
            <w:tcW w:w="1207" w:type="dxa"/>
            <w:vAlign w:val="bottom"/>
          </w:tcPr>
          <w:p w:rsidR="00E22FE3" w:rsidRPr="00810158" w:rsidRDefault="00E22FE3" w:rsidP="00F26277">
            <w:pPr>
              <w:jc w:val="center"/>
              <w:rPr>
                <w:bCs/>
                <w:sz w:val="20"/>
                <w:lang w:val="fr-FR"/>
              </w:rPr>
            </w:pPr>
            <w:r w:rsidRPr="00810158">
              <w:rPr>
                <w:sz w:val="20"/>
                <w:lang w:val="fr-FR"/>
              </w:rPr>
              <w:t>238,2</w:t>
            </w:r>
          </w:p>
        </w:tc>
        <w:tc>
          <w:tcPr>
            <w:tcW w:w="1207" w:type="dxa"/>
            <w:vAlign w:val="bottom"/>
          </w:tcPr>
          <w:p w:rsidR="00E22FE3" w:rsidRPr="00810158" w:rsidRDefault="00E22FE3" w:rsidP="00F26277">
            <w:pPr>
              <w:jc w:val="center"/>
              <w:rPr>
                <w:bCs/>
                <w:sz w:val="20"/>
                <w:lang w:val="fr-FR"/>
              </w:rPr>
            </w:pPr>
            <w:r w:rsidRPr="00810158">
              <w:rPr>
                <w:sz w:val="20"/>
                <w:lang w:val="fr-FR"/>
              </w:rPr>
              <w:t>225,4</w:t>
            </w:r>
          </w:p>
        </w:tc>
      </w:tr>
      <w:tr w:rsidR="00E22FE3" w:rsidRPr="00810158" w:rsidTr="00F26277">
        <w:trPr>
          <w:trHeight w:val="113"/>
          <w:jc w:val="center"/>
        </w:trPr>
        <w:tc>
          <w:tcPr>
            <w:tcW w:w="6622" w:type="dxa"/>
          </w:tcPr>
          <w:p w:rsidR="00E22FE3" w:rsidRPr="00810158" w:rsidRDefault="00E22FE3" w:rsidP="005C7688">
            <w:pPr>
              <w:jc w:val="both"/>
              <w:rPr>
                <w:bCs/>
                <w:sz w:val="20"/>
                <w:lang w:val="fr-FR"/>
              </w:rPr>
            </w:pPr>
            <w:r w:rsidRPr="00810158">
              <w:rPr>
                <w:sz w:val="20"/>
                <w:lang w:val="fr-FR"/>
              </w:rPr>
              <w:t xml:space="preserve"> autres dépenses, dont</w:t>
            </w:r>
            <w:r w:rsidR="001F2096" w:rsidRPr="00810158">
              <w:rPr>
                <w:sz w:val="20"/>
                <w:lang w:val="fr-FR"/>
              </w:rPr>
              <w:t>:</w:t>
            </w:r>
          </w:p>
        </w:tc>
        <w:tc>
          <w:tcPr>
            <w:tcW w:w="1207" w:type="dxa"/>
            <w:vAlign w:val="bottom"/>
          </w:tcPr>
          <w:p w:rsidR="00E22FE3" w:rsidRPr="00810158" w:rsidRDefault="00E22FE3" w:rsidP="00F26277">
            <w:pPr>
              <w:jc w:val="center"/>
              <w:rPr>
                <w:bCs/>
                <w:sz w:val="20"/>
                <w:lang w:val="fr-FR"/>
              </w:rPr>
            </w:pPr>
            <w:r w:rsidRPr="00810158">
              <w:rPr>
                <w:sz w:val="20"/>
                <w:lang w:val="fr-FR"/>
              </w:rPr>
              <w:t>389,8</w:t>
            </w:r>
          </w:p>
        </w:tc>
        <w:tc>
          <w:tcPr>
            <w:tcW w:w="1207" w:type="dxa"/>
            <w:vAlign w:val="bottom"/>
          </w:tcPr>
          <w:p w:rsidR="00E22FE3" w:rsidRPr="00810158" w:rsidRDefault="00E22FE3" w:rsidP="00F26277">
            <w:pPr>
              <w:jc w:val="center"/>
              <w:rPr>
                <w:bCs/>
                <w:sz w:val="20"/>
                <w:lang w:val="fr-FR"/>
              </w:rPr>
            </w:pPr>
            <w:r w:rsidRPr="00810158">
              <w:rPr>
                <w:sz w:val="20"/>
                <w:lang w:val="fr-FR"/>
              </w:rPr>
              <w:t>479,7</w:t>
            </w:r>
          </w:p>
        </w:tc>
        <w:tc>
          <w:tcPr>
            <w:tcW w:w="1207" w:type="dxa"/>
            <w:vAlign w:val="bottom"/>
          </w:tcPr>
          <w:p w:rsidR="00E22FE3" w:rsidRPr="00810158" w:rsidRDefault="00E22FE3" w:rsidP="00F26277">
            <w:pPr>
              <w:jc w:val="center"/>
              <w:rPr>
                <w:bCs/>
                <w:sz w:val="20"/>
                <w:lang w:val="fr-FR"/>
              </w:rPr>
            </w:pPr>
            <w:r w:rsidRPr="00810158">
              <w:rPr>
                <w:sz w:val="20"/>
                <w:lang w:val="fr-FR"/>
              </w:rPr>
              <w:t>536,1</w:t>
            </w:r>
          </w:p>
        </w:tc>
        <w:tc>
          <w:tcPr>
            <w:tcW w:w="1207" w:type="dxa"/>
            <w:vAlign w:val="bottom"/>
          </w:tcPr>
          <w:p w:rsidR="00E22FE3" w:rsidRPr="00810158" w:rsidRDefault="00E22FE3" w:rsidP="00F26277">
            <w:pPr>
              <w:jc w:val="center"/>
              <w:rPr>
                <w:bCs/>
                <w:sz w:val="20"/>
                <w:lang w:val="fr-FR"/>
              </w:rPr>
            </w:pPr>
            <w:r w:rsidRPr="00810158">
              <w:rPr>
                <w:sz w:val="20"/>
                <w:lang w:val="fr-FR"/>
              </w:rPr>
              <w:t>705,1</w:t>
            </w:r>
          </w:p>
        </w:tc>
        <w:tc>
          <w:tcPr>
            <w:tcW w:w="1207" w:type="dxa"/>
            <w:vAlign w:val="bottom"/>
          </w:tcPr>
          <w:p w:rsidR="00E22FE3" w:rsidRPr="00810158" w:rsidRDefault="00E22FE3" w:rsidP="00F26277">
            <w:pPr>
              <w:jc w:val="center"/>
              <w:rPr>
                <w:bCs/>
                <w:sz w:val="20"/>
                <w:lang w:val="fr-FR"/>
              </w:rPr>
            </w:pPr>
            <w:r w:rsidRPr="00810158">
              <w:rPr>
                <w:sz w:val="20"/>
                <w:lang w:val="fr-FR"/>
              </w:rPr>
              <w:t>627,6</w:t>
            </w:r>
          </w:p>
        </w:tc>
        <w:tc>
          <w:tcPr>
            <w:tcW w:w="1207" w:type="dxa"/>
            <w:vAlign w:val="bottom"/>
          </w:tcPr>
          <w:p w:rsidR="00E22FE3" w:rsidRPr="00810158" w:rsidRDefault="00E22FE3" w:rsidP="00F26277">
            <w:pPr>
              <w:jc w:val="center"/>
              <w:rPr>
                <w:bCs/>
                <w:sz w:val="20"/>
                <w:lang w:val="fr-FR"/>
              </w:rPr>
            </w:pPr>
            <w:r w:rsidRPr="00810158">
              <w:rPr>
                <w:sz w:val="20"/>
                <w:lang w:val="fr-FR"/>
              </w:rPr>
              <w:t>434,6</w:t>
            </w:r>
          </w:p>
        </w:tc>
        <w:tc>
          <w:tcPr>
            <w:tcW w:w="1207" w:type="dxa"/>
            <w:vAlign w:val="bottom"/>
          </w:tcPr>
          <w:p w:rsidR="00E22FE3" w:rsidRPr="00810158" w:rsidRDefault="00E22FE3" w:rsidP="00F26277">
            <w:pPr>
              <w:jc w:val="center"/>
              <w:rPr>
                <w:bCs/>
                <w:sz w:val="20"/>
                <w:lang w:val="fr-FR"/>
              </w:rPr>
            </w:pPr>
            <w:r w:rsidRPr="00810158">
              <w:rPr>
                <w:sz w:val="20"/>
                <w:lang w:val="fr-FR"/>
              </w:rPr>
              <w:t>734,2</w:t>
            </w:r>
          </w:p>
        </w:tc>
      </w:tr>
      <w:tr w:rsidR="00E22FE3" w:rsidRPr="00810158" w:rsidTr="00F26277">
        <w:trPr>
          <w:trHeight w:val="200"/>
          <w:jc w:val="center"/>
        </w:trPr>
        <w:tc>
          <w:tcPr>
            <w:tcW w:w="6622" w:type="dxa"/>
          </w:tcPr>
          <w:p w:rsidR="00E22FE3" w:rsidRPr="00810158" w:rsidRDefault="00E22FE3" w:rsidP="00C57176">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 xml:space="preserve">rémunérations dans les agence pour l'emploi régionaux et locaux </w:t>
            </w:r>
          </w:p>
        </w:tc>
        <w:tc>
          <w:tcPr>
            <w:tcW w:w="1207" w:type="dxa"/>
            <w:vAlign w:val="bottom"/>
          </w:tcPr>
          <w:p w:rsidR="00E22FE3" w:rsidRPr="00810158" w:rsidRDefault="00E22FE3" w:rsidP="00F26277">
            <w:pPr>
              <w:jc w:val="center"/>
              <w:rPr>
                <w:bCs/>
                <w:sz w:val="20"/>
                <w:lang w:val="fr-FR"/>
              </w:rPr>
            </w:pPr>
            <w:r w:rsidRPr="00810158">
              <w:rPr>
                <w:sz w:val="20"/>
                <w:lang w:val="fr-FR"/>
              </w:rPr>
              <w:t>116,3</w:t>
            </w:r>
          </w:p>
        </w:tc>
        <w:tc>
          <w:tcPr>
            <w:tcW w:w="1207" w:type="dxa"/>
            <w:vAlign w:val="bottom"/>
          </w:tcPr>
          <w:p w:rsidR="00E22FE3" w:rsidRPr="00810158" w:rsidRDefault="00E22FE3" w:rsidP="00F26277">
            <w:pPr>
              <w:jc w:val="center"/>
              <w:rPr>
                <w:bCs/>
                <w:sz w:val="20"/>
                <w:lang w:val="fr-FR"/>
              </w:rPr>
            </w:pPr>
            <w:r w:rsidRPr="00810158">
              <w:rPr>
                <w:sz w:val="20"/>
                <w:lang w:val="fr-FR"/>
              </w:rPr>
              <w:t>160,5</w:t>
            </w:r>
          </w:p>
        </w:tc>
        <w:tc>
          <w:tcPr>
            <w:tcW w:w="1207" w:type="dxa"/>
            <w:vAlign w:val="bottom"/>
          </w:tcPr>
          <w:p w:rsidR="00E22FE3" w:rsidRPr="00810158" w:rsidRDefault="00E22FE3" w:rsidP="00F26277">
            <w:pPr>
              <w:jc w:val="center"/>
              <w:rPr>
                <w:bCs/>
                <w:sz w:val="20"/>
                <w:lang w:val="fr-FR"/>
              </w:rPr>
            </w:pPr>
            <w:r w:rsidRPr="00810158">
              <w:rPr>
                <w:sz w:val="20"/>
                <w:lang w:val="fr-FR"/>
              </w:rPr>
              <w:t>219,3</w:t>
            </w:r>
          </w:p>
        </w:tc>
        <w:tc>
          <w:tcPr>
            <w:tcW w:w="1207" w:type="dxa"/>
            <w:vAlign w:val="bottom"/>
          </w:tcPr>
          <w:p w:rsidR="00E22FE3" w:rsidRPr="00810158" w:rsidRDefault="00E22FE3" w:rsidP="00F26277">
            <w:pPr>
              <w:jc w:val="center"/>
              <w:rPr>
                <w:bCs/>
                <w:sz w:val="20"/>
                <w:lang w:val="fr-FR"/>
              </w:rPr>
            </w:pPr>
            <w:r w:rsidRPr="00810158">
              <w:rPr>
                <w:sz w:val="20"/>
                <w:lang w:val="fr-FR"/>
              </w:rPr>
              <w:t>233,9</w:t>
            </w:r>
          </w:p>
        </w:tc>
        <w:tc>
          <w:tcPr>
            <w:tcW w:w="1207" w:type="dxa"/>
            <w:vAlign w:val="bottom"/>
          </w:tcPr>
          <w:p w:rsidR="00E22FE3" w:rsidRPr="00810158" w:rsidRDefault="00E22FE3" w:rsidP="00F26277">
            <w:pPr>
              <w:jc w:val="center"/>
              <w:rPr>
                <w:bCs/>
                <w:sz w:val="20"/>
                <w:lang w:val="fr-FR"/>
              </w:rPr>
            </w:pPr>
            <w:r w:rsidRPr="00810158">
              <w:rPr>
                <w:sz w:val="20"/>
                <w:lang w:val="fr-FR"/>
              </w:rPr>
              <w:t>351,7</w:t>
            </w:r>
          </w:p>
        </w:tc>
        <w:tc>
          <w:tcPr>
            <w:tcW w:w="1207" w:type="dxa"/>
            <w:vAlign w:val="bottom"/>
          </w:tcPr>
          <w:p w:rsidR="00E22FE3" w:rsidRPr="00810158" w:rsidRDefault="00E22FE3" w:rsidP="00F26277">
            <w:pPr>
              <w:jc w:val="center"/>
              <w:rPr>
                <w:bCs/>
                <w:sz w:val="20"/>
                <w:lang w:val="fr-FR"/>
              </w:rPr>
            </w:pPr>
            <w:r w:rsidRPr="00810158">
              <w:rPr>
                <w:sz w:val="20"/>
                <w:lang w:val="fr-FR"/>
              </w:rPr>
              <w:t>178,1</w:t>
            </w:r>
          </w:p>
        </w:tc>
        <w:tc>
          <w:tcPr>
            <w:tcW w:w="1207" w:type="dxa"/>
            <w:vAlign w:val="bottom"/>
          </w:tcPr>
          <w:p w:rsidR="00E22FE3" w:rsidRPr="00810158" w:rsidRDefault="00E22FE3" w:rsidP="00F26277">
            <w:pPr>
              <w:jc w:val="center"/>
              <w:rPr>
                <w:bCs/>
                <w:sz w:val="20"/>
                <w:lang w:val="fr-FR"/>
              </w:rPr>
            </w:pPr>
            <w:r w:rsidRPr="00810158">
              <w:rPr>
                <w:sz w:val="20"/>
                <w:lang w:val="fr-FR"/>
              </w:rPr>
              <w:t>187,9</w:t>
            </w:r>
          </w:p>
        </w:tc>
      </w:tr>
      <w:tr w:rsidR="00E22FE3" w:rsidRPr="00810158" w:rsidTr="00F26277">
        <w:trPr>
          <w:trHeight w:val="250"/>
          <w:jc w:val="center"/>
        </w:trPr>
        <w:tc>
          <w:tcPr>
            <w:tcW w:w="6622" w:type="dxa"/>
          </w:tcPr>
          <w:p w:rsidR="00E22FE3" w:rsidRPr="00810158" w:rsidRDefault="00E22FE3" w:rsidP="00C57176">
            <w:pPr>
              <w:jc w:val="both"/>
              <w:rPr>
                <w:bCs/>
                <w:sz w:val="20"/>
                <w:lang w:val="fr-FR"/>
              </w:rPr>
            </w:pPr>
            <w:r w:rsidRPr="00810158">
              <w:rPr>
                <w:sz w:val="20"/>
                <w:lang w:val="fr-FR"/>
              </w:rPr>
              <w:t xml:space="preserve"> </w:t>
            </w:r>
            <w:r w:rsidR="00C57176">
              <w:rPr>
                <w:sz w:val="20"/>
                <w:lang w:val="fr-FR"/>
              </w:rPr>
              <w:t xml:space="preserve">  </w:t>
            </w:r>
            <w:r w:rsidRPr="00810158">
              <w:rPr>
                <w:sz w:val="20"/>
                <w:lang w:val="fr-FR"/>
              </w:rPr>
              <w:t>investissements</w:t>
            </w:r>
          </w:p>
        </w:tc>
        <w:tc>
          <w:tcPr>
            <w:tcW w:w="1207" w:type="dxa"/>
            <w:vAlign w:val="bottom"/>
          </w:tcPr>
          <w:p w:rsidR="00E22FE3" w:rsidRPr="00810158" w:rsidRDefault="00E22FE3" w:rsidP="00F26277">
            <w:pPr>
              <w:jc w:val="center"/>
              <w:rPr>
                <w:bCs/>
                <w:sz w:val="20"/>
                <w:lang w:val="fr-FR"/>
              </w:rPr>
            </w:pPr>
            <w:r w:rsidRPr="00810158">
              <w:rPr>
                <w:sz w:val="20"/>
                <w:lang w:val="fr-FR"/>
              </w:rPr>
              <w:t>22,3</w:t>
            </w:r>
          </w:p>
        </w:tc>
        <w:tc>
          <w:tcPr>
            <w:tcW w:w="1207" w:type="dxa"/>
            <w:vAlign w:val="bottom"/>
          </w:tcPr>
          <w:p w:rsidR="00E22FE3" w:rsidRPr="00810158" w:rsidRDefault="00E22FE3" w:rsidP="00F26277">
            <w:pPr>
              <w:jc w:val="center"/>
              <w:rPr>
                <w:bCs/>
                <w:sz w:val="20"/>
                <w:lang w:val="fr-FR"/>
              </w:rPr>
            </w:pPr>
            <w:r w:rsidRPr="00810158">
              <w:rPr>
                <w:sz w:val="20"/>
                <w:lang w:val="fr-FR"/>
              </w:rPr>
              <w:t>37,1</w:t>
            </w:r>
          </w:p>
        </w:tc>
        <w:tc>
          <w:tcPr>
            <w:tcW w:w="1207" w:type="dxa"/>
            <w:vAlign w:val="bottom"/>
          </w:tcPr>
          <w:p w:rsidR="00E22FE3" w:rsidRPr="00810158" w:rsidRDefault="00E22FE3" w:rsidP="00F26277">
            <w:pPr>
              <w:jc w:val="center"/>
              <w:rPr>
                <w:bCs/>
                <w:sz w:val="20"/>
                <w:lang w:val="fr-FR"/>
              </w:rPr>
            </w:pPr>
            <w:r w:rsidRPr="00810158">
              <w:rPr>
                <w:sz w:val="20"/>
                <w:lang w:val="fr-FR"/>
              </w:rPr>
              <w:t>41,4</w:t>
            </w:r>
          </w:p>
        </w:tc>
        <w:tc>
          <w:tcPr>
            <w:tcW w:w="1207" w:type="dxa"/>
            <w:vAlign w:val="bottom"/>
          </w:tcPr>
          <w:p w:rsidR="00E22FE3" w:rsidRPr="00810158" w:rsidRDefault="00E22FE3" w:rsidP="00F26277">
            <w:pPr>
              <w:jc w:val="center"/>
              <w:rPr>
                <w:bCs/>
                <w:sz w:val="20"/>
                <w:lang w:val="fr-FR"/>
              </w:rPr>
            </w:pPr>
            <w:r w:rsidRPr="00810158">
              <w:rPr>
                <w:sz w:val="20"/>
                <w:lang w:val="fr-FR"/>
              </w:rPr>
              <w:t>39,9</w:t>
            </w:r>
          </w:p>
        </w:tc>
        <w:tc>
          <w:tcPr>
            <w:tcW w:w="1207" w:type="dxa"/>
            <w:vAlign w:val="bottom"/>
          </w:tcPr>
          <w:p w:rsidR="00E22FE3" w:rsidRPr="00810158" w:rsidRDefault="00E22FE3" w:rsidP="00F26277">
            <w:pPr>
              <w:jc w:val="center"/>
              <w:rPr>
                <w:bCs/>
                <w:sz w:val="20"/>
                <w:lang w:val="fr-FR"/>
              </w:rPr>
            </w:pPr>
            <w:r w:rsidRPr="00810158">
              <w:rPr>
                <w:sz w:val="20"/>
                <w:lang w:val="fr-FR"/>
              </w:rPr>
              <w:t>17,5</w:t>
            </w:r>
          </w:p>
        </w:tc>
        <w:tc>
          <w:tcPr>
            <w:tcW w:w="1207" w:type="dxa"/>
            <w:vAlign w:val="bottom"/>
          </w:tcPr>
          <w:p w:rsidR="00E22FE3" w:rsidRPr="00810158" w:rsidRDefault="00E22FE3" w:rsidP="00F26277">
            <w:pPr>
              <w:jc w:val="center"/>
              <w:rPr>
                <w:bCs/>
                <w:sz w:val="20"/>
                <w:lang w:val="fr-FR"/>
              </w:rPr>
            </w:pPr>
            <w:r w:rsidRPr="00810158">
              <w:rPr>
                <w:sz w:val="20"/>
                <w:lang w:val="fr-FR"/>
              </w:rPr>
              <w:t>19,8</w:t>
            </w:r>
          </w:p>
        </w:tc>
        <w:tc>
          <w:tcPr>
            <w:tcW w:w="1207" w:type="dxa"/>
            <w:vAlign w:val="bottom"/>
          </w:tcPr>
          <w:p w:rsidR="00E22FE3" w:rsidRPr="00810158" w:rsidRDefault="00E22FE3" w:rsidP="00F26277">
            <w:pPr>
              <w:jc w:val="center"/>
              <w:rPr>
                <w:bCs/>
                <w:sz w:val="20"/>
                <w:lang w:val="fr-FR"/>
              </w:rPr>
            </w:pPr>
            <w:r w:rsidRPr="00810158">
              <w:rPr>
                <w:sz w:val="20"/>
                <w:lang w:val="fr-FR"/>
              </w:rPr>
              <w:t>19,7</w:t>
            </w:r>
          </w:p>
        </w:tc>
      </w:tr>
    </w:tbl>
    <w:p w:rsidR="00F240CF" w:rsidRPr="00810158" w:rsidRDefault="00F240CF" w:rsidP="005C7688">
      <w:pPr>
        <w:jc w:val="both"/>
        <w:rPr>
          <w:sz w:val="20"/>
          <w:lang w:val="fr-FR"/>
        </w:rPr>
      </w:pPr>
      <w:r w:rsidRPr="00810158">
        <w:rPr>
          <w:sz w:val="20"/>
          <w:lang w:val="fr-FR"/>
        </w:rPr>
        <w:t xml:space="preserve">* Les dépenses ne comprennent pas le remboursement du prêt auprès du </w:t>
      </w:r>
      <w:r w:rsidR="009B79CB">
        <w:rPr>
          <w:sz w:val="20"/>
          <w:lang w:val="fr-FR"/>
        </w:rPr>
        <w:t>FP</w:t>
      </w:r>
    </w:p>
    <w:p w:rsidR="00F240CF" w:rsidRPr="00810158" w:rsidRDefault="00F240CF" w:rsidP="005C7688">
      <w:pPr>
        <w:jc w:val="both"/>
        <w:rPr>
          <w:sz w:val="20"/>
          <w:lang w:val="fr-FR"/>
        </w:rPr>
      </w:pPr>
      <w:r w:rsidRPr="00810158">
        <w:rPr>
          <w:sz w:val="20"/>
          <w:lang w:val="fr-FR"/>
        </w:rPr>
        <w:t>** Les allocations de vieillesse anticipées et les pensions anticipées de vieillesse ont été payées par ZUS des fonds budgétaires, depuis 2009, elles sont financées des fonds du Fonds du Travail et payées par ZUS</w:t>
      </w:r>
    </w:p>
    <w:p w:rsidR="00F240CF" w:rsidRPr="00810158" w:rsidRDefault="00F240CF" w:rsidP="005C7688">
      <w:pPr>
        <w:jc w:val="both"/>
        <w:rPr>
          <w:sz w:val="20"/>
          <w:lang w:val="fr-FR"/>
        </w:rPr>
      </w:pPr>
      <w:r w:rsidRPr="00810158">
        <w:rPr>
          <w:sz w:val="20"/>
          <w:lang w:val="fr-FR"/>
        </w:rPr>
        <w:t xml:space="preserve">*** En 2009, 960,0 million PLN ont été transférés à FGŚP pour la mise en œuvre de </w:t>
      </w:r>
      <w:r w:rsidR="00BD7160">
        <w:rPr>
          <w:sz w:val="20"/>
          <w:lang w:val="fr-FR"/>
        </w:rPr>
        <w:t>la Loi sur</w:t>
      </w:r>
      <w:r w:rsidRPr="00810158">
        <w:rPr>
          <w:sz w:val="20"/>
          <w:lang w:val="fr-FR"/>
        </w:rPr>
        <w:t xml:space="preserve"> l'atténuation de la crise économique, 138,0 million PLN ont été transférés à l'Agence pour le développement de l'industrie pour le programme des reclassements des constructeurs de navires.</w:t>
      </w:r>
      <w:r w:rsidR="00C57176">
        <w:rPr>
          <w:sz w:val="20"/>
          <w:lang w:val="fr-FR"/>
        </w:rPr>
        <w:t xml:space="preserve"> </w:t>
      </w:r>
      <w:r w:rsidRPr="00810158">
        <w:rPr>
          <w:sz w:val="20"/>
          <w:lang w:val="fr-FR"/>
        </w:rPr>
        <w:t xml:space="preserve">En 2010, 13,4 million PLN ont été transférés à la mise en œuvre de </w:t>
      </w:r>
      <w:r w:rsidR="00BD7160">
        <w:rPr>
          <w:sz w:val="20"/>
          <w:lang w:val="fr-FR"/>
        </w:rPr>
        <w:t>la Loi sur</w:t>
      </w:r>
      <w:r w:rsidR="00C46607">
        <w:rPr>
          <w:sz w:val="20"/>
          <w:lang w:val="fr-FR"/>
        </w:rPr>
        <w:t xml:space="preserve"> les</w:t>
      </w:r>
      <w:r w:rsidRPr="00810158">
        <w:rPr>
          <w:sz w:val="20"/>
          <w:lang w:val="fr-FR"/>
        </w:rPr>
        <w:t xml:space="preserve"> inondations.</w:t>
      </w:r>
    </w:p>
    <w:p w:rsidR="003632EF" w:rsidRPr="00810158" w:rsidRDefault="003632EF" w:rsidP="005C7688">
      <w:pPr>
        <w:pStyle w:val="Tekstpodstawowy3"/>
        <w:spacing w:after="0"/>
        <w:jc w:val="center"/>
        <w:rPr>
          <w:b/>
          <w:szCs w:val="24"/>
          <w:lang w:val="fr-FR"/>
        </w:rPr>
        <w:sectPr w:rsidR="003632EF" w:rsidRPr="00810158" w:rsidSect="00C37C61">
          <w:type w:val="nextColumn"/>
          <w:pgSz w:w="16838" w:h="11906" w:orient="landscape"/>
          <w:pgMar w:top="1418" w:right="1077" w:bottom="1418" w:left="1077" w:header="709" w:footer="709" w:gutter="0"/>
          <w:cols w:space="708"/>
          <w:docGrid w:linePitch="360"/>
        </w:sectPr>
      </w:pPr>
    </w:p>
    <w:p w:rsidR="00E24DF9" w:rsidRPr="00810158" w:rsidRDefault="00C57176" w:rsidP="005C7688">
      <w:pPr>
        <w:jc w:val="both"/>
        <w:rPr>
          <w:b/>
          <w:bCs/>
          <w:lang w:val="fr-FR"/>
        </w:rPr>
      </w:pPr>
      <w:r>
        <w:rPr>
          <w:b/>
          <w:bCs/>
          <w:lang w:val="fr-FR"/>
        </w:rPr>
        <w:lastRenderedPageBreak/>
        <w:t>A</w:t>
      </w:r>
      <w:r w:rsidR="00E24DF9" w:rsidRPr="00810158">
        <w:rPr>
          <w:b/>
          <w:bCs/>
          <w:lang w:val="fr-FR"/>
        </w:rPr>
        <w:t>ccès égal à l'emploi</w:t>
      </w:r>
    </w:p>
    <w:p w:rsidR="00C473FC" w:rsidRPr="00810158" w:rsidRDefault="002E25EC" w:rsidP="00C473FC">
      <w:pPr>
        <w:tabs>
          <w:tab w:val="right" w:pos="284"/>
          <w:tab w:val="left" w:pos="408"/>
        </w:tabs>
        <w:jc w:val="both"/>
        <w:rPr>
          <w:lang w:val="fr-FR"/>
        </w:rPr>
      </w:pPr>
      <w:r w:rsidRPr="00810158">
        <w:rPr>
          <w:lang w:val="fr-FR"/>
        </w:rPr>
        <w:t xml:space="preserve">116. En 2010, le </w:t>
      </w:r>
      <w:r w:rsidR="00317D25">
        <w:rPr>
          <w:lang w:val="fr-FR"/>
        </w:rPr>
        <w:t>Kp</w:t>
      </w:r>
      <w:r w:rsidRPr="00810158">
        <w:rPr>
          <w:lang w:val="fr-FR"/>
        </w:rPr>
        <w:t xml:space="preserve"> a été modifié – maintenant il prévoit que </w:t>
      </w:r>
      <w:r w:rsidR="00514E9F" w:rsidRPr="00810158">
        <w:rPr>
          <w:lang w:val="fr-FR"/>
        </w:rPr>
        <w:t>la limitation par des églises et d'autres organisations religieuses et les organisations dont l'éthique est fondée sur la religion, la confession ou les convictions, de l'accès aux activités professionnelles et l'exercice de celles-ci en raison de la religion, de la confession ou des convictions, si le type ou les conditions de l'exercice de ces activités font que la religion, la confession ou les convictions sont une exigence professionnelle réelle et décisive imposée à une personne physique, proportionnée à la réalisation de l'objectif légitime de la différenciation de cette personne</w:t>
      </w:r>
      <w:r w:rsidR="00514E9F">
        <w:rPr>
          <w:lang w:val="fr-FR"/>
        </w:rPr>
        <w:t xml:space="preserve"> ne constitue pas </w:t>
      </w:r>
      <w:r w:rsidRPr="00810158">
        <w:rPr>
          <w:lang w:val="fr-FR"/>
        </w:rPr>
        <w:t xml:space="preserve">la violation du principe de la limitation de l'égalité de traitement; cela s'applique aussi aux exigences imposées aux personnes </w:t>
      </w:r>
      <w:r w:rsidR="00514E9F" w:rsidRPr="00810158">
        <w:rPr>
          <w:lang w:val="fr-FR"/>
        </w:rPr>
        <w:t xml:space="preserve">embauchées </w:t>
      </w:r>
      <w:r w:rsidRPr="00810158">
        <w:rPr>
          <w:lang w:val="fr-FR"/>
        </w:rPr>
        <w:t>d'agir de bonne foi et loyalement envers l'éthique de l'église, d'une autre organisation religieuse et d'une organisation dont l'éthique est fondée sur la religion, la confession ou les convictions,</w:t>
      </w:r>
    </w:p>
    <w:p w:rsidR="00195498" w:rsidRPr="00810158" w:rsidRDefault="00056EA8" w:rsidP="005C7688">
      <w:pPr>
        <w:autoSpaceDE w:val="0"/>
        <w:autoSpaceDN w:val="0"/>
        <w:adjustRightInd w:val="0"/>
        <w:jc w:val="both"/>
        <w:rPr>
          <w:rFonts w:eastAsia="Calibri"/>
          <w:lang w:val="fr-FR"/>
        </w:rPr>
      </w:pPr>
      <w:r w:rsidRPr="00810158">
        <w:rPr>
          <w:rFonts w:eastAsia="Calibri"/>
          <w:lang w:val="fr-FR"/>
        </w:rPr>
        <w:t xml:space="preserve">117. Depuis 2010, </w:t>
      </w:r>
      <w:r w:rsidR="00BD7160">
        <w:rPr>
          <w:rFonts w:eastAsia="Calibri"/>
          <w:lang w:val="fr-FR"/>
        </w:rPr>
        <w:t>la Loi sur</w:t>
      </w:r>
      <w:r w:rsidRPr="00810158">
        <w:rPr>
          <w:rFonts w:eastAsia="Calibri"/>
          <w:lang w:val="fr-FR"/>
        </w:rPr>
        <w:t xml:space="preserve"> la promotion de l'emploi et aux institutions du marché du travail contient des dispositions anti-discrimination détaillées</w:t>
      </w:r>
      <w:r w:rsidR="001F2096" w:rsidRPr="00810158">
        <w:rPr>
          <w:rFonts w:eastAsia="Calibri"/>
          <w:lang w:val="fr-FR"/>
        </w:rPr>
        <w:t>:</w:t>
      </w:r>
    </w:p>
    <w:p w:rsidR="00195498" w:rsidRPr="00810158" w:rsidRDefault="00195498" w:rsidP="00B04B85">
      <w:pPr>
        <w:pStyle w:val="Akapitzlist"/>
        <w:numPr>
          <w:ilvl w:val="0"/>
          <w:numId w:val="60"/>
        </w:numPr>
        <w:autoSpaceDE w:val="0"/>
        <w:autoSpaceDN w:val="0"/>
        <w:adjustRightInd w:val="0"/>
        <w:ind w:left="284" w:hanging="284"/>
        <w:jc w:val="both"/>
        <w:rPr>
          <w:rFonts w:eastAsia="Calibri"/>
          <w:lang w:val="fr-FR"/>
        </w:rPr>
      </w:pPr>
      <w:r w:rsidRPr="00810158">
        <w:rPr>
          <w:rFonts w:eastAsia="Calibri"/>
          <w:lang w:val="fr-FR"/>
        </w:rPr>
        <w:t>le placement se base sur le principe de l'égalité, ce qui signifie que les agences pour l'emploi sont obligés de donner à tous les chômeurs et demandeurs d'emploi le soutien en matière de la recherche de l'emploi ou toute autre activité professionnelle rémunérée indépendamment du sexe, du handicap, de la race, de la religion, de la nationalité, de l'opinion politique, de l'appartenance syndicale, de l'origine ethnique, de la religion ou de l'orientation sexuelle,</w:t>
      </w:r>
    </w:p>
    <w:p w:rsidR="00195498" w:rsidRPr="00810158" w:rsidRDefault="00195498" w:rsidP="00B04B85">
      <w:pPr>
        <w:pStyle w:val="Akapitzlist"/>
        <w:numPr>
          <w:ilvl w:val="0"/>
          <w:numId w:val="60"/>
        </w:numPr>
        <w:autoSpaceDE w:val="0"/>
        <w:autoSpaceDN w:val="0"/>
        <w:adjustRightInd w:val="0"/>
        <w:ind w:left="284" w:hanging="284"/>
        <w:jc w:val="both"/>
        <w:rPr>
          <w:rFonts w:eastAsia="Calibri"/>
          <w:lang w:val="fr-FR"/>
        </w:rPr>
      </w:pPr>
      <w:r w:rsidRPr="00810158">
        <w:rPr>
          <w:rFonts w:eastAsia="Calibri"/>
          <w:lang w:val="fr-FR"/>
        </w:rPr>
        <w:t xml:space="preserve">l'agence pour l'emploi local ne peut pas accepter une offre de travail de l'employeur, si celui-ci a inclut dans cette offre des conditions qui constituent une violation du principe de l'égalité de traitement en matière de l'emploi au sens de la législation du travail et qui peuvent discriminer les demandeurs d'emploi, </w:t>
      </w:r>
    </w:p>
    <w:p w:rsidR="00195498" w:rsidRPr="00810158" w:rsidRDefault="00195498" w:rsidP="00B04B85">
      <w:pPr>
        <w:pStyle w:val="Akapitzlist"/>
        <w:numPr>
          <w:ilvl w:val="0"/>
          <w:numId w:val="60"/>
        </w:numPr>
        <w:autoSpaceDE w:val="0"/>
        <w:autoSpaceDN w:val="0"/>
        <w:adjustRightInd w:val="0"/>
        <w:ind w:left="284" w:hanging="284"/>
        <w:jc w:val="both"/>
        <w:rPr>
          <w:rFonts w:eastAsia="Calibri"/>
          <w:lang w:val="fr-FR"/>
        </w:rPr>
      </w:pPr>
      <w:r w:rsidRPr="00810158">
        <w:rPr>
          <w:lang w:val="fr-FR"/>
        </w:rPr>
        <w:t xml:space="preserve">le placement et l'information professionnelle sont mis en </w:t>
      </w:r>
      <w:r w:rsidR="008B150E" w:rsidRPr="00810158">
        <w:rPr>
          <w:lang w:val="fr-FR"/>
        </w:rPr>
        <w:t>œ</w:t>
      </w:r>
      <w:r w:rsidRPr="00810158">
        <w:rPr>
          <w:lang w:val="fr-FR"/>
        </w:rPr>
        <w:t>uvre en vertu du principe de l'égalité,</w:t>
      </w:r>
    </w:p>
    <w:p w:rsidR="00195498" w:rsidRPr="00810158" w:rsidRDefault="00195498" w:rsidP="00B04B85">
      <w:pPr>
        <w:pStyle w:val="Akapitzlist"/>
        <w:numPr>
          <w:ilvl w:val="0"/>
          <w:numId w:val="60"/>
        </w:numPr>
        <w:autoSpaceDE w:val="0"/>
        <w:autoSpaceDN w:val="0"/>
        <w:adjustRightInd w:val="0"/>
        <w:ind w:left="284" w:hanging="284"/>
        <w:jc w:val="both"/>
        <w:rPr>
          <w:rFonts w:eastAsia="Calibri"/>
          <w:lang w:val="fr-FR"/>
        </w:rPr>
      </w:pPr>
      <w:r w:rsidRPr="00810158">
        <w:rPr>
          <w:lang w:val="fr-FR"/>
        </w:rPr>
        <w:t>le principe de l'égalité s'applique aussi aux formations.</w:t>
      </w:r>
    </w:p>
    <w:p w:rsidR="00195498" w:rsidRPr="00810158" w:rsidRDefault="00036D91" w:rsidP="005C7688">
      <w:pPr>
        <w:pStyle w:val="Tekstpodstawowy2"/>
        <w:spacing w:after="0" w:line="240" w:lineRule="auto"/>
        <w:jc w:val="both"/>
        <w:rPr>
          <w:lang w:val="fr-FR"/>
        </w:rPr>
      </w:pPr>
      <w:r w:rsidRPr="00810158">
        <w:rPr>
          <w:lang w:val="fr-FR"/>
        </w:rPr>
        <w:t xml:space="preserve">118. La loi contient les dispositions pénales concernant la procédure applicable en cas d'infractions des interdictions de la discrimination. </w:t>
      </w:r>
    </w:p>
    <w:p w:rsidR="00AF43B5" w:rsidRPr="00810158" w:rsidRDefault="00C473FC" w:rsidP="005C7688">
      <w:pPr>
        <w:pStyle w:val="Tekstpodstawowywcity"/>
        <w:spacing w:after="0"/>
        <w:ind w:left="0"/>
        <w:jc w:val="both"/>
        <w:rPr>
          <w:lang w:val="fr-FR"/>
        </w:rPr>
      </w:pPr>
      <w:r w:rsidRPr="00810158">
        <w:rPr>
          <w:lang w:val="fr-FR"/>
        </w:rPr>
        <w:t xml:space="preserve">119. Les dispositions anti-discrimination se trouvent aussi dans les </w:t>
      </w:r>
      <w:r w:rsidR="00AE4BBD">
        <w:rPr>
          <w:lang w:val="fr-FR"/>
        </w:rPr>
        <w:t>Règlements</w:t>
      </w:r>
      <w:r w:rsidRPr="00810158">
        <w:rPr>
          <w:lang w:val="fr-FR"/>
        </w:rPr>
        <w:t xml:space="preserve"> du </w:t>
      </w:r>
      <w:r w:rsidR="00D727BA">
        <w:rPr>
          <w:lang w:val="fr-FR"/>
        </w:rPr>
        <w:t>ministre</w:t>
      </w:r>
      <w:r w:rsidRPr="00810158">
        <w:rPr>
          <w:lang w:val="fr-FR"/>
        </w:rPr>
        <w:t xml:space="preserve"> du Travail et de la Politique sociale </w:t>
      </w:r>
      <w:r w:rsidR="00514E9F">
        <w:rPr>
          <w:lang w:val="fr-FR"/>
        </w:rPr>
        <w:t>sur</w:t>
      </w:r>
      <w:r w:rsidR="001F2096" w:rsidRPr="00810158">
        <w:rPr>
          <w:lang w:val="fr-FR"/>
        </w:rPr>
        <w:t>:</w:t>
      </w:r>
      <w:r w:rsidRPr="00810158">
        <w:rPr>
          <w:lang w:val="fr-FR"/>
        </w:rPr>
        <w:t xml:space="preserve"> </w:t>
      </w:r>
    </w:p>
    <w:p w:rsidR="00195498" w:rsidRPr="00810158" w:rsidRDefault="00514E9F" w:rsidP="00B04B85">
      <w:pPr>
        <w:pStyle w:val="Tekstpodstawowywcity"/>
        <w:numPr>
          <w:ilvl w:val="0"/>
          <w:numId w:val="74"/>
        </w:numPr>
        <w:spacing w:after="0"/>
        <w:jc w:val="both"/>
        <w:rPr>
          <w:rFonts w:eastAsia="Calibri"/>
          <w:lang w:val="fr-FR"/>
        </w:rPr>
      </w:pPr>
      <w:r>
        <w:rPr>
          <w:lang w:val="fr-FR"/>
        </w:rPr>
        <w:t>l</w:t>
      </w:r>
      <w:r w:rsidR="00195498" w:rsidRPr="00810158">
        <w:rPr>
          <w:lang w:val="fr-FR"/>
        </w:rPr>
        <w:t xml:space="preserve">es conditions spécifiques de la réalisation du stage pour les chômeurs, </w:t>
      </w:r>
    </w:p>
    <w:p w:rsidR="00195498" w:rsidRPr="00810158" w:rsidRDefault="00514E9F" w:rsidP="00B04B85">
      <w:pPr>
        <w:pStyle w:val="Akapitzlist"/>
        <w:numPr>
          <w:ilvl w:val="0"/>
          <w:numId w:val="61"/>
        </w:numPr>
        <w:autoSpaceDE w:val="0"/>
        <w:autoSpaceDN w:val="0"/>
        <w:adjustRightInd w:val="0"/>
        <w:jc w:val="both"/>
        <w:rPr>
          <w:lang w:val="fr-FR"/>
        </w:rPr>
      </w:pPr>
      <w:r>
        <w:rPr>
          <w:rFonts w:eastAsia="Calibri"/>
          <w:lang w:val="fr-FR"/>
        </w:rPr>
        <w:t>l</w:t>
      </w:r>
      <w:r w:rsidR="00195498" w:rsidRPr="00810158">
        <w:rPr>
          <w:rFonts w:eastAsia="Calibri"/>
          <w:lang w:val="fr-FR"/>
        </w:rPr>
        <w:t xml:space="preserve">es standards et des conditions spécifiques de la fourniture par les services publics pour l'emploi des services du marché du travail. </w:t>
      </w:r>
    </w:p>
    <w:p w:rsidR="00E24DF9" w:rsidRPr="00810158" w:rsidRDefault="00962515" w:rsidP="005C7688">
      <w:pPr>
        <w:jc w:val="both"/>
        <w:rPr>
          <w:lang w:val="fr-FR"/>
        </w:rPr>
      </w:pPr>
      <w:r w:rsidRPr="00810158">
        <w:rPr>
          <w:szCs w:val="20"/>
          <w:lang w:val="fr-FR"/>
        </w:rPr>
        <w:t xml:space="preserve">120. Dans les années 2008-2012, on a mis en </w:t>
      </w:r>
      <w:r w:rsidR="008B150E" w:rsidRPr="00810158">
        <w:rPr>
          <w:szCs w:val="20"/>
          <w:lang w:val="fr-FR"/>
        </w:rPr>
        <w:t>œ</w:t>
      </w:r>
      <w:r w:rsidRPr="00810158">
        <w:rPr>
          <w:szCs w:val="20"/>
          <w:lang w:val="fr-FR"/>
        </w:rPr>
        <w:t xml:space="preserve">uvre le projet </w:t>
      </w:r>
      <w:r w:rsidR="009729AA">
        <w:rPr>
          <w:szCs w:val="20"/>
          <w:lang w:val="fr-FR"/>
        </w:rPr>
        <w:t>“</w:t>
      </w:r>
      <w:r w:rsidRPr="00810158">
        <w:rPr>
          <w:szCs w:val="20"/>
          <w:lang w:val="fr-FR"/>
        </w:rPr>
        <w:t>La conciliation des rôles professionnels et familiaux des femmes et des hommes</w:t>
      </w:r>
      <w:r w:rsidR="009729AA">
        <w:rPr>
          <w:szCs w:val="20"/>
          <w:lang w:val="fr-FR"/>
        </w:rPr>
        <w:t>”</w:t>
      </w:r>
      <w:r w:rsidRPr="00810158">
        <w:rPr>
          <w:szCs w:val="20"/>
          <w:lang w:val="fr-FR"/>
        </w:rPr>
        <w:t xml:space="preserve"> (</w:t>
      </w:r>
      <w:r w:rsidRPr="00810158">
        <w:rPr>
          <w:lang w:val="fr-FR"/>
        </w:rPr>
        <w:t>études, campagnes et formations). Ses effets sont les suivants</w:t>
      </w:r>
      <w:r w:rsidR="001F2096" w:rsidRPr="00810158">
        <w:rPr>
          <w:lang w:val="fr-FR"/>
        </w:rPr>
        <w:t>:</w:t>
      </w:r>
    </w:p>
    <w:p w:rsidR="00E24DF9" w:rsidRPr="00810158" w:rsidRDefault="00E24DF9" w:rsidP="0018231C">
      <w:pPr>
        <w:numPr>
          <w:ilvl w:val="1"/>
          <w:numId w:val="13"/>
        </w:numPr>
        <w:jc w:val="both"/>
        <w:rPr>
          <w:lang w:val="fr-FR"/>
        </w:rPr>
      </w:pPr>
      <w:r w:rsidRPr="00810158">
        <w:rPr>
          <w:lang w:val="fr-FR"/>
        </w:rPr>
        <w:t xml:space="preserve">l'élaboration des modèles de collaboration des services publics de l'emploi et d'autres institutions du marché du travail (organisations patronales et syndicales) dans le domaine de la réconciliation des rôles, </w:t>
      </w:r>
    </w:p>
    <w:p w:rsidR="00CC0415" w:rsidRPr="00810158" w:rsidRDefault="00CC0415" w:rsidP="0018231C">
      <w:pPr>
        <w:numPr>
          <w:ilvl w:val="1"/>
          <w:numId w:val="13"/>
        </w:numPr>
        <w:jc w:val="both"/>
        <w:rPr>
          <w:lang w:val="fr-FR"/>
        </w:rPr>
      </w:pPr>
      <w:r w:rsidRPr="00810158">
        <w:rPr>
          <w:lang w:val="fr-FR"/>
        </w:rPr>
        <w:t xml:space="preserve">l'augmentation des qualifications des employés des institutions du marché du travail en matière de l'activation professionnelle des femmes </w:t>
      </w:r>
    </w:p>
    <w:p w:rsidR="00E24DF9" w:rsidRPr="00810158" w:rsidRDefault="00E24DF9" w:rsidP="0018231C">
      <w:pPr>
        <w:numPr>
          <w:ilvl w:val="1"/>
          <w:numId w:val="13"/>
        </w:numPr>
        <w:jc w:val="both"/>
        <w:rPr>
          <w:lang w:val="fr-FR"/>
        </w:rPr>
      </w:pPr>
      <w:r w:rsidRPr="00810158">
        <w:rPr>
          <w:lang w:val="fr-FR"/>
        </w:rPr>
        <w:t>l'introduction de la question de la réconciliation des rôles aux partenariats locaux, initiés par les institutions du marché du travail, ce qui résulte en augmentation de différentes formes de la garde des enfants et le renforcement des pouvoirs de négociation des femmes sur le marché du travail local,</w:t>
      </w:r>
    </w:p>
    <w:p w:rsidR="00E24DF9" w:rsidRPr="00810158" w:rsidRDefault="00CC0415" w:rsidP="0018231C">
      <w:pPr>
        <w:numPr>
          <w:ilvl w:val="1"/>
          <w:numId w:val="13"/>
        </w:numPr>
        <w:jc w:val="both"/>
        <w:rPr>
          <w:lang w:val="fr-FR"/>
        </w:rPr>
      </w:pPr>
      <w:r w:rsidRPr="00810158">
        <w:rPr>
          <w:lang w:val="fr-FR"/>
        </w:rPr>
        <w:t xml:space="preserve">le développement des modèles de la réconciliation des rôles – afin d'améliorer </w:t>
      </w:r>
      <w:r w:rsidR="008F39E8">
        <w:rPr>
          <w:lang w:val="fr-FR"/>
        </w:rPr>
        <w:t>le processus législatif</w:t>
      </w:r>
      <w:r w:rsidRPr="00810158">
        <w:rPr>
          <w:lang w:val="fr-FR"/>
        </w:rPr>
        <w:t xml:space="preserve">, </w:t>
      </w:r>
      <w:r w:rsidR="008F39E8">
        <w:rPr>
          <w:lang w:val="fr-FR"/>
        </w:rPr>
        <w:t xml:space="preserve"> ainsi que pour leur utilisation </w:t>
      </w:r>
      <w:r w:rsidRPr="00810158">
        <w:rPr>
          <w:lang w:val="fr-FR"/>
        </w:rPr>
        <w:t xml:space="preserve">à l'échelle régionale, </w:t>
      </w:r>
      <w:r w:rsidR="008F39E8">
        <w:rPr>
          <w:lang w:val="fr-FR"/>
        </w:rPr>
        <w:t xml:space="preserve">au niveau du </w:t>
      </w:r>
      <w:r w:rsidRPr="00810158">
        <w:rPr>
          <w:lang w:val="fr-FR"/>
        </w:rPr>
        <w:t xml:space="preserve">marché du travail local et </w:t>
      </w:r>
      <w:r w:rsidR="008F39E8">
        <w:rPr>
          <w:lang w:val="fr-FR"/>
        </w:rPr>
        <w:t>par les</w:t>
      </w:r>
      <w:r w:rsidRPr="00810158">
        <w:rPr>
          <w:lang w:val="fr-FR"/>
        </w:rPr>
        <w:t xml:space="preserve"> entreprises; le lancement de la mise en </w:t>
      </w:r>
      <w:r w:rsidR="008B150E" w:rsidRPr="00810158">
        <w:rPr>
          <w:lang w:val="fr-FR"/>
        </w:rPr>
        <w:t>œ</w:t>
      </w:r>
      <w:r w:rsidRPr="00810158">
        <w:rPr>
          <w:lang w:val="fr-FR"/>
        </w:rPr>
        <w:t>uvre des modèles de la réconciliation des rôles dans le lieu de travail,</w:t>
      </w:r>
    </w:p>
    <w:p w:rsidR="00E24DF9" w:rsidRPr="00810158" w:rsidRDefault="00CC0415" w:rsidP="0018231C">
      <w:pPr>
        <w:numPr>
          <w:ilvl w:val="1"/>
          <w:numId w:val="13"/>
        </w:numPr>
        <w:jc w:val="both"/>
        <w:rPr>
          <w:lang w:val="fr-FR"/>
        </w:rPr>
      </w:pPr>
      <w:r w:rsidRPr="00810158">
        <w:rPr>
          <w:lang w:val="fr-FR"/>
        </w:rPr>
        <w:t xml:space="preserve">l'examen et la promotion des bonnes pratiques nationales et étrangères et du modèle de la famille basé sur le partenariat – les campagnes médiatiques nationales – la sensibilisation du public aux </w:t>
      </w:r>
      <w:r w:rsidRPr="00810158">
        <w:rPr>
          <w:lang w:val="fr-FR"/>
        </w:rPr>
        <w:lastRenderedPageBreak/>
        <w:t>droits et aux bonnes pratiques en matière de l'exercice des rôles familiaux et professionnels et leur réconciliation,</w:t>
      </w:r>
    </w:p>
    <w:p w:rsidR="00E24DF9" w:rsidRPr="00810158" w:rsidRDefault="00E24DF9" w:rsidP="0018231C">
      <w:pPr>
        <w:numPr>
          <w:ilvl w:val="1"/>
          <w:numId w:val="13"/>
        </w:numPr>
        <w:jc w:val="both"/>
        <w:rPr>
          <w:lang w:val="fr-FR"/>
        </w:rPr>
      </w:pPr>
      <w:r w:rsidRPr="00810158">
        <w:rPr>
          <w:lang w:val="fr-FR"/>
        </w:rPr>
        <w:t>l'établissement d'une coopération internationale – la sensibilisation des institutions du marché du travail à la création des accords et des partenariats de projet transnationaux.</w:t>
      </w:r>
    </w:p>
    <w:p w:rsidR="00D81485" w:rsidRPr="00810158" w:rsidRDefault="00CC0415" w:rsidP="00D81485">
      <w:pPr>
        <w:jc w:val="both"/>
        <w:rPr>
          <w:lang w:val="fr-FR"/>
        </w:rPr>
      </w:pPr>
      <w:r w:rsidRPr="00810158">
        <w:rPr>
          <w:lang w:val="fr-FR"/>
        </w:rPr>
        <w:t xml:space="preserve">121. Dans les années 2008-2013, on a réalisé le projet </w:t>
      </w:r>
      <w:r w:rsidR="009729AA">
        <w:rPr>
          <w:lang w:val="fr-FR"/>
        </w:rPr>
        <w:t>“</w:t>
      </w:r>
      <w:r w:rsidRPr="00810158">
        <w:rPr>
          <w:lang w:val="fr-FR"/>
        </w:rPr>
        <w:t>L'activation socio-économique des femmes au niveau local et régional</w:t>
      </w:r>
      <w:r w:rsidR="009729AA">
        <w:rPr>
          <w:lang w:val="fr-FR"/>
        </w:rPr>
        <w:t>”</w:t>
      </w:r>
      <w:r w:rsidRPr="00810158">
        <w:rPr>
          <w:lang w:val="fr-FR"/>
        </w:rPr>
        <w:t xml:space="preserve">. Ses </w:t>
      </w:r>
      <w:r w:rsidR="00F513F2" w:rsidRPr="00810158">
        <w:rPr>
          <w:lang w:val="fr-FR"/>
        </w:rPr>
        <w:t>effets</w:t>
      </w:r>
      <w:r w:rsidRPr="00810158">
        <w:rPr>
          <w:lang w:val="fr-FR"/>
        </w:rPr>
        <w:t xml:space="preserve"> sont les suivants</w:t>
      </w:r>
      <w:r w:rsidR="001F2096" w:rsidRPr="00810158">
        <w:rPr>
          <w:lang w:val="fr-FR"/>
        </w:rPr>
        <w:t>:</w:t>
      </w:r>
    </w:p>
    <w:p w:rsidR="00E24DF9" w:rsidRPr="00810158" w:rsidRDefault="00E24DF9" w:rsidP="0018231C">
      <w:pPr>
        <w:numPr>
          <w:ilvl w:val="1"/>
          <w:numId w:val="14"/>
        </w:numPr>
        <w:tabs>
          <w:tab w:val="num" w:pos="1440"/>
        </w:tabs>
        <w:jc w:val="both"/>
        <w:rPr>
          <w:lang w:val="fr-FR"/>
        </w:rPr>
      </w:pPr>
      <w:r w:rsidRPr="00810158">
        <w:rPr>
          <w:lang w:val="fr-FR"/>
        </w:rPr>
        <w:t xml:space="preserve">l'élaboration et la mise en </w:t>
      </w:r>
      <w:r w:rsidR="008B150E" w:rsidRPr="00810158">
        <w:rPr>
          <w:lang w:val="fr-FR"/>
        </w:rPr>
        <w:t>œ</w:t>
      </w:r>
      <w:r w:rsidRPr="00810158">
        <w:rPr>
          <w:lang w:val="fr-FR"/>
        </w:rPr>
        <w:t>uvre dans les institutions du marché du travail du modèle de la formation en matière de la politique de l'égalité du sexe et le renforcement de la position des femmes dans la vie socio-économique</w:t>
      </w:r>
      <w:r w:rsidR="008F39E8">
        <w:rPr>
          <w:lang w:val="fr-FR"/>
        </w:rPr>
        <w:t>,</w:t>
      </w:r>
      <w:r w:rsidRPr="00810158">
        <w:rPr>
          <w:lang w:val="fr-FR"/>
        </w:rPr>
        <w:t xml:space="preserve"> </w:t>
      </w:r>
    </w:p>
    <w:p w:rsidR="00E24DF9" w:rsidRPr="00810158" w:rsidRDefault="00E24DF9" w:rsidP="0018231C">
      <w:pPr>
        <w:numPr>
          <w:ilvl w:val="1"/>
          <w:numId w:val="14"/>
        </w:numPr>
        <w:tabs>
          <w:tab w:val="num" w:pos="1440"/>
        </w:tabs>
        <w:jc w:val="both"/>
        <w:rPr>
          <w:lang w:val="fr-FR"/>
        </w:rPr>
      </w:pPr>
      <w:r w:rsidRPr="00810158">
        <w:rPr>
          <w:lang w:val="fr-FR"/>
        </w:rPr>
        <w:t>la création des outils de la coopération et de l'échange des informations entre les institutions du marché du travail en matière des actions pour l'égalité des chances dans l'emploi,</w:t>
      </w:r>
    </w:p>
    <w:p w:rsidR="009845B2" w:rsidRPr="00810158" w:rsidRDefault="009845B2" w:rsidP="00B04B85">
      <w:pPr>
        <w:pStyle w:val="Akapitzlist"/>
        <w:numPr>
          <w:ilvl w:val="0"/>
          <w:numId w:val="36"/>
        </w:numPr>
        <w:jc w:val="both"/>
        <w:rPr>
          <w:lang w:val="fr-FR"/>
        </w:rPr>
      </w:pPr>
      <w:r w:rsidRPr="00810158">
        <w:rPr>
          <w:lang w:val="fr-FR"/>
        </w:rPr>
        <w:t>le portail web (www.rowniwpracy.gov.pl), qui est un outil de</w:t>
      </w:r>
      <w:r w:rsidR="008F39E8">
        <w:rPr>
          <w:lang w:val="fr-FR"/>
        </w:rPr>
        <w:t xml:space="preserve"> l’</w:t>
      </w:r>
      <w:r w:rsidRPr="00810158">
        <w:rPr>
          <w:lang w:val="fr-FR"/>
        </w:rPr>
        <w:t>information et de la promotion en matière de l'égalité des chances sur le marché du travail, se compose des éléments suivants</w:t>
      </w:r>
      <w:r w:rsidR="001F2096" w:rsidRPr="00810158">
        <w:rPr>
          <w:lang w:val="fr-FR"/>
        </w:rPr>
        <w:t>:</w:t>
      </w:r>
    </w:p>
    <w:p w:rsidR="009845B2" w:rsidRPr="00810158" w:rsidRDefault="009845B2" w:rsidP="00B04B85">
      <w:pPr>
        <w:pStyle w:val="Akapitzlist"/>
        <w:numPr>
          <w:ilvl w:val="0"/>
          <w:numId w:val="35"/>
        </w:numPr>
        <w:jc w:val="both"/>
        <w:rPr>
          <w:lang w:val="fr-FR"/>
        </w:rPr>
      </w:pPr>
      <w:r w:rsidRPr="00810158">
        <w:rPr>
          <w:lang w:val="fr-FR"/>
        </w:rPr>
        <w:t>les contenus concernant l'activation et l'égalité des chances sur le marché du travail</w:t>
      </w:r>
      <w:r w:rsidR="001F2096" w:rsidRPr="00810158">
        <w:rPr>
          <w:lang w:val="fr-FR"/>
        </w:rPr>
        <w:t>:</w:t>
      </w:r>
      <w:r w:rsidRPr="00810158">
        <w:rPr>
          <w:lang w:val="fr-FR"/>
        </w:rPr>
        <w:t xml:space="preserve"> la législation polonaise et européenne </w:t>
      </w:r>
      <w:r w:rsidR="00271067">
        <w:rPr>
          <w:lang w:val="fr-FR"/>
        </w:rPr>
        <w:t>sur</w:t>
      </w:r>
      <w:r w:rsidRPr="00810158">
        <w:rPr>
          <w:lang w:val="fr-FR"/>
        </w:rPr>
        <w:t xml:space="preserve"> la l'égalité des chances sur le marché du travail, les articles, les avis d’experts et les analyses,</w:t>
      </w:r>
    </w:p>
    <w:p w:rsidR="009845B2" w:rsidRPr="00810158" w:rsidRDefault="009845B2" w:rsidP="00B04B85">
      <w:pPr>
        <w:pStyle w:val="Akapitzlist"/>
        <w:numPr>
          <w:ilvl w:val="0"/>
          <w:numId w:val="35"/>
        </w:numPr>
        <w:jc w:val="both"/>
        <w:rPr>
          <w:lang w:val="fr-FR"/>
        </w:rPr>
      </w:pPr>
      <w:r w:rsidRPr="00810158">
        <w:rPr>
          <w:lang w:val="fr-FR"/>
        </w:rPr>
        <w:t xml:space="preserve">la base de données nationale des institutions agissant pour l'égalité des chances sur le marché du travail, y compris luttant contre la discrimination, </w:t>
      </w:r>
    </w:p>
    <w:p w:rsidR="009845B2" w:rsidRPr="00810158" w:rsidRDefault="009845B2" w:rsidP="00B04B85">
      <w:pPr>
        <w:pStyle w:val="Akapitzlist"/>
        <w:numPr>
          <w:ilvl w:val="0"/>
          <w:numId w:val="35"/>
        </w:numPr>
        <w:jc w:val="both"/>
        <w:rPr>
          <w:lang w:val="fr-FR"/>
        </w:rPr>
      </w:pPr>
      <w:r w:rsidRPr="00810158">
        <w:rPr>
          <w:lang w:val="fr-FR"/>
        </w:rPr>
        <w:t>le forum d’échange des avis, des expériences, des connaissances, des meilleures pratiques et des be</w:t>
      </w:r>
      <w:r w:rsidR="009906D3">
        <w:rPr>
          <w:lang w:val="fr-FR"/>
        </w:rPr>
        <w:t xml:space="preserve">soins </w:t>
      </w:r>
      <w:r w:rsidRPr="00810158">
        <w:rPr>
          <w:lang w:val="fr-FR"/>
        </w:rPr>
        <w:t>en matière du soutien de la présence des femmes sur le marché du travail,</w:t>
      </w:r>
    </w:p>
    <w:p w:rsidR="009845B2" w:rsidRPr="00810158" w:rsidRDefault="009845B2" w:rsidP="00B04B85">
      <w:pPr>
        <w:pStyle w:val="Akapitzlist"/>
        <w:numPr>
          <w:ilvl w:val="0"/>
          <w:numId w:val="37"/>
        </w:numPr>
        <w:jc w:val="both"/>
        <w:rPr>
          <w:lang w:val="fr-FR"/>
        </w:rPr>
      </w:pPr>
      <w:r w:rsidRPr="00810158">
        <w:rPr>
          <w:lang w:val="fr-FR"/>
        </w:rPr>
        <w:t xml:space="preserve">l'élaboration du modèle de formation concernant la politique d'égalité entre les femmes et les hommes pour les services de l’emploi publics et d'autres institutions du marché du travail, entre autres, sur la base du manuel du PNUD </w:t>
      </w:r>
      <w:r w:rsidR="009729AA">
        <w:rPr>
          <w:lang w:val="fr-FR"/>
        </w:rPr>
        <w:t>“</w:t>
      </w:r>
      <w:r w:rsidRPr="00810158">
        <w:rPr>
          <w:lang w:val="fr-FR"/>
        </w:rPr>
        <w:t>La politique d'égalité des sexes dans la pratique</w:t>
      </w:r>
      <w:r w:rsidR="009729AA">
        <w:rPr>
          <w:lang w:val="fr-FR"/>
        </w:rPr>
        <w:t>”</w:t>
      </w:r>
      <w:r w:rsidRPr="00810158">
        <w:rPr>
          <w:lang w:val="fr-FR"/>
        </w:rPr>
        <w:t>.</w:t>
      </w:r>
    </w:p>
    <w:p w:rsidR="00E24DF9" w:rsidRPr="00810158" w:rsidRDefault="00E24DF9" w:rsidP="0018231C">
      <w:pPr>
        <w:numPr>
          <w:ilvl w:val="1"/>
          <w:numId w:val="14"/>
        </w:numPr>
        <w:tabs>
          <w:tab w:val="num" w:pos="1440"/>
        </w:tabs>
        <w:jc w:val="both"/>
        <w:rPr>
          <w:lang w:val="fr-FR"/>
        </w:rPr>
      </w:pPr>
      <w:r w:rsidRPr="00810158">
        <w:rPr>
          <w:lang w:val="fr-FR"/>
        </w:rPr>
        <w:t>la création et la généralisation de la base de données nationale des institutions agissant pour l'égalité des chances sur le marché du travail et les bonnes pratiques,</w:t>
      </w:r>
    </w:p>
    <w:p w:rsidR="00E24DF9" w:rsidRPr="00810158" w:rsidRDefault="00E24DF9" w:rsidP="0018231C">
      <w:pPr>
        <w:numPr>
          <w:ilvl w:val="0"/>
          <w:numId w:val="15"/>
        </w:numPr>
        <w:jc w:val="both"/>
        <w:rPr>
          <w:lang w:val="fr-FR"/>
        </w:rPr>
      </w:pPr>
      <w:r w:rsidRPr="00810158">
        <w:rPr>
          <w:lang w:val="fr-FR"/>
        </w:rPr>
        <w:t>l'analyse de la situation des femmes sur le marché du travail et des actions des institutions du marché du travail, des attitudes des employés et des employeurs, des possibilités du développement du dialogue social en matière de l'égalité des chances sur le marché du travail,</w:t>
      </w:r>
    </w:p>
    <w:p w:rsidR="00E24DF9" w:rsidRPr="00810158" w:rsidRDefault="00E24DF9" w:rsidP="0018231C">
      <w:pPr>
        <w:numPr>
          <w:ilvl w:val="0"/>
          <w:numId w:val="15"/>
        </w:numPr>
        <w:jc w:val="both"/>
        <w:rPr>
          <w:lang w:val="fr-FR"/>
        </w:rPr>
      </w:pPr>
      <w:r w:rsidRPr="00810158">
        <w:rPr>
          <w:lang w:val="fr-FR"/>
        </w:rPr>
        <w:t>la sensibilisation de la société, la création d'un climat favorable à l'activité professionnelle des femmes, y compris celles de plus de 50 ans.</w:t>
      </w:r>
    </w:p>
    <w:p w:rsidR="00E24DF9" w:rsidRPr="00810158" w:rsidRDefault="00D81485" w:rsidP="005C7688">
      <w:pPr>
        <w:jc w:val="both"/>
        <w:rPr>
          <w:szCs w:val="20"/>
          <w:lang w:val="fr-FR"/>
        </w:rPr>
      </w:pPr>
      <w:r w:rsidRPr="00810158">
        <w:rPr>
          <w:szCs w:val="20"/>
          <w:lang w:val="fr-FR"/>
        </w:rPr>
        <w:t xml:space="preserve">122. Dans le cadre du projet </w:t>
      </w:r>
      <w:r w:rsidR="009729AA">
        <w:rPr>
          <w:szCs w:val="20"/>
          <w:lang w:val="fr-FR"/>
        </w:rPr>
        <w:t>“</w:t>
      </w:r>
      <w:r w:rsidRPr="00810158">
        <w:rPr>
          <w:szCs w:val="20"/>
          <w:lang w:val="fr-FR"/>
        </w:rPr>
        <w:t>Gender mainstreaming en tant qu'outil du changement sur le marché du travail</w:t>
      </w:r>
      <w:r w:rsidR="009729AA">
        <w:rPr>
          <w:szCs w:val="20"/>
          <w:lang w:val="fr-FR"/>
        </w:rPr>
        <w:t>”</w:t>
      </w:r>
      <w:r w:rsidRPr="00810158">
        <w:rPr>
          <w:szCs w:val="20"/>
          <w:lang w:val="fr-FR"/>
        </w:rPr>
        <w:t xml:space="preserve"> </w:t>
      </w:r>
      <w:r w:rsidRPr="00810158">
        <w:rPr>
          <w:lang w:val="fr-FR"/>
        </w:rPr>
        <w:t>(2010-2012)</w:t>
      </w:r>
      <w:r w:rsidRPr="00810158">
        <w:rPr>
          <w:szCs w:val="20"/>
          <w:lang w:val="fr-FR"/>
        </w:rPr>
        <w:t xml:space="preserve">, on a organisé des ateliers pour les employeurs dans le secteur des petites et moyennes entreprises, les syndicats et les organisations patronales pour sensibiliser à la question de l'emploi favorable aux parents qui travaillent. </w:t>
      </w:r>
    </w:p>
    <w:p w:rsidR="00105FB5" w:rsidRPr="00810158" w:rsidRDefault="00966CF4" w:rsidP="00966CF4">
      <w:pPr>
        <w:jc w:val="both"/>
        <w:rPr>
          <w:rFonts w:eastAsia="Times New Roman"/>
          <w:lang w:val="fr-FR"/>
        </w:rPr>
      </w:pPr>
      <w:r w:rsidRPr="00810158">
        <w:rPr>
          <w:lang w:val="fr-FR"/>
        </w:rPr>
        <w:t xml:space="preserve">123. En 2013, on a commencé à mettre en </w:t>
      </w:r>
      <w:r w:rsidR="008B150E" w:rsidRPr="00810158">
        <w:rPr>
          <w:lang w:val="fr-FR"/>
        </w:rPr>
        <w:t>œ</w:t>
      </w:r>
      <w:r w:rsidRPr="00810158">
        <w:rPr>
          <w:lang w:val="fr-FR"/>
        </w:rPr>
        <w:t xml:space="preserve">uvre le projet </w:t>
      </w:r>
      <w:r w:rsidR="009729AA">
        <w:rPr>
          <w:lang w:val="fr-FR"/>
        </w:rPr>
        <w:t>“</w:t>
      </w:r>
      <w:r w:rsidRPr="00810158">
        <w:rPr>
          <w:lang w:val="fr-FR"/>
        </w:rPr>
        <w:t>L'égalité des femmes et des hommes dans les processus de la prise des décisions économiques en tant qu'outil du changement social</w:t>
      </w:r>
      <w:r w:rsidR="009729AA">
        <w:rPr>
          <w:lang w:val="fr-FR"/>
        </w:rPr>
        <w:t>”</w:t>
      </w:r>
      <w:r w:rsidRPr="00810158">
        <w:rPr>
          <w:lang w:val="fr-FR"/>
        </w:rPr>
        <w:t xml:space="preserve"> dont l'objectif est de promouvoir l'égalité des femmes et des hommes, en particulier de la participation des femmes dans les processus de la prise des décisions économiques.</w:t>
      </w:r>
    </w:p>
    <w:p w:rsidR="00D66923" w:rsidRPr="00810158" w:rsidRDefault="00036D91" w:rsidP="005C7688">
      <w:pPr>
        <w:shd w:val="clear" w:color="auto" w:fill="FFFFFF"/>
        <w:jc w:val="both"/>
        <w:rPr>
          <w:b/>
          <w:lang w:val="fr-FR"/>
        </w:rPr>
      </w:pPr>
      <w:r w:rsidRPr="00810158">
        <w:rPr>
          <w:lang w:val="fr-FR"/>
        </w:rPr>
        <w:t xml:space="preserve">124. </w:t>
      </w:r>
      <w:r w:rsidR="001D0663">
        <w:rPr>
          <w:lang w:val="fr-FR"/>
        </w:rPr>
        <w:t xml:space="preserve">Données </w:t>
      </w:r>
      <w:r w:rsidRPr="00810158">
        <w:rPr>
          <w:lang w:val="fr-FR"/>
        </w:rPr>
        <w:t xml:space="preserve">statistiques </w:t>
      </w:r>
    </w:p>
    <w:p w:rsidR="0042275B" w:rsidRPr="00810158" w:rsidRDefault="006A7793" w:rsidP="0042275B">
      <w:pPr>
        <w:jc w:val="center"/>
        <w:rPr>
          <w:lang w:val="fr-FR"/>
        </w:rPr>
      </w:pPr>
      <w:r>
        <w:rPr>
          <w:lang w:val="fr-FR"/>
        </w:rPr>
        <w:t>E</w:t>
      </w:r>
      <w:r w:rsidR="00F47BA4" w:rsidRPr="00810158">
        <w:rPr>
          <w:lang w:val="fr-FR"/>
        </w:rPr>
        <w:t xml:space="preserve">galité de traitement en matière de l’accès à l'emploi </w:t>
      </w:r>
    </w:p>
    <w:p w:rsidR="0042275B" w:rsidRPr="00810158" w:rsidRDefault="0042275B" w:rsidP="0042275B">
      <w:pPr>
        <w:jc w:val="center"/>
        <w:rPr>
          <w:lang w:val="fr-FR"/>
        </w:rPr>
      </w:pPr>
      <w:r w:rsidRPr="00810158">
        <w:rPr>
          <w:lang w:val="fr-FR"/>
        </w:rPr>
        <w:t xml:space="preserve">Plaintes déposées à PIP </w:t>
      </w:r>
    </w:p>
    <w:tbl>
      <w:tblPr>
        <w:tblW w:w="6702"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70"/>
        <w:gridCol w:w="4041"/>
        <w:gridCol w:w="1791"/>
      </w:tblGrid>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both"/>
              <w:rPr>
                <w:sz w:val="20"/>
                <w:szCs w:val="20"/>
                <w:lang w:val="fr-FR"/>
              </w:rPr>
            </w:pP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L'égalité de traitement entre hommes et femmes</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Autres cas</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2007</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17</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83</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2008</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11</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79</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2009</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11</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102</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2010</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11</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132</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2011</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26</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170</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2012</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42275B" w:rsidP="00A51518">
            <w:pPr>
              <w:jc w:val="center"/>
              <w:rPr>
                <w:sz w:val="20"/>
                <w:szCs w:val="20"/>
                <w:lang w:val="fr-FR"/>
              </w:rPr>
            </w:pPr>
            <w:r w:rsidRPr="00810158">
              <w:rPr>
                <w:sz w:val="20"/>
                <w:szCs w:val="20"/>
                <w:lang w:val="fr-FR"/>
              </w:rPr>
              <w:t>22</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149</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2013</w:t>
            </w:r>
          </w:p>
        </w:tc>
        <w:tc>
          <w:tcPr>
            <w:tcW w:w="4041" w:type="dxa"/>
            <w:tcBorders>
              <w:top w:val="single" w:sz="4" w:space="0" w:color="auto"/>
              <w:left w:val="single" w:sz="4" w:space="0" w:color="auto"/>
              <w:bottom w:val="single" w:sz="4" w:space="0" w:color="auto"/>
              <w:right w:val="single" w:sz="4" w:space="0" w:color="auto"/>
            </w:tcBorders>
          </w:tcPr>
          <w:p w:rsidR="0042275B" w:rsidRPr="00810158" w:rsidRDefault="00A51518" w:rsidP="0042275B">
            <w:pPr>
              <w:jc w:val="center"/>
              <w:rPr>
                <w:sz w:val="20"/>
                <w:szCs w:val="20"/>
                <w:lang w:val="fr-FR"/>
              </w:rPr>
            </w:pPr>
            <w:r w:rsidRPr="00810158">
              <w:rPr>
                <w:sz w:val="20"/>
                <w:szCs w:val="20"/>
                <w:lang w:val="fr-FR"/>
              </w:rPr>
              <w:t>26</w:t>
            </w:r>
          </w:p>
        </w:tc>
        <w:tc>
          <w:tcPr>
            <w:tcW w:w="1791" w:type="dxa"/>
            <w:tcBorders>
              <w:top w:val="single" w:sz="4" w:space="0" w:color="auto"/>
              <w:left w:val="single" w:sz="4" w:space="0" w:color="auto"/>
              <w:bottom w:val="single" w:sz="4" w:space="0" w:color="auto"/>
              <w:right w:val="single" w:sz="4" w:space="0" w:color="auto"/>
            </w:tcBorders>
          </w:tcPr>
          <w:p w:rsidR="0042275B" w:rsidRPr="00810158" w:rsidRDefault="00A51518" w:rsidP="0042275B">
            <w:pPr>
              <w:jc w:val="center"/>
              <w:rPr>
                <w:sz w:val="20"/>
                <w:szCs w:val="20"/>
                <w:lang w:val="fr-FR"/>
              </w:rPr>
            </w:pPr>
            <w:r w:rsidRPr="00810158">
              <w:rPr>
                <w:sz w:val="20"/>
                <w:szCs w:val="20"/>
                <w:lang w:val="fr-FR"/>
              </w:rPr>
              <w:t>149</w:t>
            </w:r>
          </w:p>
        </w:tc>
      </w:tr>
    </w:tbl>
    <w:p w:rsidR="00C37C61" w:rsidRDefault="00C37C61" w:rsidP="005C7688">
      <w:pPr>
        <w:jc w:val="center"/>
        <w:rPr>
          <w:lang w:val="fr-FR"/>
        </w:rPr>
      </w:pPr>
    </w:p>
    <w:p w:rsidR="00AF245C" w:rsidRDefault="00AF245C">
      <w:pPr>
        <w:rPr>
          <w:lang w:val="fr-FR"/>
        </w:rPr>
      </w:pPr>
      <w:r>
        <w:rPr>
          <w:lang w:val="fr-FR"/>
        </w:rPr>
        <w:br w:type="page"/>
      </w:r>
    </w:p>
    <w:p w:rsidR="00E24DF9" w:rsidRPr="00810158" w:rsidRDefault="00F47BA4" w:rsidP="005C7688">
      <w:pPr>
        <w:jc w:val="center"/>
        <w:rPr>
          <w:lang w:val="fr-FR"/>
        </w:rPr>
      </w:pPr>
      <w:r w:rsidRPr="00810158">
        <w:rPr>
          <w:lang w:val="fr-FR"/>
        </w:rPr>
        <w:lastRenderedPageBreak/>
        <w:t>Contrôles de PIP – le nombre d'employeurs chez qui des irrégularités ont été constatées</w:t>
      </w:r>
    </w:p>
    <w:tbl>
      <w:tblPr>
        <w:tblW w:w="6695" w:type="dxa"/>
        <w:jc w:val="center"/>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70"/>
        <w:gridCol w:w="4038"/>
        <w:gridCol w:w="1787"/>
      </w:tblGrid>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5C7688">
            <w:pPr>
              <w:jc w:val="both"/>
              <w:rPr>
                <w:sz w:val="20"/>
                <w:szCs w:val="20"/>
                <w:lang w:val="fr-FR"/>
              </w:rPr>
            </w:pP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L'égalité de traitement entre hommes et femmes</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Autres cas</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2007</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4</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2</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2008</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2</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A51518" w:rsidP="0042275B">
            <w:pPr>
              <w:jc w:val="center"/>
              <w:rPr>
                <w:sz w:val="20"/>
                <w:szCs w:val="20"/>
                <w:lang w:val="fr-FR"/>
              </w:rPr>
            </w:pPr>
            <w:r w:rsidRPr="00810158">
              <w:rPr>
                <w:sz w:val="20"/>
                <w:szCs w:val="20"/>
                <w:lang w:val="fr-FR"/>
              </w:rPr>
              <w:t>6</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2009</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2</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A51518" w:rsidP="0042275B">
            <w:pPr>
              <w:jc w:val="center"/>
              <w:rPr>
                <w:sz w:val="20"/>
                <w:szCs w:val="20"/>
                <w:lang w:val="fr-FR"/>
              </w:rPr>
            </w:pPr>
            <w:r w:rsidRPr="00810158">
              <w:rPr>
                <w:sz w:val="20"/>
                <w:szCs w:val="20"/>
                <w:lang w:val="fr-FR"/>
              </w:rPr>
              <w:t>13</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2010</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A51518" w:rsidP="00A51518">
            <w:pPr>
              <w:jc w:val="center"/>
              <w:rPr>
                <w:sz w:val="20"/>
                <w:szCs w:val="20"/>
                <w:lang w:val="fr-FR"/>
              </w:rPr>
            </w:pPr>
            <w:r w:rsidRPr="00810158">
              <w:rPr>
                <w:sz w:val="20"/>
                <w:szCs w:val="20"/>
                <w:lang w:val="fr-FR"/>
              </w:rPr>
              <w:t>13</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2011</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3</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A51518" w:rsidP="00A51518">
            <w:pPr>
              <w:jc w:val="center"/>
              <w:rPr>
                <w:sz w:val="20"/>
                <w:szCs w:val="20"/>
                <w:lang w:val="fr-FR"/>
              </w:rPr>
            </w:pPr>
            <w:r w:rsidRPr="00810158">
              <w:rPr>
                <w:sz w:val="20"/>
                <w:szCs w:val="20"/>
                <w:lang w:val="fr-FR"/>
              </w:rPr>
              <w:t>8</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2012</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6</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42275B" w:rsidP="0042275B">
            <w:pPr>
              <w:jc w:val="center"/>
              <w:rPr>
                <w:sz w:val="20"/>
                <w:szCs w:val="20"/>
                <w:lang w:val="fr-FR"/>
              </w:rPr>
            </w:pPr>
            <w:r w:rsidRPr="00810158">
              <w:rPr>
                <w:sz w:val="20"/>
                <w:szCs w:val="20"/>
                <w:lang w:val="fr-FR"/>
              </w:rPr>
              <w:t>13</w:t>
            </w:r>
          </w:p>
        </w:tc>
      </w:tr>
      <w:tr w:rsidR="0042275B" w:rsidRPr="00810158" w:rsidTr="00A5398F">
        <w:trPr>
          <w:cantSplit/>
          <w:jc w:val="center"/>
        </w:trPr>
        <w:tc>
          <w:tcPr>
            <w:tcW w:w="870" w:type="dxa"/>
            <w:tcBorders>
              <w:top w:val="single" w:sz="4" w:space="0" w:color="auto"/>
              <w:left w:val="single" w:sz="4" w:space="0" w:color="auto"/>
              <w:bottom w:val="single" w:sz="4" w:space="0" w:color="auto"/>
              <w:right w:val="single" w:sz="4" w:space="0" w:color="auto"/>
            </w:tcBorders>
          </w:tcPr>
          <w:p w:rsidR="0042275B" w:rsidRPr="00810158" w:rsidRDefault="0042275B" w:rsidP="00B651B6">
            <w:pPr>
              <w:jc w:val="center"/>
              <w:rPr>
                <w:sz w:val="20"/>
                <w:szCs w:val="20"/>
                <w:lang w:val="fr-FR"/>
              </w:rPr>
            </w:pPr>
            <w:r w:rsidRPr="00810158">
              <w:rPr>
                <w:sz w:val="20"/>
                <w:szCs w:val="20"/>
                <w:lang w:val="fr-FR"/>
              </w:rPr>
              <w:t>2013</w:t>
            </w:r>
          </w:p>
        </w:tc>
        <w:tc>
          <w:tcPr>
            <w:tcW w:w="4038" w:type="dxa"/>
            <w:tcBorders>
              <w:top w:val="single" w:sz="4" w:space="0" w:color="auto"/>
              <w:left w:val="single" w:sz="4" w:space="0" w:color="auto"/>
              <w:bottom w:val="single" w:sz="4" w:space="0" w:color="auto"/>
              <w:right w:val="single" w:sz="4" w:space="0" w:color="auto"/>
            </w:tcBorders>
          </w:tcPr>
          <w:p w:rsidR="0042275B" w:rsidRPr="00810158" w:rsidRDefault="00A51518" w:rsidP="005C7688">
            <w:pPr>
              <w:jc w:val="center"/>
              <w:rPr>
                <w:sz w:val="20"/>
                <w:szCs w:val="20"/>
                <w:lang w:val="fr-FR"/>
              </w:rPr>
            </w:pPr>
            <w:r w:rsidRPr="00810158">
              <w:rPr>
                <w:sz w:val="20"/>
                <w:szCs w:val="20"/>
                <w:lang w:val="fr-FR"/>
              </w:rPr>
              <w:t>4</w:t>
            </w:r>
          </w:p>
        </w:tc>
        <w:tc>
          <w:tcPr>
            <w:tcW w:w="1787" w:type="dxa"/>
            <w:tcBorders>
              <w:top w:val="single" w:sz="4" w:space="0" w:color="auto"/>
              <w:left w:val="single" w:sz="4" w:space="0" w:color="auto"/>
              <w:bottom w:val="single" w:sz="4" w:space="0" w:color="auto"/>
              <w:right w:val="single" w:sz="4" w:space="0" w:color="auto"/>
            </w:tcBorders>
          </w:tcPr>
          <w:p w:rsidR="0042275B" w:rsidRPr="00810158" w:rsidRDefault="00A51518" w:rsidP="005C7688">
            <w:pPr>
              <w:jc w:val="center"/>
              <w:rPr>
                <w:sz w:val="20"/>
                <w:szCs w:val="20"/>
                <w:lang w:val="fr-FR"/>
              </w:rPr>
            </w:pPr>
            <w:r w:rsidRPr="00810158">
              <w:rPr>
                <w:sz w:val="20"/>
                <w:szCs w:val="20"/>
                <w:lang w:val="fr-FR"/>
              </w:rPr>
              <w:t>10</w:t>
            </w:r>
          </w:p>
        </w:tc>
      </w:tr>
    </w:tbl>
    <w:p w:rsidR="00E24DF9" w:rsidRPr="00810158" w:rsidRDefault="00E24DF9" w:rsidP="005C7688">
      <w:pPr>
        <w:rPr>
          <w:b/>
          <w:bCs/>
          <w:lang w:val="fr-FR"/>
        </w:rPr>
      </w:pPr>
    </w:p>
    <w:p w:rsidR="00B022A4" w:rsidRPr="00810158" w:rsidRDefault="00500A14" w:rsidP="005C7688">
      <w:pPr>
        <w:pStyle w:val="SingleTxtG"/>
        <w:spacing w:after="0" w:line="240" w:lineRule="auto"/>
        <w:ind w:left="0" w:right="0"/>
        <w:rPr>
          <w:b/>
          <w:bCs/>
          <w:sz w:val="24"/>
          <w:szCs w:val="24"/>
          <w:lang w:val="fr-FR"/>
        </w:rPr>
      </w:pPr>
      <w:r w:rsidRPr="00810158">
        <w:rPr>
          <w:b/>
          <w:bCs/>
          <w:sz w:val="24"/>
          <w:szCs w:val="24"/>
          <w:lang w:val="fr-FR"/>
        </w:rPr>
        <w:t>Paragraphe</w:t>
      </w:r>
      <w:r w:rsidR="00966CF4" w:rsidRPr="00810158">
        <w:rPr>
          <w:b/>
          <w:bCs/>
          <w:sz w:val="24"/>
          <w:szCs w:val="24"/>
          <w:lang w:val="fr-FR"/>
        </w:rPr>
        <w:t xml:space="preserve"> 35 des observations finales</w:t>
      </w:r>
      <w:r w:rsidR="001F2096" w:rsidRPr="00810158">
        <w:rPr>
          <w:b/>
          <w:bCs/>
          <w:sz w:val="24"/>
          <w:szCs w:val="24"/>
          <w:lang w:val="fr-FR"/>
        </w:rPr>
        <w:t>:</w:t>
      </w:r>
      <w:r w:rsidR="00966CF4" w:rsidRPr="00810158">
        <w:rPr>
          <w:b/>
          <w:bCs/>
          <w:sz w:val="24"/>
          <w:szCs w:val="24"/>
          <w:lang w:val="fr-FR"/>
        </w:rPr>
        <w:t xml:space="preserve"> l’étendue de l’économie non structurée ainsi que les stratégies et mesures de protection mises en </w:t>
      </w:r>
      <w:r w:rsidR="008B150E" w:rsidRPr="00810158">
        <w:rPr>
          <w:b/>
          <w:bCs/>
          <w:sz w:val="24"/>
          <w:szCs w:val="24"/>
          <w:lang w:val="fr-FR"/>
        </w:rPr>
        <w:t>œ</w:t>
      </w:r>
      <w:r w:rsidR="00966CF4" w:rsidRPr="00810158">
        <w:rPr>
          <w:b/>
          <w:bCs/>
          <w:sz w:val="24"/>
          <w:szCs w:val="24"/>
          <w:lang w:val="fr-FR"/>
        </w:rPr>
        <w:t>uvre</w:t>
      </w:r>
      <w:r w:rsidR="00966CF4" w:rsidRPr="00810158">
        <w:rPr>
          <w:sz w:val="24"/>
          <w:szCs w:val="24"/>
          <w:lang w:val="fr-FR"/>
        </w:rPr>
        <w:t xml:space="preserve"> </w:t>
      </w:r>
    </w:p>
    <w:p w:rsidR="00B022A4" w:rsidRPr="00810158" w:rsidRDefault="00966CF4" w:rsidP="005C7688">
      <w:pPr>
        <w:autoSpaceDE w:val="0"/>
        <w:autoSpaceDN w:val="0"/>
        <w:adjustRightInd w:val="0"/>
        <w:jc w:val="both"/>
        <w:rPr>
          <w:rFonts w:eastAsia="Times New Roman"/>
          <w:lang w:val="fr-FR"/>
        </w:rPr>
      </w:pPr>
      <w:r w:rsidRPr="00810158">
        <w:rPr>
          <w:rFonts w:eastAsia="Times New Roman"/>
          <w:lang w:val="fr-FR"/>
        </w:rPr>
        <w:t xml:space="preserve">125. La </w:t>
      </w:r>
      <w:r w:rsidR="009729AA">
        <w:rPr>
          <w:rFonts w:eastAsia="Times New Roman"/>
          <w:lang w:val="fr-FR"/>
        </w:rPr>
        <w:t>“</w:t>
      </w:r>
      <w:r w:rsidRPr="00810158">
        <w:rPr>
          <w:rFonts w:eastAsia="Times New Roman"/>
          <w:lang w:val="fr-FR"/>
        </w:rPr>
        <w:t>zone grise</w:t>
      </w:r>
      <w:r w:rsidR="009729AA">
        <w:rPr>
          <w:rFonts w:eastAsia="Times New Roman"/>
          <w:lang w:val="fr-FR"/>
        </w:rPr>
        <w:t>”</w:t>
      </w:r>
      <w:r w:rsidRPr="00810158">
        <w:rPr>
          <w:rFonts w:eastAsia="Times New Roman"/>
          <w:lang w:val="fr-FR"/>
        </w:rPr>
        <w:t xml:space="preserve"> offre des postes de travail aux personnes peu qualifiées et, pour une grande partie d'entre eux, elle constitue une source principale de revenus. La </w:t>
      </w:r>
      <w:r w:rsidR="009729AA">
        <w:rPr>
          <w:rFonts w:eastAsia="Times New Roman"/>
          <w:lang w:val="fr-FR"/>
        </w:rPr>
        <w:t>“</w:t>
      </w:r>
      <w:r w:rsidRPr="00810158">
        <w:rPr>
          <w:rFonts w:eastAsia="Times New Roman"/>
          <w:lang w:val="fr-FR"/>
        </w:rPr>
        <w:t>zone grise</w:t>
      </w:r>
      <w:r w:rsidR="009729AA">
        <w:rPr>
          <w:rFonts w:eastAsia="Times New Roman"/>
          <w:lang w:val="fr-FR"/>
        </w:rPr>
        <w:t>”</w:t>
      </w:r>
      <w:r w:rsidRPr="00810158">
        <w:rPr>
          <w:rFonts w:eastAsia="Times New Roman"/>
          <w:lang w:val="fr-FR"/>
        </w:rPr>
        <w:t xml:space="preserve"> comprend principalement les services de construction et d'installation, la rénovation et la réparation de construction et d'installation ainsi que les travaux agricoles et le jardinage. Les causes du travail dans la </w:t>
      </w:r>
      <w:r w:rsidR="009729AA">
        <w:rPr>
          <w:rFonts w:eastAsia="Times New Roman"/>
          <w:lang w:val="fr-FR"/>
        </w:rPr>
        <w:t>“</w:t>
      </w:r>
      <w:r w:rsidRPr="00810158">
        <w:rPr>
          <w:rFonts w:eastAsia="Times New Roman"/>
          <w:lang w:val="fr-FR"/>
        </w:rPr>
        <w:t>zone grise</w:t>
      </w:r>
      <w:r w:rsidR="009729AA">
        <w:rPr>
          <w:rFonts w:eastAsia="Times New Roman"/>
          <w:lang w:val="fr-FR"/>
        </w:rPr>
        <w:t>”</w:t>
      </w:r>
      <w:r w:rsidRPr="00810158">
        <w:rPr>
          <w:rFonts w:eastAsia="Times New Roman"/>
          <w:lang w:val="fr-FR"/>
        </w:rPr>
        <w:t xml:space="preserve"> sont les suivantes</w:t>
      </w:r>
      <w:r w:rsidR="001F2096" w:rsidRPr="00810158">
        <w:rPr>
          <w:rFonts w:eastAsia="Times New Roman"/>
          <w:lang w:val="fr-FR"/>
        </w:rPr>
        <w:t>:</w:t>
      </w:r>
      <w:r w:rsidRPr="00810158">
        <w:rPr>
          <w:rFonts w:eastAsia="Times New Roman"/>
          <w:lang w:val="fr-FR"/>
        </w:rPr>
        <w:t xml:space="preserve"> l'incapacité de trouver un emploi légal, les revenus insuffisants, les employeurs offrent des salaires plus élevés sans la signature d'un contrat de travail, l'évitement des cotisations d'assurance élevées et des taxes.</w:t>
      </w:r>
    </w:p>
    <w:p w:rsidR="00B022A4" w:rsidRPr="00810158" w:rsidRDefault="00966CF4" w:rsidP="004C62F2">
      <w:pPr>
        <w:autoSpaceDE w:val="0"/>
        <w:autoSpaceDN w:val="0"/>
        <w:adjustRightInd w:val="0"/>
        <w:jc w:val="both"/>
        <w:rPr>
          <w:lang w:val="fr-FR"/>
        </w:rPr>
      </w:pPr>
      <w:r w:rsidRPr="00810158">
        <w:rPr>
          <w:rFonts w:eastAsia="Times New Roman"/>
          <w:lang w:val="fr-FR"/>
        </w:rPr>
        <w:t xml:space="preserve">126. Les résultats de l'étude </w:t>
      </w:r>
      <w:r w:rsidR="009729AA">
        <w:rPr>
          <w:rFonts w:eastAsia="Times New Roman"/>
          <w:lang w:val="fr-FR"/>
        </w:rPr>
        <w:t>“</w:t>
      </w:r>
      <w:r w:rsidRPr="00810158">
        <w:rPr>
          <w:rFonts w:eastAsia="Times New Roman"/>
          <w:lang w:val="fr-FR"/>
        </w:rPr>
        <w:t>Le travail non-déclaré</w:t>
      </w:r>
      <w:r w:rsidR="009729AA">
        <w:rPr>
          <w:rFonts w:eastAsia="Times New Roman"/>
          <w:lang w:val="fr-FR"/>
        </w:rPr>
        <w:t>”</w:t>
      </w:r>
      <w:r w:rsidRPr="00810158">
        <w:rPr>
          <w:rFonts w:eastAsia="Times New Roman"/>
          <w:lang w:val="fr-FR"/>
        </w:rPr>
        <w:t xml:space="preserve"> conduite dans le quatrième trimestre de 2010 par GUS montrent que le nombre de personnes dans la </w:t>
      </w:r>
      <w:r w:rsidR="009729AA">
        <w:rPr>
          <w:rFonts w:eastAsia="Times New Roman"/>
          <w:lang w:val="fr-FR"/>
        </w:rPr>
        <w:t>”</w:t>
      </w:r>
      <w:r w:rsidRPr="00810158">
        <w:rPr>
          <w:rFonts w:eastAsia="Times New Roman"/>
          <w:lang w:val="fr-FR"/>
        </w:rPr>
        <w:t>zone grise</w:t>
      </w:r>
      <w:r w:rsidR="009729AA">
        <w:rPr>
          <w:rFonts w:eastAsia="Times New Roman"/>
          <w:lang w:val="fr-FR"/>
        </w:rPr>
        <w:t>”</w:t>
      </w:r>
      <w:r w:rsidRPr="00810158">
        <w:rPr>
          <w:rFonts w:eastAsia="Times New Roman"/>
          <w:lang w:val="fr-FR"/>
        </w:rPr>
        <w:t xml:space="preserve"> s'élevait en 1998 à 1.431 mille, en 2004 à 1.317 mille, en 2009 à 785 mille. Selon les estimations, le nombre de personnes dans la </w:t>
      </w:r>
      <w:r w:rsidR="009729AA">
        <w:rPr>
          <w:rFonts w:eastAsia="Times New Roman"/>
          <w:lang w:val="fr-FR"/>
        </w:rPr>
        <w:t>”</w:t>
      </w:r>
      <w:r w:rsidRPr="00810158">
        <w:rPr>
          <w:rFonts w:eastAsia="Times New Roman"/>
          <w:lang w:val="fr-FR"/>
        </w:rPr>
        <w:t>zone grise</w:t>
      </w:r>
      <w:r w:rsidR="009729AA">
        <w:rPr>
          <w:rFonts w:eastAsia="Times New Roman"/>
          <w:lang w:val="fr-FR"/>
        </w:rPr>
        <w:t>”</w:t>
      </w:r>
      <w:r w:rsidRPr="00810158">
        <w:rPr>
          <w:rFonts w:eastAsia="Times New Roman"/>
          <w:lang w:val="fr-FR"/>
        </w:rPr>
        <w:t xml:space="preserve"> en 2012 s'élevait à 1.067 mille et a diminué de 1,5% par rapport à l'an 2011. Le travail non-déclaré est un travail ad hoc – plus de 98% des personnes dans la </w:t>
      </w:r>
      <w:r w:rsidR="009729AA">
        <w:rPr>
          <w:rFonts w:eastAsia="Times New Roman"/>
          <w:lang w:val="fr-FR"/>
        </w:rPr>
        <w:t>”</w:t>
      </w:r>
      <w:r w:rsidRPr="00810158">
        <w:rPr>
          <w:rFonts w:eastAsia="Times New Roman"/>
          <w:lang w:val="fr-FR"/>
        </w:rPr>
        <w:t>zone grise</w:t>
      </w:r>
      <w:r w:rsidR="009729AA">
        <w:rPr>
          <w:rFonts w:eastAsia="Times New Roman"/>
          <w:lang w:val="fr-FR"/>
        </w:rPr>
        <w:t>”</w:t>
      </w:r>
      <w:r w:rsidRPr="00810158">
        <w:rPr>
          <w:rFonts w:eastAsia="Times New Roman"/>
          <w:lang w:val="fr-FR"/>
        </w:rPr>
        <w:t xml:space="preserve"> ont été employé seulement une fois mois. Les informations demandées par le Comité dans les observations finales ne sont pas enregistrées dans une façon requise.</w:t>
      </w:r>
    </w:p>
    <w:p w:rsidR="00ED5BD0" w:rsidRPr="00810158" w:rsidRDefault="00ED5BD0" w:rsidP="00ED5BD0">
      <w:pPr>
        <w:pStyle w:val="trescpisma"/>
        <w:spacing w:line="240" w:lineRule="auto"/>
        <w:ind w:firstLine="0"/>
        <w:rPr>
          <w:lang w:val="fr-FR"/>
        </w:rPr>
      </w:pPr>
      <w:r w:rsidRPr="00810158">
        <w:rPr>
          <w:lang w:val="fr-FR"/>
        </w:rPr>
        <w:t xml:space="preserve">127. Les actions dans le cadre de </w:t>
      </w:r>
      <w:r w:rsidR="009729AA">
        <w:rPr>
          <w:lang w:val="fr-FR"/>
        </w:rPr>
        <w:t>“</w:t>
      </w:r>
      <w:r w:rsidRPr="00810158">
        <w:rPr>
          <w:lang w:val="fr-FR"/>
        </w:rPr>
        <w:t>La stratégie pour l'innovation et l'efficience économique pour la période 2012-2020 – Pologne dynamique</w:t>
      </w:r>
      <w:r w:rsidR="009729AA">
        <w:rPr>
          <w:lang w:val="fr-FR"/>
        </w:rPr>
        <w:t>”</w:t>
      </w:r>
      <w:r w:rsidRPr="00810158">
        <w:rPr>
          <w:lang w:val="fr-FR"/>
        </w:rPr>
        <w:t xml:space="preserve"> contribueront indirectement à la réduction de la zone grise, entre autres, en réduisant, à long terme, les coûts de travail non salariaux et en adoptant la loi pour améliorer les conditions de la conduite d'une activité économique.</w:t>
      </w:r>
    </w:p>
    <w:p w:rsidR="00966CF4" w:rsidRPr="00810158" w:rsidRDefault="00966CF4" w:rsidP="003B3D03">
      <w:pPr>
        <w:jc w:val="both"/>
        <w:rPr>
          <w:lang w:val="fr-FR"/>
        </w:rPr>
      </w:pPr>
      <w:r w:rsidRPr="00810158">
        <w:rPr>
          <w:lang w:val="fr-FR"/>
        </w:rPr>
        <w:t>128. Depuis le 1</w:t>
      </w:r>
      <w:r w:rsidRPr="00810158">
        <w:rPr>
          <w:vertAlign w:val="superscript"/>
          <w:lang w:val="fr-FR"/>
        </w:rPr>
        <w:t>er</w:t>
      </w:r>
      <w:r w:rsidRPr="00810158">
        <w:rPr>
          <w:lang w:val="fr-FR"/>
        </w:rPr>
        <w:t xml:space="preserve"> juillet 2007, les compétences de PIP comprennent les questions de la légalité de l'emploi de citoyens polonais et étrangers. </w:t>
      </w:r>
    </w:p>
    <w:p w:rsidR="00B96309" w:rsidRPr="00810158" w:rsidRDefault="00966CF4" w:rsidP="003B3D03">
      <w:pPr>
        <w:jc w:val="both"/>
        <w:rPr>
          <w:rFonts w:eastAsia="Calibri"/>
          <w:lang w:val="fr-FR"/>
        </w:rPr>
      </w:pPr>
      <w:r w:rsidRPr="00810158">
        <w:rPr>
          <w:lang w:val="fr-FR"/>
        </w:rPr>
        <w:t xml:space="preserve">129. Le plus de contrôles de la légalité de l'emploi de citoyens polonais ont été menés dans les secteurs de l'économie à un haut risque estimé de la présence des violations de la loi (commerce et réparation, industrie manufacturière, construction, hébergement et services de restauration). Les inspecteurs ont constaté l'emploi sans confirmation écrite sous forme de contrat de travail et ses conditions, </w:t>
      </w:r>
      <w:r w:rsidRPr="00810158">
        <w:rPr>
          <w:color w:val="000000"/>
          <w:lang w:val="fr-FR"/>
        </w:rPr>
        <w:t xml:space="preserve">la non-déclaration d'une personne employée ou exerçant une autre activité rémunérée à l'assurance sociale, la non-notification par les chômeurs des agence pour l'emploi du commencement d'un travail ou d'une autre activité rémunérée, le non-paiement des cotisations pour le </w:t>
      </w:r>
      <w:r w:rsidR="00B01272">
        <w:rPr>
          <w:color w:val="000000"/>
          <w:lang w:val="fr-FR"/>
        </w:rPr>
        <w:t>Fonds</w:t>
      </w:r>
      <w:r w:rsidRPr="00810158">
        <w:rPr>
          <w:color w:val="000000"/>
          <w:lang w:val="fr-FR"/>
        </w:rPr>
        <w:t xml:space="preserve"> de travail ou les retards de paiement.</w:t>
      </w:r>
    </w:p>
    <w:p w:rsidR="00DD3471" w:rsidRPr="00810158" w:rsidRDefault="007902AF" w:rsidP="007902AF">
      <w:pPr>
        <w:tabs>
          <w:tab w:val="num" w:pos="720"/>
        </w:tabs>
        <w:jc w:val="both"/>
        <w:rPr>
          <w:lang w:val="fr-FR"/>
        </w:rPr>
      </w:pPr>
      <w:r w:rsidRPr="00810158">
        <w:rPr>
          <w:lang w:val="fr-FR"/>
        </w:rPr>
        <w:t xml:space="preserve">130. </w:t>
      </w:r>
      <w:r w:rsidR="00222405">
        <w:rPr>
          <w:lang w:val="fr-FR"/>
        </w:rPr>
        <w:t>T</w:t>
      </w:r>
      <w:r w:rsidR="00146A2A">
        <w:rPr>
          <w:lang w:val="fr-FR"/>
        </w:rPr>
        <w:t>aux</w:t>
      </w:r>
      <w:r w:rsidRPr="00810158">
        <w:rPr>
          <w:lang w:val="fr-FR"/>
        </w:rPr>
        <w:t xml:space="preserve"> de ceux qui enfreignent les dispositions en matière de la confirmation écrite du contrat de travail ou de la déclaration à l'assurance sociale</w:t>
      </w:r>
    </w:p>
    <w:tbl>
      <w:tblPr>
        <w:tblW w:w="9499" w:type="dxa"/>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5"/>
        <w:gridCol w:w="1194"/>
        <w:gridCol w:w="1134"/>
        <w:gridCol w:w="1278"/>
        <w:gridCol w:w="1278"/>
      </w:tblGrid>
      <w:tr w:rsidR="006669E7" w:rsidRPr="00810158" w:rsidTr="006669E7">
        <w:trPr>
          <w:trHeight w:val="137"/>
          <w:jc w:val="center"/>
        </w:trPr>
        <w:tc>
          <w:tcPr>
            <w:tcW w:w="4615" w:type="dxa"/>
            <w:tcBorders>
              <w:top w:val="single" w:sz="4" w:space="0" w:color="auto"/>
              <w:left w:val="single" w:sz="4" w:space="0" w:color="auto"/>
              <w:bottom w:val="single" w:sz="4" w:space="0" w:color="auto"/>
              <w:right w:val="single" w:sz="4" w:space="0" w:color="auto"/>
            </w:tcBorders>
            <w:vAlign w:val="center"/>
          </w:tcPr>
          <w:p w:rsidR="006669E7" w:rsidRPr="00810158" w:rsidRDefault="006669E7" w:rsidP="005C7688">
            <w:pPr>
              <w:rPr>
                <w:rFonts w:eastAsia="Calibri"/>
                <w:sz w:val="20"/>
                <w:szCs w:val="20"/>
                <w:lang w:val="fr-FR"/>
              </w:rPr>
            </w:pP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 xml:space="preserve">2010 </w:t>
            </w:r>
          </w:p>
        </w:tc>
        <w:tc>
          <w:tcPr>
            <w:tcW w:w="1134" w:type="dxa"/>
            <w:tcBorders>
              <w:top w:val="single" w:sz="4" w:space="0" w:color="auto"/>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 xml:space="preserve">2011 </w:t>
            </w:r>
          </w:p>
        </w:tc>
        <w:tc>
          <w:tcPr>
            <w:tcW w:w="1278" w:type="dxa"/>
            <w:tcBorders>
              <w:top w:val="single" w:sz="4" w:space="0" w:color="auto"/>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 xml:space="preserve">2012 </w:t>
            </w:r>
          </w:p>
        </w:tc>
        <w:tc>
          <w:tcPr>
            <w:tcW w:w="1278" w:type="dxa"/>
            <w:tcBorders>
              <w:top w:val="single" w:sz="4" w:space="0" w:color="auto"/>
              <w:left w:val="single" w:sz="4" w:space="0" w:color="auto"/>
              <w:right w:val="single" w:sz="4" w:space="0" w:color="auto"/>
            </w:tcBorders>
          </w:tcPr>
          <w:p w:rsidR="006669E7" w:rsidRPr="00810158" w:rsidRDefault="006669E7" w:rsidP="006669E7">
            <w:pPr>
              <w:tabs>
                <w:tab w:val="num" w:pos="720"/>
              </w:tabs>
              <w:jc w:val="center"/>
              <w:rPr>
                <w:rFonts w:eastAsia="Calibri"/>
                <w:sz w:val="20"/>
                <w:szCs w:val="20"/>
                <w:lang w:val="fr-FR"/>
              </w:rPr>
            </w:pPr>
            <w:r w:rsidRPr="00810158">
              <w:rPr>
                <w:sz w:val="20"/>
                <w:szCs w:val="20"/>
                <w:lang w:val="fr-FR"/>
              </w:rPr>
              <w:t xml:space="preserve">2013 </w:t>
            </w:r>
          </w:p>
        </w:tc>
      </w:tr>
      <w:tr w:rsidR="006669E7" w:rsidRPr="00810158" w:rsidTr="006669E7">
        <w:trPr>
          <w:trHeight w:val="184"/>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Transports et entreposage</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24</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24</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24</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23</w:t>
            </w:r>
          </w:p>
        </w:tc>
      </w:tr>
      <w:tr w:rsidR="006669E7" w:rsidRPr="00810158" w:rsidTr="006669E7">
        <w:trPr>
          <w:trHeight w:val="87"/>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Hébergement et services de restauration</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27</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24</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20</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23</w:t>
            </w:r>
          </w:p>
        </w:tc>
      </w:tr>
      <w:tr w:rsidR="006669E7" w:rsidRPr="00810158" w:rsidTr="006669E7">
        <w:trPr>
          <w:trHeight w:val="133"/>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Mines et carrières</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3</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13</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19</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21</w:t>
            </w:r>
          </w:p>
        </w:tc>
      </w:tr>
      <w:tr w:rsidR="006669E7" w:rsidRPr="00810158" w:rsidTr="006669E7">
        <w:trPr>
          <w:trHeight w:val="179"/>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sz w:val="20"/>
                <w:szCs w:val="20"/>
                <w:lang w:val="fr-FR"/>
              </w:rPr>
            </w:pPr>
            <w:r w:rsidRPr="00810158">
              <w:rPr>
                <w:color w:val="000000"/>
                <w:sz w:val="20"/>
                <w:szCs w:val="20"/>
                <w:lang w:val="fr-FR"/>
              </w:rPr>
              <w:t>Activités immobilières</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sz w:val="20"/>
                <w:szCs w:val="20"/>
                <w:lang w:val="fr-FR"/>
              </w:rPr>
            </w:pPr>
            <w:r w:rsidRPr="00810158">
              <w:rPr>
                <w:sz w:val="20"/>
                <w:szCs w:val="20"/>
                <w:lang w:val="fr-FR"/>
              </w:rPr>
              <w:t>13</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11</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18</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sz w:val="20"/>
                <w:szCs w:val="20"/>
                <w:lang w:val="fr-FR"/>
              </w:rPr>
            </w:pPr>
            <w:r w:rsidRPr="00810158">
              <w:rPr>
                <w:sz w:val="20"/>
                <w:szCs w:val="20"/>
                <w:lang w:val="fr-FR"/>
              </w:rPr>
              <w:t>17</w:t>
            </w:r>
          </w:p>
        </w:tc>
      </w:tr>
      <w:tr w:rsidR="006669E7" w:rsidRPr="00810158" w:rsidTr="006669E7">
        <w:trPr>
          <w:trHeight w:val="225"/>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sz w:val="20"/>
                <w:szCs w:val="20"/>
                <w:lang w:val="fr-FR"/>
              </w:rPr>
            </w:pPr>
            <w:r w:rsidRPr="00810158">
              <w:rPr>
                <w:color w:val="000000"/>
                <w:sz w:val="20"/>
                <w:szCs w:val="20"/>
                <w:lang w:val="fr-FR"/>
              </w:rPr>
              <w:t>Activités financières et d’assurance</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sz w:val="20"/>
                <w:szCs w:val="20"/>
                <w:lang w:val="fr-FR"/>
              </w:rPr>
            </w:pPr>
            <w:r w:rsidRPr="00810158">
              <w:rPr>
                <w:sz w:val="20"/>
                <w:szCs w:val="20"/>
                <w:lang w:val="fr-FR"/>
              </w:rPr>
              <w:t>21</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19</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18</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sz w:val="20"/>
                <w:szCs w:val="20"/>
                <w:lang w:val="fr-FR"/>
              </w:rPr>
            </w:pPr>
            <w:r w:rsidRPr="00810158">
              <w:rPr>
                <w:sz w:val="20"/>
                <w:szCs w:val="20"/>
                <w:lang w:val="fr-FR"/>
              </w:rPr>
              <w:t>20</w:t>
            </w:r>
          </w:p>
        </w:tc>
      </w:tr>
      <w:tr w:rsidR="006669E7" w:rsidRPr="00810158" w:rsidTr="006669E7">
        <w:trPr>
          <w:trHeight w:val="115"/>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sz w:val="20"/>
                <w:szCs w:val="20"/>
                <w:lang w:val="fr-FR"/>
              </w:rPr>
            </w:pPr>
            <w:r w:rsidRPr="00810158">
              <w:rPr>
                <w:color w:val="000000"/>
                <w:sz w:val="20"/>
                <w:szCs w:val="20"/>
                <w:lang w:val="fr-FR"/>
              </w:rPr>
              <w:t>Activités administratives et de soutien</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sz w:val="20"/>
                <w:szCs w:val="20"/>
                <w:lang w:val="fr-FR"/>
              </w:rPr>
            </w:pPr>
            <w:r w:rsidRPr="00810158">
              <w:rPr>
                <w:sz w:val="20"/>
                <w:szCs w:val="20"/>
                <w:lang w:val="fr-FR"/>
              </w:rPr>
              <w:t>24</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25</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18</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sz w:val="20"/>
                <w:szCs w:val="20"/>
                <w:lang w:val="fr-FR"/>
              </w:rPr>
            </w:pPr>
            <w:r w:rsidRPr="00810158">
              <w:rPr>
                <w:sz w:val="20"/>
                <w:szCs w:val="20"/>
                <w:lang w:val="fr-FR"/>
              </w:rPr>
              <w:t>19</w:t>
            </w:r>
          </w:p>
        </w:tc>
      </w:tr>
      <w:tr w:rsidR="006669E7" w:rsidRPr="00810158" w:rsidTr="006669E7">
        <w:trPr>
          <w:trHeight w:val="161"/>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Bâtiment et génie civil</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22</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22</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17</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18</w:t>
            </w:r>
          </w:p>
        </w:tc>
      </w:tr>
      <w:tr w:rsidR="006669E7" w:rsidRPr="00810158" w:rsidTr="006669E7">
        <w:trPr>
          <w:trHeight w:val="269"/>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sz w:val="20"/>
                <w:szCs w:val="20"/>
                <w:lang w:val="fr-FR"/>
              </w:rPr>
            </w:pPr>
            <w:r w:rsidRPr="00810158">
              <w:rPr>
                <w:color w:val="000000"/>
                <w:sz w:val="20"/>
                <w:szCs w:val="20"/>
                <w:lang w:val="fr-FR"/>
              </w:rPr>
              <w:t>Arts, spectacles et activités récréatives</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sz w:val="20"/>
                <w:szCs w:val="20"/>
                <w:lang w:val="fr-FR"/>
              </w:rPr>
            </w:pPr>
            <w:r w:rsidRPr="00810158">
              <w:rPr>
                <w:sz w:val="20"/>
                <w:szCs w:val="20"/>
                <w:lang w:val="fr-FR"/>
              </w:rPr>
              <w:t>16</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18</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17</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sz w:val="20"/>
                <w:szCs w:val="20"/>
                <w:lang w:val="fr-FR"/>
              </w:rPr>
            </w:pPr>
            <w:r w:rsidRPr="00810158">
              <w:rPr>
                <w:sz w:val="20"/>
                <w:szCs w:val="20"/>
                <w:lang w:val="fr-FR"/>
              </w:rPr>
              <w:t>20</w:t>
            </w:r>
          </w:p>
        </w:tc>
      </w:tr>
      <w:tr w:rsidR="006669E7" w:rsidRPr="00810158" w:rsidTr="006669E7">
        <w:trPr>
          <w:trHeight w:val="225"/>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Santé humaine et action sociale</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15</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19</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17</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24</w:t>
            </w:r>
          </w:p>
        </w:tc>
      </w:tr>
      <w:tr w:rsidR="006669E7" w:rsidRPr="00810158" w:rsidTr="006669E7">
        <w:trPr>
          <w:trHeight w:val="116"/>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sz w:val="20"/>
                <w:szCs w:val="20"/>
                <w:lang w:val="fr-FR"/>
              </w:rPr>
            </w:pPr>
            <w:r w:rsidRPr="00810158">
              <w:rPr>
                <w:color w:val="000000"/>
                <w:sz w:val="20"/>
                <w:szCs w:val="20"/>
                <w:lang w:val="fr-FR"/>
              </w:rPr>
              <w:t>Administration publique</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sz w:val="20"/>
                <w:szCs w:val="20"/>
                <w:lang w:val="fr-FR"/>
              </w:rPr>
            </w:pPr>
            <w:r w:rsidRPr="00810158">
              <w:rPr>
                <w:sz w:val="20"/>
                <w:szCs w:val="20"/>
                <w:lang w:val="fr-FR"/>
              </w:rPr>
              <w:t>13</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15</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15</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sz w:val="20"/>
                <w:szCs w:val="20"/>
                <w:lang w:val="fr-FR"/>
              </w:rPr>
            </w:pPr>
            <w:r w:rsidRPr="00810158">
              <w:rPr>
                <w:sz w:val="20"/>
                <w:szCs w:val="20"/>
                <w:lang w:val="fr-FR"/>
              </w:rPr>
              <w:t>18</w:t>
            </w:r>
          </w:p>
        </w:tc>
      </w:tr>
      <w:tr w:rsidR="006669E7" w:rsidRPr="00810158" w:rsidTr="006669E7">
        <w:trPr>
          <w:trHeight w:val="161"/>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lastRenderedPageBreak/>
              <w:t>Agriculture, sylviculture, chasse et pêche</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17</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15</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15</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15</w:t>
            </w:r>
          </w:p>
        </w:tc>
      </w:tr>
      <w:tr w:rsidR="006669E7" w:rsidRPr="00810158" w:rsidTr="006669E7">
        <w:trPr>
          <w:trHeight w:val="207"/>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Commerce, réparations des véhicules</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17</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16</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14</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15</w:t>
            </w:r>
          </w:p>
        </w:tc>
      </w:tr>
      <w:tr w:rsidR="006669E7" w:rsidRPr="00810158" w:rsidTr="006669E7">
        <w:trPr>
          <w:trHeight w:val="111"/>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rFonts w:eastAsia="Calibri"/>
                <w:sz w:val="20"/>
                <w:szCs w:val="20"/>
                <w:lang w:val="fr-FR"/>
              </w:rPr>
            </w:pPr>
            <w:r w:rsidRPr="00810158">
              <w:rPr>
                <w:color w:val="000000"/>
                <w:sz w:val="20"/>
                <w:szCs w:val="20"/>
                <w:lang w:val="fr-FR"/>
              </w:rPr>
              <w:t>Industrie manufacturière</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15</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rFonts w:eastAsia="Calibri"/>
                <w:sz w:val="20"/>
                <w:szCs w:val="20"/>
                <w:lang w:val="fr-FR"/>
              </w:rPr>
              <w:t>14</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rFonts w:eastAsia="Calibri"/>
                <w:sz w:val="20"/>
                <w:szCs w:val="20"/>
                <w:lang w:val="fr-FR"/>
              </w:rPr>
            </w:pPr>
            <w:r w:rsidRPr="00810158">
              <w:rPr>
                <w:sz w:val="20"/>
                <w:szCs w:val="20"/>
                <w:lang w:val="fr-FR"/>
              </w:rPr>
              <w:t>14</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rFonts w:eastAsia="Calibri"/>
                <w:sz w:val="20"/>
                <w:szCs w:val="20"/>
                <w:lang w:val="fr-FR"/>
              </w:rPr>
            </w:pPr>
            <w:r w:rsidRPr="00810158">
              <w:rPr>
                <w:rFonts w:eastAsia="Calibri"/>
                <w:sz w:val="20"/>
                <w:szCs w:val="20"/>
                <w:lang w:val="fr-FR"/>
              </w:rPr>
              <w:t>14</w:t>
            </w:r>
          </w:p>
        </w:tc>
      </w:tr>
      <w:tr w:rsidR="006669E7" w:rsidRPr="00810158" w:rsidTr="006669E7">
        <w:trPr>
          <w:trHeight w:val="157"/>
          <w:jc w:val="center"/>
        </w:trPr>
        <w:tc>
          <w:tcPr>
            <w:tcW w:w="4615"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rPr>
                <w:sz w:val="20"/>
                <w:szCs w:val="20"/>
                <w:lang w:val="fr-FR"/>
              </w:rPr>
            </w:pPr>
            <w:r w:rsidRPr="00810158">
              <w:rPr>
                <w:color w:val="000000"/>
                <w:sz w:val="20"/>
                <w:szCs w:val="20"/>
                <w:lang w:val="fr-FR"/>
              </w:rPr>
              <w:t>Autres activités de services</w:t>
            </w:r>
          </w:p>
        </w:tc>
        <w:tc>
          <w:tcPr>
            <w:tcW w:w="1194" w:type="dxa"/>
            <w:tcBorders>
              <w:top w:val="single" w:sz="4" w:space="0" w:color="auto"/>
              <w:left w:val="single" w:sz="4" w:space="0" w:color="auto"/>
              <w:bottom w:val="single" w:sz="4" w:space="0" w:color="auto"/>
              <w:right w:val="single" w:sz="4" w:space="0" w:color="auto"/>
            </w:tcBorders>
          </w:tcPr>
          <w:p w:rsidR="006669E7" w:rsidRPr="00810158" w:rsidRDefault="006669E7" w:rsidP="005C7688">
            <w:pPr>
              <w:tabs>
                <w:tab w:val="num" w:pos="720"/>
              </w:tabs>
              <w:jc w:val="center"/>
              <w:rPr>
                <w:sz w:val="20"/>
                <w:szCs w:val="20"/>
                <w:lang w:val="fr-FR"/>
              </w:rPr>
            </w:pPr>
            <w:r w:rsidRPr="00810158">
              <w:rPr>
                <w:sz w:val="20"/>
                <w:szCs w:val="20"/>
                <w:lang w:val="fr-FR"/>
              </w:rPr>
              <w:t>16</w:t>
            </w:r>
          </w:p>
        </w:tc>
        <w:tc>
          <w:tcPr>
            <w:tcW w:w="1134"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16</w:t>
            </w:r>
          </w:p>
        </w:tc>
        <w:tc>
          <w:tcPr>
            <w:tcW w:w="1278" w:type="dxa"/>
            <w:tcBorders>
              <w:left w:val="single" w:sz="4" w:space="0" w:color="auto"/>
              <w:right w:val="single" w:sz="4" w:space="0" w:color="auto"/>
            </w:tcBorders>
            <w:shd w:val="clear" w:color="auto" w:fill="auto"/>
          </w:tcPr>
          <w:p w:rsidR="006669E7" w:rsidRPr="00810158" w:rsidRDefault="006669E7" w:rsidP="005C7688">
            <w:pPr>
              <w:tabs>
                <w:tab w:val="num" w:pos="720"/>
              </w:tabs>
              <w:jc w:val="center"/>
              <w:rPr>
                <w:sz w:val="20"/>
                <w:szCs w:val="20"/>
                <w:lang w:val="fr-FR"/>
              </w:rPr>
            </w:pPr>
            <w:r w:rsidRPr="00810158">
              <w:rPr>
                <w:sz w:val="20"/>
                <w:szCs w:val="20"/>
                <w:lang w:val="fr-FR"/>
              </w:rPr>
              <w:t>14</w:t>
            </w:r>
          </w:p>
        </w:tc>
        <w:tc>
          <w:tcPr>
            <w:tcW w:w="1278" w:type="dxa"/>
            <w:tcBorders>
              <w:left w:val="single" w:sz="4" w:space="0" w:color="auto"/>
              <w:right w:val="single" w:sz="4" w:space="0" w:color="auto"/>
            </w:tcBorders>
          </w:tcPr>
          <w:p w:rsidR="006669E7" w:rsidRPr="00810158" w:rsidRDefault="00A51518" w:rsidP="006669E7">
            <w:pPr>
              <w:tabs>
                <w:tab w:val="num" w:pos="720"/>
              </w:tabs>
              <w:jc w:val="center"/>
              <w:rPr>
                <w:sz w:val="20"/>
                <w:szCs w:val="20"/>
                <w:lang w:val="fr-FR"/>
              </w:rPr>
            </w:pPr>
            <w:r w:rsidRPr="00810158">
              <w:rPr>
                <w:sz w:val="20"/>
                <w:szCs w:val="20"/>
                <w:lang w:val="fr-FR"/>
              </w:rPr>
              <w:t>16</w:t>
            </w:r>
          </w:p>
        </w:tc>
      </w:tr>
    </w:tbl>
    <w:p w:rsidR="001467B2" w:rsidRPr="00810158" w:rsidRDefault="0060218D" w:rsidP="00670454">
      <w:pPr>
        <w:jc w:val="both"/>
        <w:rPr>
          <w:lang w:val="fr-FR"/>
        </w:rPr>
      </w:pPr>
      <w:r w:rsidRPr="00810158">
        <w:rPr>
          <w:color w:val="000000"/>
          <w:lang w:val="fr-FR"/>
        </w:rPr>
        <w:t xml:space="preserve">131. </w:t>
      </w:r>
      <w:r w:rsidRPr="00810158">
        <w:rPr>
          <w:lang w:val="fr-FR"/>
        </w:rPr>
        <w:t>Les contrôles de la légalité de l'emploi des étrangers ont été menés dans les secteurs de l'économie suivants</w:t>
      </w:r>
      <w:r w:rsidR="001F2096" w:rsidRPr="00810158">
        <w:rPr>
          <w:lang w:val="fr-FR"/>
        </w:rPr>
        <w:t>:</w:t>
      </w:r>
      <w:r w:rsidRPr="00810158">
        <w:rPr>
          <w:lang w:val="fr-FR"/>
        </w:rPr>
        <w:t xml:space="preserve"> commerce et réparation, industrie manufacturière, construction, hébergement et services de restauration. Le travail non déclaré des étrangers (sans un visa valide ou un autre document autorisant de séjourner sur le territoire de la RP ou une base pour séjourner autorisant de travailler, sans autorisation de travailler, sous autres conditions ou sur un autre poste que ceux spécifiés dans l'autorisation, sans contrat) a été divulgué chaque année dans 11% des entreprises contrôlées (en 2013 – 12%).</w:t>
      </w:r>
      <w:r w:rsidR="00055202" w:rsidRPr="00810158">
        <w:rPr>
          <w:lang w:val="fr-FR"/>
        </w:rPr>
        <w:t xml:space="preserve"> </w:t>
      </w:r>
    </w:p>
    <w:p w:rsidR="00DD3471" w:rsidRPr="00810158" w:rsidRDefault="001467B2" w:rsidP="00670454">
      <w:pPr>
        <w:jc w:val="both"/>
        <w:rPr>
          <w:lang w:val="fr-FR"/>
        </w:rPr>
      </w:pPr>
      <w:r w:rsidRPr="00810158">
        <w:rPr>
          <w:lang w:val="fr-FR"/>
        </w:rPr>
        <w:t>132. Les inspecteurs ont démontré le travail non déclaré de</w:t>
      </w:r>
      <w:r w:rsidR="001F2096" w:rsidRPr="00810158">
        <w:rPr>
          <w:lang w:val="fr-FR"/>
        </w:rPr>
        <w:t>:</w:t>
      </w:r>
      <w:r w:rsidR="00055202" w:rsidRPr="00810158">
        <w:rPr>
          <w:lang w:val="fr-FR"/>
        </w:rPr>
        <w:t xml:space="preserve"> </w:t>
      </w:r>
    </w:p>
    <w:p w:rsidR="00DD3471" w:rsidRPr="00810158" w:rsidRDefault="00DD3471" w:rsidP="00B04B85">
      <w:pPr>
        <w:pStyle w:val="Akapitzlist"/>
        <w:numPr>
          <w:ilvl w:val="0"/>
          <w:numId w:val="46"/>
        </w:numPr>
        <w:autoSpaceDE w:val="0"/>
        <w:autoSpaceDN w:val="0"/>
        <w:adjustRightInd w:val="0"/>
        <w:jc w:val="both"/>
        <w:rPr>
          <w:lang w:val="fr-FR"/>
        </w:rPr>
      </w:pPr>
      <w:r w:rsidRPr="00810158">
        <w:rPr>
          <w:lang w:val="fr-FR"/>
        </w:rPr>
        <w:t>2010: 1.011 étrangers,</w:t>
      </w:r>
    </w:p>
    <w:p w:rsidR="00DD3471" w:rsidRPr="00810158" w:rsidRDefault="00DD3471" w:rsidP="00B04B85">
      <w:pPr>
        <w:pStyle w:val="Akapitzlist"/>
        <w:numPr>
          <w:ilvl w:val="0"/>
          <w:numId w:val="46"/>
        </w:numPr>
        <w:autoSpaceDE w:val="0"/>
        <w:autoSpaceDN w:val="0"/>
        <w:adjustRightInd w:val="0"/>
        <w:jc w:val="both"/>
        <w:rPr>
          <w:lang w:val="fr-FR"/>
        </w:rPr>
      </w:pPr>
      <w:r w:rsidRPr="00810158">
        <w:rPr>
          <w:lang w:val="fr-FR"/>
        </w:rPr>
        <w:t>2011: 901 étrangers,</w:t>
      </w:r>
    </w:p>
    <w:p w:rsidR="00DD3471" w:rsidRPr="00810158" w:rsidRDefault="00DD3471" w:rsidP="00B04B85">
      <w:pPr>
        <w:pStyle w:val="Akapitzlist"/>
        <w:numPr>
          <w:ilvl w:val="0"/>
          <w:numId w:val="46"/>
        </w:numPr>
        <w:autoSpaceDE w:val="0"/>
        <w:autoSpaceDN w:val="0"/>
        <w:adjustRightInd w:val="0"/>
        <w:jc w:val="both"/>
        <w:rPr>
          <w:lang w:val="fr-FR"/>
        </w:rPr>
      </w:pPr>
      <w:r w:rsidRPr="00810158">
        <w:rPr>
          <w:lang w:val="fr-FR"/>
        </w:rPr>
        <w:t>2012: 644 étrangers,</w:t>
      </w:r>
    </w:p>
    <w:p w:rsidR="006A7F1E" w:rsidRPr="00810158" w:rsidRDefault="006A7F1E" w:rsidP="00B04B85">
      <w:pPr>
        <w:pStyle w:val="Akapitzlist"/>
        <w:numPr>
          <w:ilvl w:val="0"/>
          <w:numId w:val="46"/>
        </w:numPr>
        <w:autoSpaceDE w:val="0"/>
        <w:autoSpaceDN w:val="0"/>
        <w:adjustRightInd w:val="0"/>
        <w:jc w:val="both"/>
        <w:rPr>
          <w:lang w:val="fr-FR"/>
        </w:rPr>
      </w:pPr>
      <w:r w:rsidRPr="00810158">
        <w:rPr>
          <w:lang w:val="fr-FR"/>
        </w:rPr>
        <w:t>2013: 494 étrangers.</w:t>
      </w:r>
    </w:p>
    <w:p w:rsidR="00DD3471" w:rsidRPr="00810158" w:rsidRDefault="00670454" w:rsidP="005C7688">
      <w:pPr>
        <w:shd w:val="clear" w:color="auto" w:fill="FFFFFF"/>
        <w:ind w:right="10"/>
        <w:contextualSpacing/>
        <w:jc w:val="both"/>
        <w:rPr>
          <w:color w:val="000000"/>
          <w:lang w:val="fr-FR"/>
        </w:rPr>
      </w:pPr>
      <w:r w:rsidRPr="00810158">
        <w:rPr>
          <w:color w:val="000000"/>
          <w:lang w:val="fr-FR"/>
        </w:rPr>
        <w:t>133. Les inspecteurs du travail, selon le cas</w:t>
      </w:r>
      <w:r w:rsidR="001F2096" w:rsidRPr="00810158">
        <w:rPr>
          <w:color w:val="000000"/>
          <w:lang w:val="fr-FR"/>
        </w:rPr>
        <w:t>:</w:t>
      </w:r>
    </w:p>
    <w:p w:rsidR="00DD3471" w:rsidRPr="00810158" w:rsidRDefault="00DD3471" w:rsidP="00B04B85">
      <w:pPr>
        <w:pStyle w:val="Akapitzlist"/>
        <w:numPr>
          <w:ilvl w:val="0"/>
          <w:numId w:val="47"/>
        </w:numPr>
        <w:shd w:val="clear" w:color="auto" w:fill="FFFFFF"/>
        <w:ind w:right="10"/>
        <w:jc w:val="both"/>
        <w:rPr>
          <w:color w:val="000000"/>
          <w:lang w:val="fr-FR"/>
        </w:rPr>
      </w:pPr>
      <w:r w:rsidRPr="00810158">
        <w:rPr>
          <w:color w:val="000000"/>
          <w:lang w:val="fr-FR"/>
        </w:rPr>
        <w:t>ont rendu les décisions, les dispositions orales, ont adressé aux employeurs la demande de supprimer des irrégularités, ont utilisé les recours éducatifs (instruction, avertissement, recommandation)</w:t>
      </w:r>
    </w:p>
    <w:p w:rsidR="00DD3471" w:rsidRPr="00810158" w:rsidRDefault="00DD3471" w:rsidP="00B04B85">
      <w:pPr>
        <w:numPr>
          <w:ilvl w:val="0"/>
          <w:numId w:val="48"/>
        </w:numPr>
        <w:jc w:val="both"/>
        <w:rPr>
          <w:color w:val="000000"/>
          <w:lang w:val="fr-FR"/>
        </w:rPr>
      </w:pPr>
      <w:r w:rsidRPr="00810158">
        <w:rPr>
          <w:color w:val="000000"/>
          <w:lang w:val="fr-FR"/>
        </w:rPr>
        <w:t>ont imposé des amendes,</w:t>
      </w:r>
    </w:p>
    <w:p w:rsidR="00DD3471" w:rsidRPr="00810158" w:rsidRDefault="00DD3471" w:rsidP="00B04B85">
      <w:pPr>
        <w:numPr>
          <w:ilvl w:val="0"/>
          <w:numId w:val="48"/>
        </w:numPr>
        <w:jc w:val="both"/>
        <w:rPr>
          <w:color w:val="000000"/>
          <w:lang w:val="fr-FR"/>
        </w:rPr>
      </w:pPr>
      <w:r w:rsidRPr="00810158">
        <w:rPr>
          <w:color w:val="000000"/>
          <w:lang w:val="fr-FR"/>
        </w:rPr>
        <w:t>se sont adressés au tribunal pour sanctionner ces actions ou au procurateur pour notifier des activités criminelles soupçonnées.</w:t>
      </w:r>
    </w:p>
    <w:p w:rsidR="00DE161F" w:rsidRPr="00810158" w:rsidRDefault="00670454" w:rsidP="00217D6E">
      <w:pPr>
        <w:jc w:val="both"/>
        <w:rPr>
          <w:lang w:val="fr-FR"/>
        </w:rPr>
      </w:pPr>
      <w:r w:rsidRPr="00810158">
        <w:rPr>
          <w:lang w:val="fr-FR"/>
        </w:rPr>
        <w:t xml:space="preserve">134. Afin de limiter l'immigration illégale en réduisant l'attractivité de l'emploi des ressortissants de pays tiers en séjour irrégulier, </w:t>
      </w:r>
      <w:r w:rsidR="00BD7160">
        <w:rPr>
          <w:lang w:val="fr-FR"/>
        </w:rPr>
        <w:t>la Loi sur</w:t>
      </w:r>
      <w:r w:rsidR="00DF04AC">
        <w:rPr>
          <w:color w:val="282725"/>
          <w:lang w:val="fr-FR"/>
        </w:rPr>
        <w:t xml:space="preserve"> les</w:t>
      </w:r>
      <w:r w:rsidRPr="00810158">
        <w:rPr>
          <w:color w:val="282725"/>
          <w:lang w:val="fr-FR"/>
        </w:rPr>
        <w:t xml:space="preserve"> conséquences de confier le travail aux étrangers résidant sur le territoire de la République de Pologne contrairement aux dispositions légales a été adoptée, </w:t>
      </w:r>
      <w:r w:rsidRPr="00810158">
        <w:rPr>
          <w:lang w:val="fr-FR"/>
        </w:rPr>
        <w:t xml:space="preserve">transposant la directive du Parlement européen et du Conseil 2009/52/CE prévoyant des normes minimales concernant les sanctions et les mesures à l’encontre des employeurs de ressortissants de pays tiers en séjour irrégulier </w:t>
      </w:r>
    </w:p>
    <w:p w:rsidR="00071551" w:rsidRPr="00810158" w:rsidRDefault="00670454" w:rsidP="005C7688">
      <w:pPr>
        <w:jc w:val="both"/>
        <w:rPr>
          <w:bCs/>
          <w:lang w:val="fr-FR"/>
        </w:rPr>
      </w:pPr>
      <w:r w:rsidRPr="00810158">
        <w:rPr>
          <w:color w:val="000000"/>
          <w:lang w:val="fr-FR"/>
        </w:rPr>
        <w:t xml:space="preserve">135. </w:t>
      </w:r>
      <w:r w:rsidR="00BD7160">
        <w:rPr>
          <w:color w:val="000000"/>
          <w:lang w:val="fr-FR"/>
        </w:rPr>
        <w:t>La Loi sur</w:t>
      </w:r>
      <w:r w:rsidRPr="00810158">
        <w:rPr>
          <w:color w:val="000000"/>
          <w:lang w:val="fr-FR"/>
        </w:rPr>
        <w:t xml:space="preserve"> la promotion de l'emploi et aux institutions du marché du travail a été modifiée en 2013.</w:t>
      </w:r>
      <w:r w:rsidR="00055202" w:rsidRPr="00810158">
        <w:rPr>
          <w:color w:val="000000"/>
          <w:lang w:val="fr-FR"/>
        </w:rPr>
        <w:t xml:space="preserve"> </w:t>
      </w:r>
      <w:r w:rsidRPr="00810158">
        <w:rPr>
          <w:color w:val="000000"/>
          <w:lang w:val="fr-FR"/>
        </w:rPr>
        <w:t xml:space="preserve">Les étrangers résidant en Pologne sur la base d'un permis de séjour temporaire et de travail ou d'un visa délivré afin </w:t>
      </w:r>
      <w:r w:rsidR="00F513F2" w:rsidRPr="00810158">
        <w:rPr>
          <w:color w:val="000000"/>
          <w:lang w:val="fr-FR"/>
        </w:rPr>
        <w:t>d’effectuer</w:t>
      </w:r>
      <w:r w:rsidRPr="00810158">
        <w:rPr>
          <w:color w:val="000000"/>
          <w:lang w:val="fr-FR"/>
        </w:rPr>
        <w:t xml:space="preserve"> un travail peuvent être enregistrés comme chômeurs, à moins que, immédiatement avant l'enregistrement, ils soient </w:t>
      </w:r>
      <w:r w:rsidR="00F513F2" w:rsidRPr="00810158">
        <w:rPr>
          <w:color w:val="000000"/>
          <w:lang w:val="fr-FR"/>
        </w:rPr>
        <w:t>employés</w:t>
      </w:r>
      <w:r w:rsidRPr="00810158">
        <w:rPr>
          <w:color w:val="000000"/>
          <w:lang w:val="fr-FR"/>
        </w:rPr>
        <w:t xml:space="preserve"> de façon continue sur le territoire de la République de Pologne pendant au moins six mois et remplissent d'autres conditions d'obtention du statut du chômeur. Ils ont droit aux prestations de chômage, à condition qu'ils respectent les conditions de l'acquisition de ce droit (généralement, le fait d'effectuer le travail et le paiement des contributions au fonds de travailleurs pendant 365 jours au cours des 18 mois précédant l'inscription).</w:t>
      </w:r>
    </w:p>
    <w:p w:rsidR="0020356E" w:rsidRPr="00810158" w:rsidRDefault="00670454" w:rsidP="005C7688">
      <w:pPr>
        <w:jc w:val="both"/>
        <w:rPr>
          <w:color w:val="000000"/>
          <w:lang w:val="fr-FR"/>
        </w:rPr>
      </w:pPr>
      <w:r w:rsidRPr="00810158">
        <w:rPr>
          <w:color w:val="000000"/>
          <w:lang w:val="fr-FR"/>
        </w:rPr>
        <w:t>136. Dans les années 2010-2013, PIP a mis en œuvre des mesures visant à prévenir le travail illégal</w:t>
      </w:r>
      <w:r w:rsidR="001F2096" w:rsidRPr="00810158">
        <w:rPr>
          <w:color w:val="000000"/>
          <w:lang w:val="fr-FR"/>
        </w:rPr>
        <w:t>:</w:t>
      </w:r>
      <w:r w:rsidRPr="00810158">
        <w:rPr>
          <w:color w:val="000000"/>
          <w:lang w:val="fr-FR"/>
        </w:rPr>
        <w:t xml:space="preserve"> la fourniture des conseils juridiques, la distribution des documents d'information, en particulier parmi les jeunes et les demandeurs d'emploi. Dans le cadre de la campagne </w:t>
      </w:r>
      <w:r w:rsidR="009729AA">
        <w:rPr>
          <w:color w:val="000000"/>
          <w:lang w:val="fr-FR"/>
        </w:rPr>
        <w:t>“</w:t>
      </w:r>
      <w:r w:rsidRPr="00810158">
        <w:rPr>
          <w:color w:val="000000"/>
          <w:lang w:val="fr-FR"/>
        </w:rPr>
        <w:t>Connaissez vos droits au travail</w:t>
      </w:r>
      <w:r w:rsidR="009729AA">
        <w:rPr>
          <w:color w:val="000000"/>
          <w:lang w:val="fr-FR"/>
        </w:rPr>
        <w:t>”</w:t>
      </w:r>
      <w:r w:rsidRPr="00810158">
        <w:rPr>
          <w:color w:val="000000"/>
          <w:lang w:val="fr-FR"/>
        </w:rPr>
        <w:t>, on a organisé les formations pour les chômeurs et les demandeurs d'emploi, les employés et les employeurs, les employés des agences pour l'emploi de district, les représentants des agences pour l'emploi des villes et des communes, au cours desquelles ont été abordés les sujets suivants</w:t>
      </w:r>
      <w:r w:rsidR="001F2096" w:rsidRPr="00810158">
        <w:rPr>
          <w:color w:val="000000"/>
          <w:lang w:val="fr-FR"/>
        </w:rPr>
        <w:t>:</w:t>
      </w:r>
      <w:r w:rsidRPr="00810158">
        <w:rPr>
          <w:color w:val="000000"/>
          <w:lang w:val="fr-FR"/>
        </w:rPr>
        <w:t xml:space="preserve"> les formes d'emploi, les dispositions sur le temps de travail, la différence entre le contrat de travail et le contrat de droit civil. Pour les élèves des écoles secondaires et les étudiants ont été préparés des ateliers éducatifs informant des droits des employés et des obligations des employeurs.</w:t>
      </w:r>
    </w:p>
    <w:p w:rsidR="0020356E" w:rsidRPr="00810158" w:rsidRDefault="008C68CC" w:rsidP="005C7688">
      <w:pPr>
        <w:jc w:val="both"/>
        <w:rPr>
          <w:lang w:val="fr-FR"/>
        </w:rPr>
      </w:pPr>
      <w:r w:rsidRPr="00810158">
        <w:rPr>
          <w:lang w:val="fr-FR"/>
        </w:rPr>
        <w:t>137. La prévention de l'emploi illégal des étrangers et la violation de leurs droits</w:t>
      </w:r>
      <w:r w:rsidR="001F2096" w:rsidRPr="00810158">
        <w:rPr>
          <w:lang w:val="fr-FR"/>
        </w:rPr>
        <w:t>:</w:t>
      </w:r>
    </w:p>
    <w:p w:rsidR="00ED5BD0" w:rsidRPr="00810158" w:rsidRDefault="00ED5BD0" w:rsidP="00B04B85">
      <w:pPr>
        <w:pStyle w:val="Akapitzlist"/>
        <w:numPr>
          <w:ilvl w:val="0"/>
          <w:numId w:val="49"/>
        </w:numPr>
        <w:jc w:val="both"/>
        <w:rPr>
          <w:lang w:val="fr-FR"/>
        </w:rPr>
      </w:pPr>
      <w:r w:rsidRPr="00810158">
        <w:rPr>
          <w:lang w:val="fr-FR"/>
        </w:rPr>
        <w:t xml:space="preserve">depuis 2011, le Ministère du Travail et de la Politique sociale développe et distribue des tracts en polonais et en langues des pays dont les citoyens peuvent travailler en Pologne sur la base des </w:t>
      </w:r>
      <w:r w:rsidRPr="00810158">
        <w:rPr>
          <w:lang w:val="fr-FR"/>
        </w:rPr>
        <w:lastRenderedPageBreak/>
        <w:t>principes simplifiés, dans le cadre de l'enregistrement par l'employeur de la déclaration (les langues arménienne, biélorusse, géorgienne, moldave, russe et ukrainienne). Ils comprennent, entre autres, des informations sur les droits et les obligations d'un étranger commençant un travail sur la base des principes simplifiés et comment assurer la sécurité au travail (y compris lors des services d'intermédiaires),</w:t>
      </w:r>
    </w:p>
    <w:p w:rsidR="00ED5BD0" w:rsidRPr="00810158" w:rsidRDefault="00A24077" w:rsidP="00B04B85">
      <w:pPr>
        <w:pStyle w:val="Akapitzlist"/>
        <w:numPr>
          <w:ilvl w:val="0"/>
          <w:numId w:val="49"/>
        </w:numPr>
        <w:jc w:val="both"/>
        <w:rPr>
          <w:lang w:val="fr-FR"/>
        </w:rPr>
      </w:pPr>
      <w:r w:rsidRPr="00810158">
        <w:rPr>
          <w:lang w:val="fr-FR"/>
        </w:rPr>
        <w:t>le registre à l'échelle nationale des permis de travail pour les étrangers et des déclarations d'intention d'embaucher un étranger a été créé afin de mieux contrôler l'emploi des étrangers,</w:t>
      </w:r>
    </w:p>
    <w:p w:rsidR="0020356E" w:rsidRPr="00810158" w:rsidRDefault="0020356E" w:rsidP="00B04B85">
      <w:pPr>
        <w:numPr>
          <w:ilvl w:val="0"/>
          <w:numId w:val="49"/>
        </w:numPr>
        <w:jc w:val="both"/>
        <w:rPr>
          <w:lang w:val="fr-FR"/>
        </w:rPr>
      </w:pPr>
      <w:r w:rsidRPr="00810158">
        <w:rPr>
          <w:lang w:val="fr-FR"/>
        </w:rPr>
        <w:t xml:space="preserve">le projet </w:t>
      </w:r>
      <w:r w:rsidR="009729AA">
        <w:rPr>
          <w:lang w:val="fr-FR"/>
        </w:rPr>
        <w:t>“</w:t>
      </w:r>
      <w:r w:rsidRPr="00810158">
        <w:rPr>
          <w:lang w:val="fr-FR"/>
        </w:rPr>
        <w:t>Les droits des migrants en pratique</w:t>
      </w:r>
      <w:r w:rsidR="009729AA">
        <w:rPr>
          <w:lang w:val="fr-FR"/>
        </w:rPr>
        <w:t>”</w:t>
      </w:r>
      <w:r w:rsidRPr="00810158">
        <w:rPr>
          <w:lang w:val="fr-FR"/>
        </w:rPr>
        <w:t xml:space="preserve"> (2010-2014), mis en œuvre par l'Organisation internationale pour les migrations, en partenariat avec PIP et le ministère de l'Intérieur, a pour objectif de faciliter l'intégration des ressortissants de pays tiers en Pologne en augmentant leurs connaissances sur les droits et les obligations et en luttant contre la discrimination et l'exploitation. Une campagne d'information est menée en Pologne, en Ukraine, en Biélorussie et en Arménie, les formations des inspecteurs du travail sont menées et les migrants reçoivent l'aide en situation de crise,</w:t>
      </w:r>
    </w:p>
    <w:p w:rsidR="0020356E" w:rsidRPr="00810158" w:rsidRDefault="00F513F2" w:rsidP="00B04B85">
      <w:pPr>
        <w:numPr>
          <w:ilvl w:val="0"/>
          <w:numId w:val="49"/>
        </w:numPr>
        <w:jc w:val="both"/>
        <w:rPr>
          <w:lang w:val="fr-FR"/>
        </w:rPr>
      </w:pPr>
      <w:r w:rsidRPr="00810158">
        <w:rPr>
          <w:lang w:val="fr-FR"/>
        </w:rPr>
        <w:t>la publication</w:t>
      </w:r>
      <w:r w:rsidR="0020356E" w:rsidRPr="00810158">
        <w:rPr>
          <w:lang w:val="fr-FR"/>
        </w:rPr>
        <w:t xml:space="preserve"> du livret </w:t>
      </w:r>
      <w:r w:rsidR="009729AA">
        <w:rPr>
          <w:lang w:val="fr-FR"/>
        </w:rPr>
        <w:t>“</w:t>
      </w:r>
      <w:r w:rsidR="0020356E" w:rsidRPr="00810158">
        <w:rPr>
          <w:lang w:val="fr-FR"/>
        </w:rPr>
        <w:t>La légalité de l'emploi des étrangers – les informations pour les employeurs</w:t>
      </w:r>
      <w:r w:rsidR="009729AA">
        <w:rPr>
          <w:lang w:val="fr-FR"/>
        </w:rPr>
        <w:t>”</w:t>
      </w:r>
      <w:r w:rsidR="0020356E" w:rsidRPr="00810158">
        <w:rPr>
          <w:lang w:val="fr-FR"/>
        </w:rPr>
        <w:t xml:space="preserve">, </w:t>
      </w:r>
    </w:p>
    <w:p w:rsidR="0020356E" w:rsidRPr="00810158" w:rsidRDefault="0020356E" w:rsidP="00B04B85">
      <w:pPr>
        <w:numPr>
          <w:ilvl w:val="0"/>
          <w:numId w:val="49"/>
        </w:numPr>
        <w:jc w:val="both"/>
        <w:rPr>
          <w:lang w:val="fr-FR"/>
        </w:rPr>
      </w:pPr>
      <w:r w:rsidRPr="00810158">
        <w:rPr>
          <w:lang w:val="fr-FR"/>
        </w:rPr>
        <w:t>la coopération avec l'Ambassade d'Ukraine en Pologne</w:t>
      </w:r>
      <w:r w:rsidR="001F2096" w:rsidRPr="00810158">
        <w:rPr>
          <w:lang w:val="fr-FR"/>
        </w:rPr>
        <w:t>:</w:t>
      </w:r>
      <w:r w:rsidRPr="00810158">
        <w:rPr>
          <w:lang w:val="fr-FR"/>
        </w:rPr>
        <w:t xml:space="preserve"> le employés de PIP ont élaboré un ensemble de réponses aux questions courantes des citoyens ukrainiens </w:t>
      </w:r>
      <w:r w:rsidR="00F513F2" w:rsidRPr="00810158">
        <w:rPr>
          <w:lang w:val="fr-FR"/>
        </w:rPr>
        <w:t>commençant</w:t>
      </w:r>
      <w:r w:rsidRPr="00810158">
        <w:rPr>
          <w:lang w:val="fr-FR"/>
        </w:rPr>
        <w:t xml:space="preserve"> ou ayant l'intention de commencer à travailler sur le territoire de la Pologne,</w:t>
      </w:r>
    </w:p>
    <w:p w:rsidR="0020356E" w:rsidRPr="00810158" w:rsidRDefault="0020356E" w:rsidP="00B04B85">
      <w:pPr>
        <w:numPr>
          <w:ilvl w:val="0"/>
          <w:numId w:val="49"/>
        </w:numPr>
        <w:jc w:val="both"/>
        <w:rPr>
          <w:lang w:val="fr-FR"/>
        </w:rPr>
      </w:pPr>
      <w:r w:rsidRPr="00810158">
        <w:rPr>
          <w:lang w:val="fr-FR"/>
        </w:rPr>
        <w:t>la coopération avec l'Ambassade de la République des Philippines</w:t>
      </w:r>
      <w:r w:rsidR="001F2096" w:rsidRPr="00810158">
        <w:rPr>
          <w:lang w:val="fr-FR"/>
        </w:rPr>
        <w:t>:</w:t>
      </w:r>
      <w:r w:rsidRPr="00810158">
        <w:rPr>
          <w:lang w:val="fr-FR"/>
        </w:rPr>
        <w:t xml:space="preserve"> la formation des employés des Philippines sur le travail légal en Pologne.</w:t>
      </w:r>
    </w:p>
    <w:p w:rsidR="00A7246C" w:rsidRDefault="00A7246C">
      <w:pPr>
        <w:rPr>
          <w:b/>
          <w:bCs/>
          <w:smallCaps/>
          <w:lang w:val="fr-FR"/>
        </w:rPr>
      </w:pPr>
    </w:p>
    <w:p w:rsidR="00B308F7" w:rsidRPr="00810158" w:rsidRDefault="00B308F7">
      <w:pPr>
        <w:rPr>
          <w:b/>
          <w:bCs/>
          <w:smallCaps/>
          <w:lang w:val="fr-FR"/>
        </w:rPr>
      </w:pPr>
    </w:p>
    <w:p w:rsidR="00AD46A7" w:rsidRPr="00810158" w:rsidRDefault="00AD46A7" w:rsidP="005C7688">
      <w:pPr>
        <w:rPr>
          <w:b/>
          <w:bCs/>
          <w:smallCaps/>
          <w:lang w:val="fr-FR"/>
        </w:rPr>
      </w:pPr>
      <w:r w:rsidRPr="00810158">
        <w:rPr>
          <w:b/>
          <w:bCs/>
          <w:smallCaps/>
          <w:lang w:val="fr-FR"/>
        </w:rPr>
        <w:t>Article 7</w:t>
      </w:r>
    </w:p>
    <w:p w:rsidR="009D31C9" w:rsidRPr="00810158" w:rsidRDefault="009D31C9" w:rsidP="005C7688">
      <w:pPr>
        <w:rPr>
          <w:b/>
          <w:bCs/>
          <w:lang w:val="fr-FR"/>
        </w:rPr>
      </w:pPr>
    </w:p>
    <w:p w:rsidR="00435193" w:rsidRPr="00810158" w:rsidRDefault="006A7793" w:rsidP="00036D91">
      <w:pPr>
        <w:jc w:val="both"/>
        <w:rPr>
          <w:b/>
          <w:lang w:val="fr-FR"/>
        </w:rPr>
      </w:pPr>
      <w:r>
        <w:rPr>
          <w:b/>
          <w:bCs/>
          <w:lang w:val="fr-FR"/>
        </w:rPr>
        <w:t>R</w:t>
      </w:r>
      <w:r w:rsidR="00435193" w:rsidRPr="00810158">
        <w:rPr>
          <w:b/>
          <w:bCs/>
          <w:lang w:val="fr-FR"/>
        </w:rPr>
        <w:t>émunération minimale</w:t>
      </w:r>
    </w:p>
    <w:p w:rsidR="00036D91" w:rsidRPr="00810158" w:rsidRDefault="00036D91" w:rsidP="00036D91">
      <w:pPr>
        <w:jc w:val="both"/>
        <w:rPr>
          <w:lang w:val="fr-FR"/>
        </w:rPr>
      </w:pPr>
      <w:r w:rsidRPr="00810158">
        <w:rPr>
          <w:lang w:val="fr-FR"/>
        </w:rPr>
        <w:t xml:space="preserve">138. La relation du salaire minimum au salaire moyen dans l'économie nationale reste depuis 10 dernières années sur le même niveau, notamment environ 40%. De 2003 à 2012, la valeur nominale du salaire minimum a augmenté de 87% et la croissance réelle (après déduction de </w:t>
      </w:r>
      <w:r w:rsidR="00F513F2" w:rsidRPr="00810158">
        <w:rPr>
          <w:lang w:val="fr-FR"/>
        </w:rPr>
        <w:t>l’inflation</w:t>
      </w:r>
      <w:r w:rsidRPr="00810158">
        <w:rPr>
          <w:lang w:val="fr-FR"/>
        </w:rPr>
        <w:t xml:space="preserve"> cumulée) était de 56,5%. </w:t>
      </w:r>
    </w:p>
    <w:p w:rsidR="009D31C9" w:rsidRPr="00810158" w:rsidRDefault="00F61DA6" w:rsidP="005C7688">
      <w:pPr>
        <w:jc w:val="center"/>
        <w:rPr>
          <w:lang w:val="fr-FR"/>
        </w:rPr>
      </w:pPr>
      <w:r w:rsidRPr="00810158">
        <w:rPr>
          <w:lang w:val="fr-FR"/>
        </w:rPr>
        <w:t>Montant du salaire minimum, en PLN</w:t>
      </w:r>
    </w:p>
    <w:tbl>
      <w:tblPr>
        <w:tblStyle w:val="Tabela-Siatka"/>
        <w:tblW w:w="0" w:type="auto"/>
        <w:jc w:val="center"/>
        <w:tblLook w:val="04A0" w:firstRow="1" w:lastRow="0" w:firstColumn="1" w:lastColumn="0" w:noHBand="0" w:noVBand="1"/>
      </w:tblPr>
      <w:tblGrid>
        <w:gridCol w:w="1326"/>
        <w:gridCol w:w="1327"/>
        <w:gridCol w:w="1326"/>
        <w:gridCol w:w="1327"/>
        <w:gridCol w:w="1326"/>
        <w:gridCol w:w="1327"/>
        <w:gridCol w:w="1327"/>
      </w:tblGrid>
      <w:tr w:rsidR="00F61DA6" w:rsidRPr="00810158" w:rsidTr="00F26277">
        <w:trPr>
          <w:jc w:val="center"/>
        </w:trPr>
        <w:tc>
          <w:tcPr>
            <w:tcW w:w="1326" w:type="dxa"/>
          </w:tcPr>
          <w:p w:rsidR="00F61DA6" w:rsidRPr="00810158" w:rsidRDefault="00F61DA6" w:rsidP="005C7688">
            <w:pPr>
              <w:jc w:val="center"/>
              <w:rPr>
                <w:sz w:val="20"/>
                <w:szCs w:val="20"/>
                <w:lang w:val="fr-FR"/>
              </w:rPr>
            </w:pPr>
            <w:r w:rsidRPr="00810158">
              <w:rPr>
                <w:sz w:val="20"/>
                <w:szCs w:val="20"/>
                <w:lang w:val="fr-FR"/>
              </w:rPr>
              <w:t>2007</w:t>
            </w:r>
          </w:p>
        </w:tc>
        <w:tc>
          <w:tcPr>
            <w:tcW w:w="1327" w:type="dxa"/>
          </w:tcPr>
          <w:p w:rsidR="00F61DA6" w:rsidRPr="00810158" w:rsidRDefault="00F61DA6" w:rsidP="005C7688">
            <w:pPr>
              <w:jc w:val="center"/>
              <w:rPr>
                <w:sz w:val="20"/>
                <w:szCs w:val="20"/>
                <w:lang w:val="fr-FR"/>
              </w:rPr>
            </w:pPr>
            <w:r w:rsidRPr="00810158">
              <w:rPr>
                <w:sz w:val="20"/>
                <w:szCs w:val="20"/>
                <w:lang w:val="fr-FR"/>
              </w:rPr>
              <w:t>2008</w:t>
            </w:r>
          </w:p>
        </w:tc>
        <w:tc>
          <w:tcPr>
            <w:tcW w:w="1326" w:type="dxa"/>
          </w:tcPr>
          <w:p w:rsidR="00F61DA6" w:rsidRPr="00810158" w:rsidRDefault="00F61DA6" w:rsidP="005C7688">
            <w:pPr>
              <w:jc w:val="center"/>
              <w:rPr>
                <w:sz w:val="20"/>
                <w:szCs w:val="20"/>
                <w:lang w:val="fr-FR"/>
              </w:rPr>
            </w:pPr>
            <w:r w:rsidRPr="00810158">
              <w:rPr>
                <w:sz w:val="20"/>
                <w:szCs w:val="20"/>
                <w:lang w:val="fr-FR"/>
              </w:rPr>
              <w:t>2009</w:t>
            </w:r>
          </w:p>
        </w:tc>
        <w:tc>
          <w:tcPr>
            <w:tcW w:w="1327" w:type="dxa"/>
          </w:tcPr>
          <w:p w:rsidR="00F61DA6" w:rsidRPr="00810158" w:rsidRDefault="00F61DA6" w:rsidP="005C7688">
            <w:pPr>
              <w:jc w:val="center"/>
              <w:rPr>
                <w:sz w:val="20"/>
                <w:szCs w:val="20"/>
                <w:lang w:val="fr-FR"/>
              </w:rPr>
            </w:pPr>
            <w:r w:rsidRPr="00810158">
              <w:rPr>
                <w:sz w:val="20"/>
                <w:szCs w:val="20"/>
                <w:lang w:val="fr-FR"/>
              </w:rPr>
              <w:t>2010</w:t>
            </w:r>
          </w:p>
        </w:tc>
        <w:tc>
          <w:tcPr>
            <w:tcW w:w="1326" w:type="dxa"/>
          </w:tcPr>
          <w:p w:rsidR="00F61DA6" w:rsidRPr="00810158" w:rsidRDefault="00F61DA6" w:rsidP="005C7688">
            <w:pPr>
              <w:jc w:val="center"/>
              <w:rPr>
                <w:sz w:val="20"/>
                <w:szCs w:val="20"/>
                <w:lang w:val="fr-FR"/>
              </w:rPr>
            </w:pPr>
            <w:r w:rsidRPr="00810158">
              <w:rPr>
                <w:sz w:val="20"/>
                <w:szCs w:val="20"/>
                <w:lang w:val="fr-FR"/>
              </w:rPr>
              <w:t>2011</w:t>
            </w:r>
          </w:p>
        </w:tc>
        <w:tc>
          <w:tcPr>
            <w:tcW w:w="1327" w:type="dxa"/>
          </w:tcPr>
          <w:p w:rsidR="00F61DA6" w:rsidRPr="00810158" w:rsidRDefault="00F61DA6" w:rsidP="005C7688">
            <w:pPr>
              <w:jc w:val="center"/>
              <w:rPr>
                <w:sz w:val="20"/>
                <w:szCs w:val="20"/>
                <w:lang w:val="fr-FR"/>
              </w:rPr>
            </w:pPr>
            <w:r w:rsidRPr="00810158">
              <w:rPr>
                <w:sz w:val="20"/>
                <w:szCs w:val="20"/>
                <w:lang w:val="fr-FR"/>
              </w:rPr>
              <w:t>2012</w:t>
            </w:r>
          </w:p>
        </w:tc>
        <w:tc>
          <w:tcPr>
            <w:tcW w:w="1327" w:type="dxa"/>
          </w:tcPr>
          <w:p w:rsidR="00F61DA6" w:rsidRPr="00810158" w:rsidRDefault="00F61DA6" w:rsidP="005C7688">
            <w:pPr>
              <w:jc w:val="center"/>
              <w:rPr>
                <w:sz w:val="20"/>
                <w:szCs w:val="20"/>
                <w:lang w:val="fr-FR"/>
              </w:rPr>
            </w:pPr>
            <w:r w:rsidRPr="00810158">
              <w:rPr>
                <w:sz w:val="20"/>
                <w:szCs w:val="20"/>
                <w:lang w:val="fr-FR"/>
              </w:rPr>
              <w:t>2013</w:t>
            </w:r>
          </w:p>
        </w:tc>
      </w:tr>
      <w:tr w:rsidR="00F61DA6" w:rsidRPr="00810158" w:rsidTr="00F26277">
        <w:trPr>
          <w:jc w:val="center"/>
        </w:trPr>
        <w:tc>
          <w:tcPr>
            <w:tcW w:w="1326" w:type="dxa"/>
          </w:tcPr>
          <w:p w:rsidR="00F61DA6" w:rsidRPr="00810158" w:rsidRDefault="00F61DA6" w:rsidP="005C7688">
            <w:pPr>
              <w:jc w:val="center"/>
              <w:rPr>
                <w:sz w:val="20"/>
                <w:szCs w:val="20"/>
                <w:lang w:val="fr-FR"/>
              </w:rPr>
            </w:pPr>
            <w:r w:rsidRPr="00810158">
              <w:rPr>
                <w:sz w:val="20"/>
                <w:szCs w:val="20"/>
                <w:lang w:val="fr-FR"/>
              </w:rPr>
              <w:t>936</w:t>
            </w:r>
          </w:p>
        </w:tc>
        <w:tc>
          <w:tcPr>
            <w:tcW w:w="1327" w:type="dxa"/>
          </w:tcPr>
          <w:p w:rsidR="00F61DA6" w:rsidRPr="00810158" w:rsidRDefault="00F61DA6" w:rsidP="005C7688">
            <w:pPr>
              <w:jc w:val="center"/>
              <w:rPr>
                <w:sz w:val="20"/>
                <w:szCs w:val="20"/>
                <w:lang w:val="fr-FR"/>
              </w:rPr>
            </w:pPr>
            <w:r w:rsidRPr="00810158">
              <w:rPr>
                <w:sz w:val="20"/>
                <w:szCs w:val="20"/>
                <w:lang w:val="fr-FR"/>
              </w:rPr>
              <w:t>1.126</w:t>
            </w:r>
          </w:p>
        </w:tc>
        <w:tc>
          <w:tcPr>
            <w:tcW w:w="1326" w:type="dxa"/>
          </w:tcPr>
          <w:p w:rsidR="00F61DA6" w:rsidRPr="00810158" w:rsidRDefault="00F61DA6" w:rsidP="005C7688">
            <w:pPr>
              <w:jc w:val="center"/>
              <w:rPr>
                <w:sz w:val="20"/>
                <w:szCs w:val="20"/>
                <w:lang w:val="fr-FR"/>
              </w:rPr>
            </w:pPr>
            <w:r w:rsidRPr="00810158">
              <w:rPr>
                <w:sz w:val="20"/>
                <w:szCs w:val="20"/>
                <w:lang w:val="fr-FR"/>
              </w:rPr>
              <w:t>1.276</w:t>
            </w:r>
          </w:p>
        </w:tc>
        <w:tc>
          <w:tcPr>
            <w:tcW w:w="1327" w:type="dxa"/>
          </w:tcPr>
          <w:p w:rsidR="00F61DA6" w:rsidRPr="00810158" w:rsidRDefault="00F61DA6" w:rsidP="005C7688">
            <w:pPr>
              <w:jc w:val="center"/>
              <w:rPr>
                <w:sz w:val="20"/>
                <w:szCs w:val="20"/>
                <w:lang w:val="fr-FR"/>
              </w:rPr>
            </w:pPr>
            <w:r w:rsidRPr="00810158">
              <w:rPr>
                <w:sz w:val="20"/>
                <w:szCs w:val="20"/>
                <w:lang w:val="fr-FR"/>
              </w:rPr>
              <w:t>1.317</w:t>
            </w:r>
          </w:p>
        </w:tc>
        <w:tc>
          <w:tcPr>
            <w:tcW w:w="1326" w:type="dxa"/>
          </w:tcPr>
          <w:p w:rsidR="00F61DA6" w:rsidRPr="00810158" w:rsidRDefault="00F61DA6" w:rsidP="005C7688">
            <w:pPr>
              <w:jc w:val="center"/>
              <w:rPr>
                <w:sz w:val="20"/>
                <w:szCs w:val="20"/>
                <w:lang w:val="fr-FR"/>
              </w:rPr>
            </w:pPr>
            <w:r w:rsidRPr="00810158">
              <w:rPr>
                <w:sz w:val="20"/>
                <w:szCs w:val="20"/>
                <w:lang w:val="fr-FR"/>
              </w:rPr>
              <w:t>1.386</w:t>
            </w:r>
          </w:p>
        </w:tc>
        <w:tc>
          <w:tcPr>
            <w:tcW w:w="1327" w:type="dxa"/>
          </w:tcPr>
          <w:p w:rsidR="00F61DA6" w:rsidRPr="00810158" w:rsidRDefault="00F61DA6" w:rsidP="005C7688">
            <w:pPr>
              <w:jc w:val="center"/>
              <w:rPr>
                <w:sz w:val="20"/>
                <w:szCs w:val="20"/>
                <w:lang w:val="fr-FR"/>
              </w:rPr>
            </w:pPr>
            <w:r w:rsidRPr="00810158">
              <w:rPr>
                <w:sz w:val="20"/>
                <w:szCs w:val="20"/>
                <w:lang w:val="fr-FR"/>
              </w:rPr>
              <w:t>1.500</w:t>
            </w:r>
          </w:p>
        </w:tc>
        <w:tc>
          <w:tcPr>
            <w:tcW w:w="1327" w:type="dxa"/>
          </w:tcPr>
          <w:p w:rsidR="00F61DA6" w:rsidRPr="00810158" w:rsidRDefault="00F61DA6" w:rsidP="005C7688">
            <w:pPr>
              <w:jc w:val="center"/>
              <w:rPr>
                <w:sz w:val="20"/>
                <w:szCs w:val="20"/>
                <w:lang w:val="fr-FR"/>
              </w:rPr>
            </w:pPr>
            <w:r w:rsidRPr="00810158">
              <w:rPr>
                <w:sz w:val="20"/>
                <w:szCs w:val="20"/>
                <w:lang w:val="fr-FR"/>
              </w:rPr>
              <w:t>1.600</w:t>
            </w:r>
          </w:p>
        </w:tc>
      </w:tr>
    </w:tbl>
    <w:p w:rsidR="00677C9E" w:rsidRPr="00810158" w:rsidRDefault="00036D91" w:rsidP="005C7688">
      <w:pPr>
        <w:pStyle w:val="Stopka"/>
        <w:tabs>
          <w:tab w:val="clear" w:pos="4536"/>
          <w:tab w:val="clear" w:pos="9072"/>
        </w:tabs>
        <w:jc w:val="both"/>
        <w:rPr>
          <w:sz w:val="24"/>
          <w:lang w:val="fr-FR"/>
        </w:rPr>
      </w:pPr>
      <w:r w:rsidRPr="00810158">
        <w:rPr>
          <w:sz w:val="24"/>
          <w:lang w:val="fr-FR"/>
        </w:rPr>
        <w:t xml:space="preserve">139. </w:t>
      </w:r>
      <w:r w:rsidR="00222405">
        <w:rPr>
          <w:sz w:val="24"/>
          <w:lang w:val="fr-FR"/>
        </w:rPr>
        <w:t>N</w:t>
      </w:r>
      <w:r w:rsidRPr="00810158">
        <w:rPr>
          <w:sz w:val="24"/>
          <w:lang w:val="fr-FR"/>
        </w:rPr>
        <w:t>ombre de salariés recevant une rémunération d'un montant ne dépassant pas le salaire minimum était en octobre de l'année suivante de (l'enquête est menée tous les deux ans)</w:t>
      </w:r>
      <w:r w:rsidR="001F2096" w:rsidRPr="00810158">
        <w:rPr>
          <w:sz w:val="24"/>
          <w:lang w:val="fr-FR"/>
        </w:rPr>
        <w:t>:</w:t>
      </w:r>
    </w:p>
    <w:p w:rsidR="00677C9E" w:rsidRPr="00810158" w:rsidRDefault="00677C9E" w:rsidP="00B04B85">
      <w:pPr>
        <w:pStyle w:val="Stopka"/>
        <w:numPr>
          <w:ilvl w:val="0"/>
          <w:numId w:val="21"/>
        </w:numPr>
        <w:tabs>
          <w:tab w:val="clear" w:pos="4536"/>
          <w:tab w:val="clear" w:pos="9072"/>
        </w:tabs>
        <w:jc w:val="both"/>
        <w:rPr>
          <w:bCs/>
          <w:iCs/>
          <w:sz w:val="24"/>
          <w:lang w:val="fr-FR"/>
        </w:rPr>
      </w:pPr>
      <w:r w:rsidRPr="00810158">
        <w:rPr>
          <w:sz w:val="24"/>
          <w:lang w:val="fr-FR"/>
        </w:rPr>
        <w:t>2006 – 178,6 mille (2,5%),</w:t>
      </w:r>
    </w:p>
    <w:p w:rsidR="00677C9E" w:rsidRPr="00810158" w:rsidRDefault="00677C9E" w:rsidP="00B04B85">
      <w:pPr>
        <w:pStyle w:val="Stopka"/>
        <w:numPr>
          <w:ilvl w:val="0"/>
          <w:numId w:val="21"/>
        </w:numPr>
        <w:tabs>
          <w:tab w:val="clear" w:pos="4536"/>
          <w:tab w:val="clear" w:pos="9072"/>
        </w:tabs>
        <w:jc w:val="both"/>
        <w:rPr>
          <w:bCs/>
          <w:iCs/>
          <w:sz w:val="24"/>
          <w:lang w:val="fr-FR"/>
        </w:rPr>
      </w:pPr>
      <w:r w:rsidRPr="00810158">
        <w:rPr>
          <w:sz w:val="24"/>
          <w:lang w:val="fr-FR"/>
        </w:rPr>
        <w:t>2008 – 335,8 mille (4,2%),</w:t>
      </w:r>
    </w:p>
    <w:p w:rsidR="00A9424C" w:rsidRPr="00810158" w:rsidRDefault="00677C9E" w:rsidP="00B04B85">
      <w:pPr>
        <w:pStyle w:val="Stopka"/>
        <w:numPr>
          <w:ilvl w:val="0"/>
          <w:numId w:val="21"/>
        </w:numPr>
        <w:tabs>
          <w:tab w:val="clear" w:pos="4536"/>
          <w:tab w:val="clear" w:pos="9072"/>
        </w:tabs>
        <w:jc w:val="both"/>
        <w:rPr>
          <w:bCs/>
          <w:iCs/>
          <w:sz w:val="24"/>
          <w:lang w:val="fr-FR"/>
        </w:rPr>
      </w:pPr>
      <w:r w:rsidRPr="00810158">
        <w:rPr>
          <w:sz w:val="24"/>
          <w:lang w:val="fr-FR"/>
        </w:rPr>
        <w:t>2010 – 402,7 mille (5,0%),</w:t>
      </w:r>
    </w:p>
    <w:p w:rsidR="00677C9E" w:rsidRPr="00810158" w:rsidRDefault="00A9424C" w:rsidP="00B04B85">
      <w:pPr>
        <w:pStyle w:val="Stopka"/>
        <w:numPr>
          <w:ilvl w:val="0"/>
          <w:numId w:val="21"/>
        </w:numPr>
        <w:tabs>
          <w:tab w:val="clear" w:pos="4536"/>
          <w:tab w:val="clear" w:pos="9072"/>
        </w:tabs>
        <w:jc w:val="both"/>
        <w:rPr>
          <w:bCs/>
          <w:iCs/>
          <w:sz w:val="24"/>
          <w:lang w:val="fr-FR"/>
        </w:rPr>
      </w:pPr>
      <w:r w:rsidRPr="00810158">
        <w:rPr>
          <w:sz w:val="24"/>
          <w:lang w:val="fr-FR"/>
        </w:rPr>
        <w:t>2012 – 358,1 mille (4,3%),</w:t>
      </w:r>
    </w:p>
    <w:p w:rsidR="00FC2685" w:rsidRPr="00810158" w:rsidRDefault="009847CE" w:rsidP="00FC2685">
      <w:pPr>
        <w:jc w:val="both"/>
        <w:rPr>
          <w:lang w:val="fr-FR"/>
        </w:rPr>
      </w:pPr>
      <w:r w:rsidRPr="00810158">
        <w:rPr>
          <w:lang w:val="fr-FR"/>
        </w:rPr>
        <w:t xml:space="preserve">140. </w:t>
      </w:r>
      <w:r w:rsidR="00222405">
        <w:rPr>
          <w:lang w:val="fr-FR"/>
        </w:rPr>
        <w:t>I</w:t>
      </w:r>
      <w:r w:rsidRPr="00810158">
        <w:rPr>
          <w:lang w:val="fr-FR"/>
        </w:rPr>
        <w:t>nspections de PIP concernant le paiement des salaires – le nombre d'employeurs chez qui des irrégularités ont été constatées</w:t>
      </w:r>
      <w:r w:rsidR="001F2096" w:rsidRPr="00810158">
        <w:rPr>
          <w:lang w:val="fr-FR"/>
        </w:rPr>
        <w:t>:</w:t>
      </w:r>
    </w:p>
    <w:tbl>
      <w:tblPr>
        <w:tblW w:w="659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51"/>
        <w:gridCol w:w="2868"/>
        <w:gridCol w:w="2871"/>
      </w:tblGrid>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both"/>
              <w:rPr>
                <w:sz w:val="20"/>
                <w:szCs w:val="20"/>
                <w:lang w:val="fr-FR"/>
              </w:rPr>
            </w:pP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F26277">
            <w:pPr>
              <w:jc w:val="center"/>
              <w:rPr>
                <w:lang w:val="fr-FR"/>
              </w:rPr>
            </w:pPr>
            <w:r w:rsidRPr="00810158">
              <w:rPr>
                <w:lang w:val="fr-FR"/>
              </w:rPr>
              <w:t xml:space="preserve">Rémunération </w:t>
            </w:r>
            <w:r w:rsidR="00F26277">
              <w:rPr>
                <w:lang w:val="fr-FR"/>
              </w:rPr>
              <w:t>de base</w:t>
            </w:r>
            <w:r w:rsidRPr="00810158">
              <w:rPr>
                <w:lang w:val="fr-FR"/>
              </w:rPr>
              <w:t xml:space="preserve"> </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B246F6">
            <w:pPr>
              <w:jc w:val="center"/>
              <w:rPr>
                <w:lang w:val="fr-FR"/>
              </w:rPr>
            </w:pPr>
            <w:r w:rsidRPr="00810158">
              <w:rPr>
                <w:lang w:val="fr-FR"/>
              </w:rPr>
              <w:t>Rémunération minimale</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2007</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2.024</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177</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2008</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2.161</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213</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2009</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2.950</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237</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2010</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3.053</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203</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2011</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2.714</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192</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2012</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2.947</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224</w:t>
            </w:r>
          </w:p>
        </w:tc>
      </w:tr>
      <w:tr w:rsidR="00B246F6" w:rsidRPr="00810158" w:rsidTr="00B246F6">
        <w:trPr>
          <w:cantSplit/>
          <w:jc w:val="center"/>
        </w:trPr>
        <w:tc>
          <w:tcPr>
            <w:tcW w:w="851" w:type="dxa"/>
            <w:tcBorders>
              <w:top w:val="single" w:sz="4" w:space="0" w:color="auto"/>
              <w:left w:val="single" w:sz="4" w:space="0" w:color="auto"/>
              <w:bottom w:val="single" w:sz="4" w:space="0" w:color="auto"/>
              <w:right w:val="single" w:sz="4" w:space="0" w:color="auto"/>
            </w:tcBorders>
          </w:tcPr>
          <w:p w:rsidR="00B246F6" w:rsidRPr="00810158" w:rsidRDefault="00B246F6" w:rsidP="00B651B6">
            <w:pPr>
              <w:jc w:val="center"/>
              <w:rPr>
                <w:sz w:val="20"/>
                <w:szCs w:val="20"/>
                <w:lang w:val="fr-FR"/>
              </w:rPr>
            </w:pPr>
            <w:r w:rsidRPr="00810158">
              <w:rPr>
                <w:sz w:val="20"/>
                <w:szCs w:val="20"/>
                <w:lang w:val="fr-FR"/>
              </w:rPr>
              <w:t>2013</w:t>
            </w:r>
          </w:p>
        </w:tc>
        <w:tc>
          <w:tcPr>
            <w:tcW w:w="2868" w:type="dxa"/>
            <w:tcBorders>
              <w:top w:val="single" w:sz="4" w:space="0" w:color="auto"/>
              <w:left w:val="single" w:sz="4" w:space="0" w:color="auto"/>
              <w:bottom w:val="single" w:sz="4" w:space="0" w:color="auto"/>
              <w:right w:val="single" w:sz="4" w:space="0" w:color="auto"/>
            </w:tcBorders>
          </w:tcPr>
          <w:p w:rsidR="00B246F6" w:rsidRPr="00810158" w:rsidRDefault="00B246F6" w:rsidP="005C7688">
            <w:pPr>
              <w:jc w:val="center"/>
              <w:rPr>
                <w:sz w:val="20"/>
                <w:szCs w:val="20"/>
                <w:lang w:val="fr-FR"/>
              </w:rPr>
            </w:pPr>
            <w:r w:rsidRPr="00810158">
              <w:rPr>
                <w:sz w:val="20"/>
                <w:szCs w:val="20"/>
                <w:lang w:val="fr-FR"/>
              </w:rPr>
              <w:t>3.002</w:t>
            </w:r>
          </w:p>
        </w:tc>
        <w:tc>
          <w:tcPr>
            <w:tcW w:w="2871" w:type="dxa"/>
            <w:tcBorders>
              <w:top w:val="single" w:sz="4" w:space="0" w:color="auto"/>
              <w:left w:val="single" w:sz="4" w:space="0" w:color="auto"/>
              <w:bottom w:val="single" w:sz="4" w:space="0" w:color="auto"/>
              <w:right w:val="single" w:sz="4" w:space="0" w:color="auto"/>
            </w:tcBorders>
          </w:tcPr>
          <w:p w:rsidR="00B246F6" w:rsidRPr="00810158" w:rsidRDefault="00B246F6" w:rsidP="001F1D0C">
            <w:pPr>
              <w:jc w:val="center"/>
              <w:rPr>
                <w:sz w:val="20"/>
                <w:szCs w:val="20"/>
                <w:lang w:val="fr-FR"/>
              </w:rPr>
            </w:pPr>
            <w:r w:rsidRPr="00810158">
              <w:rPr>
                <w:sz w:val="20"/>
                <w:szCs w:val="20"/>
                <w:lang w:val="fr-FR"/>
              </w:rPr>
              <w:t>231</w:t>
            </w:r>
          </w:p>
        </w:tc>
      </w:tr>
    </w:tbl>
    <w:p w:rsidR="00435193" w:rsidRPr="00810158" w:rsidRDefault="00435193" w:rsidP="00435193">
      <w:pPr>
        <w:jc w:val="both"/>
        <w:rPr>
          <w:b/>
          <w:iCs/>
          <w:lang w:val="fr-FR"/>
        </w:rPr>
      </w:pPr>
    </w:p>
    <w:p w:rsidR="00C37C61" w:rsidRDefault="00C37C61">
      <w:pPr>
        <w:rPr>
          <w:b/>
          <w:bCs/>
          <w:lang w:val="fr-FR"/>
        </w:rPr>
      </w:pPr>
      <w:r>
        <w:rPr>
          <w:b/>
          <w:bCs/>
          <w:lang w:val="fr-FR"/>
        </w:rPr>
        <w:br w:type="page"/>
      </w:r>
    </w:p>
    <w:p w:rsidR="00462EA5" w:rsidRPr="00810158" w:rsidRDefault="006A7793" w:rsidP="005C7688">
      <w:pPr>
        <w:jc w:val="both"/>
        <w:rPr>
          <w:b/>
          <w:iCs/>
          <w:lang w:val="fr-FR"/>
        </w:rPr>
      </w:pPr>
      <w:r>
        <w:rPr>
          <w:b/>
          <w:bCs/>
          <w:lang w:val="fr-FR"/>
        </w:rPr>
        <w:lastRenderedPageBreak/>
        <w:t>R</w:t>
      </w:r>
      <w:r w:rsidR="00462EA5" w:rsidRPr="00810158">
        <w:rPr>
          <w:b/>
          <w:bCs/>
          <w:lang w:val="fr-FR"/>
        </w:rPr>
        <w:t>émunération égale des femmes et des hommes</w:t>
      </w:r>
    </w:p>
    <w:p w:rsidR="00462EA5" w:rsidRPr="00810158" w:rsidRDefault="00462EA5" w:rsidP="00462EA5">
      <w:pPr>
        <w:jc w:val="both"/>
        <w:rPr>
          <w:lang w:val="fr-FR"/>
        </w:rPr>
      </w:pPr>
      <w:r w:rsidRPr="00810158">
        <w:rPr>
          <w:lang w:val="fr-FR"/>
        </w:rPr>
        <w:t xml:space="preserve">141. Dans le cadre du projet </w:t>
      </w:r>
      <w:r w:rsidR="009729AA">
        <w:rPr>
          <w:lang w:val="fr-FR"/>
        </w:rPr>
        <w:t>“</w:t>
      </w:r>
      <w:r w:rsidRPr="00810158">
        <w:rPr>
          <w:lang w:val="fr-FR"/>
        </w:rPr>
        <w:t xml:space="preserve">L'activation socio-économique des femmes au niveau local </w:t>
      </w:r>
      <w:r w:rsidRPr="00810158">
        <w:rPr>
          <w:lang w:val="fr-FR"/>
        </w:rPr>
        <w:br/>
        <w:t>et régional</w:t>
      </w:r>
      <w:r w:rsidR="009729AA">
        <w:rPr>
          <w:lang w:val="fr-FR"/>
        </w:rPr>
        <w:t>”</w:t>
      </w:r>
      <w:r w:rsidRPr="00810158">
        <w:rPr>
          <w:lang w:val="fr-FR"/>
        </w:rPr>
        <w:t xml:space="preserve">, le diagnostic des causes de l'inégalité de rémunération pour les femmes a été mené. Sur la base de ces informations, le matériel informatif et promotionnel a été créé, visant à renforcer l'image des femmes qui travaillent en tant que participants à part entière du marché du travail. À la télévision, dans la radio et dans la presse sont menées des campagnes pour promouvoir l'égalité des chances, touchant, entre autres, les questions de disparités salariales entre les hommes et les femmes. Informations complémentaires – </w:t>
      </w:r>
      <w:r w:rsidR="003D6C89">
        <w:rPr>
          <w:lang w:val="fr-FR"/>
        </w:rPr>
        <w:t>paragraphe</w:t>
      </w:r>
      <w:r w:rsidRPr="00810158">
        <w:rPr>
          <w:lang w:val="fr-FR"/>
        </w:rPr>
        <w:t xml:space="preserve"> 121.</w:t>
      </w:r>
    </w:p>
    <w:p w:rsidR="007E5CE7" w:rsidRPr="00810158" w:rsidRDefault="00462EA5" w:rsidP="00462EA5">
      <w:pPr>
        <w:jc w:val="both"/>
        <w:rPr>
          <w:lang w:val="fr-FR"/>
        </w:rPr>
      </w:pPr>
      <w:r w:rsidRPr="00810158">
        <w:rPr>
          <w:lang w:val="fr-FR"/>
        </w:rPr>
        <w:t xml:space="preserve">142. Le ministère du Travail et de la Politique sociale coopère avec des experts afin d'évaluer les outils de l'élimination de l'inégalité des rémunération entre les femmes et les hommes, y compris les résultats du projet </w:t>
      </w:r>
      <w:r w:rsidR="009729AA">
        <w:rPr>
          <w:lang w:val="fr-FR"/>
        </w:rPr>
        <w:t>“</w:t>
      </w:r>
      <w:r w:rsidRPr="00810158">
        <w:rPr>
          <w:lang w:val="fr-FR"/>
        </w:rPr>
        <w:t>Gender Index</w:t>
      </w:r>
      <w:r w:rsidR="009729AA">
        <w:rPr>
          <w:lang w:val="fr-FR"/>
        </w:rPr>
        <w:t>”</w:t>
      </w:r>
      <w:r w:rsidRPr="00810158">
        <w:rPr>
          <w:lang w:val="fr-FR"/>
        </w:rPr>
        <w:t xml:space="preserve">, dont l'objectif est l'introduction d'un modèle efficace pour la gestion de l'entreprise qui prend en compte la politique de l'égalité des chances. </w:t>
      </w:r>
    </w:p>
    <w:p w:rsidR="00462EA5" w:rsidRPr="00810158" w:rsidRDefault="007E5CE7" w:rsidP="00462EA5">
      <w:pPr>
        <w:jc w:val="both"/>
        <w:rPr>
          <w:lang w:val="fr-FR"/>
        </w:rPr>
      </w:pPr>
      <w:r w:rsidRPr="00810158">
        <w:rPr>
          <w:lang w:val="fr-FR"/>
        </w:rPr>
        <w:t>143</w:t>
      </w:r>
      <w:r w:rsidRPr="00810158">
        <w:rPr>
          <w:b/>
          <w:bCs/>
          <w:lang w:val="fr-FR"/>
        </w:rPr>
        <w:t>.</w:t>
      </w:r>
      <w:r w:rsidRPr="00810158">
        <w:rPr>
          <w:lang w:val="fr-FR"/>
        </w:rPr>
        <w:t xml:space="preserve"> Le concept du projet </w:t>
      </w:r>
      <w:r w:rsidR="009729AA">
        <w:rPr>
          <w:lang w:val="fr-FR"/>
        </w:rPr>
        <w:t>“</w:t>
      </w:r>
      <w:r w:rsidRPr="00810158">
        <w:rPr>
          <w:lang w:val="fr-FR"/>
        </w:rPr>
        <w:t>Gender index</w:t>
      </w:r>
      <w:r w:rsidR="009729AA">
        <w:rPr>
          <w:lang w:val="fr-FR"/>
        </w:rPr>
        <w:t>”</w:t>
      </w:r>
      <w:r w:rsidRPr="00810158">
        <w:rPr>
          <w:lang w:val="fr-FR"/>
        </w:rPr>
        <w:t xml:space="preserve"> a été préparé par les experts du PNUD en réponse aux problèmes de la discrimination des femmes sur le marché du travail en Pologne.</w:t>
      </w:r>
      <w:r w:rsidR="008218AE">
        <w:rPr>
          <w:lang w:val="fr-FR"/>
        </w:rPr>
        <w:t xml:space="preserve"> </w:t>
      </w:r>
      <w:r w:rsidRPr="00810158">
        <w:rPr>
          <w:lang w:val="fr-FR"/>
        </w:rPr>
        <w:t>Dans le cadre du projet, on a élaboré un modèle de gestion de l'entreprise de l'égalité des chances, qui garantit une gestion efficace, prenant en compte l'égalité des chances et un contrôle de l'égalité des chances dans le lieu de travail. Autres activités dans le cadre du projet</w:t>
      </w:r>
      <w:r w:rsidR="001F2096" w:rsidRPr="00810158">
        <w:rPr>
          <w:lang w:val="fr-FR"/>
        </w:rPr>
        <w:t>:</w:t>
      </w:r>
      <w:r w:rsidRPr="00810158">
        <w:rPr>
          <w:lang w:val="fr-FR"/>
        </w:rPr>
        <w:t xml:space="preserve"> l'élaboration du </w:t>
      </w:r>
      <w:r w:rsidR="009729AA">
        <w:rPr>
          <w:lang w:val="fr-FR"/>
        </w:rPr>
        <w:t>“</w:t>
      </w:r>
      <w:r w:rsidRPr="00810158">
        <w:rPr>
          <w:lang w:val="fr-FR"/>
        </w:rPr>
        <w:t>Guide de bonnes pratiques. L'entreprise de l'égalité des chances</w:t>
      </w:r>
      <w:r w:rsidR="009729AA">
        <w:rPr>
          <w:lang w:val="fr-FR"/>
        </w:rPr>
        <w:t>”</w:t>
      </w:r>
      <w:r w:rsidRPr="00810158">
        <w:rPr>
          <w:lang w:val="fr-FR"/>
        </w:rPr>
        <w:t xml:space="preserve"> contenant des meilleures pratiques de entreprises polonaises et étrangères en matière de la gestion du statut égal des femmes et des hommes, la campagne nationale d'éducation et d'information </w:t>
      </w:r>
      <w:r w:rsidR="009729AA">
        <w:rPr>
          <w:lang w:val="fr-FR"/>
        </w:rPr>
        <w:t>“</w:t>
      </w:r>
      <w:r w:rsidRPr="00810158">
        <w:rPr>
          <w:lang w:val="fr-FR"/>
        </w:rPr>
        <w:t>Égaux au travail. Cela rapporte</w:t>
      </w:r>
      <w:r w:rsidR="009729AA">
        <w:rPr>
          <w:lang w:val="fr-FR"/>
        </w:rPr>
        <w:t>”</w:t>
      </w:r>
      <w:r w:rsidRPr="00810158">
        <w:rPr>
          <w:lang w:val="fr-FR"/>
        </w:rPr>
        <w:t xml:space="preserve">, le concours national pour les entrepreneurs </w:t>
      </w:r>
      <w:r w:rsidR="009729AA">
        <w:rPr>
          <w:lang w:val="fr-FR"/>
        </w:rPr>
        <w:t>“</w:t>
      </w:r>
      <w:r w:rsidRPr="00810158">
        <w:rPr>
          <w:lang w:val="fr-FR"/>
        </w:rPr>
        <w:t>L'entreprise de l'égalité des chances</w:t>
      </w:r>
      <w:r w:rsidR="009729AA">
        <w:rPr>
          <w:lang w:val="fr-FR"/>
        </w:rPr>
        <w:t>”</w:t>
      </w:r>
      <w:r w:rsidRPr="00810158">
        <w:rPr>
          <w:lang w:val="fr-FR"/>
        </w:rPr>
        <w:t>, les formations pour les entreprises basées sur le concept de la gestion de diversité.</w:t>
      </w:r>
    </w:p>
    <w:p w:rsidR="00462EA5" w:rsidRPr="00810158" w:rsidRDefault="00462EA5" w:rsidP="00462EA5">
      <w:pPr>
        <w:jc w:val="both"/>
        <w:rPr>
          <w:lang w:val="fr-FR"/>
        </w:rPr>
      </w:pPr>
      <w:r w:rsidRPr="00810158">
        <w:rPr>
          <w:lang w:val="fr-FR"/>
        </w:rPr>
        <w:t xml:space="preserve">144. Le ministère du Travail et de la Politique sociale coopère aussi avec le ministère </w:t>
      </w:r>
      <w:r w:rsidR="00F513F2" w:rsidRPr="00810158">
        <w:rPr>
          <w:lang w:val="fr-FR"/>
        </w:rPr>
        <w:t>aux affaires</w:t>
      </w:r>
      <w:r w:rsidRPr="00810158">
        <w:rPr>
          <w:lang w:val="fr-FR"/>
        </w:rPr>
        <w:t xml:space="preserve"> de la Famille, des Personnes âgées, des Femmes et des adolescents en matière des moyens du contrôle des inégalités salariales.</w:t>
      </w:r>
      <w:r w:rsidR="00055202" w:rsidRPr="00810158">
        <w:rPr>
          <w:lang w:val="fr-FR"/>
        </w:rPr>
        <w:t xml:space="preserve"> </w:t>
      </w:r>
      <w:r w:rsidRPr="00810158">
        <w:rPr>
          <w:lang w:val="fr-FR"/>
        </w:rPr>
        <w:t xml:space="preserve">En janvier 2013 a eu lieu un séminaire polono-allemand </w:t>
      </w:r>
      <w:r w:rsidR="009729AA">
        <w:rPr>
          <w:lang w:val="fr-FR"/>
        </w:rPr>
        <w:t>“</w:t>
      </w:r>
      <w:r w:rsidRPr="00810158">
        <w:rPr>
          <w:lang w:val="fr-FR"/>
        </w:rPr>
        <w:t>Les moyens du contrôle des inégalités salariales entre les femmes et les hommes</w:t>
      </w:r>
      <w:r w:rsidR="009729AA">
        <w:rPr>
          <w:lang w:val="fr-FR"/>
        </w:rPr>
        <w:t>”</w:t>
      </w:r>
      <w:r w:rsidRPr="00810158">
        <w:rPr>
          <w:lang w:val="fr-FR"/>
        </w:rPr>
        <w:t>.</w:t>
      </w:r>
    </w:p>
    <w:p w:rsidR="00462EA5" w:rsidRPr="00810158" w:rsidRDefault="00462EA5" w:rsidP="00462EA5">
      <w:pPr>
        <w:pStyle w:val="NormalnyWeb"/>
        <w:spacing w:before="0" w:beforeAutospacing="0" w:after="0" w:afterAutospacing="0"/>
        <w:jc w:val="both"/>
        <w:rPr>
          <w:lang w:val="fr-FR"/>
        </w:rPr>
      </w:pPr>
      <w:r w:rsidRPr="00810158">
        <w:rPr>
          <w:lang w:val="fr-FR"/>
        </w:rPr>
        <w:t xml:space="preserve">145. L'élaboration de la méthodologie du calcul et de l'évaluation des inégalités salariales entre les femmes et les hommes – la création du modèle contrôlant les inégalités salariales entre les femmes et les hommes exerçant le travail de la même valeur est prévue pour les années 2014-2020. </w:t>
      </w:r>
    </w:p>
    <w:p w:rsidR="006D4F96" w:rsidRPr="00810158" w:rsidRDefault="008F394B" w:rsidP="005C7688">
      <w:pPr>
        <w:jc w:val="both"/>
        <w:rPr>
          <w:lang w:val="fr-FR"/>
        </w:rPr>
      </w:pPr>
      <w:r w:rsidRPr="00810158">
        <w:rPr>
          <w:lang w:val="fr-FR"/>
        </w:rPr>
        <w:t>146. Selon les données d’Eurostat (2010), l'écart salarial s'élève à 16% pour toute l'UE</w:t>
      </w:r>
      <w:r w:rsidRPr="00810158">
        <w:rPr>
          <w:rStyle w:val="Odwoanieprzypisudolnego"/>
          <w:lang w:val="fr-FR"/>
        </w:rPr>
        <w:footnoteReference w:id="4"/>
      </w:r>
      <w:r w:rsidRPr="00810158">
        <w:rPr>
          <w:lang w:val="fr-FR"/>
        </w:rPr>
        <w:t xml:space="preserve">, et pour la Pologne – 4,5% </w:t>
      </w:r>
    </w:p>
    <w:p w:rsidR="00965B13" w:rsidRPr="00810158" w:rsidRDefault="00965B13" w:rsidP="006669E7">
      <w:pPr>
        <w:rPr>
          <w:iCs/>
          <w:lang w:val="fr-FR"/>
        </w:rPr>
      </w:pPr>
      <w:r w:rsidRPr="00810158">
        <w:rPr>
          <w:lang w:val="fr-FR"/>
        </w:rPr>
        <w:t xml:space="preserve">147. </w:t>
      </w:r>
      <w:r w:rsidR="001D0663">
        <w:rPr>
          <w:lang w:val="fr-FR"/>
        </w:rPr>
        <w:t xml:space="preserve">Données </w:t>
      </w:r>
      <w:r w:rsidRPr="00810158">
        <w:rPr>
          <w:lang w:val="fr-FR"/>
        </w:rPr>
        <w:t>statistiques</w:t>
      </w:r>
    </w:p>
    <w:p w:rsidR="00737F4C" w:rsidRPr="00810158" w:rsidRDefault="006A7793" w:rsidP="00737F4C">
      <w:pPr>
        <w:pStyle w:val="Tekstpodstawowy"/>
        <w:spacing w:line="274" w:lineRule="exact"/>
        <w:jc w:val="center"/>
        <w:rPr>
          <w:lang w:val="fr-FR"/>
        </w:rPr>
      </w:pPr>
      <w:r>
        <w:rPr>
          <w:lang w:val="fr-FR"/>
        </w:rPr>
        <w:t>R</w:t>
      </w:r>
      <w:r w:rsidR="00737F4C" w:rsidRPr="00810158">
        <w:rPr>
          <w:lang w:val="fr-FR"/>
        </w:rPr>
        <w:t>émunération moyenne</w:t>
      </w:r>
      <w:r w:rsidR="00737F4C" w:rsidRPr="00810158">
        <w:rPr>
          <w:color w:val="000000"/>
          <w:lang w:val="fr-FR"/>
        </w:rPr>
        <w:t xml:space="preserve"> </w:t>
      </w:r>
      <w:r w:rsidR="00F513F2" w:rsidRPr="00810158">
        <w:rPr>
          <w:color w:val="000000"/>
          <w:lang w:val="fr-FR"/>
        </w:rPr>
        <w:t>brute totale</w:t>
      </w:r>
      <w:r w:rsidR="00737F4C" w:rsidRPr="00810158">
        <w:rPr>
          <w:color w:val="000000"/>
          <w:lang w:val="fr-FR"/>
        </w:rPr>
        <w:t xml:space="preserve"> (octobre de chaque année)</w:t>
      </w:r>
    </w:p>
    <w:tbl>
      <w:tblPr>
        <w:tblStyle w:val="Tabela-Siatka"/>
        <w:tblW w:w="5000" w:type="pct"/>
        <w:tblLayout w:type="fixed"/>
        <w:tblLook w:val="01E0" w:firstRow="1" w:lastRow="1" w:firstColumn="1" w:lastColumn="1" w:noHBand="0" w:noVBand="0"/>
      </w:tblPr>
      <w:tblGrid>
        <w:gridCol w:w="5154"/>
        <w:gridCol w:w="484"/>
        <w:gridCol w:w="1067"/>
        <w:gridCol w:w="1098"/>
        <w:gridCol w:w="1090"/>
        <w:gridCol w:w="1075"/>
      </w:tblGrid>
      <w:tr w:rsidR="00737F4C" w:rsidRPr="00810158" w:rsidTr="00B651B6">
        <w:trPr>
          <w:trHeight w:hRule="exact" w:val="245"/>
        </w:trPr>
        <w:tc>
          <w:tcPr>
            <w:tcW w:w="2585" w:type="pct"/>
          </w:tcPr>
          <w:p w:rsidR="00737F4C" w:rsidRPr="00810158" w:rsidRDefault="00737F4C" w:rsidP="00E06C81">
            <w:pPr>
              <w:rPr>
                <w:sz w:val="20"/>
                <w:szCs w:val="20"/>
                <w:lang w:val="fr-FR"/>
              </w:rPr>
            </w:pPr>
          </w:p>
        </w:tc>
        <w:tc>
          <w:tcPr>
            <w:tcW w:w="242" w:type="pct"/>
          </w:tcPr>
          <w:p w:rsidR="00737F4C" w:rsidRPr="00810158" w:rsidRDefault="00737F4C" w:rsidP="00E06C81">
            <w:pPr>
              <w:rPr>
                <w:sz w:val="20"/>
                <w:szCs w:val="20"/>
                <w:lang w:val="fr-FR"/>
              </w:rPr>
            </w:pPr>
          </w:p>
        </w:tc>
        <w:tc>
          <w:tcPr>
            <w:tcW w:w="1085" w:type="pct"/>
            <w:gridSpan w:val="2"/>
          </w:tcPr>
          <w:p w:rsidR="00737F4C" w:rsidRPr="00810158" w:rsidRDefault="00737F4C" w:rsidP="00E06C81">
            <w:pPr>
              <w:pStyle w:val="TableParagraph"/>
              <w:spacing w:line="222" w:lineRule="exact"/>
              <w:ind w:left="1"/>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2006</w:t>
            </w:r>
          </w:p>
        </w:tc>
        <w:tc>
          <w:tcPr>
            <w:tcW w:w="1087" w:type="pct"/>
            <w:gridSpan w:val="2"/>
          </w:tcPr>
          <w:p w:rsidR="00737F4C" w:rsidRPr="00810158" w:rsidRDefault="00737F4C" w:rsidP="00E06C81">
            <w:pPr>
              <w:pStyle w:val="TableParagraph"/>
              <w:spacing w:line="222" w:lineRule="exact"/>
              <w:ind w:left="2"/>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2012</w:t>
            </w:r>
          </w:p>
        </w:tc>
      </w:tr>
      <w:tr w:rsidR="00737F4C" w:rsidRPr="00810158" w:rsidTr="00B651B6">
        <w:trPr>
          <w:trHeight w:hRule="exact" w:val="245"/>
        </w:trPr>
        <w:tc>
          <w:tcPr>
            <w:tcW w:w="2585" w:type="pct"/>
          </w:tcPr>
          <w:p w:rsidR="00737F4C" w:rsidRPr="00810158" w:rsidRDefault="00737F4C" w:rsidP="00E06C81">
            <w:pPr>
              <w:pStyle w:val="TableParagraph"/>
              <w:spacing w:line="225" w:lineRule="exact"/>
              <w:ind w:left="35"/>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 – en PLN, B – au total = 100,0</w:t>
            </w:r>
          </w:p>
        </w:tc>
        <w:tc>
          <w:tcPr>
            <w:tcW w:w="242" w:type="pct"/>
          </w:tcPr>
          <w:p w:rsidR="00737F4C" w:rsidRPr="00810158" w:rsidRDefault="00737F4C" w:rsidP="00E06C81">
            <w:pPr>
              <w:rPr>
                <w:sz w:val="20"/>
                <w:szCs w:val="20"/>
                <w:lang w:val="fr-FR"/>
              </w:rPr>
            </w:pPr>
          </w:p>
        </w:tc>
        <w:tc>
          <w:tcPr>
            <w:tcW w:w="535" w:type="pct"/>
          </w:tcPr>
          <w:p w:rsidR="00737F4C" w:rsidRPr="00810158" w:rsidRDefault="00737F4C" w:rsidP="00331523">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Hommes</w:t>
            </w:r>
          </w:p>
        </w:tc>
        <w:tc>
          <w:tcPr>
            <w:tcW w:w="551" w:type="pct"/>
          </w:tcPr>
          <w:p w:rsidR="00737F4C" w:rsidRPr="00810158" w:rsidRDefault="00737F4C" w:rsidP="00331523">
            <w:pPr>
              <w:pStyle w:val="TableParagraph"/>
              <w:spacing w:line="225" w:lineRule="exact"/>
              <w:ind w:left="176"/>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Femmes</w:t>
            </w:r>
          </w:p>
        </w:tc>
        <w:tc>
          <w:tcPr>
            <w:tcW w:w="547" w:type="pct"/>
          </w:tcPr>
          <w:p w:rsidR="00737F4C" w:rsidRPr="00810158" w:rsidRDefault="00737F4C" w:rsidP="00331523">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Hommes</w:t>
            </w:r>
          </w:p>
        </w:tc>
        <w:tc>
          <w:tcPr>
            <w:tcW w:w="540" w:type="pct"/>
          </w:tcPr>
          <w:p w:rsidR="00737F4C" w:rsidRPr="00810158" w:rsidRDefault="00737F4C" w:rsidP="00331523">
            <w:pPr>
              <w:pStyle w:val="TableParagraph"/>
              <w:spacing w:line="225" w:lineRule="exact"/>
              <w:ind w:left="106"/>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Femmes</w:t>
            </w:r>
          </w:p>
        </w:tc>
      </w:tr>
      <w:tr w:rsidR="00737F4C" w:rsidRPr="00810158" w:rsidTr="00B651B6">
        <w:trPr>
          <w:trHeight w:hRule="exact" w:val="245"/>
        </w:trPr>
        <w:tc>
          <w:tcPr>
            <w:tcW w:w="2585" w:type="pct"/>
            <w:vMerge w:val="restart"/>
          </w:tcPr>
          <w:p w:rsidR="00737F4C" w:rsidRPr="00810158" w:rsidRDefault="00737F4C" w:rsidP="00E06C81">
            <w:pPr>
              <w:pStyle w:val="TableParagraph"/>
              <w:spacing w:line="224" w:lineRule="exact"/>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Total</w:t>
            </w:r>
          </w:p>
          <w:p w:rsidR="00737F4C" w:rsidRPr="00810158" w:rsidRDefault="00737F4C" w:rsidP="00E06C81">
            <w:pPr>
              <w:pStyle w:val="TableParagraph"/>
              <w:spacing w:line="229" w:lineRule="exact"/>
              <w:ind w:left="8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dont selon</w:t>
            </w:r>
            <w:r w:rsidR="001F2096" w:rsidRPr="00810158">
              <w:rPr>
                <w:rFonts w:ascii="Times New Roman" w:hAnsi="Times New Roman" w:cs="Times New Roman"/>
                <w:sz w:val="20"/>
                <w:szCs w:val="20"/>
                <w:lang w:val="fr-FR"/>
              </w:rPr>
              <w:t>:</w:t>
            </w:r>
          </w:p>
        </w:tc>
        <w:tc>
          <w:tcPr>
            <w:tcW w:w="242" w:type="pct"/>
          </w:tcPr>
          <w:p w:rsidR="00737F4C" w:rsidRPr="00810158" w:rsidRDefault="00737F4C" w:rsidP="00516881">
            <w:pPr>
              <w:pStyle w:val="TableParagraph"/>
              <w:spacing w:line="225" w:lineRule="exact"/>
              <w:ind w:left="125" w:right="125"/>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5"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2.903,68</w:t>
            </w:r>
          </w:p>
        </w:tc>
        <w:tc>
          <w:tcPr>
            <w:tcW w:w="551"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2.385,68</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4.248,94</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3.539,91</w:t>
            </w:r>
          </w:p>
        </w:tc>
      </w:tr>
      <w:tr w:rsidR="00737F4C" w:rsidRPr="00810158" w:rsidTr="00B651B6">
        <w:trPr>
          <w:trHeight w:hRule="exact" w:val="247"/>
        </w:trPr>
        <w:tc>
          <w:tcPr>
            <w:tcW w:w="2585" w:type="pct"/>
            <w:vMerge/>
          </w:tcPr>
          <w:p w:rsidR="00737F4C" w:rsidRPr="00810158" w:rsidRDefault="00737F4C" w:rsidP="00E06C81">
            <w:pPr>
              <w:rPr>
                <w:sz w:val="20"/>
                <w:szCs w:val="20"/>
                <w:lang w:val="fr-FR"/>
              </w:rPr>
            </w:pPr>
          </w:p>
        </w:tc>
        <w:tc>
          <w:tcPr>
            <w:tcW w:w="242" w:type="pct"/>
          </w:tcPr>
          <w:p w:rsidR="00737F4C" w:rsidRPr="00810158" w:rsidRDefault="00737F4C" w:rsidP="00516881">
            <w:pPr>
              <w:pStyle w:val="TableParagraph"/>
              <w:spacing w:line="225" w:lineRule="exact"/>
              <w:ind w:left="130" w:right="131"/>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5"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100,0</w:t>
            </w:r>
          </w:p>
        </w:tc>
        <w:tc>
          <w:tcPr>
            <w:tcW w:w="551"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100,0</w:t>
            </w:r>
          </w:p>
        </w:tc>
        <w:tc>
          <w:tcPr>
            <w:tcW w:w="547"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100,0</w:t>
            </w:r>
          </w:p>
        </w:tc>
        <w:tc>
          <w:tcPr>
            <w:tcW w:w="540"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100,0</w:t>
            </w:r>
          </w:p>
        </w:tc>
      </w:tr>
      <w:tr w:rsidR="00737F4C" w:rsidRPr="00810158" w:rsidTr="00B651B6">
        <w:trPr>
          <w:trHeight w:hRule="exact" w:val="245"/>
        </w:trPr>
        <w:tc>
          <w:tcPr>
            <w:tcW w:w="2828" w:type="pct"/>
            <w:gridSpan w:val="2"/>
          </w:tcPr>
          <w:p w:rsidR="00737F4C" w:rsidRPr="00810158" w:rsidRDefault="00737F4C" w:rsidP="00E06C81">
            <w:pPr>
              <w:pStyle w:val="TableParagraph"/>
              <w:spacing w:line="222" w:lineRule="exact"/>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Niveau d’éducation</w:t>
            </w:r>
          </w:p>
        </w:tc>
        <w:tc>
          <w:tcPr>
            <w:tcW w:w="2172" w:type="pct"/>
            <w:gridSpan w:val="4"/>
          </w:tcPr>
          <w:p w:rsidR="00737F4C" w:rsidRPr="00810158" w:rsidRDefault="00737F4C" w:rsidP="00E06C81">
            <w:pPr>
              <w:rPr>
                <w:sz w:val="20"/>
                <w:szCs w:val="20"/>
                <w:lang w:val="fr-FR"/>
              </w:rPr>
            </w:pPr>
          </w:p>
        </w:tc>
      </w:tr>
      <w:tr w:rsidR="00737F4C" w:rsidRPr="00810158" w:rsidTr="00B651B6">
        <w:trPr>
          <w:trHeight w:val="230"/>
        </w:trPr>
        <w:tc>
          <w:tcPr>
            <w:tcW w:w="2585" w:type="pct"/>
            <w:vMerge w:val="restart"/>
          </w:tcPr>
          <w:p w:rsidR="00737F4C" w:rsidRPr="00810158" w:rsidRDefault="00737F4C" w:rsidP="00E06C81">
            <w:pPr>
              <w:pStyle w:val="TableParagraph"/>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Supérieur, au moins doctorat ou master, titre de médecin ou un titre équivalent</w:t>
            </w: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4.828,78</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3.322,74</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6.749,19</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4.789,14</w:t>
            </w:r>
          </w:p>
        </w:tc>
      </w:tr>
      <w:tr w:rsidR="00737F4C" w:rsidRPr="00810158" w:rsidTr="00B651B6">
        <w:trPr>
          <w:trHeight w:val="230"/>
        </w:trPr>
        <w:tc>
          <w:tcPr>
            <w:tcW w:w="2585" w:type="pct"/>
            <w:vMerge/>
          </w:tcPr>
          <w:p w:rsidR="00737F4C" w:rsidRPr="00810158" w:rsidRDefault="00737F4C" w:rsidP="00E06C81">
            <w:pPr>
              <w:rPr>
                <w:sz w:val="20"/>
                <w:szCs w:val="20"/>
                <w:lang w:val="fr-FR"/>
              </w:rPr>
            </w:pP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166,3</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139,3</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158,8</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135,3</w:t>
            </w:r>
          </w:p>
        </w:tc>
      </w:tr>
      <w:tr w:rsidR="00737F4C" w:rsidRPr="00810158" w:rsidTr="00B651B6">
        <w:trPr>
          <w:trHeight w:val="230"/>
        </w:trPr>
        <w:tc>
          <w:tcPr>
            <w:tcW w:w="2585" w:type="pct"/>
            <w:vMerge w:val="restart"/>
          </w:tcPr>
          <w:p w:rsidR="00737F4C" w:rsidRPr="00810158" w:rsidRDefault="00737F4C" w:rsidP="00E06C81">
            <w:pPr>
              <w:pStyle w:val="TableParagraph"/>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Supérieur, ingénieur, licence, économiste diplômé ou un titre équivalent</w:t>
            </w: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4.432,51</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2.934,25</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5.537,28</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3.779,56</w:t>
            </w:r>
          </w:p>
        </w:tc>
      </w:tr>
      <w:tr w:rsidR="00737F4C" w:rsidRPr="00810158" w:rsidTr="00B651B6">
        <w:trPr>
          <w:trHeight w:val="230"/>
        </w:trPr>
        <w:tc>
          <w:tcPr>
            <w:tcW w:w="2585" w:type="pct"/>
            <w:vMerge/>
          </w:tcPr>
          <w:p w:rsidR="00737F4C" w:rsidRPr="00810158" w:rsidRDefault="00737F4C" w:rsidP="00E06C81">
            <w:pPr>
              <w:rPr>
                <w:sz w:val="20"/>
                <w:szCs w:val="20"/>
                <w:lang w:val="fr-FR"/>
              </w:rPr>
            </w:pP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152,7</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123,0</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130,3</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106,8</w:t>
            </w:r>
          </w:p>
        </w:tc>
      </w:tr>
      <w:tr w:rsidR="00737F4C" w:rsidRPr="00810158" w:rsidTr="00B651B6">
        <w:trPr>
          <w:trHeight w:val="230"/>
        </w:trPr>
        <w:tc>
          <w:tcPr>
            <w:tcW w:w="2585" w:type="pct"/>
            <w:vMerge w:val="restart"/>
          </w:tcPr>
          <w:p w:rsidR="00737F4C" w:rsidRPr="00810158" w:rsidRDefault="00737F4C" w:rsidP="00E06C81">
            <w:pPr>
              <w:pStyle w:val="TableParagraph"/>
              <w:spacing w:before="114"/>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Post-secondaire</w:t>
            </w: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2.678,78</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2.265,18</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3.725,97</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3.122,32</w:t>
            </w:r>
          </w:p>
        </w:tc>
      </w:tr>
      <w:tr w:rsidR="00737F4C" w:rsidRPr="00810158" w:rsidTr="00B651B6">
        <w:trPr>
          <w:trHeight w:val="230"/>
        </w:trPr>
        <w:tc>
          <w:tcPr>
            <w:tcW w:w="2585" w:type="pct"/>
            <w:vMerge/>
          </w:tcPr>
          <w:p w:rsidR="00737F4C" w:rsidRPr="00810158" w:rsidRDefault="00737F4C" w:rsidP="00E06C81">
            <w:pPr>
              <w:rPr>
                <w:sz w:val="20"/>
                <w:szCs w:val="20"/>
                <w:lang w:val="fr-FR"/>
              </w:rPr>
            </w:pP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92,3</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94,9</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87,7</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88,2</w:t>
            </w:r>
          </w:p>
        </w:tc>
      </w:tr>
      <w:tr w:rsidR="00737F4C" w:rsidRPr="00810158" w:rsidTr="00B651B6">
        <w:trPr>
          <w:trHeight w:val="230"/>
        </w:trPr>
        <w:tc>
          <w:tcPr>
            <w:tcW w:w="2585" w:type="pct"/>
            <w:vMerge w:val="restart"/>
          </w:tcPr>
          <w:p w:rsidR="00737F4C" w:rsidRPr="00810158" w:rsidRDefault="00737F4C" w:rsidP="00E06C81">
            <w:pPr>
              <w:pStyle w:val="TableParagraph"/>
              <w:spacing w:before="114"/>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Secondaire professionnelle</w:t>
            </w: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2.623,10</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2.110,24</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3.685,75</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2.917,75</w:t>
            </w:r>
          </w:p>
        </w:tc>
      </w:tr>
      <w:tr w:rsidR="00737F4C" w:rsidRPr="00810158" w:rsidTr="00B651B6">
        <w:trPr>
          <w:trHeight w:val="230"/>
        </w:trPr>
        <w:tc>
          <w:tcPr>
            <w:tcW w:w="2585" w:type="pct"/>
            <w:vMerge/>
          </w:tcPr>
          <w:p w:rsidR="00737F4C" w:rsidRPr="00810158" w:rsidRDefault="00737F4C" w:rsidP="00E06C81">
            <w:pPr>
              <w:rPr>
                <w:sz w:val="20"/>
                <w:szCs w:val="20"/>
                <w:lang w:val="fr-FR"/>
              </w:rPr>
            </w:pPr>
          </w:p>
        </w:tc>
        <w:tc>
          <w:tcPr>
            <w:tcW w:w="242" w:type="pct"/>
          </w:tcPr>
          <w:p w:rsidR="00737F4C" w:rsidRPr="00810158" w:rsidRDefault="00737F4C" w:rsidP="00516881">
            <w:pPr>
              <w:pStyle w:val="TableParagraph"/>
              <w:spacing w:line="223"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5" w:type="pct"/>
          </w:tcPr>
          <w:p w:rsidR="00737F4C" w:rsidRPr="00810158" w:rsidRDefault="00737F4C" w:rsidP="00F26277">
            <w:pPr>
              <w:pStyle w:val="TableParagraph"/>
              <w:spacing w:line="223"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90,3</w:t>
            </w:r>
          </w:p>
        </w:tc>
        <w:tc>
          <w:tcPr>
            <w:tcW w:w="551" w:type="pct"/>
          </w:tcPr>
          <w:p w:rsidR="00737F4C" w:rsidRPr="00810158" w:rsidRDefault="00737F4C" w:rsidP="00F26277">
            <w:pPr>
              <w:pStyle w:val="TableParagraph"/>
              <w:spacing w:line="223"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88,5</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86,7</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82,4</w:t>
            </w:r>
          </w:p>
        </w:tc>
      </w:tr>
      <w:tr w:rsidR="00737F4C" w:rsidRPr="00810158" w:rsidTr="00B651B6">
        <w:trPr>
          <w:trHeight w:val="230"/>
        </w:trPr>
        <w:tc>
          <w:tcPr>
            <w:tcW w:w="2585" w:type="pct"/>
            <w:vMerge w:val="restart"/>
          </w:tcPr>
          <w:p w:rsidR="00737F4C" w:rsidRPr="00810158" w:rsidRDefault="00737F4C" w:rsidP="00E06C81">
            <w:pPr>
              <w:pStyle w:val="TableParagraph"/>
              <w:spacing w:before="117"/>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Secondaire générale</w:t>
            </w:r>
          </w:p>
        </w:tc>
        <w:tc>
          <w:tcPr>
            <w:tcW w:w="242"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5"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2.492,55</w:t>
            </w:r>
          </w:p>
        </w:tc>
        <w:tc>
          <w:tcPr>
            <w:tcW w:w="551"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2.124,54</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3537,01</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2.771,05</w:t>
            </w:r>
          </w:p>
        </w:tc>
      </w:tr>
      <w:tr w:rsidR="00737F4C" w:rsidRPr="00810158" w:rsidTr="00B651B6">
        <w:trPr>
          <w:trHeight w:val="230"/>
        </w:trPr>
        <w:tc>
          <w:tcPr>
            <w:tcW w:w="2585" w:type="pct"/>
            <w:vMerge/>
          </w:tcPr>
          <w:p w:rsidR="00737F4C" w:rsidRPr="00810158" w:rsidRDefault="00737F4C" w:rsidP="00E06C81">
            <w:pPr>
              <w:rPr>
                <w:sz w:val="20"/>
                <w:szCs w:val="20"/>
                <w:lang w:val="fr-FR"/>
              </w:rPr>
            </w:pPr>
          </w:p>
        </w:tc>
        <w:tc>
          <w:tcPr>
            <w:tcW w:w="242"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5"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85,8</w:t>
            </w:r>
          </w:p>
        </w:tc>
        <w:tc>
          <w:tcPr>
            <w:tcW w:w="551"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89,1</w:t>
            </w:r>
          </w:p>
        </w:tc>
        <w:tc>
          <w:tcPr>
            <w:tcW w:w="547"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83,2</w:t>
            </w:r>
          </w:p>
        </w:tc>
        <w:tc>
          <w:tcPr>
            <w:tcW w:w="540"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78,3</w:t>
            </w:r>
          </w:p>
        </w:tc>
      </w:tr>
    </w:tbl>
    <w:p w:rsidR="00F26277" w:rsidRDefault="00F26277"/>
    <w:tbl>
      <w:tblPr>
        <w:tblStyle w:val="Tabela-Siatka"/>
        <w:tblW w:w="5000" w:type="pct"/>
        <w:tblLayout w:type="fixed"/>
        <w:tblLook w:val="01E0" w:firstRow="1" w:lastRow="1" w:firstColumn="1" w:lastColumn="1" w:noHBand="0" w:noVBand="0"/>
      </w:tblPr>
      <w:tblGrid>
        <w:gridCol w:w="5139"/>
        <w:gridCol w:w="497"/>
        <w:gridCol w:w="1013"/>
        <w:gridCol w:w="44"/>
        <w:gridCol w:w="26"/>
        <w:gridCol w:w="1039"/>
        <w:gridCol w:w="56"/>
        <w:gridCol w:w="1057"/>
        <w:gridCol w:w="34"/>
        <w:gridCol w:w="1063"/>
      </w:tblGrid>
      <w:tr w:rsidR="00737F4C" w:rsidRPr="00810158" w:rsidTr="00222405">
        <w:trPr>
          <w:trHeight w:val="230"/>
        </w:trPr>
        <w:tc>
          <w:tcPr>
            <w:tcW w:w="2578" w:type="pct"/>
            <w:vMerge w:val="restart"/>
          </w:tcPr>
          <w:p w:rsidR="00737F4C" w:rsidRPr="00810158" w:rsidRDefault="00737F4C" w:rsidP="00E06C81">
            <w:pPr>
              <w:pStyle w:val="TableParagraph"/>
              <w:spacing w:before="117"/>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lastRenderedPageBreak/>
              <w:t>Professionnelle</w:t>
            </w:r>
          </w:p>
        </w:tc>
        <w:tc>
          <w:tcPr>
            <w:tcW w:w="249"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0"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2.165,93</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1.463,54</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3.103,18</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2.144,87</w:t>
            </w:r>
          </w:p>
        </w:tc>
      </w:tr>
      <w:tr w:rsidR="00737F4C" w:rsidRPr="00810158" w:rsidTr="00222405">
        <w:trPr>
          <w:trHeight w:val="230"/>
        </w:trPr>
        <w:tc>
          <w:tcPr>
            <w:tcW w:w="2578" w:type="pct"/>
            <w:vMerge/>
          </w:tcPr>
          <w:p w:rsidR="00737F4C" w:rsidRPr="00810158" w:rsidRDefault="00737F4C" w:rsidP="00E06C81">
            <w:pPr>
              <w:rPr>
                <w:sz w:val="20"/>
                <w:szCs w:val="20"/>
                <w:lang w:val="fr-FR"/>
              </w:rPr>
            </w:pPr>
          </w:p>
        </w:tc>
        <w:tc>
          <w:tcPr>
            <w:tcW w:w="249"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0"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74,6</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61,3</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73,0</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60,6</w:t>
            </w:r>
          </w:p>
        </w:tc>
      </w:tr>
      <w:tr w:rsidR="00737F4C" w:rsidRPr="00810158" w:rsidTr="00222405">
        <w:trPr>
          <w:trHeight w:val="230"/>
        </w:trPr>
        <w:tc>
          <w:tcPr>
            <w:tcW w:w="2578" w:type="pct"/>
            <w:vMerge w:val="restart"/>
          </w:tcPr>
          <w:p w:rsidR="00737F4C" w:rsidRPr="00810158" w:rsidRDefault="00737F4C" w:rsidP="00E06C81">
            <w:pPr>
              <w:pStyle w:val="TableParagraph"/>
              <w:spacing w:before="114"/>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Secondaire inférieur</w:t>
            </w:r>
            <w:r w:rsidR="007D103B">
              <w:rPr>
                <w:rFonts w:ascii="Times New Roman" w:hAnsi="Times New Roman" w:cs="Times New Roman"/>
                <w:sz w:val="20"/>
                <w:szCs w:val="20"/>
                <w:lang w:val="fr-FR"/>
              </w:rPr>
              <w:t>e</w:t>
            </w:r>
          </w:p>
        </w:tc>
        <w:tc>
          <w:tcPr>
            <w:tcW w:w="249"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0"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1.795,05</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1.355,47</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2.491,44</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2.296,68</w:t>
            </w:r>
          </w:p>
        </w:tc>
      </w:tr>
      <w:tr w:rsidR="00737F4C" w:rsidRPr="00810158" w:rsidTr="00222405">
        <w:trPr>
          <w:trHeight w:val="230"/>
        </w:trPr>
        <w:tc>
          <w:tcPr>
            <w:tcW w:w="2578" w:type="pct"/>
            <w:vMerge/>
          </w:tcPr>
          <w:p w:rsidR="00737F4C" w:rsidRPr="00810158" w:rsidRDefault="00737F4C" w:rsidP="00E06C81">
            <w:pPr>
              <w:rPr>
                <w:sz w:val="20"/>
                <w:szCs w:val="20"/>
                <w:lang w:val="fr-FR"/>
              </w:rPr>
            </w:pPr>
          </w:p>
        </w:tc>
        <w:tc>
          <w:tcPr>
            <w:tcW w:w="249"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0"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61,8</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56,8</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58,6</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64,9</w:t>
            </w:r>
          </w:p>
        </w:tc>
      </w:tr>
      <w:tr w:rsidR="00737F4C" w:rsidRPr="00810158" w:rsidTr="00222405">
        <w:trPr>
          <w:trHeight w:val="230"/>
        </w:trPr>
        <w:tc>
          <w:tcPr>
            <w:tcW w:w="2578" w:type="pct"/>
            <w:vMerge w:val="restart"/>
          </w:tcPr>
          <w:p w:rsidR="00737F4C" w:rsidRPr="00810158" w:rsidRDefault="00737F4C" w:rsidP="00E06C81">
            <w:pPr>
              <w:pStyle w:val="TableParagraph"/>
              <w:spacing w:before="114"/>
              <w:ind w:left="35"/>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Élémentaire et élémentaire non-complet</w:t>
            </w:r>
          </w:p>
        </w:tc>
        <w:tc>
          <w:tcPr>
            <w:tcW w:w="249"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30"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2.087,52</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1.509,67</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2.944,54</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2.173,05</w:t>
            </w:r>
          </w:p>
        </w:tc>
      </w:tr>
      <w:tr w:rsidR="00737F4C" w:rsidRPr="00810158" w:rsidTr="00222405">
        <w:trPr>
          <w:trHeight w:val="230"/>
        </w:trPr>
        <w:tc>
          <w:tcPr>
            <w:tcW w:w="2578" w:type="pct"/>
            <w:vMerge/>
          </w:tcPr>
          <w:p w:rsidR="00737F4C" w:rsidRPr="00810158" w:rsidRDefault="00737F4C" w:rsidP="00E06C81">
            <w:pPr>
              <w:rPr>
                <w:sz w:val="20"/>
                <w:szCs w:val="20"/>
                <w:lang w:val="fr-FR"/>
              </w:rPr>
            </w:pPr>
          </w:p>
        </w:tc>
        <w:tc>
          <w:tcPr>
            <w:tcW w:w="249"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30"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71,9</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63,3</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69,3</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61,4</w:t>
            </w:r>
          </w:p>
        </w:tc>
      </w:tr>
      <w:tr w:rsidR="00E6455A" w:rsidRPr="00810158" w:rsidTr="00222405">
        <w:trPr>
          <w:trHeight w:hRule="exact" w:val="245"/>
        </w:trPr>
        <w:tc>
          <w:tcPr>
            <w:tcW w:w="5000" w:type="pct"/>
            <w:gridSpan w:val="10"/>
          </w:tcPr>
          <w:p w:rsidR="00E6455A" w:rsidRPr="00810158" w:rsidRDefault="00E6455A" w:rsidP="00E6455A">
            <w:pPr>
              <w:jc w:val="both"/>
              <w:rPr>
                <w:sz w:val="20"/>
                <w:szCs w:val="20"/>
                <w:lang w:val="fr-FR"/>
              </w:rPr>
            </w:pPr>
            <w:r w:rsidRPr="00810158">
              <w:rPr>
                <w:sz w:val="20"/>
                <w:szCs w:val="20"/>
                <w:lang w:val="fr-FR"/>
              </w:rPr>
              <w:t>Âge</w:t>
            </w:r>
          </w:p>
        </w:tc>
      </w:tr>
      <w:tr w:rsidR="001F1D0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jusqu'à 24 ans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1.703,45</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1.472,82</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2.626,91</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2.331,88</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58,7</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61,7</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61,8</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65,9</w:t>
            </w:r>
          </w:p>
        </w:tc>
      </w:tr>
      <w:tr w:rsidR="001F1D0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25 – 34</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2.665,77</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2.235,76</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3.907,83</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3.338,83</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91,8</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93,7</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92,0</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94,3</w:t>
            </w:r>
          </w:p>
        </w:tc>
      </w:tr>
      <w:tr w:rsidR="001F1D0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35 – 44</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3.175,33</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2.444,48</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4.886,55</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3.792,66</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109,4</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102,5</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115,0</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107,1</w:t>
            </w:r>
          </w:p>
        </w:tc>
      </w:tr>
      <w:tr w:rsidR="001F1D0C" w:rsidRPr="00810158" w:rsidTr="00222405">
        <w:trPr>
          <w:trHeight w:hRule="exact" w:val="245"/>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45 – 54</w:t>
            </w: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3.024,9</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2.505,73</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4.379,32</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3.579,38</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104,2</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105,0</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103,1</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101,1</w:t>
            </w:r>
          </w:p>
        </w:tc>
      </w:tr>
      <w:tr w:rsidR="001F1D0C" w:rsidRPr="00810158" w:rsidTr="00222405">
        <w:trPr>
          <w:trHeight w:hRule="exact" w:val="247"/>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55 – 59</w:t>
            </w: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3.281,18</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3.005,60</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4.155,05</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3.673,56</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113,0</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126,0</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97,8</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103,8</w:t>
            </w:r>
          </w:p>
        </w:tc>
      </w:tr>
      <w:tr w:rsidR="001F1D0C" w:rsidRPr="00810158" w:rsidTr="00222405">
        <w:trPr>
          <w:trHeight w:hRule="exact" w:val="245"/>
        </w:trPr>
        <w:tc>
          <w:tcPr>
            <w:tcW w:w="2578" w:type="pct"/>
            <w:vMerge w:val="restart"/>
          </w:tcPr>
          <w:p w:rsidR="00737F4C" w:rsidRPr="00810158" w:rsidRDefault="00930E82" w:rsidP="00E06C81">
            <w:pPr>
              <w:pStyle w:val="TableParagraph"/>
              <w:spacing w:before="117"/>
              <w:ind w:left="186"/>
              <w:rPr>
                <w:rFonts w:ascii="Times New Roman" w:eastAsia="Times New Roman" w:hAnsi="Times New Roman" w:cs="Times New Roman"/>
                <w:sz w:val="20"/>
                <w:szCs w:val="20"/>
                <w:lang w:val="fr-FR"/>
              </w:rPr>
            </w:pPr>
            <w:r>
              <w:rPr>
                <w:rFonts w:ascii="Times New Roman" w:hAnsi="Times New Roman" w:cs="Times New Roman"/>
                <w:noProof/>
                <w:sz w:val="20"/>
                <w:szCs w:val="20"/>
                <w:lang w:val="en-GB" w:eastAsia="en-GB"/>
              </w:rPr>
              <mc:AlternateContent>
                <mc:Choice Requires="wpg">
                  <w:drawing>
                    <wp:anchor distT="0" distB="0" distL="114300" distR="114300" simplePos="0" relativeHeight="251661312" behindDoc="1" locked="0" layoutInCell="1" allowOverlap="1" wp14:anchorId="1B9CC1B2" wp14:editId="67BF9CFB">
                      <wp:simplePos x="0" y="0"/>
                      <wp:positionH relativeFrom="page">
                        <wp:posOffset>899160</wp:posOffset>
                      </wp:positionH>
                      <wp:positionV relativeFrom="paragraph">
                        <wp:posOffset>-635</wp:posOffset>
                      </wp:positionV>
                      <wp:extent cx="1829435" cy="1270"/>
                      <wp:effectExtent l="0" t="0" r="18415" b="17780"/>
                      <wp:wrapNone/>
                      <wp:docPr id="3"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
                                <a:chExt cx="2881" cy="2"/>
                              </a:xfrm>
                            </wpg:grpSpPr>
                            <wps:wsp>
                              <wps:cNvPr id="5" name="Freeform 4"/>
                              <wps:cNvSpPr>
                                <a:spLocks/>
                              </wps:cNvSpPr>
                              <wps:spPr bwMode="auto">
                                <a:xfrm>
                                  <a:off x="1416" y="-1"/>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 1" o:spid="_x0000_s1026" style="position:absolute;margin-left:70.8pt;margin-top:-.05pt;width:144.05pt;height:.1pt;z-index:-251655168;mso-position-horizontal-relative:page" coordorigin="1416,-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8wQWgMAAN4HAAAOAAAAZHJzL2Uyb0RvYy54bWykVdtu2zAMfR+wfxD0uCH1pW6bGHWLIZdi&#10;QLcVaPYBii1fMFvyJCVON+zfR1F26qYrNnR5UCSTIg8PKfLyet/UZMeVrqRIaHDiU8JFKrNKFAn9&#10;ul5NppRow0TGail4Qh+4ptdXb99cdm3MQ1nKOuOKgBGh465NaGlMG3ueTkveMH0iWy5AmEvVMANH&#10;VXiZYh1Yb2ov9P1zr5Mqa5VMudbwdeGE9Art5zlPzZc819yQOqGAzeCqcN3Y1bu6ZHGhWFtWaQ+D&#10;vQJFwyoBTg+mFswwslXVM1NNlSqpZW5OUtl4Ms+rlGMMEE3gH0Vzo+S2xViKuCvaA01A7RFPrzab&#10;ft7dKVJlCT2lRLAGUnSjti0jgaWma4sYNG5Ue9/eKRcfbG9l+k2D2DuW23PhlMmm+yQzMMe2RiI1&#10;+1w11gQETfaYgYdDBvjekBQ+BtNwFp2eUZKCLAgv+gSlJWTRXgqi4JwSkE0QH4vTctlfDafTwN0L&#10;LXSPxc4hguxB2YigzvQjlfr/qLwvWcsxQ9oS1VMJ+B2VK8W5rV0SOTZRaaBSj3kcSSxEDXT/lcFn&#10;ZAwsvkQF0LXV5oZLzAPb3Wrj6j+DHWY364Gv4a3kTQ1P4f2E+MR6wqV/Lwc1YNypvfPI2icdQde9&#10;0cFWOCihrSicXfzRFhTgo61wZAtSWQwIWTmATveiRw07wmy/8bHOWqltqawB21BgYAGUbIQv6ILv&#10;Y113p3ehoJEctxBFCbSQjaOkZcYisy7slnQJRSrsh0bu+FqiyBxVPjh5lNZirOWSOELlxHDDOsAC&#10;Pzi1WEeZFXJV1TVmoRYWynQ6C5AbLesqs0KLRqtiM68V2THbHPHXv5wnatCERIbGSs6yZb83rKrd&#10;HpzXyC2UX0+BLUTsfj9n/mw5XU6jSRSeLyeRv1hMPqzm0eR8FVycLU4X8/ki+GWhBVFcVlnGhUU3&#10;dOIg+rfn2c8E10MPvfhJFE+CXeHvebDeUxhIMsQy/GN00E/c+3TNZCOzB3irSrrRAqMQNqVUPyjp&#10;YKwkVH/fMsUpqT8KaDazIIrsHMJDdHYRwkGNJZuxhIkUTCXUUChwu50bN7u2raqKEjy5tAr5Abps&#10;XtnnjPgcqv4A/Q53OEQwln7g2Sk1PqPW41i++g0AAP//AwBQSwMEFAAGAAgAAAAhAMj1HnvcAAAA&#10;BgEAAA8AAABkcnMvZG93bnJldi54bWxMjsFOwzAQRO9I/IO1SNxax6UUCHGqqgJOVSVaJMTNjbdJ&#10;1HgdxW6S/j3bExxH8zTzsuXoGtFjF2pPGtQ0AYFUeFtTqeFr/z55BhGiIWsaT6jhggGW+e1NZlLr&#10;B/rEfhdLwSMUUqOhirFNpQxFhc6EqW+RuDv6zpnIsSul7czA466RsyRZSGdq4ofKtLiusDjtzk7D&#10;x2CG1YN66zen4/rys3/cfm8Uan1/N65eQUQc4x8MV31Wh5ydDv5MNoiG81wtGNUwUSC4n89enkAc&#10;rqDMM/lfP/8FAAD//wMAUEsBAi0AFAAGAAgAAAAhALaDOJL+AAAA4QEAABMAAAAAAAAAAAAAAAAA&#10;AAAAAFtDb250ZW50X1R5cGVzXS54bWxQSwECLQAUAAYACAAAACEAOP0h/9YAAACUAQAACwAAAAAA&#10;AAAAAAAAAAAvAQAAX3JlbHMvLnJlbHNQSwECLQAUAAYACAAAACEAX/PMEFoDAADeBwAADgAAAAAA&#10;AAAAAAAAAAAuAgAAZHJzL2Uyb0RvYy54bWxQSwECLQAUAAYACAAAACEAyPUee9wAAAAGAQAADwAA&#10;AAAAAAAAAAAAAAC0BQAAZHJzL2Rvd25yZXYueG1sUEsFBgAAAAAEAAQA8wAAAL0GAAAAAA==&#10;">
                      <v:shape id="Freeform 4" o:spid="_x0000_s1027" style="position:absolute;left:1416;top:-1;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iXQsEA&#10;AADaAAAADwAAAGRycy9kb3ducmV2LnhtbESPQWsCMRSE7wX/Q3gFL0WzVVrKahQtFb3utr0/Nq+b&#10;tJuXNUl1/fdGKPQ4zMw3zHI9uE6cKETrWcHjtABB3HhtuVXw8b6bvICICVlj55kUXCjCejW6W2Kp&#10;/ZkrOtWpFRnCsUQFJqW+lDI2hhzGqe+Js/flg8OUZWilDnjOcNfJWVE8S4eW84LBnl4NNT/1r1Pw&#10;WRs32Df78D2v9nM0YSuPVCk1vh82CxCJhvQf/msftIInuF3JN0Cu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4l0LBAAAA2gAAAA8AAAAAAAAAAAAAAAAAmAIAAGRycy9kb3du&#10;cmV2LnhtbFBLBQYAAAAABAAEAPUAAACGAwAAAAA=&#10;" path="m,l2881,e" filled="f" strokeweight=".24697mm">
                        <v:path arrowok="t" o:connecttype="custom" o:connectlocs="0,0;2881,0" o:connectangles="0,0"/>
                      </v:shape>
                      <w10:wrap anchorx="page"/>
                    </v:group>
                  </w:pict>
                </mc:Fallback>
              </mc:AlternateContent>
            </w:r>
            <w:r w:rsidR="004E6EF8" w:rsidRPr="00810158">
              <w:rPr>
                <w:rFonts w:ascii="Times New Roman" w:hAnsi="Times New Roman" w:cs="Times New Roman"/>
                <w:sz w:val="20"/>
                <w:szCs w:val="20"/>
                <w:lang w:val="fr-FR"/>
              </w:rPr>
              <w:t>60 – 64</w:t>
            </w: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3.754,57</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3.210,95</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4.681,54</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4.946,81</w:t>
            </w:r>
          </w:p>
        </w:tc>
      </w:tr>
      <w:tr w:rsidR="001F1D0C" w:rsidRPr="00810158" w:rsidTr="00222405">
        <w:trPr>
          <w:trHeight w:hRule="exact" w:val="248"/>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129,3</w:t>
            </w:r>
          </w:p>
        </w:tc>
        <w:tc>
          <w:tcPr>
            <w:tcW w:w="562"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134,6</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110,2</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139,7</w:t>
            </w:r>
          </w:p>
        </w:tc>
      </w:tr>
      <w:tr w:rsidR="001F1D0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65 ans et plus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3.930,69</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3.037,04</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6.386,6</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5.604,13</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135,4</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127,3</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150,3</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158,3</w:t>
            </w:r>
          </w:p>
        </w:tc>
      </w:tr>
      <w:tr w:rsidR="001F1D0C" w:rsidRPr="00810158" w:rsidTr="00222405">
        <w:trPr>
          <w:trHeight w:hRule="exact" w:val="245"/>
        </w:trPr>
        <w:tc>
          <w:tcPr>
            <w:tcW w:w="2578" w:type="pct"/>
            <w:vMerge w:val="restart"/>
          </w:tcPr>
          <w:p w:rsidR="00737F4C" w:rsidRPr="00810158" w:rsidRDefault="00737F4C" w:rsidP="00E06C81">
            <w:pPr>
              <w:pStyle w:val="TableParagraph"/>
              <w:spacing w:before="114"/>
              <w:ind w:left="138"/>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dans l'âge mobile (18 – 44 ans)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2.752,56</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2.257,14</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4.181,31</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3.482,01</w:t>
            </w:r>
          </w:p>
        </w:tc>
      </w:tr>
      <w:tr w:rsidR="001F1D0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29"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94,8</w:t>
            </w:r>
          </w:p>
        </w:tc>
        <w:tc>
          <w:tcPr>
            <w:tcW w:w="562"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94,6</w:t>
            </w:r>
          </w:p>
        </w:tc>
        <w:tc>
          <w:tcPr>
            <w:tcW w:w="547"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98,4</w:t>
            </w:r>
          </w:p>
        </w:tc>
        <w:tc>
          <w:tcPr>
            <w:tcW w:w="533" w:type="pct"/>
          </w:tcPr>
          <w:p w:rsidR="00737F4C" w:rsidRPr="00810158" w:rsidRDefault="00737F4C" w:rsidP="00F26277">
            <w:pPr>
              <w:ind w:right="57"/>
              <w:jc w:val="center"/>
              <w:rPr>
                <w:sz w:val="20"/>
                <w:szCs w:val="20"/>
                <w:lang w:val="fr-FR"/>
              </w:rPr>
            </w:pPr>
            <w:r w:rsidRPr="00810158">
              <w:rPr>
                <w:rFonts w:eastAsia="Times New Roman"/>
                <w:sz w:val="20"/>
                <w:szCs w:val="20"/>
                <w:lang w:val="fr-FR"/>
              </w:rPr>
              <w:t>98,4</w:t>
            </w:r>
          </w:p>
        </w:tc>
      </w:tr>
      <w:tr w:rsidR="00E6455A" w:rsidRPr="00810158" w:rsidTr="00222405">
        <w:trPr>
          <w:trHeight w:hRule="exact" w:val="245"/>
        </w:trPr>
        <w:tc>
          <w:tcPr>
            <w:tcW w:w="5000" w:type="pct"/>
            <w:gridSpan w:val="10"/>
          </w:tcPr>
          <w:p w:rsidR="00E6455A" w:rsidRPr="00810158" w:rsidRDefault="00E6455A" w:rsidP="00E6455A">
            <w:pPr>
              <w:jc w:val="both"/>
              <w:rPr>
                <w:sz w:val="20"/>
                <w:szCs w:val="20"/>
                <w:lang w:val="fr-FR"/>
              </w:rPr>
            </w:pPr>
            <w:r w:rsidRPr="00810158">
              <w:rPr>
                <w:sz w:val="20"/>
                <w:szCs w:val="20"/>
                <w:lang w:val="fr-FR"/>
              </w:rPr>
              <w:t>Ancienneté</w:t>
            </w:r>
          </w:p>
        </w:tc>
      </w:tr>
      <w:tr w:rsidR="00E6455A"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jusqu'à 1,9 ans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1.921,56</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1.624,55</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2.910,84</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2.533,46</w:t>
            </w:r>
          </w:p>
        </w:tc>
      </w:tr>
      <w:tr w:rsidR="00E6455A"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66,2</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68,1</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68,5</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71,6</w:t>
            </w:r>
          </w:p>
        </w:tc>
      </w:tr>
      <w:tr w:rsidR="00E6455A"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2,0 - 4,9 ans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2.381,41</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1.976,68</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3.503,85</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2.984,18</w:t>
            </w:r>
          </w:p>
        </w:tc>
      </w:tr>
      <w:tr w:rsidR="00E6455A"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82,0</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82,9</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82,5</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84,3</w:t>
            </w:r>
          </w:p>
        </w:tc>
      </w:tr>
      <w:tr w:rsidR="00E6455A" w:rsidRPr="00810158" w:rsidTr="00222405">
        <w:trPr>
          <w:trHeight w:hRule="exact" w:val="245"/>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5,0 - 9,9 ans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2.920,91</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2.351,82</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4137,96</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3.428,45</w:t>
            </w:r>
          </w:p>
        </w:tc>
      </w:tr>
      <w:tr w:rsidR="00E6455A"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08"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100,6</w:t>
            </w:r>
          </w:p>
        </w:tc>
        <w:tc>
          <w:tcPr>
            <w:tcW w:w="556"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98,6</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97,4</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96,9</w:t>
            </w:r>
          </w:p>
        </w:tc>
      </w:tr>
      <w:tr w:rsidR="00E6455A" w:rsidRPr="00810158" w:rsidTr="00222405">
        <w:trPr>
          <w:trHeight w:hRule="exact" w:val="245"/>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10,0 - 14,9 ans</w:t>
            </w: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08"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3.131,16</w:t>
            </w:r>
          </w:p>
        </w:tc>
        <w:tc>
          <w:tcPr>
            <w:tcW w:w="556"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2.440,54</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4.722,75</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3.740,88</w:t>
            </w:r>
          </w:p>
        </w:tc>
      </w:tr>
      <w:tr w:rsidR="00E6455A" w:rsidRPr="00810158" w:rsidTr="00222405">
        <w:trPr>
          <w:trHeight w:hRule="exact" w:val="247"/>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08" w:type="pct"/>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107,8</w:t>
            </w:r>
          </w:p>
        </w:tc>
        <w:tc>
          <w:tcPr>
            <w:tcW w:w="556"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102,3</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111,2</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105,7</w:t>
            </w:r>
          </w:p>
        </w:tc>
      </w:tr>
      <w:tr w:rsidR="00E6455A" w:rsidRPr="00810158" w:rsidTr="00222405">
        <w:trPr>
          <w:trHeight w:hRule="exact" w:val="271"/>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15,0 - 19,9 ans</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3.041,02</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2.438,03</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4.869,22</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3.850,05</w:t>
            </w:r>
          </w:p>
        </w:tc>
      </w:tr>
      <w:tr w:rsidR="00E6455A"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104,7</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102,2</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114,6</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108,8</w:t>
            </w:r>
          </w:p>
        </w:tc>
      </w:tr>
      <w:tr w:rsidR="00E6455A" w:rsidRPr="00810158" w:rsidTr="00222405">
        <w:trPr>
          <w:trHeight w:hRule="exact" w:val="245"/>
        </w:trPr>
        <w:tc>
          <w:tcPr>
            <w:tcW w:w="2578" w:type="pct"/>
            <w:vMerge w:val="restart"/>
          </w:tcPr>
          <w:p w:rsidR="00737F4C" w:rsidRPr="00810158" w:rsidRDefault="00737F4C" w:rsidP="00E06C81">
            <w:pPr>
              <w:pStyle w:val="TableParagraph"/>
              <w:spacing w:before="115"/>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20,0 ans et plus</w:t>
            </w:r>
          </w:p>
        </w:tc>
        <w:tc>
          <w:tcPr>
            <w:tcW w:w="250" w:type="pct"/>
          </w:tcPr>
          <w:p w:rsidR="00737F4C" w:rsidRPr="00810158" w:rsidRDefault="00737F4C" w:rsidP="00516881">
            <w:pPr>
              <w:pStyle w:val="TableParagraph"/>
              <w:spacing w:line="223"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08" w:type="pct"/>
          </w:tcPr>
          <w:p w:rsidR="00737F4C" w:rsidRPr="00810158" w:rsidRDefault="00737F4C" w:rsidP="00F26277">
            <w:pPr>
              <w:pStyle w:val="TableParagraph"/>
              <w:spacing w:line="223"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3.100,00</w:t>
            </w:r>
          </w:p>
        </w:tc>
        <w:tc>
          <w:tcPr>
            <w:tcW w:w="556" w:type="pct"/>
            <w:gridSpan w:val="3"/>
          </w:tcPr>
          <w:p w:rsidR="00737F4C" w:rsidRPr="00810158" w:rsidRDefault="00737F4C" w:rsidP="00F26277">
            <w:pPr>
              <w:pStyle w:val="TableParagraph"/>
              <w:spacing w:line="223"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2.589,84</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4.435,80</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3.726,40</w:t>
            </w:r>
          </w:p>
        </w:tc>
      </w:tr>
      <w:tr w:rsidR="00E6455A"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08" w:type="pct"/>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106,8</w:t>
            </w:r>
          </w:p>
        </w:tc>
        <w:tc>
          <w:tcPr>
            <w:tcW w:w="556"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108,6</w:t>
            </w:r>
          </w:p>
        </w:tc>
        <w:tc>
          <w:tcPr>
            <w:tcW w:w="558"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104,4</w:t>
            </w:r>
          </w:p>
        </w:tc>
        <w:tc>
          <w:tcPr>
            <w:tcW w:w="549" w:type="pct"/>
            <w:gridSpan w:val="2"/>
          </w:tcPr>
          <w:p w:rsidR="00737F4C" w:rsidRPr="00810158" w:rsidRDefault="00737F4C" w:rsidP="00F26277">
            <w:pPr>
              <w:ind w:right="57"/>
              <w:jc w:val="center"/>
              <w:rPr>
                <w:sz w:val="20"/>
                <w:szCs w:val="20"/>
                <w:lang w:val="fr-FR"/>
              </w:rPr>
            </w:pPr>
            <w:r w:rsidRPr="00810158">
              <w:rPr>
                <w:rFonts w:eastAsia="Times New Roman"/>
                <w:sz w:val="20"/>
                <w:szCs w:val="20"/>
                <w:lang w:val="fr-FR"/>
              </w:rPr>
              <w:t>105,3</w:t>
            </w:r>
          </w:p>
        </w:tc>
      </w:tr>
      <w:tr w:rsidR="00E6455A" w:rsidRPr="00B03D33" w:rsidTr="00222405">
        <w:trPr>
          <w:trHeight w:hRule="exact" w:val="245"/>
        </w:trPr>
        <w:tc>
          <w:tcPr>
            <w:tcW w:w="5000" w:type="pct"/>
            <w:gridSpan w:val="10"/>
          </w:tcPr>
          <w:p w:rsidR="00E6455A" w:rsidRPr="00810158" w:rsidRDefault="00E6455A" w:rsidP="00E06C81">
            <w:pPr>
              <w:rPr>
                <w:sz w:val="20"/>
                <w:szCs w:val="20"/>
                <w:lang w:val="fr-FR"/>
              </w:rPr>
            </w:pPr>
            <w:r w:rsidRPr="00810158">
              <w:rPr>
                <w:sz w:val="20"/>
                <w:szCs w:val="20"/>
                <w:lang w:val="fr-FR"/>
              </w:rPr>
              <w:t>Selon la Classification Polonaise des Activités (PKD – Polska Klasyfikacja Działalności) 2004</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Agriculture, chasse et sylviculture (A)</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2.825,11</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2.486,91</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97,3</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104,2</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Pêche (B)</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2.285,38</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1.961,65</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78,7</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82,2</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Industrie (C+D+E)</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2.890,94</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2.108,21</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99,6</w:t>
            </w:r>
          </w:p>
        </w:tc>
        <w:tc>
          <w:tcPr>
            <w:tcW w:w="548"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88,4</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Exploitation minière (C)</w:t>
            </w: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4.533,41</w:t>
            </w:r>
          </w:p>
        </w:tc>
        <w:tc>
          <w:tcPr>
            <w:tcW w:w="548"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3.101,48</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7"/>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156,1</w:t>
            </w:r>
          </w:p>
        </w:tc>
        <w:tc>
          <w:tcPr>
            <w:tcW w:w="548"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130,0</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Industrie manufacturière (D)</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2.673,31</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2.026,80</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92,1</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85,0</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val="118"/>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Production et distribution d’électricité, de gaz et d’eau (E)</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3.352,14</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3.100,81</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val="123"/>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115,4</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130,0</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5"/>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Construction (F)</w:t>
            </w:r>
          </w:p>
        </w:tc>
        <w:tc>
          <w:tcPr>
            <w:tcW w:w="250" w:type="pct"/>
          </w:tcPr>
          <w:p w:rsidR="00737F4C" w:rsidRPr="00810158" w:rsidRDefault="00737F4C" w:rsidP="00516881">
            <w:pPr>
              <w:pStyle w:val="TableParagraph"/>
              <w:spacing w:line="223"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3"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2.473,47</w:t>
            </w:r>
          </w:p>
        </w:tc>
        <w:tc>
          <w:tcPr>
            <w:tcW w:w="548" w:type="pct"/>
            <w:gridSpan w:val="2"/>
          </w:tcPr>
          <w:p w:rsidR="00737F4C" w:rsidRPr="00810158" w:rsidRDefault="00737F4C" w:rsidP="00F26277">
            <w:pPr>
              <w:pStyle w:val="TableParagraph"/>
              <w:spacing w:line="223"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2.543,37</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85,2</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106,6</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val="353"/>
        </w:trPr>
        <w:tc>
          <w:tcPr>
            <w:tcW w:w="2578" w:type="pct"/>
            <w:vMerge w:val="restart"/>
          </w:tcPr>
          <w:p w:rsidR="00737F4C" w:rsidRPr="00810158" w:rsidRDefault="00737F4C" w:rsidP="007D103B">
            <w:pPr>
              <w:pStyle w:val="TableParagraph"/>
              <w:spacing w:before="26"/>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Commerce de gros et de détail</w:t>
            </w:r>
            <w:r w:rsidR="007D103B">
              <w:rPr>
                <w:rFonts w:ascii="Times New Roman" w:hAnsi="Times New Roman" w:cs="Times New Roman"/>
                <w:sz w:val="20"/>
                <w:szCs w:val="20"/>
                <w:lang w:val="fr-FR"/>
              </w:rPr>
              <w:t>,</w:t>
            </w:r>
            <w:r w:rsidRPr="00810158">
              <w:rPr>
                <w:rFonts w:ascii="Times New Roman" w:hAnsi="Times New Roman" w:cs="Times New Roman"/>
                <w:sz w:val="20"/>
                <w:szCs w:val="20"/>
                <w:lang w:val="fr-FR"/>
              </w:rPr>
              <w:t xml:space="preserve"> réparation de véhicules à moteur et de motocycles et de biens ménagers personnels (G)</w:t>
            </w:r>
          </w:p>
        </w:tc>
        <w:tc>
          <w:tcPr>
            <w:tcW w:w="250" w:type="pct"/>
            <w:vAlign w:val="center"/>
          </w:tcPr>
          <w:p w:rsidR="00737F4C" w:rsidRPr="00810158" w:rsidRDefault="00737F4C" w:rsidP="00222405">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vAlign w:val="center"/>
          </w:tcPr>
          <w:p w:rsidR="00737F4C" w:rsidRPr="00810158" w:rsidRDefault="00737F4C" w:rsidP="00222405">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2.634,73</w:t>
            </w:r>
          </w:p>
        </w:tc>
        <w:tc>
          <w:tcPr>
            <w:tcW w:w="548" w:type="pct"/>
            <w:gridSpan w:val="2"/>
            <w:vAlign w:val="center"/>
          </w:tcPr>
          <w:p w:rsidR="00737F4C" w:rsidRPr="00810158" w:rsidRDefault="00737F4C" w:rsidP="00222405">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1.856,21</w:t>
            </w:r>
          </w:p>
        </w:tc>
        <w:tc>
          <w:tcPr>
            <w:tcW w:w="547" w:type="pct"/>
            <w:gridSpan w:val="2"/>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c>
          <w:tcPr>
            <w:tcW w:w="533" w:type="pct"/>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r>
      <w:tr w:rsidR="004C74EC" w:rsidRPr="00810158" w:rsidTr="00222405">
        <w:trPr>
          <w:trHeight w:val="353"/>
        </w:trPr>
        <w:tc>
          <w:tcPr>
            <w:tcW w:w="2578" w:type="pct"/>
            <w:vMerge/>
          </w:tcPr>
          <w:p w:rsidR="00737F4C" w:rsidRPr="00810158" w:rsidRDefault="00737F4C" w:rsidP="00E06C81">
            <w:pPr>
              <w:rPr>
                <w:sz w:val="20"/>
                <w:szCs w:val="20"/>
                <w:lang w:val="fr-FR"/>
              </w:rPr>
            </w:pPr>
          </w:p>
        </w:tc>
        <w:tc>
          <w:tcPr>
            <w:tcW w:w="250" w:type="pct"/>
            <w:vAlign w:val="center"/>
          </w:tcPr>
          <w:p w:rsidR="00737F4C" w:rsidRPr="00810158" w:rsidRDefault="00737F4C" w:rsidP="00222405">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vAlign w:val="center"/>
          </w:tcPr>
          <w:p w:rsidR="00737F4C" w:rsidRPr="00810158" w:rsidRDefault="00737F4C" w:rsidP="00222405">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90,7</w:t>
            </w:r>
          </w:p>
        </w:tc>
        <w:tc>
          <w:tcPr>
            <w:tcW w:w="548" w:type="pct"/>
            <w:gridSpan w:val="2"/>
            <w:vAlign w:val="center"/>
          </w:tcPr>
          <w:p w:rsidR="00737F4C" w:rsidRPr="00810158" w:rsidRDefault="00737F4C" w:rsidP="00222405">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77,8</w:t>
            </w:r>
          </w:p>
        </w:tc>
        <w:tc>
          <w:tcPr>
            <w:tcW w:w="547" w:type="pct"/>
            <w:gridSpan w:val="2"/>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c>
          <w:tcPr>
            <w:tcW w:w="533" w:type="pct"/>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7"/>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Hôtels et restaurants (H)</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1.968,53</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1.678,62</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67,8</w:t>
            </w:r>
          </w:p>
        </w:tc>
        <w:tc>
          <w:tcPr>
            <w:tcW w:w="548" w:type="pct"/>
            <w:gridSpan w:val="2"/>
          </w:tcPr>
          <w:p w:rsidR="00737F4C" w:rsidRPr="00810158" w:rsidRDefault="00737F4C" w:rsidP="00F26277">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70,4</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val="284"/>
        </w:trPr>
        <w:tc>
          <w:tcPr>
            <w:tcW w:w="2578" w:type="pct"/>
            <w:vMerge w:val="restart"/>
          </w:tcPr>
          <w:p w:rsidR="00737F4C" w:rsidRPr="00810158" w:rsidRDefault="00737F4C" w:rsidP="00E06C81">
            <w:pPr>
              <w:pStyle w:val="TableParagraph"/>
              <w:spacing w:before="117"/>
              <w:ind w:left="183"/>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lastRenderedPageBreak/>
              <w:t>Transports, entreposage et communications (I)</w:t>
            </w:r>
          </w:p>
        </w:tc>
        <w:tc>
          <w:tcPr>
            <w:tcW w:w="250" w:type="pct"/>
            <w:vAlign w:val="center"/>
          </w:tcPr>
          <w:p w:rsidR="00737F4C" w:rsidRPr="00810158" w:rsidRDefault="00737F4C" w:rsidP="00222405">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vAlign w:val="center"/>
          </w:tcPr>
          <w:p w:rsidR="00737F4C" w:rsidRPr="00810158" w:rsidRDefault="00737F4C" w:rsidP="00222405">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2.865,76</w:t>
            </w:r>
          </w:p>
        </w:tc>
        <w:tc>
          <w:tcPr>
            <w:tcW w:w="548" w:type="pct"/>
            <w:gridSpan w:val="2"/>
            <w:vAlign w:val="center"/>
          </w:tcPr>
          <w:p w:rsidR="00737F4C" w:rsidRPr="00810158" w:rsidRDefault="00737F4C" w:rsidP="00222405">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2.728,22</w:t>
            </w:r>
          </w:p>
        </w:tc>
        <w:tc>
          <w:tcPr>
            <w:tcW w:w="547" w:type="pct"/>
            <w:gridSpan w:val="2"/>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c>
          <w:tcPr>
            <w:tcW w:w="533" w:type="pct"/>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r>
      <w:tr w:rsidR="004C74EC" w:rsidRPr="00810158" w:rsidTr="00222405">
        <w:trPr>
          <w:trHeight w:val="284"/>
        </w:trPr>
        <w:tc>
          <w:tcPr>
            <w:tcW w:w="2578" w:type="pct"/>
            <w:vMerge/>
          </w:tcPr>
          <w:p w:rsidR="00737F4C" w:rsidRPr="00810158" w:rsidRDefault="00737F4C" w:rsidP="00E06C81">
            <w:pPr>
              <w:rPr>
                <w:sz w:val="20"/>
                <w:szCs w:val="20"/>
                <w:lang w:val="fr-FR"/>
              </w:rPr>
            </w:pPr>
          </w:p>
        </w:tc>
        <w:tc>
          <w:tcPr>
            <w:tcW w:w="250" w:type="pct"/>
            <w:vAlign w:val="center"/>
          </w:tcPr>
          <w:p w:rsidR="00737F4C" w:rsidRPr="00810158" w:rsidRDefault="00737F4C" w:rsidP="00222405">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vAlign w:val="center"/>
          </w:tcPr>
          <w:p w:rsidR="00737F4C" w:rsidRPr="00810158" w:rsidRDefault="00737F4C" w:rsidP="00222405">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98,7</w:t>
            </w:r>
          </w:p>
        </w:tc>
        <w:tc>
          <w:tcPr>
            <w:tcW w:w="548" w:type="pct"/>
            <w:gridSpan w:val="2"/>
            <w:vAlign w:val="center"/>
          </w:tcPr>
          <w:p w:rsidR="00737F4C" w:rsidRPr="00810158" w:rsidRDefault="00737F4C" w:rsidP="00222405">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114,4</w:t>
            </w:r>
          </w:p>
        </w:tc>
        <w:tc>
          <w:tcPr>
            <w:tcW w:w="547" w:type="pct"/>
            <w:gridSpan w:val="2"/>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c>
          <w:tcPr>
            <w:tcW w:w="533" w:type="pct"/>
            <w:vAlign w:val="center"/>
          </w:tcPr>
          <w:p w:rsidR="00737F4C" w:rsidRPr="00810158" w:rsidRDefault="00737F4C" w:rsidP="00222405">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Activités financières (J)</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6.443,60</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3.915,42</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221,9</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164,1</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C37C61">
            <w:pPr>
              <w:pStyle w:val="TableParagraph"/>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Immobilier, location et services aux entreprises (K)</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2.810,62</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2.433,34</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C37C6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96,8</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102,0</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val="259"/>
        </w:trPr>
        <w:tc>
          <w:tcPr>
            <w:tcW w:w="2578" w:type="pct"/>
            <w:vMerge w:val="restart"/>
          </w:tcPr>
          <w:p w:rsidR="00737F4C" w:rsidRPr="00810158" w:rsidRDefault="00737F4C" w:rsidP="00C37C61">
            <w:pPr>
              <w:pStyle w:val="TableParagraph"/>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Administration publique et défense</w:t>
            </w:r>
            <w:r w:rsidR="007D103B">
              <w:rPr>
                <w:rFonts w:ascii="Times New Roman" w:hAnsi="Times New Roman" w:cs="Times New Roman"/>
                <w:sz w:val="20"/>
                <w:szCs w:val="20"/>
                <w:lang w:val="fr-FR"/>
              </w:rPr>
              <w:t>,</w:t>
            </w:r>
            <w:r w:rsidRPr="00810158">
              <w:rPr>
                <w:rFonts w:ascii="Times New Roman" w:hAnsi="Times New Roman" w:cs="Times New Roman"/>
                <w:sz w:val="20"/>
                <w:szCs w:val="20"/>
                <w:lang w:val="fr-FR"/>
              </w:rPr>
              <w:t xml:space="preserve"> sécurité sociale obligatoire et assurance </w:t>
            </w:r>
            <w:r w:rsidR="009906D3">
              <w:rPr>
                <w:rFonts w:ascii="Times New Roman" w:hAnsi="Times New Roman" w:cs="Times New Roman"/>
                <w:sz w:val="20"/>
                <w:szCs w:val="20"/>
                <w:lang w:val="fr-FR"/>
              </w:rPr>
              <w:t xml:space="preserve">soins </w:t>
            </w:r>
            <w:r w:rsidRPr="00810158">
              <w:rPr>
                <w:rFonts w:ascii="Times New Roman" w:hAnsi="Times New Roman" w:cs="Times New Roman"/>
                <w:sz w:val="20"/>
                <w:szCs w:val="20"/>
                <w:lang w:val="fr-FR"/>
              </w:rPr>
              <w:t>de santé universelle (L)</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3.772,56</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3.153,03</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val="259"/>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129,9</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132,2</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Éducation (M)</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2.948,86</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2.499,30</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101,6</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104,8</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val="restart"/>
          </w:tcPr>
          <w:p w:rsidR="00737F4C" w:rsidRPr="00810158" w:rsidRDefault="00737F4C" w:rsidP="00E06C81">
            <w:pPr>
              <w:pStyle w:val="TableParagraph"/>
              <w:spacing w:before="114"/>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Santé et action sociale (N)</w:t>
            </w: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2.972,81</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2.288,07</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222405">
        <w:trPr>
          <w:trHeight w:hRule="exact" w:val="245"/>
        </w:trPr>
        <w:tc>
          <w:tcPr>
            <w:tcW w:w="2578" w:type="pct"/>
            <w:vMerge/>
          </w:tcPr>
          <w:p w:rsidR="00737F4C" w:rsidRPr="00810158" w:rsidRDefault="00737F4C" w:rsidP="00E06C81">
            <w:pPr>
              <w:rPr>
                <w:sz w:val="20"/>
                <w:szCs w:val="20"/>
                <w:lang w:val="fr-FR"/>
              </w:rPr>
            </w:pPr>
          </w:p>
        </w:tc>
        <w:tc>
          <w:tcPr>
            <w:tcW w:w="250" w:type="pct"/>
          </w:tcPr>
          <w:p w:rsidR="00737F4C" w:rsidRPr="00810158" w:rsidRDefault="00737F4C" w:rsidP="00516881">
            <w:pPr>
              <w:pStyle w:val="TableParagraph"/>
              <w:spacing w:line="222"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B</w:t>
            </w:r>
          </w:p>
        </w:tc>
        <w:tc>
          <w:tcPr>
            <w:tcW w:w="543" w:type="pct"/>
            <w:gridSpan w:val="3"/>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102,4</w:t>
            </w:r>
          </w:p>
        </w:tc>
        <w:tc>
          <w:tcPr>
            <w:tcW w:w="548" w:type="pct"/>
            <w:gridSpan w:val="2"/>
          </w:tcPr>
          <w:p w:rsidR="00737F4C" w:rsidRPr="00810158" w:rsidRDefault="00737F4C" w:rsidP="00F26277">
            <w:pPr>
              <w:pStyle w:val="TableParagraph"/>
              <w:spacing w:line="222"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95,9</w:t>
            </w:r>
          </w:p>
        </w:tc>
        <w:tc>
          <w:tcPr>
            <w:tcW w:w="547" w:type="pct"/>
            <w:gridSpan w:val="2"/>
          </w:tcPr>
          <w:p w:rsidR="00737F4C" w:rsidRPr="00810158" w:rsidRDefault="00737F4C" w:rsidP="00F26277">
            <w:pPr>
              <w:jc w:val="center"/>
              <w:rPr>
                <w:sz w:val="20"/>
                <w:szCs w:val="20"/>
                <w:lang w:val="fr-FR"/>
              </w:rPr>
            </w:pPr>
            <w:r w:rsidRPr="00810158">
              <w:rPr>
                <w:rFonts w:eastAsia="Times New Roman"/>
                <w:sz w:val="20"/>
                <w:szCs w:val="20"/>
                <w:lang w:val="fr-FR"/>
              </w:rPr>
              <w:t>x</w:t>
            </w:r>
          </w:p>
        </w:tc>
        <w:tc>
          <w:tcPr>
            <w:tcW w:w="533" w:type="pct"/>
          </w:tcPr>
          <w:p w:rsidR="00737F4C" w:rsidRPr="00810158" w:rsidRDefault="00737F4C" w:rsidP="00F26277">
            <w:pPr>
              <w:jc w:val="center"/>
              <w:rPr>
                <w:sz w:val="20"/>
                <w:szCs w:val="20"/>
                <w:lang w:val="fr-FR"/>
              </w:rPr>
            </w:pPr>
            <w:r w:rsidRPr="00810158">
              <w:rPr>
                <w:rFonts w:eastAsia="Times New Roman"/>
                <w:sz w:val="20"/>
                <w:szCs w:val="20"/>
                <w:lang w:val="fr-FR"/>
              </w:rPr>
              <w:t>x</w:t>
            </w:r>
          </w:p>
        </w:tc>
      </w:tr>
      <w:tr w:rsidR="004C74EC" w:rsidRPr="00810158" w:rsidTr="00631541">
        <w:trPr>
          <w:trHeight w:hRule="exact" w:val="542"/>
        </w:trPr>
        <w:tc>
          <w:tcPr>
            <w:tcW w:w="2578" w:type="pct"/>
          </w:tcPr>
          <w:p w:rsidR="00737F4C" w:rsidRPr="00810158" w:rsidRDefault="00737F4C" w:rsidP="00E06C81">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Activités de services communales, sociales et individuelles, autres (O)</w:t>
            </w:r>
          </w:p>
        </w:tc>
        <w:tc>
          <w:tcPr>
            <w:tcW w:w="250" w:type="pct"/>
            <w:vAlign w:val="center"/>
          </w:tcPr>
          <w:p w:rsidR="00737F4C" w:rsidRPr="00810158" w:rsidRDefault="00737F4C" w:rsidP="00631541">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A</w:t>
            </w:r>
          </w:p>
        </w:tc>
        <w:tc>
          <w:tcPr>
            <w:tcW w:w="543" w:type="pct"/>
            <w:gridSpan w:val="3"/>
            <w:vAlign w:val="center"/>
          </w:tcPr>
          <w:p w:rsidR="00737F4C" w:rsidRPr="00810158" w:rsidRDefault="00737F4C" w:rsidP="00631541">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2.589,14</w:t>
            </w:r>
          </w:p>
        </w:tc>
        <w:tc>
          <w:tcPr>
            <w:tcW w:w="548" w:type="pct"/>
            <w:gridSpan w:val="2"/>
            <w:vAlign w:val="center"/>
          </w:tcPr>
          <w:p w:rsidR="00737F4C" w:rsidRPr="00810158" w:rsidRDefault="00737F4C" w:rsidP="00631541">
            <w:pPr>
              <w:pStyle w:val="TableParagraph"/>
              <w:spacing w:line="225" w:lineRule="exact"/>
              <w:ind w:right="57"/>
              <w:jc w:val="center"/>
              <w:rPr>
                <w:rFonts w:ascii="Times New Roman" w:eastAsia="Times New Roman" w:hAnsi="Times New Roman" w:cs="Times New Roman"/>
                <w:sz w:val="20"/>
                <w:szCs w:val="20"/>
                <w:lang w:val="fr-FR"/>
              </w:rPr>
            </w:pPr>
            <w:r w:rsidRPr="00810158">
              <w:rPr>
                <w:rFonts w:ascii="Times New Roman" w:hAnsi="Times New Roman" w:cs="Times New Roman"/>
                <w:sz w:val="20"/>
                <w:szCs w:val="20"/>
                <w:lang w:val="fr-FR"/>
              </w:rPr>
              <w:t>2.260,04</w:t>
            </w:r>
          </w:p>
        </w:tc>
        <w:tc>
          <w:tcPr>
            <w:tcW w:w="547" w:type="pct"/>
            <w:gridSpan w:val="2"/>
            <w:vAlign w:val="center"/>
          </w:tcPr>
          <w:p w:rsidR="00737F4C" w:rsidRPr="00810158" w:rsidRDefault="00737F4C" w:rsidP="00631541">
            <w:pPr>
              <w:jc w:val="center"/>
              <w:rPr>
                <w:sz w:val="20"/>
                <w:szCs w:val="20"/>
                <w:lang w:val="fr-FR"/>
              </w:rPr>
            </w:pPr>
            <w:r w:rsidRPr="00810158">
              <w:rPr>
                <w:rFonts w:eastAsia="Times New Roman"/>
                <w:sz w:val="20"/>
                <w:szCs w:val="20"/>
                <w:lang w:val="fr-FR"/>
              </w:rPr>
              <w:t>x</w:t>
            </w:r>
          </w:p>
        </w:tc>
        <w:tc>
          <w:tcPr>
            <w:tcW w:w="533" w:type="pct"/>
            <w:vAlign w:val="center"/>
          </w:tcPr>
          <w:p w:rsidR="00737F4C" w:rsidRPr="00810158" w:rsidRDefault="00737F4C" w:rsidP="00631541">
            <w:pPr>
              <w:jc w:val="center"/>
              <w:rPr>
                <w:sz w:val="20"/>
                <w:szCs w:val="20"/>
                <w:lang w:val="fr-FR"/>
              </w:rPr>
            </w:pPr>
            <w:r w:rsidRPr="00810158">
              <w:rPr>
                <w:rFonts w:eastAsia="Times New Roman"/>
                <w:sz w:val="20"/>
                <w:szCs w:val="20"/>
                <w:lang w:val="fr-FR"/>
              </w:rPr>
              <w:t>x</w:t>
            </w:r>
          </w:p>
        </w:tc>
      </w:tr>
      <w:tr w:rsidR="00737F4C" w:rsidRPr="00810158" w:rsidTr="00222405">
        <w:trPr>
          <w:trHeight w:hRule="exact" w:val="247"/>
        </w:trPr>
        <w:tc>
          <w:tcPr>
            <w:tcW w:w="5000" w:type="pct"/>
            <w:gridSpan w:val="10"/>
          </w:tcPr>
          <w:p w:rsidR="00737F4C" w:rsidRPr="00810158" w:rsidRDefault="00737F4C" w:rsidP="00E06C81">
            <w:pPr>
              <w:rPr>
                <w:rFonts w:eastAsia="Times New Roman"/>
                <w:sz w:val="20"/>
                <w:szCs w:val="20"/>
                <w:lang w:val="fr-FR"/>
              </w:rPr>
            </w:pPr>
            <w:r w:rsidRPr="00810158">
              <w:rPr>
                <w:rFonts w:eastAsia="Times New Roman"/>
                <w:i/>
                <w:iCs/>
                <w:sz w:val="20"/>
                <w:szCs w:val="20"/>
                <w:lang w:val="fr-FR"/>
              </w:rPr>
              <w:t>Classification Polonaise des Activités 2007</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hAnsi="Times New Roman" w:cs="Times New Roman"/>
                <w:spacing w:val="-1"/>
                <w:sz w:val="20"/>
                <w:szCs w:val="20"/>
                <w:lang w:val="fr-FR"/>
              </w:rPr>
            </w:pPr>
            <w:r w:rsidRPr="00810158">
              <w:rPr>
                <w:rFonts w:ascii="Times New Roman" w:eastAsia="Times New Roman" w:hAnsi="Times New Roman" w:cs="Times New Roman"/>
                <w:sz w:val="20"/>
                <w:szCs w:val="20"/>
                <w:lang w:val="fr-FR"/>
              </w:rPr>
              <w:t>Agriculture, sylviculture, chasse et pêche</w:t>
            </w:r>
          </w:p>
        </w:tc>
        <w:tc>
          <w:tcPr>
            <w:tcW w:w="250" w:type="pct"/>
          </w:tcPr>
          <w:p w:rsidR="00B06998" w:rsidRPr="00810158" w:rsidRDefault="00B06998" w:rsidP="00516881">
            <w:pPr>
              <w:pStyle w:val="TableParagraph"/>
              <w:jc w:val="center"/>
              <w:rPr>
                <w:rFonts w:ascii="Times New Roman" w:hAnsi="Times New Roman" w:cs="Times New Roman"/>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4.548,32</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4.199,31</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107,0</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118,6</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es-ES_tradnl"/>
              </w:rPr>
            </w:pPr>
            <w:r w:rsidRPr="00810158">
              <w:rPr>
                <w:rFonts w:ascii="Times New Roman" w:eastAsia="Times New Roman" w:hAnsi="Times New Roman" w:cs="Times New Roman"/>
                <w:sz w:val="20"/>
                <w:szCs w:val="20"/>
                <w:lang w:val="es-ES_tradnl"/>
              </w:rPr>
              <w:t>Industrie (B+C+D+E)</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4.206,74</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3.117,35</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99,0</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88,1</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Mines et carrières (B)</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6.689,78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5.029,63</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157,4</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142,1</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Industrie manufacturière (C)</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3.873,19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2.953,32</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91,2</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83,4</w:t>
            </w:r>
          </w:p>
        </w:tc>
      </w:tr>
      <w:tr w:rsidR="004C74EC" w:rsidRPr="00810158" w:rsidTr="00222405">
        <w:trPr>
          <w:trHeight w:val="281"/>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Production et distribution d’électricité, de gaz, de vapeur, d'eau chaude et d’air conditionné (D)</w:t>
            </w:r>
          </w:p>
        </w:tc>
        <w:tc>
          <w:tcPr>
            <w:tcW w:w="250" w:type="pct"/>
            <w:vAlign w:val="center"/>
          </w:tcPr>
          <w:p w:rsidR="00B06998" w:rsidRPr="00810158" w:rsidRDefault="00B06998" w:rsidP="00222405">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vAlign w:val="center"/>
          </w:tcPr>
          <w:p w:rsidR="00B06998" w:rsidRPr="00810158" w:rsidRDefault="00B06998" w:rsidP="00222405">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vAlign w:val="center"/>
          </w:tcPr>
          <w:p w:rsidR="00B06998" w:rsidRPr="00810158" w:rsidRDefault="00B06998" w:rsidP="00222405">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vAlign w:val="center"/>
          </w:tcPr>
          <w:p w:rsidR="00B06998" w:rsidRPr="00810158" w:rsidRDefault="00B06998" w:rsidP="00222405">
            <w:pPr>
              <w:jc w:val="center"/>
              <w:rPr>
                <w:rFonts w:eastAsia="Times New Roman"/>
                <w:sz w:val="20"/>
                <w:szCs w:val="20"/>
                <w:lang w:val="fr-FR"/>
              </w:rPr>
            </w:pPr>
            <w:r w:rsidRPr="00810158">
              <w:rPr>
                <w:rFonts w:eastAsia="Times New Roman"/>
                <w:sz w:val="20"/>
                <w:szCs w:val="20"/>
                <w:lang w:val="fr-FR"/>
              </w:rPr>
              <w:t>5.529,30</w:t>
            </w:r>
          </w:p>
        </w:tc>
        <w:tc>
          <w:tcPr>
            <w:tcW w:w="533" w:type="pct"/>
            <w:vAlign w:val="center"/>
          </w:tcPr>
          <w:p w:rsidR="00B06998" w:rsidRPr="00810158" w:rsidRDefault="00B06998" w:rsidP="00222405">
            <w:pPr>
              <w:jc w:val="center"/>
              <w:rPr>
                <w:rFonts w:eastAsia="Times New Roman"/>
                <w:sz w:val="20"/>
                <w:szCs w:val="20"/>
                <w:lang w:val="fr-FR"/>
              </w:rPr>
            </w:pPr>
            <w:r w:rsidRPr="00810158">
              <w:rPr>
                <w:rFonts w:eastAsia="Times New Roman"/>
                <w:sz w:val="20"/>
                <w:szCs w:val="20"/>
                <w:lang w:val="fr-FR"/>
              </w:rPr>
              <w:t>5.129,26</w:t>
            </w:r>
          </w:p>
        </w:tc>
      </w:tr>
      <w:tr w:rsidR="004C74EC" w:rsidRPr="00810158" w:rsidTr="00222405">
        <w:trPr>
          <w:trHeight w:val="281"/>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vAlign w:val="center"/>
          </w:tcPr>
          <w:p w:rsidR="00B06998" w:rsidRPr="00810158" w:rsidRDefault="00B06998" w:rsidP="00222405">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vAlign w:val="center"/>
          </w:tcPr>
          <w:p w:rsidR="00B06998" w:rsidRPr="00810158" w:rsidRDefault="00B06998" w:rsidP="00222405">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vAlign w:val="center"/>
          </w:tcPr>
          <w:p w:rsidR="00B06998" w:rsidRPr="00810158" w:rsidRDefault="00B06998" w:rsidP="00222405">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vAlign w:val="center"/>
          </w:tcPr>
          <w:p w:rsidR="00B06998" w:rsidRPr="00810158" w:rsidRDefault="00B06998" w:rsidP="00222405">
            <w:pPr>
              <w:jc w:val="center"/>
              <w:rPr>
                <w:rFonts w:eastAsia="Times New Roman"/>
                <w:sz w:val="20"/>
                <w:szCs w:val="20"/>
                <w:lang w:val="fr-FR"/>
              </w:rPr>
            </w:pPr>
            <w:r w:rsidRPr="00810158">
              <w:rPr>
                <w:rFonts w:eastAsia="Times New Roman"/>
                <w:sz w:val="20"/>
                <w:szCs w:val="20"/>
                <w:lang w:val="fr-FR"/>
              </w:rPr>
              <w:t>130,1</w:t>
            </w:r>
          </w:p>
        </w:tc>
        <w:tc>
          <w:tcPr>
            <w:tcW w:w="533" w:type="pct"/>
            <w:vAlign w:val="center"/>
          </w:tcPr>
          <w:p w:rsidR="00B06998" w:rsidRPr="00810158" w:rsidRDefault="00B06998" w:rsidP="00222405">
            <w:pPr>
              <w:jc w:val="center"/>
              <w:rPr>
                <w:rFonts w:eastAsia="Times New Roman"/>
                <w:sz w:val="20"/>
                <w:szCs w:val="20"/>
                <w:lang w:val="fr-FR"/>
              </w:rPr>
            </w:pPr>
            <w:r w:rsidRPr="00810158">
              <w:rPr>
                <w:rFonts w:eastAsia="Times New Roman"/>
                <w:sz w:val="20"/>
                <w:szCs w:val="20"/>
                <w:lang w:val="fr-FR"/>
              </w:rPr>
              <w:t>144,9</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Distribution d'eau</w:t>
            </w:r>
            <w:r w:rsidR="007D103B">
              <w:rPr>
                <w:rFonts w:ascii="Times New Roman" w:eastAsia="Times New Roman" w:hAnsi="Times New Roman" w:cs="Times New Roman"/>
                <w:sz w:val="20"/>
                <w:szCs w:val="20"/>
                <w:lang w:val="fr-FR"/>
              </w:rPr>
              <w:t>,</w:t>
            </w:r>
            <w:r w:rsidRPr="00810158">
              <w:rPr>
                <w:rFonts w:ascii="Times New Roman" w:eastAsia="Times New Roman" w:hAnsi="Times New Roman" w:cs="Times New Roman"/>
                <w:sz w:val="20"/>
                <w:szCs w:val="20"/>
                <w:lang w:val="fr-FR"/>
              </w:rPr>
              <w:t xml:space="preserve"> assainissement, gestion des déchets et dépollution (E)</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3.695,88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3.617,17</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87,0</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102,2</w:t>
            </w:r>
          </w:p>
        </w:tc>
      </w:tr>
      <w:tr w:rsidR="004C74EC" w:rsidRPr="00810158" w:rsidTr="00222405">
        <w:trPr>
          <w:trHeight w:hRule="exact" w:val="247"/>
        </w:trPr>
        <w:tc>
          <w:tcPr>
            <w:tcW w:w="2578" w:type="pct"/>
            <w:vMerge w:val="restart"/>
            <w:vAlign w:val="center"/>
          </w:tcPr>
          <w:p w:rsidR="00B06998" w:rsidRPr="00810158" w:rsidRDefault="00090CAF"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Construction (F)</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3.515,35</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3.752,39</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82,7</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106,0</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Commerce de gros et de détail, réparation de véhicules automobiles, dont de motocycles (G)</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3.898,44</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2.846,52</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91,8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80,4</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Transports et entreposage (H)</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3.489,78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3.586,13</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82,1</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101,3</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Hébergement et restauration (I)</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2.685,66</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2.338,23</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63,2</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66,1</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Information et communication (J)</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6.917,23</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5.264,26</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162,8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148,7</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Activités financières et d’assurance (K)</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9.100,8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5.709,68</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214,2</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161,3</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Activités immobilières (L)</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4.127,15</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3.544,16</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97,1</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100,1</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Activités spécialisées, scientifiques et techniques (M)</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6.114,82</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4.834,99</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143,9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136,6</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Activités administratives et de soutien (N)</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2.968,73</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2.892,36</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69,9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81,7</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Administration publique et défense</w:t>
            </w:r>
            <w:r w:rsidR="007D103B">
              <w:rPr>
                <w:rFonts w:ascii="Times New Roman" w:eastAsia="Times New Roman" w:hAnsi="Times New Roman" w:cs="Times New Roman"/>
                <w:sz w:val="20"/>
                <w:szCs w:val="20"/>
                <w:lang w:val="fr-FR"/>
              </w:rPr>
              <w:t>,</w:t>
            </w:r>
            <w:r w:rsidRPr="00810158">
              <w:rPr>
                <w:rFonts w:ascii="Times New Roman" w:eastAsia="Times New Roman" w:hAnsi="Times New Roman" w:cs="Times New Roman"/>
                <w:sz w:val="20"/>
                <w:szCs w:val="20"/>
                <w:lang w:val="fr-FR"/>
              </w:rPr>
              <w:t xml:space="preserve"> sécurité sociale obligatoire (O)</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5.217,08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4.285,33</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122,8</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121,1</w:t>
            </w:r>
          </w:p>
        </w:tc>
      </w:tr>
      <w:tr w:rsidR="004C74EC" w:rsidRPr="00810158" w:rsidTr="00222405">
        <w:trPr>
          <w:trHeight w:hRule="exact" w:val="247"/>
        </w:trPr>
        <w:tc>
          <w:tcPr>
            <w:tcW w:w="2578" w:type="pct"/>
            <w:vMerge w:val="restart"/>
            <w:vAlign w:val="center"/>
          </w:tcPr>
          <w:p w:rsidR="00B06998" w:rsidRPr="00810158" w:rsidRDefault="00090CAF"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Éducation (P)</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4115,19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3.721,99</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96,9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105,1</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Santé et action sociale (Q)</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4.286,81</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3.297,63</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100,9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93,2</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Arts, spectacles et activités récréatives (R)</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3.477,94</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3.116,42</w:t>
            </w:r>
          </w:p>
        </w:tc>
      </w:tr>
      <w:tr w:rsidR="004C74EC" w:rsidRPr="00810158" w:rsidTr="00222405">
        <w:trPr>
          <w:trHeight w:hRule="exact" w:val="247"/>
        </w:trPr>
        <w:tc>
          <w:tcPr>
            <w:tcW w:w="2578" w:type="pct"/>
            <w:vMerge/>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81,9</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88,0</w:t>
            </w:r>
          </w:p>
        </w:tc>
      </w:tr>
      <w:tr w:rsidR="004C74EC" w:rsidRPr="00810158" w:rsidTr="00222405">
        <w:trPr>
          <w:trHeight w:hRule="exact" w:val="247"/>
        </w:trPr>
        <w:tc>
          <w:tcPr>
            <w:tcW w:w="2578" w:type="pct"/>
            <w:vMerge w:val="restart"/>
            <w:vAlign w:val="center"/>
          </w:tcPr>
          <w:p w:rsidR="00B06998" w:rsidRPr="00810158" w:rsidRDefault="00B06998" w:rsidP="00222405">
            <w:pPr>
              <w:pStyle w:val="TableParagraph"/>
              <w:spacing w:line="225" w:lineRule="exact"/>
              <w:ind w:left="186"/>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Autres activités de services (S)</w:t>
            </w: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A</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3.331,44</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2.238,50</w:t>
            </w:r>
          </w:p>
        </w:tc>
      </w:tr>
      <w:tr w:rsidR="004C74EC" w:rsidRPr="00810158" w:rsidTr="00222405">
        <w:trPr>
          <w:trHeight w:hRule="exact" w:val="247"/>
        </w:trPr>
        <w:tc>
          <w:tcPr>
            <w:tcW w:w="2578" w:type="pct"/>
            <w:vMerge/>
          </w:tcPr>
          <w:p w:rsidR="00B06998" w:rsidRPr="00810158" w:rsidRDefault="00B06998" w:rsidP="00E06C81">
            <w:pPr>
              <w:pStyle w:val="TableParagraph"/>
              <w:spacing w:line="225" w:lineRule="exact"/>
              <w:ind w:left="186"/>
              <w:rPr>
                <w:rFonts w:ascii="Times New Roman" w:eastAsia="Times New Roman" w:hAnsi="Times New Roman" w:cs="Times New Roman"/>
                <w:sz w:val="20"/>
                <w:szCs w:val="20"/>
                <w:lang w:val="fr-FR"/>
              </w:rPr>
            </w:pPr>
          </w:p>
        </w:tc>
        <w:tc>
          <w:tcPr>
            <w:tcW w:w="250" w:type="pct"/>
          </w:tcPr>
          <w:p w:rsidR="00B06998" w:rsidRPr="00810158" w:rsidRDefault="00B06998" w:rsidP="00516881">
            <w:pPr>
              <w:pStyle w:val="TableParagraph"/>
              <w:jc w:val="center"/>
              <w:rPr>
                <w:rFonts w:ascii="Times New Roman" w:eastAsia="Times New Roman" w:hAnsi="Times New Roman" w:cs="Times New Roman"/>
                <w:bCs/>
                <w:iCs/>
                <w:sz w:val="20"/>
                <w:szCs w:val="20"/>
                <w:lang w:val="fr-FR"/>
              </w:rPr>
            </w:pPr>
            <w:r w:rsidRPr="00810158">
              <w:rPr>
                <w:rFonts w:ascii="Times New Roman" w:eastAsia="Times New Roman" w:hAnsi="Times New Roman" w:cs="Times New Roman"/>
                <w:sz w:val="20"/>
                <w:szCs w:val="20"/>
                <w:lang w:val="fr-FR"/>
              </w:rPr>
              <w:t>B</w:t>
            </w:r>
          </w:p>
        </w:tc>
        <w:tc>
          <w:tcPr>
            <w:tcW w:w="543" w:type="pct"/>
            <w:gridSpan w:val="3"/>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8" w:type="pct"/>
            <w:gridSpan w:val="2"/>
          </w:tcPr>
          <w:p w:rsidR="00B06998" w:rsidRPr="00810158" w:rsidRDefault="00B06998" w:rsidP="00F26277">
            <w:pPr>
              <w:pStyle w:val="TableParagraph"/>
              <w:spacing w:line="225" w:lineRule="exact"/>
              <w:jc w:val="center"/>
              <w:rPr>
                <w:rFonts w:ascii="Times New Roman" w:eastAsia="Times New Roman" w:hAnsi="Times New Roman" w:cs="Times New Roman"/>
                <w:sz w:val="20"/>
                <w:szCs w:val="20"/>
                <w:lang w:val="fr-FR"/>
              </w:rPr>
            </w:pPr>
            <w:r w:rsidRPr="00810158">
              <w:rPr>
                <w:rFonts w:ascii="Times New Roman" w:eastAsia="Times New Roman" w:hAnsi="Times New Roman" w:cs="Times New Roman"/>
                <w:sz w:val="20"/>
                <w:szCs w:val="20"/>
                <w:lang w:val="fr-FR"/>
              </w:rPr>
              <w:t>x</w:t>
            </w:r>
          </w:p>
        </w:tc>
        <w:tc>
          <w:tcPr>
            <w:tcW w:w="547" w:type="pct"/>
            <w:gridSpan w:val="2"/>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78,4</w:t>
            </w:r>
          </w:p>
        </w:tc>
        <w:tc>
          <w:tcPr>
            <w:tcW w:w="533" w:type="pct"/>
          </w:tcPr>
          <w:p w:rsidR="00B06998" w:rsidRPr="00810158" w:rsidRDefault="00B06998" w:rsidP="00F26277">
            <w:pPr>
              <w:jc w:val="center"/>
              <w:rPr>
                <w:rFonts w:eastAsia="Times New Roman"/>
                <w:sz w:val="20"/>
                <w:szCs w:val="20"/>
                <w:lang w:val="fr-FR"/>
              </w:rPr>
            </w:pPr>
            <w:r w:rsidRPr="00810158">
              <w:rPr>
                <w:rFonts w:eastAsia="Times New Roman"/>
                <w:sz w:val="20"/>
                <w:szCs w:val="20"/>
                <w:lang w:val="fr-FR"/>
              </w:rPr>
              <w:t>63,2</w:t>
            </w:r>
          </w:p>
        </w:tc>
      </w:tr>
    </w:tbl>
    <w:p w:rsidR="00CA0880" w:rsidRPr="00810158" w:rsidRDefault="00CA0880" w:rsidP="004C74EC">
      <w:pPr>
        <w:jc w:val="center"/>
        <w:rPr>
          <w:iCs/>
          <w:lang w:val="fr-FR"/>
        </w:rPr>
      </w:pPr>
      <w:r w:rsidRPr="00810158">
        <w:rPr>
          <w:lang w:val="fr-FR"/>
        </w:rPr>
        <w:lastRenderedPageBreak/>
        <w:t>Étude nationale des rémunérations, 2011</w:t>
      </w:r>
    </w:p>
    <w:p w:rsidR="00CA0880" w:rsidRPr="00810158" w:rsidRDefault="00930E82" w:rsidP="007B2A98">
      <w:pPr>
        <w:rPr>
          <w:iCs/>
          <w:lang w:val="fr-FR"/>
        </w:rPr>
      </w:pPr>
      <w:r>
        <w:rPr>
          <w:iCs/>
          <w:noProof/>
          <w:lang w:val="en-GB" w:eastAsia="en-GB"/>
        </w:rPr>
        <mc:AlternateContent>
          <mc:Choice Requires="wps">
            <w:drawing>
              <wp:anchor distT="0" distB="0" distL="114300" distR="114300" simplePos="0" relativeHeight="251665408" behindDoc="0" locked="0" layoutInCell="1" allowOverlap="1" wp14:anchorId="3CF648C9" wp14:editId="4F532DAC">
                <wp:simplePos x="0" y="0"/>
                <wp:positionH relativeFrom="column">
                  <wp:posOffset>4173113</wp:posOffset>
                </wp:positionH>
                <wp:positionV relativeFrom="paragraph">
                  <wp:posOffset>-973</wp:posOffset>
                </wp:positionV>
                <wp:extent cx="2381002" cy="3295402"/>
                <wp:effectExtent l="0" t="0" r="19685" b="1968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002" cy="3295402"/>
                        </a:xfrm>
                        <a:prstGeom prst="rect">
                          <a:avLst/>
                        </a:prstGeom>
                        <a:solidFill>
                          <a:srgbClr val="FFFFFF"/>
                        </a:solidFill>
                        <a:ln w="9525">
                          <a:solidFill>
                            <a:srgbClr val="000000"/>
                          </a:solidFill>
                          <a:miter lim="800000"/>
                          <a:headEnd/>
                          <a:tailEnd/>
                        </a:ln>
                      </wps:spPr>
                      <wps:txbx>
                        <w:txbxContent>
                          <w:p w:rsidR="00990A27" w:rsidRPr="0019424B" w:rsidRDefault="00990A27" w:rsidP="00B04B85">
                            <w:pPr>
                              <w:pStyle w:val="Akapitzlist"/>
                              <w:numPr>
                                <w:ilvl w:val="0"/>
                                <w:numId w:val="427"/>
                              </w:numPr>
                              <w:rPr>
                                <w:sz w:val="20"/>
                                <w:szCs w:val="20"/>
                                <w:lang w:val="fr-FR"/>
                              </w:rPr>
                            </w:pPr>
                            <w:r w:rsidRPr="0019424B">
                              <w:rPr>
                                <w:sz w:val="20"/>
                                <w:szCs w:val="20"/>
                                <w:lang w:val="fr-FR"/>
                              </w:rPr>
                              <w:t>Mężczyźni – hommes</w:t>
                            </w:r>
                          </w:p>
                          <w:p w:rsidR="00990A27" w:rsidRPr="0019424B" w:rsidRDefault="00990A27" w:rsidP="00B04B85">
                            <w:pPr>
                              <w:pStyle w:val="Akapitzlist"/>
                              <w:numPr>
                                <w:ilvl w:val="0"/>
                                <w:numId w:val="427"/>
                              </w:numPr>
                              <w:rPr>
                                <w:sz w:val="20"/>
                                <w:szCs w:val="20"/>
                                <w:lang w:val="fr-FR"/>
                              </w:rPr>
                            </w:pPr>
                            <w:r w:rsidRPr="0019424B">
                              <w:rPr>
                                <w:sz w:val="20"/>
                                <w:szCs w:val="20"/>
                                <w:lang w:val="fr-FR"/>
                              </w:rPr>
                              <w:t>Kobiety – femmes</w:t>
                            </w:r>
                          </w:p>
                          <w:p w:rsidR="00990A27" w:rsidRPr="0019424B" w:rsidRDefault="00990A27" w:rsidP="00B04B85">
                            <w:pPr>
                              <w:pStyle w:val="Akapitzlist"/>
                              <w:numPr>
                                <w:ilvl w:val="0"/>
                                <w:numId w:val="427"/>
                              </w:numPr>
                              <w:rPr>
                                <w:sz w:val="20"/>
                                <w:szCs w:val="20"/>
                                <w:lang w:val="fr-FR"/>
                              </w:rPr>
                            </w:pPr>
                            <w:r w:rsidRPr="0019424B">
                              <w:rPr>
                                <w:sz w:val="20"/>
                                <w:szCs w:val="20"/>
                                <w:lang w:val="fr-FR"/>
                              </w:rPr>
                              <w:t>Kierownik projektu – directeur de projet</w:t>
                            </w:r>
                          </w:p>
                          <w:p w:rsidR="00990A27" w:rsidRPr="0019424B" w:rsidRDefault="00990A27" w:rsidP="00B04B85">
                            <w:pPr>
                              <w:pStyle w:val="Akapitzlist"/>
                              <w:numPr>
                                <w:ilvl w:val="0"/>
                                <w:numId w:val="427"/>
                              </w:numPr>
                              <w:rPr>
                                <w:sz w:val="20"/>
                                <w:szCs w:val="20"/>
                                <w:lang w:val="fr-FR"/>
                              </w:rPr>
                            </w:pPr>
                            <w:r w:rsidRPr="0019424B">
                              <w:rPr>
                                <w:sz w:val="20"/>
                                <w:szCs w:val="20"/>
                                <w:lang w:val="fr-FR"/>
                              </w:rPr>
                              <w:t>Kierownik jakości – directeur de qualité</w:t>
                            </w:r>
                          </w:p>
                          <w:p w:rsidR="00990A27" w:rsidRPr="0019424B" w:rsidRDefault="00990A27" w:rsidP="00B04B85">
                            <w:pPr>
                              <w:pStyle w:val="Akapitzlist"/>
                              <w:numPr>
                                <w:ilvl w:val="0"/>
                                <w:numId w:val="427"/>
                              </w:numPr>
                              <w:rPr>
                                <w:sz w:val="20"/>
                                <w:szCs w:val="20"/>
                                <w:lang w:val="fr-FR"/>
                              </w:rPr>
                            </w:pPr>
                            <w:r w:rsidRPr="0019424B">
                              <w:rPr>
                                <w:sz w:val="20"/>
                                <w:szCs w:val="20"/>
                                <w:lang w:val="fr-FR"/>
                              </w:rPr>
                              <w:t>Kierownik biura – directeur de bureau</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ds.badań i rozwoju – Spécialiste de recherche et de développement</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 Finansowych – Spécialiste des affaires financières</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 Sprzedaży – Spécialiste de ventes</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 Administracyjnych – Spécialiste des affaires administratives</w:t>
                            </w:r>
                          </w:p>
                          <w:p w:rsidR="00990A27" w:rsidRDefault="00990A27" w:rsidP="00B04B85">
                            <w:pPr>
                              <w:pStyle w:val="Akapitzlist"/>
                              <w:numPr>
                                <w:ilvl w:val="0"/>
                                <w:numId w:val="427"/>
                              </w:numPr>
                              <w:rPr>
                                <w:sz w:val="20"/>
                                <w:szCs w:val="20"/>
                                <w:lang w:val="fr-FR"/>
                              </w:rPr>
                            </w:pPr>
                            <w:r w:rsidRPr="0019424B">
                              <w:rPr>
                                <w:sz w:val="20"/>
                                <w:szCs w:val="20"/>
                                <w:lang w:val="fr-FR"/>
                              </w:rPr>
                              <w:t>Specjalista ds. Obsługi klienta – Spécialiste</w:t>
                            </w:r>
                            <w:r>
                              <w:rPr>
                                <w:sz w:val="20"/>
                                <w:szCs w:val="20"/>
                                <w:lang w:val="fr-FR"/>
                              </w:rPr>
                              <w:t xml:space="preserve"> de clients</w:t>
                            </w:r>
                          </w:p>
                          <w:p w:rsidR="00990A27" w:rsidRPr="0019424B" w:rsidRDefault="00990A27" w:rsidP="00B04B85">
                            <w:pPr>
                              <w:pStyle w:val="Akapitzlist"/>
                              <w:numPr>
                                <w:ilvl w:val="0"/>
                                <w:numId w:val="427"/>
                              </w:numPr>
                              <w:rPr>
                                <w:sz w:val="20"/>
                                <w:szCs w:val="20"/>
                                <w:lang w:val="fr-FR"/>
                              </w:rPr>
                            </w:pPr>
                            <w:r>
                              <w:rPr>
                                <w:sz w:val="20"/>
                                <w:szCs w:val="20"/>
                                <w:lang w:val="fr-FR"/>
                              </w:rPr>
                              <w:t>Sprzedawca – vendeur</w:t>
                            </w:r>
                            <w:r w:rsidRPr="0019424B">
                              <w:rPr>
                                <w:sz w:val="20"/>
                                <w:szCs w:val="20"/>
                                <w:lang w:val="fr-FR"/>
                              </w:rPr>
                              <w:t xml:space="preserve"> </w:t>
                            </w:r>
                          </w:p>
                          <w:p w:rsidR="00990A27" w:rsidRPr="0019424B" w:rsidRDefault="00990A27" w:rsidP="0019424B">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28.6pt;margin-top:-.1pt;width:187.5pt;height:2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8jLAIAAFMEAAAOAAAAZHJzL2Uyb0RvYy54bWysVM1u2zAMvg/YOwi6L3acZE2MOEWXLsOA&#10;bivQ7QEUWY6FSqImKbGzpy8lp2n2dxnmg0CK1EfyI+nlda8VOQjnJZiKjkc5JcJwqKXZVfTb182b&#10;OSU+MFMzBUZU9Cg8vV69frXsbCkKaEHVwhEEMb7sbEXbEGyZZZ63QjM/AisMGhtwmgVU3S6rHesQ&#10;XausyPO3WQeutg648B5vbwcjXSX8phE8fGkaLwJRFcXcQjpdOrfxzFZLVu4cs63kpzTYP2ShmTQY&#10;9Ax1ywIjeyd/g9KSO/DQhBEHnUHTSC5SDVjNOP+lmoeWWZFqQXK8PdPk/x8s/3y4d0TWFZ3kV5QY&#10;prFJ96AECeLRB+gEKSJJnfUl+j5Y9A79O+ix2algb++AP3piYN0ysxM3zkHXClZjkuP4Mrt4OuD4&#10;CLLtPkGNsdg+QALqG6cjg8gJQXRs1vHcINEHwvGymMzHeV5QwtE2KRazKSoxBiufn1vnwwcBmkSh&#10;og4nIMGzw50Pg+uzS4zmQcl6I5VKittt18qRA8Np2aTvhP6TmzKkq+hiVswGBv4KkafvTxBaBhx7&#10;JXVF52cnVkbe3psa02RlYFINMlanzInIyN3AYui3fWpcYjmSvIX6iMw6GKYctxKFFtwPSjqc8Ir6&#10;73vmBCXqo8HuLMbTaVyJpExnVwUq7tKyvbQwwxGqooGSQVyHtEYxVQM32MVGJn5fMjmljJObOnTa&#10;srgal3ryevkXrJ4AAAD//wMAUEsDBBQABgAIAAAAIQBBTaJ84AAAAAoBAAAPAAAAZHJzL2Rvd25y&#10;ZXYueG1sTI9BT8MwDIXvSPyHyEhc0JauY10pdSeEBIIbDATXrMnaisYpSdaVf493gpNtvafn75Wb&#10;yfZiND50jhAW8wSEodrpjhqE97eHWQ4iREVa9Y4Mwo8JsKnOz0pVaHekVzNuYyM4hEKhENoYh0LK&#10;ULfGqjB3gyHW9s5bFfn0jdReHTnc9jJNkkxa1RF/aNVg7ltTf20PFiG/fho/w/Py5aPO9v1NvFqP&#10;j98e8fJiursFEc0U/8xwwmd0qJhp5w6kg+gRstU6ZSvCjMdJT5YpbzuE1SLPQVal/F+h+gUAAP//&#10;AwBQSwECLQAUAAYACAAAACEAtoM4kv4AAADhAQAAEwAAAAAAAAAAAAAAAAAAAAAAW0NvbnRlbnRf&#10;VHlwZXNdLnhtbFBLAQItABQABgAIAAAAIQA4/SH/1gAAAJQBAAALAAAAAAAAAAAAAAAAAC8BAABf&#10;cmVscy8ucmVsc1BLAQItABQABgAIAAAAIQASTH8jLAIAAFMEAAAOAAAAAAAAAAAAAAAAAC4CAABk&#10;cnMvZTJvRG9jLnhtbFBLAQItABQABgAIAAAAIQBBTaJ84AAAAAoBAAAPAAAAAAAAAAAAAAAAAIYE&#10;AABkcnMvZG93bnJldi54bWxQSwUGAAAAAAQABADzAAAAkwUAAAAA&#10;">
                <v:textbox>
                  <w:txbxContent>
                    <w:p w:rsidR="00990A27" w:rsidRPr="0019424B" w:rsidRDefault="00990A27" w:rsidP="00B04B85">
                      <w:pPr>
                        <w:pStyle w:val="Akapitzlist"/>
                        <w:numPr>
                          <w:ilvl w:val="0"/>
                          <w:numId w:val="427"/>
                        </w:numPr>
                        <w:rPr>
                          <w:sz w:val="20"/>
                          <w:szCs w:val="20"/>
                          <w:lang w:val="fr-FR"/>
                        </w:rPr>
                      </w:pPr>
                      <w:r w:rsidRPr="0019424B">
                        <w:rPr>
                          <w:sz w:val="20"/>
                          <w:szCs w:val="20"/>
                          <w:lang w:val="fr-FR"/>
                        </w:rPr>
                        <w:t>Mężczyźni – hommes</w:t>
                      </w:r>
                    </w:p>
                    <w:p w:rsidR="00990A27" w:rsidRPr="0019424B" w:rsidRDefault="00990A27" w:rsidP="00B04B85">
                      <w:pPr>
                        <w:pStyle w:val="Akapitzlist"/>
                        <w:numPr>
                          <w:ilvl w:val="0"/>
                          <w:numId w:val="427"/>
                        </w:numPr>
                        <w:rPr>
                          <w:sz w:val="20"/>
                          <w:szCs w:val="20"/>
                          <w:lang w:val="fr-FR"/>
                        </w:rPr>
                      </w:pPr>
                      <w:r w:rsidRPr="0019424B">
                        <w:rPr>
                          <w:sz w:val="20"/>
                          <w:szCs w:val="20"/>
                          <w:lang w:val="fr-FR"/>
                        </w:rPr>
                        <w:t>Kobiety – femmes</w:t>
                      </w:r>
                    </w:p>
                    <w:p w:rsidR="00990A27" w:rsidRPr="0019424B" w:rsidRDefault="00990A27" w:rsidP="00B04B85">
                      <w:pPr>
                        <w:pStyle w:val="Akapitzlist"/>
                        <w:numPr>
                          <w:ilvl w:val="0"/>
                          <w:numId w:val="427"/>
                        </w:numPr>
                        <w:rPr>
                          <w:sz w:val="20"/>
                          <w:szCs w:val="20"/>
                          <w:lang w:val="fr-FR"/>
                        </w:rPr>
                      </w:pPr>
                      <w:r w:rsidRPr="0019424B">
                        <w:rPr>
                          <w:sz w:val="20"/>
                          <w:szCs w:val="20"/>
                          <w:lang w:val="fr-FR"/>
                        </w:rPr>
                        <w:t>Kierownik projektu – directeur de projet</w:t>
                      </w:r>
                    </w:p>
                    <w:p w:rsidR="00990A27" w:rsidRPr="0019424B" w:rsidRDefault="00990A27" w:rsidP="00B04B85">
                      <w:pPr>
                        <w:pStyle w:val="Akapitzlist"/>
                        <w:numPr>
                          <w:ilvl w:val="0"/>
                          <w:numId w:val="427"/>
                        </w:numPr>
                        <w:rPr>
                          <w:sz w:val="20"/>
                          <w:szCs w:val="20"/>
                          <w:lang w:val="fr-FR"/>
                        </w:rPr>
                      </w:pPr>
                      <w:r w:rsidRPr="0019424B">
                        <w:rPr>
                          <w:sz w:val="20"/>
                          <w:szCs w:val="20"/>
                          <w:lang w:val="fr-FR"/>
                        </w:rPr>
                        <w:t>Kierownik jakości – directeur de qualité</w:t>
                      </w:r>
                    </w:p>
                    <w:p w:rsidR="00990A27" w:rsidRPr="0019424B" w:rsidRDefault="00990A27" w:rsidP="00B04B85">
                      <w:pPr>
                        <w:pStyle w:val="Akapitzlist"/>
                        <w:numPr>
                          <w:ilvl w:val="0"/>
                          <w:numId w:val="427"/>
                        </w:numPr>
                        <w:rPr>
                          <w:sz w:val="20"/>
                          <w:szCs w:val="20"/>
                          <w:lang w:val="fr-FR"/>
                        </w:rPr>
                      </w:pPr>
                      <w:r w:rsidRPr="0019424B">
                        <w:rPr>
                          <w:sz w:val="20"/>
                          <w:szCs w:val="20"/>
                          <w:lang w:val="fr-FR"/>
                        </w:rPr>
                        <w:t>Kierownik biura – directeur de bureau</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ds.badań i rozwoju – Spécialiste de recherche et de développement</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 Finansowych – Spécialiste des affaires financières</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 Sprzedaży – Spécialiste de ventes</w:t>
                      </w:r>
                    </w:p>
                    <w:p w:rsidR="00990A27" w:rsidRPr="0019424B" w:rsidRDefault="00990A27" w:rsidP="00B04B85">
                      <w:pPr>
                        <w:pStyle w:val="Akapitzlist"/>
                        <w:numPr>
                          <w:ilvl w:val="0"/>
                          <w:numId w:val="427"/>
                        </w:numPr>
                        <w:rPr>
                          <w:sz w:val="20"/>
                          <w:szCs w:val="20"/>
                          <w:lang w:val="fr-FR"/>
                        </w:rPr>
                      </w:pPr>
                      <w:r w:rsidRPr="0019424B">
                        <w:rPr>
                          <w:sz w:val="20"/>
                          <w:szCs w:val="20"/>
                          <w:lang w:val="fr-FR"/>
                        </w:rPr>
                        <w:t>Specjalista ds. Administracyjnych – Spécialiste des affaires administratives</w:t>
                      </w:r>
                    </w:p>
                    <w:p w:rsidR="00990A27" w:rsidRDefault="00990A27" w:rsidP="00B04B85">
                      <w:pPr>
                        <w:pStyle w:val="Akapitzlist"/>
                        <w:numPr>
                          <w:ilvl w:val="0"/>
                          <w:numId w:val="427"/>
                        </w:numPr>
                        <w:rPr>
                          <w:sz w:val="20"/>
                          <w:szCs w:val="20"/>
                          <w:lang w:val="fr-FR"/>
                        </w:rPr>
                      </w:pPr>
                      <w:r w:rsidRPr="0019424B">
                        <w:rPr>
                          <w:sz w:val="20"/>
                          <w:szCs w:val="20"/>
                          <w:lang w:val="fr-FR"/>
                        </w:rPr>
                        <w:t>Specjalista ds. Obsługi klienta – Spécialiste</w:t>
                      </w:r>
                      <w:r>
                        <w:rPr>
                          <w:sz w:val="20"/>
                          <w:szCs w:val="20"/>
                          <w:lang w:val="fr-FR"/>
                        </w:rPr>
                        <w:t xml:space="preserve"> de clients</w:t>
                      </w:r>
                    </w:p>
                    <w:p w:rsidR="00990A27" w:rsidRPr="0019424B" w:rsidRDefault="00990A27" w:rsidP="00B04B85">
                      <w:pPr>
                        <w:pStyle w:val="Akapitzlist"/>
                        <w:numPr>
                          <w:ilvl w:val="0"/>
                          <w:numId w:val="427"/>
                        </w:numPr>
                        <w:rPr>
                          <w:sz w:val="20"/>
                          <w:szCs w:val="20"/>
                          <w:lang w:val="fr-FR"/>
                        </w:rPr>
                      </w:pPr>
                      <w:r>
                        <w:rPr>
                          <w:sz w:val="20"/>
                          <w:szCs w:val="20"/>
                          <w:lang w:val="fr-FR"/>
                        </w:rPr>
                        <w:t>Sprzedawca – vendeur</w:t>
                      </w:r>
                      <w:r w:rsidRPr="0019424B">
                        <w:rPr>
                          <w:sz w:val="20"/>
                          <w:szCs w:val="20"/>
                          <w:lang w:val="fr-FR"/>
                        </w:rPr>
                        <w:t xml:space="preserve"> </w:t>
                      </w:r>
                    </w:p>
                    <w:p w:rsidR="00990A27" w:rsidRPr="0019424B" w:rsidRDefault="00990A27" w:rsidP="0019424B">
                      <w:pPr>
                        <w:rPr>
                          <w:lang w:val="fr-FR"/>
                        </w:rPr>
                      </w:pPr>
                    </w:p>
                  </w:txbxContent>
                </v:textbox>
              </v:shape>
            </w:pict>
          </mc:Fallback>
        </mc:AlternateContent>
      </w:r>
      <w:r w:rsidR="00CA0880" w:rsidRPr="00810158">
        <w:rPr>
          <w:noProof/>
          <w:lang w:val="en-GB" w:eastAsia="en-GB"/>
        </w:rPr>
        <w:drawing>
          <wp:inline distT="0" distB="0" distL="0" distR="0" wp14:anchorId="450BF37B" wp14:editId="768880E9">
            <wp:extent cx="4340431" cy="3295402"/>
            <wp:effectExtent l="0" t="0" r="3175" b="635"/>
            <wp:docPr id="26" name="Obraz 13" descr="http://www.wynagrodzenia.pl/zdjecie.php?url=pliki/wykresy_baza/3017.&amp;s=700&amp;w=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wynagrodzenia.pl/zdjecie.php?url=pliki/wykresy_baza/3017.&amp;s=700&amp;w=1700"/>
                    <pic:cNvPicPr>
                      <a:picLocks noChangeAspect="1" noChangeArrowheads="1"/>
                    </pic:cNvPicPr>
                  </pic:nvPicPr>
                  <pic:blipFill>
                    <a:blip r:embed="rId18" cstate="print"/>
                    <a:srcRect/>
                    <a:stretch>
                      <a:fillRect/>
                    </a:stretch>
                  </pic:blipFill>
                  <pic:spPr bwMode="auto">
                    <a:xfrm>
                      <a:off x="0" y="0"/>
                      <a:ext cx="4388947" cy="3332237"/>
                    </a:xfrm>
                    <a:prstGeom prst="rect">
                      <a:avLst/>
                    </a:prstGeom>
                    <a:noFill/>
                    <a:ln w="9525">
                      <a:noFill/>
                      <a:miter lim="800000"/>
                      <a:headEnd/>
                      <a:tailEnd/>
                    </a:ln>
                  </pic:spPr>
                </pic:pic>
              </a:graphicData>
            </a:graphic>
          </wp:inline>
        </w:drawing>
      </w:r>
    </w:p>
    <w:p w:rsidR="00222405" w:rsidRDefault="00222405" w:rsidP="00435193">
      <w:pPr>
        <w:rPr>
          <w:lang w:val="fr-FR"/>
        </w:rPr>
      </w:pPr>
    </w:p>
    <w:p w:rsidR="004C3421" w:rsidRPr="00810158" w:rsidRDefault="006A7793" w:rsidP="00222405">
      <w:pPr>
        <w:jc w:val="center"/>
        <w:rPr>
          <w:lang w:val="fr-FR"/>
        </w:rPr>
      </w:pPr>
      <w:r>
        <w:rPr>
          <w:lang w:val="fr-FR"/>
        </w:rPr>
        <w:t>R</w:t>
      </w:r>
      <w:r w:rsidR="004C3421" w:rsidRPr="00810158">
        <w:rPr>
          <w:lang w:val="fr-FR"/>
        </w:rPr>
        <w:t>apport de la rémunération brute moyenne des femmes à la rémunération des hommes (%)</w:t>
      </w:r>
    </w:p>
    <w:p w:rsidR="004C3421" w:rsidRPr="00810158" w:rsidRDefault="00930E82" w:rsidP="00760AE6">
      <w:pPr>
        <w:jc w:val="center"/>
        <w:rPr>
          <w:iCs/>
          <w:lang w:val="fr-FR"/>
        </w:rPr>
      </w:pPr>
      <w:r>
        <w:rPr>
          <w:iCs/>
          <w:noProof/>
          <w:lang w:val="en-GB" w:eastAsia="en-GB"/>
        </w:rPr>
        <mc:AlternateContent>
          <mc:Choice Requires="wps">
            <w:drawing>
              <wp:anchor distT="0" distB="0" distL="114300" distR="114300" simplePos="0" relativeHeight="251667456" behindDoc="0" locked="0" layoutInCell="1" allowOverlap="1" wp14:anchorId="6DC65291" wp14:editId="6C5A827A">
                <wp:simplePos x="0" y="0"/>
                <wp:positionH relativeFrom="column">
                  <wp:posOffset>4481871</wp:posOffset>
                </wp:positionH>
                <wp:positionV relativeFrom="paragraph">
                  <wp:posOffset>897742</wp:posOffset>
                </wp:positionV>
                <wp:extent cx="1039091" cy="515883"/>
                <wp:effectExtent l="0" t="0" r="889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091" cy="515883"/>
                        </a:xfrm>
                        <a:prstGeom prst="rect">
                          <a:avLst/>
                        </a:prstGeom>
                        <a:solidFill>
                          <a:srgbClr val="FFFFFF"/>
                        </a:solidFill>
                        <a:ln w="9525">
                          <a:noFill/>
                          <a:miter lim="800000"/>
                          <a:headEnd/>
                          <a:tailEnd/>
                        </a:ln>
                      </wps:spPr>
                      <wps:txbx>
                        <w:txbxContent>
                          <w:p w:rsidR="00990A27" w:rsidRPr="0019424B" w:rsidRDefault="004018C4" w:rsidP="0019424B">
                            <w:pPr>
                              <w:rPr>
                                <w:sz w:val="18"/>
                                <w:szCs w:val="18"/>
                                <w:lang w:val="pl-PL"/>
                              </w:rPr>
                            </w:pPr>
                            <w:r>
                              <w:rPr>
                                <w:sz w:val="18"/>
                                <w:szCs w:val="18"/>
                              </w:rPr>
                              <w:t>(</w:t>
                            </w:r>
                            <w:r w:rsidR="00990A27" w:rsidRPr="0019424B">
                              <w:rPr>
                                <w:sz w:val="18"/>
                                <w:szCs w:val="18"/>
                              </w:rPr>
                              <w:t>R</w:t>
                            </w:r>
                            <w:r>
                              <w:rPr>
                                <w:sz w:val="18"/>
                                <w:szCs w:val="18"/>
                              </w:rPr>
                              <w:t>é</w:t>
                            </w:r>
                            <w:r w:rsidR="00990A27" w:rsidRPr="0019424B">
                              <w:rPr>
                                <w:sz w:val="18"/>
                                <w:szCs w:val="18"/>
                              </w:rPr>
                              <w:t>mun</w:t>
                            </w:r>
                            <w:r>
                              <w:rPr>
                                <w:sz w:val="18"/>
                                <w:szCs w:val="18"/>
                              </w:rPr>
                              <w:t>é</w:t>
                            </w:r>
                            <w:r w:rsidR="00990A27" w:rsidRPr="0019424B">
                              <w:rPr>
                                <w:sz w:val="18"/>
                                <w:szCs w:val="18"/>
                              </w:rPr>
                              <w:t>ration brute des femmes</w:t>
                            </w:r>
                            <w:r>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52.9pt;margin-top:70.7pt;width:81.8pt;height:4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V3wJgIAACcEAAAOAAAAZHJzL2Uyb0RvYy54bWysU1+P0zAMf0fiO0R5Z/1zG2zVutOxYwjp&#10;gJMOPkCapmt0SRySbO3x6XGy3m7AG6IPkV3bP9s/2+vrUStyFM5LMDUtZjklwnBopdnX9Pu33Zsl&#10;JT4w0zIFRtT0SXh6vXn9aj3YSpTQg2qFIwhifDXYmvYh2CrLPO+FZn4GVhg0duA0C6i6fdY6NiC6&#10;VlmZ52+zAVxrHXDhPf69PRnpJuF3neDha9d5EYiqKdYW0uvS28Q326xZtXfM9pJPZbB/qEIzaTDp&#10;GeqWBUYOTv4FpSV34KELMw46g66TXKQesJsi/6Obh55ZkXpBcrw90+T/Hyz/crx3RLY1LSkxTOOI&#10;7kEJEsSjDzAIUkaKBusr9Hyw6BvG9zDiqFO73t4Bf/TEwLZnZi9unIOhF6zFEosYmV2EnnB8BGmG&#10;z9BiLnYIkIDGzunIHzJCEB1H9XQejxgD4TFlfrXKVwUlHG2LYrFcXqUUrHqOts6HjwI0iUJNHY4/&#10;obPjnQ+xGlY9u8RkHpRsd1KppLh9s1WOHBmuyi59E/pvbsqQoaarRblIyAZifNoiLQOuspK6pss8&#10;fjGcVZGND6ZNcmBSnWSsRJmJnsjIiZswNuM0DPSP1DXQPiFfDk6bi5eGQg/uJyUDbm1N/Y8Dc4IS&#10;9ckg56tiPo9rnpT54l2Jiru0NJcWZjhC1TRQchK3IZ1GLNvADc6mk4m2l0qmknEbE5vT5cR1v9ST&#10;18t9b34BAAD//wMAUEsDBBQABgAIAAAAIQCpiwi53wAAAAsBAAAPAAAAZHJzL2Rvd25yZXYueG1s&#10;TI/NboMwEITvlfoO1kbqpWpMEIGEYqK2Uqte8/MAC94ACrYRdgJ5+25P7W1WM5r5ttjNphc3Gn3n&#10;rILVMgJBtna6s42C0/HzZQPCB7Qae2dJwZ087MrHhwJz7Sa7p9shNIJLrM9RQRvCkEvp65YM+qUb&#10;yLJ3dqPBwOfYSD3ixOWml3EUpdJgZ3mhxYE+Wqovh6tRcP6entfbqfoKp2yfpO/YZZW7K/W0mN9e&#10;QQSaw18YfvEZHUpmqtzVai96BVm0ZvTARrJKQHBik25ZVAriOE5BloX8/0P5AwAA//8DAFBLAQIt&#10;ABQABgAIAAAAIQC2gziS/gAAAOEBAAATAAAAAAAAAAAAAAAAAAAAAABbQ29udGVudF9UeXBlc10u&#10;eG1sUEsBAi0AFAAGAAgAAAAhADj9If/WAAAAlAEAAAsAAAAAAAAAAAAAAAAALwEAAF9yZWxzLy5y&#10;ZWxzUEsBAi0AFAAGAAgAAAAhALnRXfAmAgAAJwQAAA4AAAAAAAAAAAAAAAAALgIAAGRycy9lMm9E&#10;b2MueG1sUEsBAi0AFAAGAAgAAAAhAKmLCLnfAAAACwEAAA8AAAAAAAAAAAAAAAAAgAQAAGRycy9k&#10;b3ducmV2LnhtbFBLBQYAAAAABAAEAPMAAACMBQAAAAA=&#10;" stroked="f">
                <v:textbox>
                  <w:txbxContent>
                    <w:p w:rsidR="00990A27" w:rsidRPr="0019424B" w:rsidRDefault="004018C4" w:rsidP="0019424B">
                      <w:pPr>
                        <w:rPr>
                          <w:sz w:val="18"/>
                          <w:szCs w:val="18"/>
                          <w:lang w:val="pl-PL"/>
                        </w:rPr>
                      </w:pPr>
                      <w:r>
                        <w:rPr>
                          <w:sz w:val="18"/>
                          <w:szCs w:val="18"/>
                        </w:rPr>
                        <w:t>(</w:t>
                      </w:r>
                      <w:r w:rsidR="00990A27" w:rsidRPr="0019424B">
                        <w:rPr>
                          <w:sz w:val="18"/>
                          <w:szCs w:val="18"/>
                        </w:rPr>
                        <w:t>R</w:t>
                      </w:r>
                      <w:r>
                        <w:rPr>
                          <w:sz w:val="18"/>
                          <w:szCs w:val="18"/>
                        </w:rPr>
                        <w:t>é</w:t>
                      </w:r>
                      <w:r w:rsidR="00990A27" w:rsidRPr="0019424B">
                        <w:rPr>
                          <w:sz w:val="18"/>
                          <w:szCs w:val="18"/>
                        </w:rPr>
                        <w:t>mun</w:t>
                      </w:r>
                      <w:r>
                        <w:rPr>
                          <w:sz w:val="18"/>
                          <w:szCs w:val="18"/>
                        </w:rPr>
                        <w:t>é</w:t>
                      </w:r>
                      <w:r w:rsidR="00990A27" w:rsidRPr="0019424B">
                        <w:rPr>
                          <w:sz w:val="18"/>
                          <w:szCs w:val="18"/>
                        </w:rPr>
                        <w:t>ration brute des femmes</w:t>
                      </w:r>
                      <w:r>
                        <w:rPr>
                          <w:sz w:val="18"/>
                          <w:szCs w:val="18"/>
                        </w:rPr>
                        <w:t>)</w:t>
                      </w:r>
                    </w:p>
                  </w:txbxContent>
                </v:textbox>
              </v:shape>
            </w:pict>
          </mc:Fallback>
        </mc:AlternateContent>
      </w:r>
      <w:r w:rsidR="004C3421" w:rsidRPr="00810158">
        <w:rPr>
          <w:noProof/>
          <w:bdr w:val="single" w:sz="4" w:space="0" w:color="auto"/>
          <w:lang w:val="en-GB" w:eastAsia="en-GB"/>
        </w:rPr>
        <w:drawing>
          <wp:inline distT="0" distB="0" distL="0" distR="0" wp14:anchorId="674C819F" wp14:editId="7D15A1FA">
            <wp:extent cx="5167223" cy="1552755"/>
            <wp:effectExtent l="0" t="0" r="14605" b="9525"/>
            <wp:docPr id="10"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A3383" w:rsidRPr="00810158" w:rsidRDefault="006A7793" w:rsidP="005C7688">
      <w:pPr>
        <w:jc w:val="center"/>
        <w:rPr>
          <w:lang w:val="fr-FR"/>
        </w:rPr>
      </w:pPr>
      <w:r>
        <w:rPr>
          <w:lang w:val="fr-FR"/>
        </w:rPr>
        <w:t>R</w:t>
      </w:r>
      <w:r w:rsidR="00234AC1" w:rsidRPr="00810158">
        <w:rPr>
          <w:lang w:val="fr-FR"/>
        </w:rPr>
        <w:t xml:space="preserve">espect des principes de la rémunération égale des femmes et des hommes </w:t>
      </w:r>
    </w:p>
    <w:tbl>
      <w:tblPr>
        <w:tblW w:w="9109"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04"/>
        <w:gridCol w:w="2126"/>
        <w:gridCol w:w="6379"/>
      </w:tblGrid>
      <w:tr w:rsidR="006A3383" w:rsidRPr="00B03D33"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F47BA4" w:rsidP="00F47BA4">
            <w:pPr>
              <w:jc w:val="center"/>
              <w:rPr>
                <w:sz w:val="20"/>
                <w:szCs w:val="20"/>
                <w:lang w:val="fr-FR"/>
              </w:rPr>
            </w:pPr>
            <w:r w:rsidRPr="00810158">
              <w:rPr>
                <w:sz w:val="20"/>
                <w:szCs w:val="20"/>
                <w:lang w:val="fr-FR"/>
              </w:rPr>
              <w:t>Plaintes déposées à PIP</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F47BA4" w:rsidP="00F47BA4">
            <w:pPr>
              <w:jc w:val="center"/>
              <w:rPr>
                <w:sz w:val="20"/>
                <w:szCs w:val="20"/>
                <w:lang w:val="fr-FR"/>
              </w:rPr>
            </w:pPr>
            <w:r w:rsidRPr="00810158">
              <w:rPr>
                <w:sz w:val="20"/>
                <w:szCs w:val="20"/>
                <w:lang w:val="fr-FR"/>
              </w:rPr>
              <w:t>Contrôles de PIP – le nombre d'employeurs chez qui des irrégularités ont été constatées</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2007</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13</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6A3383" w:rsidP="00E26DA1">
            <w:pPr>
              <w:jc w:val="center"/>
              <w:rPr>
                <w:sz w:val="20"/>
                <w:szCs w:val="20"/>
                <w:lang w:val="fr-FR"/>
              </w:rPr>
            </w:pPr>
            <w:r w:rsidRPr="00810158">
              <w:rPr>
                <w:sz w:val="20"/>
                <w:szCs w:val="20"/>
                <w:lang w:val="fr-FR"/>
              </w:rPr>
              <w:t>2</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2008</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14</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6A3383" w:rsidP="00E26DA1">
            <w:pPr>
              <w:jc w:val="center"/>
              <w:rPr>
                <w:sz w:val="20"/>
                <w:szCs w:val="20"/>
                <w:lang w:val="fr-FR"/>
              </w:rPr>
            </w:pPr>
            <w:r w:rsidRPr="00810158">
              <w:rPr>
                <w:sz w:val="20"/>
                <w:szCs w:val="20"/>
                <w:lang w:val="fr-FR"/>
              </w:rPr>
              <w:t>1</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2009</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12</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6A3383" w:rsidP="00E26DA1">
            <w:pPr>
              <w:jc w:val="center"/>
              <w:rPr>
                <w:sz w:val="20"/>
                <w:szCs w:val="20"/>
                <w:lang w:val="fr-FR"/>
              </w:rPr>
            </w:pPr>
            <w:r w:rsidRPr="00810158">
              <w:rPr>
                <w:sz w:val="20"/>
                <w:szCs w:val="20"/>
                <w:lang w:val="fr-FR"/>
              </w:rPr>
              <w:t>3</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2010</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10</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6A3383" w:rsidP="00E26DA1">
            <w:pPr>
              <w:jc w:val="center"/>
              <w:rPr>
                <w:sz w:val="20"/>
                <w:szCs w:val="20"/>
                <w:lang w:val="fr-FR"/>
              </w:rPr>
            </w:pPr>
            <w:r w:rsidRPr="00810158">
              <w:rPr>
                <w:sz w:val="20"/>
                <w:szCs w:val="20"/>
                <w:lang w:val="fr-FR"/>
              </w:rPr>
              <w:t>2</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2011</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16</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6A3383" w:rsidP="00E26DA1">
            <w:pPr>
              <w:jc w:val="center"/>
              <w:rPr>
                <w:sz w:val="20"/>
                <w:szCs w:val="20"/>
                <w:lang w:val="fr-FR"/>
              </w:rPr>
            </w:pPr>
            <w:r w:rsidRPr="00810158">
              <w:rPr>
                <w:sz w:val="20"/>
                <w:szCs w:val="20"/>
                <w:lang w:val="fr-FR"/>
              </w:rPr>
              <w:t>0</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2012</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9</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6A3383" w:rsidP="00E26DA1">
            <w:pPr>
              <w:jc w:val="center"/>
              <w:rPr>
                <w:sz w:val="20"/>
                <w:szCs w:val="20"/>
                <w:lang w:val="fr-FR"/>
              </w:rPr>
            </w:pPr>
            <w:r w:rsidRPr="00810158">
              <w:rPr>
                <w:sz w:val="20"/>
                <w:szCs w:val="20"/>
                <w:lang w:val="fr-FR"/>
              </w:rPr>
              <w:t>1</w:t>
            </w:r>
          </w:p>
        </w:tc>
      </w:tr>
      <w:tr w:rsidR="006A3383" w:rsidRPr="00810158" w:rsidTr="00F47BA4">
        <w:trPr>
          <w:cantSplit/>
          <w:jc w:val="center"/>
        </w:trPr>
        <w:tc>
          <w:tcPr>
            <w:tcW w:w="604" w:type="dxa"/>
            <w:tcBorders>
              <w:top w:val="single" w:sz="4" w:space="0" w:color="auto"/>
              <w:left w:val="single" w:sz="4" w:space="0" w:color="auto"/>
              <w:bottom w:val="single" w:sz="4" w:space="0" w:color="auto"/>
              <w:right w:val="single" w:sz="4" w:space="0" w:color="auto"/>
            </w:tcBorders>
          </w:tcPr>
          <w:p w:rsidR="006A3383" w:rsidRPr="00810158" w:rsidRDefault="006A3383" w:rsidP="005C7688">
            <w:pPr>
              <w:jc w:val="center"/>
              <w:rPr>
                <w:sz w:val="20"/>
                <w:szCs w:val="20"/>
                <w:lang w:val="fr-FR"/>
              </w:rPr>
            </w:pPr>
            <w:r w:rsidRPr="00810158">
              <w:rPr>
                <w:sz w:val="20"/>
                <w:szCs w:val="20"/>
                <w:lang w:val="fr-FR"/>
              </w:rPr>
              <w:t>2013</w:t>
            </w:r>
          </w:p>
        </w:tc>
        <w:tc>
          <w:tcPr>
            <w:tcW w:w="2126" w:type="dxa"/>
            <w:tcBorders>
              <w:top w:val="single" w:sz="4" w:space="0" w:color="auto"/>
              <w:left w:val="single" w:sz="4" w:space="0" w:color="auto"/>
              <w:bottom w:val="single" w:sz="4" w:space="0" w:color="auto"/>
              <w:right w:val="single" w:sz="4" w:space="0" w:color="auto"/>
            </w:tcBorders>
          </w:tcPr>
          <w:p w:rsidR="006A3383" w:rsidRPr="00810158" w:rsidRDefault="00394586" w:rsidP="005C7688">
            <w:pPr>
              <w:jc w:val="center"/>
              <w:rPr>
                <w:sz w:val="20"/>
                <w:szCs w:val="20"/>
                <w:lang w:val="fr-FR"/>
              </w:rPr>
            </w:pPr>
            <w:r w:rsidRPr="00810158">
              <w:rPr>
                <w:sz w:val="20"/>
                <w:szCs w:val="20"/>
                <w:lang w:val="fr-FR"/>
              </w:rPr>
              <w:t>11</w:t>
            </w:r>
          </w:p>
        </w:tc>
        <w:tc>
          <w:tcPr>
            <w:tcW w:w="6379" w:type="dxa"/>
            <w:tcBorders>
              <w:top w:val="single" w:sz="4" w:space="0" w:color="auto"/>
              <w:left w:val="single" w:sz="4" w:space="0" w:color="auto"/>
              <w:bottom w:val="single" w:sz="4" w:space="0" w:color="auto"/>
              <w:right w:val="single" w:sz="4" w:space="0" w:color="auto"/>
            </w:tcBorders>
          </w:tcPr>
          <w:p w:rsidR="006A3383" w:rsidRPr="00810158" w:rsidRDefault="00394586" w:rsidP="005C7688">
            <w:pPr>
              <w:jc w:val="center"/>
              <w:rPr>
                <w:sz w:val="20"/>
                <w:szCs w:val="20"/>
                <w:lang w:val="fr-FR"/>
              </w:rPr>
            </w:pPr>
            <w:r w:rsidRPr="00810158">
              <w:rPr>
                <w:sz w:val="20"/>
                <w:szCs w:val="20"/>
                <w:lang w:val="fr-FR"/>
              </w:rPr>
              <w:t>5</w:t>
            </w:r>
          </w:p>
        </w:tc>
      </w:tr>
    </w:tbl>
    <w:p w:rsidR="00B651B6" w:rsidRDefault="00B651B6" w:rsidP="00D55AF3">
      <w:pPr>
        <w:jc w:val="both"/>
        <w:rPr>
          <w:b/>
          <w:bCs/>
          <w:lang w:val="fr-FR"/>
        </w:rPr>
      </w:pPr>
    </w:p>
    <w:p w:rsidR="00271BDA" w:rsidRPr="00810158" w:rsidRDefault="00500A14" w:rsidP="00D55AF3">
      <w:pPr>
        <w:jc w:val="both"/>
        <w:rPr>
          <w:lang w:val="fr-FR"/>
        </w:rPr>
      </w:pPr>
      <w:r w:rsidRPr="00810158">
        <w:rPr>
          <w:b/>
          <w:bCs/>
          <w:lang w:val="fr-FR"/>
        </w:rPr>
        <w:t>Paragraphe</w:t>
      </w:r>
      <w:r w:rsidR="00436031" w:rsidRPr="00810158">
        <w:rPr>
          <w:b/>
          <w:bCs/>
          <w:lang w:val="fr-FR"/>
        </w:rPr>
        <w:t xml:space="preserve"> 17 des observations finales</w:t>
      </w:r>
      <w:r w:rsidR="001F2096" w:rsidRPr="00810158">
        <w:rPr>
          <w:b/>
          <w:bCs/>
          <w:lang w:val="fr-FR"/>
        </w:rPr>
        <w:t>:</w:t>
      </w:r>
      <w:r w:rsidR="00436031" w:rsidRPr="00810158">
        <w:rPr>
          <w:b/>
          <w:bCs/>
          <w:lang w:val="fr-FR"/>
        </w:rPr>
        <w:t xml:space="preserve"> l'inégalité salariale significative entre les hommes et les femmes dans le secteur public</w:t>
      </w:r>
    </w:p>
    <w:p w:rsidR="00F01CDE" w:rsidRPr="00810158" w:rsidRDefault="004B4500" w:rsidP="005C7688">
      <w:pPr>
        <w:jc w:val="both"/>
        <w:rPr>
          <w:lang w:val="fr-FR"/>
        </w:rPr>
      </w:pPr>
      <w:r w:rsidRPr="00810158">
        <w:rPr>
          <w:lang w:val="fr-FR"/>
        </w:rPr>
        <w:t xml:space="preserve">148. </w:t>
      </w:r>
      <w:r w:rsidR="00BD7160">
        <w:rPr>
          <w:lang w:val="fr-FR"/>
        </w:rPr>
        <w:t>La Loi sur</w:t>
      </w:r>
      <w:r w:rsidRPr="00810158">
        <w:rPr>
          <w:lang w:val="fr-FR"/>
        </w:rPr>
        <w:t xml:space="preserve"> la fonction publique et ses actes d'exécution définissent les règles de rémunérer les membres du corps des fonctionnaires publics. La rémunération se compose de plusieurs éléments, dont la plupart est obligatoire et l'objectivité de leur attribution est garantie par la loi.</w:t>
      </w:r>
    </w:p>
    <w:p w:rsidR="00B42B45" w:rsidRPr="00810158" w:rsidRDefault="004B4500" w:rsidP="005C7688">
      <w:pPr>
        <w:contextualSpacing/>
        <w:jc w:val="both"/>
        <w:rPr>
          <w:bCs/>
          <w:lang w:val="fr-FR"/>
        </w:rPr>
      </w:pPr>
      <w:r w:rsidRPr="00810158">
        <w:rPr>
          <w:lang w:val="fr-FR"/>
        </w:rPr>
        <w:t xml:space="preserve">149. Les composants de la rémunération, dont l'attribution dépend de la réalisation des conditions précisées dans les </w:t>
      </w:r>
      <w:r w:rsidR="00AE4BBD">
        <w:rPr>
          <w:lang w:val="fr-FR"/>
        </w:rPr>
        <w:t>Règlements</w:t>
      </w:r>
      <w:r w:rsidR="001F2096" w:rsidRPr="00810158">
        <w:rPr>
          <w:lang w:val="fr-FR"/>
        </w:rPr>
        <w:t>:</w:t>
      </w:r>
    </w:p>
    <w:p w:rsidR="00B42B45" w:rsidRPr="00810158" w:rsidRDefault="00B42B45" w:rsidP="00B04B85">
      <w:pPr>
        <w:numPr>
          <w:ilvl w:val="0"/>
          <w:numId w:val="33"/>
        </w:numPr>
        <w:contextualSpacing/>
        <w:jc w:val="both"/>
        <w:rPr>
          <w:bCs/>
          <w:lang w:val="fr-FR"/>
        </w:rPr>
      </w:pPr>
      <w:r w:rsidRPr="00810158">
        <w:rPr>
          <w:lang w:val="fr-FR"/>
        </w:rPr>
        <w:t>indemnité pour plusieurs années de travail dans le secteur public,</w:t>
      </w:r>
    </w:p>
    <w:p w:rsidR="00B42B45" w:rsidRPr="00810158" w:rsidRDefault="00B42B45" w:rsidP="00B04B85">
      <w:pPr>
        <w:numPr>
          <w:ilvl w:val="0"/>
          <w:numId w:val="33"/>
        </w:numPr>
        <w:contextualSpacing/>
        <w:jc w:val="both"/>
        <w:rPr>
          <w:bCs/>
          <w:lang w:val="fr-FR"/>
        </w:rPr>
      </w:pPr>
      <w:r w:rsidRPr="00810158">
        <w:rPr>
          <w:lang w:val="fr-FR"/>
        </w:rPr>
        <w:t>prime d’ancienneté,</w:t>
      </w:r>
    </w:p>
    <w:p w:rsidR="00B42B45" w:rsidRPr="00810158" w:rsidRDefault="00B42B45" w:rsidP="00B04B85">
      <w:pPr>
        <w:numPr>
          <w:ilvl w:val="0"/>
          <w:numId w:val="33"/>
        </w:numPr>
        <w:contextualSpacing/>
        <w:jc w:val="both"/>
        <w:rPr>
          <w:bCs/>
          <w:lang w:val="fr-FR"/>
        </w:rPr>
      </w:pPr>
      <w:r w:rsidRPr="00810158">
        <w:rPr>
          <w:lang w:val="fr-FR"/>
        </w:rPr>
        <w:lastRenderedPageBreak/>
        <w:t>complément de salaire pour le secteur public – attribuable en raison du statut de fonctionnaire et de l'échelon du grade,</w:t>
      </w:r>
    </w:p>
    <w:p w:rsidR="00B42B45" w:rsidRPr="00810158" w:rsidRDefault="00B42B45" w:rsidP="00B04B85">
      <w:pPr>
        <w:numPr>
          <w:ilvl w:val="0"/>
          <w:numId w:val="33"/>
        </w:numPr>
        <w:contextualSpacing/>
        <w:jc w:val="both"/>
        <w:rPr>
          <w:bCs/>
          <w:lang w:val="fr-FR"/>
        </w:rPr>
      </w:pPr>
      <w:r w:rsidRPr="00810158">
        <w:rPr>
          <w:lang w:val="fr-FR"/>
        </w:rPr>
        <w:t xml:space="preserve">complément de salaire résultant des droits spéciaux – rémunération de commission, compléments pour les contrôleurs, </w:t>
      </w:r>
    </w:p>
    <w:p w:rsidR="00B42B45" w:rsidRPr="00810158" w:rsidRDefault="00B42B45" w:rsidP="00B04B85">
      <w:pPr>
        <w:numPr>
          <w:ilvl w:val="0"/>
          <w:numId w:val="33"/>
        </w:numPr>
        <w:contextualSpacing/>
        <w:jc w:val="both"/>
        <w:rPr>
          <w:bCs/>
          <w:lang w:val="fr-FR"/>
        </w:rPr>
      </w:pPr>
      <w:r w:rsidRPr="00810158">
        <w:rPr>
          <w:lang w:val="fr-FR"/>
        </w:rPr>
        <w:t>rémunération annuelle supplémentaire.</w:t>
      </w:r>
    </w:p>
    <w:p w:rsidR="00F01CDE" w:rsidRPr="00810158" w:rsidRDefault="004B4500" w:rsidP="005C7688">
      <w:pPr>
        <w:contextualSpacing/>
        <w:jc w:val="both"/>
        <w:rPr>
          <w:bCs/>
          <w:lang w:val="fr-FR"/>
        </w:rPr>
      </w:pPr>
      <w:r w:rsidRPr="00810158">
        <w:rPr>
          <w:lang w:val="fr-FR"/>
        </w:rPr>
        <w:t>150. Les composants de la rémunération, dont le montant dépend de la décision de l'employeur</w:t>
      </w:r>
      <w:r w:rsidR="001F2096" w:rsidRPr="00810158">
        <w:rPr>
          <w:lang w:val="fr-FR"/>
        </w:rPr>
        <w:t>:</w:t>
      </w:r>
    </w:p>
    <w:p w:rsidR="00F01CDE" w:rsidRPr="00810158" w:rsidRDefault="00F01CDE" w:rsidP="00B04B85">
      <w:pPr>
        <w:pStyle w:val="Akapitzlist"/>
        <w:numPr>
          <w:ilvl w:val="0"/>
          <w:numId w:val="32"/>
        </w:numPr>
        <w:jc w:val="both"/>
        <w:rPr>
          <w:bCs/>
          <w:lang w:val="fr-FR"/>
        </w:rPr>
      </w:pPr>
      <w:r w:rsidRPr="00810158">
        <w:rPr>
          <w:lang w:val="fr-FR"/>
        </w:rPr>
        <w:t xml:space="preserve">rémunération de base – déterminée sur la base des multiples du montant de base dans les limites indiquées dans le règlement, </w:t>
      </w:r>
    </w:p>
    <w:p w:rsidR="00F01CDE" w:rsidRPr="00810158" w:rsidRDefault="00F01CDE" w:rsidP="00B04B85">
      <w:pPr>
        <w:pStyle w:val="Akapitzlist"/>
        <w:numPr>
          <w:ilvl w:val="0"/>
          <w:numId w:val="32"/>
        </w:numPr>
        <w:jc w:val="both"/>
        <w:rPr>
          <w:bCs/>
          <w:lang w:val="fr-FR"/>
        </w:rPr>
      </w:pPr>
      <w:r w:rsidRPr="00810158">
        <w:rPr>
          <w:lang w:val="fr-FR"/>
        </w:rPr>
        <w:t>récompenses pour les réalisations professionnelles exceptionnelles,</w:t>
      </w:r>
    </w:p>
    <w:p w:rsidR="00F01CDE" w:rsidRPr="00810158" w:rsidRDefault="00F01CDE" w:rsidP="00B04B85">
      <w:pPr>
        <w:pStyle w:val="Akapitzlist"/>
        <w:numPr>
          <w:ilvl w:val="0"/>
          <w:numId w:val="32"/>
        </w:numPr>
        <w:jc w:val="both"/>
        <w:rPr>
          <w:bCs/>
          <w:lang w:val="fr-FR"/>
        </w:rPr>
      </w:pPr>
      <w:r w:rsidRPr="00810158">
        <w:rPr>
          <w:lang w:val="fr-FR"/>
        </w:rPr>
        <w:t xml:space="preserve">indemnité d’objectifs consignés – pour la mise </w:t>
      </w:r>
      <w:r w:rsidR="008B150E" w:rsidRPr="00810158">
        <w:rPr>
          <w:lang w:val="fr-FR"/>
        </w:rPr>
        <w:t>œ</w:t>
      </w:r>
      <w:r w:rsidRPr="00810158">
        <w:rPr>
          <w:lang w:val="fr-FR"/>
        </w:rPr>
        <w:t>uvre des tâches supplémentaires pour l'employeur.</w:t>
      </w:r>
    </w:p>
    <w:p w:rsidR="00F01CDE" w:rsidRPr="00810158" w:rsidRDefault="004B4500" w:rsidP="005C7688">
      <w:pPr>
        <w:jc w:val="both"/>
        <w:rPr>
          <w:lang w:val="fr-FR"/>
        </w:rPr>
      </w:pPr>
      <w:r w:rsidRPr="00810158">
        <w:rPr>
          <w:lang w:val="fr-FR"/>
        </w:rPr>
        <w:t xml:space="preserve">151. Dans </w:t>
      </w:r>
      <w:r w:rsidR="002A0CF1" w:rsidRPr="00810158">
        <w:rPr>
          <w:lang w:val="fr-FR"/>
        </w:rPr>
        <w:t>la fonction publique</w:t>
      </w:r>
      <w:r w:rsidRPr="00810158">
        <w:rPr>
          <w:lang w:val="fr-FR"/>
        </w:rPr>
        <w:t>, il existe une obligation de décrire et de valoriser les postes de travail. Pour déterminer le salaire de base du membre d</w:t>
      </w:r>
      <w:r w:rsidR="002A0CF1">
        <w:rPr>
          <w:lang w:val="fr-FR"/>
        </w:rPr>
        <w:t xml:space="preserve">e </w:t>
      </w:r>
      <w:r w:rsidR="002A0CF1" w:rsidRPr="00810158">
        <w:rPr>
          <w:lang w:val="fr-FR"/>
        </w:rPr>
        <w:t>la fonction publique</w:t>
      </w:r>
      <w:r w:rsidRPr="00810158">
        <w:rPr>
          <w:lang w:val="fr-FR"/>
        </w:rPr>
        <w:t xml:space="preserve">, il faut prendre en compte le résultat de la valorisation du travail, l'évaluation </w:t>
      </w:r>
      <w:r w:rsidR="00F513F2" w:rsidRPr="00810158">
        <w:rPr>
          <w:lang w:val="fr-FR"/>
        </w:rPr>
        <w:t>du travail</w:t>
      </w:r>
      <w:r w:rsidRPr="00810158">
        <w:rPr>
          <w:lang w:val="fr-FR"/>
        </w:rPr>
        <w:t xml:space="preserve">, y compris les compétences et la performance dans le travail et les conditions du marché du travail. </w:t>
      </w:r>
    </w:p>
    <w:p w:rsidR="007F650B" w:rsidRPr="00810158" w:rsidRDefault="004B4500" w:rsidP="007F650B">
      <w:pPr>
        <w:jc w:val="both"/>
        <w:rPr>
          <w:lang w:val="fr-FR"/>
        </w:rPr>
      </w:pPr>
      <w:r w:rsidRPr="00810158">
        <w:rPr>
          <w:lang w:val="fr-FR"/>
        </w:rPr>
        <w:t xml:space="preserve">152. Les inégalités salariales ne sont pas toutes une discrimination. Le montant de la rémunération du membre </w:t>
      </w:r>
      <w:r w:rsidR="002A0CF1">
        <w:rPr>
          <w:lang w:val="fr-FR"/>
        </w:rPr>
        <w:t xml:space="preserve">de </w:t>
      </w:r>
      <w:r w:rsidR="002A0CF1" w:rsidRPr="00810158">
        <w:rPr>
          <w:lang w:val="fr-FR"/>
        </w:rPr>
        <w:t xml:space="preserve">la fonction publique </w:t>
      </w:r>
      <w:r w:rsidRPr="00810158">
        <w:rPr>
          <w:lang w:val="fr-FR"/>
        </w:rPr>
        <w:t xml:space="preserve">dépend de sa rémunération de base, son ancienneté, son statut dans </w:t>
      </w:r>
      <w:r w:rsidR="002A0CF1" w:rsidRPr="00810158">
        <w:rPr>
          <w:lang w:val="fr-FR"/>
        </w:rPr>
        <w:t xml:space="preserve">la fonction publique </w:t>
      </w:r>
      <w:r w:rsidRPr="00810158">
        <w:rPr>
          <w:lang w:val="fr-FR"/>
        </w:rPr>
        <w:t>(employé ou fonctionnaire d</w:t>
      </w:r>
      <w:r w:rsidR="002A0CF1">
        <w:rPr>
          <w:lang w:val="fr-FR"/>
        </w:rPr>
        <w:t xml:space="preserve">e </w:t>
      </w:r>
      <w:r w:rsidR="002A0CF1" w:rsidRPr="00810158">
        <w:rPr>
          <w:lang w:val="fr-FR"/>
        </w:rPr>
        <w:t>la fonction publique</w:t>
      </w:r>
      <w:r w:rsidRPr="00810158">
        <w:rPr>
          <w:lang w:val="fr-FR"/>
        </w:rPr>
        <w:t>).</w:t>
      </w:r>
      <w:r w:rsidR="00055202" w:rsidRPr="00810158">
        <w:rPr>
          <w:lang w:val="fr-FR"/>
        </w:rPr>
        <w:t xml:space="preserve"> </w:t>
      </w:r>
      <w:r w:rsidRPr="00810158">
        <w:rPr>
          <w:lang w:val="fr-FR"/>
        </w:rPr>
        <w:t>Par conséquent, le montant de la rémunération des deux fonctionnaires, qui travaillent dans l</w:t>
      </w:r>
      <w:r w:rsidR="002A0CF1">
        <w:rPr>
          <w:lang w:val="fr-FR"/>
        </w:rPr>
        <w:t>a</w:t>
      </w:r>
      <w:r w:rsidRPr="00810158">
        <w:rPr>
          <w:lang w:val="fr-FR"/>
        </w:rPr>
        <w:t xml:space="preserve"> même </w:t>
      </w:r>
      <w:r w:rsidR="002A0CF1">
        <w:rPr>
          <w:lang w:val="fr-FR"/>
        </w:rPr>
        <w:t>unité</w:t>
      </w:r>
      <w:r w:rsidRPr="00810158">
        <w:rPr>
          <w:lang w:val="fr-FR"/>
        </w:rPr>
        <w:t xml:space="preserve"> sur le même poste de travail, peut être différente non seulement en termes du montant de la rémunération de base (dans les fourchettes applicables à ce poste), par exemple, en raison de l'évaluation du travail, y compris les compétences et la performance, mais encore en termes de la rémunération totale due à l'ancienneté individuelle ou le statut d'employé dans </w:t>
      </w:r>
      <w:r w:rsidR="002A0CF1" w:rsidRPr="00810158">
        <w:rPr>
          <w:lang w:val="fr-FR"/>
        </w:rPr>
        <w:t>la fonction publique</w:t>
      </w:r>
      <w:r w:rsidRPr="00810158">
        <w:rPr>
          <w:lang w:val="fr-FR"/>
        </w:rPr>
        <w:t>.</w:t>
      </w:r>
    </w:p>
    <w:p w:rsidR="007F650B" w:rsidRPr="00810158" w:rsidRDefault="004B4500" w:rsidP="007F650B">
      <w:pPr>
        <w:jc w:val="both"/>
        <w:rPr>
          <w:lang w:val="fr-FR"/>
        </w:rPr>
      </w:pPr>
      <w:r w:rsidRPr="00810158">
        <w:rPr>
          <w:lang w:val="fr-FR"/>
        </w:rPr>
        <w:t>153. Dans le cas de l'inégalité de traitement en matière de l'emploi, le membre d</w:t>
      </w:r>
      <w:r w:rsidR="002A0CF1">
        <w:rPr>
          <w:lang w:val="fr-FR"/>
        </w:rPr>
        <w:t xml:space="preserve">e </w:t>
      </w:r>
      <w:r w:rsidR="002A0CF1" w:rsidRPr="00810158">
        <w:rPr>
          <w:lang w:val="fr-FR"/>
        </w:rPr>
        <w:t xml:space="preserve">la fonction publique </w:t>
      </w:r>
      <w:r w:rsidRPr="00810158">
        <w:rPr>
          <w:lang w:val="fr-FR"/>
        </w:rPr>
        <w:t xml:space="preserve">a droit à déposer une plainte découlant de l'emploi dans </w:t>
      </w:r>
      <w:r w:rsidR="002A0CF1" w:rsidRPr="00810158">
        <w:rPr>
          <w:lang w:val="fr-FR"/>
        </w:rPr>
        <w:t xml:space="preserve">la fonction publique </w:t>
      </w:r>
      <w:r w:rsidRPr="00810158">
        <w:rPr>
          <w:lang w:val="fr-FR"/>
        </w:rPr>
        <w:t xml:space="preserve">au tribunal du travail, conformément à </w:t>
      </w:r>
      <w:r w:rsidR="00BD7160">
        <w:rPr>
          <w:lang w:val="fr-FR"/>
        </w:rPr>
        <w:t>la Loi sur</w:t>
      </w:r>
      <w:r w:rsidR="00FE5512">
        <w:rPr>
          <w:lang w:val="fr-FR"/>
        </w:rPr>
        <w:t xml:space="preserve"> </w:t>
      </w:r>
      <w:r w:rsidR="002A0CF1" w:rsidRPr="00810158">
        <w:rPr>
          <w:lang w:val="fr-FR"/>
        </w:rPr>
        <w:t>la fonction publique</w:t>
      </w:r>
      <w:r w:rsidRPr="00810158">
        <w:rPr>
          <w:lang w:val="fr-FR"/>
        </w:rPr>
        <w:t>.</w:t>
      </w:r>
    </w:p>
    <w:p w:rsidR="00F01CDE" w:rsidRPr="00810158" w:rsidRDefault="004B4500" w:rsidP="005C7688">
      <w:pPr>
        <w:jc w:val="both"/>
        <w:rPr>
          <w:lang w:val="fr-FR"/>
        </w:rPr>
      </w:pPr>
      <w:r w:rsidRPr="00810158">
        <w:rPr>
          <w:lang w:val="fr-FR"/>
        </w:rPr>
        <w:t>154. Les résultats des études en matière des écarts salariaux entre les femmes et les hommes menées dans les années 2009-2012 montrent que</w:t>
      </w:r>
      <w:r w:rsidR="001F2096" w:rsidRPr="00810158">
        <w:rPr>
          <w:lang w:val="fr-FR"/>
        </w:rPr>
        <w:t>:</w:t>
      </w:r>
    </w:p>
    <w:p w:rsidR="00F01CDE" w:rsidRPr="00810158" w:rsidRDefault="00F01CDE" w:rsidP="00B04B85">
      <w:pPr>
        <w:numPr>
          <w:ilvl w:val="0"/>
          <w:numId w:val="34"/>
        </w:numPr>
        <w:jc w:val="both"/>
        <w:rPr>
          <w:bCs/>
          <w:lang w:val="fr-FR"/>
        </w:rPr>
      </w:pPr>
      <w:r w:rsidRPr="00810158">
        <w:rPr>
          <w:lang w:val="fr-FR"/>
        </w:rPr>
        <w:t xml:space="preserve">dans </w:t>
      </w:r>
      <w:r w:rsidR="002A0CF1" w:rsidRPr="00810158">
        <w:rPr>
          <w:lang w:val="fr-FR"/>
        </w:rPr>
        <w:t>la fonction publique</w:t>
      </w:r>
      <w:r w:rsidRPr="00810158">
        <w:rPr>
          <w:lang w:val="fr-FR"/>
        </w:rPr>
        <w:t xml:space="preserve">, des rémunérations totales moyennes des hommes sont supérieures à celles des femmes – en général pour </w:t>
      </w:r>
      <w:r w:rsidR="002A0CF1" w:rsidRPr="00810158">
        <w:rPr>
          <w:lang w:val="fr-FR"/>
        </w:rPr>
        <w:t xml:space="preserve">la fonction publique </w:t>
      </w:r>
      <w:r w:rsidRPr="00810158">
        <w:rPr>
          <w:lang w:val="fr-FR"/>
        </w:rPr>
        <w:t>et pour la plupart des postes,</w:t>
      </w:r>
    </w:p>
    <w:p w:rsidR="00F01CDE" w:rsidRPr="00810158" w:rsidRDefault="00F01CDE" w:rsidP="00B04B85">
      <w:pPr>
        <w:numPr>
          <w:ilvl w:val="0"/>
          <w:numId w:val="34"/>
        </w:numPr>
        <w:jc w:val="both"/>
        <w:rPr>
          <w:bCs/>
          <w:lang w:val="fr-FR"/>
        </w:rPr>
      </w:pPr>
      <w:r w:rsidRPr="00810158">
        <w:rPr>
          <w:lang w:val="fr-FR"/>
        </w:rPr>
        <w:t>la plus importante différence (16%) a été enregistrée dans le groupe des postes de soutien dans le secteur public,</w:t>
      </w:r>
    </w:p>
    <w:p w:rsidR="00F01CDE" w:rsidRPr="00810158" w:rsidRDefault="00F01CDE" w:rsidP="00B04B85">
      <w:pPr>
        <w:numPr>
          <w:ilvl w:val="0"/>
          <w:numId w:val="34"/>
        </w:numPr>
        <w:jc w:val="both"/>
        <w:rPr>
          <w:bCs/>
          <w:lang w:val="fr-FR"/>
        </w:rPr>
      </w:pPr>
      <w:r w:rsidRPr="00810158">
        <w:rPr>
          <w:lang w:val="fr-FR"/>
        </w:rPr>
        <w:t xml:space="preserve">la différence relativement faible (3-4%) a été enregistrée parmi les responsables au niveau le plus élevé, notamment les coordinateurs, les fonctionnaires de niveau intermédiaire et de haut niveau dans </w:t>
      </w:r>
      <w:r w:rsidR="002A0CF1" w:rsidRPr="00810158">
        <w:rPr>
          <w:lang w:val="fr-FR"/>
        </w:rPr>
        <w:t>la fonction publique</w:t>
      </w:r>
      <w:r w:rsidRPr="00810158">
        <w:rPr>
          <w:lang w:val="fr-FR"/>
        </w:rPr>
        <w:t>.</w:t>
      </w:r>
    </w:p>
    <w:p w:rsidR="00B651B6" w:rsidRDefault="00B651B6" w:rsidP="002D628C">
      <w:pPr>
        <w:jc w:val="both"/>
        <w:rPr>
          <w:b/>
          <w:bCs/>
          <w:lang w:val="fr-FR"/>
        </w:rPr>
      </w:pPr>
    </w:p>
    <w:p w:rsidR="00B651B6" w:rsidRDefault="00500A14" w:rsidP="002D628C">
      <w:pPr>
        <w:jc w:val="both"/>
        <w:rPr>
          <w:lang w:val="fr-FR"/>
        </w:rPr>
      </w:pPr>
      <w:r w:rsidRPr="00810158">
        <w:rPr>
          <w:b/>
          <w:bCs/>
          <w:lang w:val="fr-FR"/>
        </w:rPr>
        <w:t>Paragraphe</w:t>
      </w:r>
      <w:r w:rsidR="002D628C" w:rsidRPr="00810158">
        <w:rPr>
          <w:b/>
          <w:bCs/>
          <w:lang w:val="fr-FR"/>
        </w:rPr>
        <w:t xml:space="preserve"> 17 des observations finales</w:t>
      </w:r>
      <w:r w:rsidR="001F2096" w:rsidRPr="00810158">
        <w:rPr>
          <w:b/>
          <w:bCs/>
          <w:lang w:val="fr-FR"/>
        </w:rPr>
        <w:t>:</w:t>
      </w:r>
      <w:r w:rsidR="002D628C" w:rsidRPr="00810158">
        <w:rPr>
          <w:b/>
          <w:bCs/>
          <w:lang w:val="fr-FR"/>
        </w:rPr>
        <w:t xml:space="preserve"> l'incorporation dans la législation de la disposition consacrée expressément à l’égalité de rémunération pour un travail de valeur égale</w:t>
      </w:r>
      <w:r w:rsidR="002D628C" w:rsidRPr="00810158">
        <w:rPr>
          <w:lang w:val="fr-FR"/>
        </w:rPr>
        <w:t xml:space="preserve"> </w:t>
      </w:r>
    </w:p>
    <w:p w:rsidR="002D628C" w:rsidRPr="00810158" w:rsidRDefault="00B651B6" w:rsidP="002D628C">
      <w:pPr>
        <w:jc w:val="both"/>
        <w:rPr>
          <w:lang w:val="fr-FR"/>
        </w:rPr>
      </w:pPr>
      <w:r w:rsidRPr="00810158">
        <w:rPr>
          <w:lang w:val="fr-FR"/>
        </w:rPr>
        <w:t>155.</w:t>
      </w:r>
      <w:r>
        <w:rPr>
          <w:lang w:val="fr-FR"/>
        </w:rPr>
        <w:t xml:space="preserve"> D</w:t>
      </w:r>
      <w:r w:rsidR="002D628C" w:rsidRPr="00810158">
        <w:rPr>
          <w:lang w:val="fr-FR"/>
        </w:rPr>
        <w:t>ans le 5</w:t>
      </w:r>
      <w:r w:rsidR="002D628C" w:rsidRPr="00810158">
        <w:rPr>
          <w:vertAlign w:val="superscript"/>
          <w:lang w:val="fr-FR"/>
        </w:rPr>
        <w:t>e</w:t>
      </w:r>
      <w:r w:rsidR="002D628C" w:rsidRPr="00810158">
        <w:rPr>
          <w:lang w:val="fr-FR"/>
        </w:rPr>
        <w:t xml:space="preserve"> rapport sur la mise en </w:t>
      </w:r>
      <w:r w:rsidR="008B150E" w:rsidRPr="00810158">
        <w:rPr>
          <w:lang w:val="fr-FR"/>
        </w:rPr>
        <w:t>œ</w:t>
      </w:r>
      <w:r w:rsidR="002D628C" w:rsidRPr="00810158">
        <w:rPr>
          <w:lang w:val="fr-FR"/>
        </w:rPr>
        <w:t xml:space="preserve">uvre du Pacte (E/C.12/POL/5), en réponse à des questions supplémentaires (E/C.12//POL/Q/5/Add.1), lors de la réunion du 6 novembre 2009, ainsi que dans la position de la Pologne sur les conclusions du comité (E/C.12/POL/CO/5/Add.1), le Comité a été informé que la législation polonaise prévoit expressément l'obligation de l'égalité de rémunération. Les dispositions appropriées de la Constitution de la RP et du </w:t>
      </w:r>
      <w:r w:rsidR="00317D25">
        <w:rPr>
          <w:lang w:val="fr-FR"/>
        </w:rPr>
        <w:t>Kp</w:t>
      </w:r>
      <w:r w:rsidR="002D628C" w:rsidRPr="00810158">
        <w:rPr>
          <w:lang w:val="fr-FR"/>
        </w:rPr>
        <w:t xml:space="preserve"> ont été citées. </w:t>
      </w:r>
    </w:p>
    <w:p w:rsidR="002D628C" w:rsidRPr="00810158" w:rsidRDefault="002D628C" w:rsidP="005C7688">
      <w:pPr>
        <w:jc w:val="both"/>
        <w:rPr>
          <w:b/>
          <w:lang w:val="fr-FR"/>
        </w:rPr>
      </w:pPr>
    </w:p>
    <w:p w:rsidR="00DF7B8A" w:rsidRPr="00810158" w:rsidRDefault="00123F46" w:rsidP="005C7688">
      <w:pPr>
        <w:jc w:val="both"/>
        <w:rPr>
          <w:b/>
          <w:lang w:val="fr-FR"/>
        </w:rPr>
      </w:pPr>
      <w:r>
        <w:rPr>
          <w:b/>
          <w:bCs/>
          <w:lang w:val="fr-FR"/>
        </w:rPr>
        <w:t>Temps</w:t>
      </w:r>
      <w:r w:rsidR="00DF7B8A" w:rsidRPr="00810158">
        <w:rPr>
          <w:b/>
          <w:bCs/>
          <w:lang w:val="fr-FR"/>
        </w:rPr>
        <w:t xml:space="preserve"> d</w:t>
      </w:r>
      <w:r w:rsidR="002F2006">
        <w:rPr>
          <w:b/>
          <w:bCs/>
          <w:lang w:val="fr-FR"/>
        </w:rPr>
        <w:t>e</w:t>
      </w:r>
      <w:r w:rsidR="00DF7B8A" w:rsidRPr="00810158">
        <w:rPr>
          <w:b/>
          <w:bCs/>
          <w:lang w:val="fr-FR"/>
        </w:rPr>
        <w:t xml:space="preserve"> travail</w:t>
      </w:r>
    </w:p>
    <w:p w:rsidR="002B0784" w:rsidRPr="00810158" w:rsidRDefault="00FC2EE5" w:rsidP="00462EA5">
      <w:pPr>
        <w:jc w:val="both"/>
        <w:rPr>
          <w:lang w:val="fr-FR"/>
        </w:rPr>
      </w:pPr>
      <w:r w:rsidRPr="00810158">
        <w:rPr>
          <w:lang w:val="fr-FR"/>
        </w:rPr>
        <w:t>156. La Cour constitutionnelle considère l'article 130 §2</w:t>
      </w:r>
      <w:r w:rsidRPr="00810158">
        <w:rPr>
          <w:vertAlign w:val="superscript"/>
          <w:lang w:val="fr-FR"/>
        </w:rPr>
        <w:t>1</w:t>
      </w:r>
      <w:r w:rsidRPr="00810158">
        <w:rPr>
          <w:lang w:val="fr-FR"/>
        </w:rPr>
        <w:t xml:space="preserve"> du </w:t>
      </w:r>
      <w:r w:rsidR="00317D25">
        <w:rPr>
          <w:lang w:val="fr-FR"/>
        </w:rPr>
        <w:t>Kp</w:t>
      </w:r>
      <w:r w:rsidRPr="00810158">
        <w:rPr>
          <w:lang w:val="fr-FR"/>
        </w:rPr>
        <w:t xml:space="preserve"> comme incompatible avec l'article 32 alinéa 1 de la Constitution de la RP (arrêt du 2 octobre 2012). Cette disposition dispose que si, conformément au calendrier du temps d</w:t>
      </w:r>
      <w:r w:rsidR="002F2006">
        <w:rPr>
          <w:lang w:val="fr-FR"/>
        </w:rPr>
        <w:t>e</w:t>
      </w:r>
      <w:r w:rsidRPr="00810158">
        <w:rPr>
          <w:lang w:val="fr-FR"/>
        </w:rPr>
        <w:t xml:space="preserve"> travail, un jour férié tombe un jour de congé prévu par le calendrier du temps du travail dans une semaine de travail de cinq jours en moyenne, cela ne diminue pas le temps de travail. </w:t>
      </w:r>
    </w:p>
    <w:p w:rsidR="008B3217" w:rsidRPr="00810158" w:rsidRDefault="00FC2EE5" w:rsidP="00462EA5">
      <w:pPr>
        <w:jc w:val="both"/>
        <w:rPr>
          <w:lang w:val="fr-FR"/>
        </w:rPr>
      </w:pPr>
      <w:r w:rsidRPr="00810158">
        <w:rPr>
          <w:lang w:val="fr-FR"/>
        </w:rPr>
        <w:lastRenderedPageBreak/>
        <w:t xml:space="preserve">157. Dans la période couverte par le rapport, d'autres modifications ont été introduites dans le </w:t>
      </w:r>
      <w:r w:rsidR="00317D25">
        <w:rPr>
          <w:lang w:val="fr-FR"/>
        </w:rPr>
        <w:t>Kp</w:t>
      </w:r>
      <w:r w:rsidRPr="00810158">
        <w:rPr>
          <w:lang w:val="fr-FR"/>
        </w:rPr>
        <w:t>, dont les plus importantes sont</w:t>
      </w:r>
      <w:r w:rsidR="001F2096" w:rsidRPr="00810158">
        <w:rPr>
          <w:lang w:val="fr-FR"/>
        </w:rPr>
        <w:t>:</w:t>
      </w:r>
    </w:p>
    <w:p w:rsidR="004346FB" w:rsidRPr="00810158" w:rsidRDefault="004346FB" w:rsidP="00B04B85">
      <w:pPr>
        <w:pStyle w:val="Akapitzlist"/>
        <w:numPr>
          <w:ilvl w:val="0"/>
          <w:numId w:val="51"/>
        </w:numPr>
        <w:jc w:val="both"/>
        <w:rPr>
          <w:lang w:val="fr-FR"/>
        </w:rPr>
      </w:pPr>
      <w:r w:rsidRPr="00810158">
        <w:rPr>
          <w:lang w:val="fr-FR"/>
        </w:rPr>
        <w:t>la possibilité de prolonger la période d</w:t>
      </w:r>
      <w:r w:rsidR="002F2006">
        <w:rPr>
          <w:lang w:val="fr-FR"/>
        </w:rPr>
        <w:t>e calcul</w:t>
      </w:r>
      <w:r w:rsidRPr="00810158">
        <w:rPr>
          <w:lang w:val="fr-FR"/>
        </w:rPr>
        <w:t xml:space="preserve"> jusqu'à 12 mois, si pendant le mois en question, en raison du calendrier du temps d</w:t>
      </w:r>
      <w:r w:rsidR="002F2006">
        <w:rPr>
          <w:lang w:val="fr-FR"/>
        </w:rPr>
        <w:t>e</w:t>
      </w:r>
      <w:r w:rsidRPr="00810158">
        <w:rPr>
          <w:lang w:val="fr-FR"/>
        </w:rPr>
        <w:t xml:space="preserve"> travail, l'employé n'est pas obligé de travailler, il a droit au moins au salaire minimum,</w:t>
      </w:r>
    </w:p>
    <w:p w:rsidR="004346FB" w:rsidRPr="00810158" w:rsidRDefault="004346FB" w:rsidP="00B04B85">
      <w:pPr>
        <w:pStyle w:val="Akapitzlist"/>
        <w:numPr>
          <w:ilvl w:val="0"/>
          <w:numId w:val="51"/>
        </w:numPr>
        <w:jc w:val="both"/>
        <w:rPr>
          <w:lang w:val="fr-FR"/>
        </w:rPr>
      </w:pPr>
      <w:r w:rsidRPr="00810158">
        <w:rPr>
          <w:lang w:val="fr-FR"/>
        </w:rPr>
        <w:t>la possibilité de créer le calendrier du temps d</w:t>
      </w:r>
      <w:r w:rsidR="002F2006">
        <w:rPr>
          <w:lang w:val="fr-FR"/>
        </w:rPr>
        <w:t>e</w:t>
      </w:r>
      <w:r w:rsidRPr="00810158">
        <w:rPr>
          <w:lang w:val="fr-FR"/>
        </w:rPr>
        <w:t xml:space="preserve"> travail d'un employé pour une période plus courte que la période d</w:t>
      </w:r>
      <w:r w:rsidR="002F2006">
        <w:rPr>
          <w:lang w:val="fr-FR"/>
        </w:rPr>
        <w:t>e calcul</w:t>
      </w:r>
      <w:r w:rsidRPr="00810158">
        <w:rPr>
          <w:lang w:val="fr-FR"/>
        </w:rPr>
        <w:t>, mais qui comprend au moins un mois,</w:t>
      </w:r>
    </w:p>
    <w:p w:rsidR="004346FB" w:rsidRPr="00810158" w:rsidRDefault="004346FB" w:rsidP="00B04B85">
      <w:pPr>
        <w:pStyle w:val="Akapitzlist"/>
        <w:numPr>
          <w:ilvl w:val="0"/>
          <w:numId w:val="51"/>
        </w:numPr>
        <w:jc w:val="both"/>
        <w:rPr>
          <w:lang w:val="fr-FR"/>
        </w:rPr>
      </w:pPr>
      <w:r w:rsidRPr="00810158">
        <w:rPr>
          <w:lang w:val="fr-FR"/>
        </w:rPr>
        <w:t>l’extension de la possibilité d'introduire un système de travail semi-continu,</w:t>
      </w:r>
    </w:p>
    <w:p w:rsidR="004346FB" w:rsidRPr="00810158" w:rsidRDefault="004346FB" w:rsidP="00B04B85">
      <w:pPr>
        <w:pStyle w:val="Akapitzlist"/>
        <w:numPr>
          <w:ilvl w:val="0"/>
          <w:numId w:val="51"/>
        </w:numPr>
        <w:jc w:val="both"/>
        <w:rPr>
          <w:lang w:val="fr-FR"/>
        </w:rPr>
      </w:pPr>
      <w:r w:rsidRPr="00810158">
        <w:rPr>
          <w:lang w:val="fr-FR"/>
        </w:rPr>
        <w:t xml:space="preserve">la possibilité d'utiliser d'un système de travail </w:t>
      </w:r>
      <w:r w:rsidR="002F2006">
        <w:rPr>
          <w:lang w:val="fr-FR"/>
        </w:rPr>
        <w:t>flexible</w:t>
      </w:r>
      <w:r w:rsidRPr="00810158">
        <w:rPr>
          <w:lang w:val="fr-FR"/>
        </w:rPr>
        <w:t xml:space="preserve"> qui permet de commencer le travail à différentes heures et de planifier son temps de travail en prenant en compte des intervalles de temps pendant lesquelles l'employé décide de l'heure du commencement du travail,</w:t>
      </w:r>
      <w:r w:rsidR="00055202" w:rsidRPr="00810158">
        <w:rPr>
          <w:lang w:val="fr-FR"/>
        </w:rPr>
        <w:t xml:space="preserve"> </w:t>
      </w:r>
    </w:p>
    <w:p w:rsidR="004346FB" w:rsidRPr="00810158" w:rsidRDefault="004346FB" w:rsidP="00B04B85">
      <w:pPr>
        <w:pStyle w:val="Akapitzlist"/>
        <w:numPr>
          <w:ilvl w:val="0"/>
          <w:numId w:val="51"/>
        </w:numPr>
        <w:jc w:val="both"/>
        <w:rPr>
          <w:lang w:val="fr-FR"/>
        </w:rPr>
      </w:pPr>
      <w:r w:rsidRPr="00810158">
        <w:rPr>
          <w:lang w:val="fr-FR"/>
        </w:rPr>
        <w:t>l'interdiction de travailler pendant les jours fériés dans l</w:t>
      </w:r>
      <w:r w:rsidR="002F2006">
        <w:rPr>
          <w:lang w:val="fr-FR"/>
        </w:rPr>
        <w:t>a</w:t>
      </w:r>
      <w:r w:rsidRPr="00810158">
        <w:rPr>
          <w:lang w:val="fr-FR"/>
        </w:rPr>
        <w:t xml:space="preserve"> commerc</w:t>
      </w:r>
      <w:r w:rsidR="002F2006">
        <w:rPr>
          <w:lang w:val="fr-FR"/>
        </w:rPr>
        <w:t>e;</w:t>
      </w:r>
      <w:r w:rsidRPr="00810158">
        <w:rPr>
          <w:lang w:val="fr-FR"/>
        </w:rPr>
        <w:t xml:space="preserve"> il est possible de travailler dans l</w:t>
      </w:r>
      <w:r w:rsidR="002F2006">
        <w:rPr>
          <w:lang w:val="fr-FR"/>
        </w:rPr>
        <w:t>a commerce</w:t>
      </w:r>
      <w:r w:rsidRPr="00810158">
        <w:rPr>
          <w:lang w:val="fr-FR"/>
        </w:rPr>
        <w:t xml:space="preserve"> le dimanche à condition d'exercer les travaux nécessaires en raison de la valeur sociale et des be</w:t>
      </w:r>
      <w:r w:rsidR="009906D3">
        <w:rPr>
          <w:lang w:val="fr-FR"/>
        </w:rPr>
        <w:t xml:space="preserve">soins </w:t>
      </w:r>
      <w:r w:rsidRPr="00810158">
        <w:rPr>
          <w:lang w:val="fr-FR"/>
        </w:rPr>
        <w:t>quotidiens de la population.</w:t>
      </w:r>
    </w:p>
    <w:p w:rsidR="000247D0" w:rsidRPr="00810158" w:rsidRDefault="000247D0" w:rsidP="005C7688">
      <w:pPr>
        <w:jc w:val="both"/>
        <w:rPr>
          <w:lang w:val="fr-FR"/>
        </w:rPr>
      </w:pPr>
    </w:p>
    <w:p w:rsidR="00C62B3C" w:rsidRPr="00810158" w:rsidRDefault="00500A14" w:rsidP="00C37C61">
      <w:pPr>
        <w:rPr>
          <w:b/>
          <w:lang w:val="fr-FR"/>
        </w:rPr>
      </w:pPr>
      <w:r w:rsidRPr="00810158">
        <w:rPr>
          <w:b/>
          <w:bCs/>
          <w:lang w:val="fr-FR"/>
        </w:rPr>
        <w:t>Paragraphe</w:t>
      </w:r>
      <w:r w:rsidR="00C62B3C" w:rsidRPr="00810158">
        <w:rPr>
          <w:b/>
          <w:bCs/>
          <w:lang w:val="fr-FR"/>
        </w:rPr>
        <w:t xml:space="preserve"> 18 des observations finales</w:t>
      </w:r>
      <w:r w:rsidR="001F2096" w:rsidRPr="00810158">
        <w:rPr>
          <w:b/>
          <w:bCs/>
          <w:lang w:val="fr-FR"/>
        </w:rPr>
        <w:t>:</w:t>
      </w:r>
      <w:r w:rsidR="00C62B3C" w:rsidRPr="00810158">
        <w:rPr>
          <w:b/>
          <w:bCs/>
          <w:lang w:val="fr-FR"/>
        </w:rPr>
        <w:t xml:space="preserve"> l’application effective de la législation du travail qui protège les droits des salariés à des conditions de travail justes et favorables</w:t>
      </w:r>
      <w:r w:rsidR="00C62B3C" w:rsidRPr="00810158">
        <w:rPr>
          <w:lang w:val="fr-FR"/>
        </w:rPr>
        <w:t xml:space="preserve"> </w:t>
      </w:r>
    </w:p>
    <w:p w:rsidR="00C62B3C" w:rsidRPr="00810158" w:rsidRDefault="00D93642" w:rsidP="005C7688">
      <w:pPr>
        <w:jc w:val="both"/>
        <w:rPr>
          <w:lang w:val="fr-FR"/>
        </w:rPr>
      </w:pPr>
      <w:r w:rsidRPr="00810158">
        <w:rPr>
          <w:lang w:val="fr-FR"/>
        </w:rPr>
        <w:t>158. Le ministère du Travail et de la Politique sociale mène des activités d'information auprès des employeurs et des employés en ce qui concerne l'obligation de se conformer au droit du travail; les informations sont fournies par téléphone, sous forme des réponses aux questions écrites et diffusées sur le site Internet du ministère.</w:t>
      </w:r>
    </w:p>
    <w:p w:rsidR="00CA6585" w:rsidRPr="00810158" w:rsidRDefault="00D93642" w:rsidP="007A40C7">
      <w:pPr>
        <w:autoSpaceDE w:val="0"/>
        <w:autoSpaceDN w:val="0"/>
        <w:adjustRightInd w:val="0"/>
        <w:jc w:val="both"/>
        <w:rPr>
          <w:lang w:val="fr-FR"/>
        </w:rPr>
      </w:pPr>
      <w:r w:rsidRPr="00810158">
        <w:rPr>
          <w:szCs w:val="22"/>
          <w:lang w:val="fr-FR"/>
        </w:rPr>
        <w:t xml:space="preserve">159. Une nouvelle </w:t>
      </w:r>
      <w:r w:rsidR="000D78D7">
        <w:rPr>
          <w:szCs w:val="22"/>
          <w:lang w:val="fr-FR"/>
        </w:rPr>
        <w:t>Loi sur</w:t>
      </w:r>
      <w:r w:rsidRPr="00810158">
        <w:rPr>
          <w:szCs w:val="22"/>
          <w:lang w:val="fr-FR"/>
        </w:rPr>
        <w:t xml:space="preserve"> l'Inspection nationale du travail</w:t>
      </w:r>
      <w:r w:rsidRPr="00810158">
        <w:rPr>
          <w:lang w:val="fr-FR"/>
        </w:rPr>
        <w:t xml:space="preserve"> a adapté les formes et le champ d'application de la </w:t>
      </w:r>
      <w:r w:rsidR="00F513F2" w:rsidRPr="00810158">
        <w:rPr>
          <w:lang w:val="fr-FR"/>
        </w:rPr>
        <w:t>mise</w:t>
      </w:r>
      <w:r w:rsidRPr="00810158">
        <w:rPr>
          <w:lang w:val="fr-FR"/>
        </w:rPr>
        <w:t xml:space="preserve"> en </w:t>
      </w:r>
      <w:r w:rsidR="008B150E" w:rsidRPr="00810158">
        <w:rPr>
          <w:lang w:val="fr-FR"/>
        </w:rPr>
        <w:t>œ</w:t>
      </w:r>
      <w:r w:rsidRPr="00810158">
        <w:rPr>
          <w:lang w:val="fr-FR"/>
        </w:rPr>
        <w:t>uvre des tâches de PIP aux nouveaux be</w:t>
      </w:r>
      <w:r w:rsidR="009906D3">
        <w:rPr>
          <w:lang w:val="fr-FR"/>
        </w:rPr>
        <w:t xml:space="preserve">soins </w:t>
      </w:r>
      <w:r w:rsidRPr="00810158">
        <w:rPr>
          <w:lang w:val="fr-FR"/>
        </w:rPr>
        <w:t xml:space="preserve">liés avec le développement et la différenciation des formes juridiques et organisationnelles des entités embauchant les employés. </w:t>
      </w:r>
    </w:p>
    <w:p w:rsidR="00CA6585" w:rsidRPr="00810158" w:rsidRDefault="00CA6585" w:rsidP="007A40C7">
      <w:pPr>
        <w:autoSpaceDE w:val="0"/>
        <w:autoSpaceDN w:val="0"/>
        <w:adjustRightInd w:val="0"/>
        <w:jc w:val="both"/>
        <w:rPr>
          <w:bCs/>
          <w:lang w:val="fr-FR"/>
        </w:rPr>
      </w:pPr>
      <w:r w:rsidRPr="00810158">
        <w:rPr>
          <w:lang w:val="fr-FR"/>
        </w:rPr>
        <w:t>160. La loi</w:t>
      </w:r>
      <w:r w:rsidR="001F2096" w:rsidRPr="00810158">
        <w:rPr>
          <w:lang w:val="fr-FR"/>
        </w:rPr>
        <w:t>:</w:t>
      </w:r>
      <w:r w:rsidRPr="00810158">
        <w:rPr>
          <w:lang w:val="fr-FR"/>
        </w:rPr>
        <w:t xml:space="preserve"> </w:t>
      </w:r>
    </w:p>
    <w:p w:rsidR="007A40C7" w:rsidRPr="00810158" w:rsidRDefault="007A40C7" w:rsidP="00B04B85">
      <w:pPr>
        <w:pStyle w:val="Akapitzlist"/>
        <w:numPr>
          <w:ilvl w:val="0"/>
          <w:numId w:val="102"/>
        </w:numPr>
        <w:autoSpaceDE w:val="0"/>
        <w:autoSpaceDN w:val="0"/>
        <w:adjustRightInd w:val="0"/>
        <w:jc w:val="both"/>
        <w:rPr>
          <w:b/>
          <w:bCs/>
          <w:lang w:val="fr-FR"/>
        </w:rPr>
      </w:pPr>
      <w:r w:rsidRPr="00810158">
        <w:rPr>
          <w:lang w:val="fr-FR"/>
        </w:rPr>
        <w:t>a imposé à PIP de nouvelles tâches dans le domaine</w:t>
      </w:r>
      <w:r w:rsidR="001F2096" w:rsidRPr="00810158">
        <w:rPr>
          <w:lang w:val="fr-FR"/>
        </w:rPr>
        <w:t>:</w:t>
      </w:r>
      <w:r w:rsidRPr="00810158">
        <w:rPr>
          <w:lang w:val="fr-FR"/>
        </w:rPr>
        <w:t xml:space="preserve"> </w:t>
      </w:r>
    </w:p>
    <w:p w:rsidR="007A40C7" w:rsidRPr="00810158" w:rsidRDefault="007A40C7" w:rsidP="00B04B85">
      <w:pPr>
        <w:numPr>
          <w:ilvl w:val="0"/>
          <w:numId w:val="103"/>
        </w:numPr>
        <w:autoSpaceDE w:val="0"/>
        <w:autoSpaceDN w:val="0"/>
        <w:adjustRightInd w:val="0"/>
        <w:jc w:val="both"/>
        <w:rPr>
          <w:lang w:val="fr-FR"/>
        </w:rPr>
      </w:pPr>
      <w:r w:rsidRPr="00810158">
        <w:rPr>
          <w:lang w:val="fr-FR"/>
        </w:rPr>
        <w:t>du contrôle de la légalité de l'emploi, d'autres activités rémunérées, de l'activité économique,</w:t>
      </w:r>
      <w:r w:rsidR="00055202" w:rsidRPr="00810158">
        <w:rPr>
          <w:lang w:val="fr-FR"/>
        </w:rPr>
        <w:t xml:space="preserve"> </w:t>
      </w:r>
    </w:p>
    <w:p w:rsidR="00CA6585" w:rsidRPr="00810158" w:rsidRDefault="007A40C7" w:rsidP="00B04B85">
      <w:pPr>
        <w:numPr>
          <w:ilvl w:val="0"/>
          <w:numId w:val="103"/>
        </w:numPr>
        <w:autoSpaceDE w:val="0"/>
        <w:autoSpaceDN w:val="0"/>
        <w:adjustRightInd w:val="0"/>
        <w:jc w:val="both"/>
        <w:rPr>
          <w:lang w:val="fr-FR"/>
        </w:rPr>
      </w:pPr>
      <w:r w:rsidRPr="00810158">
        <w:rPr>
          <w:lang w:val="fr-FR"/>
        </w:rPr>
        <w:t xml:space="preserve">du contrôle de la légalité de l'emploi, d'autres activités rémunérées et de l'emploi des étrangers, </w:t>
      </w:r>
    </w:p>
    <w:p w:rsidR="00DE0538" w:rsidRPr="00810158" w:rsidRDefault="007A40C7" w:rsidP="00B04B85">
      <w:pPr>
        <w:pStyle w:val="Akapitzlist"/>
        <w:numPr>
          <w:ilvl w:val="0"/>
          <w:numId w:val="101"/>
        </w:numPr>
        <w:autoSpaceDE w:val="0"/>
        <w:autoSpaceDN w:val="0"/>
        <w:adjustRightInd w:val="0"/>
        <w:jc w:val="both"/>
        <w:rPr>
          <w:lang w:val="fr-FR"/>
        </w:rPr>
      </w:pPr>
      <w:r w:rsidRPr="00810158">
        <w:rPr>
          <w:lang w:val="fr-FR"/>
        </w:rPr>
        <w:t xml:space="preserve">a élargi le catalogue des infractions contre les personnes qui exercent une activité rémunérée, qui se trouve dans le </w:t>
      </w:r>
      <w:r w:rsidR="00317D25">
        <w:rPr>
          <w:lang w:val="fr-FR"/>
        </w:rPr>
        <w:t>Kk</w:t>
      </w:r>
      <w:r w:rsidRPr="00810158">
        <w:rPr>
          <w:lang w:val="fr-FR"/>
        </w:rPr>
        <w:t>, en incluant une infraction impliquant la non-exécution d'un jugement du tribunal ordonnant le paiement des salaires ou d'une autre rémunération découlant de l'emploi,</w:t>
      </w:r>
    </w:p>
    <w:p w:rsidR="00DE0538" w:rsidRPr="00810158" w:rsidRDefault="00DE0538" w:rsidP="00B04B85">
      <w:pPr>
        <w:pStyle w:val="Akapitzlist"/>
        <w:numPr>
          <w:ilvl w:val="0"/>
          <w:numId w:val="101"/>
        </w:numPr>
        <w:autoSpaceDE w:val="0"/>
        <w:autoSpaceDN w:val="0"/>
        <w:adjustRightInd w:val="0"/>
        <w:jc w:val="both"/>
        <w:rPr>
          <w:lang w:val="fr-FR"/>
        </w:rPr>
      </w:pPr>
      <w:r w:rsidRPr="00810158">
        <w:rPr>
          <w:lang w:val="fr-FR"/>
        </w:rPr>
        <w:t>a augmenté la limite supérieure de l'amende infligée aux employeurs qui violent les droits des employés dans la procédure d'amende (de 1</w:t>
      </w:r>
      <w:r w:rsidR="00ED721D">
        <w:rPr>
          <w:lang w:val="fr-FR"/>
        </w:rPr>
        <w:t>.</w:t>
      </w:r>
      <w:r w:rsidRPr="00810158">
        <w:rPr>
          <w:lang w:val="fr-FR"/>
        </w:rPr>
        <w:t>000 à 2</w:t>
      </w:r>
      <w:r w:rsidR="00ED721D">
        <w:rPr>
          <w:lang w:val="fr-FR"/>
        </w:rPr>
        <w:t>.</w:t>
      </w:r>
      <w:r w:rsidRPr="00810158">
        <w:rPr>
          <w:lang w:val="fr-FR"/>
        </w:rPr>
        <w:t>000 PLN, à 5</w:t>
      </w:r>
      <w:r w:rsidR="00ED721D">
        <w:rPr>
          <w:lang w:val="fr-FR"/>
        </w:rPr>
        <w:t>.</w:t>
      </w:r>
      <w:r w:rsidRPr="00810158">
        <w:rPr>
          <w:lang w:val="fr-FR"/>
        </w:rPr>
        <w:t xml:space="preserve">000 PLN envers l'employeur puni au moins deux fois pour une infraction contre les droits des employés prévus dans le </w:t>
      </w:r>
      <w:r w:rsidR="00317D25">
        <w:rPr>
          <w:lang w:val="fr-FR"/>
        </w:rPr>
        <w:t>Kp</w:t>
      </w:r>
      <w:r w:rsidRPr="00810158">
        <w:rPr>
          <w:lang w:val="fr-FR"/>
        </w:rPr>
        <w:t>, qui commet cette infraction au cours de deux ans depuis la dernière punition), et devant le tribunal municipal – à 30</w:t>
      </w:r>
      <w:r w:rsidR="00ED721D">
        <w:rPr>
          <w:lang w:val="fr-FR"/>
        </w:rPr>
        <w:t>.</w:t>
      </w:r>
      <w:r w:rsidRPr="00810158">
        <w:rPr>
          <w:lang w:val="fr-FR"/>
        </w:rPr>
        <w:t>000 PLN,</w:t>
      </w:r>
    </w:p>
    <w:p w:rsidR="00DE0538" w:rsidRPr="00810158" w:rsidRDefault="00CA6585" w:rsidP="00B04B85">
      <w:pPr>
        <w:pStyle w:val="Akapitzlist"/>
        <w:numPr>
          <w:ilvl w:val="0"/>
          <w:numId w:val="101"/>
        </w:numPr>
        <w:autoSpaceDE w:val="0"/>
        <w:autoSpaceDN w:val="0"/>
        <w:adjustRightInd w:val="0"/>
        <w:jc w:val="both"/>
        <w:rPr>
          <w:lang w:val="fr-FR"/>
        </w:rPr>
      </w:pPr>
      <w:r w:rsidRPr="00810158">
        <w:rPr>
          <w:lang w:val="fr-FR"/>
        </w:rPr>
        <w:t>a renforcé la protection des employés transmettant aux inspecteurs des informations liées avec le contrôle</w:t>
      </w:r>
      <w:r w:rsidR="001F2096" w:rsidRPr="00810158">
        <w:rPr>
          <w:lang w:val="fr-FR"/>
        </w:rPr>
        <w:t>:</w:t>
      </w:r>
      <w:r w:rsidRPr="00810158">
        <w:rPr>
          <w:lang w:val="fr-FR"/>
        </w:rPr>
        <w:t xml:space="preserve"> dans le cas où la transmission des informations pourrait exposer un employé à un préjudice ou une allégation, l'inspecteur du travail peut rendre une décision sur le maintien de la confidentialité des données personnelles, </w:t>
      </w:r>
    </w:p>
    <w:p w:rsidR="007A40C7" w:rsidRPr="00810158" w:rsidRDefault="00DE0538" w:rsidP="00B04B85">
      <w:pPr>
        <w:pStyle w:val="Akapitzlist"/>
        <w:numPr>
          <w:ilvl w:val="0"/>
          <w:numId w:val="101"/>
        </w:numPr>
        <w:autoSpaceDE w:val="0"/>
        <w:autoSpaceDN w:val="0"/>
        <w:adjustRightInd w:val="0"/>
        <w:jc w:val="both"/>
        <w:rPr>
          <w:lang w:val="fr-FR"/>
        </w:rPr>
      </w:pPr>
      <w:r w:rsidRPr="00810158">
        <w:rPr>
          <w:lang w:val="fr-FR"/>
        </w:rPr>
        <w:t>a autorisé l'inspecteur</w:t>
      </w:r>
      <w:r w:rsidR="001F2096" w:rsidRPr="00810158">
        <w:rPr>
          <w:lang w:val="fr-FR"/>
        </w:rPr>
        <w:t>:</w:t>
      </w:r>
    </w:p>
    <w:p w:rsidR="007A40C7" w:rsidRPr="00810158" w:rsidRDefault="007A40C7" w:rsidP="00B04B85">
      <w:pPr>
        <w:numPr>
          <w:ilvl w:val="0"/>
          <w:numId w:val="104"/>
        </w:numPr>
        <w:autoSpaceDE w:val="0"/>
        <w:autoSpaceDN w:val="0"/>
        <w:adjustRightInd w:val="0"/>
        <w:jc w:val="both"/>
        <w:rPr>
          <w:lang w:val="fr-FR"/>
        </w:rPr>
      </w:pPr>
      <w:r w:rsidRPr="00810158">
        <w:rPr>
          <w:lang w:val="fr-FR"/>
        </w:rPr>
        <w:t>à arrêter des machines et des appareils dans le cas où leur utilisation constitue un danger immédiat pour la vie et la santé des employés,</w:t>
      </w:r>
    </w:p>
    <w:p w:rsidR="007A40C7" w:rsidRPr="00810158" w:rsidRDefault="007A40C7" w:rsidP="00B04B85">
      <w:pPr>
        <w:numPr>
          <w:ilvl w:val="0"/>
          <w:numId w:val="104"/>
        </w:numPr>
        <w:autoSpaceDE w:val="0"/>
        <w:autoSpaceDN w:val="0"/>
        <w:adjustRightInd w:val="0"/>
        <w:jc w:val="both"/>
        <w:rPr>
          <w:lang w:val="fr-FR"/>
        </w:rPr>
      </w:pPr>
      <w:r w:rsidRPr="00810158">
        <w:rPr>
          <w:lang w:val="fr-FR"/>
        </w:rPr>
        <w:t>à interdire de travailler ou de mener l'activité dans les endroits où les conditions du travail constitue un danger immédiat pour la vie et la santé des employés,</w:t>
      </w:r>
    </w:p>
    <w:p w:rsidR="007A40C7" w:rsidRPr="00810158" w:rsidRDefault="007A40C7" w:rsidP="00B04B85">
      <w:pPr>
        <w:numPr>
          <w:ilvl w:val="0"/>
          <w:numId w:val="104"/>
        </w:numPr>
        <w:autoSpaceDE w:val="0"/>
        <w:autoSpaceDN w:val="0"/>
        <w:adjustRightInd w:val="0"/>
        <w:jc w:val="both"/>
        <w:rPr>
          <w:lang w:val="fr-FR"/>
        </w:rPr>
      </w:pPr>
      <w:r w:rsidRPr="00810158">
        <w:rPr>
          <w:lang w:val="fr-FR"/>
        </w:rPr>
        <w:t xml:space="preserve">à ordonner à établir les circonstances et les causes d'un accident, si l'employé n'a pas mis en </w:t>
      </w:r>
      <w:r w:rsidR="008B150E" w:rsidRPr="00810158">
        <w:rPr>
          <w:lang w:val="fr-FR"/>
        </w:rPr>
        <w:t>œ</w:t>
      </w:r>
      <w:r w:rsidRPr="00810158">
        <w:rPr>
          <w:lang w:val="fr-FR"/>
        </w:rPr>
        <w:t xml:space="preserve">uvre cette obligation sur une base volontaire. </w:t>
      </w:r>
    </w:p>
    <w:p w:rsidR="00222405" w:rsidRDefault="00222405">
      <w:pPr>
        <w:rPr>
          <w:rFonts w:eastAsia="Calibri"/>
          <w:lang w:val="fr-FR"/>
        </w:rPr>
      </w:pPr>
      <w:r>
        <w:rPr>
          <w:rFonts w:eastAsia="Calibri"/>
          <w:lang w:val="fr-FR"/>
        </w:rPr>
        <w:br w:type="page"/>
      </w:r>
    </w:p>
    <w:p w:rsidR="005F7B81" w:rsidRPr="00810158" w:rsidRDefault="00F80C0A" w:rsidP="005C7688">
      <w:pPr>
        <w:jc w:val="both"/>
        <w:rPr>
          <w:rFonts w:eastAsia="Calibri"/>
          <w:lang w:val="fr-FR"/>
        </w:rPr>
      </w:pPr>
      <w:r w:rsidRPr="00810158">
        <w:rPr>
          <w:rFonts w:eastAsia="Calibri"/>
          <w:lang w:val="fr-FR"/>
        </w:rPr>
        <w:lastRenderedPageBreak/>
        <w:t>161. Les actions de P</w:t>
      </w:r>
      <w:r w:rsidR="00ED721D">
        <w:rPr>
          <w:rFonts w:eastAsia="Calibri"/>
          <w:lang w:val="fr-FR"/>
        </w:rPr>
        <w:t>IP</w:t>
      </w:r>
    </w:p>
    <w:p w:rsidR="000D5CAA" w:rsidRPr="00810158" w:rsidRDefault="000D5CAA" w:rsidP="00E06762">
      <w:pPr>
        <w:jc w:val="both"/>
        <w:rPr>
          <w:rFonts w:eastAsia="Calibri"/>
          <w:lang w:val="fr-FR"/>
        </w:rPr>
      </w:pPr>
      <w:r w:rsidRPr="00810158">
        <w:rPr>
          <w:rFonts w:eastAsia="Calibri"/>
          <w:lang w:val="fr-FR"/>
        </w:rPr>
        <w:t>2007</w:t>
      </w:r>
      <w:r w:rsidR="001F2096" w:rsidRPr="00810158">
        <w:rPr>
          <w:rFonts w:eastAsia="Calibri"/>
          <w:lang w:val="fr-FR"/>
        </w:rPr>
        <w:t>:</w:t>
      </w:r>
    </w:p>
    <w:p w:rsidR="00762691" w:rsidRPr="00810158" w:rsidRDefault="000D5CAA" w:rsidP="00B04B85">
      <w:pPr>
        <w:pStyle w:val="Akapitzlist"/>
        <w:numPr>
          <w:ilvl w:val="0"/>
          <w:numId w:val="105"/>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4 formations pour 142 inspecteurs sociaux du travail et des militants syndicaux, 12 réunions pour des représentants des organisations patronales,</w:t>
      </w:r>
    </w:p>
    <w:p w:rsidR="00F80C0A" w:rsidRPr="00810158" w:rsidRDefault="000D5CAA" w:rsidP="00B04B85">
      <w:pPr>
        <w:pStyle w:val="Akapitzlist"/>
        <w:numPr>
          <w:ilvl w:val="0"/>
          <w:numId w:val="105"/>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431 rencontres pour les organisations syndicales (12.406 </w:t>
      </w:r>
      <w:r w:rsidR="006F267E" w:rsidRPr="00810158">
        <w:rPr>
          <w:rFonts w:eastAsia="Calibri"/>
          <w:lang w:val="fr-FR"/>
        </w:rPr>
        <w:t xml:space="preserve">militants </w:t>
      </w:r>
      <w:r w:rsidRPr="00810158">
        <w:rPr>
          <w:rFonts w:eastAsia="Calibri"/>
          <w:lang w:val="fr-FR"/>
        </w:rPr>
        <w:t xml:space="preserve">syndicaux, dont 5.470 inspecteurs du travail sociaux), 152 rencontres pour les représentants des </w:t>
      </w:r>
      <w:r w:rsidR="00F513F2" w:rsidRPr="00810158">
        <w:rPr>
          <w:rFonts w:eastAsia="Calibri"/>
          <w:lang w:val="fr-FR"/>
        </w:rPr>
        <w:t>organisations</w:t>
      </w:r>
      <w:r w:rsidRPr="00810158">
        <w:rPr>
          <w:rFonts w:eastAsia="Calibri"/>
          <w:lang w:val="fr-FR"/>
        </w:rPr>
        <w:t xml:space="preserve"> patronales (5.061 personnes).</w:t>
      </w:r>
      <w:r w:rsidR="00055202" w:rsidRPr="00810158">
        <w:rPr>
          <w:rFonts w:eastAsia="Calibri"/>
          <w:lang w:val="fr-FR"/>
        </w:rPr>
        <w:t xml:space="preserve"> </w:t>
      </w:r>
    </w:p>
    <w:p w:rsidR="007C332A" w:rsidRPr="00810158" w:rsidRDefault="00F80C0A" w:rsidP="00B04B85">
      <w:pPr>
        <w:pStyle w:val="Akapitzlist"/>
        <w:numPr>
          <w:ilvl w:val="0"/>
          <w:numId w:val="105"/>
        </w:numPr>
        <w:jc w:val="both"/>
        <w:rPr>
          <w:rFonts w:eastAsia="Calibri"/>
          <w:lang w:val="fr-FR"/>
        </w:rPr>
      </w:pPr>
      <w:r w:rsidRPr="00810158">
        <w:rPr>
          <w:rFonts w:eastAsia="Calibri"/>
          <w:lang w:val="fr-FR"/>
        </w:rPr>
        <w:t>en coopération avec les institutions gouvernementales locales et les structures territoriales de gouvernement</w:t>
      </w:r>
      <w:r w:rsidR="001F2096" w:rsidRPr="00810158">
        <w:rPr>
          <w:rFonts w:eastAsia="Calibri"/>
          <w:lang w:val="fr-FR"/>
        </w:rPr>
        <w:t>:</w:t>
      </w:r>
      <w:r w:rsidRPr="00810158">
        <w:rPr>
          <w:rFonts w:eastAsia="Calibri"/>
          <w:lang w:val="fr-FR"/>
        </w:rPr>
        <w:t xml:space="preserve"> 121 formations pour les fonctionnaires, les étudiants, les employés des services de la santé et la sécurité au travail (4.617 personnes), </w:t>
      </w:r>
    </w:p>
    <w:p w:rsidR="000D5CAA" w:rsidRPr="00810158" w:rsidRDefault="00F80C0A" w:rsidP="00B04B85">
      <w:pPr>
        <w:pStyle w:val="Akapitzlist"/>
        <w:numPr>
          <w:ilvl w:val="0"/>
          <w:numId w:val="105"/>
        </w:numPr>
        <w:jc w:val="both"/>
        <w:rPr>
          <w:rFonts w:eastAsia="Calibri"/>
          <w:lang w:val="fr-FR"/>
        </w:rPr>
      </w:pPr>
      <w:r w:rsidRPr="00810158">
        <w:rPr>
          <w:rFonts w:eastAsia="Calibri"/>
          <w:lang w:val="fr-FR"/>
        </w:rPr>
        <w:t xml:space="preserve">une partie importante des formations concernait les changements introduits par </w:t>
      </w:r>
      <w:r w:rsidR="00BD7160">
        <w:rPr>
          <w:rFonts w:eastAsia="Calibri"/>
          <w:lang w:val="fr-FR"/>
        </w:rPr>
        <w:t>la Loi sur</w:t>
      </w:r>
      <w:r w:rsidRPr="00810158">
        <w:rPr>
          <w:rFonts w:eastAsia="Calibri"/>
          <w:lang w:val="fr-FR"/>
        </w:rPr>
        <w:t xml:space="preserve"> l'Inspection nationale du travail, les formations concernaient aussi les pouvoirs des organisations syndicales découlant du </w:t>
      </w:r>
      <w:r w:rsidR="00317D25">
        <w:rPr>
          <w:rFonts w:eastAsia="Calibri"/>
          <w:lang w:val="fr-FR"/>
        </w:rPr>
        <w:t>Kp</w:t>
      </w:r>
      <w:r w:rsidRPr="00810158">
        <w:rPr>
          <w:rFonts w:eastAsia="Calibri"/>
          <w:lang w:val="fr-FR"/>
        </w:rPr>
        <w:t>, les formations sur le temps du travail et les rémunérations étaient particulièrement populaires,</w:t>
      </w:r>
    </w:p>
    <w:p w:rsidR="000D5CAA" w:rsidRPr="00810158" w:rsidRDefault="00F80C0A" w:rsidP="00B04B85">
      <w:pPr>
        <w:pStyle w:val="Akapitzlist"/>
        <w:numPr>
          <w:ilvl w:val="0"/>
          <w:numId w:val="105"/>
        </w:numPr>
        <w:jc w:val="both"/>
        <w:rPr>
          <w:rFonts w:eastAsia="Calibri"/>
          <w:lang w:val="fr-FR"/>
        </w:rPr>
      </w:pPr>
      <w:r w:rsidRPr="00810158">
        <w:rPr>
          <w:rFonts w:eastAsia="Calibri"/>
          <w:lang w:val="fr-FR"/>
        </w:rPr>
        <w:t xml:space="preserve">les syndicats se sont vu recevoir 18.986 conseils juridiques, les employeurs et les organisations patronales ont reçu 291.647 conseils, les questions concernaient le plus souvent l'emploi, les rémunérations et les dispositions sur le temps du travail, les congés. </w:t>
      </w:r>
    </w:p>
    <w:p w:rsidR="000D5CAA" w:rsidRPr="00810158" w:rsidRDefault="000D5CAA" w:rsidP="00E06762">
      <w:pPr>
        <w:jc w:val="both"/>
        <w:rPr>
          <w:rFonts w:eastAsia="Calibri"/>
          <w:lang w:val="fr-FR"/>
        </w:rPr>
      </w:pPr>
      <w:r w:rsidRPr="00810158">
        <w:rPr>
          <w:rFonts w:eastAsia="Calibri"/>
          <w:lang w:val="fr-FR"/>
        </w:rPr>
        <w:t>2008</w:t>
      </w:r>
      <w:r w:rsidR="001F2096" w:rsidRPr="00810158">
        <w:rPr>
          <w:rFonts w:eastAsia="Calibri"/>
          <w:lang w:val="fr-FR"/>
        </w:rPr>
        <w:t>:</w:t>
      </w:r>
    </w:p>
    <w:p w:rsidR="00762691" w:rsidRPr="00810158" w:rsidRDefault="000D5CAA" w:rsidP="00B04B85">
      <w:pPr>
        <w:pStyle w:val="Akapitzlist"/>
        <w:numPr>
          <w:ilvl w:val="0"/>
          <w:numId w:val="106"/>
        </w:numPr>
        <w:jc w:val="both"/>
        <w:rPr>
          <w:rFonts w:eastAsia="Calibri"/>
          <w:lang w:val="fr-FR"/>
        </w:rPr>
      </w:pPr>
      <w:r w:rsidRPr="00810158">
        <w:rPr>
          <w:rFonts w:eastAsia="Calibri"/>
          <w:lang w:val="fr-FR"/>
        </w:rPr>
        <w:t xml:space="preserve">5 formations </w:t>
      </w:r>
      <w:r w:rsidR="006F267E" w:rsidRPr="00810158">
        <w:rPr>
          <w:rFonts w:eastAsia="Calibri"/>
          <w:lang w:val="fr-FR"/>
        </w:rPr>
        <w:t xml:space="preserve">au niveau central </w:t>
      </w:r>
      <w:r w:rsidRPr="00810158">
        <w:rPr>
          <w:rFonts w:eastAsia="Calibri"/>
          <w:lang w:val="fr-FR"/>
        </w:rPr>
        <w:t>pour 150 militants syndicaux,</w:t>
      </w:r>
    </w:p>
    <w:p w:rsidR="00D10918" w:rsidRPr="00810158" w:rsidRDefault="000D5CAA" w:rsidP="00B04B85">
      <w:pPr>
        <w:pStyle w:val="Akapitzlist"/>
        <w:numPr>
          <w:ilvl w:val="0"/>
          <w:numId w:val="106"/>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286 rencontres pour les organisations syndicales (8.645 </w:t>
      </w:r>
      <w:r w:rsidR="006F267E" w:rsidRPr="00810158">
        <w:rPr>
          <w:rFonts w:eastAsia="Calibri"/>
          <w:lang w:val="fr-FR"/>
        </w:rPr>
        <w:t xml:space="preserve">militants </w:t>
      </w:r>
      <w:r w:rsidRPr="00810158">
        <w:rPr>
          <w:rFonts w:eastAsia="Calibri"/>
          <w:lang w:val="fr-FR"/>
        </w:rPr>
        <w:t xml:space="preserve">syndicaux, dont 2.934 inspecteurs du travail sociaux), 106 rencontres pour les organisation patronales (3.175 personnes), </w:t>
      </w:r>
    </w:p>
    <w:p w:rsidR="000D5CAA" w:rsidRPr="00810158" w:rsidRDefault="00D10918" w:rsidP="00B04B85">
      <w:pPr>
        <w:pStyle w:val="Akapitzlist"/>
        <w:numPr>
          <w:ilvl w:val="0"/>
          <w:numId w:val="106"/>
        </w:numPr>
        <w:jc w:val="both"/>
        <w:rPr>
          <w:rFonts w:eastAsia="Calibri"/>
          <w:lang w:val="fr-FR"/>
        </w:rPr>
      </w:pPr>
      <w:r w:rsidRPr="00810158">
        <w:rPr>
          <w:rFonts w:eastAsia="Calibri"/>
          <w:lang w:val="fr-FR"/>
        </w:rPr>
        <w:t>en coopération avec les institutions gouvernementales locales et les structures territoriales de gouvernement</w:t>
      </w:r>
      <w:r w:rsidR="001F2096" w:rsidRPr="00810158">
        <w:rPr>
          <w:rFonts w:eastAsia="Calibri"/>
          <w:lang w:val="fr-FR"/>
        </w:rPr>
        <w:t>:</w:t>
      </w:r>
      <w:r w:rsidRPr="00810158">
        <w:rPr>
          <w:rFonts w:eastAsia="Calibri"/>
          <w:lang w:val="fr-FR"/>
        </w:rPr>
        <w:t xml:space="preserve"> 127 formations pour les fonctionnaires, les étudiants, les employés des services de la santé et la sécurité au travail (4.733 personnes),</w:t>
      </w:r>
    </w:p>
    <w:p w:rsidR="000D5CAA" w:rsidRPr="00810158" w:rsidRDefault="00D10918" w:rsidP="00B04B85">
      <w:pPr>
        <w:pStyle w:val="Akapitzlist"/>
        <w:numPr>
          <w:ilvl w:val="0"/>
          <w:numId w:val="106"/>
        </w:numPr>
        <w:jc w:val="both"/>
        <w:rPr>
          <w:rFonts w:eastAsia="Calibri"/>
          <w:lang w:val="fr-FR"/>
        </w:rPr>
      </w:pPr>
      <w:r w:rsidRPr="00810158">
        <w:rPr>
          <w:rFonts w:eastAsia="Calibri"/>
          <w:lang w:val="fr-FR"/>
        </w:rPr>
        <w:t xml:space="preserve">une partie importante des formations a été consacré aux dispositions du droit du travail dans le contexte des contrôles de PIP, les sujets abordés comprenaient aussi les paiements des rémunérations et d'autres avantages en faveur des salariés ainsi que les règles de l'enregistrement du temps du travail. </w:t>
      </w:r>
    </w:p>
    <w:p w:rsidR="000D5CAA" w:rsidRPr="00810158" w:rsidRDefault="000D5CAA" w:rsidP="00E06762">
      <w:pPr>
        <w:jc w:val="both"/>
        <w:rPr>
          <w:rFonts w:eastAsia="Calibri"/>
          <w:lang w:val="fr-FR"/>
        </w:rPr>
      </w:pPr>
      <w:r w:rsidRPr="00810158">
        <w:rPr>
          <w:rFonts w:eastAsia="Calibri"/>
          <w:lang w:val="fr-FR"/>
        </w:rPr>
        <w:t>2009</w:t>
      </w:r>
    </w:p>
    <w:p w:rsidR="00762691" w:rsidRPr="00810158" w:rsidRDefault="000D5CAA" w:rsidP="00B04B85">
      <w:pPr>
        <w:pStyle w:val="Akapitzlist"/>
        <w:numPr>
          <w:ilvl w:val="0"/>
          <w:numId w:val="107"/>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5 formations pour 153 militants syndicaux,</w:t>
      </w:r>
    </w:p>
    <w:p w:rsidR="00D10918" w:rsidRPr="00810158" w:rsidRDefault="000D5CAA" w:rsidP="00B04B85">
      <w:pPr>
        <w:pStyle w:val="Akapitzlist"/>
        <w:numPr>
          <w:ilvl w:val="0"/>
          <w:numId w:val="107"/>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294 rencontres pour les organisations syndicales (10.633 </w:t>
      </w:r>
      <w:r w:rsidR="006F267E">
        <w:rPr>
          <w:rFonts w:eastAsia="Calibri"/>
          <w:lang w:val="fr-FR"/>
        </w:rPr>
        <w:t xml:space="preserve">militants </w:t>
      </w:r>
      <w:r w:rsidRPr="00810158">
        <w:rPr>
          <w:rFonts w:eastAsia="Calibri"/>
          <w:lang w:val="fr-FR"/>
        </w:rPr>
        <w:t xml:space="preserve">syndicaux, dont 5.019 inspecteurs du travail sociaux), 121 rencontres pour </w:t>
      </w:r>
      <w:r w:rsidR="00F513F2" w:rsidRPr="00810158">
        <w:rPr>
          <w:rFonts w:eastAsia="Calibri"/>
          <w:lang w:val="fr-FR"/>
        </w:rPr>
        <w:t>les organisations</w:t>
      </w:r>
      <w:r w:rsidRPr="00810158">
        <w:rPr>
          <w:rFonts w:eastAsia="Calibri"/>
          <w:lang w:val="fr-FR"/>
        </w:rPr>
        <w:t xml:space="preserve"> patronales (4.329 personnes), </w:t>
      </w:r>
    </w:p>
    <w:p w:rsidR="000D5CAA" w:rsidRPr="00810158" w:rsidRDefault="00D10918" w:rsidP="00B04B85">
      <w:pPr>
        <w:pStyle w:val="Akapitzlist"/>
        <w:numPr>
          <w:ilvl w:val="0"/>
          <w:numId w:val="107"/>
        </w:numPr>
        <w:jc w:val="both"/>
        <w:rPr>
          <w:rFonts w:eastAsia="Calibri"/>
          <w:lang w:val="fr-FR"/>
        </w:rPr>
      </w:pPr>
      <w:r w:rsidRPr="00810158">
        <w:rPr>
          <w:rFonts w:eastAsia="Calibri"/>
          <w:lang w:val="fr-FR"/>
        </w:rPr>
        <w:t>en coopération avec les institutions gouvernementales locales et les structures territoriales de gouvernement</w:t>
      </w:r>
      <w:r w:rsidR="001F2096" w:rsidRPr="00810158">
        <w:rPr>
          <w:rFonts w:eastAsia="Calibri"/>
          <w:lang w:val="fr-FR"/>
        </w:rPr>
        <w:t>:</w:t>
      </w:r>
      <w:r w:rsidRPr="00810158">
        <w:rPr>
          <w:rFonts w:eastAsia="Calibri"/>
          <w:lang w:val="fr-FR"/>
        </w:rPr>
        <w:t xml:space="preserve"> 210 formations pour les fonctionnaires, les étudiants, les services de la santé et la sécurité au travail (7.813 personnes),</w:t>
      </w:r>
    </w:p>
    <w:p w:rsidR="000D5CAA" w:rsidRPr="00810158" w:rsidRDefault="000D5CAA" w:rsidP="00E06762">
      <w:pPr>
        <w:jc w:val="both"/>
        <w:rPr>
          <w:rFonts w:eastAsia="Calibri"/>
          <w:lang w:val="fr-FR"/>
        </w:rPr>
      </w:pPr>
      <w:r w:rsidRPr="00810158">
        <w:rPr>
          <w:rFonts w:eastAsia="Calibri"/>
          <w:lang w:val="fr-FR"/>
        </w:rPr>
        <w:t>2010</w:t>
      </w:r>
      <w:r w:rsidR="001F2096" w:rsidRPr="00810158">
        <w:rPr>
          <w:rFonts w:eastAsia="Calibri"/>
          <w:lang w:val="fr-FR"/>
        </w:rPr>
        <w:t>:</w:t>
      </w:r>
    </w:p>
    <w:p w:rsidR="00A84636" w:rsidRPr="00810158" w:rsidRDefault="00863FFF" w:rsidP="00B04B85">
      <w:pPr>
        <w:pStyle w:val="Akapitzlist"/>
        <w:numPr>
          <w:ilvl w:val="0"/>
          <w:numId w:val="61"/>
        </w:numPr>
        <w:jc w:val="both"/>
        <w:rPr>
          <w:rFonts w:eastAsia="Calibri"/>
          <w:lang w:val="fr-FR"/>
        </w:rPr>
      </w:pPr>
      <w:r w:rsidRPr="00810158">
        <w:rPr>
          <w:rFonts w:eastAsia="Calibri"/>
          <w:lang w:val="fr-FR"/>
        </w:rPr>
        <w:t xml:space="preserve">la campagne </w:t>
      </w:r>
      <w:r w:rsidR="009729AA">
        <w:rPr>
          <w:rFonts w:eastAsia="Calibri"/>
          <w:lang w:val="fr-FR"/>
        </w:rPr>
        <w:t>“</w:t>
      </w:r>
      <w:r w:rsidRPr="00810158">
        <w:rPr>
          <w:rFonts w:eastAsia="Calibri"/>
          <w:lang w:val="fr-FR"/>
        </w:rPr>
        <w:t>Le temps de travail des conducteurs et des accidents de la route</w:t>
      </w:r>
      <w:r w:rsidR="009729AA">
        <w:rPr>
          <w:rFonts w:eastAsia="Calibri"/>
          <w:lang w:val="fr-FR"/>
        </w:rPr>
        <w:t>”</w:t>
      </w:r>
      <w:r w:rsidR="001F2096" w:rsidRPr="00810158">
        <w:rPr>
          <w:rFonts w:eastAsia="Calibri"/>
          <w:lang w:val="fr-FR"/>
        </w:rPr>
        <w:t>:</w:t>
      </w:r>
    </w:p>
    <w:p w:rsidR="00A84636" w:rsidRPr="00810158" w:rsidRDefault="00A84636" w:rsidP="00B04B85">
      <w:pPr>
        <w:pStyle w:val="Akapitzlist"/>
        <w:numPr>
          <w:ilvl w:val="0"/>
          <w:numId w:val="75"/>
        </w:numPr>
        <w:jc w:val="both"/>
        <w:rPr>
          <w:rFonts w:eastAsia="Calibri"/>
          <w:lang w:val="fr-FR"/>
        </w:rPr>
      </w:pPr>
      <w:r w:rsidRPr="00810158">
        <w:rPr>
          <w:rFonts w:eastAsia="Calibri"/>
          <w:lang w:val="fr-FR"/>
        </w:rPr>
        <w:t xml:space="preserve">les ressources de formation préparées par PIP comprenait la présentation des cas particuliers des accidents de travail, leurs causes et conséquences pour les employeurs, les lignes directrices concernant l'évaluation du risque professionnel des conducteurs et les dispositions et les solutions pratiques en matière de l'organisation du travail des conducteurs professionnels, </w:t>
      </w:r>
    </w:p>
    <w:p w:rsidR="00863FFF" w:rsidRPr="00810158" w:rsidRDefault="00A84636" w:rsidP="00B04B85">
      <w:pPr>
        <w:pStyle w:val="Akapitzlist"/>
        <w:numPr>
          <w:ilvl w:val="0"/>
          <w:numId w:val="75"/>
        </w:numPr>
        <w:jc w:val="both"/>
        <w:rPr>
          <w:rFonts w:eastAsia="Calibri"/>
          <w:lang w:val="fr-FR"/>
        </w:rPr>
      </w:pPr>
      <w:r w:rsidRPr="00810158">
        <w:rPr>
          <w:rFonts w:eastAsia="Calibri"/>
          <w:lang w:val="fr-FR"/>
        </w:rPr>
        <w:t xml:space="preserve">la préparation du guide pour les employeurs </w:t>
      </w:r>
      <w:r w:rsidR="009729AA">
        <w:rPr>
          <w:rFonts w:eastAsia="Calibri"/>
          <w:lang w:val="fr-FR"/>
        </w:rPr>
        <w:t>“</w:t>
      </w:r>
      <w:r w:rsidRPr="00810158">
        <w:rPr>
          <w:rFonts w:eastAsia="Calibri"/>
          <w:lang w:val="fr-FR"/>
        </w:rPr>
        <w:t>Le temps du travail pour les conducteurs</w:t>
      </w:r>
      <w:r w:rsidR="009729AA">
        <w:rPr>
          <w:rFonts w:eastAsia="Calibri"/>
          <w:lang w:val="fr-FR"/>
        </w:rPr>
        <w:t>”</w:t>
      </w:r>
      <w:r w:rsidRPr="00810158">
        <w:rPr>
          <w:rFonts w:eastAsia="Calibri"/>
          <w:lang w:val="fr-FR"/>
        </w:rPr>
        <w:t xml:space="preserve">, des dépliants et des affiches promouvant des questions d'un enregistrement et organisation réguliers du travail des conducteurs, </w:t>
      </w:r>
    </w:p>
    <w:p w:rsidR="000D5CAA" w:rsidRPr="00810158" w:rsidRDefault="00467388" w:rsidP="00B04B85">
      <w:pPr>
        <w:pStyle w:val="Akapitzlist"/>
        <w:numPr>
          <w:ilvl w:val="0"/>
          <w:numId w:val="75"/>
        </w:numPr>
        <w:jc w:val="both"/>
        <w:rPr>
          <w:rFonts w:eastAsia="Calibri"/>
          <w:lang w:val="fr-FR"/>
        </w:rPr>
      </w:pPr>
      <w:r w:rsidRPr="00810158">
        <w:rPr>
          <w:rFonts w:eastAsia="Calibri"/>
          <w:lang w:val="fr-FR"/>
        </w:rPr>
        <w:lastRenderedPageBreak/>
        <w:t>52 formations dans les inspectorats du travail régionaux (1.350 employeurs du secteur de transport et messagerie) en coopération avec la Police, l'Inspection du transport routier, les organisations patronales,</w:t>
      </w:r>
    </w:p>
    <w:p w:rsidR="002A5902" w:rsidRPr="00810158" w:rsidRDefault="000D5CAA" w:rsidP="00B04B85">
      <w:pPr>
        <w:pStyle w:val="Akapitzlist"/>
        <w:numPr>
          <w:ilvl w:val="0"/>
          <w:numId w:val="61"/>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6 formations pour 203 inspecteurs du travail sociaux. </w:t>
      </w:r>
    </w:p>
    <w:p w:rsidR="00EF6232" w:rsidRPr="00810158" w:rsidRDefault="000D5CAA" w:rsidP="00B04B85">
      <w:pPr>
        <w:pStyle w:val="Akapitzlist"/>
        <w:numPr>
          <w:ilvl w:val="0"/>
          <w:numId w:val="61"/>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223 rencontres pour les organisations syndicales (8.165 </w:t>
      </w:r>
      <w:r w:rsidR="006F267E" w:rsidRPr="00810158">
        <w:rPr>
          <w:rFonts w:eastAsia="Calibri"/>
          <w:lang w:val="fr-FR"/>
        </w:rPr>
        <w:t xml:space="preserve">militants </w:t>
      </w:r>
      <w:r w:rsidRPr="00810158">
        <w:rPr>
          <w:rFonts w:eastAsia="Calibri"/>
          <w:lang w:val="fr-FR"/>
        </w:rPr>
        <w:t xml:space="preserve">syndicaux, dont 5.229 inspecteurs du travail sociaux), 129 rencontres pour </w:t>
      </w:r>
      <w:r w:rsidR="00F513F2" w:rsidRPr="00810158">
        <w:rPr>
          <w:rFonts w:eastAsia="Calibri"/>
          <w:lang w:val="fr-FR"/>
        </w:rPr>
        <w:t>les organisations</w:t>
      </w:r>
      <w:r w:rsidRPr="00810158">
        <w:rPr>
          <w:rFonts w:eastAsia="Calibri"/>
          <w:lang w:val="fr-FR"/>
        </w:rPr>
        <w:t xml:space="preserve"> patronales (4.714 personnes),</w:t>
      </w:r>
    </w:p>
    <w:p w:rsidR="000D5CAA" w:rsidRPr="00810158" w:rsidRDefault="00EF6232" w:rsidP="00B04B85">
      <w:pPr>
        <w:pStyle w:val="Akapitzlist"/>
        <w:numPr>
          <w:ilvl w:val="0"/>
          <w:numId w:val="61"/>
        </w:numPr>
        <w:jc w:val="both"/>
        <w:rPr>
          <w:rFonts w:eastAsia="Calibri"/>
          <w:lang w:val="fr-FR"/>
        </w:rPr>
      </w:pPr>
      <w:r w:rsidRPr="00810158">
        <w:rPr>
          <w:rFonts w:eastAsia="Calibri"/>
          <w:lang w:val="fr-FR"/>
        </w:rPr>
        <w:t>en coopération avec les institutions gouvernementales locales et les structures territoriales de gouvernement</w:t>
      </w:r>
      <w:r w:rsidR="001F2096" w:rsidRPr="00810158">
        <w:rPr>
          <w:rFonts w:eastAsia="Calibri"/>
          <w:lang w:val="fr-FR"/>
        </w:rPr>
        <w:t>:</w:t>
      </w:r>
      <w:r w:rsidRPr="00810158">
        <w:rPr>
          <w:rFonts w:eastAsia="Calibri"/>
          <w:lang w:val="fr-FR"/>
        </w:rPr>
        <w:t xml:space="preserve"> 242 formations pour les fonctionnaires, les étudiants, les services de la santé et la sécurité au travail (8.737 personnes),</w:t>
      </w:r>
    </w:p>
    <w:p w:rsidR="000D5CAA" w:rsidRPr="00810158" w:rsidRDefault="000D5CAA" w:rsidP="00E06762">
      <w:pPr>
        <w:jc w:val="both"/>
        <w:rPr>
          <w:rFonts w:eastAsia="Calibri"/>
          <w:lang w:val="fr-FR"/>
        </w:rPr>
      </w:pPr>
      <w:r w:rsidRPr="00810158">
        <w:rPr>
          <w:rFonts w:eastAsia="Calibri"/>
          <w:lang w:val="fr-FR"/>
        </w:rPr>
        <w:t>2011</w:t>
      </w:r>
      <w:r w:rsidR="001F2096" w:rsidRPr="00810158">
        <w:rPr>
          <w:rFonts w:eastAsia="Calibri"/>
          <w:lang w:val="fr-FR"/>
        </w:rPr>
        <w:t>:</w:t>
      </w:r>
    </w:p>
    <w:p w:rsidR="000D5CAA" w:rsidRPr="00810158" w:rsidRDefault="00863FFF" w:rsidP="00B04B85">
      <w:pPr>
        <w:pStyle w:val="Akapitzlist"/>
        <w:numPr>
          <w:ilvl w:val="0"/>
          <w:numId w:val="76"/>
        </w:numPr>
        <w:jc w:val="both"/>
        <w:rPr>
          <w:rFonts w:eastAsia="Calibri"/>
          <w:lang w:val="fr-FR"/>
        </w:rPr>
      </w:pPr>
      <w:r w:rsidRPr="00810158">
        <w:rPr>
          <w:rFonts w:eastAsia="Calibri"/>
          <w:lang w:val="fr-FR"/>
        </w:rPr>
        <w:t xml:space="preserve">la campagne </w:t>
      </w:r>
      <w:r w:rsidR="009729AA">
        <w:rPr>
          <w:rFonts w:eastAsia="Calibri"/>
          <w:lang w:val="fr-FR"/>
        </w:rPr>
        <w:t>“</w:t>
      </w:r>
      <w:r w:rsidRPr="00810158">
        <w:rPr>
          <w:rFonts w:eastAsia="Calibri"/>
          <w:lang w:val="fr-FR"/>
        </w:rPr>
        <w:t>Le temps de travail des conducteurs et des accidents de la route</w:t>
      </w:r>
      <w:r w:rsidR="009729AA">
        <w:rPr>
          <w:rFonts w:eastAsia="Calibri"/>
          <w:lang w:val="fr-FR"/>
        </w:rPr>
        <w:t>”</w:t>
      </w:r>
      <w:r w:rsidR="001F2096" w:rsidRPr="00810158">
        <w:rPr>
          <w:rFonts w:eastAsia="Calibri"/>
          <w:lang w:val="fr-FR"/>
        </w:rPr>
        <w:t>:</w:t>
      </w:r>
    </w:p>
    <w:p w:rsidR="00A84636" w:rsidRPr="00810158" w:rsidRDefault="00A84636" w:rsidP="00B04B85">
      <w:pPr>
        <w:pStyle w:val="Akapitzlist"/>
        <w:numPr>
          <w:ilvl w:val="0"/>
          <w:numId w:val="77"/>
        </w:numPr>
        <w:jc w:val="both"/>
        <w:rPr>
          <w:rFonts w:eastAsia="Calibri"/>
          <w:lang w:val="fr-FR"/>
        </w:rPr>
      </w:pPr>
      <w:r w:rsidRPr="00810158">
        <w:rPr>
          <w:rFonts w:eastAsia="Calibri"/>
          <w:lang w:val="fr-FR"/>
        </w:rPr>
        <w:t>la campagne dans les radios locales,</w:t>
      </w:r>
    </w:p>
    <w:p w:rsidR="00A84636" w:rsidRPr="00810158" w:rsidRDefault="000D5CAA" w:rsidP="00B04B85">
      <w:pPr>
        <w:pStyle w:val="Akapitzlist"/>
        <w:numPr>
          <w:ilvl w:val="0"/>
          <w:numId w:val="77"/>
        </w:numPr>
        <w:jc w:val="both"/>
        <w:rPr>
          <w:rFonts w:eastAsia="Calibri"/>
          <w:lang w:val="fr-FR"/>
        </w:rPr>
      </w:pPr>
      <w:r w:rsidRPr="00810158">
        <w:rPr>
          <w:rFonts w:eastAsia="Calibri"/>
          <w:lang w:val="fr-FR"/>
        </w:rPr>
        <w:t>les actions d'information adressées aux conducteurs professionnels et aux personnes qui ne sont pas conducteurs professionnels mais dont les obligations professionnelles sont liées avec la conduite des véhicules</w:t>
      </w:r>
      <w:r w:rsidR="001F2096" w:rsidRPr="00810158">
        <w:rPr>
          <w:rFonts w:eastAsia="Calibri"/>
          <w:lang w:val="fr-FR"/>
        </w:rPr>
        <w:t>:</w:t>
      </w:r>
      <w:r w:rsidRPr="00810158">
        <w:rPr>
          <w:rFonts w:eastAsia="Calibri"/>
          <w:lang w:val="fr-FR"/>
        </w:rPr>
        <w:t xml:space="preserve"> les agents commerciaux, les conseillers client, les personnes contrôlant les établissements régionaux,</w:t>
      </w:r>
    </w:p>
    <w:p w:rsidR="00A84636" w:rsidRPr="00810158" w:rsidRDefault="000D5CAA" w:rsidP="00B04B85">
      <w:pPr>
        <w:pStyle w:val="Akapitzlist"/>
        <w:numPr>
          <w:ilvl w:val="0"/>
          <w:numId w:val="77"/>
        </w:numPr>
        <w:jc w:val="both"/>
        <w:rPr>
          <w:rFonts w:eastAsia="Calibri"/>
          <w:lang w:val="fr-FR"/>
        </w:rPr>
      </w:pPr>
      <w:r w:rsidRPr="00810158">
        <w:rPr>
          <w:rFonts w:eastAsia="Calibri"/>
          <w:lang w:val="fr-FR"/>
        </w:rPr>
        <w:t>sur cent stations-service de Shell et douze bases de carburant, on distribuait des tracts contenant des informations de base sur l'organisation du temps du travail, les pauses obligatoires et le repos dans le travail, l'influence des facteurs psychosociaux sur la sécurité du travail – au total 40 mille tracts,</w:t>
      </w:r>
    </w:p>
    <w:p w:rsidR="00380E8E" w:rsidRPr="00810158" w:rsidRDefault="00467388" w:rsidP="00B04B85">
      <w:pPr>
        <w:pStyle w:val="Akapitzlist"/>
        <w:numPr>
          <w:ilvl w:val="0"/>
          <w:numId w:val="77"/>
        </w:numPr>
        <w:jc w:val="both"/>
        <w:rPr>
          <w:rFonts w:eastAsia="Calibri"/>
          <w:lang w:val="fr-FR"/>
        </w:rPr>
      </w:pPr>
      <w:r w:rsidRPr="00810158">
        <w:rPr>
          <w:rFonts w:eastAsia="Calibri"/>
          <w:lang w:val="fr-FR"/>
        </w:rPr>
        <w:t>39 formations pour les employeurs et leurs représentants (1.600 personnes),</w:t>
      </w:r>
    </w:p>
    <w:p w:rsidR="000D5CAA" w:rsidRPr="00810158" w:rsidRDefault="00380E8E" w:rsidP="00B04B85">
      <w:pPr>
        <w:pStyle w:val="Akapitzlist"/>
        <w:numPr>
          <w:ilvl w:val="0"/>
          <w:numId w:val="77"/>
        </w:numPr>
        <w:jc w:val="both"/>
        <w:rPr>
          <w:rFonts w:eastAsia="Calibri"/>
          <w:lang w:val="fr-FR"/>
        </w:rPr>
      </w:pPr>
      <w:r w:rsidRPr="00810158">
        <w:rPr>
          <w:rFonts w:eastAsia="Calibri"/>
          <w:lang w:val="fr-FR"/>
        </w:rPr>
        <w:t>les publications, les spots radiodiffusés, les présentations multimédias et les lettres de contrôle préparés sur la base des ressources de l'Autorité irlandaise de la santé et de la sécurité (Health and Safety Authority), mis en dispositions sur le site Internet de PIP,</w:t>
      </w:r>
    </w:p>
    <w:p w:rsidR="000332B6" w:rsidRPr="00810158" w:rsidRDefault="00863FFF" w:rsidP="00B04B85">
      <w:pPr>
        <w:pStyle w:val="Akapitzlist"/>
        <w:numPr>
          <w:ilvl w:val="0"/>
          <w:numId w:val="76"/>
        </w:numPr>
        <w:jc w:val="both"/>
        <w:rPr>
          <w:rFonts w:eastAsia="Calibri"/>
          <w:lang w:val="fr-FR"/>
        </w:rPr>
      </w:pPr>
      <w:r w:rsidRPr="00810158">
        <w:rPr>
          <w:rFonts w:eastAsia="Calibri"/>
          <w:lang w:val="fr-FR"/>
        </w:rPr>
        <w:t xml:space="preserve">la campagne </w:t>
      </w:r>
      <w:r w:rsidR="009729AA">
        <w:rPr>
          <w:rFonts w:eastAsia="Calibri"/>
          <w:lang w:val="fr-FR"/>
        </w:rPr>
        <w:t>“</w:t>
      </w:r>
      <w:r w:rsidRPr="00810158">
        <w:rPr>
          <w:rFonts w:eastAsia="Calibri"/>
          <w:lang w:val="fr-FR"/>
        </w:rPr>
        <w:t>Connaissez vos droits au travail</w:t>
      </w:r>
      <w:r w:rsidR="009729AA">
        <w:rPr>
          <w:rFonts w:eastAsia="Calibri"/>
          <w:lang w:val="fr-FR"/>
        </w:rPr>
        <w:t>”</w:t>
      </w:r>
      <w:r w:rsidRPr="00810158">
        <w:rPr>
          <w:rFonts w:eastAsia="Calibri"/>
          <w:lang w:val="fr-FR"/>
        </w:rPr>
        <w:t xml:space="preserve"> a eu pour objectif d'encourager les employés et les employeurs à élargir ses connaissances en matière des droits et obligations au travail, de sensibiliser aux impacts de ces dispositions sur le confort du travail et de la vie. Dans le cadre de la campagne</w:t>
      </w:r>
      <w:r w:rsidR="001F2096" w:rsidRPr="00810158">
        <w:rPr>
          <w:rFonts w:eastAsia="Calibri"/>
          <w:lang w:val="fr-FR"/>
        </w:rPr>
        <w:t>:</w:t>
      </w:r>
      <w:r w:rsidRPr="00810158">
        <w:rPr>
          <w:rFonts w:eastAsia="Calibri"/>
          <w:lang w:val="fr-FR"/>
        </w:rPr>
        <w:t xml:space="preserve"> </w:t>
      </w:r>
    </w:p>
    <w:p w:rsidR="000D5CAA" w:rsidRPr="00810158" w:rsidRDefault="000D5CAA" w:rsidP="00B04B85">
      <w:pPr>
        <w:pStyle w:val="Akapitzlist"/>
        <w:numPr>
          <w:ilvl w:val="0"/>
          <w:numId w:val="78"/>
        </w:numPr>
        <w:jc w:val="both"/>
        <w:rPr>
          <w:rFonts w:eastAsia="Calibri"/>
          <w:lang w:val="fr-FR"/>
        </w:rPr>
      </w:pPr>
      <w:r w:rsidRPr="00810158">
        <w:rPr>
          <w:rFonts w:eastAsia="Calibri"/>
          <w:lang w:val="fr-FR"/>
        </w:rPr>
        <w:t>la compagne dans les médias nationaux</w:t>
      </w:r>
      <w:r w:rsidR="001F2096" w:rsidRPr="00810158">
        <w:rPr>
          <w:rFonts w:eastAsia="Calibri"/>
          <w:lang w:val="fr-FR"/>
        </w:rPr>
        <w:t>:</w:t>
      </w:r>
      <w:r w:rsidRPr="00810158">
        <w:rPr>
          <w:rFonts w:eastAsia="Calibri"/>
          <w:lang w:val="fr-FR"/>
        </w:rPr>
        <w:t xml:space="preserve"> 500 spots télévisés et 100 spots radiodiffusés concernant la conclusion des contrats de travail, la lutte contre la discrimination dans le travail, le respect pour les droits des parents,</w:t>
      </w:r>
    </w:p>
    <w:p w:rsidR="000332B6" w:rsidRPr="00810158" w:rsidRDefault="000332B6" w:rsidP="00B04B85">
      <w:pPr>
        <w:pStyle w:val="Akapitzlist"/>
        <w:numPr>
          <w:ilvl w:val="0"/>
          <w:numId w:val="78"/>
        </w:numPr>
        <w:jc w:val="both"/>
        <w:rPr>
          <w:rFonts w:eastAsia="Calibri"/>
          <w:lang w:val="fr-FR"/>
        </w:rPr>
      </w:pPr>
      <w:r w:rsidRPr="00810158">
        <w:rPr>
          <w:rFonts w:eastAsia="Calibri"/>
          <w:lang w:val="fr-FR"/>
        </w:rPr>
        <w:t xml:space="preserve">les spots diffusés dans le métro à </w:t>
      </w:r>
      <w:r w:rsidR="009665E8">
        <w:rPr>
          <w:rFonts w:eastAsia="Calibri"/>
          <w:lang w:val="fr-FR"/>
        </w:rPr>
        <w:t>Warszawa</w:t>
      </w:r>
      <w:r w:rsidRPr="00810158">
        <w:rPr>
          <w:rFonts w:eastAsia="Calibri"/>
          <w:lang w:val="fr-FR"/>
        </w:rPr>
        <w:t>, dans les transports publics dans les chefs-lieux de voïvodie, sur les écrans situés dans l'espace urbain, dans les grandes-surfaces,</w:t>
      </w:r>
    </w:p>
    <w:p w:rsidR="000332B6" w:rsidRPr="00810158" w:rsidRDefault="000332B6" w:rsidP="00B04B85">
      <w:pPr>
        <w:pStyle w:val="Akapitzlist"/>
        <w:numPr>
          <w:ilvl w:val="0"/>
          <w:numId w:val="78"/>
        </w:numPr>
        <w:jc w:val="both"/>
        <w:rPr>
          <w:rFonts w:eastAsia="Calibri"/>
          <w:lang w:val="fr-FR"/>
        </w:rPr>
      </w:pPr>
      <w:r w:rsidRPr="00810158">
        <w:rPr>
          <w:rFonts w:eastAsia="Calibri"/>
          <w:lang w:val="fr-FR"/>
        </w:rPr>
        <w:t xml:space="preserve">la préparation des tracts adressés aux employés concernant les questions du droit du travail (contrats de travail, rémunérations, congés, temps du travail), </w:t>
      </w:r>
    </w:p>
    <w:p w:rsidR="000332B6" w:rsidRPr="00810158" w:rsidRDefault="000332B6" w:rsidP="00B04B85">
      <w:pPr>
        <w:pStyle w:val="Akapitzlist"/>
        <w:numPr>
          <w:ilvl w:val="0"/>
          <w:numId w:val="78"/>
        </w:numPr>
        <w:jc w:val="both"/>
        <w:rPr>
          <w:rFonts w:eastAsia="Calibri"/>
          <w:lang w:val="fr-FR"/>
        </w:rPr>
      </w:pPr>
      <w:r w:rsidRPr="00810158">
        <w:rPr>
          <w:rFonts w:eastAsia="Calibri"/>
          <w:lang w:val="fr-FR"/>
        </w:rPr>
        <w:t xml:space="preserve">la préparation des guides pour les employeurs, </w:t>
      </w:r>
    </w:p>
    <w:p w:rsidR="000332B6" w:rsidRPr="00810158" w:rsidRDefault="000332B6" w:rsidP="00B04B85">
      <w:pPr>
        <w:pStyle w:val="Akapitzlist"/>
        <w:numPr>
          <w:ilvl w:val="0"/>
          <w:numId w:val="78"/>
        </w:numPr>
        <w:jc w:val="both"/>
        <w:rPr>
          <w:rFonts w:eastAsia="Calibri"/>
          <w:lang w:val="fr-FR"/>
        </w:rPr>
      </w:pPr>
      <w:r w:rsidRPr="00810158">
        <w:rPr>
          <w:rFonts w:eastAsia="Calibri"/>
          <w:lang w:val="fr-FR"/>
        </w:rPr>
        <w:t xml:space="preserve">la mise en </w:t>
      </w:r>
      <w:r w:rsidR="008B150E" w:rsidRPr="00810158">
        <w:rPr>
          <w:rFonts w:eastAsia="Calibri"/>
          <w:lang w:val="fr-FR"/>
        </w:rPr>
        <w:t>œ</w:t>
      </w:r>
      <w:r w:rsidRPr="00810158">
        <w:rPr>
          <w:rFonts w:eastAsia="Calibri"/>
          <w:lang w:val="fr-FR"/>
        </w:rPr>
        <w:t xml:space="preserve">uvre de l'action informative en coopération avec 29 collectivités d'étudiants (annonces sur les sites Internet académiques, distribution des tracts), </w:t>
      </w:r>
    </w:p>
    <w:p w:rsidR="00306A20" w:rsidRPr="00810158" w:rsidRDefault="002A5902" w:rsidP="00B04B85">
      <w:pPr>
        <w:pStyle w:val="Akapitzlist"/>
        <w:numPr>
          <w:ilvl w:val="0"/>
          <w:numId w:val="78"/>
        </w:numPr>
        <w:jc w:val="both"/>
        <w:rPr>
          <w:rFonts w:eastAsia="Calibri"/>
          <w:lang w:val="fr-FR"/>
        </w:rPr>
      </w:pPr>
      <w:r w:rsidRPr="00810158">
        <w:rPr>
          <w:rFonts w:eastAsia="Calibri"/>
          <w:lang w:val="fr-FR"/>
        </w:rPr>
        <w:t xml:space="preserve">62 formations pour les élèves et les étudiants dans les écoles et les universités (5.700 personnes, dont 650 enseignants), </w:t>
      </w:r>
    </w:p>
    <w:p w:rsidR="00306A20" w:rsidRPr="00810158" w:rsidRDefault="00306A20" w:rsidP="00B04B85">
      <w:pPr>
        <w:pStyle w:val="Akapitzlist"/>
        <w:numPr>
          <w:ilvl w:val="0"/>
          <w:numId w:val="78"/>
        </w:numPr>
        <w:jc w:val="both"/>
        <w:rPr>
          <w:rFonts w:eastAsia="Calibri"/>
          <w:lang w:val="fr-FR"/>
        </w:rPr>
      </w:pPr>
      <w:r w:rsidRPr="00810158">
        <w:rPr>
          <w:rFonts w:eastAsia="Calibri"/>
          <w:lang w:val="fr-FR"/>
        </w:rPr>
        <w:t>les inspecteurs participaient aux événements organisés par les autorités locales pour les habitants des villes et des communes, aux forums, aux jours de la carrière, aux foires, aux fêtes de la moisson,</w:t>
      </w:r>
    </w:p>
    <w:p w:rsidR="00306A20" w:rsidRPr="00810158" w:rsidRDefault="000D5CAA" w:rsidP="00B04B85">
      <w:pPr>
        <w:pStyle w:val="Akapitzlist"/>
        <w:numPr>
          <w:ilvl w:val="0"/>
          <w:numId w:val="78"/>
        </w:numPr>
        <w:jc w:val="both"/>
        <w:rPr>
          <w:rFonts w:eastAsia="Calibri"/>
          <w:lang w:val="fr-FR"/>
        </w:rPr>
      </w:pPr>
      <w:r w:rsidRPr="00810158">
        <w:rPr>
          <w:rFonts w:eastAsia="Calibri"/>
          <w:lang w:val="fr-FR"/>
        </w:rPr>
        <w:t xml:space="preserve">50 formations pour les militants syndicaux et </w:t>
      </w:r>
      <w:r w:rsidR="00F513F2" w:rsidRPr="00810158">
        <w:rPr>
          <w:rFonts w:eastAsia="Calibri"/>
          <w:lang w:val="fr-FR"/>
        </w:rPr>
        <w:t>les inspecteurs</w:t>
      </w:r>
      <w:r w:rsidRPr="00810158">
        <w:rPr>
          <w:rFonts w:eastAsia="Calibri"/>
          <w:lang w:val="fr-FR"/>
        </w:rPr>
        <w:t xml:space="preserve"> de travail sociaux (1.700 personnes),</w:t>
      </w:r>
    </w:p>
    <w:p w:rsidR="00306A20" w:rsidRPr="00810158" w:rsidRDefault="00306A20" w:rsidP="00B04B85">
      <w:pPr>
        <w:pStyle w:val="Akapitzlist"/>
        <w:numPr>
          <w:ilvl w:val="0"/>
          <w:numId w:val="78"/>
        </w:numPr>
        <w:jc w:val="both"/>
        <w:rPr>
          <w:rFonts w:eastAsia="Calibri"/>
          <w:lang w:val="fr-FR"/>
        </w:rPr>
      </w:pPr>
      <w:r w:rsidRPr="00810158">
        <w:rPr>
          <w:rFonts w:eastAsia="Calibri"/>
          <w:lang w:val="fr-FR"/>
        </w:rPr>
        <w:t xml:space="preserve">37 formations et rencontres concernant </w:t>
      </w:r>
      <w:r w:rsidR="00F513F2" w:rsidRPr="00810158">
        <w:rPr>
          <w:rFonts w:eastAsia="Calibri"/>
          <w:lang w:val="fr-FR"/>
        </w:rPr>
        <w:t>les pouvoirs découlant du droit</w:t>
      </w:r>
      <w:r w:rsidRPr="00810158">
        <w:rPr>
          <w:rFonts w:eastAsia="Calibri"/>
          <w:lang w:val="fr-FR"/>
        </w:rPr>
        <w:t xml:space="preserve"> du travail (700 représentants des agences pour l'emploi et des institutions du marché du travail), </w:t>
      </w:r>
    </w:p>
    <w:p w:rsidR="000D5CAA" w:rsidRPr="00810158" w:rsidRDefault="00306A20" w:rsidP="00B04B85">
      <w:pPr>
        <w:pStyle w:val="Akapitzlist"/>
        <w:numPr>
          <w:ilvl w:val="0"/>
          <w:numId w:val="78"/>
        </w:numPr>
        <w:jc w:val="both"/>
        <w:rPr>
          <w:rFonts w:eastAsia="Calibri"/>
          <w:lang w:val="fr-FR"/>
        </w:rPr>
      </w:pPr>
      <w:r w:rsidRPr="00810158">
        <w:rPr>
          <w:rFonts w:eastAsia="Calibri"/>
          <w:lang w:val="fr-FR"/>
        </w:rPr>
        <w:lastRenderedPageBreak/>
        <w:t>sur le site Internet de la campagne, les employeurs et les employés peuvent trouver toutes les ressources, les numéros de téléphone pour obtenir un conseil juridique, les publications, les spots télévisés et radiodiffusés,</w:t>
      </w:r>
    </w:p>
    <w:p w:rsidR="000D5CAA" w:rsidRPr="00810158" w:rsidRDefault="00863FFF" w:rsidP="00B04B85">
      <w:pPr>
        <w:pStyle w:val="Akapitzlist"/>
        <w:numPr>
          <w:ilvl w:val="0"/>
          <w:numId w:val="76"/>
        </w:numPr>
        <w:jc w:val="both"/>
        <w:rPr>
          <w:rFonts w:eastAsia="Calibri"/>
          <w:lang w:val="fr-FR"/>
        </w:rPr>
      </w:pPr>
      <w:r w:rsidRPr="00810158">
        <w:rPr>
          <w:rFonts w:eastAsia="Calibri"/>
          <w:lang w:val="fr-FR"/>
        </w:rPr>
        <w:t xml:space="preserve">le projet </w:t>
      </w:r>
      <w:r w:rsidR="009729AA">
        <w:rPr>
          <w:rFonts w:eastAsia="Calibri"/>
          <w:lang w:val="fr-FR"/>
        </w:rPr>
        <w:t>“</w:t>
      </w:r>
      <w:r w:rsidRPr="00810158">
        <w:rPr>
          <w:rFonts w:eastAsia="Calibri"/>
          <w:lang w:val="fr-FR"/>
        </w:rPr>
        <w:t>Le respect de la dignité au travail</w:t>
      </w:r>
      <w:r w:rsidR="009729AA">
        <w:rPr>
          <w:rFonts w:eastAsia="Calibri"/>
          <w:lang w:val="fr-FR"/>
        </w:rPr>
        <w:t>”</w:t>
      </w:r>
      <w:r w:rsidRPr="00810158">
        <w:rPr>
          <w:rFonts w:eastAsia="Calibri"/>
          <w:lang w:val="fr-FR"/>
        </w:rPr>
        <w:t xml:space="preserve"> mis en </w:t>
      </w:r>
      <w:r w:rsidR="008B150E" w:rsidRPr="00810158">
        <w:rPr>
          <w:rFonts w:eastAsia="Calibri"/>
          <w:lang w:val="fr-FR"/>
        </w:rPr>
        <w:t>œ</w:t>
      </w:r>
      <w:r w:rsidRPr="00810158">
        <w:rPr>
          <w:rFonts w:eastAsia="Calibri"/>
          <w:lang w:val="fr-FR"/>
        </w:rPr>
        <w:t xml:space="preserve">uvre par le Forum des syndicats en coopération avec PIP pour sensibiliser les membres des syndicats et renforcer leurs compétences en matière de l'utilisation des termes </w:t>
      </w:r>
      <w:r w:rsidR="009729AA">
        <w:rPr>
          <w:rFonts w:eastAsia="Calibri"/>
          <w:lang w:val="fr-FR"/>
        </w:rPr>
        <w:t>“</w:t>
      </w:r>
      <w:r w:rsidRPr="00810158">
        <w:rPr>
          <w:rFonts w:eastAsia="Calibri"/>
          <w:lang w:val="fr-FR"/>
        </w:rPr>
        <w:t>harcèlement</w:t>
      </w:r>
      <w:r w:rsidR="009729AA">
        <w:rPr>
          <w:rFonts w:eastAsia="Calibri"/>
          <w:lang w:val="fr-FR"/>
        </w:rPr>
        <w:t>”</w:t>
      </w:r>
      <w:r w:rsidRPr="00810158">
        <w:rPr>
          <w:rFonts w:eastAsia="Calibri"/>
          <w:lang w:val="fr-FR"/>
        </w:rPr>
        <w:t xml:space="preserve"> et </w:t>
      </w:r>
      <w:r w:rsidR="009729AA">
        <w:rPr>
          <w:rFonts w:eastAsia="Calibri"/>
          <w:lang w:val="fr-FR"/>
        </w:rPr>
        <w:t>“</w:t>
      </w:r>
      <w:r w:rsidRPr="00810158">
        <w:rPr>
          <w:rFonts w:eastAsia="Calibri"/>
          <w:lang w:val="fr-FR"/>
        </w:rPr>
        <w:t>discrimination</w:t>
      </w:r>
      <w:r w:rsidR="009729AA">
        <w:rPr>
          <w:rFonts w:eastAsia="Calibri"/>
          <w:lang w:val="fr-FR"/>
        </w:rPr>
        <w:t>”</w:t>
      </w:r>
      <w:r w:rsidRPr="00810158">
        <w:rPr>
          <w:rFonts w:eastAsia="Calibri"/>
          <w:lang w:val="fr-FR"/>
        </w:rPr>
        <w:t>, de la lutte contre ces phénomènes, de la création des procédures éliminant le harcèlement – les séminaires régionaux pour 600 militants syndicaux, la publication des brochures informatives,</w:t>
      </w:r>
    </w:p>
    <w:p w:rsidR="000D5CAA" w:rsidRPr="00810158" w:rsidRDefault="00863FFF" w:rsidP="00B04B85">
      <w:pPr>
        <w:pStyle w:val="Akapitzlist"/>
        <w:numPr>
          <w:ilvl w:val="0"/>
          <w:numId w:val="76"/>
        </w:numPr>
        <w:jc w:val="both"/>
        <w:rPr>
          <w:rFonts w:eastAsia="Calibri"/>
          <w:lang w:val="fr-FR"/>
        </w:rPr>
      </w:pPr>
      <w:r w:rsidRPr="00810158">
        <w:rPr>
          <w:rFonts w:eastAsia="Calibri"/>
          <w:lang w:val="fr-FR"/>
        </w:rPr>
        <w:t xml:space="preserve">le projet </w:t>
      </w:r>
      <w:r w:rsidR="009729AA">
        <w:rPr>
          <w:rFonts w:eastAsia="Calibri"/>
          <w:lang w:val="fr-FR"/>
        </w:rPr>
        <w:t>“</w:t>
      </w:r>
      <w:r w:rsidRPr="00810158">
        <w:rPr>
          <w:rFonts w:eastAsia="Calibri"/>
          <w:lang w:val="fr-FR"/>
        </w:rPr>
        <w:t>Connaissez vos droits au travail – le soutien de compétences pour les militants de la Fédération syndicale nationale de Pologne et les employés</w:t>
      </w:r>
      <w:r w:rsidR="009729AA">
        <w:rPr>
          <w:rFonts w:eastAsia="Calibri"/>
          <w:lang w:val="fr-FR"/>
        </w:rPr>
        <w:t>”</w:t>
      </w:r>
      <w:r w:rsidRPr="00810158">
        <w:rPr>
          <w:rFonts w:eastAsia="Calibri"/>
          <w:lang w:val="fr-FR"/>
        </w:rPr>
        <w:t xml:space="preserve"> mis en </w:t>
      </w:r>
      <w:r w:rsidR="008B150E" w:rsidRPr="00810158">
        <w:rPr>
          <w:rFonts w:eastAsia="Calibri"/>
          <w:lang w:val="fr-FR"/>
        </w:rPr>
        <w:t>œ</w:t>
      </w:r>
      <w:r w:rsidRPr="00810158">
        <w:rPr>
          <w:rFonts w:eastAsia="Calibri"/>
          <w:lang w:val="fr-FR"/>
        </w:rPr>
        <w:t xml:space="preserve">uvre par OPZZ en coopération avec PIP a eu pour objectif de promouvoir la sensibilisation aux droits et obligations au travail, aux règles </w:t>
      </w:r>
      <w:r w:rsidR="00055202" w:rsidRPr="00810158">
        <w:rPr>
          <w:rFonts w:eastAsia="Calibri"/>
          <w:lang w:val="fr-FR"/>
        </w:rPr>
        <w:t>des observations finales</w:t>
      </w:r>
      <w:r w:rsidRPr="00810158">
        <w:rPr>
          <w:rFonts w:eastAsia="Calibri"/>
          <w:lang w:val="fr-FR"/>
        </w:rPr>
        <w:t xml:space="preserve"> et de la résiliation de l'emploi, à l'enregistrement du temps du travail, aux congés, aux droits relatifs à la parentalité, à l'interdiction de la discrimination, aux obligations des employeurs en matière de la sécurité et de l'hygiène du travail – la sortie de 220</w:t>
      </w:r>
      <w:r w:rsidR="006F267E">
        <w:rPr>
          <w:rFonts w:eastAsia="Calibri"/>
          <w:lang w:val="fr-FR"/>
        </w:rPr>
        <w:t>.</w:t>
      </w:r>
      <w:r w:rsidRPr="00810158">
        <w:rPr>
          <w:rFonts w:eastAsia="Calibri"/>
          <w:lang w:val="fr-FR"/>
        </w:rPr>
        <w:t xml:space="preserve">000 exemplaires de la publication de PIP </w:t>
      </w:r>
      <w:r w:rsidR="009729AA">
        <w:rPr>
          <w:rFonts w:eastAsia="Calibri"/>
          <w:lang w:val="fr-FR"/>
        </w:rPr>
        <w:t>“</w:t>
      </w:r>
      <w:r w:rsidRPr="00810158">
        <w:rPr>
          <w:rFonts w:eastAsia="Calibri"/>
          <w:lang w:val="fr-FR"/>
        </w:rPr>
        <w:t>Connaissez vos droits au travail</w:t>
      </w:r>
      <w:r w:rsidR="009729AA">
        <w:rPr>
          <w:rFonts w:eastAsia="Calibri"/>
          <w:lang w:val="fr-FR"/>
        </w:rPr>
        <w:t>”</w:t>
      </w:r>
      <w:r w:rsidRPr="00810158">
        <w:rPr>
          <w:rFonts w:eastAsia="Calibri"/>
          <w:lang w:val="fr-FR"/>
        </w:rPr>
        <w:t xml:space="preserve">, </w:t>
      </w:r>
    </w:p>
    <w:p w:rsidR="00A84636" w:rsidRPr="00810158" w:rsidRDefault="000D5CAA" w:rsidP="00B04B85">
      <w:pPr>
        <w:pStyle w:val="Akapitzlist"/>
        <w:numPr>
          <w:ilvl w:val="0"/>
          <w:numId w:val="76"/>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6 formations pour 203 inspecteurs du travail sociaux. </w:t>
      </w:r>
    </w:p>
    <w:p w:rsidR="005F1CA9" w:rsidRPr="00810158" w:rsidRDefault="000D5CAA" w:rsidP="00B04B85">
      <w:pPr>
        <w:pStyle w:val="Akapitzlist"/>
        <w:numPr>
          <w:ilvl w:val="0"/>
          <w:numId w:val="76"/>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334 rencontres pour les organisations syndicales (9.875 personnes, dont 5.655 inspecteurs du travail sociaux), 96 rencontres pour </w:t>
      </w:r>
      <w:r w:rsidR="00F513F2" w:rsidRPr="00810158">
        <w:rPr>
          <w:rFonts w:eastAsia="Calibri"/>
          <w:lang w:val="fr-FR"/>
        </w:rPr>
        <w:t>les organisations</w:t>
      </w:r>
      <w:r w:rsidRPr="00810158">
        <w:rPr>
          <w:rFonts w:eastAsia="Calibri"/>
          <w:lang w:val="fr-FR"/>
        </w:rPr>
        <w:t xml:space="preserve"> patronales (3.026 personnes),</w:t>
      </w:r>
    </w:p>
    <w:p w:rsidR="000D5CAA" w:rsidRPr="00810158" w:rsidRDefault="005F1CA9" w:rsidP="00B04B85">
      <w:pPr>
        <w:pStyle w:val="Akapitzlist"/>
        <w:numPr>
          <w:ilvl w:val="0"/>
          <w:numId w:val="76"/>
        </w:numPr>
        <w:jc w:val="both"/>
        <w:rPr>
          <w:rFonts w:eastAsia="Calibri"/>
          <w:lang w:val="fr-FR"/>
        </w:rPr>
      </w:pPr>
      <w:r w:rsidRPr="00810158">
        <w:rPr>
          <w:rFonts w:eastAsia="Calibri"/>
          <w:lang w:val="fr-FR"/>
        </w:rPr>
        <w:t>en coopération avec les institutions gouvernementales locales et les structures territoriales de gouvernement</w:t>
      </w:r>
      <w:r w:rsidR="001F2096" w:rsidRPr="00810158">
        <w:rPr>
          <w:rFonts w:eastAsia="Calibri"/>
          <w:lang w:val="fr-FR"/>
        </w:rPr>
        <w:t>:</w:t>
      </w:r>
      <w:r w:rsidRPr="00810158">
        <w:rPr>
          <w:rFonts w:eastAsia="Calibri"/>
          <w:lang w:val="fr-FR"/>
        </w:rPr>
        <w:t xml:space="preserve"> 178 formations pour les fonctionnaires, les étudiants, les services de la santé et la sécurité au travail (6.087 personnes),</w:t>
      </w:r>
    </w:p>
    <w:p w:rsidR="000D5CAA" w:rsidRPr="00810158" w:rsidRDefault="000D5CAA" w:rsidP="00E06762">
      <w:pPr>
        <w:jc w:val="both"/>
        <w:rPr>
          <w:rFonts w:eastAsia="Calibri"/>
          <w:lang w:val="fr-FR"/>
        </w:rPr>
      </w:pPr>
      <w:r w:rsidRPr="00810158">
        <w:rPr>
          <w:rFonts w:eastAsia="Calibri"/>
          <w:lang w:val="fr-FR"/>
        </w:rPr>
        <w:t>2012</w:t>
      </w:r>
      <w:r w:rsidR="001F2096" w:rsidRPr="00810158">
        <w:rPr>
          <w:rFonts w:eastAsia="Calibri"/>
          <w:lang w:val="fr-FR"/>
        </w:rPr>
        <w:t>:</w:t>
      </w:r>
    </w:p>
    <w:p w:rsidR="00F907FC" w:rsidRPr="00810158" w:rsidRDefault="007B6865" w:rsidP="00B04B85">
      <w:pPr>
        <w:pStyle w:val="Akapitzlist"/>
        <w:numPr>
          <w:ilvl w:val="0"/>
          <w:numId w:val="81"/>
        </w:numPr>
        <w:jc w:val="both"/>
        <w:rPr>
          <w:rFonts w:eastAsia="Calibri"/>
          <w:lang w:val="fr-FR"/>
        </w:rPr>
      </w:pPr>
      <w:r w:rsidRPr="00810158">
        <w:rPr>
          <w:rFonts w:eastAsia="Calibri"/>
          <w:lang w:val="fr-FR"/>
        </w:rPr>
        <w:t xml:space="preserve">la campagne </w:t>
      </w:r>
      <w:r w:rsidR="009729AA">
        <w:rPr>
          <w:rFonts w:eastAsia="Calibri"/>
          <w:lang w:val="fr-FR"/>
        </w:rPr>
        <w:t>“</w:t>
      </w:r>
      <w:r w:rsidRPr="00810158">
        <w:rPr>
          <w:rFonts w:eastAsia="Calibri"/>
          <w:lang w:val="fr-FR"/>
        </w:rPr>
        <w:t>Connaissez vos droits au travail</w:t>
      </w:r>
      <w:r w:rsidR="009729AA">
        <w:rPr>
          <w:rFonts w:eastAsia="Calibri"/>
          <w:lang w:val="fr-FR"/>
        </w:rPr>
        <w:t>”</w:t>
      </w:r>
      <w:r w:rsidR="001F2096" w:rsidRPr="00810158">
        <w:rPr>
          <w:rFonts w:eastAsia="Calibri"/>
          <w:lang w:val="fr-FR"/>
        </w:rPr>
        <w:t>:</w:t>
      </w:r>
      <w:r w:rsidRPr="00810158">
        <w:rPr>
          <w:rFonts w:eastAsia="Calibri"/>
          <w:lang w:val="fr-FR"/>
        </w:rPr>
        <w:t xml:space="preserve"> </w:t>
      </w:r>
    </w:p>
    <w:p w:rsidR="00F907FC" w:rsidRPr="00810158" w:rsidRDefault="000D5CAA" w:rsidP="00B04B85">
      <w:pPr>
        <w:pStyle w:val="Akapitzlist"/>
        <w:numPr>
          <w:ilvl w:val="0"/>
          <w:numId w:val="82"/>
        </w:numPr>
        <w:jc w:val="both"/>
        <w:rPr>
          <w:rFonts w:eastAsia="Calibri"/>
          <w:lang w:val="fr-FR"/>
        </w:rPr>
      </w:pPr>
      <w:r w:rsidRPr="00810158">
        <w:rPr>
          <w:rFonts w:eastAsia="Calibri"/>
          <w:lang w:val="fr-FR"/>
        </w:rPr>
        <w:t xml:space="preserve">la campagne d'information dans les médias – </w:t>
      </w:r>
      <w:r w:rsidR="009729AA">
        <w:rPr>
          <w:rFonts w:eastAsia="Calibri"/>
          <w:lang w:val="fr-FR"/>
        </w:rPr>
        <w:t>“</w:t>
      </w:r>
      <w:r w:rsidRPr="00810158">
        <w:rPr>
          <w:rFonts w:eastAsia="Calibri"/>
          <w:lang w:val="fr-FR"/>
        </w:rPr>
        <w:t>Le droit du travail est un standard. Remportez un succès en conformité avec les dispositions</w:t>
      </w:r>
      <w:r w:rsidR="009729AA">
        <w:rPr>
          <w:rFonts w:eastAsia="Calibri"/>
          <w:lang w:val="fr-FR"/>
        </w:rPr>
        <w:t>”</w:t>
      </w:r>
      <w:r w:rsidRPr="00810158">
        <w:rPr>
          <w:rFonts w:eastAsia="Calibri"/>
          <w:lang w:val="fr-FR"/>
        </w:rPr>
        <w:t>, l'émission de 4.500 spots télévisés et 120 spots radiodiffusés,</w:t>
      </w:r>
    </w:p>
    <w:p w:rsidR="00F907FC" w:rsidRPr="00810158" w:rsidRDefault="000D5CAA" w:rsidP="00B04B85">
      <w:pPr>
        <w:pStyle w:val="Akapitzlist"/>
        <w:numPr>
          <w:ilvl w:val="0"/>
          <w:numId w:val="82"/>
        </w:numPr>
        <w:jc w:val="both"/>
        <w:rPr>
          <w:rFonts w:eastAsia="Calibri"/>
          <w:lang w:val="fr-FR"/>
        </w:rPr>
      </w:pPr>
      <w:r w:rsidRPr="00810158">
        <w:rPr>
          <w:rFonts w:eastAsia="Calibri"/>
          <w:lang w:val="fr-FR"/>
        </w:rPr>
        <w:t xml:space="preserve">150 articles de presse, 200 programmes de radio et de télévision, y compris dans les médias régionaux et locaux, </w:t>
      </w:r>
    </w:p>
    <w:p w:rsidR="00F907FC" w:rsidRPr="00810158" w:rsidRDefault="00D70BE8" w:rsidP="00B04B85">
      <w:pPr>
        <w:pStyle w:val="Akapitzlist"/>
        <w:numPr>
          <w:ilvl w:val="0"/>
          <w:numId w:val="82"/>
        </w:numPr>
        <w:jc w:val="both"/>
        <w:rPr>
          <w:rFonts w:eastAsia="Calibri"/>
          <w:lang w:val="fr-FR"/>
        </w:rPr>
      </w:pPr>
      <w:r w:rsidRPr="00810158">
        <w:rPr>
          <w:rFonts w:eastAsia="Calibri"/>
          <w:lang w:val="fr-FR"/>
        </w:rPr>
        <w:t>79 formations (2.000 inspecteurs de travail régionaux) dans le cadre de la campagne</w:t>
      </w:r>
      <w:r w:rsidR="001F2096" w:rsidRPr="00810158">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Comment promouvoir le droit du travail dans mon milieu, les avantages découlant du respect du droits du travail</w:t>
      </w:r>
      <w:r w:rsidR="009729AA">
        <w:rPr>
          <w:rFonts w:eastAsia="Calibri"/>
          <w:lang w:val="fr-FR"/>
        </w:rPr>
        <w:t>”</w:t>
      </w:r>
      <w:r w:rsidRPr="00810158">
        <w:rPr>
          <w:rFonts w:eastAsia="Calibri"/>
          <w:lang w:val="fr-FR"/>
        </w:rPr>
        <w:t xml:space="preserve"> </w:t>
      </w:r>
    </w:p>
    <w:p w:rsidR="00F907FC" w:rsidRPr="00810158" w:rsidRDefault="00F907FC" w:rsidP="00B04B85">
      <w:pPr>
        <w:pStyle w:val="Akapitzlist"/>
        <w:numPr>
          <w:ilvl w:val="0"/>
          <w:numId w:val="82"/>
        </w:numPr>
        <w:jc w:val="both"/>
        <w:rPr>
          <w:rFonts w:eastAsia="Calibri"/>
          <w:lang w:val="fr-FR"/>
        </w:rPr>
      </w:pPr>
      <w:r w:rsidRPr="00810158">
        <w:rPr>
          <w:rFonts w:eastAsia="Calibri"/>
          <w:lang w:val="fr-FR"/>
        </w:rPr>
        <w:t xml:space="preserve">les actions d'information adressées aux personnes sur le point d'entrer sur le marché du travail et aux demandeurs d'emploi, </w:t>
      </w:r>
    </w:p>
    <w:p w:rsidR="00F907FC" w:rsidRPr="00810158" w:rsidRDefault="00F907FC" w:rsidP="00B04B85">
      <w:pPr>
        <w:pStyle w:val="Akapitzlist"/>
        <w:numPr>
          <w:ilvl w:val="0"/>
          <w:numId w:val="82"/>
        </w:numPr>
        <w:jc w:val="both"/>
        <w:rPr>
          <w:rFonts w:eastAsia="Calibri"/>
          <w:lang w:val="fr-FR"/>
        </w:rPr>
      </w:pPr>
      <w:r w:rsidRPr="00810158">
        <w:rPr>
          <w:rFonts w:eastAsia="Calibri"/>
          <w:lang w:val="fr-FR"/>
        </w:rPr>
        <w:t>en coopération avec les agence pour l'emploi</w:t>
      </w:r>
      <w:r w:rsidR="001F2096" w:rsidRPr="00810158">
        <w:rPr>
          <w:rFonts w:eastAsia="Calibri"/>
          <w:lang w:val="fr-FR"/>
        </w:rPr>
        <w:t>:</w:t>
      </w:r>
      <w:r w:rsidRPr="00810158">
        <w:rPr>
          <w:rFonts w:eastAsia="Calibri"/>
          <w:lang w:val="fr-FR"/>
        </w:rPr>
        <w:t xml:space="preserve"> 96 formations pour les demandeurs d'emploi, </w:t>
      </w:r>
    </w:p>
    <w:p w:rsidR="00F907FC" w:rsidRPr="00810158" w:rsidRDefault="00D70BE8" w:rsidP="00B04B85">
      <w:pPr>
        <w:pStyle w:val="Akapitzlist"/>
        <w:numPr>
          <w:ilvl w:val="0"/>
          <w:numId w:val="82"/>
        </w:numPr>
        <w:jc w:val="both"/>
        <w:rPr>
          <w:rFonts w:eastAsia="Calibri"/>
          <w:lang w:val="fr-FR"/>
        </w:rPr>
      </w:pPr>
      <w:r w:rsidRPr="00810158">
        <w:rPr>
          <w:rFonts w:eastAsia="Calibri"/>
          <w:lang w:val="fr-FR"/>
        </w:rPr>
        <w:t xml:space="preserve">les rencontres d'information dans les écoles professionnelles et </w:t>
      </w:r>
      <w:r w:rsidR="00F513F2" w:rsidRPr="00810158">
        <w:rPr>
          <w:rFonts w:eastAsia="Calibri"/>
          <w:lang w:val="fr-FR"/>
        </w:rPr>
        <w:t>les établissements</w:t>
      </w:r>
      <w:r w:rsidRPr="00810158">
        <w:rPr>
          <w:rFonts w:eastAsia="Calibri"/>
          <w:lang w:val="fr-FR"/>
        </w:rPr>
        <w:t xml:space="preserve"> d'enseignement supérieur (7.000 personnes),</w:t>
      </w:r>
    </w:p>
    <w:p w:rsidR="000D5CAA" w:rsidRPr="00810158" w:rsidRDefault="00F907FC" w:rsidP="00B04B85">
      <w:pPr>
        <w:pStyle w:val="Akapitzlist"/>
        <w:numPr>
          <w:ilvl w:val="0"/>
          <w:numId w:val="82"/>
        </w:numPr>
        <w:jc w:val="both"/>
        <w:rPr>
          <w:rFonts w:eastAsia="Calibri"/>
          <w:lang w:val="fr-FR"/>
        </w:rPr>
      </w:pPr>
      <w:r w:rsidRPr="00810158">
        <w:rPr>
          <w:rFonts w:eastAsia="Calibri"/>
          <w:lang w:val="fr-FR"/>
        </w:rPr>
        <w:t>publications</w:t>
      </w:r>
      <w:r w:rsidR="001F2096" w:rsidRPr="00810158">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Les formes de l'emploi</w:t>
      </w:r>
      <w:r w:rsidR="009729AA">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Le travail intérimaire</w:t>
      </w:r>
      <w:r w:rsidR="009729AA">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Le placement</w:t>
      </w:r>
      <w:r w:rsidR="009729AA">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Le nouveau employé</w:t>
      </w:r>
      <w:r w:rsidR="009729AA">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Les obligations de l'employeur</w:t>
      </w:r>
      <w:r w:rsidR="009729AA">
        <w:rPr>
          <w:rFonts w:eastAsia="Calibri"/>
          <w:lang w:val="fr-FR"/>
        </w:rPr>
        <w:t>”</w:t>
      </w:r>
      <w:r w:rsidRPr="00810158">
        <w:rPr>
          <w:rFonts w:eastAsia="Calibri"/>
          <w:lang w:val="fr-FR"/>
        </w:rPr>
        <w:t>,</w:t>
      </w:r>
    </w:p>
    <w:p w:rsidR="000D5CAA" w:rsidRPr="00810158" w:rsidRDefault="007B6865" w:rsidP="00B04B85">
      <w:pPr>
        <w:pStyle w:val="Akapitzlist"/>
        <w:numPr>
          <w:ilvl w:val="0"/>
          <w:numId w:val="79"/>
        </w:numPr>
        <w:jc w:val="both"/>
        <w:rPr>
          <w:rFonts w:eastAsia="Calibri"/>
          <w:lang w:val="fr-FR"/>
        </w:rPr>
      </w:pPr>
      <w:r w:rsidRPr="00810158">
        <w:rPr>
          <w:rFonts w:eastAsia="Calibri"/>
          <w:lang w:val="fr-FR"/>
        </w:rPr>
        <w:t xml:space="preserve">la campagne </w:t>
      </w:r>
      <w:r w:rsidR="009729AA">
        <w:rPr>
          <w:rFonts w:eastAsia="Calibri"/>
          <w:lang w:val="fr-FR"/>
        </w:rPr>
        <w:t>“</w:t>
      </w:r>
      <w:r w:rsidRPr="00810158">
        <w:rPr>
          <w:rFonts w:eastAsia="Calibri"/>
          <w:lang w:val="fr-FR"/>
        </w:rPr>
        <w:t>La sécurité dès le début</w:t>
      </w:r>
      <w:r w:rsidR="009729AA">
        <w:rPr>
          <w:rFonts w:eastAsia="Calibri"/>
          <w:lang w:val="fr-FR"/>
        </w:rPr>
        <w:t>”</w:t>
      </w:r>
      <w:r w:rsidRPr="00810158">
        <w:rPr>
          <w:rFonts w:eastAsia="Calibri"/>
          <w:lang w:val="fr-FR"/>
        </w:rPr>
        <w:t xml:space="preserve"> – la sensibilisation dans les courts programmes de radio et sur les portails Internet aux questions de travail des jeunes, de différences entre les contrats de travail et les contrats de droit civil, de règles </w:t>
      </w:r>
      <w:r w:rsidR="00055202" w:rsidRPr="00810158">
        <w:rPr>
          <w:rFonts w:eastAsia="Calibri"/>
          <w:lang w:val="fr-FR"/>
        </w:rPr>
        <w:t>des observations finales</w:t>
      </w:r>
      <w:r w:rsidRPr="00810158">
        <w:rPr>
          <w:rFonts w:eastAsia="Calibri"/>
          <w:lang w:val="fr-FR"/>
        </w:rPr>
        <w:t xml:space="preserve"> et de la résiliation du contrat de travail, d'enregistrement du temps du travail, de droit au congé.</w:t>
      </w:r>
    </w:p>
    <w:p w:rsidR="008E79B6" w:rsidRPr="00810158" w:rsidRDefault="000D5CAA" w:rsidP="00B04B85">
      <w:pPr>
        <w:pStyle w:val="Akapitzlist"/>
        <w:numPr>
          <w:ilvl w:val="0"/>
          <w:numId w:val="79"/>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6 formations pour 201 inspecteurs du travail sociaux,</w:t>
      </w:r>
    </w:p>
    <w:p w:rsidR="007B6865" w:rsidRPr="00810158" w:rsidRDefault="000D5CAA" w:rsidP="00B04B85">
      <w:pPr>
        <w:pStyle w:val="Akapitzlist"/>
        <w:numPr>
          <w:ilvl w:val="0"/>
          <w:numId w:val="79"/>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322 rencontres pour les organisations syndicales (9.804 personnes, dont 5.931 inspecteurs du travail sociaux), 44 rencontres pour </w:t>
      </w:r>
      <w:r w:rsidR="00F513F2" w:rsidRPr="00810158">
        <w:rPr>
          <w:rFonts w:eastAsia="Calibri"/>
          <w:lang w:val="fr-FR"/>
        </w:rPr>
        <w:t>les organisations</w:t>
      </w:r>
      <w:r w:rsidRPr="00810158">
        <w:rPr>
          <w:rFonts w:eastAsia="Calibri"/>
          <w:lang w:val="fr-FR"/>
        </w:rPr>
        <w:t xml:space="preserve"> patronales (1.404 personnes),</w:t>
      </w:r>
    </w:p>
    <w:p w:rsidR="000D5CAA" w:rsidRPr="00810158" w:rsidRDefault="007B6865" w:rsidP="00B04B85">
      <w:pPr>
        <w:pStyle w:val="tekst"/>
        <w:numPr>
          <w:ilvl w:val="0"/>
          <w:numId w:val="79"/>
        </w:numPr>
        <w:overflowPunct/>
        <w:autoSpaceDE/>
        <w:autoSpaceDN/>
        <w:spacing w:before="0" w:after="0"/>
        <w:rPr>
          <w:rFonts w:eastAsia="Calibri"/>
          <w:lang w:val="fr-FR"/>
        </w:rPr>
      </w:pPr>
      <w:r w:rsidRPr="00810158">
        <w:rPr>
          <w:lang w:val="fr-FR"/>
        </w:rPr>
        <w:t>en coopération avec les institutions gouvernementales locales et les structures territoriales de gouvernement</w:t>
      </w:r>
      <w:r w:rsidR="001F2096" w:rsidRPr="00810158">
        <w:rPr>
          <w:lang w:val="fr-FR"/>
        </w:rPr>
        <w:t>:</w:t>
      </w:r>
      <w:r w:rsidRPr="00810158">
        <w:rPr>
          <w:lang w:val="fr-FR"/>
        </w:rPr>
        <w:t xml:space="preserve"> 327 formations pour les fonctionnaires, les étudiants, les services de la santé et la sécurité au travail, </w:t>
      </w:r>
      <w:r w:rsidR="005B0EF3">
        <w:rPr>
          <w:lang w:val="fr-FR"/>
        </w:rPr>
        <w:t>OHP</w:t>
      </w:r>
      <w:r w:rsidRPr="00810158">
        <w:rPr>
          <w:lang w:val="fr-FR"/>
        </w:rPr>
        <w:t>),</w:t>
      </w:r>
      <w:r w:rsidR="00055202" w:rsidRPr="00810158">
        <w:rPr>
          <w:lang w:val="fr-FR"/>
        </w:rPr>
        <w:t xml:space="preserve"> </w:t>
      </w:r>
      <w:r w:rsidRPr="00810158">
        <w:rPr>
          <w:shd w:val="clear" w:color="auto" w:fill="FFFFFF"/>
          <w:lang w:val="fr-FR"/>
        </w:rPr>
        <w:t xml:space="preserve">l'Association des scouts de Pologne </w:t>
      </w:r>
      <w:r w:rsidRPr="00810158">
        <w:rPr>
          <w:lang w:val="fr-FR"/>
        </w:rPr>
        <w:t>(12.699 personnes),</w:t>
      </w:r>
    </w:p>
    <w:p w:rsidR="00222405" w:rsidRDefault="00222405">
      <w:pPr>
        <w:rPr>
          <w:rFonts w:eastAsia="Calibri"/>
          <w:color w:val="000000"/>
          <w:lang w:val="fr-FR"/>
        </w:rPr>
      </w:pPr>
      <w:r>
        <w:rPr>
          <w:rFonts w:eastAsia="Calibri"/>
          <w:color w:val="000000"/>
          <w:lang w:val="fr-FR"/>
        </w:rPr>
        <w:br w:type="page"/>
      </w:r>
    </w:p>
    <w:p w:rsidR="000D5CAA" w:rsidRPr="00810158" w:rsidRDefault="000D5CAA" w:rsidP="00E06762">
      <w:pPr>
        <w:jc w:val="both"/>
        <w:rPr>
          <w:rFonts w:eastAsia="Calibri"/>
          <w:color w:val="000000"/>
          <w:lang w:val="fr-FR"/>
        </w:rPr>
      </w:pPr>
      <w:r w:rsidRPr="00810158">
        <w:rPr>
          <w:rFonts w:eastAsia="Calibri"/>
          <w:color w:val="000000"/>
          <w:lang w:val="fr-FR"/>
        </w:rPr>
        <w:lastRenderedPageBreak/>
        <w:t>2013</w:t>
      </w:r>
      <w:r w:rsidR="001F2096" w:rsidRPr="00810158">
        <w:rPr>
          <w:rFonts w:eastAsia="Calibri"/>
          <w:color w:val="000000"/>
          <w:lang w:val="fr-FR"/>
        </w:rPr>
        <w:t>:</w:t>
      </w:r>
    </w:p>
    <w:p w:rsidR="00C55332" w:rsidRPr="00810158" w:rsidRDefault="007B6865" w:rsidP="00B04B85">
      <w:pPr>
        <w:pStyle w:val="Akapitzlist"/>
        <w:numPr>
          <w:ilvl w:val="0"/>
          <w:numId w:val="80"/>
        </w:numPr>
        <w:jc w:val="both"/>
        <w:rPr>
          <w:rFonts w:eastAsia="Calibri"/>
          <w:lang w:val="fr-FR"/>
        </w:rPr>
      </w:pPr>
      <w:r w:rsidRPr="00810158">
        <w:rPr>
          <w:rFonts w:eastAsia="Calibri"/>
          <w:lang w:val="fr-FR"/>
        </w:rPr>
        <w:t xml:space="preserve">la campagne </w:t>
      </w:r>
      <w:r w:rsidR="009729AA">
        <w:rPr>
          <w:rFonts w:eastAsia="Calibri"/>
          <w:lang w:val="fr-FR"/>
        </w:rPr>
        <w:t>“</w:t>
      </w:r>
      <w:r w:rsidRPr="00810158">
        <w:rPr>
          <w:rFonts w:eastAsia="Calibri"/>
          <w:lang w:val="fr-FR"/>
        </w:rPr>
        <w:t>Avant que vous commenciez le travail</w:t>
      </w:r>
      <w:r w:rsidR="009729AA">
        <w:rPr>
          <w:rFonts w:eastAsia="Calibri"/>
          <w:lang w:val="fr-FR"/>
        </w:rPr>
        <w:t>”</w:t>
      </w:r>
      <w:r w:rsidRPr="00810158">
        <w:rPr>
          <w:rFonts w:eastAsia="Calibri"/>
          <w:lang w:val="fr-FR"/>
        </w:rPr>
        <w:t xml:space="preserve"> (la suite du programme </w:t>
      </w:r>
      <w:r w:rsidR="009729AA">
        <w:rPr>
          <w:rFonts w:eastAsia="Calibri"/>
          <w:lang w:val="fr-FR"/>
        </w:rPr>
        <w:t>“</w:t>
      </w:r>
      <w:r w:rsidRPr="00810158">
        <w:rPr>
          <w:rFonts w:eastAsia="Calibri"/>
          <w:lang w:val="fr-FR"/>
        </w:rPr>
        <w:t>Connaissez vos droits au travail</w:t>
      </w:r>
      <w:r w:rsidR="009729AA">
        <w:rPr>
          <w:rFonts w:eastAsia="Calibri"/>
          <w:lang w:val="fr-FR"/>
        </w:rPr>
        <w:t>”</w:t>
      </w:r>
      <w:r w:rsidRPr="00810158">
        <w:rPr>
          <w:rFonts w:eastAsia="Calibri"/>
          <w:lang w:val="fr-FR"/>
        </w:rPr>
        <w:t>)</w:t>
      </w:r>
      <w:r w:rsidR="001F2096" w:rsidRPr="00810158">
        <w:rPr>
          <w:rFonts w:eastAsia="Calibri"/>
          <w:lang w:val="fr-FR"/>
        </w:rPr>
        <w:t>:</w:t>
      </w:r>
      <w:r w:rsidRPr="00810158">
        <w:rPr>
          <w:rFonts w:eastAsia="Calibri"/>
          <w:lang w:val="fr-FR"/>
        </w:rPr>
        <w:t xml:space="preserve"> </w:t>
      </w:r>
    </w:p>
    <w:p w:rsidR="00C55332" w:rsidRPr="00810158" w:rsidRDefault="00C55332" w:rsidP="00B04B85">
      <w:pPr>
        <w:pStyle w:val="Akapitzlist"/>
        <w:numPr>
          <w:ilvl w:val="0"/>
          <w:numId w:val="83"/>
        </w:numPr>
        <w:jc w:val="both"/>
        <w:rPr>
          <w:rFonts w:eastAsia="Calibri"/>
          <w:lang w:val="fr-FR"/>
        </w:rPr>
      </w:pPr>
      <w:r w:rsidRPr="00810158">
        <w:rPr>
          <w:rFonts w:eastAsia="Calibri"/>
          <w:lang w:val="fr-FR"/>
        </w:rPr>
        <w:t>la compagne d'information dans la station de radio nationale RMF FM, ainsi que dans les stations RMF MAXXX et RMF Classic – la diffusion de 248 spots et 9 émissions radiophoniques,</w:t>
      </w:r>
    </w:p>
    <w:p w:rsidR="000D5CAA" w:rsidRPr="00810158" w:rsidRDefault="000D5CAA" w:rsidP="00B04B85">
      <w:pPr>
        <w:pStyle w:val="Akapitzlist"/>
        <w:numPr>
          <w:ilvl w:val="0"/>
          <w:numId w:val="83"/>
        </w:numPr>
        <w:jc w:val="both"/>
        <w:rPr>
          <w:rFonts w:eastAsia="Calibri"/>
          <w:lang w:val="fr-FR"/>
        </w:rPr>
      </w:pPr>
      <w:r w:rsidRPr="00810158">
        <w:rPr>
          <w:rFonts w:eastAsia="Calibri"/>
          <w:lang w:val="fr-FR"/>
        </w:rPr>
        <w:t xml:space="preserve">le placement sur le site Internet praca.interia.pl des bannières publicitaires menant vers le site </w:t>
      </w:r>
      <w:hyperlink r:id="rId20" w:history="1">
        <w:r w:rsidRPr="00810158">
          <w:rPr>
            <w:rFonts w:eastAsia="Calibri"/>
            <w:color w:val="000000"/>
            <w:u w:val="single"/>
            <w:lang w:val="fr-FR"/>
          </w:rPr>
          <w:t>www.prawawpracy.pl</w:t>
        </w:r>
      </w:hyperlink>
      <w:r w:rsidRPr="00810158">
        <w:rPr>
          <w:rFonts w:eastAsia="Calibri"/>
          <w:color w:val="000000"/>
          <w:u w:val="single"/>
          <w:lang w:val="fr-FR"/>
        </w:rPr>
        <w:t>,</w:t>
      </w:r>
      <w:r w:rsidRPr="00810158">
        <w:rPr>
          <w:rFonts w:eastAsia="Calibri"/>
          <w:lang w:val="fr-FR"/>
        </w:rPr>
        <w:t xml:space="preserve"> </w:t>
      </w:r>
    </w:p>
    <w:p w:rsidR="00C55332" w:rsidRPr="00810158" w:rsidRDefault="001A0F87" w:rsidP="00B04B85">
      <w:pPr>
        <w:pStyle w:val="Akapitzlist"/>
        <w:numPr>
          <w:ilvl w:val="0"/>
          <w:numId w:val="83"/>
        </w:numPr>
        <w:jc w:val="both"/>
        <w:rPr>
          <w:rFonts w:eastAsia="Calibri"/>
          <w:lang w:val="fr-FR"/>
        </w:rPr>
      </w:pPr>
      <w:r w:rsidRPr="00810158">
        <w:rPr>
          <w:rFonts w:eastAsia="Calibri"/>
          <w:lang w:val="fr-FR"/>
        </w:rPr>
        <w:t xml:space="preserve">les rencontres d'information et les formations pour les employeurs et les partenaires des inspections de travail sociales dans les inspectorats de travail régionaux, </w:t>
      </w:r>
    </w:p>
    <w:p w:rsidR="000D5CAA" w:rsidRPr="00810158" w:rsidRDefault="000D5CAA" w:rsidP="00B04B85">
      <w:pPr>
        <w:pStyle w:val="Akapitzlist"/>
        <w:numPr>
          <w:ilvl w:val="0"/>
          <w:numId w:val="83"/>
        </w:numPr>
        <w:jc w:val="both"/>
        <w:rPr>
          <w:rFonts w:eastAsia="Calibri"/>
          <w:lang w:val="fr-FR"/>
        </w:rPr>
      </w:pPr>
      <w:r w:rsidRPr="00810158">
        <w:rPr>
          <w:rFonts w:eastAsia="Calibri"/>
          <w:lang w:val="fr-FR"/>
        </w:rPr>
        <w:t xml:space="preserve">les publications consacrées aux formes de l'emploi, aux obligations de l'employeur relatives à l'embauche d'un nouveau employé, au travail intérimaire, au travail d'agence, aux rémunérations, à la lutte contre la discrimination au travail, </w:t>
      </w:r>
    </w:p>
    <w:p w:rsidR="00C55332" w:rsidRPr="00810158" w:rsidRDefault="00C55332" w:rsidP="00B04B85">
      <w:pPr>
        <w:pStyle w:val="Akapitzlist"/>
        <w:numPr>
          <w:ilvl w:val="0"/>
          <w:numId w:val="83"/>
        </w:numPr>
        <w:jc w:val="both"/>
        <w:rPr>
          <w:rFonts w:eastAsia="Calibri"/>
          <w:lang w:val="fr-FR"/>
        </w:rPr>
      </w:pPr>
      <w:r w:rsidRPr="00810158">
        <w:rPr>
          <w:rFonts w:eastAsia="Calibri"/>
          <w:lang w:val="fr-FR"/>
        </w:rPr>
        <w:t xml:space="preserve">l'action d'information </w:t>
      </w:r>
      <w:r w:rsidR="009729AA">
        <w:rPr>
          <w:rFonts w:eastAsia="Calibri"/>
          <w:lang w:val="fr-FR"/>
        </w:rPr>
        <w:t>“</w:t>
      </w:r>
      <w:r w:rsidRPr="00810158">
        <w:rPr>
          <w:rFonts w:eastAsia="Calibri"/>
          <w:lang w:val="fr-FR"/>
        </w:rPr>
        <w:t>Le premier emploi</w:t>
      </w:r>
      <w:r w:rsidR="009729AA">
        <w:rPr>
          <w:rFonts w:eastAsia="Calibri"/>
          <w:lang w:val="fr-FR"/>
        </w:rPr>
        <w:t>”</w:t>
      </w:r>
      <w:r w:rsidRPr="00810158">
        <w:rPr>
          <w:rFonts w:eastAsia="Calibri"/>
          <w:lang w:val="fr-FR"/>
        </w:rPr>
        <w:t xml:space="preserve"> (affiches sur les supports publicitaires à la disposition des gouvernements locaux, tracts dans les transports publics et dans les endroits animés de la ville) adressée aux adolescents exerçant les travaux saisonniers, afin de généraliser les connaissances sur les dispositions du droit du travail, de plus, les centres d'information et d'intervention de PIP dans les villes côtières (3 autobus spécialement indiqués, 2 points fixes) donnaient des conseils juridiques et acceptaient des plaintes, </w:t>
      </w:r>
    </w:p>
    <w:p w:rsidR="000D5CAA" w:rsidRPr="00810158" w:rsidRDefault="00C55332" w:rsidP="00B04B85">
      <w:pPr>
        <w:pStyle w:val="Akapitzlist"/>
        <w:numPr>
          <w:ilvl w:val="0"/>
          <w:numId w:val="83"/>
        </w:numPr>
        <w:jc w:val="both"/>
        <w:rPr>
          <w:rFonts w:eastAsia="Calibri"/>
          <w:lang w:val="fr-FR"/>
        </w:rPr>
      </w:pPr>
      <w:r w:rsidRPr="00810158">
        <w:rPr>
          <w:rFonts w:eastAsia="Calibri"/>
          <w:lang w:val="fr-FR"/>
        </w:rPr>
        <w:t xml:space="preserve">la campagne médiatique consacrée au travail saisonnier des jeunes dans les radios RMF, RMF MAXX et sur le portail Internet Interia. </w:t>
      </w:r>
    </w:p>
    <w:p w:rsidR="000D5CAA" w:rsidRPr="00810158" w:rsidRDefault="00005F5A" w:rsidP="005C7688">
      <w:pPr>
        <w:jc w:val="both"/>
        <w:rPr>
          <w:rFonts w:eastAsia="Calibri"/>
          <w:lang w:val="fr-FR"/>
        </w:rPr>
      </w:pPr>
      <w:r w:rsidRPr="00810158">
        <w:rPr>
          <w:rFonts w:eastAsia="Calibri"/>
          <w:lang w:val="fr-FR"/>
        </w:rPr>
        <w:t>162. D'autres actions de PIP</w:t>
      </w:r>
      <w:r w:rsidR="001F2096" w:rsidRPr="00810158">
        <w:rPr>
          <w:rFonts w:eastAsia="Calibri"/>
          <w:lang w:val="fr-FR"/>
        </w:rPr>
        <w:t>:</w:t>
      </w:r>
    </w:p>
    <w:p w:rsidR="00C55332" w:rsidRPr="00810158" w:rsidRDefault="00FF40F0" w:rsidP="00B04B85">
      <w:pPr>
        <w:pStyle w:val="Akapitzlist"/>
        <w:numPr>
          <w:ilvl w:val="0"/>
          <w:numId w:val="80"/>
        </w:numPr>
        <w:jc w:val="both"/>
        <w:rPr>
          <w:rFonts w:eastAsia="Calibri"/>
          <w:lang w:val="fr-FR"/>
        </w:rPr>
      </w:pPr>
      <w:r w:rsidRPr="00810158">
        <w:rPr>
          <w:rFonts w:eastAsia="Calibri"/>
          <w:lang w:val="fr-FR"/>
        </w:rPr>
        <w:t xml:space="preserve">dans les années 2007-2013, la sensibilisation aux questions de la sécurité et les droits du travail, la présentation des meilleures pratiques dans le domaine de la protection du travail par le biais des concours: </w:t>
      </w:r>
    </w:p>
    <w:p w:rsidR="00C55332" w:rsidRPr="00810158" w:rsidRDefault="009729AA" w:rsidP="00B04B85">
      <w:pPr>
        <w:pStyle w:val="Akapitzlist"/>
        <w:numPr>
          <w:ilvl w:val="0"/>
          <w:numId w:val="84"/>
        </w:numPr>
        <w:jc w:val="both"/>
        <w:rPr>
          <w:rFonts w:eastAsia="Calibri"/>
          <w:lang w:val="fr-FR"/>
        </w:rPr>
      </w:pPr>
      <w:r>
        <w:rPr>
          <w:rFonts w:eastAsia="Calibri"/>
          <w:lang w:val="fr-FR"/>
        </w:rPr>
        <w:t>“</w:t>
      </w:r>
      <w:r w:rsidR="000D5CAA" w:rsidRPr="00810158">
        <w:rPr>
          <w:rFonts w:eastAsia="Calibri"/>
          <w:lang w:val="fr-FR"/>
        </w:rPr>
        <w:t>L'employeur – organisateur d'un travail de sécurité</w:t>
      </w:r>
      <w:r>
        <w:rPr>
          <w:rFonts w:eastAsia="Calibri"/>
          <w:lang w:val="fr-FR"/>
        </w:rPr>
        <w:t>”</w:t>
      </w:r>
      <w:r w:rsidR="000D5CAA" w:rsidRPr="00810158">
        <w:rPr>
          <w:rFonts w:eastAsia="Calibri"/>
          <w:lang w:val="fr-FR"/>
        </w:rPr>
        <w:t>,</w:t>
      </w:r>
      <w:r w:rsidR="00055202" w:rsidRPr="00810158">
        <w:rPr>
          <w:rFonts w:eastAsia="Calibri"/>
          <w:lang w:val="fr-FR"/>
        </w:rPr>
        <w:t xml:space="preserve"> </w:t>
      </w:r>
    </w:p>
    <w:p w:rsidR="001040FB" w:rsidRPr="00810158" w:rsidRDefault="009729AA" w:rsidP="00B04B85">
      <w:pPr>
        <w:pStyle w:val="Akapitzlist"/>
        <w:numPr>
          <w:ilvl w:val="0"/>
          <w:numId w:val="84"/>
        </w:numPr>
        <w:jc w:val="both"/>
        <w:rPr>
          <w:rFonts w:eastAsia="Calibri"/>
          <w:lang w:val="fr-FR"/>
        </w:rPr>
      </w:pPr>
      <w:r>
        <w:rPr>
          <w:rFonts w:eastAsia="Calibri"/>
          <w:lang w:val="fr-FR"/>
        </w:rPr>
        <w:t>“</w:t>
      </w:r>
      <w:r w:rsidR="000D5CAA" w:rsidRPr="00810158">
        <w:rPr>
          <w:rFonts w:eastAsia="Calibri"/>
          <w:lang w:val="fr-FR"/>
        </w:rPr>
        <w:t>Le concours des connaissances sur la santé et la sécurité au travail pour les adolescents des entreprises artisanales</w:t>
      </w:r>
      <w:r>
        <w:rPr>
          <w:rFonts w:eastAsia="Calibri"/>
          <w:lang w:val="fr-FR"/>
        </w:rPr>
        <w:t>”</w:t>
      </w:r>
      <w:r w:rsidR="000D5CAA" w:rsidRPr="00810158">
        <w:rPr>
          <w:rFonts w:eastAsia="Calibri"/>
          <w:lang w:val="fr-FR"/>
        </w:rPr>
        <w:t xml:space="preserve">, </w:t>
      </w:r>
    </w:p>
    <w:p w:rsidR="000D5CAA" w:rsidRPr="00810158" w:rsidRDefault="000D5CAA" w:rsidP="00B04B85">
      <w:pPr>
        <w:pStyle w:val="Akapitzlist"/>
        <w:numPr>
          <w:ilvl w:val="0"/>
          <w:numId w:val="84"/>
        </w:numPr>
        <w:jc w:val="both"/>
        <w:rPr>
          <w:rFonts w:eastAsia="Calibri"/>
          <w:lang w:val="fr-FR"/>
        </w:rPr>
      </w:pPr>
      <w:r w:rsidRPr="00810158">
        <w:rPr>
          <w:rFonts w:eastAsia="Calibri"/>
          <w:lang w:val="fr-FR"/>
        </w:rPr>
        <w:t xml:space="preserve"> </w:t>
      </w:r>
      <w:r w:rsidR="009729AA">
        <w:rPr>
          <w:rFonts w:eastAsia="Calibri"/>
          <w:lang w:val="fr-FR"/>
        </w:rPr>
        <w:t>“</w:t>
      </w:r>
      <w:r w:rsidRPr="00810158">
        <w:rPr>
          <w:rFonts w:eastAsia="Calibri"/>
          <w:lang w:val="fr-FR"/>
        </w:rPr>
        <w:t>Connaissez vos droits au travail</w:t>
      </w:r>
      <w:r w:rsidR="009729AA">
        <w:rPr>
          <w:rFonts w:eastAsia="Calibri"/>
          <w:lang w:val="fr-FR"/>
        </w:rPr>
        <w:t>”</w:t>
      </w:r>
      <w:r w:rsidRPr="00810158">
        <w:rPr>
          <w:rFonts w:eastAsia="Calibri"/>
          <w:lang w:val="fr-FR"/>
        </w:rPr>
        <w:t xml:space="preserve">, dans les écoles secondaires participant au programme éducatif </w:t>
      </w:r>
      <w:r w:rsidR="009729AA">
        <w:rPr>
          <w:rFonts w:eastAsia="Calibri"/>
          <w:lang w:val="fr-FR"/>
        </w:rPr>
        <w:t>“</w:t>
      </w:r>
      <w:r w:rsidRPr="00810158">
        <w:rPr>
          <w:rFonts w:eastAsia="Calibri"/>
          <w:lang w:val="fr-FR"/>
        </w:rPr>
        <w:t>La culture de la sécurité</w:t>
      </w:r>
      <w:r w:rsidR="009729AA">
        <w:rPr>
          <w:rFonts w:eastAsia="Calibri"/>
          <w:lang w:val="fr-FR"/>
        </w:rPr>
        <w:t>”</w:t>
      </w:r>
      <w:r w:rsidRPr="00810158">
        <w:rPr>
          <w:rFonts w:eastAsia="Calibri"/>
          <w:lang w:val="fr-FR"/>
        </w:rPr>
        <w:t xml:space="preserve">, </w:t>
      </w:r>
    </w:p>
    <w:p w:rsidR="006669E7" w:rsidRPr="00810158" w:rsidRDefault="000D5CAA" w:rsidP="00B04B85">
      <w:pPr>
        <w:pStyle w:val="Akapitzlist"/>
        <w:numPr>
          <w:ilvl w:val="0"/>
          <w:numId w:val="80"/>
        </w:numPr>
        <w:jc w:val="both"/>
        <w:rPr>
          <w:rFonts w:eastAsia="Calibri"/>
          <w:lang w:val="fr-FR"/>
        </w:rPr>
      </w:pPr>
      <w:r w:rsidRPr="00810158">
        <w:rPr>
          <w:rFonts w:eastAsia="Calibri"/>
          <w:lang w:val="fr-FR"/>
        </w:rPr>
        <w:t xml:space="preserve">le programme </w:t>
      </w:r>
      <w:r w:rsidR="009729AA">
        <w:rPr>
          <w:rFonts w:eastAsia="Calibri"/>
          <w:lang w:val="fr-FR"/>
        </w:rPr>
        <w:t>“</w:t>
      </w:r>
      <w:r w:rsidRPr="00810158">
        <w:rPr>
          <w:rFonts w:eastAsia="Calibri"/>
          <w:lang w:val="fr-FR"/>
        </w:rPr>
        <w:t>Obtenez le diplôme de PIP</w:t>
      </w:r>
      <w:r w:rsidR="009729AA">
        <w:rPr>
          <w:rFonts w:eastAsia="Calibri"/>
          <w:lang w:val="fr-FR"/>
        </w:rPr>
        <w:t>”</w:t>
      </w:r>
      <w:r w:rsidRPr="00810158">
        <w:rPr>
          <w:rFonts w:eastAsia="Calibri"/>
          <w:lang w:val="fr-FR"/>
        </w:rPr>
        <w:t>, depuis 2003,</w:t>
      </w:r>
    </w:p>
    <w:p w:rsidR="006669E7" w:rsidRPr="00810158" w:rsidRDefault="00FF40F0" w:rsidP="00B04B85">
      <w:pPr>
        <w:pStyle w:val="Akapitzlist"/>
        <w:numPr>
          <w:ilvl w:val="0"/>
          <w:numId w:val="80"/>
        </w:numPr>
        <w:jc w:val="both"/>
        <w:rPr>
          <w:rFonts w:eastAsia="Calibri"/>
          <w:lang w:val="fr-FR"/>
        </w:rPr>
      </w:pPr>
      <w:r w:rsidRPr="00810158">
        <w:rPr>
          <w:lang w:val="fr-FR"/>
        </w:rPr>
        <w:t xml:space="preserve">les conseils juridiques donnés par les inspecteurs de PIP.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860"/>
        <w:gridCol w:w="4517"/>
        <w:gridCol w:w="4515"/>
      </w:tblGrid>
      <w:tr w:rsidR="00394586" w:rsidRPr="00B03D33" w:rsidTr="00394586">
        <w:trPr>
          <w:cantSplit/>
        </w:trPr>
        <w:tc>
          <w:tcPr>
            <w:tcW w:w="435" w:type="pct"/>
            <w:tcBorders>
              <w:top w:val="single" w:sz="4" w:space="0" w:color="auto"/>
              <w:left w:val="single" w:sz="4" w:space="0" w:color="auto"/>
              <w:bottom w:val="single" w:sz="4" w:space="0" w:color="auto"/>
              <w:right w:val="single" w:sz="4" w:space="0" w:color="auto"/>
            </w:tcBorders>
          </w:tcPr>
          <w:p w:rsidR="00394586" w:rsidRPr="00810158" w:rsidRDefault="00394586" w:rsidP="00394586">
            <w:pPr>
              <w:pStyle w:val="Akapitzlist"/>
              <w:ind w:left="340"/>
              <w:jc w:val="both"/>
              <w:rPr>
                <w:sz w:val="20"/>
                <w:szCs w:val="20"/>
                <w:lang w:val="fr-FR"/>
              </w:rPr>
            </w:pP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6A7793" w:rsidP="006A7793">
            <w:pPr>
              <w:jc w:val="center"/>
              <w:rPr>
                <w:sz w:val="20"/>
                <w:szCs w:val="20"/>
                <w:lang w:val="fr-FR"/>
              </w:rPr>
            </w:pPr>
            <w:r>
              <w:rPr>
                <w:sz w:val="20"/>
                <w:szCs w:val="20"/>
                <w:lang w:val="fr-FR"/>
              </w:rPr>
              <w:t>N</w:t>
            </w:r>
            <w:r w:rsidR="00394586" w:rsidRPr="00810158">
              <w:rPr>
                <w:sz w:val="20"/>
                <w:szCs w:val="20"/>
                <w:lang w:val="fr-FR"/>
              </w:rPr>
              <w:t>ombre de conseils juridiques (sans conseils en matière de l'hygiène et de la sécurité au travail)</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6A7793" w:rsidP="006A7793">
            <w:pPr>
              <w:jc w:val="center"/>
              <w:rPr>
                <w:sz w:val="20"/>
                <w:szCs w:val="20"/>
                <w:lang w:val="fr-FR"/>
              </w:rPr>
            </w:pPr>
            <w:r>
              <w:rPr>
                <w:sz w:val="20"/>
                <w:szCs w:val="20"/>
                <w:lang w:val="fr-FR"/>
              </w:rPr>
              <w:t>N</w:t>
            </w:r>
            <w:r w:rsidR="00394586" w:rsidRPr="00810158">
              <w:rPr>
                <w:sz w:val="20"/>
                <w:szCs w:val="20"/>
                <w:lang w:val="fr-FR"/>
              </w:rPr>
              <w:t>ombre de conseils juridiques en matière de l'hygiène et de la sécurité au travail</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sz w:val="20"/>
                <w:szCs w:val="20"/>
                <w:lang w:val="fr-FR"/>
              </w:rPr>
            </w:pPr>
            <w:r w:rsidRPr="00810158">
              <w:rPr>
                <w:sz w:val="20"/>
                <w:szCs w:val="20"/>
                <w:lang w:val="fr-FR"/>
              </w:rPr>
              <w:t>2007</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sz w:val="20"/>
                <w:szCs w:val="20"/>
                <w:lang w:val="fr-FR"/>
              </w:rPr>
            </w:pPr>
            <w:r w:rsidRPr="00810158">
              <w:rPr>
                <w:sz w:val="20"/>
                <w:szCs w:val="20"/>
                <w:lang w:val="fr-FR"/>
              </w:rPr>
              <w:t>1,10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1,36 million</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sz w:val="20"/>
                <w:szCs w:val="20"/>
                <w:lang w:val="fr-FR"/>
              </w:rPr>
            </w:pPr>
            <w:r w:rsidRPr="00810158">
              <w:rPr>
                <w:sz w:val="20"/>
                <w:szCs w:val="20"/>
                <w:lang w:val="fr-FR"/>
              </w:rPr>
              <w:t>2008</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sz w:val="20"/>
                <w:szCs w:val="20"/>
                <w:lang w:val="fr-FR"/>
              </w:rPr>
            </w:pPr>
            <w:r w:rsidRPr="00810158">
              <w:rPr>
                <w:sz w:val="20"/>
                <w:szCs w:val="20"/>
                <w:lang w:val="fr-FR"/>
              </w:rPr>
              <w:t>1,09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1,34 million</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sz w:val="20"/>
                <w:szCs w:val="20"/>
                <w:lang w:val="fr-FR"/>
              </w:rPr>
            </w:pPr>
            <w:r w:rsidRPr="00810158">
              <w:rPr>
                <w:sz w:val="20"/>
                <w:szCs w:val="20"/>
                <w:lang w:val="fr-FR"/>
              </w:rPr>
              <w:t>2009</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sz w:val="20"/>
                <w:szCs w:val="20"/>
                <w:lang w:val="fr-FR"/>
              </w:rPr>
            </w:pPr>
            <w:r w:rsidRPr="00810158">
              <w:rPr>
                <w:sz w:val="20"/>
                <w:szCs w:val="20"/>
                <w:lang w:val="fr-FR"/>
              </w:rPr>
              <w:t>1,20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1,44 million</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sz w:val="20"/>
                <w:szCs w:val="20"/>
                <w:lang w:val="fr-FR"/>
              </w:rPr>
            </w:pPr>
            <w:r w:rsidRPr="00810158">
              <w:rPr>
                <w:sz w:val="20"/>
                <w:szCs w:val="20"/>
                <w:lang w:val="fr-FR"/>
              </w:rPr>
              <w:t>2010</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sz w:val="20"/>
                <w:szCs w:val="20"/>
                <w:lang w:val="fr-FR"/>
              </w:rPr>
            </w:pPr>
            <w:r w:rsidRPr="00810158">
              <w:rPr>
                <w:sz w:val="20"/>
                <w:szCs w:val="20"/>
                <w:lang w:val="fr-FR"/>
              </w:rPr>
              <w:t>0,97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1,2 million</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sz w:val="20"/>
                <w:szCs w:val="20"/>
                <w:lang w:val="fr-FR"/>
              </w:rPr>
            </w:pPr>
            <w:r w:rsidRPr="00810158">
              <w:rPr>
                <w:sz w:val="20"/>
                <w:szCs w:val="20"/>
                <w:lang w:val="fr-FR"/>
              </w:rPr>
              <w:t>2011</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sz w:val="20"/>
                <w:szCs w:val="20"/>
                <w:lang w:val="fr-FR"/>
              </w:rPr>
            </w:pPr>
            <w:r w:rsidRPr="00810158">
              <w:rPr>
                <w:sz w:val="20"/>
                <w:szCs w:val="20"/>
                <w:lang w:val="fr-FR"/>
              </w:rPr>
              <w:t>0,68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0,93 million</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sz w:val="20"/>
                <w:szCs w:val="20"/>
                <w:lang w:val="fr-FR"/>
              </w:rPr>
            </w:pPr>
            <w:r w:rsidRPr="00810158">
              <w:rPr>
                <w:sz w:val="20"/>
                <w:szCs w:val="20"/>
                <w:lang w:val="fr-FR"/>
              </w:rPr>
              <w:t>2012</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sz w:val="20"/>
                <w:szCs w:val="20"/>
                <w:lang w:val="fr-FR"/>
              </w:rPr>
            </w:pPr>
            <w:r w:rsidRPr="00810158">
              <w:rPr>
                <w:sz w:val="20"/>
                <w:szCs w:val="20"/>
                <w:lang w:val="fr-FR"/>
              </w:rPr>
              <w:t>0,98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1,23 million</w:t>
            </w:r>
          </w:p>
        </w:tc>
      </w:tr>
      <w:tr w:rsidR="00394586" w:rsidRPr="00810158" w:rsidTr="00394586">
        <w:trPr>
          <w:cantSplit/>
        </w:trPr>
        <w:tc>
          <w:tcPr>
            <w:tcW w:w="435" w:type="pct"/>
            <w:tcBorders>
              <w:top w:val="single" w:sz="4" w:space="0" w:color="auto"/>
              <w:left w:val="single" w:sz="4" w:space="0" w:color="auto"/>
              <w:bottom w:val="single" w:sz="4" w:space="0" w:color="auto"/>
              <w:right w:val="single" w:sz="4" w:space="0" w:color="auto"/>
            </w:tcBorders>
            <w:vAlign w:val="center"/>
          </w:tcPr>
          <w:p w:rsidR="00394586" w:rsidRPr="00810158" w:rsidRDefault="00394586" w:rsidP="00E5078C">
            <w:pPr>
              <w:jc w:val="center"/>
              <w:rPr>
                <w:color w:val="000000"/>
                <w:sz w:val="20"/>
                <w:szCs w:val="20"/>
                <w:lang w:val="fr-FR"/>
              </w:rPr>
            </w:pPr>
            <w:r w:rsidRPr="00810158">
              <w:rPr>
                <w:color w:val="000000"/>
                <w:sz w:val="20"/>
                <w:szCs w:val="20"/>
                <w:lang w:val="fr-FR"/>
              </w:rPr>
              <w:t>2013</w:t>
            </w:r>
          </w:p>
        </w:tc>
        <w:tc>
          <w:tcPr>
            <w:tcW w:w="2283"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0,95 million</w:t>
            </w:r>
          </w:p>
        </w:tc>
        <w:tc>
          <w:tcPr>
            <w:tcW w:w="2282" w:type="pct"/>
            <w:tcBorders>
              <w:top w:val="single" w:sz="4" w:space="0" w:color="auto"/>
              <w:left w:val="single" w:sz="4" w:space="0" w:color="auto"/>
              <w:bottom w:val="single" w:sz="4" w:space="0" w:color="auto"/>
              <w:right w:val="single" w:sz="4" w:space="0" w:color="auto"/>
            </w:tcBorders>
          </w:tcPr>
          <w:p w:rsidR="00394586" w:rsidRPr="00810158" w:rsidRDefault="00394586" w:rsidP="00E5078C">
            <w:pPr>
              <w:jc w:val="center"/>
              <w:rPr>
                <w:color w:val="000000"/>
                <w:sz w:val="20"/>
                <w:szCs w:val="20"/>
                <w:lang w:val="fr-FR"/>
              </w:rPr>
            </w:pPr>
            <w:r w:rsidRPr="00810158">
              <w:rPr>
                <w:color w:val="000000"/>
                <w:sz w:val="20"/>
                <w:szCs w:val="20"/>
                <w:lang w:val="fr-FR"/>
              </w:rPr>
              <w:t>1,2 million</w:t>
            </w:r>
          </w:p>
        </w:tc>
      </w:tr>
    </w:tbl>
    <w:p w:rsidR="00C62B3C" w:rsidRPr="00810158" w:rsidRDefault="00C620C5" w:rsidP="005C7688">
      <w:pPr>
        <w:jc w:val="both"/>
        <w:rPr>
          <w:b/>
          <w:lang w:val="fr-FR"/>
        </w:rPr>
      </w:pPr>
      <w:r w:rsidRPr="00810158">
        <w:rPr>
          <w:lang w:val="fr-FR"/>
        </w:rPr>
        <w:t xml:space="preserve">163. </w:t>
      </w:r>
      <w:r w:rsidR="001D0663">
        <w:rPr>
          <w:lang w:val="fr-FR"/>
        </w:rPr>
        <w:t xml:space="preserve">Données </w:t>
      </w:r>
      <w:r w:rsidRPr="00810158">
        <w:rPr>
          <w:lang w:val="fr-FR"/>
        </w:rPr>
        <w:t xml:space="preserve">statistiques </w:t>
      </w:r>
    </w:p>
    <w:p w:rsidR="00CC0728" w:rsidRPr="00810158" w:rsidRDefault="00146A2A" w:rsidP="005C7688">
      <w:pPr>
        <w:jc w:val="center"/>
        <w:rPr>
          <w:lang w:val="fr-FR"/>
        </w:rPr>
      </w:pPr>
      <w:r>
        <w:rPr>
          <w:lang w:val="fr-FR"/>
        </w:rPr>
        <w:t>Taux</w:t>
      </w:r>
      <w:r w:rsidR="00CC0728" w:rsidRPr="00810158">
        <w:rPr>
          <w:lang w:val="fr-FR"/>
        </w:rPr>
        <w:t xml:space="preserve"> d'employeurs vérifiés par PIP chez qui des irrégularités ont été constatées</w:t>
      </w:r>
    </w:p>
    <w:tbl>
      <w:tblPr>
        <w:tblW w:w="10524" w:type="dxa"/>
        <w:jc w:val="center"/>
        <w:tblInd w:w="-1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4"/>
        <w:gridCol w:w="774"/>
        <w:gridCol w:w="774"/>
        <w:gridCol w:w="774"/>
        <w:gridCol w:w="775"/>
        <w:gridCol w:w="774"/>
        <w:gridCol w:w="774"/>
        <w:gridCol w:w="775"/>
      </w:tblGrid>
      <w:tr w:rsidR="00E67B34" w:rsidRPr="00810158" w:rsidTr="000D213C">
        <w:trPr>
          <w:cantSplit/>
          <w:trHeight w:val="149"/>
          <w:jc w:val="center"/>
        </w:trPr>
        <w:tc>
          <w:tcPr>
            <w:tcW w:w="5104" w:type="dxa"/>
            <w:tcBorders>
              <w:bottom w:val="single" w:sz="4" w:space="0" w:color="000000"/>
            </w:tcBorders>
          </w:tcPr>
          <w:p w:rsidR="00E67B34" w:rsidRPr="00810158" w:rsidRDefault="00E67B34" w:rsidP="005C7688">
            <w:pPr>
              <w:pStyle w:val="Nagwek2"/>
              <w:spacing w:before="0" w:after="0"/>
              <w:rPr>
                <w:rFonts w:ascii="Times New Roman" w:hAnsi="Times New Roman" w:cs="Times New Roman"/>
                <w:bCs w:val="0"/>
                <w:i w:val="0"/>
                <w:sz w:val="20"/>
                <w:lang w:val="fr-FR"/>
              </w:rPr>
            </w:pPr>
          </w:p>
        </w:tc>
        <w:tc>
          <w:tcPr>
            <w:tcW w:w="774" w:type="dxa"/>
            <w:tcBorders>
              <w:bottom w:val="single" w:sz="4" w:space="0" w:color="000000"/>
            </w:tcBorders>
          </w:tcPr>
          <w:p w:rsidR="00E67B34" w:rsidRPr="00810158" w:rsidRDefault="00E67B34" w:rsidP="005C7688">
            <w:pPr>
              <w:jc w:val="center"/>
              <w:rPr>
                <w:bCs/>
                <w:sz w:val="20"/>
                <w:lang w:val="fr-FR"/>
              </w:rPr>
            </w:pPr>
            <w:r w:rsidRPr="00810158">
              <w:rPr>
                <w:sz w:val="20"/>
                <w:lang w:val="fr-FR"/>
              </w:rPr>
              <w:t>2007</w:t>
            </w:r>
          </w:p>
        </w:tc>
        <w:tc>
          <w:tcPr>
            <w:tcW w:w="774" w:type="dxa"/>
            <w:tcBorders>
              <w:bottom w:val="single" w:sz="4" w:space="0" w:color="000000"/>
              <w:right w:val="single" w:sz="4" w:space="0" w:color="auto"/>
            </w:tcBorders>
          </w:tcPr>
          <w:p w:rsidR="00E67B34" w:rsidRPr="00810158" w:rsidRDefault="00E67B34" w:rsidP="005C7688">
            <w:pPr>
              <w:jc w:val="center"/>
              <w:rPr>
                <w:bCs/>
                <w:sz w:val="20"/>
                <w:lang w:val="fr-FR"/>
              </w:rPr>
            </w:pPr>
            <w:r w:rsidRPr="00810158">
              <w:rPr>
                <w:sz w:val="20"/>
                <w:lang w:val="fr-FR"/>
              </w:rPr>
              <w:t>2008</w:t>
            </w:r>
          </w:p>
        </w:tc>
        <w:tc>
          <w:tcPr>
            <w:tcW w:w="774" w:type="dxa"/>
            <w:tcBorders>
              <w:left w:val="single" w:sz="4" w:space="0" w:color="auto"/>
              <w:bottom w:val="single" w:sz="4" w:space="0" w:color="000000"/>
              <w:right w:val="single" w:sz="4" w:space="0" w:color="auto"/>
            </w:tcBorders>
          </w:tcPr>
          <w:p w:rsidR="00E67B34" w:rsidRPr="00810158" w:rsidRDefault="00E67B34" w:rsidP="005C7688">
            <w:pPr>
              <w:jc w:val="center"/>
              <w:rPr>
                <w:bCs/>
                <w:sz w:val="20"/>
                <w:lang w:val="fr-FR"/>
              </w:rPr>
            </w:pPr>
            <w:r w:rsidRPr="00810158">
              <w:rPr>
                <w:sz w:val="20"/>
                <w:lang w:val="fr-FR"/>
              </w:rPr>
              <w:t>2009</w:t>
            </w:r>
          </w:p>
        </w:tc>
        <w:tc>
          <w:tcPr>
            <w:tcW w:w="775" w:type="dxa"/>
            <w:tcBorders>
              <w:left w:val="single" w:sz="4" w:space="0" w:color="auto"/>
              <w:bottom w:val="single" w:sz="4" w:space="0" w:color="000000"/>
              <w:right w:val="single" w:sz="4" w:space="0" w:color="auto"/>
            </w:tcBorders>
          </w:tcPr>
          <w:p w:rsidR="00E67B34" w:rsidRPr="00810158" w:rsidRDefault="00E67B34" w:rsidP="005C7688">
            <w:pPr>
              <w:jc w:val="center"/>
              <w:rPr>
                <w:bCs/>
                <w:sz w:val="20"/>
                <w:lang w:val="fr-FR"/>
              </w:rPr>
            </w:pPr>
            <w:r w:rsidRPr="00810158">
              <w:rPr>
                <w:sz w:val="20"/>
                <w:lang w:val="fr-FR"/>
              </w:rPr>
              <w:t>2010</w:t>
            </w:r>
          </w:p>
        </w:tc>
        <w:tc>
          <w:tcPr>
            <w:tcW w:w="774" w:type="dxa"/>
            <w:tcBorders>
              <w:left w:val="single" w:sz="4" w:space="0" w:color="auto"/>
              <w:bottom w:val="single" w:sz="4" w:space="0" w:color="000000"/>
              <w:right w:val="single" w:sz="4" w:space="0" w:color="auto"/>
            </w:tcBorders>
          </w:tcPr>
          <w:p w:rsidR="00E67B34" w:rsidRPr="00810158" w:rsidRDefault="00E67B34" w:rsidP="005C7688">
            <w:pPr>
              <w:jc w:val="center"/>
              <w:rPr>
                <w:bCs/>
                <w:sz w:val="20"/>
                <w:lang w:val="fr-FR"/>
              </w:rPr>
            </w:pPr>
            <w:r w:rsidRPr="00810158">
              <w:rPr>
                <w:sz w:val="20"/>
                <w:lang w:val="fr-FR"/>
              </w:rPr>
              <w:t>2011</w:t>
            </w:r>
          </w:p>
        </w:tc>
        <w:tc>
          <w:tcPr>
            <w:tcW w:w="774" w:type="dxa"/>
            <w:tcBorders>
              <w:left w:val="single" w:sz="4" w:space="0" w:color="auto"/>
              <w:bottom w:val="single" w:sz="4" w:space="0" w:color="000000"/>
              <w:right w:val="single" w:sz="4" w:space="0" w:color="auto"/>
            </w:tcBorders>
          </w:tcPr>
          <w:p w:rsidR="00E67B34" w:rsidRPr="00810158" w:rsidRDefault="00E67B34" w:rsidP="005C7688">
            <w:pPr>
              <w:jc w:val="center"/>
              <w:rPr>
                <w:bCs/>
                <w:sz w:val="20"/>
                <w:lang w:val="fr-FR"/>
              </w:rPr>
            </w:pPr>
            <w:r w:rsidRPr="00810158">
              <w:rPr>
                <w:sz w:val="20"/>
                <w:lang w:val="fr-FR"/>
              </w:rPr>
              <w:t>2012</w:t>
            </w:r>
          </w:p>
        </w:tc>
        <w:tc>
          <w:tcPr>
            <w:tcW w:w="775" w:type="dxa"/>
            <w:tcBorders>
              <w:left w:val="single" w:sz="4" w:space="0" w:color="auto"/>
              <w:bottom w:val="single" w:sz="4" w:space="0" w:color="000000"/>
            </w:tcBorders>
          </w:tcPr>
          <w:p w:rsidR="00E67B34" w:rsidRPr="00810158" w:rsidRDefault="00E67B34" w:rsidP="005C7688">
            <w:pPr>
              <w:jc w:val="center"/>
              <w:rPr>
                <w:bCs/>
                <w:sz w:val="20"/>
                <w:lang w:val="fr-FR"/>
              </w:rPr>
            </w:pPr>
            <w:r w:rsidRPr="00810158">
              <w:rPr>
                <w:sz w:val="20"/>
                <w:lang w:val="fr-FR"/>
              </w:rPr>
              <w:t>2013</w:t>
            </w:r>
          </w:p>
        </w:tc>
      </w:tr>
      <w:tr w:rsidR="00186162" w:rsidRPr="00810158" w:rsidTr="00F26277">
        <w:trPr>
          <w:jc w:val="center"/>
        </w:trPr>
        <w:tc>
          <w:tcPr>
            <w:tcW w:w="5104" w:type="dxa"/>
          </w:tcPr>
          <w:p w:rsidR="00186162" w:rsidRPr="00810158" w:rsidRDefault="00186162" w:rsidP="006F267E">
            <w:pPr>
              <w:jc w:val="both"/>
              <w:rPr>
                <w:bCs/>
                <w:sz w:val="20"/>
                <w:lang w:val="fr-FR"/>
              </w:rPr>
            </w:pPr>
            <w:r w:rsidRPr="00810158">
              <w:rPr>
                <w:sz w:val="20"/>
                <w:lang w:val="fr-FR"/>
              </w:rPr>
              <w:t>Détermination du système du temps d</w:t>
            </w:r>
            <w:r w:rsidR="006F267E">
              <w:rPr>
                <w:sz w:val="20"/>
                <w:lang w:val="fr-FR"/>
              </w:rPr>
              <w:t>e</w:t>
            </w:r>
            <w:r w:rsidRPr="00810158">
              <w:rPr>
                <w:sz w:val="20"/>
                <w:lang w:val="fr-FR"/>
              </w:rPr>
              <w:t xml:space="preserve"> travail, répartition du temps d</w:t>
            </w:r>
            <w:r w:rsidR="006F267E">
              <w:rPr>
                <w:sz w:val="20"/>
                <w:lang w:val="fr-FR"/>
              </w:rPr>
              <w:t>e</w:t>
            </w:r>
            <w:r w:rsidRPr="00810158">
              <w:rPr>
                <w:sz w:val="20"/>
                <w:lang w:val="fr-FR"/>
              </w:rPr>
              <w:t xml:space="preserve"> travail et longueur de la période d’échange</w:t>
            </w:r>
          </w:p>
        </w:tc>
        <w:tc>
          <w:tcPr>
            <w:tcW w:w="774" w:type="dxa"/>
            <w:vAlign w:val="center"/>
          </w:tcPr>
          <w:p w:rsidR="00186162" w:rsidRPr="00810158" w:rsidRDefault="00186162" w:rsidP="00E61842">
            <w:pPr>
              <w:jc w:val="center"/>
              <w:rPr>
                <w:bCs/>
                <w:sz w:val="20"/>
                <w:lang w:val="fr-FR"/>
              </w:rPr>
            </w:pPr>
          </w:p>
          <w:p w:rsidR="00186162" w:rsidRPr="00810158" w:rsidRDefault="00186162" w:rsidP="00E61842">
            <w:pPr>
              <w:jc w:val="center"/>
              <w:rPr>
                <w:bCs/>
                <w:sz w:val="20"/>
                <w:lang w:val="fr-FR"/>
              </w:rPr>
            </w:pPr>
            <w:r w:rsidRPr="00810158">
              <w:rPr>
                <w:sz w:val="20"/>
                <w:lang w:val="fr-FR"/>
              </w:rPr>
              <w:t>46</w:t>
            </w:r>
          </w:p>
        </w:tc>
        <w:tc>
          <w:tcPr>
            <w:tcW w:w="774" w:type="dxa"/>
            <w:tcBorders>
              <w:right w:val="single" w:sz="4" w:space="0" w:color="auto"/>
            </w:tcBorders>
            <w:vAlign w:val="bottom"/>
          </w:tcPr>
          <w:p w:rsidR="00186162" w:rsidRPr="00810158" w:rsidRDefault="00090CAF" w:rsidP="00F26277">
            <w:pPr>
              <w:jc w:val="center"/>
              <w:rPr>
                <w:sz w:val="20"/>
                <w:szCs w:val="20"/>
                <w:lang w:val="fr-FR"/>
              </w:rPr>
            </w:pPr>
            <w:r w:rsidRPr="00810158">
              <w:rPr>
                <w:sz w:val="20"/>
                <w:szCs w:val="20"/>
                <w:lang w:val="fr-FR"/>
              </w:rPr>
              <w:t>–</w:t>
            </w:r>
          </w:p>
        </w:tc>
        <w:tc>
          <w:tcPr>
            <w:tcW w:w="774" w:type="dxa"/>
            <w:tcBorders>
              <w:left w:val="single" w:sz="4" w:space="0" w:color="auto"/>
              <w:right w:val="single" w:sz="4" w:space="0" w:color="auto"/>
            </w:tcBorders>
            <w:vAlign w:val="bottom"/>
          </w:tcPr>
          <w:p w:rsidR="00186162" w:rsidRPr="00810158" w:rsidRDefault="00186162" w:rsidP="00F26277">
            <w:pPr>
              <w:jc w:val="center"/>
              <w:rPr>
                <w:sz w:val="20"/>
                <w:szCs w:val="20"/>
                <w:lang w:val="fr-FR"/>
              </w:rPr>
            </w:pPr>
            <w:r w:rsidRPr="00810158">
              <w:rPr>
                <w:sz w:val="20"/>
                <w:szCs w:val="20"/>
                <w:lang w:val="fr-FR"/>
              </w:rPr>
              <w:t>56,12</w:t>
            </w:r>
          </w:p>
        </w:tc>
        <w:tc>
          <w:tcPr>
            <w:tcW w:w="775" w:type="dxa"/>
            <w:tcBorders>
              <w:left w:val="single" w:sz="4" w:space="0" w:color="auto"/>
              <w:right w:val="single" w:sz="4" w:space="0" w:color="auto"/>
            </w:tcBorders>
            <w:vAlign w:val="bottom"/>
          </w:tcPr>
          <w:p w:rsidR="00186162" w:rsidRPr="00810158" w:rsidRDefault="00186162" w:rsidP="00F26277">
            <w:pPr>
              <w:jc w:val="center"/>
              <w:rPr>
                <w:sz w:val="20"/>
                <w:szCs w:val="20"/>
                <w:lang w:val="fr-FR"/>
              </w:rPr>
            </w:pPr>
            <w:r w:rsidRPr="00810158">
              <w:rPr>
                <w:sz w:val="20"/>
                <w:szCs w:val="20"/>
                <w:lang w:val="fr-FR"/>
              </w:rPr>
              <w:t>48,55</w:t>
            </w:r>
          </w:p>
        </w:tc>
        <w:tc>
          <w:tcPr>
            <w:tcW w:w="774" w:type="dxa"/>
            <w:tcBorders>
              <w:left w:val="single" w:sz="4" w:space="0" w:color="auto"/>
              <w:right w:val="single" w:sz="4" w:space="0" w:color="auto"/>
            </w:tcBorders>
            <w:vAlign w:val="bottom"/>
          </w:tcPr>
          <w:p w:rsidR="00186162" w:rsidRPr="00810158" w:rsidRDefault="00186162" w:rsidP="00F26277">
            <w:pPr>
              <w:jc w:val="center"/>
              <w:rPr>
                <w:sz w:val="20"/>
                <w:szCs w:val="20"/>
                <w:lang w:val="fr-FR"/>
              </w:rPr>
            </w:pPr>
            <w:r w:rsidRPr="00810158">
              <w:rPr>
                <w:sz w:val="20"/>
                <w:szCs w:val="20"/>
                <w:lang w:val="fr-FR"/>
              </w:rPr>
              <w:t>52,01</w:t>
            </w:r>
          </w:p>
        </w:tc>
        <w:tc>
          <w:tcPr>
            <w:tcW w:w="774" w:type="dxa"/>
            <w:tcBorders>
              <w:left w:val="single" w:sz="4" w:space="0" w:color="auto"/>
              <w:right w:val="single" w:sz="4" w:space="0" w:color="auto"/>
            </w:tcBorders>
            <w:vAlign w:val="bottom"/>
          </w:tcPr>
          <w:p w:rsidR="00186162" w:rsidRPr="00810158" w:rsidRDefault="00186162" w:rsidP="00F26277">
            <w:pPr>
              <w:jc w:val="center"/>
              <w:rPr>
                <w:sz w:val="20"/>
                <w:szCs w:val="20"/>
                <w:lang w:val="fr-FR"/>
              </w:rPr>
            </w:pPr>
            <w:r w:rsidRPr="00810158">
              <w:rPr>
                <w:sz w:val="20"/>
                <w:szCs w:val="20"/>
                <w:lang w:val="fr-FR"/>
              </w:rPr>
              <w:t>51,52</w:t>
            </w:r>
          </w:p>
        </w:tc>
        <w:tc>
          <w:tcPr>
            <w:tcW w:w="775" w:type="dxa"/>
            <w:tcBorders>
              <w:left w:val="single" w:sz="4" w:space="0" w:color="auto"/>
            </w:tcBorders>
            <w:vAlign w:val="bottom"/>
          </w:tcPr>
          <w:p w:rsidR="000223F0" w:rsidRPr="00810158" w:rsidRDefault="000223F0" w:rsidP="00F26277">
            <w:pPr>
              <w:jc w:val="center"/>
              <w:rPr>
                <w:bCs/>
                <w:sz w:val="20"/>
                <w:lang w:val="fr-FR"/>
              </w:rPr>
            </w:pPr>
            <w:r w:rsidRPr="00810158">
              <w:rPr>
                <w:sz w:val="20"/>
                <w:lang w:val="fr-FR"/>
              </w:rPr>
              <w:t>51,15</w:t>
            </w:r>
          </w:p>
        </w:tc>
      </w:tr>
      <w:tr w:rsidR="000223F0" w:rsidRPr="00810158" w:rsidTr="00F26277">
        <w:trPr>
          <w:jc w:val="center"/>
        </w:trPr>
        <w:tc>
          <w:tcPr>
            <w:tcW w:w="5104" w:type="dxa"/>
          </w:tcPr>
          <w:p w:rsidR="000223F0" w:rsidRPr="00810158" w:rsidRDefault="000223F0" w:rsidP="005C7688">
            <w:pPr>
              <w:jc w:val="both"/>
              <w:rPr>
                <w:bCs/>
                <w:sz w:val="20"/>
                <w:lang w:val="fr-FR"/>
              </w:rPr>
            </w:pPr>
            <w:r w:rsidRPr="00810158">
              <w:rPr>
                <w:sz w:val="20"/>
                <w:lang w:val="fr-FR"/>
              </w:rPr>
              <w:t>Exactitude du temps de travail quotidien</w:t>
            </w:r>
          </w:p>
        </w:tc>
        <w:tc>
          <w:tcPr>
            <w:tcW w:w="774" w:type="dxa"/>
            <w:vAlign w:val="center"/>
          </w:tcPr>
          <w:p w:rsidR="000223F0" w:rsidRPr="00810158" w:rsidRDefault="000223F0" w:rsidP="00E61842">
            <w:pPr>
              <w:jc w:val="center"/>
              <w:rPr>
                <w:bCs/>
                <w:sz w:val="20"/>
                <w:lang w:val="fr-FR"/>
              </w:rPr>
            </w:pPr>
            <w:r w:rsidRPr="00810158">
              <w:rPr>
                <w:sz w:val="20"/>
                <w:lang w:val="fr-FR"/>
              </w:rPr>
              <w:t>6</w:t>
            </w:r>
          </w:p>
        </w:tc>
        <w:tc>
          <w:tcPr>
            <w:tcW w:w="774" w:type="dxa"/>
            <w:tcBorders>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w:t>
            </w:r>
          </w:p>
        </w:tc>
        <w:tc>
          <w:tcPr>
            <w:tcW w:w="774"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5"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4"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4"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5" w:type="dxa"/>
            <w:tcBorders>
              <w:lef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r>
      <w:tr w:rsidR="000223F0" w:rsidRPr="00810158" w:rsidTr="00F26277">
        <w:trPr>
          <w:jc w:val="center"/>
        </w:trPr>
        <w:tc>
          <w:tcPr>
            <w:tcW w:w="5104" w:type="dxa"/>
          </w:tcPr>
          <w:p w:rsidR="000223F0" w:rsidRPr="00810158" w:rsidRDefault="000223F0" w:rsidP="00920E53">
            <w:pPr>
              <w:jc w:val="both"/>
              <w:rPr>
                <w:bCs/>
                <w:sz w:val="20"/>
                <w:lang w:val="fr-FR"/>
              </w:rPr>
            </w:pPr>
            <w:r w:rsidRPr="00810158">
              <w:rPr>
                <w:sz w:val="20"/>
                <w:lang w:val="fr-FR"/>
              </w:rPr>
              <w:t>Exactitude du temps de travail hebdomadaire</w:t>
            </w:r>
          </w:p>
        </w:tc>
        <w:tc>
          <w:tcPr>
            <w:tcW w:w="774" w:type="dxa"/>
            <w:vAlign w:val="center"/>
          </w:tcPr>
          <w:p w:rsidR="000223F0" w:rsidRPr="00810158" w:rsidRDefault="000223F0" w:rsidP="00E61842">
            <w:pPr>
              <w:jc w:val="center"/>
              <w:rPr>
                <w:bCs/>
                <w:sz w:val="20"/>
                <w:lang w:val="fr-FR"/>
              </w:rPr>
            </w:pPr>
            <w:r w:rsidRPr="00810158">
              <w:rPr>
                <w:sz w:val="20"/>
                <w:lang w:val="fr-FR"/>
              </w:rPr>
              <w:t>8</w:t>
            </w:r>
          </w:p>
        </w:tc>
        <w:tc>
          <w:tcPr>
            <w:tcW w:w="774" w:type="dxa"/>
            <w:tcBorders>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w:t>
            </w:r>
          </w:p>
        </w:tc>
        <w:tc>
          <w:tcPr>
            <w:tcW w:w="774"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5"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4"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4" w:type="dxa"/>
            <w:tcBorders>
              <w:left w:val="single" w:sz="4" w:space="0" w:color="auto"/>
              <w:righ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c>
          <w:tcPr>
            <w:tcW w:w="775" w:type="dxa"/>
            <w:tcBorders>
              <w:left w:val="single" w:sz="4" w:space="0" w:color="auto"/>
            </w:tcBorders>
            <w:vAlign w:val="bottom"/>
          </w:tcPr>
          <w:p w:rsidR="000223F0" w:rsidRPr="00810158" w:rsidRDefault="00090CAF" w:rsidP="00F26277">
            <w:pPr>
              <w:jc w:val="center"/>
              <w:rPr>
                <w:sz w:val="20"/>
                <w:szCs w:val="20"/>
                <w:lang w:val="fr-FR"/>
              </w:rPr>
            </w:pPr>
            <w:r w:rsidRPr="00810158">
              <w:rPr>
                <w:sz w:val="20"/>
                <w:szCs w:val="20"/>
                <w:lang w:val="fr-FR"/>
              </w:rPr>
              <w:t>– *</w:t>
            </w:r>
          </w:p>
        </w:tc>
      </w:tr>
      <w:tr w:rsidR="000223F0" w:rsidRPr="00810158" w:rsidTr="00F26277">
        <w:trPr>
          <w:jc w:val="center"/>
        </w:trPr>
        <w:tc>
          <w:tcPr>
            <w:tcW w:w="5104" w:type="dxa"/>
          </w:tcPr>
          <w:p w:rsidR="000223F0" w:rsidRPr="00810158" w:rsidRDefault="000223F0" w:rsidP="005C7688">
            <w:pPr>
              <w:jc w:val="both"/>
              <w:rPr>
                <w:bCs/>
                <w:sz w:val="20"/>
                <w:lang w:val="fr-FR"/>
              </w:rPr>
            </w:pPr>
            <w:r w:rsidRPr="00810158">
              <w:rPr>
                <w:sz w:val="20"/>
                <w:lang w:val="fr-FR"/>
              </w:rPr>
              <w:t>Registre du temps de travail</w:t>
            </w:r>
            <w:r w:rsidR="001F2096" w:rsidRPr="00810158">
              <w:rPr>
                <w:sz w:val="20"/>
                <w:lang w:val="fr-FR"/>
              </w:rPr>
              <w:t>:</w:t>
            </w:r>
          </w:p>
          <w:p w:rsidR="000223F0" w:rsidRPr="00810158" w:rsidRDefault="000223F0" w:rsidP="005C7688">
            <w:pPr>
              <w:jc w:val="both"/>
              <w:rPr>
                <w:bCs/>
                <w:sz w:val="20"/>
                <w:lang w:val="fr-FR"/>
              </w:rPr>
            </w:pPr>
            <w:r w:rsidRPr="00810158">
              <w:rPr>
                <w:sz w:val="20"/>
                <w:lang w:val="fr-FR"/>
              </w:rPr>
              <w:t>– manque de registre</w:t>
            </w:r>
          </w:p>
          <w:p w:rsidR="000223F0" w:rsidRPr="00810158" w:rsidRDefault="000223F0" w:rsidP="005C7688">
            <w:pPr>
              <w:jc w:val="both"/>
              <w:rPr>
                <w:bCs/>
                <w:sz w:val="20"/>
                <w:lang w:val="fr-FR"/>
              </w:rPr>
            </w:pPr>
            <w:r w:rsidRPr="00810158">
              <w:rPr>
                <w:sz w:val="20"/>
                <w:lang w:val="fr-FR"/>
              </w:rPr>
              <w:t>– gestion non fiable des registres</w:t>
            </w:r>
          </w:p>
        </w:tc>
        <w:tc>
          <w:tcPr>
            <w:tcW w:w="774" w:type="dxa"/>
            <w:vAlign w:val="center"/>
          </w:tcPr>
          <w:p w:rsidR="000223F0" w:rsidRPr="00810158" w:rsidRDefault="000223F0" w:rsidP="00E61842">
            <w:pPr>
              <w:jc w:val="center"/>
              <w:rPr>
                <w:bCs/>
                <w:sz w:val="20"/>
                <w:lang w:val="fr-FR"/>
              </w:rPr>
            </w:pPr>
          </w:p>
          <w:p w:rsidR="000223F0" w:rsidRPr="00810158" w:rsidRDefault="000223F0" w:rsidP="00E61842">
            <w:pPr>
              <w:jc w:val="center"/>
              <w:rPr>
                <w:bCs/>
                <w:sz w:val="20"/>
                <w:lang w:val="fr-FR"/>
              </w:rPr>
            </w:pPr>
            <w:r w:rsidRPr="00810158">
              <w:rPr>
                <w:sz w:val="20"/>
                <w:lang w:val="fr-FR"/>
              </w:rPr>
              <w:t>9</w:t>
            </w:r>
          </w:p>
          <w:p w:rsidR="000223F0" w:rsidRPr="00810158" w:rsidRDefault="000223F0" w:rsidP="00E61842">
            <w:pPr>
              <w:jc w:val="center"/>
              <w:rPr>
                <w:bCs/>
                <w:sz w:val="20"/>
                <w:lang w:val="fr-FR"/>
              </w:rPr>
            </w:pPr>
            <w:r w:rsidRPr="00810158">
              <w:rPr>
                <w:sz w:val="20"/>
                <w:lang w:val="fr-FR"/>
              </w:rPr>
              <w:t>49</w:t>
            </w:r>
          </w:p>
        </w:tc>
        <w:tc>
          <w:tcPr>
            <w:tcW w:w="774" w:type="dxa"/>
            <w:tcBorders>
              <w:right w:val="single" w:sz="4" w:space="0" w:color="auto"/>
            </w:tcBorders>
            <w:vAlign w:val="bottom"/>
          </w:tcPr>
          <w:p w:rsidR="000223F0" w:rsidRPr="00810158" w:rsidRDefault="000223F0" w:rsidP="00F26277">
            <w:pPr>
              <w:jc w:val="center"/>
              <w:rPr>
                <w:sz w:val="20"/>
                <w:szCs w:val="20"/>
                <w:lang w:val="fr-FR"/>
              </w:rPr>
            </w:pPr>
          </w:p>
          <w:p w:rsidR="000223F0" w:rsidRPr="00810158" w:rsidRDefault="00090CAF" w:rsidP="00F26277">
            <w:pPr>
              <w:jc w:val="center"/>
              <w:rPr>
                <w:sz w:val="20"/>
                <w:szCs w:val="20"/>
                <w:lang w:val="fr-FR"/>
              </w:rPr>
            </w:pPr>
            <w:r w:rsidRPr="00810158">
              <w:rPr>
                <w:sz w:val="20"/>
                <w:szCs w:val="20"/>
                <w:lang w:val="fr-FR"/>
              </w:rPr>
              <w:t>–</w:t>
            </w:r>
          </w:p>
          <w:p w:rsidR="000223F0" w:rsidRPr="00810158" w:rsidRDefault="00090CAF" w:rsidP="00F26277">
            <w:pPr>
              <w:jc w:val="center"/>
              <w:rPr>
                <w:sz w:val="20"/>
                <w:szCs w:val="20"/>
                <w:lang w:val="fr-FR"/>
              </w:rPr>
            </w:pPr>
            <w:r w:rsidRPr="00810158">
              <w:rPr>
                <w:sz w:val="20"/>
                <w:szCs w:val="20"/>
                <w:lang w:val="fr-FR"/>
              </w:rPr>
              <w:t>–</w:t>
            </w:r>
          </w:p>
        </w:tc>
        <w:tc>
          <w:tcPr>
            <w:tcW w:w="774" w:type="dxa"/>
            <w:tcBorders>
              <w:left w:val="single" w:sz="4" w:space="0" w:color="auto"/>
              <w:right w:val="single" w:sz="4" w:space="0" w:color="auto"/>
            </w:tcBorders>
            <w:vAlign w:val="bottom"/>
          </w:tcPr>
          <w:p w:rsidR="000223F0" w:rsidRPr="00810158" w:rsidRDefault="000223F0" w:rsidP="00F26277">
            <w:pPr>
              <w:jc w:val="center"/>
              <w:rPr>
                <w:sz w:val="20"/>
                <w:szCs w:val="20"/>
                <w:lang w:val="fr-FR"/>
              </w:rPr>
            </w:pPr>
          </w:p>
          <w:p w:rsidR="000223F0" w:rsidRPr="00810158" w:rsidRDefault="000223F0" w:rsidP="00F26277">
            <w:pPr>
              <w:jc w:val="center"/>
              <w:rPr>
                <w:sz w:val="20"/>
                <w:szCs w:val="20"/>
                <w:lang w:val="fr-FR"/>
              </w:rPr>
            </w:pPr>
            <w:r w:rsidRPr="00810158">
              <w:rPr>
                <w:sz w:val="20"/>
                <w:szCs w:val="20"/>
                <w:lang w:val="fr-FR"/>
              </w:rPr>
              <w:t>19,33</w:t>
            </w:r>
          </w:p>
          <w:p w:rsidR="000223F0" w:rsidRPr="00810158" w:rsidRDefault="000223F0" w:rsidP="00F26277">
            <w:pPr>
              <w:jc w:val="center"/>
              <w:rPr>
                <w:sz w:val="20"/>
                <w:szCs w:val="20"/>
                <w:lang w:val="fr-FR"/>
              </w:rPr>
            </w:pPr>
            <w:r w:rsidRPr="00810158">
              <w:rPr>
                <w:sz w:val="20"/>
                <w:szCs w:val="20"/>
                <w:lang w:val="fr-FR"/>
              </w:rPr>
              <w:t>38,35</w:t>
            </w:r>
          </w:p>
        </w:tc>
        <w:tc>
          <w:tcPr>
            <w:tcW w:w="775" w:type="dxa"/>
            <w:tcBorders>
              <w:left w:val="single" w:sz="4" w:space="0" w:color="auto"/>
              <w:right w:val="single" w:sz="4" w:space="0" w:color="auto"/>
            </w:tcBorders>
            <w:vAlign w:val="bottom"/>
          </w:tcPr>
          <w:p w:rsidR="000223F0" w:rsidRPr="00810158" w:rsidRDefault="000223F0" w:rsidP="00F26277">
            <w:pPr>
              <w:jc w:val="center"/>
              <w:rPr>
                <w:sz w:val="20"/>
                <w:szCs w:val="20"/>
                <w:lang w:val="fr-FR"/>
              </w:rPr>
            </w:pPr>
          </w:p>
          <w:p w:rsidR="000223F0" w:rsidRPr="00810158" w:rsidRDefault="000223F0" w:rsidP="00F26277">
            <w:pPr>
              <w:jc w:val="center"/>
              <w:rPr>
                <w:sz w:val="20"/>
                <w:szCs w:val="20"/>
                <w:lang w:val="fr-FR"/>
              </w:rPr>
            </w:pPr>
            <w:r w:rsidRPr="00810158">
              <w:rPr>
                <w:sz w:val="20"/>
                <w:szCs w:val="20"/>
                <w:lang w:val="fr-FR"/>
              </w:rPr>
              <w:t>11,55</w:t>
            </w:r>
          </w:p>
          <w:p w:rsidR="000223F0" w:rsidRPr="00810158" w:rsidRDefault="000223F0" w:rsidP="00F26277">
            <w:pPr>
              <w:jc w:val="center"/>
              <w:rPr>
                <w:sz w:val="20"/>
                <w:szCs w:val="20"/>
                <w:lang w:val="fr-FR"/>
              </w:rPr>
            </w:pPr>
            <w:r w:rsidRPr="00810158">
              <w:rPr>
                <w:sz w:val="20"/>
                <w:szCs w:val="20"/>
                <w:lang w:val="fr-FR"/>
              </w:rPr>
              <w:t>37,4</w:t>
            </w:r>
          </w:p>
        </w:tc>
        <w:tc>
          <w:tcPr>
            <w:tcW w:w="774" w:type="dxa"/>
            <w:tcBorders>
              <w:left w:val="single" w:sz="4" w:space="0" w:color="auto"/>
              <w:right w:val="single" w:sz="4" w:space="0" w:color="auto"/>
            </w:tcBorders>
            <w:vAlign w:val="bottom"/>
          </w:tcPr>
          <w:p w:rsidR="000223F0" w:rsidRPr="00810158" w:rsidRDefault="000223F0" w:rsidP="00F26277">
            <w:pPr>
              <w:jc w:val="center"/>
              <w:rPr>
                <w:sz w:val="20"/>
                <w:szCs w:val="20"/>
                <w:lang w:val="fr-FR"/>
              </w:rPr>
            </w:pPr>
          </w:p>
          <w:p w:rsidR="000223F0" w:rsidRPr="00810158" w:rsidRDefault="000223F0" w:rsidP="00F26277">
            <w:pPr>
              <w:jc w:val="center"/>
              <w:rPr>
                <w:sz w:val="20"/>
                <w:szCs w:val="20"/>
                <w:lang w:val="fr-FR"/>
              </w:rPr>
            </w:pPr>
            <w:r w:rsidRPr="00810158">
              <w:rPr>
                <w:sz w:val="20"/>
                <w:szCs w:val="20"/>
                <w:lang w:val="fr-FR"/>
              </w:rPr>
              <w:t>10,34</w:t>
            </w:r>
          </w:p>
          <w:p w:rsidR="000223F0" w:rsidRPr="00810158" w:rsidRDefault="000223F0" w:rsidP="00F26277">
            <w:pPr>
              <w:jc w:val="center"/>
              <w:rPr>
                <w:sz w:val="20"/>
                <w:szCs w:val="20"/>
                <w:lang w:val="fr-FR"/>
              </w:rPr>
            </w:pPr>
            <w:r w:rsidRPr="00810158">
              <w:rPr>
                <w:sz w:val="20"/>
                <w:szCs w:val="20"/>
                <w:lang w:val="fr-FR"/>
              </w:rPr>
              <w:t>37,81</w:t>
            </w:r>
          </w:p>
        </w:tc>
        <w:tc>
          <w:tcPr>
            <w:tcW w:w="774" w:type="dxa"/>
            <w:tcBorders>
              <w:left w:val="single" w:sz="4" w:space="0" w:color="auto"/>
              <w:right w:val="single" w:sz="4" w:space="0" w:color="auto"/>
            </w:tcBorders>
            <w:vAlign w:val="bottom"/>
          </w:tcPr>
          <w:p w:rsidR="000223F0" w:rsidRPr="00810158" w:rsidRDefault="000223F0" w:rsidP="00F26277">
            <w:pPr>
              <w:jc w:val="center"/>
              <w:rPr>
                <w:sz w:val="20"/>
                <w:szCs w:val="20"/>
                <w:lang w:val="fr-FR"/>
              </w:rPr>
            </w:pPr>
          </w:p>
          <w:p w:rsidR="000223F0" w:rsidRPr="00810158" w:rsidRDefault="000223F0" w:rsidP="00F26277">
            <w:pPr>
              <w:jc w:val="center"/>
              <w:rPr>
                <w:sz w:val="20"/>
                <w:szCs w:val="20"/>
                <w:lang w:val="fr-FR"/>
              </w:rPr>
            </w:pPr>
            <w:r w:rsidRPr="00810158">
              <w:rPr>
                <w:sz w:val="20"/>
                <w:szCs w:val="20"/>
                <w:lang w:val="fr-FR"/>
              </w:rPr>
              <w:t>12,37</w:t>
            </w:r>
          </w:p>
          <w:p w:rsidR="000223F0" w:rsidRPr="00810158" w:rsidRDefault="000223F0" w:rsidP="00F26277">
            <w:pPr>
              <w:jc w:val="center"/>
              <w:rPr>
                <w:sz w:val="20"/>
                <w:szCs w:val="20"/>
                <w:lang w:val="fr-FR"/>
              </w:rPr>
            </w:pPr>
            <w:r w:rsidRPr="00810158">
              <w:rPr>
                <w:sz w:val="20"/>
                <w:szCs w:val="20"/>
                <w:lang w:val="fr-FR"/>
              </w:rPr>
              <w:t>35,09</w:t>
            </w:r>
          </w:p>
        </w:tc>
        <w:tc>
          <w:tcPr>
            <w:tcW w:w="775" w:type="dxa"/>
            <w:tcBorders>
              <w:left w:val="single" w:sz="4" w:space="0" w:color="auto"/>
            </w:tcBorders>
            <w:vAlign w:val="bottom"/>
          </w:tcPr>
          <w:p w:rsidR="000223F0" w:rsidRPr="00810158" w:rsidRDefault="000223F0" w:rsidP="00F26277">
            <w:pPr>
              <w:jc w:val="center"/>
              <w:rPr>
                <w:bCs/>
                <w:sz w:val="20"/>
                <w:lang w:val="fr-FR"/>
              </w:rPr>
            </w:pPr>
          </w:p>
          <w:p w:rsidR="000223F0" w:rsidRPr="00810158" w:rsidRDefault="000223F0" w:rsidP="00F26277">
            <w:pPr>
              <w:jc w:val="center"/>
              <w:rPr>
                <w:bCs/>
                <w:sz w:val="20"/>
                <w:lang w:val="fr-FR"/>
              </w:rPr>
            </w:pPr>
            <w:r w:rsidRPr="00810158">
              <w:rPr>
                <w:sz w:val="20"/>
                <w:lang w:val="fr-FR"/>
              </w:rPr>
              <w:t>9,83</w:t>
            </w:r>
          </w:p>
          <w:p w:rsidR="000223F0" w:rsidRPr="00810158" w:rsidRDefault="000223F0" w:rsidP="00F26277">
            <w:pPr>
              <w:jc w:val="center"/>
              <w:rPr>
                <w:bCs/>
                <w:sz w:val="20"/>
                <w:lang w:val="fr-FR"/>
              </w:rPr>
            </w:pPr>
            <w:r w:rsidRPr="00810158">
              <w:rPr>
                <w:sz w:val="20"/>
                <w:lang w:val="fr-FR"/>
              </w:rPr>
              <w:t>32,9</w:t>
            </w:r>
          </w:p>
        </w:tc>
      </w:tr>
    </w:tbl>
    <w:p w:rsidR="00AA579D" w:rsidRPr="00810158" w:rsidRDefault="00AA579D" w:rsidP="005C7688">
      <w:pPr>
        <w:jc w:val="both"/>
        <w:rPr>
          <w:sz w:val="20"/>
          <w:szCs w:val="20"/>
          <w:lang w:val="fr-FR"/>
        </w:rPr>
      </w:pPr>
      <w:r w:rsidRPr="00810158">
        <w:rPr>
          <w:sz w:val="20"/>
          <w:szCs w:val="20"/>
          <w:lang w:val="fr-FR"/>
        </w:rPr>
        <w:t>* L'exactitude du temps d</w:t>
      </w:r>
      <w:r w:rsidR="006F267E">
        <w:rPr>
          <w:sz w:val="20"/>
          <w:szCs w:val="20"/>
          <w:lang w:val="fr-FR"/>
        </w:rPr>
        <w:t>e</w:t>
      </w:r>
      <w:r w:rsidRPr="00810158">
        <w:rPr>
          <w:sz w:val="20"/>
          <w:szCs w:val="20"/>
          <w:lang w:val="fr-FR"/>
        </w:rPr>
        <w:t xml:space="preserve"> travail hebdomadaire et quotidien a été </w:t>
      </w:r>
      <w:r w:rsidR="00F513F2" w:rsidRPr="00810158">
        <w:rPr>
          <w:sz w:val="20"/>
          <w:szCs w:val="20"/>
          <w:lang w:val="fr-FR"/>
        </w:rPr>
        <w:t>analysée</w:t>
      </w:r>
      <w:r w:rsidRPr="00810158">
        <w:rPr>
          <w:sz w:val="20"/>
          <w:szCs w:val="20"/>
          <w:lang w:val="fr-FR"/>
        </w:rPr>
        <w:t xml:space="preserve"> au titre de l'exactitude de la compensation du temps d</w:t>
      </w:r>
      <w:r w:rsidR="006F267E">
        <w:rPr>
          <w:sz w:val="20"/>
          <w:szCs w:val="20"/>
          <w:lang w:val="fr-FR"/>
        </w:rPr>
        <w:t>e</w:t>
      </w:r>
      <w:r w:rsidRPr="00810158">
        <w:rPr>
          <w:sz w:val="20"/>
          <w:szCs w:val="20"/>
          <w:lang w:val="fr-FR"/>
        </w:rPr>
        <w:t xml:space="preserve"> travail résultant du dépassement de la norme quotidienne et moyenne hebdomadaire (voir tableau ci-dessous)</w:t>
      </w:r>
    </w:p>
    <w:p w:rsidR="000247D0" w:rsidRPr="00810158" w:rsidRDefault="00146A2A" w:rsidP="005C7688">
      <w:pPr>
        <w:jc w:val="center"/>
        <w:rPr>
          <w:lang w:val="fr-FR"/>
        </w:rPr>
      </w:pPr>
      <w:r>
        <w:rPr>
          <w:lang w:val="fr-FR"/>
        </w:rPr>
        <w:lastRenderedPageBreak/>
        <w:t>Taux</w:t>
      </w:r>
      <w:r w:rsidR="000247D0" w:rsidRPr="00810158">
        <w:rPr>
          <w:lang w:val="fr-FR"/>
        </w:rPr>
        <w:t xml:space="preserve"> des employeurs chez qui des irrégularités en matière du temps d</w:t>
      </w:r>
      <w:r w:rsidR="006F267E">
        <w:rPr>
          <w:lang w:val="fr-FR"/>
        </w:rPr>
        <w:t>e</w:t>
      </w:r>
      <w:r w:rsidR="000247D0" w:rsidRPr="00810158">
        <w:rPr>
          <w:lang w:val="fr-FR"/>
        </w:rPr>
        <w:t xml:space="preserve"> travail ont été constatées *</w:t>
      </w:r>
    </w:p>
    <w:tbl>
      <w:tblPr>
        <w:tblW w:w="10113" w:type="dxa"/>
        <w:jc w:val="center"/>
        <w:tblInd w:w="-2345" w:type="dxa"/>
        <w:tblLayout w:type="fixed"/>
        <w:tblCellMar>
          <w:left w:w="70" w:type="dxa"/>
          <w:right w:w="70" w:type="dxa"/>
        </w:tblCellMar>
        <w:tblLook w:val="04A0" w:firstRow="1" w:lastRow="0" w:firstColumn="1" w:lastColumn="0" w:noHBand="0" w:noVBand="1"/>
      </w:tblPr>
      <w:tblGrid>
        <w:gridCol w:w="6375"/>
        <w:gridCol w:w="747"/>
        <w:gridCol w:w="748"/>
        <w:gridCol w:w="747"/>
        <w:gridCol w:w="748"/>
        <w:gridCol w:w="748"/>
      </w:tblGrid>
      <w:tr w:rsidR="00080007" w:rsidRPr="00810158" w:rsidTr="006A7793">
        <w:trPr>
          <w:trHeight w:val="314"/>
          <w:jc w:val="center"/>
        </w:trPr>
        <w:tc>
          <w:tcPr>
            <w:tcW w:w="6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jc w:val="center"/>
              <w:rPr>
                <w:bCs/>
                <w:sz w:val="20"/>
                <w:szCs w:val="20"/>
                <w:lang w:val="fr-FR"/>
              </w:rPr>
            </w:pP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5C7688">
            <w:pPr>
              <w:jc w:val="center"/>
              <w:rPr>
                <w:bCs/>
                <w:sz w:val="20"/>
                <w:szCs w:val="20"/>
                <w:lang w:val="fr-FR"/>
              </w:rPr>
            </w:pPr>
            <w:r w:rsidRPr="00810158">
              <w:rPr>
                <w:sz w:val="20"/>
                <w:szCs w:val="20"/>
                <w:lang w:val="fr-FR"/>
              </w:rPr>
              <w:t>2009</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5C7688">
            <w:pPr>
              <w:jc w:val="center"/>
              <w:rPr>
                <w:bCs/>
                <w:sz w:val="20"/>
                <w:szCs w:val="20"/>
                <w:lang w:val="fr-FR"/>
              </w:rPr>
            </w:pPr>
            <w:r w:rsidRPr="00810158">
              <w:rPr>
                <w:sz w:val="20"/>
                <w:szCs w:val="20"/>
                <w:lang w:val="fr-FR"/>
              </w:rPr>
              <w:t>2010</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5C7688">
            <w:pPr>
              <w:jc w:val="center"/>
              <w:rPr>
                <w:bCs/>
                <w:sz w:val="20"/>
                <w:szCs w:val="20"/>
                <w:lang w:val="fr-FR"/>
              </w:rPr>
            </w:pPr>
            <w:r w:rsidRPr="00810158">
              <w:rPr>
                <w:sz w:val="20"/>
                <w:szCs w:val="20"/>
                <w:lang w:val="fr-FR"/>
              </w:rPr>
              <w:t>2011</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5C7688">
            <w:pPr>
              <w:jc w:val="center"/>
              <w:rPr>
                <w:bCs/>
                <w:sz w:val="20"/>
                <w:szCs w:val="20"/>
                <w:lang w:val="fr-FR"/>
              </w:rPr>
            </w:pPr>
            <w:r w:rsidRPr="00810158">
              <w:rPr>
                <w:sz w:val="20"/>
                <w:szCs w:val="20"/>
                <w:lang w:val="fr-FR"/>
              </w:rPr>
              <w:t>2012</w:t>
            </w:r>
          </w:p>
        </w:tc>
        <w:tc>
          <w:tcPr>
            <w:tcW w:w="748" w:type="dxa"/>
            <w:tcBorders>
              <w:top w:val="single" w:sz="4" w:space="0" w:color="auto"/>
              <w:left w:val="nil"/>
              <w:bottom w:val="single" w:sz="4" w:space="0" w:color="auto"/>
              <w:right w:val="single" w:sz="4" w:space="0" w:color="auto"/>
            </w:tcBorders>
            <w:shd w:val="clear" w:color="auto" w:fill="auto"/>
            <w:vAlign w:val="center"/>
          </w:tcPr>
          <w:p w:rsidR="00080007" w:rsidRPr="00810158" w:rsidRDefault="00080007" w:rsidP="005C7688">
            <w:pPr>
              <w:jc w:val="center"/>
              <w:rPr>
                <w:bCs/>
                <w:sz w:val="20"/>
                <w:szCs w:val="20"/>
                <w:lang w:val="fr-FR"/>
              </w:rPr>
            </w:pPr>
            <w:r w:rsidRPr="00810158">
              <w:rPr>
                <w:sz w:val="20"/>
                <w:szCs w:val="20"/>
                <w:lang w:val="fr-FR"/>
              </w:rPr>
              <w:t>2013</w:t>
            </w:r>
          </w:p>
        </w:tc>
      </w:tr>
      <w:tr w:rsidR="00080007" w:rsidRPr="00810158" w:rsidTr="006A7793">
        <w:trPr>
          <w:trHeight w:val="135"/>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jc w:val="both"/>
              <w:rPr>
                <w:sz w:val="20"/>
                <w:szCs w:val="20"/>
                <w:lang w:val="fr-FR"/>
              </w:rPr>
            </w:pPr>
            <w:r w:rsidRPr="00810158">
              <w:rPr>
                <w:sz w:val="20"/>
                <w:szCs w:val="20"/>
                <w:lang w:val="fr-FR"/>
              </w:rPr>
              <w:t>Non-respect de la norme quotidienne (manque de compensation)</w:t>
            </w:r>
          </w:p>
        </w:tc>
        <w:tc>
          <w:tcPr>
            <w:tcW w:w="747" w:type="dxa"/>
            <w:tcBorders>
              <w:top w:val="nil"/>
              <w:left w:val="nil"/>
              <w:bottom w:val="single" w:sz="4" w:space="0" w:color="auto"/>
              <w:right w:val="single" w:sz="4" w:space="0" w:color="auto"/>
            </w:tcBorders>
            <w:shd w:val="clear" w:color="auto" w:fill="auto"/>
            <w:noWrap/>
            <w:vAlign w:val="bottom"/>
            <w:hideMark/>
          </w:tcPr>
          <w:p w:rsidR="00080007" w:rsidRPr="00810158" w:rsidRDefault="00090CAF" w:rsidP="005C7688">
            <w:pPr>
              <w:jc w:val="center"/>
              <w:rPr>
                <w:sz w:val="20"/>
                <w:szCs w:val="20"/>
                <w:lang w:val="fr-FR"/>
              </w:rPr>
            </w:pPr>
            <w:r w:rsidRPr="00810158">
              <w:rPr>
                <w:sz w:val="20"/>
                <w:szCs w:val="20"/>
                <w:lang w:val="fr-FR"/>
              </w:rPr>
              <w:t>–</w:t>
            </w:r>
          </w:p>
        </w:tc>
        <w:tc>
          <w:tcPr>
            <w:tcW w:w="748"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5C7688">
            <w:pPr>
              <w:jc w:val="center"/>
              <w:rPr>
                <w:sz w:val="20"/>
                <w:szCs w:val="20"/>
                <w:lang w:val="fr-FR"/>
              </w:rPr>
            </w:pPr>
            <w:r w:rsidRPr="00810158">
              <w:rPr>
                <w:sz w:val="20"/>
                <w:szCs w:val="20"/>
                <w:lang w:val="fr-FR"/>
              </w:rPr>
              <w:t>16,26</w:t>
            </w:r>
          </w:p>
        </w:tc>
        <w:tc>
          <w:tcPr>
            <w:tcW w:w="747"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5C7688">
            <w:pPr>
              <w:jc w:val="center"/>
              <w:rPr>
                <w:sz w:val="20"/>
                <w:szCs w:val="20"/>
                <w:lang w:val="fr-FR"/>
              </w:rPr>
            </w:pPr>
            <w:r w:rsidRPr="00810158">
              <w:rPr>
                <w:sz w:val="20"/>
                <w:szCs w:val="20"/>
                <w:lang w:val="fr-FR"/>
              </w:rPr>
              <w:t>9,8</w:t>
            </w:r>
          </w:p>
        </w:tc>
        <w:tc>
          <w:tcPr>
            <w:tcW w:w="748"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5C7688">
            <w:pPr>
              <w:jc w:val="center"/>
              <w:rPr>
                <w:sz w:val="20"/>
                <w:szCs w:val="20"/>
                <w:lang w:val="fr-FR"/>
              </w:rPr>
            </w:pPr>
            <w:r w:rsidRPr="00810158">
              <w:rPr>
                <w:sz w:val="20"/>
                <w:szCs w:val="20"/>
                <w:lang w:val="fr-FR"/>
              </w:rPr>
              <w:t>19,8</w:t>
            </w:r>
          </w:p>
        </w:tc>
        <w:tc>
          <w:tcPr>
            <w:tcW w:w="748" w:type="dxa"/>
            <w:tcBorders>
              <w:top w:val="nil"/>
              <w:left w:val="nil"/>
              <w:bottom w:val="single" w:sz="4" w:space="0" w:color="auto"/>
              <w:right w:val="single" w:sz="4" w:space="0" w:color="auto"/>
            </w:tcBorders>
            <w:shd w:val="clear" w:color="auto" w:fill="auto"/>
            <w:vAlign w:val="center"/>
          </w:tcPr>
          <w:p w:rsidR="00080007" w:rsidRPr="00810158" w:rsidRDefault="00080007" w:rsidP="005C7688">
            <w:pPr>
              <w:jc w:val="center"/>
              <w:rPr>
                <w:sz w:val="20"/>
                <w:szCs w:val="20"/>
                <w:lang w:val="fr-FR"/>
              </w:rPr>
            </w:pPr>
            <w:r w:rsidRPr="00810158">
              <w:rPr>
                <w:sz w:val="20"/>
                <w:szCs w:val="20"/>
                <w:lang w:val="fr-FR"/>
              </w:rPr>
              <w:t>22,86</w:t>
            </w:r>
          </w:p>
        </w:tc>
      </w:tr>
      <w:tr w:rsidR="00080007" w:rsidRPr="00810158" w:rsidTr="006A7793">
        <w:trPr>
          <w:trHeight w:val="240"/>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jc w:val="both"/>
              <w:rPr>
                <w:sz w:val="20"/>
                <w:szCs w:val="20"/>
                <w:lang w:val="fr-FR"/>
              </w:rPr>
            </w:pPr>
            <w:r w:rsidRPr="00810158">
              <w:rPr>
                <w:sz w:val="20"/>
                <w:szCs w:val="20"/>
                <w:lang w:val="fr-FR"/>
              </w:rPr>
              <w:t>Non-respect de la norme moyenne hebdomadaire (manque de compensation)</w:t>
            </w:r>
          </w:p>
        </w:tc>
        <w:tc>
          <w:tcPr>
            <w:tcW w:w="747" w:type="dxa"/>
            <w:tcBorders>
              <w:top w:val="nil"/>
              <w:left w:val="nil"/>
              <w:bottom w:val="single" w:sz="4" w:space="0" w:color="auto"/>
              <w:right w:val="single" w:sz="4" w:space="0" w:color="auto"/>
            </w:tcBorders>
            <w:shd w:val="clear" w:color="auto" w:fill="auto"/>
            <w:noWrap/>
            <w:vAlign w:val="center"/>
            <w:hideMark/>
          </w:tcPr>
          <w:p w:rsidR="00080007" w:rsidRPr="00810158" w:rsidRDefault="00090CAF" w:rsidP="00E61842">
            <w:pPr>
              <w:jc w:val="center"/>
              <w:rPr>
                <w:sz w:val="20"/>
                <w:szCs w:val="20"/>
                <w:lang w:val="fr-FR"/>
              </w:rPr>
            </w:pPr>
            <w:r w:rsidRPr="00810158">
              <w:rPr>
                <w:sz w:val="20"/>
                <w:szCs w:val="20"/>
                <w:lang w:val="fr-FR"/>
              </w:rPr>
              <w:t>–</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16,69</w:t>
            </w:r>
          </w:p>
        </w:tc>
        <w:tc>
          <w:tcPr>
            <w:tcW w:w="747"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12,6</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18,27</w:t>
            </w:r>
          </w:p>
        </w:tc>
        <w:tc>
          <w:tcPr>
            <w:tcW w:w="748" w:type="dxa"/>
            <w:tcBorders>
              <w:top w:val="nil"/>
              <w:left w:val="nil"/>
              <w:bottom w:val="single" w:sz="4" w:space="0" w:color="auto"/>
              <w:right w:val="single" w:sz="4" w:space="0" w:color="auto"/>
            </w:tcBorders>
            <w:shd w:val="clear" w:color="auto" w:fill="auto"/>
            <w:vAlign w:val="center"/>
          </w:tcPr>
          <w:p w:rsidR="00080007" w:rsidRPr="00810158" w:rsidRDefault="00080007" w:rsidP="00E61842">
            <w:pPr>
              <w:jc w:val="center"/>
              <w:rPr>
                <w:sz w:val="20"/>
                <w:szCs w:val="20"/>
                <w:lang w:val="fr-FR"/>
              </w:rPr>
            </w:pPr>
            <w:r w:rsidRPr="00810158">
              <w:rPr>
                <w:sz w:val="20"/>
                <w:szCs w:val="20"/>
                <w:lang w:val="fr-FR"/>
              </w:rPr>
              <w:t>20,47</w:t>
            </w:r>
          </w:p>
        </w:tc>
      </w:tr>
      <w:tr w:rsidR="00080007" w:rsidRPr="00810158" w:rsidTr="000763AA">
        <w:trPr>
          <w:trHeight w:val="414"/>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jc w:val="both"/>
              <w:rPr>
                <w:sz w:val="20"/>
                <w:szCs w:val="20"/>
                <w:lang w:val="fr-FR"/>
              </w:rPr>
            </w:pPr>
            <w:r w:rsidRPr="00810158">
              <w:rPr>
                <w:sz w:val="20"/>
                <w:szCs w:val="20"/>
                <w:lang w:val="fr-FR"/>
              </w:rPr>
              <w:t>Embauche des employés au-delà des limites du nombre d'heures supplémentaires en moyenne par semaine</w:t>
            </w:r>
          </w:p>
        </w:tc>
        <w:tc>
          <w:tcPr>
            <w:tcW w:w="747" w:type="dxa"/>
            <w:tcBorders>
              <w:top w:val="nil"/>
              <w:left w:val="nil"/>
              <w:bottom w:val="single" w:sz="4" w:space="0" w:color="auto"/>
              <w:right w:val="single" w:sz="4" w:space="0" w:color="auto"/>
            </w:tcBorders>
            <w:shd w:val="clear" w:color="auto" w:fill="auto"/>
            <w:noWrap/>
            <w:vAlign w:val="bottom"/>
            <w:hideMark/>
          </w:tcPr>
          <w:p w:rsidR="00080007" w:rsidRPr="00810158" w:rsidRDefault="00080007" w:rsidP="000763AA">
            <w:pPr>
              <w:jc w:val="center"/>
              <w:rPr>
                <w:sz w:val="20"/>
                <w:szCs w:val="20"/>
                <w:lang w:val="fr-FR"/>
              </w:rPr>
            </w:pPr>
            <w:r w:rsidRPr="00810158">
              <w:rPr>
                <w:sz w:val="20"/>
                <w:szCs w:val="20"/>
                <w:lang w:val="fr-FR"/>
              </w:rPr>
              <w:t>8,93</w:t>
            </w:r>
          </w:p>
        </w:tc>
        <w:tc>
          <w:tcPr>
            <w:tcW w:w="748"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12,4</w:t>
            </w:r>
          </w:p>
        </w:tc>
        <w:tc>
          <w:tcPr>
            <w:tcW w:w="747"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10,1</w:t>
            </w:r>
          </w:p>
        </w:tc>
        <w:tc>
          <w:tcPr>
            <w:tcW w:w="748"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9,89</w:t>
            </w:r>
          </w:p>
        </w:tc>
        <w:tc>
          <w:tcPr>
            <w:tcW w:w="748" w:type="dxa"/>
            <w:tcBorders>
              <w:top w:val="nil"/>
              <w:left w:val="nil"/>
              <w:bottom w:val="single" w:sz="4" w:space="0" w:color="auto"/>
              <w:right w:val="single" w:sz="4" w:space="0" w:color="auto"/>
            </w:tcBorders>
            <w:shd w:val="clear" w:color="auto" w:fill="auto"/>
            <w:vAlign w:val="bottom"/>
          </w:tcPr>
          <w:p w:rsidR="00080007" w:rsidRPr="00810158" w:rsidRDefault="00080007" w:rsidP="000763AA">
            <w:pPr>
              <w:jc w:val="center"/>
              <w:rPr>
                <w:sz w:val="20"/>
                <w:szCs w:val="20"/>
                <w:lang w:val="fr-FR"/>
              </w:rPr>
            </w:pPr>
            <w:r w:rsidRPr="00810158">
              <w:rPr>
                <w:sz w:val="20"/>
                <w:szCs w:val="20"/>
                <w:lang w:val="fr-FR"/>
              </w:rPr>
              <w:t>10,71</w:t>
            </w:r>
          </w:p>
        </w:tc>
      </w:tr>
      <w:tr w:rsidR="00080007" w:rsidRPr="00810158" w:rsidTr="000763AA">
        <w:trPr>
          <w:trHeight w:val="364"/>
          <w:jc w:val="center"/>
        </w:trPr>
        <w:tc>
          <w:tcPr>
            <w:tcW w:w="6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jc w:val="both"/>
              <w:rPr>
                <w:sz w:val="20"/>
                <w:szCs w:val="20"/>
                <w:lang w:val="fr-FR"/>
              </w:rPr>
            </w:pPr>
            <w:r w:rsidRPr="00810158">
              <w:rPr>
                <w:sz w:val="20"/>
                <w:szCs w:val="20"/>
                <w:lang w:val="fr-FR"/>
              </w:rPr>
              <w:t>Embauche des employés au-delà des limites du nombre d'heures supplémentaires par année civile</w:t>
            </w:r>
          </w:p>
        </w:tc>
        <w:tc>
          <w:tcPr>
            <w:tcW w:w="747" w:type="dxa"/>
            <w:tcBorders>
              <w:top w:val="single" w:sz="4" w:space="0" w:color="auto"/>
              <w:left w:val="nil"/>
              <w:bottom w:val="single" w:sz="4" w:space="0" w:color="auto"/>
              <w:right w:val="single" w:sz="4" w:space="0" w:color="auto"/>
            </w:tcBorders>
            <w:shd w:val="clear" w:color="auto" w:fill="auto"/>
            <w:noWrap/>
            <w:vAlign w:val="bottom"/>
            <w:hideMark/>
          </w:tcPr>
          <w:p w:rsidR="00080007" w:rsidRPr="00810158" w:rsidRDefault="00090CAF" w:rsidP="000763AA">
            <w:pPr>
              <w:jc w:val="center"/>
              <w:rPr>
                <w:sz w:val="20"/>
                <w:szCs w:val="20"/>
                <w:lang w:val="fr-FR"/>
              </w:rPr>
            </w:pPr>
            <w:r w:rsidRPr="00810158">
              <w:rPr>
                <w:sz w:val="20"/>
                <w:szCs w:val="20"/>
                <w:lang w:val="fr-FR"/>
              </w:rPr>
              <w:t>–</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rsidR="00080007" w:rsidRPr="00810158" w:rsidRDefault="00080007" w:rsidP="000763AA">
            <w:pPr>
              <w:jc w:val="center"/>
              <w:rPr>
                <w:sz w:val="20"/>
                <w:szCs w:val="20"/>
                <w:lang w:val="fr-FR"/>
              </w:rPr>
            </w:pPr>
            <w:r w:rsidRPr="00810158">
              <w:rPr>
                <w:sz w:val="20"/>
                <w:szCs w:val="20"/>
                <w:lang w:val="fr-FR"/>
              </w:rPr>
              <w:t>7,21</w:t>
            </w:r>
          </w:p>
        </w:tc>
        <w:tc>
          <w:tcPr>
            <w:tcW w:w="747" w:type="dxa"/>
            <w:tcBorders>
              <w:top w:val="single" w:sz="4" w:space="0" w:color="auto"/>
              <w:left w:val="nil"/>
              <w:bottom w:val="single" w:sz="4" w:space="0" w:color="auto"/>
              <w:right w:val="single" w:sz="4" w:space="0" w:color="auto"/>
            </w:tcBorders>
            <w:shd w:val="clear" w:color="auto" w:fill="auto"/>
            <w:noWrap/>
            <w:vAlign w:val="bottom"/>
            <w:hideMark/>
          </w:tcPr>
          <w:p w:rsidR="00080007" w:rsidRPr="00810158" w:rsidRDefault="00080007" w:rsidP="000763AA">
            <w:pPr>
              <w:jc w:val="center"/>
              <w:rPr>
                <w:sz w:val="20"/>
                <w:szCs w:val="20"/>
                <w:lang w:val="fr-FR"/>
              </w:rPr>
            </w:pPr>
            <w:r w:rsidRPr="00810158">
              <w:rPr>
                <w:sz w:val="20"/>
                <w:szCs w:val="20"/>
                <w:lang w:val="fr-FR"/>
              </w:rPr>
              <w:t>6,15</w:t>
            </w:r>
          </w:p>
        </w:tc>
        <w:tc>
          <w:tcPr>
            <w:tcW w:w="748" w:type="dxa"/>
            <w:tcBorders>
              <w:top w:val="single" w:sz="4" w:space="0" w:color="auto"/>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7,8</w:t>
            </w:r>
          </w:p>
        </w:tc>
        <w:tc>
          <w:tcPr>
            <w:tcW w:w="748" w:type="dxa"/>
            <w:tcBorders>
              <w:top w:val="single" w:sz="4" w:space="0" w:color="auto"/>
              <w:left w:val="nil"/>
              <w:bottom w:val="single" w:sz="4" w:space="0" w:color="auto"/>
              <w:right w:val="single" w:sz="4" w:space="0" w:color="auto"/>
            </w:tcBorders>
            <w:shd w:val="clear" w:color="auto" w:fill="auto"/>
            <w:vAlign w:val="bottom"/>
          </w:tcPr>
          <w:p w:rsidR="00080007" w:rsidRPr="00810158" w:rsidRDefault="00080007" w:rsidP="000763AA">
            <w:pPr>
              <w:jc w:val="center"/>
              <w:rPr>
                <w:sz w:val="20"/>
                <w:szCs w:val="20"/>
                <w:lang w:val="fr-FR"/>
              </w:rPr>
            </w:pPr>
            <w:r w:rsidRPr="00810158">
              <w:rPr>
                <w:sz w:val="20"/>
                <w:szCs w:val="20"/>
                <w:lang w:val="fr-FR"/>
              </w:rPr>
              <w:t>6,22</w:t>
            </w:r>
          </w:p>
        </w:tc>
      </w:tr>
      <w:tr w:rsidR="00080007" w:rsidRPr="00810158" w:rsidTr="006A7793">
        <w:trPr>
          <w:trHeight w:val="328"/>
          <w:jc w:val="center"/>
        </w:trPr>
        <w:tc>
          <w:tcPr>
            <w:tcW w:w="63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jc w:val="both"/>
              <w:rPr>
                <w:sz w:val="20"/>
                <w:szCs w:val="20"/>
                <w:lang w:val="fr-FR"/>
              </w:rPr>
            </w:pPr>
            <w:r w:rsidRPr="00810158">
              <w:rPr>
                <w:sz w:val="20"/>
                <w:szCs w:val="20"/>
                <w:lang w:val="fr-FR"/>
              </w:rPr>
              <w:t>Embauche des employés en violation du repos quotidien de 11 heures</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22,57</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24,9</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21,14</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21,72</w:t>
            </w:r>
          </w:p>
        </w:tc>
        <w:tc>
          <w:tcPr>
            <w:tcW w:w="748" w:type="dxa"/>
            <w:tcBorders>
              <w:top w:val="single" w:sz="4" w:space="0" w:color="auto"/>
              <w:left w:val="nil"/>
              <w:bottom w:val="single" w:sz="4" w:space="0" w:color="auto"/>
              <w:right w:val="single" w:sz="4" w:space="0" w:color="auto"/>
            </w:tcBorders>
            <w:shd w:val="clear" w:color="auto" w:fill="auto"/>
            <w:vAlign w:val="center"/>
          </w:tcPr>
          <w:p w:rsidR="00080007" w:rsidRPr="00810158" w:rsidRDefault="00080007" w:rsidP="00E61842">
            <w:pPr>
              <w:jc w:val="center"/>
              <w:rPr>
                <w:sz w:val="20"/>
                <w:szCs w:val="20"/>
                <w:lang w:val="fr-FR"/>
              </w:rPr>
            </w:pPr>
            <w:r w:rsidRPr="00810158">
              <w:rPr>
                <w:sz w:val="20"/>
                <w:szCs w:val="20"/>
                <w:lang w:val="fr-FR"/>
              </w:rPr>
              <w:t>22,45</w:t>
            </w:r>
          </w:p>
        </w:tc>
      </w:tr>
      <w:tr w:rsidR="00080007" w:rsidRPr="00810158" w:rsidTr="006A7793">
        <w:trPr>
          <w:trHeight w:val="283"/>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6F267E" w:rsidP="00920E53">
            <w:pPr>
              <w:rPr>
                <w:sz w:val="20"/>
                <w:szCs w:val="20"/>
                <w:lang w:val="fr-FR"/>
              </w:rPr>
            </w:pPr>
            <w:r>
              <w:rPr>
                <w:sz w:val="20"/>
                <w:szCs w:val="20"/>
                <w:lang w:val="fr-FR"/>
              </w:rPr>
              <w:t>Pas</w:t>
            </w:r>
            <w:r w:rsidR="00080007" w:rsidRPr="00810158">
              <w:rPr>
                <w:sz w:val="20"/>
                <w:szCs w:val="20"/>
                <w:lang w:val="fr-FR"/>
              </w:rPr>
              <w:t xml:space="preserve"> de jours fériés découlant d'une semaine moyenne de cinq jours </w:t>
            </w:r>
          </w:p>
        </w:tc>
        <w:tc>
          <w:tcPr>
            <w:tcW w:w="747"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32,6</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42</w:t>
            </w:r>
          </w:p>
        </w:tc>
        <w:tc>
          <w:tcPr>
            <w:tcW w:w="747"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37,96</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35,83</w:t>
            </w:r>
          </w:p>
        </w:tc>
        <w:tc>
          <w:tcPr>
            <w:tcW w:w="748" w:type="dxa"/>
            <w:tcBorders>
              <w:top w:val="nil"/>
              <w:left w:val="nil"/>
              <w:bottom w:val="single" w:sz="4" w:space="0" w:color="auto"/>
              <w:right w:val="single" w:sz="4" w:space="0" w:color="auto"/>
            </w:tcBorders>
            <w:shd w:val="clear" w:color="auto" w:fill="auto"/>
            <w:vAlign w:val="center"/>
          </w:tcPr>
          <w:p w:rsidR="00080007" w:rsidRPr="00810158" w:rsidRDefault="00080007" w:rsidP="00E61842">
            <w:pPr>
              <w:jc w:val="center"/>
              <w:rPr>
                <w:sz w:val="20"/>
                <w:szCs w:val="20"/>
                <w:lang w:val="fr-FR"/>
              </w:rPr>
            </w:pPr>
            <w:r w:rsidRPr="00810158">
              <w:rPr>
                <w:sz w:val="20"/>
                <w:szCs w:val="20"/>
                <w:lang w:val="fr-FR"/>
              </w:rPr>
              <w:t>38,41</w:t>
            </w:r>
          </w:p>
        </w:tc>
      </w:tr>
      <w:tr w:rsidR="00080007" w:rsidRPr="00810158" w:rsidTr="006A7793">
        <w:trPr>
          <w:trHeight w:val="275"/>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080007" w:rsidP="005C7688">
            <w:pPr>
              <w:rPr>
                <w:sz w:val="20"/>
                <w:szCs w:val="20"/>
                <w:lang w:val="fr-FR"/>
              </w:rPr>
            </w:pPr>
            <w:r w:rsidRPr="00810158">
              <w:rPr>
                <w:sz w:val="20"/>
                <w:szCs w:val="20"/>
                <w:lang w:val="fr-FR"/>
              </w:rPr>
              <w:t>Embauche des employés en violation du repos hebdomadaire de 35 heures</w:t>
            </w:r>
          </w:p>
        </w:tc>
        <w:tc>
          <w:tcPr>
            <w:tcW w:w="747" w:type="dxa"/>
            <w:tcBorders>
              <w:top w:val="nil"/>
              <w:left w:val="nil"/>
              <w:bottom w:val="single" w:sz="4" w:space="0" w:color="auto"/>
              <w:right w:val="single" w:sz="4" w:space="0" w:color="auto"/>
            </w:tcBorders>
            <w:shd w:val="clear" w:color="auto" w:fill="auto"/>
            <w:vAlign w:val="center"/>
            <w:hideMark/>
          </w:tcPr>
          <w:p w:rsidR="00080007" w:rsidRPr="00810158" w:rsidRDefault="00090CAF" w:rsidP="00E61842">
            <w:pPr>
              <w:jc w:val="center"/>
              <w:rPr>
                <w:sz w:val="20"/>
                <w:szCs w:val="20"/>
                <w:lang w:val="fr-FR"/>
              </w:rPr>
            </w:pPr>
            <w:r w:rsidRPr="00810158">
              <w:rPr>
                <w:sz w:val="20"/>
                <w:szCs w:val="20"/>
                <w:lang w:val="fr-FR"/>
              </w:rPr>
              <w:t>–</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18,3</w:t>
            </w:r>
          </w:p>
        </w:tc>
        <w:tc>
          <w:tcPr>
            <w:tcW w:w="747"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17,18</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16,35</w:t>
            </w:r>
          </w:p>
        </w:tc>
        <w:tc>
          <w:tcPr>
            <w:tcW w:w="748" w:type="dxa"/>
            <w:tcBorders>
              <w:top w:val="nil"/>
              <w:left w:val="nil"/>
              <w:bottom w:val="single" w:sz="4" w:space="0" w:color="auto"/>
              <w:right w:val="single" w:sz="4" w:space="0" w:color="auto"/>
            </w:tcBorders>
            <w:shd w:val="clear" w:color="auto" w:fill="auto"/>
            <w:vAlign w:val="center"/>
          </w:tcPr>
          <w:p w:rsidR="00080007" w:rsidRPr="00810158" w:rsidRDefault="00080007" w:rsidP="00E61842">
            <w:pPr>
              <w:jc w:val="center"/>
              <w:rPr>
                <w:sz w:val="20"/>
                <w:szCs w:val="20"/>
                <w:lang w:val="fr-FR"/>
              </w:rPr>
            </w:pPr>
            <w:r w:rsidRPr="00810158">
              <w:rPr>
                <w:sz w:val="20"/>
                <w:szCs w:val="20"/>
                <w:lang w:val="fr-FR"/>
              </w:rPr>
              <w:t>16,53</w:t>
            </w:r>
          </w:p>
        </w:tc>
      </w:tr>
      <w:tr w:rsidR="00080007" w:rsidRPr="00810158" w:rsidTr="000763AA">
        <w:trPr>
          <w:trHeight w:val="405"/>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6F267E" w:rsidP="005C7688">
            <w:pPr>
              <w:rPr>
                <w:sz w:val="20"/>
                <w:szCs w:val="20"/>
                <w:lang w:val="fr-FR"/>
              </w:rPr>
            </w:pPr>
            <w:r>
              <w:rPr>
                <w:sz w:val="20"/>
                <w:szCs w:val="20"/>
                <w:lang w:val="fr-FR"/>
              </w:rPr>
              <w:t>Pas</w:t>
            </w:r>
            <w:r w:rsidR="00080007" w:rsidRPr="00810158">
              <w:rPr>
                <w:sz w:val="20"/>
                <w:szCs w:val="20"/>
                <w:lang w:val="fr-FR"/>
              </w:rPr>
              <w:t xml:space="preserve"> d'un autre jour férié ou d'une rémunération supplémentaire pour le travail effectué dimanche ou pendant la fête</w:t>
            </w:r>
          </w:p>
        </w:tc>
        <w:tc>
          <w:tcPr>
            <w:tcW w:w="747" w:type="dxa"/>
            <w:tcBorders>
              <w:top w:val="nil"/>
              <w:left w:val="nil"/>
              <w:bottom w:val="single" w:sz="4" w:space="0" w:color="auto"/>
              <w:right w:val="single" w:sz="4" w:space="0" w:color="auto"/>
            </w:tcBorders>
            <w:shd w:val="clear" w:color="auto" w:fill="auto"/>
            <w:vAlign w:val="bottom"/>
            <w:hideMark/>
          </w:tcPr>
          <w:p w:rsidR="00080007" w:rsidRPr="00810158" w:rsidRDefault="00090CAF" w:rsidP="000763AA">
            <w:pPr>
              <w:jc w:val="center"/>
              <w:rPr>
                <w:sz w:val="20"/>
                <w:szCs w:val="20"/>
                <w:lang w:val="fr-FR"/>
              </w:rPr>
            </w:pPr>
            <w:r w:rsidRPr="00810158">
              <w:rPr>
                <w:sz w:val="20"/>
                <w:szCs w:val="20"/>
                <w:lang w:val="fr-FR"/>
              </w:rPr>
              <w:t>–</w:t>
            </w:r>
          </w:p>
        </w:tc>
        <w:tc>
          <w:tcPr>
            <w:tcW w:w="748"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10,9</w:t>
            </w:r>
          </w:p>
        </w:tc>
        <w:tc>
          <w:tcPr>
            <w:tcW w:w="747"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9,55</w:t>
            </w:r>
          </w:p>
        </w:tc>
        <w:tc>
          <w:tcPr>
            <w:tcW w:w="748" w:type="dxa"/>
            <w:tcBorders>
              <w:top w:val="nil"/>
              <w:left w:val="nil"/>
              <w:bottom w:val="single" w:sz="4" w:space="0" w:color="auto"/>
              <w:right w:val="single" w:sz="4" w:space="0" w:color="auto"/>
            </w:tcBorders>
            <w:shd w:val="clear" w:color="auto" w:fill="auto"/>
            <w:vAlign w:val="bottom"/>
            <w:hideMark/>
          </w:tcPr>
          <w:p w:rsidR="00080007" w:rsidRPr="00810158" w:rsidRDefault="00080007" w:rsidP="000763AA">
            <w:pPr>
              <w:jc w:val="center"/>
              <w:rPr>
                <w:sz w:val="20"/>
                <w:szCs w:val="20"/>
                <w:lang w:val="fr-FR"/>
              </w:rPr>
            </w:pPr>
            <w:r w:rsidRPr="00810158">
              <w:rPr>
                <w:sz w:val="20"/>
                <w:szCs w:val="20"/>
                <w:lang w:val="fr-FR"/>
              </w:rPr>
              <w:t>11,49</w:t>
            </w:r>
          </w:p>
        </w:tc>
        <w:tc>
          <w:tcPr>
            <w:tcW w:w="748" w:type="dxa"/>
            <w:tcBorders>
              <w:top w:val="nil"/>
              <w:left w:val="nil"/>
              <w:bottom w:val="single" w:sz="4" w:space="0" w:color="auto"/>
              <w:right w:val="single" w:sz="4" w:space="0" w:color="auto"/>
            </w:tcBorders>
            <w:shd w:val="clear" w:color="auto" w:fill="auto"/>
            <w:vAlign w:val="bottom"/>
          </w:tcPr>
          <w:p w:rsidR="00080007" w:rsidRPr="00810158" w:rsidRDefault="00080007" w:rsidP="000763AA">
            <w:pPr>
              <w:jc w:val="center"/>
              <w:rPr>
                <w:sz w:val="20"/>
                <w:szCs w:val="20"/>
                <w:lang w:val="fr-FR"/>
              </w:rPr>
            </w:pPr>
            <w:r w:rsidRPr="00810158">
              <w:rPr>
                <w:sz w:val="20"/>
                <w:szCs w:val="20"/>
                <w:lang w:val="fr-FR"/>
              </w:rPr>
              <w:t>11,76</w:t>
            </w:r>
          </w:p>
        </w:tc>
      </w:tr>
      <w:tr w:rsidR="00080007" w:rsidRPr="00810158" w:rsidTr="006A7793">
        <w:trPr>
          <w:trHeight w:val="274"/>
          <w:jc w:val="center"/>
        </w:trPr>
        <w:tc>
          <w:tcPr>
            <w:tcW w:w="6375" w:type="dxa"/>
            <w:tcBorders>
              <w:top w:val="nil"/>
              <w:left w:val="single" w:sz="4" w:space="0" w:color="auto"/>
              <w:bottom w:val="single" w:sz="4" w:space="0" w:color="auto"/>
              <w:right w:val="single" w:sz="4" w:space="0" w:color="auto"/>
            </w:tcBorders>
            <w:shd w:val="clear" w:color="auto" w:fill="auto"/>
            <w:vAlign w:val="center"/>
            <w:hideMark/>
          </w:tcPr>
          <w:p w:rsidR="00080007" w:rsidRPr="00810158" w:rsidRDefault="006F267E" w:rsidP="005C7688">
            <w:pPr>
              <w:rPr>
                <w:sz w:val="20"/>
                <w:szCs w:val="20"/>
                <w:lang w:val="fr-FR"/>
              </w:rPr>
            </w:pPr>
            <w:r>
              <w:rPr>
                <w:sz w:val="20"/>
                <w:szCs w:val="20"/>
                <w:lang w:val="fr-FR"/>
              </w:rPr>
              <w:t>Pas</w:t>
            </w:r>
            <w:r w:rsidR="00080007" w:rsidRPr="00810158">
              <w:rPr>
                <w:sz w:val="20"/>
                <w:szCs w:val="20"/>
                <w:lang w:val="fr-FR"/>
              </w:rPr>
              <w:t xml:space="preserve"> d'un dimanche férié une fois toutes les 4 semaines pour un employé</w:t>
            </w:r>
          </w:p>
        </w:tc>
        <w:tc>
          <w:tcPr>
            <w:tcW w:w="747" w:type="dxa"/>
            <w:tcBorders>
              <w:top w:val="nil"/>
              <w:left w:val="nil"/>
              <w:bottom w:val="single" w:sz="4" w:space="0" w:color="auto"/>
              <w:right w:val="single" w:sz="4" w:space="0" w:color="auto"/>
            </w:tcBorders>
            <w:shd w:val="clear" w:color="auto" w:fill="auto"/>
            <w:noWrap/>
            <w:vAlign w:val="center"/>
            <w:hideMark/>
          </w:tcPr>
          <w:p w:rsidR="00080007" w:rsidRPr="00810158" w:rsidRDefault="00080007" w:rsidP="00E61842">
            <w:pPr>
              <w:jc w:val="center"/>
              <w:rPr>
                <w:sz w:val="20"/>
                <w:szCs w:val="20"/>
                <w:lang w:val="fr-FR"/>
              </w:rPr>
            </w:pPr>
            <w:r w:rsidRPr="00810158">
              <w:rPr>
                <w:sz w:val="20"/>
                <w:szCs w:val="20"/>
                <w:lang w:val="fr-FR"/>
              </w:rPr>
              <w:t>10,34</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9,7</w:t>
            </w:r>
          </w:p>
        </w:tc>
        <w:tc>
          <w:tcPr>
            <w:tcW w:w="747"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9,43</w:t>
            </w:r>
          </w:p>
        </w:tc>
        <w:tc>
          <w:tcPr>
            <w:tcW w:w="748" w:type="dxa"/>
            <w:tcBorders>
              <w:top w:val="nil"/>
              <w:left w:val="nil"/>
              <w:bottom w:val="single" w:sz="4" w:space="0" w:color="auto"/>
              <w:right w:val="single" w:sz="4" w:space="0" w:color="auto"/>
            </w:tcBorders>
            <w:shd w:val="clear" w:color="auto" w:fill="auto"/>
            <w:vAlign w:val="center"/>
            <w:hideMark/>
          </w:tcPr>
          <w:p w:rsidR="00080007" w:rsidRPr="00810158" w:rsidRDefault="00080007" w:rsidP="00E61842">
            <w:pPr>
              <w:jc w:val="center"/>
              <w:rPr>
                <w:sz w:val="20"/>
                <w:szCs w:val="20"/>
                <w:lang w:val="fr-FR"/>
              </w:rPr>
            </w:pPr>
            <w:r w:rsidRPr="00810158">
              <w:rPr>
                <w:sz w:val="20"/>
                <w:szCs w:val="20"/>
                <w:lang w:val="fr-FR"/>
              </w:rPr>
              <w:t>10,96</w:t>
            </w:r>
          </w:p>
        </w:tc>
        <w:tc>
          <w:tcPr>
            <w:tcW w:w="748" w:type="dxa"/>
            <w:tcBorders>
              <w:top w:val="nil"/>
              <w:left w:val="nil"/>
              <w:bottom w:val="single" w:sz="4" w:space="0" w:color="auto"/>
              <w:right w:val="single" w:sz="4" w:space="0" w:color="auto"/>
            </w:tcBorders>
            <w:shd w:val="clear" w:color="auto" w:fill="auto"/>
            <w:vAlign w:val="center"/>
          </w:tcPr>
          <w:p w:rsidR="00080007" w:rsidRPr="00810158" w:rsidRDefault="00080007" w:rsidP="00E61842">
            <w:pPr>
              <w:jc w:val="center"/>
              <w:rPr>
                <w:sz w:val="20"/>
                <w:szCs w:val="20"/>
                <w:lang w:val="fr-FR"/>
              </w:rPr>
            </w:pPr>
            <w:r w:rsidRPr="00810158">
              <w:rPr>
                <w:sz w:val="20"/>
                <w:szCs w:val="20"/>
                <w:lang w:val="fr-FR"/>
              </w:rPr>
              <w:t>13,83</w:t>
            </w:r>
          </w:p>
        </w:tc>
      </w:tr>
    </w:tbl>
    <w:p w:rsidR="00AB5B1D" w:rsidRPr="00810158" w:rsidRDefault="00031142" w:rsidP="005C7688">
      <w:pPr>
        <w:jc w:val="both"/>
        <w:rPr>
          <w:sz w:val="20"/>
          <w:szCs w:val="20"/>
          <w:lang w:val="fr-FR"/>
        </w:rPr>
      </w:pPr>
      <w:r w:rsidRPr="00810158">
        <w:rPr>
          <w:sz w:val="20"/>
          <w:szCs w:val="20"/>
          <w:lang w:val="fr-FR"/>
        </w:rPr>
        <w:t>* Vu la spécification des secteurs couverts par l'étude (établissements de la protection de la santé, compagnies d'assurances), les données pour 2008 ne reflètent pas une échelle globale des irrégularités, c'est la raison pour laquelle elles ne sont pas prises en compte dans le classement</w:t>
      </w:r>
    </w:p>
    <w:p w:rsidR="00C36FF9" w:rsidRPr="00810158" w:rsidRDefault="00146A2A" w:rsidP="005C7688">
      <w:pPr>
        <w:pStyle w:val="NormalnyWeb"/>
        <w:spacing w:before="0" w:beforeAutospacing="0" w:after="0" w:afterAutospacing="0"/>
        <w:jc w:val="center"/>
        <w:rPr>
          <w:lang w:val="fr-FR"/>
        </w:rPr>
      </w:pPr>
      <w:r>
        <w:rPr>
          <w:lang w:val="fr-FR"/>
        </w:rPr>
        <w:t>Taux</w:t>
      </w:r>
      <w:r w:rsidR="00C36FF9" w:rsidRPr="00810158">
        <w:rPr>
          <w:lang w:val="fr-FR"/>
        </w:rPr>
        <w:t xml:space="preserve"> d'employeurs chez qui des irrégularités ont été constatées</w:t>
      </w:r>
    </w:p>
    <w:tbl>
      <w:tblPr>
        <w:tblW w:w="5669" w:type="pct"/>
        <w:jc w:val="center"/>
        <w:tblInd w:w="-1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00" w:firstRow="0" w:lastRow="0" w:firstColumn="0" w:lastColumn="1" w:noHBand="0" w:noVBand="0"/>
      </w:tblPr>
      <w:tblGrid>
        <w:gridCol w:w="5689"/>
        <w:gridCol w:w="790"/>
        <w:gridCol w:w="790"/>
        <w:gridCol w:w="790"/>
        <w:gridCol w:w="790"/>
        <w:gridCol w:w="790"/>
        <w:gridCol w:w="790"/>
        <w:gridCol w:w="787"/>
      </w:tblGrid>
      <w:tr w:rsidR="00E67B34" w:rsidRPr="00810158" w:rsidTr="00673DFB">
        <w:trPr>
          <w:cantSplit/>
          <w:trHeight w:val="104"/>
          <w:jc w:val="center"/>
        </w:trPr>
        <w:tc>
          <w:tcPr>
            <w:tcW w:w="2534" w:type="pct"/>
          </w:tcPr>
          <w:p w:rsidR="00E67B34" w:rsidRPr="00810158" w:rsidRDefault="00E67B34" w:rsidP="005C7688">
            <w:pPr>
              <w:jc w:val="center"/>
              <w:rPr>
                <w:sz w:val="20"/>
                <w:szCs w:val="20"/>
                <w:lang w:val="fr-FR"/>
              </w:rPr>
            </w:pPr>
          </w:p>
        </w:tc>
        <w:tc>
          <w:tcPr>
            <w:tcW w:w="352" w:type="pct"/>
          </w:tcPr>
          <w:p w:rsidR="00E67B34" w:rsidRPr="00810158" w:rsidRDefault="00E67B34" w:rsidP="005C7688">
            <w:pPr>
              <w:jc w:val="center"/>
              <w:rPr>
                <w:sz w:val="20"/>
                <w:szCs w:val="20"/>
                <w:lang w:val="fr-FR"/>
              </w:rPr>
            </w:pPr>
            <w:r w:rsidRPr="00810158">
              <w:rPr>
                <w:sz w:val="20"/>
                <w:szCs w:val="20"/>
                <w:lang w:val="fr-FR"/>
              </w:rPr>
              <w:t>2007</w:t>
            </w:r>
          </w:p>
        </w:tc>
        <w:tc>
          <w:tcPr>
            <w:tcW w:w="352" w:type="pct"/>
          </w:tcPr>
          <w:p w:rsidR="00E67B34" w:rsidRPr="00810158" w:rsidRDefault="00E67B34" w:rsidP="005C7688">
            <w:pPr>
              <w:jc w:val="center"/>
              <w:rPr>
                <w:sz w:val="20"/>
                <w:szCs w:val="20"/>
                <w:lang w:val="fr-FR"/>
              </w:rPr>
            </w:pPr>
            <w:r w:rsidRPr="00810158">
              <w:rPr>
                <w:sz w:val="20"/>
                <w:szCs w:val="20"/>
                <w:lang w:val="fr-FR"/>
              </w:rPr>
              <w:t>2008</w:t>
            </w:r>
          </w:p>
        </w:tc>
        <w:tc>
          <w:tcPr>
            <w:tcW w:w="352" w:type="pct"/>
          </w:tcPr>
          <w:p w:rsidR="00E67B34" w:rsidRPr="00810158" w:rsidRDefault="00E67B34" w:rsidP="005C7688">
            <w:pPr>
              <w:jc w:val="center"/>
              <w:rPr>
                <w:sz w:val="20"/>
                <w:szCs w:val="20"/>
                <w:lang w:val="fr-FR"/>
              </w:rPr>
            </w:pPr>
            <w:r w:rsidRPr="00810158">
              <w:rPr>
                <w:sz w:val="20"/>
                <w:szCs w:val="20"/>
                <w:lang w:val="fr-FR"/>
              </w:rPr>
              <w:t>2009</w:t>
            </w:r>
          </w:p>
        </w:tc>
        <w:tc>
          <w:tcPr>
            <w:tcW w:w="352" w:type="pct"/>
          </w:tcPr>
          <w:p w:rsidR="00E67B34" w:rsidRPr="00810158" w:rsidRDefault="00E67B34" w:rsidP="005C7688">
            <w:pPr>
              <w:jc w:val="center"/>
              <w:rPr>
                <w:sz w:val="20"/>
                <w:szCs w:val="20"/>
                <w:lang w:val="fr-FR"/>
              </w:rPr>
            </w:pPr>
            <w:r w:rsidRPr="00810158">
              <w:rPr>
                <w:sz w:val="20"/>
                <w:szCs w:val="20"/>
                <w:lang w:val="fr-FR"/>
              </w:rPr>
              <w:t>2010</w:t>
            </w:r>
          </w:p>
        </w:tc>
        <w:tc>
          <w:tcPr>
            <w:tcW w:w="352" w:type="pct"/>
          </w:tcPr>
          <w:p w:rsidR="00E67B34" w:rsidRPr="00810158" w:rsidRDefault="00E67B34" w:rsidP="005C7688">
            <w:pPr>
              <w:jc w:val="center"/>
              <w:rPr>
                <w:sz w:val="20"/>
                <w:szCs w:val="20"/>
                <w:lang w:val="fr-FR"/>
              </w:rPr>
            </w:pPr>
            <w:r w:rsidRPr="00810158">
              <w:rPr>
                <w:sz w:val="20"/>
                <w:szCs w:val="20"/>
                <w:lang w:val="fr-FR"/>
              </w:rPr>
              <w:t>2011</w:t>
            </w:r>
          </w:p>
        </w:tc>
        <w:tc>
          <w:tcPr>
            <w:tcW w:w="352" w:type="pct"/>
          </w:tcPr>
          <w:p w:rsidR="00E67B34" w:rsidRPr="00810158" w:rsidRDefault="00E67B34" w:rsidP="005C7688">
            <w:pPr>
              <w:jc w:val="center"/>
              <w:rPr>
                <w:sz w:val="20"/>
                <w:szCs w:val="20"/>
                <w:lang w:val="fr-FR"/>
              </w:rPr>
            </w:pPr>
            <w:r w:rsidRPr="00810158">
              <w:rPr>
                <w:sz w:val="20"/>
                <w:szCs w:val="20"/>
                <w:lang w:val="fr-FR"/>
              </w:rPr>
              <w:t xml:space="preserve">2012 </w:t>
            </w:r>
          </w:p>
        </w:tc>
        <w:tc>
          <w:tcPr>
            <w:tcW w:w="351" w:type="pct"/>
          </w:tcPr>
          <w:p w:rsidR="00E67B34" w:rsidRPr="00810158" w:rsidRDefault="00E67B34" w:rsidP="005C7688">
            <w:pPr>
              <w:jc w:val="center"/>
              <w:rPr>
                <w:sz w:val="20"/>
                <w:szCs w:val="20"/>
                <w:lang w:val="fr-FR"/>
              </w:rPr>
            </w:pPr>
            <w:r w:rsidRPr="00810158">
              <w:rPr>
                <w:sz w:val="20"/>
                <w:szCs w:val="20"/>
                <w:lang w:val="fr-FR"/>
              </w:rPr>
              <w:t>2013</w:t>
            </w:r>
          </w:p>
        </w:tc>
      </w:tr>
      <w:tr w:rsidR="00AA579D" w:rsidRPr="00810158" w:rsidTr="000763AA">
        <w:trPr>
          <w:cantSplit/>
          <w:jc w:val="center"/>
        </w:trPr>
        <w:tc>
          <w:tcPr>
            <w:tcW w:w="2534" w:type="pct"/>
            <w:vAlign w:val="center"/>
          </w:tcPr>
          <w:p w:rsidR="00AA579D" w:rsidRPr="00810158" w:rsidRDefault="00AA579D" w:rsidP="005C7688">
            <w:pPr>
              <w:jc w:val="both"/>
              <w:rPr>
                <w:sz w:val="20"/>
                <w:szCs w:val="20"/>
                <w:lang w:val="fr-FR"/>
              </w:rPr>
            </w:pPr>
            <w:r w:rsidRPr="00810158">
              <w:rPr>
                <w:sz w:val="20"/>
                <w:szCs w:val="20"/>
                <w:lang w:val="fr-FR"/>
              </w:rPr>
              <w:t xml:space="preserve">Non-paiement ou réduction de la rémunération pour les heures supplémentaires </w:t>
            </w:r>
          </w:p>
        </w:tc>
        <w:tc>
          <w:tcPr>
            <w:tcW w:w="352" w:type="pct"/>
            <w:vAlign w:val="bottom"/>
          </w:tcPr>
          <w:p w:rsidR="00AA579D" w:rsidRPr="00810158" w:rsidRDefault="00090CAF" w:rsidP="000763AA">
            <w:pPr>
              <w:jc w:val="center"/>
              <w:rPr>
                <w:sz w:val="20"/>
                <w:szCs w:val="20"/>
                <w:lang w:val="fr-FR"/>
              </w:rPr>
            </w:pPr>
            <w:r w:rsidRPr="00810158">
              <w:rPr>
                <w:sz w:val="20"/>
                <w:szCs w:val="20"/>
                <w:lang w:val="fr-FR"/>
              </w:rPr>
              <w:t>–</w:t>
            </w:r>
          </w:p>
        </w:tc>
        <w:tc>
          <w:tcPr>
            <w:tcW w:w="352" w:type="pct"/>
            <w:vAlign w:val="bottom"/>
          </w:tcPr>
          <w:p w:rsidR="00AA579D" w:rsidRPr="00810158" w:rsidRDefault="00090CAF" w:rsidP="000763AA">
            <w:pPr>
              <w:jc w:val="center"/>
              <w:rPr>
                <w:sz w:val="20"/>
                <w:szCs w:val="20"/>
                <w:lang w:val="fr-FR"/>
              </w:rPr>
            </w:pPr>
            <w:r w:rsidRPr="00810158">
              <w:rPr>
                <w:sz w:val="20"/>
                <w:szCs w:val="20"/>
                <w:lang w:val="fr-FR"/>
              </w:rPr>
              <w:t>–</w:t>
            </w:r>
          </w:p>
        </w:tc>
        <w:tc>
          <w:tcPr>
            <w:tcW w:w="352" w:type="pct"/>
            <w:vAlign w:val="bottom"/>
          </w:tcPr>
          <w:p w:rsidR="00AA579D" w:rsidRPr="00810158" w:rsidRDefault="00AA579D" w:rsidP="000763AA">
            <w:pPr>
              <w:jc w:val="center"/>
              <w:rPr>
                <w:sz w:val="20"/>
                <w:szCs w:val="20"/>
                <w:vertAlign w:val="superscript"/>
                <w:lang w:val="fr-FR"/>
              </w:rPr>
            </w:pPr>
            <w:r w:rsidRPr="00810158">
              <w:rPr>
                <w:sz w:val="20"/>
                <w:szCs w:val="20"/>
                <w:lang w:val="fr-FR"/>
              </w:rPr>
              <w:t>30</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50</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46</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43</w:t>
            </w:r>
          </w:p>
        </w:tc>
        <w:tc>
          <w:tcPr>
            <w:tcW w:w="351" w:type="pct"/>
            <w:vAlign w:val="bottom"/>
          </w:tcPr>
          <w:p w:rsidR="00BB6FCB" w:rsidRPr="00810158" w:rsidRDefault="00BB6FCB" w:rsidP="000763AA">
            <w:pPr>
              <w:jc w:val="center"/>
              <w:rPr>
                <w:sz w:val="20"/>
                <w:szCs w:val="20"/>
                <w:lang w:val="fr-FR"/>
              </w:rPr>
            </w:pPr>
            <w:r w:rsidRPr="00810158">
              <w:rPr>
                <w:sz w:val="20"/>
                <w:szCs w:val="20"/>
                <w:lang w:val="fr-FR"/>
              </w:rPr>
              <w:t>43</w:t>
            </w:r>
          </w:p>
        </w:tc>
      </w:tr>
      <w:tr w:rsidR="00AA579D" w:rsidRPr="00810158" w:rsidTr="000763AA">
        <w:trPr>
          <w:cantSplit/>
          <w:jc w:val="center"/>
        </w:trPr>
        <w:tc>
          <w:tcPr>
            <w:tcW w:w="2534" w:type="pct"/>
            <w:vAlign w:val="center"/>
          </w:tcPr>
          <w:p w:rsidR="00AA579D" w:rsidRPr="00810158" w:rsidRDefault="00AA579D" w:rsidP="005C7688">
            <w:pPr>
              <w:jc w:val="both"/>
              <w:rPr>
                <w:sz w:val="20"/>
                <w:szCs w:val="20"/>
                <w:lang w:val="fr-FR"/>
              </w:rPr>
            </w:pPr>
            <w:r w:rsidRPr="00810158">
              <w:rPr>
                <w:sz w:val="20"/>
                <w:szCs w:val="20"/>
                <w:lang w:val="fr-FR"/>
              </w:rPr>
              <w:t>Non-paiement de la rémunération pour les heures supplémentaires</w:t>
            </w:r>
          </w:p>
        </w:tc>
        <w:tc>
          <w:tcPr>
            <w:tcW w:w="352" w:type="pct"/>
            <w:vAlign w:val="bottom"/>
          </w:tcPr>
          <w:p w:rsidR="00AA579D" w:rsidRPr="00810158" w:rsidRDefault="00090CAF" w:rsidP="000763AA">
            <w:pPr>
              <w:jc w:val="center"/>
              <w:rPr>
                <w:sz w:val="20"/>
                <w:szCs w:val="20"/>
                <w:lang w:val="fr-FR"/>
              </w:rPr>
            </w:pPr>
            <w:r w:rsidRPr="00810158">
              <w:rPr>
                <w:sz w:val="20"/>
                <w:szCs w:val="20"/>
                <w:lang w:val="fr-FR"/>
              </w:rPr>
              <w:t>–</w:t>
            </w:r>
          </w:p>
        </w:tc>
        <w:tc>
          <w:tcPr>
            <w:tcW w:w="352" w:type="pct"/>
            <w:vAlign w:val="bottom"/>
          </w:tcPr>
          <w:p w:rsidR="00AA579D" w:rsidRPr="00810158" w:rsidRDefault="00090CAF" w:rsidP="000763AA">
            <w:pPr>
              <w:jc w:val="center"/>
              <w:rPr>
                <w:sz w:val="20"/>
                <w:szCs w:val="20"/>
                <w:lang w:val="fr-FR"/>
              </w:rPr>
            </w:pPr>
            <w:r w:rsidRPr="00810158">
              <w:rPr>
                <w:sz w:val="20"/>
                <w:szCs w:val="20"/>
                <w:lang w:val="fr-FR"/>
              </w:rPr>
              <w:t>–</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24,5</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38</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34</w:t>
            </w:r>
          </w:p>
        </w:tc>
        <w:tc>
          <w:tcPr>
            <w:tcW w:w="352" w:type="pct"/>
            <w:vAlign w:val="bottom"/>
          </w:tcPr>
          <w:p w:rsidR="00AA579D" w:rsidRPr="00810158" w:rsidRDefault="00AA579D" w:rsidP="000763AA">
            <w:pPr>
              <w:jc w:val="center"/>
              <w:rPr>
                <w:sz w:val="20"/>
                <w:szCs w:val="20"/>
                <w:lang w:val="fr-FR"/>
              </w:rPr>
            </w:pPr>
            <w:r w:rsidRPr="00810158">
              <w:rPr>
                <w:sz w:val="20"/>
                <w:szCs w:val="20"/>
                <w:lang w:val="fr-FR"/>
              </w:rPr>
              <w:t>31</w:t>
            </w:r>
          </w:p>
        </w:tc>
        <w:tc>
          <w:tcPr>
            <w:tcW w:w="351" w:type="pct"/>
            <w:vAlign w:val="bottom"/>
          </w:tcPr>
          <w:p w:rsidR="00AA579D" w:rsidRPr="00810158" w:rsidRDefault="00BB6FCB" w:rsidP="000763AA">
            <w:pPr>
              <w:jc w:val="center"/>
              <w:rPr>
                <w:sz w:val="20"/>
                <w:szCs w:val="20"/>
                <w:lang w:val="fr-FR"/>
              </w:rPr>
            </w:pPr>
            <w:r w:rsidRPr="00810158">
              <w:rPr>
                <w:sz w:val="20"/>
                <w:szCs w:val="20"/>
                <w:lang w:val="fr-FR"/>
              </w:rPr>
              <w:t>30</w:t>
            </w:r>
          </w:p>
        </w:tc>
      </w:tr>
    </w:tbl>
    <w:p w:rsidR="000247D0" w:rsidRPr="00810158" w:rsidRDefault="00146A2A" w:rsidP="00055202">
      <w:pPr>
        <w:pStyle w:val="NormalnyWeb"/>
        <w:spacing w:before="0" w:beforeAutospacing="0" w:after="0" w:afterAutospacing="0"/>
        <w:rPr>
          <w:bCs/>
          <w:i/>
          <w:iCs/>
          <w:lang w:val="fr-FR"/>
        </w:rPr>
      </w:pPr>
      <w:r>
        <w:rPr>
          <w:szCs w:val="20"/>
          <w:lang w:val="fr-FR"/>
        </w:rPr>
        <w:t>Taux</w:t>
      </w:r>
      <w:r w:rsidR="000247D0" w:rsidRPr="00810158">
        <w:rPr>
          <w:szCs w:val="20"/>
          <w:lang w:val="fr-FR"/>
        </w:rPr>
        <w:t xml:space="preserve"> d'employeurs chez qui des irrégularités ont été constatées – congés annuels</w:t>
      </w:r>
    </w:p>
    <w:tbl>
      <w:tblPr>
        <w:tblW w:w="10441" w:type="dxa"/>
        <w:jc w:val="center"/>
        <w:tblInd w:w="-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00" w:firstRow="0" w:lastRow="0" w:firstColumn="0" w:lastColumn="1" w:noHBand="0" w:noVBand="0"/>
      </w:tblPr>
      <w:tblGrid>
        <w:gridCol w:w="5245"/>
        <w:gridCol w:w="742"/>
        <w:gridCol w:w="742"/>
        <w:gridCol w:w="742"/>
        <w:gridCol w:w="743"/>
        <w:gridCol w:w="742"/>
        <w:gridCol w:w="742"/>
        <w:gridCol w:w="743"/>
      </w:tblGrid>
      <w:tr w:rsidR="00E67B34" w:rsidRPr="00810158" w:rsidTr="00673DFB">
        <w:trPr>
          <w:cantSplit/>
          <w:trHeight w:val="70"/>
          <w:jc w:val="center"/>
        </w:trPr>
        <w:tc>
          <w:tcPr>
            <w:tcW w:w="5245" w:type="dxa"/>
          </w:tcPr>
          <w:p w:rsidR="00E67B34" w:rsidRPr="00810158" w:rsidRDefault="00E67B34" w:rsidP="005C7688">
            <w:pPr>
              <w:jc w:val="both"/>
              <w:rPr>
                <w:bCs/>
                <w:sz w:val="20"/>
                <w:szCs w:val="20"/>
                <w:lang w:val="fr-FR"/>
              </w:rPr>
            </w:pPr>
          </w:p>
        </w:tc>
        <w:tc>
          <w:tcPr>
            <w:tcW w:w="742" w:type="dxa"/>
          </w:tcPr>
          <w:p w:rsidR="00E67B34" w:rsidRPr="00810158" w:rsidRDefault="00E67B34" w:rsidP="005C7688">
            <w:pPr>
              <w:jc w:val="center"/>
              <w:rPr>
                <w:bCs/>
                <w:sz w:val="20"/>
                <w:szCs w:val="20"/>
                <w:lang w:val="fr-FR"/>
              </w:rPr>
            </w:pPr>
            <w:r w:rsidRPr="00810158">
              <w:rPr>
                <w:sz w:val="20"/>
                <w:szCs w:val="20"/>
                <w:lang w:val="fr-FR"/>
              </w:rPr>
              <w:t>2007</w:t>
            </w:r>
          </w:p>
        </w:tc>
        <w:tc>
          <w:tcPr>
            <w:tcW w:w="742" w:type="dxa"/>
          </w:tcPr>
          <w:p w:rsidR="00E67B34" w:rsidRPr="00810158" w:rsidRDefault="00E67B34" w:rsidP="005C7688">
            <w:pPr>
              <w:jc w:val="center"/>
              <w:rPr>
                <w:bCs/>
                <w:sz w:val="20"/>
                <w:szCs w:val="20"/>
                <w:lang w:val="fr-FR"/>
              </w:rPr>
            </w:pPr>
            <w:r w:rsidRPr="00810158">
              <w:rPr>
                <w:sz w:val="20"/>
                <w:szCs w:val="20"/>
                <w:lang w:val="fr-FR"/>
              </w:rPr>
              <w:t>2008</w:t>
            </w:r>
          </w:p>
        </w:tc>
        <w:tc>
          <w:tcPr>
            <w:tcW w:w="742" w:type="dxa"/>
          </w:tcPr>
          <w:p w:rsidR="00E67B34" w:rsidRPr="00810158" w:rsidRDefault="00E67B34" w:rsidP="005C7688">
            <w:pPr>
              <w:jc w:val="center"/>
              <w:rPr>
                <w:bCs/>
                <w:sz w:val="20"/>
                <w:szCs w:val="20"/>
                <w:lang w:val="fr-FR"/>
              </w:rPr>
            </w:pPr>
            <w:r w:rsidRPr="00810158">
              <w:rPr>
                <w:sz w:val="20"/>
                <w:szCs w:val="20"/>
                <w:lang w:val="fr-FR"/>
              </w:rPr>
              <w:t>2009</w:t>
            </w:r>
          </w:p>
        </w:tc>
        <w:tc>
          <w:tcPr>
            <w:tcW w:w="743" w:type="dxa"/>
          </w:tcPr>
          <w:p w:rsidR="00E67B34" w:rsidRPr="00810158" w:rsidRDefault="00E67B34" w:rsidP="005C7688">
            <w:pPr>
              <w:jc w:val="center"/>
              <w:rPr>
                <w:bCs/>
                <w:sz w:val="20"/>
                <w:szCs w:val="20"/>
                <w:lang w:val="fr-FR"/>
              </w:rPr>
            </w:pPr>
            <w:r w:rsidRPr="00810158">
              <w:rPr>
                <w:sz w:val="20"/>
                <w:szCs w:val="20"/>
                <w:lang w:val="fr-FR"/>
              </w:rPr>
              <w:t>2010</w:t>
            </w:r>
          </w:p>
        </w:tc>
        <w:tc>
          <w:tcPr>
            <w:tcW w:w="742" w:type="dxa"/>
          </w:tcPr>
          <w:p w:rsidR="00E67B34" w:rsidRPr="00810158" w:rsidRDefault="00E67B34" w:rsidP="005C7688">
            <w:pPr>
              <w:jc w:val="center"/>
              <w:rPr>
                <w:bCs/>
                <w:sz w:val="20"/>
                <w:szCs w:val="20"/>
                <w:lang w:val="fr-FR"/>
              </w:rPr>
            </w:pPr>
            <w:r w:rsidRPr="00810158">
              <w:rPr>
                <w:sz w:val="20"/>
                <w:szCs w:val="20"/>
                <w:lang w:val="fr-FR"/>
              </w:rPr>
              <w:t>2011</w:t>
            </w:r>
          </w:p>
        </w:tc>
        <w:tc>
          <w:tcPr>
            <w:tcW w:w="742" w:type="dxa"/>
          </w:tcPr>
          <w:p w:rsidR="00E67B34" w:rsidRPr="00810158" w:rsidRDefault="00E67B34" w:rsidP="005C7688">
            <w:pPr>
              <w:jc w:val="center"/>
              <w:rPr>
                <w:bCs/>
                <w:sz w:val="20"/>
                <w:szCs w:val="20"/>
                <w:lang w:val="fr-FR"/>
              </w:rPr>
            </w:pPr>
            <w:r w:rsidRPr="00810158">
              <w:rPr>
                <w:sz w:val="20"/>
                <w:szCs w:val="20"/>
                <w:lang w:val="fr-FR"/>
              </w:rPr>
              <w:t>2012</w:t>
            </w:r>
          </w:p>
        </w:tc>
        <w:tc>
          <w:tcPr>
            <w:tcW w:w="743" w:type="dxa"/>
          </w:tcPr>
          <w:p w:rsidR="00E67B34" w:rsidRPr="00810158" w:rsidRDefault="00E67B34" w:rsidP="005C7688">
            <w:pPr>
              <w:jc w:val="center"/>
              <w:rPr>
                <w:bCs/>
                <w:sz w:val="20"/>
                <w:szCs w:val="20"/>
                <w:lang w:val="fr-FR"/>
              </w:rPr>
            </w:pPr>
            <w:r w:rsidRPr="00810158">
              <w:rPr>
                <w:sz w:val="20"/>
                <w:szCs w:val="20"/>
                <w:lang w:val="fr-FR"/>
              </w:rPr>
              <w:t>2013</w:t>
            </w:r>
          </w:p>
        </w:tc>
      </w:tr>
      <w:tr w:rsidR="005B2BEF" w:rsidRPr="00810158" w:rsidTr="000763AA">
        <w:trPr>
          <w:cantSplit/>
          <w:jc w:val="center"/>
        </w:trPr>
        <w:tc>
          <w:tcPr>
            <w:tcW w:w="5245" w:type="dxa"/>
          </w:tcPr>
          <w:p w:rsidR="005B2BEF" w:rsidRPr="00810158" w:rsidRDefault="005B2BEF" w:rsidP="005C7688">
            <w:pPr>
              <w:rPr>
                <w:sz w:val="20"/>
                <w:szCs w:val="20"/>
                <w:lang w:val="fr-FR"/>
              </w:rPr>
            </w:pPr>
            <w:r w:rsidRPr="00810158">
              <w:rPr>
                <w:sz w:val="20"/>
                <w:szCs w:val="20"/>
                <w:lang w:val="fr-FR"/>
              </w:rPr>
              <w:t>Non-attribution du congé dans les délais prévus par la loi</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77</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76</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77</w:t>
            </w:r>
          </w:p>
        </w:tc>
        <w:tc>
          <w:tcPr>
            <w:tcW w:w="743" w:type="dxa"/>
            <w:vAlign w:val="bottom"/>
          </w:tcPr>
          <w:p w:rsidR="005B2BEF" w:rsidRPr="00810158" w:rsidRDefault="005B2BEF" w:rsidP="000763AA">
            <w:pPr>
              <w:jc w:val="center"/>
              <w:rPr>
                <w:sz w:val="20"/>
                <w:szCs w:val="20"/>
                <w:lang w:val="fr-FR"/>
              </w:rPr>
            </w:pPr>
            <w:r w:rsidRPr="00810158">
              <w:rPr>
                <w:sz w:val="20"/>
                <w:szCs w:val="20"/>
                <w:lang w:val="fr-FR"/>
              </w:rPr>
              <w:t>62</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55</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26</w:t>
            </w:r>
          </w:p>
        </w:tc>
        <w:tc>
          <w:tcPr>
            <w:tcW w:w="743" w:type="dxa"/>
            <w:vAlign w:val="bottom"/>
          </w:tcPr>
          <w:p w:rsidR="005B2BEF" w:rsidRPr="00810158" w:rsidRDefault="00BB6FCB" w:rsidP="000763AA">
            <w:pPr>
              <w:jc w:val="center"/>
              <w:rPr>
                <w:sz w:val="20"/>
                <w:szCs w:val="20"/>
                <w:lang w:val="fr-FR"/>
              </w:rPr>
            </w:pPr>
            <w:r w:rsidRPr="00810158">
              <w:rPr>
                <w:sz w:val="20"/>
                <w:szCs w:val="20"/>
                <w:lang w:val="fr-FR"/>
              </w:rPr>
              <w:t>34</w:t>
            </w:r>
          </w:p>
        </w:tc>
      </w:tr>
      <w:tr w:rsidR="005B2BEF" w:rsidRPr="00810158" w:rsidTr="000763AA">
        <w:trPr>
          <w:cantSplit/>
          <w:jc w:val="center"/>
        </w:trPr>
        <w:tc>
          <w:tcPr>
            <w:tcW w:w="5245" w:type="dxa"/>
          </w:tcPr>
          <w:p w:rsidR="005B2BEF" w:rsidRPr="00810158" w:rsidRDefault="005B2BEF" w:rsidP="005C7688">
            <w:pPr>
              <w:rPr>
                <w:sz w:val="20"/>
                <w:szCs w:val="20"/>
                <w:lang w:val="fr-FR"/>
              </w:rPr>
            </w:pPr>
            <w:r w:rsidRPr="00810158">
              <w:rPr>
                <w:sz w:val="20"/>
                <w:szCs w:val="20"/>
                <w:lang w:val="fr-FR"/>
              </w:rPr>
              <w:t>Non-attribution d'au moins une partie de congé comprenant au moins 14 jours consécutifs</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38</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35</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36</w:t>
            </w:r>
          </w:p>
        </w:tc>
        <w:tc>
          <w:tcPr>
            <w:tcW w:w="743" w:type="dxa"/>
            <w:vAlign w:val="bottom"/>
          </w:tcPr>
          <w:p w:rsidR="005B2BEF" w:rsidRPr="00810158" w:rsidRDefault="005B2BEF" w:rsidP="000763AA">
            <w:pPr>
              <w:jc w:val="center"/>
              <w:rPr>
                <w:sz w:val="20"/>
                <w:szCs w:val="20"/>
                <w:lang w:val="fr-FR"/>
              </w:rPr>
            </w:pPr>
            <w:r w:rsidRPr="00810158">
              <w:rPr>
                <w:sz w:val="20"/>
                <w:szCs w:val="20"/>
                <w:lang w:val="fr-FR"/>
              </w:rPr>
              <w:t>36</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40</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41</w:t>
            </w:r>
          </w:p>
        </w:tc>
        <w:tc>
          <w:tcPr>
            <w:tcW w:w="743" w:type="dxa"/>
            <w:vAlign w:val="bottom"/>
          </w:tcPr>
          <w:p w:rsidR="00BB6FCB" w:rsidRPr="00810158" w:rsidRDefault="00BB6FCB" w:rsidP="000763AA">
            <w:pPr>
              <w:jc w:val="center"/>
              <w:rPr>
                <w:sz w:val="20"/>
                <w:szCs w:val="20"/>
                <w:lang w:val="fr-FR"/>
              </w:rPr>
            </w:pPr>
            <w:r w:rsidRPr="00810158">
              <w:rPr>
                <w:sz w:val="20"/>
                <w:szCs w:val="20"/>
                <w:lang w:val="fr-FR"/>
              </w:rPr>
              <w:t>46</w:t>
            </w:r>
          </w:p>
        </w:tc>
      </w:tr>
      <w:tr w:rsidR="005B2BEF" w:rsidRPr="00810158" w:rsidTr="000763AA">
        <w:trPr>
          <w:cantSplit/>
          <w:jc w:val="center"/>
        </w:trPr>
        <w:tc>
          <w:tcPr>
            <w:tcW w:w="5245" w:type="dxa"/>
          </w:tcPr>
          <w:p w:rsidR="005B2BEF" w:rsidRPr="00810158" w:rsidRDefault="005B2BEF" w:rsidP="005C7688">
            <w:pPr>
              <w:rPr>
                <w:sz w:val="20"/>
                <w:szCs w:val="20"/>
                <w:lang w:val="fr-FR"/>
              </w:rPr>
            </w:pPr>
            <w:r w:rsidRPr="00810158">
              <w:rPr>
                <w:sz w:val="20"/>
                <w:szCs w:val="20"/>
                <w:lang w:val="fr-FR"/>
              </w:rPr>
              <w:t>Non-paiement des indemnités compensatrices de congé non-réalisé</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17</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23</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28</w:t>
            </w:r>
          </w:p>
        </w:tc>
        <w:tc>
          <w:tcPr>
            <w:tcW w:w="743" w:type="dxa"/>
            <w:vAlign w:val="bottom"/>
          </w:tcPr>
          <w:p w:rsidR="005B2BEF" w:rsidRPr="00810158" w:rsidRDefault="005B2BEF" w:rsidP="000763AA">
            <w:pPr>
              <w:jc w:val="center"/>
              <w:rPr>
                <w:sz w:val="20"/>
                <w:szCs w:val="20"/>
                <w:lang w:val="fr-FR"/>
              </w:rPr>
            </w:pPr>
            <w:r w:rsidRPr="00810158">
              <w:rPr>
                <w:sz w:val="20"/>
                <w:szCs w:val="20"/>
                <w:lang w:val="fr-FR"/>
              </w:rPr>
              <w:t>39</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38</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30</w:t>
            </w:r>
          </w:p>
        </w:tc>
        <w:tc>
          <w:tcPr>
            <w:tcW w:w="743" w:type="dxa"/>
            <w:vAlign w:val="bottom"/>
          </w:tcPr>
          <w:p w:rsidR="00BB6FCB" w:rsidRPr="00810158" w:rsidRDefault="00BB6FCB" w:rsidP="000763AA">
            <w:pPr>
              <w:jc w:val="center"/>
              <w:rPr>
                <w:sz w:val="20"/>
                <w:szCs w:val="20"/>
                <w:lang w:val="fr-FR"/>
              </w:rPr>
            </w:pPr>
            <w:r w:rsidRPr="00810158">
              <w:rPr>
                <w:sz w:val="20"/>
                <w:szCs w:val="20"/>
                <w:lang w:val="fr-FR"/>
              </w:rPr>
              <w:t>29</w:t>
            </w:r>
          </w:p>
        </w:tc>
      </w:tr>
      <w:tr w:rsidR="005B2BEF" w:rsidRPr="00810158" w:rsidTr="000763AA">
        <w:trPr>
          <w:cantSplit/>
          <w:jc w:val="center"/>
        </w:trPr>
        <w:tc>
          <w:tcPr>
            <w:tcW w:w="5245" w:type="dxa"/>
          </w:tcPr>
          <w:p w:rsidR="005B2BEF" w:rsidRPr="00810158" w:rsidRDefault="005B2BEF" w:rsidP="005C7688">
            <w:pPr>
              <w:rPr>
                <w:sz w:val="20"/>
                <w:szCs w:val="20"/>
                <w:lang w:val="fr-FR"/>
              </w:rPr>
            </w:pPr>
            <w:r w:rsidRPr="00810158">
              <w:rPr>
                <w:sz w:val="20"/>
                <w:szCs w:val="20"/>
                <w:lang w:val="fr-FR"/>
              </w:rPr>
              <w:t>Irrégularités en matière de la planification des congés</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15</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15</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30</w:t>
            </w:r>
          </w:p>
        </w:tc>
        <w:tc>
          <w:tcPr>
            <w:tcW w:w="743" w:type="dxa"/>
            <w:vAlign w:val="bottom"/>
          </w:tcPr>
          <w:p w:rsidR="005B2BEF" w:rsidRPr="00810158" w:rsidRDefault="005B2BEF" w:rsidP="000763AA">
            <w:pPr>
              <w:jc w:val="center"/>
              <w:rPr>
                <w:sz w:val="20"/>
                <w:szCs w:val="20"/>
                <w:lang w:val="fr-FR"/>
              </w:rPr>
            </w:pPr>
            <w:r w:rsidRPr="00810158">
              <w:rPr>
                <w:sz w:val="20"/>
                <w:szCs w:val="20"/>
                <w:lang w:val="fr-FR"/>
              </w:rPr>
              <w:t>28</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28</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22</w:t>
            </w:r>
          </w:p>
        </w:tc>
        <w:tc>
          <w:tcPr>
            <w:tcW w:w="743" w:type="dxa"/>
            <w:vAlign w:val="bottom"/>
          </w:tcPr>
          <w:p w:rsidR="005B2BEF" w:rsidRPr="00810158" w:rsidRDefault="00BB6FCB" w:rsidP="000763AA">
            <w:pPr>
              <w:jc w:val="center"/>
              <w:rPr>
                <w:sz w:val="20"/>
                <w:szCs w:val="20"/>
                <w:lang w:val="fr-FR"/>
              </w:rPr>
            </w:pPr>
            <w:r w:rsidRPr="00810158">
              <w:rPr>
                <w:sz w:val="20"/>
                <w:szCs w:val="20"/>
                <w:lang w:val="fr-FR"/>
              </w:rPr>
              <w:t>28</w:t>
            </w:r>
          </w:p>
        </w:tc>
      </w:tr>
      <w:tr w:rsidR="005B2BEF" w:rsidRPr="00810158" w:rsidTr="000763AA">
        <w:trPr>
          <w:cantSplit/>
          <w:jc w:val="center"/>
        </w:trPr>
        <w:tc>
          <w:tcPr>
            <w:tcW w:w="5245" w:type="dxa"/>
          </w:tcPr>
          <w:p w:rsidR="005B2BEF" w:rsidRPr="00810158" w:rsidRDefault="005B2BEF" w:rsidP="005C7688">
            <w:pPr>
              <w:jc w:val="both"/>
              <w:rPr>
                <w:sz w:val="20"/>
                <w:szCs w:val="20"/>
                <w:lang w:val="fr-FR"/>
              </w:rPr>
            </w:pPr>
            <w:r w:rsidRPr="00810158">
              <w:rPr>
                <w:sz w:val="20"/>
                <w:szCs w:val="20"/>
                <w:lang w:val="fr-FR"/>
              </w:rPr>
              <w:t>Sous-estimation du nombre de jours du congé</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12</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15</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19</w:t>
            </w:r>
          </w:p>
        </w:tc>
        <w:tc>
          <w:tcPr>
            <w:tcW w:w="743" w:type="dxa"/>
            <w:vAlign w:val="bottom"/>
          </w:tcPr>
          <w:p w:rsidR="005B2BEF" w:rsidRPr="00810158" w:rsidRDefault="005B2BEF" w:rsidP="000763AA">
            <w:pPr>
              <w:jc w:val="center"/>
              <w:rPr>
                <w:sz w:val="20"/>
                <w:szCs w:val="20"/>
                <w:lang w:val="fr-FR"/>
              </w:rPr>
            </w:pPr>
            <w:r w:rsidRPr="00810158">
              <w:rPr>
                <w:sz w:val="20"/>
                <w:szCs w:val="20"/>
                <w:lang w:val="fr-FR"/>
              </w:rPr>
              <w:t>13</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12</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14</w:t>
            </w:r>
          </w:p>
        </w:tc>
        <w:tc>
          <w:tcPr>
            <w:tcW w:w="743" w:type="dxa"/>
            <w:vAlign w:val="bottom"/>
          </w:tcPr>
          <w:p w:rsidR="005B2BEF" w:rsidRPr="00810158" w:rsidRDefault="00BB6FCB" w:rsidP="000763AA">
            <w:pPr>
              <w:jc w:val="center"/>
              <w:rPr>
                <w:sz w:val="20"/>
                <w:szCs w:val="20"/>
                <w:lang w:val="fr-FR"/>
              </w:rPr>
            </w:pPr>
            <w:r w:rsidRPr="00810158">
              <w:rPr>
                <w:sz w:val="20"/>
                <w:szCs w:val="20"/>
                <w:lang w:val="fr-FR"/>
              </w:rPr>
              <w:t>13</w:t>
            </w:r>
          </w:p>
        </w:tc>
      </w:tr>
      <w:tr w:rsidR="005B2BEF" w:rsidRPr="00810158" w:rsidTr="000763AA">
        <w:trPr>
          <w:cantSplit/>
          <w:jc w:val="center"/>
        </w:trPr>
        <w:tc>
          <w:tcPr>
            <w:tcW w:w="5245" w:type="dxa"/>
          </w:tcPr>
          <w:p w:rsidR="005B2BEF" w:rsidRPr="00810158" w:rsidRDefault="005B2BEF" w:rsidP="005C7688">
            <w:pPr>
              <w:rPr>
                <w:sz w:val="20"/>
                <w:szCs w:val="20"/>
                <w:lang w:val="fr-FR"/>
              </w:rPr>
            </w:pPr>
            <w:r w:rsidRPr="00810158">
              <w:rPr>
                <w:sz w:val="20"/>
                <w:szCs w:val="20"/>
                <w:lang w:val="fr-FR"/>
              </w:rPr>
              <w:t>Sous-estimation du montant des indemnités compensatrices de congé</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9</w:t>
            </w:r>
          </w:p>
        </w:tc>
        <w:tc>
          <w:tcPr>
            <w:tcW w:w="742" w:type="dxa"/>
            <w:vAlign w:val="bottom"/>
          </w:tcPr>
          <w:p w:rsidR="005B2BEF" w:rsidRPr="00810158" w:rsidRDefault="005B2BEF" w:rsidP="000763AA">
            <w:pPr>
              <w:jc w:val="center"/>
              <w:rPr>
                <w:sz w:val="20"/>
                <w:szCs w:val="20"/>
                <w:lang w:val="fr-FR"/>
              </w:rPr>
            </w:pPr>
            <w:r w:rsidRPr="00810158">
              <w:rPr>
                <w:sz w:val="20"/>
                <w:szCs w:val="20"/>
                <w:lang w:val="fr-FR"/>
              </w:rPr>
              <w:t>9</w:t>
            </w:r>
          </w:p>
        </w:tc>
        <w:tc>
          <w:tcPr>
            <w:tcW w:w="742" w:type="dxa"/>
            <w:vAlign w:val="bottom"/>
          </w:tcPr>
          <w:p w:rsidR="005B2BEF" w:rsidRPr="00810158" w:rsidRDefault="00090CAF" w:rsidP="000763AA">
            <w:pPr>
              <w:jc w:val="center"/>
              <w:rPr>
                <w:sz w:val="20"/>
                <w:szCs w:val="20"/>
                <w:lang w:val="fr-FR"/>
              </w:rPr>
            </w:pPr>
            <w:r w:rsidRPr="00810158">
              <w:rPr>
                <w:sz w:val="20"/>
                <w:szCs w:val="20"/>
                <w:lang w:val="fr-FR"/>
              </w:rPr>
              <w:t>–</w:t>
            </w:r>
          </w:p>
        </w:tc>
        <w:tc>
          <w:tcPr>
            <w:tcW w:w="743" w:type="dxa"/>
            <w:vAlign w:val="bottom"/>
          </w:tcPr>
          <w:p w:rsidR="005B2BEF" w:rsidRPr="00810158" w:rsidRDefault="005B2BEF" w:rsidP="000763AA">
            <w:pPr>
              <w:jc w:val="center"/>
              <w:rPr>
                <w:sz w:val="20"/>
                <w:szCs w:val="20"/>
                <w:vertAlign w:val="superscript"/>
                <w:lang w:val="fr-FR"/>
              </w:rPr>
            </w:pPr>
            <w:r w:rsidRPr="00810158">
              <w:rPr>
                <w:sz w:val="20"/>
                <w:szCs w:val="20"/>
                <w:lang w:val="fr-FR"/>
              </w:rPr>
              <w:t>21*</w:t>
            </w:r>
          </w:p>
        </w:tc>
        <w:tc>
          <w:tcPr>
            <w:tcW w:w="742" w:type="dxa"/>
            <w:vAlign w:val="bottom"/>
          </w:tcPr>
          <w:p w:rsidR="005B2BEF" w:rsidRPr="00810158" w:rsidRDefault="005B2BEF" w:rsidP="000763AA">
            <w:pPr>
              <w:jc w:val="center"/>
              <w:rPr>
                <w:sz w:val="20"/>
                <w:szCs w:val="20"/>
                <w:vertAlign w:val="superscript"/>
                <w:lang w:val="fr-FR"/>
              </w:rPr>
            </w:pPr>
            <w:r w:rsidRPr="00810158">
              <w:rPr>
                <w:sz w:val="20"/>
                <w:szCs w:val="20"/>
                <w:lang w:val="fr-FR"/>
              </w:rPr>
              <w:t>23*</w:t>
            </w:r>
          </w:p>
        </w:tc>
        <w:tc>
          <w:tcPr>
            <w:tcW w:w="742" w:type="dxa"/>
            <w:vAlign w:val="bottom"/>
          </w:tcPr>
          <w:p w:rsidR="005B2BEF" w:rsidRPr="00810158" w:rsidRDefault="005B2BEF" w:rsidP="000763AA">
            <w:pPr>
              <w:jc w:val="center"/>
              <w:rPr>
                <w:sz w:val="20"/>
                <w:szCs w:val="20"/>
                <w:vertAlign w:val="superscript"/>
                <w:lang w:val="fr-FR"/>
              </w:rPr>
            </w:pPr>
            <w:r w:rsidRPr="00810158">
              <w:rPr>
                <w:sz w:val="20"/>
                <w:szCs w:val="20"/>
                <w:lang w:val="fr-FR"/>
              </w:rPr>
              <w:t>22*</w:t>
            </w:r>
          </w:p>
        </w:tc>
        <w:tc>
          <w:tcPr>
            <w:tcW w:w="743" w:type="dxa"/>
            <w:vAlign w:val="bottom"/>
          </w:tcPr>
          <w:p w:rsidR="005B2BEF" w:rsidRPr="00810158" w:rsidRDefault="00BB6FCB" w:rsidP="000763AA">
            <w:pPr>
              <w:jc w:val="center"/>
              <w:rPr>
                <w:sz w:val="20"/>
                <w:szCs w:val="20"/>
                <w:lang w:val="fr-FR"/>
              </w:rPr>
            </w:pPr>
            <w:r w:rsidRPr="00810158">
              <w:rPr>
                <w:sz w:val="20"/>
                <w:szCs w:val="20"/>
                <w:lang w:val="fr-FR"/>
              </w:rPr>
              <w:t>22*</w:t>
            </w:r>
          </w:p>
        </w:tc>
      </w:tr>
    </w:tbl>
    <w:p w:rsidR="000247D0" w:rsidRPr="00810158" w:rsidRDefault="00AA579D" w:rsidP="005C7688">
      <w:pPr>
        <w:jc w:val="both"/>
        <w:rPr>
          <w:sz w:val="20"/>
          <w:szCs w:val="20"/>
          <w:lang w:val="fr-FR"/>
        </w:rPr>
      </w:pPr>
      <w:r w:rsidRPr="00810158">
        <w:rPr>
          <w:sz w:val="20"/>
          <w:szCs w:val="20"/>
          <w:lang w:val="fr-FR"/>
        </w:rPr>
        <w:t>* Cela comprend aussi le retard du paiement des indemnités compensatrices de congés</w:t>
      </w:r>
    </w:p>
    <w:p w:rsidR="00AB1179" w:rsidRPr="00810158" w:rsidRDefault="00AB1179" w:rsidP="005C7688">
      <w:pPr>
        <w:jc w:val="both"/>
        <w:rPr>
          <w:b/>
          <w:lang w:val="fr-FR"/>
        </w:rPr>
      </w:pPr>
    </w:p>
    <w:p w:rsidR="00A65FEF" w:rsidRPr="00810158" w:rsidRDefault="00500A14" w:rsidP="005C7688">
      <w:pPr>
        <w:jc w:val="both"/>
        <w:rPr>
          <w:b/>
          <w:lang w:val="fr-FR"/>
        </w:rPr>
      </w:pPr>
      <w:r w:rsidRPr="00810158">
        <w:rPr>
          <w:b/>
          <w:bCs/>
          <w:lang w:val="fr-FR"/>
        </w:rPr>
        <w:t>Paragraphe</w:t>
      </w:r>
      <w:r w:rsidR="00C620C5" w:rsidRPr="00810158">
        <w:rPr>
          <w:b/>
          <w:bCs/>
          <w:lang w:val="fr-FR"/>
        </w:rPr>
        <w:t xml:space="preserve"> 19 des observations finales</w:t>
      </w:r>
      <w:r w:rsidR="001F2096" w:rsidRPr="00810158">
        <w:rPr>
          <w:b/>
          <w:bCs/>
          <w:lang w:val="fr-FR"/>
        </w:rPr>
        <w:t>:</w:t>
      </w:r>
      <w:r w:rsidR="00C620C5" w:rsidRPr="00810158">
        <w:rPr>
          <w:b/>
          <w:bCs/>
          <w:lang w:val="fr-FR"/>
        </w:rPr>
        <w:t xml:space="preserve"> la lutte contre la pratique de la suspension des conventions collectives</w:t>
      </w:r>
      <w:r w:rsidR="00C620C5" w:rsidRPr="00810158">
        <w:rPr>
          <w:lang w:val="fr-FR"/>
        </w:rPr>
        <w:t xml:space="preserve"> </w:t>
      </w:r>
    </w:p>
    <w:p w:rsidR="0099769F" w:rsidRPr="00810158" w:rsidRDefault="0032661A" w:rsidP="0099769F">
      <w:pPr>
        <w:jc w:val="both"/>
        <w:rPr>
          <w:lang w:val="fr-FR"/>
        </w:rPr>
      </w:pPr>
      <w:r w:rsidRPr="00810158">
        <w:rPr>
          <w:lang w:val="fr-FR"/>
        </w:rPr>
        <w:t>164. La suspension des conventions collectives, en tout ou en partie, est possible sur la base d'un accord entre les parties de la convention et seulement dans le cas où l'employeur se trouve dans une situation financière difficile, pour au maximum 3 ans. Après l'expiration de la période pour laquelle la convention a été suspendue, des dispositions suspendues de la convention sont automatiquement restaurées.</w:t>
      </w:r>
    </w:p>
    <w:p w:rsidR="0099769F" w:rsidRPr="00810158" w:rsidRDefault="0099769F" w:rsidP="0099769F">
      <w:pPr>
        <w:jc w:val="both"/>
        <w:rPr>
          <w:lang w:val="fr-FR"/>
        </w:rPr>
      </w:pPr>
      <w:r w:rsidRPr="00810158">
        <w:rPr>
          <w:lang w:val="fr-FR"/>
        </w:rPr>
        <w:t xml:space="preserve">165. En cas de suspension de l'application de la convention collective, il faut appliquer les dispositions du </w:t>
      </w:r>
      <w:r w:rsidR="00317D25">
        <w:rPr>
          <w:lang w:val="fr-FR"/>
        </w:rPr>
        <w:t>Kp</w:t>
      </w:r>
      <w:r w:rsidRPr="00810158">
        <w:rPr>
          <w:lang w:val="fr-FR"/>
        </w:rPr>
        <w:t xml:space="preserve"> et d'autres lois, notamment </w:t>
      </w:r>
      <w:r w:rsidR="00BD7160">
        <w:rPr>
          <w:lang w:val="fr-FR"/>
        </w:rPr>
        <w:t>la Loi sur</w:t>
      </w:r>
      <w:r w:rsidR="00FE5512">
        <w:rPr>
          <w:lang w:val="fr-FR"/>
        </w:rPr>
        <w:t xml:space="preserve"> le </w:t>
      </w:r>
      <w:r w:rsidRPr="00810158">
        <w:rPr>
          <w:lang w:val="fr-FR"/>
        </w:rPr>
        <w:t xml:space="preserve">salaire minimum. Par conséquent, la suspension de l'application de la convention ne résulte pas en limitation des pouvoirs des employés et est sans préjudice du principe de l'égalité de traitement en matière de l'emploi. </w:t>
      </w:r>
    </w:p>
    <w:p w:rsidR="00C34628" w:rsidRPr="00810158" w:rsidRDefault="0032661A" w:rsidP="005C7688">
      <w:pPr>
        <w:jc w:val="both"/>
        <w:rPr>
          <w:lang w:val="fr-FR"/>
        </w:rPr>
      </w:pPr>
      <w:r w:rsidRPr="00810158">
        <w:rPr>
          <w:lang w:val="fr-FR"/>
        </w:rPr>
        <w:t xml:space="preserve">166. La suspension de l'application des conventions collectives est utilisée à petite échelle. Dans les années 2007-2013, le </w:t>
      </w:r>
      <w:r w:rsidR="00D727BA">
        <w:rPr>
          <w:lang w:val="fr-FR"/>
        </w:rPr>
        <w:t>ministre</w:t>
      </w:r>
      <w:r w:rsidRPr="00810158">
        <w:rPr>
          <w:lang w:val="fr-FR"/>
        </w:rPr>
        <w:t xml:space="preserve"> du Travail et de la Politique sociale a enregistré 26 </w:t>
      </w:r>
      <w:r w:rsidR="00F513F2" w:rsidRPr="00810158">
        <w:rPr>
          <w:lang w:val="fr-FR"/>
        </w:rPr>
        <w:t>décisions</w:t>
      </w:r>
      <w:r w:rsidRPr="00810158">
        <w:rPr>
          <w:lang w:val="fr-FR"/>
        </w:rPr>
        <w:t xml:space="preserve"> sur la suspension des dispositions des conventions collectives. </w:t>
      </w:r>
    </w:p>
    <w:p w:rsidR="003C25A8" w:rsidRPr="00810158" w:rsidRDefault="006669E7" w:rsidP="0032661A">
      <w:pPr>
        <w:jc w:val="both"/>
        <w:rPr>
          <w:lang w:val="fr-FR"/>
        </w:rPr>
      </w:pPr>
      <w:r w:rsidRPr="00810158">
        <w:rPr>
          <w:lang w:val="fr-FR"/>
        </w:rPr>
        <w:t>167. Les accords relatifs à la suspension de l'application des conventions collectives enregistrés par PIP (le plus souvent il s'agit de la suspension l'application d'une partie de la convention)</w:t>
      </w:r>
    </w:p>
    <w:tbl>
      <w:tblPr>
        <w:tblW w:w="0" w:type="auto"/>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2"/>
        <w:gridCol w:w="2182"/>
      </w:tblGrid>
      <w:tr w:rsidR="003C25A8" w:rsidRPr="00810158" w:rsidTr="00E61842">
        <w:trPr>
          <w:trHeight w:val="197"/>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t>2007</w:t>
            </w:r>
          </w:p>
        </w:tc>
        <w:tc>
          <w:tcPr>
            <w:tcW w:w="2182" w:type="dxa"/>
            <w:vAlign w:val="center"/>
          </w:tcPr>
          <w:p w:rsidR="003C25A8" w:rsidRPr="00810158" w:rsidRDefault="003C25A8" w:rsidP="005C7688">
            <w:pPr>
              <w:jc w:val="center"/>
              <w:rPr>
                <w:sz w:val="20"/>
                <w:szCs w:val="20"/>
                <w:lang w:val="fr-FR"/>
              </w:rPr>
            </w:pPr>
            <w:r w:rsidRPr="00810158">
              <w:rPr>
                <w:sz w:val="20"/>
                <w:szCs w:val="20"/>
                <w:lang w:val="fr-FR"/>
              </w:rPr>
              <w:t>50</w:t>
            </w:r>
          </w:p>
        </w:tc>
      </w:tr>
      <w:tr w:rsidR="003C25A8" w:rsidRPr="00810158" w:rsidTr="00E61842">
        <w:trPr>
          <w:trHeight w:val="243"/>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t>2008</w:t>
            </w:r>
          </w:p>
        </w:tc>
        <w:tc>
          <w:tcPr>
            <w:tcW w:w="2182" w:type="dxa"/>
            <w:vAlign w:val="center"/>
          </w:tcPr>
          <w:p w:rsidR="003C25A8" w:rsidRPr="00810158" w:rsidRDefault="003C25A8" w:rsidP="005C7688">
            <w:pPr>
              <w:jc w:val="center"/>
              <w:rPr>
                <w:sz w:val="20"/>
                <w:szCs w:val="20"/>
                <w:lang w:val="fr-FR"/>
              </w:rPr>
            </w:pPr>
            <w:r w:rsidRPr="00810158">
              <w:rPr>
                <w:sz w:val="20"/>
                <w:szCs w:val="20"/>
                <w:lang w:val="fr-FR"/>
              </w:rPr>
              <w:t>45</w:t>
            </w:r>
          </w:p>
        </w:tc>
      </w:tr>
      <w:tr w:rsidR="003C25A8" w:rsidRPr="00810158" w:rsidTr="00E61842">
        <w:trPr>
          <w:trHeight w:val="261"/>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t>2009</w:t>
            </w:r>
          </w:p>
        </w:tc>
        <w:tc>
          <w:tcPr>
            <w:tcW w:w="2182" w:type="dxa"/>
            <w:vAlign w:val="center"/>
          </w:tcPr>
          <w:p w:rsidR="003C25A8" w:rsidRPr="00810158" w:rsidRDefault="003C25A8" w:rsidP="005C7688">
            <w:pPr>
              <w:jc w:val="center"/>
              <w:rPr>
                <w:sz w:val="20"/>
                <w:szCs w:val="20"/>
                <w:lang w:val="fr-FR"/>
              </w:rPr>
            </w:pPr>
            <w:r w:rsidRPr="00810158">
              <w:rPr>
                <w:sz w:val="20"/>
                <w:szCs w:val="20"/>
                <w:lang w:val="fr-FR"/>
              </w:rPr>
              <w:t>206</w:t>
            </w:r>
          </w:p>
        </w:tc>
      </w:tr>
      <w:tr w:rsidR="003C25A8" w:rsidRPr="00810158" w:rsidTr="00E61842">
        <w:trPr>
          <w:trHeight w:val="279"/>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lastRenderedPageBreak/>
              <w:t>2010</w:t>
            </w:r>
          </w:p>
        </w:tc>
        <w:tc>
          <w:tcPr>
            <w:tcW w:w="2182" w:type="dxa"/>
            <w:vAlign w:val="center"/>
          </w:tcPr>
          <w:p w:rsidR="003C25A8" w:rsidRPr="00810158" w:rsidRDefault="003C25A8" w:rsidP="005C7688">
            <w:pPr>
              <w:jc w:val="center"/>
              <w:rPr>
                <w:sz w:val="20"/>
                <w:szCs w:val="20"/>
                <w:lang w:val="fr-FR"/>
              </w:rPr>
            </w:pPr>
            <w:r w:rsidRPr="00810158">
              <w:rPr>
                <w:sz w:val="20"/>
                <w:szCs w:val="20"/>
                <w:lang w:val="fr-FR"/>
              </w:rPr>
              <w:t>130</w:t>
            </w:r>
          </w:p>
        </w:tc>
      </w:tr>
      <w:tr w:rsidR="003C25A8" w:rsidRPr="00810158" w:rsidTr="00E61842">
        <w:trPr>
          <w:trHeight w:val="283"/>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t>2011</w:t>
            </w:r>
          </w:p>
        </w:tc>
        <w:tc>
          <w:tcPr>
            <w:tcW w:w="2182" w:type="dxa"/>
            <w:vAlign w:val="center"/>
          </w:tcPr>
          <w:p w:rsidR="003C25A8" w:rsidRPr="00810158" w:rsidRDefault="003C25A8" w:rsidP="005C7688">
            <w:pPr>
              <w:jc w:val="center"/>
              <w:rPr>
                <w:sz w:val="20"/>
                <w:szCs w:val="20"/>
                <w:lang w:val="fr-FR"/>
              </w:rPr>
            </w:pPr>
            <w:r w:rsidRPr="00810158">
              <w:rPr>
                <w:sz w:val="20"/>
                <w:szCs w:val="20"/>
                <w:lang w:val="fr-FR"/>
              </w:rPr>
              <w:t>85</w:t>
            </w:r>
          </w:p>
        </w:tc>
      </w:tr>
      <w:tr w:rsidR="003C25A8" w:rsidRPr="00810158" w:rsidTr="00E61842">
        <w:trPr>
          <w:trHeight w:val="259"/>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t>2012</w:t>
            </w:r>
          </w:p>
        </w:tc>
        <w:tc>
          <w:tcPr>
            <w:tcW w:w="2182" w:type="dxa"/>
            <w:vAlign w:val="center"/>
          </w:tcPr>
          <w:p w:rsidR="003C25A8" w:rsidRPr="00810158" w:rsidRDefault="003C25A8" w:rsidP="005C7688">
            <w:pPr>
              <w:jc w:val="center"/>
              <w:rPr>
                <w:sz w:val="20"/>
                <w:szCs w:val="20"/>
                <w:lang w:val="fr-FR"/>
              </w:rPr>
            </w:pPr>
            <w:r w:rsidRPr="00810158">
              <w:rPr>
                <w:sz w:val="20"/>
                <w:szCs w:val="20"/>
                <w:lang w:val="fr-FR"/>
              </w:rPr>
              <w:t>76</w:t>
            </w:r>
          </w:p>
        </w:tc>
      </w:tr>
      <w:tr w:rsidR="003C25A8" w:rsidRPr="00810158" w:rsidTr="00E61842">
        <w:trPr>
          <w:trHeight w:val="277"/>
          <w:jc w:val="center"/>
        </w:trPr>
        <w:tc>
          <w:tcPr>
            <w:tcW w:w="2182" w:type="dxa"/>
            <w:vAlign w:val="center"/>
          </w:tcPr>
          <w:p w:rsidR="003C25A8" w:rsidRPr="00810158" w:rsidRDefault="003C25A8" w:rsidP="005C7688">
            <w:pPr>
              <w:jc w:val="center"/>
              <w:rPr>
                <w:sz w:val="20"/>
                <w:szCs w:val="20"/>
                <w:lang w:val="fr-FR"/>
              </w:rPr>
            </w:pPr>
            <w:r w:rsidRPr="00810158">
              <w:rPr>
                <w:sz w:val="20"/>
                <w:szCs w:val="20"/>
                <w:lang w:val="fr-FR"/>
              </w:rPr>
              <w:t>2013</w:t>
            </w:r>
          </w:p>
        </w:tc>
        <w:tc>
          <w:tcPr>
            <w:tcW w:w="2182" w:type="dxa"/>
            <w:vAlign w:val="center"/>
          </w:tcPr>
          <w:p w:rsidR="003C25A8" w:rsidRPr="00810158" w:rsidRDefault="00F225B9" w:rsidP="005C7688">
            <w:pPr>
              <w:jc w:val="center"/>
              <w:rPr>
                <w:sz w:val="20"/>
                <w:szCs w:val="20"/>
                <w:lang w:val="fr-FR"/>
              </w:rPr>
            </w:pPr>
            <w:r w:rsidRPr="00810158">
              <w:rPr>
                <w:sz w:val="20"/>
                <w:szCs w:val="20"/>
                <w:lang w:val="fr-FR"/>
              </w:rPr>
              <w:t>74</w:t>
            </w:r>
          </w:p>
        </w:tc>
      </w:tr>
    </w:tbl>
    <w:p w:rsidR="00C34628" w:rsidRPr="00810158" w:rsidRDefault="00C34628" w:rsidP="005C7688">
      <w:pPr>
        <w:rPr>
          <w:b/>
          <w:lang w:val="fr-FR"/>
        </w:rPr>
      </w:pPr>
    </w:p>
    <w:p w:rsidR="0032661A" w:rsidRPr="00810158" w:rsidRDefault="0032661A" w:rsidP="00222405">
      <w:pPr>
        <w:rPr>
          <w:b/>
          <w:lang w:val="fr-FR"/>
        </w:rPr>
      </w:pPr>
      <w:r w:rsidRPr="00810158">
        <w:rPr>
          <w:b/>
          <w:bCs/>
          <w:lang w:val="fr-FR"/>
        </w:rPr>
        <w:t>Cessation d’emploi</w:t>
      </w:r>
    </w:p>
    <w:p w:rsidR="002E1DED" w:rsidRPr="00810158" w:rsidRDefault="0032661A" w:rsidP="005C7688">
      <w:pPr>
        <w:pStyle w:val="Tekstpodstawowy"/>
        <w:spacing w:after="0"/>
        <w:jc w:val="both"/>
        <w:rPr>
          <w:lang w:val="fr-FR"/>
        </w:rPr>
      </w:pPr>
      <w:r w:rsidRPr="00810158">
        <w:rPr>
          <w:lang w:val="fr-FR"/>
        </w:rPr>
        <w:t xml:space="preserve">168. Selon le </w:t>
      </w:r>
      <w:r w:rsidR="00317D25">
        <w:rPr>
          <w:lang w:val="fr-FR"/>
        </w:rPr>
        <w:t>Kp</w:t>
      </w:r>
      <w:r w:rsidRPr="00810158">
        <w:rPr>
          <w:lang w:val="fr-FR"/>
        </w:rPr>
        <w:t xml:space="preserve">, l'employeur peut licencier un employé de sa propre initiative en dénonçant le contrat de travail ou en résiliant le contrat de travail sans préavis. La dénonciation </w:t>
      </w:r>
      <w:r w:rsidR="009327C3" w:rsidRPr="00810158">
        <w:rPr>
          <w:lang w:val="fr-FR"/>
        </w:rPr>
        <w:t xml:space="preserve">du contrat de travail </w:t>
      </w:r>
      <w:r w:rsidRPr="00810158">
        <w:rPr>
          <w:lang w:val="fr-FR"/>
        </w:rPr>
        <w:t>ou la résiliation du contrat de travail sans préavis se fait par écrit. D</w:t>
      </w:r>
      <w:r w:rsidR="009327C3">
        <w:rPr>
          <w:lang w:val="fr-FR"/>
        </w:rPr>
        <w:t>e</w:t>
      </w:r>
      <w:r w:rsidRPr="00810158">
        <w:rPr>
          <w:lang w:val="fr-FR"/>
        </w:rPr>
        <w:t xml:space="preserve"> plus, il faut fournir une raison de la dénonciation ou de la résiliation du contrat. Le </w:t>
      </w:r>
      <w:r w:rsidR="00317D25">
        <w:rPr>
          <w:lang w:val="fr-FR"/>
        </w:rPr>
        <w:t>Kp</w:t>
      </w:r>
      <w:r w:rsidRPr="00810158">
        <w:rPr>
          <w:lang w:val="fr-FR"/>
        </w:rPr>
        <w:t xml:space="preserve"> ne définit pas un catalogue des raisons justifiant la dénonciation du contrat de travail</w:t>
      </w:r>
      <w:r w:rsidR="009317A0">
        <w:rPr>
          <w:lang w:val="fr-FR"/>
        </w:rPr>
        <w:t>;</w:t>
      </w:r>
      <w:r w:rsidRPr="00810158">
        <w:rPr>
          <w:lang w:val="fr-FR"/>
        </w:rPr>
        <w:t xml:space="preserve"> conformément à la jurisprudence de la Cour suprême, la raison doit justifier la dénonciation, être suffisamment précise, réelle et vraie.</w:t>
      </w:r>
      <w:r w:rsidR="00055202" w:rsidRPr="00810158">
        <w:rPr>
          <w:lang w:val="fr-FR"/>
        </w:rPr>
        <w:t xml:space="preserve"> </w:t>
      </w:r>
      <w:r w:rsidRPr="00810158">
        <w:rPr>
          <w:lang w:val="fr-FR"/>
        </w:rPr>
        <w:t xml:space="preserve">L'employeur prend une décision en matière de la dénonciation du contrat de travail à durée indéterminée ou de la résiliation du contrat de travail sans préavis, après avoir consulté une organisation d’entreprise syndicale. </w:t>
      </w:r>
    </w:p>
    <w:p w:rsidR="00562ABC" w:rsidRPr="00810158" w:rsidRDefault="00562ABC" w:rsidP="00562ABC">
      <w:pPr>
        <w:pStyle w:val="Tekstpodstawowy"/>
        <w:spacing w:after="0"/>
        <w:jc w:val="both"/>
        <w:rPr>
          <w:lang w:val="fr-FR"/>
        </w:rPr>
      </w:pPr>
      <w:r w:rsidRPr="00810158">
        <w:rPr>
          <w:lang w:val="fr-FR"/>
        </w:rPr>
        <w:t xml:space="preserve">169. Dans le cas des </w:t>
      </w:r>
      <w:r w:rsidR="00F513F2" w:rsidRPr="00810158">
        <w:rPr>
          <w:lang w:val="fr-FR"/>
        </w:rPr>
        <w:t>licenciements</w:t>
      </w:r>
      <w:r w:rsidRPr="00810158">
        <w:rPr>
          <w:lang w:val="fr-FR"/>
        </w:rPr>
        <w:t xml:space="preserve"> pour des raisons non liées aux employés, si l'employeur emploie au moins 20 salariés s'applique </w:t>
      </w:r>
      <w:r w:rsidR="00BD7160">
        <w:rPr>
          <w:lang w:val="fr-FR"/>
        </w:rPr>
        <w:t>la Loi sur</w:t>
      </w:r>
      <w:r w:rsidRPr="00810158">
        <w:rPr>
          <w:lang w:val="fr-FR"/>
        </w:rPr>
        <w:t xml:space="preserve"> les règles particulières de licenciement pour des motifs étrangers aux salariés. </w:t>
      </w:r>
    </w:p>
    <w:p w:rsidR="002E1DED" w:rsidRPr="00810158" w:rsidRDefault="00AE1EFE" w:rsidP="003F27D6">
      <w:pPr>
        <w:jc w:val="both"/>
        <w:rPr>
          <w:lang w:val="fr-FR"/>
        </w:rPr>
      </w:pPr>
      <w:r w:rsidRPr="00810158">
        <w:rPr>
          <w:lang w:val="fr-FR"/>
        </w:rPr>
        <w:t>170. L'employeur peut résilier le contrat de travail sans préavis</w:t>
      </w:r>
      <w:r w:rsidR="001F2096" w:rsidRPr="00810158">
        <w:rPr>
          <w:lang w:val="fr-FR"/>
        </w:rPr>
        <w:t>:</w:t>
      </w:r>
    </w:p>
    <w:p w:rsidR="002E1DED" w:rsidRPr="00810158" w:rsidRDefault="002E1DED" w:rsidP="00B04B85">
      <w:pPr>
        <w:numPr>
          <w:ilvl w:val="0"/>
          <w:numId w:val="24"/>
        </w:numPr>
        <w:tabs>
          <w:tab w:val="right" w:pos="284"/>
        </w:tabs>
        <w:jc w:val="both"/>
        <w:rPr>
          <w:lang w:val="fr-FR"/>
        </w:rPr>
      </w:pPr>
      <w:r w:rsidRPr="00810158">
        <w:rPr>
          <w:lang w:val="fr-FR"/>
        </w:rPr>
        <w:t>si l'incapacité d'un employé au travail suite à une maladie dure</w:t>
      </w:r>
      <w:r w:rsidR="001F2096" w:rsidRPr="00810158">
        <w:rPr>
          <w:lang w:val="fr-FR"/>
        </w:rPr>
        <w:t>:</w:t>
      </w:r>
    </w:p>
    <w:p w:rsidR="002E1DED" w:rsidRPr="00810158" w:rsidRDefault="002E1DED" w:rsidP="00B04B85">
      <w:pPr>
        <w:numPr>
          <w:ilvl w:val="0"/>
          <w:numId w:val="23"/>
        </w:numPr>
        <w:tabs>
          <w:tab w:val="clear" w:pos="360"/>
          <w:tab w:val="num" w:pos="720"/>
        </w:tabs>
        <w:ind w:left="720"/>
        <w:jc w:val="both"/>
        <w:rPr>
          <w:lang w:val="fr-FR"/>
        </w:rPr>
      </w:pPr>
      <w:r w:rsidRPr="00810158">
        <w:rPr>
          <w:lang w:val="fr-FR"/>
        </w:rPr>
        <w:t>plus de 3 mois – lorsque l'employé a été est embauché par cet employeur depuis moins de 6 mois,</w:t>
      </w:r>
    </w:p>
    <w:p w:rsidR="002E1DED" w:rsidRPr="00810158" w:rsidRDefault="002E1DED" w:rsidP="00B04B85">
      <w:pPr>
        <w:numPr>
          <w:ilvl w:val="0"/>
          <w:numId w:val="23"/>
        </w:numPr>
        <w:tabs>
          <w:tab w:val="clear" w:pos="360"/>
          <w:tab w:val="num" w:pos="720"/>
        </w:tabs>
        <w:ind w:left="720"/>
        <w:jc w:val="both"/>
        <w:rPr>
          <w:lang w:val="fr-FR"/>
        </w:rPr>
      </w:pPr>
      <w:r w:rsidRPr="00810158">
        <w:rPr>
          <w:lang w:val="fr-FR"/>
        </w:rPr>
        <w:t>plus longtemps que la période totale de recevoir la rémunération et l</w:t>
      </w:r>
      <w:r w:rsidR="009327C3">
        <w:rPr>
          <w:lang w:val="fr-FR"/>
        </w:rPr>
        <w:t>’allocation</w:t>
      </w:r>
      <w:r w:rsidRPr="00810158">
        <w:rPr>
          <w:lang w:val="fr-FR"/>
        </w:rPr>
        <w:t xml:space="preserve"> à ce titre – lorsque l'employé est embauché par cet employeur depuis au moins 6 mois ou lorsque l'incapacité au travail résulte d'un accident de travail ou d'une maladie professionnelle,</w:t>
      </w:r>
    </w:p>
    <w:p w:rsidR="002E1DED" w:rsidRPr="00810158" w:rsidRDefault="002E1DED" w:rsidP="00B04B85">
      <w:pPr>
        <w:numPr>
          <w:ilvl w:val="0"/>
          <w:numId w:val="25"/>
        </w:numPr>
        <w:tabs>
          <w:tab w:val="right" w:pos="284"/>
        </w:tabs>
        <w:jc w:val="both"/>
        <w:rPr>
          <w:lang w:val="fr-FR"/>
        </w:rPr>
      </w:pPr>
      <w:r w:rsidRPr="00810158">
        <w:rPr>
          <w:lang w:val="fr-FR"/>
        </w:rPr>
        <w:t>dans le cas de l'absence justifiée d'un employé au-delà d'un mois pour d'autres raisons.</w:t>
      </w:r>
    </w:p>
    <w:p w:rsidR="002E1DED" w:rsidRPr="00810158" w:rsidRDefault="00AE1EFE" w:rsidP="005C7688">
      <w:pPr>
        <w:jc w:val="both"/>
        <w:rPr>
          <w:lang w:val="fr-FR"/>
        </w:rPr>
      </w:pPr>
      <w:r w:rsidRPr="00810158">
        <w:rPr>
          <w:lang w:val="fr-FR"/>
        </w:rPr>
        <w:t>171. La résiliation du contrat de travail sans préavis ne peut pas se faire sous l'absence d'un employé au travail en raison de la garde d'enfant – dans le période de recevoir une allocation à ce titre, et dans le cas l'isolement d'un employé en raison d'une maladie contagieuse – dans le période de recevoir une rémunération et une allocation. De plus, la résiliation du contrat de travail sans préavis ne peut pas se faire après le retour de l'employé au travail en raison de la disparition du motif de l'absence.</w:t>
      </w:r>
    </w:p>
    <w:p w:rsidR="00E266F2" w:rsidRPr="00810158" w:rsidRDefault="00AE1EFE" w:rsidP="00AE1EFE">
      <w:pPr>
        <w:jc w:val="both"/>
        <w:rPr>
          <w:lang w:val="fr-FR"/>
        </w:rPr>
      </w:pPr>
      <w:r w:rsidRPr="00810158">
        <w:rPr>
          <w:lang w:val="fr-FR"/>
        </w:rPr>
        <w:t>172. L'employeur ne peut pas dénoncer un contrat de travail</w:t>
      </w:r>
      <w:r w:rsidR="001F2096" w:rsidRPr="00810158">
        <w:rPr>
          <w:lang w:val="fr-FR"/>
        </w:rPr>
        <w:t>:</w:t>
      </w:r>
    </w:p>
    <w:p w:rsidR="002E1DED" w:rsidRPr="00810158" w:rsidRDefault="002E1DED" w:rsidP="00B04B85">
      <w:pPr>
        <w:pStyle w:val="Tekstpodstawowy"/>
        <w:numPr>
          <w:ilvl w:val="0"/>
          <w:numId w:val="108"/>
        </w:numPr>
        <w:spacing w:after="0"/>
        <w:jc w:val="both"/>
        <w:rPr>
          <w:lang w:val="fr-FR"/>
        </w:rPr>
      </w:pPr>
      <w:r w:rsidRPr="00810158">
        <w:rPr>
          <w:lang w:val="fr-FR"/>
        </w:rPr>
        <w:t>d'un employé qui a moins que quatre ans pour atteindre l'âge de la retraite, si la période d'emploi lui permet d'obtenir le droit à la retraite après avoir atteint cet âge,</w:t>
      </w:r>
    </w:p>
    <w:p w:rsidR="002E1DED" w:rsidRPr="00810158" w:rsidRDefault="002E1DED" w:rsidP="00B04B85">
      <w:pPr>
        <w:pStyle w:val="Tekstpodstawowy"/>
        <w:numPr>
          <w:ilvl w:val="0"/>
          <w:numId w:val="108"/>
        </w:numPr>
        <w:spacing w:after="0"/>
        <w:jc w:val="both"/>
        <w:rPr>
          <w:lang w:val="fr-FR"/>
        </w:rPr>
      </w:pPr>
      <w:r w:rsidRPr="00810158">
        <w:rPr>
          <w:lang w:val="fr-FR"/>
        </w:rPr>
        <w:t>lors du congé d'un employé ou pendant toute autre absence justifiée d'</w:t>
      </w:r>
      <w:r w:rsidR="00F513F2" w:rsidRPr="00810158">
        <w:rPr>
          <w:lang w:val="fr-FR"/>
        </w:rPr>
        <w:t>u</w:t>
      </w:r>
      <w:r w:rsidRPr="00810158">
        <w:rPr>
          <w:lang w:val="fr-FR"/>
        </w:rPr>
        <w:t>n employé, si la période autorisant à résilier un contrat sans préavis n'a pas expiré, la même protection est appliquée dans le cas d'un congé maternel, d'un congé maternel supplémentaire, d'un congé de paternité et d'un congé parental.</w:t>
      </w:r>
    </w:p>
    <w:p w:rsidR="002E1DED" w:rsidRPr="00810158" w:rsidRDefault="00AE1EFE" w:rsidP="00562ABC">
      <w:pPr>
        <w:pStyle w:val="Tekstpodstawowy"/>
        <w:spacing w:after="0"/>
        <w:jc w:val="both"/>
        <w:rPr>
          <w:lang w:val="fr-FR"/>
        </w:rPr>
      </w:pPr>
      <w:r w:rsidRPr="00810158">
        <w:rPr>
          <w:lang w:val="fr-FR"/>
        </w:rPr>
        <w:t xml:space="preserve">173. L'employeur ne peut pas dénoncer ni résilier un contrat de travail </w:t>
      </w:r>
      <w:r w:rsidR="00DF2660">
        <w:rPr>
          <w:lang w:val="fr-FR"/>
        </w:rPr>
        <w:t>entre</w:t>
      </w:r>
      <w:r w:rsidRPr="00810158">
        <w:rPr>
          <w:lang w:val="fr-FR"/>
        </w:rPr>
        <w:t xml:space="preserve"> la soumission d'une demande de congé parental jusqu'à la fin de ce congé; la résiliation du contrat n'est possible que dans le cas de la déclaration de faillite ou de liquidation de l'employeur ainsi que dans le cas de l'apparition des raisons justifiant la résiliation du contrat de travail sans préavis aux torts de l'employé; la même protection est appliquée dans le cas d'un employé ayant droit au congé parental qui a soumis une demande de réduire le temps de travail, la protection ne dure pas plus de 12 mois au total.</w:t>
      </w:r>
    </w:p>
    <w:p w:rsidR="002E65D2" w:rsidRPr="00810158" w:rsidRDefault="00AE1EFE" w:rsidP="00562ABC">
      <w:pPr>
        <w:pStyle w:val="Tekstpodstawowy"/>
        <w:spacing w:after="0"/>
        <w:jc w:val="both"/>
        <w:rPr>
          <w:lang w:val="fr-FR"/>
        </w:rPr>
      </w:pPr>
      <w:r w:rsidRPr="00810158">
        <w:rPr>
          <w:lang w:val="fr-FR"/>
        </w:rPr>
        <w:t xml:space="preserve">174. La protection de l'emploi pendant la grossesse et du congé maternel d'une employée – </w:t>
      </w:r>
      <w:r w:rsidR="003D6C89">
        <w:rPr>
          <w:lang w:val="fr-FR"/>
        </w:rPr>
        <w:t>paragraphe</w:t>
      </w:r>
      <w:r w:rsidRPr="00810158">
        <w:rPr>
          <w:lang w:val="fr-FR"/>
        </w:rPr>
        <w:t xml:space="preserve">s 415-423. </w:t>
      </w:r>
    </w:p>
    <w:p w:rsidR="002E1DED" w:rsidRPr="00810158" w:rsidRDefault="00AE1EFE" w:rsidP="00AE1EFE">
      <w:pPr>
        <w:jc w:val="both"/>
        <w:rPr>
          <w:lang w:val="fr-FR"/>
        </w:rPr>
      </w:pPr>
      <w:r w:rsidRPr="00810158">
        <w:rPr>
          <w:lang w:val="fr-FR"/>
        </w:rPr>
        <w:t xml:space="preserve">175. L'employé peut former opposition à la dénonciation du contrat de travail ou à la résiliation du contrat de travail sans préavis auprès du tribunal de travail. La charge de la preuve incombe à </w:t>
      </w:r>
      <w:r w:rsidRPr="00810158">
        <w:rPr>
          <w:lang w:val="fr-FR"/>
        </w:rPr>
        <w:lastRenderedPageBreak/>
        <w:t xml:space="preserve">l’employé. Cela ne s'applique pas dans le cas de la violation du principe de l'égalité de traitement au travail, le cas échéant, la charge de la preuve incombe à l’employeur. </w:t>
      </w:r>
    </w:p>
    <w:p w:rsidR="00646A70" w:rsidRPr="00810158" w:rsidRDefault="00AE1EFE" w:rsidP="00B04439">
      <w:pPr>
        <w:pStyle w:val="Tekstpodstawowy"/>
        <w:tabs>
          <w:tab w:val="left" w:pos="-720"/>
        </w:tabs>
        <w:suppressAutoHyphens/>
        <w:spacing w:after="0"/>
        <w:jc w:val="both"/>
        <w:rPr>
          <w:lang w:val="fr-FR"/>
        </w:rPr>
      </w:pPr>
      <w:r w:rsidRPr="00810158">
        <w:rPr>
          <w:lang w:val="fr-FR"/>
        </w:rPr>
        <w:t xml:space="preserve">176. S’il est démontré que la dénonciation du contrat de travail à durée indéterminée n'est pas justifiée ou viole les dispositions relatives à la dénonciation des contrats de travail, le tribunal du travail – conformément à la demande de l'employé – statue sur l'inefficacité de la dénonciation, et si le contrat a été déjà résilié – sur le retour de l'employé au travail dans les conditions précédentes ou sur les dommages-intérêts. Le montant des dommages-intérêts est égal au montant de la rémunération pour la période de 2 semaines à 3 mois et il est au moins égale à la rémunération pour la période de la dénonciation. </w:t>
      </w:r>
    </w:p>
    <w:p w:rsidR="00FA14D2" w:rsidRPr="00810158" w:rsidRDefault="00B04439" w:rsidP="005C7688">
      <w:pPr>
        <w:pStyle w:val="Tekstpodstawowy"/>
        <w:spacing w:after="0"/>
        <w:jc w:val="both"/>
        <w:rPr>
          <w:lang w:val="fr-FR"/>
        </w:rPr>
      </w:pPr>
      <w:r w:rsidRPr="00810158">
        <w:rPr>
          <w:lang w:val="fr-FR"/>
        </w:rPr>
        <w:t xml:space="preserve">177. L'employé, dont le contrat de travail a été résilié sans préavis en violation des dispositions relatives à la résiliation des contrats de travail, a droit à être rappelé au travail dans les conditions précédentes ou aux dommages-intérêts. </w:t>
      </w:r>
    </w:p>
    <w:p w:rsidR="002E1DED" w:rsidRPr="00810158" w:rsidRDefault="00FA14D2" w:rsidP="005C7688">
      <w:pPr>
        <w:pStyle w:val="Tekstpodstawowy"/>
        <w:spacing w:after="0"/>
        <w:jc w:val="both"/>
        <w:rPr>
          <w:b/>
          <w:spacing w:val="-3"/>
          <w:lang w:val="fr-FR"/>
        </w:rPr>
      </w:pPr>
      <w:r w:rsidRPr="00810158">
        <w:rPr>
          <w:lang w:val="fr-FR"/>
        </w:rPr>
        <w:t>178. Le montant des dommages-intérêts est égal au montant de la rémunération pour la période de la dénonciation. Si le contrat a été conclu pour la période déterminée ou pour la période de la réalisation d'un travail, le montant des dommages-intérêts est égal au montant de la rémunération pour la période du contrat, mais pas plus de 3 mois. L'employé a</w:t>
      </w:r>
      <w:r w:rsidR="00DF2660">
        <w:rPr>
          <w:lang w:val="fr-FR"/>
        </w:rPr>
        <w:t xml:space="preserve"> </w:t>
      </w:r>
      <w:r w:rsidRPr="00810158">
        <w:rPr>
          <w:lang w:val="fr-FR"/>
        </w:rPr>
        <w:t xml:space="preserve">droit aux mêmes dommages-intérêts, si la période de la validité du contrat a expiré ou si l'employé ne peut pas être rappelé au travail en raison d'une courte période jusqu'à la fin de ce contrat. </w:t>
      </w:r>
    </w:p>
    <w:p w:rsidR="002E1DED" w:rsidRPr="00810158" w:rsidRDefault="0011479E" w:rsidP="005C7688">
      <w:pPr>
        <w:pStyle w:val="Tekstpodstawowy"/>
        <w:spacing w:after="0"/>
        <w:jc w:val="both"/>
        <w:rPr>
          <w:lang w:val="fr-FR"/>
        </w:rPr>
      </w:pPr>
      <w:r w:rsidRPr="00810158">
        <w:rPr>
          <w:lang w:val="fr-FR"/>
        </w:rPr>
        <w:t xml:space="preserve">179. Le choix des recours incombe à l'employé. Dans certains cas, le tribunal ne peut pas prendre en compte les revendications de l'employé en matière de la considération de la dénonciation comme sans effet ou du rappel au travail, si le tribunal constate qu'il est impossible ou inopportun de prendre en compte ces revendications; le cas échéant, le tribunal du travail statue sur les dommages-intérêts. </w:t>
      </w:r>
    </w:p>
    <w:p w:rsidR="002E1DED" w:rsidRPr="00810158" w:rsidRDefault="0011479E" w:rsidP="005C7688">
      <w:pPr>
        <w:jc w:val="both"/>
        <w:rPr>
          <w:lang w:val="fr-FR"/>
        </w:rPr>
      </w:pPr>
      <w:r w:rsidRPr="00810158">
        <w:rPr>
          <w:lang w:val="fr-FR"/>
        </w:rPr>
        <w:t xml:space="preserve">180. Conformément à la jurisprudence, l'employé peut chercher à augmenter le montant des dommages-intérêts, en se basant sur le Code civil. </w:t>
      </w:r>
    </w:p>
    <w:p w:rsidR="00B651B6" w:rsidRDefault="00B651B6" w:rsidP="005C7688">
      <w:pPr>
        <w:jc w:val="both"/>
        <w:rPr>
          <w:b/>
          <w:bCs/>
          <w:lang w:val="fr-FR"/>
        </w:rPr>
      </w:pPr>
    </w:p>
    <w:p w:rsidR="00EF60DB" w:rsidRPr="00810158" w:rsidRDefault="00500A14" w:rsidP="005C7688">
      <w:pPr>
        <w:jc w:val="both"/>
        <w:rPr>
          <w:b/>
          <w:lang w:val="fr-FR"/>
        </w:rPr>
      </w:pPr>
      <w:r w:rsidRPr="00810158">
        <w:rPr>
          <w:b/>
          <w:bCs/>
          <w:lang w:val="fr-FR"/>
        </w:rPr>
        <w:t>Paragraphe</w:t>
      </w:r>
      <w:r w:rsidR="0011479E" w:rsidRPr="00810158">
        <w:rPr>
          <w:b/>
          <w:bCs/>
          <w:lang w:val="fr-FR"/>
        </w:rPr>
        <w:t xml:space="preserve"> 34 e/ des observations finales</w:t>
      </w:r>
      <w:r w:rsidR="001F2096" w:rsidRPr="00810158">
        <w:rPr>
          <w:b/>
          <w:bCs/>
          <w:lang w:val="fr-FR"/>
        </w:rPr>
        <w:t>:</w:t>
      </w:r>
      <w:r w:rsidR="0011479E" w:rsidRPr="00810158">
        <w:rPr>
          <w:lang w:val="fr-FR"/>
        </w:rPr>
        <w:t xml:space="preserve"> </w:t>
      </w:r>
      <w:r w:rsidR="0011479E" w:rsidRPr="00810158">
        <w:rPr>
          <w:b/>
          <w:bCs/>
          <w:lang w:val="fr-FR"/>
        </w:rPr>
        <w:t>les licenciements disciplinaires et la jurisprudence en la matière</w:t>
      </w:r>
    </w:p>
    <w:p w:rsidR="004178F7" w:rsidRPr="00810158" w:rsidRDefault="00EF60DB" w:rsidP="005C7688">
      <w:pPr>
        <w:jc w:val="both"/>
        <w:rPr>
          <w:lang w:val="fr-FR"/>
        </w:rPr>
      </w:pPr>
      <w:r w:rsidRPr="00810158">
        <w:rPr>
          <w:lang w:val="fr-FR"/>
        </w:rPr>
        <w:t>181. L'employeur peut résilier le contrat de travail sans préavis aux torts de l'employé dans les situations suivantes</w:t>
      </w:r>
      <w:r w:rsidR="001F2096" w:rsidRPr="00810158">
        <w:rPr>
          <w:lang w:val="fr-FR"/>
        </w:rPr>
        <w:t>:</w:t>
      </w:r>
    </w:p>
    <w:p w:rsidR="004178F7" w:rsidRPr="00810158" w:rsidRDefault="004178F7" w:rsidP="00B04B85">
      <w:pPr>
        <w:numPr>
          <w:ilvl w:val="0"/>
          <w:numId w:val="22"/>
        </w:numPr>
        <w:tabs>
          <w:tab w:val="right" w:pos="284"/>
          <w:tab w:val="left" w:pos="408"/>
        </w:tabs>
        <w:jc w:val="both"/>
        <w:rPr>
          <w:lang w:val="fr-FR"/>
        </w:rPr>
      </w:pPr>
      <w:r w:rsidRPr="00810158">
        <w:rPr>
          <w:lang w:val="fr-FR"/>
        </w:rPr>
        <w:t>une violation grave par l'employé des obligations de travail de base,</w:t>
      </w:r>
    </w:p>
    <w:p w:rsidR="004178F7" w:rsidRPr="00810158" w:rsidRDefault="004178F7" w:rsidP="00B04B85">
      <w:pPr>
        <w:numPr>
          <w:ilvl w:val="0"/>
          <w:numId w:val="22"/>
        </w:numPr>
        <w:tabs>
          <w:tab w:val="right" w:pos="284"/>
          <w:tab w:val="left" w:pos="408"/>
        </w:tabs>
        <w:jc w:val="both"/>
        <w:rPr>
          <w:lang w:val="fr-FR"/>
        </w:rPr>
      </w:pPr>
      <w:r w:rsidRPr="00810158">
        <w:rPr>
          <w:lang w:val="fr-FR"/>
        </w:rPr>
        <w:t>le crime commis par l'employé qui empêche son emp</w:t>
      </w:r>
      <w:r w:rsidR="000D78D7">
        <w:rPr>
          <w:lang w:val="fr-FR"/>
        </w:rPr>
        <w:t>Loi sur</w:t>
      </w:r>
      <w:r w:rsidRPr="00810158">
        <w:rPr>
          <w:lang w:val="fr-FR"/>
        </w:rPr>
        <w:t xml:space="preserve"> son poste, si le crime est </w:t>
      </w:r>
      <w:r w:rsidR="00F513F2" w:rsidRPr="00810158">
        <w:rPr>
          <w:lang w:val="fr-FR"/>
        </w:rPr>
        <w:t>évident</w:t>
      </w:r>
      <w:r w:rsidRPr="00810158">
        <w:rPr>
          <w:lang w:val="fr-FR"/>
        </w:rPr>
        <w:t xml:space="preserve"> ou a été confirmée par un jugement ayant force de chose jugée,</w:t>
      </w:r>
    </w:p>
    <w:p w:rsidR="004178F7" w:rsidRPr="00810158" w:rsidRDefault="004178F7" w:rsidP="00B04B85">
      <w:pPr>
        <w:numPr>
          <w:ilvl w:val="0"/>
          <w:numId w:val="22"/>
        </w:numPr>
        <w:tabs>
          <w:tab w:val="right" w:pos="284"/>
          <w:tab w:val="left" w:pos="408"/>
        </w:tabs>
        <w:jc w:val="both"/>
        <w:rPr>
          <w:lang w:val="fr-FR"/>
        </w:rPr>
      </w:pPr>
      <w:r w:rsidRPr="00810158">
        <w:rPr>
          <w:lang w:val="fr-FR"/>
        </w:rPr>
        <w:t>la perte attribuable à l'employé des droits nécessaires à effectuer le travail sur son poste.</w:t>
      </w:r>
    </w:p>
    <w:p w:rsidR="004178F7" w:rsidRPr="00810158" w:rsidRDefault="009B15A4" w:rsidP="005C7688">
      <w:pPr>
        <w:pStyle w:val="Tekstpodstawowy"/>
        <w:spacing w:after="0"/>
        <w:jc w:val="both"/>
        <w:rPr>
          <w:lang w:val="fr-FR"/>
        </w:rPr>
      </w:pPr>
      <w:r w:rsidRPr="00810158">
        <w:rPr>
          <w:lang w:val="fr-FR"/>
        </w:rPr>
        <w:t>182. La résiliation du contrat de travail sans préavis aux torts de l'employé ne peut pas avoir lieu après un mois à partir du moment où l'employeur a appris des circonstances justifiant la résiliation du contrat.</w:t>
      </w:r>
    </w:p>
    <w:p w:rsidR="004178F7" w:rsidRPr="00810158" w:rsidRDefault="009B15A4" w:rsidP="005C7688">
      <w:pPr>
        <w:jc w:val="both"/>
        <w:rPr>
          <w:lang w:val="fr-FR"/>
        </w:rPr>
      </w:pPr>
      <w:r w:rsidRPr="00810158">
        <w:rPr>
          <w:lang w:val="fr-FR"/>
        </w:rPr>
        <w:t xml:space="preserve">183. La protection des employés – </w:t>
      </w:r>
      <w:r w:rsidR="003D6C89">
        <w:rPr>
          <w:lang w:val="fr-FR"/>
        </w:rPr>
        <w:t>paragraphe</w:t>
      </w:r>
      <w:r w:rsidRPr="00810158">
        <w:rPr>
          <w:lang w:val="fr-FR"/>
        </w:rPr>
        <w:t>s 171, 173, 175-180.</w:t>
      </w:r>
    </w:p>
    <w:p w:rsidR="00F4001D" w:rsidRPr="00810158" w:rsidRDefault="003D0C23" w:rsidP="005C7688">
      <w:pPr>
        <w:jc w:val="both"/>
        <w:rPr>
          <w:lang w:val="fr-FR"/>
        </w:rPr>
      </w:pPr>
      <w:r w:rsidRPr="00810158">
        <w:rPr>
          <w:lang w:val="fr-FR"/>
        </w:rPr>
        <w:t xml:space="preserve">184. En raison des dispositions vagues du </w:t>
      </w:r>
      <w:r w:rsidR="00317D25">
        <w:rPr>
          <w:lang w:val="fr-FR"/>
        </w:rPr>
        <w:t>Kp</w:t>
      </w:r>
      <w:r w:rsidRPr="00810158">
        <w:rPr>
          <w:lang w:val="fr-FR"/>
        </w:rPr>
        <w:t xml:space="preserve">, la jurisprudence concerne avant tout la possibilité de la résiliation du contrat de travail sans préavis aux torts de l'employé dans le cas d'une violation grave par l'employé des obligations de travail de base, </w:t>
      </w:r>
      <w:r w:rsidR="00CA3F30">
        <w:rPr>
          <w:lang w:val="fr-FR"/>
        </w:rPr>
        <w:t>l</w:t>
      </w:r>
      <w:r w:rsidRPr="00810158">
        <w:rPr>
          <w:lang w:val="fr-FR"/>
        </w:rPr>
        <w:t>a Cour Suprême indique que la résiliation du contrat de travail sans préavis aux torts de l'employé doit être considéré une mesure d'urgence qui devrait être appliquée à titre exceptionnel et dans des cas dûment justifiés.</w:t>
      </w:r>
    </w:p>
    <w:p w:rsidR="00CE38A4" w:rsidRPr="00810158" w:rsidRDefault="00CE38A4" w:rsidP="005C7688">
      <w:pPr>
        <w:jc w:val="both"/>
        <w:rPr>
          <w:b/>
          <w:lang w:val="fr-FR"/>
        </w:rPr>
      </w:pPr>
    </w:p>
    <w:p w:rsidR="00761075" w:rsidRPr="00810158" w:rsidRDefault="006A7793" w:rsidP="005C7688">
      <w:pPr>
        <w:jc w:val="both"/>
        <w:rPr>
          <w:b/>
          <w:lang w:val="fr-FR"/>
        </w:rPr>
      </w:pPr>
      <w:r>
        <w:rPr>
          <w:b/>
          <w:bCs/>
          <w:lang w:val="fr-FR"/>
        </w:rPr>
        <w:t>E</w:t>
      </w:r>
      <w:r w:rsidR="00761075" w:rsidRPr="00810158">
        <w:rPr>
          <w:b/>
          <w:bCs/>
          <w:lang w:val="fr-FR"/>
        </w:rPr>
        <w:t>galité de traitement au travail</w:t>
      </w:r>
    </w:p>
    <w:p w:rsidR="00C473FC" w:rsidRPr="00810158" w:rsidRDefault="003D0C23" w:rsidP="00C473FC">
      <w:pPr>
        <w:jc w:val="both"/>
        <w:rPr>
          <w:lang w:val="fr-FR"/>
        </w:rPr>
      </w:pPr>
      <w:r w:rsidRPr="00810158">
        <w:rPr>
          <w:lang w:val="fr-FR"/>
        </w:rPr>
        <w:t xml:space="preserve">185. Les modifications du </w:t>
      </w:r>
      <w:r w:rsidR="00317D25">
        <w:rPr>
          <w:lang w:val="fr-FR"/>
        </w:rPr>
        <w:t>Kp</w:t>
      </w:r>
      <w:r w:rsidRPr="00810158">
        <w:rPr>
          <w:lang w:val="fr-FR"/>
        </w:rPr>
        <w:t xml:space="preserve"> de 2008</w:t>
      </w:r>
      <w:r w:rsidR="001F2096" w:rsidRPr="00810158">
        <w:rPr>
          <w:lang w:val="fr-FR"/>
        </w:rPr>
        <w:t>:</w:t>
      </w:r>
    </w:p>
    <w:p w:rsidR="00C473FC" w:rsidRPr="00810158" w:rsidRDefault="00C473FC" w:rsidP="00B04B85">
      <w:pPr>
        <w:pStyle w:val="Akapitzlist"/>
        <w:numPr>
          <w:ilvl w:val="0"/>
          <w:numId w:val="50"/>
        </w:numPr>
        <w:jc w:val="both"/>
        <w:rPr>
          <w:lang w:val="fr-FR"/>
        </w:rPr>
      </w:pPr>
      <w:r w:rsidRPr="00810158">
        <w:rPr>
          <w:lang w:val="fr-FR"/>
        </w:rPr>
        <w:t>précisent la définition de la discrimination indirecte,</w:t>
      </w:r>
    </w:p>
    <w:p w:rsidR="00C473FC" w:rsidRPr="00810158" w:rsidRDefault="00C473FC" w:rsidP="00B04B85">
      <w:pPr>
        <w:pStyle w:val="Akapitzlist"/>
        <w:numPr>
          <w:ilvl w:val="0"/>
          <w:numId w:val="50"/>
        </w:numPr>
        <w:jc w:val="both"/>
        <w:rPr>
          <w:lang w:val="fr-FR"/>
        </w:rPr>
      </w:pPr>
      <w:r w:rsidRPr="00810158">
        <w:rPr>
          <w:lang w:val="fr-FR"/>
        </w:rPr>
        <w:t xml:space="preserve">précisent la définition des manifestations de la discrimination, </w:t>
      </w:r>
    </w:p>
    <w:p w:rsidR="00C473FC" w:rsidRPr="00810158" w:rsidRDefault="00C473FC" w:rsidP="00B04B85">
      <w:pPr>
        <w:pStyle w:val="Akapitzlist"/>
        <w:numPr>
          <w:ilvl w:val="0"/>
          <w:numId w:val="50"/>
        </w:numPr>
        <w:jc w:val="both"/>
        <w:rPr>
          <w:lang w:val="fr-FR"/>
        </w:rPr>
      </w:pPr>
      <w:r w:rsidRPr="00810158">
        <w:rPr>
          <w:lang w:val="fr-FR"/>
        </w:rPr>
        <w:t xml:space="preserve">changent la définition du harcèlement sexuel, </w:t>
      </w:r>
    </w:p>
    <w:p w:rsidR="00C473FC" w:rsidRPr="00810158" w:rsidRDefault="00C473FC" w:rsidP="00B04B85">
      <w:pPr>
        <w:pStyle w:val="Akapitzlist"/>
        <w:numPr>
          <w:ilvl w:val="0"/>
          <w:numId w:val="50"/>
        </w:numPr>
        <w:jc w:val="both"/>
        <w:rPr>
          <w:lang w:val="fr-FR"/>
        </w:rPr>
      </w:pPr>
      <w:r w:rsidRPr="00810158">
        <w:rPr>
          <w:lang w:val="fr-FR"/>
        </w:rPr>
        <w:t xml:space="preserve">ajoutent une disposition protégeant l'employé contre les conséquences négatives dans le cas de la soumission ou de la non-soumission au harcèlement ou harcèlement sexuel, </w:t>
      </w:r>
    </w:p>
    <w:p w:rsidR="00C473FC" w:rsidRPr="00810158" w:rsidRDefault="00C473FC" w:rsidP="00B04B85">
      <w:pPr>
        <w:pStyle w:val="Akapitzlist"/>
        <w:numPr>
          <w:ilvl w:val="0"/>
          <w:numId w:val="50"/>
        </w:numPr>
        <w:jc w:val="both"/>
        <w:rPr>
          <w:lang w:val="fr-FR"/>
        </w:rPr>
      </w:pPr>
      <w:r w:rsidRPr="00810158">
        <w:rPr>
          <w:lang w:val="fr-FR"/>
        </w:rPr>
        <w:lastRenderedPageBreak/>
        <w:t>précisent une disposition instaurant des exceptions de l'égalité de traitement au travail</w:t>
      </w:r>
      <w:r w:rsidR="001D0663">
        <w:rPr>
          <w:lang w:val="fr-FR"/>
        </w:rPr>
        <w:t>,</w:t>
      </w:r>
    </w:p>
    <w:p w:rsidR="00C473FC" w:rsidRPr="00810158" w:rsidRDefault="00C473FC" w:rsidP="00B04B85">
      <w:pPr>
        <w:pStyle w:val="Akapitzlist"/>
        <w:numPr>
          <w:ilvl w:val="0"/>
          <w:numId w:val="50"/>
        </w:numPr>
        <w:jc w:val="both"/>
        <w:rPr>
          <w:lang w:val="fr-FR"/>
        </w:rPr>
      </w:pPr>
      <w:r w:rsidRPr="00810158">
        <w:rPr>
          <w:lang w:val="fr-FR"/>
        </w:rPr>
        <w:t xml:space="preserve">la portée de la protection a été élargie et maintenant est protégé aussi celui qui a donné un appui à la personne profitant des pouvoirs conférés en vertu de la violation du principe de l'égalité de traitement en matière de l'emploi. </w:t>
      </w:r>
    </w:p>
    <w:p w:rsidR="00C65F0F" w:rsidRPr="00810158" w:rsidRDefault="003D0C23" w:rsidP="00C65F0F">
      <w:pPr>
        <w:pStyle w:val="Tekstpodstawowy"/>
        <w:spacing w:after="0"/>
        <w:jc w:val="both"/>
        <w:rPr>
          <w:lang w:val="fr-FR"/>
        </w:rPr>
      </w:pPr>
      <w:r w:rsidRPr="00810158">
        <w:rPr>
          <w:lang w:val="fr-FR"/>
        </w:rPr>
        <w:t xml:space="preserve">186. Le </w:t>
      </w:r>
      <w:r w:rsidR="00317D25">
        <w:rPr>
          <w:lang w:val="fr-FR"/>
        </w:rPr>
        <w:t>Kp</w:t>
      </w:r>
      <w:r w:rsidRPr="00810158">
        <w:rPr>
          <w:lang w:val="fr-FR"/>
        </w:rPr>
        <w:t xml:space="preserve"> impose à l'employeur une obligation de lutter contre la discrimination au travail à l'égard de </w:t>
      </w:r>
      <w:r w:rsidR="00F513F2" w:rsidRPr="00810158">
        <w:rPr>
          <w:lang w:val="fr-FR"/>
        </w:rPr>
        <w:t>tous</w:t>
      </w:r>
      <w:r w:rsidRPr="00810158">
        <w:rPr>
          <w:lang w:val="fr-FR"/>
        </w:rPr>
        <w:t xml:space="preserve"> les critères discriminatoires. De plus, l'employeur est obligé de rendre disponible à l'employé le texte des dispositions sur l'égalité de traitement au travail, dans la forme écrite ou dans une autre forme adoptée par l'employeur. </w:t>
      </w:r>
    </w:p>
    <w:p w:rsidR="00C65F0F" w:rsidRPr="00810158" w:rsidRDefault="003D0C23" w:rsidP="00C65F0F">
      <w:pPr>
        <w:jc w:val="both"/>
        <w:rPr>
          <w:lang w:val="fr-FR"/>
        </w:rPr>
      </w:pPr>
      <w:r w:rsidRPr="00810158">
        <w:rPr>
          <w:lang w:val="fr-FR"/>
        </w:rPr>
        <w:t xml:space="preserve">187. Informations complémentaires – </w:t>
      </w:r>
      <w:r w:rsidR="003D6C89">
        <w:rPr>
          <w:lang w:val="fr-FR"/>
        </w:rPr>
        <w:t>paragraphe</w:t>
      </w:r>
      <w:r w:rsidRPr="00810158">
        <w:rPr>
          <w:lang w:val="fr-FR"/>
        </w:rPr>
        <w:t>s 32, 33, 44, 141-145.</w:t>
      </w:r>
    </w:p>
    <w:p w:rsidR="00C65F0F" w:rsidRPr="00810158" w:rsidRDefault="003D0C23" w:rsidP="00C65F0F">
      <w:pPr>
        <w:jc w:val="both"/>
        <w:rPr>
          <w:bCs/>
          <w:iCs/>
          <w:lang w:val="fr-FR"/>
        </w:rPr>
      </w:pPr>
      <w:r w:rsidRPr="00810158">
        <w:rPr>
          <w:lang w:val="fr-FR"/>
        </w:rPr>
        <w:t xml:space="preserve">188. Dans les années 2011-2012, le bureau du </w:t>
      </w:r>
      <w:r w:rsidR="001D0663">
        <w:rPr>
          <w:lang w:val="fr-FR"/>
        </w:rPr>
        <w:t xml:space="preserve">Plenipotentaire pour </w:t>
      </w:r>
      <w:r w:rsidRPr="00810158">
        <w:rPr>
          <w:lang w:val="fr-FR"/>
        </w:rPr>
        <w:t xml:space="preserve">l'égalité de traitement a mis en </w:t>
      </w:r>
      <w:r w:rsidR="008B150E" w:rsidRPr="00810158">
        <w:rPr>
          <w:lang w:val="fr-FR"/>
        </w:rPr>
        <w:t>œ</w:t>
      </w:r>
      <w:r w:rsidRPr="00810158">
        <w:rPr>
          <w:lang w:val="fr-FR"/>
        </w:rPr>
        <w:t xml:space="preserve">uvre le projet </w:t>
      </w:r>
      <w:r w:rsidR="009729AA">
        <w:rPr>
          <w:lang w:val="fr-FR"/>
        </w:rPr>
        <w:t>“</w:t>
      </w:r>
      <w:r w:rsidRPr="00810158">
        <w:rPr>
          <w:lang w:val="fr-FR"/>
        </w:rPr>
        <w:t>L'égalité de traitement comme standard d'une gestion efficace</w:t>
      </w:r>
      <w:r w:rsidR="009729AA">
        <w:rPr>
          <w:lang w:val="fr-FR"/>
        </w:rPr>
        <w:t>”</w:t>
      </w:r>
      <w:r w:rsidRPr="00810158">
        <w:rPr>
          <w:lang w:val="fr-FR"/>
        </w:rPr>
        <w:t xml:space="preserve">. Dans son cadre, les actions suivantes ont été mises en </w:t>
      </w:r>
      <w:r w:rsidR="008B150E" w:rsidRPr="00810158">
        <w:rPr>
          <w:lang w:val="fr-FR"/>
        </w:rPr>
        <w:t>œ</w:t>
      </w:r>
      <w:r w:rsidRPr="00810158">
        <w:rPr>
          <w:lang w:val="fr-FR"/>
        </w:rPr>
        <w:t>uvre</w:t>
      </w:r>
      <w:r w:rsidR="001F2096" w:rsidRPr="00810158">
        <w:rPr>
          <w:lang w:val="fr-FR"/>
        </w:rPr>
        <w:t>:</w:t>
      </w:r>
    </w:p>
    <w:p w:rsidR="00C65F0F" w:rsidRPr="00810158" w:rsidRDefault="00C65F0F" w:rsidP="00B04B85">
      <w:pPr>
        <w:pStyle w:val="Akapitzlist"/>
        <w:numPr>
          <w:ilvl w:val="0"/>
          <w:numId w:val="85"/>
        </w:numPr>
        <w:jc w:val="both"/>
        <w:rPr>
          <w:lang w:val="fr-FR"/>
        </w:rPr>
      </w:pPr>
      <w:r w:rsidRPr="00810158">
        <w:rPr>
          <w:lang w:val="fr-FR"/>
        </w:rPr>
        <w:t>la préparation du diagnostic de la discrimination servant de base pour l</w:t>
      </w:r>
      <w:r w:rsidR="001D0663">
        <w:rPr>
          <w:lang w:val="fr-FR"/>
        </w:rPr>
        <w:t>es</w:t>
      </w:r>
      <w:r w:rsidRPr="00810158">
        <w:rPr>
          <w:lang w:val="fr-FR"/>
        </w:rPr>
        <w:t xml:space="preserve"> recommandation</w:t>
      </w:r>
      <w:r w:rsidR="001D0663">
        <w:rPr>
          <w:lang w:val="fr-FR"/>
        </w:rPr>
        <w:t>s</w:t>
      </w:r>
      <w:r w:rsidRPr="00810158">
        <w:rPr>
          <w:lang w:val="fr-FR"/>
        </w:rPr>
        <w:t xml:space="preserve"> en matière de l'égalité de traitement,</w:t>
      </w:r>
    </w:p>
    <w:p w:rsidR="00C65F0F" w:rsidRPr="00810158" w:rsidRDefault="00C65F0F" w:rsidP="00B04B85">
      <w:pPr>
        <w:pStyle w:val="Akapitzlist"/>
        <w:numPr>
          <w:ilvl w:val="0"/>
          <w:numId w:val="85"/>
        </w:numPr>
        <w:jc w:val="both"/>
        <w:rPr>
          <w:lang w:val="fr-FR"/>
        </w:rPr>
      </w:pPr>
      <w:r w:rsidRPr="00810158">
        <w:rPr>
          <w:lang w:val="fr-FR"/>
        </w:rPr>
        <w:t xml:space="preserve">des formations dont l'objectif était d'augmenter les compétences des effectifs de l'administration publique en matière de la politique de l'égalité de traitement et de la lutte contre la discrimination (tous les ministères, le Cabinet du Président du Conseil des ministres, les offices de voïvodie, certaines institutions publiques), </w:t>
      </w:r>
    </w:p>
    <w:p w:rsidR="00C65F0F" w:rsidRPr="00810158" w:rsidRDefault="00C65F0F" w:rsidP="00B04B85">
      <w:pPr>
        <w:pStyle w:val="Akapitzlist"/>
        <w:numPr>
          <w:ilvl w:val="0"/>
          <w:numId w:val="85"/>
        </w:numPr>
        <w:jc w:val="both"/>
        <w:rPr>
          <w:lang w:val="fr-FR"/>
        </w:rPr>
      </w:pPr>
      <w:r w:rsidRPr="00810158">
        <w:rPr>
          <w:lang w:val="fr-FR"/>
        </w:rPr>
        <w:t>la préparation des films de formation.</w:t>
      </w:r>
    </w:p>
    <w:p w:rsidR="00940098" w:rsidRPr="00810158" w:rsidRDefault="008A2D75" w:rsidP="005C7688">
      <w:pPr>
        <w:jc w:val="both"/>
        <w:rPr>
          <w:b/>
          <w:lang w:val="fr-FR"/>
        </w:rPr>
      </w:pPr>
      <w:r w:rsidRPr="00810158">
        <w:rPr>
          <w:lang w:val="fr-FR"/>
        </w:rPr>
        <w:t xml:space="preserve">189. </w:t>
      </w:r>
      <w:r w:rsidR="001D0663">
        <w:rPr>
          <w:lang w:val="fr-FR"/>
        </w:rPr>
        <w:t xml:space="preserve">Données </w:t>
      </w:r>
      <w:r w:rsidRPr="00810158">
        <w:rPr>
          <w:lang w:val="fr-FR"/>
        </w:rPr>
        <w:t>statistiques</w:t>
      </w:r>
    </w:p>
    <w:p w:rsidR="00A669E3" w:rsidRPr="00810158" w:rsidRDefault="001D0663" w:rsidP="005C7688">
      <w:pPr>
        <w:jc w:val="center"/>
        <w:rPr>
          <w:lang w:val="fr-FR"/>
        </w:rPr>
      </w:pPr>
      <w:r>
        <w:rPr>
          <w:lang w:val="fr-FR"/>
        </w:rPr>
        <w:t>R</w:t>
      </w:r>
      <w:r w:rsidR="00F47BA4" w:rsidRPr="00810158">
        <w:rPr>
          <w:lang w:val="fr-FR"/>
        </w:rPr>
        <w:t xml:space="preserve">espect du principe de l’égalité de traitement dans les </w:t>
      </w:r>
      <w:r>
        <w:rPr>
          <w:lang w:val="fr-FR"/>
        </w:rPr>
        <w:t>relations</w:t>
      </w:r>
      <w:r w:rsidR="00F47BA4" w:rsidRPr="00810158">
        <w:rPr>
          <w:lang w:val="fr-FR"/>
        </w:rPr>
        <w:t xml:space="preserve"> de travail </w:t>
      </w:r>
    </w:p>
    <w:p w:rsidR="003364A9" w:rsidRPr="00810158" w:rsidRDefault="003364A9" w:rsidP="005C7688">
      <w:pPr>
        <w:jc w:val="center"/>
        <w:rPr>
          <w:lang w:val="fr-FR"/>
        </w:rPr>
      </w:pPr>
      <w:r w:rsidRPr="00810158">
        <w:rPr>
          <w:lang w:val="fr-FR"/>
        </w:rPr>
        <w:t xml:space="preserve">des femmes et des hommes </w:t>
      </w:r>
    </w:p>
    <w:tbl>
      <w:tblPr>
        <w:tblW w:w="9598" w:type="dxa"/>
        <w:jc w:val="center"/>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66"/>
        <w:gridCol w:w="2126"/>
        <w:gridCol w:w="6706"/>
      </w:tblGrid>
      <w:tr w:rsidR="006024E7" w:rsidRPr="00B03D33"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5C7688">
            <w:pPr>
              <w:jc w:val="both"/>
              <w:rPr>
                <w:sz w:val="20"/>
                <w:szCs w:val="20"/>
                <w:lang w:val="fr-FR"/>
              </w:rPr>
            </w:pP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F47BA4" w:rsidP="00F47BA4">
            <w:pPr>
              <w:jc w:val="center"/>
              <w:rPr>
                <w:sz w:val="20"/>
                <w:szCs w:val="20"/>
                <w:lang w:val="fr-FR"/>
              </w:rPr>
            </w:pPr>
            <w:r w:rsidRPr="00810158">
              <w:rPr>
                <w:sz w:val="20"/>
                <w:szCs w:val="20"/>
                <w:lang w:val="fr-FR"/>
              </w:rPr>
              <w:t>Plaintes déposées à PIP</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47BA4" w:rsidP="00F47BA4">
            <w:pPr>
              <w:jc w:val="center"/>
              <w:rPr>
                <w:sz w:val="20"/>
                <w:szCs w:val="20"/>
                <w:lang w:val="fr-FR"/>
              </w:rPr>
            </w:pPr>
            <w:r w:rsidRPr="00810158">
              <w:rPr>
                <w:sz w:val="20"/>
                <w:szCs w:val="20"/>
                <w:lang w:val="fr-FR"/>
              </w:rPr>
              <w:t xml:space="preserve">Contrôles de PIP – le nombre d'employeurs chez qui des irrégularités ont été constatées </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2007</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53</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6</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2008</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47</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3</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2009</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51</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5</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2010</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53</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4</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2011</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68</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6</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2012</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46</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7</w:t>
            </w:r>
          </w:p>
        </w:tc>
      </w:tr>
      <w:tr w:rsidR="006024E7" w:rsidRPr="00810158" w:rsidTr="00B651B6">
        <w:trPr>
          <w:cantSplit/>
          <w:jc w:val="center"/>
        </w:trPr>
        <w:tc>
          <w:tcPr>
            <w:tcW w:w="766"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2013</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59</w:t>
            </w:r>
          </w:p>
        </w:tc>
        <w:tc>
          <w:tcPr>
            <w:tcW w:w="670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10</w:t>
            </w:r>
          </w:p>
        </w:tc>
      </w:tr>
    </w:tbl>
    <w:p w:rsidR="003364A9" w:rsidRPr="00810158" w:rsidRDefault="003364A9" w:rsidP="005C7688">
      <w:pPr>
        <w:jc w:val="center"/>
        <w:rPr>
          <w:lang w:val="fr-FR"/>
        </w:rPr>
      </w:pPr>
      <w:r w:rsidRPr="00810158">
        <w:rPr>
          <w:lang w:val="fr-FR"/>
        </w:rPr>
        <w:t>autres cas de l'égalité de traitement (outre les questions des femmes et des hommes)</w:t>
      </w:r>
    </w:p>
    <w:tbl>
      <w:tblPr>
        <w:tblW w:w="9608" w:type="dxa"/>
        <w:jc w:val="center"/>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68"/>
        <w:gridCol w:w="2126"/>
        <w:gridCol w:w="6714"/>
      </w:tblGrid>
      <w:tr w:rsidR="006024E7" w:rsidRPr="00B03D33"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5C7688">
            <w:pPr>
              <w:jc w:val="both"/>
              <w:rPr>
                <w:sz w:val="20"/>
                <w:szCs w:val="20"/>
                <w:lang w:val="fr-FR"/>
              </w:rPr>
            </w:pP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F47BA4" w:rsidP="00F47BA4">
            <w:pPr>
              <w:jc w:val="center"/>
              <w:rPr>
                <w:sz w:val="20"/>
                <w:szCs w:val="20"/>
                <w:lang w:val="fr-FR"/>
              </w:rPr>
            </w:pPr>
            <w:r w:rsidRPr="00810158">
              <w:rPr>
                <w:sz w:val="20"/>
                <w:szCs w:val="20"/>
                <w:lang w:val="fr-FR"/>
              </w:rPr>
              <w:t xml:space="preserve">Plaintes déposées à PIP </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47BA4" w:rsidP="00F47BA4">
            <w:pPr>
              <w:jc w:val="center"/>
              <w:rPr>
                <w:sz w:val="20"/>
                <w:szCs w:val="20"/>
                <w:lang w:val="fr-FR"/>
              </w:rPr>
            </w:pPr>
            <w:r w:rsidRPr="00810158">
              <w:rPr>
                <w:sz w:val="20"/>
                <w:szCs w:val="20"/>
                <w:lang w:val="fr-FR"/>
              </w:rPr>
              <w:t>Contrôles de PIP – le nombre d'employeurs chez qui des irrégularités ont été constatées</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2007</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375</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32</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2008</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416</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59</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2009</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433</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73</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2010</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467</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71</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2011</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582</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57</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2012</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6024E7" w:rsidP="006024E7">
            <w:pPr>
              <w:jc w:val="center"/>
              <w:rPr>
                <w:sz w:val="20"/>
                <w:szCs w:val="20"/>
                <w:lang w:val="fr-FR"/>
              </w:rPr>
            </w:pPr>
            <w:r w:rsidRPr="00810158">
              <w:rPr>
                <w:sz w:val="20"/>
                <w:szCs w:val="20"/>
                <w:lang w:val="fr-FR"/>
              </w:rPr>
              <w:t>440</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55</w:t>
            </w:r>
          </w:p>
        </w:tc>
      </w:tr>
      <w:tr w:rsidR="006024E7" w:rsidRPr="00810158" w:rsidTr="00B651B6">
        <w:trPr>
          <w:cantSplit/>
          <w:jc w:val="center"/>
        </w:trPr>
        <w:tc>
          <w:tcPr>
            <w:tcW w:w="768" w:type="dxa"/>
            <w:tcBorders>
              <w:top w:val="single" w:sz="4" w:space="0" w:color="auto"/>
              <w:left w:val="single" w:sz="4" w:space="0" w:color="auto"/>
              <w:bottom w:val="single" w:sz="4" w:space="0" w:color="auto"/>
              <w:right w:val="single" w:sz="4" w:space="0" w:color="auto"/>
            </w:tcBorders>
          </w:tcPr>
          <w:p w:rsidR="006024E7" w:rsidRPr="00810158" w:rsidRDefault="006024E7" w:rsidP="00B651B6">
            <w:pPr>
              <w:jc w:val="center"/>
              <w:rPr>
                <w:sz w:val="20"/>
                <w:szCs w:val="20"/>
                <w:lang w:val="fr-FR"/>
              </w:rPr>
            </w:pPr>
            <w:r w:rsidRPr="00810158">
              <w:rPr>
                <w:sz w:val="20"/>
                <w:szCs w:val="20"/>
                <w:lang w:val="fr-FR"/>
              </w:rPr>
              <w:t>2013</w:t>
            </w:r>
          </w:p>
        </w:tc>
        <w:tc>
          <w:tcPr>
            <w:tcW w:w="2126"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476</w:t>
            </w:r>
          </w:p>
        </w:tc>
        <w:tc>
          <w:tcPr>
            <w:tcW w:w="6714" w:type="dxa"/>
            <w:tcBorders>
              <w:top w:val="single" w:sz="4" w:space="0" w:color="auto"/>
              <w:left w:val="single" w:sz="4" w:space="0" w:color="auto"/>
              <w:bottom w:val="single" w:sz="4" w:space="0" w:color="auto"/>
              <w:right w:val="single" w:sz="4" w:space="0" w:color="auto"/>
            </w:tcBorders>
          </w:tcPr>
          <w:p w:rsidR="006024E7" w:rsidRPr="00810158" w:rsidRDefault="00F225B9" w:rsidP="005C7688">
            <w:pPr>
              <w:jc w:val="center"/>
              <w:rPr>
                <w:sz w:val="20"/>
                <w:szCs w:val="20"/>
                <w:lang w:val="fr-FR"/>
              </w:rPr>
            </w:pPr>
            <w:r w:rsidRPr="00810158">
              <w:rPr>
                <w:sz w:val="20"/>
                <w:szCs w:val="20"/>
                <w:lang w:val="fr-FR"/>
              </w:rPr>
              <w:t>56</w:t>
            </w:r>
          </w:p>
        </w:tc>
      </w:tr>
    </w:tbl>
    <w:p w:rsidR="00D64EDB" w:rsidRPr="00810158" w:rsidRDefault="001D0663" w:rsidP="00901212">
      <w:pPr>
        <w:pStyle w:val="Tekstpodstawowy"/>
        <w:spacing w:after="0"/>
        <w:jc w:val="center"/>
        <w:rPr>
          <w:b/>
          <w:i/>
          <w:iCs/>
          <w:szCs w:val="22"/>
          <w:lang w:val="fr-FR"/>
        </w:rPr>
      </w:pPr>
      <w:r>
        <w:rPr>
          <w:lang w:val="fr-FR"/>
        </w:rPr>
        <w:t>D</w:t>
      </w:r>
      <w:r w:rsidR="00901212" w:rsidRPr="00810158">
        <w:rPr>
          <w:lang w:val="fr-FR"/>
        </w:rPr>
        <w:t>iscrimination sur le lieu de travail – les affaires en matière de dommages-intérêts (article 11</w:t>
      </w:r>
      <w:r w:rsidR="00901212" w:rsidRPr="00810158">
        <w:rPr>
          <w:vertAlign w:val="superscript"/>
          <w:lang w:val="fr-FR"/>
        </w:rPr>
        <w:t>3</w:t>
      </w:r>
      <w:r w:rsidR="00901212" w:rsidRPr="00810158">
        <w:rPr>
          <w:lang w:val="fr-FR"/>
        </w:rPr>
        <w:t xml:space="preserve">du </w:t>
      </w:r>
      <w:r w:rsidR="00317D25">
        <w:rPr>
          <w:lang w:val="fr-FR"/>
        </w:rPr>
        <w:t>Kp</w:t>
      </w:r>
      <w:r w:rsidR="00901212" w:rsidRPr="00810158">
        <w:rPr>
          <w:lang w:val="fr-FR"/>
        </w:rPr>
        <w:t>)</w:t>
      </w:r>
    </w:p>
    <w:tbl>
      <w:tblPr>
        <w:tblStyle w:val="Tabela-Siatka"/>
        <w:tblW w:w="5247" w:type="pct"/>
        <w:tblLook w:val="0000" w:firstRow="0" w:lastRow="0" w:firstColumn="0" w:lastColumn="0" w:noHBand="0" w:noVBand="0"/>
      </w:tblPr>
      <w:tblGrid>
        <w:gridCol w:w="1218"/>
        <w:gridCol w:w="1218"/>
        <w:gridCol w:w="2318"/>
        <w:gridCol w:w="912"/>
        <w:gridCol w:w="1031"/>
        <w:gridCol w:w="1079"/>
        <w:gridCol w:w="1138"/>
        <w:gridCol w:w="1546"/>
      </w:tblGrid>
      <w:tr w:rsidR="003C0EA0" w:rsidRPr="00810158" w:rsidTr="00F85F14">
        <w:trPr>
          <w:trHeight w:val="148"/>
        </w:trPr>
        <w:tc>
          <w:tcPr>
            <w:tcW w:w="582" w:type="pct"/>
            <w:vMerge w:val="restart"/>
          </w:tcPr>
          <w:p w:rsidR="003C0EA0" w:rsidRPr="00810158" w:rsidRDefault="001D0663" w:rsidP="001D0663">
            <w:pPr>
              <w:jc w:val="center"/>
              <w:rPr>
                <w:bCs/>
                <w:sz w:val="20"/>
                <w:szCs w:val="20"/>
                <w:lang w:val="fr-FR"/>
              </w:rPr>
            </w:pPr>
            <w:r>
              <w:rPr>
                <w:sz w:val="20"/>
                <w:szCs w:val="20"/>
                <w:lang w:val="fr-FR"/>
              </w:rPr>
              <w:t>A</w:t>
            </w:r>
            <w:r w:rsidR="003C0EA0" w:rsidRPr="00810158">
              <w:rPr>
                <w:sz w:val="20"/>
                <w:szCs w:val="20"/>
                <w:lang w:val="fr-FR"/>
              </w:rPr>
              <w:t>ffaires à traiter</w:t>
            </w:r>
          </w:p>
        </w:tc>
        <w:tc>
          <w:tcPr>
            <w:tcW w:w="582" w:type="pct"/>
            <w:vMerge w:val="restart"/>
          </w:tcPr>
          <w:p w:rsidR="003C0EA0" w:rsidRPr="00810158" w:rsidRDefault="003C0EA0" w:rsidP="003C0EA0">
            <w:pPr>
              <w:pStyle w:val="Nagwek1"/>
              <w:spacing w:before="0"/>
              <w:jc w:val="center"/>
              <w:rPr>
                <w:rFonts w:ascii="Times New Roman" w:hAnsi="Times New Roman" w:cs="Times New Roman"/>
                <w:b w:val="0"/>
                <w:bCs w:val="0"/>
                <w:color w:val="auto"/>
                <w:sz w:val="20"/>
                <w:szCs w:val="20"/>
                <w:lang w:val="fr-FR"/>
              </w:rPr>
            </w:pPr>
            <w:r w:rsidRPr="00810158">
              <w:rPr>
                <w:rFonts w:ascii="Times New Roman" w:hAnsi="Times New Roman" w:cs="Times New Roman"/>
                <w:b w:val="0"/>
                <w:bCs w:val="0"/>
                <w:color w:val="auto"/>
                <w:sz w:val="20"/>
                <w:szCs w:val="20"/>
                <w:lang w:val="fr-FR"/>
              </w:rPr>
              <w:t>Résolus</w:t>
            </w:r>
          </w:p>
        </w:tc>
        <w:tc>
          <w:tcPr>
            <w:tcW w:w="3837" w:type="pct"/>
            <w:gridSpan w:val="6"/>
          </w:tcPr>
          <w:p w:rsidR="003C0EA0" w:rsidRPr="00810158" w:rsidRDefault="003C0EA0" w:rsidP="003C0EA0">
            <w:pPr>
              <w:jc w:val="center"/>
              <w:rPr>
                <w:bCs/>
                <w:sz w:val="20"/>
                <w:szCs w:val="20"/>
                <w:lang w:val="fr-FR"/>
              </w:rPr>
            </w:pPr>
            <w:r w:rsidRPr="00810158">
              <w:rPr>
                <w:sz w:val="20"/>
                <w:szCs w:val="20"/>
                <w:lang w:val="fr-FR"/>
              </w:rPr>
              <w:t>Dont</w:t>
            </w:r>
            <w:r w:rsidR="001F2096" w:rsidRPr="00810158">
              <w:rPr>
                <w:sz w:val="20"/>
                <w:szCs w:val="20"/>
                <w:lang w:val="fr-FR"/>
              </w:rPr>
              <w:t>:</w:t>
            </w:r>
          </w:p>
        </w:tc>
      </w:tr>
      <w:tr w:rsidR="003C0EA0" w:rsidRPr="00B03D33" w:rsidTr="00F85F14">
        <w:trPr>
          <w:trHeight w:val="477"/>
        </w:trPr>
        <w:tc>
          <w:tcPr>
            <w:tcW w:w="582" w:type="pct"/>
            <w:vMerge/>
          </w:tcPr>
          <w:p w:rsidR="003C0EA0" w:rsidRPr="00810158" w:rsidRDefault="003C0EA0" w:rsidP="003C0EA0">
            <w:pPr>
              <w:jc w:val="center"/>
              <w:rPr>
                <w:bCs/>
                <w:sz w:val="20"/>
                <w:szCs w:val="20"/>
                <w:lang w:val="fr-FR"/>
              </w:rPr>
            </w:pPr>
          </w:p>
        </w:tc>
        <w:tc>
          <w:tcPr>
            <w:tcW w:w="582" w:type="pct"/>
            <w:vMerge/>
          </w:tcPr>
          <w:p w:rsidR="003C0EA0" w:rsidRPr="00810158" w:rsidRDefault="003C0EA0" w:rsidP="003C0EA0">
            <w:pPr>
              <w:jc w:val="center"/>
              <w:rPr>
                <w:bCs/>
                <w:sz w:val="20"/>
                <w:szCs w:val="20"/>
                <w:lang w:val="fr-FR"/>
              </w:rPr>
            </w:pPr>
          </w:p>
        </w:tc>
        <w:tc>
          <w:tcPr>
            <w:tcW w:w="1108" w:type="pct"/>
          </w:tcPr>
          <w:p w:rsidR="003C0EA0" w:rsidRPr="00810158" w:rsidRDefault="003C0EA0" w:rsidP="003C0EA0">
            <w:pPr>
              <w:jc w:val="center"/>
              <w:rPr>
                <w:bCs/>
                <w:sz w:val="20"/>
                <w:szCs w:val="20"/>
                <w:lang w:val="fr-FR"/>
              </w:rPr>
            </w:pPr>
            <w:r w:rsidRPr="00810158">
              <w:rPr>
                <w:sz w:val="20"/>
                <w:szCs w:val="20"/>
                <w:lang w:val="fr-FR"/>
              </w:rPr>
              <w:t>prises en compte</w:t>
            </w:r>
            <w:r w:rsidR="001F2096" w:rsidRPr="00810158">
              <w:rPr>
                <w:sz w:val="20"/>
                <w:szCs w:val="20"/>
                <w:lang w:val="fr-FR"/>
              </w:rPr>
              <w:t>:</w:t>
            </w:r>
          </w:p>
          <w:p w:rsidR="003C0EA0" w:rsidRPr="00810158" w:rsidRDefault="003C0EA0" w:rsidP="003C0EA0">
            <w:pPr>
              <w:jc w:val="center"/>
              <w:rPr>
                <w:bCs/>
                <w:sz w:val="20"/>
                <w:szCs w:val="20"/>
                <w:lang w:val="fr-FR"/>
              </w:rPr>
            </w:pPr>
            <w:r w:rsidRPr="00810158">
              <w:rPr>
                <w:sz w:val="20"/>
                <w:szCs w:val="20"/>
                <w:lang w:val="fr-FR"/>
              </w:rPr>
              <w:t>en tout ou en partie</w:t>
            </w:r>
          </w:p>
        </w:tc>
        <w:tc>
          <w:tcPr>
            <w:tcW w:w="436" w:type="pct"/>
          </w:tcPr>
          <w:p w:rsidR="003C0EA0" w:rsidRPr="00810158" w:rsidRDefault="003C0EA0" w:rsidP="003C0EA0">
            <w:pPr>
              <w:jc w:val="center"/>
              <w:rPr>
                <w:bCs/>
                <w:sz w:val="20"/>
                <w:szCs w:val="20"/>
                <w:lang w:val="fr-FR"/>
              </w:rPr>
            </w:pPr>
            <w:r w:rsidRPr="00810158">
              <w:rPr>
                <w:sz w:val="20"/>
                <w:szCs w:val="20"/>
                <w:lang w:val="fr-FR"/>
              </w:rPr>
              <w:t>l’accord s’est conclu</w:t>
            </w:r>
          </w:p>
        </w:tc>
        <w:tc>
          <w:tcPr>
            <w:tcW w:w="493" w:type="pct"/>
          </w:tcPr>
          <w:p w:rsidR="003C0EA0" w:rsidRPr="00810158" w:rsidRDefault="003C0EA0" w:rsidP="003C0EA0">
            <w:pPr>
              <w:jc w:val="center"/>
              <w:rPr>
                <w:bCs/>
                <w:sz w:val="20"/>
                <w:szCs w:val="20"/>
                <w:lang w:val="fr-FR"/>
              </w:rPr>
            </w:pPr>
            <w:r w:rsidRPr="00810158">
              <w:rPr>
                <w:sz w:val="20"/>
                <w:szCs w:val="20"/>
                <w:lang w:val="fr-FR"/>
              </w:rPr>
              <w:t>rejetées</w:t>
            </w:r>
          </w:p>
        </w:tc>
        <w:tc>
          <w:tcPr>
            <w:tcW w:w="516" w:type="pct"/>
          </w:tcPr>
          <w:p w:rsidR="003C0EA0" w:rsidRPr="00810158" w:rsidRDefault="003C0EA0" w:rsidP="003C0EA0">
            <w:pPr>
              <w:jc w:val="center"/>
              <w:rPr>
                <w:bCs/>
                <w:sz w:val="20"/>
                <w:szCs w:val="20"/>
                <w:lang w:val="fr-FR"/>
              </w:rPr>
            </w:pPr>
            <w:r w:rsidRPr="00810158">
              <w:rPr>
                <w:sz w:val="20"/>
                <w:szCs w:val="20"/>
                <w:lang w:val="fr-FR"/>
              </w:rPr>
              <w:t>renvoyées</w:t>
            </w:r>
          </w:p>
        </w:tc>
        <w:tc>
          <w:tcPr>
            <w:tcW w:w="544" w:type="pct"/>
          </w:tcPr>
          <w:p w:rsidR="003C0EA0" w:rsidRPr="00810158" w:rsidRDefault="003C0EA0" w:rsidP="003C0EA0">
            <w:pPr>
              <w:jc w:val="center"/>
              <w:rPr>
                <w:bCs/>
                <w:sz w:val="20"/>
                <w:szCs w:val="20"/>
                <w:lang w:val="fr-FR"/>
              </w:rPr>
            </w:pPr>
            <w:r w:rsidRPr="00810158">
              <w:rPr>
                <w:sz w:val="20"/>
                <w:szCs w:val="20"/>
                <w:lang w:val="fr-FR"/>
              </w:rPr>
              <w:t>refoulés</w:t>
            </w:r>
          </w:p>
        </w:tc>
        <w:tc>
          <w:tcPr>
            <w:tcW w:w="739" w:type="pct"/>
          </w:tcPr>
          <w:p w:rsidR="003C0EA0" w:rsidRPr="00810158" w:rsidRDefault="003C0EA0" w:rsidP="003C0EA0">
            <w:pPr>
              <w:jc w:val="center"/>
              <w:rPr>
                <w:bCs/>
                <w:sz w:val="20"/>
                <w:szCs w:val="20"/>
                <w:lang w:val="fr-FR"/>
              </w:rPr>
            </w:pPr>
            <w:r w:rsidRPr="00810158">
              <w:rPr>
                <w:sz w:val="20"/>
                <w:szCs w:val="20"/>
                <w:lang w:val="fr-FR"/>
              </w:rPr>
              <w:t>Transférées à une autre unité</w:t>
            </w:r>
          </w:p>
        </w:tc>
      </w:tr>
    </w:tbl>
    <w:p w:rsidR="003C0EA0" w:rsidRPr="00810158" w:rsidRDefault="003C0EA0" w:rsidP="003C0EA0">
      <w:pPr>
        <w:jc w:val="center"/>
        <w:rPr>
          <w:sz w:val="20"/>
          <w:szCs w:val="20"/>
          <w:lang w:val="fr-FR"/>
        </w:rPr>
      </w:pPr>
      <w:r w:rsidRPr="00810158">
        <w:rPr>
          <w:sz w:val="20"/>
          <w:szCs w:val="20"/>
          <w:lang w:val="fr-FR"/>
        </w:rPr>
        <w:t>2007</w:t>
      </w:r>
    </w:p>
    <w:tbl>
      <w:tblPr>
        <w:tblStyle w:val="Tabela-Siatka"/>
        <w:tblW w:w="5247" w:type="pct"/>
        <w:tblLook w:val="0000" w:firstRow="0" w:lastRow="0" w:firstColumn="0" w:lastColumn="0" w:noHBand="0" w:noVBand="0"/>
      </w:tblPr>
      <w:tblGrid>
        <w:gridCol w:w="1218"/>
        <w:gridCol w:w="1215"/>
        <w:gridCol w:w="2333"/>
        <w:gridCol w:w="902"/>
        <w:gridCol w:w="1029"/>
        <w:gridCol w:w="893"/>
        <w:gridCol w:w="1324"/>
        <w:gridCol w:w="1546"/>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3C0EA0" w:rsidRPr="00810158" w:rsidTr="00873E78">
        <w:trPr>
          <w:trHeight w:val="273"/>
        </w:trPr>
        <w:tc>
          <w:tcPr>
            <w:tcW w:w="582" w:type="pct"/>
          </w:tcPr>
          <w:p w:rsidR="003C0EA0" w:rsidRPr="00810158" w:rsidRDefault="003C0EA0" w:rsidP="003C0EA0">
            <w:pPr>
              <w:jc w:val="center"/>
              <w:rPr>
                <w:bCs/>
                <w:sz w:val="20"/>
                <w:szCs w:val="20"/>
                <w:lang w:val="fr-FR"/>
              </w:rPr>
            </w:pPr>
            <w:r w:rsidRPr="00810158">
              <w:rPr>
                <w:sz w:val="20"/>
                <w:szCs w:val="20"/>
                <w:lang w:val="fr-FR"/>
              </w:rPr>
              <w:t>63</w:t>
            </w:r>
          </w:p>
        </w:tc>
        <w:tc>
          <w:tcPr>
            <w:tcW w:w="581" w:type="pct"/>
          </w:tcPr>
          <w:p w:rsidR="003C0EA0" w:rsidRPr="00810158" w:rsidRDefault="003C0EA0" w:rsidP="003C0EA0">
            <w:pPr>
              <w:jc w:val="center"/>
              <w:rPr>
                <w:bCs/>
                <w:sz w:val="20"/>
                <w:szCs w:val="20"/>
                <w:lang w:val="fr-FR"/>
              </w:rPr>
            </w:pPr>
            <w:r w:rsidRPr="00810158">
              <w:rPr>
                <w:sz w:val="20"/>
                <w:szCs w:val="20"/>
                <w:lang w:val="fr-FR"/>
              </w:rPr>
              <w:t>46</w:t>
            </w:r>
          </w:p>
        </w:tc>
        <w:tc>
          <w:tcPr>
            <w:tcW w:w="1115" w:type="pct"/>
          </w:tcPr>
          <w:p w:rsidR="003C0EA0" w:rsidRPr="00810158" w:rsidRDefault="003C0EA0" w:rsidP="003C0EA0">
            <w:pPr>
              <w:jc w:val="center"/>
              <w:rPr>
                <w:bCs/>
                <w:sz w:val="20"/>
                <w:szCs w:val="20"/>
                <w:lang w:val="fr-FR"/>
              </w:rPr>
            </w:pPr>
            <w:r w:rsidRPr="00810158">
              <w:rPr>
                <w:sz w:val="20"/>
                <w:szCs w:val="20"/>
                <w:lang w:val="fr-FR"/>
              </w:rPr>
              <w:t>7</w:t>
            </w:r>
          </w:p>
        </w:tc>
        <w:tc>
          <w:tcPr>
            <w:tcW w:w="431" w:type="pct"/>
          </w:tcPr>
          <w:p w:rsidR="003C0EA0" w:rsidRPr="00810158" w:rsidRDefault="003C0EA0" w:rsidP="003C0EA0">
            <w:pPr>
              <w:jc w:val="center"/>
              <w:rPr>
                <w:bCs/>
                <w:sz w:val="20"/>
                <w:szCs w:val="20"/>
                <w:lang w:val="fr-FR"/>
              </w:rPr>
            </w:pPr>
            <w:r w:rsidRPr="00810158">
              <w:rPr>
                <w:sz w:val="20"/>
                <w:szCs w:val="20"/>
                <w:lang w:val="fr-FR"/>
              </w:rPr>
              <w:t>5</w:t>
            </w:r>
          </w:p>
        </w:tc>
        <w:tc>
          <w:tcPr>
            <w:tcW w:w="492" w:type="pct"/>
          </w:tcPr>
          <w:p w:rsidR="003C0EA0" w:rsidRPr="00810158" w:rsidRDefault="003C0EA0" w:rsidP="003C0EA0">
            <w:pPr>
              <w:jc w:val="center"/>
              <w:rPr>
                <w:bCs/>
                <w:sz w:val="20"/>
                <w:szCs w:val="20"/>
                <w:lang w:val="fr-FR"/>
              </w:rPr>
            </w:pPr>
            <w:r w:rsidRPr="00810158">
              <w:rPr>
                <w:sz w:val="20"/>
                <w:szCs w:val="20"/>
                <w:lang w:val="fr-FR"/>
              </w:rPr>
              <w:t>11</w:t>
            </w:r>
          </w:p>
        </w:tc>
        <w:tc>
          <w:tcPr>
            <w:tcW w:w="427" w:type="pct"/>
          </w:tcPr>
          <w:p w:rsidR="003C0EA0" w:rsidRPr="00810158" w:rsidRDefault="003C0EA0" w:rsidP="003C0EA0">
            <w:pPr>
              <w:jc w:val="center"/>
              <w:rPr>
                <w:bCs/>
                <w:sz w:val="20"/>
                <w:szCs w:val="20"/>
                <w:lang w:val="fr-FR"/>
              </w:rPr>
            </w:pPr>
            <w:r w:rsidRPr="00810158">
              <w:rPr>
                <w:sz w:val="20"/>
                <w:szCs w:val="20"/>
                <w:lang w:val="fr-FR"/>
              </w:rPr>
              <w:t>3</w:t>
            </w:r>
          </w:p>
        </w:tc>
        <w:tc>
          <w:tcPr>
            <w:tcW w:w="633" w:type="pct"/>
          </w:tcPr>
          <w:p w:rsidR="003C0EA0" w:rsidRPr="00810158" w:rsidRDefault="003C0EA0" w:rsidP="003C0EA0">
            <w:pPr>
              <w:jc w:val="center"/>
              <w:rPr>
                <w:bCs/>
                <w:sz w:val="20"/>
                <w:szCs w:val="20"/>
                <w:lang w:val="fr-FR"/>
              </w:rPr>
            </w:pPr>
            <w:r w:rsidRPr="00810158">
              <w:rPr>
                <w:sz w:val="20"/>
                <w:szCs w:val="20"/>
                <w:lang w:val="fr-FR"/>
              </w:rPr>
              <w:t>1</w:t>
            </w:r>
          </w:p>
        </w:tc>
        <w:tc>
          <w:tcPr>
            <w:tcW w:w="739" w:type="pct"/>
          </w:tcPr>
          <w:p w:rsidR="003C0EA0" w:rsidRPr="00810158" w:rsidRDefault="003C0EA0" w:rsidP="003C0EA0">
            <w:pPr>
              <w:jc w:val="center"/>
              <w:rPr>
                <w:bCs/>
                <w:sz w:val="20"/>
                <w:szCs w:val="20"/>
                <w:lang w:val="fr-FR"/>
              </w:rPr>
            </w:pPr>
            <w:r w:rsidRPr="00810158">
              <w:rPr>
                <w:sz w:val="20"/>
                <w:szCs w:val="20"/>
                <w:lang w:val="fr-FR"/>
              </w:rPr>
              <w:t>6</w:t>
            </w:r>
          </w:p>
        </w:tc>
      </w:tr>
      <w:tr w:rsidR="003C0EA0" w:rsidRPr="00810158" w:rsidTr="00873E78">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de première instance</w:t>
            </w:r>
          </w:p>
        </w:tc>
      </w:tr>
      <w:tr w:rsidR="003C0EA0" w:rsidRPr="00810158" w:rsidTr="00873E78">
        <w:trPr>
          <w:trHeight w:val="205"/>
        </w:trPr>
        <w:tc>
          <w:tcPr>
            <w:tcW w:w="582" w:type="pct"/>
          </w:tcPr>
          <w:p w:rsidR="003C0EA0" w:rsidRPr="00810158" w:rsidRDefault="003C0EA0" w:rsidP="003C0EA0">
            <w:pPr>
              <w:jc w:val="center"/>
              <w:rPr>
                <w:bCs/>
                <w:sz w:val="20"/>
                <w:szCs w:val="20"/>
                <w:lang w:val="fr-FR"/>
              </w:rPr>
            </w:pPr>
            <w:r w:rsidRPr="00810158">
              <w:rPr>
                <w:sz w:val="20"/>
                <w:szCs w:val="20"/>
                <w:lang w:val="fr-FR"/>
              </w:rPr>
              <w:t>13</w:t>
            </w:r>
          </w:p>
        </w:tc>
        <w:tc>
          <w:tcPr>
            <w:tcW w:w="581" w:type="pct"/>
          </w:tcPr>
          <w:p w:rsidR="003C0EA0" w:rsidRPr="00810158" w:rsidRDefault="003C0EA0" w:rsidP="003C0EA0">
            <w:pPr>
              <w:jc w:val="center"/>
              <w:rPr>
                <w:bCs/>
                <w:sz w:val="20"/>
                <w:szCs w:val="20"/>
                <w:lang w:val="fr-FR"/>
              </w:rPr>
            </w:pPr>
            <w:r w:rsidRPr="00810158">
              <w:rPr>
                <w:sz w:val="20"/>
                <w:szCs w:val="20"/>
                <w:lang w:val="fr-FR"/>
              </w:rPr>
              <w:t>7</w:t>
            </w:r>
          </w:p>
        </w:tc>
        <w:tc>
          <w:tcPr>
            <w:tcW w:w="1115" w:type="pct"/>
          </w:tcPr>
          <w:p w:rsidR="003C0EA0" w:rsidRPr="00810158" w:rsidRDefault="003C0EA0" w:rsidP="003C0EA0">
            <w:pPr>
              <w:jc w:val="center"/>
              <w:rPr>
                <w:bCs/>
                <w:sz w:val="20"/>
                <w:szCs w:val="20"/>
                <w:lang w:val="fr-FR"/>
              </w:rPr>
            </w:pPr>
            <w:r w:rsidRPr="00810158">
              <w:rPr>
                <w:sz w:val="20"/>
                <w:szCs w:val="20"/>
                <w:lang w:val="fr-FR"/>
              </w:rPr>
              <w:t>-</w:t>
            </w:r>
          </w:p>
        </w:tc>
        <w:tc>
          <w:tcPr>
            <w:tcW w:w="431" w:type="pct"/>
          </w:tcPr>
          <w:p w:rsidR="003C0EA0" w:rsidRPr="00810158" w:rsidRDefault="003C0EA0" w:rsidP="003C0EA0">
            <w:pPr>
              <w:jc w:val="center"/>
              <w:rPr>
                <w:bCs/>
                <w:sz w:val="20"/>
                <w:szCs w:val="20"/>
                <w:lang w:val="fr-FR"/>
              </w:rPr>
            </w:pPr>
            <w:r w:rsidRPr="00810158">
              <w:rPr>
                <w:sz w:val="20"/>
                <w:szCs w:val="20"/>
                <w:lang w:val="fr-FR"/>
              </w:rPr>
              <w:t>-</w:t>
            </w:r>
          </w:p>
        </w:tc>
        <w:tc>
          <w:tcPr>
            <w:tcW w:w="492" w:type="pct"/>
          </w:tcPr>
          <w:p w:rsidR="003C0EA0" w:rsidRPr="00810158" w:rsidRDefault="003C0EA0" w:rsidP="003C0EA0">
            <w:pPr>
              <w:jc w:val="center"/>
              <w:rPr>
                <w:bCs/>
                <w:sz w:val="20"/>
                <w:szCs w:val="20"/>
                <w:lang w:val="fr-FR"/>
              </w:rPr>
            </w:pPr>
            <w:r w:rsidRPr="00810158">
              <w:rPr>
                <w:sz w:val="20"/>
                <w:szCs w:val="20"/>
                <w:lang w:val="fr-FR"/>
              </w:rPr>
              <w:t>-</w:t>
            </w:r>
          </w:p>
        </w:tc>
        <w:tc>
          <w:tcPr>
            <w:tcW w:w="427" w:type="pct"/>
          </w:tcPr>
          <w:p w:rsidR="003C0EA0" w:rsidRPr="00810158" w:rsidRDefault="003C0EA0" w:rsidP="003C0EA0">
            <w:pPr>
              <w:jc w:val="center"/>
              <w:rPr>
                <w:bCs/>
                <w:sz w:val="20"/>
                <w:szCs w:val="20"/>
                <w:lang w:val="fr-FR"/>
              </w:rPr>
            </w:pPr>
            <w:r w:rsidRPr="00810158">
              <w:rPr>
                <w:sz w:val="20"/>
                <w:szCs w:val="20"/>
                <w:lang w:val="fr-FR"/>
              </w:rPr>
              <w:t>1</w:t>
            </w:r>
          </w:p>
        </w:tc>
        <w:tc>
          <w:tcPr>
            <w:tcW w:w="633" w:type="pct"/>
          </w:tcPr>
          <w:p w:rsidR="003C0EA0" w:rsidRPr="00810158" w:rsidRDefault="003C0EA0" w:rsidP="003C0EA0">
            <w:pPr>
              <w:jc w:val="center"/>
              <w:rPr>
                <w:bCs/>
                <w:sz w:val="20"/>
                <w:szCs w:val="20"/>
                <w:lang w:val="fr-FR"/>
              </w:rPr>
            </w:pPr>
            <w:r w:rsidRPr="00810158">
              <w:rPr>
                <w:sz w:val="20"/>
                <w:szCs w:val="20"/>
                <w:lang w:val="fr-FR"/>
              </w:rPr>
              <w:t>-</w:t>
            </w:r>
          </w:p>
        </w:tc>
        <w:tc>
          <w:tcPr>
            <w:tcW w:w="739" w:type="pct"/>
          </w:tcPr>
          <w:p w:rsidR="003C0EA0" w:rsidRPr="00810158" w:rsidRDefault="003C0EA0" w:rsidP="003C0EA0">
            <w:pPr>
              <w:jc w:val="center"/>
              <w:rPr>
                <w:bCs/>
                <w:sz w:val="20"/>
                <w:szCs w:val="20"/>
                <w:lang w:val="fr-FR"/>
              </w:rPr>
            </w:pPr>
            <w:r w:rsidRPr="00810158">
              <w:rPr>
                <w:sz w:val="20"/>
                <w:szCs w:val="20"/>
                <w:lang w:val="fr-FR"/>
              </w:rPr>
              <w:t>2</w:t>
            </w:r>
          </w:p>
        </w:tc>
      </w:tr>
    </w:tbl>
    <w:p w:rsidR="00D64EDB" w:rsidRPr="00810158" w:rsidRDefault="00D64EDB" w:rsidP="003C0EA0">
      <w:pPr>
        <w:pStyle w:val="Tekstpodstawowy"/>
        <w:spacing w:after="0"/>
        <w:jc w:val="center"/>
        <w:rPr>
          <w:iCs/>
          <w:sz w:val="20"/>
          <w:szCs w:val="20"/>
          <w:lang w:val="fr-FR"/>
        </w:rPr>
      </w:pPr>
      <w:r w:rsidRPr="00810158">
        <w:rPr>
          <w:sz w:val="20"/>
          <w:szCs w:val="20"/>
          <w:lang w:val="fr-FR"/>
        </w:rPr>
        <w:t>2008</w:t>
      </w:r>
    </w:p>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3C0EA0" w:rsidRPr="00810158" w:rsidTr="00C37C61">
        <w:trPr>
          <w:trHeight w:val="273"/>
        </w:trPr>
        <w:tc>
          <w:tcPr>
            <w:tcW w:w="582" w:type="pct"/>
          </w:tcPr>
          <w:p w:rsidR="003C0EA0" w:rsidRPr="00810158" w:rsidRDefault="003C0EA0" w:rsidP="003C0EA0">
            <w:pPr>
              <w:jc w:val="center"/>
              <w:rPr>
                <w:bCs/>
                <w:sz w:val="20"/>
                <w:szCs w:val="20"/>
                <w:lang w:val="fr-FR"/>
              </w:rPr>
            </w:pPr>
            <w:r w:rsidRPr="00810158">
              <w:rPr>
                <w:sz w:val="20"/>
                <w:szCs w:val="20"/>
                <w:lang w:val="fr-FR"/>
              </w:rPr>
              <w:t>103</w:t>
            </w:r>
          </w:p>
        </w:tc>
        <w:tc>
          <w:tcPr>
            <w:tcW w:w="582" w:type="pct"/>
          </w:tcPr>
          <w:p w:rsidR="003C0EA0" w:rsidRPr="00810158" w:rsidRDefault="003C0EA0" w:rsidP="003C0EA0">
            <w:pPr>
              <w:jc w:val="center"/>
              <w:rPr>
                <w:bCs/>
                <w:sz w:val="20"/>
                <w:szCs w:val="20"/>
                <w:lang w:val="fr-FR"/>
              </w:rPr>
            </w:pPr>
            <w:r w:rsidRPr="00810158">
              <w:rPr>
                <w:sz w:val="20"/>
                <w:szCs w:val="20"/>
                <w:lang w:val="fr-FR"/>
              </w:rPr>
              <w:t>75</w:t>
            </w:r>
          </w:p>
        </w:tc>
        <w:tc>
          <w:tcPr>
            <w:tcW w:w="1049" w:type="pct"/>
          </w:tcPr>
          <w:p w:rsidR="003C0EA0" w:rsidRPr="00810158" w:rsidRDefault="003C0EA0" w:rsidP="003C0EA0">
            <w:pPr>
              <w:jc w:val="center"/>
              <w:rPr>
                <w:bCs/>
                <w:sz w:val="20"/>
                <w:szCs w:val="20"/>
                <w:lang w:val="fr-FR"/>
              </w:rPr>
            </w:pPr>
            <w:r w:rsidRPr="00810158">
              <w:rPr>
                <w:sz w:val="20"/>
                <w:szCs w:val="20"/>
                <w:lang w:val="fr-FR"/>
              </w:rPr>
              <w:t>3</w:t>
            </w:r>
          </w:p>
        </w:tc>
        <w:tc>
          <w:tcPr>
            <w:tcW w:w="46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16</w:t>
            </w:r>
          </w:p>
        </w:tc>
        <w:tc>
          <w:tcPr>
            <w:tcW w:w="432" w:type="pct"/>
          </w:tcPr>
          <w:p w:rsidR="003C0EA0" w:rsidRPr="00810158" w:rsidRDefault="003C0EA0" w:rsidP="003C0EA0">
            <w:pPr>
              <w:jc w:val="center"/>
              <w:rPr>
                <w:bCs/>
                <w:sz w:val="20"/>
                <w:szCs w:val="20"/>
                <w:lang w:val="fr-FR"/>
              </w:rPr>
            </w:pPr>
            <w:r w:rsidRPr="00810158">
              <w:rPr>
                <w:sz w:val="20"/>
                <w:szCs w:val="20"/>
                <w:lang w:val="fr-FR"/>
              </w:rPr>
              <w:t>4</w:t>
            </w:r>
          </w:p>
        </w:tc>
        <w:tc>
          <w:tcPr>
            <w:tcW w:w="587" w:type="pct"/>
          </w:tcPr>
          <w:p w:rsidR="003C0EA0" w:rsidRPr="00810158" w:rsidRDefault="003C0EA0" w:rsidP="003C0EA0">
            <w:pPr>
              <w:jc w:val="center"/>
              <w:rPr>
                <w:bCs/>
                <w:sz w:val="20"/>
                <w:szCs w:val="20"/>
                <w:lang w:val="fr-FR"/>
              </w:rPr>
            </w:pPr>
            <w:r w:rsidRPr="00810158">
              <w:rPr>
                <w:sz w:val="20"/>
                <w:szCs w:val="20"/>
                <w:lang w:val="fr-FR"/>
              </w:rPr>
              <w:t>2</w:t>
            </w:r>
          </w:p>
        </w:tc>
        <w:tc>
          <w:tcPr>
            <w:tcW w:w="874" w:type="pct"/>
          </w:tcPr>
          <w:p w:rsidR="003C0EA0" w:rsidRPr="00810158" w:rsidRDefault="003C0EA0" w:rsidP="003C0EA0">
            <w:pPr>
              <w:jc w:val="center"/>
              <w:rPr>
                <w:bCs/>
                <w:sz w:val="20"/>
                <w:szCs w:val="20"/>
                <w:lang w:val="fr-FR"/>
              </w:rPr>
            </w:pPr>
            <w:r w:rsidRPr="00810158">
              <w:rPr>
                <w:sz w:val="20"/>
                <w:szCs w:val="20"/>
                <w:lang w:val="fr-FR"/>
              </w:rPr>
              <w:t>3</w:t>
            </w:r>
          </w:p>
        </w:tc>
      </w:tr>
    </w:tbl>
    <w:p w:rsidR="00C37C61" w:rsidRDefault="00C37C61"/>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de première instance</w:t>
            </w:r>
          </w:p>
        </w:tc>
      </w:tr>
      <w:tr w:rsidR="003C0EA0" w:rsidRPr="00810158" w:rsidTr="00C37C61">
        <w:trPr>
          <w:trHeight w:val="205"/>
        </w:trPr>
        <w:tc>
          <w:tcPr>
            <w:tcW w:w="582" w:type="pct"/>
          </w:tcPr>
          <w:p w:rsidR="003C0EA0" w:rsidRPr="00810158" w:rsidRDefault="003C0EA0" w:rsidP="003C0EA0">
            <w:pPr>
              <w:jc w:val="center"/>
              <w:rPr>
                <w:bCs/>
                <w:sz w:val="20"/>
                <w:szCs w:val="20"/>
                <w:lang w:val="fr-FR"/>
              </w:rPr>
            </w:pPr>
            <w:r w:rsidRPr="00810158">
              <w:rPr>
                <w:sz w:val="20"/>
                <w:szCs w:val="20"/>
                <w:lang w:val="fr-FR"/>
              </w:rPr>
              <w:t>13</w:t>
            </w:r>
          </w:p>
        </w:tc>
        <w:tc>
          <w:tcPr>
            <w:tcW w:w="582" w:type="pct"/>
          </w:tcPr>
          <w:p w:rsidR="003C0EA0" w:rsidRPr="00810158" w:rsidRDefault="003C0EA0" w:rsidP="003C0EA0">
            <w:pPr>
              <w:jc w:val="center"/>
              <w:rPr>
                <w:bCs/>
                <w:sz w:val="20"/>
                <w:szCs w:val="20"/>
                <w:lang w:val="fr-FR"/>
              </w:rPr>
            </w:pPr>
            <w:r w:rsidRPr="00810158">
              <w:rPr>
                <w:sz w:val="20"/>
                <w:szCs w:val="20"/>
                <w:lang w:val="fr-FR"/>
              </w:rPr>
              <w:t>7</w:t>
            </w:r>
          </w:p>
        </w:tc>
        <w:tc>
          <w:tcPr>
            <w:tcW w:w="1049" w:type="pct"/>
          </w:tcPr>
          <w:p w:rsidR="003C0EA0" w:rsidRPr="00810158" w:rsidRDefault="003C0EA0" w:rsidP="003C0EA0">
            <w:pPr>
              <w:jc w:val="center"/>
              <w:rPr>
                <w:bCs/>
                <w:sz w:val="20"/>
                <w:szCs w:val="20"/>
                <w:lang w:val="fr-FR"/>
              </w:rPr>
            </w:pPr>
            <w:r w:rsidRPr="00810158">
              <w:rPr>
                <w:sz w:val="20"/>
                <w:szCs w:val="20"/>
                <w:lang w:val="fr-FR"/>
              </w:rPr>
              <w:t>-</w:t>
            </w:r>
          </w:p>
        </w:tc>
        <w:tc>
          <w:tcPr>
            <w:tcW w:w="46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w:t>
            </w:r>
          </w:p>
        </w:tc>
        <w:tc>
          <w:tcPr>
            <w:tcW w:w="587" w:type="pct"/>
          </w:tcPr>
          <w:p w:rsidR="003C0EA0" w:rsidRPr="00810158" w:rsidRDefault="003C0EA0" w:rsidP="003C0EA0">
            <w:pPr>
              <w:jc w:val="center"/>
              <w:rPr>
                <w:bCs/>
                <w:sz w:val="20"/>
                <w:szCs w:val="20"/>
                <w:lang w:val="fr-FR"/>
              </w:rPr>
            </w:pPr>
            <w:r w:rsidRPr="00810158">
              <w:rPr>
                <w:sz w:val="20"/>
                <w:szCs w:val="20"/>
                <w:lang w:val="fr-FR"/>
              </w:rPr>
              <w:t>-</w:t>
            </w:r>
          </w:p>
        </w:tc>
        <w:tc>
          <w:tcPr>
            <w:tcW w:w="874" w:type="pct"/>
          </w:tcPr>
          <w:p w:rsidR="003C0EA0" w:rsidRPr="00810158" w:rsidRDefault="003C0EA0" w:rsidP="003C0EA0">
            <w:pPr>
              <w:jc w:val="center"/>
              <w:rPr>
                <w:bCs/>
                <w:sz w:val="20"/>
                <w:szCs w:val="20"/>
                <w:lang w:val="fr-FR"/>
              </w:rPr>
            </w:pPr>
            <w:r w:rsidRPr="00810158">
              <w:rPr>
                <w:sz w:val="20"/>
                <w:szCs w:val="20"/>
                <w:lang w:val="fr-FR"/>
              </w:rPr>
              <w:t>3</w:t>
            </w:r>
          </w:p>
        </w:tc>
      </w:tr>
    </w:tbl>
    <w:p w:rsidR="00D64EDB" w:rsidRPr="00810158" w:rsidRDefault="00D64EDB" w:rsidP="003C0EA0">
      <w:pPr>
        <w:pStyle w:val="Tekstpodstawowy"/>
        <w:spacing w:after="0"/>
        <w:jc w:val="center"/>
        <w:rPr>
          <w:iCs/>
          <w:sz w:val="20"/>
          <w:szCs w:val="20"/>
          <w:lang w:val="fr-FR"/>
        </w:rPr>
      </w:pPr>
      <w:r w:rsidRPr="00810158">
        <w:rPr>
          <w:sz w:val="20"/>
          <w:szCs w:val="20"/>
          <w:lang w:val="fr-FR"/>
        </w:rPr>
        <w:t>2009</w:t>
      </w:r>
    </w:p>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3C0EA0" w:rsidRPr="00810158" w:rsidTr="00873E78">
        <w:trPr>
          <w:trHeight w:val="273"/>
        </w:trPr>
        <w:tc>
          <w:tcPr>
            <w:tcW w:w="582" w:type="pct"/>
          </w:tcPr>
          <w:p w:rsidR="003C0EA0" w:rsidRPr="00810158" w:rsidRDefault="003C0EA0" w:rsidP="003C0EA0">
            <w:pPr>
              <w:jc w:val="center"/>
              <w:rPr>
                <w:bCs/>
                <w:sz w:val="20"/>
                <w:szCs w:val="20"/>
                <w:lang w:val="fr-FR"/>
              </w:rPr>
            </w:pPr>
            <w:r w:rsidRPr="00810158">
              <w:rPr>
                <w:sz w:val="20"/>
                <w:szCs w:val="20"/>
                <w:lang w:val="fr-FR"/>
              </w:rPr>
              <w:t>100</w:t>
            </w:r>
          </w:p>
        </w:tc>
        <w:tc>
          <w:tcPr>
            <w:tcW w:w="582" w:type="pct"/>
          </w:tcPr>
          <w:p w:rsidR="003C0EA0" w:rsidRPr="00810158" w:rsidRDefault="003C0EA0" w:rsidP="003C0EA0">
            <w:pPr>
              <w:jc w:val="center"/>
              <w:rPr>
                <w:bCs/>
                <w:sz w:val="20"/>
                <w:szCs w:val="20"/>
                <w:lang w:val="fr-FR"/>
              </w:rPr>
            </w:pPr>
            <w:r w:rsidRPr="00810158">
              <w:rPr>
                <w:sz w:val="20"/>
                <w:szCs w:val="20"/>
                <w:lang w:val="fr-FR"/>
              </w:rPr>
              <w:t>64</w:t>
            </w:r>
          </w:p>
        </w:tc>
        <w:tc>
          <w:tcPr>
            <w:tcW w:w="1049" w:type="pct"/>
          </w:tcPr>
          <w:p w:rsidR="003C0EA0" w:rsidRPr="00810158" w:rsidRDefault="003C0EA0" w:rsidP="003C0EA0">
            <w:pPr>
              <w:jc w:val="center"/>
              <w:rPr>
                <w:bCs/>
                <w:sz w:val="20"/>
                <w:szCs w:val="20"/>
                <w:lang w:val="fr-FR"/>
              </w:rPr>
            </w:pPr>
            <w:r w:rsidRPr="00810158">
              <w:rPr>
                <w:sz w:val="20"/>
                <w:szCs w:val="20"/>
                <w:lang w:val="fr-FR"/>
              </w:rPr>
              <w:t>10</w:t>
            </w:r>
          </w:p>
        </w:tc>
        <w:tc>
          <w:tcPr>
            <w:tcW w:w="462" w:type="pct"/>
          </w:tcPr>
          <w:p w:rsidR="003C0EA0" w:rsidRPr="00810158" w:rsidRDefault="003C0EA0" w:rsidP="003C0EA0">
            <w:pPr>
              <w:jc w:val="center"/>
              <w:rPr>
                <w:bCs/>
                <w:sz w:val="20"/>
                <w:szCs w:val="20"/>
                <w:lang w:val="fr-FR"/>
              </w:rPr>
            </w:pPr>
            <w:r w:rsidRPr="00810158">
              <w:rPr>
                <w:sz w:val="20"/>
                <w:szCs w:val="20"/>
                <w:lang w:val="fr-FR"/>
              </w:rPr>
              <w:t>4</w:t>
            </w:r>
          </w:p>
        </w:tc>
        <w:tc>
          <w:tcPr>
            <w:tcW w:w="432" w:type="pct"/>
          </w:tcPr>
          <w:p w:rsidR="003C0EA0" w:rsidRPr="00810158" w:rsidRDefault="003C0EA0" w:rsidP="003C0EA0">
            <w:pPr>
              <w:jc w:val="center"/>
              <w:rPr>
                <w:bCs/>
                <w:sz w:val="20"/>
                <w:szCs w:val="20"/>
                <w:lang w:val="fr-FR"/>
              </w:rPr>
            </w:pPr>
            <w:r w:rsidRPr="00810158">
              <w:rPr>
                <w:sz w:val="20"/>
                <w:szCs w:val="20"/>
                <w:lang w:val="fr-FR"/>
              </w:rPr>
              <w:t>17</w:t>
            </w:r>
          </w:p>
        </w:tc>
        <w:tc>
          <w:tcPr>
            <w:tcW w:w="432" w:type="pct"/>
          </w:tcPr>
          <w:p w:rsidR="003C0EA0" w:rsidRPr="00810158" w:rsidRDefault="003C0EA0" w:rsidP="003C0EA0">
            <w:pPr>
              <w:jc w:val="center"/>
              <w:rPr>
                <w:bCs/>
                <w:sz w:val="20"/>
                <w:szCs w:val="20"/>
                <w:lang w:val="fr-FR"/>
              </w:rPr>
            </w:pPr>
            <w:r w:rsidRPr="00810158">
              <w:rPr>
                <w:sz w:val="20"/>
                <w:szCs w:val="20"/>
                <w:lang w:val="fr-FR"/>
              </w:rPr>
              <w:t>-</w:t>
            </w:r>
          </w:p>
        </w:tc>
        <w:tc>
          <w:tcPr>
            <w:tcW w:w="587" w:type="pct"/>
          </w:tcPr>
          <w:p w:rsidR="003C0EA0" w:rsidRPr="00810158" w:rsidRDefault="003C0EA0" w:rsidP="003C0EA0">
            <w:pPr>
              <w:jc w:val="center"/>
              <w:rPr>
                <w:bCs/>
                <w:sz w:val="20"/>
                <w:szCs w:val="20"/>
                <w:lang w:val="fr-FR"/>
              </w:rPr>
            </w:pPr>
            <w:r w:rsidRPr="00810158">
              <w:rPr>
                <w:sz w:val="20"/>
                <w:szCs w:val="20"/>
                <w:lang w:val="fr-FR"/>
              </w:rPr>
              <w:t>-</w:t>
            </w:r>
          </w:p>
        </w:tc>
        <w:tc>
          <w:tcPr>
            <w:tcW w:w="874" w:type="pct"/>
          </w:tcPr>
          <w:p w:rsidR="003C0EA0" w:rsidRPr="00810158" w:rsidRDefault="003C0EA0" w:rsidP="003C0EA0">
            <w:pPr>
              <w:jc w:val="center"/>
              <w:rPr>
                <w:bCs/>
                <w:sz w:val="20"/>
                <w:szCs w:val="20"/>
                <w:lang w:val="fr-FR"/>
              </w:rPr>
            </w:pPr>
            <w:r w:rsidRPr="00810158">
              <w:rPr>
                <w:sz w:val="20"/>
                <w:szCs w:val="20"/>
                <w:lang w:val="fr-FR"/>
              </w:rPr>
              <w:t>7</w:t>
            </w:r>
          </w:p>
        </w:tc>
      </w:tr>
      <w:tr w:rsidR="003C0EA0" w:rsidRPr="00810158" w:rsidTr="00873E78">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de première instance</w:t>
            </w:r>
          </w:p>
        </w:tc>
      </w:tr>
      <w:tr w:rsidR="003C0EA0" w:rsidRPr="00810158" w:rsidTr="00873E78">
        <w:trPr>
          <w:trHeight w:val="205"/>
        </w:trPr>
        <w:tc>
          <w:tcPr>
            <w:tcW w:w="582" w:type="pct"/>
          </w:tcPr>
          <w:p w:rsidR="003C0EA0" w:rsidRPr="00810158" w:rsidRDefault="003C0EA0" w:rsidP="003C0EA0">
            <w:pPr>
              <w:jc w:val="center"/>
              <w:rPr>
                <w:bCs/>
                <w:sz w:val="20"/>
                <w:szCs w:val="20"/>
                <w:lang w:val="fr-FR"/>
              </w:rPr>
            </w:pPr>
            <w:r w:rsidRPr="00810158">
              <w:rPr>
                <w:sz w:val="20"/>
                <w:szCs w:val="20"/>
                <w:lang w:val="fr-FR"/>
              </w:rPr>
              <w:t>13</w:t>
            </w:r>
          </w:p>
        </w:tc>
        <w:tc>
          <w:tcPr>
            <w:tcW w:w="582" w:type="pct"/>
          </w:tcPr>
          <w:p w:rsidR="003C0EA0" w:rsidRPr="00810158" w:rsidRDefault="003C0EA0" w:rsidP="003C0EA0">
            <w:pPr>
              <w:jc w:val="center"/>
              <w:rPr>
                <w:bCs/>
                <w:sz w:val="20"/>
                <w:szCs w:val="20"/>
                <w:lang w:val="fr-FR"/>
              </w:rPr>
            </w:pPr>
            <w:r w:rsidRPr="00810158">
              <w:rPr>
                <w:sz w:val="20"/>
                <w:szCs w:val="20"/>
                <w:lang w:val="fr-FR"/>
              </w:rPr>
              <w:t>11</w:t>
            </w:r>
          </w:p>
        </w:tc>
        <w:tc>
          <w:tcPr>
            <w:tcW w:w="1049" w:type="pct"/>
          </w:tcPr>
          <w:p w:rsidR="003C0EA0" w:rsidRPr="00810158" w:rsidRDefault="003C0EA0" w:rsidP="003C0EA0">
            <w:pPr>
              <w:jc w:val="center"/>
              <w:rPr>
                <w:bCs/>
                <w:sz w:val="20"/>
                <w:szCs w:val="20"/>
                <w:lang w:val="fr-FR"/>
              </w:rPr>
            </w:pPr>
            <w:r w:rsidRPr="00810158">
              <w:rPr>
                <w:sz w:val="20"/>
                <w:szCs w:val="20"/>
                <w:lang w:val="fr-FR"/>
              </w:rPr>
              <w:t>1</w:t>
            </w:r>
          </w:p>
        </w:tc>
        <w:tc>
          <w:tcPr>
            <w:tcW w:w="462" w:type="pct"/>
          </w:tcPr>
          <w:p w:rsidR="003C0EA0" w:rsidRPr="00810158" w:rsidRDefault="003C0EA0" w:rsidP="003C0EA0">
            <w:pPr>
              <w:jc w:val="center"/>
              <w:rPr>
                <w:bCs/>
                <w:sz w:val="20"/>
                <w:szCs w:val="20"/>
                <w:lang w:val="fr-FR"/>
              </w:rPr>
            </w:pPr>
            <w:r w:rsidRPr="00810158">
              <w:rPr>
                <w:sz w:val="20"/>
                <w:szCs w:val="20"/>
                <w:lang w:val="fr-FR"/>
              </w:rPr>
              <w:t>1</w:t>
            </w:r>
          </w:p>
        </w:tc>
        <w:tc>
          <w:tcPr>
            <w:tcW w:w="432" w:type="pct"/>
          </w:tcPr>
          <w:p w:rsidR="003C0EA0" w:rsidRPr="00810158" w:rsidRDefault="003C0EA0" w:rsidP="003C0EA0">
            <w:pPr>
              <w:jc w:val="center"/>
              <w:rPr>
                <w:bCs/>
                <w:sz w:val="20"/>
                <w:szCs w:val="20"/>
                <w:lang w:val="fr-FR"/>
              </w:rPr>
            </w:pPr>
            <w:r w:rsidRPr="00810158">
              <w:rPr>
                <w:sz w:val="20"/>
                <w:szCs w:val="20"/>
                <w:lang w:val="fr-FR"/>
              </w:rPr>
              <w:t>1</w:t>
            </w:r>
          </w:p>
        </w:tc>
        <w:tc>
          <w:tcPr>
            <w:tcW w:w="432" w:type="pct"/>
          </w:tcPr>
          <w:p w:rsidR="003C0EA0" w:rsidRPr="00810158" w:rsidRDefault="003C0EA0" w:rsidP="003C0EA0">
            <w:pPr>
              <w:jc w:val="center"/>
              <w:rPr>
                <w:bCs/>
                <w:sz w:val="20"/>
                <w:szCs w:val="20"/>
                <w:lang w:val="fr-FR"/>
              </w:rPr>
            </w:pPr>
            <w:r w:rsidRPr="00810158">
              <w:rPr>
                <w:sz w:val="20"/>
                <w:szCs w:val="20"/>
                <w:lang w:val="fr-FR"/>
              </w:rPr>
              <w:t>2</w:t>
            </w:r>
          </w:p>
        </w:tc>
        <w:tc>
          <w:tcPr>
            <w:tcW w:w="587" w:type="pct"/>
          </w:tcPr>
          <w:p w:rsidR="003C0EA0" w:rsidRPr="00810158" w:rsidRDefault="003C0EA0" w:rsidP="003C0EA0">
            <w:pPr>
              <w:jc w:val="center"/>
              <w:rPr>
                <w:bCs/>
                <w:sz w:val="20"/>
                <w:szCs w:val="20"/>
                <w:lang w:val="fr-FR"/>
              </w:rPr>
            </w:pPr>
            <w:r w:rsidRPr="00810158">
              <w:rPr>
                <w:sz w:val="20"/>
                <w:szCs w:val="20"/>
                <w:lang w:val="fr-FR"/>
              </w:rPr>
              <w:t>-</w:t>
            </w:r>
          </w:p>
        </w:tc>
        <w:tc>
          <w:tcPr>
            <w:tcW w:w="874" w:type="pct"/>
          </w:tcPr>
          <w:p w:rsidR="003C0EA0" w:rsidRPr="00810158" w:rsidRDefault="003C0EA0" w:rsidP="003C0EA0">
            <w:pPr>
              <w:jc w:val="center"/>
              <w:rPr>
                <w:bCs/>
                <w:sz w:val="20"/>
                <w:szCs w:val="20"/>
                <w:lang w:val="fr-FR"/>
              </w:rPr>
            </w:pPr>
            <w:r w:rsidRPr="00810158">
              <w:rPr>
                <w:sz w:val="20"/>
                <w:szCs w:val="20"/>
                <w:lang w:val="fr-FR"/>
              </w:rPr>
              <w:t>3</w:t>
            </w:r>
          </w:p>
        </w:tc>
      </w:tr>
    </w:tbl>
    <w:p w:rsidR="00D64EDB" w:rsidRPr="00810158" w:rsidRDefault="00D64EDB" w:rsidP="003C0EA0">
      <w:pPr>
        <w:pStyle w:val="Tekstpodstawowy"/>
        <w:spacing w:after="0"/>
        <w:jc w:val="center"/>
        <w:rPr>
          <w:iCs/>
          <w:sz w:val="20"/>
          <w:szCs w:val="20"/>
          <w:lang w:val="fr-FR"/>
        </w:rPr>
      </w:pPr>
      <w:r w:rsidRPr="00810158">
        <w:rPr>
          <w:sz w:val="20"/>
          <w:szCs w:val="20"/>
          <w:lang w:val="fr-FR"/>
        </w:rPr>
        <w:t>2010</w:t>
      </w:r>
    </w:p>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3C0EA0" w:rsidRPr="00810158" w:rsidTr="00873E78">
        <w:trPr>
          <w:trHeight w:val="273"/>
        </w:trPr>
        <w:tc>
          <w:tcPr>
            <w:tcW w:w="582" w:type="pct"/>
          </w:tcPr>
          <w:p w:rsidR="003C0EA0" w:rsidRPr="00810158" w:rsidRDefault="003C0EA0" w:rsidP="003C0EA0">
            <w:pPr>
              <w:jc w:val="center"/>
              <w:rPr>
                <w:bCs/>
                <w:sz w:val="20"/>
                <w:szCs w:val="20"/>
                <w:lang w:val="fr-FR"/>
              </w:rPr>
            </w:pPr>
            <w:r w:rsidRPr="00810158">
              <w:rPr>
                <w:sz w:val="20"/>
                <w:szCs w:val="20"/>
                <w:lang w:val="fr-FR"/>
              </w:rPr>
              <w:t>78</w:t>
            </w:r>
          </w:p>
        </w:tc>
        <w:tc>
          <w:tcPr>
            <w:tcW w:w="582" w:type="pct"/>
          </w:tcPr>
          <w:p w:rsidR="003C0EA0" w:rsidRPr="00810158" w:rsidRDefault="003C0EA0" w:rsidP="003C0EA0">
            <w:pPr>
              <w:jc w:val="center"/>
              <w:rPr>
                <w:bCs/>
                <w:sz w:val="20"/>
                <w:szCs w:val="20"/>
                <w:lang w:val="fr-FR"/>
              </w:rPr>
            </w:pPr>
            <w:r w:rsidRPr="00810158">
              <w:rPr>
                <w:sz w:val="20"/>
                <w:szCs w:val="20"/>
                <w:lang w:val="fr-FR"/>
              </w:rPr>
              <w:t>49</w:t>
            </w:r>
          </w:p>
        </w:tc>
        <w:tc>
          <w:tcPr>
            <w:tcW w:w="1049" w:type="pct"/>
          </w:tcPr>
          <w:p w:rsidR="003C0EA0" w:rsidRPr="00810158" w:rsidRDefault="003C0EA0" w:rsidP="003C0EA0">
            <w:pPr>
              <w:jc w:val="center"/>
              <w:rPr>
                <w:bCs/>
                <w:sz w:val="20"/>
                <w:szCs w:val="20"/>
                <w:lang w:val="fr-FR"/>
              </w:rPr>
            </w:pPr>
            <w:r w:rsidRPr="00810158">
              <w:rPr>
                <w:sz w:val="20"/>
                <w:szCs w:val="20"/>
                <w:lang w:val="fr-FR"/>
              </w:rPr>
              <w:t>5</w:t>
            </w:r>
          </w:p>
        </w:tc>
        <w:tc>
          <w:tcPr>
            <w:tcW w:w="462" w:type="pct"/>
          </w:tcPr>
          <w:p w:rsidR="003C0EA0" w:rsidRPr="00810158" w:rsidRDefault="003C0EA0" w:rsidP="003C0EA0">
            <w:pPr>
              <w:jc w:val="center"/>
              <w:rPr>
                <w:bCs/>
                <w:sz w:val="20"/>
                <w:szCs w:val="20"/>
                <w:lang w:val="fr-FR"/>
              </w:rPr>
            </w:pPr>
            <w:r w:rsidRPr="00810158">
              <w:rPr>
                <w:sz w:val="20"/>
                <w:szCs w:val="20"/>
                <w:lang w:val="fr-FR"/>
              </w:rPr>
              <w:t>4</w:t>
            </w:r>
          </w:p>
        </w:tc>
        <w:tc>
          <w:tcPr>
            <w:tcW w:w="432" w:type="pct"/>
          </w:tcPr>
          <w:p w:rsidR="003C0EA0" w:rsidRPr="00810158" w:rsidRDefault="003C0EA0" w:rsidP="003C0EA0">
            <w:pPr>
              <w:jc w:val="center"/>
              <w:rPr>
                <w:bCs/>
                <w:sz w:val="20"/>
                <w:szCs w:val="20"/>
                <w:lang w:val="fr-FR"/>
              </w:rPr>
            </w:pPr>
            <w:r w:rsidRPr="00810158">
              <w:rPr>
                <w:sz w:val="20"/>
                <w:szCs w:val="20"/>
                <w:lang w:val="fr-FR"/>
              </w:rPr>
              <w:t>20</w:t>
            </w:r>
          </w:p>
        </w:tc>
        <w:tc>
          <w:tcPr>
            <w:tcW w:w="432" w:type="pct"/>
          </w:tcPr>
          <w:p w:rsidR="003C0EA0" w:rsidRPr="00810158" w:rsidRDefault="003C0EA0" w:rsidP="003C0EA0">
            <w:pPr>
              <w:jc w:val="center"/>
              <w:rPr>
                <w:bCs/>
                <w:sz w:val="20"/>
                <w:szCs w:val="20"/>
                <w:lang w:val="fr-FR"/>
              </w:rPr>
            </w:pPr>
            <w:r w:rsidRPr="00810158">
              <w:rPr>
                <w:sz w:val="20"/>
                <w:szCs w:val="20"/>
                <w:lang w:val="fr-FR"/>
              </w:rPr>
              <w:t>1</w:t>
            </w:r>
          </w:p>
        </w:tc>
        <w:tc>
          <w:tcPr>
            <w:tcW w:w="587" w:type="pct"/>
          </w:tcPr>
          <w:p w:rsidR="003C0EA0" w:rsidRPr="00810158" w:rsidRDefault="003C0EA0" w:rsidP="003C0EA0">
            <w:pPr>
              <w:jc w:val="center"/>
              <w:rPr>
                <w:bCs/>
                <w:sz w:val="20"/>
                <w:szCs w:val="20"/>
                <w:lang w:val="fr-FR"/>
              </w:rPr>
            </w:pPr>
            <w:r w:rsidRPr="00810158">
              <w:rPr>
                <w:sz w:val="20"/>
                <w:szCs w:val="20"/>
                <w:lang w:val="fr-FR"/>
              </w:rPr>
              <w:t>-</w:t>
            </w:r>
          </w:p>
        </w:tc>
        <w:tc>
          <w:tcPr>
            <w:tcW w:w="874" w:type="pct"/>
          </w:tcPr>
          <w:p w:rsidR="003C0EA0" w:rsidRPr="00810158" w:rsidRDefault="003C0EA0" w:rsidP="003C0EA0">
            <w:pPr>
              <w:jc w:val="center"/>
              <w:rPr>
                <w:bCs/>
                <w:sz w:val="20"/>
                <w:szCs w:val="20"/>
                <w:lang w:val="fr-FR"/>
              </w:rPr>
            </w:pPr>
            <w:r w:rsidRPr="00810158">
              <w:rPr>
                <w:sz w:val="20"/>
                <w:szCs w:val="20"/>
                <w:lang w:val="fr-FR"/>
              </w:rPr>
              <w:t>6</w:t>
            </w:r>
          </w:p>
        </w:tc>
      </w:tr>
      <w:tr w:rsidR="003C0EA0" w:rsidRPr="00810158" w:rsidTr="00873E78">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de première instance</w:t>
            </w:r>
          </w:p>
        </w:tc>
      </w:tr>
      <w:tr w:rsidR="003C0EA0" w:rsidRPr="00810158" w:rsidTr="00873E78">
        <w:trPr>
          <w:trHeight w:val="205"/>
        </w:trPr>
        <w:tc>
          <w:tcPr>
            <w:tcW w:w="582" w:type="pct"/>
          </w:tcPr>
          <w:p w:rsidR="003C0EA0" w:rsidRPr="00810158" w:rsidRDefault="003C0EA0" w:rsidP="003C0EA0">
            <w:pPr>
              <w:jc w:val="center"/>
              <w:rPr>
                <w:bCs/>
                <w:sz w:val="20"/>
                <w:szCs w:val="20"/>
                <w:lang w:val="fr-FR"/>
              </w:rPr>
            </w:pPr>
            <w:r w:rsidRPr="00810158">
              <w:rPr>
                <w:sz w:val="20"/>
                <w:szCs w:val="20"/>
                <w:lang w:val="fr-FR"/>
              </w:rPr>
              <w:t>8</w:t>
            </w:r>
          </w:p>
        </w:tc>
        <w:tc>
          <w:tcPr>
            <w:tcW w:w="582" w:type="pct"/>
          </w:tcPr>
          <w:p w:rsidR="003C0EA0" w:rsidRPr="00810158" w:rsidRDefault="003C0EA0" w:rsidP="003C0EA0">
            <w:pPr>
              <w:jc w:val="center"/>
              <w:rPr>
                <w:bCs/>
                <w:sz w:val="20"/>
                <w:szCs w:val="20"/>
                <w:lang w:val="fr-FR"/>
              </w:rPr>
            </w:pPr>
            <w:r w:rsidRPr="00810158">
              <w:rPr>
                <w:sz w:val="20"/>
                <w:szCs w:val="20"/>
                <w:lang w:val="fr-FR"/>
              </w:rPr>
              <w:t>4</w:t>
            </w:r>
          </w:p>
        </w:tc>
        <w:tc>
          <w:tcPr>
            <w:tcW w:w="1049" w:type="pct"/>
          </w:tcPr>
          <w:p w:rsidR="003C0EA0" w:rsidRPr="00810158" w:rsidRDefault="003C0EA0" w:rsidP="003C0EA0">
            <w:pPr>
              <w:jc w:val="center"/>
              <w:rPr>
                <w:bCs/>
                <w:sz w:val="20"/>
                <w:szCs w:val="20"/>
                <w:lang w:val="fr-FR"/>
              </w:rPr>
            </w:pPr>
            <w:r w:rsidRPr="00810158">
              <w:rPr>
                <w:sz w:val="20"/>
                <w:szCs w:val="20"/>
                <w:lang w:val="fr-FR"/>
              </w:rPr>
              <w:t>-</w:t>
            </w:r>
          </w:p>
        </w:tc>
        <w:tc>
          <w:tcPr>
            <w:tcW w:w="46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2</w:t>
            </w:r>
          </w:p>
        </w:tc>
        <w:tc>
          <w:tcPr>
            <w:tcW w:w="587" w:type="pct"/>
          </w:tcPr>
          <w:p w:rsidR="003C0EA0" w:rsidRPr="00810158" w:rsidRDefault="003C0EA0" w:rsidP="003C0EA0">
            <w:pPr>
              <w:jc w:val="center"/>
              <w:rPr>
                <w:bCs/>
                <w:sz w:val="20"/>
                <w:szCs w:val="20"/>
                <w:lang w:val="fr-FR"/>
              </w:rPr>
            </w:pPr>
            <w:r w:rsidRPr="00810158">
              <w:rPr>
                <w:sz w:val="20"/>
                <w:szCs w:val="20"/>
                <w:lang w:val="fr-FR"/>
              </w:rPr>
              <w:t>1</w:t>
            </w:r>
          </w:p>
        </w:tc>
        <w:tc>
          <w:tcPr>
            <w:tcW w:w="874" w:type="pct"/>
          </w:tcPr>
          <w:p w:rsidR="003C0EA0" w:rsidRPr="00810158" w:rsidRDefault="003C0EA0" w:rsidP="003C0EA0">
            <w:pPr>
              <w:jc w:val="center"/>
              <w:rPr>
                <w:bCs/>
                <w:sz w:val="20"/>
                <w:szCs w:val="20"/>
                <w:lang w:val="fr-FR"/>
              </w:rPr>
            </w:pPr>
            <w:r w:rsidRPr="00810158">
              <w:rPr>
                <w:sz w:val="20"/>
                <w:szCs w:val="20"/>
                <w:lang w:val="fr-FR"/>
              </w:rPr>
              <w:t>-</w:t>
            </w:r>
          </w:p>
        </w:tc>
      </w:tr>
    </w:tbl>
    <w:p w:rsidR="00D64EDB" w:rsidRPr="00810158" w:rsidRDefault="00D64EDB" w:rsidP="003C0EA0">
      <w:pPr>
        <w:pStyle w:val="Tekstpodstawowy"/>
        <w:spacing w:after="0"/>
        <w:jc w:val="center"/>
        <w:rPr>
          <w:iCs/>
          <w:sz w:val="20"/>
          <w:szCs w:val="20"/>
          <w:lang w:val="fr-FR"/>
        </w:rPr>
      </w:pPr>
      <w:r w:rsidRPr="00810158">
        <w:rPr>
          <w:sz w:val="20"/>
          <w:szCs w:val="20"/>
          <w:lang w:val="fr-FR"/>
        </w:rPr>
        <w:t>2011</w:t>
      </w:r>
    </w:p>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3C0EA0" w:rsidRPr="00810158" w:rsidTr="00873E78">
        <w:trPr>
          <w:trHeight w:val="273"/>
        </w:trPr>
        <w:tc>
          <w:tcPr>
            <w:tcW w:w="582" w:type="pct"/>
          </w:tcPr>
          <w:p w:rsidR="003C0EA0" w:rsidRPr="00810158" w:rsidRDefault="003C0EA0" w:rsidP="003C0EA0">
            <w:pPr>
              <w:jc w:val="center"/>
              <w:rPr>
                <w:bCs/>
                <w:sz w:val="20"/>
                <w:szCs w:val="20"/>
                <w:lang w:val="fr-FR"/>
              </w:rPr>
            </w:pPr>
            <w:r w:rsidRPr="00810158">
              <w:rPr>
                <w:sz w:val="20"/>
                <w:szCs w:val="20"/>
                <w:lang w:val="fr-FR"/>
              </w:rPr>
              <w:t>105</w:t>
            </w:r>
          </w:p>
        </w:tc>
        <w:tc>
          <w:tcPr>
            <w:tcW w:w="582" w:type="pct"/>
          </w:tcPr>
          <w:p w:rsidR="003C0EA0" w:rsidRPr="00810158" w:rsidRDefault="003C0EA0" w:rsidP="003C0EA0">
            <w:pPr>
              <w:jc w:val="center"/>
              <w:rPr>
                <w:bCs/>
                <w:sz w:val="20"/>
                <w:szCs w:val="20"/>
                <w:lang w:val="fr-FR"/>
              </w:rPr>
            </w:pPr>
            <w:r w:rsidRPr="00810158">
              <w:rPr>
                <w:sz w:val="20"/>
                <w:szCs w:val="20"/>
                <w:lang w:val="fr-FR"/>
              </w:rPr>
              <w:t>51</w:t>
            </w:r>
          </w:p>
        </w:tc>
        <w:tc>
          <w:tcPr>
            <w:tcW w:w="1049" w:type="pct"/>
          </w:tcPr>
          <w:p w:rsidR="003C0EA0" w:rsidRPr="00810158" w:rsidRDefault="003C0EA0" w:rsidP="003C0EA0">
            <w:pPr>
              <w:jc w:val="center"/>
              <w:rPr>
                <w:bCs/>
                <w:sz w:val="20"/>
                <w:szCs w:val="20"/>
                <w:lang w:val="fr-FR"/>
              </w:rPr>
            </w:pPr>
            <w:r w:rsidRPr="00810158">
              <w:rPr>
                <w:sz w:val="20"/>
                <w:szCs w:val="20"/>
                <w:lang w:val="fr-FR"/>
              </w:rPr>
              <w:t>5</w:t>
            </w:r>
          </w:p>
        </w:tc>
        <w:tc>
          <w:tcPr>
            <w:tcW w:w="462" w:type="pct"/>
          </w:tcPr>
          <w:p w:rsidR="003C0EA0" w:rsidRPr="00810158" w:rsidRDefault="003C0EA0" w:rsidP="003C0EA0">
            <w:pPr>
              <w:jc w:val="center"/>
              <w:rPr>
                <w:bCs/>
                <w:sz w:val="20"/>
                <w:szCs w:val="20"/>
                <w:lang w:val="fr-FR"/>
              </w:rPr>
            </w:pPr>
            <w:r w:rsidRPr="00810158">
              <w:rPr>
                <w:sz w:val="20"/>
                <w:szCs w:val="20"/>
                <w:lang w:val="fr-FR"/>
              </w:rPr>
              <w:t>2</w:t>
            </w:r>
          </w:p>
        </w:tc>
        <w:tc>
          <w:tcPr>
            <w:tcW w:w="432" w:type="pct"/>
          </w:tcPr>
          <w:p w:rsidR="003C0EA0" w:rsidRPr="00810158" w:rsidRDefault="003C0EA0" w:rsidP="003C0EA0">
            <w:pPr>
              <w:jc w:val="center"/>
              <w:rPr>
                <w:bCs/>
                <w:sz w:val="20"/>
                <w:szCs w:val="20"/>
                <w:lang w:val="fr-FR"/>
              </w:rPr>
            </w:pPr>
            <w:r w:rsidRPr="00810158">
              <w:rPr>
                <w:sz w:val="20"/>
                <w:szCs w:val="20"/>
                <w:lang w:val="fr-FR"/>
              </w:rPr>
              <w:t>17</w:t>
            </w:r>
          </w:p>
        </w:tc>
        <w:tc>
          <w:tcPr>
            <w:tcW w:w="432" w:type="pct"/>
          </w:tcPr>
          <w:p w:rsidR="003C0EA0" w:rsidRPr="00810158" w:rsidRDefault="003C0EA0" w:rsidP="003C0EA0">
            <w:pPr>
              <w:jc w:val="center"/>
              <w:rPr>
                <w:bCs/>
                <w:sz w:val="20"/>
                <w:szCs w:val="20"/>
                <w:lang w:val="fr-FR"/>
              </w:rPr>
            </w:pPr>
            <w:r w:rsidRPr="00810158">
              <w:rPr>
                <w:sz w:val="20"/>
                <w:szCs w:val="20"/>
                <w:lang w:val="fr-FR"/>
              </w:rPr>
              <w:t>1</w:t>
            </w:r>
          </w:p>
        </w:tc>
        <w:tc>
          <w:tcPr>
            <w:tcW w:w="587" w:type="pct"/>
          </w:tcPr>
          <w:p w:rsidR="003C0EA0" w:rsidRPr="00810158" w:rsidRDefault="003C0EA0" w:rsidP="003C0EA0">
            <w:pPr>
              <w:jc w:val="center"/>
              <w:rPr>
                <w:bCs/>
                <w:sz w:val="20"/>
                <w:szCs w:val="20"/>
                <w:lang w:val="fr-FR"/>
              </w:rPr>
            </w:pPr>
            <w:r w:rsidRPr="00810158">
              <w:rPr>
                <w:sz w:val="20"/>
                <w:szCs w:val="20"/>
                <w:lang w:val="fr-FR"/>
              </w:rPr>
              <w:t>1</w:t>
            </w:r>
          </w:p>
        </w:tc>
        <w:tc>
          <w:tcPr>
            <w:tcW w:w="874" w:type="pct"/>
          </w:tcPr>
          <w:p w:rsidR="003C0EA0" w:rsidRPr="00810158" w:rsidRDefault="003C0EA0" w:rsidP="003C0EA0">
            <w:pPr>
              <w:jc w:val="center"/>
              <w:rPr>
                <w:bCs/>
                <w:sz w:val="20"/>
                <w:szCs w:val="20"/>
                <w:lang w:val="fr-FR"/>
              </w:rPr>
            </w:pPr>
            <w:r w:rsidRPr="00810158">
              <w:rPr>
                <w:sz w:val="20"/>
                <w:szCs w:val="20"/>
                <w:lang w:val="fr-FR"/>
              </w:rPr>
              <w:t>-</w:t>
            </w:r>
          </w:p>
        </w:tc>
      </w:tr>
      <w:tr w:rsidR="003C0EA0" w:rsidRPr="00810158" w:rsidTr="00873E78">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de première instance</w:t>
            </w:r>
          </w:p>
        </w:tc>
      </w:tr>
      <w:tr w:rsidR="003C0EA0" w:rsidRPr="00810158" w:rsidTr="00873E78">
        <w:trPr>
          <w:trHeight w:val="205"/>
        </w:trPr>
        <w:tc>
          <w:tcPr>
            <w:tcW w:w="582" w:type="pct"/>
          </w:tcPr>
          <w:p w:rsidR="003C0EA0" w:rsidRPr="00810158" w:rsidRDefault="003C0EA0" w:rsidP="003C0EA0">
            <w:pPr>
              <w:jc w:val="center"/>
              <w:rPr>
                <w:bCs/>
                <w:sz w:val="20"/>
                <w:szCs w:val="20"/>
                <w:lang w:val="fr-FR"/>
              </w:rPr>
            </w:pPr>
            <w:r w:rsidRPr="00810158">
              <w:rPr>
                <w:sz w:val="20"/>
                <w:szCs w:val="20"/>
                <w:lang w:val="fr-FR"/>
              </w:rPr>
              <w:t>14</w:t>
            </w:r>
          </w:p>
        </w:tc>
        <w:tc>
          <w:tcPr>
            <w:tcW w:w="582" w:type="pct"/>
          </w:tcPr>
          <w:p w:rsidR="003C0EA0" w:rsidRPr="00810158" w:rsidRDefault="003C0EA0" w:rsidP="003C0EA0">
            <w:pPr>
              <w:jc w:val="center"/>
              <w:rPr>
                <w:bCs/>
                <w:sz w:val="20"/>
                <w:szCs w:val="20"/>
                <w:lang w:val="fr-FR"/>
              </w:rPr>
            </w:pPr>
            <w:r w:rsidRPr="00810158">
              <w:rPr>
                <w:sz w:val="20"/>
                <w:szCs w:val="20"/>
                <w:lang w:val="fr-FR"/>
              </w:rPr>
              <w:t>6</w:t>
            </w:r>
          </w:p>
        </w:tc>
        <w:tc>
          <w:tcPr>
            <w:tcW w:w="1049" w:type="pct"/>
          </w:tcPr>
          <w:p w:rsidR="003C0EA0" w:rsidRPr="00810158" w:rsidRDefault="003C0EA0" w:rsidP="003C0EA0">
            <w:pPr>
              <w:jc w:val="center"/>
              <w:rPr>
                <w:bCs/>
                <w:sz w:val="20"/>
                <w:szCs w:val="20"/>
                <w:lang w:val="fr-FR"/>
              </w:rPr>
            </w:pPr>
            <w:r w:rsidRPr="00810158">
              <w:rPr>
                <w:sz w:val="20"/>
                <w:szCs w:val="20"/>
                <w:lang w:val="fr-FR"/>
              </w:rPr>
              <w:t>-</w:t>
            </w:r>
          </w:p>
        </w:tc>
        <w:tc>
          <w:tcPr>
            <w:tcW w:w="46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1</w:t>
            </w:r>
          </w:p>
        </w:tc>
        <w:tc>
          <w:tcPr>
            <w:tcW w:w="432" w:type="pct"/>
          </w:tcPr>
          <w:p w:rsidR="003C0EA0" w:rsidRPr="00810158" w:rsidRDefault="003C0EA0" w:rsidP="003C0EA0">
            <w:pPr>
              <w:jc w:val="center"/>
              <w:rPr>
                <w:bCs/>
                <w:sz w:val="20"/>
                <w:szCs w:val="20"/>
                <w:lang w:val="fr-FR"/>
              </w:rPr>
            </w:pPr>
            <w:r w:rsidRPr="00810158">
              <w:rPr>
                <w:sz w:val="20"/>
                <w:szCs w:val="20"/>
                <w:lang w:val="fr-FR"/>
              </w:rPr>
              <w:t>-</w:t>
            </w:r>
          </w:p>
        </w:tc>
        <w:tc>
          <w:tcPr>
            <w:tcW w:w="587" w:type="pct"/>
          </w:tcPr>
          <w:p w:rsidR="003C0EA0" w:rsidRPr="00810158" w:rsidRDefault="003C0EA0" w:rsidP="003C0EA0">
            <w:pPr>
              <w:jc w:val="center"/>
              <w:rPr>
                <w:bCs/>
                <w:sz w:val="20"/>
                <w:szCs w:val="20"/>
                <w:lang w:val="fr-FR"/>
              </w:rPr>
            </w:pPr>
            <w:r w:rsidRPr="00810158">
              <w:rPr>
                <w:sz w:val="20"/>
                <w:szCs w:val="20"/>
                <w:lang w:val="fr-FR"/>
              </w:rPr>
              <w:t>1</w:t>
            </w:r>
          </w:p>
        </w:tc>
        <w:tc>
          <w:tcPr>
            <w:tcW w:w="874" w:type="pct"/>
          </w:tcPr>
          <w:p w:rsidR="003C0EA0" w:rsidRPr="00810158" w:rsidRDefault="003C0EA0" w:rsidP="003C0EA0">
            <w:pPr>
              <w:jc w:val="center"/>
              <w:rPr>
                <w:bCs/>
                <w:sz w:val="20"/>
                <w:szCs w:val="20"/>
                <w:lang w:val="fr-FR"/>
              </w:rPr>
            </w:pPr>
            <w:r w:rsidRPr="00810158">
              <w:rPr>
                <w:sz w:val="20"/>
                <w:szCs w:val="20"/>
                <w:lang w:val="fr-FR"/>
              </w:rPr>
              <w:t>-</w:t>
            </w:r>
          </w:p>
        </w:tc>
      </w:tr>
    </w:tbl>
    <w:p w:rsidR="00D64EDB" w:rsidRPr="00810158" w:rsidRDefault="00345803" w:rsidP="005A3233">
      <w:pPr>
        <w:jc w:val="center"/>
        <w:rPr>
          <w:iCs/>
          <w:sz w:val="20"/>
          <w:szCs w:val="20"/>
          <w:lang w:val="fr-FR"/>
        </w:rPr>
      </w:pPr>
      <w:r w:rsidRPr="00810158">
        <w:rPr>
          <w:sz w:val="20"/>
          <w:szCs w:val="20"/>
          <w:lang w:val="fr-FR"/>
        </w:rPr>
        <w:t>2012</w:t>
      </w:r>
    </w:p>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3C0EA0" w:rsidRPr="00810158" w:rsidTr="00873E78">
        <w:trPr>
          <w:trHeight w:val="273"/>
        </w:trPr>
        <w:tc>
          <w:tcPr>
            <w:tcW w:w="582" w:type="pct"/>
          </w:tcPr>
          <w:p w:rsidR="003C0EA0" w:rsidRPr="00810158" w:rsidRDefault="003C0EA0" w:rsidP="003C0EA0">
            <w:pPr>
              <w:jc w:val="center"/>
              <w:rPr>
                <w:bCs/>
                <w:sz w:val="20"/>
                <w:szCs w:val="20"/>
                <w:lang w:val="fr-FR"/>
              </w:rPr>
            </w:pPr>
            <w:r w:rsidRPr="00810158">
              <w:rPr>
                <w:sz w:val="20"/>
                <w:szCs w:val="20"/>
                <w:lang w:val="fr-FR"/>
              </w:rPr>
              <w:t>139</w:t>
            </w:r>
          </w:p>
        </w:tc>
        <w:tc>
          <w:tcPr>
            <w:tcW w:w="582" w:type="pct"/>
          </w:tcPr>
          <w:p w:rsidR="003C0EA0" w:rsidRPr="00810158" w:rsidRDefault="003C0EA0" w:rsidP="003C0EA0">
            <w:pPr>
              <w:jc w:val="center"/>
              <w:rPr>
                <w:bCs/>
                <w:sz w:val="20"/>
                <w:szCs w:val="20"/>
                <w:lang w:val="fr-FR"/>
              </w:rPr>
            </w:pPr>
            <w:r w:rsidRPr="00810158">
              <w:rPr>
                <w:sz w:val="20"/>
                <w:szCs w:val="20"/>
                <w:lang w:val="fr-FR"/>
              </w:rPr>
              <w:t>86</w:t>
            </w:r>
          </w:p>
        </w:tc>
        <w:tc>
          <w:tcPr>
            <w:tcW w:w="1049" w:type="pct"/>
          </w:tcPr>
          <w:p w:rsidR="003C0EA0" w:rsidRPr="00810158" w:rsidRDefault="003C0EA0" w:rsidP="003C0EA0">
            <w:pPr>
              <w:jc w:val="center"/>
              <w:rPr>
                <w:bCs/>
                <w:sz w:val="20"/>
                <w:szCs w:val="20"/>
                <w:lang w:val="fr-FR"/>
              </w:rPr>
            </w:pPr>
            <w:r w:rsidRPr="00810158">
              <w:rPr>
                <w:sz w:val="20"/>
                <w:szCs w:val="20"/>
                <w:lang w:val="fr-FR"/>
              </w:rPr>
              <w:t>3</w:t>
            </w:r>
          </w:p>
        </w:tc>
        <w:tc>
          <w:tcPr>
            <w:tcW w:w="462" w:type="pct"/>
          </w:tcPr>
          <w:p w:rsidR="003C0EA0" w:rsidRPr="00810158" w:rsidRDefault="003C0EA0" w:rsidP="003C0EA0">
            <w:pPr>
              <w:jc w:val="center"/>
              <w:rPr>
                <w:bCs/>
                <w:sz w:val="20"/>
                <w:szCs w:val="20"/>
                <w:lang w:val="fr-FR"/>
              </w:rPr>
            </w:pPr>
            <w:r w:rsidRPr="00810158">
              <w:rPr>
                <w:sz w:val="20"/>
                <w:szCs w:val="20"/>
                <w:lang w:val="fr-FR"/>
              </w:rPr>
              <w:t>5</w:t>
            </w:r>
          </w:p>
        </w:tc>
        <w:tc>
          <w:tcPr>
            <w:tcW w:w="432" w:type="pct"/>
          </w:tcPr>
          <w:p w:rsidR="003C0EA0" w:rsidRPr="00810158" w:rsidRDefault="003C0EA0" w:rsidP="003C0EA0">
            <w:pPr>
              <w:jc w:val="center"/>
              <w:rPr>
                <w:bCs/>
                <w:sz w:val="20"/>
                <w:szCs w:val="20"/>
                <w:lang w:val="fr-FR"/>
              </w:rPr>
            </w:pPr>
            <w:r w:rsidRPr="00810158">
              <w:rPr>
                <w:sz w:val="20"/>
                <w:szCs w:val="20"/>
                <w:lang w:val="fr-FR"/>
              </w:rPr>
              <w:t>17</w:t>
            </w:r>
          </w:p>
        </w:tc>
        <w:tc>
          <w:tcPr>
            <w:tcW w:w="432" w:type="pct"/>
          </w:tcPr>
          <w:p w:rsidR="003C0EA0" w:rsidRPr="00810158" w:rsidRDefault="003C0EA0" w:rsidP="003C0EA0">
            <w:pPr>
              <w:jc w:val="center"/>
              <w:rPr>
                <w:bCs/>
                <w:sz w:val="20"/>
                <w:szCs w:val="20"/>
                <w:lang w:val="fr-FR"/>
              </w:rPr>
            </w:pPr>
            <w:r w:rsidRPr="00810158">
              <w:rPr>
                <w:sz w:val="20"/>
                <w:szCs w:val="20"/>
                <w:lang w:val="fr-FR"/>
              </w:rPr>
              <w:t>4</w:t>
            </w:r>
          </w:p>
        </w:tc>
        <w:tc>
          <w:tcPr>
            <w:tcW w:w="587" w:type="pct"/>
          </w:tcPr>
          <w:p w:rsidR="003C0EA0" w:rsidRPr="00810158" w:rsidRDefault="003C0EA0" w:rsidP="003C0EA0">
            <w:pPr>
              <w:jc w:val="center"/>
              <w:rPr>
                <w:bCs/>
                <w:sz w:val="20"/>
                <w:szCs w:val="20"/>
                <w:lang w:val="fr-FR"/>
              </w:rPr>
            </w:pPr>
            <w:r w:rsidRPr="00810158">
              <w:rPr>
                <w:sz w:val="20"/>
                <w:szCs w:val="20"/>
                <w:lang w:val="fr-FR"/>
              </w:rPr>
              <w:t>-</w:t>
            </w:r>
          </w:p>
        </w:tc>
        <w:tc>
          <w:tcPr>
            <w:tcW w:w="874" w:type="pct"/>
          </w:tcPr>
          <w:p w:rsidR="003C0EA0" w:rsidRPr="00810158" w:rsidRDefault="003C0EA0" w:rsidP="003C0EA0">
            <w:pPr>
              <w:jc w:val="center"/>
              <w:rPr>
                <w:bCs/>
                <w:sz w:val="20"/>
                <w:szCs w:val="20"/>
                <w:lang w:val="fr-FR"/>
              </w:rPr>
            </w:pPr>
            <w:r w:rsidRPr="00810158">
              <w:rPr>
                <w:sz w:val="20"/>
                <w:szCs w:val="20"/>
                <w:lang w:val="fr-FR"/>
              </w:rPr>
              <w:t>-</w:t>
            </w:r>
          </w:p>
        </w:tc>
      </w:tr>
      <w:tr w:rsidR="003C0EA0" w:rsidRPr="00810158" w:rsidTr="00873E78">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de première instance</w:t>
            </w:r>
          </w:p>
        </w:tc>
      </w:tr>
      <w:tr w:rsidR="003C0EA0" w:rsidRPr="00810158" w:rsidTr="00873E78">
        <w:trPr>
          <w:trHeight w:val="205"/>
        </w:trPr>
        <w:tc>
          <w:tcPr>
            <w:tcW w:w="582" w:type="pct"/>
          </w:tcPr>
          <w:p w:rsidR="003C0EA0" w:rsidRPr="00810158" w:rsidRDefault="003C0EA0" w:rsidP="003C0EA0">
            <w:pPr>
              <w:jc w:val="center"/>
              <w:rPr>
                <w:bCs/>
                <w:sz w:val="20"/>
                <w:szCs w:val="20"/>
                <w:lang w:val="fr-FR"/>
              </w:rPr>
            </w:pPr>
            <w:r w:rsidRPr="00810158">
              <w:rPr>
                <w:sz w:val="20"/>
                <w:szCs w:val="20"/>
                <w:lang w:val="fr-FR"/>
              </w:rPr>
              <w:t>14</w:t>
            </w:r>
          </w:p>
        </w:tc>
        <w:tc>
          <w:tcPr>
            <w:tcW w:w="582" w:type="pct"/>
          </w:tcPr>
          <w:p w:rsidR="003C0EA0" w:rsidRPr="00810158" w:rsidRDefault="003C0EA0" w:rsidP="003C0EA0">
            <w:pPr>
              <w:jc w:val="center"/>
              <w:rPr>
                <w:bCs/>
                <w:sz w:val="20"/>
                <w:szCs w:val="20"/>
                <w:lang w:val="fr-FR"/>
              </w:rPr>
            </w:pPr>
            <w:r w:rsidRPr="00810158">
              <w:rPr>
                <w:sz w:val="20"/>
                <w:szCs w:val="20"/>
                <w:lang w:val="fr-FR"/>
              </w:rPr>
              <w:t>7</w:t>
            </w:r>
          </w:p>
        </w:tc>
        <w:tc>
          <w:tcPr>
            <w:tcW w:w="1049" w:type="pct"/>
          </w:tcPr>
          <w:p w:rsidR="003C0EA0" w:rsidRPr="00810158" w:rsidRDefault="003C0EA0" w:rsidP="003C0EA0">
            <w:pPr>
              <w:jc w:val="center"/>
              <w:rPr>
                <w:bCs/>
                <w:sz w:val="20"/>
                <w:szCs w:val="20"/>
                <w:lang w:val="fr-FR"/>
              </w:rPr>
            </w:pPr>
            <w:r w:rsidRPr="00810158">
              <w:rPr>
                <w:sz w:val="20"/>
                <w:szCs w:val="20"/>
                <w:lang w:val="fr-FR"/>
              </w:rPr>
              <w:t>1</w:t>
            </w:r>
          </w:p>
        </w:tc>
        <w:tc>
          <w:tcPr>
            <w:tcW w:w="462" w:type="pct"/>
          </w:tcPr>
          <w:p w:rsidR="003C0EA0" w:rsidRPr="00810158" w:rsidRDefault="003C0EA0" w:rsidP="003C0EA0">
            <w:pPr>
              <w:jc w:val="center"/>
              <w:rPr>
                <w:bCs/>
                <w:sz w:val="20"/>
                <w:szCs w:val="20"/>
                <w:lang w:val="fr-FR"/>
              </w:rPr>
            </w:pPr>
            <w:r w:rsidRPr="00810158">
              <w:rPr>
                <w:sz w:val="20"/>
                <w:szCs w:val="20"/>
                <w:lang w:val="fr-FR"/>
              </w:rPr>
              <w:t>-</w:t>
            </w:r>
          </w:p>
        </w:tc>
        <w:tc>
          <w:tcPr>
            <w:tcW w:w="432" w:type="pct"/>
          </w:tcPr>
          <w:p w:rsidR="003C0EA0" w:rsidRPr="00810158" w:rsidRDefault="003C0EA0" w:rsidP="003C0EA0">
            <w:pPr>
              <w:jc w:val="center"/>
              <w:rPr>
                <w:bCs/>
                <w:sz w:val="20"/>
                <w:szCs w:val="20"/>
                <w:lang w:val="fr-FR"/>
              </w:rPr>
            </w:pPr>
            <w:r w:rsidRPr="00810158">
              <w:rPr>
                <w:sz w:val="20"/>
                <w:szCs w:val="20"/>
                <w:lang w:val="fr-FR"/>
              </w:rPr>
              <w:t>3</w:t>
            </w:r>
          </w:p>
        </w:tc>
        <w:tc>
          <w:tcPr>
            <w:tcW w:w="432" w:type="pct"/>
          </w:tcPr>
          <w:p w:rsidR="003C0EA0" w:rsidRPr="00810158" w:rsidRDefault="003C0EA0" w:rsidP="003C0EA0">
            <w:pPr>
              <w:jc w:val="center"/>
              <w:rPr>
                <w:bCs/>
                <w:sz w:val="20"/>
                <w:szCs w:val="20"/>
                <w:lang w:val="fr-FR"/>
              </w:rPr>
            </w:pPr>
            <w:r w:rsidRPr="00810158">
              <w:rPr>
                <w:sz w:val="20"/>
                <w:szCs w:val="20"/>
                <w:lang w:val="fr-FR"/>
              </w:rPr>
              <w:t>1</w:t>
            </w:r>
          </w:p>
        </w:tc>
        <w:tc>
          <w:tcPr>
            <w:tcW w:w="587" w:type="pct"/>
          </w:tcPr>
          <w:p w:rsidR="003C0EA0" w:rsidRPr="00810158" w:rsidRDefault="003C0EA0" w:rsidP="003C0EA0">
            <w:pPr>
              <w:jc w:val="center"/>
              <w:rPr>
                <w:bCs/>
                <w:sz w:val="20"/>
                <w:szCs w:val="20"/>
                <w:lang w:val="fr-FR"/>
              </w:rPr>
            </w:pPr>
            <w:r w:rsidRPr="00810158">
              <w:rPr>
                <w:sz w:val="20"/>
                <w:szCs w:val="20"/>
                <w:lang w:val="fr-FR"/>
              </w:rPr>
              <w:t>1</w:t>
            </w:r>
          </w:p>
        </w:tc>
        <w:tc>
          <w:tcPr>
            <w:tcW w:w="874" w:type="pct"/>
          </w:tcPr>
          <w:p w:rsidR="003C0EA0" w:rsidRPr="00810158" w:rsidRDefault="003C0EA0" w:rsidP="003C0EA0">
            <w:pPr>
              <w:jc w:val="center"/>
              <w:rPr>
                <w:bCs/>
                <w:sz w:val="20"/>
                <w:szCs w:val="20"/>
                <w:lang w:val="fr-FR"/>
              </w:rPr>
            </w:pPr>
            <w:r w:rsidRPr="00810158">
              <w:rPr>
                <w:sz w:val="20"/>
                <w:szCs w:val="20"/>
                <w:lang w:val="fr-FR"/>
              </w:rPr>
              <w:t>-</w:t>
            </w:r>
          </w:p>
        </w:tc>
      </w:tr>
    </w:tbl>
    <w:p w:rsidR="00D64EDB" w:rsidRPr="00810158" w:rsidRDefault="00D64EDB" w:rsidP="003C0EA0">
      <w:pPr>
        <w:pStyle w:val="Tekstpodstawowy"/>
        <w:spacing w:after="0"/>
        <w:jc w:val="center"/>
        <w:rPr>
          <w:iCs/>
          <w:sz w:val="20"/>
          <w:szCs w:val="20"/>
          <w:lang w:val="fr-FR"/>
        </w:rPr>
      </w:pPr>
      <w:r w:rsidRPr="00810158">
        <w:rPr>
          <w:sz w:val="20"/>
          <w:szCs w:val="20"/>
          <w:lang w:val="fr-FR"/>
        </w:rPr>
        <w:t>2013</w:t>
      </w:r>
    </w:p>
    <w:tbl>
      <w:tblPr>
        <w:tblStyle w:val="Tabela-Siatka"/>
        <w:tblW w:w="5247" w:type="pct"/>
        <w:tblLook w:val="0000" w:firstRow="0" w:lastRow="0" w:firstColumn="0" w:lastColumn="0" w:noHBand="0" w:noVBand="0"/>
      </w:tblPr>
      <w:tblGrid>
        <w:gridCol w:w="1217"/>
        <w:gridCol w:w="1217"/>
        <w:gridCol w:w="2195"/>
        <w:gridCol w:w="967"/>
        <w:gridCol w:w="904"/>
        <w:gridCol w:w="904"/>
        <w:gridCol w:w="1228"/>
        <w:gridCol w:w="1828"/>
      </w:tblGrid>
      <w:tr w:rsidR="003C0EA0" w:rsidRPr="00810158" w:rsidTr="00873E78">
        <w:trPr>
          <w:trHeight w:val="157"/>
        </w:trPr>
        <w:tc>
          <w:tcPr>
            <w:tcW w:w="5000" w:type="pct"/>
            <w:gridSpan w:val="8"/>
          </w:tcPr>
          <w:p w:rsidR="003C0EA0" w:rsidRPr="00810158" w:rsidRDefault="003C0EA0" w:rsidP="003C0EA0">
            <w:pPr>
              <w:jc w:val="center"/>
              <w:rPr>
                <w:bCs/>
                <w:sz w:val="20"/>
                <w:szCs w:val="20"/>
                <w:lang w:val="fr-FR"/>
              </w:rPr>
            </w:pPr>
            <w:r w:rsidRPr="00810158">
              <w:rPr>
                <w:sz w:val="20"/>
                <w:szCs w:val="20"/>
                <w:lang w:val="fr-FR"/>
              </w:rPr>
              <w:t>Tribunaux régionaux</w:t>
            </w:r>
          </w:p>
        </w:tc>
      </w:tr>
      <w:tr w:rsidR="00D04011" w:rsidRPr="00810158" w:rsidTr="00873E78">
        <w:trPr>
          <w:trHeight w:val="273"/>
        </w:trPr>
        <w:tc>
          <w:tcPr>
            <w:tcW w:w="582" w:type="pct"/>
          </w:tcPr>
          <w:p w:rsidR="00D04011" w:rsidRPr="00810158" w:rsidRDefault="00D04011" w:rsidP="00E5078C">
            <w:pPr>
              <w:jc w:val="center"/>
              <w:rPr>
                <w:bCs/>
                <w:sz w:val="20"/>
                <w:szCs w:val="20"/>
                <w:lang w:val="fr-FR"/>
              </w:rPr>
            </w:pPr>
            <w:r w:rsidRPr="00810158">
              <w:rPr>
                <w:sz w:val="20"/>
                <w:szCs w:val="20"/>
                <w:lang w:val="fr-FR"/>
              </w:rPr>
              <w:t>98</w:t>
            </w:r>
          </w:p>
        </w:tc>
        <w:tc>
          <w:tcPr>
            <w:tcW w:w="582" w:type="pct"/>
          </w:tcPr>
          <w:p w:rsidR="00D04011" w:rsidRPr="00810158" w:rsidRDefault="00D04011" w:rsidP="00E5078C">
            <w:pPr>
              <w:jc w:val="center"/>
              <w:rPr>
                <w:bCs/>
                <w:sz w:val="20"/>
                <w:szCs w:val="20"/>
                <w:lang w:val="fr-FR"/>
              </w:rPr>
            </w:pPr>
            <w:r w:rsidRPr="00810158">
              <w:rPr>
                <w:sz w:val="20"/>
                <w:szCs w:val="20"/>
                <w:lang w:val="fr-FR"/>
              </w:rPr>
              <w:t>55</w:t>
            </w:r>
          </w:p>
        </w:tc>
        <w:tc>
          <w:tcPr>
            <w:tcW w:w="1049" w:type="pct"/>
          </w:tcPr>
          <w:p w:rsidR="00D04011" w:rsidRPr="00810158" w:rsidRDefault="00D04011" w:rsidP="00E5078C">
            <w:pPr>
              <w:jc w:val="center"/>
              <w:rPr>
                <w:bCs/>
                <w:sz w:val="20"/>
                <w:szCs w:val="20"/>
                <w:lang w:val="fr-FR"/>
              </w:rPr>
            </w:pPr>
            <w:r w:rsidRPr="00810158">
              <w:rPr>
                <w:sz w:val="20"/>
                <w:szCs w:val="20"/>
                <w:lang w:val="fr-FR"/>
              </w:rPr>
              <w:t>5</w:t>
            </w:r>
          </w:p>
        </w:tc>
        <w:tc>
          <w:tcPr>
            <w:tcW w:w="462" w:type="pct"/>
          </w:tcPr>
          <w:p w:rsidR="00D04011" w:rsidRPr="00810158" w:rsidRDefault="00D04011" w:rsidP="00E5078C">
            <w:pPr>
              <w:jc w:val="center"/>
              <w:rPr>
                <w:bCs/>
                <w:sz w:val="20"/>
                <w:szCs w:val="20"/>
                <w:lang w:val="fr-FR"/>
              </w:rPr>
            </w:pPr>
            <w:r w:rsidRPr="00810158">
              <w:rPr>
                <w:sz w:val="20"/>
                <w:szCs w:val="20"/>
                <w:lang w:val="fr-FR"/>
              </w:rPr>
              <w:t>4</w:t>
            </w:r>
          </w:p>
        </w:tc>
        <w:tc>
          <w:tcPr>
            <w:tcW w:w="432" w:type="pct"/>
          </w:tcPr>
          <w:p w:rsidR="00D04011" w:rsidRPr="00810158" w:rsidRDefault="00D04011" w:rsidP="00E5078C">
            <w:pPr>
              <w:jc w:val="center"/>
              <w:rPr>
                <w:bCs/>
                <w:sz w:val="20"/>
                <w:szCs w:val="20"/>
                <w:lang w:val="fr-FR"/>
              </w:rPr>
            </w:pPr>
            <w:r w:rsidRPr="00810158">
              <w:rPr>
                <w:sz w:val="20"/>
                <w:szCs w:val="20"/>
                <w:lang w:val="fr-FR"/>
              </w:rPr>
              <w:t>23</w:t>
            </w:r>
          </w:p>
        </w:tc>
        <w:tc>
          <w:tcPr>
            <w:tcW w:w="432" w:type="pct"/>
          </w:tcPr>
          <w:p w:rsidR="00D04011" w:rsidRPr="00810158" w:rsidRDefault="00D04011" w:rsidP="00E5078C">
            <w:pPr>
              <w:jc w:val="center"/>
              <w:rPr>
                <w:bCs/>
                <w:sz w:val="20"/>
                <w:szCs w:val="20"/>
                <w:lang w:val="fr-FR"/>
              </w:rPr>
            </w:pPr>
            <w:r w:rsidRPr="00810158">
              <w:rPr>
                <w:sz w:val="20"/>
                <w:szCs w:val="20"/>
                <w:lang w:val="fr-FR"/>
              </w:rPr>
              <w:t>3</w:t>
            </w:r>
          </w:p>
        </w:tc>
        <w:tc>
          <w:tcPr>
            <w:tcW w:w="587" w:type="pct"/>
          </w:tcPr>
          <w:p w:rsidR="00D04011" w:rsidRPr="00810158" w:rsidRDefault="00D04011" w:rsidP="00E5078C">
            <w:pPr>
              <w:jc w:val="center"/>
              <w:rPr>
                <w:bCs/>
                <w:sz w:val="20"/>
                <w:szCs w:val="20"/>
                <w:lang w:val="fr-FR"/>
              </w:rPr>
            </w:pPr>
            <w:r w:rsidRPr="00810158">
              <w:rPr>
                <w:sz w:val="20"/>
                <w:szCs w:val="20"/>
                <w:lang w:val="fr-FR"/>
              </w:rPr>
              <w:t>1</w:t>
            </w:r>
          </w:p>
        </w:tc>
        <w:tc>
          <w:tcPr>
            <w:tcW w:w="874" w:type="pct"/>
          </w:tcPr>
          <w:p w:rsidR="00D04011" w:rsidRPr="00810158" w:rsidRDefault="00D04011" w:rsidP="00E5078C">
            <w:pPr>
              <w:jc w:val="center"/>
              <w:rPr>
                <w:b/>
                <w:bCs/>
                <w:sz w:val="20"/>
                <w:szCs w:val="20"/>
                <w:lang w:val="fr-FR"/>
              </w:rPr>
            </w:pPr>
            <w:r w:rsidRPr="00810158">
              <w:rPr>
                <w:sz w:val="20"/>
                <w:szCs w:val="20"/>
                <w:lang w:val="fr-FR"/>
              </w:rPr>
              <w:t>-</w:t>
            </w:r>
          </w:p>
        </w:tc>
      </w:tr>
      <w:tr w:rsidR="00D04011" w:rsidRPr="00810158" w:rsidTr="00873E78">
        <w:tc>
          <w:tcPr>
            <w:tcW w:w="5000" w:type="pct"/>
            <w:gridSpan w:val="8"/>
          </w:tcPr>
          <w:p w:rsidR="00D04011" w:rsidRPr="00810158" w:rsidRDefault="00D04011" w:rsidP="003C0EA0">
            <w:pPr>
              <w:jc w:val="center"/>
              <w:rPr>
                <w:bCs/>
                <w:sz w:val="20"/>
                <w:szCs w:val="20"/>
                <w:lang w:val="fr-FR"/>
              </w:rPr>
            </w:pPr>
            <w:r w:rsidRPr="00810158">
              <w:rPr>
                <w:sz w:val="20"/>
                <w:szCs w:val="20"/>
                <w:lang w:val="fr-FR"/>
              </w:rPr>
              <w:t>Tribunaux de première instance</w:t>
            </w:r>
          </w:p>
        </w:tc>
      </w:tr>
      <w:tr w:rsidR="00D04011" w:rsidRPr="00810158" w:rsidTr="00873E78">
        <w:trPr>
          <w:trHeight w:val="205"/>
        </w:trPr>
        <w:tc>
          <w:tcPr>
            <w:tcW w:w="582" w:type="pct"/>
          </w:tcPr>
          <w:p w:rsidR="00D04011" w:rsidRPr="00810158" w:rsidRDefault="00D04011" w:rsidP="00E5078C">
            <w:pPr>
              <w:jc w:val="center"/>
              <w:rPr>
                <w:bCs/>
                <w:sz w:val="20"/>
                <w:szCs w:val="20"/>
                <w:lang w:val="fr-FR"/>
              </w:rPr>
            </w:pPr>
            <w:r w:rsidRPr="00810158">
              <w:rPr>
                <w:sz w:val="20"/>
                <w:szCs w:val="20"/>
                <w:lang w:val="fr-FR"/>
              </w:rPr>
              <w:t>14</w:t>
            </w:r>
          </w:p>
        </w:tc>
        <w:tc>
          <w:tcPr>
            <w:tcW w:w="582" w:type="pct"/>
          </w:tcPr>
          <w:p w:rsidR="00D04011" w:rsidRPr="00810158" w:rsidRDefault="00D04011" w:rsidP="00E5078C">
            <w:pPr>
              <w:jc w:val="center"/>
              <w:rPr>
                <w:bCs/>
                <w:sz w:val="20"/>
                <w:szCs w:val="20"/>
                <w:lang w:val="fr-FR"/>
              </w:rPr>
            </w:pPr>
            <w:r w:rsidRPr="00810158">
              <w:rPr>
                <w:sz w:val="20"/>
                <w:szCs w:val="20"/>
                <w:lang w:val="fr-FR"/>
              </w:rPr>
              <w:t>8</w:t>
            </w:r>
          </w:p>
        </w:tc>
        <w:tc>
          <w:tcPr>
            <w:tcW w:w="1049" w:type="pct"/>
          </w:tcPr>
          <w:p w:rsidR="00D04011" w:rsidRPr="00810158" w:rsidRDefault="00D04011" w:rsidP="00E5078C">
            <w:pPr>
              <w:jc w:val="center"/>
              <w:rPr>
                <w:bCs/>
                <w:sz w:val="20"/>
                <w:szCs w:val="20"/>
                <w:lang w:val="fr-FR"/>
              </w:rPr>
            </w:pPr>
            <w:r w:rsidRPr="00810158">
              <w:rPr>
                <w:sz w:val="20"/>
                <w:szCs w:val="20"/>
                <w:lang w:val="fr-FR"/>
              </w:rPr>
              <w:t>1</w:t>
            </w:r>
          </w:p>
        </w:tc>
        <w:tc>
          <w:tcPr>
            <w:tcW w:w="462" w:type="pct"/>
          </w:tcPr>
          <w:p w:rsidR="00D04011" w:rsidRPr="00810158" w:rsidRDefault="00D04011" w:rsidP="00E5078C">
            <w:pPr>
              <w:jc w:val="center"/>
              <w:rPr>
                <w:bCs/>
                <w:sz w:val="20"/>
                <w:szCs w:val="20"/>
                <w:lang w:val="fr-FR"/>
              </w:rPr>
            </w:pPr>
            <w:r w:rsidRPr="00810158">
              <w:rPr>
                <w:sz w:val="20"/>
                <w:szCs w:val="20"/>
                <w:lang w:val="fr-FR"/>
              </w:rPr>
              <w:t>-</w:t>
            </w:r>
          </w:p>
        </w:tc>
        <w:tc>
          <w:tcPr>
            <w:tcW w:w="432" w:type="pct"/>
          </w:tcPr>
          <w:p w:rsidR="00D04011" w:rsidRPr="00810158" w:rsidRDefault="00D04011" w:rsidP="00E5078C">
            <w:pPr>
              <w:jc w:val="center"/>
              <w:rPr>
                <w:bCs/>
                <w:sz w:val="20"/>
                <w:szCs w:val="20"/>
                <w:lang w:val="fr-FR"/>
              </w:rPr>
            </w:pPr>
            <w:r w:rsidRPr="00810158">
              <w:rPr>
                <w:sz w:val="20"/>
                <w:szCs w:val="20"/>
                <w:lang w:val="fr-FR"/>
              </w:rPr>
              <w:t>3</w:t>
            </w:r>
          </w:p>
        </w:tc>
        <w:tc>
          <w:tcPr>
            <w:tcW w:w="432" w:type="pct"/>
          </w:tcPr>
          <w:p w:rsidR="00D04011" w:rsidRPr="00810158" w:rsidRDefault="00D04011" w:rsidP="00E5078C">
            <w:pPr>
              <w:jc w:val="center"/>
              <w:rPr>
                <w:bCs/>
                <w:sz w:val="20"/>
                <w:szCs w:val="20"/>
                <w:lang w:val="fr-FR"/>
              </w:rPr>
            </w:pPr>
            <w:r w:rsidRPr="00810158">
              <w:rPr>
                <w:sz w:val="20"/>
                <w:szCs w:val="20"/>
                <w:lang w:val="fr-FR"/>
              </w:rPr>
              <w:t>1</w:t>
            </w:r>
          </w:p>
        </w:tc>
        <w:tc>
          <w:tcPr>
            <w:tcW w:w="587" w:type="pct"/>
          </w:tcPr>
          <w:p w:rsidR="00D04011" w:rsidRPr="00810158" w:rsidRDefault="00D04011" w:rsidP="00E5078C">
            <w:pPr>
              <w:jc w:val="center"/>
              <w:rPr>
                <w:bCs/>
                <w:sz w:val="20"/>
                <w:szCs w:val="20"/>
                <w:lang w:val="fr-FR"/>
              </w:rPr>
            </w:pPr>
            <w:r w:rsidRPr="00810158">
              <w:rPr>
                <w:sz w:val="20"/>
                <w:szCs w:val="20"/>
                <w:lang w:val="fr-FR"/>
              </w:rPr>
              <w:t>-</w:t>
            </w:r>
          </w:p>
        </w:tc>
        <w:tc>
          <w:tcPr>
            <w:tcW w:w="874" w:type="pct"/>
          </w:tcPr>
          <w:p w:rsidR="00D04011" w:rsidRPr="00810158" w:rsidRDefault="00D04011" w:rsidP="00E5078C">
            <w:pPr>
              <w:jc w:val="center"/>
              <w:rPr>
                <w:b/>
                <w:bCs/>
                <w:sz w:val="20"/>
                <w:szCs w:val="20"/>
                <w:lang w:val="fr-FR"/>
              </w:rPr>
            </w:pPr>
            <w:r w:rsidRPr="00810158">
              <w:rPr>
                <w:sz w:val="20"/>
                <w:szCs w:val="20"/>
                <w:lang w:val="fr-FR"/>
              </w:rPr>
              <w:t>-</w:t>
            </w:r>
          </w:p>
        </w:tc>
      </w:tr>
    </w:tbl>
    <w:p w:rsidR="00A93BD0" w:rsidRPr="00810158" w:rsidRDefault="00A93BD0" w:rsidP="005C7688">
      <w:pPr>
        <w:pStyle w:val="NormalnyWeb"/>
        <w:spacing w:before="0" w:beforeAutospacing="0" w:after="0" w:afterAutospacing="0"/>
        <w:jc w:val="both"/>
        <w:rPr>
          <w:bCs/>
          <w:sz w:val="20"/>
          <w:lang w:val="fr-FR"/>
        </w:rPr>
      </w:pPr>
    </w:p>
    <w:p w:rsidR="008A2D75" w:rsidRPr="00810158" w:rsidRDefault="001D0663" w:rsidP="005C7688">
      <w:pPr>
        <w:jc w:val="both"/>
        <w:rPr>
          <w:b/>
          <w:lang w:val="fr-FR"/>
        </w:rPr>
      </w:pPr>
      <w:r>
        <w:rPr>
          <w:b/>
          <w:bCs/>
          <w:lang w:val="fr-FR"/>
        </w:rPr>
        <w:t>I</w:t>
      </w:r>
      <w:r w:rsidR="00F3693A" w:rsidRPr="00810158">
        <w:rPr>
          <w:b/>
          <w:bCs/>
          <w:lang w:val="fr-FR"/>
        </w:rPr>
        <w:t>nterdiction du harcèlement sexuel, paragraphe 34 c/ des observations finales</w:t>
      </w:r>
    </w:p>
    <w:p w:rsidR="00F3693A" w:rsidRPr="00810158" w:rsidRDefault="008A2D75" w:rsidP="005C7688">
      <w:pPr>
        <w:jc w:val="both"/>
        <w:rPr>
          <w:lang w:val="fr-FR"/>
        </w:rPr>
      </w:pPr>
      <w:r w:rsidRPr="00810158">
        <w:rPr>
          <w:lang w:val="fr-FR"/>
        </w:rPr>
        <w:t xml:space="preserve">190. Conformément au </w:t>
      </w:r>
      <w:r w:rsidR="00317D25">
        <w:rPr>
          <w:lang w:val="fr-FR"/>
        </w:rPr>
        <w:t>Kp</w:t>
      </w:r>
      <w:r w:rsidRPr="00810158">
        <w:rPr>
          <w:lang w:val="fr-FR"/>
        </w:rPr>
        <w:t xml:space="preserve">, l'employeur est obligé de respecter la dignité et d'autres droits de la personnalité du salarié et de lutter contre la discrimination sur le lieu de travail. Le harcèlement sexuel est une manifestation de discrimination </w:t>
      </w:r>
      <w:r w:rsidR="006A7793">
        <w:rPr>
          <w:lang w:val="fr-FR"/>
        </w:rPr>
        <w:t xml:space="preserve">basé sur le </w:t>
      </w:r>
      <w:r w:rsidRPr="00810158">
        <w:rPr>
          <w:lang w:val="fr-FR"/>
        </w:rPr>
        <w:t xml:space="preserve">sexe. </w:t>
      </w:r>
    </w:p>
    <w:p w:rsidR="00F3693A" w:rsidRPr="00810158" w:rsidRDefault="00F808CF" w:rsidP="005C7688">
      <w:pPr>
        <w:jc w:val="both"/>
        <w:rPr>
          <w:lang w:val="fr-FR"/>
        </w:rPr>
      </w:pPr>
      <w:r w:rsidRPr="00810158">
        <w:rPr>
          <w:lang w:val="fr-FR"/>
        </w:rPr>
        <w:t xml:space="preserve">191. Le harcèlement sexuel comprend tous les comportements inacceptables de nature sexuelle ou liés au sexe d’un salarié dont l’objectif ou l’effet est une violation de sa dignité ou son humiliation, en particulier l'introduction de l'ambiance intimidante, hostile, dégradante, humiliante ou offensante. De tels comportements peuvent inclure des aspects physiques, verbaux ou non verbaux. </w:t>
      </w:r>
    </w:p>
    <w:p w:rsidR="00F3693A" w:rsidRPr="00810158" w:rsidRDefault="00E834AC" w:rsidP="00F513F2">
      <w:pPr>
        <w:pStyle w:val="Tekstpodstawowy3"/>
        <w:spacing w:after="0"/>
        <w:jc w:val="both"/>
        <w:rPr>
          <w:sz w:val="24"/>
          <w:szCs w:val="24"/>
          <w:lang w:val="fr-FR"/>
        </w:rPr>
      </w:pPr>
      <w:r w:rsidRPr="00810158">
        <w:rPr>
          <w:sz w:val="24"/>
          <w:szCs w:val="24"/>
          <w:lang w:val="fr-FR"/>
        </w:rPr>
        <w:t xml:space="preserve">192. L'employeur est responsable du harcèlement sexuel dans la mesure où il a l'a commis ou il ne l'a pas prévenu. La responsabilité pour le harcèlement sexuel peut aussi être </w:t>
      </w:r>
      <w:r w:rsidR="00F513F2" w:rsidRPr="00810158">
        <w:rPr>
          <w:sz w:val="24"/>
          <w:szCs w:val="24"/>
          <w:lang w:val="fr-FR"/>
        </w:rPr>
        <w:t>attribuée</w:t>
      </w:r>
      <w:r w:rsidRPr="00810158">
        <w:rPr>
          <w:sz w:val="24"/>
          <w:szCs w:val="24"/>
          <w:lang w:val="fr-FR"/>
        </w:rPr>
        <w:t xml:space="preserve"> à un salarié agissant au nom de l'employeur ou représentant celui-ci ainsi qu'au supérieur du salarié – victime du harcèlement. Le </w:t>
      </w:r>
      <w:r w:rsidR="00317D25">
        <w:rPr>
          <w:sz w:val="24"/>
          <w:szCs w:val="24"/>
          <w:lang w:val="fr-FR"/>
        </w:rPr>
        <w:t>Kp</w:t>
      </w:r>
      <w:r w:rsidRPr="00810158">
        <w:rPr>
          <w:sz w:val="24"/>
          <w:szCs w:val="24"/>
          <w:lang w:val="fr-FR"/>
        </w:rPr>
        <w:t xml:space="preserve"> ne régit pas la responsabilité du salarié pratiquant le harcèlement sexuel envers un autre salarié (en cas d'absence de rapport hiérarchique).</w:t>
      </w:r>
    </w:p>
    <w:p w:rsidR="00622A01" w:rsidRPr="00810158" w:rsidRDefault="00E834AC" w:rsidP="00622A01">
      <w:pPr>
        <w:pStyle w:val="Tekstpodstawowy"/>
        <w:spacing w:after="0"/>
        <w:jc w:val="both"/>
        <w:rPr>
          <w:lang w:val="fr-FR"/>
        </w:rPr>
      </w:pPr>
      <w:r w:rsidRPr="00810158">
        <w:rPr>
          <w:lang w:val="fr-FR"/>
        </w:rPr>
        <w:t xml:space="preserve">193. La personne harcelée peut avoir recours à la protection juridique par voie judiciaire, en conformité avec les dispositions du droit du travail, du droit civil ou pénal. L'exercice des pouvoirs conférés en vertu de la violation de l'interdiction du harcèlement sexuel ne peut pas être la base d'un traitement défavorable du salarié et ne peut pas entraîner des conséquences négatives pour ceux qui ont bénéficié de ceux-ci, en particulier ne peut pas constituer une raison justifiant la dénonciation du contrat de travail ou la résiliation sans préavis par l'employeur. </w:t>
      </w:r>
    </w:p>
    <w:p w:rsidR="00146FED" w:rsidRPr="00810158" w:rsidRDefault="00E834AC" w:rsidP="00146FED">
      <w:pPr>
        <w:pStyle w:val="Tekstpodstawowy"/>
        <w:spacing w:after="0"/>
        <w:jc w:val="both"/>
        <w:rPr>
          <w:lang w:val="fr-FR"/>
        </w:rPr>
      </w:pPr>
      <w:r w:rsidRPr="00810158">
        <w:rPr>
          <w:lang w:val="fr-FR"/>
        </w:rPr>
        <w:t xml:space="preserve">194. En cas de recours fondés sur les dispositions du </w:t>
      </w:r>
      <w:r w:rsidR="00317D25">
        <w:rPr>
          <w:lang w:val="fr-FR"/>
        </w:rPr>
        <w:t>Kp</w:t>
      </w:r>
      <w:r w:rsidRPr="00810158">
        <w:rPr>
          <w:lang w:val="fr-FR"/>
        </w:rPr>
        <w:t xml:space="preserve"> concernant l'égalité de traitement sur le lieu de travail, la charge de la preuve incombe à l'employeur et le salarié a droit à une indemnisation d'au moins une rémunération minimale.</w:t>
      </w:r>
    </w:p>
    <w:p w:rsidR="00F3693A" w:rsidRPr="00810158" w:rsidRDefault="005D5172" w:rsidP="005C7688">
      <w:pPr>
        <w:pStyle w:val="Tekstpodstawowy3"/>
        <w:spacing w:after="0"/>
        <w:jc w:val="both"/>
        <w:rPr>
          <w:sz w:val="24"/>
          <w:szCs w:val="24"/>
          <w:lang w:val="fr-FR"/>
        </w:rPr>
      </w:pPr>
      <w:r w:rsidRPr="00810158">
        <w:rPr>
          <w:sz w:val="24"/>
          <w:szCs w:val="24"/>
          <w:lang w:val="fr-FR"/>
        </w:rPr>
        <w:t xml:space="preserve">195. Si le harcèlement sexuel entraine le licenciement du salarié, celui-ci peut demander de considérer la dénonciation comme sans effet ou d'être rappelé au travail et une rémunération pour le </w:t>
      </w:r>
      <w:r w:rsidRPr="00810158">
        <w:rPr>
          <w:sz w:val="24"/>
          <w:szCs w:val="24"/>
          <w:lang w:val="fr-FR"/>
        </w:rPr>
        <w:lastRenderedPageBreak/>
        <w:t xml:space="preserve">temps pendant lequel il n'a pas travaillé ou une indemnisation, conformément aux dispositions sur la dénonciation du contrat de travail non-justifiée ou illégale ou sur la résiliation du contrat de travail sans préavis illégale. </w:t>
      </w:r>
    </w:p>
    <w:p w:rsidR="00F3693A" w:rsidRPr="00810158" w:rsidRDefault="005D5172" w:rsidP="005C7688">
      <w:pPr>
        <w:pStyle w:val="Tekstpodstawowy3"/>
        <w:spacing w:after="0"/>
        <w:jc w:val="both"/>
        <w:rPr>
          <w:sz w:val="24"/>
          <w:szCs w:val="24"/>
          <w:lang w:val="fr-FR"/>
        </w:rPr>
      </w:pPr>
      <w:r w:rsidRPr="00810158">
        <w:rPr>
          <w:sz w:val="24"/>
          <w:szCs w:val="24"/>
          <w:lang w:val="fr-FR"/>
        </w:rPr>
        <w:t>196. Le salarié peut lui-même résilier le contrat de travail sans préavis aux torts de l'employeur, s'il considère que celui-ci a commis une grave infraction des obligations de base envers le salarié. L'évaluation de la gravité de l'infraction incombe au salarié. Le salarié a droit à une indemnisation au montant de la rémunération pour la période du contrat, et si le contrat a été conclu pour la période déterminée ou pour la période de la réalisation d'un travail, au montant de la rémunération pour 2 semaines.</w:t>
      </w:r>
    </w:p>
    <w:p w:rsidR="00F3693A" w:rsidRPr="00810158" w:rsidRDefault="005D5172" w:rsidP="005C7688">
      <w:pPr>
        <w:pStyle w:val="Tekstpodstawowywcity"/>
        <w:spacing w:after="0"/>
        <w:ind w:left="0"/>
        <w:jc w:val="both"/>
        <w:rPr>
          <w:lang w:val="fr-FR"/>
        </w:rPr>
      </w:pPr>
      <w:r w:rsidRPr="00810158">
        <w:rPr>
          <w:lang w:val="fr-FR"/>
        </w:rPr>
        <w:t>197. Le harcèlement sexuel constitue une atteinte aux droits de la personnalité. Le cas échéant, le Code civil prévoit une possibilité d'obtenir une indemnisation pour le préjudice ou un montant d'argent pour un objectif social ou de demander réparation du préjudice. Si, à la suite du harcèlement, la victime a subi des dommage</w:t>
      </w:r>
      <w:r w:rsidR="006A7793">
        <w:rPr>
          <w:lang w:val="fr-FR"/>
        </w:rPr>
        <w:t>s</w:t>
      </w:r>
      <w:r w:rsidRPr="00810158">
        <w:rPr>
          <w:lang w:val="fr-FR"/>
        </w:rPr>
        <w:t xml:space="preserve"> corporel</w:t>
      </w:r>
      <w:r w:rsidR="006A7793">
        <w:rPr>
          <w:lang w:val="fr-FR"/>
        </w:rPr>
        <w:t>s</w:t>
      </w:r>
      <w:r w:rsidRPr="00810158">
        <w:rPr>
          <w:lang w:val="fr-FR"/>
        </w:rPr>
        <w:t xml:space="preserve"> ou </w:t>
      </w:r>
      <w:r w:rsidR="006A7793">
        <w:rPr>
          <w:lang w:val="fr-FR"/>
        </w:rPr>
        <w:t xml:space="preserve">a </w:t>
      </w:r>
      <w:r w:rsidRPr="00810158">
        <w:rPr>
          <w:lang w:val="fr-FR"/>
        </w:rPr>
        <w:t>des troubles de santé physique ou psychique, elle a droit au remboursement des frais médicaux, à la pension, dans le cas où la victime a perdu, en totalité ou en partie, sa capacité de travailler, elle a des be</w:t>
      </w:r>
      <w:r w:rsidR="009906D3">
        <w:rPr>
          <w:lang w:val="fr-FR"/>
        </w:rPr>
        <w:t xml:space="preserve">soins </w:t>
      </w:r>
      <w:r w:rsidRPr="00810158">
        <w:rPr>
          <w:lang w:val="fr-FR"/>
        </w:rPr>
        <w:t>plus grands et ses chances pour remporter un succès à l'avenir ont diminué.</w:t>
      </w:r>
      <w:r w:rsidR="00055202" w:rsidRPr="00810158">
        <w:rPr>
          <w:lang w:val="fr-FR"/>
        </w:rPr>
        <w:t xml:space="preserve"> </w:t>
      </w:r>
      <w:r w:rsidRPr="00810158">
        <w:rPr>
          <w:lang w:val="fr-FR"/>
        </w:rPr>
        <w:t xml:space="preserve">La victime peut demander d'arrêter le préjudice et de supprimer ses conséquences. </w:t>
      </w:r>
    </w:p>
    <w:p w:rsidR="00EF0E10" w:rsidRPr="00810158" w:rsidRDefault="00EF0E10" w:rsidP="00901212">
      <w:pPr>
        <w:rPr>
          <w:lang w:val="fr-FR"/>
        </w:rPr>
      </w:pPr>
      <w:r w:rsidRPr="00810158">
        <w:rPr>
          <w:lang w:val="fr-FR"/>
        </w:rPr>
        <w:t xml:space="preserve">198. La promotion des dispositions applicables – </w:t>
      </w:r>
      <w:r w:rsidR="003D6C89">
        <w:rPr>
          <w:lang w:val="fr-FR"/>
        </w:rPr>
        <w:t>paragraphe</w:t>
      </w:r>
      <w:r w:rsidRPr="00810158">
        <w:rPr>
          <w:lang w:val="fr-FR"/>
        </w:rPr>
        <w:t>s 204-208.</w:t>
      </w:r>
    </w:p>
    <w:p w:rsidR="000039D9" w:rsidRPr="00810158" w:rsidRDefault="00EF0E10" w:rsidP="000039D9">
      <w:pPr>
        <w:tabs>
          <w:tab w:val="left" w:pos="1524"/>
        </w:tabs>
        <w:jc w:val="both"/>
        <w:rPr>
          <w:rFonts w:eastAsia="Calibri"/>
          <w:lang w:val="fr-FR"/>
        </w:rPr>
      </w:pPr>
      <w:r w:rsidRPr="00810158">
        <w:rPr>
          <w:lang w:val="fr-FR"/>
        </w:rPr>
        <w:t xml:space="preserve">199. En 2009, le Bureau du </w:t>
      </w:r>
      <w:r w:rsidR="006A7793">
        <w:rPr>
          <w:lang w:val="fr-FR"/>
        </w:rPr>
        <w:t xml:space="preserve">Plenipotentaire pour </w:t>
      </w:r>
      <w:r w:rsidRPr="00810158">
        <w:rPr>
          <w:lang w:val="fr-FR"/>
        </w:rPr>
        <w:t xml:space="preserve">l'égalité de traitement a préparé le guide </w:t>
      </w:r>
      <w:r w:rsidR="009729AA">
        <w:rPr>
          <w:lang w:val="fr-FR"/>
        </w:rPr>
        <w:t>“</w:t>
      </w:r>
      <w:r w:rsidRPr="00810158">
        <w:rPr>
          <w:lang w:val="fr-FR"/>
        </w:rPr>
        <w:t>Dites non au harcèlement sexuel sur le lieu de travail</w:t>
      </w:r>
      <w:r w:rsidR="009729AA">
        <w:rPr>
          <w:lang w:val="fr-FR"/>
        </w:rPr>
        <w:t>”</w:t>
      </w:r>
      <w:r w:rsidRPr="00810158">
        <w:rPr>
          <w:lang w:val="fr-FR"/>
        </w:rPr>
        <w:t xml:space="preserve"> qui indiquait les plus importantes dispositions et les moyens pour faire valoir ses droits.</w:t>
      </w:r>
      <w:r w:rsidR="00055202" w:rsidRPr="00810158">
        <w:rPr>
          <w:lang w:val="fr-FR"/>
        </w:rPr>
        <w:t xml:space="preserve"> </w:t>
      </w:r>
      <w:r w:rsidRPr="00810158">
        <w:rPr>
          <w:lang w:val="fr-FR"/>
        </w:rPr>
        <w:t xml:space="preserve">La publication a été diffusée sur le site Internet et distribuée lors des rencontres. </w:t>
      </w:r>
    </w:p>
    <w:p w:rsidR="00F3693A" w:rsidRPr="00810158" w:rsidRDefault="00BA35D9" w:rsidP="005C7688">
      <w:pPr>
        <w:rPr>
          <w:b/>
          <w:bCs/>
          <w:iCs/>
          <w:lang w:val="fr-FR"/>
        </w:rPr>
      </w:pPr>
      <w:r w:rsidRPr="00810158">
        <w:rPr>
          <w:lang w:val="fr-FR"/>
        </w:rPr>
        <w:t xml:space="preserve">200. </w:t>
      </w:r>
      <w:r w:rsidR="001D0663">
        <w:rPr>
          <w:lang w:val="fr-FR"/>
        </w:rPr>
        <w:t xml:space="preserve">Données </w:t>
      </w:r>
      <w:r w:rsidRPr="00810158">
        <w:rPr>
          <w:lang w:val="fr-FR"/>
        </w:rPr>
        <w:t xml:space="preserve">statistiques </w:t>
      </w:r>
    </w:p>
    <w:p w:rsidR="00A548B9" w:rsidRPr="00810158" w:rsidRDefault="000039D9" w:rsidP="005C7688">
      <w:pPr>
        <w:jc w:val="center"/>
        <w:rPr>
          <w:lang w:val="fr-FR"/>
        </w:rPr>
      </w:pPr>
      <w:r w:rsidRPr="00810158">
        <w:rPr>
          <w:lang w:val="fr-FR"/>
        </w:rPr>
        <w:t>Contrôles de PIP –</w:t>
      </w:r>
      <w:r w:rsidR="006A7793">
        <w:rPr>
          <w:lang w:val="fr-FR"/>
        </w:rPr>
        <w:t xml:space="preserve"> </w:t>
      </w:r>
      <w:r w:rsidRPr="00810158">
        <w:rPr>
          <w:lang w:val="fr-FR"/>
        </w:rPr>
        <w:t>nombre d'employeurs chez qui des irrégularités ont été constatées</w:t>
      </w:r>
    </w:p>
    <w:tbl>
      <w:tblPr>
        <w:tblW w:w="2182" w:type="dxa"/>
        <w:jc w:val="center"/>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06"/>
        <w:gridCol w:w="1276"/>
      </w:tblGrid>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2007</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CF0653" w:rsidP="005C7688">
            <w:pPr>
              <w:jc w:val="center"/>
              <w:rPr>
                <w:sz w:val="20"/>
                <w:szCs w:val="20"/>
                <w:lang w:val="fr-FR"/>
              </w:rPr>
            </w:pPr>
            <w:r w:rsidRPr="00810158">
              <w:rPr>
                <w:sz w:val="20"/>
                <w:szCs w:val="20"/>
                <w:lang w:val="fr-FR"/>
              </w:rPr>
              <w:t>1</w:t>
            </w:r>
          </w:p>
        </w:tc>
      </w:tr>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2008</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CF0653" w:rsidP="005C7688">
            <w:pPr>
              <w:jc w:val="center"/>
              <w:rPr>
                <w:sz w:val="20"/>
                <w:szCs w:val="20"/>
                <w:lang w:val="fr-FR"/>
              </w:rPr>
            </w:pPr>
            <w:r w:rsidRPr="00810158">
              <w:rPr>
                <w:sz w:val="20"/>
                <w:szCs w:val="20"/>
                <w:lang w:val="fr-FR"/>
              </w:rPr>
              <w:t>1</w:t>
            </w:r>
          </w:p>
        </w:tc>
      </w:tr>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2009</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CF0653" w:rsidP="005C7688">
            <w:pPr>
              <w:jc w:val="center"/>
              <w:rPr>
                <w:sz w:val="20"/>
                <w:szCs w:val="20"/>
                <w:lang w:val="fr-FR"/>
              </w:rPr>
            </w:pPr>
            <w:r w:rsidRPr="00810158">
              <w:rPr>
                <w:sz w:val="20"/>
                <w:szCs w:val="20"/>
                <w:lang w:val="fr-FR"/>
              </w:rPr>
              <w:t>2</w:t>
            </w:r>
          </w:p>
        </w:tc>
      </w:tr>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2010</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CF0653" w:rsidP="005C7688">
            <w:pPr>
              <w:jc w:val="center"/>
              <w:rPr>
                <w:sz w:val="20"/>
                <w:szCs w:val="20"/>
                <w:lang w:val="fr-FR"/>
              </w:rPr>
            </w:pPr>
            <w:r w:rsidRPr="00810158">
              <w:rPr>
                <w:sz w:val="20"/>
                <w:szCs w:val="20"/>
                <w:lang w:val="fr-FR"/>
              </w:rPr>
              <w:t>4</w:t>
            </w:r>
          </w:p>
        </w:tc>
      </w:tr>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2011</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CF0653" w:rsidP="005C7688">
            <w:pPr>
              <w:jc w:val="center"/>
              <w:rPr>
                <w:sz w:val="20"/>
                <w:szCs w:val="20"/>
                <w:lang w:val="fr-FR"/>
              </w:rPr>
            </w:pPr>
            <w:r w:rsidRPr="00810158">
              <w:rPr>
                <w:sz w:val="20"/>
                <w:szCs w:val="20"/>
                <w:lang w:val="fr-FR"/>
              </w:rPr>
              <w:t>4</w:t>
            </w:r>
          </w:p>
        </w:tc>
      </w:tr>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2012</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CF0653" w:rsidP="005C7688">
            <w:pPr>
              <w:jc w:val="center"/>
              <w:rPr>
                <w:sz w:val="20"/>
                <w:szCs w:val="20"/>
                <w:lang w:val="fr-FR"/>
              </w:rPr>
            </w:pPr>
            <w:r w:rsidRPr="00810158">
              <w:rPr>
                <w:sz w:val="20"/>
                <w:szCs w:val="20"/>
                <w:lang w:val="fr-FR"/>
              </w:rPr>
              <w:t>2</w:t>
            </w:r>
          </w:p>
        </w:tc>
      </w:tr>
      <w:tr w:rsidR="00CF0653" w:rsidRPr="00810158" w:rsidTr="00B651B6">
        <w:trPr>
          <w:cantSplit/>
          <w:jc w:val="center"/>
        </w:trPr>
        <w:tc>
          <w:tcPr>
            <w:tcW w:w="906" w:type="dxa"/>
            <w:tcBorders>
              <w:top w:val="single" w:sz="4" w:space="0" w:color="auto"/>
              <w:left w:val="single" w:sz="4" w:space="0" w:color="auto"/>
              <w:bottom w:val="single" w:sz="4" w:space="0" w:color="auto"/>
              <w:right w:val="single" w:sz="4" w:space="0" w:color="auto"/>
            </w:tcBorders>
          </w:tcPr>
          <w:p w:rsidR="00CF0653" w:rsidRPr="00810158" w:rsidRDefault="00CF0653" w:rsidP="00B651B6">
            <w:pPr>
              <w:jc w:val="center"/>
              <w:rPr>
                <w:sz w:val="20"/>
                <w:szCs w:val="20"/>
                <w:lang w:val="fr-FR"/>
              </w:rPr>
            </w:pPr>
            <w:r w:rsidRPr="00810158">
              <w:rPr>
                <w:sz w:val="20"/>
                <w:szCs w:val="20"/>
                <w:lang w:val="fr-FR"/>
              </w:rPr>
              <w:t>2013</w:t>
            </w:r>
          </w:p>
        </w:tc>
        <w:tc>
          <w:tcPr>
            <w:tcW w:w="1276" w:type="dxa"/>
            <w:tcBorders>
              <w:top w:val="single" w:sz="4" w:space="0" w:color="auto"/>
              <w:left w:val="single" w:sz="4" w:space="0" w:color="auto"/>
              <w:bottom w:val="single" w:sz="4" w:space="0" w:color="auto"/>
              <w:right w:val="single" w:sz="4" w:space="0" w:color="auto"/>
            </w:tcBorders>
          </w:tcPr>
          <w:p w:rsidR="00CF0653" w:rsidRPr="00810158" w:rsidRDefault="00F225B9" w:rsidP="005C7688">
            <w:pPr>
              <w:jc w:val="center"/>
              <w:rPr>
                <w:sz w:val="20"/>
                <w:szCs w:val="20"/>
                <w:lang w:val="fr-FR"/>
              </w:rPr>
            </w:pPr>
            <w:r w:rsidRPr="00810158">
              <w:rPr>
                <w:sz w:val="20"/>
                <w:szCs w:val="20"/>
                <w:lang w:val="fr-FR"/>
              </w:rPr>
              <w:t>3</w:t>
            </w:r>
          </w:p>
        </w:tc>
      </w:tr>
    </w:tbl>
    <w:p w:rsidR="00F3693A" w:rsidRPr="00810158" w:rsidRDefault="00F3693A" w:rsidP="005C7688">
      <w:pPr>
        <w:jc w:val="center"/>
        <w:rPr>
          <w:bCs/>
          <w:iCs/>
          <w:lang w:val="fr-FR"/>
        </w:rPr>
      </w:pPr>
      <w:r w:rsidRPr="00810158">
        <w:rPr>
          <w:lang w:val="fr-FR"/>
        </w:rPr>
        <w:t xml:space="preserve">Plaintes déposées à PIP </w:t>
      </w:r>
    </w:p>
    <w:tbl>
      <w:tblPr>
        <w:tblW w:w="4365"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1552"/>
        <w:gridCol w:w="1673"/>
        <w:gridCol w:w="2129"/>
        <w:gridCol w:w="2430"/>
      </w:tblGrid>
      <w:tr w:rsidR="00977D71" w:rsidRPr="00810158" w:rsidTr="005B12D0">
        <w:trPr>
          <w:trHeight w:val="235"/>
          <w:jc w:val="center"/>
        </w:trPr>
        <w:tc>
          <w:tcPr>
            <w:tcW w:w="528" w:type="pct"/>
            <w:shd w:val="clear" w:color="auto" w:fill="auto"/>
            <w:vAlign w:val="center"/>
          </w:tcPr>
          <w:p w:rsidR="00F3693A" w:rsidRPr="00810158" w:rsidRDefault="00F3693A" w:rsidP="005C7688">
            <w:pPr>
              <w:jc w:val="center"/>
              <w:rPr>
                <w:sz w:val="20"/>
                <w:szCs w:val="20"/>
                <w:lang w:val="fr-FR"/>
              </w:rPr>
            </w:pPr>
          </w:p>
        </w:tc>
        <w:tc>
          <w:tcPr>
            <w:tcW w:w="892" w:type="pct"/>
            <w:shd w:val="clear" w:color="auto" w:fill="auto"/>
            <w:vAlign w:val="center"/>
          </w:tcPr>
          <w:p w:rsidR="00F3693A" w:rsidRPr="00810158" w:rsidRDefault="00F3693A" w:rsidP="00234AC1">
            <w:pPr>
              <w:jc w:val="center"/>
              <w:rPr>
                <w:sz w:val="20"/>
                <w:szCs w:val="20"/>
                <w:lang w:val="fr-FR"/>
              </w:rPr>
            </w:pPr>
            <w:r w:rsidRPr="00810158">
              <w:rPr>
                <w:sz w:val="20"/>
                <w:szCs w:val="20"/>
                <w:lang w:val="fr-FR"/>
              </w:rPr>
              <w:t>Total des plaintes</w:t>
            </w:r>
          </w:p>
        </w:tc>
        <w:tc>
          <w:tcPr>
            <w:tcW w:w="961"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Plaintes fondées</w:t>
            </w:r>
          </w:p>
        </w:tc>
        <w:tc>
          <w:tcPr>
            <w:tcW w:w="1223"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Plaintes non fondées</w:t>
            </w:r>
          </w:p>
        </w:tc>
        <w:tc>
          <w:tcPr>
            <w:tcW w:w="1397"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Impossible à déterminer</w:t>
            </w:r>
          </w:p>
        </w:tc>
      </w:tr>
      <w:tr w:rsidR="00977D71" w:rsidRPr="00810158" w:rsidTr="005B12D0">
        <w:trPr>
          <w:trHeight w:val="107"/>
          <w:jc w:val="center"/>
        </w:trPr>
        <w:tc>
          <w:tcPr>
            <w:tcW w:w="528"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2007</w:t>
            </w:r>
          </w:p>
        </w:tc>
        <w:tc>
          <w:tcPr>
            <w:tcW w:w="892"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18</w:t>
            </w:r>
          </w:p>
        </w:tc>
        <w:tc>
          <w:tcPr>
            <w:tcW w:w="961"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w:t>
            </w:r>
          </w:p>
        </w:tc>
        <w:tc>
          <w:tcPr>
            <w:tcW w:w="1223"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11</w:t>
            </w:r>
          </w:p>
        </w:tc>
        <w:tc>
          <w:tcPr>
            <w:tcW w:w="1397"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7</w:t>
            </w:r>
          </w:p>
        </w:tc>
      </w:tr>
      <w:tr w:rsidR="00977D71" w:rsidRPr="00810158" w:rsidTr="005B12D0">
        <w:trPr>
          <w:trHeight w:val="45"/>
          <w:jc w:val="center"/>
        </w:trPr>
        <w:tc>
          <w:tcPr>
            <w:tcW w:w="528"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2008</w:t>
            </w:r>
          </w:p>
        </w:tc>
        <w:tc>
          <w:tcPr>
            <w:tcW w:w="892"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19</w:t>
            </w:r>
          </w:p>
        </w:tc>
        <w:tc>
          <w:tcPr>
            <w:tcW w:w="961"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w:t>
            </w:r>
          </w:p>
        </w:tc>
        <w:tc>
          <w:tcPr>
            <w:tcW w:w="1223"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10</w:t>
            </w:r>
          </w:p>
        </w:tc>
        <w:tc>
          <w:tcPr>
            <w:tcW w:w="1397"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7</w:t>
            </w:r>
          </w:p>
        </w:tc>
      </w:tr>
      <w:tr w:rsidR="00977D71" w:rsidRPr="00810158" w:rsidTr="005B12D0">
        <w:trPr>
          <w:trHeight w:val="117"/>
          <w:jc w:val="center"/>
        </w:trPr>
        <w:tc>
          <w:tcPr>
            <w:tcW w:w="528"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2009</w:t>
            </w:r>
          </w:p>
        </w:tc>
        <w:tc>
          <w:tcPr>
            <w:tcW w:w="892"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27</w:t>
            </w:r>
          </w:p>
        </w:tc>
        <w:tc>
          <w:tcPr>
            <w:tcW w:w="961"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4</w:t>
            </w:r>
          </w:p>
        </w:tc>
        <w:tc>
          <w:tcPr>
            <w:tcW w:w="1223"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14</w:t>
            </w:r>
          </w:p>
        </w:tc>
        <w:tc>
          <w:tcPr>
            <w:tcW w:w="1397"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9</w:t>
            </w:r>
          </w:p>
        </w:tc>
      </w:tr>
      <w:tr w:rsidR="00977D71" w:rsidRPr="00810158" w:rsidTr="005B12D0">
        <w:trPr>
          <w:trHeight w:val="178"/>
          <w:jc w:val="center"/>
        </w:trPr>
        <w:tc>
          <w:tcPr>
            <w:tcW w:w="528"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2010</w:t>
            </w:r>
          </w:p>
        </w:tc>
        <w:tc>
          <w:tcPr>
            <w:tcW w:w="892" w:type="pct"/>
            <w:shd w:val="clear" w:color="auto" w:fill="auto"/>
            <w:vAlign w:val="center"/>
          </w:tcPr>
          <w:p w:rsidR="00F3693A" w:rsidRPr="00810158" w:rsidRDefault="00CF0653" w:rsidP="005C7688">
            <w:pPr>
              <w:jc w:val="center"/>
              <w:rPr>
                <w:sz w:val="20"/>
                <w:szCs w:val="20"/>
                <w:lang w:val="fr-FR"/>
              </w:rPr>
            </w:pPr>
            <w:r w:rsidRPr="00810158">
              <w:rPr>
                <w:sz w:val="20"/>
                <w:szCs w:val="20"/>
                <w:lang w:val="fr-FR"/>
              </w:rPr>
              <w:t>28</w:t>
            </w:r>
          </w:p>
        </w:tc>
        <w:tc>
          <w:tcPr>
            <w:tcW w:w="961" w:type="pct"/>
            <w:shd w:val="clear" w:color="auto" w:fill="auto"/>
            <w:vAlign w:val="center"/>
          </w:tcPr>
          <w:p w:rsidR="00F3693A" w:rsidRPr="00810158" w:rsidRDefault="00CF0653" w:rsidP="005C7688">
            <w:pPr>
              <w:jc w:val="center"/>
              <w:rPr>
                <w:sz w:val="20"/>
                <w:szCs w:val="20"/>
                <w:lang w:val="fr-FR"/>
              </w:rPr>
            </w:pPr>
            <w:r w:rsidRPr="00810158">
              <w:rPr>
                <w:sz w:val="20"/>
                <w:szCs w:val="20"/>
                <w:lang w:val="fr-FR"/>
              </w:rPr>
              <w:t>4</w:t>
            </w:r>
          </w:p>
        </w:tc>
        <w:tc>
          <w:tcPr>
            <w:tcW w:w="1223"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13</w:t>
            </w:r>
          </w:p>
        </w:tc>
        <w:tc>
          <w:tcPr>
            <w:tcW w:w="1397"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11</w:t>
            </w:r>
          </w:p>
        </w:tc>
      </w:tr>
      <w:tr w:rsidR="00977D71" w:rsidRPr="00810158" w:rsidTr="005B12D0">
        <w:trPr>
          <w:trHeight w:val="210"/>
          <w:jc w:val="center"/>
        </w:trPr>
        <w:tc>
          <w:tcPr>
            <w:tcW w:w="528"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2011</w:t>
            </w:r>
          </w:p>
        </w:tc>
        <w:tc>
          <w:tcPr>
            <w:tcW w:w="892" w:type="pct"/>
            <w:shd w:val="clear" w:color="auto" w:fill="auto"/>
            <w:vAlign w:val="center"/>
          </w:tcPr>
          <w:p w:rsidR="00F3693A" w:rsidRPr="00810158" w:rsidRDefault="00CF0653" w:rsidP="005C7688">
            <w:pPr>
              <w:jc w:val="center"/>
              <w:rPr>
                <w:sz w:val="20"/>
                <w:szCs w:val="20"/>
                <w:lang w:val="fr-FR"/>
              </w:rPr>
            </w:pPr>
            <w:r w:rsidRPr="00810158">
              <w:rPr>
                <w:sz w:val="20"/>
                <w:szCs w:val="20"/>
                <w:lang w:val="fr-FR"/>
              </w:rPr>
              <w:t>38</w:t>
            </w:r>
          </w:p>
        </w:tc>
        <w:tc>
          <w:tcPr>
            <w:tcW w:w="961" w:type="pct"/>
            <w:shd w:val="clear" w:color="auto" w:fill="auto"/>
            <w:vAlign w:val="center"/>
          </w:tcPr>
          <w:p w:rsidR="00F3693A" w:rsidRPr="00810158" w:rsidRDefault="00F3693A" w:rsidP="005C7688">
            <w:pPr>
              <w:jc w:val="center"/>
              <w:rPr>
                <w:sz w:val="20"/>
                <w:szCs w:val="20"/>
                <w:lang w:val="fr-FR"/>
              </w:rPr>
            </w:pPr>
            <w:r w:rsidRPr="00810158">
              <w:rPr>
                <w:sz w:val="20"/>
                <w:szCs w:val="20"/>
                <w:lang w:val="fr-FR"/>
              </w:rPr>
              <w:t>3</w:t>
            </w:r>
          </w:p>
        </w:tc>
        <w:tc>
          <w:tcPr>
            <w:tcW w:w="1223" w:type="pct"/>
            <w:shd w:val="clear" w:color="auto" w:fill="auto"/>
            <w:vAlign w:val="center"/>
          </w:tcPr>
          <w:p w:rsidR="00F3693A" w:rsidRPr="00810158" w:rsidRDefault="00CF0653" w:rsidP="005C7688">
            <w:pPr>
              <w:jc w:val="center"/>
              <w:rPr>
                <w:sz w:val="20"/>
                <w:szCs w:val="20"/>
                <w:lang w:val="fr-FR"/>
              </w:rPr>
            </w:pPr>
            <w:r w:rsidRPr="00810158">
              <w:rPr>
                <w:sz w:val="20"/>
                <w:szCs w:val="20"/>
                <w:lang w:val="fr-FR"/>
              </w:rPr>
              <w:t>20</w:t>
            </w:r>
          </w:p>
        </w:tc>
        <w:tc>
          <w:tcPr>
            <w:tcW w:w="1397" w:type="pct"/>
            <w:shd w:val="clear" w:color="auto" w:fill="auto"/>
            <w:vAlign w:val="center"/>
          </w:tcPr>
          <w:p w:rsidR="00F3693A" w:rsidRPr="00810158" w:rsidRDefault="00CF0653" w:rsidP="005C7688">
            <w:pPr>
              <w:jc w:val="center"/>
              <w:rPr>
                <w:sz w:val="20"/>
                <w:szCs w:val="20"/>
                <w:lang w:val="fr-FR"/>
              </w:rPr>
            </w:pPr>
            <w:r w:rsidRPr="00810158">
              <w:rPr>
                <w:sz w:val="20"/>
                <w:szCs w:val="20"/>
                <w:lang w:val="fr-FR"/>
              </w:rPr>
              <w:t>15</w:t>
            </w:r>
          </w:p>
        </w:tc>
      </w:tr>
      <w:tr w:rsidR="00977D71" w:rsidRPr="00810158" w:rsidTr="005B12D0">
        <w:trPr>
          <w:trHeight w:val="210"/>
          <w:jc w:val="center"/>
        </w:trPr>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F3693A" w:rsidRPr="00810158" w:rsidRDefault="00F3693A" w:rsidP="005C7688">
            <w:pPr>
              <w:jc w:val="center"/>
              <w:rPr>
                <w:sz w:val="20"/>
                <w:szCs w:val="20"/>
                <w:lang w:val="fr-FR"/>
              </w:rPr>
            </w:pPr>
            <w:r w:rsidRPr="00810158">
              <w:rPr>
                <w:sz w:val="20"/>
                <w:szCs w:val="20"/>
                <w:lang w:val="fr-FR"/>
              </w:rPr>
              <w:t>2012</w:t>
            </w:r>
          </w:p>
        </w:tc>
        <w:tc>
          <w:tcPr>
            <w:tcW w:w="892" w:type="pct"/>
            <w:tcBorders>
              <w:top w:val="single" w:sz="4" w:space="0" w:color="auto"/>
              <w:left w:val="single" w:sz="4" w:space="0" w:color="auto"/>
              <w:bottom w:val="single" w:sz="4" w:space="0" w:color="auto"/>
              <w:right w:val="single" w:sz="4" w:space="0" w:color="auto"/>
            </w:tcBorders>
            <w:shd w:val="clear" w:color="auto" w:fill="auto"/>
            <w:vAlign w:val="center"/>
          </w:tcPr>
          <w:p w:rsidR="00F3693A" w:rsidRPr="00810158" w:rsidRDefault="00CF0653" w:rsidP="005C7688">
            <w:pPr>
              <w:jc w:val="center"/>
              <w:rPr>
                <w:sz w:val="20"/>
                <w:szCs w:val="20"/>
                <w:lang w:val="fr-FR"/>
              </w:rPr>
            </w:pPr>
            <w:r w:rsidRPr="00810158">
              <w:rPr>
                <w:sz w:val="20"/>
                <w:szCs w:val="20"/>
                <w:lang w:val="fr-FR"/>
              </w:rPr>
              <w:t>37</w:t>
            </w: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F3693A" w:rsidRPr="00810158" w:rsidRDefault="00CF0653" w:rsidP="005C7688">
            <w:pPr>
              <w:jc w:val="center"/>
              <w:rPr>
                <w:sz w:val="20"/>
                <w:szCs w:val="20"/>
                <w:lang w:val="fr-FR"/>
              </w:rPr>
            </w:pPr>
            <w:r w:rsidRPr="00810158">
              <w:rPr>
                <w:sz w:val="20"/>
                <w:szCs w:val="20"/>
                <w:lang w:val="fr-FR"/>
              </w:rPr>
              <w:t>2</w:t>
            </w:r>
          </w:p>
        </w:tc>
        <w:tc>
          <w:tcPr>
            <w:tcW w:w="1223" w:type="pct"/>
            <w:tcBorders>
              <w:top w:val="single" w:sz="4" w:space="0" w:color="auto"/>
              <w:left w:val="single" w:sz="4" w:space="0" w:color="auto"/>
              <w:bottom w:val="single" w:sz="4" w:space="0" w:color="auto"/>
              <w:right w:val="single" w:sz="4" w:space="0" w:color="auto"/>
            </w:tcBorders>
            <w:shd w:val="clear" w:color="auto" w:fill="auto"/>
            <w:vAlign w:val="center"/>
          </w:tcPr>
          <w:p w:rsidR="00F3693A" w:rsidRPr="00810158" w:rsidRDefault="00CF0653" w:rsidP="005C7688">
            <w:pPr>
              <w:jc w:val="center"/>
              <w:rPr>
                <w:sz w:val="20"/>
                <w:szCs w:val="20"/>
                <w:lang w:val="fr-FR"/>
              </w:rPr>
            </w:pPr>
            <w:r w:rsidRPr="00810158">
              <w:rPr>
                <w:sz w:val="20"/>
                <w:szCs w:val="20"/>
                <w:lang w:val="fr-FR"/>
              </w:rPr>
              <w:t>16</w:t>
            </w:r>
          </w:p>
        </w:tc>
        <w:tc>
          <w:tcPr>
            <w:tcW w:w="1397" w:type="pct"/>
            <w:tcBorders>
              <w:top w:val="single" w:sz="4" w:space="0" w:color="auto"/>
              <w:left w:val="single" w:sz="4" w:space="0" w:color="auto"/>
              <w:bottom w:val="single" w:sz="4" w:space="0" w:color="auto"/>
              <w:right w:val="single" w:sz="4" w:space="0" w:color="auto"/>
            </w:tcBorders>
            <w:shd w:val="clear" w:color="auto" w:fill="auto"/>
            <w:vAlign w:val="center"/>
          </w:tcPr>
          <w:p w:rsidR="00F3693A" w:rsidRPr="00810158" w:rsidRDefault="00CF0653" w:rsidP="005C7688">
            <w:pPr>
              <w:jc w:val="center"/>
              <w:rPr>
                <w:sz w:val="20"/>
                <w:szCs w:val="20"/>
                <w:lang w:val="fr-FR"/>
              </w:rPr>
            </w:pPr>
            <w:r w:rsidRPr="00810158">
              <w:rPr>
                <w:sz w:val="20"/>
                <w:szCs w:val="20"/>
                <w:lang w:val="fr-FR"/>
              </w:rPr>
              <w:t>19</w:t>
            </w:r>
          </w:p>
        </w:tc>
      </w:tr>
      <w:tr w:rsidR="00977D71" w:rsidRPr="00810158" w:rsidTr="005B12D0">
        <w:trPr>
          <w:trHeight w:val="210"/>
          <w:jc w:val="center"/>
        </w:trPr>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rsidR="00EE48FB" w:rsidRPr="00810158" w:rsidRDefault="00EE48FB" w:rsidP="005C7688">
            <w:pPr>
              <w:jc w:val="center"/>
              <w:rPr>
                <w:sz w:val="20"/>
                <w:szCs w:val="20"/>
                <w:lang w:val="fr-FR"/>
              </w:rPr>
            </w:pPr>
            <w:r w:rsidRPr="00810158">
              <w:rPr>
                <w:sz w:val="20"/>
                <w:szCs w:val="20"/>
                <w:lang w:val="fr-FR"/>
              </w:rPr>
              <w:t>2013</w:t>
            </w:r>
          </w:p>
        </w:tc>
        <w:tc>
          <w:tcPr>
            <w:tcW w:w="892" w:type="pct"/>
            <w:tcBorders>
              <w:top w:val="single" w:sz="4" w:space="0" w:color="auto"/>
              <w:left w:val="single" w:sz="4" w:space="0" w:color="auto"/>
              <w:bottom w:val="single" w:sz="4" w:space="0" w:color="auto"/>
              <w:right w:val="single" w:sz="4" w:space="0" w:color="auto"/>
            </w:tcBorders>
            <w:shd w:val="clear" w:color="auto" w:fill="auto"/>
            <w:vAlign w:val="center"/>
          </w:tcPr>
          <w:p w:rsidR="00EE48FB" w:rsidRPr="00810158" w:rsidRDefault="00F225B9" w:rsidP="005C7688">
            <w:pPr>
              <w:jc w:val="center"/>
              <w:rPr>
                <w:sz w:val="20"/>
                <w:szCs w:val="20"/>
                <w:lang w:val="fr-FR"/>
              </w:rPr>
            </w:pPr>
            <w:r w:rsidRPr="00810158">
              <w:rPr>
                <w:sz w:val="20"/>
                <w:szCs w:val="20"/>
                <w:lang w:val="fr-FR"/>
              </w:rPr>
              <w:t>53</w:t>
            </w: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rsidR="00EE48FB" w:rsidRPr="00810158" w:rsidRDefault="00F225B9" w:rsidP="005C7688">
            <w:pPr>
              <w:jc w:val="center"/>
              <w:rPr>
                <w:sz w:val="20"/>
                <w:szCs w:val="20"/>
                <w:lang w:val="fr-FR"/>
              </w:rPr>
            </w:pPr>
            <w:r w:rsidRPr="00810158">
              <w:rPr>
                <w:sz w:val="20"/>
                <w:szCs w:val="20"/>
                <w:lang w:val="fr-FR"/>
              </w:rPr>
              <w:t>3</w:t>
            </w:r>
          </w:p>
        </w:tc>
        <w:tc>
          <w:tcPr>
            <w:tcW w:w="1223" w:type="pct"/>
            <w:tcBorders>
              <w:top w:val="single" w:sz="4" w:space="0" w:color="auto"/>
              <w:left w:val="single" w:sz="4" w:space="0" w:color="auto"/>
              <w:bottom w:val="single" w:sz="4" w:space="0" w:color="auto"/>
              <w:right w:val="single" w:sz="4" w:space="0" w:color="auto"/>
            </w:tcBorders>
            <w:shd w:val="clear" w:color="auto" w:fill="auto"/>
            <w:vAlign w:val="center"/>
          </w:tcPr>
          <w:p w:rsidR="00EE48FB" w:rsidRPr="00810158" w:rsidRDefault="00F225B9" w:rsidP="005C7688">
            <w:pPr>
              <w:jc w:val="center"/>
              <w:rPr>
                <w:sz w:val="20"/>
                <w:szCs w:val="20"/>
                <w:lang w:val="fr-FR"/>
              </w:rPr>
            </w:pPr>
            <w:r w:rsidRPr="00810158">
              <w:rPr>
                <w:sz w:val="20"/>
                <w:szCs w:val="20"/>
                <w:lang w:val="fr-FR"/>
              </w:rPr>
              <w:t>21</w:t>
            </w:r>
          </w:p>
        </w:tc>
        <w:tc>
          <w:tcPr>
            <w:tcW w:w="1397" w:type="pct"/>
            <w:tcBorders>
              <w:top w:val="single" w:sz="4" w:space="0" w:color="auto"/>
              <w:left w:val="single" w:sz="4" w:space="0" w:color="auto"/>
              <w:bottom w:val="single" w:sz="4" w:space="0" w:color="auto"/>
              <w:right w:val="single" w:sz="4" w:space="0" w:color="auto"/>
            </w:tcBorders>
            <w:shd w:val="clear" w:color="auto" w:fill="auto"/>
            <w:vAlign w:val="center"/>
          </w:tcPr>
          <w:p w:rsidR="00EE48FB" w:rsidRPr="00810158" w:rsidRDefault="00F225B9" w:rsidP="005C7688">
            <w:pPr>
              <w:jc w:val="center"/>
              <w:rPr>
                <w:sz w:val="20"/>
                <w:szCs w:val="20"/>
                <w:lang w:val="fr-FR"/>
              </w:rPr>
            </w:pPr>
            <w:r w:rsidRPr="00810158">
              <w:rPr>
                <w:sz w:val="20"/>
                <w:szCs w:val="20"/>
                <w:lang w:val="fr-FR"/>
              </w:rPr>
              <w:t>29</w:t>
            </w:r>
          </w:p>
        </w:tc>
      </w:tr>
    </w:tbl>
    <w:p w:rsidR="005B12D0" w:rsidRPr="00810158" w:rsidRDefault="006A7793" w:rsidP="005B12D0">
      <w:pPr>
        <w:jc w:val="center"/>
        <w:rPr>
          <w:lang w:val="fr-FR"/>
        </w:rPr>
      </w:pPr>
      <w:r>
        <w:rPr>
          <w:lang w:val="fr-FR"/>
        </w:rPr>
        <w:t>A</w:t>
      </w:r>
      <w:r w:rsidR="00E51158" w:rsidRPr="00810158">
        <w:rPr>
          <w:lang w:val="fr-FR"/>
        </w:rPr>
        <w:t xml:space="preserve">ffaires en matière d'une indemnisation en liaison avec le harcèlement sexuel en tant qu'une des formes de discrimination sur le lieu de travail – article 18 </w:t>
      </w:r>
      <w:r w:rsidR="00E51158" w:rsidRPr="00810158">
        <w:rPr>
          <w:vertAlign w:val="superscript"/>
          <w:lang w:val="fr-FR"/>
        </w:rPr>
        <w:t xml:space="preserve">3a </w:t>
      </w:r>
      <w:r w:rsidR="00E51158" w:rsidRPr="00810158">
        <w:rPr>
          <w:lang w:val="fr-FR"/>
        </w:rPr>
        <w:t>§ 6 en liaison avec article 18</w:t>
      </w:r>
      <w:r w:rsidR="00E51158" w:rsidRPr="00810158">
        <w:rPr>
          <w:vertAlign w:val="superscript"/>
          <w:lang w:val="fr-FR"/>
        </w:rPr>
        <w:t xml:space="preserve">3d </w:t>
      </w:r>
      <w:r w:rsidR="00E51158" w:rsidRPr="00810158">
        <w:rPr>
          <w:lang w:val="fr-FR"/>
        </w:rPr>
        <w:t xml:space="preserve">du </w:t>
      </w:r>
      <w:r w:rsidR="00317D25">
        <w:rPr>
          <w:lang w:val="fr-FR"/>
        </w:rPr>
        <w:t>Kp</w:t>
      </w:r>
      <w:r w:rsidR="00055202" w:rsidRPr="00810158">
        <w:rPr>
          <w:lang w:val="fr-FR"/>
        </w:rPr>
        <w:t xml:space="preserve"> </w:t>
      </w:r>
    </w:p>
    <w:tbl>
      <w:tblPr>
        <w:tblW w:w="5551" w:type="pct"/>
        <w:jc w:val="center"/>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8"/>
        <w:gridCol w:w="1214"/>
        <w:gridCol w:w="1382"/>
        <w:gridCol w:w="1674"/>
        <w:gridCol w:w="975"/>
        <w:gridCol w:w="1004"/>
        <w:gridCol w:w="1061"/>
        <w:gridCol w:w="1065"/>
        <w:gridCol w:w="1259"/>
      </w:tblGrid>
      <w:tr w:rsidR="003B2AB3" w:rsidRPr="00810158" w:rsidTr="007418B2">
        <w:trPr>
          <w:cantSplit/>
          <w:trHeight w:val="153"/>
          <w:jc w:val="center"/>
        </w:trPr>
        <w:tc>
          <w:tcPr>
            <w:tcW w:w="614" w:type="pct"/>
            <w:vMerge w:val="restart"/>
            <w:shd w:val="clear" w:color="auto" w:fill="FFFFFF"/>
            <w:vAlign w:val="center"/>
          </w:tcPr>
          <w:p w:rsidR="005B12D0" w:rsidRPr="00810158" w:rsidRDefault="005B12D0" w:rsidP="00BB52AD">
            <w:pPr>
              <w:pStyle w:val="Nagwek2"/>
              <w:spacing w:before="0" w:after="0"/>
              <w:jc w:val="center"/>
              <w:rPr>
                <w:rFonts w:ascii="Times New Roman" w:hAnsi="Times New Roman" w:cs="Times New Roman"/>
                <w:sz w:val="20"/>
                <w:szCs w:val="20"/>
                <w:lang w:val="fr-FR"/>
              </w:rPr>
            </w:pPr>
          </w:p>
        </w:tc>
        <w:tc>
          <w:tcPr>
            <w:tcW w:w="553" w:type="pct"/>
            <w:vMerge w:val="restart"/>
            <w:shd w:val="clear" w:color="auto" w:fill="FFFFFF" w:themeFill="background1"/>
            <w:vAlign w:val="center"/>
          </w:tcPr>
          <w:p w:rsidR="005B12D0" w:rsidRPr="00810158" w:rsidRDefault="006A7793" w:rsidP="006A7793">
            <w:pPr>
              <w:jc w:val="center"/>
              <w:rPr>
                <w:bCs/>
                <w:iCs/>
                <w:sz w:val="20"/>
                <w:szCs w:val="20"/>
                <w:lang w:val="fr-FR"/>
              </w:rPr>
            </w:pPr>
            <w:r>
              <w:rPr>
                <w:sz w:val="20"/>
                <w:szCs w:val="20"/>
                <w:lang w:val="fr-FR"/>
              </w:rPr>
              <w:t>A</w:t>
            </w:r>
            <w:r w:rsidR="005B12D0" w:rsidRPr="00810158">
              <w:rPr>
                <w:sz w:val="20"/>
                <w:szCs w:val="20"/>
                <w:lang w:val="fr-FR"/>
              </w:rPr>
              <w:t>ffaires à traiter</w:t>
            </w:r>
          </w:p>
        </w:tc>
        <w:tc>
          <w:tcPr>
            <w:tcW w:w="629" w:type="pct"/>
            <w:vMerge w:val="restart"/>
            <w:shd w:val="clear" w:color="auto" w:fill="FFFFFF" w:themeFill="background1"/>
            <w:vAlign w:val="center"/>
          </w:tcPr>
          <w:p w:rsidR="005B12D0" w:rsidRPr="00810158" w:rsidRDefault="005B12D0" w:rsidP="00BB52AD">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Résolus</w:t>
            </w:r>
          </w:p>
        </w:tc>
        <w:tc>
          <w:tcPr>
            <w:tcW w:w="3204" w:type="pct"/>
            <w:gridSpan w:val="6"/>
            <w:shd w:val="clear" w:color="auto" w:fill="FFFFFF" w:themeFill="background1"/>
            <w:vAlign w:val="center"/>
          </w:tcPr>
          <w:p w:rsidR="005B12D0" w:rsidRPr="00810158" w:rsidRDefault="005B12D0" w:rsidP="00BB52AD">
            <w:pPr>
              <w:jc w:val="center"/>
              <w:rPr>
                <w:bCs/>
                <w:iCs/>
                <w:sz w:val="20"/>
                <w:szCs w:val="20"/>
                <w:lang w:val="fr-FR"/>
              </w:rPr>
            </w:pPr>
            <w:r w:rsidRPr="00810158">
              <w:rPr>
                <w:sz w:val="20"/>
                <w:szCs w:val="20"/>
                <w:lang w:val="fr-FR"/>
              </w:rPr>
              <w:t>dont</w:t>
            </w:r>
          </w:p>
        </w:tc>
      </w:tr>
      <w:tr w:rsidR="003B2AB3" w:rsidRPr="00B03D33" w:rsidTr="007418B2">
        <w:trPr>
          <w:cantSplit/>
          <w:trHeight w:val="482"/>
          <w:jc w:val="center"/>
        </w:trPr>
        <w:tc>
          <w:tcPr>
            <w:tcW w:w="614" w:type="pct"/>
            <w:vMerge/>
            <w:shd w:val="clear" w:color="auto" w:fill="FFFFFF"/>
            <w:vAlign w:val="center"/>
          </w:tcPr>
          <w:p w:rsidR="005B12D0" w:rsidRPr="00810158" w:rsidRDefault="005B12D0" w:rsidP="00BB52AD">
            <w:pPr>
              <w:jc w:val="center"/>
              <w:rPr>
                <w:bCs/>
                <w:iCs/>
                <w:sz w:val="20"/>
                <w:szCs w:val="20"/>
                <w:lang w:val="fr-FR"/>
              </w:rPr>
            </w:pPr>
          </w:p>
        </w:tc>
        <w:tc>
          <w:tcPr>
            <w:tcW w:w="553" w:type="pct"/>
            <w:vMerge/>
            <w:shd w:val="clear" w:color="auto" w:fill="FFFFFF" w:themeFill="background1"/>
            <w:vAlign w:val="center"/>
          </w:tcPr>
          <w:p w:rsidR="005B12D0" w:rsidRPr="00810158" w:rsidRDefault="005B12D0" w:rsidP="00BB52AD">
            <w:pPr>
              <w:jc w:val="center"/>
              <w:rPr>
                <w:bCs/>
                <w:iCs/>
                <w:sz w:val="20"/>
                <w:szCs w:val="20"/>
                <w:lang w:val="fr-FR"/>
              </w:rPr>
            </w:pPr>
          </w:p>
        </w:tc>
        <w:tc>
          <w:tcPr>
            <w:tcW w:w="629" w:type="pct"/>
            <w:vMerge/>
            <w:shd w:val="clear" w:color="auto" w:fill="FFFFFF" w:themeFill="background1"/>
            <w:vAlign w:val="center"/>
          </w:tcPr>
          <w:p w:rsidR="005B12D0" w:rsidRPr="00810158" w:rsidRDefault="005B12D0" w:rsidP="00BB52AD">
            <w:pPr>
              <w:jc w:val="center"/>
              <w:rPr>
                <w:bCs/>
                <w:iCs/>
                <w:sz w:val="20"/>
                <w:szCs w:val="20"/>
                <w:lang w:val="fr-FR"/>
              </w:rPr>
            </w:pPr>
          </w:p>
        </w:tc>
        <w:tc>
          <w:tcPr>
            <w:tcW w:w="762" w:type="pct"/>
            <w:shd w:val="clear" w:color="auto" w:fill="FFFFFF" w:themeFill="background1"/>
            <w:vAlign w:val="center"/>
          </w:tcPr>
          <w:p w:rsidR="005B12D0" w:rsidRPr="00810158" w:rsidRDefault="005B12D0" w:rsidP="00BB52AD">
            <w:pPr>
              <w:jc w:val="center"/>
              <w:rPr>
                <w:sz w:val="20"/>
                <w:szCs w:val="20"/>
                <w:lang w:val="fr-FR"/>
              </w:rPr>
            </w:pPr>
            <w:r w:rsidRPr="00810158">
              <w:rPr>
                <w:sz w:val="20"/>
                <w:szCs w:val="20"/>
                <w:lang w:val="fr-FR"/>
              </w:rPr>
              <w:t>prises en compte</w:t>
            </w:r>
            <w:r w:rsidR="001F2096" w:rsidRPr="00810158">
              <w:rPr>
                <w:sz w:val="20"/>
                <w:szCs w:val="20"/>
                <w:lang w:val="fr-FR"/>
              </w:rPr>
              <w:t>:</w:t>
            </w:r>
          </w:p>
          <w:p w:rsidR="005B12D0" w:rsidRPr="00810158" w:rsidRDefault="005B12D0" w:rsidP="00BB52AD">
            <w:pPr>
              <w:jc w:val="center"/>
              <w:rPr>
                <w:sz w:val="20"/>
                <w:szCs w:val="20"/>
                <w:lang w:val="fr-FR"/>
              </w:rPr>
            </w:pPr>
            <w:r w:rsidRPr="00810158">
              <w:rPr>
                <w:sz w:val="20"/>
                <w:szCs w:val="20"/>
                <w:lang w:val="fr-FR"/>
              </w:rPr>
              <w:t>en tout ou en partie</w:t>
            </w:r>
          </w:p>
        </w:tc>
        <w:tc>
          <w:tcPr>
            <w:tcW w:w="444" w:type="pct"/>
            <w:shd w:val="clear" w:color="auto" w:fill="FFFFFF" w:themeFill="background1"/>
            <w:vAlign w:val="center"/>
          </w:tcPr>
          <w:p w:rsidR="005B12D0" w:rsidRPr="00810158" w:rsidRDefault="005B12D0" w:rsidP="00BB52AD">
            <w:pPr>
              <w:jc w:val="center"/>
              <w:rPr>
                <w:sz w:val="20"/>
                <w:szCs w:val="20"/>
                <w:lang w:val="fr-FR"/>
              </w:rPr>
            </w:pPr>
            <w:r w:rsidRPr="00810158">
              <w:rPr>
                <w:sz w:val="20"/>
                <w:szCs w:val="20"/>
                <w:lang w:val="fr-FR"/>
              </w:rPr>
              <w:t>l’accord s’est conclu</w:t>
            </w:r>
          </w:p>
        </w:tc>
        <w:tc>
          <w:tcPr>
            <w:tcW w:w="457" w:type="pct"/>
            <w:shd w:val="clear" w:color="auto" w:fill="FFFFFF" w:themeFill="background1"/>
            <w:vAlign w:val="center"/>
          </w:tcPr>
          <w:p w:rsidR="005B12D0" w:rsidRPr="00810158" w:rsidRDefault="005B12D0" w:rsidP="00BB52AD">
            <w:pPr>
              <w:jc w:val="center"/>
              <w:rPr>
                <w:sz w:val="20"/>
                <w:szCs w:val="20"/>
                <w:lang w:val="fr-FR"/>
              </w:rPr>
            </w:pPr>
            <w:r w:rsidRPr="00810158">
              <w:rPr>
                <w:sz w:val="20"/>
                <w:szCs w:val="20"/>
                <w:lang w:val="fr-FR"/>
              </w:rPr>
              <w:t>rejetées</w:t>
            </w:r>
          </w:p>
        </w:tc>
        <w:tc>
          <w:tcPr>
            <w:tcW w:w="483" w:type="pct"/>
            <w:shd w:val="clear" w:color="auto" w:fill="FFFFFF" w:themeFill="background1"/>
            <w:vAlign w:val="center"/>
          </w:tcPr>
          <w:p w:rsidR="005B12D0" w:rsidRPr="00810158" w:rsidRDefault="005B12D0" w:rsidP="00BB52AD">
            <w:pPr>
              <w:jc w:val="center"/>
              <w:rPr>
                <w:sz w:val="20"/>
                <w:szCs w:val="20"/>
                <w:lang w:val="fr-FR"/>
              </w:rPr>
            </w:pPr>
            <w:r w:rsidRPr="00810158">
              <w:rPr>
                <w:sz w:val="20"/>
                <w:szCs w:val="20"/>
                <w:lang w:val="fr-FR"/>
              </w:rPr>
              <w:t>renvoyées</w:t>
            </w:r>
          </w:p>
        </w:tc>
        <w:tc>
          <w:tcPr>
            <w:tcW w:w="485" w:type="pct"/>
            <w:shd w:val="clear" w:color="auto" w:fill="FFFFFF" w:themeFill="background1"/>
            <w:vAlign w:val="center"/>
          </w:tcPr>
          <w:p w:rsidR="005B12D0" w:rsidRPr="00810158" w:rsidRDefault="005B12D0" w:rsidP="00BB52AD">
            <w:pPr>
              <w:jc w:val="center"/>
              <w:rPr>
                <w:sz w:val="20"/>
                <w:szCs w:val="20"/>
                <w:lang w:val="fr-FR"/>
              </w:rPr>
            </w:pPr>
            <w:r w:rsidRPr="00810158">
              <w:rPr>
                <w:sz w:val="20"/>
                <w:szCs w:val="20"/>
                <w:lang w:val="fr-FR"/>
              </w:rPr>
              <w:t>refoulés</w:t>
            </w:r>
          </w:p>
        </w:tc>
        <w:tc>
          <w:tcPr>
            <w:tcW w:w="573" w:type="pct"/>
            <w:shd w:val="clear" w:color="auto" w:fill="FFFFFF" w:themeFill="background1"/>
            <w:vAlign w:val="center"/>
          </w:tcPr>
          <w:p w:rsidR="005B12D0" w:rsidRPr="00810158" w:rsidRDefault="005B12D0" w:rsidP="00BB52AD">
            <w:pPr>
              <w:jc w:val="center"/>
              <w:rPr>
                <w:sz w:val="20"/>
                <w:szCs w:val="20"/>
                <w:lang w:val="fr-FR"/>
              </w:rPr>
            </w:pPr>
            <w:r w:rsidRPr="00810158">
              <w:rPr>
                <w:sz w:val="20"/>
                <w:szCs w:val="20"/>
                <w:lang w:val="fr-FR"/>
              </w:rPr>
              <w:t>Transférées à une autre unité</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2007</w:t>
      </w:r>
    </w:p>
    <w:p w:rsidR="003B2AB3" w:rsidRPr="00810158" w:rsidRDefault="003B2AB3" w:rsidP="003B2AB3">
      <w:pPr>
        <w:pStyle w:val="Tekstpodstawowy"/>
        <w:spacing w:after="0"/>
        <w:jc w:val="center"/>
        <w:rPr>
          <w:sz w:val="20"/>
          <w:szCs w:val="20"/>
          <w:lang w:val="fr-FR"/>
        </w:rPr>
      </w:pPr>
      <w:r w:rsidRPr="00810158">
        <w:rPr>
          <w:sz w:val="20"/>
          <w:szCs w:val="20"/>
          <w:lang w:val="fr-FR"/>
        </w:rPr>
        <w:t>Tribunaux régionaux</w:t>
      </w:r>
    </w:p>
    <w:tbl>
      <w:tblPr>
        <w:tblW w:w="5532" w:type="pct"/>
        <w:jc w:val="center"/>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6"/>
        <w:gridCol w:w="1221"/>
        <w:gridCol w:w="1434"/>
        <w:gridCol w:w="1583"/>
        <w:gridCol w:w="978"/>
        <w:gridCol w:w="1042"/>
        <w:gridCol w:w="1040"/>
        <w:gridCol w:w="1040"/>
        <w:gridCol w:w="1221"/>
      </w:tblGrid>
      <w:tr w:rsidR="00E44839" w:rsidRPr="00810158" w:rsidTr="00E44839">
        <w:trPr>
          <w:cantSplit/>
          <w:trHeight w:val="166"/>
          <w:jc w:val="center"/>
        </w:trPr>
        <w:tc>
          <w:tcPr>
            <w:tcW w:w="633"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5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6</w:t>
            </w:r>
          </w:p>
        </w:tc>
        <w:tc>
          <w:tcPr>
            <w:tcW w:w="655" w:type="pct"/>
            <w:vAlign w:val="center"/>
          </w:tcPr>
          <w:p w:rsidR="005B12D0" w:rsidRPr="00810158" w:rsidRDefault="005B12D0" w:rsidP="00BB52AD">
            <w:pPr>
              <w:jc w:val="center"/>
              <w:rPr>
                <w:sz w:val="20"/>
                <w:szCs w:val="20"/>
                <w:lang w:val="fr-FR"/>
              </w:rPr>
            </w:pPr>
            <w:r w:rsidRPr="00810158">
              <w:rPr>
                <w:sz w:val="20"/>
                <w:szCs w:val="20"/>
                <w:lang w:val="fr-FR"/>
              </w:rPr>
              <w:t>5</w:t>
            </w:r>
          </w:p>
        </w:tc>
        <w:tc>
          <w:tcPr>
            <w:tcW w:w="723"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4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58" w:type="pct"/>
            <w:vAlign w:val="center"/>
          </w:tcPr>
          <w:p w:rsidR="005B12D0" w:rsidRPr="00810158" w:rsidRDefault="005B12D0" w:rsidP="00BB52AD">
            <w:pPr>
              <w:jc w:val="center"/>
              <w:rPr>
                <w:sz w:val="20"/>
                <w:szCs w:val="20"/>
                <w:lang w:val="fr-FR"/>
              </w:rPr>
            </w:pPr>
            <w:r w:rsidRPr="00810158">
              <w:rPr>
                <w:sz w:val="20"/>
                <w:szCs w:val="20"/>
                <w:lang w:val="fr-FR"/>
              </w:rPr>
              <w:t>2</w:t>
            </w:r>
          </w:p>
        </w:tc>
      </w:tr>
      <w:tr w:rsidR="00E44839" w:rsidRPr="00810158" w:rsidTr="00E44839">
        <w:trPr>
          <w:cantSplit/>
          <w:trHeight w:val="254"/>
          <w:jc w:val="center"/>
        </w:trPr>
        <w:tc>
          <w:tcPr>
            <w:tcW w:w="633"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5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3</w:t>
            </w:r>
          </w:p>
        </w:tc>
        <w:tc>
          <w:tcPr>
            <w:tcW w:w="655"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2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4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6"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58"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Tribunaux de première instance</w:t>
      </w:r>
    </w:p>
    <w:tbl>
      <w:tblPr>
        <w:tblW w:w="5549" w:type="pct"/>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0"/>
        <w:gridCol w:w="1230"/>
        <w:gridCol w:w="1425"/>
        <w:gridCol w:w="1609"/>
        <w:gridCol w:w="995"/>
        <w:gridCol w:w="984"/>
        <w:gridCol w:w="1067"/>
        <w:gridCol w:w="1067"/>
        <w:gridCol w:w="1221"/>
      </w:tblGrid>
      <w:tr w:rsidR="00E44839" w:rsidRPr="00810158" w:rsidTr="00E44839">
        <w:trPr>
          <w:cantSplit/>
          <w:trHeight w:val="166"/>
          <w:jc w:val="center"/>
        </w:trPr>
        <w:tc>
          <w:tcPr>
            <w:tcW w:w="62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0"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1</w:t>
            </w:r>
          </w:p>
        </w:tc>
        <w:tc>
          <w:tcPr>
            <w:tcW w:w="649"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3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4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56"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E44839" w:rsidRPr="00810158" w:rsidTr="00E44839">
        <w:trPr>
          <w:cantSplit/>
          <w:trHeight w:val="254"/>
          <w:jc w:val="center"/>
        </w:trPr>
        <w:tc>
          <w:tcPr>
            <w:tcW w:w="62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0"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2</w:t>
            </w:r>
          </w:p>
        </w:tc>
        <w:tc>
          <w:tcPr>
            <w:tcW w:w="649"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73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4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56"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lastRenderedPageBreak/>
        <w:t>2008</w:t>
      </w:r>
    </w:p>
    <w:p w:rsidR="005B12D0" w:rsidRPr="00810158" w:rsidRDefault="005B12D0" w:rsidP="005B12D0">
      <w:pPr>
        <w:pStyle w:val="Tekstpodstawowy"/>
        <w:spacing w:after="0"/>
        <w:jc w:val="center"/>
        <w:rPr>
          <w:sz w:val="20"/>
          <w:szCs w:val="20"/>
          <w:lang w:val="fr-FR"/>
        </w:rPr>
      </w:pPr>
      <w:r w:rsidRPr="00810158">
        <w:rPr>
          <w:sz w:val="20"/>
          <w:szCs w:val="20"/>
          <w:lang w:val="fr-FR"/>
        </w:rPr>
        <w:t>Tribunaux régionaux</w:t>
      </w:r>
    </w:p>
    <w:tbl>
      <w:tblPr>
        <w:tblW w:w="5520" w:type="pct"/>
        <w:jc w:val="center"/>
        <w:tblInd w:w="-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9"/>
        <w:gridCol w:w="1225"/>
        <w:gridCol w:w="1398"/>
        <w:gridCol w:w="1610"/>
        <w:gridCol w:w="994"/>
        <w:gridCol w:w="1016"/>
        <w:gridCol w:w="1005"/>
        <w:gridCol w:w="1125"/>
        <w:gridCol w:w="1199"/>
      </w:tblGrid>
      <w:tr w:rsidR="005B12D0" w:rsidRPr="00810158" w:rsidTr="00E44839">
        <w:trPr>
          <w:cantSplit/>
          <w:trHeight w:val="166"/>
          <w:jc w:val="center"/>
        </w:trPr>
        <w:tc>
          <w:tcPr>
            <w:tcW w:w="61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1"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10</w:t>
            </w:r>
          </w:p>
        </w:tc>
        <w:tc>
          <w:tcPr>
            <w:tcW w:w="640" w:type="pct"/>
            <w:vAlign w:val="center"/>
          </w:tcPr>
          <w:p w:rsidR="005B12D0" w:rsidRPr="00810158" w:rsidRDefault="005B12D0" w:rsidP="00BB52AD">
            <w:pPr>
              <w:jc w:val="center"/>
              <w:rPr>
                <w:sz w:val="20"/>
                <w:szCs w:val="20"/>
                <w:lang w:val="fr-FR"/>
              </w:rPr>
            </w:pPr>
            <w:r w:rsidRPr="00810158">
              <w:rPr>
                <w:sz w:val="20"/>
                <w:szCs w:val="20"/>
                <w:lang w:val="fr-FR"/>
              </w:rPr>
              <w:t>9</w:t>
            </w:r>
          </w:p>
        </w:tc>
        <w:tc>
          <w:tcPr>
            <w:tcW w:w="73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5"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460"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1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9"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B12D0" w:rsidRPr="00810158" w:rsidTr="00E44839">
        <w:trPr>
          <w:cantSplit/>
          <w:trHeight w:val="254"/>
          <w:jc w:val="center"/>
        </w:trPr>
        <w:tc>
          <w:tcPr>
            <w:tcW w:w="61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1"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3</w:t>
            </w:r>
          </w:p>
        </w:tc>
        <w:tc>
          <w:tcPr>
            <w:tcW w:w="640"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3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0"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1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9" w:type="pct"/>
            <w:vAlign w:val="center"/>
          </w:tcPr>
          <w:p w:rsidR="005B12D0" w:rsidRPr="00810158" w:rsidRDefault="005B12D0" w:rsidP="00BB52AD">
            <w:pPr>
              <w:jc w:val="center"/>
              <w:rPr>
                <w:sz w:val="20"/>
                <w:szCs w:val="20"/>
                <w:lang w:val="fr-FR"/>
              </w:rPr>
            </w:pPr>
            <w:r w:rsidRPr="00810158">
              <w:rPr>
                <w:sz w:val="20"/>
                <w:szCs w:val="20"/>
                <w:lang w:val="fr-FR"/>
              </w:rPr>
              <w:t>2</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Tribunaux de première instance</w:t>
      </w:r>
    </w:p>
    <w:tbl>
      <w:tblPr>
        <w:tblW w:w="5549" w:type="pct"/>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0"/>
        <w:gridCol w:w="1228"/>
        <w:gridCol w:w="1425"/>
        <w:gridCol w:w="1609"/>
        <w:gridCol w:w="995"/>
        <w:gridCol w:w="984"/>
        <w:gridCol w:w="1065"/>
        <w:gridCol w:w="1067"/>
        <w:gridCol w:w="1225"/>
      </w:tblGrid>
      <w:tr w:rsidR="00537D07" w:rsidRPr="00810158" w:rsidTr="00537D07">
        <w:trPr>
          <w:cantSplit/>
          <w:trHeight w:val="166"/>
          <w:jc w:val="center"/>
        </w:trPr>
        <w:tc>
          <w:tcPr>
            <w:tcW w:w="62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59"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2</w:t>
            </w:r>
          </w:p>
        </w:tc>
        <w:tc>
          <w:tcPr>
            <w:tcW w:w="649"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3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4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58"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37D07" w:rsidRPr="00810158" w:rsidTr="00537D07">
        <w:trPr>
          <w:cantSplit/>
          <w:trHeight w:val="254"/>
          <w:jc w:val="center"/>
        </w:trPr>
        <w:tc>
          <w:tcPr>
            <w:tcW w:w="62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59"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3</w:t>
            </w:r>
          </w:p>
        </w:tc>
        <w:tc>
          <w:tcPr>
            <w:tcW w:w="649"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3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4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6"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58"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2009</w:t>
      </w:r>
    </w:p>
    <w:p w:rsidR="005B12D0" w:rsidRPr="00810158" w:rsidRDefault="005B12D0" w:rsidP="005B12D0">
      <w:pPr>
        <w:pStyle w:val="Tekstpodstawowy"/>
        <w:spacing w:after="0"/>
        <w:jc w:val="center"/>
        <w:rPr>
          <w:sz w:val="20"/>
          <w:szCs w:val="20"/>
          <w:lang w:val="fr-FR"/>
        </w:rPr>
      </w:pPr>
      <w:r w:rsidRPr="00810158">
        <w:rPr>
          <w:sz w:val="20"/>
          <w:szCs w:val="20"/>
          <w:lang w:val="fr-FR"/>
        </w:rPr>
        <w:t>Tribunaux régionaux</w:t>
      </w:r>
    </w:p>
    <w:tbl>
      <w:tblPr>
        <w:tblW w:w="5520" w:type="pct"/>
        <w:jc w:val="center"/>
        <w:tblInd w:w="-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1"/>
        <w:gridCol w:w="1223"/>
        <w:gridCol w:w="1398"/>
        <w:gridCol w:w="1610"/>
        <w:gridCol w:w="994"/>
        <w:gridCol w:w="1016"/>
        <w:gridCol w:w="1066"/>
        <w:gridCol w:w="1064"/>
        <w:gridCol w:w="1199"/>
      </w:tblGrid>
      <w:tr w:rsidR="005B12D0" w:rsidRPr="00810158" w:rsidTr="00537D07">
        <w:trPr>
          <w:cantSplit/>
          <w:trHeight w:val="166"/>
          <w:jc w:val="center"/>
        </w:trPr>
        <w:tc>
          <w:tcPr>
            <w:tcW w:w="61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0"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4</w:t>
            </w:r>
          </w:p>
        </w:tc>
        <w:tc>
          <w:tcPr>
            <w:tcW w:w="640"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3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9"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B12D0" w:rsidRPr="00810158" w:rsidTr="00537D07">
        <w:trPr>
          <w:cantSplit/>
          <w:trHeight w:val="254"/>
          <w:jc w:val="center"/>
        </w:trPr>
        <w:tc>
          <w:tcPr>
            <w:tcW w:w="61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0"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1</w:t>
            </w:r>
          </w:p>
        </w:tc>
        <w:tc>
          <w:tcPr>
            <w:tcW w:w="640"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3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9"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345803" w:rsidP="00345803">
      <w:pPr>
        <w:jc w:val="center"/>
        <w:rPr>
          <w:sz w:val="20"/>
          <w:szCs w:val="20"/>
          <w:lang w:val="fr-FR"/>
        </w:rPr>
      </w:pPr>
      <w:r w:rsidRPr="00810158">
        <w:rPr>
          <w:sz w:val="20"/>
          <w:szCs w:val="20"/>
          <w:lang w:val="fr-FR"/>
        </w:rPr>
        <w:t>Tribunaux de première instance</w:t>
      </w:r>
    </w:p>
    <w:tbl>
      <w:tblPr>
        <w:tblW w:w="5501" w:type="pct"/>
        <w:jc w:val="center"/>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3"/>
        <w:gridCol w:w="1226"/>
        <w:gridCol w:w="1376"/>
        <w:gridCol w:w="1611"/>
        <w:gridCol w:w="995"/>
        <w:gridCol w:w="1034"/>
        <w:gridCol w:w="1064"/>
        <w:gridCol w:w="1064"/>
        <w:gridCol w:w="1180"/>
      </w:tblGrid>
      <w:tr w:rsidR="005B12D0" w:rsidRPr="00810158" w:rsidTr="00537D07">
        <w:trPr>
          <w:cantSplit/>
          <w:trHeight w:val="166"/>
          <w:jc w:val="center"/>
        </w:trPr>
        <w:tc>
          <w:tcPr>
            <w:tcW w:w="61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3"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4</w:t>
            </w:r>
          </w:p>
        </w:tc>
        <w:tc>
          <w:tcPr>
            <w:tcW w:w="632"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40"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9"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9"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2" w:type="pct"/>
            <w:vAlign w:val="center"/>
          </w:tcPr>
          <w:p w:rsidR="005B12D0" w:rsidRPr="00810158" w:rsidRDefault="005B12D0" w:rsidP="00BB52AD">
            <w:pPr>
              <w:jc w:val="center"/>
              <w:rPr>
                <w:sz w:val="20"/>
                <w:szCs w:val="20"/>
                <w:lang w:val="fr-FR"/>
              </w:rPr>
            </w:pPr>
          </w:p>
        </w:tc>
      </w:tr>
      <w:tr w:rsidR="005B12D0" w:rsidRPr="00810158" w:rsidTr="00537D07">
        <w:trPr>
          <w:cantSplit/>
          <w:trHeight w:val="254"/>
          <w:jc w:val="center"/>
        </w:trPr>
        <w:tc>
          <w:tcPr>
            <w:tcW w:w="61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3"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5</w:t>
            </w:r>
          </w:p>
        </w:tc>
        <w:tc>
          <w:tcPr>
            <w:tcW w:w="632"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40"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9"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9"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2" w:type="pct"/>
            <w:vAlign w:val="center"/>
          </w:tcPr>
          <w:p w:rsidR="005B12D0" w:rsidRPr="00810158" w:rsidRDefault="005B12D0" w:rsidP="00BB52AD">
            <w:pPr>
              <w:jc w:val="center"/>
              <w:rPr>
                <w:sz w:val="20"/>
                <w:szCs w:val="20"/>
                <w:lang w:val="fr-FR"/>
              </w:rPr>
            </w:pP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2010</w:t>
      </w:r>
    </w:p>
    <w:p w:rsidR="005B12D0" w:rsidRPr="00810158" w:rsidRDefault="005B12D0" w:rsidP="005B12D0">
      <w:pPr>
        <w:pStyle w:val="Tekstpodstawowy"/>
        <w:spacing w:after="0"/>
        <w:jc w:val="center"/>
        <w:rPr>
          <w:sz w:val="20"/>
          <w:szCs w:val="20"/>
          <w:lang w:val="fr-FR"/>
        </w:rPr>
      </w:pPr>
      <w:r w:rsidRPr="00810158">
        <w:rPr>
          <w:sz w:val="20"/>
          <w:szCs w:val="20"/>
          <w:lang w:val="fr-FR"/>
        </w:rPr>
        <w:t>Tribunaux régionaux</w:t>
      </w:r>
    </w:p>
    <w:tbl>
      <w:tblPr>
        <w:tblW w:w="5520" w:type="pct"/>
        <w:jc w:val="center"/>
        <w:tblInd w:w="-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1"/>
        <w:gridCol w:w="1223"/>
        <w:gridCol w:w="1398"/>
        <w:gridCol w:w="1610"/>
        <w:gridCol w:w="994"/>
        <w:gridCol w:w="1016"/>
        <w:gridCol w:w="1066"/>
        <w:gridCol w:w="1064"/>
        <w:gridCol w:w="1199"/>
      </w:tblGrid>
      <w:tr w:rsidR="005B12D0" w:rsidRPr="00810158" w:rsidTr="00537D07">
        <w:trPr>
          <w:cantSplit/>
          <w:trHeight w:val="166"/>
          <w:jc w:val="center"/>
        </w:trPr>
        <w:tc>
          <w:tcPr>
            <w:tcW w:w="61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0"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8</w:t>
            </w:r>
          </w:p>
        </w:tc>
        <w:tc>
          <w:tcPr>
            <w:tcW w:w="640" w:type="pct"/>
            <w:vAlign w:val="center"/>
          </w:tcPr>
          <w:p w:rsidR="005B12D0" w:rsidRPr="00810158" w:rsidRDefault="005B12D0" w:rsidP="00BB52AD">
            <w:pPr>
              <w:jc w:val="center"/>
              <w:rPr>
                <w:sz w:val="20"/>
                <w:szCs w:val="20"/>
                <w:lang w:val="fr-FR"/>
              </w:rPr>
            </w:pPr>
            <w:r w:rsidRPr="00810158">
              <w:rPr>
                <w:sz w:val="20"/>
                <w:szCs w:val="20"/>
                <w:lang w:val="fr-FR"/>
              </w:rPr>
              <w:t>3</w:t>
            </w:r>
          </w:p>
        </w:tc>
        <w:tc>
          <w:tcPr>
            <w:tcW w:w="737"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45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9"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B12D0" w:rsidRPr="00810158" w:rsidTr="00537D07">
        <w:trPr>
          <w:cantSplit/>
          <w:trHeight w:val="254"/>
          <w:jc w:val="center"/>
        </w:trPr>
        <w:tc>
          <w:tcPr>
            <w:tcW w:w="618"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0"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4</w:t>
            </w:r>
          </w:p>
        </w:tc>
        <w:tc>
          <w:tcPr>
            <w:tcW w:w="640"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3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5"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6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49"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Tribunaux de première instance</w:t>
      </w:r>
    </w:p>
    <w:tbl>
      <w:tblPr>
        <w:tblW w:w="5481" w:type="pct"/>
        <w:jc w:val="center"/>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2"/>
        <w:gridCol w:w="1230"/>
        <w:gridCol w:w="1360"/>
        <w:gridCol w:w="1611"/>
        <w:gridCol w:w="993"/>
        <w:gridCol w:w="1048"/>
        <w:gridCol w:w="1065"/>
        <w:gridCol w:w="1067"/>
        <w:gridCol w:w="1158"/>
      </w:tblGrid>
      <w:tr w:rsidR="005B12D0" w:rsidRPr="00810158" w:rsidTr="00537D07">
        <w:trPr>
          <w:cantSplit/>
          <w:trHeight w:val="166"/>
          <w:jc w:val="center"/>
        </w:trPr>
        <w:tc>
          <w:tcPr>
            <w:tcW w:w="605"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7"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7</w:t>
            </w:r>
          </w:p>
        </w:tc>
        <w:tc>
          <w:tcPr>
            <w:tcW w:w="627"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4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3"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91"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2"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34"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B12D0" w:rsidRPr="00810158" w:rsidTr="00537D07">
        <w:trPr>
          <w:cantSplit/>
          <w:trHeight w:val="254"/>
          <w:jc w:val="center"/>
        </w:trPr>
        <w:tc>
          <w:tcPr>
            <w:tcW w:w="605"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7"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4</w:t>
            </w:r>
          </w:p>
        </w:tc>
        <w:tc>
          <w:tcPr>
            <w:tcW w:w="627"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4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5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3"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1"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2"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34"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2011</w:t>
      </w:r>
    </w:p>
    <w:p w:rsidR="005B12D0" w:rsidRPr="00810158" w:rsidRDefault="005B12D0" w:rsidP="005B12D0">
      <w:pPr>
        <w:pStyle w:val="Tekstpodstawowy"/>
        <w:spacing w:after="0"/>
        <w:jc w:val="center"/>
        <w:rPr>
          <w:sz w:val="20"/>
          <w:szCs w:val="20"/>
          <w:lang w:val="fr-FR"/>
        </w:rPr>
      </w:pPr>
      <w:r w:rsidRPr="00810158">
        <w:rPr>
          <w:sz w:val="20"/>
          <w:szCs w:val="20"/>
          <w:lang w:val="fr-FR"/>
        </w:rPr>
        <w:t>Tribunaux régionaux</w:t>
      </w:r>
    </w:p>
    <w:tbl>
      <w:tblPr>
        <w:tblW w:w="5443" w:type="pct"/>
        <w:jc w:val="center"/>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5"/>
        <w:gridCol w:w="1223"/>
        <w:gridCol w:w="1320"/>
        <w:gridCol w:w="1609"/>
        <w:gridCol w:w="1023"/>
        <w:gridCol w:w="1066"/>
        <w:gridCol w:w="1064"/>
        <w:gridCol w:w="1066"/>
        <w:gridCol w:w="1122"/>
      </w:tblGrid>
      <w:tr w:rsidR="005B12D0" w:rsidRPr="00810158" w:rsidTr="00633440">
        <w:trPr>
          <w:cantSplit/>
          <w:trHeight w:val="166"/>
          <w:jc w:val="center"/>
        </w:trPr>
        <w:tc>
          <w:tcPr>
            <w:tcW w:w="59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49</w:t>
            </w:r>
          </w:p>
        </w:tc>
        <w:tc>
          <w:tcPr>
            <w:tcW w:w="613" w:type="pct"/>
            <w:vAlign w:val="center"/>
          </w:tcPr>
          <w:p w:rsidR="005B12D0" w:rsidRPr="00810158" w:rsidRDefault="005B12D0" w:rsidP="00BB52AD">
            <w:pPr>
              <w:jc w:val="center"/>
              <w:rPr>
                <w:sz w:val="20"/>
                <w:szCs w:val="20"/>
                <w:lang w:val="fr-FR"/>
              </w:rPr>
            </w:pPr>
            <w:r w:rsidRPr="00810158">
              <w:rPr>
                <w:sz w:val="20"/>
                <w:szCs w:val="20"/>
                <w:lang w:val="fr-FR"/>
              </w:rPr>
              <w:t>6</w:t>
            </w:r>
          </w:p>
        </w:tc>
        <w:tc>
          <w:tcPr>
            <w:tcW w:w="74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4</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94"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21" w:type="pct"/>
            <w:vAlign w:val="center"/>
          </w:tcPr>
          <w:p w:rsidR="005B12D0" w:rsidRPr="00810158" w:rsidRDefault="005B12D0" w:rsidP="00BB52AD">
            <w:pPr>
              <w:jc w:val="center"/>
              <w:rPr>
                <w:sz w:val="20"/>
                <w:szCs w:val="20"/>
                <w:lang w:val="fr-FR"/>
              </w:rPr>
            </w:pPr>
            <w:r w:rsidRPr="00810158">
              <w:rPr>
                <w:sz w:val="20"/>
                <w:szCs w:val="20"/>
                <w:lang w:val="fr-FR"/>
              </w:rPr>
              <w:t>1</w:t>
            </w:r>
          </w:p>
        </w:tc>
      </w:tr>
      <w:tr w:rsidR="005B12D0" w:rsidRPr="00810158" w:rsidTr="00633440">
        <w:trPr>
          <w:cantSplit/>
          <w:trHeight w:val="254"/>
          <w:jc w:val="center"/>
        </w:trPr>
        <w:tc>
          <w:tcPr>
            <w:tcW w:w="59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6</w:t>
            </w:r>
          </w:p>
        </w:tc>
        <w:tc>
          <w:tcPr>
            <w:tcW w:w="613" w:type="pct"/>
            <w:vAlign w:val="center"/>
          </w:tcPr>
          <w:p w:rsidR="005B12D0" w:rsidRPr="00810158" w:rsidRDefault="005B12D0" w:rsidP="00BB52AD">
            <w:pPr>
              <w:jc w:val="center"/>
              <w:rPr>
                <w:sz w:val="20"/>
                <w:szCs w:val="20"/>
                <w:lang w:val="fr-FR"/>
              </w:rPr>
            </w:pPr>
            <w:r w:rsidRPr="00810158">
              <w:rPr>
                <w:sz w:val="20"/>
                <w:szCs w:val="20"/>
                <w:lang w:val="fr-FR"/>
              </w:rPr>
              <w:t>4</w:t>
            </w:r>
          </w:p>
        </w:tc>
        <w:tc>
          <w:tcPr>
            <w:tcW w:w="74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7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3</w:t>
            </w:r>
          </w:p>
        </w:tc>
        <w:tc>
          <w:tcPr>
            <w:tcW w:w="494"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21" w:type="pct"/>
            <w:vAlign w:val="center"/>
          </w:tcPr>
          <w:p w:rsidR="005B12D0" w:rsidRPr="00810158" w:rsidRDefault="005B12D0" w:rsidP="00BB52AD">
            <w:pPr>
              <w:jc w:val="center"/>
              <w:rPr>
                <w:sz w:val="20"/>
                <w:szCs w:val="20"/>
                <w:lang w:val="fr-FR"/>
              </w:rPr>
            </w:pPr>
            <w:r w:rsidRPr="00810158">
              <w:rPr>
                <w:sz w:val="20"/>
                <w:szCs w:val="20"/>
                <w:lang w:val="fr-FR"/>
              </w:rPr>
              <w:t>1</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Tribunaux de première instance</w:t>
      </w:r>
    </w:p>
    <w:tbl>
      <w:tblPr>
        <w:tblW w:w="5481" w:type="pct"/>
        <w:jc w:val="center"/>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2"/>
        <w:gridCol w:w="1228"/>
        <w:gridCol w:w="1360"/>
        <w:gridCol w:w="1611"/>
        <w:gridCol w:w="993"/>
        <w:gridCol w:w="1050"/>
        <w:gridCol w:w="1065"/>
        <w:gridCol w:w="1065"/>
        <w:gridCol w:w="1160"/>
      </w:tblGrid>
      <w:tr w:rsidR="005B12D0" w:rsidRPr="00810158" w:rsidTr="00633440">
        <w:trPr>
          <w:cantSplit/>
          <w:trHeight w:val="166"/>
          <w:jc w:val="center"/>
        </w:trPr>
        <w:tc>
          <w:tcPr>
            <w:tcW w:w="605"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6"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8</w:t>
            </w:r>
          </w:p>
        </w:tc>
        <w:tc>
          <w:tcPr>
            <w:tcW w:w="627" w:type="pct"/>
            <w:vAlign w:val="center"/>
          </w:tcPr>
          <w:p w:rsidR="005B12D0" w:rsidRPr="00810158" w:rsidRDefault="005B12D0" w:rsidP="00BB52AD">
            <w:pPr>
              <w:jc w:val="center"/>
              <w:rPr>
                <w:sz w:val="20"/>
                <w:szCs w:val="20"/>
                <w:lang w:val="fr-FR"/>
              </w:rPr>
            </w:pPr>
            <w:r w:rsidRPr="00810158">
              <w:rPr>
                <w:sz w:val="20"/>
                <w:szCs w:val="20"/>
                <w:lang w:val="fr-FR"/>
              </w:rPr>
              <w:t>4</w:t>
            </w:r>
          </w:p>
        </w:tc>
        <w:tc>
          <w:tcPr>
            <w:tcW w:w="743"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5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4"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91"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91"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35"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B12D0" w:rsidRPr="00810158" w:rsidTr="00633440">
        <w:trPr>
          <w:cantSplit/>
          <w:trHeight w:val="254"/>
          <w:jc w:val="center"/>
        </w:trPr>
        <w:tc>
          <w:tcPr>
            <w:tcW w:w="605"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6"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2</w:t>
            </w:r>
          </w:p>
        </w:tc>
        <w:tc>
          <w:tcPr>
            <w:tcW w:w="627"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43"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58"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84"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91"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1"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35"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2012</w:t>
      </w:r>
    </w:p>
    <w:p w:rsidR="005B12D0" w:rsidRPr="00810158" w:rsidRDefault="005B12D0" w:rsidP="005B12D0">
      <w:pPr>
        <w:pStyle w:val="Tekstpodstawowy"/>
        <w:spacing w:after="0"/>
        <w:jc w:val="center"/>
        <w:rPr>
          <w:sz w:val="20"/>
          <w:szCs w:val="20"/>
          <w:lang w:val="fr-FR"/>
        </w:rPr>
      </w:pPr>
      <w:r w:rsidRPr="00810158">
        <w:rPr>
          <w:sz w:val="20"/>
          <w:szCs w:val="20"/>
          <w:lang w:val="fr-FR"/>
        </w:rPr>
        <w:t>Tribunaux régionaux</w:t>
      </w:r>
    </w:p>
    <w:tbl>
      <w:tblPr>
        <w:tblW w:w="5443" w:type="pct"/>
        <w:jc w:val="center"/>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6"/>
        <w:gridCol w:w="1224"/>
        <w:gridCol w:w="1320"/>
        <w:gridCol w:w="1609"/>
        <w:gridCol w:w="995"/>
        <w:gridCol w:w="1092"/>
        <w:gridCol w:w="1064"/>
        <w:gridCol w:w="1066"/>
        <w:gridCol w:w="1122"/>
      </w:tblGrid>
      <w:tr w:rsidR="005B12D0" w:rsidRPr="00810158" w:rsidTr="00633440">
        <w:trPr>
          <w:cantSplit/>
          <w:trHeight w:val="166"/>
          <w:jc w:val="center"/>
        </w:trPr>
        <w:tc>
          <w:tcPr>
            <w:tcW w:w="59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9</w:t>
            </w:r>
          </w:p>
        </w:tc>
        <w:tc>
          <w:tcPr>
            <w:tcW w:w="613" w:type="pct"/>
            <w:vAlign w:val="center"/>
          </w:tcPr>
          <w:p w:rsidR="005B12D0" w:rsidRPr="00810158" w:rsidRDefault="005B12D0" w:rsidP="00BB52AD">
            <w:pPr>
              <w:jc w:val="center"/>
              <w:rPr>
                <w:sz w:val="20"/>
                <w:szCs w:val="20"/>
                <w:lang w:val="fr-FR"/>
              </w:rPr>
            </w:pPr>
            <w:r w:rsidRPr="00810158">
              <w:rPr>
                <w:sz w:val="20"/>
                <w:szCs w:val="20"/>
                <w:lang w:val="fr-FR"/>
              </w:rPr>
              <w:t>8</w:t>
            </w:r>
          </w:p>
        </w:tc>
        <w:tc>
          <w:tcPr>
            <w:tcW w:w="747"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62"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507" w:type="pct"/>
            <w:vAlign w:val="center"/>
          </w:tcPr>
          <w:p w:rsidR="005B12D0" w:rsidRPr="00810158" w:rsidRDefault="005B12D0" w:rsidP="00BB52AD">
            <w:pPr>
              <w:jc w:val="center"/>
              <w:rPr>
                <w:sz w:val="20"/>
                <w:szCs w:val="20"/>
                <w:lang w:val="fr-FR"/>
              </w:rPr>
            </w:pPr>
            <w:r w:rsidRPr="00810158">
              <w:rPr>
                <w:sz w:val="20"/>
                <w:szCs w:val="20"/>
                <w:lang w:val="fr-FR"/>
              </w:rPr>
              <w:t>3</w:t>
            </w:r>
          </w:p>
        </w:tc>
        <w:tc>
          <w:tcPr>
            <w:tcW w:w="494"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21" w:type="pct"/>
            <w:vAlign w:val="center"/>
          </w:tcPr>
          <w:p w:rsidR="005B12D0" w:rsidRPr="00810158" w:rsidRDefault="005B12D0" w:rsidP="00BB52AD">
            <w:pPr>
              <w:jc w:val="center"/>
              <w:rPr>
                <w:sz w:val="20"/>
                <w:szCs w:val="20"/>
                <w:lang w:val="fr-FR"/>
              </w:rPr>
            </w:pPr>
            <w:r w:rsidRPr="00810158">
              <w:rPr>
                <w:sz w:val="20"/>
                <w:szCs w:val="20"/>
                <w:lang w:val="fr-FR"/>
              </w:rPr>
              <w:t>2</w:t>
            </w:r>
          </w:p>
        </w:tc>
      </w:tr>
      <w:tr w:rsidR="005B12D0" w:rsidRPr="00810158" w:rsidTr="00633440">
        <w:trPr>
          <w:cantSplit/>
          <w:trHeight w:val="254"/>
          <w:jc w:val="center"/>
        </w:trPr>
        <w:tc>
          <w:tcPr>
            <w:tcW w:w="59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5</w:t>
            </w:r>
          </w:p>
        </w:tc>
        <w:tc>
          <w:tcPr>
            <w:tcW w:w="613" w:type="pct"/>
            <w:vAlign w:val="center"/>
          </w:tcPr>
          <w:p w:rsidR="005B12D0" w:rsidRPr="00810158" w:rsidRDefault="005B12D0" w:rsidP="00BB52AD">
            <w:pPr>
              <w:jc w:val="center"/>
              <w:rPr>
                <w:sz w:val="20"/>
                <w:szCs w:val="20"/>
                <w:lang w:val="fr-FR"/>
              </w:rPr>
            </w:pPr>
            <w:r w:rsidRPr="00810158">
              <w:rPr>
                <w:sz w:val="20"/>
                <w:szCs w:val="20"/>
                <w:lang w:val="fr-FR"/>
              </w:rPr>
              <w:t>3</w:t>
            </w:r>
          </w:p>
        </w:tc>
        <w:tc>
          <w:tcPr>
            <w:tcW w:w="74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62"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07" w:type="pct"/>
            <w:vAlign w:val="center"/>
          </w:tcPr>
          <w:p w:rsidR="005B12D0" w:rsidRPr="00810158" w:rsidRDefault="005B12D0" w:rsidP="00BB52AD">
            <w:pPr>
              <w:jc w:val="center"/>
              <w:rPr>
                <w:sz w:val="20"/>
                <w:szCs w:val="20"/>
                <w:lang w:val="fr-FR"/>
              </w:rPr>
            </w:pPr>
            <w:r w:rsidRPr="00810158">
              <w:rPr>
                <w:sz w:val="20"/>
                <w:szCs w:val="20"/>
                <w:lang w:val="fr-FR"/>
              </w:rPr>
              <w:t>3</w:t>
            </w:r>
          </w:p>
        </w:tc>
        <w:tc>
          <w:tcPr>
            <w:tcW w:w="494"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21"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Tribunaux de première instance</w:t>
      </w:r>
    </w:p>
    <w:tbl>
      <w:tblPr>
        <w:tblW w:w="5443" w:type="pct"/>
        <w:jc w:val="center"/>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6"/>
        <w:gridCol w:w="1224"/>
        <w:gridCol w:w="1320"/>
        <w:gridCol w:w="1609"/>
        <w:gridCol w:w="995"/>
        <w:gridCol w:w="1092"/>
        <w:gridCol w:w="1064"/>
        <w:gridCol w:w="1066"/>
        <w:gridCol w:w="1122"/>
      </w:tblGrid>
      <w:tr w:rsidR="005B12D0" w:rsidRPr="00810158" w:rsidTr="00633440">
        <w:trPr>
          <w:cantSplit/>
          <w:trHeight w:val="166"/>
          <w:jc w:val="center"/>
        </w:trPr>
        <w:tc>
          <w:tcPr>
            <w:tcW w:w="59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femmes</w:t>
            </w:r>
          </w:p>
        </w:tc>
        <w:tc>
          <w:tcPr>
            <w:tcW w:w="56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4</w:t>
            </w:r>
          </w:p>
        </w:tc>
        <w:tc>
          <w:tcPr>
            <w:tcW w:w="613" w:type="pct"/>
            <w:vAlign w:val="center"/>
          </w:tcPr>
          <w:p w:rsidR="005B12D0" w:rsidRPr="00810158" w:rsidRDefault="005B12D0" w:rsidP="00BB52AD">
            <w:pPr>
              <w:jc w:val="center"/>
              <w:rPr>
                <w:sz w:val="20"/>
                <w:szCs w:val="20"/>
                <w:lang w:val="fr-FR"/>
              </w:rPr>
            </w:pPr>
            <w:r w:rsidRPr="00810158">
              <w:rPr>
                <w:sz w:val="20"/>
                <w:szCs w:val="20"/>
                <w:lang w:val="fr-FR"/>
              </w:rPr>
              <w:t>2</w:t>
            </w:r>
          </w:p>
        </w:tc>
        <w:tc>
          <w:tcPr>
            <w:tcW w:w="747"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62"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0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4"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21" w:type="pct"/>
            <w:vAlign w:val="center"/>
          </w:tcPr>
          <w:p w:rsidR="005B12D0" w:rsidRPr="00810158" w:rsidRDefault="005B12D0" w:rsidP="00BB52AD">
            <w:pPr>
              <w:jc w:val="center"/>
              <w:rPr>
                <w:sz w:val="20"/>
                <w:szCs w:val="20"/>
                <w:lang w:val="fr-FR"/>
              </w:rPr>
            </w:pPr>
            <w:r w:rsidRPr="00810158">
              <w:rPr>
                <w:sz w:val="20"/>
                <w:szCs w:val="20"/>
                <w:lang w:val="fr-FR"/>
              </w:rPr>
              <w:t>-</w:t>
            </w:r>
          </w:p>
        </w:tc>
      </w:tr>
      <w:tr w:rsidR="005B12D0" w:rsidRPr="00810158" w:rsidTr="00633440">
        <w:trPr>
          <w:cantSplit/>
          <w:trHeight w:val="254"/>
          <w:jc w:val="center"/>
        </w:trPr>
        <w:tc>
          <w:tcPr>
            <w:tcW w:w="592" w:type="pct"/>
            <w:shd w:val="clear" w:color="auto" w:fill="FFFFFF"/>
            <w:vAlign w:val="center"/>
          </w:tcPr>
          <w:p w:rsidR="005B12D0" w:rsidRPr="00810158" w:rsidRDefault="005B12D0" w:rsidP="00BB52AD">
            <w:pPr>
              <w:jc w:val="both"/>
              <w:rPr>
                <w:bCs/>
                <w:sz w:val="20"/>
                <w:szCs w:val="20"/>
                <w:lang w:val="fr-FR"/>
              </w:rPr>
            </w:pPr>
            <w:r w:rsidRPr="00810158">
              <w:rPr>
                <w:sz w:val="20"/>
                <w:szCs w:val="20"/>
                <w:lang w:val="fr-FR"/>
              </w:rPr>
              <w:t>hommes</w:t>
            </w:r>
          </w:p>
        </w:tc>
        <w:tc>
          <w:tcPr>
            <w:tcW w:w="568" w:type="pct"/>
            <w:shd w:val="clear" w:color="auto" w:fill="FFFFFF"/>
            <w:vAlign w:val="center"/>
          </w:tcPr>
          <w:p w:rsidR="005B12D0" w:rsidRPr="00810158" w:rsidRDefault="005B12D0" w:rsidP="00BB52AD">
            <w:pPr>
              <w:jc w:val="center"/>
              <w:rPr>
                <w:sz w:val="20"/>
                <w:szCs w:val="20"/>
                <w:lang w:val="fr-FR"/>
              </w:rPr>
            </w:pPr>
            <w:r w:rsidRPr="00810158">
              <w:rPr>
                <w:sz w:val="20"/>
                <w:szCs w:val="20"/>
                <w:lang w:val="fr-FR"/>
              </w:rPr>
              <w:t>2</w:t>
            </w:r>
          </w:p>
        </w:tc>
        <w:tc>
          <w:tcPr>
            <w:tcW w:w="613"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747" w:type="pct"/>
            <w:vAlign w:val="center"/>
          </w:tcPr>
          <w:p w:rsidR="005B12D0" w:rsidRPr="00810158" w:rsidRDefault="005B12D0" w:rsidP="00BB52AD">
            <w:pPr>
              <w:jc w:val="center"/>
              <w:rPr>
                <w:sz w:val="20"/>
                <w:szCs w:val="20"/>
                <w:lang w:val="fr-FR"/>
              </w:rPr>
            </w:pPr>
            <w:r w:rsidRPr="00810158">
              <w:rPr>
                <w:sz w:val="20"/>
                <w:szCs w:val="20"/>
                <w:lang w:val="fr-FR"/>
              </w:rPr>
              <w:t>1</w:t>
            </w:r>
          </w:p>
        </w:tc>
        <w:tc>
          <w:tcPr>
            <w:tcW w:w="462"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07"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4"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495" w:type="pct"/>
            <w:vAlign w:val="center"/>
          </w:tcPr>
          <w:p w:rsidR="005B12D0" w:rsidRPr="00810158" w:rsidRDefault="005B12D0" w:rsidP="00BB52AD">
            <w:pPr>
              <w:jc w:val="center"/>
              <w:rPr>
                <w:sz w:val="20"/>
                <w:szCs w:val="20"/>
                <w:lang w:val="fr-FR"/>
              </w:rPr>
            </w:pPr>
            <w:r w:rsidRPr="00810158">
              <w:rPr>
                <w:sz w:val="20"/>
                <w:szCs w:val="20"/>
                <w:lang w:val="fr-FR"/>
              </w:rPr>
              <w:t>-</w:t>
            </w:r>
          </w:p>
        </w:tc>
        <w:tc>
          <w:tcPr>
            <w:tcW w:w="521" w:type="pct"/>
            <w:vAlign w:val="center"/>
          </w:tcPr>
          <w:p w:rsidR="005B12D0" w:rsidRPr="00810158" w:rsidRDefault="005B12D0" w:rsidP="00BB52AD">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2013</w:t>
      </w:r>
    </w:p>
    <w:p w:rsidR="005B12D0" w:rsidRPr="00810158" w:rsidRDefault="005B12D0" w:rsidP="005B12D0">
      <w:pPr>
        <w:pStyle w:val="Tekstpodstawowy"/>
        <w:spacing w:after="0"/>
        <w:jc w:val="center"/>
        <w:rPr>
          <w:sz w:val="20"/>
          <w:szCs w:val="20"/>
          <w:lang w:val="fr-FR"/>
        </w:rPr>
      </w:pPr>
      <w:r w:rsidRPr="00810158">
        <w:rPr>
          <w:sz w:val="20"/>
          <w:szCs w:val="20"/>
          <w:lang w:val="fr-FR"/>
        </w:rPr>
        <w:t>Tribunaux régionaux</w:t>
      </w:r>
    </w:p>
    <w:tbl>
      <w:tblPr>
        <w:tblW w:w="5447" w:type="pct"/>
        <w:jc w:val="center"/>
        <w:tblInd w:w="-1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9"/>
        <w:gridCol w:w="1248"/>
        <w:gridCol w:w="1325"/>
        <w:gridCol w:w="1524"/>
        <w:gridCol w:w="1067"/>
        <w:gridCol w:w="1078"/>
        <w:gridCol w:w="1065"/>
        <w:gridCol w:w="1065"/>
        <w:gridCol w:w="1125"/>
      </w:tblGrid>
      <w:tr w:rsidR="00E51158" w:rsidRPr="00810158" w:rsidTr="00633440">
        <w:trPr>
          <w:cantSplit/>
          <w:trHeight w:val="166"/>
          <w:jc w:val="center"/>
        </w:trPr>
        <w:tc>
          <w:tcPr>
            <w:tcW w:w="593" w:type="pct"/>
            <w:shd w:val="clear" w:color="auto" w:fill="FFFFFF"/>
            <w:vAlign w:val="center"/>
          </w:tcPr>
          <w:p w:rsidR="00E51158" w:rsidRPr="00810158" w:rsidRDefault="00E51158" w:rsidP="00BB52AD">
            <w:pPr>
              <w:jc w:val="both"/>
              <w:rPr>
                <w:bCs/>
                <w:sz w:val="20"/>
                <w:szCs w:val="20"/>
                <w:lang w:val="fr-FR"/>
              </w:rPr>
            </w:pPr>
            <w:r w:rsidRPr="00810158">
              <w:rPr>
                <w:sz w:val="20"/>
                <w:szCs w:val="20"/>
                <w:lang w:val="fr-FR"/>
              </w:rPr>
              <w:t>femmes</w:t>
            </w:r>
          </w:p>
        </w:tc>
        <w:tc>
          <w:tcPr>
            <w:tcW w:w="579"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5</w:t>
            </w:r>
          </w:p>
        </w:tc>
        <w:tc>
          <w:tcPr>
            <w:tcW w:w="615"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1</w:t>
            </w:r>
          </w:p>
        </w:tc>
        <w:tc>
          <w:tcPr>
            <w:tcW w:w="707"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495"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500"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494"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494"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522"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r>
      <w:tr w:rsidR="00E51158" w:rsidRPr="00810158" w:rsidTr="00633440">
        <w:trPr>
          <w:cantSplit/>
          <w:trHeight w:val="254"/>
          <w:jc w:val="center"/>
        </w:trPr>
        <w:tc>
          <w:tcPr>
            <w:tcW w:w="593" w:type="pct"/>
            <w:shd w:val="clear" w:color="auto" w:fill="FFFFFF"/>
            <w:vAlign w:val="center"/>
          </w:tcPr>
          <w:p w:rsidR="00E51158" w:rsidRPr="00810158" w:rsidRDefault="00E51158" w:rsidP="00BB52AD">
            <w:pPr>
              <w:jc w:val="both"/>
              <w:rPr>
                <w:bCs/>
                <w:sz w:val="20"/>
                <w:szCs w:val="20"/>
                <w:lang w:val="fr-FR"/>
              </w:rPr>
            </w:pPr>
            <w:r w:rsidRPr="00810158">
              <w:rPr>
                <w:sz w:val="20"/>
                <w:szCs w:val="20"/>
                <w:lang w:val="fr-FR"/>
              </w:rPr>
              <w:t>hommes</w:t>
            </w:r>
          </w:p>
        </w:tc>
        <w:tc>
          <w:tcPr>
            <w:tcW w:w="579"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4</w:t>
            </w:r>
          </w:p>
        </w:tc>
        <w:tc>
          <w:tcPr>
            <w:tcW w:w="615"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3</w:t>
            </w:r>
          </w:p>
        </w:tc>
        <w:tc>
          <w:tcPr>
            <w:tcW w:w="707"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495"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1</w:t>
            </w:r>
          </w:p>
        </w:tc>
        <w:tc>
          <w:tcPr>
            <w:tcW w:w="500"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2</w:t>
            </w:r>
          </w:p>
        </w:tc>
        <w:tc>
          <w:tcPr>
            <w:tcW w:w="494"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494"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c>
          <w:tcPr>
            <w:tcW w:w="522" w:type="pct"/>
            <w:shd w:val="clear" w:color="auto" w:fill="FFFFFF"/>
            <w:vAlign w:val="center"/>
          </w:tcPr>
          <w:p w:rsidR="00E51158" w:rsidRPr="00810158" w:rsidRDefault="00E51158" w:rsidP="00E5078C">
            <w:pPr>
              <w:jc w:val="center"/>
              <w:rPr>
                <w:sz w:val="20"/>
                <w:szCs w:val="20"/>
                <w:lang w:val="fr-FR"/>
              </w:rPr>
            </w:pPr>
            <w:r w:rsidRPr="00810158">
              <w:rPr>
                <w:sz w:val="20"/>
                <w:szCs w:val="20"/>
                <w:lang w:val="fr-FR"/>
              </w:rPr>
              <w:t>-</w:t>
            </w:r>
          </w:p>
        </w:tc>
      </w:tr>
    </w:tbl>
    <w:p w:rsidR="005B12D0" w:rsidRPr="00810158" w:rsidRDefault="005B12D0" w:rsidP="005B12D0">
      <w:pPr>
        <w:pStyle w:val="Tekstpodstawowy"/>
        <w:spacing w:after="0"/>
        <w:jc w:val="center"/>
        <w:rPr>
          <w:sz w:val="20"/>
          <w:szCs w:val="20"/>
          <w:lang w:val="fr-FR"/>
        </w:rPr>
      </w:pPr>
      <w:r w:rsidRPr="00810158">
        <w:rPr>
          <w:sz w:val="20"/>
          <w:szCs w:val="20"/>
          <w:lang w:val="fr-FR"/>
        </w:rPr>
        <w:t>Tribunaux de première instance</w:t>
      </w:r>
    </w:p>
    <w:tbl>
      <w:tblPr>
        <w:tblW w:w="5472" w:type="pct"/>
        <w:jc w:val="center"/>
        <w:tblInd w:w="-1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4"/>
        <w:gridCol w:w="1219"/>
        <w:gridCol w:w="1371"/>
        <w:gridCol w:w="1535"/>
        <w:gridCol w:w="1063"/>
        <w:gridCol w:w="1054"/>
        <w:gridCol w:w="1065"/>
        <w:gridCol w:w="1063"/>
        <w:gridCol w:w="1152"/>
      </w:tblGrid>
      <w:tr w:rsidR="000829C9" w:rsidRPr="00810158" w:rsidTr="00633440">
        <w:trPr>
          <w:cantSplit/>
          <w:trHeight w:val="166"/>
          <w:jc w:val="center"/>
        </w:trPr>
        <w:tc>
          <w:tcPr>
            <w:tcW w:w="602" w:type="pct"/>
            <w:shd w:val="clear" w:color="auto" w:fill="FFFFFF"/>
            <w:vAlign w:val="center"/>
          </w:tcPr>
          <w:p w:rsidR="00A25339" w:rsidRPr="00810158" w:rsidRDefault="00A25339" w:rsidP="00BB52AD">
            <w:pPr>
              <w:jc w:val="both"/>
              <w:rPr>
                <w:bCs/>
                <w:sz w:val="20"/>
                <w:szCs w:val="20"/>
                <w:lang w:val="fr-FR"/>
              </w:rPr>
            </w:pPr>
            <w:r w:rsidRPr="00810158">
              <w:rPr>
                <w:sz w:val="20"/>
                <w:szCs w:val="20"/>
                <w:lang w:val="fr-FR"/>
              </w:rPr>
              <w:t>femmes</w:t>
            </w:r>
          </w:p>
        </w:tc>
        <w:tc>
          <w:tcPr>
            <w:tcW w:w="563" w:type="pct"/>
            <w:shd w:val="clear" w:color="auto" w:fill="FFFFFF"/>
            <w:vAlign w:val="center"/>
          </w:tcPr>
          <w:p w:rsidR="00A25339" w:rsidRPr="00810158" w:rsidRDefault="00A25339" w:rsidP="00E5078C">
            <w:pPr>
              <w:jc w:val="center"/>
              <w:rPr>
                <w:sz w:val="20"/>
                <w:szCs w:val="20"/>
                <w:lang w:val="fr-FR"/>
              </w:rPr>
            </w:pPr>
            <w:r w:rsidRPr="00810158">
              <w:rPr>
                <w:sz w:val="20"/>
                <w:szCs w:val="20"/>
                <w:lang w:val="fr-FR"/>
              </w:rPr>
              <w:t>3</w:t>
            </w:r>
          </w:p>
        </w:tc>
        <w:tc>
          <w:tcPr>
            <w:tcW w:w="633" w:type="pct"/>
            <w:shd w:val="clear" w:color="auto" w:fill="FFFFFF"/>
            <w:vAlign w:val="center"/>
          </w:tcPr>
          <w:p w:rsidR="00A25339" w:rsidRPr="00810158" w:rsidRDefault="00A25339" w:rsidP="00E5078C">
            <w:pPr>
              <w:jc w:val="center"/>
              <w:rPr>
                <w:sz w:val="20"/>
                <w:szCs w:val="20"/>
                <w:lang w:val="fr-FR"/>
              </w:rPr>
            </w:pPr>
            <w:r w:rsidRPr="00810158">
              <w:rPr>
                <w:sz w:val="20"/>
                <w:szCs w:val="20"/>
                <w:lang w:val="fr-FR"/>
              </w:rPr>
              <w:t>-</w:t>
            </w:r>
          </w:p>
        </w:tc>
        <w:tc>
          <w:tcPr>
            <w:tcW w:w="709"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91"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87"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92"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91"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532"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r>
      <w:tr w:rsidR="000829C9" w:rsidRPr="00810158" w:rsidTr="00633440">
        <w:trPr>
          <w:cantSplit/>
          <w:trHeight w:val="254"/>
          <w:jc w:val="center"/>
        </w:trPr>
        <w:tc>
          <w:tcPr>
            <w:tcW w:w="602" w:type="pct"/>
            <w:shd w:val="clear" w:color="auto" w:fill="FFFFFF"/>
            <w:vAlign w:val="center"/>
          </w:tcPr>
          <w:p w:rsidR="00A25339" w:rsidRPr="00810158" w:rsidRDefault="00A25339" w:rsidP="00BB52AD">
            <w:pPr>
              <w:jc w:val="both"/>
              <w:rPr>
                <w:bCs/>
                <w:sz w:val="20"/>
                <w:szCs w:val="20"/>
                <w:lang w:val="fr-FR"/>
              </w:rPr>
            </w:pPr>
            <w:r w:rsidRPr="00810158">
              <w:rPr>
                <w:sz w:val="20"/>
                <w:szCs w:val="20"/>
                <w:lang w:val="fr-FR"/>
              </w:rPr>
              <w:t>hommes</w:t>
            </w:r>
          </w:p>
        </w:tc>
        <w:tc>
          <w:tcPr>
            <w:tcW w:w="563" w:type="pct"/>
            <w:shd w:val="clear" w:color="auto" w:fill="FFFFFF"/>
            <w:vAlign w:val="center"/>
          </w:tcPr>
          <w:p w:rsidR="00A25339" w:rsidRPr="00810158" w:rsidRDefault="00A25339" w:rsidP="00E5078C">
            <w:pPr>
              <w:jc w:val="center"/>
              <w:rPr>
                <w:sz w:val="20"/>
                <w:szCs w:val="20"/>
                <w:lang w:val="fr-FR"/>
              </w:rPr>
            </w:pPr>
            <w:r w:rsidRPr="00810158">
              <w:rPr>
                <w:sz w:val="20"/>
                <w:szCs w:val="20"/>
                <w:lang w:val="fr-FR"/>
              </w:rPr>
              <w:t>1</w:t>
            </w:r>
          </w:p>
        </w:tc>
        <w:tc>
          <w:tcPr>
            <w:tcW w:w="633" w:type="pct"/>
            <w:shd w:val="clear" w:color="auto" w:fill="FFFFFF"/>
            <w:vAlign w:val="center"/>
          </w:tcPr>
          <w:p w:rsidR="00A25339" w:rsidRPr="00810158" w:rsidRDefault="00A25339" w:rsidP="00E5078C">
            <w:pPr>
              <w:jc w:val="center"/>
              <w:rPr>
                <w:sz w:val="20"/>
                <w:szCs w:val="20"/>
                <w:lang w:val="fr-FR"/>
              </w:rPr>
            </w:pPr>
            <w:r w:rsidRPr="00810158">
              <w:rPr>
                <w:sz w:val="20"/>
                <w:szCs w:val="20"/>
                <w:lang w:val="fr-FR"/>
              </w:rPr>
              <w:t>-</w:t>
            </w:r>
          </w:p>
        </w:tc>
        <w:tc>
          <w:tcPr>
            <w:tcW w:w="709"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91"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87"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92"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491"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c>
          <w:tcPr>
            <w:tcW w:w="532" w:type="pct"/>
            <w:shd w:val="clear" w:color="auto" w:fill="FFFFFF"/>
          </w:tcPr>
          <w:p w:rsidR="00A25339" w:rsidRPr="00810158" w:rsidRDefault="00A25339" w:rsidP="00E5078C">
            <w:pPr>
              <w:jc w:val="center"/>
              <w:rPr>
                <w:sz w:val="20"/>
                <w:szCs w:val="20"/>
                <w:lang w:val="fr-FR"/>
              </w:rPr>
            </w:pPr>
            <w:r w:rsidRPr="00810158">
              <w:rPr>
                <w:sz w:val="20"/>
                <w:szCs w:val="20"/>
                <w:lang w:val="fr-FR"/>
              </w:rPr>
              <w:t>-</w:t>
            </w:r>
          </w:p>
        </w:tc>
      </w:tr>
    </w:tbl>
    <w:p w:rsidR="00570916" w:rsidRPr="00810158" w:rsidRDefault="00570916" w:rsidP="005B12D0">
      <w:pPr>
        <w:jc w:val="both"/>
        <w:rPr>
          <w:b/>
          <w:lang w:val="fr-FR"/>
        </w:rPr>
      </w:pPr>
    </w:p>
    <w:p w:rsidR="005B12D0" w:rsidRPr="00810158" w:rsidRDefault="006A7793" w:rsidP="005B12D0">
      <w:pPr>
        <w:jc w:val="both"/>
        <w:rPr>
          <w:b/>
          <w:lang w:val="fr-FR"/>
        </w:rPr>
      </w:pPr>
      <w:r>
        <w:rPr>
          <w:b/>
          <w:bCs/>
          <w:lang w:val="fr-FR"/>
        </w:rPr>
        <w:t>In</w:t>
      </w:r>
      <w:r w:rsidR="005B12D0" w:rsidRPr="00810158">
        <w:rPr>
          <w:b/>
          <w:bCs/>
          <w:lang w:val="fr-FR"/>
        </w:rPr>
        <w:t>terdiction du harcèlement moral</w:t>
      </w:r>
    </w:p>
    <w:p w:rsidR="009646D7" w:rsidRPr="00810158" w:rsidRDefault="00EF5552" w:rsidP="005C7688">
      <w:pPr>
        <w:jc w:val="both"/>
        <w:rPr>
          <w:lang w:val="fr-FR"/>
        </w:rPr>
      </w:pPr>
      <w:r w:rsidRPr="00810158">
        <w:rPr>
          <w:lang w:val="fr-FR"/>
        </w:rPr>
        <w:t xml:space="preserve">201. Conformément au </w:t>
      </w:r>
      <w:r w:rsidR="00317D25">
        <w:rPr>
          <w:lang w:val="fr-FR"/>
        </w:rPr>
        <w:t>Kp</w:t>
      </w:r>
      <w:r w:rsidRPr="00810158">
        <w:rPr>
          <w:lang w:val="fr-FR"/>
        </w:rPr>
        <w:t xml:space="preserve">, le harcèlement moral désigne des actions ou des comportements envers ou contre un salarié qui consistent en harcèlement ou brimades persistants et prolongés d'un salarié provoquant chez celui-ci la sous-estimation de son utilité professionnelle, qui provoque ou vise l'humiliation ou la ridiculisation du salarié, son isolement ou son élimination d'un groupe de salariés. </w:t>
      </w:r>
    </w:p>
    <w:p w:rsidR="00622A01" w:rsidRPr="00810158" w:rsidRDefault="00EF5552" w:rsidP="00622A01">
      <w:pPr>
        <w:jc w:val="both"/>
        <w:rPr>
          <w:lang w:val="fr-FR"/>
        </w:rPr>
      </w:pPr>
      <w:r w:rsidRPr="00810158">
        <w:rPr>
          <w:lang w:val="fr-FR"/>
        </w:rPr>
        <w:t xml:space="preserve">202. L'employeur est obligé de lutter contre le harcèlement moral. Dans tous les cas, la responsabilité incombe à l'employeur, indépendamment du fait s'il a lui-même commis le harcèlement moral envers un salarié ou si c'étaient ses collaborateurs. </w:t>
      </w:r>
    </w:p>
    <w:p w:rsidR="000763AA" w:rsidRDefault="00EF5552" w:rsidP="000763AA">
      <w:pPr>
        <w:pStyle w:val="Tekstpodstawowywcity"/>
        <w:spacing w:after="0"/>
        <w:ind w:left="0"/>
        <w:jc w:val="both"/>
        <w:rPr>
          <w:lang w:val="fr-FR"/>
        </w:rPr>
      </w:pPr>
      <w:r w:rsidRPr="00810158">
        <w:rPr>
          <w:lang w:val="fr-FR"/>
        </w:rPr>
        <w:t xml:space="preserve">203. Les moyens pour faire valoir ses droits – </w:t>
      </w:r>
      <w:r w:rsidR="003D6C89">
        <w:rPr>
          <w:lang w:val="fr-FR"/>
        </w:rPr>
        <w:t>paragraphe</w:t>
      </w:r>
      <w:r w:rsidRPr="00810158">
        <w:rPr>
          <w:lang w:val="fr-FR"/>
        </w:rPr>
        <w:t>s 193-197.</w:t>
      </w:r>
    </w:p>
    <w:p w:rsidR="00EF0E10" w:rsidRPr="000763AA" w:rsidRDefault="000763AA" w:rsidP="000763AA">
      <w:pPr>
        <w:pStyle w:val="Tekstpodstawowywcity"/>
        <w:spacing w:after="0"/>
        <w:ind w:left="0"/>
        <w:jc w:val="both"/>
        <w:rPr>
          <w:lang w:val="fr-FR"/>
        </w:rPr>
      </w:pPr>
      <w:r w:rsidRPr="000763AA">
        <w:rPr>
          <w:lang w:val="fr-FR"/>
        </w:rPr>
        <w:t>2</w:t>
      </w:r>
      <w:r w:rsidR="00EF5552" w:rsidRPr="000763AA">
        <w:rPr>
          <w:bCs/>
          <w:lang w:val="fr-FR"/>
        </w:rPr>
        <w:t xml:space="preserve">04. Lors des permanences </w:t>
      </w:r>
      <w:r w:rsidR="00F040A7" w:rsidRPr="000763AA">
        <w:rPr>
          <w:bCs/>
          <w:lang w:val="fr-FR"/>
        </w:rPr>
        <w:t>en personne</w:t>
      </w:r>
      <w:r w:rsidR="00EF5552" w:rsidRPr="000763AA">
        <w:rPr>
          <w:bCs/>
          <w:lang w:val="fr-FR"/>
        </w:rPr>
        <w:t xml:space="preserve"> ou téléphoniques, les inspecteurs de PIP informent sur les dispositions en matière du harcèlement sexuel et moral, sur les droits des victimes et sur les organes, institutions et organisations non-gouvernementales qui fournissent une aide juridique et </w:t>
      </w:r>
      <w:r w:rsidR="00EF5552" w:rsidRPr="000763AA">
        <w:rPr>
          <w:bCs/>
          <w:lang w:val="fr-FR"/>
        </w:rPr>
        <w:lastRenderedPageBreak/>
        <w:t>psychologique et distribuent les matériels éducatifs. Ils donnent aussi des conseils lors de l'exécution des opérations de contrôle.</w:t>
      </w:r>
    </w:p>
    <w:p w:rsidR="00EF0E10" w:rsidRPr="00810158" w:rsidRDefault="00EF5552" w:rsidP="00EF0E10">
      <w:pPr>
        <w:jc w:val="both"/>
        <w:rPr>
          <w:lang w:val="fr-FR"/>
        </w:rPr>
      </w:pPr>
      <w:r w:rsidRPr="00810158">
        <w:rPr>
          <w:lang w:val="fr-FR"/>
        </w:rPr>
        <w:t xml:space="preserve">205. La lutte contre le harcèlement moral sur le lieu de travail a été l'un des éléments de la campagne </w:t>
      </w:r>
      <w:r w:rsidR="009729AA">
        <w:rPr>
          <w:lang w:val="fr-FR"/>
        </w:rPr>
        <w:t>“</w:t>
      </w:r>
      <w:r w:rsidRPr="00810158">
        <w:rPr>
          <w:lang w:val="fr-FR"/>
        </w:rPr>
        <w:t>Connaissez vos droits au travail</w:t>
      </w:r>
      <w:r w:rsidR="009729AA">
        <w:rPr>
          <w:lang w:val="fr-FR"/>
        </w:rPr>
        <w:t>”</w:t>
      </w:r>
      <w:r w:rsidRPr="00810158">
        <w:rPr>
          <w:lang w:val="fr-FR"/>
        </w:rPr>
        <w:t> (2011-2012)</w:t>
      </w:r>
      <w:r w:rsidR="001F2096" w:rsidRPr="00810158">
        <w:rPr>
          <w:lang w:val="fr-FR"/>
        </w:rPr>
        <w:t>:</w:t>
      </w:r>
      <w:r w:rsidRPr="00810158">
        <w:rPr>
          <w:lang w:val="fr-FR"/>
        </w:rPr>
        <w:t xml:space="preserve"> la publication d'un dépliant </w:t>
      </w:r>
      <w:r w:rsidR="009729AA">
        <w:rPr>
          <w:lang w:val="fr-FR"/>
        </w:rPr>
        <w:t>“</w:t>
      </w:r>
      <w:r w:rsidRPr="00810158">
        <w:rPr>
          <w:lang w:val="fr-FR"/>
        </w:rPr>
        <w:t>Le harcèlement moral</w:t>
      </w:r>
      <w:r w:rsidR="009729AA">
        <w:rPr>
          <w:lang w:val="fr-FR"/>
        </w:rPr>
        <w:t>”</w:t>
      </w:r>
      <w:r w:rsidRPr="00810158">
        <w:rPr>
          <w:lang w:val="fr-FR"/>
        </w:rPr>
        <w:t xml:space="preserve">, les publications </w:t>
      </w:r>
      <w:r w:rsidR="009729AA">
        <w:rPr>
          <w:lang w:val="fr-FR"/>
        </w:rPr>
        <w:t>“</w:t>
      </w:r>
      <w:r w:rsidRPr="00810158">
        <w:rPr>
          <w:lang w:val="fr-FR"/>
        </w:rPr>
        <w:t>Le harcèlement moral – le guide pour les employeurs</w:t>
      </w:r>
      <w:r w:rsidR="009729AA">
        <w:rPr>
          <w:lang w:val="fr-FR"/>
        </w:rPr>
        <w:t>”</w:t>
      </w:r>
      <w:r w:rsidRPr="00810158">
        <w:rPr>
          <w:lang w:val="fr-FR"/>
        </w:rPr>
        <w:t xml:space="preserve"> et </w:t>
      </w:r>
      <w:r w:rsidR="009729AA">
        <w:rPr>
          <w:lang w:val="fr-FR"/>
        </w:rPr>
        <w:t>“</w:t>
      </w:r>
      <w:r w:rsidRPr="00810158">
        <w:rPr>
          <w:lang w:val="fr-FR"/>
        </w:rPr>
        <w:t>Le harcèlement moral – le guide pour les salariés</w:t>
      </w:r>
      <w:r w:rsidR="009729AA">
        <w:rPr>
          <w:lang w:val="fr-FR"/>
        </w:rPr>
        <w:t>”</w:t>
      </w:r>
      <w:r w:rsidRPr="00810158">
        <w:rPr>
          <w:lang w:val="fr-FR"/>
        </w:rPr>
        <w:t>. Les matériels d'information sont disponibles sur le site Internet de PIP</w:t>
      </w:r>
      <w:r w:rsidR="001F2096" w:rsidRPr="00810158">
        <w:rPr>
          <w:lang w:val="fr-FR"/>
        </w:rPr>
        <w:t>:</w:t>
      </w:r>
      <w:r w:rsidRPr="00810158">
        <w:rPr>
          <w:lang w:val="fr-FR"/>
        </w:rPr>
        <w:t xml:space="preserve"> www.pip.gov.pl et www.prawawpracy.pl. </w:t>
      </w:r>
    </w:p>
    <w:p w:rsidR="00EF0E10" w:rsidRPr="00810158" w:rsidRDefault="00EF5552" w:rsidP="00EF0E10">
      <w:pPr>
        <w:pStyle w:val="Tekstpodstawowywcity"/>
        <w:spacing w:after="0"/>
        <w:ind w:left="0"/>
        <w:jc w:val="both"/>
        <w:rPr>
          <w:lang w:val="fr-FR"/>
        </w:rPr>
      </w:pPr>
      <w:r w:rsidRPr="00810158">
        <w:rPr>
          <w:lang w:val="fr-FR"/>
        </w:rPr>
        <w:t xml:space="preserve">206. Dans le cadre de la mise en </w:t>
      </w:r>
      <w:r w:rsidR="008B150E" w:rsidRPr="00810158">
        <w:rPr>
          <w:lang w:val="fr-FR"/>
        </w:rPr>
        <w:t>œ</w:t>
      </w:r>
      <w:r w:rsidRPr="00810158">
        <w:rPr>
          <w:lang w:val="fr-FR"/>
        </w:rPr>
        <w:t xml:space="preserve">uvre par PIP et OPZZ du projet </w:t>
      </w:r>
      <w:r w:rsidR="009729AA">
        <w:rPr>
          <w:lang w:val="fr-FR"/>
        </w:rPr>
        <w:t>“</w:t>
      </w:r>
      <w:r w:rsidRPr="00810158">
        <w:rPr>
          <w:lang w:val="fr-FR"/>
        </w:rPr>
        <w:t>Connaissez vos droits au travail – le soutien de compétences pour les militants de la Fédération syndicale nationale de Pologne et les salariés</w:t>
      </w:r>
      <w:r w:rsidR="009729AA">
        <w:rPr>
          <w:lang w:val="fr-FR"/>
        </w:rPr>
        <w:t>”</w:t>
      </w:r>
      <w:r w:rsidRPr="00810158">
        <w:rPr>
          <w:lang w:val="fr-FR"/>
        </w:rPr>
        <w:t xml:space="preserve"> (2011-2013), dans chaque voïvodie ont eu lieu des formations en matière des droits des salariés, des méthodes de les faire valoir et des procédures en cas de violation, y compris le harcèlement moral et le harcèlement sur le lieu de travail. </w:t>
      </w:r>
    </w:p>
    <w:p w:rsidR="00EF0E10" w:rsidRPr="00810158" w:rsidRDefault="00EF5552" w:rsidP="00EF0E10">
      <w:pPr>
        <w:jc w:val="both"/>
        <w:rPr>
          <w:rFonts w:eastAsia="Calibri"/>
          <w:lang w:val="fr-FR"/>
        </w:rPr>
      </w:pPr>
      <w:r w:rsidRPr="00810158">
        <w:rPr>
          <w:rFonts w:eastAsia="Calibri"/>
          <w:lang w:val="fr-FR"/>
        </w:rPr>
        <w:t xml:space="preserve">207. Le projet </w:t>
      </w:r>
      <w:r w:rsidR="009729AA">
        <w:rPr>
          <w:rFonts w:eastAsia="Calibri"/>
          <w:lang w:val="fr-FR"/>
        </w:rPr>
        <w:t>“</w:t>
      </w:r>
      <w:r w:rsidRPr="00810158">
        <w:rPr>
          <w:rFonts w:eastAsia="Calibri"/>
          <w:lang w:val="fr-FR"/>
        </w:rPr>
        <w:t>Le respect de la dignité au travail</w:t>
      </w:r>
      <w:r w:rsidR="009729AA">
        <w:rPr>
          <w:rFonts w:eastAsia="Calibri"/>
          <w:lang w:val="fr-FR"/>
        </w:rPr>
        <w:t>”</w:t>
      </w:r>
      <w:r w:rsidRPr="00810158">
        <w:rPr>
          <w:rFonts w:eastAsia="Calibri"/>
          <w:lang w:val="fr-FR"/>
        </w:rPr>
        <w:t xml:space="preserve"> a été réalisé en 2011 par le Forum des syndicats en coopération avec PIP. Son objectif était de sensibiliser les membres d</w:t>
      </w:r>
      <w:r w:rsidR="00F040A7">
        <w:rPr>
          <w:rFonts w:eastAsia="Calibri"/>
          <w:lang w:val="fr-FR"/>
        </w:rPr>
        <w:t>u</w:t>
      </w:r>
      <w:r w:rsidRPr="00810158">
        <w:rPr>
          <w:rFonts w:eastAsia="Calibri"/>
          <w:lang w:val="fr-FR"/>
        </w:rPr>
        <w:t xml:space="preserve"> syndicat et renforcer leurs compétences en matière de l'utilisation des termes </w:t>
      </w:r>
      <w:r w:rsidR="009729AA">
        <w:rPr>
          <w:rFonts w:eastAsia="Calibri"/>
          <w:lang w:val="fr-FR"/>
        </w:rPr>
        <w:t>“</w:t>
      </w:r>
      <w:r w:rsidRPr="00810158">
        <w:rPr>
          <w:rFonts w:eastAsia="Calibri"/>
          <w:lang w:val="fr-FR"/>
        </w:rPr>
        <w:t>harcèlement moral</w:t>
      </w:r>
      <w:r w:rsidR="009729AA">
        <w:rPr>
          <w:rFonts w:eastAsia="Calibri"/>
          <w:lang w:val="fr-FR"/>
        </w:rPr>
        <w:t>”</w:t>
      </w:r>
      <w:r w:rsidRPr="00810158">
        <w:rPr>
          <w:rFonts w:eastAsia="Calibri"/>
          <w:lang w:val="fr-FR"/>
        </w:rPr>
        <w:t xml:space="preserve"> et </w:t>
      </w:r>
      <w:r w:rsidR="009729AA">
        <w:rPr>
          <w:rFonts w:eastAsia="Calibri"/>
          <w:lang w:val="fr-FR"/>
        </w:rPr>
        <w:t>“</w:t>
      </w:r>
      <w:r w:rsidRPr="00810158">
        <w:rPr>
          <w:rFonts w:eastAsia="Calibri"/>
          <w:lang w:val="fr-FR"/>
        </w:rPr>
        <w:t>discrimination</w:t>
      </w:r>
      <w:r w:rsidR="009729AA">
        <w:rPr>
          <w:rFonts w:eastAsia="Calibri"/>
          <w:lang w:val="fr-FR"/>
        </w:rPr>
        <w:t>”</w:t>
      </w:r>
      <w:r w:rsidRPr="00810158">
        <w:rPr>
          <w:rFonts w:eastAsia="Calibri"/>
          <w:lang w:val="fr-FR"/>
        </w:rPr>
        <w:t xml:space="preserve">, de la lutte contre ces phénomènes, du diagnostic des situations du non-respect de la dignité du salarié de la création des procédures éliminant le harcèlement moral. Des séminaires pour 600 militants syndicaux ont été </w:t>
      </w:r>
      <w:r w:rsidR="00F513F2" w:rsidRPr="00810158">
        <w:rPr>
          <w:rFonts w:eastAsia="Calibri"/>
          <w:lang w:val="fr-FR"/>
        </w:rPr>
        <w:t>organisés</w:t>
      </w:r>
      <w:r w:rsidRPr="00810158">
        <w:rPr>
          <w:rFonts w:eastAsia="Calibri"/>
          <w:lang w:val="fr-FR"/>
        </w:rPr>
        <w:t xml:space="preserve"> et une brochure informative a été publiée.</w:t>
      </w:r>
    </w:p>
    <w:p w:rsidR="00EF0E10" w:rsidRPr="00810158" w:rsidRDefault="00191E2B" w:rsidP="00EF0E10">
      <w:pPr>
        <w:jc w:val="both"/>
        <w:rPr>
          <w:lang w:val="fr-FR"/>
        </w:rPr>
      </w:pPr>
      <w:r w:rsidRPr="00810158">
        <w:rPr>
          <w:lang w:val="fr-FR"/>
        </w:rPr>
        <w:t xml:space="preserve">208. Dans les années 2012-2014, PIP en coopération avec OPZZ met en </w:t>
      </w:r>
      <w:r w:rsidR="008B150E" w:rsidRPr="00810158">
        <w:rPr>
          <w:lang w:val="fr-FR"/>
        </w:rPr>
        <w:t>œ</w:t>
      </w:r>
      <w:r w:rsidRPr="00810158">
        <w:rPr>
          <w:lang w:val="fr-FR"/>
        </w:rPr>
        <w:t xml:space="preserve">uvre le projet </w:t>
      </w:r>
      <w:r w:rsidR="009729AA">
        <w:rPr>
          <w:lang w:val="fr-FR"/>
        </w:rPr>
        <w:t>“</w:t>
      </w:r>
      <w:r w:rsidRPr="00810158">
        <w:rPr>
          <w:lang w:val="fr-FR"/>
        </w:rPr>
        <w:t>Le non-respect de la dignité de l'homme sur le lieu de travail</w:t>
      </w:r>
      <w:r w:rsidR="009729AA">
        <w:rPr>
          <w:lang w:val="fr-FR"/>
        </w:rPr>
        <w:t>”</w:t>
      </w:r>
      <w:r w:rsidRPr="00810158">
        <w:rPr>
          <w:lang w:val="fr-FR"/>
        </w:rPr>
        <w:t xml:space="preserve"> dont l'objectif est d'augmenter les compétences de 600 militants syndicaux en matière de l'identification, de la lutte et de la prévention de la discrimination et du harcèlement moral. Il y aura des formations pour les personnes voulant organiser dans </w:t>
      </w:r>
      <w:r w:rsidR="00F513F2" w:rsidRPr="00810158">
        <w:rPr>
          <w:lang w:val="fr-FR"/>
        </w:rPr>
        <w:t>leurs établissements</w:t>
      </w:r>
      <w:r w:rsidRPr="00810158">
        <w:rPr>
          <w:lang w:val="fr-FR"/>
        </w:rPr>
        <w:t xml:space="preserve"> des rencontres informatives concernant le projet. De plus, on a prévu deux débats nationaux en matière du respect de la dignité des salariés. On publiera aussi un guide contenant des conseils et des bonnes pratiques et le matériel utilisé lors de la formation, accompagné d'une partie théorétique concernant le harcèlement moral et la discrimination. </w:t>
      </w:r>
    </w:p>
    <w:p w:rsidR="008F3204" w:rsidRPr="00810158" w:rsidRDefault="00191E2B" w:rsidP="005C7688">
      <w:pPr>
        <w:rPr>
          <w:b/>
          <w:bCs/>
          <w:iCs/>
          <w:lang w:val="fr-FR"/>
        </w:rPr>
      </w:pPr>
      <w:r w:rsidRPr="00810158">
        <w:rPr>
          <w:lang w:val="fr-FR"/>
        </w:rPr>
        <w:t xml:space="preserve">209. </w:t>
      </w:r>
      <w:r w:rsidR="001D0663">
        <w:rPr>
          <w:lang w:val="fr-FR"/>
        </w:rPr>
        <w:t xml:space="preserve">Données </w:t>
      </w:r>
      <w:r w:rsidRPr="00810158">
        <w:rPr>
          <w:lang w:val="fr-FR"/>
        </w:rPr>
        <w:t xml:space="preserve">statistiques </w:t>
      </w:r>
    </w:p>
    <w:p w:rsidR="00A548B9" w:rsidRPr="00810158" w:rsidRDefault="00C65F0F" w:rsidP="005C7688">
      <w:pPr>
        <w:jc w:val="center"/>
        <w:rPr>
          <w:lang w:val="fr-FR"/>
        </w:rPr>
      </w:pPr>
      <w:r w:rsidRPr="00810158">
        <w:rPr>
          <w:lang w:val="fr-FR"/>
        </w:rPr>
        <w:t>Contrôles de PIP –</w:t>
      </w:r>
      <w:r w:rsidR="00F040A7">
        <w:rPr>
          <w:lang w:val="fr-FR"/>
        </w:rPr>
        <w:t xml:space="preserve"> </w:t>
      </w:r>
      <w:r w:rsidRPr="00810158">
        <w:rPr>
          <w:lang w:val="fr-FR"/>
        </w:rPr>
        <w:t>nombre d'employeurs chez qui des irrégularités ont été constatées</w:t>
      </w:r>
    </w:p>
    <w:tbl>
      <w:tblPr>
        <w:tblW w:w="2795" w:type="dxa"/>
        <w:jc w:val="center"/>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65"/>
        <w:gridCol w:w="1630"/>
      </w:tblGrid>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2007</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C65F0F" w:rsidP="005C7688">
            <w:pPr>
              <w:jc w:val="center"/>
              <w:rPr>
                <w:sz w:val="20"/>
                <w:szCs w:val="20"/>
                <w:lang w:val="fr-FR"/>
              </w:rPr>
            </w:pPr>
            <w:r w:rsidRPr="00810158">
              <w:rPr>
                <w:sz w:val="20"/>
                <w:szCs w:val="20"/>
                <w:lang w:val="fr-FR"/>
              </w:rPr>
              <w:t>73</w:t>
            </w:r>
          </w:p>
        </w:tc>
      </w:tr>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2008</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C65F0F" w:rsidP="005C7688">
            <w:pPr>
              <w:jc w:val="center"/>
              <w:rPr>
                <w:sz w:val="20"/>
                <w:szCs w:val="20"/>
                <w:lang w:val="fr-FR"/>
              </w:rPr>
            </w:pPr>
            <w:r w:rsidRPr="00810158">
              <w:rPr>
                <w:sz w:val="20"/>
                <w:szCs w:val="20"/>
                <w:lang w:val="fr-FR"/>
              </w:rPr>
              <w:t>109</w:t>
            </w:r>
          </w:p>
        </w:tc>
      </w:tr>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2009</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C65F0F" w:rsidP="005C7688">
            <w:pPr>
              <w:jc w:val="center"/>
              <w:rPr>
                <w:sz w:val="20"/>
                <w:szCs w:val="20"/>
                <w:lang w:val="fr-FR"/>
              </w:rPr>
            </w:pPr>
            <w:r w:rsidRPr="00810158">
              <w:rPr>
                <w:sz w:val="20"/>
                <w:szCs w:val="20"/>
                <w:lang w:val="fr-FR"/>
              </w:rPr>
              <w:t>216</w:t>
            </w:r>
          </w:p>
        </w:tc>
      </w:tr>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2010</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C65F0F" w:rsidP="005C7688">
            <w:pPr>
              <w:jc w:val="center"/>
              <w:rPr>
                <w:sz w:val="20"/>
                <w:szCs w:val="20"/>
                <w:lang w:val="fr-FR"/>
              </w:rPr>
            </w:pPr>
            <w:r w:rsidRPr="00810158">
              <w:rPr>
                <w:sz w:val="20"/>
                <w:szCs w:val="20"/>
                <w:lang w:val="fr-FR"/>
              </w:rPr>
              <w:t>258</w:t>
            </w:r>
          </w:p>
        </w:tc>
      </w:tr>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2011</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C65F0F" w:rsidP="005C7688">
            <w:pPr>
              <w:jc w:val="center"/>
              <w:rPr>
                <w:sz w:val="20"/>
                <w:szCs w:val="20"/>
                <w:lang w:val="fr-FR"/>
              </w:rPr>
            </w:pPr>
            <w:r w:rsidRPr="00810158">
              <w:rPr>
                <w:sz w:val="20"/>
                <w:szCs w:val="20"/>
                <w:lang w:val="fr-FR"/>
              </w:rPr>
              <w:t>341</w:t>
            </w:r>
          </w:p>
        </w:tc>
      </w:tr>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2012</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C65F0F" w:rsidP="005C7688">
            <w:pPr>
              <w:jc w:val="center"/>
              <w:rPr>
                <w:sz w:val="20"/>
                <w:szCs w:val="20"/>
                <w:lang w:val="fr-FR"/>
              </w:rPr>
            </w:pPr>
            <w:r w:rsidRPr="00810158">
              <w:rPr>
                <w:sz w:val="20"/>
                <w:szCs w:val="20"/>
                <w:lang w:val="fr-FR"/>
              </w:rPr>
              <w:t>326</w:t>
            </w:r>
          </w:p>
        </w:tc>
      </w:tr>
      <w:tr w:rsidR="00C65F0F" w:rsidRPr="00810158" w:rsidTr="00990A27">
        <w:trPr>
          <w:cantSplit/>
          <w:jc w:val="center"/>
        </w:trPr>
        <w:tc>
          <w:tcPr>
            <w:tcW w:w="1165" w:type="dxa"/>
            <w:tcBorders>
              <w:top w:val="single" w:sz="4" w:space="0" w:color="auto"/>
              <w:left w:val="single" w:sz="4" w:space="0" w:color="auto"/>
              <w:bottom w:val="single" w:sz="4" w:space="0" w:color="auto"/>
              <w:right w:val="single" w:sz="4" w:space="0" w:color="auto"/>
            </w:tcBorders>
          </w:tcPr>
          <w:p w:rsidR="00C65F0F" w:rsidRPr="00810158" w:rsidRDefault="00C65F0F" w:rsidP="00990A27">
            <w:pPr>
              <w:jc w:val="center"/>
              <w:rPr>
                <w:sz w:val="20"/>
                <w:szCs w:val="20"/>
                <w:lang w:val="fr-FR"/>
              </w:rPr>
            </w:pPr>
            <w:r w:rsidRPr="00810158">
              <w:rPr>
                <w:sz w:val="20"/>
                <w:szCs w:val="20"/>
                <w:lang w:val="fr-FR"/>
              </w:rPr>
              <w:t>2013</w:t>
            </w:r>
          </w:p>
        </w:tc>
        <w:tc>
          <w:tcPr>
            <w:tcW w:w="1630" w:type="dxa"/>
            <w:tcBorders>
              <w:top w:val="single" w:sz="4" w:space="0" w:color="auto"/>
              <w:left w:val="single" w:sz="4" w:space="0" w:color="auto"/>
              <w:bottom w:val="single" w:sz="4" w:space="0" w:color="auto"/>
              <w:right w:val="single" w:sz="4" w:space="0" w:color="auto"/>
            </w:tcBorders>
          </w:tcPr>
          <w:p w:rsidR="00C65F0F" w:rsidRPr="00810158" w:rsidRDefault="00F225B9" w:rsidP="005C7688">
            <w:pPr>
              <w:jc w:val="center"/>
              <w:rPr>
                <w:sz w:val="20"/>
                <w:szCs w:val="20"/>
                <w:lang w:val="fr-FR"/>
              </w:rPr>
            </w:pPr>
            <w:r w:rsidRPr="00810158">
              <w:rPr>
                <w:sz w:val="20"/>
                <w:szCs w:val="20"/>
                <w:lang w:val="fr-FR"/>
              </w:rPr>
              <w:t>297</w:t>
            </w:r>
          </w:p>
        </w:tc>
      </w:tr>
    </w:tbl>
    <w:p w:rsidR="00A548B9" w:rsidRPr="00810158" w:rsidRDefault="00C65F0F" w:rsidP="005C7688">
      <w:pPr>
        <w:jc w:val="center"/>
        <w:rPr>
          <w:bCs/>
          <w:iCs/>
          <w:lang w:val="fr-FR"/>
        </w:rPr>
      </w:pPr>
      <w:r w:rsidRPr="00810158">
        <w:rPr>
          <w:lang w:val="fr-FR"/>
        </w:rPr>
        <w:t>Plaintes déposées auprès de PIP</w:t>
      </w:r>
    </w:p>
    <w:tbl>
      <w:tblPr>
        <w:tblW w:w="3900"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1"/>
        <w:gridCol w:w="1065"/>
        <w:gridCol w:w="1675"/>
        <w:gridCol w:w="1826"/>
        <w:gridCol w:w="2418"/>
      </w:tblGrid>
      <w:tr w:rsidR="00977D71" w:rsidRPr="00810158" w:rsidTr="002D628C">
        <w:trPr>
          <w:trHeight w:val="224"/>
          <w:jc w:val="center"/>
        </w:trPr>
        <w:tc>
          <w:tcPr>
            <w:tcW w:w="509" w:type="pct"/>
            <w:shd w:val="clear" w:color="auto" w:fill="auto"/>
            <w:vAlign w:val="center"/>
          </w:tcPr>
          <w:p w:rsidR="00A548B9" w:rsidRPr="00810158" w:rsidRDefault="00A548B9" w:rsidP="005C7688">
            <w:pPr>
              <w:jc w:val="center"/>
              <w:rPr>
                <w:sz w:val="20"/>
                <w:szCs w:val="20"/>
                <w:lang w:val="fr-FR"/>
              </w:rPr>
            </w:pPr>
          </w:p>
        </w:tc>
        <w:tc>
          <w:tcPr>
            <w:tcW w:w="685" w:type="pct"/>
            <w:shd w:val="clear" w:color="auto" w:fill="auto"/>
            <w:vAlign w:val="center"/>
          </w:tcPr>
          <w:p w:rsidR="00A548B9" w:rsidRPr="00810158" w:rsidRDefault="00C65F0F" w:rsidP="00C65F0F">
            <w:pPr>
              <w:jc w:val="center"/>
              <w:rPr>
                <w:sz w:val="20"/>
                <w:szCs w:val="20"/>
                <w:lang w:val="fr-FR"/>
              </w:rPr>
            </w:pPr>
            <w:r w:rsidRPr="00810158">
              <w:rPr>
                <w:sz w:val="20"/>
                <w:szCs w:val="20"/>
                <w:lang w:val="fr-FR"/>
              </w:rPr>
              <w:t>Total</w:t>
            </w:r>
          </w:p>
        </w:tc>
        <w:tc>
          <w:tcPr>
            <w:tcW w:w="1077" w:type="pct"/>
            <w:shd w:val="clear" w:color="auto" w:fill="auto"/>
            <w:vAlign w:val="center"/>
          </w:tcPr>
          <w:p w:rsidR="00A548B9" w:rsidRPr="00810158" w:rsidRDefault="00A548B9" w:rsidP="005C7688">
            <w:pPr>
              <w:jc w:val="center"/>
              <w:rPr>
                <w:sz w:val="20"/>
                <w:szCs w:val="20"/>
                <w:lang w:val="fr-FR"/>
              </w:rPr>
            </w:pPr>
            <w:r w:rsidRPr="00810158">
              <w:rPr>
                <w:sz w:val="20"/>
                <w:szCs w:val="20"/>
                <w:lang w:val="fr-FR"/>
              </w:rPr>
              <w:t>Plaintes fondées</w:t>
            </w:r>
          </w:p>
        </w:tc>
        <w:tc>
          <w:tcPr>
            <w:tcW w:w="1174" w:type="pct"/>
            <w:shd w:val="clear" w:color="auto" w:fill="auto"/>
            <w:vAlign w:val="center"/>
          </w:tcPr>
          <w:p w:rsidR="00A548B9" w:rsidRPr="00810158" w:rsidRDefault="00A548B9" w:rsidP="005C7688">
            <w:pPr>
              <w:jc w:val="center"/>
              <w:rPr>
                <w:sz w:val="20"/>
                <w:szCs w:val="20"/>
                <w:lang w:val="fr-FR"/>
              </w:rPr>
            </w:pPr>
            <w:r w:rsidRPr="00810158">
              <w:rPr>
                <w:sz w:val="20"/>
                <w:szCs w:val="20"/>
                <w:lang w:val="fr-FR"/>
              </w:rPr>
              <w:t>Plaintes non fondées</w:t>
            </w:r>
          </w:p>
        </w:tc>
        <w:tc>
          <w:tcPr>
            <w:tcW w:w="1555" w:type="pct"/>
            <w:shd w:val="clear" w:color="auto" w:fill="auto"/>
            <w:vAlign w:val="center"/>
          </w:tcPr>
          <w:p w:rsidR="00A548B9" w:rsidRPr="00810158" w:rsidRDefault="00A548B9" w:rsidP="005C7688">
            <w:pPr>
              <w:jc w:val="center"/>
              <w:rPr>
                <w:sz w:val="20"/>
                <w:szCs w:val="20"/>
                <w:lang w:val="fr-FR"/>
              </w:rPr>
            </w:pPr>
            <w:r w:rsidRPr="00810158">
              <w:rPr>
                <w:sz w:val="20"/>
                <w:szCs w:val="20"/>
                <w:lang w:val="fr-FR"/>
              </w:rPr>
              <w:t>Impossible à déterminer</w:t>
            </w:r>
          </w:p>
        </w:tc>
      </w:tr>
      <w:tr w:rsidR="00DF35B7" w:rsidRPr="00810158" w:rsidTr="002D628C">
        <w:trPr>
          <w:trHeight w:val="107"/>
          <w:jc w:val="center"/>
        </w:trPr>
        <w:tc>
          <w:tcPr>
            <w:tcW w:w="509" w:type="pct"/>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2007</w:t>
            </w:r>
          </w:p>
        </w:tc>
        <w:tc>
          <w:tcPr>
            <w:tcW w:w="68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777</w:t>
            </w:r>
          </w:p>
        </w:tc>
        <w:tc>
          <w:tcPr>
            <w:tcW w:w="1077"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83</w:t>
            </w:r>
          </w:p>
        </w:tc>
        <w:tc>
          <w:tcPr>
            <w:tcW w:w="1174"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411</w:t>
            </w:r>
          </w:p>
        </w:tc>
        <w:tc>
          <w:tcPr>
            <w:tcW w:w="155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283</w:t>
            </w:r>
          </w:p>
        </w:tc>
      </w:tr>
      <w:tr w:rsidR="00DF35B7" w:rsidRPr="00810158" w:rsidTr="002D628C">
        <w:trPr>
          <w:trHeight w:val="45"/>
          <w:jc w:val="center"/>
        </w:trPr>
        <w:tc>
          <w:tcPr>
            <w:tcW w:w="509" w:type="pct"/>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2008</w:t>
            </w:r>
          </w:p>
        </w:tc>
        <w:tc>
          <w:tcPr>
            <w:tcW w:w="68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863</w:t>
            </w:r>
          </w:p>
        </w:tc>
        <w:tc>
          <w:tcPr>
            <w:tcW w:w="1077"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78</w:t>
            </w:r>
          </w:p>
        </w:tc>
        <w:tc>
          <w:tcPr>
            <w:tcW w:w="1174"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446</w:t>
            </w:r>
          </w:p>
        </w:tc>
        <w:tc>
          <w:tcPr>
            <w:tcW w:w="155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339</w:t>
            </w:r>
          </w:p>
        </w:tc>
      </w:tr>
      <w:tr w:rsidR="00DF35B7" w:rsidRPr="00810158" w:rsidTr="002D628C">
        <w:trPr>
          <w:trHeight w:val="117"/>
          <w:jc w:val="center"/>
        </w:trPr>
        <w:tc>
          <w:tcPr>
            <w:tcW w:w="509" w:type="pct"/>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2009</w:t>
            </w:r>
          </w:p>
        </w:tc>
        <w:tc>
          <w:tcPr>
            <w:tcW w:w="68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1.083</w:t>
            </w:r>
          </w:p>
        </w:tc>
        <w:tc>
          <w:tcPr>
            <w:tcW w:w="1077"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113</w:t>
            </w:r>
          </w:p>
        </w:tc>
        <w:tc>
          <w:tcPr>
            <w:tcW w:w="1174"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527</w:t>
            </w:r>
          </w:p>
        </w:tc>
        <w:tc>
          <w:tcPr>
            <w:tcW w:w="155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443</w:t>
            </w:r>
          </w:p>
        </w:tc>
      </w:tr>
      <w:tr w:rsidR="00DF35B7" w:rsidRPr="00810158" w:rsidTr="002D628C">
        <w:trPr>
          <w:trHeight w:val="178"/>
          <w:jc w:val="center"/>
        </w:trPr>
        <w:tc>
          <w:tcPr>
            <w:tcW w:w="509" w:type="pct"/>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2010</w:t>
            </w:r>
          </w:p>
        </w:tc>
        <w:tc>
          <w:tcPr>
            <w:tcW w:w="68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1.435</w:t>
            </w:r>
          </w:p>
        </w:tc>
        <w:tc>
          <w:tcPr>
            <w:tcW w:w="1077"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138</w:t>
            </w:r>
          </w:p>
        </w:tc>
        <w:tc>
          <w:tcPr>
            <w:tcW w:w="1174"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618</w:t>
            </w:r>
          </w:p>
        </w:tc>
        <w:tc>
          <w:tcPr>
            <w:tcW w:w="155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678</w:t>
            </w:r>
          </w:p>
        </w:tc>
      </w:tr>
      <w:tr w:rsidR="00DF35B7" w:rsidRPr="00810158" w:rsidTr="002D628C">
        <w:trPr>
          <w:trHeight w:val="210"/>
          <w:jc w:val="center"/>
        </w:trPr>
        <w:tc>
          <w:tcPr>
            <w:tcW w:w="509" w:type="pct"/>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2011</w:t>
            </w:r>
          </w:p>
        </w:tc>
        <w:tc>
          <w:tcPr>
            <w:tcW w:w="68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1.676</w:t>
            </w:r>
          </w:p>
        </w:tc>
        <w:tc>
          <w:tcPr>
            <w:tcW w:w="1077"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150</w:t>
            </w:r>
          </w:p>
        </w:tc>
        <w:tc>
          <w:tcPr>
            <w:tcW w:w="1174"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690</w:t>
            </w:r>
          </w:p>
        </w:tc>
        <w:tc>
          <w:tcPr>
            <w:tcW w:w="1555" w:type="pct"/>
            <w:shd w:val="clear" w:color="auto" w:fill="auto"/>
            <w:vAlign w:val="center"/>
          </w:tcPr>
          <w:p w:rsidR="00DF35B7" w:rsidRPr="00810158" w:rsidRDefault="00DF35B7" w:rsidP="00E5078C">
            <w:pPr>
              <w:jc w:val="center"/>
              <w:rPr>
                <w:sz w:val="20"/>
                <w:szCs w:val="20"/>
                <w:lang w:val="fr-FR"/>
              </w:rPr>
            </w:pPr>
            <w:r w:rsidRPr="00810158">
              <w:rPr>
                <w:sz w:val="20"/>
                <w:szCs w:val="20"/>
                <w:lang w:val="fr-FR"/>
              </w:rPr>
              <w:t>834</w:t>
            </w:r>
          </w:p>
        </w:tc>
      </w:tr>
      <w:tr w:rsidR="00DF35B7" w:rsidRPr="00810158" w:rsidTr="002D628C">
        <w:trPr>
          <w:trHeight w:val="210"/>
          <w:jc w:val="center"/>
        </w:trPr>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2012</w:t>
            </w:r>
          </w:p>
        </w:tc>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1.503</w:t>
            </w:r>
          </w:p>
        </w:tc>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121</w:t>
            </w:r>
          </w:p>
        </w:tc>
        <w:tc>
          <w:tcPr>
            <w:tcW w:w="1174"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562</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820</w:t>
            </w:r>
          </w:p>
        </w:tc>
      </w:tr>
      <w:tr w:rsidR="00DF35B7" w:rsidRPr="00810158" w:rsidTr="002D628C">
        <w:trPr>
          <w:trHeight w:val="210"/>
          <w:jc w:val="center"/>
        </w:trPr>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5C7688">
            <w:pPr>
              <w:jc w:val="center"/>
              <w:rPr>
                <w:sz w:val="20"/>
                <w:szCs w:val="20"/>
                <w:lang w:val="fr-FR"/>
              </w:rPr>
            </w:pPr>
            <w:r w:rsidRPr="00810158">
              <w:rPr>
                <w:sz w:val="20"/>
                <w:szCs w:val="20"/>
                <w:lang w:val="fr-FR"/>
              </w:rPr>
              <w:t>2013</w:t>
            </w:r>
          </w:p>
        </w:tc>
        <w:tc>
          <w:tcPr>
            <w:tcW w:w="685"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1.418</w:t>
            </w:r>
          </w:p>
        </w:tc>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114</w:t>
            </w:r>
          </w:p>
        </w:tc>
        <w:tc>
          <w:tcPr>
            <w:tcW w:w="1174"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513</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rsidR="00DF35B7" w:rsidRPr="00810158" w:rsidRDefault="00DF35B7" w:rsidP="00E5078C">
            <w:pPr>
              <w:jc w:val="center"/>
              <w:rPr>
                <w:sz w:val="20"/>
                <w:szCs w:val="20"/>
                <w:lang w:val="fr-FR"/>
              </w:rPr>
            </w:pPr>
            <w:r w:rsidRPr="00810158">
              <w:rPr>
                <w:sz w:val="20"/>
                <w:szCs w:val="20"/>
                <w:lang w:val="fr-FR"/>
              </w:rPr>
              <w:t>791</w:t>
            </w:r>
          </w:p>
        </w:tc>
      </w:tr>
    </w:tbl>
    <w:p w:rsidR="00222405" w:rsidRDefault="00222405" w:rsidP="000763AA">
      <w:pPr>
        <w:rPr>
          <w:lang w:val="fr-FR"/>
        </w:rPr>
      </w:pPr>
    </w:p>
    <w:p w:rsidR="00222405" w:rsidRDefault="00222405">
      <w:pPr>
        <w:rPr>
          <w:lang w:val="fr-FR"/>
        </w:rPr>
      </w:pPr>
      <w:r>
        <w:rPr>
          <w:lang w:val="fr-FR"/>
        </w:rPr>
        <w:br w:type="page"/>
      </w:r>
    </w:p>
    <w:p w:rsidR="0097225D" w:rsidRPr="00810158" w:rsidRDefault="00F040A7" w:rsidP="00222405">
      <w:pPr>
        <w:jc w:val="center"/>
        <w:rPr>
          <w:lang w:val="fr-FR"/>
        </w:rPr>
      </w:pPr>
      <w:r>
        <w:rPr>
          <w:lang w:val="fr-FR"/>
        </w:rPr>
        <w:lastRenderedPageBreak/>
        <w:t>A</w:t>
      </w:r>
      <w:r w:rsidR="0097225D" w:rsidRPr="00810158">
        <w:rPr>
          <w:lang w:val="fr-FR"/>
        </w:rPr>
        <w:t>ffaires en matière d'une indemnisation et d'une réparation pour le harcèlement moral</w:t>
      </w:r>
    </w:p>
    <w:tbl>
      <w:tblPr>
        <w:tblW w:w="5675" w:type="pct"/>
        <w:jc w:val="center"/>
        <w:tblInd w:w="-1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6"/>
        <w:gridCol w:w="1130"/>
        <w:gridCol w:w="1129"/>
        <w:gridCol w:w="1367"/>
        <w:gridCol w:w="829"/>
        <w:gridCol w:w="864"/>
        <w:gridCol w:w="1082"/>
        <w:gridCol w:w="1073"/>
        <w:gridCol w:w="1367"/>
      </w:tblGrid>
      <w:tr w:rsidR="002D628C" w:rsidRPr="00810158" w:rsidTr="00D23B90">
        <w:trPr>
          <w:cantSplit/>
          <w:trHeight w:val="166"/>
          <w:jc w:val="center"/>
        </w:trPr>
        <w:tc>
          <w:tcPr>
            <w:tcW w:w="1062" w:type="pct"/>
            <w:vMerge w:val="restart"/>
            <w:shd w:val="clear" w:color="auto" w:fill="FFFFFF"/>
            <w:vAlign w:val="center"/>
          </w:tcPr>
          <w:p w:rsidR="002D628C" w:rsidRPr="00810158" w:rsidRDefault="002D628C" w:rsidP="007902AF">
            <w:pPr>
              <w:pStyle w:val="Nagwek2"/>
              <w:spacing w:before="0" w:after="0"/>
              <w:jc w:val="center"/>
              <w:rPr>
                <w:rFonts w:ascii="Times New Roman" w:hAnsi="Times New Roman" w:cs="Times New Roman"/>
                <w:sz w:val="20"/>
                <w:szCs w:val="20"/>
                <w:lang w:val="fr-FR"/>
              </w:rPr>
            </w:pPr>
          </w:p>
        </w:tc>
        <w:tc>
          <w:tcPr>
            <w:tcW w:w="503" w:type="pct"/>
            <w:vMerge w:val="restart"/>
            <w:shd w:val="clear" w:color="auto" w:fill="FFFFFF" w:themeFill="background1"/>
            <w:vAlign w:val="center"/>
          </w:tcPr>
          <w:p w:rsidR="002D628C" w:rsidRPr="00810158" w:rsidRDefault="00F040A7" w:rsidP="00F040A7">
            <w:pPr>
              <w:jc w:val="center"/>
              <w:rPr>
                <w:bCs/>
                <w:iCs/>
                <w:sz w:val="20"/>
                <w:szCs w:val="20"/>
                <w:lang w:val="fr-FR"/>
              </w:rPr>
            </w:pPr>
            <w:r>
              <w:rPr>
                <w:sz w:val="20"/>
                <w:szCs w:val="20"/>
                <w:lang w:val="fr-FR"/>
              </w:rPr>
              <w:t>A</w:t>
            </w:r>
            <w:r w:rsidR="002D628C" w:rsidRPr="00810158">
              <w:rPr>
                <w:sz w:val="20"/>
                <w:szCs w:val="20"/>
                <w:lang w:val="fr-FR"/>
              </w:rPr>
              <w:t>ffaires à traiter</w:t>
            </w:r>
          </w:p>
        </w:tc>
        <w:tc>
          <w:tcPr>
            <w:tcW w:w="503" w:type="pct"/>
            <w:vMerge w:val="restart"/>
            <w:shd w:val="clear" w:color="auto" w:fill="FFFFFF" w:themeFill="background1"/>
            <w:vAlign w:val="center"/>
          </w:tcPr>
          <w:p w:rsidR="002D628C" w:rsidRPr="00810158" w:rsidRDefault="002D628C" w:rsidP="007902AF">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Résolus</w:t>
            </w:r>
          </w:p>
        </w:tc>
        <w:tc>
          <w:tcPr>
            <w:tcW w:w="2932" w:type="pct"/>
            <w:gridSpan w:val="6"/>
            <w:shd w:val="clear" w:color="auto" w:fill="FFFFFF" w:themeFill="background1"/>
            <w:vAlign w:val="center"/>
          </w:tcPr>
          <w:p w:rsidR="002D628C" w:rsidRPr="00810158" w:rsidRDefault="002D628C" w:rsidP="007902AF">
            <w:pPr>
              <w:jc w:val="center"/>
              <w:rPr>
                <w:bCs/>
                <w:iCs/>
                <w:sz w:val="20"/>
                <w:szCs w:val="20"/>
                <w:lang w:val="fr-FR"/>
              </w:rPr>
            </w:pPr>
            <w:r w:rsidRPr="00810158">
              <w:rPr>
                <w:sz w:val="20"/>
                <w:szCs w:val="20"/>
                <w:lang w:val="fr-FR"/>
              </w:rPr>
              <w:t>Dont</w:t>
            </w:r>
            <w:r w:rsidR="001F2096" w:rsidRPr="00810158">
              <w:rPr>
                <w:sz w:val="20"/>
                <w:szCs w:val="20"/>
                <w:lang w:val="fr-FR"/>
              </w:rPr>
              <w:t>:</w:t>
            </w:r>
          </w:p>
        </w:tc>
      </w:tr>
      <w:tr w:rsidR="002D628C" w:rsidRPr="00B651B6" w:rsidTr="00D23B90">
        <w:trPr>
          <w:cantSplit/>
          <w:trHeight w:val="496"/>
          <w:jc w:val="center"/>
        </w:trPr>
        <w:tc>
          <w:tcPr>
            <w:tcW w:w="1062" w:type="pct"/>
            <w:vMerge/>
            <w:shd w:val="clear" w:color="auto" w:fill="FFFFFF"/>
            <w:vAlign w:val="center"/>
          </w:tcPr>
          <w:p w:rsidR="002D628C" w:rsidRPr="00810158" w:rsidRDefault="002D628C" w:rsidP="007902AF">
            <w:pPr>
              <w:jc w:val="center"/>
              <w:rPr>
                <w:bCs/>
                <w:iCs/>
                <w:sz w:val="20"/>
                <w:szCs w:val="20"/>
                <w:lang w:val="fr-FR"/>
              </w:rPr>
            </w:pPr>
          </w:p>
        </w:tc>
        <w:tc>
          <w:tcPr>
            <w:tcW w:w="503" w:type="pct"/>
            <w:vMerge/>
            <w:shd w:val="clear" w:color="auto" w:fill="FFFFFF" w:themeFill="background1"/>
            <w:vAlign w:val="center"/>
          </w:tcPr>
          <w:p w:rsidR="002D628C" w:rsidRPr="00810158" w:rsidRDefault="002D628C" w:rsidP="007902AF">
            <w:pPr>
              <w:jc w:val="center"/>
              <w:rPr>
                <w:bCs/>
                <w:iCs/>
                <w:sz w:val="20"/>
                <w:szCs w:val="20"/>
                <w:lang w:val="fr-FR"/>
              </w:rPr>
            </w:pPr>
          </w:p>
        </w:tc>
        <w:tc>
          <w:tcPr>
            <w:tcW w:w="503" w:type="pct"/>
            <w:vMerge/>
            <w:shd w:val="clear" w:color="auto" w:fill="FFFFFF" w:themeFill="background1"/>
            <w:vAlign w:val="center"/>
          </w:tcPr>
          <w:p w:rsidR="002D628C" w:rsidRPr="00810158" w:rsidRDefault="002D628C" w:rsidP="007902AF">
            <w:pPr>
              <w:jc w:val="center"/>
              <w:rPr>
                <w:bCs/>
                <w:iCs/>
                <w:sz w:val="20"/>
                <w:szCs w:val="20"/>
                <w:lang w:val="fr-FR"/>
              </w:rPr>
            </w:pPr>
          </w:p>
        </w:tc>
        <w:tc>
          <w:tcPr>
            <w:tcW w:w="609" w:type="pc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prises en compte</w:t>
            </w:r>
            <w:r w:rsidR="001F2096" w:rsidRPr="00810158">
              <w:rPr>
                <w:sz w:val="20"/>
                <w:szCs w:val="20"/>
                <w:lang w:val="fr-FR"/>
              </w:rPr>
              <w:t>:</w:t>
            </w:r>
          </w:p>
          <w:p w:rsidR="002D628C" w:rsidRPr="00810158" w:rsidRDefault="002D628C" w:rsidP="007902AF">
            <w:pPr>
              <w:jc w:val="center"/>
              <w:rPr>
                <w:sz w:val="20"/>
                <w:szCs w:val="20"/>
                <w:lang w:val="fr-FR"/>
              </w:rPr>
            </w:pPr>
            <w:r w:rsidRPr="00810158">
              <w:rPr>
                <w:sz w:val="20"/>
                <w:szCs w:val="20"/>
                <w:lang w:val="fr-FR"/>
              </w:rPr>
              <w:t>en tout ou en partie</w:t>
            </w:r>
          </w:p>
        </w:tc>
        <w:tc>
          <w:tcPr>
            <w:tcW w:w="369" w:type="pc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l’accord s’est conclu</w:t>
            </w:r>
          </w:p>
        </w:tc>
        <w:tc>
          <w:tcPr>
            <w:tcW w:w="385" w:type="pc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rejetées</w:t>
            </w:r>
          </w:p>
        </w:tc>
        <w:tc>
          <w:tcPr>
            <w:tcW w:w="482" w:type="pc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renvoyées</w:t>
            </w:r>
          </w:p>
        </w:tc>
        <w:tc>
          <w:tcPr>
            <w:tcW w:w="478" w:type="pc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refoulées</w:t>
            </w:r>
          </w:p>
        </w:tc>
        <w:tc>
          <w:tcPr>
            <w:tcW w:w="608" w:type="pc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Transférées à une autre unité</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2007</w:t>
      </w:r>
    </w:p>
    <w:p w:rsidR="002D628C" w:rsidRPr="00810158" w:rsidRDefault="002D628C" w:rsidP="002D628C">
      <w:pPr>
        <w:jc w:val="center"/>
        <w:rPr>
          <w:lang w:val="fr-FR"/>
        </w:rPr>
      </w:pPr>
      <w:r w:rsidRPr="00810158">
        <w:rPr>
          <w:sz w:val="20"/>
          <w:szCs w:val="20"/>
          <w:lang w:val="fr-FR"/>
        </w:rPr>
        <w:t>Tribunaux régionaux</w:t>
      </w:r>
    </w:p>
    <w:tbl>
      <w:tblPr>
        <w:tblW w:w="5691" w:type="pct"/>
        <w:jc w:val="center"/>
        <w:tblInd w:w="-1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1"/>
        <w:gridCol w:w="822"/>
        <w:gridCol w:w="1067"/>
        <w:gridCol w:w="1216"/>
        <w:gridCol w:w="1369"/>
        <w:gridCol w:w="763"/>
        <w:gridCol w:w="1067"/>
        <w:gridCol w:w="1052"/>
        <w:gridCol w:w="995"/>
        <w:gridCol w:w="1297"/>
      </w:tblGrid>
      <w:tr w:rsidR="00630EA6" w:rsidRPr="00810158" w:rsidTr="00D23B90">
        <w:trPr>
          <w:cantSplit/>
          <w:trHeight w:val="340"/>
          <w:jc w:val="center"/>
        </w:trPr>
        <w:tc>
          <w:tcPr>
            <w:tcW w:w="715"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65"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143</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90</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33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33</w:t>
            </w:r>
          </w:p>
        </w:tc>
        <w:tc>
          <w:tcPr>
            <w:tcW w:w="46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4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57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r>
      <w:tr w:rsidR="00630EA6" w:rsidRPr="00810158" w:rsidTr="00D23B90">
        <w:trPr>
          <w:cantSplit/>
          <w:trHeight w:val="340"/>
          <w:jc w:val="center"/>
        </w:trPr>
        <w:tc>
          <w:tcPr>
            <w:tcW w:w="715" w:type="pct"/>
            <w:vMerge/>
            <w:shd w:val="clear" w:color="auto" w:fill="FFFFFF" w:themeFill="background1"/>
            <w:vAlign w:val="center"/>
          </w:tcPr>
          <w:p w:rsidR="002D628C" w:rsidRPr="00810158" w:rsidRDefault="002D628C" w:rsidP="007902AF">
            <w:pPr>
              <w:jc w:val="center"/>
              <w:rPr>
                <w:sz w:val="20"/>
                <w:szCs w:val="20"/>
                <w:lang w:val="fr-FR"/>
              </w:rPr>
            </w:pPr>
          </w:p>
        </w:tc>
        <w:tc>
          <w:tcPr>
            <w:tcW w:w="365"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106</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76</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33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25</w:t>
            </w:r>
          </w:p>
        </w:tc>
        <w:tc>
          <w:tcPr>
            <w:tcW w:w="46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4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57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r>
      <w:tr w:rsidR="00630EA6" w:rsidRPr="00810158" w:rsidTr="00D23B90">
        <w:trPr>
          <w:cantSplit/>
          <w:trHeight w:val="340"/>
          <w:jc w:val="center"/>
        </w:trPr>
        <w:tc>
          <w:tcPr>
            <w:tcW w:w="715"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65"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122</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63</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33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18</w:t>
            </w:r>
          </w:p>
        </w:tc>
        <w:tc>
          <w:tcPr>
            <w:tcW w:w="46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4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57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r>
      <w:tr w:rsidR="00630EA6" w:rsidRPr="00810158" w:rsidTr="00D23B90">
        <w:trPr>
          <w:cantSplit/>
          <w:trHeight w:val="340"/>
          <w:jc w:val="center"/>
        </w:trPr>
        <w:tc>
          <w:tcPr>
            <w:tcW w:w="715" w:type="pct"/>
            <w:vMerge/>
            <w:shd w:val="clear" w:color="auto" w:fill="FFFFFF" w:themeFill="background1"/>
            <w:vAlign w:val="center"/>
          </w:tcPr>
          <w:p w:rsidR="002D628C" w:rsidRPr="00810158" w:rsidRDefault="002D628C" w:rsidP="007902AF">
            <w:pPr>
              <w:jc w:val="center"/>
              <w:rPr>
                <w:sz w:val="20"/>
                <w:szCs w:val="20"/>
                <w:lang w:val="fr-FR"/>
              </w:rPr>
            </w:pPr>
          </w:p>
        </w:tc>
        <w:tc>
          <w:tcPr>
            <w:tcW w:w="365"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91</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33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24</w:t>
            </w:r>
          </w:p>
        </w:tc>
        <w:tc>
          <w:tcPr>
            <w:tcW w:w="46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4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57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r>
      <w:tr w:rsidR="00630EA6" w:rsidRPr="00810158" w:rsidTr="00D23B90">
        <w:trPr>
          <w:cantSplit/>
          <w:trHeight w:val="340"/>
          <w:jc w:val="center"/>
        </w:trPr>
        <w:tc>
          <w:tcPr>
            <w:tcW w:w="715"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65"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22</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13</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33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6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4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57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630EA6" w:rsidRPr="00810158" w:rsidTr="00D23B90">
        <w:trPr>
          <w:cantSplit/>
          <w:trHeight w:val="340"/>
          <w:jc w:val="center"/>
        </w:trPr>
        <w:tc>
          <w:tcPr>
            <w:tcW w:w="715" w:type="pct"/>
            <w:vMerge/>
            <w:shd w:val="clear" w:color="auto" w:fill="FFFFFF" w:themeFill="background1"/>
            <w:vAlign w:val="center"/>
          </w:tcPr>
          <w:p w:rsidR="002D628C" w:rsidRPr="00810158" w:rsidRDefault="002D628C" w:rsidP="007902AF">
            <w:pPr>
              <w:jc w:val="center"/>
              <w:rPr>
                <w:sz w:val="20"/>
                <w:szCs w:val="20"/>
                <w:lang w:val="fr-FR"/>
              </w:rPr>
            </w:pPr>
          </w:p>
        </w:tc>
        <w:tc>
          <w:tcPr>
            <w:tcW w:w="365"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22</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16</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33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6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4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57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Tribunaux de première instance</w:t>
      </w:r>
    </w:p>
    <w:tbl>
      <w:tblPr>
        <w:tblW w:w="5697" w:type="pct"/>
        <w:jc w:val="center"/>
        <w:tblInd w:w="-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2"/>
        <w:gridCol w:w="850"/>
        <w:gridCol w:w="1188"/>
        <w:gridCol w:w="1195"/>
        <w:gridCol w:w="1348"/>
        <w:gridCol w:w="739"/>
        <w:gridCol w:w="1041"/>
        <w:gridCol w:w="1041"/>
        <w:gridCol w:w="895"/>
        <w:gridCol w:w="1362"/>
      </w:tblGrid>
      <w:tr w:rsidR="00630EA6" w:rsidRPr="00810158" w:rsidTr="00D23B90">
        <w:trPr>
          <w:cantSplit/>
          <w:trHeight w:val="340"/>
          <w:jc w:val="center"/>
        </w:trPr>
        <w:tc>
          <w:tcPr>
            <w:tcW w:w="715"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7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52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48</w:t>
            </w:r>
          </w:p>
        </w:tc>
        <w:tc>
          <w:tcPr>
            <w:tcW w:w="53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25</w:t>
            </w:r>
          </w:p>
        </w:tc>
        <w:tc>
          <w:tcPr>
            <w:tcW w:w="59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2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39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r>
      <w:tr w:rsidR="00630EA6" w:rsidRPr="00810158" w:rsidTr="00D23B90">
        <w:trPr>
          <w:cantSplit/>
          <w:trHeight w:val="340"/>
          <w:jc w:val="center"/>
        </w:trPr>
        <w:tc>
          <w:tcPr>
            <w:tcW w:w="715" w:type="pct"/>
            <w:vMerge/>
            <w:shd w:val="clear" w:color="auto" w:fill="FFFFFF" w:themeFill="background1"/>
            <w:vAlign w:val="center"/>
          </w:tcPr>
          <w:p w:rsidR="002D628C" w:rsidRPr="00810158" w:rsidRDefault="002D628C" w:rsidP="007902AF">
            <w:pPr>
              <w:jc w:val="center"/>
              <w:rPr>
                <w:sz w:val="20"/>
                <w:szCs w:val="20"/>
                <w:lang w:val="fr-FR"/>
              </w:rPr>
            </w:pPr>
          </w:p>
        </w:tc>
        <w:tc>
          <w:tcPr>
            <w:tcW w:w="37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52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48</w:t>
            </w:r>
          </w:p>
        </w:tc>
        <w:tc>
          <w:tcPr>
            <w:tcW w:w="53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34</w:t>
            </w:r>
          </w:p>
        </w:tc>
        <w:tc>
          <w:tcPr>
            <w:tcW w:w="59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2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9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13</w:t>
            </w:r>
          </w:p>
        </w:tc>
      </w:tr>
      <w:tr w:rsidR="00630EA6" w:rsidRPr="00810158" w:rsidTr="00D23B90">
        <w:trPr>
          <w:cantSplit/>
          <w:trHeight w:val="340"/>
          <w:jc w:val="center"/>
        </w:trPr>
        <w:tc>
          <w:tcPr>
            <w:tcW w:w="715"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7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52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30</w:t>
            </w:r>
          </w:p>
        </w:tc>
        <w:tc>
          <w:tcPr>
            <w:tcW w:w="53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17</w:t>
            </w:r>
          </w:p>
        </w:tc>
        <w:tc>
          <w:tcPr>
            <w:tcW w:w="59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2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9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r>
      <w:tr w:rsidR="00630EA6" w:rsidRPr="00810158" w:rsidTr="00D23B90">
        <w:trPr>
          <w:cantSplit/>
          <w:trHeight w:val="340"/>
          <w:jc w:val="center"/>
        </w:trPr>
        <w:tc>
          <w:tcPr>
            <w:tcW w:w="715" w:type="pct"/>
            <w:vMerge/>
            <w:shd w:val="clear" w:color="auto" w:fill="FFFFFF" w:themeFill="background1"/>
            <w:vAlign w:val="center"/>
          </w:tcPr>
          <w:p w:rsidR="002D628C" w:rsidRPr="00810158" w:rsidRDefault="002D628C" w:rsidP="007902AF">
            <w:pPr>
              <w:jc w:val="center"/>
              <w:rPr>
                <w:sz w:val="20"/>
                <w:szCs w:val="20"/>
                <w:lang w:val="fr-FR"/>
              </w:rPr>
            </w:pPr>
          </w:p>
        </w:tc>
        <w:tc>
          <w:tcPr>
            <w:tcW w:w="37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52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31</w:t>
            </w:r>
          </w:p>
        </w:tc>
        <w:tc>
          <w:tcPr>
            <w:tcW w:w="53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13</w:t>
            </w:r>
          </w:p>
        </w:tc>
        <w:tc>
          <w:tcPr>
            <w:tcW w:w="59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2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39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r>
      <w:tr w:rsidR="00630EA6" w:rsidRPr="00810158" w:rsidTr="00D23B90">
        <w:trPr>
          <w:cantSplit/>
          <w:trHeight w:val="340"/>
          <w:jc w:val="center"/>
        </w:trPr>
        <w:tc>
          <w:tcPr>
            <w:tcW w:w="715"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7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52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53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59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2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9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r>
      <w:tr w:rsidR="00630EA6" w:rsidRPr="00810158" w:rsidTr="00D23B90">
        <w:trPr>
          <w:cantSplit/>
          <w:trHeight w:val="340"/>
          <w:jc w:val="center"/>
        </w:trPr>
        <w:tc>
          <w:tcPr>
            <w:tcW w:w="715" w:type="pct"/>
            <w:vMerge/>
            <w:shd w:val="clear" w:color="auto" w:fill="FFFFFF" w:themeFill="background1"/>
            <w:vAlign w:val="center"/>
          </w:tcPr>
          <w:p w:rsidR="002D628C" w:rsidRPr="00810158" w:rsidRDefault="002D628C" w:rsidP="007902AF">
            <w:pPr>
              <w:jc w:val="center"/>
              <w:rPr>
                <w:sz w:val="20"/>
                <w:szCs w:val="20"/>
                <w:lang w:val="fr-FR"/>
              </w:rPr>
            </w:pPr>
          </w:p>
        </w:tc>
        <w:tc>
          <w:tcPr>
            <w:tcW w:w="37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52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53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59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2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6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9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r>
    </w:tbl>
    <w:p w:rsidR="002D628C" w:rsidRPr="00810158" w:rsidRDefault="00055202" w:rsidP="00345803">
      <w:pPr>
        <w:jc w:val="center"/>
        <w:rPr>
          <w:sz w:val="20"/>
          <w:szCs w:val="20"/>
          <w:lang w:val="fr-FR"/>
        </w:rPr>
      </w:pPr>
      <w:r w:rsidRPr="00810158">
        <w:rPr>
          <w:sz w:val="20"/>
          <w:szCs w:val="20"/>
          <w:lang w:val="fr-FR"/>
        </w:rPr>
        <w:t>2</w:t>
      </w:r>
      <w:r w:rsidR="00345803" w:rsidRPr="00810158">
        <w:rPr>
          <w:sz w:val="20"/>
          <w:szCs w:val="20"/>
          <w:lang w:val="fr-FR"/>
        </w:rPr>
        <w:t>008</w:t>
      </w:r>
    </w:p>
    <w:p w:rsidR="002D628C" w:rsidRPr="00810158" w:rsidRDefault="002D628C" w:rsidP="002D628C">
      <w:pPr>
        <w:pStyle w:val="Tekstpodstawowy"/>
        <w:spacing w:after="0"/>
        <w:jc w:val="center"/>
        <w:rPr>
          <w:sz w:val="20"/>
          <w:szCs w:val="20"/>
          <w:lang w:val="fr-FR"/>
        </w:rPr>
      </w:pPr>
      <w:r w:rsidRPr="00810158">
        <w:rPr>
          <w:sz w:val="20"/>
          <w:szCs w:val="20"/>
          <w:lang w:val="fr-FR"/>
        </w:rPr>
        <w:t>Tribunaux régionaux</w:t>
      </w:r>
    </w:p>
    <w:tbl>
      <w:tblPr>
        <w:tblW w:w="5670"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0"/>
        <w:gridCol w:w="859"/>
        <w:gridCol w:w="1059"/>
        <w:gridCol w:w="1214"/>
        <w:gridCol w:w="1364"/>
        <w:gridCol w:w="754"/>
        <w:gridCol w:w="1059"/>
        <w:gridCol w:w="1059"/>
        <w:gridCol w:w="911"/>
        <w:gridCol w:w="1369"/>
      </w:tblGrid>
      <w:tr w:rsidR="00630EA6" w:rsidRPr="00810158" w:rsidTr="00D23B90">
        <w:trPr>
          <w:cantSplit/>
          <w:trHeight w:val="340"/>
          <w:jc w:val="center"/>
        </w:trPr>
        <w:tc>
          <w:tcPr>
            <w:tcW w:w="700"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83"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149</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80</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33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28</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61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r>
      <w:tr w:rsidR="00630EA6" w:rsidRPr="00810158" w:rsidTr="00D23B90">
        <w:trPr>
          <w:cantSplit/>
          <w:trHeight w:val="340"/>
          <w:jc w:val="center"/>
        </w:trPr>
        <w:tc>
          <w:tcPr>
            <w:tcW w:w="700" w:type="pct"/>
            <w:vMerge/>
            <w:shd w:val="clear" w:color="auto" w:fill="FFFFFF" w:themeFill="background1"/>
            <w:vAlign w:val="center"/>
          </w:tcPr>
          <w:p w:rsidR="002D628C" w:rsidRPr="00810158" w:rsidRDefault="002D628C" w:rsidP="007902AF">
            <w:pPr>
              <w:jc w:val="center"/>
              <w:rPr>
                <w:sz w:val="20"/>
                <w:szCs w:val="20"/>
                <w:lang w:val="fr-FR"/>
              </w:rPr>
            </w:pPr>
          </w:p>
        </w:tc>
        <w:tc>
          <w:tcPr>
            <w:tcW w:w="383"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93</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49</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33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13</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1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r>
      <w:tr w:rsidR="00630EA6" w:rsidRPr="00810158" w:rsidTr="00D23B90">
        <w:trPr>
          <w:cantSplit/>
          <w:trHeight w:val="340"/>
          <w:jc w:val="center"/>
        </w:trPr>
        <w:tc>
          <w:tcPr>
            <w:tcW w:w="700"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83"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161</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88</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33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30</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1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r>
      <w:tr w:rsidR="00630EA6" w:rsidRPr="00810158" w:rsidTr="00D23B90">
        <w:trPr>
          <w:cantSplit/>
          <w:trHeight w:val="340"/>
          <w:jc w:val="center"/>
        </w:trPr>
        <w:tc>
          <w:tcPr>
            <w:tcW w:w="700" w:type="pct"/>
            <w:vMerge/>
            <w:shd w:val="clear" w:color="auto" w:fill="FFFFFF" w:themeFill="background1"/>
            <w:vAlign w:val="center"/>
          </w:tcPr>
          <w:p w:rsidR="002D628C" w:rsidRPr="00810158" w:rsidRDefault="002D628C" w:rsidP="007902AF">
            <w:pPr>
              <w:jc w:val="center"/>
              <w:rPr>
                <w:sz w:val="20"/>
                <w:szCs w:val="20"/>
                <w:lang w:val="fr-FR"/>
              </w:rPr>
            </w:pPr>
          </w:p>
        </w:tc>
        <w:tc>
          <w:tcPr>
            <w:tcW w:w="383"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89</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54</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3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20</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1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r>
      <w:tr w:rsidR="00630EA6" w:rsidRPr="00810158" w:rsidTr="00D23B90">
        <w:trPr>
          <w:cantSplit/>
          <w:trHeight w:val="340"/>
          <w:jc w:val="center"/>
        </w:trPr>
        <w:tc>
          <w:tcPr>
            <w:tcW w:w="700"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83"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26</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17</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3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1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r>
      <w:tr w:rsidR="00630EA6" w:rsidRPr="00810158" w:rsidTr="00D23B90">
        <w:trPr>
          <w:cantSplit/>
          <w:trHeight w:val="340"/>
          <w:jc w:val="center"/>
        </w:trPr>
        <w:tc>
          <w:tcPr>
            <w:tcW w:w="700" w:type="pct"/>
            <w:vMerge/>
            <w:shd w:val="clear" w:color="auto" w:fill="FFFFFF" w:themeFill="background1"/>
            <w:vAlign w:val="center"/>
          </w:tcPr>
          <w:p w:rsidR="002D628C" w:rsidRPr="00810158" w:rsidRDefault="002D628C" w:rsidP="007902AF">
            <w:pPr>
              <w:jc w:val="center"/>
              <w:rPr>
                <w:sz w:val="20"/>
                <w:szCs w:val="20"/>
                <w:lang w:val="fr-FR"/>
              </w:rPr>
            </w:pPr>
          </w:p>
        </w:tc>
        <w:tc>
          <w:tcPr>
            <w:tcW w:w="383"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18</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13</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3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1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Tribunaux de première instance</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857"/>
        <w:gridCol w:w="1057"/>
        <w:gridCol w:w="1210"/>
        <w:gridCol w:w="1363"/>
        <w:gridCol w:w="847"/>
        <w:gridCol w:w="966"/>
        <w:gridCol w:w="1063"/>
        <w:gridCol w:w="910"/>
        <w:gridCol w:w="1363"/>
      </w:tblGrid>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44</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23</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31</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15</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r>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32</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28</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r>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13</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r>
    </w:tbl>
    <w:p w:rsidR="002D628C" w:rsidRPr="00760AE6" w:rsidRDefault="002D628C" w:rsidP="00760AE6">
      <w:pPr>
        <w:jc w:val="center"/>
        <w:rPr>
          <w:sz w:val="20"/>
          <w:szCs w:val="20"/>
          <w:lang w:val="fr-FR"/>
        </w:rPr>
      </w:pPr>
      <w:r w:rsidRPr="00760AE6">
        <w:rPr>
          <w:sz w:val="20"/>
          <w:szCs w:val="20"/>
          <w:lang w:val="fr-FR"/>
        </w:rPr>
        <w:t>2009</w:t>
      </w:r>
    </w:p>
    <w:p w:rsidR="002D628C" w:rsidRPr="00AF245C" w:rsidRDefault="002D628C" w:rsidP="002D628C">
      <w:pPr>
        <w:jc w:val="center"/>
        <w:rPr>
          <w:sz w:val="20"/>
          <w:szCs w:val="20"/>
          <w:lang w:val="fr-FR"/>
        </w:rPr>
      </w:pPr>
      <w:r w:rsidRPr="00AF245C">
        <w:rPr>
          <w:sz w:val="20"/>
          <w:szCs w:val="20"/>
          <w:lang w:val="fr-FR"/>
        </w:rPr>
        <w:t>Tribunaux régionaux</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7"/>
        <w:gridCol w:w="873"/>
        <w:gridCol w:w="1042"/>
        <w:gridCol w:w="1213"/>
        <w:gridCol w:w="1365"/>
        <w:gridCol w:w="852"/>
        <w:gridCol w:w="966"/>
        <w:gridCol w:w="1065"/>
        <w:gridCol w:w="910"/>
        <w:gridCol w:w="1365"/>
      </w:tblGrid>
      <w:tr w:rsidR="005356C4" w:rsidRPr="00760AE6" w:rsidTr="00D23B90">
        <w:trPr>
          <w:cantSplit/>
          <w:trHeight w:val="340"/>
          <w:jc w:val="center"/>
        </w:trPr>
        <w:tc>
          <w:tcPr>
            <w:tcW w:w="69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89"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150</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89</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30</w:t>
            </w:r>
          </w:p>
        </w:tc>
        <w:tc>
          <w:tcPr>
            <w:tcW w:w="47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r>
      <w:tr w:rsidR="005356C4" w:rsidRPr="00760AE6" w:rsidTr="00D23B90">
        <w:trPr>
          <w:cantSplit/>
          <w:trHeight w:val="340"/>
          <w:jc w:val="center"/>
        </w:trPr>
        <w:tc>
          <w:tcPr>
            <w:tcW w:w="694" w:type="pct"/>
            <w:vMerge/>
            <w:shd w:val="clear" w:color="auto" w:fill="FFFFFF" w:themeFill="background1"/>
            <w:vAlign w:val="center"/>
          </w:tcPr>
          <w:p w:rsidR="002D628C" w:rsidRPr="00810158" w:rsidRDefault="002D628C" w:rsidP="007902AF">
            <w:pPr>
              <w:jc w:val="center"/>
              <w:rPr>
                <w:sz w:val="20"/>
                <w:szCs w:val="20"/>
                <w:lang w:val="fr-FR"/>
              </w:rPr>
            </w:pPr>
          </w:p>
        </w:tc>
        <w:tc>
          <w:tcPr>
            <w:tcW w:w="389"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112</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72</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25</w:t>
            </w:r>
          </w:p>
        </w:tc>
        <w:tc>
          <w:tcPr>
            <w:tcW w:w="47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r>
      <w:tr w:rsidR="005356C4" w:rsidRPr="00810158" w:rsidTr="00D23B90">
        <w:trPr>
          <w:cantSplit/>
          <w:trHeight w:val="340"/>
          <w:jc w:val="center"/>
        </w:trPr>
        <w:tc>
          <w:tcPr>
            <w:tcW w:w="69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89"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150</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80</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35</w:t>
            </w:r>
          </w:p>
        </w:tc>
        <w:tc>
          <w:tcPr>
            <w:tcW w:w="47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r>
      <w:tr w:rsidR="005356C4" w:rsidRPr="00810158" w:rsidTr="00D23B90">
        <w:trPr>
          <w:cantSplit/>
          <w:trHeight w:val="340"/>
          <w:jc w:val="center"/>
        </w:trPr>
        <w:tc>
          <w:tcPr>
            <w:tcW w:w="694" w:type="pct"/>
            <w:vMerge/>
            <w:shd w:val="clear" w:color="auto" w:fill="FFFFFF" w:themeFill="background1"/>
            <w:vAlign w:val="center"/>
          </w:tcPr>
          <w:p w:rsidR="002D628C" w:rsidRPr="00810158" w:rsidRDefault="002D628C" w:rsidP="007902AF">
            <w:pPr>
              <w:jc w:val="center"/>
              <w:rPr>
                <w:sz w:val="20"/>
                <w:szCs w:val="20"/>
                <w:lang w:val="fr-FR"/>
              </w:rPr>
            </w:pPr>
          </w:p>
        </w:tc>
        <w:tc>
          <w:tcPr>
            <w:tcW w:w="389"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90</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53</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22</w:t>
            </w:r>
          </w:p>
        </w:tc>
        <w:tc>
          <w:tcPr>
            <w:tcW w:w="47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r>
      <w:tr w:rsidR="005356C4" w:rsidRPr="00810158" w:rsidTr="00D23B90">
        <w:trPr>
          <w:cantSplit/>
          <w:trHeight w:val="340"/>
          <w:jc w:val="center"/>
        </w:trPr>
        <w:tc>
          <w:tcPr>
            <w:tcW w:w="69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89"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17</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7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5356C4" w:rsidRPr="00810158" w:rsidTr="00D23B90">
        <w:trPr>
          <w:cantSplit/>
          <w:trHeight w:val="340"/>
          <w:jc w:val="center"/>
        </w:trPr>
        <w:tc>
          <w:tcPr>
            <w:tcW w:w="694" w:type="pct"/>
            <w:vMerge/>
            <w:shd w:val="clear" w:color="auto" w:fill="FFFFFF" w:themeFill="background1"/>
            <w:vAlign w:val="center"/>
          </w:tcPr>
          <w:p w:rsidR="002D628C" w:rsidRPr="00810158" w:rsidRDefault="002D628C" w:rsidP="007902AF">
            <w:pPr>
              <w:jc w:val="center"/>
              <w:rPr>
                <w:sz w:val="20"/>
                <w:szCs w:val="20"/>
                <w:lang w:val="fr-FR"/>
              </w:rPr>
            </w:pPr>
          </w:p>
        </w:tc>
        <w:tc>
          <w:tcPr>
            <w:tcW w:w="389"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7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lastRenderedPageBreak/>
        <w:t>Tribunaux de première instance</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857"/>
        <w:gridCol w:w="1059"/>
        <w:gridCol w:w="1214"/>
        <w:gridCol w:w="1364"/>
        <w:gridCol w:w="847"/>
        <w:gridCol w:w="966"/>
        <w:gridCol w:w="1058"/>
        <w:gridCol w:w="910"/>
        <w:gridCol w:w="1361"/>
      </w:tblGrid>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38</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52</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30</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r>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35</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16</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35</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17</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r>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r>
    </w:tbl>
    <w:p w:rsidR="002D628C" w:rsidRPr="00810158" w:rsidRDefault="002D628C" w:rsidP="00541543">
      <w:pPr>
        <w:jc w:val="center"/>
        <w:rPr>
          <w:sz w:val="20"/>
          <w:szCs w:val="20"/>
          <w:lang w:val="fr-FR"/>
        </w:rPr>
      </w:pPr>
      <w:r w:rsidRPr="00810158">
        <w:rPr>
          <w:sz w:val="20"/>
          <w:szCs w:val="20"/>
          <w:lang w:val="fr-FR"/>
        </w:rPr>
        <w:t>2010</w:t>
      </w:r>
    </w:p>
    <w:p w:rsidR="002D628C" w:rsidRPr="00810158" w:rsidRDefault="002D628C" w:rsidP="002D628C">
      <w:pPr>
        <w:pStyle w:val="Tekstpodstawowy"/>
        <w:spacing w:after="0"/>
        <w:jc w:val="center"/>
        <w:rPr>
          <w:sz w:val="20"/>
          <w:szCs w:val="20"/>
          <w:lang w:val="fr-FR"/>
        </w:rPr>
      </w:pPr>
      <w:r w:rsidRPr="00810158">
        <w:rPr>
          <w:sz w:val="20"/>
          <w:szCs w:val="20"/>
          <w:lang w:val="fr-FR"/>
        </w:rPr>
        <w:t>Tribunaux régionaux</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857"/>
        <w:gridCol w:w="1057"/>
        <w:gridCol w:w="1210"/>
        <w:gridCol w:w="1363"/>
        <w:gridCol w:w="847"/>
        <w:gridCol w:w="966"/>
        <w:gridCol w:w="1063"/>
        <w:gridCol w:w="910"/>
        <w:gridCol w:w="1363"/>
      </w:tblGrid>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151</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79</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23</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16</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109</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67</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20</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r>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171</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90</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27</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116</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64</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18</w:t>
            </w:r>
          </w:p>
        </w:tc>
      </w:tr>
      <w:tr w:rsidR="005356C4" w:rsidRPr="00810158" w:rsidTr="00D23B90">
        <w:trPr>
          <w:cantSplit/>
          <w:trHeight w:val="340"/>
          <w:jc w:val="center"/>
        </w:trPr>
        <w:tc>
          <w:tcPr>
            <w:tcW w:w="701"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28</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r>
      <w:tr w:rsidR="005356C4" w:rsidRPr="00810158" w:rsidTr="00D23B90">
        <w:trPr>
          <w:cantSplit/>
          <w:trHeight w:val="340"/>
          <w:jc w:val="center"/>
        </w:trPr>
        <w:tc>
          <w:tcPr>
            <w:tcW w:w="701" w:type="pct"/>
            <w:vMerge/>
            <w:shd w:val="clear" w:color="auto" w:fill="FFFFFF" w:themeFill="background1"/>
            <w:vAlign w:val="center"/>
          </w:tcPr>
          <w:p w:rsidR="002D628C" w:rsidRPr="00810158" w:rsidRDefault="002D628C" w:rsidP="007902AF">
            <w:pPr>
              <w:jc w:val="center"/>
              <w:rPr>
                <w:sz w:val="20"/>
                <w:szCs w:val="20"/>
                <w:lang w:val="fr-FR"/>
              </w:rPr>
            </w:pPr>
          </w:p>
        </w:tc>
        <w:tc>
          <w:tcPr>
            <w:tcW w:w="382"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7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21</w:t>
            </w:r>
          </w:p>
        </w:tc>
        <w:tc>
          <w:tcPr>
            <w:tcW w:w="54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Tribunaux de première instance</w:t>
      </w:r>
    </w:p>
    <w:tbl>
      <w:tblPr>
        <w:tblW w:w="5691" w:type="pct"/>
        <w:jc w:val="center"/>
        <w:tblInd w:w="-1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1"/>
        <w:gridCol w:w="895"/>
        <w:gridCol w:w="1047"/>
        <w:gridCol w:w="1218"/>
        <w:gridCol w:w="1371"/>
        <w:gridCol w:w="853"/>
        <w:gridCol w:w="975"/>
        <w:gridCol w:w="1063"/>
        <w:gridCol w:w="916"/>
        <w:gridCol w:w="1360"/>
      </w:tblGrid>
      <w:tr w:rsidR="005356C4" w:rsidRPr="00810158" w:rsidTr="00D23B90">
        <w:trPr>
          <w:cantSplit/>
          <w:trHeight w:val="340"/>
          <w:jc w:val="center"/>
        </w:trPr>
        <w:tc>
          <w:tcPr>
            <w:tcW w:w="693"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9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56</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26</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3"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r>
      <w:tr w:rsidR="005356C4" w:rsidRPr="00810158" w:rsidTr="00D23B90">
        <w:trPr>
          <w:cantSplit/>
          <w:trHeight w:val="340"/>
          <w:jc w:val="center"/>
        </w:trPr>
        <w:tc>
          <w:tcPr>
            <w:tcW w:w="693" w:type="pct"/>
            <w:vMerge/>
            <w:shd w:val="clear" w:color="auto" w:fill="FFFFFF" w:themeFill="background1"/>
            <w:vAlign w:val="center"/>
          </w:tcPr>
          <w:p w:rsidR="002D628C" w:rsidRPr="00810158" w:rsidRDefault="002D628C" w:rsidP="007902AF">
            <w:pPr>
              <w:jc w:val="center"/>
              <w:rPr>
                <w:sz w:val="20"/>
                <w:szCs w:val="20"/>
                <w:lang w:val="fr-FR"/>
              </w:rPr>
            </w:pPr>
          </w:p>
        </w:tc>
        <w:tc>
          <w:tcPr>
            <w:tcW w:w="39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48</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24</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r>
      <w:tr w:rsidR="005356C4" w:rsidRPr="00810158" w:rsidTr="00D23B90">
        <w:trPr>
          <w:cantSplit/>
          <w:trHeight w:val="340"/>
          <w:jc w:val="center"/>
        </w:trPr>
        <w:tc>
          <w:tcPr>
            <w:tcW w:w="693"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9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38</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22</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r>
      <w:tr w:rsidR="005356C4" w:rsidRPr="00810158" w:rsidTr="00D23B90">
        <w:trPr>
          <w:cantSplit/>
          <w:trHeight w:val="340"/>
          <w:jc w:val="center"/>
        </w:trPr>
        <w:tc>
          <w:tcPr>
            <w:tcW w:w="693" w:type="pct"/>
            <w:vMerge/>
            <w:shd w:val="clear" w:color="auto" w:fill="FFFFFF" w:themeFill="background1"/>
            <w:vAlign w:val="center"/>
          </w:tcPr>
          <w:p w:rsidR="002D628C" w:rsidRPr="00810158" w:rsidRDefault="002D628C" w:rsidP="007902AF">
            <w:pPr>
              <w:jc w:val="center"/>
              <w:rPr>
                <w:sz w:val="20"/>
                <w:szCs w:val="20"/>
                <w:lang w:val="fr-FR"/>
              </w:rPr>
            </w:pPr>
          </w:p>
        </w:tc>
        <w:tc>
          <w:tcPr>
            <w:tcW w:w="39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27</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16</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r>
      <w:tr w:rsidR="005356C4" w:rsidRPr="00810158" w:rsidTr="00D23B90">
        <w:trPr>
          <w:cantSplit/>
          <w:trHeight w:val="340"/>
          <w:jc w:val="center"/>
        </w:trPr>
        <w:tc>
          <w:tcPr>
            <w:tcW w:w="693"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9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5356C4" w:rsidRPr="00810158" w:rsidTr="00D23B90">
        <w:trPr>
          <w:cantSplit/>
          <w:trHeight w:val="340"/>
          <w:jc w:val="center"/>
        </w:trPr>
        <w:tc>
          <w:tcPr>
            <w:tcW w:w="693" w:type="pct"/>
            <w:vMerge/>
            <w:shd w:val="clear" w:color="auto" w:fill="FFFFFF" w:themeFill="background1"/>
            <w:vAlign w:val="center"/>
          </w:tcPr>
          <w:p w:rsidR="002D628C" w:rsidRPr="00810158" w:rsidRDefault="002D628C" w:rsidP="007902AF">
            <w:pPr>
              <w:jc w:val="center"/>
              <w:rPr>
                <w:sz w:val="20"/>
                <w:szCs w:val="20"/>
                <w:lang w:val="fr-FR"/>
              </w:rPr>
            </w:pPr>
          </w:p>
        </w:tc>
        <w:tc>
          <w:tcPr>
            <w:tcW w:w="397"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6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7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5"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2011</w:t>
      </w:r>
    </w:p>
    <w:p w:rsidR="002D628C" w:rsidRPr="00810158" w:rsidRDefault="002D628C" w:rsidP="002D628C">
      <w:pPr>
        <w:pStyle w:val="Tekstpodstawowy"/>
        <w:spacing w:after="0"/>
        <w:jc w:val="center"/>
        <w:rPr>
          <w:sz w:val="20"/>
          <w:szCs w:val="20"/>
          <w:lang w:val="fr-FR"/>
        </w:rPr>
      </w:pPr>
      <w:r w:rsidRPr="00810158">
        <w:rPr>
          <w:sz w:val="20"/>
          <w:szCs w:val="20"/>
          <w:lang w:val="fr-FR"/>
        </w:rPr>
        <w:t>Tribunaux régionaux</w:t>
      </w:r>
    </w:p>
    <w:tbl>
      <w:tblPr>
        <w:tblW w:w="5686" w:type="pct"/>
        <w:jc w:val="center"/>
        <w:tblInd w:w="-1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1"/>
        <w:gridCol w:w="835"/>
        <w:gridCol w:w="1008"/>
        <w:gridCol w:w="1309"/>
        <w:gridCol w:w="1370"/>
        <w:gridCol w:w="855"/>
        <w:gridCol w:w="970"/>
        <w:gridCol w:w="1066"/>
        <w:gridCol w:w="916"/>
        <w:gridCol w:w="1359"/>
      </w:tblGrid>
      <w:tr w:rsidR="00D23B90" w:rsidRPr="00810158" w:rsidTr="00D23B90">
        <w:trPr>
          <w:cantSplit/>
          <w:trHeight w:val="340"/>
          <w:jc w:val="center"/>
        </w:trPr>
        <w:tc>
          <w:tcPr>
            <w:tcW w:w="69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71"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48"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582"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380"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07"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r>
      <w:tr w:rsidR="00D23B90" w:rsidRPr="00810158" w:rsidTr="00D23B90">
        <w:trPr>
          <w:cantSplit/>
          <w:trHeight w:val="340"/>
          <w:jc w:val="center"/>
        </w:trPr>
        <w:tc>
          <w:tcPr>
            <w:tcW w:w="694" w:type="pct"/>
            <w:vMerge/>
            <w:shd w:val="clear" w:color="auto" w:fill="FFFFFF" w:themeFill="background1"/>
            <w:vAlign w:val="center"/>
          </w:tcPr>
          <w:p w:rsidR="002D628C" w:rsidRPr="00810158" w:rsidRDefault="002D628C" w:rsidP="007902AF">
            <w:pPr>
              <w:jc w:val="center"/>
              <w:rPr>
                <w:sz w:val="20"/>
                <w:szCs w:val="20"/>
                <w:lang w:val="fr-FR"/>
              </w:rPr>
            </w:pPr>
          </w:p>
        </w:tc>
        <w:tc>
          <w:tcPr>
            <w:tcW w:w="371"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48"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582"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380"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3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07"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r>
      <w:tr w:rsidR="00D23B90" w:rsidRPr="00810158" w:rsidTr="00D23B90">
        <w:trPr>
          <w:cantSplit/>
          <w:trHeight w:val="340"/>
          <w:jc w:val="center"/>
        </w:trPr>
        <w:tc>
          <w:tcPr>
            <w:tcW w:w="69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71"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4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247</w:t>
            </w:r>
          </w:p>
        </w:tc>
        <w:tc>
          <w:tcPr>
            <w:tcW w:w="58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117</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35</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31</w:t>
            </w:r>
          </w:p>
        </w:tc>
      </w:tr>
      <w:tr w:rsidR="00D23B90" w:rsidRPr="00810158" w:rsidTr="00D23B90">
        <w:trPr>
          <w:cantSplit/>
          <w:trHeight w:val="340"/>
          <w:jc w:val="center"/>
        </w:trPr>
        <w:tc>
          <w:tcPr>
            <w:tcW w:w="694" w:type="pct"/>
            <w:vMerge/>
            <w:shd w:val="clear" w:color="auto" w:fill="FFFFFF" w:themeFill="background1"/>
            <w:vAlign w:val="center"/>
          </w:tcPr>
          <w:p w:rsidR="002D628C" w:rsidRPr="00810158" w:rsidRDefault="002D628C" w:rsidP="007902AF">
            <w:pPr>
              <w:jc w:val="center"/>
              <w:rPr>
                <w:sz w:val="20"/>
                <w:szCs w:val="20"/>
                <w:lang w:val="fr-FR"/>
              </w:rPr>
            </w:pPr>
          </w:p>
        </w:tc>
        <w:tc>
          <w:tcPr>
            <w:tcW w:w="371"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4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158</w:t>
            </w:r>
          </w:p>
        </w:tc>
        <w:tc>
          <w:tcPr>
            <w:tcW w:w="58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87</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24</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23</w:t>
            </w:r>
          </w:p>
        </w:tc>
      </w:tr>
      <w:tr w:rsidR="00D23B90" w:rsidRPr="00810158" w:rsidTr="00D23B90">
        <w:trPr>
          <w:cantSplit/>
          <w:trHeight w:val="340"/>
          <w:jc w:val="center"/>
        </w:trPr>
        <w:tc>
          <w:tcPr>
            <w:tcW w:w="69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71"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4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62</w:t>
            </w:r>
          </w:p>
        </w:tc>
        <w:tc>
          <w:tcPr>
            <w:tcW w:w="58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28</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r>
      <w:tr w:rsidR="00D23B90" w:rsidRPr="00810158" w:rsidTr="00D23B90">
        <w:trPr>
          <w:cantSplit/>
          <w:trHeight w:val="340"/>
          <w:jc w:val="center"/>
        </w:trPr>
        <w:tc>
          <w:tcPr>
            <w:tcW w:w="694" w:type="pct"/>
            <w:vMerge/>
            <w:shd w:val="clear" w:color="auto" w:fill="FFFFFF" w:themeFill="background1"/>
            <w:vAlign w:val="center"/>
          </w:tcPr>
          <w:p w:rsidR="002D628C" w:rsidRPr="00810158" w:rsidRDefault="002D628C" w:rsidP="007902AF">
            <w:pPr>
              <w:jc w:val="center"/>
              <w:rPr>
                <w:sz w:val="20"/>
                <w:szCs w:val="20"/>
                <w:lang w:val="fr-FR"/>
              </w:rPr>
            </w:pPr>
          </w:p>
        </w:tc>
        <w:tc>
          <w:tcPr>
            <w:tcW w:w="371"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4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68</w:t>
            </w:r>
          </w:p>
        </w:tc>
        <w:tc>
          <w:tcPr>
            <w:tcW w:w="58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42</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8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4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60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Tribunaux de première instance</w:t>
      </w:r>
    </w:p>
    <w:tbl>
      <w:tblPr>
        <w:tblW w:w="5691" w:type="pct"/>
        <w:jc w:val="center"/>
        <w:tblInd w:w="-1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2"/>
        <w:gridCol w:w="818"/>
        <w:gridCol w:w="1099"/>
        <w:gridCol w:w="1215"/>
        <w:gridCol w:w="1368"/>
        <w:gridCol w:w="850"/>
        <w:gridCol w:w="970"/>
        <w:gridCol w:w="1064"/>
        <w:gridCol w:w="911"/>
        <w:gridCol w:w="1362"/>
      </w:tblGrid>
      <w:tr w:rsidR="005356C4" w:rsidRPr="00810158" w:rsidTr="00D23B90">
        <w:trPr>
          <w:cantSplit/>
          <w:trHeight w:val="340"/>
          <w:jc w:val="center"/>
        </w:trPr>
        <w:tc>
          <w:tcPr>
            <w:tcW w:w="713"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5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90"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54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32"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13" w:type="pct"/>
            <w:vMerge/>
            <w:shd w:val="clear" w:color="auto" w:fill="FFFFFF" w:themeFill="background1"/>
            <w:vAlign w:val="center"/>
          </w:tcPr>
          <w:p w:rsidR="002D628C" w:rsidRPr="00810158" w:rsidRDefault="002D628C" w:rsidP="007902AF">
            <w:pPr>
              <w:jc w:val="center"/>
              <w:rPr>
                <w:sz w:val="20"/>
                <w:szCs w:val="20"/>
                <w:lang w:val="fr-FR"/>
              </w:rPr>
            </w:pPr>
          </w:p>
        </w:tc>
        <w:tc>
          <w:tcPr>
            <w:tcW w:w="35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90"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54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9"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32"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06"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13"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5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9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51</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23</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r>
      <w:tr w:rsidR="005356C4" w:rsidRPr="00810158" w:rsidTr="00D23B90">
        <w:trPr>
          <w:cantSplit/>
          <w:trHeight w:val="340"/>
          <w:jc w:val="center"/>
        </w:trPr>
        <w:tc>
          <w:tcPr>
            <w:tcW w:w="713" w:type="pct"/>
            <w:vMerge/>
            <w:shd w:val="clear" w:color="auto" w:fill="FFFFFF" w:themeFill="background1"/>
            <w:vAlign w:val="center"/>
          </w:tcPr>
          <w:p w:rsidR="002D628C" w:rsidRPr="00810158" w:rsidRDefault="002D628C" w:rsidP="007902AF">
            <w:pPr>
              <w:jc w:val="center"/>
              <w:rPr>
                <w:sz w:val="20"/>
                <w:szCs w:val="20"/>
                <w:lang w:val="fr-FR"/>
              </w:rPr>
            </w:pPr>
          </w:p>
        </w:tc>
        <w:tc>
          <w:tcPr>
            <w:tcW w:w="35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9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35</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18</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3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w:t>
            </w:r>
          </w:p>
        </w:tc>
      </w:tr>
      <w:tr w:rsidR="005356C4" w:rsidRPr="00810158" w:rsidTr="00D23B90">
        <w:trPr>
          <w:cantSplit/>
          <w:trHeight w:val="340"/>
          <w:jc w:val="center"/>
        </w:trPr>
        <w:tc>
          <w:tcPr>
            <w:tcW w:w="713"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5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9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14</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r>
      <w:tr w:rsidR="005356C4" w:rsidRPr="00810158" w:rsidTr="00D23B90">
        <w:trPr>
          <w:cantSplit/>
          <w:trHeight w:val="340"/>
          <w:jc w:val="center"/>
        </w:trPr>
        <w:tc>
          <w:tcPr>
            <w:tcW w:w="713" w:type="pct"/>
            <w:vMerge/>
            <w:shd w:val="clear" w:color="auto" w:fill="FFFFFF" w:themeFill="background1"/>
            <w:vAlign w:val="center"/>
          </w:tcPr>
          <w:p w:rsidR="002D628C" w:rsidRPr="00810158" w:rsidRDefault="002D628C" w:rsidP="007902AF">
            <w:pPr>
              <w:jc w:val="center"/>
              <w:rPr>
                <w:sz w:val="20"/>
                <w:szCs w:val="20"/>
                <w:lang w:val="fr-FR"/>
              </w:rPr>
            </w:pPr>
          </w:p>
        </w:tc>
        <w:tc>
          <w:tcPr>
            <w:tcW w:w="35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90"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12</w:t>
            </w:r>
          </w:p>
        </w:tc>
        <w:tc>
          <w:tcPr>
            <w:tcW w:w="54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60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379"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3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w:t>
            </w:r>
          </w:p>
        </w:tc>
        <w:tc>
          <w:tcPr>
            <w:tcW w:w="406"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07"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2012</w:t>
      </w:r>
    </w:p>
    <w:p w:rsidR="002D628C" w:rsidRPr="00810158" w:rsidRDefault="002D628C" w:rsidP="002D628C">
      <w:pPr>
        <w:pStyle w:val="Tekstpodstawowy"/>
        <w:spacing w:after="0"/>
        <w:jc w:val="center"/>
        <w:rPr>
          <w:sz w:val="20"/>
          <w:szCs w:val="20"/>
          <w:lang w:val="fr-FR"/>
        </w:rPr>
      </w:pPr>
      <w:r w:rsidRPr="00810158">
        <w:rPr>
          <w:sz w:val="20"/>
          <w:szCs w:val="20"/>
          <w:lang w:val="fr-FR"/>
        </w:rPr>
        <w:t>Tribunaux régionaux</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1"/>
        <w:gridCol w:w="818"/>
        <w:gridCol w:w="1097"/>
        <w:gridCol w:w="1213"/>
        <w:gridCol w:w="1364"/>
        <w:gridCol w:w="848"/>
        <w:gridCol w:w="967"/>
        <w:gridCol w:w="1057"/>
        <w:gridCol w:w="909"/>
        <w:gridCol w:w="1364"/>
      </w:tblGrid>
      <w:tr w:rsidR="005356C4" w:rsidRPr="00810158" w:rsidTr="00D23B90">
        <w:trPr>
          <w:cantSplit/>
          <w:trHeight w:val="340"/>
          <w:jc w:val="center"/>
        </w:trPr>
        <w:tc>
          <w:tcPr>
            <w:tcW w:w="70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4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92"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54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38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3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08"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2D628C" w:rsidRPr="00810158" w:rsidRDefault="002D628C" w:rsidP="007902AF">
            <w:pPr>
              <w:jc w:val="center"/>
              <w:rPr>
                <w:sz w:val="20"/>
                <w:szCs w:val="20"/>
                <w:lang w:val="fr-FR"/>
              </w:rPr>
            </w:pPr>
          </w:p>
        </w:tc>
        <w:tc>
          <w:tcPr>
            <w:tcW w:w="34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92"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54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38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3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74"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408"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tcPr>
          <w:p w:rsidR="002D628C" w:rsidRPr="00810158" w:rsidRDefault="002D628C" w:rsidP="007902AF">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4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9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263</w:t>
            </w:r>
          </w:p>
        </w:tc>
        <w:tc>
          <w:tcPr>
            <w:tcW w:w="54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112</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11</w:t>
            </w:r>
          </w:p>
        </w:tc>
        <w:tc>
          <w:tcPr>
            <w:tcW w:w="38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15</w:t>
            </w:r>
          </w:p>
        </w:tc>
        <w:tc>
          <w:tcPr>
            <w:tcW w:w="43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42</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16</w:t>
            </w:r>
          </w:p>
        </w:tc>
      </w:tr>
      <w:tr w:rsidR="005356C4" w:rsidRPr="00810158" w:rsidTr="00D23B90">
        <w:trPr>
          <w:cantSplit/>
          <w:trHeight w:val="340"/>
          <w:jc w:val="center"/>
        </w:trPr>
        <w:tc>
          <w:tcPr>
            <w:tcW w:w="704" w:type="pct"/>
            <w:vMerge/>
            <w:shd w:val="clear" w:color="auto" w:fill="FFFFFF" w:themeFill="background1"/>
            <w:vAlign w:val="center"/>
          </w:tcPr>
          <w:p w:rsidR="002D628C" w:rsidRPr="00810158" w:rsidRDefault="002D628C" w:rsidP="007902AF">
            <w:pPr>
              <w:jc w:val="center"/>
              <w:rPr>
                <w:sz w:val="20"/>
                <w:szCs w:val="20"/>
                <w:lang w:val="fr-FR"/>
              </w:rPr>
            </w:pPr>
          </w:p>
        </w:tc>
        <w:tc>
          <w:tcPr>
            <w:tcW w:w="34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9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179</w:t>
            </w:r>
          </w:p>
        </w:tc>
        <w:tc>
          <w:tcPr>
            <w:tcW w:w="54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78</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9</w:t>
            </w:r>
          </w:p>
        </w:tc>
        <w:tc>
          <w:tcPr>
            <w:tcW w:w="38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w:t>
            </w:r>
          </w:p>
        </w:tc>
        <w:tc>
          <w:tcPr>
            <w:tcW w:w="43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23</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c>
          <w:tcPr>
            <w:tcW w:w="4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22</w:t>
            </w:r>
          </w:p>
        </w:tc>
      </w:tr>
      <w:tr w:rsidR="005356C4" w:rsidRPr="00810158" w:rsidTr="00D23B90">
        <w:trPr>
          <w:cantSplit/>
          <w:trHeight w:val="340"/>
          <w:jc w:val="center"/>
        </w:trPr>
        <w:tc>
          <w:tcPr>
            <w:tcW w:w="70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4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femmes</w:t>
            </w:r>
          </w:p>
        </w:tc>
        <w:tc>
          <w:tcPr>
            <w:tcW w:w="49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75</w:t>
            </w:r>
          </w:p>
        </w:tc>
        <w:tc>
          <w:tcPr>
            <w:tcW w:w="54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40</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8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8</w:t>
            </w:r>
          </w:p>
        </w:tc>
        <w:tc>
          <w:tcPr>
            <w:tcW w:w="43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4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r>
      <w:tr w:rsidR="005356C4" w:rsidRPr="00810158" w:rsidTr="00D23B90">
        <w:trPr>
          <w:cantSplit/>
          <w:trHeight w:val="340"/>
          <w:jc w:val="center"/>
        </w:trPr>
        <w:tc>
          <w:tcPr>
            <w:tcW w:w="704" w:type="pct"/>
            <w:vMerge/>
            <w:shd w:val="clear" w:color="auto" w:fill="FFFFFF" w:themeFill="background1"/>
            <w:vAlign w:val="center"/>
          </w:tcPr>
          <w:p w:rsidR="002D628C" w:rsidRPr="00810158" w:rsidRDefault="002D628C" w:rsidP="007902AF">
            <w:pPr>
              <w:jc w:val="center"/>
              <w:rPr>
                <w:sz w:val="20"/>
                <w:szCs w:val="20"/>
                <w:lang w:val="fr-FR"/>
              </w:rPr>
            </w:pPr>
          </w:p>
        </w:tc>
        <w:tc>
          <w:tcPr>
            <w:tcW w:w="340" w:type="pct"/>
            <w:shd w:val="clear" w:color="auto" w:fill="FFFFFF" w:themeFill="background1"/>
            <w:vAlign w:val="center"/>
          </w:tcPr>
          <w:p w:rsidR="002D628C" w:rsidRPr="00810158" w:rsidRDefault="002D628C" w:rsidP="007902AF">
            <w:pPr>
              <w:jc w:val="both"/>
              <w:rPr>
                <w:sz w:val="20"/>
                <w:szCs w:val="20"/>
                <w:lang w:val="fr-FR"/>
              </w:rPr>
            </w:pPr>
            <w:r w:rsidRPr="00810158">
              <w:rPr>
                <w:sz w:val="20"/>
                <w:szCs w:val="20"/>
                <w:lang w:val="fr-FR"/>
              </w:rPr>
              <w:t>hommes</w:t>
            </w:r>
          </w:p>
        </w:tc>
        <w:tc>
          <w:tcPr>
            <w:tcW w:w="492"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63</w:t>
            </w:r>
          </w:p>
        </w:tc>
        <w:tc>
          <w:tcPr>
            <w:tcW w:w="54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28</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w:t>
            </w:r>
          </w:p>
        </w:tc>
        <w:tc>
          <w:tcPr>
            <w:tcW w:w="38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3</w:t>
            </w:r>
          </w:p>
        </w:tc>
        <w:tc>
          <w:tcPr>
            <w:tcW w:w="43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10</w:t>
            </w:r>
          </w:p>
        </w:tc>
        <w:tc>
          <w:tcPr>
            <w:tcW w:w="474"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4</w:t>
            </w:r>
          </w:p>
        </w:tc>
        <w:tc>
          <w:tcPr>
            <w:tcW w:w="408"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w:t>
            </w:r>
          </w:p>
        </w:tc>
        <w:tc>
          <w:tcPr>
            <w:tcW w:w="611" w:type="pct"/>
            <w:shd w:val="clear" w:color="auto" w:fill="FFFFFF"/>
            <w:vAlign w:val="center"/>
          </w:tcPr>
          <w:p w:rsidR="002D628C" w:rsidRPr="00810158" w:rsidRDefault="002D628C" w:rsidP="007902AF">
            <w:pPr>
              <w:jc w:val="center"/>
              <w:rPr>
                <w:sz w:val="20"/>
                <w:szCs w:val="20"/>
                <w:lang w:val="fr-FR"/>
              </w:rPr>
            </w:pPr>
            <w:r w:rsidRPr="00810158">
              <w:rPr>
                <w:sz w:val="20"/>
                <w:szCs w:val="20"/>
                <w:lang w:val="fr-FR"/>
              </w:rPr>
              <w:t>5</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Tribunaux de première instance</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818"/>
        <w:gridCol w:w="1097"/>
        <w:gridCol w:w="1211"/>
        <w:gridCol w:w="1364"/>
        <w:gridCol w:w="848"/>
        <w:gridCol w:w="965"/>
        <w:gridCol w:w="1061"/>
        <w:gridCol w:w="910"/>
        <w:gridCol w:w="1362"/>
      </w:tblGrid>
      <w:tr w:rsidR="005356C4" w:rsidRPr="00810158" w:rsidTr="00D23B90">
        <w:trPr>
          <w:cantSplit/>
          <w:trHeight w:val="340"/>
          <w:jc w:val="center"/>
        </w:trPr>
        <w:tc>
          <w:tcPr>
            <w:tcW w:w="70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41" w:type="pct"/>
            <w:shd w:val="clear" w:color="auto" w:fill="FFFFFF" w:themeFill="background1"/>
            <w:vAlign w:val="center"/>
          </w:tcPr>
          <w:p w:rsidR="002D628C" w:rsidRPr="00810158" w:rsidRDefault="002D628C"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54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38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76"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08"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0"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2D628C" w:rsidRPr="00810158" w:rsidRDefault="002D628C" w:rsidP="007902AF">
            <w:pPr>
              <w:jc w:val="center"/>
              <w:rPr>
                <w:sz w:val="20"/>
                <w:szCs w:val="20"/>
                <w:lang w:val="fr-FR"/>
              </w:rPr>
            </w:pPr>
          </w:p>
        </w:tc>
        <w:tc>
          <w:tcPr>
            <w:tcW w:w="341" w:type="pct"/>
            <w:shd w:val="clear" w:color="auto" w:fill="FFFFFF" w:themeFill="background1"/>
            <w:vAlign w:val="center"/>
          </w:tcPr>
          <w:p w:rsidR="002D628C" w:rsidRPr="00810158" w:rsidRDefault="002D628C"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54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38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76"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08"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0"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41" w:type="pct"/>
            <w:shd w:val="clear" w:color="auto" w:fill="FFFFFF" w:themeFill="background1"/>
            <w:vAlign w:val="center"/>
          </w:tcPr>
          <w:p w:rsidR="002D628C" w:rsidRPr="00810158" w:rsidRDefault="002D628C"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59</w:t>
            </w:r>
          </w:p>
        </w:tc>
        <w:tc>
          <w:tcPr>
            <w:tcW w:w="54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25</w:t>
            </w:r>
          </w:p>
        </w:tc>
        <w:tc>
          <w:tcPr>
            <w:tcW w:w="61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38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w:t>
            </w:r>
          </w:p>
        </w:tc>
        <w:tc>
          <w:tcPr>
            <w:tcW w:w="43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10</w:t>
            </w:r>
          </w:p>
        </w:tc>
        <w:tc>
          <w:tcPr>
            <w:tcW w:w="476"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3</w:t>
            </w:r>
          </w:p>
        </w:tc>
        <w:tc>
          <w:tcPr>
            <w:tcW w:w="408"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0"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10</w:t>
            </w:r>
          </w:p>
        </w:tc>
      </w:tr>
      <w:tr w:rsidR="005356C4" w:rsidRPr="00810158" w:rsidTr="00D23B90">
        <w:trPr>
          <w:cantSplit/>
          <w:trHeight w:val="340"/>
          <w:jc w:val="center"/>
        </w:trPr>
        <w:tc>
          <w:tcPr>
            <w:tcW w:w="704" w:type="pct"/>
            <w:vMerge/>
            <w:shd w:val="clear" w:color="auto" w:fill="FFFFFF" w:themeFill="background1"/>
            <w:vAlign w:val="center"/>
          </w:tcPr>
          <w:p w:rsidR="002D628C" w:rsidRPr="00810158" w:rsidRDefault="002D628C" w:rsidP="007902AF">
            <w:pPr>
              <w:jc w:val="center"/>
              <w:rPr>
                <w:sz w:val="20"/>
                <w:szCs w:val="20"/>
                <w:lang w:val="fr-FR"/>
              </w:rPr>
            </w:pPr>
          </w:p>
        </w:tc>
        <w:tc>
          <w:tcPr>
            <w:tcW w:w="341" w:type="pct"/>
            <w:shd w:val="clear" w:color="auto" w:fill="FFFFFF" w:themeFill="background1"/>
            <w:vAlign w:val="center"/>
          </w:tcPr>
          <w:p w:rsidR="002D628C" w:rsidRPr="00810158" w:rsidRDefault="002D628C"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41</w:t>
            </w:r>
          </w:p>
        </w:tc>
        <w:tc>
          <w:tcPr>
            <w:tcW w:w="54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21</w:t>
            </w:r>
          </w:p>
        </w:tc>
        <w:tc>
          <w:tcPr>
            <w:tcW w:w="61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38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2</w:t>
            </w:r>
          </w:p>
        </w:tc>
        <w:tc>
          <w:tcPr>
            <w:tcW w:w="43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5</w:t>
            </w:r>
          </w:p>
        </w:tc>
        <w:tc>
          <w:tcPr>
            <w:tcW w:w="476"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4</w:t>
            </w:r>
          </w:p>
        </w:tc>
        <w:tc>
          <w:tcPr>
            <w:tcW w:w="408"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0"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7</w:t>
            </w:r>
          </w:p>
        </w:tc>
      </w:tr>
      <w:tr w:rsidR="005356C4" w:rsidRPr="00810158" w:rsidTr="00D23B90">
        <w:trPr>
          <w:cantSplit/>
          <w:trHeight w:val="340"/>
          <w:jc w:val="center"/>
        </w:trPr>
        <w:tc>
          <w:tcPr>
            <w:tcW w:w="704" w:type="pct"/>
            <w:vMerge w:val="restart"/>
            <w:shd w:val="clear" w:color="auto" w:fill="FFFFFF" w:themeFill="background1"/>
            <w:vAlign w:val="center"/>
          </w:tcPr>
          <w:p w:rsidR="002D628C" w:rsidRPr="00810158" w:rsidRDefault="002D628C" w:rsidP="007902AF">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41" w:type="pct"/>
            <w:shd w:val="clear" w:color="auto" w:fill="FFFFFF" w:themeFill="background1"/>
            <w:vAlign w:val="center"/>
          </w:tcPr>
          <w:p w:rsidR="002D628C" w:rsidRPr="00810158" w:rsidRDefault="002D628C"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15</w:t>
            </w:r>
          </w:p>
        </w:tc>
        <w:tc>
          <w:tcPr>
            <w:tcW w:w="54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9</w:t>
            </w:r>
          </w:p>
        </w:tc>
        <w:tc>
          <w:tcPr>
            <w:tcW w:w="61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w:t>
            </w:r>
          </w:p>
        </w:tc>
        <w:tc>
          <w:tcPr>
            <w:tcW w:w="38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4</w:t>
            </w:r>
          </w:p>
        </w:tc>
        <w:tc>
          <w:tcPr>
            <w:tcW w:w="476"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3</w:t>
            </w:r>
          </w:p>
        </w:tc>
        <w:tc>
          <w:tcPr>
            <w:tcW w:w="408"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0"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2D628C" w:rsidRPr="00810158" w:rsidRDefault="002D628C" w:rsidP="007902AF">
            <w:pPr>
              <w:jc w:val="center"/>
              <w:rPr>
                <w:sz w:val="20"/>
                <w:szCs w:val="20"/>
                <w:lang w:val="fr-FR"/>
              </w:rPr>
            </w:pPr>
          </w:p>
        </w:tc>
        <w:tc>
          <w:tcPr>
            <w:tcW w:w="341" w:type="pct"/>
            <w:shd w:val="clear" w:color="auto" w:fill="FFFFFF" w:themeFill="background1"/>
            <w:vAlign w:val="center"/>
          </w:tcPr>
          <w:p w:rsidR="002D628C" w:rsidRPr="00810158" w:rsidRDefault="002D628C"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15</w:t>
            </w:r>
          </w:p>
        </w:tc>
        <w:tc>
          <w:tcPr>
            <w:tcW w:w="54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11</w:t>
            </w:r>
          </w:p>
        </w:tc>
        <w:tc>
          <w:tcPr>
            <w:tcW w:w="61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381"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433"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3</w:t>
            </w:r>
          </w:p>
        </w:tc>
        <w:tc>
          <w:tcPr>
            <w:tcW w:w="476"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1</w:t>
            </w:r>
          </w:p>
        </w:tc>
        <w:tc>
          <w:tcPr>
            <w:tcW w:w="408"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w:t>
            </w:r>
          </w:p>
        </w:tc>
        <w:tc>
          <w:tcPr>
            <w:tcW w:w="610" w:type="pct"/>
            <w:shd w:val="clear" w:color="auto" w:fill="FFFFFF"/>
            <w:vAlign w:val="center"/>
          </w:tcPr>
          <w:p w:rsidR="002D628C" w:rsidRPr="00810158" w:rsidRDefault="002D628C" w:rsidP="00760AE6">
            <w:pPr>
              <w:jc w:val="center"/>
              <w:rPr>
                <w:sz w:val="20"/>
                <w:szCs w:val="20"/>
                <w:lang w:val="fr-FR"/>
              </w:rPr>
            </w:pPr>
            <w:r w:rsidRPr="00810158">
              <w:rPr>
                <w:sz w:val="20"/>
                <w:szCs w:val="20"/>
                <w:lang w:val="fr-FR"/>
              </w:rPr>
              <w:t>5</w:t>
            </w:r>
          </w:p>
        </w:tc>
      </w:tr>
    </w:tbl>
    <w:p w:rsidR="002D628C" w:rsidRPr="00810158" w:rsidRDefault="002D628C" w:rsidP="002D628C">
      <w:pPr>
        <w:pStyle w:val="Tekstpodstawowy"/>
        <w:spacing w:after="0"/>
        <w:jc w:val="center"/>
        <w:rPr>
          <w:sz w:val="20"/>
          <w:szCs w:val="20"/>
          <w:lang w:val="fr-FR"/>
        </w:rPr>
      </w:pPr>
      <w:r w:rsidRPr="00810158">
        <w:rPr>
          <w:sz w:val="20"/>
          <w:szCs w:val="20"/>
          <w:lang w:val="fr-FR"/>
        </w:rPr>
        <w:t>2013</w:t>
      </w:r>
    </w:p>
    <w:p w:rsidR="002D628C" w:rsidRPr="00810158" w:rsidRDefault="002D628C" w:rsidP="002D628C">
      <w:pPr>
        <w:pStyle w:val="Tekstpodstawowy"/>
        <w:spacing w:after="0"/>
        <w:jc w:val="center"/>
        <w:rPr>
          <w:sz w:val="20"/>
          <w:szCs w:val="20"/>
          <w:lang w:val="fr-FR"/>
        </w:rPr>
      </w:pPr>
      <w:r w:rsidRPr="00810158">
        <w:rPr>
          <w:sz w:val="20"/>
          <w:szCs w:val="20"/>
          <w:lang w:val="fr-FR"/>
        </w:rPr>
        <w:t>Tribunaux régionaux</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818"/>
        <w:gridCol w:w="1097"/>
        <w:gridCol w:w="1213"/>
        <w:gridCol w:w="1364"/>
        <w:gridCol w:w="848"/>
        <w:gridCol w:w="965"/>
        <w:gridCol w:w="1061"/>
        <w:gridCol w:w="909"/>
        <w:gridCol w:w="1361"/>
      </w:tblGrid>
      <w:tr w:rsidR="005356C4" w:rsidRPr="00810158" w:rsidTr="00D23B90">
        <w:trPr>
          <w:cantSplit/>
          <w:trHeight w:val="340"/>
          <w:jc w:val="center"/>
        </w:trPr>
        <w:tc>
          <w:tcPr>
            <w:tcW w:w="704" w:type="pct"/>
            <w:vMerge w:val="restart"/>
            <w:shd w:val="clear" w:color="auto" w:fill="FFFFFF" w:themeFill="background1"/>
            <w:vAlign w:val="center"/>
          </w:tcPr>
          <w:p w:rsidR="00740096" w:rsidRPr="00810158" w:rsidRDefault="00740096" w:rsidP="00E5078C">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54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1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38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33"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76"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08"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740096" w:rsidRPr="00810158" w:rsidRDefault="00740096" w:rsidP="00E5078C">
            <w:pPr>
              <w:jc w:val="center"/>
              <w:rPr>
                <w:sz w:val="20"/>
                <w:szCs w:val="20"/>
                <w:lang w:val="fr-FR"/>
              </w:rPr>
            </w:pP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54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1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38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33"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76"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08"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r>
      <w:tr w:rsidR="005356C4" w:rsidRPr="00810158" w:rsidTr="00D23B90">
        <w:trPr>
          <w:cantSplit/>
          <w:trHeight w:val="340"/>
          <w:jc w:val="center"/>
        </w:trPr>
        <w:tc>
          <w:tcPr>
            <w:tcW w:w="704" w:type="pct"/>
            <w:vMerge w:val="restart"/>
            <w:shd w:val="clear" w:color="auto" w:fill="FFFFFF" w:themeFill="background1"/>
            <w:vAlign w:val="center"/>
          </w:tcPr>
          <w:p w:rsidR="00740096" w:rsidRPr="00810158" w:rsidRDefault="00740096" w:rsidP="00E5078C">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286</w:t>
            </w:r>
          </w:p>
        </w:tc>
        <w:tc>
          <w:tcPr>
            <w:tcW w:w="54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123</w:t>
            </w:r>
          </w:p>
        </w:tc>
        <w:tc>
          <w:tcPr>
            <w:tcW w:w="61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9</w:t>
            </w:r>
          </w:p>
        </w:tc>
        <w:tc>
          <w:tcPr>
            <w:tcW w:w="38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11</w:t>
            </w:r>
          </w:p>
        </w:tc>
        <w:tc>
          <w:tcPr>
            <w:tcW w:w="433"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50</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740096" w:rsidRPr="00810158" w:rsidRDefault="00740096" w:rsidP="00E5078C">
            <w:pPr>
              <w:jc w:val="center"/>
              <w:rPr>
                <w:sz w:val="20"/>
                <w:szCs w:val="20"/>
                <w:lang w:val="fr-FR"/>
              </w:rPr>
            </w:pP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176</w:t>
            </w:r>
          </w:p>
        </w:tc>
        <w:tc>
          <w:tcPr>
            <w:tcW w:w="54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76</w:t>
            </w:r>
          </w:p>
        </w:tc>
        <w:tc>
          <w:tcPr>
            <w:tcW w:w="61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7</w:t>
            </w:r>
          </w:p>
        </w:tc>
        <w:tc>
          <w:tcPr>
            <w:tcW w:w="38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w:t>
            </w:r>
          </w:p>
        </w:tc>
        <w:tc>
          <w:tcPr>
            <w:tcW w:w="433"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26</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4</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val="restart"/>
            <w:shd w:val="clear" w:color="auto" w:fill="FFFFFF" w:themeFill="background1"/>
            <w:vAlign w:val="center"/>
          </w:tcPr>
          <w:p w:rsidR="00740096" w:rsidRPr="00810158" w:rsidRDefault="00740096" w:rsidP="00E5078C">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72</w:t>
            </w:r>
          </w:p>
        </w:tc>
        <w:tc>
          <w:tcPr>
            <w:tcW w:w="54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31</w:t>
            </w:r>
          </w:p>
        </w:tc>
        <w:tc>
          <w:tcPr>
            <w:tcW w:w="61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5</w:t>
            </w:r>
          </w:p>
        </w:tc>
        <w:tc>
          <w:tcPr>
            <w:tcW w:w="38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6</w:t>
            </w:r>
          </w:p>
        </w:tc>
        <w:tc>
          <w:tcPr>
            <w:tcW w:w="433"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10</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740096" w:rsidRPr="00810158" w:rsidRDefault="00740096" w:rsidP="00E5078C">
            <w:pPr>
              <w:jc w:val="center"/>
              <w:rPr>
                <w:sz w:val="20"/>
                <w:szCs w:val="20"/>
                <w:lang w:val="fr-FR"/>
              </w:rPr>
            </w:pP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69</w:t>
            </w:r>
          </w:p>
        </w:tc>
        <w:tc>
          <w:tcPr>
            <w:tcW w:w="54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34</w:t>
            </w:r>
          </w:p>
        </w:tc>
        <w:tc>
          <w:tcPr>
            <w:tcW w:w="611" w:type="pct"/>
            <w:shd w:val="clear" w:color="auto" w:fill="FFFFFF"/>
            <w:vAlign w:val="center"/>
          </w:tcPr>
          <w:p w:rsidR="00740096" w:rsidRPr="00810158" w:rsidRDefault="00740096" w:rsidP="00760AE6">
            <w:pPr>
              <w:jc w:val="center"/>
              <w:rPr>
                <w:lang w:val="fr-FR"/>
              </w:rPr>
            </w:pPr>
            <w:r w:rsidRPr="00810158">
              <w:rPr>
                <w:sz w:val="20"/>
                <w:szCs w:val="20"/>
                <w:lang w:val="fr-FR"/>
              </w:rPr>
              <w:t>4</w:t>
            </w:r>
          </w:p>
        </w:tc>
        <w:tc>
          <w:tcPr>
            <w:tcW w:w="381" w:type="pct"/>
            <w:shd w:val="clear" w:color="auto" w:fill="FFFFFF"/>
            <w:vAlign w:val="center"/>
          </w:tcPr>
          <w:p w:rsidR="00740096" w:rsidRPr="00810158" w:rsidRDefault="00740096" w:rsidP="00760AE6">
            <w:pPr>
              <w:jc w:val="center"/>
              <w:rPr>
                <w:lang w:val="fr-FR"/>
              </w:rPr>
            </w:pPr>
            <w:r w:rsidRPr="00810158">
              <w:rPr>
                <w:sz w:val="20"/>
                <w:szCs w:val="20"/>
                <w:lang w:val="fr-FR"/>
              </w:rPr>
              <w:t>2</w:t>
            </w:r>
          </w:p>
        </w:tc>
        <w:tc>
          <w:tcPr>
            <w:tcW w:w="433"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12</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6</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bl>
    <w:p w:rsidR="00740096" w:rsidRPr="00810158" w:rsidRDefault="00740096" w:rsidP="00740096">
      <w:pPr>
        <w:pStyle w:val="Tekstpodstawowy"/>
        <w:spacing w:after="0"/>
        <w:jc w:val="center"/>
        <w:rPr>
          <w:sz w:val="20"/>
          <w:szCs w:val="20"/>
          <w:lang w:val="fr-FR"/>
        </w:rPr>
      </w:pPr>
      <w:r w:rsidRPr="00810158">
        <w:rPr>
          <w:sz w:val="20"/>
          <w:szCs w:val="20"/>
          <w:lang w:val="fr-FR"/>
        </w:rPr>
        <w:t>Tribunaux de première instance</w:t>
      </w:r>
    </w:p>
    <w:tbl>
      <w:tblPr>
        <w:tblW w:w="5665"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818"/>
        <w:gridCol w:w="1097"/>
        <w:gridCol w:w="1227"/>
        <w:gridCol w:w="1348"/>
        <w:gridCol w:w="848"/>
        <w:gridCol w:w="967"/>
        <w:gridCol w:w="1061"/>
        <w:gridCol w:w="909"/>
        <w:gridCol w:w="1361"/>
      </w:tblGrid>
      <w:tr w:rsidR="005356C4" w:rsidRPr="00810158" w:rsidTr="00D23B90">
        <w:trPr>
          <w:cantSplit/>
          <w:trHeight w:val="340"/>
          <w:jc w:val="center"/>
        </w:trPr>
        <w:tc>
          <w:tcPr>
            <w:tcW w:w="704" w:type="pct"/>
            <w:vMerge w:val="restart"/>
            <w:shd w:val="clear" w:color="auto" w:fill="FFFFFF" w:themeFill="background1"/>
            <w:vAlign w:val="center"/>
          </w:tcPr>
          <w:p w:rsidR="00740096" w:rsidRPr="00810158" w:rsidRDefault="00740096" w:rsidP="00E5078C">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2 </w:t>
            </w:r>
            <w:r w:rsidR="00317D25">
              <w:rPr>
                <w:sz w:val="20"/>
                <w:szCs w:val="20"/>
                <w:lang w:val="fr-FR"/>
              </w:rPr>
              <w:t>Kp</w:t>
            </w: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550"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0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38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3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76"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08"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740096" w:rsidRPr="00810158" w:rsidRDefault="00740096" w:rsidP="00E5078C">
            <w:pPr>
              <w:jc w:val="center"/>
              <w:rPr>
                <w:sz w:val="20"/>
                <w:szCs w:val="20"/>
                <w:lang w:val="fr-FR"/>
              </w:rPr>
            </w:pP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550"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0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38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3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76"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08"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r>
      <w:tr w:rsidR="005356C4" w:rsidRPr="00810158" w:rsidTr="00D23B90">
        <w:trPr>
          <w:cantSplit/>
          <w:trHeight w:val="340"/>
          <w:jc w:val="center"/>
        </w:trPr>
        <w:tc>
          <w:tcPr>
            <w:tcW w:w="704" w:type="pct"/>
            <w:vMerge w:val="restart"/>
            <w:shd w:val="clear" w:color="auto" w:fill="FFFFFF" w:themeFill="background1"/>
            <w:vAlign w:val="center"/>
          </w:tcPr>
          <w:p w:rsidR="00740096" w:rsidRPr="00810158" w:rsidRDefault="00740096" w:rsidP="00E5078C">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3 </w:t>
            </w:r>
            <w:r w:rsidR="00317D25">
              <w:rPr>
                <w:sz w:val="20"/>
                <w:szCs w:val="20"/>
                <w:lang w:val="fr-FR"/>
              </w:rPr>
              <w:t>Kp</w:t>
            </w: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60</w:t>
            </w:r>
          </w:p>
        </w:tc>
        <w:tc>
          <w:tcPr>
            <w:tcW w:w="55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29</w:t>
            </w:r>
          </w:p>
        </w:tc>
        <w:tc>
          <w:tcPr>
            <w:tcW w:w="60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w:t>
            </w:r>
          </w:p>
        </w:tc>
        <w:tc>
          <w:tcPr>
            <w:tcW w:w="38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2</w:t>
            </w:r>
          </w:p>
        </w:tc>
        <w:tc>
          <w:tcPr>
            <w:tcW w:w="43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10</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4</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740096" w:rsidRPr="00810158" w:rsidRDefault="00740096" w:rsidP="00E5078C">
            <w:pPr>
              <w:jc w:val="center"/>
              <w:rPr>
                <w:sz w:val="20"/>
                <w:szCs w:val="20"/>
                <w:lang w:val="fr-FR"/>
              </w:rPr>
            </w:pP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34</w:t>
            </w:r>
          </w:p>
        </w:tc>
        <w:tc>
          <w:tcPr>
            <w:tcW w:w="55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19</w:t>
            </w:r>
          </w:p>
        </w:tc>
        <w:tc>
          <w:tcPr>
            <w:tcW w:w="60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w:t>
            </w:r>
          </w:p>
        </w:tc>
        <w:tc>
          <w:tcPr>
            <w:tcW w:w="38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43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4</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val="restart"/>
            <w:shd w:val="clear" w:color="auto" w:fill="FFFFFF" w:themeFill="background1"/>
            <w:vAlign w:val="center"/>
          </w:tcPr>
          <w:p w:rsidR="00740096" w:rsidRPr="00810158" w:rsidRDefault="00740096" w:rsidP="00E5078C">
            <w:pPr>
              <w:jc w:val="center"/>
              <w:rPr>
                <w:sz w:val="20"/>
                <w:szCs w:val="20"/>
                <w:lang w:val="fr-FR"/>
              </w:rPr>
            </w:pPr>
            <w:r w:rsidRPr="00810158">
              <w:rPr>
                <w:sz w:val="20"/>
                <w:szCs w:val="20"/>
                <w:lang w:val="fr-FR"/>
              </w:rPr>
              <w:t>article 94</w:t>
            </w:r>
            <w:r w:rsidRPr="00810158">
              <w:rPr>
                <w:sz w:val="20"/>
                <w:szCs w:val="20"/>
                <w:vertAlign w:val="superscript"/>
                <w:lang w:val="fr-FR"/>
              </w:rPr>
              <w:t xml:space="preserve">3 </w:t>
            </w:r>
            <w:r w:rsidRPr="00810158">
              <w:rPr>
                <w:sz w:val="20"/>
                <w:szCs w:val="20"/>
                <w:lang w:val="fr-FR"/>
              </w:rPr>
              <w:t xml:space="preserve">§ 4 </w:t>
            </w:r>
            <w:r w:rsidR="00317D25">
              <w:rPr>
                <w:sz w:val="20"/>
                <w:szCs w:val="20"/>
                <w:lang w:val="fr-FR"/>
              </w:rPr>
              <w:t>Kp</w:t>
            </w: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femmes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20</w:t>
            </w:r>
          </w:p>
        </w:tc>
        <w:tc>
          <w:tcPr>
            <w:tcW w:w="55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9</w:t>
            </w:r>
          </w:p>
        </w:tc>
        <w:tc>
          <w:tcPr>
            <w:tcW w:w="60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381"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43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3</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2</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r w:rsidR="005356C4" w:rsidRPr="00810158" w:rsidTr="00D23B90">
        <w:trPr>
          <w:cantSplit/>
          <w:trHeight w:val="340"/>
          <w:jc w:val="center"/>
        </w:trPr>
        <w:tc>
          <w:tcPr>
            <w:tcW w:w="704" w:type="pct"/>
            <w:vMerge/>
            <w:shd w:val="clear" w:color="auto" w:fill="FFFFFF" w:themeFill="background1"/>
            <w:vAlign w:val="center"/>
          </w:tcPr>
          <w:p w:rsidR="00740096" w:rsidRPr="00810158" w:rsidRDefault="00740096" w:rsidP="00E5078C">
            <w:pPr>
              <w:jc w:val="center"/>
              <w:rPr>
                <w:sz w:val="20"/>
                <w:szCs w:val="20"/>
                <w:lang w:val="fr-FR"/>
              </w:rPr>
            </w:pPr>
          </w:p>
        </w:tc>
        <w:tc>
          <w:tcPr>
            <w:tcW w:w="340" w:type="pct"/>
            <w:shd w:val="clear" w:color="auto" w:fill="FFFFFF" w:themeFill="background1"/>
            <w:vAlign w:val="center"/>
          </w:tcPr>
          <w:p w:rsidR="00740096" w:rsidRPr="00810158" w:rsidRDefault="00740096" w:rsidP="00760AE6">
            <w:pPr>
              <w:jc w:val="center"/>
              <w:rPr>
                <w:sz w:val="20"/>
                <w:szCs w:val="20"/>
                <w:lang w:val="fr-FR"/>
              </w:rPr>
            </w:pPr>
            <w:r w:rsidRPr="00810158">
              <w:rPr>
                <w:sz w:val="20"/>
                <w:szCs w:val="20"/>
                <w:lang w:val="fr-FR"/>
              </w:rPr>
              <w:t>hommes</w:t>
            </w:r>
          </w:p>
        </w:tc>
        <w:tc>
          <w:tcPr>
            <w:tcW w:w="492"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17</w:t>
            </w:r>
          </w:p>
        </w:tc>
        <w:tc>
          <w:tcPr>
            <w:tcW w:w="55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9</w:t>
            </w:r>
          </w:p>
        </w:tc>
        <w:tc>
          <w:tcPr>
            <w:tcW w:w="604"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381" w:type="pct"/>
            <w:shd w:val="clear" w:color="auto" w:fill="FFFFFF"/>
            <w:vAlign w:val="center"/>
          </w:tcPr>
          <w:p w:rsidR="00740096" w:rsidRPr="00810158" w:rsidRDefault="00740096" w:rsidP="00760AE6">
            <w:pPr>
              <w:jc w:val="center"/>
              <w:rPr>
                <w:lang w:val="fr-FR"/>
              </w:rPr>
            </w:pPr>
            <w:r w:rsidRPr="00810158">
              <w:rPr>
                <w:sz w:val="20"/>
                <w:szCs w:val="20"/>
                <w:lang w:val="fr-FR"/>
              </w:rPr>
              <w:t>-</w:t>
            </w:r>
          </w:p>
        </w:tc>
        <w:tc>
          <w:tcPr>
            <w:tcW w:w="434"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w:t>
            </w:r>
          </w:p>
        </w:tc>
        <w:tc>
          <w:tcPr>
            <w:tcW w:w="476"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1</w:t>
            </w:r>
          </w:p>
        </w:tc>
        <w:tc>
          <w:tcPr>
            <w:tcW w:w="408"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c>
          <w:tcPr>
            <w:tcW w:w="610" w:type="pct"/>
            <w:shd w:val="clear" w:color="auto" w:fill="FFFFFF"/>
            <w:vAlign w:val="center"/>
          </w:tcPr>
          <w:p w:rsidR="00740096" w:rsidRPr="00810158" w:rsidRDefault="00740096" w:rsidP="00760AE6">
            <w:pPr>
              <w:jc w:val="center"/>
              <w:rPr>
                <w:sz w:val="20"/>
                <w:szCs w:val="20"/>
                <w:lang w:val="fr-FR"/>
              </w:rPr>
            </w:pPr>
            <w:r w:rsidRPr="00810158">
              <w:rPr>
                <w:sz w:val="20"/>
                <w:szCs w:val="20"/>
                <w:lang w:val="fr-FR"/>
              </w:rPr>
              <w:t>-</w:t>
            </w:r>
          </w:p>
        </w:tc>
      </w:tr>
    </w:tbl>
    <w:p w:rsidR="00BD483E" w:rsidRDefault="00BD483E" w:rsidP="00ED2B91">
      <w:pPr>
        <w:pStyle w:val="NormalnyWeb"/>
        <w:spacing w:before="0" w:beforeAutospacing="0" w:after="0" w:afterAutospacing="0"/>
        <w:jc w:val="both"/>
        <w:rPr>
          <w:b/>
          <w:bCs/>
          <w:lang w:val="fr-FR"/>
        </w:rPr>
      </w:pPr>
    </w:p>
    <w:p w:rsidR="00ED2B91" w:rsidRPr="00810158" w:rsidRDefault="00F040A7" w:rsidP="00ED2B91">
      <w:pPr>
        <w:pStyle w:val="NormalnyWeb"/>
        <w:spacing w:before="0" w:beforeAutospacing="0" w:after="0" w:afterAutospacing="0"/>
        <w:jc w:val="both"/>
        <w:rPr>
          <w:b/>
          <w:lang w:val="fr-FR"/>
        </w:rPr>
      </w:pPr>
      <w:r>
        <w:rPr>
          <w:b/>
          <w:bCs/>
          <w:lang w:val="fr-FR"/>
        </w:rPr>
        <w:t>S</w:t>
      </w:r>
      <w:r w:rsidR="00DF5DA0" w:rsidRPr="00810158">
        <w:rPr>
          <w:b/>
          <w:bCs/>
          <w:lang w:val="fr-FR"/>
        </w:rPr>
        <w:t>anté et la sécurité au travail, paragraphe 34 a/ des observations finales</w:t>
      </w:r>
      <w:r w:rsidR="001F2096" w:rsidRPr="00810158">
        <w:rPr>
          <w:b/>
          <w:bCs/>
          <w:lang w:val="fr-FR"/>
        </w:rPr>
        <w:t>:</w:t>
      </w:r>
      <w:r w:rsidR="00DF5DA0" w:rsidRPr="00810158">
        <w:rPr>
          <w:b/>
          <w:bCs/>
          <w:lang w:val="fr-FR"/>
        </w:rPr>
        <w:t xml:space="preserve"> les mesures prises pour améliorer la santé et la sécurité au travail</w:t>
      </w:r>
      <w:r w:rsidR="00DF5DA0" w:rsidRPr="00810158">
        <w:rPr>
          <w:lang w:val="fr-FR"/>
        </w:rPr>
        <w:t xml:space="preserve"> </w:t>
      </w:r>
    </w:p>
    <w:p w:rsidR="005E030E" w:rsidRPr="00810158" w:rsidRDefault="00191E2B" w:rsidP="005C7688">
      <w:pPr>
        <w:jc w:val="both"/>
        <w:rPr>
          <w:lang w:val="fr-FR"/>
        </w:rPr>
      </w:pPr>
      <w:r w:rsidRPr="00810158">
        <w:rPr>
          <w:lang w:val="fr-FR"/>
        </w:rPr>
        <w:t xml:space="preserve">210. Les plus importantes modifications du </w:t>
      </w:r>
      <w:r w:rsidR="00317D25">
        <w:rPr>
          <w:lang w:val="fr-FR"/>
        </w:rPr>
        <w:t>Kp</w:t>
      </w:r>
      <w:r w:rsidR="001F2096" w:rsidRPr="00810158">
        <w:rPr>
          <w:lang w:val="fr-FR"/>
        </w:rPr>
        <w:t>:</w:t>
      </w:r>
    </w:p>
    <w:p w:rsidR="00832714" w:rsidRPr="00810158" w:rsidRDefault="00BA3F8A" w:rsidP="00B04B85">
      <w:pPr>
        <w:pStyle w:val="Akapitzlist"/>
        <w:numPr>
          <w:ilvl w:val="0"/>
          <w:numId w:val="109"/>
        </w:numPr>
        <w:jc w:val="both"/>
        <w:rPr>
          <w:lang w:val="fr-FR"/>
        </w:rPr>
      </w:pPr>
      <w:r w:rsidRPr="00810158">
        <w:rPr>
          <w:lang w:val="fr-FR"/>
        </w:rPr>
        <w:t>2008</w:t>
      </w:r>
      <w:r w:rsidR="001F2096" w:rsidRPr="00810158">
        <w:rPr>
          <w:lang w:val="fr-FR"/>
        </w:rPr>
        <w:t>:</w:t>
      </w:r>
      <w:r w:rsidRPr="00810158">
        <w:rPr>
          <w:lang w:val="fr-FR"/>
        </w:rPr>
        <w:t xml:space="preserve"> </w:t>
      </w:r>
    </w:p>
    <w:p w:rsidR="005E030E" w:rsidRPr="00810158" w:rsidRDefault="005E030E" w:rsidP="00B04B85">
      <w:pPr>
        <w:pStyle w:val="Akapitzlist"/>
        <w:numPr>
          <w:ilvl w:val="0"/>
          <w:numId w:val="110"/>
        </w:numPr>
        <w:jc w:val="both"/>
        <w:rPr>
          <w:lang w:val="fr-FR"/>
        </w:rPr>
      </w:pPr>
      <w:r w:rsidRPr="00810158">
        <w:rPr>
          <w:lang w:val="fr-FR"/>
        </w:rPr>
        <w:t>la mise en œuvre complète, entre autres, de la directive 89/391/CEE du Conseil</w:t>
      </w:r>
      <w:r w:rsidR="00055202" w:rsidRPr="00810158">
        <w:rPr>
          <w:lang w:val="fr-FR"/>
        </w:rPr>
        <w:t xml:space="preserve"> </w:t>
      </w:r>
      <w:r w:rsidRPr="00810158">
        <w:rPr>
          <w:lang w:val="fr-FR"/>
        </w:rPr>
        <w:t>concernant la mise en œuvre de mesures visant à promouvoir l’amélioration de la sécurité et de la santé des travailleurs au travail</w:t>
      </w:r>
      <w:r w:rsidR="000E6AFD">
        <w:rPr>
          <w:lang w:val="fr-FR"/>
        </w:rPr>
        <w:t>,</w:t>
      </w:r>
    </w:p>
    <w:p w:rsidR="005E030E" w:rsidRPr="00810158" w:rsidRDefault="005E030E" w:rsidP="00B04B85">
      <w:pPr>
        <w:numPr>
          <w:ilvl w:val="0"/>
          <w:numId w:val="110"/>
        </w:numPr>
        <w:jc w:val="both"/>
        <w:rPr>
          <w:lang w:val="fr-FR"/>
        </w:rPr>
      </w:pPr>
      <w:r w:rsidRPr="00810158">
        <w:rPr>
          <w:lang w:val="fr-FR"/>
        </w:rPr>
        <w:t xml:space="preserve"> la précision des limites des responsabilités de l'employeur</w:t>
      </w:r>
      <w:r w:rsidR="001F2096" w:rsidRPr="00810158">
        <w:rPr>
          <w:lang w:val="fr-FR"/>
        </w:rPr>
        <w:t>:</w:t>
      </w:r>
      <w:r w:rsidRPr="00810158">
        <w:rPr>
          <w:lang w:val="fr-FR"/>
        </w:rPr>
        <w:t xml:space="preserve"> la responsabilité de l'employeur n'est pas limitée par les obligations des salariés en matière de la santé et la sécurité au travail et l'attribution des tâches relatives à la santé et à la sécurité au travail aux spécialistes externes, </w:t>
      </w:r>
    </w:p>
    <w:p w:rsidR="005E030E" w:rsidRPr="00810158" w:rsidRDefault="005E030E" w:rsidP="00B04B85">
      <w:pPr>
        <w:numPr>
          <w:ilvl w:val="0"/>
          <w:numId w:val="110"/>
        </w:numPr>
        <w:jc w:val="both"/>
        <w:rPr>
          <w:lang w:val="fr-FR"/>
        </w:rPr>
      </w:pPr>
      <w:r w:rsidRPr="00810158">
        <w:rPr>
          <w:lang w:val="fr-FR"/>
        </w:rPr>
        <w:t>l'élargissement des obligations de base de l'employeur afin d'inclure l'obligation d'adapter des mesures entreprises pour améliorer la protection de la santé et de la vie des salariés, de développer la politique de la prévention des accidents de travail et des maladies professionnelles, de prendre en compte, dans le cadre des mesures préventives, la protection de la santé des jeunes salariés, des travailleuses enceintes ou allaitantes au travail ou des salariés handicapés,</w:t>
      </w:r>
    </w:p>
    <w:p w:rsidR="005E030E" w:rsidRPr="00810158" w:rsidRDefault="005E030E" w:rsidP="00B04B85">
      <w:pPr>
        <w:numPr>
          <w:ilvl w:val="0"/>
          <w:numId w:val="110"/>
        </w:numPr>
        <w:jc w:val="both"/>
        <w:rPr>
          <w:lang w:val="fr-FR"/>
        </w:rPr>
      </w:pPr>
      <w:r w:rsidRPr="00810158">
        <w:rPr>
          <w:lang w:val="fr-FR"/>
        </w:rPr>
        <w:t>l'introduction de l'interdiction d'imputer aux salariés des frais des actions entreprises par l'employeur,</w:t>
      </w:r>
    </w:p>
    <w:p w:rsidR="005E030E" w:rsidRPr="00810158" w:rsidRDefault="005E030E" w:rsidP="00B04B85">
      <w:pPr>
        <w:numPr>
          <w:ilvl w:val="0"/>
          <w:numId w:val="110"/>
        </w:numPr>
        <w:jc w:val="both"/>
        <w:rPr>
          <w:lang w:val="fr-FR"/>
        </w:rPr>
      </w:pPr>
      <w:r w:rsidRPr="00810158">
        <w:rPr>
          <w:lang w:val="fr-FR"/>
        </w:rPr>
        <w:lastRenderedPageBreak/>
        <w:t xml:space="preserve">l'introduction de l'obligation de transmettre aux salariés des informations sur les dangers pour la santé et la vie dans une entreprise, sur les postes de travail et dans les travaux effectués, sur les procédures en cas de panne ou d'autres situation menaçant la santé et la vie des salariés, sur les salariés désignés pour dispenser des </w:t>
      </w:r>
      <w:r w:rsidR="009906D3">
        <w:rPr>
          <w:lang w:val="fr-FR"/>
        </w:rPr>
        <w:t xml:space="preserve">soins </w:t>
      </w:r>
      <w:r w:rsidRPr="00810158">
        <w:rPr>
          <w:lang w:val="fr-FR"/>
        </w:rPr>
        <w:t xml:space="preserve">médicaux d’urgence et effectuer des activités en matière de la sécurité en cas d’incendie et des évacuations des salariés, </w:t>
      </w:r>
    </w:p>
    <w:p w:rsidR="005E030E" w:rsidRPr="00810158" w:rsidRDefault="005E030E" w:rsidP="00B04B85">
      <w:pPr>
        <w:numPr>
          <w:ilvl w:val="0"/>
          <w:numId w:val="110"/>
        </w:numPr>
        <w:jc w:val="both"/>
        <w:rPr>
          <w:lang w:val="fr-FR"/>
        </w:rPr>
      </w:pPr>
      <w:r w:rsidRPr="00810158">
        <w:rPr>
          <w:lang w:val="fr-FR"/>
        </w:rPr>
        <w:t xml:space="preserve">l'obligation des employeurs, dont les salariés exercent leur travail dans le même lieu de travail, à </w:t>
      </w:r>
      <w:r w:rsidR="0052585A">
        <w:rPr>
          <w:lang w:val="fr-FR"/>
        </w:rPr>
        <w:t>s’i</w:t>
      </w:r>
      <w:r w:rsidRPr="00810158">
        <w:rPr>
          <w:lang w:val="fr-FR"/>
        </w:rPr>
        <w:t>nformer mutuellement et leurs employ</w:t>
      </w:r>
      <w:r w:rsidR="0052585A">
        <w:rPr>
          <w:lang w:val="fr-FR"/>
        </w:rPr>
        <w:t>é</w:t>
      </w:r>
      <w:r w:rsidRPr="00810158">
        <w:rPr>
          <w:lang w:val="fr-FR"/>
        </w:rPr>
        <w:t xml:space="preserve">s et leurs représentants sur les activités en matière de la prévention des dangers professionnels, </w:t>
      </w:r>
    </w:p>
    <w:p w:rsidR="005E030E" w:rsidRPr="00810158" w:rsidRDefault="006B67AE" w:rsidP="00B04B85">
      <w:pPr>
        <w:numPr>
          <w:ilvl w:val="0"/>
          <w:numId w:val="110"/>
        </w:numPr>
        <w:autoSpaceDE w:val="0"/>
        <w:autoSpaceDN w:val="0"/>
        <w:adjustRightInd w:val="0"/>
        <w:jc w:val="both"/>
        <w:rPr>
          <w:lang w:val="fr-FR"/>
        </w:rPr>
      </w:pPr>
      <w:r w:rsidRPr="00810158">
        <w:rPr>
          <w:lang w:val="fr-FR"/>
        </w:rPr>
        <w:t xml:space="preserve">l'obligation de l'employeur, dont le lieu de travail abrite plusieurs salariés embauchés par différents employeurs, de fournir à ceux-ci les informations, afin de les transmettre aux salariés, sur les dangers pour la santé et la vie dans une entreprise, sur les postes de travail et dans les travaux effectués, sur les procédures en cas de panne ou d'autres situation menaçant la santé et la vie des salariés, sur les salariés désignés pour dispenser des </w:t>
      </w:r>
      <w:r w:rsidR="009906D3">
        <w:rPr>
          <w:lang w:val="fr-FR"/>
        </w:rPr>
        <w:t xml:space="preserve">soins </w:t>
      </w:r>
      <w:r w:rsidRPr="00810158">
        <w:rPr>
          <w:lang w:val="fr-FR"/>
        </w:rPr>
        <w:t>médicaux d’urgence et effectuer des activités en matière de la sécurité en cas d’incendie et des évacuations des salariés,</w:t>
      </w:r>
      <w:r w:rsidR="00055202" w:rsidRPr="00810158">
        <w:rPr>
          <w:lang w:val="fr-FR"/>
        </w:rPr>
        <w:t xml:space="preserve"> </w:t>
      </w:r>
    </w:p>
    <w:p w:rsidR="00BF2233" w:rsidRPr="00810158" w:rsidRDefault="00BF2233" w:rsidP="00B04B85">
      <w:pPr>
        <w:numPr>
          <w:ilvl w:val="0"/>
          <w:numId w:val="110"/>
        </w:numPr>
        <w:autoSpaceDE w:val="0"/>
        <w:autoSpaceDN w:val="0"/>
        <w:adjustRightInd w:val="0"/>
        <w:jc w:val="both"/>
        <w:rPr>
          <w:lang w:val="fr-FR"/>
        </w:rPr>
      </w:pPr>
      <w:r w:rsidRPr="00810158">
        <w:rPr>
          <w:lang w:val="fr-FR"/>
        </w:rPr>
        <w:t xml:space="preserve">l'élargissement des obligations de l'employeur en matière des </w:t>
      </w:r>
      <w:r w:rsidR="009906D3">
        <w:rPr>
          <w:lang w:val="fr-FR"/>
        </w:rPr>
        <w:t xml:space="preserve">soins </w:t>
      </w:r>
      <w:r w:rsidRPr="00810158">
        <w:rPr>
          <w:lang w:val="fr-FR"/>
        </w:rPr>
        <w:t xml:space="preserve">médicaux d’urgence, de la sécurité en cas d’incendie et des évacuations des salariés, </w:t>
      </w:r>
    </w:p>
    <w:p w:rsidR="005E030E" w:rsidRPr="00810158" w:rsidRDefault="005E030E" w:rsidP="00B04B85">
      <w:pPr>
        <w:numPr>
          <w:ilvl w:val="0"/>
          <w:numId w:val="110"/>
        </w:numPr>
        <w:jc w:val="both"/>
        <w:rPr>
          <w:lang w:val="fr-FR"/>
        </w:rPr>
      </w:pPr>
      <w:r w:rsidRPr="00810158">
        <w:rPr>
          <w:lang w:val="fr-FR"/>
        </w:rPr>
        <w:t>l'obligation de l'employeur à déterminer, après les consultations avec les salariés ou leurs représentants, une liste des travaux liés avec une menace particulière pour la santé ou la vie humaine et qui, par conséquent, doivent être effectués par au moins deux personnes,</w:t>
      </w:r>
    </w:p>
    <w:p w:rsidR="005E030E" w:rsidRPr="00810158" w:rsidRDefault="005E030E" w:rsidP="00B04B85">
      <w:pPr>
        <w:pStyle w:val="Akapitzlist"/>
        <w:numPr>
          <w:ilvl w:val="0"/>
          <w:numId w:val="27"/>
        </w:numPr>
        <w:jc w:val="both"/>
        <w:rPr>
          <w:lang w:val="fr-FR"/>
        </w:rPr>
      </w:pPr>
      <w:r w:rsidRPr="00810158">
        <w:rPr>
          <w:lang w:val="fr-FR"/>
        </w:rPr>
        <w:t>2009</w:t>
      </w:r>
    </w:p>
    <w:p w:rsidR="005E030E" w:rsidRPr="00810158" w:rsidRDefault="005E030E" w:rsidP="00B04B85">
      <w:pPr>
        <w:numPr>
          <w:ilvl w:val="0"/>
          <w:numId w:val="111"/>
        </w:numPr>
        <w:jc w:val="both"/>
        <w:rPr>
          <w:lang w:val="fr-FR"/>
        </w:rPr>
      </w:pPr>
      <w:r w:rsidRPr="00810158">
        <w:rPr>
          <w:lang w:val="fr-FR"/>
        </w:rPr>
        <w:t>l'obligation du médecin de l'entité compétente en matière de la reconnaissance de la maladie professionnelle à notifier de chaque cas de soupçon de la maladie professionnelle à l'autorité compétente,</w:t>
      </w:r>
    </w:p>
    <w:p w:rsidR="005E030E" w:rsidRPr="00810158" w:rsidRDefault="005E030E" w:rsidP="00B04B85">
      <w:pPr>
        <w:numPr>
          <w:ilvl w:val="0"/>
          <w:numId w:val="111"/>
        </w:numPr>
        <w:jc w:val="both"/>
        <w:rPr>
          <w:lang w:val="fr-FR"/>
        </w:rPr>
      </w:pPr>
      <w:r w:rsidRPr="00810158">
        <w:rPr>
          <w:lang w:val="fr-FR"/>
        </w:rPr>
        <w:t xml:space="preserve">l'obligation du médecin ou du dentiste à orienter un salarié vers des examens médicaux afin de statuer sur </w:t>
      </w:r>
      <w:r w:rsidR="00F513F2" w:rsidRPr="00810158">
        <w:rPr>
          <w:lang w:val="fr-FR"/>
        </w:rPr>
        <w:t>le cas</w:t>
      </w:r>
      <w:r w:rsidRPr="00810158">
        <w:rPr>
          <w:lang w:val="fr-FR"/>
        </w:rPr>
        <w:t xml:space="preserve"> de soupçon de la maladie professionnelle,</w:t>
      </w:r>
    </w:p>
    <w:p w:rsidR="005E030E" w:rsidRPr="00810158" w:rsidRDefault="005E030E" w:rsidP="00B04B85">
      <w:pPr>
        <w:numPr>
          <w:ilvl w:val="0"/>
          <w:numId w:val="111"/>
        </w:numPr>
        <w:jc w:val="both"/>
        <w:rPr>
          <w:lang w:val="fr-FR"/>
        </w:rPr>
      </w:pPr>
      <w:r w:rsidRPr="00810158">
        <w:rPr>
          <w:lang w:val="fr-FR"/>
        </w:rPr>
        <w:t>l'obligation de l'employeur à envoyer une information sur les conséquences de la maladie professionnelle à l'institut de la médecine du travail et à l'inspectorat sanitaire national,</w:t>
      </w:r>
    </w:p>
    <w:p w:rsidR="005E030E" w:rsidRPr="00810158" w:rsidRDefault="005E030E" w:rsidP="00B04B85">
      <w:pPr>
        <w:numPr>
          <w:ilvl w:val="0"/>
          <w:numId w:val="111"/>
        </w:numPr>
        <w:jc w:val="both"/>
        <w:rPr>
          <w:lang w:val="fr-FR"/>
        </w:rPr>
      </w:pPr>
      <w:r w:rsidRPr="00810158">
        <w:rPr>
          <w:lang w:val="fr-FR"/>
        </w:rPr>
        <w:t>la définition de la maladie professionnelle,</w:t>
      </w:r>
    </w:p>
    <w:p w:rsidR="00832714" w:rsidRPr="00810158" w:rsidRDefault="005E030E" w:rsidP="00B04B85">
      <w:pPr>
        <w:numPr>
          <w:ilvl w:val="0"/>
          <w:numId w:val="111"/>
        </w:numPr>
        <w:jc w:val="both"/>
        <w:rPr>
          <w:lang w:val="fr-FR"/>
        </w:rPr>
      </w:pPr>
      <w:r w:rsidRPr="00810158">
        <w:rPr>
          <w:lang w:val="fr-FR"/>
        </w:rPr>
        <w:t>la détermination des critères de la reconnaissance de la maladie professionnelle,</w:t>
      </w:r>
    </w:p>
    <w:p w:rsidR="005E030E" w:rsidRPr="00810158" w:rsidRDefault="0027097B" w:rsidP="00B04B85">
      <w:pPr>
        <w:numPr>
          <w:ilvl w:val="0"/>
          <w:numId w:val="28"/>
        </w:numPr>
        <w:jc w:val="both"/>
        <w:rPr>
          <w:lang w:val="fr-FR"/>
        </w:rPr>
      </w:pPr>
      <w:r w:rsidRPr="00810158">
        <w:rPr>
          <w:lang w:val="fr-FR"/>
        </w:rPr>
        <w:t>2011</w:t>
      </w:r>
      <w:r w:rsidR="001F2096" w:rsidRPr="00810158">
        <w:rPr>
          <w:lang w:val="fr-FR"/>
        </w:rPr>
        <w:t>:</w:t>
      </w:r>
    </w:p>
    <w:p w:rsidR="00BF2233" w:rsidRPr="00810158" w:rsidRDefault="00BF2233" w:rsidP="00B04B85">
      <w:pPr>
        <w:pStyle w:val="Tekstpodstawowy"/>
        <w:numPr>
          <w:ilvl w:val="0"/>
          <w:numId w:val="428"/>
        </w:numPr>
        <w:spacing w:after="0"/>
        <w:jc w:val="both"/>
        <w:rPr>
          <w:iCs/>
          <w:lang w:val="fr-FR"/>
        </w:rPr>
      </w:pPr>
      <w:r w:rsidRPr="00810158">
        <w:rPr>
          <w:lang w:val="fr-FR"/>
        </w:rPr>
        <w:t xml:space="preserve">l'adaptation des dispositions du </w:t>
      </w:r>
      <w:r w:rsidR="00317D25">
        <w:rPr>
          <w:lang w:val="fr-FR"/>
        </w:rPr>
        <w:t>Kp</w:t>
      </w:r>
      <w:r w:rsidRPr="00810158">
        <w:rPr>
          <w:lang w:val="fr-FR"/>
        </w:rPr>
        <w:t xml:space="preserve"> à </w:t>
      </w:r>
      <w:r w:rsidR="00BD7160">
        <w:rPr>
          <w:lang w:val="fr-FR"/>
        </w:rPr>
        <w:t>la Loi sur</w:t>
      </w:r>
      <w:r w:rsidR="00C46607">
        <w:rPr>
          <w:lang w:val="fr-FR"/>
        </w:rPr>
        <w:t xml:space="preserve"> les</w:t>
      </w:r>
      <w:r w:rsidRPr="00810158">
        <w:rPr>
          <w:lang w:val="fr-FR"/>
        </w:rPr>
        <w:t xml:space="preserve"> substances chimiques et leurs mélanges</w:t>
      </w:r>
    </w:p>
    <w:p w:rsidR="00BF2233" w:rsidRPr="00810158" w:rsidRDefault="00BF2233" w:rsidP="00B04B85">
      <w:pPr>
        <w:pStyle w:val="Tekstpodstawowy"/>
        <w:numPr>
          <w:ilvl w:val="0"/>
          <w:numId w:val="428"/>
        </w:numPr>
        <w:spacing w:after="0"/>
        <w:jc w:val="both"/>
        <w:rPr>
          <w:iCs/>
          <w:lang w:val="fr-FR"/>
        </w:rPr>
      </w:pPr>
      <w:r w:rsidRPr="00810158">
        <w:rPr>
          <w:lang w:val="fr-FR"/>
        </w:rPr>
        <w:t xml:space="preserve">la levée de l'obligation </w:t>
      </w:r>
      <w:r w:rsidR="00F513F2" w:rsidRPr="00810158">
        <w:rPr>
          <w:lang w:val="fr-FR"/>
        </w:rPr>
        <w:t>d’orienter</w:t>
      </w:r>
      <w:r w:rsidRPr="00810158">
        <w:rPr>
          <w:lang w:val="fr-FR"/>
        </w:rPr>
        <w:t xml:space="preserve"> vers des examens médicaux préliminaires les personnes embauchés au travail par le même employeur sur le même poste ou sur un poste avec les mêmes conditions de travail, sur la base d'un autre contrat de travail conclu au cours de 30 jours après la résiliation ou l'expiration du contrat de travail précédent avec cet employeur.</w:t>
      </w:r>
    </w:p>
    <w:p w:rsidR="00F80F8A" w:rsidRPr="00810158" w:rsidRDefault="00F80F8A" w:rsidP="00B04B85">
      <w:pPr>
        <w:pStyle w:val="Akapitzlist"/>
        <w:numPr>
          <w:ilvl w:val="0"/>
          <w:numId w:val="112"/>
        </w:numPr>
        <w:tabs>
          <w:tab w:val="left" w:pos="360"/>
          <w:tab w:val="left" w:pos="540"/>
        </w:tabs>
        <w:autoSpaceDE w:val="0"/>
        <w:autoSpaceDN w:val="0"/>
        <w:adjustRightInd w:val="0"/>
        <w:ind w:left="357" w:hanging="357"/>
        <w:jc w:val="both"/>
        <w:rPr>
          <w:rFonts w:eastAsia="Calibri"/>
          <w:lang w:val="fr-FR"/>
        </w:rPr>
      </w:pPr>
      <w:r w:rsidRPr="00810158">
        <w:rPr>
          <w:lang w:val="fr-FR"/>
        </w:rPr>
        <w:t>2013</w:t>
      </w:r>
      <w:r w:rsidR="001F2096" w:rsidRPr="00810158">
        <w:rPr>
          <w:lang w:val="fr-FR"/>
        </w:rPr>
        <w:t>:</w:t>
      </w:r>
      <w:r w:rsidRPr="00810158">
        <w:rPr>
          <w:lang w:val="fr-FR"/>
        </w:rPr>
        <w:t xml:space="preserve"> la levée de l'obligation de reporter par les employeurs aux autorités nationales de contrôle de conditions de travail l'information sur le lieu, le type et les limites de l'activité – </w:t>
      </w:r>
      <w:r w:rsidR="0052585A">
        <w:rPr>
          <w:lang w:val="fr-FR"/>
        </w:rPr>
        <w:t xml:space="preserve"> suite au</w:t>
      </w:r>
      <w:r w:rsidRPr="00810158">
        <w:rPr>
          <w:lang w:val="fr-FR"/>
        </w:rPr>
        <w:t xml:space="preserve"> commencement d'une activité et après chaque changement de technologie et de profil de la production.</w:t>
      </w:r>
    </w:p>
    <w:p w:rsidR="008052BB" w:rsidRPr="00810158" w:rsidRDefault="00191E2B" w:rsidP="00F80F8A">
      <w:pPr>
        <w:tabs>
          <w:tab w:val="left" w:pos="360"/>
          <w:tab w:val="left" w:pos="540"/>
        </w:tabs>
        <w:autoSpaceDE w:val="0"/>
        <w:autoSpaceDN w:val="0"/>
        <w:adjustRightInd w:val="0"/>
        <w:jc w:val="both"/>
        <w:rPr>
          <w:lang w:val="fr-FR"/>
        </w:rPr>
      </w:pPr>
      <w:r w:rsidRPr="00810158">
        <w:rPr>
          <w:lang w:val="fr-FR"/>
        </w:rPr>
        <w:t>211. 2007</w:t>
      </w:r>
      <w:r w:rsidR="001F2096" w:rsidRPr="00810158">
        <w:rPr>
          <w:lang w:val="fr-FR"/>
        </w:rPr>
        <w:t>:</w:t>
      </w:r>
      <w:r w:rsidRPr="00810158">
        <w:rPr>
          <w:lang w:val="fr-FR"/>
        </w:rPr>
        <w:t xml:space="preserve"> </w:t>
      </w:r>
      <w:r w:rsidR="00F513F2" w:rsidRPr="00810158">
        <w:rPr>
          <w:lang w:val="fr-FR"/>
        </w:rPr>
        <w:t>modifications</w:t>
      </w:r>
      <w:r w:rsidRPr="00810158">
        <w:rPr>
          <w:lang w:val="fr-FR"/>
        </w:rPr>
        <w:t xml:space="preserve"> de </w:t>
      </w:r>
      <w:r w:rsidR="00BD7160">
        <w:rPr>
          <w:lang w:val="fr-FR"/>
        </w:rPr>
        <w:t>la Loi sur</w:t>
      </w:r>
      <w:r w:rsidR="00FE5512">
        <w:rPr>
          <w:lang w:val="fr-FR"/>
        </w:rPr>
        <w:t xml:space="preserve"> le </w:t>
      </w:r>
      <w:r w:rsidRPr="00810158">
        <w:rPr>
          <w:lang w:val="fr-FR"/>
        </w:rPr>
        <w:t>service de médecine du travail</w:t>
      </w:r>
      <w:r w:rsidR="00BD483E">
        <w:rPr>
          <w:lang w:val="fr-FR"/>
        </w:rPr>
        <w:t xml:space="preserve">, </w:t>
      </w:r>
      <w:r w:rsidR="004857A4">
        <w:rPr>
          <w:lang w:val="fr-FR"/>
        </w:rPr>
        <w:t>parmi</w:t>
      </w:r>
      <w:r w:rsidR="00BD483E">
        <w:rPr>
          <w:lang w:val="fr-FR"/>
        </w:rPr>
        <w:t xml:space="preserve"> autres</w:t>
      </w:r>
      <w:r w:rsidR="001F2096" w:rsidRPr="00810158">
        <w:rPr>
          <w:lang w:val="fr-FR"/>
        </w:rPr>
        <w:t>:</w:t>
      </w:r>
      <w:r w:rsidRPr="00810158">
        <w:rPr>
          <w:lang w:val="fr-FR"/>
        </w:rPr>
        <w:t xml:space="preserve"> </w:t>
      </w:r>
    </w:p>
    <w:p w:rsidR="008052BB" w:rsidRPr="00810158" w:rsidRDefault="0027097B" w:rsidP="00B04B85">
      <w:pPr>
        <w:numPr>
          <w:ilvl w:val="0"/>
          <w:numId w:val="29"/>
        </w:numPr>
        <w:tabs>
          <w:tab w:val="left" w:pos="540"/>
        </w:tabs>
        <w:autoSpaceDE w:val="0"/>
        <w:autoSpaceDN w:val="0"/>
        <w:adjustRightInd w:val="0"/>
        <w:jc w:val="both"/>
        <w:rPr>
          <w:lang w:val="fr-FR"/>
        </w:rPr>
      </w:pPr>
      <w:r w:rsidRPr="00810158">
        <w:rPr>
          <w:lang w:val="fr-FR"/>
        </w:rPr>
        <w:t>l'introduction d'une nouvelle expression «contrôle de la santé des salariés</w:t>
      </w:r>
      <w:r w:rsidR="009729AA">
        <w:rPr>
          <w:lang w:val="fr-FR"/>
        </w:rPr>
        <w:t>”</w:t>
      </w:r>
      <w:r w:rsidRPr="00810158">
        <w:rPr>
          <w:lang w:val="fr-FR"/>
        </w:rPr>
        <w:t>, en vertu de la définition adoptée par l'OIT,</w:t>
      </w:r>
    </w:p>
    <w:p w:rsidR="008052BB" w:rsidRPr="00810158" w:rsidRDefault="008052BB" w:rsidP="00B04B85">
      <w:pPr>
        <w:numPr>
          <w:ilvl w:val="0"/>
          <w:numId w:val="29"/>
        </w:numPr>
        <w:tabs>
          <w:tab w:val="left" w:pos="540"/>
        </w:tabs>
        <w:autoSpaceDE w:val="0"/>
        <w:autoSpaceDN w:val="0"/>
        <w:adjustRightInd w:val="0"/>
        <w:jc w:val="both"/>
        <w:rPr>
          <w:lang w:val="fr-FR"/>
        </w:rPr>
      </w:pPr>
      <w:r w:rsidRPr="00810158">
        <w:rPr>
          <w:lang w:val="fr-FR"/>
        </w:rPr>
        <w:t xml:space="preserve">les entités du service de la médecine du travail ne sont plus responsables de la reconnaissance et de l'évaluation des impacts nocifs pour la santé de salariés (ces tâches sont réalisées par l'employeur), les entités du service de la médecine du travail coopèrent avec les employeurs en matière de l'évaluation d'une menace professionnelle, </w:t>
      </w:r>
    </w:p>
    <w:p w:rsidR="008052BB" w:rsidRPr="00810158" w:rsidRDefault="008052BB" w:rsidP="00B04B85">
      <w:pPr>
        <w:numPr>
          <w:ilvl w:val="0"/>
          <w:numId w:val="29"/>
        </w:numPr>
        <w:tabs>
          <w:tab w:val="left" w:pos="540"/>
        </w:tabs>
        <w:autoSpaceDE w:val="0"/>
        <w:autoSpaceDN w:val="0"/>
        <w:adjustRightInd w:val="0"/>
        <w:jc w:val="both"/>
        <w:rPr>
          <w:b/>
          <w:lang w:val="fr-FR"/>
        </w:rPr>
      </w:pPr>
      <w:r w:rsidRPr="00810158">
        <w:rPr>
          <w:lang w:val="fr-FR"/>
        </w:rPr>
        <w:t xml:space="preserve">la limitation du droit des centres médicaux de travail de voïvodie à conduire les examens préventifs seulement aux situations où cela est nécessaire afin de mener une formation pour les </w:t>
      </w:r>
      <w:r w:rsidRPr="00810158">
        <w:rPr>
          <w:lang w:val="fr-FR"/>
        </w:rPr>
        <w:lastRenderedPageBreak/>
        <w:t>médecins effectuant leur spécialisation en matière de la médecine du travail ou d'autres stages ciblés.</w:t>
      </w:r>
    </w:p>
    <w:p w:rsidR="005E030E" w:rsidRPr="00810158" w:rsidRDefault="00191E2B" w:rsidP="005C7688">
      <w:pPr>
        <w:jc w:val="both"/>
        <w:rPr>
          <w:lang w:val="fr-FR"/>
        </w:rPr>
      </w:pPr>
      <w:r w:rsidRPr="00810158">
        <w:rPr>
          <w:lang w:val="fr-FR"/>
        </w:rPr>
        <w:t xml:space="preserve">212. Les </w:t>
      </w:r>
      <w:r w:rsidR="00AE4BBD">
        <w:rPr>
          <w:lang w:val="fr-FR"/>
        </w:rPr>
        <w:t>Règlements</w:t>
      </w:r>
      <w:r w:rsidRPr="00810158">
        <w:rPr>
          <w:lang w:val="fr-FR"/>
        </w:rPr>
        <w:t xml:space="preserve"> suivants, entre autres, ont été publiés</w:t>
      </w:r>
      <w:r w:rsidR="001F2096" w:rsidRPr="00810158">
        <w:rPr>
          <w:lang w:val="fr-FR"/>
        </w:rPr>
        <w:t>:</w:t>
      </w:r>
      <w:r w:rsidRPr="00810158">
        <w:rPr>
          <w:lang w:val="fr-FR"/>
        </w:rPr>
        <w:t xml:space="preserve"> </w:t>
      </w:r>
    </w:p>
    <w:p w:rsidR="0027097B" w:rsidRPr="00810158" w:rsidRDefault="008052BB" w:rsidP="00B04B85">
      <w:pPr>
        <w:pStyle w:val="Tekstpodstawowywcity2"/>
        <w:numPr>
          <w:ilvl w:val="0"/>
          <w:numId w:val="38"/>
        </w:numPr>
        <w:rPr>
          <w:rFonts w:cs="Times New Roman"/>
          <w:lang w:val="fr-FR"/>
        </w:rPr>
      </w:pPr>
      <w:r w:rsidRPr="00810158">
        <w:rPr>
          <w:rFonts w:cs="Times New Roman"/>
          <w:lang w:val="fr-FR"/>
        </w:rPr>
        <w:t xml:space="preserve">les </w:t>
      </w:r>
      <w:r w:rsidR="00AE4BBD">
        <w:rPr>
          <w:rFonts w:cs="Times New Roman"/>
          <w:lang w:val="fr-FR"/>
        </w:rPr>
        <w:t>Règlements</w:t>
      </w:r>
      <w:r w:rsidRPr="00810158">
        <w:rPr>
          <w:rFonts w:cs="Times New Roman"/>
          <w:lang w:val="fr-FR"/>
        </w:rPr>
        <w:t xml:space="preserve"> du Conseil des ministres</w:t>
      </w:r>
      <w:r w:rsidR="001F2096" w:rsidRPr="00810158">
        <w:rPr>
          <w:rFonts w:cs="Times New Roman"/>
          <w:lang w:val="fr-FR"/>
        </w:rPr>
        <w:t>:</w:t>
      </w:r>
    </w:p>
    <w:p w:rsidR="008052BB" w:rsidRPr="00810158" w:rsidRDefault="008052BB" w:rsidP="00B04B85">
      <w:pPr>
        <w:pStyle w:val="Tekstpodstawowywcity2"/>
        <w:numPr>
          <w:ilvl w:val="0"/>
          <w:numId w:val="86"/>
        </w:numPr>
        <w:rPr>
          <w:rFonts w:cs="Times New Roman"/>
          <w:lang w:val="fr-FR"/>
        </w:rPr>
      </w:pPr>
      <w:r w:rsidRPr="00810158">
        <w:rPr>
          <w:rFonts w:cs="Times New Roman"/>
          <w:lang w:val="fr-FR"/>
        </w:rPr>
        <w:t xml:space="preserve">modifiant le </w:t>
      </w:r>
      <w:r w:rsidR="00D727BA">
        <w:rPr>
          <w:rFonts w:cs="Times New Roman"/>
          <w:lang w:val="fr-FR"/>
        </w:rPr>
        <w:t xml:space="preserve">Règlement </w:t>
      </w:r>
      <w:r w:rsidR="00382538">
        <w:rPr>
          <w:rFonts w:cs="Times New Roman"/>
          <w:lang w:val="fr-FR"/>
        </w:rPr>
        <w:t>sur la</w:t>
      </w:r>
      <w:r w:rsidR="0052585A">
        <w:rPr>
          <w:rFonts w:cs="Times New Roman"/>
          <w:lang w:val="fr-FR"/>
        </w:rPr>
        <w:t xml:space="preserve"> </w:t>
      </w:r>
      <w:r w:rsidRPr="00810158">
        <w:rPr>
          <w:rFonts w:cs="Times New Roman"/>
          <w:lang w:val="fr-FR"/>
        </w:rPr>
        <w:t>liste des travaux interdits aux jeunes et des conditions de leur embauche pour certains de ces travaux – adaptant la législation à la directive 94/33/CE relative à la protection des jeunes au travail,</w:t>
      </w:r>
    </w:p>
    <w:p w:rsidR="008052BB" w:rsidRPr="00810158" w:rsidRDefault="0052585A" w:rsidP="00B04B85">
      <w:pPr>
        <w:pStyle w:val="Akapitzlist"/>
        <w:numPr>
          <w:ilvl w:val="0"/>
          <w:numId w:val="86"/>
        </w:numPr>
        <w:jc w:val="both"/>
        <w:rPr>
          <w:lang w:val="fr-FR"/>
        </w:rPr>
      </w:pPr>
      <w:r>
        <w:rPr>
          <w:lang w:val="fr-FR"/>
        </w:rPr>
        <w:t>sur le</w:t>
      </w:r>
      <w:r w:rsidR="008052BB" w:rsidRPr="00810158">
        <w:rPr>
          <w:lang w:val="fr-FR"/>
        </w:rPr>
        <w:t xml:space="preserve"> travail </w:t>
      </w:r>
      <w:r>
        <w:rPr>
          <w:lang w:val="fr-FR"/>
        </w:rPr>
        <w:t xml:space="preserve">en </w:t>
      </w:r>
      <w:r w:rsidR="008052BB" w:rsidRPr="00810158">
        <w:rPr>
          <w:lang w:val="fr-FR"/>
        </w:rPr>
        <w:t>sécurit</w:t>
      </w:r>
      <w:r>
        <w:rPr>
          <w:lang w:val="fr-FR"/>
        </w:rPr>
        <w:t>é</w:t>
      </w:r>
      <w:r w:rsidR="008052BB" w:rsidRPr="00810158">
        <w:rPr>
          <w:lang w:val="fr-FR"/>
        </w:rPr>
        <w:t xml:space="preserve"> avec des sources de rayonnements ionisants </w:t>
      </w:r>
    </w:p>
    <w:p w:rsidR="008D5534" w:rsidRPr="00810158" w:rsidRDefault="0052585A" w:rsidP="00B04B85">
      <w:pPr>
        <w:pStyle w:val="Akapitzlist1"/>
        <w:numPr>
          <w:ilvl w:val="0"/>
          <w:numId w:val="86"/>
        </w:numPr>
        <w:spacing w:after="0" w:line="240" w:lineRule="auto"/>
        <w:contextualSpacing w:val="0"/>
        <w:jc w:val="both"/>
        <w:rPr>
          <w:rFonts w:ascii="Times New Roman" w:hAnsi="Times New Roman"/>
          <w:sz w:val="24"/>
          <w:szCs w:val="24"/>
          <w:lang w:val="fr-FR"/>
        </w:rPr>
      </w:pPr>
      <w:r>
        <w:rPr>
          <w:rFonts w:ascii="Times New Roman" w:hAnsi="Times New Roman"/>
          <w:sz w:val="24"/>
          <w:szCs w:val="24"/>
          <w:lang w:val="fr-FR"/>
        </w:rPr>
        <w:t>sur les</w:t>
      </w:r>
      <w:r w:rsidR="006B67AE" w:rsidRPr="00810158">
        <w:rPr>
          <w:rFonts w:ascii="Times New Roman" w:hAnsi="Times New Roman"/>
          <w:sz w:val="24"/>
          <w:szCs w:val="24"/>
          <w:lang w:val="fr-FR"/>
        </w:rPr>
        <w:t xml:space="preserve"> maladies professionnelles (la liste des maladies professionnelles est en conformité avec European Schedule of Occupational Diseases. Commission Recommendation 2003),</w:t>
      </w:r>
    </w:p>
    <w:p w:rsidR="008D5534" w:rsidRPr="00810158" w:rsidRDefault="00382538" w:rsidP="00B04B85">
      <w:pPr>
        <w:pStyle w:val="Akapitzlist1"/>
        <w:numPr>
          <w:ilvl w:val="0"/>
          <w:numId w:val="86"/>
        </w:numPr>
        <w:spacing w:after="0" w:line="240" w:lineRule="auto"/>
        <w:contextualSpacing w:val="0"/>
        <w:jc w:val="both"/>
        <w:rPr>
          <w:rFonts w:ascii="Times New Roman" w:hAnsi="Times New Roman"/>
          <w:sz w:val="24"/>
          <w:szCs w:val="24"/>
          <w:lang w:val="fr-FR"/>
        </w:rPr>
      </w:pPr>
      <w:r>
        <w:rPr>
          <w:rFonts w:ascii="Times New Roman" w:hAnsi="Times New Roman"/>
          <w:sz w:val="24"/>
          <w:szCs w:val="24"/>
          <w:lang w:val="fr-FR"/>
        </w:rPr>
        <w:t xml:space="preserve">sur la </w:t>
      </w:r>
      <w:r w:rsidR="008D5534" w:rsidRPr="00810158">
        <w:rPr>
          <w:rFonts w:ascii="Times New Roman" w:hAnsi="Times New Roman"/>
          <w:sz w:val="24"/>
          <w:szCs w:val="24"/>
          <w:lang w:val="fr-FR"/>
        </w:rPr>
        <w:t>détermination des circonstances et des causes des accidents au travail,</w:t>
      </w:r>
    </w:p>
    <w:p w:rsidR="0027097B" w:rsidRPr="00810158" w:rsidRDefault="00130B55" w:rsidP="00B04B85">
      <w:pPr>
        <w:pStyle w:val="Akapitzlist1"/>
        <w:numPr>
          <w:ilvl w:val="0"/>
          <w:numId w:val="38"/>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les </w:t>
      </w:r>
      <w:r w:rsidR="00AE4BBD">
        <w:rPr>
          <w:rFonts w:ascii="Times New Roman" w:hAnsi="Times New Roman"/>
          <w:sz w:val="24"/>
          <w:szCs w:val="24"/>
          <w:lang w:val="fr-FR"/>
        </w:rPr>
        <w:t>Règlements</w:t>
      </w:r>
      <w:r w:rsidRPr="00810158">
        <w:rPr>
          <w:rFonts w:ascii="Times New Roman" w:hAnsi="Times New Roman"/>
          <w:sz w:val="24"/>
          <w:szCs w:val="24"/>
          <w:lang w:val="fr-FR"/>
        </w:rPr>
        <w:t xml:space="preserve"> du ministre de l'Économie</w:t>
      </w:r>
      <w:r w:rsidR="001F2096" w:rsidRPr="00810158">
        <w:rPr>
          <w:rFonts w:ascii="Times New Roman" w:hAnsi="Times New Roman"/>
          <w:sz w:val="24"/>
          <w:szCs w:val="24"/>
          <w:lang w:val="fr-FR"/>
        </w:rPr>
        <w:t>:</w:t>
      </w:r>
    </w:p>
    <w:p w:rsidR="00130B55" w:rsidRPr="00810158" w:rsidRDefault="00382538" w:rsidP="00B04B85">
      <w:pPr>
        <w:pStyle w:val="Akapitzlist1"/>
        <w:numPr>
          <w:ilvl w:val="0"/>
          <w:numId w:val="87"/>
        </w:numPr>
        <w:spacing w:after="0" w:line="240" w:lineRule="auto"/>
        <w:contextualSpacing w:val="0"/>
        <w:jc w:val="both"/>
        <w:rPr>
          <w:rFonts w:ascii="Times New Roman" w:hAnsi="Times New Roman"/>
          <w:sz w:val="24"/>
          <w:szCs w:val="24"/>
          <w:lang w:val="fr-FR"/>
        </w:rPr>
      </w:pPr>
      <w:r>
        <w:rPr>
          <w:rFonts w:ascii="Times New Roman" w:hAnsi="Times New Roman"/>
          <w:sz w:val="24"/>
          <w:szCs w:val="24"/>
          <w:lang w:val="fr-FR"/>
        </w:rPr>
        <w:t xml:space="preserve">sur </w:t>
      </w:r>
      <w:r w:rsidR="00130B55" w:rsidRPr="00810158">
        <w:rPr>
          <w:rFonts w:ascii="Times New Roman" w:hAnsi="Times New Roman"/>
          <w:sz w:val="24"/>
          <w:szCs w:val="24"/>
          <w:lang w:val="fr-FR"/>
        </w:rPr>
        <w:t xml:space="preserve">conditions minimales concernant la santé et la sécurité au travail, liées à la possibilité d'une atmosphère explosive dans le lieu de travail </w:t>
      </w:r>
    </w:p>
    <w:p w:rsidR="008052BB" w:rsidRPr="00810158" w:rsidRDefault="008052BB" w:rsidP="00B04B85">
      <w:pPr>
        <w:pStyle w:val="Tekstpodstawowywcity2"/>
        <w:numPr>
          <w:ilvl w:val="0"/>
          <w:numId w:val="87"/>
        </w:numPr>
        <w:rPr>
          <w:rFonts w:cs="Times New Roman"/>
          <w:lang w:val="fr-FR"/>
        </w:rPr>
      </w:pPr>
      <w:r w:rsidRPr="00810158">
        <w:rPr>
          <w:rFonts w:cs="Times New Roman"/>
          <w:lang w:val="fr-FR"/>
        </w:rPr>
        <w:t xml:space="preserve">modifiant le </w:t>
      </w:r>
      <w:r w:rsidR="00D727BA">
        <w:rPr>
          <w:rFonts w:cs="Times New Roman"/>
          <w:lang w:val="fr-FR"/>
        </w:rPr>
        <w:t xml:space="preserve">Règlement </w:t>
      </w:r>
      <w:r w:rsidR="00382538">
        <w:rPr>
          <w:rFonts w:cs="Times New Roman"/>
          <w:lang w:val="fr-FR"/>
        </w:rPr>
        <w:t xml:space="preserve">sur la </w:t>
      </w:r>
      <w:r w:rsidRPr="00810158">
        <w:rPr>
          <w:rFonts w:cs="Times New Roman"/>
          <w:lang w:val="fr-FR"/>
        </w:rPr>
        <w:t>santé et la sécurité au travail, de la gestion du trafic et de la sécurité spécialisé en cas d’incendie dans les mines,</w:t>
      </w:r>
    </w:p>
    <w:p w:rsidR="008052BB" w:rsidRPr="00810158" w:rsidRDefault="008052BB" w:rsidP="00B04B85">
      <w:pPr>
        <w:pStyle w:val="Akapitzlist"/>
        <w:numPr>
          <w:ilvl w:val="0"/>
          <w:numId w:val="87"/>
        </w:numPr>
        <w:jc w:val="both"/>
        <w:rPr>
          <w:lang w:val="fr-FR"/>
        </w:rPr>
      </w:pPr>
      <w:r w:rsidRPr="00810158">
        <w:rPr>
          <w:lang w:val="fr-FR"/>
        </w:rPr>
        <w:t xml:space="preserve">modifiant le </w:t>
      </w:r>
      <w:r w:rsidR="00D727BA">
        <w:rPr>
          <w:lang w:val="fr-FR"/>
        </w:rPr>
        <w:t xml:space="preserve">Règlement </w:t>
      </w:r>
      <w:r w:rsidR="00382538">
        <w:rPr>
          <w:lang w:val="fr-FR"/>
        </w:rPr>
        <w:t xml:space="preserve">sur la </w:t>
      </w:r>
      <w:r w:rsidRPr="00810158">
        <w:rPr>
          <w:lang w:val="fr-FR"/>
        </w:rPr>
        <w:t xml:space="preserve">santé et la sécurité au travail, de la gestion du trafic et de la sécurité spécialisé en cas d’incendie dans les mines à ciel ouvert extraction des minéraux essentiels extrayant des minéraux essentiels, </w:t>
      </w:r>
    </w:p>
    <w:p w:rsidR="00130B55" w:rsidRPr="00810158" w:rsidRDefault="00130B55" w:rsidP="00B04B85">
      <w:pPr>
        <w:pStyle w:val="Akapitzlist"/>
        <w:numPr>
          <w:ilvl w:val="0"/>
          <w:numId w:val="87"/>
        </w:numPr>
        <w:jc w:val="both"/>
        <w:rPr>
          <w:lang w:val="fr-FR"/>
        </w:rPr>
      </w:pPr>
      <w:r w:rsidRPr="00810158">
        <w:rPr>
          <w:lang w:val="fr-FR"/>
        </w:rPr>
        <w:t xml:space="preserve">modifiant le </w:t>
      </w:r>
      <w:r w:rsidR="00D727BA">
        <w:rPr>
          <w:lang w:val="fr-FR"/>
        </w:rPr>
        <w:t xml:space="preserve">Règlement </w:t>
      </w:r>
      <w:r w:rsidR="00382538">
        <w:rPr>
          <w:lang w:val="fr-FR"/>
        </w:rPr>
        <w:t xml:space="preserve">sur la </w:t>
      </w:r>
      <w:r w:rsidRPr="00810158">
        <w:rPr>
          <w:lang w:val="fr-FR"/>
        </w:rPr>
        <w:t>santé et la sécurité au travail, de la gestion du trafic et de la sécurité spécialisé en cas d’incendie dans les mines essentiels extrayant des minéraux par forage</w:t>
      </w:r>
    </w:p>
    <w:p w:rsidR="008052BB" w:rsidRPr="00810158" w:rsidRDefault="00382538" w:rsidP="00B04B85">
      <w:pPr>
        <w:pStyle w:val="Tekstpodstawowy2"/>
        <w:numPr>
          <w:ilvl w:val="0"/>
          <w:numId w:val="87"/>
        </w:numPr>
        <w:spacing w:after="0" w:line="240" w:lineRule="auto"/>
        <w:jc w:val="both"/>
        <w:rPr>
          <w:lang w:val="fr-FR"/>
        </w:rPr>
      </w:pPr>
      <w:r>
        <w:rPr>
          <w:lang w:val="fr-FR"/>
        </w:rPr>
        <w:t xml:space="preserve">sur </w:t>
      </w:r>
      <w:r w:rsidR="009C1799">
        <w:rPr>
          <w:lang w:val="fr-FR"/>
        </w:rPr>
        <w:t xml:space="preserve">les </w:t>
      </w:r>
      <w:r w:rsidR="008052BB" w:rsidRPr="00810158">
        <w:rPr>
          <w:lang w:val="fr-FR"/>
        </w:rPr>
        <w:t>exigences essentielles pour les machines qui transpose la directive 2006/42/CE,</w:t>
      </w:r>
    </w:p>
    <w:p w:rsidR="008D5534" w:rsidRPr="00810158" w:rsidRDefault="00382538" w:rsidP="00B04B85">
      <w:pPr>
        <w:pStyle w:val="Akapitzlist1"/>
        <w:numPr>
          <w:ilvl w:val="0"/>
          <w:numId w:val="87"/>
        </w:numPr>
        <w:spacing w:after="0" w:line="240" w:lineRule="auto"/>
        <w:contextualSpacing w:val="0"/>
        <w:jc w:val="both"/>
        <w:rPr>
          <w:rFonts w:ascii="Times New Roman" w:hAnsi="Times New Roman"/>
          <w:sz w:val="24"/>
          <w:szCs w:val="24"/>
          <w:lang w:val="fr-FR"/>
        </w:rPr>
      </w:pPr>
      <w:r>
        <w:rPr>
          <w:rFonts w:ascii="Times New Roman" w:hAnsi="Times New Roman"/>
          <w:sz w:val="24"/>
          <w:szCs w:val="24"/>
          <w:lang w:val="fr-FR"/>
        </w:rPr>
        <w:t xml:space="preserve">sur </w:t>
      </w:r>
      <w:r w:rsidR="009C1799">
        <w:rPr>
          <w:rFonts w:ascii="Times New Roman" w:hAnsi="Times New Roman"/>
          <w:sz w:val="24"/>
          <w:szCs w:val="24"/>
          <w:lang w:val="fr-FR"/>
        </w:rPr>
        <w:t xml:space="preserve">les </w:t>
      </w:r>
      <w:r w:rsidR="008D5534" w:rsidRPr="00810158">
        <w:rPr>
          <w:rFonts w:ascii="Times New Roman" w:hAnsi="Times New Roman"/>
          <w:sz w:val="24"/>
          <w:szCs w:val="24"/>
          <w:lang w:val="fr-FR"/>
        </w:rPr>
        <w:t>méthodes et des conditions d'utilisation et d'élimination des produits contenant de l'amiante,</w:t>
      </w:r>
    </w:p>
    <w:p w:rsidR="00130B55" w:rsidRPr="00810158" w:rsidRDefault="00382538" w:rsidP="00B04B85">
      <w:pPr>
        <w:pStyle w:val="Akapitzlist1"/>
        <w:numPr>
          <w:ilvl w:val="0"/>
          <w:numId w:val="87"/>
        </w:numPr>
        <w:spacing w:after="0" w:line="240" w:lineRule="auto"/>
        <w:contextualSpacing w:val="0"/>
        <w:jc w:val="both"/>
        <w:rPr>
          <w:rFonts w:ascii="Times New Roman" w:hAnsi="Times New Roman"/>
          <w:sz w:val="24"/>
          <w:szCs w:val="24"/>
          <w:lang w:val="fr-FR"/>
        </w:rPr>
      </w:pPr>
      <w:r>
        <w:rPr>
          <w:rFonts w:ascii="Times New Roman" w:hAnsi="Times New Roman"/>
          <w:sz w:val="24"/>
          <w:szCs w:val="24"/>
          <w:lang w:val="fr-FR"/>
        </w:rPr>
        <w:t xml:space="preserve">sur </w:t>
      </w:r>
      <w:r w:rsidR="009C1799">
        <w:rPr>
          <w:rFonts w:ascii="Times New Roman" w:hAnsi="Times New Roman"/>
          <w:sz w:val="24"/>
          <w:szCs w:val="24"/>
          <w:lang w:val="fr-FR"/>
        </w:rPr>
        <w:t xml:space="preserve">les </w:t>
      </w:r>
      <w:r w:rsidR="00130B55" w:rsidRPr="00810158">
        <w:rPr>
          <w:rFonts w:ascii="Times New Roman" w:hAnsi="Times New Roman"/>
          <w:sz w:val="24"/>
          <w:szCs w:val="24"/>
          <w:lang w:val="fr-FR"/>
        </w:rPr>
        <w:t xml:space="preserve">exigences relatives à l'utilisation des produits contenant de l'amiante et de l'utilisation et du nettoyage des installations ou des équipements dans lesquelles sont utilisés des produits contenant de l'amiante, </w:t>
      </w:r>
    </w:p>
    <w:p w:rsidR="0027097B" w:rsidRPr="00810158" w:rsidRDefault="00D727BA" w:rsidP="00B04B85">
      <w:pPr>
        <w:pStyle w:val="Akapitzlist"/>
        <w:numPr>
          <w:ilvl w:val="0"/>
          <w:numId w:val="38"/>
        </w:numPr>
        <w:jc w:val="both"/>
        <w:rPr>
          <w:lang w:val="fr-FR"/>
        </w:rPr>
      </w:pPr>
      <w:r>
        <w:rPr>
          <w:lang w:val="fr-FR"/>
        </w:rPr>
        <w:t>ministre</w:t>
      </w:r>
      <w:r w:rsidR="008052BB" w:rsidRPr="00810158">
        <w:rPr>
          <w:lang w:val="fr-FR"/>
        </w:rPr>
        <w:t xml:space="preserve"> du Travail et de la Politique sociale</w:t>
      </w:r>
      <w:r w:rsidR="001F2096" w:rsidRPr="00810158">
        <w:rPr>
          <w:lang w:val="fr-FR"/>
        </w:rPr>
        <w:t>:</w:t>
      </w:r>
    </w:p>
    <w:p w:rsidR="008052BB" w:rsidRPr="00810158" w:rsidRDefault="008052BB" w:rsidP="00B04B85">
      <w:pPr>
        <w:pStyle w:val="Akapitzlist"/>
        <w:numPr>
          <w:ilvl w:val="0"/>
          <w:numId w:val="88"/>
        </w:numPr>
        <w:jc w:val="both"/>
        <w:rPr>
          <w:lang w:val="fr-FR"/>
        </w:rPr>
      </w:pPr>
      <w:r w:rsidRPr="00810158">
        <w:rPr>
          <w:lang w:val="fr-FR"/>
        </w:rPr>
        <w:t xml:space="preserve">modifiant le </w:t>
      </w:r>
      <w:r w:rsidR="00D727BA">
        <w:rPr>
          <w:lang w:val="fr-FR"/>
        </w:rPr>
        <w:t xml:space="preserve">Règlement </w:t>
      </w:r>
      <w:r w:rsidR="009C1799">
        <w:rPr>
          <w:lang w:val="fr-FR"/>
        </w:rPr>
        <w:t>sur les</w:t>
      </w:r>
      <w:r w:rsidRPr="00810158">
        <w:rPr>
          <w:lang w:val="fr-FR"/>
        </w:rPr>
        <w:t xml:space="preserve"> principes généraux de la sécurité et de l'hygiène au travail,</w:t>
      </w:r>
    </w:p>
    <w:p w:rsidR="008052BB" w:rsidRPr="00810158" w:rsidRDefault="008052BB" w:rsidP="00B04B85">
      <w:pPr>
        <w:pStyle w:val="Tekstpodstawowy"/>
        <w:numPr>
          <w:ilvl w:val="0"/>
          <w:numId w:val="88"/>
        </w:numPr>
        <w:spacing w:after="0"/>
        <w:jc w:val="both"/>
        <w:rPr>
          <w:lang w:val="fr-FR"/>
        </w:rPr>
      </w:pPr>
      <w:r w:rsidRPr="00810158">
        <w:rPr>
          <w:lang w:val="fr-FR"/>
        </w:rPr>
        <w:t xml:space="preserve">modifiant le </w:t>
      </w:r>
      <w:r w:rsidR="00D727BA">
        <w:rPr>
          <w:lang w:val="fr-FR"/>
        </w:rPr>
        <w:t xml:space="preserve">Règlement </w:t>
      </w:r>
      <w:r w:rsidR="00382538">
        <w:rPr>
          <w:lang w:val="fr-FR"/>
        </w:rPr>
        <w:t xml:space="preserve">sur </w:t>
      </w:r>
      <w:r w:rsidR="009C1799">
        <w:rPr>
          <w:lang w:val="fr-FR"/>
        </w:rPr>
        <w:t xml:space="preserve">les </w:t>
      </w:r>
      <w:r w:rsidRPr="00810158">
        <w:rPr>
          <w:lang w:val="fr-FR"/>
        </w:rPr>
        <w:t>concentrations maximales admissibles et des intensités des facteurs nuisibles à la santé dans l'environnement de travail, portant application de la directive 2006/15/CE établissant une deuxième liste de valeurs limites indicatives d'exposition professionnelle et de la directive 2009/161/CE</w:t>
      </w:r>
      <w:r w:rsidR="00055202" w:rsidRPr="00810158">
        <w:rPr>
          <w:lang w:val="fr-FR"/>
        </w:rPr>
        <w:t xml:space="preserve"> </w:t>
      </w:r>
      <w:r w:rsidRPr="00810158">
        <w:rPr>
          <w:lang w:val="fr-FR"/>
        </w:rPr>
        <w:t>établissant une troisième liste de valeurs limites indicatives d’exposition professionnelle en application de la directive 98/24/CE du Conseil et portant modification de la directive 2000/39/CE de la Commission</w:t>
      </w:r>
    </w:p>
    <w:p w:rsidR="008D5534" w:rsidRPr="00810158" w:rsidRDefault="008D5534" w:rsidP="00B04B85">
      <w:pPr>
        <w:pStyle w:val="Tekstpodstawowy"/>
        <w:numPr>
          <w:ilvl w:val="0"/>
          <w:numId w:val="88"/>
        </w:numPr>
        <w:spacing w:after="0"/>
        <w:jc w:val="both"/>
        <w:rPr>
          <w:lang w:val="fr-FR"/>
        </w:rPr>
      </w:pPr>
      <w:r w:rsidRPr="00810158">
        <w:rPr>
          <w:lang w:val="fr-FR"/>
        </w:rPr>
        <w:t xml:space="preserve">modifiant le </w:t>
      </w:r>
      <w:r w:rsidR="00D727BA">
        <w:rPr>
          <w:lang w:val="fr-FR"/>
        </w:rPr>
        <w:t xml:space="preserve">Règlement </w:t>
      </w:r>
      <w:r w:rsidR="009C1799">
        <w:rPr>
          <w:lang w:val="fr-FR"/>
        </w:rPr>
        <w:t>sur les</w:t>
      </w:r>
      <w:r w:rsidRPr="00810158">
        <w:rPr>
          <w:lang w:val="fr-FR"/>
        </w:rPr>
        <w:t xml:space="preserve"> principes de la sécurité et de l'hygiène au travail en matière des travaux manuels de transport,</w:t>
      </w:r>
    </w:p>
    <w:p w:rsidR="008052BB" w:rsidRPr="00810158" w:rsidRDefault="008052BB" w:rsidP="00B04B85">
      <w:pPr>
        <w:pStyle w:val="Tekstpodstawowy"/>
        <w:numPr>
          <w:ilvl w:val="0"/>
          <w:numId w:val="88"/>
        </w:numPr>
        <w:spacing w:after="0"/>
        <w:jc w:val="both"/>
        <w:rPr>
          <w:lang w:val="fr-FR"/>
        </w:rPr>
      </w:pPr>
      <w:r w:rsidRPr="00810158">
        <w:rPr>
          <w:lang w:val="fr-FR"/>
        </w:rPr>
        <w:t xml:space="preserve">modifiant le </w:t>
      </w:r>
      <w:r w:rsidR="00D727BA">
        <w:rPr>
          <w:lang w:val="fr-FR"/>
        </w:rPr>
        <w:t xml:space="preserve">Règlement </w:t>
      </w:r>
      <w:r w:rsidR="00382538">
        <w:rPr>
          <w:lang w:val="fr-FR"/>
        </w:rPr>
        <w:t xml:space="preserve">sur la </w:t>
      </w:r>
      <w:r w:rsidRPr="00810158">
        <w:rPr>
          <w:lang w:val="fr-FR"/>
        </w:rPr>
        <w:t xml:space="preserve"> formation sur la sécurité et l'hygiène au travail,</w:t>
      </w:r>
    </w:p>
    <w:p w:rsidR="00C36763" w:rsidRPr="00810158" w:rsidRDefault="00382538" w:rsidP="00B04B85">
      <w:pPr>
        <w:pStyle w:val="Tekstpodstawowy"/>
        <w:numPr>
          <w:ilvl w:val="0"/>
          <w:numId w:val="88"/>
        </w:numPr>
        <w:spacing w:after="0"/>
        <w:jc w:val="both"/>
        <w:rPr>
          <w:lang w:val="fr-FR"/>
        </w:rPr>
      </w:pPr>
      <w:r>
        <w:rPr>
          <w:lang w:val="fr-FR"/>
        </w:rPr>
        <w:t xml:space="preserve">sur la </w:t>
      </w:r>
      <w:r w:rsidR="00C36763" w:rsidRPr="00810158">
        <w:rPr>
          <w:lang w:val="fr-FR"/>
        </w:rPr>
        <w:t xml:space="preserve">santé et la sécurité au travail dans le cas de l'exposition à un rayonnement optique, </w:t>
      </w:r>
    </w:p>
    <w:p w:rsidR="00130B55" w:rsidRPr="00810158" w:rsidRDefault="00130B55" w:rsidP="00B04B85">
      <w:pPr>
        <w:pStyle w:val="Akapitzlist1"/>
        <w:numPr>
          <w:ilvl w:val="0"/>
          <w:numId w:val="38"/>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le </w:t>
      </w:r>
      <w:r w:rsidR="00D727BA">
        <w:rPr>
          <w:rFonts w:ascii="Times New Roman" w:hAnsi="Times New Roman"/>
          <w:sz w:val="24"/>
          <w:szCs w:val="24"/>
          <w:lang w:val="fr-FR"/>
        </w:rPr>
        <w:t xml:space="preserve">Règlement </w:t>
      </w:r>
      <w:r w:rsidR="009E11D5">
        <w:rPr>
          <w:rFonts w:ascii="Times New Roman" w:hAnsi="Times New Roman"/>
          <w:sz w:val="24"/>
          <w:szCs w:val="24"/>
          <w:lang w:val="fr-FR"/>
        </w:rPr>
        <w:t xml:space="preserve">du ministre </w:t>
      </w:r>
      <w:r w:rsidRPr="00810158">
        <w:rPr>
          <w:rFonts w:ascii="Times New Roman" w:hAnsi="Times New Roman"/>
          <w:sz w:val="24"/>
          <w:szCs w:val="24"/>
          <w:lang w:val="fr-FR"/>
        </w:rPr>
        <w:t xml:space="preserve">de l'Environnement </w:t>
      </w:r>
      <w:r w:rsidR="00382538">
        <w:rPr>
          <w:rFonts w:ascii="Times New Roman" w:hAnsi="Times New Roman"/>
          <w:sz w:val="24"/>
          <w:szCs w:val="24"/>
          <w:lang w:val="fr-FR"/>
        </w:rPr>
        <w:t xml:space="preserve">sur la </w:t>
      </w:r>
      <w:r w:rsidRPr="00810158">
        <w:rPr>
          <w:rFonts w:ascii="Times New Roman" w:hAnsi="Times New Roman"/>
          <w:sz w:val="24"/>
          <w:szCs w:val="24"/>
          <w:lang w:val="fr-FR"/>
        </w:rPr>
        <w:t>santé et la sécurité dans le cas de la gestion des déchets municipaux,</w:t>
      </w:r>
    </w:p>
    <w:p w:rsidR="0027097B" w:rsidRPr="00810158" w:rsidRDefault="00130B55" w:rsidP="00B04B85">
      <w:pPr>
        <w:pStyle w:val="Akapitzlist1"/>
        <w:numPr>
          <w:ilvl w:val="0"/>
          <w:numId w:val="38"/>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les </w:t>
      </w:r>
      <w:r w:rsidR="00AE4BBD">
        <w:rPr>
          <w:rFonts w:ascii="Times New Roman" w:hAnsi="Times New Roman"/>
          <w:sz w:val="24"/>
          <w:szCs w:val="24"/>
          <w:lang w:val="fr-FR"/>
        </w:rPr>
        <w:t>Règlements</w:t>
      </w:r>
      <w:r w:rsidRPr="00810158">
        <w:rPr>
          <w:rFonts w:ascii="Times New Roman" w:hAnsi="Times New Roman"/>
          <w:sz w:val="24"/>
          <w:szCs w:val="24"/>
          <w:lang w:val="fr-FR"/>
        </w:rPr>
        <w:t xml:space="preserve">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la santé</w:t>
      </w:r>
      <w:r w:rsidR="001F2096" w:rsidRPr="00810158">
        <w:rPr>
          <w:rFonts w:ascii="Times New Roman" w:hAnsi="Times New Roman"/>
          <w:sz w:val="24"/>
          <w:szCs w:val="24"/>
          <w:lang w:val="fr-FR"/>
        </w:rPr>
        <w:t>:</w:t>
      </w:r>
    </w:p>
    <w:p w:rsidR="00130B55" w:rsidRPr="00810158" w:rsidRDefault="00382538" w:rsidP="00B04B85">
      <w:pPr>
        <w:pStyle w:val="Tekstpodstawowywcity"/>
        <w:numPr>
          <w:ilvl w:val="0"/>
          <w:numId w:val="89"/>
        </w:numPr>
        <w:spacing w:after="0"/>
        <w:jc w:val="both"/>
        <w:rPr>
          <w:lang w:val="fr-FR"/>
        </w:rPr>
      </w:pPr>
      <w:r>
        <w:rPr>
          <w:lang w:val="fr-FR"/>
        </w:rPr>
        <w:t xml:space="preserve">sur </w:t>
      </w:r>
      <w:r w:rsidR="009C1799">
        <w:rPr>
          <w:lang w:val="fr-FR"/>
        </w:rPr>
        <w:t xml:space="preserve">les </w:t>
      </w:r>
      <w:r w:rsidR="00130B55" w:rsidRPr="00810158">
        <w:rPr>
          <w:lang w:val="fr-FR"/>
        </w:rPr>
        <w:t>tests et des mesures des facteurs nuisibles à la santé dans l'environnement de travail</w:t>
      </w:r>
    </w:p>
    <w:p w:rsidR="00130B55" w:rsidRPr="00810158" w:rsidRDefault="00130B55" w:rsidP="00B04B85">
      <w:pPr>
        <w:pStyle w:val="Akapitzlist1"/>
        <w:numPr>
          <w:ilvl w:val="0"/>
          <w:numId w:val="89"/>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modifiant le </w:t>
      </w:r>
      <w:r w:rsidR="00D727BA">
        <w:rPr>
          <w:rFonts w:ascii="Times New Roman" w:hAnsi="Times New Roman"/>
          <w:sz w:val="24"/>
          <w:szCs w:val="24"/>
          <w:lang w:val="fr-FR"/>
        </w:rPr>
        <w:t xml:space="preserve">Règlement </w:t>
      </w:r>
      <w:r w:rsidR="00382538">
        <w:rPr>
          <w:rFonts w:ascii="Times New Roman" w:hAnsi="Times New Roman"/>
          <w:sz w:val="24"/>
          <w:szCs w:val="24"/>
          <w:lang w:val="fr-FR"/>
        </w:rPr>
        <w:t xml:space="preserve">sur la </w:t>
      </w:r>
      <w:r w:rsidRPr="00810158">
        <w:rPr>
          <w:rFonts w:ascii="Times New Roman" w:hAnsi="Times New Roman"/>
          <w:sz w:val="24"/>
          <w:szCs w:val="24"/>
          <w:lang w:val="fr-FR"/>
        </w:rPr>
        <w:t>santé et la sécurité au travail associées à l'apparition de produits chimiques en milieu de travail,</w:t>
      </w:r>
    </w:p>
    <w:p w:rsidR="00C97BF6" w:rsidRPr="00810158" w:rsidRDefault="00C97BF6" w:rsidP="00B04B85">
      <w:pPr>
        <w:pStyle w:val="Akapitzlist1"/>
        <w:numPr>
          <w:ilvl w:val="0"/>
          <w:numId w:val="89"/>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modifiant le </w:t>
      </w:r>
      <w:r w:rsidR="00D727BA">
        <w:rPr>
          <w:rFonts w:ascii="Times New Roman" w:hAnsi="Times New Roman"/>
          <w:sz w:val="24"/>
          <w:szCs w:val="24"/>
          <w:lang w:val="fr-FR"/>
        </w:rPr>
        <w:t xml:space="preserve">Règlement </w:t>
      </w:r>
      <w:r w:rsidR="00382538">
        <w:rPr>
          <w:rFonts w:ascii="Times New Roman" w:hAnsi="Times New Roman"/>
          <w:sz w:val="24"/>
          <w:szCs w:val="24"/>
          <w:lang w:val="fr-FR"/>
        </w:rPr>
        <w:t xml:space="preserve">sur </w:t>
      </w:r>
      <w:r w:rsidR="009C1799">
        <w:rPr>
          <w:rFonts w:ascii="Times New Roman" w:hAnsi="Times New Roman"/>
          <w:sz w:val="24"/>
          <w:szCs w:val="24"/>
          <w:lang w:val="fr-FR"/>
        </w:rPr>
        <w:t xml:space="preserve">les </w:t>
      </w:r>
      <w:r w:rsidRPr="00810158">
        <w:rPr>
          <w:rFonts w:ascii="Times New Roman" w:hAnsi="Times New Roman"/>
          <w:sz w:val="24"/>
          <w:szCs w:val="24"/>
          <w:lang w:val="fr-FR"/>
        </w:rPr>
        <w:t>méthodes de documenter les maladies professionnelles et les effets de ces maladies,</w:t>
      </w:r>
    </w:p>
    <w:p w:rsidR="00C97BF6" w:rsidRPr="00810158" w:rsidRDefault="00C97BF6" w:rsidP="00B04B85">
      <w:pPr>
        <w:pStyle w:val="Akapitzlist1"/>
        <w:numPr>
          <w:ilvl w:val="0"/>
          <w:numId w:val="89"/>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lastRenderedPageBreak/>
        <w:t xml:space="preserve">modifiant le </w:t>
      </w:r>
      <w:r w:rsidR="00D727BA">
        <w:rPr>
          <w:rFonts w:ascii="Times New Roman" w:hAnsi="Times New Roman"/>
          <w:sz w:val="24"/>
          <w:szCs w:val="24"/>
          <w:lang w:val="fr-FR"/>
        </w:rPr>
        <w:t xml:space="preserve">Règlement </w:t>
      </w:r>
      <w:r w:rsidR="00382538">
        <w:rPr>
          <w:rFonts w:ascii="Times New Roman" w:hAnsi="Times New Roman"/>
          <w:sz w:val="24"/>
          <w:szCs w:val="24"/>
          <w:lang w:val="fr-FR"/>
        </w:rPr>
        <w:t xml:space="preserve">sur </w:t>
      </w:r>
      <w:r w:rsidR="009C1799">
        <w:rPr>
          <w:rFonts w:ascii="Times New Roman" w:hAnsi="Times New Roman"/>
          <w:sz w:val="24"/>
          <w:szCs w:val="24"/>
          <w:lang w:val="fr-FR"/>
        </w:rPr>
        <w:t xml:space="preserve">les </w:t>
      </w:r>
      <w:r w:rsidRPr="00810158">
        <w:rPr>
          <w:rFonts w:ascii="Times New Roman" w:hAnsi="Times New Roman"/>
          <w:sz w:val="24"/>
          <w:szCs w:val="24"/>
          <w:lang w:val="fr-FR"/>
        </w:rPr>
        <w:t xml:space="preserve">examens médicaux des employés, de la portée des </w:t>
      </w:r>
      <w:r w:rsidR="009906D3">
        <w:rPr>
          <w:rFonts w:ascii="Times New Roman" w:hAnsi="Times New Roman"/>
          <w:sz w:val="24"/>
          <w:szCs w:val="24"/>
          <w:lang w:val="fr-FR"/>
        </w:rPr>
        <w:t xml:space="preserve">soins </w:t>
      </w:r>
      <w:r w:rsidRPr="00810158">
        <w:rPr>
          <w:rFonts w:ascii="Times New Roman" w:hAnsi="Times New Roman"/>
          <w:sz w:val="24"/>
          <w:szCs w:val="24"/>
          <w:lang w:val="fr-FR"/>
        </w:rPr>
        <w:t xml:space="preserve">de santé préventifs envers les employés et des certificats médicaux délivrés aux fins prévues par le </w:t>
      </w:r>
      <w:r w:rsidR="00317D25">
        <w:rPr>
          <w:rFonts w:ascii="Times New Roman" w:hAnsi="Times New Roman"/>
          <w:sz w:val="24"/>
          <w:szCs w:val="24"/>
          <w:lang w:val="fr-FR"/>
        </w:rPr>
        <w:t>Kp</w:t>
      </w:r>
      <w:r w:rsidRPr="00810158">
        <w:rPr>
          <w:rFonts w:ascii="Times New Roman" w:hAnsi="Times New Roman"/>
          <w:sz w:val="24"/>
          <w:szCs w:val="24"/>
          <w:lang w:val="fr-FR"/>
        </w:rPr>
        <w:t>,</w:t>
      </w:r>
    </w:p>
    <w:p w:rsidR="00C97BF6" w:rsidRPr="00810158" w:rsidRDefault="00382538" w:rsidP="00B04B85">
      <w:pPr>
        <w:numPr>
          <w:ilvl w:val="0"/>
          <w:numId w:val="89"/>
        </w:numPr>
        <w:contextualSpacing/>
        <w:jc w:val="both"/>
        <w:rPr>
          <w:rFonts w:eastAsia="Calibri"/>
          <w:lang w:val="fr-FR"/>
        </w:rPr>
      </w:pPr>
      <w:r>
        <w:rPr>
          <w:rFonts w:eastAsia="Calibri"/>
          <w:lang w:val="fr-FR"/>
        </w:rPr>
        <w:t xml:space="preserve">sur </w:t>
      </w:r>
      <w:r w:rsidR="009C1799">
        <w:rPr>
          <w:rFonts w:eastAsia="Calibri"/>
          <w:lang w:val="fr-FR"/>
        </w:rPr>
        <w:t xml:space="preserve">les </w:t>
      </w:r>
      <w:r w:rsidR="00C97BF6" w:rsidRPr="00810158">
        <w:rPr>
          <w:rFonts w:eastAsia="Calibri"/>
          <w:lang w:val="fr-FR"/>
        </w:rPr>
        <w:t>substances chimiques, de leurs mélanges, des facteurs ou des procédés technologiques cancérogènes ou mutagènes dans l'environnement de travail</w:t>
      </w:r>
    </w:p>
    <w:p w:rsidR="00C97BF6" w:rsidRPr="00810158" w:rsidRDefault="009C1799" w:rsidP="00B04B85">
      <w:pPr>
        <w:pStyle w:val="Akapitzlist1"/>
        <w:numPr>
          <w:ilvl w:val="0"/>
          <w:numId w:val="89"/>
        </w:numPr>
        <w:spacing w:after="0" w:line="240" w:lineRule="auto"/>
        <w:contextualSpacing w:val="0"/>
        <w:jc w:val="both"/>
        <w:rPr>
          <w:rFonts w:ascii="Times New Roman" w:hAnsi="Times New Roman"/>
          <w:sz w:val="24"/>
          <w:szCs w:val="24"/>
          <w:lang w:val="fr-FR"/>
        </w:rPr>
      </w:pPr>
      <w:r>
        <w:rPr>
          <w:rFonts w:ascii="Times New Roman" w:hAnsi="Times New Roman"/>
          <w:sz w:val="24"/>
          <w:szCs w:val="24"/>
          <w:lang w:val="fr-FR"/>
        </w:rPr>
        <w:t xml:space="preserve">sur les </w:t>
      </w:r>
      <w:r w:rsidR="00C97BF6" w:rsidRPr="00810158">
        <w:rPr>
          <w:rFonts w:ascii="Times New Roman" w:hAnsi="Times New Roman"/>
          <w:sz w:val="24"/>
          <w:szCs w:val="24"/>
          <w:lang w:val="fr-FR"/>
        </w:rPr>
        <w:t>agents biologiques nuisibles pour la santé en milieu de travail et de la protection de la santé des travailleurs exposés à ces facteurs</w:t>
      </w:r>
    </w:p>
    <w:p w:rsidR="006B6EF0" w:rsidRPr="00810158" w:rsidRDefault="00191E2B" w:rsidP="00EA2981">
      <w:pPr>
        <w:jc w:val="both"/>
        <w:rPr>
          <w:lang w:val="fr-FR"/>
        </w:rPr>
      </w:pPr>
      <w:r w:rsidRPr="00810158">
        <w:rPr>
          <w:lang w:val="fr-FR"/>
        </w:rPr>
        <w:t xml:space="preserve">213. Le </w:t>
      </w:r>
      <w:r w:rsidR="00D727BA">
        <w:rPr>
          <w:lang w:val="fr-FR"/>
        </w:rPr>
        <w:t xml:space="preserve">Règlement </w:t>
      </w:r>
      <w:r w:rsidR="009E11D5">
        <w:rPr>
          <w:lang w:val="fr-FR"/>
        </w:rPr>
        <w:t xml:space="preserve">du ministre </w:t>
      </w:r>
      <w:r w:rsidRPr="00810158">
        <w:rPr>
          <w:lang w:val="fr-FR"/>
        </w:rPr>
        <w:t xml:space="preserve">de l’Éducation nationale </w:t>
      </w:r>
      <w:r w:rsidR="009C1799">
        <w:rPr>
          <w:lang w:val="fr-FR"/>
        </w:rPr>
        <w:t>sur le</w:t>
      </w:r>
      <w:r w:rsidRPr="00810158">
        <w:rPr>
          <w:lang w:val="fr-FR"/>
        </w:rPr>
        <w:t xml:space="preserve"> programme de base l'enseignement préscolaire et de l'enseignement général dans certains types d'écoles prévoit que le programme de base de l'enseignement général comprend les sujets concernant la santé et la sécurité au travail. La forme et les missions de l'enseignement sont adaptées au niveau de l’éducation. </w:t>
      </w:r>
    </w:p>
    <w:p w:rsidR="00BB081C" w:rsidRPr="00810158" w:rsidRDefault="00191E2B" w:rsidP="005C7688">
      <w:pPr>
        <w:jc w:val="both"/>
        <w:rPr>
          <w:lang w:val="fr-FR"/>
        </w:rPr>
      </w:pPr>
      <w:r w:rsidRPr="00810158">
        <w:rPr>
          <w:lang w:val="fr-FR"/>
        </w:rPr>
        <w:t xml:space="preserve">214. Le programme de base de l'enseignement pour chaque profession prévoit la sensibilisation au respect des dispositions de la santé et la sécurité au travail et aux conditions d’ergonomie lors de la mise en </w:t>
      </w:r>
      <w:r w:rsidR="008B150E" w:rsidRPr="00810158">
        <w:rPr>
          <w:lang w:val="fr-FR"/>
        </w:rPr>
        <w:t>œ</w:t>
      </w:r>
      <w:r w:rsidRPr="00810158">
        <w:rPr>
          <w:lang w:val="fr-FR"/>
        </w:rPr>
        <w:t xml:space="preserve">uvre des tâches professionnelles et l'enseignement de dispenser des </w:t>
      </w:r>
      <w:r w:rsidR="009906D3">
        <w:rPr>
          <w:lang w:val="fr-FR"/>
        </w:rPr>
        <w:t xml:space="preserve">soins </w:t>
      </w:r>
      <w:r w:rsidRPr="00810158">
        <w:rPr>
          <w:lang w:val="fr-FR"/>
        </w:rPr>
        <w:t xml:space="preserve">médicaux d’urgence </w:t>
      </w:r>
      <w:r w:rsidR="00F513F2" w:rsidRPr="00810158">
        <w:rPr>
          <w:lang w:val="fr-FR"/>
        </w:rPr>
        <w:t>aux victimes</w:t>
      </w:r>
      <w:r w:rsidRPr="00810158">
        <w:rPr>
          <w:lang w:val="fr-FR"/>
        </w:rPr>
        <w:t xml:space="preserve"> des accidents de travail.</w:t>
      </w:r>
    </w:p>
    <w:p w:rsidR="00EB1649" w:rsidRPr="00810158" w:rsidRDefault="00191E2B" w:rsidP="005C7688">
      <w:pPr>
        <w:pStyle w:val="Tekstpodstawowy"/>
        <w:spacing w:after="0"/>
        <w:jc w:val="both"/>
        <w:rPr>
          <w:lang w:val="fr-FR"/>
        </w:rPr>
      </w:pPr>
      <w:r w:rsidRPr="00810158">
        <w:rPr>
          <w:lang w:val="fr-FR"/>
        </w:rPr>
        <w:t xml:space="preserve">215. La mise en </w:t>
      </w:r>
      <w:r w:rsidR="008B150E" w:rsidRPr="00810158">
        <w:rPr>
          <w:lang w:val="fr-FR"/>
        </w:rPr>
        <w:t>œ</w:t>
      </w:r>
      <w:r w:rsidRPr="00810158">
        <w:rPr>
          <w:lang w:val="fr-FR"/>
        </w:rPr>
        <w:t xml:space="preserve">uvre du programme </w:t>
      </w:r>
      <w:r w:rsidR="009729AA">
        <w:rPr>
          <w:lang w:val="fr-FR"/>
        </w:rPr>
        <w:t>“</w:t>
      </w:r>
      <w:r w:rsidRPr="00810158">
        <w:rPr>
          <w:lang w:val="fr-FR"/>
        </w:rPr>
        <w:t>L'amélioration de la sécurité et des conditions du travail – première étape</w:t>
      </w:r>
      <w:r w:rsidR="009729AA">
        <w:rPr>
          <w:lang w:val="fr-FR"/>
        </w:rPr>
        <w:t>”</w:t>
      </w:r>
      <w:r w:rsidRPr="00810158">
        <w:rPr>
          <w:lang w:val="fr-FR"/>
        </w:rPr>
        <w:t xml:space="preserve"> (2008-2010) se composant de deux parties.</w:t>
      </w:r>
    </w:p>
    <w:p w:rsidR="0089634B" w:rsidRPr="00810158" w:rsidRDefault="00191E2B" w:rsidP="005C7688">
      <w:pPr>
        <w:autoSpaceDE w:val="0"/>
        <w:autoSpaceDN w:val="0"/>
        <w:adjustRightInd w:val="0"/>
        <w:jc w:val="both"/>
        <w:rPr>
          <w:lang w:val="fr-FR"/>
        </w:rPr>
      </w:pPr>
      <w:r w:rsidRPr="00810158">
        <w:rPr>
          <w:lang w:val="fr-FR"/>
        </w:rPr>
        <w:t xml:space="preserve">216. La partie A – tâches des services de l’État – prévoyait la mise en </w:t>
      </w:r>
      <w:r w:rsidR="008B150E" w:rsidRPr="00810158">
        <w:rPr>
          <w:lang w:val="fr-FR"/>
        </w:rPr>
        <w:t>œ</w:t>
      </w:r>
      <w:r w:rsidRPr="00810158">
        <w:rPr>
          <w:lang w:val="fr-FR"/>
        </w:rPr>
        <w:t>uvre des tâches suivantes</w:t>
      </w:r>
      <w:r w:rsidR="001F2096" w:rsidRPr="00810158">
        <w:rPr>
          <w:lang w:val="fr-FR"/>
        </w:rPr>
        <w:t>:</w:t>
      </w:r>
      <w:r w:rsidRPr="00810158">
        <w:rPr>
          <w:lang w:val="fr-FR"/>
        </w:rPr>
        <w:t xml:space="preserve"> </w:t>
      </w:r>
    </w:p>
    <w:p w:rsidR="0089634B" w:rsidRPr="00810158" w:rsidRDefault="00EB1649" w:rsidP="00B04B85">
      <w:pPr>
        <w:pStyle w:val="Akapitzlist"/>
        <w:numPr>
          <w:ilvl w:val="0"/>
          <w:numId w:val="98"/>
        </w:numPr>
        <w:autoSpaceDE w:val="0"/>
        <w:autoSpaceDN w:val="0"/>
        <w:adjustRightInd w:val="0"/>
        <w:jc w:val="both"/>
        <w:rPr>
          <w:lang w:val="fr-FR"/>
        </w:rPr>
      </w:pPr>
      <w:r w:rsidRPr="00810158">
        <w:rPr>
          <w:lang w:val="fr-FR"/>
        </w:rPr>
        <w:t xml:space="preserve">la détermination des normes de la santé et la sécurité au travail, </w:t>
      </w:r>
    </w:p>
    <w:p w:rsidR="0089634B" w:rsidRPr="00810158" w:rsidRDefault="00EB1649" w:rsidP="00B04B85">
      <w:pPr>
        <w:pStyle w:val="Akapitzlist"/>
        <w:numPr>
          <w:ilvl w:val="0"/>
          <w:numId w:val="98"/>
        </w:numPr>
        <w:autoSpaceDE w:val="0"/>
        <w:autoSpaceDN w:val="0"/>
        <w:adjustRightInd w:val="0"/>
        <w:jc w:val="both"/>
        <w:rPr>
          <w:lang w:val="fr-FR"/>
        </w:rPr>
      </w:pPr>
      <w:r w:rsidRPr="00810158">
        <w:rPr>
          <w:lang w:val="fr-FR"/>
        </w:rPr>
        <w:t xml:space="preserve">le développement et le maintien des compétences d'un entité notifié à </w:t>
      </w:r>
      <w:r w:rsidRPr="00810158">
        <w:rPr>
          <w:color w:val="000000"/>
          <w:lang w:val="fr-FR"/>
        </w:rPr>
        <w:t xml:space="preserve">la Commission européenne </w:t>
      </w:r>
      <w:r w:rsidRPr="00810158">
        <w:rPr>
          <w:lang w:val="fr-FR"/>
        </w:rPr>
        <w:t xml:space="preserve">en matière de l'évaluation de la conformité des produits dans les domaines de la santé, de l'ergonomie et de la sécurité au travail, </w:t>
      </w:r>
    </w:p>
    <w:p w:rsidR="0089634B" w:rsidRPr="00810158" w:rsidRDefault="00EB1649" w:rsidP="00B04B85">
      <w:pPr>
        <w:pStyle w:val="Akapitzlist"/>
        <w:numPr>
          <w:ilvl w:val="0"/>
          <w:numId w:val="98"/>
        </w:numPr>
        <w:autoSpaceDE w:val="0"/>
        <w:autoSpaceDN w:val="0"/>
        <w:adjustRightInd w:val="0"/>
        <w:jc w:val="both"/>
        <w:rPr>
          <w:lang w:val="fr-FR"/>
        </w:rPr>
      </w:pPr>
      <w:r w:rsidRPr="00810158">
        <w:rPr>
          <w:lang w:val="fr-FR"/>
        </w:rPr>
        <w:t xml:space="preserve">le développement du système des examens des machines, des outils et des mesures de la protection individuelle et collective, </w:t>
      </w:r>
    </w:p>
    <w:p w:rsidR="0089634B" w:rsidRPr="00810158" w:rsidRDefault="00EB1649" w:rsidP="00B04B85">
      <w:pPr>
        <w:pStyle w:val="Akapitzlist"/>
        <w:numPr>
          <w:ilvl w:val="0"/>
          <w:numId w:val="98"/>
        </w:numPr>
        <w:autoSpaceDE w:val="0"/>
        <w:autoSpaceDN w:val="0"/>
        <w:adjustRightInd w:val="0"/>
        <w:jc w:val="both"/>
        <w:rPr>
          <w:lang w:val="fr-FR"/>
        </w:rPr>
      </w:pPr>
      <w:r w:rsidRPr="00810158">
        <w:rPr>
          <w:lang w:val="fr-FR"/>
        </w:rPr>
        <w:t>le perfectionnement du système de promotion et d'information en matière de santé et de sécurité au travail et des systèmes de la gestion de la santé et de la sécurité au travail,</w:t>
      </w:r>
    </w:p>
    <w:p w:rsidR="00EB1649" w:rsidRPr="00810158" w:rsidRDefault="00EB1649" w:rsidP="00B04B85">
      <w:pPr>
        <w:pStyle w:val="Akapitzlist"/>
        <w:numPr>
          <w:ilvl w:val="0"/>
          <w:numId w:val="98"/>
        </w:numPr>
        <w:autoSpaceDE w:val="0"/>
        <w:autoSpaceDN w:val="0"/>
        <w:adjustRightInd w:val="0"/>
        <w:jc w:val="both"/>
        <w:rPr>
          <w:lang w:val="fr-FR"/>
        </w:rPr>
      </w:pPr>
      <w:r w:rsidRPr="00810158">
        <w:rPr>
          <w:lang w:val="fr-FR"/>
        </w:rPr>
        <w:t>le développement du système d'éducation, de formation et de certification des compétences en matière de la sécurité et de l'hygiène au travail,</w:t>
      </w:r>
    </w:p>
    <w:p w:rsidR="0089634B" w:rsidRPr="00810158" w:rsidRDefault="00FA14D2" w:rsidP="005C7688">
      <w:pPr>
        <w:autoSpaceDE w:val="0"/>
        <w:autoSpaceDN w:val="0"/>
        <w:adjustRightInd w:val="0"/>
        <w:jc w:val="both"/>
        <w:rPr>
          <w:lang w:val="fr-FR"/>
        </w:rPr>
      </w:pPr>
      <w:r w:rsidRPr="00810158">
        <w:rPr>
          <w:lang w:val="fr-FR"/>
        </w:rPr>
        <w:t xml:space="preserve">217. Les projets mis en </w:t>
      </w:r>
      <w:r w:rsidR="008B150E" w:rsidRPr="00810158">
        <w:rPr>
          <w:lang w:val="fr-FR"/>
        </w:rPr>
        <w:t>œ</w:t>
      </w:r>
      <w:r w:rsidRPr="00810158">
        <w:rPr>
          <w:lang w:val="fr-FR"/>
        </w:rPr>
        <w:t>uvre dans le cadre de la partie B – recherche-développement scientifique – comprenaient des actions suivantes</w:t>
      </w:r>
      <w:r w:rsidR="001F2096" w:rsidRPr="00810158">
        <w:rPr>
          <w:lang w:val="fr-FR"/>
        </w:rPr>
        <w:t>:</w:t>
      </w:r>
    </w:p>
    <w:p w:rsidR="0089634B" w:rsidRPr="00810158" w:rsidRDefault="00EB1649" w:rsidP="00B04B85">
      <w:pPr>
        <w:pStyle w:val="Akapitzlist"/>
        <w:numPr>
          <w:ilvl w:val="0"/>
          <w:numId w:val="99"/>
        </w:numPr>
        <w:autoSpaceDE w:val="0"/>
        <w:autoSpaceDN w:val="0"/>
        <w:adjustRightInd w:val="0"/>
        <w:jc w:val="both"/>
        <w:rPr>
          <w:lang w:val="fr-FR"/>
        </w:rPr>
      </w:pPr>
      <w:r w:rsidRPr="00810158">
        <w:rPr>
          <w:lang w:val="fr-FR"/>
        </w:rPr>
        <w:t xml:space="preserve">la création des méthodes efficaces de gérer l'aménagement de l'environnement de travail, </w:t>
      </w:r>
    </w:p>
    <w:p w:rsidR="0089634B" w:rsidRPr="00810158" w:rsidRDefault="00EB1649" w:rsidP="00B04B85">
      <w:pPr>
        <w:pStyle w:val="Akapitzlist"/>
        <w:numPr>
          <w:ilvl w:val="0"/>
          <w:numId w:val="99"/>
        </w:numPr>
        <w:autoSpaceDE w:val="0"/>
        <w:autoSpaceDN w:val="0"/>
        <w:adjustRightInd w:val="0"/>
        <w:jc w:val="both"/>
        <w:rPr>
          <w:lang w:val="fr-FR"/>
        </w:rPr>
      </w:pPr>
      <w:r w:rsidRPr="00810158">
        <w:rPr>
          <w:lang w:val="fr-FR"/>
        </w:rPr>
        <w:t xml:space="preserve">l'évaluation intégrée des menaces par les facteurs chimiques et physiques dans l'environnement de travail en matière de la limitation du danger professionnel, </w:t>
      </w:r>
    </w:p>
    <w:p w:rsidR="0089634B" w:rsidRPr="00810158" w:rsidRDefault="004D4C6C" w:rsidP="00B04B85">
      <w:pPr>
        <w:pStyle w:val="Akapitzlist"/>
        <w:numPr>
          <w:ilvl w:val="0"/>
          <w:numId w:val="99"/>
        </w:numPr>
        <w:autoSpaceDE w:val="0"/>
        <w:autoSpaceDN w:val="0"/>
        <w:adjustRightInd w:val="0"/>
        <w:jc w:val="both"/>
        <w:rPr>
          <w:lang w:val="fr-FR"/>
        </w:rPr>
      </w:pPr>
      <w:r w:rsidRPr="00810158">
        <w:rPr>
          <w:lang w:val="fr-FR"/>
        </w:rPr>
        <w:t>l'élaboration des matériels et des solutions en matière des mesures de la protection individuelle dans l'environnement de travail,</w:t>
      </w:r>
      <w:r w:rsidR="00055202" w:rsidRPr="00810158">
        <w:rPr>
          <w:lang w:val="fr-FR"/>
        </w:rPr>
        <w:t xml:space="preserve"> </w:t>
      </w:r>
    </w:p>
    <w:p w:rsidR="0089634B" w:rsidRPr="00810158" w:rsidRDefault="004D4C6C" w:rsidP="00B04B85">
      <w:pPr>
        <w:pStyle w:val="Akapitzlist"/>
        <w:numPr>
          <w:ilvl w:val="0"/>
          <w:numId w:val="99"/>
        </w:numPr>
        <w:autoSpaceDE w:val="0"/>
        <w:autoSpaceDN w:val="0"/>
        <w:adjustRightInd w:val="0"/>
        <w:jc w:val="both"/>
        <w:rPr>
          <w:lang w:val="fr-FR"/>
        </w:rPr>
      </w:pPr>
      <w:r w:rsidRPr="00810158">
        <w:rPr>
          <w:lang w:val="fr-FR"/>
        </w:rPr>
        <w:t>l'analyse des mécanismes et l'élaboration des méthodes de la prévention du développement des accidents,</w:t>
      </w:r>
      <w:r w:rsidR="008218AE">
        <w:rPr>
          <w:lang w:val="fr-FR"/>
        </w:rPr>
        <w:t xml:space="preserve"> </w:t>
      </w:r>
    </w:p>
    <w:p w:rsidR="00EB1649" w:rsidRPr="00810158" w:rsidRDefault="00EB1649" w:rsidP="00B04B85">
      <w:pPr>
        <w:pStyle w:val="Akapitzlist"/>
        <w:numPr>
          <w:ilvl w:val="0"/>
          <w:numId w:val="99"/>
        </w:numPr>
        <w:autoSpaceDE w:val="0"/>
        <w:autoSpaceDN w:val="0"/>
        <w:adjustRightInd w:val="0"/>
        <w:jc w:val="both"/>
        <w:rPr>
          <w:lang w:val="fr-FR"/>
        </w:rPr>
      </w:pPr>
      <w:r w:rsidRPr="00810158">
        <w:rPr>
          <w:lang w:val="fr-FR"/>
        </w:rPr>
        <w:t>le perfectionnement des systèmes préventifs pour la sécurité sur les lieux de travail où il existe un risque d'une panne grave ou des atmosphères explosives.</w:t>
      </w:r>
    </w:p>
    <w:p w:rsidR="00F36EBA" w:rsidRPr="00810158" w:rsidRDefault="00083932" w:rsidP="002E2DCA">
      <w:pPr>
        <w:autoSpaceDE w:val="0"/>
        <w:autoSpaceDN w:val="0"/>
        <w:adjustRightInd w:val="0"/>
        <w:jc w:val="both"/>
        <w:rPr>
          <w:color w:val="000000"/>
          <w:lang w:val="fr-FR"/>
        </w:rPr>
      </w:pPr>
      <w:r w:rsidRPr="00810158">
        <w:rPr>
          <w:color w:val="000000"/>
          <w:lang w:val="fr-FR"/>
        </w:rPr>
        <w:t xml:space="preserve">218. La deuxième étape du programme pluriannuel </w:t>
      </w:r>
      <w:r w:rsidR="009729AA">
        <w:rPr>
          <w:color w:val="000000"/>
          <w:lang w:val="fr-FR"/>
        </w:rPr>
        <w:t>“</w:t>
      </w:r>
      <w:r w:rsidRPr="00810158">
        <w:rPr>
          <w:color w:val="000000"/>
          <w:lang w:val="fr-FR"/>
        </w:rPr>
        <w:t>L'amélioration de la sécurité et des conditions du travail</w:t>
      </w:r>
      <w:r w:rsidR="009729AA">
        <w:rPr>
          <w:color w:val="000000"/>
          <w:lang w:val="fr-FR"/>
        </w:rPr>
        <w:t>”</w:t>
      </w:r>
      <w:r w:rsidRPr="00810158">
        <w:rPr>
          <w:color w:val="000000"/>
          <w:lang w:val="fr-FR"/>
        </w:rPr>
        <w:t xml:space="preserve"> a été mis en </w:t>
      </w:r>
      <w:r w:rsidR="008B150E" w:rsidRPr="00810158">
        <w:rPr>
          <w:color w:val="000000"/>
          <w:lang w:val="fr-FR"/>
        </w:rPr>
        <w:t>œ</w:t>
      </w:r>
      <w:r w:rsidRPr="00810158">
        <w:rPr>
          <w:color w:val="000000"/>
          <w:lang w:val="fr-FR"/>
        </w:rPr>
        <w:t xml:space="preserve">uvre dans les années 20011-2013. </w:t>
      </w:r>
      <w:r w:rsidR="009C1799">
        <w:rPr>
          <w:color w:val="000000"/>
          <w:lang w:val="fr-FR"/>
        </w:rPr>
        <w:t>Dans le cadre de l</w:t>
      </w:r>
      <w:r w:rsidRPr="00810158">
        <w:rPr>
          <w:color w:val="000000"/>
          <w:lang w:val="fr-FR"/>
        </w:rPr>
        <w:t xml:space="preserve">a partie A du programme </w:t>
      </w:r>
      <w:r w:rsidR="009C1799">
        <w:rPr>
          <w:color w:val="000000"/>
          <w:lang w:val="fr-FR"/>
        </w:rPr>
        <w:t xml:space="preserve">on </w:t>
      </w:r>
      <w:r w:rsidRPr="00810158">
        <w:rPr>
          <w:color w:val="000000"/>
          <w:lang w:val="fr-FR"/>
        </w:rPr>
        <w:t xml:space="preserve">continuait les tâches mises en </w:t>
      </w:r>
      <w:r w:rsidR="008B150E" w:rsidRPr="00810158">
        <w:rPr>
          <w:color w:val="000000"/>
          <w:lang w:val="fr-FR"/>
        </w:rPr>
        <w:t>œ</w:t>
      </w:r>
      <w:r w:rsidRPr="00810158">
        <w:rPr>
          <w:color w:val="000000"/>
          <w:lang w:val="fr-FR"/>
        </w:rPr>
        <w:t xml:space="preserve">uvre dans la partie A de la première étape et, de plus, </w:t>
      </w:r>
      <w:r w:rsidR="009C1799">
        <w:rPr>
          <w:color w:val="000000"/>
          <w:lang w:val="fr-FR"/>
        </w:rPr>
        <w:t xml:space="preserve">on </w:t>
      </w:r>
      <w:r w:rsidRPr="00810158">
        <w:rPr>
          <w:color w:val="000000"/>
          <w:lang w:val="fr-FR"/>
        </w:rPr>
        <w:t xml:space="preserve">développait des méthodes et les outils de la prévention et de la limitation du risque professionnel dans l'environnement de travail. La partie B du programme mettait en </w:t>
      </w:r>
      <w:r w:rsidR="008B150E" w:rsidRPr="00810158">
        <w:rPr>
          <w:color w:val="000000"/>
          <w:lang w:val="fr-FR"/>
        </w:rPr>
        <w:t>œ</w:t>
      </w:r>
      <w:r w:rsidRPr="00810158">
        <w:rPr>
          <w:color w:val="000000"/>
          <w:lang w:val="fr-FR"/>
        </w:rPr>
        <w:t xml:space="preserve">uvre des projets de développement en matière de l'identification, de l'évaluation et de la limitation des dangers chimiques et particulaires ainsi que des dangers posés par les facteurs physiques, des dangers biologiques et psychophysiques dans l'environnement de travail. </w:t>
      </w:r>
    </w:p>
    <w:p w:rsidR="00F36EBA" w:rsidRPr="00810158" w:rsidRDefault="00083932" w:rsidP="005C7688">
      <w:pPr>
        <w:pStyle w:val="Tekstpodstawowywcity2"/>
        <w:tabs>
          <w:tab w:val="num" w:pos="142"/>
        </w:tabs>
        <w:ind w:left="0"/>
        <w:rPr>
          <w:rFonts w:cs="Times New Roman"/>
          <w:lang w:val="fr-FR"/>
        </w:rPr>
      </w:pPr>
      <w:r w:rsidRPr="00810158">
        <w:rPr>
          <w:rFonts w:cs="Times New Roman"/>
          <w:color w:val="000000"/>
          <w:lang w:val="fr-FR"/>
        </w:rPr>
        <w:t xml:space="preserve">219. La troisième étape du programme </w:t>
      </w:r>
      <w:r w:rsidR="009729AA">
        <w:rPr>
          <w:rFonts w:cs="Times New Roman"/>
          <w:color w:val="000000"/>
          <w:lang w:val="fr-FR"/>
        </w:rPr>
        <w:t>“</w:t>
      </w:r>
      <w:r w:rsidRPr="00810158">
        <w:rPr>
          <w:rFonts w:cs="Times New Roman"/>
          <w:color w:val="000000"/>
          <w:lang w:val="fr-FR"/>
        </w:rPr>
        <w:t>L'amélioration de la sécurité et des conditions du travail</w:t>
      </w:r>
      <w:r w:rsidR="009729AA">
        <w:rPr>
          <w:rFonts w:cs="Times New Roman"/>
          <w:color w:val="000000"/>
          <w:lang w:val="fr-FR"/>
        </w:rPr>
        <w:t>”</w:t>
      </w:r>
      <w:r w:rsidRPr="00810158">
        <w:rPr>
          <w:rFonts w:cs="Times New Roman"/>
          <w:color w:val="000000"/>
          <w:lang w:val="fr-FR"/>
        </w:rPr>
        <w:t xml:space="preserve"> a été prévue pour les années 2014-2016. La mise en </w:t>
      </w:r>
      <w:r w:rsidR="008B150E" w:rsidRPr="00810158">
        <w:rPr>
          <w:rFonts w:cs="Times New Roman"/>
          <w:color w:val="000000"/>
          <w:lang w:val="fr-FR"/>
        </w:rPr>
        <w:t>œ</w:t>
      </w:r>
      <w:r w:rsidRPr="00810158">
        <w:rPr>
          <w:rFonts w:cs="Times New Roman"/>
          <w:color w:val="000000"/>
          <w:lang w:val="fr-FR"/>
        </w:rPr>
        <w:t xml:space="preserve">uvre du programme devrait </w:t>
      </w:r>
      <w:r w:rsidRPr="00810158">
        <w:rPr>
          <w:rFonts w:cs="Times New Roman"/>
          <w:lang w:val="fr-FR"/>
        </w:rPr>
        <w:t xml:space="preserve">contribuer à une réduction significative du nombre de salariés exposés à des facteurs dangereux, nuisibles et pénibles </w:t>
      </w:r>
      <w:r w:rsidRPr="00810158">
        <w:rPr>
          <w:rFonts w:cs="Times New Roman"/>
          <w:lang w:val="fr-FR"/>
        </w:rPr>
        <w:lastRenderedPageBreak/>
        <w:t>et à une réduction d'accidents de travail et de maladies professionnelles liés avec ces conditions. Cela est censé apporter des profits économiques liés avec une réduction des dépenses pour des prestations dues aux conditions de travail fautives et des dépenses générales du fonctionnement des entreprises suite à l'amélioration des conditions de travail.</w:t>
      </w:r>
    </w:p>
    <w:p w:rsidR="006E1F65" w:rsidRPr="00810158" w:rsidRDefault="00083932" w:rsidP="005C7688">
      <w:pPr>
        <w:pStyle w:val="Tekstpodstawowy"/>
        <w:spacing w:after="0"/>
        <w:jc w:val="both"/>
        <w:rPr>
          <w:bCs/>
          <w:lang w:val="fr-FR"/>
        </w:rPr>
      </w:pPr>
      <w:r w:rsidRPr="00810158">
        <w:rPr>
          <w:lang w:val="fr-FR"/>
        </w:rPr>
        <w:t xml:space="preserve">220. Les objectifs du </w:t>
      </w:r>
      <w:r w:rsidR="009729AA">
        <w:rPr>
          <w:lang w:val="fr-FR"/>
        </w:rPr>
        <w:t>“</w:t>
      </w:r>
      <w:r w:rsidRPr="00810158">
        <w:rPr>
          <w:lang w:val="fr-FR"/>
        </w:rPr>
        <w:t>Programme de l'élimination de l'amiante et des produits contenant de l'amiante utilisés sur le territoire de la Pologne pour les années 2003-2032</w:t>
      </w:r>
      <w:r w:rsidR="009729AA">
        <w:rPr>
          <w:lang w:val="fr-FR"/>
        </w:rPr>
        <w:t>”</w:t>
      </w:r>
      <w:r w:rsidR="001F2096" w:rsidRPr="00810158">
        <w:rPr>
          <w:lang w:val="fr-FR"/>
        </w:rPr>
        <w:t>:</w:t>
      </w:r>
    </w:p>
    <w:p w:rsidR="002E2DCA" w:rsidRPr="00810158" w:rsidRDefault="006E1F65" w:rsidP="00B04B85">
      <w:pPr>
        <w:pStyle w:val="Tekstpodstawowy"/>
        <w:numPr>
          <w:ilvl w:val="0"/>
          <w:numId w:val="30"/>
        </w:numPr>
        <w:tabs>
          <w:tab w:val="num" w:pos="567"/>
          <w:tab w:val="num" w:pos="1080"/>
        </w:tabs>
        <w:spacing w:after="0"/>
        <w:jc w:val="both"/>
        <w:rPr>
          <w:bCs/>
          <w:lang w:val="fr-FR"/>
        </w:rPr>
      </w:pPr>
      <w:r w:rsidRPr="00810158">
        <w:rPr>
          <w:lang w:val="fr-FR"/>
        </w:rPr>
        <w:t>l'élimination des produits contenant de l'amiante et leur suppression du territoire de la Pologne et, par conséquent, la réduction de l'émission de fibres d'amiante dans l'environnement,</w:t>
      </w:r>
    </w:p>
    <w:p w:rsidR="00416705" w:rsidRPr="00810158" w:rsidRDefault="00416705" w:rsidP="00B04B85">
      <w:pPr>
        <w:pStyle w:val="Tekstpodstawowy"/>
        <w:numPr>
          <w:ilvl w:val="0"/>
          <w:numId w:val="30"/>
        </w:numPr>
        <w:tabs>
          <w:tab w:val="num" w:pos="567"/>
          <w:tab w:val="num" w:pos="1080"/>
        </w:tabs>
        <w:spacing w:after="0"/>
        <w:jc w:val="both"/>
        <w:rPr>
          <w:bCs/>
          <w:lang w:val="fr-FR"/>
        </w:rPr>
      </w:pPr>
      <w:r w:rsidRPr="00810158">
        <w:rPr>
          <w:lang w:val="fr-FR"/>
        </w:rPr>
        <w:t>l'élimination des effets nocifs pour la santé provoqués par l'exposition à l'amiante,</w:t>
      </w:r>
    </w:p>
    <w:p w:rsidR="002E2DCA" w:rsidRPr="00810158" w:rsidRDefault="002E2DCA" w:rsidP="00B04B85">
      <w:pPr>
        <w:pStyle w:val="Tekstpodstawowy"/>
        <w:numPr>
          <w:ilvl w:val="0"/>
          <w:numId w:val="30"/>
        </w:numPr>
        <w:tabs>
          <w:tab w:val="num" w:pos="567"/>
          <w:tab w:val="num" w:pos="1080"/>
        </w:tabs>
        <w:spacing w:after="0"/>
        <w:jc w:val="both"/>
        <w:rPr>
          <w:bCs/>
          <w:lang w:val="fr-FR"/>
        </w:rPr>
      </w:pPr>
      <w:r w:rsidRPr="00810158">
        <w:rPr>
          <w:lang w:val="fr-FR"/>
        </w:rPr>
        <w:t>la réduction de la mortalité suite aux maladies causées par l'amiante, la détection précoce des maladies causées par l'amiante, leur traitement et limitation des effets négatifs,</w:t>
      </w:r>
    </w:p>
    <w:p w:rsidR="006E1F65" w:rsidRPr="00810158" w:rsidRDefault="006E1F65" w:rsidP="00B04B85">
      <w:pPr>
        <w:numPr>
          <w:ilvl w:val="0"/>
          <w:numId w:val="30"/>
        </w:numPr>
        <w:tabs>
          <w:tab w:val="left" w:pos="0"/>
          <w:tab w:val="num" w:pos="567"/>
          <w:tab w:val="num" w:pos="1080"/>
        </w:tabs>
        <w:suppressAutoHyphens/>
        <w:jc w:val="both"/>
        <w:rPr>
          <w:b/>
          <w:lang w:val="fr-FR"/>
        </w:rPr>
      </w:pPr>
      <w:r w:rsidRPr="00810158">
        <w:rPr>
          <w:lang w:val="fr-FR"/>
        </w:rPr>
        <w:t>l'élimination des effets négatifs de l'amiante sur l'environnement et l'obligation de remplir les exigences applicables en matière de protection de l'environnement, l'augmentation de l'attractivité agrotouristiques des zones rurales, l'augmentation de l'attractivité des zones nettoyées de l'amiante pour les investisseurs nationaux et étrangers</w:t>
      </w:r>
    </w:p>
    <w:p w:rsidR="006E1F65" w:rsidRPr="00810158" w:rsidRDefault="00056EA8" w:rsidP="005C7688">
      <w:pPr>
        <w:pStyle w:val="Tekstpodstawowy"/>
        <w:spacing w:after="0"/>
        <w:jc w:val="both"/>
        <w:rPr>
          <w:b/>
          <w:lang w:val="fr-FR"/>
        </w:rPr>
      </w:pPr>
      <w:r w:rsidRPr="00810158">
        <w:rPr>
          <w:lang w:val="fr-FR"/>
        </w:rPr>
        <w:t xml:space="preserve">221. La mise en </w:t>
      </w:r>
      <w:r w:rsidR="008B150E" w:rsidRPr="00810158">
        <w:rPr>
          <w:lang w:val="fr-FR"/>
        </w:rPr>
        <w:t>œ</w:t>
      </w:r>
      <w:r w:rsidRPr="00810158">
        <w:rPr>
          <w:lang w:val="fr-FR"/>
        </w:rPr>
        <w:t>uvre des actions suivantes</w:t>
      </w:r>
      <w:r w:rsidR="001F2096" w:rsidRPr="00810158">
        <w:rPr>
          <w:lang w:val="fr-FR"/>
        </w:rPr>
        <w:t>:</w:t>
      </w:r>
    </w:p>
    <w:p w:rsidR="00416705" w:rsidRPr="00810158" w:rsidRDefault="00416705" w:rsidP="00B04B85">
      <w:pPr>
        <w:pStyle w:val="Tekstpodstawowy3"/>
        <w:numPr>
          <w:ilvl w:val="0"/>
          <w:numId w:val="31"/>
        </w:numPr>
        <w:spacing w:after="0"/>
        <w:jc w:val="both"/>
        <w:rPr>
          <w:sz w:val="24"/>
          <w:szCs w:val="24"/>
          <w:lang w:val="fr-FR"/>
        </w:rPr>
      </w:pPr>
      <w:r w:rsidRPr="00810158">
        <w:rPr>
          <w:sz w:val="24"/>
          <w:szCs w:val="24"/>
          <w:lang w:val="fr-FR"/>
        </w:rPr>
        <w:t>les mesures adaptant la loi polonaise aux directives communautaires,</w:t>
      </w:r>
    </w:p>
    <w:p w:rsidR="00416705" w:rsidRPr="00810158" w:rsidRDefault="00416705" w:rsidP="00B04B85">
      <w:pPr>
        <w:pStyle w:val="Tekstpodstawowy3"/>
        <w:numPr>
          <w:ilvl w:val="0"/>
          <w:numId w:val="31"/>
        </w:numPr>
        <w:spacing w:after="0"/>
        <w:jc w:val="both"/>
        <w:rPr>
          <w:sz w:val="24"/>
          <w:szCs w:val="24"/>
          <w:lang w:val="fr-FR"/>
        </w:rPr>
      </w:pPr>
      <w:r w:rsidRPr="00810158">
        <w:rPr>
          <w:sz w:val="24"/>
          <w:szCs w:val="24"/>
          <w:lang w:val="fr-FR"/>
        </w:rPr>
        <w:t>la construction du réseau de sites de stockage pour des déchets dangereux contenant l'amiante qui répondent à des be</w:t>
      </w:r>
      <w:r w:rsidR="009906D3">
        <w:rPr>
          <w:sz w:val="24"/>
          <w:szCs w:val="24"/>
          <w:lang w:val="fr-FR"/>
        </w:rPr>
        <w:t xml:space="preserve">soins </w:t>
      </w:r>
      <w:r w:rsidRPr="00810158">
        <w:rPr>
          <w:sz w:val="24"/>
          <w:szCs w:val="24"/>
          <w:lang w:val="fr-FR"/>
        </w:rPr>
        <w:t>jusqu'à deux ou trois ans à l'avance</w:t>
      </w:r>
    </w:p>
    <w:p w:rsidR="007C379F" w:rsidRPr="00810158" w:rsidRDefault="00416705" w:rsidP="00B04B85">
      <w:pPr>
        <w:numPr>
          <w:ilvl w:val="0"/>
          <w:numId w:val="31"/>
        </w:numPr>
        <w:jc w:val="both"/>
        <w:rPr>
          <w:lang w:val="fr-FR"/>
        </w:rPr>
      </w:pPr>
      <w:r w:rsidRPr="00810158">
        <w:rPr>
          <w:lang w:val="fr-FR"/>
        </w:rPr>
        <w:t xml:space="preserve">la préparation de la base de voïvodie des produits et des déchets contenant l'amiante </w:t>
      </w:r>
      <w:r w:rsidRPr="00810158">
        <w:rPr>
          <w:lang w:val="fr-FR"/>
        </w:rPr>
        <w:br/>
        <w:t xml:space="preserve">et sa publication sur le site Internet </w:t>
      </w:r>
      <w:hyperlink r:id="rId21" w:history="1">
        <w:r w:rsidRPr="00810158">
          <w:rPr>
            <w:rStyle w:val="Hipercze"/>
            <w:color w:val="auto"/>
            <w:lang w:val="fr-FR"/>
          </w:rPr>
          <w:t>www.bazaazbestowa.pl</w:t>
        </w:r>
      </w:hyperlink>
      <w:r w:rsidRPr="00810158">
        <w:rPr>
          <w:lang w:val="fr-FR"/>
        </w:rPr>
        <w:t>,</w:t>
      </w:r>
    </w:p>
    <w:p w:rsidR="006E1F65" w:rsidRPr="00810158" w:rsidRDefault="00416705" w:rsidP="00B04B85">
      <w:pPr>
        <w:numPr>
          <w:ilvl w:val="0"/>
          <w:numId w:val="31"/>
        </w:numPr>
        <w:jc w:val="both"/>
        <w:rPr>
          <w:lang w:val="fr-FR"/>
        </w:rPr>
      </w:pPr>
      <w:r w:rsidRPr="00810158">
        <w:rPr>
          <w:lang w:val="fr-FR"/>
        </w:rPr>
        <w:t xml:space="preserve">la préparation du </w:t>
      </w:r>
      <w:r w:rsidR="009729AA">
        <w:rPr>
          <w:lang w:val="fr-FR"/>
        </w:rPr>
        <w:t>“</w:t>
      </w:r>
      <w:r w:rsidRPr="00810158">
        <w:rPr>
          <w:lang w:val="fr-FR"/>
        </w:rPr>
        <w:t>Plan municipal de modèle pour l'élimination de l'amiante</w:t>
      </w:r>
      <w:r w:rsidR="009729AA">
        <w:rPr>
          <w:lang w:val="fr-FR"/>
        </w:rPr>
        <w:t>”</w:t>
      </w:r>
      <w:r w:rsidRPr="00810158">
        <w:rPr>
          <w:lang w:val="fr-FR"/>
        </w:rPr>
        <w:t xml:space="preserve"> qui a été rendu accessible à toutes les communes</w:t>
      </w:r>
      <w:r w:rsidR="00055202" w:rsidRPr="00810158">
        <w:rPr>
          <w:lang w:val="fr-FR"/>
        </w:rPr>
        <w:t xml:space="preserve"> </w:t>
      </w:r>
      <w:r w:rsidRPr="00810158">
        <w:rPr>
          <w:lang w:val="fr-FR"/>
        </w:rPr>
        <w:t xml:space="preserve">et des programmes de l'élimination des produits contenant l'amiante de certains territoires de voïvodies et de districts administratifs, </w:t>
      </w:r>
    </w:p>
    <w:p w:rsidR="006E1F65" w:rsidRPr="00810158" w:rsidRDefault="00416705" w:rsidP="00B04B85">
      <w:pPr>
        <w:numPr>
          <w:ilvl w:val="0"/>
          <w:numId w:val="31"/>
        </w:numPr>
        <w:jc w:val="both"/>
        <w:rPr>
          <w:lang w:val="fr-FR"/>
        </w:rPr>
      </w:pPr>
      <w:r w:rsidRPr="00810158">
        <w:rPr>
          <w:lang w:val="fr-FR"/>
        </w:rPr>
        <w:t xml:space="preserve">la formation de 4.000 employés du secteur public, des entités de l'administration locale des différents niveaux, en matière de la sécurité de la manipulation des produits contenant l'amiante, des contrôles et des questions de la protection de la santé, </w:t>
      </w:r>
    </w:p>
    <w:p w:rsidR="007F6E12" w:rsidRPr="00810158" w:rsidRDefault="007F6E12" w:rsidP="00B04B85">
      <w:pPr>
        <w:numPr>
          <w:ilvl w:val="0"/>
          <w:numId w:val="31"/>
        </w:numPr>
        <w:jc w:val="both"/>
        <w:rPr>
          <w:lang w:val="fr-FR"/>
        </w:rPr>
      </w:pPr>
      <w:r w:rsidRPr="00810158">
        <w:rPr>
          <w:lang w:val="fr-FR"/>
        </w:rPr>
        <w:t>la formation de plusieurs milliers d'employés en matière de la sécurité des méthodes de travail entrainant l'exposition à l'amiante,</w:t>
      </w:r>
    </w:p>
    <w:p w:rsidR="00416705" w:rsidRPr="00810158" w:rsidRDefault="00416705" w:rsidP="00B04B85">
      <w:pPr>
        <w:numPr>
          <w:ilvl w:val="0"/>
          <w:numId w:val="31"/>
        </w:numPr>
        <w:jc w:val="both"/>
        <w:rPr>
          <w:lang w:val="fr-FR"/>
        </w:rPr>
      </w:pPr>
      <w:r w:rsidRPr="00810158">
        <w:rPr>
          <w:lang w:val="fr-FR"/>
        </w:rPr>
        <w:t>le commencement des travaux dont l'objectif est d'augmenter le dépistage et de lutter efficacement contre les maladies causées par l'amiante</w:t>
      </w:r>
      <w:r w:rsidR="001F2096" w:rsidRPr="00810158">
        <w:rPr>
          <w:lang w:val="fr-FR"/>
        </w:rPr>
        <w:t>:</w:t>
      </w:r>
      <w:r w:rsidRPr="00810158">
        <w:rPr>
          <w:lang w:val="fr-FR"/>
        </w:rPr>
        <w:t xml:space="preserve"> l'Institut de médecine du travail à Łódź a ouvert le Centre de référence pour la recherche et l'évaluation des risques pour la santé liés</w:t>
      </w:r>
      <w:r w:rsidR="00055202" w:rsidRPr="00810158">
        <w:rPr>
          <w:lang w:val="fr-FR"/>
        </w:rPr>
        <w:t xml:space="preserve"> </w:t>
      </w:r>
      <w:r w:rsidRPr="00810158">
        <w:rPr>
          <w:lang w:val="fr-FR"/>
        </w:rPr>
        <w:t>à l'amiante qui mène des examens, prépare des analyses et les expertises servant à l'évaluation de l'objectif, à savoir la réduction des effets nocifs pour la santé de l'exposition à l’amiante,</w:t>
      </w:r>
    </w:p>
    <w:p w:rsidR="006E1F65" w:rsidRPr="00810158" w:rsidRDefault="00416705" w:rsidP="00B04B85">
      <w:pPr>
        <w:numPr>
          <w:ilvl w:val="0"/>
          <w:numId w:val="31"/>
        </w:numPr>
        <w:jc w:val="both"/>
        <w:rPr>
          <w:lang w:val="fr-FR"/>
        </w:rPr>
      </w:pPr>
      <w:r w:rsidRPr="00810158">
        <w:rPr>
          <w:lang w:val="fr-FR"/>
        </w:rPr>
        <w:t>la mesure de la concentration moyenne de fibres d'amiante de l’air et la détermination du risque des cancers causés par l'exposition à l'amiante dans 14 voïvodies,</w:t>
      </w:r>
    </w:p>
    <w:p w:rsidR="00D92BC8" w:rsidRPr="00810158" w:rsidRDefault="00D92BC8" w:rsidP="00B04B85">
      <w:pPr>
        <w:pStyle w:val="Tekstpodstawowy3"/>
        <w:numPr>
          <w:ilvl w:val="0"/>
          <w:numId w:val="31"/>
        </w:numPr>
        <w:spacing w:after="0"/>
        <w:jc w:val="both"/>
        <w:rPr>
          <w:sz w:val="24"/>
          <w:szCs w:val="24"/>
          <w:lang w:val="fr-FR"/>
        </w:rPr>
      </w:pPr>
      <w:r w:rsidRPr="00810158">
        <w:rPr>
          <w:sz w:val="24"/>
          <w:szCs w:val="24"/>
          <w:lang w:val="fr-FR"/>
        </w:rPr>
        <w:t xml:space="preserve">la construction du réseau des connexions informatiques avec toutes les entités juridiques mettant en </w:t>
      </w:r>
      <w:r w:rsidR="008B150E" w:rsidRPr="00810158">
        <w:rPr>
          <w:sz w:val="24"/>
          <w:szCs w:val="24"/>
          <w:lang w:val="fr-FR"/>
        </w:rPr>
        <w:t>œ</w:t>
      </w:r>
      <w:r w:rsidRPr="00810158">
        <w:rPr>
          <w:sz w:val="24"/>
          <w:szCs w:val="24"/>
          <w:lang w:val="fr-FR"/>
        </w:rPr>
        <w:t xml:space="preserve">uvre les tâches du programme (communes, districts administratifs, offices de voïvodie, offices de Maréchal, offices </w:t>
      </w:r>
      <w:r w:rsidR="00715493">
        <w:rPr>
          <w:sz w:val="24"/>
          <w:szCs w:val="24"/>
          <w:lang w:val="fr-FR"/>
        </w:rPr>
        <w:t>nationaux</w:t>
      </w:r>
      <w:r w:rsidRPr="00810158">
        <w:rPr>
          <w:sz w:val="24"/>
          <w:szCs w:val="24"/>
          <w:lang w:val="fr-FR"/>
        </w:rPr>
        <w:t>), la création des programmes locaux de l'élimination de l'amiante,</w:t>
      </w:r>
    </w:p>
    <w:p w:rsidR="00D92BC8" w:rsidRPr="00810158" w:rsidRDefault="00D92BC8" w:rsidP="00B04B85">
      <w:pPr>
        <w:pStyle w:val="Tekstpodstawowy3"/>
        <w:numPr>
          <w:ilvl w:val="0"/>
          <w:numId w:val="31"/>
        </w:numPr>
        <w:spacing w:after="0"/>
        <w:jc w:val="both"/>
        <w:rPr>
          <w:sz w:val="24"/>
          <w:szCs w:val="24"/>
          <w:lang w:val="fr-FR"/>
        </w:rPr>
      </w:pPr>
      <w:r w:rsidRPr="00810158">
        <w:rPr>
          <w:sz w:val="24"/>
          <w:szCs w:val="24"/>
          <w:lang w:val="fr-FR"/>
        </w:rPr>
        <w:t>le soutien de l'initiative de l'administration locale en matière des travaux liés avec l'élimination de l'amiante, en particulier le nettoyage des lieux publics des produits contenant l'amiante et la préparation des programmes de l'élimination de l'amiante.</w:t>
      </w:r>
    </w:p>
    <w:p w:rsidR="007F6E12" w:rsidRPr="00810158" w:rsidRDefault="00416705" w:rsidP="00B04B85">
      <w:pPr>
        <w:numPr>
          <w:ilvl w:val="0"/>
          <w:numId w:val="31"/>
        </w:numPr>
        <w:jc w:val="both"/>
        <w:rPr>
          <w:lang w:val="fr-FR"/>
        </w:rPr>
      </w:pPr>
      <w:r w:rsidRPr="00810158">
        <w:rPr>
          <w:lang w:val="fr-FR"/>
        </w:rPr>
        <w:t xml:space="preserve">la diffusion des informations sur </w:t>
      </w:r>
      <w:r w:rsidR="00F513F2" w:rsidRPr="00810158">
        <w:rPr>
          <w:lang w:val="fr-FR"/>
        </w:rPr>
        <w:t>l’amiante,</w:t>
      </w:r>
      <w:r w:rsidRPr="00810158">
        <w:rPr>
          <w:lang w:val="fr-FR"/>
        </w:rPr>
        <w:t xml:space="preserve"> sa nocivité, les procédures de manipulation en sécurité pendant l'usage et l'élimination des produits contenant de l'amiante</w:t>
      </w:r>
      <w:r w:rsidR="001F2096" w:rsidRPr="00810158">
        <w:rPr>
          <w:lang w:val="fr-FR"/>
        </w:rPr>
        <w:t>:</w:t>
      </w:r>
      <w:r w:rsidRPr="00810158">
        <w:rPr>
          <w:lang w:val="fr-FR"/>
        </w:rPr>
        <w:t xml:space="preserve"> la publication et la distribution des affiches, brochures et dépliants destinés à la société et certains groups professionnels (par exemple, aux agriculteurs, médecins) ainsi qu'aux unités de l'autonomie locale, la conduite des conférences de presse dans tous chefs-lieux de voïvodie,</w:t>
      </w:r>
    </w:p>
    <w:p w:rsidR="006E1F65" w:rsidRPr="00810158" w:rsidRDefault="007F6E12" w:rsidP="00B04B85">
      <w:pPr>
        <w:numPr>
          <w:ilvl w:val="0"/>
          <w:numId w:val="31"/>
        </w:numPr>
        <w:jc w:val="both"/>
        <w:rPr>
          <w:lang w:val="fr-FR"/>
        </w:rPr>
      </w:pPr>
      <w:r w:rsidRPr="00810158">
        <w:rPr>
          <w:lang w:val="fr-FR"/>
        </w:rPr>
        <w:t>la mise en place du suivi du programme (deux systèmes informatiques interdépendants).</w:t>
      </w:r>
    </w:p>
    <w:p w:rsidR="00B2004D" w:rsidRPr="00810158" w:rsidRDefault="00B2004D" w:rsidP="00B2004D">
      <w:pPr>
        <w:jc w:val="both"/>
        <w:rPr>
          <w:lang w:val="fr-FR"/>
        </w:rPr>
      </w:pPr>
      <w:r w:rsidRPr="00810158">
        <w:rPr>
          <w:lang w:val="fr-FR"/>
        </w:rPr>
        <w:lastRenderedPageBreak/>
        <w:t>222. Un</w:t>
      </w:r>
      <w:r w:rsidR="00055202" w:rsidRPr="00810158">
        <w:rPr>
          <w:lang w:val="fr-FR"/>
        </w:rPr>
        <w:t xml:space="preserve"> </w:t>
      </w:r>
      <w:r w:rsidRPr="00810158">
        <w:rPr>
          <w:lang w:val="fr-FR"/>
        </w:rPr>
        <w:t>grand nombre de petites entreprises de rénovation et de construction éliminant l'amiante (plusieurs milliers de postes de travail)</w:t>
      </w:r>
      <w:r w:rsidR="00715493">
        <w:rPr>
          <w:lang w:val="fr-FR"/>
        </w:rPr>
        <w:t xml:space="preserve"> a été crée</w:t>
      </w:r>
      <w:r w:rsidRPr="00810158">
        <w:rPr>
          <w:lang w:val="fr-FR"/>
        </w:rPr>
        <w:t>.</w:t>
      </w:r>
    </w:p>
    <w:p w:rsidR="005E030E" w:rsidRPr="00810158" w:rsidRDefault="00B73CF1" w:rsidP="00B2004D">
      <w:pPr>
        <w:shd w:val="clear" w:color="auto" w:fill="FFFFFF"/>
        <w:jc w:val="both"/>
        <w:rPr>
          <w:lang w:val="fr-FR"/>
        </w:rPr>
      </w:pPr>
      <w:r w:rsidRPr="00810158">
        <w:rPr>
          <w:lang w:val="fr-FR"/>
        </w:rPr>
        <w:t xml:space="preserve">223. Dans les années 2008-2011, on a continué le </w:t>
      </w:r>
      <w:r w:rsidR="009729AA">
        <w:rPr>
          <w:lang w:val="fr-FR"/>
        </w:rPr>
        <w:t>“</w:t>
      </w:r>
      <w:r w:rsidRPr="00810158">
        <w:rPr>
          <w:lang w:val="fr-FR"/>
        </w:rPr>
        <w:t>Programme des examens préventifs des travailleurs des anciennes plantes de traitement de l'amiante</w:t>
      </w:r>
      <w:r w:rsidR="009729AA">
        <w:rPr>
          <w:lang w:val="fr-FR"/>
        </w:rPr>
        <w:t>”</w:t>
      </w:r>
      <w:r w:rsidRPr="00810158">
        <w:rPr>
          <w:lang w:val="fr-FR"/>
        </w:rPr>
        <w:t xml:space="preserve">. Les examens coordonnés par l'Institut de médecine du travail à Łódź ont été menés dans 13 centres de la médecine du travail. L'introduction du programme des examens préventifs des travailleurs des anciennes plantes de traitement de l'amiante augmenté le dépistage des pathologies liées à l'exposition à l'amiante, ce qui a permis d'entreprendre des mesures préventives appropriées. </w:t>
      </w:r>
    </w:p>
    <w:p w:rsidR="001F28CC" w:rsidRPr="00810158" w:rsidRDefault="00B73CF1" w:rsidP="005C7688">
      <w:pPr>
        <w:rPr>
          <w:bCs/>
          <w:i/>
          <w:lang w:val="fr-FR"/>
        </w:rPr>
      </w:pPr>
      <w:r w:rsidRPr="00810158">
        <w:rPr>
          <w:lang w:val="fr-FR"/>
        </w:rPr>
        <w:t xml:space="preserve">224. </w:t>
      </w:r>
      <w:r w:rsidR="001D0663">
        <w:rPr>
          <w:lang w:val="fr-FR"/>
        </w:rPr>
        <w:t xml:space="preserve">Données </w:t>
      </w:r>
      <w:r w:rsidRPr="00810158">
        <w:rPr>
          <w:lang w:val="fr-FR"/>
        </w:rPr>
        <w:t>statistiques</w:t>
      </w:r>
      <w:r w:rsidR="00055202" w:rsidRPr="00810158">
        <w:rPr>
          <w:lang w:val="fr-FR"/>
        </w:rPr>
        <w:t xml:space="preserve"> </w:t>
      </w:r>
    </w:p>
    <w:p w:rsidR="00DF35B7" w:rsidRPr="00810158" w:rsidRDefault="00146A2A" w:rsidP="00345803">
      <w:pPr>
        <w:jc w:val="center"/>
        <w:rPr>
          <w:lang w:val="fr-FR"/>
        </w:rPr>
      </w:pPr>
      <w:r>
        <w:rPr>
          <w:lang w:val="fr-FR"/>
        </w:rPr>
        <w:t>Taux</w:t>
      </w:r>
      <w:r w:rsidR="00DF35B7" w:rsidRPr="00810158">
        <w:rPr>
          <w:lang w:val="fr-FR"/>
        </w:rPr>
        <w:t xml:space="preserve"> des contrôles suite auxquels des irrégularités en matière</w:t>
      </w:r>
      <w:r w:rsidR="00055202" w:rsidRPr="00810158">
        <w:rPr>
          <w:lang w:val="fr-FR"/>
        </w:rPr>
        <w:t xml:space="preserve"> </w:t>
      </w:r>
    </w:p>
    <w:p w:rsidR="00DF35B7" w:rsidRPr="00810158" w:rsidRDefault="00DF35B7" w:rsidP="00345803">
      <w:pPr>
        <w:jc w:val="center"/>
        <w:rPr>
          <w:lang w:val="fr-FR"/>
        </w:rPr>
      </w:pPr>
      <w:r w:rsidRPr="00810158">
        <w:rPr>
          <w:lang w:val="fr-FR"/>
        </w:rPr>
        <w:t>de la sécurité et de l'hygiène au travail ont été constatées (%)</w:t>
      </w:r>
    </w:p>
    <w:tbl>
      <w:tblPr>
        <w:tblW w:w="3686" w:type="dxa"/>
        <w:jc w:val="center"/>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2694"/>
      </w:tblGrid>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2007</w:t>
            </w:r>
          </w:p>
        </w:tc>
        <w:tc>
          <w:tcPr>
            <w:tcW w:w="2694" w:type="dxa"/>
            <w:vAlign w:val="center"/>
          </w:tcPr>
          <w:p w:rsidR="00DF35B7" w:rsidRPr="00810158" w:rsidRDefault="00DF35B7" w:rsidP="002232D1">
            <w:pPr>
              <w:jc w:val="center"/>
              <w:rPr>
                <w:sz w:val="20"/>
                <w:szCs w:val="20"/>
                <w:lang w:val="fr-FR"/>
              </w:rPr>
            </w:pPr>
            <w:r w:rsidRPr="00810158">
              <w:rPr>
                <w:sz w:val="20"/>
                <w:szCs w:val="20"/>
                <w:lang w:val="fr-FR"/>
              </w:rPr>
              <w:t xml:space="preserve">24 </w:t>
            </w:r>
          </w:p>
        </w:tc>
      </w:tr>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2008</w:t>
            </w:r>
          </w:p>
        </w:tc>
        <w:tc>
          <w:tcPr>
            <w:tcW w:w="2694" w:type="dxa"/>
            <w:vAlign w:val="center"/>
          </w:tcPr>
          <w:p w:rsidR="00DF35B7" w:rsidRPr="00810158" w:rsidRDefault="00DF35B7" w:rsidP="00E5078C">
            <w:pPr>
              <w:jc w:val="center"/>
              <w:rPr>
                <w:sz w:val="20"/>
                <w:szCs w:val="20"/>
                <w:lang w:val="fr-FR"/>
              </w:rPr>
            </w:pPr>
            <w:r w:rsidRPr="00810158">
              <w:rPr>
                <w:sz w:val="20"/>
                <w:szCs w:val="20"/>
                <w:lang w:val="fr-FR"/>
              </w:rPr>
              <w:t xml:space="preserve">24 </w:t>
            </w:r>
          </w:p>
        </w:tc>
      </w:tr>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2009</w:t>
            </w:r>
          </w:p>
        </w:tc>
        <w:tc>
          <w:tcPr>
            <w:tcW w:w="2694" w:type="dxa"/>
            <w:vAlign w:val="center"/>
          </w:tcPr>
          <w:p w:rsidR="00DF35B7" w:rsidRPr="00810158" w:rsidRDefault="00DF35B7" w:rsidP="00E5078C">
            <w:pPr>
              <w:jc w:val="center"/>
              <w:rPr>
                <w:sz w:val="20"/>
                <w:szCs w:val="20"/>
                <w:lang w:val="fr-FR"/>
              </w:rPr>
            </w:pPr>
            <w:r w:rsidRPr="00810158">
              <w:rPr>
                <w:sz w:val="20"/>
                <w:szCs w:val="20"/>
                <w:lang w:val="fr-FR"/>
              </w:rPr>
              <w:t xml:space="preserve">25 </w:t>
            </w:r>
          </w:p>
        </w:tc>
      </w:tr>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2010</w:t>
            </w:r>
          </w:p>
        </w:tc>
        <w:tc>
          <w:tcPr>
            <w:tcW w:w="2694" w:type="dxa"/>
            <w:vAlign w:val="center"/>
          </w:tcPr>
          <w:p w:rsidR="00DF35B7" w:rsidRPr="00810158" w:rsidRDefault="00DF35B7" w:rsidP="00E5078C">
            <w:pPr>
              <w:jc w:val="center"/>
              <w:rPr>
                <w:sz w:val="20"/>
                <w:szCs w:val="20"/>
                <w:lang w:val="fr-FR"/>
              </w:rPr>
            </w:pPr>
            <w:r w:rsidRPr="00810158">
              <w:rPr>
                <w:sz w:val="20"/>
                <w:szCs w:val="20"/>
                <w:lang w:val="fr-FR"/>
              </w:rPr>
              <w:t xml:space="preserve">25 </w:t>
            </w:r>
          </w:p>
        </w:tc>
      </w:tr>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2011</w:t>
            </w:r>
          </w:p>
        </w:tc>
        <w:tc>
          <w:tcPr>
            <w:tcW w:w="2694" w:type="dxa"/>
            <w:vAlign w:val="center"/>
          </w:tcPr>
          <w:p w:rsidR="00DF35B7" w:rsidRPr="00810158" w:rsidRDefault="00DF35B7" w:rsidP="00E5078C">
            <w:pPr>
              <w:jc w:val="center"/>
              <w:rPr>
                <w:sz w:val="20"/>
                <w:szCs w:val="20"/>
                <w:lang w:val="fr-FR"/>
              </w:rPr>
            </w:pPr>
            <w:r w:rsidRPr="00810158">
              <w:rPr>
                <w:sz w:val="20"/>
                <w:szCs w:val="20"/>
                <w:lang w:val="fr-FR"/>
              </w:rPr>
              <w:t xml:space="preserve">25 </w:t>
            </w:r>
          </w:p>
        </w:tc>
      </w:tr>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2012</w:t>
            </w:r>
          </w:p>
        </w:tc>
        <w:tc>
          <w:tcPr>
            <w:tcW w:w="2694" w:type="dxa"/>
            <w:vAlign w:val="center"/>
          </w:tcPr>
          <w:p w:rsidR="00DF35B7" w:rsidRPr="00810158" w:rsidRDefault="00DF35B7" w:rsidP="00E5078C">
            <w:pPr>
              <w:jc w:val="center"/>
              <w:rPr>
                <w:sz w:val="20"/>
                <w:szCs w:val="20"/>
                <w:lang w:val="fr-FR"/>
              </w:rPr>
            </w:pPr>
            <w:r w:rsidRPr="00810158">
              <w:rPr>
                <w:sz w:val="20"/>
                <w:szCs w:val="20"/>
                <w:lang w:val="fr-FR"/>
              </w:rPr>
              <w:t xml:space="preserve">27 </w:t>
            </w:r>
          </w:p>
        </w:tc>
      </w:tr>
      <w:tr w:rsidR="00DF35B7" w:rsidRPr="00810158" w:rsidTr="002232D1">
        <w:trPr>
          <w:jc w:val="center"/>
        </w:trPr>
        <w:tc>
          <w:tcPr>
            <w:tcW w:w="992" w:type="dxa"/>
            <w:vAlign w:val="center"/>
          </w:tcPr>
          <w:p w:rsidR="00DF35B7" w:rsidRPr="00810158" w:rsidRDefault="00DF35B7" w:rsidP="00E5078C">
            <w:pPr>
              <w:jc w:val="center"/>
              <w:rPr>
                <w:sz w:val="20"/>
                <w:szCs w:val="20"/>
                <w:lang w:val="fr-FR"/>
              </w:rPr>
            </w:pPr>
            <w:r w:rsidRPr="00810158">
              <w:rPr>
                <w:sz w:val="20"/>
                <w:szCs w:val="20"/>
                <w:lang w:val="fr-FR"/>
              </w:rPr>
              <w:t>2013</w:t>
            </w:r>
          </w:p>
        </w:tc>
        <w:tc>
          <w:tcPr>
            <w:tcW w:w="2694" w:type="dxa"/>
            <w:vAlign w:val="center"/>
          </w:tcPr>
          <w:p w:rsidR="00DF35B7" w:rsidRPr="00810158" w:rsidRDefault="00DF35B7" w:rsidP="00E5078C">
            <w:pPr>
              <w:jc w:val="center"/>
              <w:rPr>
                <w:sz w:val="20"/>
                <w:szCs w:val="20"/>
                <w:lang w:val="fr-FR"/>
              </w:rPr>
            </w:pPr>
            <w:r w:rsidRPr="00810158">
              <w:rPr>
                <w:sz w:val="20"/>
                <w:szCs w:val="20"/>
                <w:lang w:val="fr-FR"/>
              </w:rPr>
              <w:t xml:space="preserve">28 </w:t>
            </w:r>
          </w:p>
        </w:tc>
      </w:tr>
    </w:tbl>
    <w:p w:rsidR="00DF35B7" w:rsidRPr="00810158" w:rsidRDefault="00715493" w:rsidP="00DF35B7">
      <w:pPr>
        <w:jc w:val="center"/>
        <w:rPr>
          <w:lang w:val="fr-FR"/>
        </w:rPr>
      </w:pPr>
      <w:r>
        <w:rPr>
          <w:lang w:val="fr-FR"/>
        </w:rPr>
        <w:t>M</w:t>
      </w:r>
      <w:r w:rsidR="00DF35B7" w:rsidRPr="00810158">
        <w:rPr>
          <w:lang w:val="fr-FR"/>
        </w:rPr>
        <w:t>esures mis en place par les inspecteurs de travail envers les auteurs d'infractions</w:t>
      </w:r>
    </w:p>
    <w:tbl>
      <w:tblPr>
        <w:tblW w:w="9348" w:type="dxa"/>
        <w:jc w:val="center"/>
        <w:tblInd w:w="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1"/>
        <w:gridCol w:w="4559"/>
        <w:gridCol w:w="4088"/>
      </w:tblGrid>
      <w:tr w:rsidR="00DF35B7" w:rsidRPr="00B651B6" w:rsidTr="00DF35B7">
        <w:trPr>
          <w:jc w:val="center"/>
        </w:trPr>
        <w:tc>
          <w:tcPr>
            <w:tcW w:w="701" w:type="dxa"/>
          </w:tcPr>
          <w:p w:rsidR="00DF35B7" w:rsidRPr="00810158" w:rsidRDefault="00DF35B7" w:rsidP="00E5078C">
            <w:pPr>
              <w:jc w:val="both"/>
              <w:rPr>
                <w:sz w:val="20"/>
                <w:szCs w:val="20"/>
                <w:lang w:val="fr-FR"/>
              </w:rPr>
            </w:pPr>
          </w:p>
        </w:tc>
        <w:tc>
          <w:tcPr>
            <w:tcW w:w="4559" w:type="dxa"/>
          </w:tcPr>
          <w:p w:rsidR="00DF35B7" w:rsidRPr="00810158" w:rsidRDefault="00715493" w:rsidP="00715493">
            <w:pPr>
              <w:jc w:val="center"/>
              <w:rPr>
                <w:sz w:val="20"/>
                <w:szCs w:val="20"/>
                <w:lang w:val="fr-FR"/>
              </w:rPr>
            </w:pPr>
            <w:r>
              <w:rPr>
                <w:sz w:val="20"/>
                <w:szCs w:val="20"/>
                <w:lang w:val="fr-FR"/>
              </w:rPr>
              <w:t>N</w:t>
            </w:r>
            <w:r w:rsidR="00DF35B7" w:rsidRPr="00810158">
              <w:rPr>
                <w:sz w:val="20"/>
                <w:szCs w:val="20"/>
                <w:lang w:val="fr-FR"/>
              </w:rPr>
              <w:t xml:space="preserve">ombre d'infractions en matière de l'hygiène et de la sécurité au travail résultant en amendes / </w:t>
            </w:r>
            <w:r>
              <w:rPr>
                <w:sz w:val="20"/>
                <w:szCs w:val="20"/>
                <w:lang w:val="fr-FR"/>
              </w:rPr>
              <w:t>N</w:t>
            </w:r>
            <w:r w:rsidR="00DF35B7" w:rsidRPr="00810158">
              <w:rPr>
                <w:sz w:val="20"/>
                <w:szCs w:val="20"/>
                <w:lang w:val="fr-FR"/>
              </w:rPr>
              <w:t>ombre d'amendes</w:t>
            </w:r>
          </w:p>
        </w:tc>
        <w:tc>
          <w:tcPr>
            <w:tcW w:w="4088" w:type="dxa"/>
          </w:tcPr>
          <w:p w:rsidR="00DF35B7" w:rsidRPr="00810158" w:rsidRDefault="00715493" w:rsidP="00715493">
            <w:pPr>
              <w:jc w:val="center"/>
              <w:rPr>
                <w:sz w:val="20"/>
                <w:szCs w:val="20"/>
                <w:lang w:val="fr-FR"/>
              </w:rPr>
            </w:pPr>
            <w:r>
              <w:rPr>
                <w:sz w:val="20"/>
                <w:szCs w:val="20"/>
                <w:lang w:val="fr-FR"/>
              </w:rPr>
              <w:t>N</w:t>
            </w:r>
            <w:r w:rsidR="00DF35B7" w:rsidRPr="00810158">
              <w:rPr>
                <w:sz w:val="20"/>
                <w:szCs w:val="20"/>
                <w:lang w:val="fr-FR"/>
              </w:rPr>
              <w:t xml:space="preserve">ombre d'infractions en matière de l'hygiène et de la sécurité au travail résultant en recours en justice / </w:t>
            </w:r>
            <w:r>
              <w:rPr>
                <w:sz w:val="20"/>
                <w:szCs w:val="20"/>
                <w:lang w:val="fr-FR"/>
              </w:rPr>
              <w:t>N</w:t>
            </w:r>
            <w:r w:rsidR="00DF35B7" w:rsidRPr="00810158">
              <w:rPr>
                <w:sz w:val="20"/>
                <w:szCs w:val="20"/>
                <w:lang w:val="fr-FR"/>
              </w:rPr>
              <w:t>ombre de recours en justice</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2007</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 xml:space="preserve"> 35.974</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16.040</w:t>
            </w:r>
          </w:p>
        </w:tc>
        <w:tc>
          <w:tcPr>
            <w:tcW w:w="4088" w:type="dxa"/>
          </w:tcPr>
          <w:p w:rsidR="00DF35B7" w:rsidRPr="00810158" w:rsidRDefault="00DF35B7" w:rsidP="00FA1D86">
            <w:pPr>
              <w:jc w:val="center"/>
              <w:rPr>
                <w:sz w:val="20"/>
                <w:szCs w:val="20"/>
                <w:lang w:val="fr-FR"/>
              </w:rPr>
            </w:pPr>
            <w:r w:rsidRPr="00810158">
              <w:rPr>
                <w:sz w:val="20"/>
                <w:szCs w:val="20"/>
                <w:lang w:val="fr-FR"/>
              </w:rPr>
              <w:t>4.245</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1.801</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2008</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33.262</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14.714</w:t>
            </w:r>
            <w:r>
              <w:rPr>
                <w:sz w:val="20"/>
                <w:szCs w:val="20"/>
                <w:lang w:val="fr-FR"/>
              </w:rPr>
              <w:t xml:space="preserve"> </w:t>
            </w:r>
            <w:r w:rsidR="00DF35B7" w:rsidRPr="00810158">
              <w:rPr>
                <w:sz w:val="20"/>
                <w:szCs w:val="20"/>
                <w:lang w:val="fr-FR"/>
              </w:rPr>
              <w:t xml:space="preserve"> </w:t>
            </w:r>
          </w:p>
        </w:tc>
        <w:tc>
          <w:tcPr>
            <w:tcW w:w="4088" w:type="dxa"/>
          </w:tcPr>
          <w:p w:rsidR="00DF35B7" w:rsidRPr="00810158" w:rsidRDefault="00DF35B7" w:rsidP="00FA1D86">
            <w:pPr>
              <w:jc w:val="center"/>
              <w:rPr>
                <w:sz w:val="20"/>
                <w:szCs w:val="20"/>
                <w:lang w:val="fr-FR"/>
              </w:rPr>
            </w:pPr>
            <w:r w:rsidRPr="00810158">
              <w:rPr>
                <w:sz w:val="20"/>
                <w:szCs w:val="20"/>
                <w:lang w:val="fr-FR"/>
              </w:rPr>
              <w:t>5.289</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2.447</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2009</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35.264</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15.245</w:t>
            </w:r>
          </w:p>
        </w:tc>
        <w:tc>
          <w:tcPr>
            <w:tcW w:w="4088" w:type="dxa"/>
          </w:tcPr>
          <w:p w:rsidR="00DF35B7" w:rsidRPr="00810158" w:rsidRDefault="00DF35B7" w:rsidP="00FA1D86">
            <w:pPr>
              <w:jc w:val="center"/>
              <w:rPr>
                <w:sz w:val="20"/>
                <w:szCs w:val="20"/>
                <w:lang w:val="fr-FR"/>
              </w:rPr>
            </w:pPr>
            <w:r w:rsidRPr="00810158">
              <w:rPr>
                <w:sz w:val="20"/>
                <w:szCs w:val="20"/>
                <w:lang w:val="fr-FR"/>
              </w:rPr>
              <w:t>4.604</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2.086</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2010</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35.774</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15.630</w:t>
            </w:r>
          </w:p>
        </w:tc>
        <w:tc>
          <w:tcPr>
            <w:tcW w:w="4088" w:type="dxa"/>
          </w:tcPr>
          <w:p w:rsidR="00DF35B7" w:rsidRPr="00810158" w:rsidRDefault="00DF35B7" w:rsidP="00FA1D86">
            <w:pPr>
              <w:jc w:val="center"/>
              <w:rPr>
                <w:sz w:val="20"/>
                <w:szCs w:val="20"/>
                <w:lang w:val="fr-FR"/>
              </w:rPr>
            </w:pPr>
            <w:r w:rsidRPr="00810158">
              <w:rPr>
                <w:sz w:val="20"/>
                <w:szCs w:val="20"/>
                <w:lang w:val="fr-FR"/>
              </w:rPr>
              <w:t>3.987</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1.865</w:t>
            </w:r>
            <w:r w:rsidR="00055202" w:rsidRPr="00810158">
              <w:rPr>
                <w:sz w:val="20"/>
                <w:szCs w:val="20"/>
                <w:lang w:val="fr-FR"/>
              </w:rPr>
              <w:t xml:space="preserve"> </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2011</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31.448</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13.922</w:t>
            </w:r>
          </w:p>
        </w:tc>
        <w:tc>
          <w:tcPr>
            <w:tcW w:w="4088" w:type="dxa"/>
          </w:tcPr>
          <w:p w:rsidR="00DF35B7" w:rsidRPr="00810158" w:rsidRDefault="00DF35B7" w:rsidP="00FA1D86">
            <w:pPr>
              <w:jc w:val="center"/>
              <w:rPr>
                <w:sz w:val="20"/>
                <w:szCs w:val="20"/>
                <w:lang w:val="fr-FR"/>
              </w:rPr>
            </w:pPr>
            <w:r w:rsidRPr="00810158">
              <w:rPr>
                <w:sz w:val="20"/>
                <w:szCs w:val="20"/>
                <w:lang w:val="fr-FR"/>
              </w:rPr>
              <w:t>3.325</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1.542</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2012</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31.939</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13.952</w:t>
            </w:r>
          </w:p>
        </w:tc>
        <w:tc>
          <w:tcPr>
            <w:tcW w:w="4088" w:type="dxa"/>
          </w:tcPr>
          <w:p w:rsidR="00DF35B7" w:rsidRPr="00810158" w:rsidRDefault="00DF35B7" w:rsidP="00FA1D86">
            <w:pPr>
              <w:jc w:val="center"/>
              <w:rPr>
                <w:sz w:val="20"/>
                <w:szCs w:val="20"/>
                <w:lang w:val="fr-FR"/>
              </w:rPr>
            </w:pPr>
            <w:r w:rsidRPr="00810158">
              <w:rPr>
                <w:sz w:val="20"/>
                <w:szCs w:val="20"/>
                <w:lang w:val="fr-FR"/>
              </w:rPr>
              <w:t>3.591</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1.693</w:t>
            </w:r>
          </w:p>
        </w:tc>
      </w:tr>
      <w:tr w:rsidR="00DF35B7" w:rsidRPr="00810158" w:rsidTr="00DF35B7">
        <w:trPr>
          <w:jc w:val="center"/>
        </w:trPr>
        <w:tc>
          <w:tcPr>
            <w:tcW w:w="701" w:type="dxa"/>
            <w:vAlign w:val="center"/>
          </w:tcPr>
          <w:p w:rsidR="00DF35B7" w:rsidRPr="00810158" w:rsidRDefault="00DF35B7" w:rsidP="00E5078C">
            <w:pPr>
              <w:jc w:val="center"/>
              <w:rPr>
                <w:sz w:val="20"/>
                <w:szCs w:val="20"/>
                <w:lang w:val="fr-FR"/>
              </w:rPr>
            </w:pPr>
            <w:r w:rsidRPr="00810158">
              <w:rPr>
                <w:sz w:val="20"/>
                <w:szCs w:val="20"/>
                <w:lang w:val="fr-FR"/>
              </w:rPr>
              <w:t>2013</w:t>
            </w:r>
          </w:p>
        </w:tc>
        <w:tc>
          <w:tcPr>
            <w:tcW w:w="4559" w:type="dxa"/>
          </w:tcPr>
          <w:p w:rsidR="00DF35B7" w:rsidRPr="00810158" w:rsidRDefault="008218AE" w:rsidP="00FA1D86">
            <w:pPr>
              <w:jc w:val="center"/>
              <w:rPr>
                <w:sz w:val="20"/>
                <w:szCs w:val="20"/>
                <w:lang w:val="fr-FR"/>
              </w:rPr>
            </w:pPr>
            <w:r>
              <w:rPr>
                <w:sz w:val="20"/>
                <w:szCs w:val="20"/>
                <w:lang w:val="fr-FR"/>
              </w:rPr>
              <w:t xml:space="preserve"> </w:t>
            </w:r>
            <w:r w:rsidR="00DF35B7" w:rsidRPr="00810158">
              <w:rPr>
                <w:sz w:val="20"/>
                <w:szCs w:val="20"/>
                <w:lang w:val="fr-FR"/>
              </w:rPr>
              <w:t>31.667</w:t>
            </w:r>
            <w:r>
              <w:rPr>
                <w:sz w:val="20"/>
                <w:szCs w:val="20"/>
                <w:lang w:val="fr-FR"/>
              </w:rPr>
              <w:t xml:space="preserve">  </w:t>
            </w:r>
            <w:r w:rsidR="00DF35B7" w:rsidRPr="00810158">
              <w:rPr>
                <w:sz w:val="20"/>
                <w:szCs w:val="20"/>
                <w:lang w:val="fr-FR"/>
              </w:rPr>
              <w:t xml:space="preserve"> /</w:t>
            </w:r>
            <w:r>
              <w:rPr>
                <w:sz w:val="20"/>
                <w:szCs w:val="20"/>
                <w:lang w:val="fr-FR"/>
              </w:rPr>
              <w:t xml:space="preserve">   </w:t>
            </w:r>
            <w:r w:rsidR="00DF35B7" w:rsidRPr="00810158">
              <w:rPr>
                <w:sz w:val="20"/>
                <w:szCs w:val="20"/>
                <w:lang w:val="fr-FR"/>
              </w:rPr>
              <w:t>14.021</w:t>
            </w:r>
          </w:p>
        </w:tc>
        <w:tc>
          <w:tcPr>
            <w:tcW w:w="4088" w:type="dxa"/>
          </w:tcPr>
          <w:p w:rsidR="00DF35B7" w:rsidRPr="00810158" w:rsidRDefault="00DF35B7" w:rsidP="00FA1D86">
            <w:pPr>
              <w:jc w:val="center"/>
              <w:rPr>
                <w:sz w:val="20"/>
                <w:szCs w:val="20"/>
                <w:lang w:val="fr-FR"/>
              </w:rPr>
            </w:pPr>
            <w:r w:rsidRPr="00810158">
              <w:rPr>
                <w:sz w:val="20"/>
                <w:szCs w:val="20"/>
                <w:lang w:val="fr-FR"/>
              </w:rPr>
              <w:t>3.139</w:t>
            </w:r>
            <w:r w:rsidR="008218AE">
              <w:rPr>
                <w:sz w:val="20"/>
                <w:szCs w:val="20"/>
                <w:lang w:val="fr-FR"/>
              </w:rPr>
              <w:t xml:space="preserve">  </w:t>
            </w:r>
            <w:r w:rsidRPr="00810158">
              <w:rPr>
                <w:sz w:val="20"/>
                <w:szCs w:val="20"/>
                <w:lang w:val="fr-FR"/>
              </w:rPr>
              <w:t>/</w:t>
            </w:r>
            <w:r w:rsidR="008218AE">
              <w:rPr>
                <w:sz w:val="20"/>
                <w:szCs w:val="20"/>
                <w:lang w:val="fr-FR"/>
              </w:rPr>
              <w:t xml:space="preserve">  </w:t>
            </w:r>
            <w:r w:rsidRPr="00810158">
              <w:rPr>
                <w:sz w:val="20"/>
                <w:szCs w:val="20"/>
                <w:lang w:val="fr-FR"/>
              </w:rPr>
              <w:t>1.571</w:t>
            </w:r>
          </w:p>
        </w:tc>
      </w:tr>
    </w:tbl>
    <w:p w:rsidR="001F28CC" w:rsidRPr="00810158" w:rsidRDefault="00715493" w:rsidP="005C7688">
      <w:pPr>
        <w:jc w:val="center"/>
        <w:rPr>
          <w:lang w:val="fr-FR"/>
        </w:rPr>
      </w:pPr>
      <w:r>
        <w:rPr>
          <w:lang w:val="fr-FR"/>
        </w:rPr>
        <w:t>M</w:t>
      </w:r>
      <w:r w:rsidR="001F28CC" w:rsidRPr="00810158">
        <w:rPr>
          <w:lang w:val="fr-FR"/>
        </w:rPr>
        <w:t>aladies professionnelles</w:t>
      </w:r>
    </w:p>
    <w:tbl>
      <w:tblPr>
        <w:tblW w:w="8476" w:type="dxa"/>
        <w:jc w:val="center"/>
        <w:tblInd w:w="-1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1"/>
        <w:gridCol w:w="886"/>
        <w:gridCol w:w="886"/>
        <w:gridCol w:w="886"/>
        <w:gridCol w:w="887"/>
      </w:tblGrid>
      <w:tr w:rsidR="009D6D51" w:rsidRPr="00810158" w:rsidTr="009D6D51">
        <w:trPr>
          <w:trHeight w:val="65"/>
          <w:jc w:val="center"/>
        </w:trPr>
        <w:tc>
          <w:tcPr>
            <w:tcW w:w="4931" w:type="dxa"/>
          </w:tcPr>
          <w:p w:rsidR="009D6D51" w:rsidRPr="00810158" w:rsidRDefault="009D6D51" w:rsidP="005C7688">
            <w:pPr>
              <w:pStyle w:val="Nagwek3"/>
              <w:spacing w:before="0" w:after="0"/>
              <w:rPr>
                <w:rFonts w:ascii="Times New Roman" w:hAnsi="Times New Roman" w:cs="Times New Roman"/>
                <w:b w:val="0"/>
                <w:sz w:val="20"/>
                <w:szCs w:val="20"/>
                <w:lang w:val="fr-FR"/>
              </w:rPr>
            </w:pPr>
          </w:p>
        </w:tc>
        <w:tc>
          <w:tcPr>
            <w:tcW w:w="886" w:type="dxa"/>
          </w:tcPr>
          <w:p w:rsidR="009D6D51" w:rsidRPr="00810158" w:rsidRDefault="009D6D51" w:rsidP="005C7688">
            <w:pPr>
              <w:jc w:val="center"/>
              <w:rPr>
                <w:sz w:val="20"/>
                <w:szCs w:val="20"/>
                <w:lang w:val="fr-FR"/>
              </w:rPr>
            </w:pPr>
            <w:r w:rsidRPr="00810158">
              <w:rPr>
                <w:sz w:val="20"/>
                <w:szCs w:val="20"/>
                <w:lang w:val="fr-FR"/>
              </w:rPr>
              <w:t>2008</w:t>
            </w:r>
          </w:p>
        </w:tc>
        <w:tc>
          <w:tcPr>
            <w:tcW w:w="886" w:type="dxa"/>
          </w:tcPr>
          <w:p w:rsidR="009D6D51" w:rsidRPr="00810158" w:rsidRDefault="009D6D51" w:rsidP="005C7688">
            <w:pPr>
              <w:jc w:val="center"/>
              <w:rPr>
                <w:sz w:val="20"/>
                <w:szCs w:val="20"/>
                <w:lang w:val="fr-FR"/>
              </w:rPr>
            </w:pPr>
            <w:r w:rsidRPr="00810158">
              <w:rPr>
                <w:sz w:val="20"/>
                <w:szCs w:val="20"/>
                <w:lang w:val="fr-FR"/>
              </w:rPr>
              <w:t>2010</w:t>
            </w:r>
          </w:p>
        </w:tc>
        <w:tc>
          <w:tcPr>
            <w:tcW w:w="886" w:type="dxa"/>
          </w:tcPr>
          <w:p w:rsidR="009D6D51" w:rsidRPr="00810158" w:rsidRDefault="009D6D51" w:rsidP="005C7688">
            <w:pPr>
              <w:jc w:val="center"/>
              <w:rPr>
                <w:sz w:val="20"/>
                <w:szCs w:val="20"/>
                <w:lang w:val="fr-FR"/>
              </w:rPr>
            </w:pPr>
            <w:r w:rsidRPr="00810158">
              <w:rPr>
                <w:sz w:val="20"/>
                <w:szCs w:val="20"/>
                <w:lang w:val="fr-FR"/>
              </w:rPr>
              <w:t>2012</w:t>
            </w:r>
          </w:p>
        </w:tc>
        <w:tc>
          <w:tcPr>
            <w:tcW w:w="887" w:type="dxa"/>
          </w:tcPr>
          <w:p w:rsidR="009D6D51" w:rsidRPr="00810158" w:rsidRDefault="009D6D51" w:rsidP="005C7688">
            <w:pPr>
              <w:jc w:val="center"/>
              <w:rPr>
                <w:sz w:val="20"/>
                <w:szCs w:val="20"/>
                <w:lang w:val="fr-FR"/>
              </w:rPr>
            </w:pPr>
            <w:r w:rsidRPr="00810158">
              <w:rPr>
                <w:sz w:val="20"/>
                <w:szCs w:val="20"/>
                <w:lang w:val="fr-FR"/>
              </w:rPr>
              <w:t>2013</w:t>
            </w:r>
          </w:p>
        </w:tc>
      </w:tr>
      <w:tr w:rsidR="002E621B" w:rsidRPr="00810158" w:rsidTr="00FF7C54">
        <w:trPr>
          <w:jc w:val="center"/>
        </w:trPr>
        <w:tc>
          <w:tcPr>
            <w:tcW w:w="4931" w:type="dxa"/>
          </w:tcPr>
          <w:p w:rsidR="002E621B" w:rsidRPr="00810158" w:rsidRDefault="002E621B" w:rsidP="005C7688">
            <w:pPr>
              <w:pStyle w:val="Nagwek2"/>
              <w:spacing w:before="0" w:after="0"/>
              <w:rPr>
                <w:rFonts w:ascii="Times New Roman" w:hAnsi="Times New Roman" w:cs="Times New Roman"/>
                <w:b w:val="0"/>
                <w:i w:val="0"/>
                <w:sz w:val="20"/>
                <w:szCs w:val="20"/>
                <w:lang w:val="fr-FR"/>
              </w:rPr>
            </w:pPr>
            <w:r w:rsidRPr="00810158">
              <w:rPr>
                <w:rFonts w:ascii="Times New Roman" w:hAnsi="Times New Roman" w:cs="Times New Roman"/>
                <w:b w:val="0"/>
                <w:bCs w:val="0"/>
                <w:i w:val="0"/>
                <w:iCs w:val="0"/>
                <w:sz w:val="20"/>
                <w:szCs w:val="20"/>
                <w:lang w:val="fr-FR"/>
              </w:rPr>
              <w:t>Total</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3.546</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2.933</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2.402</w:t>
            </w:r>
          </w:p>
        </w:tc>
        <w:tc>
          <w:tcPr>
            <w:tcW w:w="887" w:type="dxa"/>
          </w:tcPr>
          <w:p w:rsidR="002E621B" w:rsidRPr="00810158" w:rsidRDefault="00F54A04" w:rsidP="005C7688">
            <w:pPr>
              <w:jc w:val="center"/>
              <w:rPr>
                <w:sz w:val="20"/>
                <w:szCs w:val="20"/>
                <w:lang w:val="fr-FR"/>
              </w:rPr>
            </w:pPr>
            <w:r w:rsidRPr="00810158">
              <w:rPr>
                <w:sz w:val="20"/>
                <w:szCs w:val="20"/>
                <w:lang w:val="fr-FR"/>
              </w:rPr>
              <w:t>2.214</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Agriculture, chasse, sylviculture</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745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567</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566</w:t>
            </w:r>
          </w:p>
        </w:tc>
        <w:tc>
          <w:tcPr>
            <w:tcW w:w="887" w:type="dxa"/>
          </w:tcPr>
          <w:p w:rsidR="002E621B" w:rsidRPr="00810158" w:rsidRDefault="00F54A04" w:rsidP="005C7688">
            <w:pPr>
              <w:jc w:val="center"/>
              <w:rPr>
                <w:sz w:val="20"/>
                <w:szCs w:val="20"/>
                <w:lang w:val="fr-FR"/>
              </w:rPr>
            </w:pPr>
            <w:r w:rsidRPr="00810158">
              <w:rPr>
                <w:sz w:val="20"/>
                <w:szCs w:val="20"/>
                <w:lang w:val="fr-FR"/>
              </w:rPr>
              <w:t>499</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Pêche</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w:t>
            </w:r>
          </w:p>
        </w:tc>
        <w:tc>
          <w:tcPr>
            <w:tcW w:w="887" w:type="dxa"/>
          </w:tcPr>
          <w:p w:rsidR="002E621B" w:rsidRPr="00810158" w:rsidRDefault="00F54A04" w:rsidP="005C7688">
            <w:pPr>
              <w:jc w:val="center"/>
              <w:rPr>
                <w:sz w:val="20"/>
                <w:szCs w:val="20"/>
                <w:lang w:val="fr-FR"/>
              </w:rPr>
            </w:pPr>
            <w:r w:rsidRPr="00810158">
              <w:rPr>
                <w:sz w:val="20"/>
                <w:szCs w:val="20"/>
                <w:lang w:val="fr-FR"/>
              </w:rPr>
              <w:t>-</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 xml:space="preserve">Exploitation minière </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610</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671</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502</w:t>
            </w:r>
          </w:p>
        </w:tc>
        <w:tc>
          <w:tcPr>
            <w:tcW w:w="887" w:type="dxa"/>
          </w:tcPr>
          <w:p w:rsidR="002E621B" w:rsidRPr="00810158" w:rsidRDefault="00F54A04" w:rsidP="005C7688">
            <w:pPr>
              <w:jc w:val="center"/>
              <w:rPr>
                <w:sz w:val="20"/>
                <w:szCs w:val="20"/>
                <w:lang w:val="fr-FR"/>
              </w:rPr>
            </w:pPr>
            <w:r w:rsidRPr="00810158">
              <w:rPr>
                <w:sz w:val="20"/>
                <w:szCs w:val="20"/>
                <w:lang w:val="fr-FR"/>
              </w:rPr>
              <w:t>472</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Industrie manufacturière</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734</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799</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634</w:t>
            </w:r>
          </w:p>
        </w:tc>
        <w:tc>
          <w:tcPr>
            <w:tcW w:w="887" w:type="dxa"/>
          </w:tcPr>
          <w:p w:rsidR="002E621B" w:rsidRPr="00810158" w:rsidRDefault="00F54A04" w:rsidP="005C7688">
            <w:pPr>
              <w:jc w:val="center"/>
              <w:rPr>
                <w:sz w:val="20"/>
                <w:szCs w:val="20"/>
                <w:lang w:val="fr-FR"/>
              </w:rPr>
            </w:pPr>
            <w:r w:rsidRPr="00810158">
              <w:rPr>
                <w:sz w:val="20"/>
                <w:szCs w:val="20"/>
                <w:lang w:val="fr-FR"/>
              </w:rPr>
              <w:t>585</w:t>
            </w:r>
          </w:p>
        </w:tc>
      </w:tr>
      <w:tr w:rsidR="002E621B" w:rsidRPr="00810158" w:rsidTr="00F54A04">
        <w:trPr>
          <w:jc w:val="center"/>
        </w:trPr>
        <w:tc>
          <w:tcPr>
            <w:tcW w:w="4931" w:type="dxa"/>
          </w:tcPr>
          <w:p w:rsidR="002E621B" w:rsidRPr="00810158" w:rsidRDefault="002E621B" w:rsidP="005C7688">
            <w:pPr>
              <w:rPr>
                <w:sz w:val="20"/>
                <w:szCs w:val="20"/>
                <w:lang w:val="fr-FR"/>
              </w:rPr>
            </w:pPr>
            <w:r w:rsidRPr="00810158">
              <w:rPr>
                <w:sz w:val="20"/>
                <w:szCs w:val="20"/>
                <w:lang w:val="fr-FR"/>
              </w:rPr>
              <w:t>Production et distribution d’électricité, de gaz et d’eau</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11</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22</w:t>
            </w:r>
          </w:p>
        </w:tc>
        <w:tc>
          <w:tcPr>
            <w:tcW w:w="887" w:type="dxa"/>
            <w:vAlign w:val="center"/>
          </w:tcPr>
          <w:p w:rsidR="002E621B" w:rsidRPr="00810158" w:rsidRDefault="00F54A04" w:rsidP="00F54A04">
            <w:pPr>
              <w:jc w:val="center"/>
              <w:rPr>
                <w:sz w:val="20"/>
                <w:szCs w:val="20"/>
                <w:lang w:val="fr-FR"/>
              </w:rPr>
            </w:pPr>
            <w:r w:rsidRPr="00810158">
              <w:rPr>
                <w:sz w:val="20"/>
                <w:szCs w:val="20"/>
                <w:lang w:val="fr-FR"/>
              </w:rPr>
              <w:t>14</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Bâtiment et génie civil</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115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135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95</w:t>
            </w:r>
          </w:p>
        </w:tc>
        <w:tc>
          <w:tcPr>
            <w:tcW w:w="887" w:type="dxa"/>
          </w:tcPr>
          <w:p w:rsidR="002E621B" w:rsidRPr="00810158" w:rsidRDefault="00F54A04" w:rsidP="005C7688">
            <w:pPr>
              <w:jc w:val="center"/>
              <w:rPr>
                <w:sz w:val="20"/>
                <w:szCs w:val="20"/>
                <w:lang w:val="fr-FR"/>
              </w:rPr>
            </w:pPr>
            <w:r w:rsidRPr="00810158">
              <w:rPr>
                <w:sz w:val="20"/>
                <w:szCs w:val="20"/>
                <w:lang w:val="fr-FR"/>
              </w:rPr>
              <w:t>88</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Commerce et réparations</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43</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38</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36</w:t>
            </w:r>
          </w:p>
        </w:tc>
        <w:tc>
          <w:tcPr>
            <w:tcW w:w="887" w:type="dxa"/>
          </w:tcPr>
          <w:p w:rsidR="002E621B" w:rsidRPr="00810158" w:rsidRDefault="00F54A04" w:rsidP="005C7688">
            <w:pPr>
              <w:jc w:val="center"/>
              <w:rPr>
                <w:sz w:val="20"/>
                <w:szCs w:val="20"/>
                <w:lang w:val="fr-FR"/>
              </w:rPr>
            </w:pPr>
            <w:r w:rsidRPr="00810158">
              <w:rPr>
                <w:sz w:val="20"/>
                <w:szCs w:val="20"/>
                <w:lang w:val="fr-FR"/>
              </w:rPr>
              <w:t>37</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Hôtels et restaurants</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8</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9</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w:t>
            </w:r>
          </w:p>
        </w:tc>
        <w:tc>
          <w:tcPr>
            <w:tcW w:w="887" w:type="dxa"/>
          </w:tcPr>
          <w:p w:rsidR="002E621B" w:rsidRPr="00810158" w:rsidRDefault="00F54A04" w:rsidP="005C7688">
            <w:pPr>
              <w:jc w:val="center"/>
              <w:rPr>
                <w:sz w:val="20"/>
                <w:szCs w:val="20"/>
                <w:lang w:val="fr-FR"/>
              </w:rPr>
            </w:pPr>
            <w:r w:rsidRPr="00810158">
              <w:rPr>
                <w:sz w:val="20"/>
                <w:szCs w:val="20"/>
                <w:lang w:val="fr-FR"/>
              </w:rPr>
              <w:t>3</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Transports, entreposage et communications</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27</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36</w:t>
            </w:r>
          </w:p>
        </w:tc>
        <w:tc>
          <w:tcPr>
            <w:tcW w:w="887" w:type="dxa"/>
          </w:tcPr>
          <w:p w:rsidR="002E621B" w:rsidRPr="00810158" w:rsidRDefault="00F54A04" w:rsidP="005C7688">
            <w:pPr>
              <w:jc w:val="center"/>
              <w:rPr>
                <w:sz w:val="20"/>
                <w:szCs w:val="20"/>
                <w:lang w:val="fr-FR"/>
              </w:rPr>
            </w:pPr>
            <w:r w:rsidRPr="00810158">
              <w:rPr>
                <w:sz w:val="20"/>
                <w:szCs w:val="20"/>
                <w:lang w:val="fr-FR"/>
              </w:rPr>
              <w:t>25</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Activités financières</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10</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5</w:t>
            </w:r>
          </w:p>
        </w:tc>
        <w:tc>
          <w:tcPr>
            <w:tcW w:w="887" w:type="dxa"/>
          </w:tcPr>
          <w:p w:rsidR="002E621B" w:rsidRPr="00810158" w:rsidRDefault="00F54A04" w:rsidP="005C7688">
            <w:pPr>
              <w:jc w:val="center"/>
              <w:rPr>
                <w:sz w:val="20"/>
                <w:szCs w:val="20"/>
                <w:lang w:val="fr-FR"/>
              </w:rPr>
            </w:pPr>
            <w:r w:rsidRPr="00810158">
              <w:rPr>
                <w:sz w:val="20"/>
                <w:szCs w:val="20"/>
                <w:lang w:val="fr-FR"/>
              </w:rPr>
              <w:t>3</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Immobilier et services aux entreprises</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26</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4</w:t>
            </w:r>
          </w:p>
        </w:tc>
        <w:tc>
          <w:tcPr>
            <w:tcW w:w="887" w:type="dxa"/>
          </w:tcPr>
          <w:p w:rsidR="002E621B" w:rsidRPr="00810158" w:rsidRDefault="00F54A04" w:rsidP="005C7688">
            <w:pPr>
              <w:jc w:val="center"/>
              <w:rPr>
                <w:sz w:val="20"/>
                <w:szCs w:val="20"/>
                <w:lang w:val="fr-FR"/>
              </w:rPr>
            </w:pPr>
            <w:r w:rsidRPr="00810158">
              <w:rPr>
                <w:sz w:val="20"/>
                <w:szCs w:val="20"/>
                <w:lang w:val="fr-FR"/>
              </w:rPr>
              <w:t>6</w:t>
            </w:r>
          </w:p>
        </w:tc>
      </w:tr>
      <w:tr w:rsidR="002E621B" w:rsidRPr="00810158" w:rsidTr="00F54A04">
        <w:trPr>
          <w:jc w:val="center"/>
        </w:trPr>
        <w:tc>
          <w:tcPr>
            <w:tcW w:w="4931" w:type="dxa"/>
          </w:tcPr>
          <w:p w:rsidR="002E621B" w:rsidRPr="00810158" w:rsidRDefault="002E621B" w:rsidP="005C7688">
            <w:pPr>
              <w:rPr>
                <w:sz w:val="20"/>
                <w:szCs w:val="20"/>
                <w:lang w:val="fr-FR"/>
              </w:rPr>
            </w:pPr>
            <w:r w:rsidRPr="00810158">
              <w:rPr>
                <w:sz w:val="20"/>
                <w:szCs w:val="20"/>
                <w:lang w:val="fr-FR"/>
              </w:rPr>
              <w:t>Administration publique et défense</w:t>
            </w:r>
            <w:r w:rsidR="009317A0">
              <w:rPr>
                <w:sz w:val="20"/>
                <w:szCs w:val="20"/>
                <w:lang w:val="fr-FR"/>
              </w:rPr>
              <w:t>,</w:t>
            </w:r>
            <w:r w:rsidRPr="00810158">
              <w:rPr>
                <w:sz w:val="20"/>
                <w:szCs w:val="20"/>
                <w:lang w:val="fr-FR"/>
              </w:rPr>
              <w:t xml:space="preserve"> sécurité sociale et médicale obligatoire</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30</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25</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17</w:t>
            </w:r>
          </w:p>
        </w:tc>
        <w:tc>
          <w:tcPr>
            <w:tcW w:w="887" w:type="dxa"/>
            <w:vAlign w:val="center"/>
          </w:tcPr>
          <w:p w:rsidR="002E621B" w:rsidRPr="00810158" w:rsidRDefault="00F54A04" w:rsidP="00F54A04">
            <w:pPr>
              <w:jc w:val="center"/>
              <w:rPr>
                <w:sz w:val="20"/>
                <w:szCs w:val="20"/>
                <w:lang w:val="fr-FR"/>
              </w:rPr>
            </w:pPr>
            <w:r w:rsidRPr="00810158">
              <w:rPr>
                <w:sz w:val="20"/>
                <w:szCs w:val="20"/>
                <w:lang w:val="fr-FR"/>
              </w:rPr>
              <w:t>19</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Éducation</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798</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328</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208</w:t>
            </w:r>
          </w:p>
        </w:tc>
        <w:tc>
          <w:tcPr>
            <w:tcW w:w="887" w:type="dxa"/>
          </w:tcPr>
          <w:p w:rsidR="002E621B" w:rsidRPr="00810158" w:rsidRDefault="00F54A04" w:rsidP="005C7688">
            <w:pPr>
              <w:jc w:val="center"/>
              <w:rPr>
                <w:sz w:val="20"/>
                <w:szCs w:val="20"/>
                <w:lang w:val="fr-FR"/>
              </w:rPr>
            </w:pPr>
            <w:r w:rsidRPr="00810158">
              <w:rPr>
                <w:sz w:val="20"/>
                <w:szCs w:val="20"/>
                <w:lang w:val="fr-FR"/>
              </w:rPr>
              <w:t>243</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Santé et action sociale</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316</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220</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196</w:t>
            </w:r>
          </w:p>
        </w:tc>
        <w:tc>
          <w:tcPr>
            <w:tcW w:w="887" w:type="dxa"/>
          </w:tcPr>
          <w:p w:rsidR="002E621B" w:rsidRPr="00810158" w:rsidRDefault="00F54A04" w:rsidP="005C7688">
            <w:pPr>
              <w:jc w:val="center"/>
              <w:rPr>
                <w:sz w:val="20"/>
                <w:szCs w:val="20"/>
                <w:lang w:val="fr-FR"/>
              </w:rPr>
            </w:pPr>
            <w:r w:rsidRPr="00810158">
              <w:rPr>
                <w:sz w:val="20"/>
                <w:szCs w:val="20"/>
                <w:lang w:val="fr-FR"/>
              </w:rPr>
              <w:t>162</w:t>
            </w:r>
          </w:p>
        </w:tc>
      </w:tr>
      <w:tr w:rsidR="002E621B" w:rsidRPr="00810158" w:rsidTr="00F54A04">
        <w:trPr>
          <w:trHeight w:val="357"/>
          <w:jc w:val="center"/>
        </w:trPr>
        <w:tc>
          <w:tcPr>
            <w:tcW w:w="4931" w:type="dxa"/>
          </w:tcPr>
          <w:p w:rsidR="002E621B" w:rsidRPr="00810158" w:rsidRDefault="002E621B" w:rsidP="005C7688">
            <w:pPr>
              <w:rPr>
                <w:sz w:val="20"/>
                <w:szCs w:val="20"/>
                <w:lang w:val="fr-FR"/>
              </w:rPr>
            </w:pPr>
            <w:r w:rsidRPr="00810158">
              <w:rPr>
                <w:sz w:val="20"/>
                <w:szCs w:val="20"/>
                <w:lang w:val="fr-FR"/>
              </w:rPr>
              <w:t>Activités de services communales, sociales et individuelles, autres</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69</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70</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74</w:t>
            </w:r>
          </w:p>
        </w:tc>
        <w:tc>
          <w:tcPr>
            <w:tcW w:w="887" w:type="dxa"/>
            <w:vAlign w:val="center"/>
          </w:tcPr>
          <w:p w:rsidR="002E621B" w:rsidRPr="00810158" w:rsidRDefault="00F54A04" w:rsidP="00F54A04">
            <w:pPr>
              <w:jc w:val="center"/>
              <w:rPr>
                <w:sz w:val="20"/>
                <w:szCs w:val="20"/>
                <w:lang w:val="fr-FR"/>
              </w:rPr>
            </w:pPr>
            <w:r w:rsidRPr="00810158">
              <w:rPr>
                <w:sz w:val="20"/>
                <w:szCs w:val="20"/>
                <w:lang w:val="fr-FR"/>
              </w:rPr>
              <w:t>55</w:t>
            </w:r>
          </w:p>
        </w:tc>
      </w:tr>
      <w:tr w:rsidR="002E621B" w:rsidRPr="00810158" w:rsidTr="00FF7C54">
        <w:trPr>
          <w:jc w:val="center"/>
        </w:trPr>
        <w:tc>
          <w:tcPr>
            <w:tcW w:w="4931" w:type="dxa"/>
          </w:tcPr>
          <w:p w:rsidR="002E621B" w:rsidRPr="00810158" w:rsidRDefault="002E621B" w:rsidP="005C7688">
            <w:pPr>
              <w:rPr>
                <w:sz w:val="20"/>
                <w:szCs w:val="20"/>
                <w:lang w:val="fr-FR"/>
              </w:rPr>
            </w:pPr>
            <w:r w:rsidRPr="00810158">
              <w:rPr>
                <w:sz w:val="20"/>
                <w:szCs w:val="20"/>
                <w:lang w:val="fr-FR"/>
              </w:rPr>
              <w:t>Entreprises à l'étranger</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3</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1</w:t>
            </w:r>
          </w:p>
        </w:tc>
        <w:tc>
          <w:tcPr>
            <w:tcW w:w="887" w:type="dxa"/>
          </w:tcPr>
          <w:p w:rsidR="002E621B" w:rsidRPr="00810158" w:rsidRDefault="00F54A04" w:rsidP="005C7688">
            <w:pPr>
              <w:jc w:val="center"/>
              <w:rPr>
                <w:sz w:val="20"/>
                <w:szCs w:val="20"/>
                <w:lang w:val="fr-FR"/>
              </w:rPr>
            </w:pPr>
            <w:r w:rsidRPr="00810158">
              <w:rPr>
                <w:sz w:val="20"/>
                <w:szCs w:val="20"/>
                <w:lang w:val="fr-FR"/>
              </w:rPr>
              <w:t>3</w:t>
            </w:r>
          </w:p>
        </w:tc>
      </w:tr>
      <w:tr w:rsidR="002E621B" w:rsidRPr="00810158" w:rsidTr="00FF7C54">
        <w:trPr>
          <w:trHeight w:val="141"/>
          <w:jc w:val="center"/>
        </w:trPr>
        <w:tc>
          <w:tcPr>
            <w:tcW w:w="4931" w:type="dxa"/>
          </w:tcPr>
          <w:p w:rsidR="002E621B" w:rsidRPr="00810158" w:rsidRDefault="002E621B" w:rsidP="005C7688">
            <w:pPr>
              <w:pStyle w:val="Nagwek1"/>
              <w:spacing w:before="0"/>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 xml:space="preserve">Autres </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w:t>
            </w:r>
          </w:p>
        </w:tc>
        <w:tc>
          <w:tcPr>
            <w:tcW w:w="886" w:type="dxa"/>
            <w:vAlign w:val="center"/>
          </w:tcPr>
          <w:p w:rsidR="002E621B" w:rsidRPr="00810158" w:rsidRDefault="002E621B" w:rsidP="005C7688">
            <w:pPr>
              <w:jc w:val="center"/>
              <w:rPr>
                <w:sz w:val="20"/>
                <w:szCs w:val="20"/>
                <w:lang w:val="fr-FR"/>
              </w:rPr>
            </w:pPr>
            <w:r w:rsidRPr="00810158">
              <w:rPr>
                <w:sz w:val="20"/>
                <w:szCs w:val="20"/>
                <w:lang w:val="fr-FR"/>
              </w:rPr>
              <w:t>-</w:t>
            </w:r>
          </w:p>
        </w:tc>
        <w:tc>
          <w:tcPr>
            <w:tcW w:w="887" w:type="dxa"/>
          </w:tcPr>
          <w:p w:rsidR="002E621B" w:rsidRPr="00810158" w:rsidRDefault="00F54A04" w:rsidP="005C7688">
            <w:pPr>
              <w:jc w:val="center"/>
              <w:rPr>
                <w:sz w:val="20"/>
                <w:szCs w:val="20"/>
                <w:lang w:val="fr-FR"/>
              </w:rPr>
            </w:pPr>
            <w:r w:rsidRPr="00810158">
              <w:rPr>
                <w:sz w:val="20"/>
                <w:szCs w:val="20"/>
                <w:lang w:val="fr-FR"/>
              </w:rPr>
              <w:t>-</w:t>
            </w:r>
          </w:p>
        </w:tc>
      </w:tr>
    </w:tbl>
    <w:p w:rsidR="00FA1008" w:rsidRDefault="00FA1008" w:rsidP="00715493">
      <w:pPr>
        <w:pStyle w:val="Tytu"/>
        <w:rPr>
          <w:b w:val="0"/>
          <w:i w:val="0"/>
          <w:lang w:val="fr-FR"/>
        </w:rPr>
      </w:pPr>
    </w:p>
    <w:p w:rsidR="00FA1008" w:rsidRDefault="00FA1008">
      <w:pPr>
        <w:rPr>
          <w:rFonts w:eastAsia="Times New Roman"/>
          <w:szCs w:val="20"/>
          <w:lang w:val="fr-FR" w:eastAsia="pl-PL"/>
        </w:rPr>
      </w:pPr>
      <w:r>
        <w:rPr>
          <w:b/>
          <w:i/>
          <w:lang w:val="fr-FR"/>
        </w:rPr>
        <w:br w:type="page"/>
      </w:r>
    </w:p>
    <w:p w:rsidR="001F28CC" w:rsidRPr="00810158" w:rsidRDefault="00715493" w:rsidP="00715493">
      <w:pPr>
        <w:pStyle w:val="Tytu"/>
        <w:rPr>
          <w:b w:val="0"/>
          <w:i w:val="0"/>
          <w:lang w:val="fr-FR"/>
        </w:rPr>
      </w:pPr>
      <w:r>
        <w:rPr>
          <w:b w:val="0"/>
          <w:i w:val="0"/>
          <w:lang w:val="fr-FR"/>
        </w:rPr>
        <w:lastRenderedPageBreak/>
        <w:t>V</w:t>
      </w:r>
      <w:r w:rsidR="001F28CC" w:rsidRPr="00810158">
        <w:rPr>
          <w:b w:val="0"/>
          <w:i w:val="0"/>
          <w:lang w:val="fr-FR"/>
        </w:rPr>
        <w:t>ictimes des accidents de travail –</w:t>
      </w:r>
      <w:r>
        <w:rPr>
          <w:b w:val="0"/>
          <w:i w:val="0"/>
          <w:lang w:val="fr-FR"/>
        </w:rPr>
        <w:t xml:space="preserve"> </w:t>
      </w:r>
      <w:r w:rsidR="001F28CC" w:rsidRPr="00810158">
        <w:rPr>
          <w:b w:val="0"/>
          <w:i w:val="0"/>
          <w:lang w:val="fr-FR"/>
        </w:rPr>
        <w:t>taux d'accidents par 1.000 salariés</w:t>
      </w:r>
    </w:p>
    <w:tbl>
      <w:tblPr>
        <w:tblStyle w:val="Tabela-Siatka"/>
        <w:tblW w:w="9924" w:type="dxa"/>
        <w:jc w:val="center"/>
        <w:tblLayout w:type="fixed"/>
        <w:tblLook w:val="0000" w:firstRow="0" w:lastRow="0" w:firstColumn="0" w:lastColumn="0" w:noHBand="0" w:noVBand="0"/>
      </w:tblPr>
      <w:tblGrid>
        <w:gridCol w:w="4678"/>
        <w:gridCol w:w="568"/>
        <w:gridCol w:w="1276"/>
        <w:gridCol w:w="1134"/>
        <w:gridCol w:w="999"/>
        <w:gridCol w:w="1269"/>
      </w:tblGrid>
      <w:tr w:rsidR="001B00C9" w:rsidRPr="00810158" w:rsidTr="00286B07">
        <w:trPr>
          <w:trHeight w:val="695"/>
          <w:jc w:val="center"/>
        </w:trPr>
        <w:tc>
          <w:tcPr>
            <w:tcW w:w="4678" w:type="dxa"/>
          </w:tcPr>
          <w:p w:rsidR="001B00C9" w:rsidRPr="00810158" w:rsidRDefault="001B00C9" w:rsidP="005C7688">
            <w:pPr>
              <w:ind w:left="360"/>
              <w:rPr>
                <w:i/>
                <w:sz w:val="20"/>
                <w:szCs w:val="20"/>
                <w:lang w:val="fr-FR"/>
              </w:rPr>
            </w:pPr>
            <w:r w:rsidRPr="00810158">
              <w:rPr>
                <w:sz w:val="20"/>
                <w:szCs w:val="20"/>
                <w:lang w:val="fr-FR"/>
              </w:rPr>
              <w:t xml:space="preserve"> </w:t>
            </w:r>
            <w:r w:rsidRPr="00810158">
              <w:rPr>
                <w:i/>
                <w:iCs/>
                <w:sz w:val="20"/>
                <w:szCs w:val="20"/>
                <w:lang w:val="fr-FR"/>
              </w:rPr>
              <w:t>a/ 2007</w:t>
            </w:r>
          </w:p>
          <w:p w:rsidR="001B00C9" w:rsidRPr="00810158" w:rsidRDefault="001B00C9" w:rsidP="005C7688">
            <w:pPr>
              <w:ind w:left="360"/>
              <w:rPr>
                <w:i/>
                <w:sz w:val="20"/>
                <w:szCs w:val="20"/>
                <w:lang w:val="fr-FR"/>
              </w:rPr>
            </w:pPr>
            <w:r w:rsidRPr="00810158">
              <w:rPr>
                <w:i/>
                <w:iCs/>
                <w:sz w:val="20"/>
                <w:szCs w:val="20"/>
                <w:lang w:val="fr-FR"/>
              </w:rPr>
              <w:t>b/ 2008</w:t>
            </w:r>
          </w:p>
          <w:p w:rsidR="001B00C9" w:rsidRPr="00810158" w:rsidRDefault="001B00C9" w:rsidP="005C7688">
            <w:pPr>
              <w:ind w:left="360"/>
              <w:rPr>
                <w:i/>
                <w:sz w:val="20"/>
                <w:szCs w:val="20"/>
                <w:lang w:val="fr-FR"/>
              </w:rPr>
            </w:pPr>
            <w:r w:rsidRPr="00810158">
              <w:rPr>
                <w:i/>
                <w:iCs/>
                <w:sz w:val="20"/>
                <w:szCs w:val="20"/>
                <w:lang w:val="fr-FR"/>
              </w:rPr>
              <w:t>c/ 2010</w:t>
            </w:r>
          </w:p>
          <w:p w:rsidR="001B00C9" w:rsidRPr="00810158" w:rsidRDefault="001B00C9" w:rsidP="005C7688">
            <w:pPr>
              <w:ind w:left="360"/>
              <w:rPr>
                <w:i/>
                <w:sz w:val="20"/>
                <w:szCs w:val="20"/>
                <w:lang w:val="fr-FR"/>
              </w:rPr>
            </w:pPr>
            <w:r w:rsidRPr="00810158">
              <w:rPr>
                <w:i/>
                <w:iCs/>
                <w:sz w:val="20"/>
                <w:szCs w:val="20"/>
                <w:lang w:val="fr-FR"/>
              </w:rPr>
              <w:t>d/ 2012</w:t>
            </w:r>
          </w:p>
          <w:p w:rsidR="001B00C9" w:rsidRPr="00810158" w:rsidRDefault="001B00C9" w:rsidP="005C7688">
            <w:pPr>
              <w:ind w:left="360"/>
              <w:rPr>
                <w:sz w:val="20"/>
                <w:szCs w:val="20"/>
                <w:lang w:val="fr-FR"/>
              </w:rPr>
            </w:pPr>
            <w:r w:rsidRPr="00810158">
              <w:rPr>
                <w:i/>
                <w:iCs/>
                <w:sz w:val="20"/>
                <w:szCs w:val="20"/>
                <w:lang w:val="fr-FR"/>
              </w:rPr>
              <w:t>e/ 2013</w:t>
            </w:r>
          </w:p>
        </w:tc>
        <w:tc>
          <w:tcPr>
            <w:tcW w:w="568" w:type="dxa"/>
          </w:tcPr>
          <w:p w:rsidR="001B00C9" w:rsidRPr="00810158" w:rsidRDefault="001B00C9" w:rsidP="005C7688">
            <w:pPr>
              <w:pStyle w:val="Nagwek1"/>
              <w:spacing w:before="0"/>
              <w:jc w:val="center"/>
              <w:rPr>
                <w:rFonts w:ascii="Times New Roman" w:hAnsi="Times New Roman" w:cs="Times New Roman"/>
                <w:b w:val="0"/>
                <w:color w:val="auto"/>
                <w:sz w:val="20"/>
                <w:szCs w:val="20"/>
                <w:lang w:val="fr-FR"/>
              </w:rPr>
            </w:pPr>
          </w:p>
        </w:tc>
        <w:tc>
          <w:tcPr>
            <w:tcW w:w="1276" w:type="dxa"/>
          </w:tcPr>
          <w:p w:rsidR="001B00C9" w:rsidRPr="00810158" w:rsidRDefault="001B00C9" w:rsidP="005C7688">
            <w:pPr>
              <w:pStyle w:val="Nagwek1"/>
              <w:spacing w:before="0"/>
              <w:jc w:val="center"/>
              <w:rPr>
                <w:rFonts w:ascii="Times New Roman" w:hAnsi="Times New Roman" w:cs="Times New Roman"/>
                <w:b w:val="0"/>
                <w:color w:val="auto"/>
                <w:sz w:val="20"/>
                <w:szCs w:val="20"/>
                <w:lang w:val="fr-FR"/>
              </w:rPr>
            </w:pPr>
            <w:r w:rsidRPr="00810158">
              <w:rPr>
                <w:rFonts w:ascii="Times New Roman" w:hAnsi="Times New Roman" w:cs="Times New Roman"/>
                <w:b w:val="0"/>
                <w:bCs w:val="0"/>
                <w:color w:val="auto"/>
                <w:sz w:val="20"/>
                <w:szCs w:val="20"/>
                <w:lang w:val="fr-FR"/>
              </w:rPr>
              <w:t>Total</w:t>
            </w:r>
          </w:p>
        </w:tc>
        <w:tc>
          <w:tcPr>
            <w:tcW w:w="1134" w:type="dxa"/>
          </w:tcPr>
          <w:p w:rsidR="001B00C9" w:rsidRPr="00810158" w:rsidRDefault="001B00C9" w:rsidP="005C7688">
            <w:pPr>
              <w:jc w:val="center"/>
              <w:rPr>
                <w:sz w:val="20"/>
                <w:szCs w:val="20"/>
                <w:lang w:val="fr-FR"/>
              </w:rPr>
            </w:pPr>
            <w:r w:rsidRPr="00810158">
              <w:rPr>
                <w:sz w:val="20"/>
                <w:szCs w:val="20"/>
                <w:lang w:val="fr-FR"/>
              </w:rPr>
              <w:t>mortels</w:t>
            </w:r>
          </w:p>
        </w:tc>
        <w:tc>
          <w:tcPr>
            <w:tcW w:w="999" w:type="dxa"/>
          </w:tcPr>
          <w:p w:rsidR="001B00C9" w:rsidRPr="00810158" w:rsidRDefault="001B00C9" w:rsidP="005C7688">
            <w:pPr>
              <w:jc w:val="center"/>
              <w:rPr>
                <w:sz w:val="20"/>
                <w:szCs w:val="20"/>
                <w:lang w:val="fr-FR"/>
              </w:rPr>
            </w:pPr>
            <w:r w:rsidRPr="00810158">
              <w:rPr>
                <w:sz w:val="20"/>
                <w:szCs w:val="20"/>
                <w:lang w:val="fr-FR"/>
              </w:rPr>
              <w:t>graves</w:t>
            </w:r>
          </w:p>
        </w:tc>
        <w:tc>
          <w:tcPr>
            <w:tcW w:w="1269" w:type="dxa"/>
          </w:tcPr>
          <w:p w:rsidR="001B00C9" w:rsidRPr="00810158" w:rsidRDefault="001B00C9" w:rsidP="005C7688">
            <w:pPr>
              <w:pStyle w:val="Nagwek4"/>
              <w:spacing w:before="0" w:after="0"/>
              <w:rPr>
                <w:b w:val="0"/>
                <w:sz w:val="20"/>
                <w:szCs w:val="20"/>
                <w:lang w:val="fr-FR"/>
              </w:rPr>
            </w:pPr>
            <w:r w:rsidRPr="00810158">
              <w:rPr>
                <w:b w:val="0"/>
                <w:bCs w:val="0"/>
                <w:sz w:val="20"/>
                <w:szCs w:val="20"/>
                <w:lang w:val="fr-FR"/>
              </w:rPr>
              <w:t>légers</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Total</w:t>
            </w:r>
          </w:p>
          <w:p w:rsidR="00AB6360" w:rsidRPr="00810158" w:rsidRDefault="00AB6360" w:rsidP="00C37C61">
            <w:pPr>
              <w:ind w:firstLine="226"/>
              <w:rPr>
                <w:i/>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8,82</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0,043</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8,69</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8,96</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0,045</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0,08</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8,84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8,15</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0,039</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0,06</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8,05</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7,78</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0,030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7,70</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7,55</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0,024</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7,48</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Agriculture, chasse et sylviculture et pêche</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11,87</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0,17</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0,17</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11,53</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13,70</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0,20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13,35</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13,04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0,166</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0,10</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12,77</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12,09</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0,179</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0,12</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11,79</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10,85</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0,101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0,12</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10,63</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Mines et carrières</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17,31</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0,14</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0,17</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17,00</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17,26</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0,17</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16,95</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17,82</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0,146</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0,13</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17,54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14,27</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0,138</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0,06</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14,07</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13,03</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0,098</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0,07</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12,86</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Industrie manufacturière</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15,64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15,45</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15,73</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0,04</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15,55</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13,07</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0,030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0,10</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12,94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12,48</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0,025</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12,36</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11,68</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0,022</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11,57</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Production et distribution d’électricité, de gaz, de vapeur, d'eau chaude et d’air conditionné</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8,10</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7,94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7,44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0,08</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0,07</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7,29</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7,73</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0,052</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0,12</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7,56</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7,55</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0,060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0,07</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7,42</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6,77</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0,023</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6,70</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Adduction d’eau assainissement, gestion des déchets et dépollution</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15,41</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0,21</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15,09</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15,13</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14,89</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14,04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0,072</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0,13</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13,84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14,74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0,083</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0,10</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14,56</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14,80</w:t>
            </w:r>
          </w:p>
        </w:tc>
        <w:tc>
          <w:tcPr>
            <w:tcW w:w="1134" w:type="dxa"/>
            <w:vAlign w:val="bottom"/>
          </w:tcPr>
          <w:p w:rsidR="00AB6360" w:rsidRPr="00810158" w:rsidRDefault="00AB6360" w:rsidP="000763AA">
            <w:pPr>
              <w:jc w:val="center"/>
              <w:rPr>
                <w:rFonts w:eastAsia="Calibri"/>
                <w:sz w:val="20"/>
                <w:szCs w:val="20"/>
                <w:lang w:val="fr-FR"/>
              </w:rPr>
            </w:pPr>
            <w:r w:rsidRPr="00810158">
              <w:rPr>
                <w:rFonts w:eastAsia="Calibri"/>
                <w:sz w:val="20"/>
                <w:szCs w:val="20"/>
                <w:lang w:val="fr-FR"/>
              </w:rPr>
              <w:t>0,014</w:t>
            </w:r>
          </w:p>
        </w:tc>
        <w:tc>
          <w:tcPr>
            <w:tcW w:w="999" w:type="dxa"/>
            <w:vAlign w:val="bottom"/>
          </w:tcPr>
          <w:p w:rsidR="00AB6360" w:rsidRPr="00810158" w:rsidRDefault="00AB6360" w:rsidP="000763AA">
            <w:pPr>
              <w:jc w:val="center"/>
              <w:rPr>
                <w:rFonts w:eastAsia="Calibri"/>
                <w:sz w:val="20"/>
                <w:szCs w:val="20"/>
                <w:lang w:val="fr-FR"/>
              </w:rPr>
            </w:pPr>
            <w:r w:rsidRPr="00810158">
              <w:rPr>
                <w:rFonts w:eastAsia="Calibri"/>
                <w:sz w:val="20"/>
                <w:szCs w:val="20"/>
                <w:lang w:val="fr-FR"/>
              </w:rPr>
              <w:t>0,12</w:t>
            </w:r>
          </w:p>
        </w:tc>
        <w:tc>
          <w:tcPr>
            <w:tcW w:w="1269" w:type="dxa"/>
            <w:vAlign w:val="bottom"/>
          </w:tcPr>
          <w:p w:rsidR="00AB6360" w:rsidRPr="00810158" w:rsidRDefault="00AB6360" w:rsidP="000763AA">
            <w:pPr>
              <w:jc w:val="center"/>
              <w:rPr>
                <w:rFonts w:eastAsia="Calibri"/>
                <w:sz w:val="20"/>
                <w:szCs w:val="20"/>
                <w:lang w:val="fr-FR"/>
              </w:rPr>
            </w:pPr>
            <w:r w:rsidRPr="00810158">
              <w:rPr>
                <w:rFonts w:eastAsia="Calibri"/>
                <w:sz w:val="20"/>
                <w:szCs w:val="20"/>
                <w:lang w:val="fr-FR"/>
              </w:rPr>
              <w:t>14,67</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Bâtiment et génie civil</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11,99</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0,13</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0,28</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11,58</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12,32</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0,15</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0,20</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11,97</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10,41</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0,130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10,13</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9,06</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8,82</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7,96</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0,083</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0,10</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7,78</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Commerce de gros et de détail, réparation de véhicules automobiles et de motocycles</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4,91</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1269" w:type="dxa"/>
            <w:vAlign w:val="bottom"/>
          </w:tcPr>
          <w:p w:rsidR="00AB6360" w:rsidRPr="00810158" w:rsidRDefault="00AB6360" w:rsidP="000763AA">
            <w:pPr>
              <w:jc w:val="center"/>
              <w:rPr>
                <w:rFonts w:eastAsia="Calibri"/>
                <w:sz w:val="20"/>
                <w:szCs w:val="20"/>
                <w:lang w:val="fr-FR"/>
              </w:rPr>
            </w:pPr>
            <w:r w:rsidRPr="00810158">
              <w:rPr>
                <w:rFonts w:eastAsia="Calibri"/>
                <w:sz w:val="20"/>
                <w:szCs w:val="20"/>
                <w:lang w:val="fr-FR"/>
              </w:rPr>
              <w:t>4,84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5,39</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0,03</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5,32</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5,41</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0,019</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0,03</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5,36</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5,27</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0,012</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5,24</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5,31</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0,012</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0,03</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5,27</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 xml:space="preserve">Transports et entreposage </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9,18</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0,06</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9,03</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9,12</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0,11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w:t>
            </w:r>
          </w:p>
        </w:tc>
        <w:tc>
          <w:tcPr>
            <w:tcW w:w="1269" w:type="dxa"/>
            <w:vAlign w:val="bottom"/>
          </w:tcPr>
          <w:p w:rsidR="00AB6360" w:rsidRPr="00810158" w:rsidRDefault="00AB6360" w:rsidP="000763AA">
            <w:pPr>
              <w:jc w:val="center"/>
              <w:rPr>
                <w:rFonts w:eastAsia="Calibri"/>
                <w:sz w:val="20"/>
                <w:szCs w:val="20"/>
                <w:lang w:val="fr-FR"/>
              </w:rPr>
            </w:pPr>
            <w:r w:rsidRPr="00810158">
              <w:rPr>
                <w:rFonts w:eastAsia="Calibri"/>
                <w:sz w:val="20"/>
                <w:szCs w:val="20"/>
                <w:lang w:val="fr-FR"/>
              </w:rPr>
              <w:t>8,92</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9,39</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0,090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0,07</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9,23</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8,64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0,081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0,06</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8,50</w:t>
            </w:r>
          </w:p>
        </w:tc>
      </w:tr>
      <w:tr w:rsidR="00AB6360" w:rsidRPr="00810158" w:rsidTr="000763AA">
        <w:trPr>
          <w:trHeight w:val="20"/>
          <w:jc w:val="center"/>
        </w:trPr>
        <w:tc>
          <w:tcPr>
            <w:tcW w:w="4678" w:type="dxa"/>
            <w:vMerge/>
            <w:vAlign w:val="center"/>
          </w:tcPr>
          <w:p w:rsidR="00AB6360" w:rsidRPr="00810158" w:rsidRDefault="00AB6360" w:rsidP="00C37C61">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8,30</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0,05</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8,20</w:t>
            </w:r>
          </w:p>
        </w:tc>
      </w:tr>
      <w:tr w:rsidR="00AB6360" w:rsidRPr="00810158" w:rsidTr="000763AA">
        <w:trPr>
          <w:trHeight w:val="20"/>
          <w:jc w:val="center"/>
        </w:trPr>
        <w:tc>
          <w:tcPr>
            <w:tcW w:w="4678" w:type="dxa"/>
            <w:vMerge w:val="restart"/>
            <w:vAlign w:val="center"/>
          </w:tcPr>
          <w:p w:rsidR="00AB6360" w:rsidRPr="00810158" w:rsidRDefault="00AB6360" w:rsidP="00C37C61">
            <w:pPr>
              <w:rPr>
                <w:sz w:val="20"/>
                <w:szCs w:val="20"/>
                <w:lang w:val="fr-FR"/>
              </w:rPr>
            </w:pPr>
            <w:r w:rsidRPr="00810158">
              <w:rPr>
                <w:sz w:val="20"/>
                <w:szCs w:val="20"/>
                <w:lang w:val="fr-FR"/>
              </w:rPr>
              <w:t>Hébergement et restauration</w:t>
            </w:r>
          </w:p>
        </w:tc>
        <w:tc>
          <w:tcPr>
            <w:tcW w:w="568" w:type="dxa"/>
          </w:tcPr>
          <w:p w:rsidR="00AB6360" w:rsidRPr="00810158" w:rsidRDefault="00AB6360" w:rsidP="005C7688">
            <w:pPr>
              <w:jc w:val="right"/>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5,04</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0,00</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5,0</w:t>
            </w:r>
          </w:p>
        </w:tc>
      </w:tr>
      <w:tr w:rsidR="00AB6360" w:rsidRPr="00810158" w:rsidTr="000763AA">
        <w:trPr>
          <w:trHeight w:val="20"/>
          <w:jc w:val="center"/>
        </w:trPr>
        <w:tc>
          <w:tcPr>
            <w:tcW w:w="4678" w:type="dxa"/>
            <w:vMerge/>
          </w:tcPr>
          <w:p w:rsidR="00AB6360" w:rsidRPr="00810158" w:rsidRDefault="00AB6360" w:rsidP="005C7688">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4,99</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0,01</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0,04</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4,94</w:t>
            </w:r>
          </w:p>
        </w:tc>
      </w:tr>
      <w:tr w:rsidR="00AB6360" w:rsidRPr="00810158" w:rsidTr="000763AA">
        <w:trPr>
          <w:trHeight w:val="20"/>
          <w:jc w:val="center"/>
        </w:trPr>
        <w:tc>
          <w:tcPr>
            <w:tcW w:w="4678" w:type="dxa"/>
            <w:vMerge/>
          </w:tcPr>
          <w:p w:rsidR="00AB6360" w:rsidRPr="00810158" w:rsidRDefault="00AB6360" w:rsidP="005C7688">
            <w:pP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4,86</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0,008</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0,02</w:t>
            </w:r>
          </w:p>
        </w:tc>
        <w:tc>
          <w:tcPr>
            <w:tcW w:w="1269" w:type="dxa"/>
            <w:vAlign w:val="bottom"/>
          </w:tcPr>
          <w:p w:rsidR="00AB6360" w:rsidRPr="00810158" w:rsidRDefault="00AB6360" w:rsidP="000763AA">
            <w:pPr>
              <w:jc w:val="center"/>
              <w:rPr>
                <w:rFonts w:eastAsia="Calibri"/>
                <w:sz w:val="20"/>
                <w:szCs w:val="20"/>
                <w:lang w:val="fr-FR"/>
              </w:rPr>
            </w:pPr>
            <w:r w:rsidRPr="00810158">
              <w:rPr>
                <w:rFonts w:eastAsia="Calibri"/>
                <w:sz w:val="20"/>
                <w:szCs w:val="20"/>
                <w:lang w:val="fr-FR"/>
              </w:rPr>
              <w:t>4,83</w:t>
            </w:r>
          </w:p>
        </w:tc>
      </w:tr>
      <w:tr w:rsidR="00AB6360" w:rsidRPr="00810158" w:rsidTr="000763AA">
        <w:trPr>
          <w:trHeight w:val="20"/>
          <w:jc w:val="center"/>
        </w:trPr>
        <w:tc>
          <w:tcPr>
            <w:tcW w:w="4678" w:type="dxa"/>
            <w:vMerge/>
          </w:tcPr>
          <w:p w:rsidR="00AB6360" w:rsidRPr="00810158" w:rsidRDefault="00AB6360" w:rsidP="005C7688">
            <w:pPr>
              <w:jc w:val="cente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5,90</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0,009</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0,01</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5,88</w:t>
            </w:r>
          </w:p>
        </w:tc>
      </w:tr>
      <w:tr w:rsidR="00AB6360" w:rsidRPr="00810158" w:rsidTr="000763AA">
        <w:trPr>
          <w:trHeight w:val="20"/>
          <w:jc w:val="center"/>
        </w:trPr>
        <w:tc>
          <w:tcPr>
            <w:tcW w:w="4678" w:type="dxa"/>
            <w:vMerge/>
          </w:tcPr>
          <w:p w:rsidR="00AB6360" w:rsidRPr="00810158" w:rsidRDefault="00AB6360" w:rsidP="005C7688">
            <w:pPr>
              <w:jc w:val="center"/>
              <w:rPr>
                <w:sz w:val="20"/>
                <w:szCs w:val="20"/>
                <w:lang w:val="fr-FR"/>
              </w:rPr>
            </w:pPr>
          </w:p>
        </w:tc>
        <w:tc>
          <w:tcPr>
            <w:tcW w:w="568" w:type="dxa"/>
          </w:tcPr>
          <w:p w:rsidR="00AB6360" w:rsidRPr="00810158" w:rsidRDefault="00AB6360" w:rsidP="005C7688">
            <w:pPr>
              <w:jc w:val="right"/>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4,99</w:t>
            </w:r>
          </w:p>
        </w:tc>
        <w:tc>
          <w:tcPr>
            <w:tcW w:w="1134"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w:t>
            </w:r>
          </w:p>
        </w:tc>
        <w:tc>
          <w:tcPr>
            <w:tcW w:w="99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0,01</w:t>
            </w:r>
          </w:p>
        </w:tc>
        <w:tc>
          <w:tcPr>
            <w:tcW w:w="1269" w:type="dxa"/>
            <w:vAlign w:val="bottom"/>
          </w:tcPr>
          <w:p w:rsidR="00AB6360" w:rsidRPr="00810158" w:rsidRDefault="00AB6360" w:rsidP="000763AA">
            <w:pPr>
              <w:overflowPunct w:val="0"/>
              <w:autoSpaceDE w:val="0"/>
              <w:autoSpaceDN w:val="0"/>
              <w:adjustRightInd w:val="0"/>
              <w:jc w:val="center"/>
              <w:textAlignment w:val="baseline"/>
              <w:rPr>
                <w:rFonts w:eastAsia="Calibri"/>
                <w:sz w:val="20"/>
                <w:szCs w:val="20"/>
                <w:lang w:val="fr-FR"/>
              </w:rPr>
            </w:pPr>
            <w:r w:rsidRPr="00810158">
              <w:rPr>
                <w:rFonts w:eastAsia="Calibri"/>
                <w:sz w:val="20"/>
                <w:szCs w:val="20"/>
                <w:lang w:val="fr-FR"/>
              </w:rPr>
              <w:t>4,98</w:t>
            </w:r>
          </w:p>
        </w:tc>
      </w:tr>
    </w:tbl>
    <w:tbl>
      <w:tblPr>
        <w:tblW w:w="9901"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68"/>
        <w:gridCol w:w="578"/>
        <w:gridCol w:w="1276"/>
        <w:gridCol w:w="1134"/>
        <w:gridCol w:w="992"/>
        <w:gridCol w:w="1253"/>
      </w:tblGrid>
      <w:tr w:rsidR="00AB6360" w:rsidRPr="00810158" w:rsidTr="000763AA">
        <w:trPr>
          <w:cantSplit/>
          <w:trHeight w:val="184"/>
          <w:jc w:val="center"/>
        </w:trPr>
        <w:tc>
          <w:tcPr>
            <w:tcW w:w="4668" w:type="dxa"/>
            <w:vMerge w:val="restart"/>
            <w:vAlign w:val="center"/>
          </w:tcPr>
          <w:p w:rsidR="00AB6360" w:rsidRPr="00810158" w:rsidRDefault="00AB6360" w:rsidP="00EF5552">
            <w:pPr>
              <w:overflowPunct w:val="0"/>
              <w:autoSpaceDE w:val="0"/>
              <w:autoSpaceDN w:val="0"/>
              <w:adjustRightInd w:val="0"/>
              <w:textAlignment w:val="baseline"/>
              <w:rPr>
                <w:sz w:val="20"/>
                <w:szCs w:val="20"/>
                <w:lang w:val="fr-FR"/>
              </w:rPr>
            </w:pPr>
            <w:r w:rsidRPr="00810158">
              <w:rPr>
                <w:sz w:val="20"/>
                <w:szCs w:val="20"/>
                <w:lang w:val="fr-FR"/>
              </w:rPr>
              <w:t xml:space="preserve">Information et communication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2,93</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2,90</w:t>
            </w:r>
          </w:p>
        </w:tc>
      </w:tr>
      <w:tr w:rsidR="00AB6360" w:rsidRPr="00810158" w:rsidTr="000763AA">
        <w:trPr>
          <w:cantSplit/>
          <w:trHeight w:val="184"/>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3,12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3,08</w:t>
            </w:r>
          </w:p>
        </w:tc>
      </w:tr>
      <w:tr w:rsidR="00AB6360" w:rsidRPr="00810158" w:rsidTr="000763AA">
        <w:trPr>
          <w:cantSplit/>
          <w:trHeight w:val="184"/>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2,59</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0,025</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2,54</w:t>
            </w:r>
          </w:p>
        </w:tc>
      </w:tr>
      <w:tr w:rsidR="00AB6360" w:rsidRPr="00810158" w:rsidTr="000763AA">
        <w:trPr>
          <w:cantSplit/>
          <w:trHeight w:val="184"/>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2,18</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0,016</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2,14</w:t>
            </w:r>
          </w:p>
        </w:tc>
      </w:tr>
      <w:tr w:rsidR="00AB6360" w:rsidRPr="00810158" w:rsidTr="000763AA">
        <w:trPr>
          <w:cantSplit/>
          <w:trHeight w:val="184"/>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2,18</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2,16</w:t>
            </w:r>
          </w:p>
        </w:tc>
      </w:tr>
      <w:tr w:rsidR="00AB6360" w:rsidRPr="00810158" w:rsidTr="000763AA">
        <w:trPr>
          <w:cantSplit/>
          <w:trHeight w:val="187"/>
          <w:jc w:val="center"/>
        </w:trPr>
        <w:tc>
          <w:tcPr>
            <w:tcW w:w="4668" w:type="dxa"/>
            <w:vMerge w:val="restart"/>
            <w:vAlign w:val="center"/>
          </w:tcPr>
          <w:p w:rsidR="00AB6360" w:rsidRPr="00810158" w:rsidRDefault="00AB6360" w:rsidP="00EF5552">
            <w:pPr>
              <w:overflowPunct w:val="0"/>
              <w:autoSpaceDE w:val="0"/>
              <w:autoSpaceDN w:val="0"/>
              <w:adjustRightInd w:val="0"/>
              <w:textAlignment w:val="baseline"/>
              <w:rPr>
                <w:sz w:val="20"/>
                <w:szCs w:val="20"/>
                <w:lang w:val="fr-FR"/>
              </w:rPr>
            </w:pPr>
            <w:r w:rsidRPr="00810158">
              <w:rPr>
                <w:sz w:val="20"/>
                <w:szCs w:val="20"/>
                <w:lang w:val="fr-FR"/>
              </w:rPr>
              <w:t xml:space="preserve">Activités financières et d’assurance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2,74</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2,71</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2,88</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2,85</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2,91</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0,012</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2,89</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0,003</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2,89</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4,40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4,38</w:t>
            </w:r>
          </w:p>
        </w:tc>
      </w:tr>
      <w:tr w:rsidR="00AB6360" w:rsidRPr="00810158" w:rsidTr="000763AA">
        <w:trPr>
          <w:cantSplit/>
          <w:trHeight w:val="187"/>
          <w:jc w:val="center"/>
        </w:trPr>
        <w:tc>
          <w:tcPr>
            <w:tcW w:w="4668" w:type="dxa"/>
            <w:vMerge w:val="restart"/>
            <w:vAlign w:val="center"/>
          </w:tcPr>
          <w:p w:rsidR="00AB6360" w:rsidRPr="00810158" w:rsidRDefault="00AB6360" w:rsidP="00EF5552">
            <w:pPr>
              <w:overflowPunct w:val="0"/>
              <w:autoSpaceDE w:val="0"/>
              <w:autoSpaceDN w:val="0"/>
              <w:adjustRightInd w:val="0"/>
              <w:textAlignment w:val="baseline"/>
              <w:rPr>
                <w:sz w:val="20"/>
                <w:szCs w:val="20"/>
                <w:lang w:val="fr-FR"/>
              </w:rPr>
            </w:pPr>
            <w:r w:rsidRPr="00810158">
              <w:rPr>
                <w:sz w:val="20"/>
                <w:szCs w:val="20"/>
                <w:lang w:val="fr-FR"/>
              </w:rPr>
              <w:t xml:space="preserve">Activités immobilières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6,35</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0,05</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6,26</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6,32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6,27</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6,22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0,010</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6,18</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5,67</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0,020</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0,05</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5,60</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5,24</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0,005</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5,20</w:t>
            </w:r>
          </w:p>
        </w:tc>
      </w:tr>
      <w:tr w:rsidR="00AB6360" w:rsidRPr="00810158" w:rsidTr="000763AA">
        <w:trPr>
          <w:cantSplit/>
          <w:trHeight w:val="187"/>
          <w:jc w:val="center"/>
        </w:trPr>
        <w:tc>
          <w:tcPr>
            <w:tcW w:w="4668" w:type="dxa"/>
            <w:vMerge w:val="restart"/>
            <w:vAlign w:val="center"/>
          </w:tcPr>
          <w:p w:rsidR="00AB6360" w:rsidRPr="00810158" w:rsidRDefault="00AB6360" w:rsidP="005C1BCB">
            <w:pPr>
              <w:overflowPunct w:val="0"/>
              <w:autoSpaceDE w:val="0"/>
              <w:autoSpaceDN w:val="0"/>
              <w:adjustRightInd w:val="0"/>
              <w:textAlignment w:val="baseline"/>
              <w:rPr>
                <w:sz w:val="20"/>
                <w:szCs w:val="20"/>
                <w:lang w:val="fr-FR"/>
              </w:rPr>
            </w:pPr>
            <w:r w:rsidRPr="00810158">
              <w:rPr>
                <w:sz w:val="20"/>
                <w:szCs w:val="20"/>
                <w:lang w:val="fr-FR"/>
              </w:rPr>
              <w:t>Activités spécialisées, scientifiques et</w:t>
            </w:r>
            <w:r w:rsidRPr="00810158">
              <w:rPr>
                <w:lang w:val="fr-FR"/>
              </w:rPr>
              <w:t xml:space="preserve"> techniques </w:t>
            </w:r>
          </w:p>
        </w:tc>
        <w:tc>
          <w:tcPr>
            <w:tcW w:w="578" w:type="dxa"/>
            <w:tcBorders>
              <w:bottom w:val="single" w:sz="4" w:space="0" w:color="auto"/>
            </w:tcBorders>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tcBorders>
              <w:bottom w:val="single" w:sz="4" w:space="0" w:color="auto"/>
            </w:tcBorders>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2,75</w:t>
            </w:r>
          </w:p>
        </w:tc>
        <w:tc>
          <w:tcPr>
            <w:tcW w:w="1134" w:type="dxa"/>
            <w:tcBorders>
              <w:bottom w:val="single" w:sz="4" w:space="0" w:color="auto"/>
            </w:tcBorders>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992" w:type="dxa"/>
            <w:tcBorders>
              <w:bottom w:val="single" w:sz="4" w:space="0" w:color="auto"/>
            </w:tcBorders>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tcBorders>
              <w:bottom w:val="single" w:sz="4" w:space="0" w:color="auto"/>
            </w:tcBorders>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2,70</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2,89</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2,84</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2,95</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0,015</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2,93</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2,46</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0,016</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2,43</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2,08</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0,009</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2,06</w:t>
            </w:r>
          </w:p>
        </w:tc>
      </w:tr>
      <w:tr w:rsidR="00AB6360" w:rsidRPr="00810158" w:rsidTr="000763AA">
        <w:trPr>
          <w:cantSplit/>
          <w:trHeight w:val="223"/>
          <w:jc w:val="center"/>
        </w:trPr>
        <w:tc>
          <w:tcPr>
            <w:tcW w:w="4668" w:type="dxa"/>
            <w:vMerge w:val="restart"/>
            <w:vAlign w:val="center"/>
          </w:tcPr>
          <w:p w:rsidR="00AB6360" w:rsidRPr="00810158" w:rsidRDefault="00AB6360" w:rsidP="00EF5552">
            <w:pPr>
              <w:overflowPunct w:val="0"/>
              <w:autoSpaceDE w:val="0"/>
              <w:autoSpaceDN w:val="0"/>
              <w:adjustRightInd w:val="0"/>
              <w:textAlignment w:val="baseline"/>
              <w:rPr>
                <w:sz w:val="20"/>
                <w:szCs w:val="20"/>
                <w:lang w:val="fr-FR"/>
              </w:rPr>
            </w:pPr>
            <w:r w:rsidRPr="00810158">
              <w:rPr>
                <w:sz w:val="20"/>
                <w:szCs w:val="20"/>
                <w:lang w:val="fr-FR"/>
              </w:rPr>
              <w:t xml:space="preserve">Activités administratives et de soutien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9,09</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0,07</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8,98</w:t>
            </w:r>
          </w:p>
        </w:tc>
      </w:tr>
      <w:tr w:rsidR="00AB6360" w:rsidRPr="00810158" w:rsidTr="000763AA">
        <w:trPr>
          <w:cantSplit/>
          <w:trHeight w:val="223"/>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9,20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0,05</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9,12</w:t>
            </w:r>
          </w:p>
        </w:tc>
      </w:tr>
      <w:tr w:rsidR="00AB6360" w:rsidRPr="00810158" w:rsidTr="000763AA">
        <w:trPr>
          <w:cantSplit/>
          <w:trHeight w:val="223"/>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8,82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0,043</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8,74</w:t>
            </w:r>
          </w:p>
        </w:tc>
      </w:tr>
      <w:tr w:rsidR="00AB6360" w:rsidRPr="00810158" w:rsidTr="000763AA">
        <w:trPr>
          <w:cantSplit/>
          <w:trHeight w:val="223"/>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9,51</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9,44</w:t>
            </w:r>
          </w:p>
        </w:tc>
      </w:tr>
      <w:tr w:rsidR="00AB6360" w:rsidRPr="00810158" w:rsidTr="000763AA">
        <w:trPr>
          <w:cantSplit/>
          <w:trHeight w:val="223"/>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9,17</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0,023</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0,06</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9,09</w:t>
            </w:r>
          </w:p>
        </w:tc>
      </w:tr>
      <w:tr w:rsidR="00AB6360" w:rsidRPr="00810158" w:rsidTr="000763AA">
        <w:trPr>
          <w:cantSplit/>
          <w:trHeight w:val="236"/>
          <w:jc w:val="center"/>
        </w:trPr>
        <w:tc>
          <w:tcPr>
            <w:tcW w:w="4668" w:type="dxa"/>
            <w:vMerge w:val="restart"/>
            <w:vAlign w:val="center"/>
          </w:tcPr>
          <w:p w:rsidR="00AB6360" w:rsidRPr="00810158" w:rsidRDefault="00AB6360" w:rsidP="005C1BCB">
            <w:pPr>
              <w:overflowPunct w:val="0"/>
              <w:autoSpaceDE w:val="0"/>
              <w:autoSpaceDN w:val="0"/>
              <w:adjustRightInd w:val="0"/>
              <w:textAlignment w:val="baseline"/>
              <w:rPr>
                <w:sz w:val="20"/>
                <w:szCs w:val="20"/>
                <w:lang w:val="fr-FR"/>
              </w:rPr>
            </w:pPr>
            <w:r w:rsidRPr="00810158">
              <w:rPr>
                <w:sz w:val="20"/>
                <w:szCs w:val="20"/>
                <w:lang w:val="fr-FR"/>
              </w:rPr>
              <w:t>Administration publique et défense</w:t>
            </w:r>
            <w:r w:rsidR="009317A0">
              <w:rPr>
                <w:sz w:val="20"/>
                <w:szCs w:val="20"/>
                <w:lang w:val="fr-FR"/>
              </w:rPr>
              <w:t>,</w:t>
            </w:r>
            <w:r w:rsidRPr="00810158">
              <w:rPr>
                <w:sz w:val="20"/>
                <w:szCs w:val="20"/>
                <w:lang w:val="fr-FR"/>
              </w:rPr>
              <w:t xml:space="preserve"> sécurité sociale obligatoire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5,62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5,58</w:t>
            </w:r>
          </w:p>
        </w:tc>
      </w:tr>
      <w:tr w:rsidR="00AB6360" w:rsidRPr="00810158" w:rsidTr="000763AA">
        <w:trPr>
          <w:cantSplit/>
          <w:trHeight w:val="236"/>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5,70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5,65</w:t>
            </w:r>
          </w:p>
        </w:tc>
      </w:tr>
      <w:tr w:rsidR="00AB6360" w:rsidRPr="00810158" w:rsidTr="000763AA">
        <w:trPr>
          <w:cantSplit/>
          <w:trHeight w:val="236"/>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5,96</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0,046</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5,90</w:t>
            </w:r>
          </w:p>
        </w:tc>
      </w:tr>
      <w:tr w:rsidR="00AB6360" w:rsidRPr="00810158" w:rsidTr="000763AA">
        <w:trPr>
          <w:cantSplit/>
          <w:trHeight w:val="236"/>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6,27</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0,007</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6,24</w:t>
            </w:r>
          </w:p>
        </w:tc>
      </w:tr>
      <w:tr w:rsidR="00AB6360" w:rsidRPr="00810158" w:rsidTr="000763AA">
        <w:trPr>
          <w:cantSplit/>
          <w:trHeight w:val="236"/>
          <w:jc w:val="center"/>
        </w:trPr>
        <w:tc>
          <w:tcPr>
            <w:tcW w:w="4668" w:type="dxa"/>
            <w:vMerge/>
            <w:vAlign w:val="center"/>
          </w:tcPr>
          <w:p w:rsidR="00AB6360" w:rsidRPr="00810158" w:rsidRDefault="00AB6360" w:rsidP="005C1BCB">
            <w:pPr>
              <w:overflowPunct w:val="0"/>
              <w:autoSpaceDE w:val="0"/>
              <w:autoSpaceDN w:val="0"/>
              <w:adjustRightInd w:val="0"/>
              <w:textAlignment w:val="baseline"/>
              <w:rPr>
                <w:iCs/>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6,47</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0,020</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6,43</w:t>
            </w:r>
          </w:p>
        </w:tc>
      </w:tr>
      <w:tr w:rsidR="00AB6360" w:rsidRPr="00810158" w:rsidTr="000763AA">
        <w:trPr>
          <w:cantSplit/>
          <w:trHeight w:val="187"/>
          <w:jc w:val="center"/>
        </w:trPr>
        <w:tc>
          <w:tcPr>
            <w:tcW w:w="4668" w:type="dxa"/>
            <w:vMerge w:val="restart"/>
            <w:vAlign w:val="center"/>
          </w:tcPr>
          <w:p w:rsidR="00AB6360" w:rsidRPr="00810158" w:rsidRDefault="00AB6360" w:rsidP="005C1BCB">
            <w:pPr>
              <w:overflowPunct w:val="0"/>
              <w:autoSpaceDE w:val="0"/>
              <w:autoSpaceDN w:val="0"/>
              <w:adjustRightInd w:val="0"/>
              <w:textAlignment w:val="baseline"/>
              <w:rPr>
                <w:sz w:val="20"/>
                <w:szCs w:val="20"/>
                <w:lang w:val="fr-FR"/>
              </w:rPr>
            </w:pPr>
            <w:r w:rsidRPr="00810158">
              <w:rPr>
                <w:sz w:val="20"/>
                <w:szCs w:val="20"/>
                <w:lang w:val="fr-FR"/>
              </w:rPr>
              <w:t xml:space="preserve">Éducation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3,81</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3,78</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4,12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4,10</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4,36</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0,008</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4,33</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4,39</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0,006</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4,37</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4,45</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0,006</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4,43</w:t>
            </w:r>
          </w:p>
        </w:tc>
      </w:tr>
      <w:tr w:rsidR="00AB6360" w:rsidRPr="00810158" w:rsidTr="000763AA">
        <w:trPr>
          <w:cantSplit/>
          <w:trHeight w:val="187"/>
          <w:jc w:val="center"/>
        </w:trPr>
        <w:tc>
          <w:tcPr>
            <w:tcW w:w="4668" w:type="dxa"/>
            <w:vMerge w:val="restart"/>
            <w:vAlign w:val="center"/>
          </w:tcPr>
          <w:p w:rsidR="00AB6360" w:rsidRPr="00810158" w:rsidRDefault="00AB6360" w:rsidP="005C1BCB">
            <w:pPr>
              <w:overflowPunct w:val="0"/>
              <w:autoSpaceDE w:val="0"/>
              <w:autoSpaceDN w:val="0"/>
              <w:adjustRightInd w:val="0"/>
              <w:textAlignment w:val="baseline"/>
              <w:rPr>
                <w:sz w:val="20"/>
                <w:szCs w:val="20"/>
                <w:lang w:val="fr-FR"/>
              </w:rPr>
            </w:pPr>
            <w:r w:rsidRPr="00810158">
              <w:rPr>
                <w:sz w:val="20"/>
                <w:szCs w:val="20"/>
                <w:lang w:val="fr-FR"/>
              </w:rPr>
              <w:t xml:space="preserve">Santé humaine et action sociale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shd w:val="clear" w:color="auto" w:fill="auto"/>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11,05</w:t>
            </w:r>
          </w:p>
        </w:tc>
        <w:tc>
          <w:tcPr>
            <w:tcW w:w="1134" w:type="dxa"/>
            <w:shd w:val="clear" w:color="auto" w:fill="auto"/>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shd w:val="clear" w:color="auto" w:fill="auto"/>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shd w:val="clear" w:color="auto" w:fill="auto"/>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11,00</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10,47</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10,44</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10,35</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10,31</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10,00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0,009</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9,97</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11,38</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0,009</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11,36</w:t>
            </w:r>
          </w:p>
        </w:tc>
      </w:tr>
      <w:tr w:rsidR="00AB6360" w:rsidRPr="00810158" w:rsidTr="000763AA">
        <w:trPr>
          <w:cantSplit/>
          <w:trHeight w:val="187"/>
          <w:jc w:val="center"/>
        </w:trPr>
        <w:tc>
          <w:tcPr>
            <w:tcW w:w="4668" w:type="dxa"/>
            <w:vMerge w:val="restart"/>
            <w:vAlign w:val="center"/>
          </w:tcPr>
          <w:p w:rsidR="00AB6360" w:rsidRPr="00810158" w:rsidRDefault="00AB6360" w:rsidP="00EF5552">
            <w:pPr>
              <w:overflowPunct w:val="0"/>
              <w:autoSpaceDE w:val="0"/>
              <w:autoSpaceDN w:val="0"/>
              <w:adjustRightInd w:val="0"/>
              <w:textAlignment w:val="baseline"/>
              <w:rPr>
                <w:sz w:val="20"/>
                <w:szCs w:val="20"/>
                <w:lang w:val="fr-FR"/>
              </w:rPr>
            </w:pPr>
            <w:r w:rsidRPr="00810158">
              <w:rPr>
                <w:sz w:val="20"/>
                <w:szCs w:val="20"/>
                <w:lang w:val="fr-FR"/>
              </w:rPr>
              <w:t xml:space="preserve">Arts, spectacles et activités récréatives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5,96</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0,05</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0,06</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5,85</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7,12</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0,03</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0,07</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7,02</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6,13</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0,014</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6,08</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5,96</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0,007</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0,05</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5,90</w:t>
            </w:r>
          </w:p>
        </w:tc>
      </w:tr>
      <w:tr w:rsidR="00AB6360" w:rsidRPr="00810158" w:rsidTr="000763AA">
        <w:trPr>
          <w:cantSplit/>
          <w:trHeight w:val="187"/>
          <w:jc w:val="center"/>
        </w:trPr>
        <w:tc>
          <w:tcPr>
            <w:tcW w:w="4668" w:type="dxa"/>
            <w:vMerge/>
            <w:vAlign w:val="center"/>
          </w:tcPr>
          <w:p w:rsidR="00AB6360" w:rsidRPr="00810158" w:rsidRDefault="00AB6360" w:rsidP="005C1BCB">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5,56</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0,014</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5,51</w:t>
            </w:r>
          </w:p>
        </w:tc>
      </w:tr>
      <w:tr w:rsidR="00AB6360" w:rsidRPr="00810158" w:rsidTr="000763AA">
        <w:trPr>
          <w:cantSplit/>
          <w:trHeight w:val="187"/>
          <w:jc w:val="center"/>
        </w:trPr>
        <w:tc>
          <w:tcPr>
            <w:tcW w:w="4668" w:type="dxa"/>
            <w:vMerge w:val="restart"/>
            <w:vAlign w:val="center"/>
          </w:tcPr>
          <w:p w:rsidR="00AB6360" w:rsidRPr="00810158" w:rsidRDefault="00AB6360" w:rsidP="005C1BCB">
            <w:pPr>
              <w:overflowPunct w:val="0"/>
              <w:autoSpaceDE w:val="0"/>
              <w:autoSpaceDN w:val="0"/>
              <w:adjustRightInd w:val="0"/>
              <w:textAlignment w:val="baseline"/>
              <w:rPr>
                <w:sz w:val="20"/>
                <w:szCs w:val="20"/>
                <w:lang w:val="fr-FR"/>
              </w:rPr>
            </w:pPr>
            <w:r w:rsidRPr="00810158">
              <w:rPr>
                <w:sz w:val="20"/>
                <w:szCs w:val="20"/>
                <w:lang w:val="fr-FR"/>
              </w:rPr>
              <w:t xml:space="preserve">Autres activités de services </w:t>
            </w: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a</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2,59</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0,04</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2,54</w:t>
            </w:r>
          </w:p>
        </w:tc>
      </w:tr>
      <w:tr w:rsidR="00AB6360" w:rsidRPr="00810158" w:rsidTr="000763AA">
        <w:trPr>
          <w:cantSplit/>
          <w:trHeight w:val="187"/>
          <w:jc w:val="center"/>
        </w:trPr>
        <w:tc>
          <w:tcPr>
            <w:tcW w:w="4668" w:type="dxa"/>
            <w:vMerge/>
            <w:vAlign w:val="center"/>
          </w:tcPr>
          <w:p w:rsidR="00AB6360" w:rsidRPr="00810158" w:rsidRDefault="00AB6360" w:rsidP="005C7688">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b</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2,80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2,77</w:t>
            </w:r>
          </w:p>
        </w:tc>
      </w:tr>
      <w:tr w:rsidR="00AB6360" w:rsidRPr="00810158" w:rsidTr="000763AA">
        <w:trPr>
          <w:cantSplit/>
          <w:trHeight w:val="187"/>
          <w:jc w:val="center"/>
        </w:trPr>
        <w:tc>
          <w:tcPr>
            <w:tcW w:w="4668" w:type="dxa"/>
            <w:vMerge/>
            <w:vAlign w:val="center"/>
          </w:tcPr>
          <w:p w:rsidR="00AB6360" w:rsidRPr="00810158" w:rsidRDefault="00AB6360" w:rsidP="005C7688">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c</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2,95</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0,010</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0,02</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2,92</w:t>
            </w:r>
          </w:p>
        </w:tc>
      </w:tr>
      <w:tr w:rsidR="00AB6360" w:rsidRPr="00810158" w:rsidTr="000763AA">
        <w:trPr>
          <w:cantSplit/>
          <w:trHeight w:val="187"/>
          <w:jc w:val="center"/>
        </w:trPr>
        <w:tc>
          <w:tcPr>
            <w:tcW w:w="4668" w:type="dxa"/>
            <w:vMerge/>
            <w:vAlign w:val="center"/>
          </w:tcPr>
          <w:p w:rsidR="00AB6360" w:rsidRPr="00810158" w:rsidRDefault="00AB6360" w:rsidP="005C7688">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d</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2,20</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0,005</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2,18</w:t>
            </w:r>
          </w:p>
        </w:tc>
      </w:tr>
      <w:tr w:rsidR="00AB6360" w:rsidRPr="00810158" w:rsidTr="000763AA">
        <w:trPr>
          <w:cantSplit/>
          <w:trHeight w:val="187"/>
          <w:jc w:val="center"/>
        </w:trPr>
        <w:tc>
          <w:tcPr>
            <w:tcW w:w="4668" w:type="dxa"/>
            <w:vMerge/>
            <w:vAlign w:val="center"/>
          </w:tcPr>
          <w:p w:rsidR="00AB6360" w:rsidRPr="00810158" w:rsidRDefault="00AB6360" w:rsidP="005C7688">
            <w:pPr>
              <w:overflowPunct w:val="0"/>
              <w:autoSpaceDE w:val="0"/>
              <w:autoSpaceDN w:val="0"/>
              <w:adjustRightInd w:val="0"/>
              <w:textAlignment w:val="baseline"/>
              <w:rPr>
                <w:sz w:val="20"/>
                <w:szCs w:val="20"/>
                <w:lang w:val="fr-FR"/>
              </w:rPr>
            </w:pPr>
          </w:p>
        </w:tc>
        <w:tc>
          <w:tcPr>
            <w:tcW w:w="578" w:type="dxa"/>
            <w:vAlign w:val="center"/>
          </w:tcPr>
          <w:p w:rsidR="00AB6360" w:rsidRPr="00810158" w:rsidRDefault="00AB6360" w:rsidP="005C7688">
            <w:pPr>
              <w:overflowPunct w:val="0"/>
              <w:autoSpaceDE w:val="0"/>
              <w:autoSpaceDN w:val="0"/>
              <w:adjustRightInd w:val="0"/>
              <w:jc w:val="right"/>
              <w:textAlignment w:val="baseline"/>
              <w:rPr>
                <w:i/>
                <w:sz w:val="20"/>
                <w:szCs w:val="20"/>
                <w:lang w:val="fr-FR"/>
              </w:rPr>
            </w:pPr>
            <w:r w:rsidRPr="00810158">
              <w:rPr>
                <w:i/>
                <w:iCs/>
                <w:sz w:val="20"/>
                <w:szCs w:val="20"/>
                <w:lang w:val="fr-FR"/>
              </w:rPr>
              <w:t>e</w:t>
            </w:r>
          </w:p>
        </w:tc>
        <w:tc>
          <w:tcPr>
            <w:tcW w:w="1276"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2,31</w:t>
            </w:r>
          </w:p>
        </w:tc>
        <w:tc>
          <w:tcPr>
            <w:tcW w:w="1134"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0,014</w:t>
            </w:r>
          </w:p>
        </w:tc>
        <w:tc>
          <w:tcPr>
            <w:tcW w:w="992"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0,01</w:t>
            </w:r>
          </w:p>
        </w:tc>
        <w:tc>
          <w:tcPr>
            <w:tcW w:w="1253" w:type="dxa"/>
            <w:vAlign w:val="bottom"/>
          </w:tcPr>
          <w:p w:rsidR="00AB6360" w:rsidRPr="00810158" w:rsidRDefault="00AB6360" w:rsidP="000763AA">
            <w:pPr>
              <w:overflowPunct w:val="0"/>
              <w:autoSpaceDE w:val="0"/>
              <w:autoSpaceDN w:val="0"/>
              <w:adjustRightInd w:val="0"/>
              <w:jc w:val="center"/>
              <w:textAlignment w:val="baseline"/>
              <w:rPr>
                <w:sz w:val="20"/>
                <w:szCs w:val="20"/>
                <w:lang w:val="fr-FR"/>
              </w:rPr>
            </w:pPr>
            <w:r w:rsidRPr="00810158">
              <w:rPr>
                <w:sz w:val="20"/>
                <w:szCs w:val="20"/>
                <w:lang w:val="fr-FR"/>
              </w:rPr>
              <w:t>2,29</w:t>
            </w:r>
          </w:p>
        </w:tc>
      </w:tr>
    </w:tbl>
    <w:p w:rsidR="006A4EB4" w:rsidRPr="00810158" w:rsidRDefault="006A4EB4" w:rsidP="005C7688">
      <w:pPr>
        <w:overflowPunct w:val="0"/>
        <w:autoSpaceDE w:val="0"/>
        <w:autoSpaceDN w:val="0"/>
        <w:adjustRightInd w:val="0"/>
        <w:ind w:firstLine="851"/>
        <w:textAlignment w:val="baseline"/>
        <w:rPr>
          <w:bCs/>
          <w:iCs/>
          <w:sz w:val="20"/>
          <w:szCs w:val="20"/>
          <w:lang w:val="fr-FR"/>
        </w:rPr>
      </w:pPr>
      <w:r w:rsidRPr="00810158">
        <w:rPr>
          <w:lang w:val="fr-FR"/>
        </w:rPr>
        <w:t xml:space="preserve"> </w:t>
      </w:r>
      <w:r w:rsidRPr="00810158">
        <w:rPr>
          <w:sz w:val="20"/>
          <w:szCs w:val="20"/>
          <w:lang w:val="fr-FR"/>
        </w:rPr>
        <w:t>(0,0) – le phénomène a eu lieu à l'échelle inférieure à 0,05</w:t>
      </w:r>
    </w:p>
    <w:p w:rsidR="00F946E7" w:rsidRDefault="00F946E7">
      <w:pPr>
        <w:rPr>
          <w:b/>
          <w:bCs/>
          <w:lang w:val="fr-FR"/>
        </w:rPr>
      </w:pPr>
    </w:p>
    <w:p w:rsidR="00760AE6" w:rsidRPr="00810158" w:rsidRDefault="00760AE6">
      <w:pPr>
        <w:rPr>
          <w:b/>
          <w:bCs/>
          <w:lang w:val="fr-FR"/>
        </w:rPr>
      </w:pPr>
    </w:p>
    <w:p w:rsidR="00FA1008" w:rsidRDefault="00FA1008">
      <w:pPr>
        <w:rPr>
          <w:b/>
          <w:bCs/>
          <w:smallCaps/>
          <w:lang w:val="fr-FR"/>
        </w:rPr>
      </w:pPr>
      <w:r>
        <w:rPr>
          <w:b/>
          <w:bCs/>
          <w:smallCaps/>
          <w:lang w:val="fr-FR"/>
        </w:rPr>
        <w:br w:type="page"/>
      </w:r>
    </w:p>
    <w:p w:rsidR="00F946E7" w:rsidRPr="00810158" w:rsidRDefault="00541543" w:rsidP="00F946E7">
      <w:pPr>
        <w:rPr>
          <w:b/>
          <w:bCs/>
          <w:smallCaps/>
          <w:lang w:val="fr-FR"/>
        </w:rPr>
      </w:pPr>
      <w:r>
        <w:rPr>
          <w:b/>
          <w:bCs/>
          <w:smallCaps/>
          <w:lang w:val="fr-FR"/>
        </w:rPr>
        <w:lastRenderedPageBreak/>
        <w:t>A</w:t>
      </w:r>
      <w:r w:rsidR="00F946E7" w:rsidRPr="00810158">
        <w:rPr>
          <w:b/>
          <w:bCs/>
          <w:smallCaps/>
          <w:lang w:val="fr-FR"/>
        </w:rPr>
        <w:t>rticle 8</w:t>
      </w:r>
    </w:p>
    <w:p w:rsidR="00F946E7" w:rsidRPr="00810158" w:rsidRDefault="00F946E7" w:rsidP="00F946E7">
      <w:pPr>
        <w:jc w:val="both"/>
        <w:rPr>
          <w:lang w:val="fr-FR"/>
        </w:rPr>
      </w:pPr>
    </w:p>
    <w:p w:rsidR="00F946E7" w:rsidRPr="00810158" w:rsidRDefault="00715493" w:rsidP="00F946E7">
      <w:pPr>
        <w:jc w:val="both"/>
        <w:rPr>
          <w:b/>
          <w:lang w:val="fr-FR"/>
        </w:rPr>
      </w:pPr>
      <w:r>
        <w:rPr>
          <w:b/>
          <w:bCs/>
          <w:lang w:val="fr-FR"/>
        </w:rPr>
        <w:t>F</w:t>
      </w:r>
      <w:r w:rsidR="00F946E7" w:rsidRPr="00810158">
        <w:rPr>
          <w:b/>
          <w:bCs/>
          <w:lang w:val="fr-FR"/>
        </w:rPr>
        <w:t>ormation des syndicats, affiliation des syndicats aux fédérations, membre</w:t>
      </w:r>
      <w:r>
        <w:rPr>
          <w:b/>
          <w:bCs/>
          <w:lang w:val="fr-FR"/>
        </w:rPr>
        <w:t>s</w:t>
      </w:r>
      <w:r w:rsidR="00F946E7" w:rsidRPr="00810158">
        <w:rPr>
          <w:b/>
          <w:bCs/>
          <w:lang w:val="fr-FR"/>
        </w:rPr>
        <w:t xml:space="preserve"> des syndicats</w:t>
      </w:r>
    </w:p>
    <w:p w:rsidR="00F946E7" w:rsidRPr="00810158" w:rsidRDefault="00F946E7" w:rsidP="00F946E7">
      <w:pPr>
        <w:pStyle w:val="NormalnyWeb"/>
        <w:spacing w:before="0" w:beforeAutospacing="0" w:after="0" w:afterAutospacing="0"/>
        <w:jc w:val="both"/>
        <w:rPr>
          <w:lang w:val="fr-FR"/>
        </w:rPr>
      </w:pPr>
      <w:r w:rsidRPr="00810158">
        <w:rPr>
          <w:lang w:val="fr-FR"/>
        </w:rPr>
        <w:t>225. Il n'</w:t>
      </w:r>
      <w:r w:rsidR="00E82D14">
        <w:rPr>
          <w:lang w:val="fr-FR"/>
        </w:rPr>
        <w:t xml:space="preserve">a pas eu </w:t>
      </w:r>
      <w:r w:rsidRPr="00810158">
        <w:rPr>
          <w:lang w:val="fr-FR"/>
        </w:rPr>
        <w:t>de changements de la l</w:t>
      </w:r>
      <w:r w:rsidR="00F72E70">
        <w:rPr>
          <w:lang w:val="fr-FR"/>
        </w:rPr>
        <w:t xml:space="preserve">égislations </w:t>
      </w:r>
      <w:r w:rsidR="00382538">
        <w:rPr>
          <w:lang w:val="fr-FR"/>
        </w:rPr>
        <w:t xml:space="preserve">sur la </w:t>
      </w:r>
      <w:r w:rsidRPr="00810158">
        <w:rPr>
          <w:lang w:val="fr-FR"/>
        </w:rPr>
        <w:t>création des syndicats.</w:t>
      </w:r>
    </w:p>
    <w:p w:rsidR="00F946E7" w:rsidRPr="00810158" w:rsidRDefault="00F946E7" w:rsidP="00F946E7">
      <w:pPr>
        <w:pStyle w:val="Tekstpodstawowy2"/>
        <w:spacing w:after="0" w:line="240" w:lineRule="auto"/>
        <w:jc w:val="both"/>
        <w:rPr>
          <w:lang w:val="fr-FR"/>
        </w:rPr>
      </w:pPr>
      <w:r w:rsidRPr="00810158">
        <w:rPr>
          <w:lang w:val="fr-FR"/>
        </w:rPr>
        <w:t xml:space="preserve">226. Conformément à la nouvelle </w:t>
      </w:r>
      <w:r w:rsidR="000D78D7">
        <w:rPr>
          <w:lang w:val="fr-FR"/>
        </w:rPr>
        <w:t>Loi sur</w:t>
      </w:r>
      <w:r w:rsidRPr="00810158">
        <w:rPr>
          <w:lang w:val="fr-FR"/>
        </w:rPr>
        <w:t xml:space="preserve"> la fonction publique, seuls les membres du corps des fonctionnaires publics de haut niveau dans le secteur public ne peuvent pas avoir une fonction dans les syndicats. </w:t>
      </w:r>
      <w:r w:rsidRPr="00810158">
        <w:rPr>
          <w:szCs w:val="18"/>
          <w:lang w:val="fr-FR"/>
        </w:rPr>
        <w:t>Les fonctionnaires publics de haut niveau dans le secteur public</w:t>
      </w:r>
      <w:r w:rsidR="001F2096" w:rsidRPr="00810158">
        <w:rPr>
          <w:szCs w:val="18"/>
          <w:lang w:val="fr-FR"/>
        </w:rPr>
        <w:t>:</w:t>
      </w:r>
    </w:p>
    <w:p w:rsidR="00F946E7" w:rsidRPr="00810158" w:rsidRDefault="00F946E7" w:rsidP="00B04B85">
      <w:pPr>
        <w:pStyle w:val="pkt"/>
        <w:numPr>
          <w:ilvl w:val="0"/>
          <w:numId w:val="146"/>
        </w:numPr>
        <w:spacing w:before="0" w:after="0"/>
        <w:rPr>
          <w:szCs w:val="18"/>
          <w:lang w:val="fr-FR"/>
        </w:rPr>
      </w:pPr>
      <w:r w:rsidRPr="00810158">
        <w:rPr>
          <w:szCs w:val="18"/>
          <w:lang w:val="fr-FR"/>
        </w:rPr>
        <w:t xml:space="preserve">le directeur général de l’office, </w:t>
      </w:r>
    </w:p>
    <w:p w:rsidR="00F946E7" w:rsidRPr="00810158" w:rsidRDefault="00F946E7" w:rsidP="00B04B85">
      <w:pPr>
        <w:pStyle w:val="pkt"/>
        <w:numPr>
          <w:ilvl w:val="0"/>
          <w:numId w:val="146"/>
        </w:numPr>
        <w:spacing w:before="0" w:after="0"/>
        <w:rPr>
          <w:lang w:val="fr-FR"/>
        </w:rPr>
      </w:pPr>
      <w:r w:rsidRPr="00810158">
        <w:rPr>
          <w:szCs w:val="18"/>
          <w:lang w:val="fr-FR"/>
        </w:rPr>
        <w:t xml:space="preserve">le directeur d'un service ou d'une cellule de niveau équivalent dans le Cabinet du Président du Conseil des ministres, l'office du ministre, l'office du président du comité faisant partie du Conseil des ministres, l'office central du service du gouvernement et le directeur d'un service ou d'une cellule de niveau équivalent dans l'office de voïvodie, y compris les adjoints de ces personnes, </w:t>
      </w:r>
    </w:p>
    <w:p w:rsidR="00F946E7" w:rsidRPr="00810158" w:rsidRDefault="00F946E7" w:rsidP="00B04B85">
      <w:pPr>
        <w:pStyle w:val="pkt"/>
        <w:numPr>
          <w:ilvl w:val="0"/>
          <w:numId w:val="146"/>
        </w:numPr>
        <w:spacing w:before="0" w:after="0"/>
        <w:rPr>
          <w:lang w:val="fr-FR"/>
        </w:rPr>
      </w:pPr>
      <w:r w:rsidRPr="00810158">
        <w:rPr>
          <w:szCs w:val="18"/>
          <w:lang w:val="fr-FR"/>
        </w:rPr>
        <w:t xml:space="preserve">le vétérinaire </w:t>
      </w:r>
      <w:r w:rsidR="00F72E70">
        <w:rPr>
          <w:szCs w:val="18"/>
          <w:lang w:val="fr-FR"/>
        </w:rPr>
        <w:t>de voïvodie</w:t>
      </w:r>
      <w:r w:rsidRPr="00810158">
        <w:rPr>
          <w:szCs w:val="18"/>
          <w:lang w:val="fr-FR"/>
        </w:rPr>
        <w:t xml:space="preserve"> et ses adjoints</w:t>
      </w:r>
      <w:r w:rsidR="00F72E70">
        <w:rPr>
          <w:szCs w:val="18"/>
          <w:lang w:val="fr-FR"/>
        </w:rPr>
        <w:t>,</w:t>
      </w:r>
      <w:r w:rsidRPr="00810158">
        <w:rPr>
          <w:szCs w:val="18"/>
          <w:lang w:val="fr-FR"/>
        </w:rPr>
        <w:t xml:space="preserve"> </w:t>
      </w:r>
    </w:p>
    <w:p w:rsidR="00F946E7" w:rsidRPr="00810158" w:rsidRDefault="00F946E7" w:rsidP="00B04B85">
      <w:pPr>
        <w:pStyle w:val="pkt"/>
        <w:numPr>
          <w:ilvl w:val="0"/>
          <w:numId w:val="146"/>
        </w:numPr>
        <w:spacing w:before="0" w:after="0"/>
        <w:rPr>
          <w:lang w:val="fr-FR"/>
        </w:rPr>
      </w:pPr>
      <w:r w:rsidRPr="00810158">
        <w:rPr>
          <w:szCs w:val="18"/>
          <w:lang w:val="fr-FR"/>
        </w:rPr>
        <w:t>le directeur d'une unité organisationnelle dans l’Office pour l’enregistrement des produits médicaux, des dispositifs médicaux et des produits biocides et dans le Bureau de semences forestières ainsi que ses adjoints.</w:t>
      </w:r>
    </w:p>
    <w:p w:rsidR="00F946E7" w:rsidRPr="00810158" w:rsidRDefault="00F946E7" w:rsidP="00F946E7">
      <w:pPr>
        <w:jc w:val="both"/>
        <w:rPr>
          <w:lang w:val="fr-FR"/>
        </w:rPr>
      </w:pPr>
      <w:r w:rsidRPr="00810158">
        <w:rPr>
          <w:lang w:val="fr-FR"/>
        </w:rPr>
        <w:t xml:space="preserve">227. En 2013, un projet de lignes directrices du projet de </w:t>
      </w:r>
      <w:r w:rsidR="00BD7160">
        <w:rPr>
          <w:lang w:val="fr-FR"/>
        </w:rPr>
        <w:t>la Loi sur</w:t>
      </w:r>
      <w:r w:rsidRPr="00810158">
        <w:rPr>
          <w:lang w:val="fr-FR"/>
        </w:rPr>
        <w:t xml:space="preserve"> la modification de </w:t>
      </w:r>
      <w:r w:rsidR="00BD7160">
        <w:rPr>
          <w:lang w:val="fr-FR"/>
        </w:rPr>
        <w:t>la Loi sur</w:t>
      </w:r>
      <w:r w:rsidRPr="00810158">
        <w:rPr>
          <w:lang w:val="fr-FR"/>
        </w:rPr>
        <w:t xml:space="preserve"> la fonction publique a été préparé. Il vise à éliminer l'interdiction d'exercer une fonction dans les syndicaux par les membres du corps des fonctionnaires publics de haut niveau dans le secteur public. </w:t>
      </w:r>
    </w:p>
    <w:p w:rsidR="00F946E7" w:rsidRPr="00810158" w:rsidRDefault="00F946E7" w:rsidP="00F946E7">
      <w:pPr>
        <w:jc w:val="both"/>
        <w:rPr>
          <w:spacing w:val="-1"/>
          <w:lang w:val="fr-FR"/>
        </w:rPr>
      </w:pPr>
      <w:r w:rsidRPr="00810158">
        <w:rPr>
          <w:lang w:val="fr-FR"/>
        </w:rPr>
        <w:t xml:space="preserve">228. Un projet de </w:t>
      </w:r>
      <w:r w:rsidR="000D78D7">
        <w:rPr>
          <w:lang w:val="fr-FR"/>
        </w:rPr>
        <w:t>Loi sur</w:t>
      </w:r>
      <w:r w:rsidRPr="00810158">
        <w:rPr>
          <w:lang w:val="fr-FR"/>
        </w:rPr>
        <w:t xml:space="preserve"> la modification de </w:t>
      </w:r>
      <w:r w:rsidR="00BD7160">
        <w:rPr>
          <w:lang w:val="fr-FR"/>
        </w:rPr>
        <w:t>la Loi sur</w:t>
      </w:r>
      <w:r w:rsidR="00C46607">
        <w:rPr>
          <w:lang w:val="fr-FR"/>
        </w:rPr>
        <w:t xml:space="preserve"> les</w:t>
      </w:r>
      <w:r w:rsidRPr="00810158">
        <w:rPr>
          <w:lang w:val="fr-FR"/>
        </w:rPr>
        <w:t xml:space="preserve"> syndica</w:t>
      </w:r>
      <w:r w:rsidR="00C46607">
        <w:rPr>
          <w:lang w:val="fr-FR"/>
        </w:rPr>
        <w:t>ts</w:t>
      </w:r>
      <w:r w:rsidRPr="00810158">
        <w:rPr>
          <w:lang w:val="fr-FR"/>
        </w:rPr>
        <w:t xml:space="preserve"> a été préparé. Son objectif est d'attribuer les droits à former les syndicaux aux travailleurs à façon. Le projet a été soumis à consultation publique. </w:t>
      </w:r>
    </w:p>
    <w:p w:rsidR="00F946E7" w:rsidRPr="00810158" w:rsidRDefault="00F946E7" w:rsidP="00F946E7">
      <w:pPr>
        <w:jc w:val="both"/>
        <w:rPr>
          <w:lang w:val="fr-FR"/>
        </w:rPr>
      </w:pPr>
      <w:r w:rsidRPr="00810158">
        <w:rPr>
          <w:lang w:val="fr-FR"/>
        </w:rPr>
        <w:t xml:space="preserve">229. En raison d'un besoin de profonds changements à </w:t>
      </w:r>
      <w:r w:rsidR="00BD7160">
        <w:rPr>
          <w:lang w:val="fr-FR"/>
        </w:rPr>
        <w:t>la Loi sur</w:t>
      </w:r>
      <w:r w:rsidR="00C46607">
        <w:rPr>
          <w:lang w:val="fr-FR"/>
        </w:rPr>
        <w:t xml:space="preserve"> les</w:t>
      </w:r>
      <w:r w:rsidRPr="00810158">
        <w:rPr>
          <w:lang w:val="fr-FR"/>
        </w:rPr>
        <w:t xml:space="preserve"> syndicats, les questions liées</w:t>
      </w:r>
      <w:r w:rsidR="001F2096" w:rsidRPr="00810158">
        <w:rPr>
          <w:lang w:val="fr-FR"/>
        </w:rPr>
        <w:t>:</w:t>
      </w:r>
      <w:r w:rsidRPr="00810158">
        <w:rPr>
          <w:lang w:val="fr-FR"/>
        </w:rPr>
        <w:t xml:space="preserve"> </w:t>
      </w:r>
    </w:p>
    <w:p w:rsidR="00F946E7" w:rsidRPr="00810158" w:rsidRDefault="00F946E7" w:rsidP="00B04B85">
      <w:pPr>
        <w:numPr>
          <w:ilvl w:val="0"/>
          <w:numId w:val="269"/>
        </w:numPr>
        <w:jc w:val="both"/>
        <w:rPr>
          <w:lang w:val="fr-FR"/>
        </w:rPr>
      </w:pPr>
      <w:r w:rsidRPr="00810158">
        <w:rPr>
          <w:lang w:val="fr-FR"/>
        </w:rPr>
        <w:t>au droit de la coalition des personnes travaillant sur une base autre que le contrat de travail,</w:t>
      </w:r>
    </w:p>
    <w:p w:rsidR="00F946E7" w:rsidRPr="00810158" w:rsidRDefault="00F946E7" w:rsidP="00B04B85">
      <w:pPr>
        <w:numPr>
          <w:ilvl w:val="0"/>
          <w:numId w:val="269"/>
        </w:numPr>
        <w:jc w:val="both"/>
        <w:rPr>
          <w:lang w:val="fr-FR"/>
        </w:rPr>
      </w:pPr>
      <w:r w:rsidRPr="00810158">
        <w:rPr>
          <w:lang w:val="fr-FR"/>
        </w:rPr>
        <w:t>à la régulation des pouvoirs des syndicats, en particulier, des mécanismes de protection des salariés sur une base autre que le contrat de travail (la protection de la stabilité de l'emploi et la spécificité des contrats de droit civil),</w:t>
      </w:r>
    </w:p>
    <w:p w:rsidR="00F946E7" w:rsidRPr="00810158" w:rsidRDefault="00F946E7" w:rsidP="00B04B85">
      <w:pPr>
        <w:numPr>
          <w:ilvl w:val="0"/>
          <w:numId w:val="269"/>
        </w:numPr>
        <w:jc w:val="both"/>
        <w:rPr>
          <w:lang w:val="fr-FR"/>
        </w:rPr>
      </w:pPr>
      <w:r w:rsidRPr="00810158">
        <w:rPr>
          <w:lang w:val="fr-FR"/>
        </w:rPr>
        <w:t>à la protection contre la discrimination antisyndicale</w:t>
      </w:r>
    </w:p>
    <w:p w:rsidR="00F946E7" w:rsidRPr="00810158" w:rsidRDefault="00F946E7" w:rsidP="00F946E7">
      <w:pPr>
        <w:jc w:val="both"/>
        <w:rPr>
          <w:b/>
          <w:spacing w:val="-1"/>
          <w:lang w:val="fr-FR"/>
        </w:rPr>
      </w:pPr>
      <w:r w:rsidRPr="00810158">
        <w:rPr>
          <w:lang w:val="fr-FR"/>
        </w:rPr>
        <w:t xml:space="preserve">feront l'objet de l'assistance technique de l'OIT postulée par ministère du Travail et de la Politique sociale. La première réunion avec les représentants de l'OIT </w:t>
      </w:r>
      <w:r w:rsidR="00785E32">
        <w:rPr>
          <w:lang w:val="fr-FR"/>
        </w:rPr>
        <w:t>a</w:t>
      </w:r>
      <w:r w:rsidRPr="00810158">
        <w:rPr>
          <w:lang w:val="fr-FR"/>
        </w:rPr>
        <w:t xml:space="preserve"> eu lieu du 14 au 16 mai 2014. Après la terminaison des tous les réunions, le projet sera transmis au Conseil des ministres et, ensuite, </w:t>
      </w:r>
      <w:r w:rsidR="001A1228">
        <w:rPr>
          <w:lang w:val="fr-FR"/>
        </w:rPr>
        <w:t>à la Diète</w:t>
      </w:r>
      <w:r w:rsidRPr="00810158">
        <w:rPr>
          <w:lang w:val="fr-FR"/>
        </w:rPr>
        <w:t xml:space="preserve"> de la RP.</w:t>
      </w:r>
    </w:p>
    <w:p w:rsidR="00F946E7" w:rsidRPr="00810158" w:rsidRDefault="00F946E7" w:rsidP="00F946E7">
      <w:pPr>
        <w:jc w:val="both"/>
        <w:rPr>
          <w:lang w:val="fr-FR"/>
        </w:rPr>
      </w:pPr>
      <w:r w:rsidRPr="00810158">
        <w:rPr>
          <w:lang w:val="fr-FR"/>
        </w:rPr>
        <w:t xml:space="preserve">230. </w:t>
      </w:r>
      <w:r w:rsidR="001D0663">
        <w:rPr>
          <w:lang w:val="fr-FR"/>
        </w:rPr>
        <w:t xml:space="preserve">Données </w:t>
      </w:r>
      <w:r w:rsidRPr="00810158">
        <w:rPr>
          <w:lang w:val="fr-FR"/>
        </w:rPr>
        <w:t>statistiques</w:t>
      </w:r>
    </w:p>
    <w:p w:rsidR="00F946E7" w:rsidRPr="00810158" w:rsidRDefault="00785E32" w:rsidP="00F946E7">
      <w:pPr>
        <w:pStyle w:val="Tekstblokowy"/>
        <w:widowControl/>
        <w:spacing w:line="240" w:lineRule="auto"/>
        <w:ind w:left="0"/>
        <w:jc w:val="center"/>
        <w:rPr>
          <w:i/>
          <w:sz w:val="24"/>
          <w:lang w:val="fr-FR"/>
        </w:rPr>
      </w:pPr>
      <w:r>
        <w:rPr>
          <w:sz w:val="24"/>
          <w:lang w:val="fr-FR"/>
        </w:rPr>
        <w:t>E</w:t>
      </w:r>
      <w:r w:rsidR="00F946E7" w:rsidRPr="00810158">
        <w:rPr>
          <w:sz w:val="24"/>
          <w:lang w:val="fr-FR"/>
        </w:rPr>
        <w:t xml:space="preserve">nregistrement et les modifications dans le registre des organisations syndicales et patronales </w:t>
      </w:r>
    </w:p>
    <w:tbl>
      <w:tblPr>
        <w:tblW w:w="10190"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267"/>
        <w:gridCol w:w="717"/>
        <w:gridCol w:w="2693"/>
        <w:gridCol w:w="1543"/>
      </w:tblGrid>
      <w:tr w:rsidR="00F946E7" w:rsidRPr="00B651B6" w:rsidTr="00785E32">
        <w:trPr>
          <w:cantSplit/>
          <w:jc w:val="center"/>
        </w:trPr>
        <w:tc>
          <w:tcPr>
            <w:tcW w:w="3970" w:type="dxa"/>
          </w:tcPr>
          <w:p w:rsidR="00F946E7" w:rsidRPr="00810158" w:rsidRDefault="00F946E7" w:rsidP="00C06A8D">
            <w:pPr>
              <w:rPr>
                <w:sz w:val="20"/>
                <w:lang w:val="fr-FR"/>
              </w:rPr>
            </w:pPr>
          </w:p>
        </w:tc>
        <w:tc>
          <w:tcPr>
            <w:tcW w:w="1267" w:type="dxa"/>
          </w:tcPr>
          <w:p w:rsidR="00F946E7" w:rsidRPr="00810158" w:rsidRDefault="00F946E7" w:rsidP="00785E32">
            <w:pPr>
              <w:pStyle w:val="Tekstblokowy"/>
              <w:widowControl/>
              <w:spacing w:line="240" w:lineRule="auto"/>
              <w:ind w:left="0" w:right="0"/>
              <w:jc w:val="center"/>
              <w:rPr>
                <w:sz w:val="20"/>
                <w:lang w:val="fr-FR"/>
              </w:rPr>
            </w:pPr>
            <w:r w:rsidRPr="00810158">
              <w:rPr>
                <w:sz w:val="20"/>
                <w:lang w:val="fr-FR"/>
              </w:rPr>
              <w:t>Applications</w:t>
            </w:r>
          </w:p>
        </w:tc>
        <w:tc>
          <w:tcPr>
            <w:tcW w:w="717"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w:t>
            </w:r>
          </w:p>
        </w:tc>
        <w:tc>
          <w:tcPr>
            <w:tcW w:w="2693"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Dont, pris en compte en tout ou en partie (sans accords)</w:t>
            </w:r>
          </w:p>
        </w:tc>
        <w:tc>
          <w:tcPr>
            <w:tcW w:w="154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En attente à la fin de l'année</w:t>
            </w:r>
          </w:p>
        </w:tc>
      </w:tr>
    </w:tbl>
    <w:p w:rsidR="00F946E7" w:rsidRPr="00810158" w:rsidRDefault="00F946E7" w:rsidP="00F946E7">
      <w:pPr>
        <w:jc w:val="center"/>
        <w:rPr>
          <w:sz w:val="20"/>
          <w:szCs w:val="20"/>
          <w:lang w:val="fr-FR"/>
        </w:rPr>
      </w:pPr>
      <w:r w:rsidRPr="00810158">
        <w:rPr>
          <w:sz w:val="20"/>
          <w:szCs w:val="20"/>
          <w:lang w:val="fr-FR"/>
        </w:rPr>
        <w:t>2007</w:t>
      </w:r>
    </w:p>
    <w:tbl>
      <w:tblPr>
        <w:tblW w:w="10127"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196"/>
        <w:gridCol w:w="788"/>
        <w:gridCol w:w="2693"/>
        <w:gridCol w:w="1480"/>
      </w:tblGrid>
      <w:tr w:rsidR="00F946E7" w:rsidRPr="00B651B6" w:rsidTr="00785E32">
        <w:trPr>
          <w:cantSplit/>
          <w:jc w:val="center"/>
        </w:trPr>
        <w:tc>
          <w:tcPr>
            <w:tcW w:w="10127"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507</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519</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240</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32</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21</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21</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13</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w:t>
            </w:r>
          </w:p>
        </w:tc>
      </w:tr>
      <w:tr w:rsidR="00F946E7" w:rsidRPr="00B651B6" w:rsidTr="00785E32">
        <w:trPr>
          <w:cantSplit/>
          <w:jc w:val="center"/>
        </w:trPr>
        <w:tc>
          <w:tcPr>
            <w:tcW w:w="10127"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349</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387</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242</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16</w:t>
            </w:r>
          </w:p>
        </w:tc>
      </w:tr>
    </w:tbl>
    <w:p w:rsidR="00F946E7" w:rsidRPr="00810158" w:rsidRDefault="00F946E7" w:rsidP="00F946E7">
      <w:pPr>
        <w:jc w:val="center"/>
        <w:rPr>
          <w:sz w:val="20"/>
          <w:szCs w:val="20"/>
          <w:lang w:val="fr-FR"/>
        </w:rPr>
      </w:pPr>
      <w:r w:rsidRPr="00810158">
        <w:rPr>
          <w:sz w:val="20"/>
          <w:szCs w:val="20"/>
          <w:lang w:val="fr-FR"/>
        </w:rPr>
        <w:t>2008</w:t>
      </w:r>
    </w:p>
    <w:tbl>
      <w:tblPr>
        <w:tblW w:w="10127"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236"/>
        <w:gridCol w:w="748"/>
        <w:gridCol w:w="2693"/>
        <w:gridCol w:w="1480"/>
      </w:tblGrid>
      <w:tr w:rsidR="00F946E7" w:rsidRPr="00B651B6" w:rsidTr="00785E32">
        <w:trPr>
          <w:cantSplit/>
          <w:jc w:val="center"/>
        </w:trPr>
        <w:tc>
          <w:tcPr>
            <w:tcW w:w="10127"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123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408</w:t>
            </w:r>
          </w:p>
        </w:tc>
        <w:tc>
          <w:tcPr>
            <w:tcW w:w="74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415</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212</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25</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123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74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123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19</w:t>
            </w:r>
          </w:p>
        </w:tc>
        <w:tc>
          <w:tcPr>
            <w:tcW w:w="74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21</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12</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B651B6" w:rsidTr="00785E32">
        <w:trPr>
          <w:cantSplit/>
          <w:jc w:val="center"/>
        </w:trPr>
        <w:tc>
          <w:tcPr>
            <w:tcW w:w="10127"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123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54</w:t>
            </w:r>
          </w:p>
        </w:tc>
        <w:tc>
          <w:tcPr>
            <w:tcW w:w="74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54</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31</w:t>
            </w:r>
          </w:p>
        </w:tc>
        <w:tc>
          <w:tcPr>
            <w:tcW w:w="148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w:t>
            </w:r>
          </w:p>
        </w:tc>
      </w:tr>
    </w:tbl>
    <w:p w:rsidR="00C37C61" w:rsidRDefault="00C37C61" w:rsidP="00F946E7">
      <w:pPr>
        <w:jc w:val="center"/>
        <w:rPr>
          <w:sz w:val="20"/>
          <w:szCs w:val="20"/>
          <w:lang w:val="fr-FR"/>
        </w:rPr>
      </w:pPr>
    </w:p>
    <w:p w:rsidR="00F946E7" w:rsidRPr="00810158" w:rsidRDefault="00F946E7" w:rsidP="00F946E7">
      <w:pPr>
        <w:jc w:val="center"/>
        <w:rPr>
          <w:sz w:val="20"/>
          <w:szCs w:val="20"/>
          <w:lang w:val="fr-FR"/>
        </w:rPr>
      </w:pPr>
      <w:r w:rsidRPr="00810158">
        <w:rPr>
          <w:sz w:val="20"/>
          <w:szCs w:val="20"/>
          <w:lang w:val="fr-FR"/>
        </w:rPr>
        <w:lastRenderedPageBreak/>
        <w:t>2009</w:t>
      </w:r>
    </w:p>
    <w:tbl>
      <w:tblPr>
        <w:tblW w:w="10048"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196"/>
        <w:gridCol w:w="788"/>
        <w:gridCol w:w="2693"/>
        <w:gridCol w:w="1401"/>
      </w:tblGrid>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347</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362</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181</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10</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26</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23</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8</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w:t>
            </w:r>
          </w:p>
        </w:tc>
      </w:tr>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1196"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49</w:t>
            </w:r>
          </w:p>
        </w:tc>
        <w:tc>
          <w:tcPr>
            <w:tcW w:w="788"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51</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31</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r>
    </w:tbl>
    <w:p w:rsidR="00F946E7" w:rsidRPr="00810158" w:rsidRDefault="00F946E7" w:rsidP="00F946E7">
      <w:pPr>
        <w:jc w:val="center"/>
        <w:rPr>
          <w:sz w:val="20"/>
          <w:szCs w:val="20"/>
          <w:lang w:val="fr-FR"/>
        </w:rPr>
      </w:pPr>
      <w:r w:rsidRPr="00810158">
        <w:rPr>
          <w:sz w:val="20"/>
          <w:szCs w:val="20"/>
          <w:lang w:val="fr-FR"/>
        </w:rPr>
        <w:t>2010</w:t>
      </w:r>
    </w:p>
    <w:tbl>
      <w:tblPr>
        <w:tblW w:w="10057"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117"/>
        <w:gridCol w:w="867"/>
        <w:gridCol w:w="2693"/>
        <w:gridCol w:w="1410"/>
      </w:tblGrid>
      <w:tr w:rsidR="00F946E7" w:rsidRPr="00B651B6" w:rsidTr="00785E32">
        <w:trPr>
          <w:cantSplit/>
          <w:jc w:val="center"/>
        </w:trPr>
        <w:tc>
          <w:tcPr>
            <w:tcW w:w="10057"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269</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252</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131</w:t>
            </w:r>
          </w:p>
        </w:tc>
        <w:tc>
          <w:tcPr>
            <w:tcW w:w="141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26</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141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19</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22</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14</w:t>
            </w:r>
          </w:p>
        </w:tc>
        <w:tc>
          <w:tcPr>
            <w:tcW w:w="141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B651B6" w:rsidTr="00785E32">
        <w:trPr>
          <w:cantSplit/>
          <w:jc w:val="center"/>
        </w:trPr>
        <w:tc>
          <w:tcPr>
            <w:tcW w:w="10057"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47</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45</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27</w:t>
            </w:r>
          </w:p>
        </w:tc>
        <w:tc>
          <w:tcPr>
            <w:tcW w:w="1410"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3</w:t>
            </w:r>
          </w:p>
        </w:tc>
      </w:tr>
    </w:tbl>
    <w:p w:rsidR="00F946E7" w:rsidRPr="00810158" w:rsidRDefault="00F946E7" w:rsidP="00F946E7">
      <w:pPr>
        <w:jc w:val="center"/>
        <w:rPr>
          <w:sz w:val="20"/>
          <w:szCs w:val="20"/>
          <w:lang w:val="fr-FR"/>
        </w:rPr>
      </w:pPr>
      <w:r w:rsidRPr="00810158">
        <w:rPr>
          <w:sz w:val="20"/>
          <w:szCs w:val="20"/>
          <w:lang w:val="fr-FR"/>
        </w:rPr>
        <w:t>2011</w:t>
      </w:r>
    </w:p>
    <w:tbl>
      <w:tblPr>
        <w:tblW w:w="10048"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117"/>
        <w:gridCol w:w="867"/>
        <w:gridCol w:w="2693"/>
        <w:gridCol w:w="1401"/>
      </w:tblGrid>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283</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293</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159</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16</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18</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18</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8</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26</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29</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21</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bl>
    <w:p w:rsidR="00F946E7" w:rsidRPr="00810158" w:rsidRDefault="00F946E7" w:rsidP="00F946E7">
      <w:pPr>
        <w:jc w:val="center"/>
        <w:rPr>
          <w:sz w:val="20"/>
          <w:szCs w:val="20"/>
          <w:lang w:val="fr-FR"/>
        </w:rPr>
      </w:pPr>
      <w:r w:rsidRPr="00810158">
        <w:rPr>
          <w:sz w:val="20"/>
          <w:szCs w:val="20"/>
          <w:lang w:val="fr-FR"/>
        </w:rPr>
        <w:t>2012</w:t>
      </w:r>
    </w:p>
    <w:tbl>
      <w:tblPr>
        <w:tblW w:w="10048"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1117"/>
        <w:gridCol w:w="867"/>
        <w:gridCol w:w="2693"/>
        <w:gridCol w:w="1401"/>
      </w:tblGrid>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234</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245</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124</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5</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15</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14</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9</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r>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111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24</w:t>
            </w:r>
          </w:p>
        </w:tc>
        <w:tc>
          <w:tcPr>
            <w:tcW w:w="867"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24</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14</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bl>
    <w:p w:rsidR="00F946E7" w:rsidRPr="00810158" w:rsidRDefault="00F946E7" w:rsidP="00F946E7">
      <w:pPr>
        <w:jc w:val="center"/>
        <w:rPr>
          <w:sz w:val="20"/>
          <w:szCs w:val="20"/>
          <w:lang w:val="fr-FR"/>
        </w:rPr>
      </w:pPr>
      <w:r w:rsidRPr="00810158">
        <w:rPr>
          <w:sz w:val="20"/>
          <w:szCs w:val="20"/>
          <w:lang w:val="fr-FR"/>
        </w:rPr>
        <w:t>2013</w:t>
      </w:r>
    </w:p>
    <w:tbl>
      <w:tblPr>
        <w:tblW w:w="10048" w:type="dxa"/>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0"/>
        <w:gridCol w:w="992"/>
        <w:gridCol w:w="992"/>
        <w:gridCol w:w="2693"/>
        <w:gridCol w:w="1401"/>
      </w:tblGrid>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l'enregistrement (établissement du registre)</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Total des organisations syndicales</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227</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223</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109</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9</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 nationale interprofessionnelle</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Organisations patronales</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20</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21</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12</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w:t>
            </w:r>
          </w:p>
        </w:tc>
      </w:tr>
      <w:tr w:rsidR="00F946E7" w:rsidRPr="00B651B6" w:rsidTr="00785E32">
        <w:trPr>
          <w:cantSplit/>
          <w:jc w:val="center"/>
        </w:trPr>
        <w:tc>
          <w:tcPr>
            <w:tcW w:w="10048" w:type="dxa"/>
            <w:gridSpan w:val="5"/>
          </w:tcPr>
          <w:p w:rsidR="00F946E7" w:rsidRPr="00810158" w:rsidRDefault="00F946E7" w:rsidP="00C06A8D">
            <w:pPr>
              <w:pStyle w:val="Tekstblokowy"/>
              <w:widowControl/>
              <w:spacing w:line="240" w:lineRule="auto"/>
              <w:ind w:left="0" w:right="0"/>
              <w:rPr>
                <w:sz w:val="20"/>
                <w:lang w:val="fr-FR"/>
              </w:rPr>
            </w:pPr>
            <w:r w:rsidRPr="00810158">
              <w:rPr>
                <w:sz w:val="20"/>
                <w:lang w:val="fr-FR"/>
              </w:rPr>
              <w:t>Affaires concernant les modifications des registres</w:t>
            </w:r>
          </w:p>
        </w:tc>
      </w:tr>
      <w:tr w:rsidR="00F946E7" w:rsidRPr="00810158" w:rsidTr="00785E32">
        <w:trPr>
          <w:jc w:val="center"/>
        </w:trPr>
        <w:tc>
          <w:tcPr>
            <w:tcW w:w="3970" w:type="dxa"/>
          </w:tcPr>
          <w:p w:rsidR="00F946E7" w:rsidRPr="00810158" w:rsidRDefault="00F946E7" w:rsidP="00C06A8D">
            <w:pPr>
              <w:pStyle w:val="Tekstblokowy"/>
              <w:widowControl/>
              <w:spacing w:line="240" w:lineRule="auto"/>
              <w:ind w:left="0" w:right="0"/>
              <w:rPr>
                <w:sz w:val="20"/>
                <w:lang w:val="fr-FR"/>
              </w:rPr>
            </w:pPr>
            <w:r w:rsidRPr="00810158">
              <w:rPr>
                <w:sz w:val="20"/>
                <w:lang w:val="fr-FR"/>
              </w:rPr>
              <w:t xml:space="preserve">Organisations syndicales </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15</w:t>
            </w:r>
          </w:p>
        </w:tc>
        <w:tc>
          <w:tcPr>
            <w:tcW w:w="992"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13</w:t>
            </w:r>
          </w:p>
        </w:tc>
        <w:tc>
          <w:tcPr>
            <w:tcW w:w="2693"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6</w:t>
            </w:r>
          </w:p>
        </w:tc>
        <w:tc>
          <w:tcPr>
            <w:tcW w:w="1401" w:type="dxa"/>
          </w:tcPr>
          <w:p w:rsidR="00F946E7" w:rsidRPr="00810158" w:rsidRDefault="00F946E7" w:rsidP="00C06A8D">
            <w:pPr>
              <w:pStyle w:val="Tekstblokowy"/>
              <w:widowControl/>
              <w:spacing w:line="240" w:lineRule="auto"/>
              <w:ind w:left="0" w:right="0"/>
              <w:jc w:val="center"/>
              <w:rPr>
                <w:sz w:val="20"/>
                <w:lang w:val="fr-FR"/>
              </w:rPr>
            </w:pPr>
            <w:r w:rsidRPr="00810158">
              <w:rPr>
                <w:sz w:val="20"/>
                <w:lang w:val="fr-FR"/>
              </w:rPr>
              <w:t>2</w:t>
            </w:r>
          </w:p>
        </w:tc>
      </w:tr>
    </w:tbl>
    <w:p w:rsidR="00F946E7" w:rsidRPr="00810158" w:rsidRDefault="00BD1D21" w:rsidP="00F946E7">
      <w:pPr>
        <w:pStyle w:val="Tekstblokowy"/>
        <w:widowControl/>
        <w:spacing w:line="240" w:lineRule="auto"/>
        <w:ind w:left="0"/>
        <w:jc w:val="center"/>
        <w:rPr>
          <w:i/>
          <w:sz w:val="24"/>
          <w:szCs w:val="24"/>
          <w:lang w:val="fr-FR"/>
        </w:rPr>
      </w:pPr>
      <w:r>
        <w:rPr>
          <w:sz w:val="24"/>
          <w:szCs w:val="24"/>
          <w:lang w:val="fr-FR"/>
        </w:rPr>
        <w:t>E</w:t>
      </w:r>
      <w:r w:rsidR="00F946E7" w:rsidRPr="00810158">
        <w:rPr>
          <w:sz w:val="24"/>
          <w:szCs w:val="24"/>
          <w:lang w:val="fr-FR"/>
        </w:rPr>
        <w:t xml:space="preserve">ntités enregistrées et radiées du Registre National Judiciaire </w:t>
      </w:r>
    </w:p>
    <w:tbl>
      <w:tblPr>
        <w:tblW w:w="0" w:type="auto"/>
        <w:jc w:val="center"/>
        <w:tblInd w:w="-1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3"/>
        <w:gridCol w:w="2004"/>
        <w:gridCol w:w="1783"/>
        <w:gridCol w:w="2421"/>
      </w:tblGrid>
      <w:tr w:rsidR="00F946E7" w:rsidRPr="00B651B6" w:rsidTr="00C06A8D">
        <w:trPr>
          <w:jc w:val="center"/>
        </w:trPr>
        <w:tc>
          <w:tcPr>
            <w:tcW w:w="4793" w:type="dxa"/>
          </w:tcPr>
          <w:p w:rsidR="00F946E7" w:rsidRPr="00810158" w:rsidRDefault="00F946E7" w:rsidP="00C06A8D">
            <w:pPr>
              <w:jc w:val="both"/>
              <w:rPr>
                <w:sz w:val="20"/>
                <w:szCs w:val="20"/>
                <w:lang w:val="fr-FR"/>
              </w:rPr>
            </w:pPr>
          </w:p>
        </w:tc>
        <w:tc>
          <w:tcPr>
            <w:tcW w:w="2004" w:type="dxa"/>
          </w:tcPr>
          <w:p w:rsidR="00F946E7" w:rsidRPr="00810158" w:rsidRDefault="00F946E7" w:rsidP="00C06A8D">
            <w:pPr>
              <w:jc w:val="both"/>
              <w:rPr>
                <w:sz w:val="20"/>
                <w:szCs w:val="20"/>
                <w:lang w:val="fr-FR"/>
              </w:rPr>
            </w:pPr>
            <w:r w:rsidRPr="00810158">
              <w:rPr>
                <w:sz w:val="20"/>
                <w:szCs w:val="20"/>
                <w:lang w:val="fr-FR"/>
              </w:rPr>
              <w:t>Registre au dernier jour de la période imposable à la fin de l'année</w:t>
            </w:r>
          </w:p>
        </w:tc>
        <w:tc>
          <w:tcPr>
            <w:tcW w:w="1783" w:type="dxa"/>
          </w:tcPr>
          <w:p w:rsidR="00F946E7" w:rsidRPr="00810158" w:rsidRDefault="00F946E7" w:rsidP="00C06A8D">
            <w:pPr>
              <w:jc w:val="both"/>
              <w:rPr>
                <w:sz w:val="20"/>
                <w:szCs w:val="20"/>
                <w:lang w:val="fr-FR"/>
              </w:rPr>
            </w:pPr>
            <w:r w:rsidRPr="00810158">
              <w:rPr>
                <w:sz w:val="20"/>
                <w:szCs w:val="20"/>
                <w:lang w:val="fr-FR"/>
              </w:rPr>
              <w:t>Nombre d'entités enregistrées dans le registre dans la période imposable</w:t>
            </w:r>
          </w:p>
        </w:tc>
        <w:tc>
          <w:tcPr>
            <w:tcW w:w="2421" w:type="dxa"/>
          </w:tcPr>
          <w:p w:rsidR="00F946E7" w:rsidRPr="00810158" w:rsidRDefault="00F946E7" w:rsidP="00C06A8D">
            <w:pPr>
              <w:jc w:val="both"/>
              <w:rPr>
                <w:sz w:val="20"/>
                <w:szCs w:val="20"/>
                <w:lang w:val="fr-FR"/>
              </w:rPr>
            </w:pPr>
            <w:r w:rsidRPr="00810158">
              <w:rPr>
                <w:sz w:val="20"/>
                <w:szCs w:val="20"/>
                <w:lang w:val="fr-FR"/>
              </w:rPr>
              <w:t>Nombre d'entités radiées du registre dans la période imposable</w:t>
            </w:r>
          </w:p>
        </w:tc>
      </w:tr>
    </w:tbl>
    <w:p w:rsidR="00F946E7" w:rsidRPr="00810158" w:rsidRDefault="00F946E7" w:rsidP="00F946E7">
      <w:pPr>
        <w:jc w:val="center"/>
        <w:rPr>
          <w:lang w:val="fr-FR"/>
        </w:rPr>
      </w:pPr>
      <w:r w:rsidRPr="00810158">
        <w:rPr>
          <w:sz w:val="20"/>
          <w:szCs w:val="20"/>
          <w:lang w:val="fr-FR"/>
        </w:rPr>
        <w:t>2007</w:t>
      </w:r>
    </w:p>
    <w:tbl>
      <w:tblPr>
        <w:tblW w:w="0" w:type="auto"/>
        <w:jc w:val="center"/>
        <w:tblInd w:w="-1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3"/>
        <w:gridCol w:w="2004"/>
        <w:gridCol w:w="1783"/>
        <w:gridCol w:w="2421"/>
      </w:tblGrid>
      <w:tr w:rsidR="00F946E7" w:rsidRPr="00810158" w:rsidTr="00C06A8D">
        <w:trPr>
          <w:jc w:val="center"/>
        </w:trPr>
        <w:tc>
          <w:tcPr>
            <w:tcW w:w="4793"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2004" w:type="dxa"/>
          </w:tcPr>
          <w:p w:rsidR="00F946E7" w:rsidRPr="00810158" w:rsidRDefault="00F946E7" w:rsidP="00C06A8D">
            <w:pPr>
              <w:jc w:val="center"/>
              <w:rPr>
                <w:sz w:val="20"/>
                <w:szCs w:val="20"/>
                <w:lang w:val="fr-FR"/>
              </w:rPr>
            </w:pPr>
            <w:r w:rsidRPr="00810158">
              <w:rPr>
                <w:sz w:val="20"/>
                <w:szCs w:val="20"/>
                <w:lang w:val="fr-FR"/>
              </w:rPr>
              <w:t>6.157</w:t>
            </w:r>
          </w:p>
        </w:tc>
        <w:tc>
          <w:tcPr>
            <w:tcW w:w="1783" w:type="dxa"/>
          </w:tcPr>
          <w:p w:rsidR="00F946E7" w:rsidRPr="00810158" w:rsidRDefault="00F946E7" w:rsidP="00C06A8D">
            <w:pPr>
              <w:jc w:val="center"/>
              <w:rPr>
                <w:sz w:val="20"/>
                <w:szCs w:val="20"/>
                <w:lang w:val="fr-FR"/>
              </w:rPr>
            </w:pPr>
            <w:r w:rsidRPr="00810158">
              <w:rPr>
                <w:sz w:val="20"/>
                <w:szCs w:val="20"/>
                <w:lang w:val="fr-FR"/>
              </w:rPr>
              <w:t>250</w:t>
            </w:r>
          </w:p>
        </w:tc>
        <w:tc>
          <w:tcPr>
            <w:tcW w:w="2421" w:type="dxa"/>
          </w:tcPr>
          <w:p w:rsidR="00F946E7" w:rsidRPr="00810158" w:rsidRDefault="00F946E7" w:rsidP="00C06A8D">
            <w:pPr>
              <w:jc w:val="center"/>
              <w:rPr>
                <w:sz w:val="20"/>
                <w:szCs w:val="20"/>
                <w:lang w:val="fr-FR"/>
              </w:rPr>
            </w:pPr>
            <w:r w:rsidRPr="00810158">
              <w:rPr>
                <w:sz w:val="20"/>
                <w:szCs w:val="20"/>
                <w:lang w:val="fr-FR"/>
              </w:rPr>
              <w:t>152</w:t>
            </w:r>
          </w:p>
        </w:tc>
      </w:tr>
      <w:tr w:rsidR="00F946E7" w:rsidRPr="00810158" w:rsidTr="00C06A8D">
        <w:trPr>
          <w:jc w:val="center"/>
        </w:trPr>
        <w:tc>
          <w:tcPr>
            <w:tcW w:w="11001" w:type="dxa"/>
            <w:gridSpan w:val="4"/>
          </w:tcPr>
          <w:p w:rsidR="00F946E7" w:rsidRPr="00810158" w:rsidRDefault="00F946E7" w:rsidP="00C06A8D">
            <w:pPr>
              <w:jc w:val="center"/>
              <w:rPr>
                <w:sz w:val="20"/>
                <w:szCs w:val="20"/>
                <w:lang w:val="fr-FR"/>
              </w:rPr>
            </w:pPr>
            <w:r w:rsidRPr="00810158">
              <w:rPr>
                <w:sz w:val="20"/>
                <w:szCs w:val="20"/>
                <w:lang w:val="fr-FR"/>
              </w:rPr>
              <w:t>dont:</w:t>
            </w:r>
          </w:p>
        </w:tc>
      </w:tr>
      <w:tr w:rsidR="00F946E7" w:rsidRPr="00810158" w:rsidTr="00760AE6">
        <w:trPr>
          <w:jc w:val="center"/>
        </w:trPr>
        <w:tc>
          <w:tcPr>
            <w:tcW w:w="4793" w:type="dxa"/>
          </w:tcPr>
          <w:p w:rsidR="00F946E7" w:rsidRPr="00810158" w:rsidRDefault="00F946E7" w:rsidP="00C06A8D">
            <w:pPr>
              <w:ind w:left="397"/>
              <w:jc w:val="both"/>
              <w:rPr>
                <w:sz w:val="20"/>
                <w:szCs w:val="20"/>
                <w:lang w:val="fr-FR"/>
              </w:rPr>
            </w:pPr>
            <w:r w:rsidRPr="00810158">
              <w:rPr>
                <w:sz w:val="20"/>
                <w:szCs w:val="20"/>
                <w:lang w:val="fr-FR"/>
              </w:rPr>
              <w:t>Syndicats ou unités d'organisation syndicales dotées de la personnalité juridique</w:t>
            </w:r>
          </w:p>
        </w:tc>
        <w:tc>
          <w:tcPr>
            <w:tcW w:w="2004" w:type="dxa"/>
            <w:vAlign w:val="bottom"/>
          </w:tcPr>
          <w:p w:rsidR="00F946E7" w:rsidRPr="00810158" w:rsidRDefault="00F946E7" w:rsidP="00760AE6">
            <w:pPr>
              <w:jc w:val="center"/>
              <w:rPr>
                <w:sz w:val="20"/>
                <w:szCs w:val="20"/>
                <w:lang w:val="fr-FR"/>
              </w:rPr>
            </w:pPr>
            <w:r w:rsidRPr="00810158">
              <w:rPr>
                <w:sz w:val="20"/>
                <w:szCs w:val="20"/>
                <w:lang w:val="fr-FR"/>
              </w:rPr>
              <w:t>6.129</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250</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152</w:t>
            </w:r>
          </w:p>
        </w:tc>
      </w:tr>
      <w:tr w:rsidR="00F946E7" w:rsidRPr="00810158" w:rsidTr="00760AE6">
        <w:trPr>
          <w:jc w:val="center"/>
        </w:trPr>
        <w:tc>
          <w:tcPr>
            <w:tcW w:w="4793" w:type="dxa"/>
          </w:tcPr>
          <w:p w:rsidR="00F946E7" w:rsidRPr="00810158" w:rsidRDefault="00F946E7" w:rsidP="00C06A8D">
            <w:pPr>
              <w:ind w:left="397"/>
              <w:jc w:val="both"/>
              <w:rPr>
                <w:sz w:val="20"/>
                <w:szCs w:val="20"/>
                <w:lang w:val="fr-FR"/>
              </w:rPr>
            </w:pPr>
            <w:r w:rsidRPr="00810158">
              <w:rPr>
                <w:sz w:val="20"/>
                <w:szCs w:val="20"/>
                <w:lang w:val="fr-FR"/>
              </w:rPr>
              <w:t>Organisations nationales interprofessionnelles</w:t>
            </w:r>
          </w:p>
        </w:tc>
        <w:tc>
          <w:tcPr>
            <w:tcW w:w="2004" w:type="dxa"/>
            <w:vAlign w:val="bottom"/>
          </w:tcPr>
          <w:p w:rsidR="00F946E7" w:rsidRPr="00810158" w:rsidRDefault="00F946E7" w:rsidP="00760AE6">
            <w:pPr>
              <w:jc w:val="center"/>
              <w:rPr>
                <w:sz w:val="20"/>
                <w:szCs w:val="20"/>
                <w:lang w:val="fr-FR"/>
              </w:rPr>
            </w:pPr>
            <w:r w:rsidRPr="00810158">
              <w:rPr>
                <w:sz w:val="20"/>
                <w:szCs w:val="20"/>
                <w:lang w:val="fr-FR"/>
              </w:rPr>
              <w:t>24</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93" w:type="dxa"/>
          </w:tcPr>
          <w:p w:rsidR="00F946E7" w:rsidRPr="00810158" w:rsidRDefault="00F946E7" w:rsidP="00C06A8D">
            <w:pPr>
              <w:ind w:left="397"/>
              <w:jc w:val="both"/>
              <w:rPr>
                <w:sz w:val="20"/>
                <w:szCs w:val="20"/>
                <w:lang w:val="fr-FR"/>
              </w:rPr>
            </w:pPr>
            <w:r w:rsidRPr="00810158">
              <w:rPr>
                <w:sz w:val="20"/>
                <w:szCs w:val="20"/>
                <w:lang w:val="fr-FR"/>
              </w:rPr>
              <w:t>Associations nationales interprofessionnelles</w:t>
            </w:r>
          </w:p>
        </w:tc>
        <w:tc>
          <w:tcPr>
            <w:tcW w:w="2004" w:type="dxa"/>
            <w:vAlign w:val="bottom"/>
          </w:tcPr>
          <w:p w:rsidR="00F946E7" w:rsidRPr="00810158" w:rsidRDefault="00F946E7" w:rsidP="00760AE6">
            <w:pPr>
              <w:jc w:val="center"/>
              <w:rPr>
                <w:sz w:val="20"/>
                <w:szCs w:val="20"/>
                <w:lang w:val="fr-FR"/>
              </w:rPr>
            </w:pPr>
            <w:r w:rsidRPr="00810158">
              <w:rPr>
                <w:sz w:val="20"/>
                <w:szCs w:val="20"/>
                <w:lang w:val="fr-FR"/>
              </w:rPr>
              <w:t>4</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93" w:type="dxa"/>
          </w:tcPr>
          <w:p w:rsidR="00F946E7" w:rsidRPr="00810158" w:rsidRDefault="00F946E7" w:rsidP="00C06A8D">
            <w:pPr>
              <w:jc w:val="both"/>
              <w:rPr>
                <w:sz w:val="20"/>
                <w:szCs w:val="20"/>
                <w:lang w:val="fr-FR"/>
              </w:rPr>
            </w:pPr>
            <w:r w:rsidRPr="00810158">
              <w:rPr>
                <w:sz w:val="20"/>
                <w:szCs w:val="20"/>
                <w:lang w:val="fr-FR"/>
              </w:rPr>
              <w:t>Associations patronales</w:t>
            </w:r>
          </w:p>
        </w:tc>
        <w:tc>
          <w:tcPr>
            <w:tcW w:w="2004" w:type="dxa"/>
            <w:vAlign w:val="bottom"/>
          </w:tcPr>
          <w:p w:rsidR="00F946E7" w:rsidRPr="00810158" w:rsidRDefault="00F946E7" w:rsidP="00760AE6">
            <w:pPr>
              <w:jc w:val="center"/>
              <w:rPr>
                <w:sz w:val="20"/>
                <w:szCs w:val="20"/>
                <w:lang w:val="fr-FR"/>
              </w:rPr>
            </w:pPr>
            <w:r w:rsidRPr="00810158">
              <w:rPr>
                <w:sz w:val="20"/>
                <w:szCs w:val="20"/>
                <w:lang w:val="fr-FR"/>
              </w:rPr>
              <w:t>335</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15</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2</w:t>
            </w:r>
          </w:p>
        </w:tc>
      </w:tr>
      <w:tr w:rsidR="00F946E7" w:rsidRPr="00810158" w:rsidTr="00760AE6">
        <w:trPr>
          <w:jc w:val="center"/>
        </w:trPr>
        <w:tc>
          <w:tcPr>
            <w:tcW w:w="4793" w:type="dxa"/>
          </w:tcPr>
          <w:p w:rsidR="00F946E7" w:rsidRPr="00810158" w:rsidRDefault="00F946E7" w:rsidP="00C06A8D">
            <w:pPr>
              <w:jc w:val="both"/>
              <w:rPr>
                <w:sz w:val="20"/>
                <w:szCs w:val="20"/>
                <w:lang w:val="fr-FR"/>
              </w:rPr>
            </w:pPr>
            <w:r w:rsidRPr="00810158">
              <w:rPr>
                <w:sz w:val="20"/>
                <w:szCs w:val="20"/>
                <w:lang w:val="fr-FR"/>
              </w:rPr>
              <w:t>dont:</w:t>
            </w:r>
          </w:p>
        </w:tc>
        <w:tc>
          <w:tcPr>
            <w:tcW w:w="2004" w:type="dxa"/>
            <w:vAlign w:val="bottom"/>
          </w:tcPr>
          <w:p w:rsidR="00F946E7" w:rsidRPr="00810158" w:rsidRDefault="00F946E7" w:rsidP="00760AE6">
            <w:pPr>
              <w:jc w:val="center"/>
              <w:rPr>
                <w:sz w:val="20"/>
                <w:szCs w:val="20"/>
                <w:lang w:val="fr-FR"/>
              </w:rPr>
            </w:pPr>
          </w:p>
        </w:tc>
        <w:tc>
          <w:tcPr>
            <w:tcW w:w="1783" w:type="dxa"/>
            <w:vAlign w:val="bottom"/>
          </w:tcPr>
          <w:p w:rsidR="00F946E7" w:rsidRPr="00810158" w:rsidRDefault="00F946E7" w:rsidP="00760AE6">
            <w:pPr>
              <w:jc w:val="center"/>
              <w:rPr>
                <w:sz w:val="20"/>
                <w:szCs w:val="20"/>
                <w:lang w:val="fr-FR"/>
              </w:rPr>
            </w:pPr>
          </w:p>
        </w:tc>
        <w:tc>
          <w:tcPr>
            <w:tcW w:w="2421" w:type="dxa"/>
            <w:vAlign w:val="bottom"/>
          </w:tcPr>
          <w:p w:rsidR="00F946E7" w:rsidRPr="00810158" w:rsidRDefault="00F946E7" w:rsidP="00760AE6">
            <w:pPr>
              <w:jc w:val="center"/>
              <w:rPr>
                <w:sz w:val="20"/>
                <w:szCs w:val="20"/>
                <w:lang w:val="fr-FR"/>
              </w:rPr>
            </w:pPr>
          </w:p>
        </w:tc>
      </w:tr>
      <w:tr w:rsidR="00F946E7" w:rsidRPr="00810158" w:rsidTr="00760AE6">
        <w:trPr>
          <w:jc w:val="center"/>
        </w:trPr>
        <w:tc>
          <w:tcPr>
            <w:tcW w:w="4793" w:type="dxa"/>
          </w:tcPr>
          <w:p w:rsidR="00F946E7" w:rsidRPr="00810158" w:rsidRDefault="00F946E7" w:rsidP="00C06A8D">
            <w:pPr>
              <w:ind w:left="397"/>
              <w:jc w:val="both"/>
              <w:rPr>
                <w:sz w:val="20"/>
                <w:szCs w:val="20"/>
                <w:lang w:val="fr-FR"/>
              </w:rPr>
            </w:pPr>
            <w:r w:rsidRPr="00810158">
              <w:rPr>
                <w:sz w:val="20"/>
                <w:szCs w:val="20"/>
                <w:lang w:val="fr-FR"/>
              </w:rPr>
              <w:t>Organisations patronales</w:t>
            </w:r>
          </w:p>
        </w:tc>
        <w:tc>
          <w:tcPr>
            <w:tcW w:w="2004" w:type="dxa"/>
            <w:vAlign w:val="bottom"/>
          </w:tcPr>
          <w:p w:rsidR="00F946E7" w:rsidRPr="00810158" w:rsidRDefault="00F946E7" w:rsidP="00760AE6">
            <w:pPr>
              <w:jc w:val="center"/>
              <w:rPr>
                <w:sz w:val="20"/>
                <w:szCs w:val="20"/>
                <w:lang w:val="fr-FR"/>
              </w:rPr>
            </w:pPr>
            <w:r w:rsidRPr="00810158">
              <w:rPr>
                <w:sz w:val="20"/>
                <w:szCs w:val="20"/>
                <w:lang w:val="fr-FR"/>
              </w:rPr>
              <w:t>320</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14</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2</w:t>
            </w:r>
          </w:p>
        </w:tc>
      </w:tr>
      <w:tr w:rsidR="00F946E7" w:rsidRPr="00810158" w:rsidTr="00760AE6">
        <w:trPr>
          <w:jc w:val="center"/>
        </w:trPr>
        <w:tc>
          <w:tcPr>
            <w:tcW w:w="4793" w:type="dxa"/>
          </w:tcPr>
          <w:p w:rsidR="00F946E7" w:rsidRPr="00810158" w:rsidRDefault="00F946E7" w:rsidP="00C06A8D">
            <w:pPr>
              <w:ind w:left="397"/>
              <w:jc w:val="both"/>
              <w:rPr>
                <w:sz w:val="20"/>
                <w:szCs w:val="20"/>
                <w:lang w:val="fr-FR"/>
              </w:rPr>
            </w:pPr>
            <w:r w:rsidRPr="00810158">
              <w:rPr>
                <w:sz w:val="20"/>
                <w:szCs w:val="20"/>
                <w:lang w:val="fr-FR"/>
              </w:rPr>
              <w:t>Fédérations et confédérations des associations patronales</w:t>
            </w:r>
          </w:p>
        </w:tc>
        <w:tc>
          <w:tcPr>
            <w:tcW w:w="2004" w:type="dxa"/>
            <w:vAlign w:val="bottom"/>
          </w:tcPr>
          <w:p w:rsidR="00F946E7" w:rsidRPr="00810158" w:rsidRDefault="00F946E7" w:rsidP="00760AE6">
            <w:pPr>
              <w:jc w:val="center"/>
              <w:rPr>
                <w:sz w:val="20"/>
                <w:szCs w:val="20"/>
                <w:lang w:val="fr-FR"/>
              </w:rPr>
            </w:pPr>
            <w:r w:rsidRPr="00810158">
              <w:rPr>
                <w:sz w:val="20"/>
                <w:szCs w:val="20"/>
                <w:lang w:val="fr-FR"/>
              </w:rPr>
              <w:t>15</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bl>
    <w:p w:rsidR="00F946E7" w:rsidRPr="00810158" w:rsidRDefault="00F946E7" w:rsidP="00F946E7">
      <w:pPr>
        <w:jc w:val="center"/>
        <w:rPr>
          <w:sz w:val="20"/>
          <w:szCs w:val="20"/>
          <w:lang w:val="fr-FR"/>
        </w:rPr>
      </w:pPr>
      <w:r w:rsidRPr="00810158">
        <w:rPr>
          <w:sz w:val="20"/>
          <w:szCs w:val="20"/>
          <w:lang w:val="fr-FR"/>
        </w:rPr>
        <w:t>2008</w:t>
      </w:r>
    </w:p>
    <w:tbl>
      <w:tblPr>
        <w:tblW w:w="0" w:type="auto"/>
        <w:jc w:val="center"/>
        <w:tblInd w:w="-1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7"/>
        <w:gridCol w:w="2026"/>
        <w:gridCol w:w="1786"/>
        <w:gridCol w:w="2370"/>
      </w:tblGrid>
      <w:tr w:rsidR="00F946E7" w:rsidRPr="00810158" w:rsidTr="00C06A8D">
        <w:trPr>
          <w:jc w:val="center"/>
        </w:trPr>
        <w:tc>
          <w:tcPr>
            <w:tcW w:w="4767"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2026" w:type="dxa"/>
          </w:tcPr>
          <w:p w:rsidR="00F946E7" w:rsidRPr="00810158" w:rsidRDefault="00F946E7" w:rsidP="00C06A8D">
            <w:pPr>
              <w:jc w:val="center"/>
              <w:rPr>
                <w:sz w:val="20"/>
                <w:szCs w:val="20"/>
                <w:lang w:val="fr-FR"/>
              </w:rPr>
            </w:pPr>
            <w:r w:rsidRPr="00810158">
              <w:rPr>
                <w:sz w:val="20"/>
                <w:szCs w:val="20"/>
                <w:lang w:val="fr-FR"/>
              </w:rPr>
              <w:t>6.288</w:t>
            </w:r>
          </w:p>
        </w:tc>
        <w:tc>
          <w:tcPr>
            <w:tcW w:w="1786" w:type="dxa"/>
          </w:tcPr>
          <w:p w:rsidR="00F946E7" w:rsidRPr="00810158" w:rsidRDefault="00F946E7" w:rsidP="00C06A8D">
            <w:pPr>
              <w:jc w:val="center"/>
              <w:rPr>
                <w:sz w:val="20"/>
                <w:szCs w:val="20"/>
                <w:lang w:val="fr-FR"/>
              </w:rPr>
            </w:pPr>
            <w:r w:rsidRPr="00810158">
              <w:rPr>
                <w:sz w:val="20"/>
                <w:szCs w:val="20"/>
                <w:lang w:val="fr-FR"/>
              </w:rPr>
              <w:t>229</w:t>
            </w:r>
          </w:p>
        </w:tc>
        <w:tc>
          <w:tcPr>
            <w:tcW w:w="2370" w:type="dxa"/>
          </w:tcPr>
          <w:p w:rsidR="00F946E7" w:rsidRPr="00810158" w:rsidRDefault="00F946E7" w:rsidP="00C06A8D">
            <w:pPr>
              <w:jc w:val="center"/>
              <w:rPr>
                <w:sz w:val="20"/>
                <w:szCs w:val="20"/>
                <w:lang w:val="fr-FR"/>
              </w:rPr>
            </w:pPr>
            <w:r w:rsidRPr="00810158">
              <w:rPr>
                <w:sz w:val="20"/>
                <w:szCs w:val="20"/>
                <w:lang w:val="fr-FR"/>
              </w:rPr>
              <w:t>99</w:t>
            </w:r>
          </w:p>
        </w:tc>
      </w:tr>
      <w:tr w:rsidR="00F946E7" w:rsidRPr="00810158" w:rsidTr="00C06A8D">
        <w:trPr>
          <w:jc w:val="center"/>
        </w:trPr>
        <w:tc>
          <w:tcPr>
            <w:tcW w:w="10949" w:type="dxa"/>
            <w:gridSpan w:val="4"/>
          </w:tcPr>
          <w:p w:rsidR="00F946E7" w:rsidRPr="00810158" w:rsidRDefault="00F946E7" w:rsidP="00C06A8D">
            <w:pPr>
              <w:jc w:val="both"/>
              <w:rPr>
                <w:sz w:val="20"/>
                <w:szCs w:val="20"/>
                <w:lang w:val="fr-FR"/>
              </w:rPr>
            </w:pPr>
            <w:r w:rsidRPr="00810158">
              <w:rPr>
                <w:sz w:val="20"/>
                <w:szCs w:val="20"/>
                <w:lang w:val="fr-FR"/>
              </w:rPr>
              <w:t>dont:</w:t>
            </w:r>
          </w:p>
        </w:tc>
      </w:tr>
      <w:tr w:rsidR="00F946E7" w:rsidRPr="00810158" w:rsidTr="00760AE6">
        <w:trPr>
          <w:jc w:val="center"/>
        </w:trPr>
        <w:tc>
          <w:tcPr>
            <w:tcW w:w="4767" w:type="dxa"/>
          </w:tcPr>
          <w:p w:rsidR="00F946E7" w:rsidRPr="00810158" w:rsidRDefault="00F946E7" w:rsidP="00C06A8D">
            <w:pPr>
              <w:ind w:left="397"/>
              <w:jc w:val="both"/>
              <w:rPr>
                <w:sz w:val="20"/>
                <w:szCs w:val="20"/>
                <w:lang w:val="fr-FR"/>
              </w:rPr>
            </w:pPr>
            <w:r w:rsidRPr="00810158">
              <w:rPr>
                <w:sz w:val="20"/>
                <w:szCs w:val="20"/>
                <w:lang w:val="fr-FR"/>
              </w:rPr>
              <w:t>Syndicats ou unités d'organisation syndicales dotées de la personnalité juridique</w:t>
            </w:r>
          </w:p>
        </w:tc>
        <w:tc>
          <w:tcPr>
            <w:tcW w:w="2026" w:type="dxa"/>
            <w:vAlign w:val="bottom"/>
          </w:tcPr>
          <w:p w:rsidR="00F946E7" w:rsidRPr="00810158" w:rsidRDefault="00F946E7" w:rsidP="00760AE6">
            <w:pPr>
              <w:jc w:val="center"/>
              <w:rPr>
                <w:sz w:val="20"/>
                <w:szCs w:val="20"/>
                <w:lang w:val="fr-FR"/>
              </w:rPr>
            </w:pPr>
            <w:r w:rsidRPr="00810158">
              <w:rPr>
                <w:sz w:val="20"/>
                <w:szCs w:val="20"/>
                <w:lang w:val="fr-FR"/>
              </w:rPr>
              <w:t>6.260</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229</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99</w:t>
            </w:r>
          </w:p>
        </w:tc>
      </w:tr>
      <w:tr w:rsidR="00F946E7" w:rsidRPr="00810158" w:rsidTr="00760AE6">
        <w:trPr>
          <w:jc w:val="center"/>
        </w:trPr>
        <w:tc>
          <w:tcPr>
            <w:tcW w:w="4767" w:type="dxa"/>
          </w:tcPr>
          <w:p w:rsidR="00F946E7" w:rsidRPr="00810158" w:rsidRDefault="00F946E7" w:rsidP="00C06A8D">
            <w:pPr>
              <w:ind w:left="397"/>
              <w:jc w:val="both"/>
              <w:rPr>
                <w:sz w:val="20"/>
                <w:szCs w:val="20"/>
                <w:lang w:val="fr-FR"/>
              </w:rPr>
            </w:pPr>
            <w:r w:rsidRPr="00810158">
              <w:rPr>
                <w:sz w:val="20"/>
                <w:szCs w:val="20"/>
                <w:lang w:val="fr-FR"/>
              </w:rPr>
              <w:t>Organisations nationales interprofessionnelles</w:t>
            </w:r>
          </w:p>
        </w:tc>
        <w:tc>
          <w:tcPr>
            <w:tcW w:w="2026" w:type="dxa"/>
            <w:vAlign w:val="bottom"/>
          </w:tcPr>
          <w:p w:rsidR="00F946E7" w:rsidRPr="00810158" w:rsidRDefault="00F946E7" w:rsidP="00760AE6">
            <w:pPr>
              <w:jc w:val="center"/>
              <w:rPr>
                <w:sz w:val="20"/>
                <w:szCs w:val="20"/>
                <w:lang w:val="fr-FR"/>
              </w:rPr>
            </w:pPr>
            <w:r w:rsidRPr="00810158">
              <w:rPr>
                <w:sz w:val="20"/>
                <w:szCs w:val="20"/>
                <w:lang w:val="fr-FR"/>
              </w:rPr>
              <w:t>24</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67" w:type="dxa"/>
          </w:tcPr>
          <w:p w:rsidR="00F946E7" w:rsidRPr="00810158" w:rsidRDefault="00F946E7" w:rsidP="00C06A8D">
            <w:pPr>
              <w:ind w:left="397"/>
              <w:jc w:val="both"/>
              <w:rPr>
                <w:sz w:val="20"/>
                <w:szCs w:val="20"/>
                <w:lang w:val="fr-FR"/>
              </w:rPr>
            </w:pPr>
            <w:r w:rsidRPr="00810158">
              <w:rPr>
                <w:sz w:val="20"/>
                <w:szCs w:val="20"/>
                <w:lang w:val="fr-FR"/>
              </w:rPr>
              <w:lastRenderedPageBreak/>
              <w:t>Associations nationales interprofessionnelles</w:t>
            </w:r>
          </w:p>
        </w:tc>
        <w:tc>
          <w:tcPr>
            <w:tcW w:w="2026" w:type="dxa"/>
            <w:vAlign w:val="bottom"/>
          </w:tcPr>
          <w:p w:rsidR="00F946E7" w:rsidRPr="00810158" w:rsidRDefault="00F946E7" w:rsidP="00760AE6">
            <w:pPr>
              <w:jc w:val="center"/>
              <w:rPr>
                <w:sz w:val="20"/>
                <w:szCs w:val="20"/>
                <w:lang w:val="fr-FR"/>
              </w:rPr>
            </w:pPr>
            <w:r w:rsidRPr="00810158">
              <w:rPr>
                <w:sz w:val="20"/>
                <w:szCs w:val="20"/>
                <w:lang w:val="fr-FR"/>
              </w:rPr>
              <w:t>4</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67" w:type="dxa"/>
          </w:tcPr>
          <w:p w:rsidR="00F946E7" w:rsidRPr="00810158" w:rsidRDefault="00F946E7" w:rsidP="00C06A8D">
            <w:pPr>
              <w:jc w:val="both"/>
              <w:rPr>
                <w:sz w:val="20"/>
                <w:szCs w:val="20"/>
                <w:lang w:val="fr-FR"/>
              </w:rPr>
            </w:pPr>
            <w:r w:rsidRPr="00810158">
              <w:rPr>
                <w:sz w:val="20"/>
                <w:szCs w:val="20"/>
                <w:lang w:val="fr-FR"/>
              </w:rPr>
              <w:t>Associations patronales</w:t>
            </w:r>
          </w:p>
        </w:tc>
        <w:tc>
          <w:tcPr>
            <w:tcW w:w="2026" w:type="dxa"/>
            <w:vAlign w:val="bottom"/>
          </w:tcPr>
          <w:p w:rsidR="00F946E7" w:rsidRPr="00810158" w:rsidRDefault="00F946E7" w:rsidP="00760AE6">
            <w:pPr>
              <w:jc w:val="center"/>
              <w:rPr>
                <w:sz w:val="20"/>
                <w:szCs w:val="20"/>
                <w:lang w:val="fr-FR"/>
              </w:rPr>
            </w:pPr>
            <w:r w:rsidRPr="00810158">
              <w:rPr>
                <w:sz w:val="20"/>
                <w:szCs w:val="20"/>
                <w:lang w:val="fr-FR"/>
              </w:rPr>
              <w:t>346</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15</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5</w:t>
            </w:r>
          </w:p>
        </w:tc>
      </w:tr>
      <w:tr w:rsidR="00F946E7" w:rsidRPr="00810158" w:rsidTr="00760AE6">
        <w:trPr>
          <w:jc w:val="center"/>
        </w:trPr>
        <w:tc>
          <w:tcPr>
            <w:tcW w:w="10949" w:type="dxa"/>
            <w:gridSpan w:val="4"/>
            <w:vAlign w:val="bottom"/>
          </w:tcPr>
          <w:p w:rsidR="00F946E7" w:rsidRPr="00810158" w:rsidRDefault="00F946E7" w:rsidP="00760AE6">
            <w:pPr>
              <w:jc w:val="center"/>
              <w:rPr>
                <w:sz w:val="20"/>
                <w:szCs w:val="20"/>
                <w:lang w:val="fr-FR"/>
              </w:rPr>
            </w:pPr>
            <w:r w:rsidRPr="00810158">
              <w:rPr>
                <w:sz w:val="20"/>
                <w:szCs w:val="20"/>
                <w:lang w:val="fr-FR"/>
              </w:rPr>
              <w:t>dont:</w:t>
            </w:r>
          </w:p>
        </w:tc>
      </w:tr>
      <w:tr w:rsidR="00F946E7" w:rsidRPr="00810158" w:rsidTr="00760AE6">
        <w:trPr>
          <w:jc w:val="center"/>
        </w:trPr>
        <w:tc>
          <w:tcPr>
            <w:tcW w:w="4767" w:type="dxa"/>
          </w:tcPr>
          <w:p w:rsidR="00F946E7" w:rsidRPr="00810158" w:rsidRDefault="00F946E7" w:rsidP="00C06A8D">
            <w:pPr>
              <w:ind w:left="397"/>
              <w:jc w:val="both"/>
              <w:rPr>
                <w:sz w:val="20"/>
                <w:szCs w:val="20"/>
                <w:lang w:val="fr-FR"/>
              </w:rPr>
            </w:pPr>
            <w:r w:rsidRPr="00810158">
              <w:rPr>
                <w:sz w:val="20"/>
                <w:szCs w:val="20"/>
                <w:lang w:val="fr-FR"/>
              </w:rPr>
              <w:t>Organisations patronales</w:t>
            </w:r>
          </w:p>
        </w:tc>
        <w:tc>
          <w:tcPr>
            <w:tcW w:w="2026" w:type="dxa"/>
            <w:vAlign w:val="bottom"/>
          </w:tcPr>
          <w:p w:rsidR="00F946E7" w:rsidRPr="00810158" w:rsidRDefault="00F946E7" w:rsidP="00760AE6">
            <w:pPr>
              <w:jc w:val="center"/>
              <w:rPr>
                <w:sz w:val="20"/>
                <w:szCs w:val="20"/>
                <w:lang w:val="fr-FR"/>
              </w:rPr>
            </w:pPr>
            <w:r w:rsidRPr="00810158">
              <w:rPr>
                <w:sz w:val="20"/>
                <w:szCs w:val="20"/>
                <w:lang w:val="fr-FR"/>
              </w:rPr>
              <w:t>330</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14</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5</w:t>
            </w:r>
          </w:p>
        </w:tc>
      </w:tr>
      <w:tr w:rsidR="00F946E7" w:rsidRPr="00810158" w:rsidTr="00760AE6">
        <w:trPr>
          <w:jc w:val="center"/>
        </w:trPr>
        <w:tc>
          <w:tcPr>
            <w:tcW w:w="4767" w:type="dxa"/>
          </w:tcPr>
          <w:p w:rsidR="00F946E7" w:rsidRPr="00810158" w:rsidRDefault="00F946E7" w:rsidP="00C06A8D">
            <w:pPr>
              <w:ind w:left="397"/>
              <w:jc w:val="both"/>
              <w:rPr>
                <w:sz w:val="20"/>
                <w:szCs w:val="20"/>
                <w:lang w:val="fr-FR"/>
              </w:rPr>
            </w:pPr>
            <w:r w:rsidRPr="00810158">
              <w:rPr>
                <w:sz w:val="20"/>
                <w:szCs w:val="20"/>
                <w:lang w:val="fr-FR"/>
              </w:rPr>
              <w:t>Fédérations et confédérations des associations patronales</w:t>
            </w:r>
          </w:p>
        </w:tc>
        <w:tc>
          <w:tcPr>
            <w:tcW w:w="2026" w:type="dxa"/>
            <w:vAlign w:val="bottom"/>
          </w:tcPr>
          <w:p w:rsidR="00F946E7" w:rsidRPr="00810158" w:rsidRDefault="00F946E7" w:rsidP="00760AE6">
            <w:pPr>
              <w:jc w:val="center"/>
              <w:rPr>
                <w:sz w:val="20"/>
                <w:szCs w:val="20"/>
                <w:lang w:val="fr-FR"/>
              </w:rPr>
            </w:pPr>
            <w:r w:rsidRPr="00810158">
              <w:rPr>
                <w:sz w:val="20"/>
                <w:szCs w:val="20"/>
                <w:lang w:val="fr-FR"/>
              </w:rPr>
              <w:t>16</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bl>
    <w:p w:rsidR="00F946E7" w:rsidRPr="00810158" w:rsidRDefault="00F946E7" w:rsidP="00F946E7">
      <w:pPr>
        <w:jc w:val="center"/>
        <w:rPr>
          <w:sz w:val="20"/>
          <w:szCs w:val="20"/>
          <w:lang w:val="fr-FR"/>
        </w:rPr>
      </w:pPr>
      <w:r w:rsidRPr="00810158">
        <w:rPr>
          <w:sz w:val="20"/>
          <w:szCs w:val="20"/>
          <w:lang w:val="fr-FR"/>
        </w:rPr>
        <w:t>2009</w:t>
      </w:r>
    </w:p>
    <w:tbl>
      <w:tblPr>
        <w:tblW w:w="10947" w:type="dxa"/>
        <w:jc w:val="center"/>
        <w:tblInd w:w="-1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6"/>
        <w:gridCol w:w="1977"/>
        <w:gridCol w:w="1783"/>
        <w:gridCol w:w="2421"/>
      </w:tblGrid>
      <w:tr w:rsidR="00F946E7" w:rsidRPr="00810158" w:rsidTr="00C06A8D">
        <w:trPr>
          <w:jc w:val="center"/>
        </w:trPr>
        <w:tc>
          <w:tcPr>
            <w:tcW w:w="4766"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1977" w:type="dxa"/>
          </w:tcPr>
          <w:p w:rsidR="00F946E7" w:rsidRPr="00810158" w:rsidRDefault="00F946E7" w:rsidP="00C06A8D">
            <w:pPr>
              <w:jc w:val="center"/>
              <w:rPr>
                <w:sz w:val="20"/>
                <w:szCs w:val="20"/>
                <w:lang w:val="fr-FR"/>
              </w:rPr>
            </w:pPr>
            <w:r w:rsidRPr="00810158">
              <w:rPr>
                <w:sz w:val="20"/>
                <w:szCs w:val="20"/>
                <w:lang w:val="fr-FR"/>
              </w:rPr>
              <w:t>6.393</w:t>
            </w:r>
          </w:p>
        </w:tc>
        <w:tc>
          <w:tcPr>
            <w:tcW w:w="1783" w:type="dxa"/>
          </w:tcPr>
          <w:p w:rsidR="00F946E7" w:rsidRPr="00810158" w:rsidRDefault="00F946E7" w:rsidP="00C06A8D">
            <w:pPr>
              <w:jc w:val="center"/>
              <w:rPr>
                <w:sz w:val="20"/>
                <w:szCs w:val="20"/>
                <w:lang w:val="fr-FR"/>
              </w:rPr>
            </w:pPr>
            <w:r w:rsidRPr="00810158">
              <w:rPr>
                <w:sz w:val="20"/>
                <w:szCs w:val="20"/>
                <w:lang w:val="fr-FR"/>
              </w:rPr>
              <w:t>201</w:t>
            </w:r>
          </w:p>
        </w:tc>
        <w:tc>
          <w:tcPr>
            <w:tcW w:w="2421" w:type="dxa"/>
          </w:tcPr>
          <w:p w:rsidR="00F946E7" w:rsidRPr="00810158" w:rsidRDefault="00F946E7" w:rsidP="00C06A8D">
            <w:pPr>
              <w:jc w:val="center"/>
              <w:rPr>
                <w:sz w:val="20"/>
                <w:szCs w:val="20"/>
                <w:lang w:val="fr-FR"/>
              </w:rPr>
            </w:pPr>
            <w:r w:rsidRPr="00810158">
              <w:rPr>
                <w:sz w:val="20"/>
                <w:szCs w:val="20"/>
                <w:lang w:val="fr-FR"/>
              </w:rPr>
              <w:t>96</w:t>
            </w:r>
          </w:p>
        </w:tc>
      </w:tr>
      <w:tr w:rsidR="00F946E7" w:rsidRPr="00810158" w:rsidTr="00C06A8D">
        <w:trPr>
          <w:jc w:val="center"/>
        </w:trPr>
        <w:tc>
          <w:tcPr>
            <w:tcW w:w="10947" w:type="dxa"/>
            <w:gridSpan w:val="4"/>
          </w:tcPr>
          <w:p w:rsidR="00F946E7" w:rsidRPr="00810158" w:rsidRDefault="00F946E7" w:rsidP="00C06A8D">
            <w:pPr>
              <w:jc w:val="both"/>
              <w:rPr>
                <w:sz w:val="20"/>
                <w:szCs w:val="20"/>
                <w:lang w:val="fr-FR"/>
              </w:rPr>
            </w:pPr>
            <w:r w:rsidRPr="00810158">
              <w:rPr>
                <w:sz w:val="20"/>
                <w:szCs w:val="20"/>
                <w:lang w:val="fr-FR"/>
              </w:rPr>
              <w:t>dont:</w:t>
            </w:r>
          </w:p>
        </w:tc>
      </w:tr>
      <w:tr w:rsidR="00F946E7" w:rsidRPr="00810158" w:rsidTr="00760AE6">
        <w:trPr>
          <w:jc w:val="center"/>
        </w:trPr>
        <w:tc>
          <w:tcPr>
            <w:tcW w:w="4766" w:type="dxa"/>
          </w:tcPr>
          <w:p w:rsidR="00F946E7" w:rsidRPr="00810158" w:rsidRDefault="00F946E7" w:rsidP="00C06A8D">
            <w:pPr>
              <w:ind w:left="397"/>
              <w:jc w:val="both"/>
              <w:rPr>
                <w:sz w:val="20"/>
                <w:szCs w:val="20"/>
                <w:lang w:val="fr-FR"/>
              </w:rPr>
            </w:pPr>
            <w:r w:rsidRPr="00810158">
              <w:rPr>
                <w:sz w:val="20"/>
                <w:szCs w:val="20"/>
                <w:lang w:val="fr-FR"/>
              </w:rPr>
              <w:t>Syndicats ou unités d'organisation syndicales dotées de la personnalité juridique</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6.365</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200</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95</w:t>
            </w:r>
          </w:p>
        </w:tc>
      </w:tr>
      <w:tr w:rsidR="00F946E7" w:rsidRPr="00810158" w:rsidTr="00760AE6">
        <w:trPr>
          <w:jc w:val="center"/>
        </w:trPr>
        <w:tc>
          <w:tcPr>
            <w:tcW w:w="4766" w:type="dxa"/>
          </w:tcPr>
          <w:p w:rsidR="00F946E7" w:rsidRPr="00810158" w:rsidRDefault="00F946E7" w:rsidP="00C06A8D">
            <w:pPr>
              <w:ind w:left="397"/>
              <w:jc w:val="both"/>
              <w:rPr>
                <w:sz w:val="20"/>
                <w:szCs w:val="20"/>
                <w:lang w:val="fr-FR"/>
              </w:rPr>
            </w:pPr>
            <w:r w:rsidRPr="00810158">
              <w:rPr>
                <w:sz w:val="20"/>
                <w:szCs w:val="20"/>
                <w:lang w:val="fr-FR"/>
              </w:rPr>
              <w:t>Organisations nationales interprofessionnelles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23</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1</w:t>
            </w:r>
          </w:p>
        </w:tc>
      </w:tr>
      <w:tr w:rsidR="00F946E7" w:rsidRPr="00810158" w:rsidTr="00760AE6">
        <w:trPr>
          <w:jc w:val="center"/>
        </w:trPr>
        <w:tc>
          <w:tcPr>
            <w:tcW w:w="4766" w:type="dxa"/>
          </w:tcPr>
          <w:p w:rsidR="00F946E7" w:rsidRPr="00810158" w:rsidRDefault="00F946E7" w:rsidP="00C06A8D">
            <w:pPr>
              <w:ind w:left="397"/>
              <w:jc w:val="both"/>
              <w:rPr>
                <w:sz w:val="20"/>
                <w:szCs w:val="20"/>
                <w:lang w:val="fr-FR"/>
              </w:rPr>
            </w:pPr>
            <w:r w:rsidRPr="00810158">
              <w:rPr>
                <w:sz w:val="20"/>
                <w:szCs w:val="20"/>
                <w:lang w:val="fr-FR"/>
              </w:rPr>
              <w:t>Associations nationales interprofessionnelles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5</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66" w:type="dxa"/>
          </w:tcPr>
          <w:p w:rsidR="00F946E7" w:rsidRPr="00810158" w:rsidRDefault="00F946E7" w:rsidP="00C06A8D">
            <w:pPr>
              <w:jc w:val="both"/>
              <w:rPr>
                <w:sz w:val="20"/>
                <w:szCs w:val="20"/>
                <w:lang w:val="fr-FR"/>
              </w:rPr>
            </w:pPr>
            <w:r w:rsidRPr="00810158">
              <w:rPr>
                <w:sz w:val="20"/>
                <w:szCs w:val="20"/>
                <w:lang w:val="fr-FR"/>
              </w:rPr>
              <w:t>Associations patronales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361</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20</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5</w:t>
            </w:r>
          </w:p>
        </w:tc>
      </w:tr>
      <w:tr w:rsidR="00F946E7" w:rsidRPr="00810158" w:rsidTr="00760AE6">
        <w:trPr>
          <w:jc w:val="center"/>
        </w:trPr>
        <w:tc>
          <w:tcPr>
            <w:tcW w:w="10947" w:type="dxa"/>
            <w:gridSpan w:val="4"/>
            <w:vAlign w:val="bottom"/>
          </w:tcPr>
          <w:p w:rsidR="00F946E7" w:rsidRPr="00810158" w:rsidRDefault="00F946E7" w:rsidP="00760AE6">
            <w:pPr>
              <w:jc w:val="center"/>
              <w:rPr>
                <w:sz w:val="20"/>
                <w:szCs w:val="20"/>
                <w:lang w:val="fr-FR"/>
              </w:rPr>
            </w:pPr>
            <w:r w:rsidRPr="00810158">
              <w:rPr>
                <w:sz w:val="20"/>
                <w:szCs w:val="20"/>
                <w:lang w:val="fr-FR"/>
              </w:rPr>
              <w:t>dont:</w:t>
            </w:r>
          </w:p>
        </w:tc>
      </w:tr>
      <w:tr w:rsidR="00F946E7" w:rsidRPr="00810158" w:rsidTr="00760AE6">
        <w:trPr>
          <w:jc w:val="center"/>
        </w:trPr>
        <w:tc>
          <w:tcPr>
            <w:tcW w:w="4766" w:type="dxa"/>
          </w:tcPr>
          <w:p w:rsidR="00F946E7" w:rsidRPr="00810158" w:rsidRDefault="00F946E7" w:rsidP="00C06A8D">
            <w:pPr>
              <w:ind w:left="397"/>
              <w:jc w:val="both"/>
              <w:rPr>
                <w:sz w:val="20"/>
                <w:szCs w:val="20"/>
                <w:lang w:val="fr-FR"/>
              </w:rPr>
            </w:pPr>
            <w:r w:rsidRPr="00810158">
              <w:rPr>
                <w:sz w:val="20"/>
                <w:szCs w:val="20"/>
                <w:lang w:val="fr-FR"/>
              </w:rPr>
              <w:t>Organisations patronales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344</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19</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5</w:t>
            </w:r>
          </w:p>
        </w:tc>
      </w:tr>
      <w:tr w:rsidR="00F946E7" w:rsidRPr="00810158" w:rsidTr="00760AE6">
        <w:trPr>
          <w:jc w:val="center"/>
        </w:trPr>
        <w:tc>
          <w:tcPr>
            <w:tcW w:w="4766" w:type="dxa"/>
          </w:tcPr>
          <w:p w:rsidR="00F946E7" w:rsidRPr="00810158" w:rsidRDefault="00F946E7" w:rsidP="00C06A8D">
            <w:pPr>
              <w:ind w:left="397"/>
              <w:jc w:val="both"/>
              <w:rPr>
                <w:sz w:val="20"/>
                <w:szCs w:val="20"/>
                <w:lang w:val="fr-FR"/>
              </w:rPr>
            </w:pPr>
            <w:r w:rsidRPr="00810158">
              <w:rPr>
                <w:sz w:val="20"/>
                <w:szCs w:val="20"/>
                <w:lang w:val="fr-FR"/>
              </w:rPr>
              <w:t>Fédérations et confédérations des associations patronales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17</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bl>
    <w:p w:rsidR="00F946E7" w:rsidRPr="00810158" w:rsidRDefault="00F946E7" w:rsidP="00FA1008">
      <w:pPr>
        <w:jc w:val="center"/>
        <w:rPr>
          <w:sz w:val="20"/>
          <w:szCs w:val="20"/>
          <w:lang w:val="fr-FR"/>
        </w:rPr>
      </w:pPr>
      <w:r w:rsidRPr="00810158">
        <w:rPr>
          <w:sz w:val="20"/>
          <w:szCs w:val="20"/>
          <w:lang w:val="fr-FR"/>
        </w:rPr>
        <w:t>2010</w:t>
      </w:r>
    </w:p>
    <w:tbl>
      <w:tblPr>
        <w:tblW w:w="0" w:type="auto"/>
        <w:jc w:val="center"/>
        <w:tblInd w:w="-1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6"/>
        <w:gridCol w:w="1977"/>
        <w:gridCol w:w="1783"/>
        <w:gridCol w:w="2421"/>
      </w:tblGrid>
      <w:tr w:rsidR="00F946E7" w:rsidRPr="00810158" w:rsidTr="00C06A8D">
        <w:trPr>
          <w:jc w:val="center"/>
        </w:trPr>
        <w:tc>
          <w:tcPr>
            <w:tcW w:w="4766"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1977" w:type="dxa"/>
          </w:tcPr>
          <w:p w:rsidR="00F946E7" w:rsidRPr="00810158" w:rsidRDefault="00F946E7" w:rsidP="00C06A8D">
            <w:pPr>
              <w:jc w:val="center"/>
              <w:rPr>
                <w:sz w:val="20"/>
                <w:szCs w:val="20"/>
                <w:lang w:val="fr-FR"/>
              </w:rPr>
            </w:pPr>
            <w:r w:rsidRPr="00810158">
              <w:rPr>
                <w:sz w:val="20"/>
                <w:szCs w:val="20"/>
                <w:lang w:val="fr-FR"/>
              </w:rPr>
              <w:t>6.454</w:t>
            </w:r>
          </w:p>
        </w:tc>
        <w:tc>
          <w:tcPr>
            <w:tcW w:w="1783" w:type="dxa"/>
          </w:tcPr>
          <w:p w:rsidR="00F946E7" w:rsidRPr="00810158" w:rsidRDefault="00F946E7" w:rsidP="00C06A8D">
            <w:pPr>
              <w:jc w:val="center"/>
              <w:rPr>
                <w:sz w:val="20"/>
                <w:szCs w:val="20"/>
                <w:lang w:val="fr-FR"/>
              </w:rPr>
            </w:pPr>
            <w:r w:rsidRPr="00810158">
              <w:rPr>
                <w:sz w:val="20"/>
                <w:szCs w:val="20"/>
                <w:lang w:val="fr-FR"/>
              </w:rPr>
              <w:t>143</w:t>
            </w:r>
          </w:p>
        </w:tc>
        <w:tc>
          <w:tcPr>
            <w:tcW w:w="2421" w:type="dxa"/>
          </w:tcPr>
          <w:p w:rsidR="00F946E7" w:rsidRPr="00810158" w:rsidRDefault="00F946E7" w:rsidP="00C06A8D">
            <w:pPr>
              <w:jc w:val="center"/>
              <w:rPr>
                <w:sz w:val="20"/>
                <w:szCs w:val="20"/>
                <w:lang w:val="fr-FR"/>
              </w:rPr>
            </w:pPr>
            <w:r w:rsidRPr="00810158">
              <w:rPr>
                <w:sz w:val="20"/>
                <w:szCs w:val="20"/>
                <w:lang w:val="fr-FR"/>
              </w:rPr>
              <w:t>82</w:t>
            </w:r>
          </w:p>
        </w:tc>
      </w:tr>
      <w:tr w:rsidR="00F946E7" w:rsidRPr="00810158" w:rsidTr="00C06A8D">
        <w:trPr>
          <w:jc w:val="center"/>
        </w:trPr>
        <w:tc>
          <w:tcPr>
            <w:tcW w:w="10947" w:type="dxa"/>
            <w:gridSpan w:val="4"/>
          </w:tcPr>
          <w:p w:rsidR="00F946E7" w:rsidRPr="00810158" w:rsidRDefault="00F946E7" w:rsidP="00C06A8D">
            <w:pPr>
              <w:jc w:val="both"/>
              <w:rPr>
                <w:sz w:val="20"/>
                <w:szCs w:val="20"/>
                <w:lang w:val="fr-FR"/>
              </w:rPr>
            </w:pPr>
            <w:r w:rsidRPr="00810158">
              <w:rPr>
                <w:sz w:val="20"/>
                <w:szCs w:val="20"/>
                <w:lang w:val="fr-FR"/>
              </w:rPr>
              <w:t>dont:</w:t>
            </w:r>
          </w:p>
        </w:tc>
      </w:tr>
      <w:tr w:rsidR="00F946E7" w:rsidRPr="00810158" w:rsidTr="00760AE6">
        <w:trPr>
          <w:jc w:val="center"/>
        </w:trPr>
        <w:tc>
          <w:tcPr>
            <w:tcW w:w="4766" w:type="dxa"/>
          </w:tcPr>
          <w:p w:rsidR="00F946E7" w:rsidRPr="00810158" w:rsidRDefault="00F946E7" w:rsidP="00C06A8D">
            <w:pPr>
              <w:ind w:left="397"/>
              <w:rPr>
                <w:sz w:val="20"/>
                <w:szCs w:val="20"/>
                <w:lang w:val="fr-FR"/>
              </w:rPr>
            </w:pPr>
            <w:r w:rsidRPr="00810158">
              <w:rPr>
                <w:sz w:val="20"/>
                <w:szCs w:val="20"/>
                <w:lang w:val="fr-FR"/>
              </w:rPr>
              <w:t>Syndicats ou unités d'organisation syndicales dotées de la personnalité juridique</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6.427</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143</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81</w:t>
            </w:r>
          </w:p>
        </w:tc>
      </w:tr>
      <w:tr w:rsidR="00F946E7" w:rsidRPr="00810158" w:rsidTr="00760AE6">
        <w:trPr>
          <w:jc w:val="center"/>
        </w:trPr>
        <w:tc>
          <w:tcPr>
            <w:tcW w:w="4766" w:type="dxa"/>
          </w:tcPr>
          <w:p w:rsidR="00F946E7" w:rsidRPr="00810158" w:rsidRDefault="00F946E7" w:rsidP="00C06A8D">
            <w:pPr>
              <w:ind w:left="397"/>
              <w:rPr>
                <w:sz w:val="20"/>
                <w:szCs w:val="20"/>
                <w:lang w:val="fr-FR"/>
              </w:rPr>
            </w:pPr>
            <w:r w:rsidRPr="00810158">
              <w:rPr>
                <w:sz w:val="20"/>
                <w:szCs w:val="20"/>
                <w:lang w:val="fr-FR"/>
              </w:rPr>
              <w:t>Organisations nationales interprofessionnelles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22</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1</w:t>
            </w:r>
          </w:p>
        </w:tc>
      </w:tr>
      <w:tr w:rsidR="00F946E7" w:rsidRPr="00810158" w:rsidTr="00760AE6">
        <w:trPr>
          <w:jc w:val="center"/>
        </w:trPr>
        <w:tc>
          <w:tcPr>
            <w:tcW w:w="4766" w:type="dxa"/>
          </w:tcPr>
          <w:p w:rsidR="00F946E7" w:rsidRPr="00810158" w:rsidRDefault="00F946E7" w:rsidP="00C06A8D">
            <w:pPr>
              <w:ind w:left="397"/>
              <w:rPr>
                <w:sz w:val="20"/>
                <w:szCs w:val="20"/>
                <w:lang w:val="fr-FR"/>
              </w:rPr>
            </w:pPr>
            <w:r w:rsidRPr="00810158">
              <w:rPr>
                <w:sz w:val="20"/>
                <w:szCs w:val="20"/>
                <w:lang w:val="fr-FR"/>
              </w:rPr>
              <w:t>Associations nationales interprofessionnelles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5</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66" w:type="dxa"/>
          </w:tcPr>
          <w:p w:rsidR="00F946E7" w:rsidRPr="00810158" w:rsidRDefault="00F946E7" w:rsidP="00C06A8D">
            <w:pPr>
              <w:rPr>
                <w:sz w:val="20"/>
                <w:szCs w:val="20"/>
                <w:lang w:val="fr-FR"/>
              </w:rPr>
            </w:pPr>
            <w:r w:rsidRPr="00810158">
              <w:rPr>
                <w:sz w:val="20"/>
                <w:szCs w:val="20"/>
                <w:lang w:val="fr-FR"/>
              </w:rPr>
              <w:t>Associations patronales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374</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18</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5</w:t>
            </w:r>
          </w:p>
        </w:tc>
      </w:tr>
      <w:tr w:rsidR="00F946E7" w:rsidRPr="00810158" w:rsidTr="00760AE6">
        <w:trPr>
          <w:jc w:val="center"/>
        </w:trPr>
        <w:tc>
          <w:tcPr>
            <w:tcW w:w="4766" w:type="dxa"/>
          </w:tcPr>
          <w:p w:rsidR="00F946E7" w:rsidRPr="00810158" w:rsidRDefault="00F946E7" w:rsidP="00C06A8D">
            <w:pPr>
              <w:rPr>
                <w:sz w:val="20"/>
                <w:szCs w:val="20"/>
                <w:lang w:val="fr-FR"/>
              </w:rPr>
            </w:pPr>
            <w:r w:rsidRPr="00810158">
              <w:rPr>
                <w:sz w:val="20"/>
                <w:szCs w:val="20"/>
                <w:lang w:val="fr-FR"/>
              </w:rPr>
              <w:t>dont:</w:t>
            </w:r>
          </w:p>
        </w:tc>
        <w:tc>
          <w:tcPr>
            <w:tcW w:w="1977" w:type="dxa"/>
            <w:vAlign w:val="bottom"/>
          </w:tcPr>
          <w:p w:rsidR="00F946E7" w:rsidRPr="00810158" w:rsidRDefault="00F946E7" w:rsidP="00760AE6">
            <w:pPr>
              <w:jc w:val="center"/>
              <w:rPr>
                <w:sz w:val="20"/>
                <w:szCs w:val="20"/>
                <w:lang w:val="fr-FR"/>
              </w:rPr>
            </w:pPr>
          </w:p>
        </w:tc>
        <w:tc>
          <w:tcPr>
            <w:tcW w:w="1783" w:type="dxa"/>
            <w:vAlign w:val="bottom"/>
          </w:tcPr>
          <w:p w:rsidR="00F946E7" w:rsidRPr="00810158" w:rsidRDefault="00F946E7" w:rsidP="00760AE6">
            <w:pPr>
              <w:jc w:val="center"/>
              <w:rPr>
                <w:sz w:val="20"/>
                <w:szCs w:val="20"/>
                <w:lang w:val="fr-FR"/>
              </w:rPr>
            </w:pPr>
          </w:p>
        </w:tc>
        <w:tc>
          <w:tcPr>
            <w:tcW w:w="2421" w:type="dxa"/>
            <w:vAlign w:val="bottom"/>
          </w:tcPr>
          <w:p w:rsidR="00F946E7" w:rsidRPr="00810158" w:rsidRDefault="00F946E7" w:rsidP="00760AE6">
            <w:pPr>
              <w:jc w:val="center"/>
              <w:rPr>
                <w:sz w:val="20"/>
                <w:szCs w:val="20"/>
                <w:lang w:val="fr-FR"/>
              </w:rPr>
            </w:pPr>
          </w:p>
        </w:tc>
      </w:tr>
      <w:tr w:rsidR="00F946E7" w:rsidRPr="00810158" w:rsidTr="00760AE6">
        <w:trPr>
          <w:jc w:val="center"/>
        </w:trPr>
        <w:tc>
          <w:tcPr>
            <w:tcW w:w="4766" w:type="dxa"/>
          </w:tcPr>
          <w:p w:rsidR="00F946E7" w:rsidRPr="00810158" w:rsidRDefault="00F946E7" w:rsidP="00C06A8D">
            <w:pPr>
              <w:ind w:left="397"/>
              <w:rPr>
                <w:sz w:val="20"/>
                <w:szCs w:val="20"/>
                <w:lang w:val="fr-FR"/>
              </w:rPr>
            </w:pPr>
            <w:r w:rsidRPr="00810158">
              <w:rPr>
                <w:sz w:val="20"/>
                <w:szCs w:val="20"/>
                <w:lang w:val="fr-FR"/>
              </w:rPr>
              <w:t>Organisations patronales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357</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18</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5</w:t>
            </w:r>
          </w:p>
        </w:tc>
      </w:tr>
      <w:tr w:rsidR="00F946E7" w:rsidRPr="00810158" w:rsidTr="00760AE6">
        <w:trPr>
          <w:jc w:val="center"/>
        </w:trPr>
        <w:tc>
          <w:tcPr>
            <w:tcW w:w="4766" w:type="dxa"/>
          </w:tcPr>
          <w:p w:rsidR="00F946E7" w:rsidRPr="00810158" w:rsidRDefault="00F946E7" w:rsidP="00C06A8D">
            <w:pPr>
              <w:ind w:left="397"/>
              <w:rPr>
                <w:sz w:val="20"/>
                <w:szCs w:val="20"/>
                <w:lang w:val="fr-FR"/>
              </w:rPr>
            </w:pPr>
            <w:r w:rsidRPr="00810158">
              <w:rPr>
                <w:sz w:val="20"/>
                <w:szCs w:val="20"/>
                <w:lang w:val="fr-FR"/>
              </w:rPr>
              <w:t>Fédérations et confédérations des associations patronales</w:t>
            </w:r>
          </w:p>
        </w:tc>
        <w:tc>
          <w:tcPr>
            <w:tcW w:w="1977" w:type="dxa"/>
            <w:vAlign w:val="bottom"/>
          </w:tcPr>
          <w:p w:rsidR="00F946E7" w:rsidRPr="00810158" w:rsidRDefault="00F946E7" w:rsidP="00760AE6">
            <w:pPr>
              <w:jc w:val="center"/>
              <w:rPr>
                <w:sz w:val="20"/>
                <w:szCs w:val="20"/>
                <w:lang w:val="fr-FR"/>
              </w:rPr>
            </w:pPr>
            <w:r w:rsidRPr="00810158">
              <w:rPr>
                <w:sz w:val="20"/>
                <w:szCs w:val="20"/>
                <w:lang w:val="fr-FR"/>
              </w:rPr>
              <w:t>17</w:t>
            </w:r>
          </w:p>
        </w:tc>
        <w:tc>
          <w:tcPr>
            <w:tcW w:w="1783"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421" w:type="dxa"/>
            <w:vAlign w:val="bottom"/>
          </w:tcPr>
          <w:p w:rsidR="00F946E7" w:rsidRPr="00810158" w:rsidRDefault="00F946E7" w:rsidP="00760AE6">
            <w:pPr>
              <w:jc w:val="center"/>
              <w:rPr>
                <w:sz w:val="20"/>
                <w:szCs w:val="20"/>
                <w:lang w:val="fr-FR"/>
              </w:rPr>
            </w:pPr>
            <w:r w:rsidRPr="00810158">
              <w:rPr>
                <w:sz w:val="20"/>
                <w:szCs w:val="20"/>
                <w:lang w:val="fr-FR"/>
              </w:rPr>
              <w:t>-</w:t>
            </w:r>
          </w:p>
        </w:tc>
      </w:tr>
    </w:tbl>
    <w:p w:rsidR="00F946E7" w:rsidRPr="00810158" w:rsidRDefault="00F946E7" w:rsidP="00F946E7">
      <w:pPr>
        <w:jc w:val="center"/>
        <w:rPr>
          <w:sz w:val="20"/>
          <w:szCs w:val="20"/>
          <w:lang w:val="fr-FR"/>
        </w:rPr>
      </w:pPr>
      <w:r w:rsidRPr="00810158">
        <w:rPr>
          <w:sz w:val="20"/>
          <w:szCs w:val="20"/>
          <w:lang w:val="fr-FR"/>
        </w:rPr>
        <w:t>2011</w:t>
      </w:r>
    </w:p>
    <w:tbl>
      <w:tblPr>
        <w:tblW w:w="0" w:type="auto"/>
        <w:jc w:val="center"/>
        <w:tblInd w:w="-1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2"/>
        <w:gridCol w:w="2051"/>
        <w:gridCol w:w="1786"/>
        <w:gridCol w:w="2370"/>
      </w:tblGrid>
      <w:tr w:rsidR="00F946E7" w:rsidRPr="00810158" w:rsidTr="00C06A8D">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2051" w:type="dxa"/>
          </w:tcPr>
          <w:p w:rsidR="00F946E7" w:rsidRPr="00810158" w:rsidRDefault="00F946E7" w:rsidP="00C06A8D">
            <w:pPr>
              <w:jc w:val="center"/>
              <w:rPr>
                <w:sz w:val="20"/>
                <w:szCs w:val="20"/>
                <w:lang w:val="fr-FR"/>
              </w:rPr>
            </w:pPr>
            <w:r w:rsidRPr="00810158">
              <w:rPr>
                <w:sz w:val="20"/>
                <w:szCs w:val="20"/>
                <w:lang w:val="fr-FR"/>
              </w:rPr>
              <w:t>6.539</w:t>
            </w:r>
          </w:p>
        </w:tc>
        <w:tc>
          <w:tcPr>
            <w:tcW w:w="1786" w:type="dxa"/>
          </w:tcPr>
          <w:p w:rsidR="00F946E7" w:rsidRPr="00810158" w:rsidRDefault="00F946E7" w:rsidP="00C06A8D">
            <w:pPr>
              <w:jc w:val="center"/>
              <w:rPr>
                <w:sz w:val="20"/>
                <w:szCs w:val="20"/>
                <w:lang w:val="fr-FR"/>
              </w:rPr>
            </w:pPr>
            <w:r w:rsidRPr="00810158">
              <w:rPr>
                <w:sz w:val="20"/>
                <w:szCs w:val="20"/>
                <w:lang w:val="fr-FR"/>
              </w:rPr>
              <w:t>181</w:t>
            </w:r>
          </w:p>
        </w:tc>
        <w:tc>
          <w:tcPr>
            <w:tcW w:w="2370" w:type="dxa"/>
          </w:tcPr>
          <w:p w:rsidR="00F946E7" w:rsidRPr="00810158" w:rsidRDefault="00F946E7" w:rsidP="00C06A8D">
            <w:pPr>
              <w:jc w:val="center"/>
              <w:rPr>
                <w:sz w:val="20"/>
                <w:szCs w:val="20"/>
                <w:lang w:val="fr-FR"/>
              </w:rPr>
            </w:pPr>
            <w:r w:rsidRPr="00810158">
              <w:rPr>
                <w:sz w:val="20"/>
                <w:szCs w:val="20"/>
                <w:lang w:val="fr-FR"/>
              </w:rPr>
              <w:t>96</w:t>
            </w:r>
          </w:p>
        </w:tc>
      </w:tr>
      <w:tr w:rsidR="00F946E7" w:rsidRPr="00810158" w:rsidTr="00C06A8D">
        <w:trPr>
          <w:jc w:val="center"/>
        </w:trPr>
        <w:tc>
          <w:tcPr>
            <w:tcW w:w="10999" w:type="dxa"/>
            <w:gridSpan w:val="4"/>
          </w:tcPr>
          <w:p w:rsidR="00F946E7" w:rsidRPr="00810158" w:rsidRDefault="00F946E7" w:rsidP="00C06A8D">
            <w:pPr>
              <w:jc w:val="both"/>
              <w:rPr>
                <w:sz w:val="20"/>
                <w:szCs w:val="20"/>
                <w:lang w:val="fr-FR"/>
              </w:rPr>
            </w:pPr>
            <w:r w:rsidRPr="00810158">
              <w:rPr>
                <w:sz w:val="20"/>
                <w:szCs w:val="20"/>
                <w:lang w:val="fr-FR"/>
              </w:rPr>
              <w:t>dont: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Syndicats ou unités d'organisation syndicales dotées de la personnalité juridique</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6.511</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180</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96</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Organisations nationales interprofessionnelles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22</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Associations nationales interprofessionnelles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6</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Associations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388</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16</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2</w:t>
            </w:r>
          </w:p>
        </w:tc>
      </w:tr>
      <w:tr w:rsidR="00F946E7" w:rsidRPr="00810158" w:rsidTr="00760AE6">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dont:</w:t>
            </w:r>
          </w:p>
        </w:tc>
        <w:tc>
          <w:tcPr>
            <w:tcW w:w="2051" w:type="dxa"/>
            <w:vAlign w:val="bottom"/>
          </w:tcPr>
          <w:p w:rsidR="00F946E7" w:rsidRPr="00810158" w:rsidRDefault="00F946E7" w:rsidP="00760AE6">
            <w:pPr>
              <w:jc w:val="center"/>
              <w:rPr>
                <w:sz w:val="20"/>
                <w:szCs w:val="20"/>
                <w:lang w:val="fr-FR"/>
              </w:rPr>
            </w:pPr>
          </w:p>
        </w:tc>
        <w:tc>
          <w:tcPr>
            <w:tcW w:w="1786" w:type="dxa"/>
            <w:vAlign w:val="bottom"/>
          </w:tcPr>
          <w:p w:rsidR="00F946E7" w:rsidRPr="00810158" w:rsidRDefault="00F946E7" w:rsidP="00760AE6">
            <w:pPr>
              <w:jc w:val="center"/>
              <w:rPr>
                <w:sz w:val="20"/>
                <w:szCs w:val="20"/>
                <w:lang w:val="fr-FR"/>
              </w:rPr>
            </w:pPr>
          </w:p>
        </w:tc>
        <w:tc>
          <w:tcPr>
            <w:tcW w:w="2370" w:type="dxa"/>
            <w:vAlign w:val="bottom"/>
          </w:tcPr>
          <w:p w:rsidR="00F946E7" w:rsidRPr="00810158" w:rsidRDefault="00F946E7" w:rsidP="00760AE6">
            <w:pPr>
              <w:jc w:val="center"/>
              <w:rPr>
                <w:sz w:val="20"/>
                <w:szCs w:val="20"/>
                <w:lang w:val="fr-FR"/>
              </w:rPr>
            </w:pP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Organisations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371</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16</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2</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Fédérations et confédérations des associations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17</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bl>
    <w:p w:rsidR="00F946E7" w:rsidRPr="00810158" w:rsidRDefault="00F946E7" w:rsidP="00F946E7">
      <w:pPr>
        <w:jc w:val="center"/>
        <w:rPr>
          <w:sz w:val="20"/>
          <w:szCs w:val="20"/>
          <w:lang w:val="fr-FR"/>
        </w:rPr>
      </w:pPr>
      <w:r w:rsidRPr="00810158">
        <w:rPr>
          <w:sz w:val="20"/>
          <w:szCs w:val="20"/>
          <w:lang w:val="fr-FR"/>
        </w:rPr>
        <w:t>2012</w:t>
      </w:r>
    </w:p>
    <w:tbl>
      <w:tblPr>
        <w:tblW w:w="0" w:type="auto"/>
        <w:jc w:val="center"/>
        <w:tblInd w:w="-1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2"/>
        <w:gridCol w:w="2051"/>
        <w:gridCol w:w="1786"/>
        <w:gridCol w:w="2370"/>
      </w:tblGrid>
      <w:tr w:rsidR="00F946E7" w:rsidRPr="00810158" w:rsidTr="00C06A8D">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2051" w:type="dxa"/>
          </w:tcPr>
          <w:p w:rsidR="00F946E7" w:rsidRPr="00810158" w:rsidRDefault="00F946E7" w:rsidP="00C06A8D">
            <w:pPr>
              <w:jc w:val="center"/>
              <w:rPr>
                <w:sz w:val="20"/>
                <w:szCs w:val="20"/>
                <w:lang w:val="fr-FR"/>
              </w:rPr>
            </w:pPr>
            <w:r w:rsidRPr="00810158">
              <w:rPr>
                <w:sz w:val="20"/>
                <w:szCs w:val="20"/>
                <w:lang w:val="fr-FR"/>
              </w:rPr>
              <w:t>6.597</w:t>
            </w:r>
          </w:p>
        </w:tc>
        <w:tc>
          <w:tcPr>
            <w:tcW w:w="1786" w:type="dxa"/>
          </w:tcPr>
          <w:p w:rsidR="00F946E7" w:rsidRPr="00810158" w:rsidRDefault="00F946E7" w:rsidP="00C06A8D">
            <w:pPr>
              <w:jc w:val="center"/>
              <w:rPr>
                <w:sz w:val="20"/>
                <w:szCs w:val="20"/>
                <w:lang w:val="fr-FR"/>
              </w:rPr>
            </w:pPr>
            <w:r w:rsidRPr="00810158">
              <w:rPr>
                <w:sz w:val="20"/>
                <w:szCs w:val="20"/>
                <w:lang w:val="fr-FR"/>
              </w:rPr>
              <w:t>142</w:t>
            </w:r>
          </w:p>
        </w:tc>
        <w:tc>
          <w:tcPr>
            <w:tcW w:w="2370" w:type="dxa"/>
          </w:tcPr>
          <w:p w:rsidR="00F946E7" w:rsidRPr="00810158" w:rsidRDefault="00F946E7" w:rsidP="00C06A8D">
            <w:pPr>
              <w:jc w:val="center"/>
              <w:rPr>
                <w:sz w:val="20"/>
                <w:szCs w:val="20"/>
                <w:lang w:val="fr-FR"/>
              </w:rPr>
            </w:pPr>
            <w:r w:rsidRPr="00810158">
              <w:rPr>
                <w:sz w:val="20"/>
                <w:szCs w:val="20"/>
                <w:lang w:val="fr-FR"/>
              </w:rPr>
              <w:t>84</w:t>
            </w:r>
          </w:p>
        </w:tc>
      </w:tr>
      <w:tr w:rsidR="00F946E7" w:rsidRPr="00810158" w:rsidTr="00C06A8D">
        <w:trPr>
          <w:jc w:val="center"/>
        </w:trPr>
        <w:tc>
          <w:tcPr>
            <w:tcW w:w="10999" w:type="dxa"/>
            <w:gridSpan w:val="4"/>
          </w:tcPr>
          <w:p w:rsidR="00F946E7" w:rsidRPr="00810158" w:rsidRDefault="00F946E7" w:rsidP="00C06A8D">
            <w:pPr>
              <w:jc w:val="both"/>
              <w:rPr>
                <w:sz w:val="20"/>
                <w:szCs w:val="20"/>
                <w:lang w:val="fr-FR"/>
              </w:rPr>
            </w:pPr>
            <w:r w:rsidRPr="00810158">
              <w:rPr>
                <w:sz w:val="20"/>
                <w:szCs w:val="20"/>
                <w:lang w:val="fr-FR"/>
              </w:rPr>
              <w:t>dont: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Syndicats ou unités d'organisation syndicales dotées de la personnalité juridique</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6.568</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141</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84</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Organisations nationales interprofessionnelles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22</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Associations nationales interprofessionnelles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7</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r w:rsidR="00F946E7" w:rsidRPr="00810158" w:rsidTr="00760AE6">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Associations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396</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14</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6</w:t>
            </w:r>
          </w:p>
        </w:tc>
      </w:tr>
      <w:tr w:rsidR="00F946E7" w:rsidRPr="00810158" w:rsidTr="00760AE6">
        <w:trPr>
          <w:jc w:val="center"/>
        </w:trPr>
        <w:tc>
          <w:tcPr>
            <w:tcW w:w="10999" w:type="dxa"/>
            <w:gridSpan w:val="4"/>
            <w:vAlign w:val="bottom"/>
          </w:tcPr>
          <w:p w:rsidR="00F946E7" w:rsidRPr="00810158" w:rsidRDefault="00F946E7" w:rsidP="00760AE6">
            <w:pPr>
              <w:jc w:val="center"/>
              <w:rPr>
                <w:sz w:val="20"/>
                <w:szCs w:val="20"/>
                <w:lang w:val="fr-FR"/>
              </w:rPr>
            </w:pPr>
            <w:r w:rsidRPr="00810158">
              <w:rPr>
                <w:sz w:val="20"/>
                <w:szCs w:val="20"/>
                <w:lang w:val="fr-FR"/>
              </w:rPr>
              <w:t>dont: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Organisations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378</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13</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6</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Fédérations et confédérations des associations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18</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w:t>
            </w:r>
          </w:p>
        </w:tc>
      </w:tr>
    </w:tbl>
    <w:p w:rsidR="00F946E7" w:rsidRPr="00810158" w:rsidRDefault="00F946E7" w:rsidP="00F946E7">
      <w:pPr>
        <w:jc w:val="center"/>
        <w:rPr>
          <w:sz w:val="20"/>
          <w:szCs w:val="20"/>
          <w:lang w:val="fr-FR"/>
        </w:rPr>
      </w:pPr>
      <w:r w:rsidRPr="00810158">
        <w:rPr>
          <w:sz w:val="20"/>
          <w:szCs w:val="20"/>
          <w:lang w:val="fr-FR"/>
        </w:rPr>
        <w:t>2013</w:t>
      </w:r>
    </w:p>
    <w:tbl>
      <w:tblPr>
        <w:tblW w:w="0" w:type="auto"/>
        <w:jc w:val="center"/>
        <w:tblInd w:w="-1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2"/>
        <w:gridCol w:w="2051"/>
        <w:gridCol w:w="1786"/>
        <w:gridCol w:w="2370"/>
      </w:tblGrid>
      <w:tr w:rsidR="00F946E7" w:rsidRPr="00810158" w:rsidTr="00C06A8D">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Organisations syndicales</w:t>
            </w:r>
          </w:p>
        </w:tc>
        <w:tc>
          <w:tcPr>
            <w:tcW w:w="2051" w:type="dxa"/>
          </w:tcPr>
          <w:p w:rsidR="00F946E7" w:rsidRPr="00810158" w:rsidRDefault="00F946E7" w:rsidP="00C06A8D">
            <w:pPr>
              <w:jc w:val="center"/>
              <w:rPr>
                <w:sz w:val="20"/>
                <w:szCs w:val="20"/>
                <w:lang w:val="fr-FR"/>
              </w:rPr>
            </w:pPr>
            <w:r w:rsidRPr="00810158">
              <w:rPr>
                <w:sz w:val="20"/>
                <w:szCs w:val="20"/>
                <w:lang w:val="fr-FR"/>
              </w:rPr>
              <w:t>6.637</w:t>
            </w:r>
          </w:p>
        </w:tc>
        <w:tc>
          <w:tcPr>
            <w:tcW w:w="1786" w:type="dxa"/>
          </w:tcPr>
          <w:p w:rsidR="00F946E7" w:rsidRPr="00810158" w:rsidRDefault="00F946E7" w:rsidP="00C06A8D">
            <w:pPr>
              <w:jc w:val="center"/>
              <w:rPr>
                <w:sz w:val="20"/>
                <w:szCs w:val="20"/>
                <w:lang w:val="fr-FR"/>
              </w:rPr>
            </w:pPr>
            <w:r w:rsidRPr="00810158">
              <w:rPr>
                <w:sz w:val="20"/>
                <w:szCs w:val="20"/>
                <w:lang w:val="fr-FR"/>
              </w:rPr>
              <w:t>126</w:t>
            </w:r>
          </w:p>
        </w:tc>
        <w:tc>
          <w:tcPr>
            <w:tcW w:w="2370" w:type="dxa"/>
          </w:tcPr>
          <w:p w:rsidR="00F946E7" w:rsidRPr="00810158" w:rsidRDefault="00F946E7" w:rsidP="00C06A8D">
            <w:pPr>
              <w:jc w:val="center"/>
              <w:rPr>
                <w:sz w:val="20"/>
                <w:szCs w:val="20"/>
                <w:lang w:val="fr-FR"/>
              </w:rPr>
            </w:pPr>
            <w:r w:rsidRPr="00810158">
              <w:rPr>
                <w:sz w:val="20"/>
                <w:szCs w:val="20"/>
                <w:lang w:val="fr-FR"/>
              </w:rPr>
              <w:t>86</w:t>
            </w:r>
          </w:p>
        </w:tc>
      </w:tr>
      <w:tr w:rsidR="00F946E7" w:rsidRPr="00810158" w:rsidTr="00C06A8D">
        <w:trPr>
          <w:jc w:val="center"/>
        </w:trPr>
        <w:tc>
          <w:tcPr>
            <w:tcW w:w="10999" w:type="dxa"/>
            <w:gridSpan w:val="4"/>
          </w:tcPr>
          <w:p w:rsidR="00F946E7" w:rsidRPr="00810158" w:rsidRDefault="00F946E7" w:rsidP="00C06A8D">
            <w:pPr>
              <w:jc w:val="both"/>
              <w:rPr>
                <w:sz w:val="20"/>
                <w:szCs w:val="20"/>
                <w:lang w:val="fr-FR"/>
              </w:rPr>
            </w:pPr>
            <w:r w:rsidRPr="00810158">
              <w:rPr>
                <w:sz w:val="20"/>
                <w:szCs w:val="20"/>
                <w:lang w:val="fr-FR"/>
              </w:rPr>
              <w:t>dont: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 xml:space="preserve">Syndicats ou unités d'organisation syndicales dotées </w:t>
            </w:r>
            <w:r w:rsidRPr="00810158">
              <w:rPr>
                <w:sz w:val="20"/>
                <w:szCs w:val="20"/>
                <w:lang w:val="fr-FR"/>
              </w:rPr>
              <w:lastRenderedPageBreak/>
              <w:t>de la personnalité juridique</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lastRenderedPageBreak/>
              <w:t>6.608</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126</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86</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lastRenderedPageBreak/>
              <w:t>Organisations nationales interprofessionnelles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22</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0</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0</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Associations nationales interprofessionnelles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7</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0</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0</w:t>
            </w:r>
          </w:p>
        </w:tc>
      </w:tr>
      <w:tr w:rsidR="00F946E7" w:rsidRPr="00810158" w:rsidTr="00760AE6">
        <w:trPr>
          <w:jc w:val="center"/>
        </w:trPr>
        <w:tc>
          <w:tcPr>
            <w:tcW w:w="4792" w:type="dxa"/>
          </w:tcPr>
          <w:p w:rsidR="00F946E7" w:rsidRPr="00810158" w:rsidRDefault="00F946E7" w:rsidP="00C06A8D">
            <w:pPr>
              <w:jc w:val="both"/>
              <w:rPr>
                <w:sz w:val="20"/>
                <w:szCs w:val="20"/>
                <w:lang w:val="fr-FR"/>
              </w:rPr>
            </w:pPr>
            <w:r w:rsidRPr="00810158">
              <w:rPr>
                <w:sz w:val="20"/>
                <w:szCs w:val="20"/>
                <w:lang w:val="fr-FR"/>
              </w:rPr>
              <w:t>Associations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407</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13</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2</w:t>
            </w:r>
          </w:p>
        </w:tc>
      </w:tr>
      <w:tr w:rsidR="00F946E7" w:rsidRPr="00810158" w:rsidTr="00760AE6">
        <w:trPr>
          <w:jc w:val="center"/>
        </w:trPr>
        <w:tc>
          <w:tcPr>
            <w:tcW w:w="10999" w:type="dxa"/>
            <w:gridSpan w:val="4"/>
            <w:vAlign w:val="bottom"/>
          </w:tcPr>
          <w:p w:rsidR="00F946E7" w:rsidRPr="00810158" w:rsidRDefault="00F946E7" w:rsidP="00760AE6">
            <w:pPr>
              <w:jc w:val="center"/>
              <w:rPr>
                <w:sz w:val="20"/>
                <w:szCs w:val="20"/>
                <w:lang w:val="fr-FR"/>
              </w:rPr>
            </w:pPr>
            <w:r w:rsidRPr="00810158">
              <w:rPr>
                <w:sz w:val="20"/>
                <w:szCs w:val="20"/>
                <w:lang w:val="fr-FR"/>
              </w:rPr>
              <w:t>dont:</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Organisations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389</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13</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2</w:t>
            </w:r>
          </w:p>
        </w:tc>
      </w:tr>
      <w:tr w:rsidR="00F946E7" w:rsidRPr="00810158" w:rsidTr="00760AE6">
        <w:trPr>
          <w:jc w:val="center"/>
        </w:trPr>
        <w:tc>
          <w:tcPr>
            <w:tcW w:w="4792" w:type="dxa"/>
          </w:tcPr>
          <w:p w:rsidR="00F946E7" w:rsidRPr="00810158" w:rsidRDefault="00F946E7" w:rsidP="00C06A8D">
            <w:pPr>
              <w:ind w:left="397"/>
              <w:jc w:val="both"/>
              <w:rPr>
                <w:sz w:val="20"/>
                <w:szCs w:val="20"/>
                <w:lang w:val="fr-FR"/>
              </w:rPr>
            </w:pPr>
            <w:r w:rsidRPr="00810158">
              <w:rPr>
                <w:sz w:val="20"/>
                <w:szCs w:val="20"/>
                <w:lang w:val="fr-FR"/>
              </w:rPr>
              <w:t>Fédérations et confédérations des associations patronales</w:t>
            </w:r>
          </w:p>
        </w:tc>
        <w:tc>
          <w:tcPr>
            <w:tcW w:w="2051" w:type="dxa"/>
            <w:vAlign w:val="bottom"/>
          </w:tcPr>
          <w:p w:rsidR="00F946E7" w:rsidRPr="00810158" w:rsidRDefault="00F946E7" w:rsidP="00760AE6">
            <w:pPr>
              <w:jc w:val="center"/>
              <w:rPr>
                <w:sz w:val="20"/>
                <w:szCs w:val="20"/>
                <w:lang w:val="fr-FR"/>
              </w:rPr>
            </w:pPr>
            <w:r w:rsidRPr="00810158">
              <w:rPr>
                <w:sz w:val="20"/>
                <w:szCs w:val="20"/>
                <w:lang w:val="fr-FR"/>
              </w:rPr>
              <w:t>18</w:t>
            </w:r>
          </w:p>
        </w:tc>
        <w:tc>
          <w:tcPr>
            <w:tcW w:w="1786" w:type="dxa"/>
            <w:vAlign w:val="bottom"/>
          </w:tcPr>
          <w:p w:rsidR="00F946E7" w:rsidRPr="00810158" w:rsidRDefault="00F946E7" w:rsidP="00760AE6">
            <w:pPr>
              <w:jc w:val="center"/>
              <w:rPr>
                <w:sz w:val="20"/>
                <w:szCs w:val="20"/>
                <w:lang w:val="fr-FR"/>
              </w:rPr>
            </w:pPr>
            <w:r w:rsidRPr="00810158">
              <w:rPr>
                <w:sz w:val="20"/>
                <w:szCs w:val="20"/>
                <w:lang w:val="fr-FR"/>
              </w:rPr>
              <w:t>0</w:t>
            </w:r>
          </w:p>
        </w:tc>
        <w:tc>
          <w:tcPr>
            <w:tcW w:w="2370" w:type="dxa"/>
            <w:vAlign w:val="bottom"/>
          </w:tcPr>
          <w:p w:rsidR="00F946E7" w:rsidRPr="00810158" w:rsidRDefault="00F946E7" w:rsidP="00760AE6">
            <w:pPr>
              <w:jc w:val="center"/>
              <w:rPr>
                <w:sz w:val="20"/>
                <w:szCs w:val="20"/>
                <w:lang w:val="fr-FR"/>
              </w:rPr>
            </w:pPr>
            <w:r w:rsidRPr="00810158">
              <w:rPr>
                <w:sz w:val="20"/>
                <w:szCs w:val="20"/>
                <w:lang w:val="fr-FR"/>
              </w:rPr>
              <w:t>0</w:t>
            </w:r>
          </w:p>
        </w:tc>
      </w:tr>
    </w:tbl>
    <w:p w:rsidR="00FA1008" w:rsidRDefault="00FA1008" w:rsidP="00F946E7">
      <w:pPr>
        <w:jc w:val="both"/>
        <w:rPr>
          <w:b/>
          <w:bCs/>
          <w:lang w:val="fr-FR"/>
        </w:rPr>
      </w:pPr>
    </w:p>
    <w:p w:rsidR="00F946E7" w:rsidRPr="00810158" w:rsidRDefault="00500A14" w:rsidP="00F946E7">
      <w:pPr>
        <w:jc w:val="both"/>
        <w:rPr>
          <w:lang w:val="fr-FR"/>
        </w:rPr>
      </w:pPr>
      <w:r w:rsidRPr="00810158">
        <w:rPr>
          <w:b/>
          <w:bCs/>
          <w:lang w:val="fr-FR"/>
        </w:rPr>
        <w:t>Paragraphe</w:t>
      </w:r>
      <w:r w:rsidR="00F946E7" w:rsidRPr="00810158">
        <w:rPr>
          <w:b/>
          <w:bCs/>
          <w:lang w:val="fr-FR"/>
        </w:rPr>
        <w:t xml:space="preserve"> 20 des observations finales</w:t>
      </w:r>
      <w:r w:rsidR="001F2096" w:rsidRPr="00810158">
        <w:rPr>
          <w:b/>
          <w:bCs/>
          <w:lang w:val="fr-FR"/>
        </w:rPr>
        <w:t>:</w:t>
      </w:r>
      <w:r w:rsidR="00F946E7" w:rsidRPr="00810158">
        <w:rPr>
          <w:b/>
          <w:bCs/>
          <w:lang w:val="fr-FR"/>
        </w:rPr>
        <w:t xml:space="preserve"> des mesures efficaces pour veiller à ce que les dirigeants syndicaux, ainsi que les employés syndiqués, ou les personnes qui veulent s’affilier à un syndicat soient protégés de toute mesure de représailles et puissent exercer librement leurs droits</w:t>
      </w:r>
      <w:r w:rsidR="00F946E7" w:rsidRPr="00810158">
        <w:rPr>
          <w:lang w:val="fr-FR"/>
        </w:rPr>
        <w:t xml:space="preserve"> </w:t>
      </w:r>
    </w:p>
    <w:p w:rsidR="00F946E7" w:rsidRPr="00810158" w:rsidRDefault="00F946E7" w:rsidP="00F946E7">
      <w:pPr>
        <w:jc w:val="both"/>
        <w:rPr>
          <w:lang w:val="fr-FR"/>
        </w:rPr>
      </w:pPr>
      <w:r w:rsidRPr="00810158">
        <w:rPr>
          <w:lang w:val="fr-FR"/>
        </w:rPr>
        <w:t xml:space="preserve">231. Les règles de la protection des militants syndicaux sont définies par </w:t>
      </w:r>
      <w:r w:rsidR="00BD7160">
        <w:rPr>
          <w:lang w:val="fr-FR"/>
        </w:rPr>
        <w:t>la Loi sur</w:t>
      </w:r>
      <w:r w:rsidR="00C46607">
        <w:rPr>
          <w:lang w:val="fr-FR"/>
        </w:rPr>
        <w:t xml:space="preserve"> les</w:t>
      </w:r>
      <w:r w:rsidRPr="00810158">
        <w:rPr>
          <w:lang w:val="fr-FR"/>
        </w:rPr>
        <w:t xml:space="preserve"> syndicats. Sans accord de la direction de l'organisation syndicale de l'entreprise, l'employeur ne peut pas</w:t>
      </w:r>
      <w:r w:rsidR="001F2096" w:rsidRPr="00810158">
        <w:rPr>
          <w:lang w:val="fr-FR"/>
        </w:rPr>
        <w:t>:</w:t>
      </w:r>
    </w:p>
    <w:p w:rsidR="00F946E7" w:rsidRPr="00810158" w:rsidRDefault="00F946E7" w:rsidP="00B04B85">
      <w:pPr>
        <w:pStyle w:val="Akapitzlist"/>
        <w:numPr>
          <w:ilvl w:val="0"/>
          <w:numId w:val="158"/>
        </w:numPr>
        <w:autoSpaceDE w:val="0"/>
        <w:autoSpaceDN w:val="0"/>
        <w:adjustRightInd w:val="0"/>
        <w:ind w:left="357" w:hanging="357"/>
        <w:jc w:val="both"/>
        <w:rPr>
          <w:lang w:val="fr-FR"/>
        </w:rPr>
      </w:pPr>
      <w:r w:rsidRPr="00810158">
        <w:rPr>
          <w:lang w:val="fr-FR"/>
        </w:rPr>
        <w:t xml:space="preserve">dénoncer ni résilier un contrat de travail avec un membre de la direction </w:t>
      </w:r>
      <w:r w:rsidR="00BD1D21">
        <w:rPr>
          <w:lang w:val="fr-FR"/>
        </w:rPr>
        <w:t xml:space="preserve">du syndicat </w:t>
      </w:r>
      <w:r w:rsidRPr="00810158">
        <w:rPr>
          <w:lang w:val="fr-FR"/>
        </w:rPr>
        <w:t>indiqué par le nom et le prénom dans la décision de celle-ci ou avec un autre salarié étant membre de l'organisation syndicale autorisé à représenter cette organisation auprès de l'employeur ou de l'unité ou de la personne exerçant des activités en matière du droit du travail au nom de l'employeur,</w:t>
      </w:r>
    </w:p>
    <w:p w:rsidR="00F946E7" w:rsidRPr="00810158" w:rsidRDefault="00F946E7" w:rsidP="00B04B85">
      <w:pPr>
        <w:pStyle w:val="Akapitzlist"/>
        <w:numPr>
          <w:ilvl w:val="0"/>
          <w:numId w:val="158"/>
        </w:numPr>
        <w:autoSpaceDE w:val="0"/>
        <w:autoSpaceDN w:val="0"/>
        <w:adjustRightInd w:val="0"/>
        <w:ind w:left="357" w:hanging="357"/>
        <w:jc w:val="both"/>
        <w:rPr>
          <w:lang w:val="fr-FR"/>
        </w:rPr>
      </w:pPr>
      <w:r w:rsidRPr="00810158">
        <w:rPr>
          <w:lang w:val="fr-FR"/>
        </w:rPr>
        <w:t>changer unilatéralement les conditions de travail ou de paiement au détriment des salariés.</w:t>
      </w:r>
    </w:p>
    <w:p w:rsidR="00F946E7" w:rsidRPr="00810158" w:rsidRDefault="00F946E7" w:rsidP="00F946E7">
      <w:pPr>
        <w:autoSpaceDE w:val="0"/>
        <w:autoSpaceDN w:val="0"/>
        <w:adjustRightInd w:val="0"/>
        <w:jc w:val="both"/>
        <w:rPr>
          <w:lang w:val="fr-FR"/>
        </w:rPr>
      </w:pPr>
      <w:r w:rsidRPr="00810158">
        <w:rPr>
          <w:lang w:val="fr-FR"/>
        </w:rPr>
        <w:t xml:space="preserve">232. La protection est </w:t>
      </w:r>
      <w:r w:rsidR="0009774C">
        <w:rPr>
          <w:lang w:val="fr-FR"/>
        </w:rPr>
        <w:t>en vigueur</w:t>
      </w:r>
      <w:r w:rsidRPr="00810158">
        <w:rPr>
          <w:lang w:val="fr-FR"/>
        </w:rPr>
        <w:t xml:space="preserve"> pendant la période déterminée par la décision et après son expiration – pendant le temps équivalent à la moitié de la période déterminée par la décision, mais il ne peut pas dépasser un an après l'expiration</w:t>
      </w:r>
      <w:r w:rsidR="00BD1D21">
        <w:rPr>
          <w:lang w:val="fr-FR"/>
        </w:rPr>
        <w:t xml:space="preserve"> </w:t>
      </w:r>
      <w:r w:rsidR="00BD1D21" w:rsidRPr="00810158">
        <w:rPr>
          <w:lang w:val="fr-FR"/>
        </w:rPr>
        <w:t>de la période</w:t>
      </w:r>
      <w:r w:rsidRPr="00810158">
        <w:rPr>
          <w:lang w:val="fr-FR"/>
        </w:rPr>
        <w:t>.</w:t>
      </w:r>
    </w:p>
    <w:p w:rsidR="00F946E7" w:rsidRPr="00810158" w:rsidRDefault="00F946E7" w:rsidP="00F946E7">
      <w:pPr>
        <w:autoSpaceDE w:val="0"/>
        <w:autoSpaceDN w:val="0"/>
        <w:adjustRightInd w:val="0"/>
        <w:jc w:val="both"/>
        <w:rPr>
          <w:lang w:val="fr-FR"/>
        </w:rPr>
      </w:pPr>
      <w:r w:rsidRPr="00810158">
        <w:rPr>
          <w:lang w:val="fr-FR"/>
        </w:rPr>
        <w:t xml:space="preserve">233. Le nombre de militants couverts par la protection ne peut pas être supérieur au nombre de directeurs de l'entreprise ou il est fixé proportionnellement à la taille de l'organisation syndicale ou au nombre de salariés dans l'entreprise. La protection est aussi </w:t>
      </w:r>
      <w:r w:rsidR="0009774C">
        <w:rPr>
          <w:lang w:val="fr-FR"/>
        </w:rPr>
        <w:t>en vigueur</w:t>
      </w:r>
      <w:r w:rsidRPr="00810158">
        <w:rPr>
          <w:lang w:val="fr-FR"/>
        </w:rPr>
        <w:t xml:space="preserve"> pendant 6 mois à partir de la création du comité fondateur de l'organisation syndicale de l'entreprise pour au maximum trois </w:t>
      </w:r>
      <w:r w:rsidR="00F513F2" w:rsidRPr="00810158">
        <w:rPr>
          <w:lang w:val="fr-FR"/>
        </w:rPr>
        <w:t>salariés</w:t>
      </w:r>
      <w:r w:rsidRPr="00810158">
        <w:rPr>
          <w:lang w:val="fr-FR"/>
        </w:rPr>
        <w:t>.</w:t>
      </w:r>
    </w:p>
    <w:p w:rsidR="00F946E7" w:rsidRPr="00810158" w:rsidRDefault="00F946E7" w:rsidP="00F946E7">
      <w:pPr>
        <w:autoSpaceDE w:val="0"/>
        <w:autoSpaceDN w:val="0"/>
        <w:adjustRightInd w:val="0"/>
        <w:jc w:val="both"/>
        <w:rPr>
          <w:lang w:val="fr-FR"/>
        </w:rPr>
      </w:pPr>
      <w:r w:rsidRPr="00810158">
        <w:rPr>
          <w:lang w:val="fr-FR"/>
        </w:rPr>
        <w:t xml:space="preserve">234. Depuis 2011, il existe une solution en vertu de laquelle, si la dénonciation de leurs contrats de travail à durée déterminée a eu lieu en violation des dispositions relatives à la dénonciation de ces contrats, le salarié a droit à demander auprès du tribunal d'être </w:t>
      </w:r>
      <w:r w:rsidR="00F513F2" w:rsidRPr="00810158">
        <w:rPr>
          <w:lang w:val="fr-FR"/>
        </w:rPr>
        <w:t>rappelé</w:t>
      </w:r>
      <w:r w:rsidRPr="00810158">
        <w:rPr>
          <w:lang w:val="fr-FR"/>
        </w:rPr>
        <w:t xml:space="preserve"> au travail dans les anciennes conditions ou de recevoir une indemnisation. En règle générale, dans le cas d'une résiliation défectueuse du contrat à durée déterminée, le salarié ne peut demander qu'une indemnisation. </w:t>
      </w:r>
    </w:p>
    <w:p w:rsidR="00F946E7" w:rsidRPr="00810158" w:rsidRDefault="00F946E7" w:rsidP="00F946E7">
      <w:pPr>
        <w:jc w:val="both"/>
        <w:rPr>
          <w:rFonts w:eastAsia="Calibri"/>
          <w:lang w:val="fr-FR"/>
        </w:rPr>
      </w:pPr>
      <w:r w:rsidRPr="00810158">
        <w:rPr>
          <w:lang w:val="fr-FR"/>
        </w:rPr>
        <w:t>235. Les actions de PIP</w:t>
      </w:r>
    </w:p>
    <w:p w:rsidR="00F946E7" w:rsidRPr="00810158" w:rsidRDefault="00F946E7" w:rsidP="00F946E7">
      <w:pPr>
        <w:jc w:val="both"/>
        <w:rPr>
          <w:rFonts w:eastAsia="Calibri"/>
          <w:lang w:val="fr-FR"/>
        </w:rPr>
      </w:pPr>
      <w:r w:rsidRPr="00810158">
        <w:rPr>
          <w:rFonts w:eastAsia="Calibri"/>
          <w:lang w:val="fr-FR"/>
        </w:rPr>
        <w:t>2007</w:t>
      </w:r>
      <w:r w:rsidR="001F2096" w:rsidRPr="00810158">
        <w:rPr>
          <w:rFonts w:eastAsia="Calibri"/>
          <w:lang w:val="fr-FR"/>
        </w:rPr>
        <w:t>:</w:t>
      </w:r>
    </w:p>
    <w:p w:rsidR="00F946E7" w:rsidRPr="00810158" w:rsidRDefault="00F946E7" w:rsidP="00B04B85">
      <w:pPr>
        <w:pStyle w:val="Akapitzlist"/>
        <w:numPr>
          <w:ilvl w:val="0"/>
          <w:numId w:val="187"/>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4 formations pour 142 inspecteurs sociaux du travail et des militants syndicaux, 12 réunions pour des représentants des organisations patronales, </w:t>
      </w:r>
    </w:p>
    <w:p w:rsidR="00F946E7" w:rsidRPr="00810158" w:rsidRDefault="00F946E7" w:rsidP="00B04B85">
      <w:pPr>
        <w:pStyle w:val="Akapitzlist"/>
        <w:numPr>
          <w:ilvl w:val="0"/>
          <w:numId w:val="187"/>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431 rencontres pour 12.406 militants syndicaux, dont 5.470 inspecteurs du travail, </w:t>
      </w:r>
    </w:p>
    <w:p w:rsidR="00F946E7" w:rsidRPr="00810158" w:rsidRDefault="00F946E7" w:rsidP="00B04B85">
      <w:pPr>
        <w:pStyle w:val="Akapitzlist"/>
        <w:numPr>
          <w:ilvl w:val="0"/>
          <w:numId w:val="187"/>
        </w:numPr>
        <w:jc w:val="both"/>
        <w:rPr>
          <w:rFonts w:eastAsia="Calibri"/>
          <w:lang w:val="fr-FR"/>
        </w:rPr>
      </w:pPr>
      <w:r w:rsidRPr="00810158">
        <w:rPr>
          <w:rFonts w:eastAsia="Calibri"/>
          <w:lang w:val="fr-FR"/>
        </w:rPr>
        <w:t xml:space="preserve">les partenaires sociaux ont eu recours aux </w:t>
      </w:r>
      <w:r w:rsidR="00BD1D21">
        <w:rPr>
          <w:rFonts w:eastAsia="Calibri"/>
          <w:lang w:val="fr-FR"/>
        </w:rPr>
        <w:t xml:space="preserve">services des </w:t>
      </w:r>
      <w:r w:rsidRPr="00810158">
        <w:rPr>
          <w:rFonts w:eastAsia="Calibri"/>
          <w:lang w:val="fr-FR"/>
        </w:rPr>
        <w:t xml:space="preserve">conseils. </w:t>
      </w:r>
    </w:p>
    <w:p w:rsidR="00F946E7" w:rsidRPr="00810158" w:rsidRDefault="00F946E7" w:rsidP="00F946E7">
      <w:pPr>
        <w:jc w:val="both"/>
        <w:rPr>
          <w:rFonts w:eastAsia="Calibri"/>
          <w:lang w:val="fr-FR"/>
        </w:rPr>
      </w:pPr>
      <w:r w:rsidRPr="00810158">
        <w:rPr>
          <w:rFonts w:eastAsia="Calibri"/>
          <w:lang w:val="fr-FR"/>
        </w:rPr>
        <w:t>2008</w:t>
      </w:r>
      <w:r w:rsidR="001F2096" w:rsidRPr="00810158">
        <w:rPr>
          <w:rFonts w:eastAsia="Calibri"/>
          <w:lang w:val="fr-FR"/>
        </w:rPr>
        <w:t>:</w:t>
      </w:r>
    </w:p>
    <w:p w:rsidR="00F946E7" w:rsidRPr="00810158" w:rsidRDefault="00F946E7" w:rsidP="00B04B85">
      <w:pPr>
        <w:pStyle w:val="Akapitzlist"/>
        <w:numPr>
          <w:ilvl w:val="0"/>
          <w:numId w:val="188"/>
        </w:numPr>
        <w:jc w:val="both"/>
        <w:rPr>
          <w:rFonts w:eastAsia="Calibri"/>
          <w:lang w:val="fr-FR"/>
        </w:rPr>
      </w:pPr>
      <w:r w:rsidRPr="00810158">
        <w:rPr>
          <w:rFonts w:eastAsia="Calibri"/>
          <w:lang w:val="fr-FR"/>
        </w:rPr>
        <w:t xml:space="preserve">5 formations centrales pour 150 militants et experts syndicaux, </w:t>
      </w:r>
    </w:p>
    <w:p w:rsidR="00F946E7" w:rsidRPr="00810158" w:rsidRDefault="00F946E7" w:rsidP="00B04B85">
      <w:pPr>
        <w:pStyle w:val="Akapitzlist"/>
        <w:numPr>
          <w:ilvl w:val="0"/>
          <w:numId w:val="188"/>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286 rencontres pour 8.645 militants syndicaux, dont 2.934 inspecteurs sociaux du travail. </w:t>
      </w:r>
    </w:p>
    <w:p w:rsidR="00F946E7" w:rsidRPr="00810158" w:rsidRDefault="00F946E7" w:rsidP="00F946E7">
      <w:pPr>
        <w:jc w:val="both"/>
        <w:rPr>
          <w:rFonts w:eastAsia="Calibri"/>
          <w:lang w:val="fr-FR"/>
        </w:rPr>
      </w:pPr>
      <w:r w:rsidRPr="00810158">
        <w:rPr>
          <w:rFonts w:eastAsia="Calibri"/>
          <w:lang w:val="fr-FR"/>
        </w:rPr>
        <w:t>2009</w:t>
      </w:r>
    </w:p>
    <w:p w:rsidR="00F946E7" w:rsidRPr="00810158" w:rsidRDefault="00F946E7" w:rsidP="00B04B85">
      <w:pPr>
        <w:pStyle w:val="Akapitzlist"/>
        <w:numPr>
          <w:ilvl w:val="0"/>
          <w:numId w:val="189"/>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5 formations pour 153 militants et experts syndicaux, </w:t>
      </w:r>
    </w:p>
    <w:p w:rsidR="00F946E7" w:rsidRPr="00810158" w:rsidRDefault="00F946E7" w:rsidP="00B04B85">
      <w:pPr>
        <w:pStyle w:val="Akapitzlist"/>
        <w:numPr>
          <w:ilvl w:val="0"/>
          <w:numId w:val="189"/>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294 rencontres pour 10.633 militants syndicaux, dont 5.019 inspecteurs sociaux du travail. </w:t>
      </w:r>
    </w:p>
    <w:p w:rsidR="00F946E7" w:rsidRPr="00810158" w:rsidRDefault="00F946E7" w:rsidP="00F946E7">
      <w:pPr>
        <w:jc w:val="both"/>
        <w:rPr>
          <w:rFonts w:eastAsia="Calibri"/>
          <w:lang w:val="fr-FR"/>
        </w:rPr>
      </w:pPr>
      <w:r w:rsidRPr="00810158">
        <w:rPr>
          <w:rFonts w:eastAsia="Calibri"/>
          <w:lang w:val="fr-FR"/>
        </w:rPr>
        <w:t>2010</w:t>
      </w:r>
      <w:r w:rsidR="001F2096" w:rsidRPr="00810158">
        <w:rPr>
          <w:rFonts w:eastAsia="Calibri"/>
          <w:lang w:val="fr-FR"/>
        </w:rPr>
        <w:t>:</w:t>
      </w:r>
    </w:p>
    <w:p w:rsidR="00F946E7" w:rsidRPr="00810158" w:rsidRDefault="00F946E7" w:rsidP="00B04B85">
      <w:pPr>
        <w:pStyle w:val="Akapitzlist"/>
        <w:numPr>
          <w:ilvl w:val="0"/>
          <w:numId w:val="190"/>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6 formations pour 203 inspecteurs du travail sociaux,</w:t>
      </w:r>
    </w:p>
    <w:p w:rsidR="00F946E7" w:rsidRPr="00810158" w:rsidRDefault="00F946E7" w:rsidP="00B04B85">
      <w:pPr>
        <w:pStyle w:val="Akapitzlist"/>
        <w:numPr>
          <w:ilvl w:val="0"/>
          <w:numId w:val="190"/>
        </w:numPr>
        <w:jc w:val="both"/>
        <w:rPr>
          <w:rFonts w:eastAsia="Calibri"/>
          <w:lang w:val="fr-FR"/>
        </w:rPr>
      </w:pPr>
      <w:r w:rsidRPr="00810158">
        <w:rPr>
          <w:rFonts w:eastAsia="Calibri"/>
          <w:lang w:val="fr-FR"/>
        </w:rPr>
        <w:lastRenderedPageBreak/>
        <w:t>au niveau régional</w:t>
      </w:r>
      <w:r w:rsidR="001F2096" w:rsidRPr="00810158">
        <w:rPr>
          <w:rFonts w:eastAsia="Calibri"/>
          <w:lang w:val="fr-FR"/>
        </w:rPr>
        <w:t>:</w:t>
      </w:r>
      <w:r w:rsidRPr="00810158">
        <w:rPr>
          <w:rFonts w:eastAsia="Calibri"/>
          <w:lang w:val="fr-FR"/>
        </w:rPr>
        <w:t xml:space="preserve"> 223 rencontres pour 8.165 militants syndicaux, dont 5.229 inspecteurs sociaux du travail. </w:t>
      </w:r>
    </w:p>
    <w:p w:rsidR="00F946E7" w:rsidRPr="00810158" w:rsidRDefault="00F946E7" w:rsidP="00F946E7">
      <w:pPr>
        <w:jc w:val="both"/>
        <w:rPr>
          <w:rFonts w:eastAsia="Calibri"/>
          <w:lang w:val="fr-FR"/>
        </w:rPr>
      </w:pPr>
      <w:r w:rsidRPr="00810158">
        <w:rPr>
          <w:rFonts w:eastAsia="Calibri"/>
          <w:lang w:val="fr-FR"/>
        </w:rPr>
        <w:t>2011</w:t>
      </w:r>
      <w:r w:rsidR="001F2096" w:rsidRPr="00810158">
        <w:rPr>
          <w:rFonts w:eastAsia="Calibri"/>
          <w:lang w:val="fr-FR"/>
        </w:rPr>
        <w:t>:</w:t>
      </w:r>
    </w:p>
    <w:p w:rsidR="00F946E7" w:rsidRPr="00810158" w:rsidRDefault="00F946E7" w:rsidP="00B04B85">
      <w:pPr>
        <w:pStyle w:val="Akapitzlist"/>
        <w:numPr>
          <w:ilvl w:val="0"/>
          <w:numId w:val="191"/>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6 formations pour 203 inspecteurs du travail sociaux, </w:t>
      </w:r>
    </w:p>
    <w:p w:rsidR="00F946E7" w:rsidRPr="00810158" w:rsidRDefault="00F946E7" w:rsidP="00B04B85">
      <w:pPr>
        <w:pStyle w:val="Akapitzlist"/>
        <w:numPr>
          <w:ilvl w:val="0"/>
          <w:numId w:val="191"/>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334 rencontres pour 9.875 militants syndicaux, dont 5655 inspecteurs sociaux du travail. </w:t>
      </w:r>
    </w:p>
    <w:p w:rsidR="00F946E7" w:rsidRPr="00810158" w:rsidRDefault="00F946E7" w:rsidP="00F946E7">
      <w:pPr>
        <w:jc w:val="both"/>
        <w:rPr>
          <w:rFonts w:eastAsia="Calibri"/>
          <w:lang w:val="fr-FR"/>
        </w:rPr>
      </w:pPr>
      <w:r w:rsidRPr="00810158">
        <w:rPr>
          <w:rFonts w:eastAsia="Calibri"/>
          <w:lang w:val="fr-FR"/>
        </w:rPr>
        <w:t>2012</w:t>
      </w:r>
      <w:r w:rsidR="001F2096" w:rsidRPr="00810158">
        <w:rPr>
          <w:rFonts w:eastAsia="Calibri"/>
          <w:lang w:val="fr-FR"/>
        </w:rPr>
        <w:t>:</w:t>
      </w:r>
    </w:p>
    <w:p w:rsidR="00F946E7" w:rsidRPr="00810158" w:rsidRDefault="00F946E7" w:rsidP="00B04B85">
      <w:pPr>
        <w:pStyle w:val="Akapitzlist"/>
        <w:numPr>
          <w:ilvl w:val="0"/>
          <w:numId w:val="192"/>
        </w:numPr>
        <w:jc w:val="both"/>
        <w:rPr>
          <w:rFonts w:eastAsia="Calibri"/>
          <w:lang w:val="fr-FR"/>
        </w:rPr>
      </w:pPr>
      <w:r w:rsidRPr="00810158">
        <w:rPr>
          <w:rFonts w:eastAsia="Calibri"/>
          <w:lang w:val="fr-FR"/>
        </w:rPr>
        <w:t>au niveau central</w:t>
      </w:r>
      <w:r w:rsidR="001F2096" w:rsidRPr="00810158">
        <w:rPr>
          <w:rFonts w:eastAsia="Calibri"/>
          <w:lang w:val="fr-FR"/>
        </w:rPr>
        <w:t>:</w:t>
      </w:r>
      <w:r w:rsidRPr="00810158">
        <w:rPr>
          <w:rFonts w:eastAsia="Calibri"/>
          <w:lang w:val="fr-FR"/>
        </w:rPr>
        <w:t xml:space="preserve"> 6 formations pour 201 inspecteurs du travail sociaux,</w:t>
      </w:r>
    </w:p>
    <w:p w:rsidR="00F946E7" w:rsidRPr="00810158" w:rsidRDefault="00F946E7" w:rsidP="00B04B85">
      <w:pPr>
        <w:pStyle w:val="Akapitzlist"/>
        <w:numPr>
          <w:ilvl w:val="0"/>
          <w:numId w:val="192"/>
        </w:numPr>
        <w:jc w:val="both"/>
        <w:rPr>
          <w:rFonts w:eastAsia="Calibri"/>
          <w:lang w:val="fr-FR"/>
        </w:rPr>
      </w:pPr>
      <w:r w:rsidRPr="00810158">
        <w:rPr>
          <w:rFonts w:eastAsia="Calibri"/>
          <w:lang w:val="fr-FR"/>
        </w:rPr>
        <w:t>au niveau régional</w:t>
      </w:r>
      <w:r w:rsidR="001F2096" w:rsidRPr="00810158">
        <w:rPr>
          <w:rFonts w:eastAsia="Calibri"/>
          <w:lang w:val="fr-FR"/>
        </w:rPr>
        <w:t>:</w:t>
      </w:r>
      <w:r w:rsidRPr="00810158">
        <w:rPr>
          <w:rFonts w:eastAsia="Calibri"/>
          <w:lang w:val="fr-FR"/>
        </w:rPr>
        <w:t xml:space="preserve"> 322 rencontres pour 9.804 militants syndicaux, dont 5.931 inspecteurs sociaux du travail. </w:t>
      </w:r>
    </w:p>
    <w:p w:rsidR="00F946E7" w:rsidRPr="00810158" w:rsidRDefault="00F946E7" w:rsidP="00F946E7">
      <w:pPr>
        <w:jc w:val="both"/>
        <w:rPr>
          <w:rFonts w:eastAsia="Calibri"/>
          <w:lang w:val="fr-FR"/>
        </w:rPr>
      </w:pPr>
      <w:r w:rsidRPr="00810158">
        <w:rPr>
          <w:rFonts w:eastAsia="Calibri"/>
          <w:lang w:val="fr-FR"/>
        </w:rPr>
        <w:t>2013</w:t>
      </w:r>
      <w:r w:rsidR="001F2096" w:rsidRPr="00810158">
        <w:rPr>
          <w:rFonts w:eastAsia="Calibri"/>
          <w:lang w:val="fr-FR"/>
        </w:rPr>
        <w:t>:</w:t>
      </w:r>
    </w:p>
    <w:p w:rsidR="00F946E7" w:rsidRPr="00810158" w:rsidRDefault="00F946E7" w:rsidP="00B04B85">
      <w:pPr>
        <w:pStyle w:val="Akapitzlist"/>
        <w:numPr>
          <w:ilvl w:val="0"/>
          <w:numId w:val="265"/>
        </w:numPr>
        <w:jc w:val="both"/>
        <w:rPr>
          <w:color w:val="000000"/>
          <w:lang w:val="fr-FR"/>
        </w:rPr>
      </w:pPr>
      <w:r w:rsidRPr="00810158">
        <w:rPr>
          <w:lang w:val="fr-FR"/>
        </w:rPr>
        <w:t>au niveau central</w:t>
      </w:r>
      <w:r w:rsidR="001F2096" w:rsidRPr="00810158">
        <w:rPr>
          <w:lang w:val="fr-FR"/>
        </w:rPr>
        <w:t>:</w:t>
      </w:r>
      <w:r w:rsidRPr="00810158">
        <w:rPr>
          <w:lang w:val="fr-FR"/>
        </w:rPr>
        <w:t xml:space="preserve"> </w:t>
      </w:r>
      <w:r w:rsidRPr="00810158">
        <w:rPr>
          <w:color w:val="000000"/>
          <w:lang w:val="fr-FR"/>
        </w:rPr>
        <w:t>20 formations pour 595 militants et experts syndicaux,</w:t>
      </w:r>
    </w:p>
    <w:p w:rsidR="00F946E7" w:rsidRPr="00810158" w:rsidRDefault="00F946E7" w:rsidP="00B04B85">
      <w:pPr>
        <w:pStyle w:val="Akapitzlist"/>
        <w:numPr>
          <w:ilvl w:val="0"/>
          <w:numId w:val="265"/>
        </w:numPr>
        <w:jc w:val="both"/>
        <w:rPr>
          <w:color w:val="000000"/>
          <w:lang w:val="fr-FR"/>
        </w:rPr>
      </w:pPr>
      <w:r w:rsidRPr="00810158">
        <w:rPr>
          <w:color w:val="000000"/>
          <w:lang w:val="fr-FR"/>
        </w:rPr>
        <w:t>au niveau régional</w:t>
      </w:r>
      <w:r w:rsidR="001F2096" w:rsidRPr="00810158">
        <w:rPr>
          <w:color w:val="000000"/>
          <w:lang w:val="fr-FR"/>
        </w:rPr>
        <w:t>:</w:t>
      </w:r>
      <w:r w:rsidRPr="00810158">
        <w:rPr>
          <w:color w:val="000000"/>
          <w:lang w:val="fr-FR"/>
        </w:rPr>
        <w:t xml:space="preserve"> 274 rencontres pour 6.164 représentants des syndicats, dont 3.936 inspecteurs sociaux du travail.</w:t>
      </w:r>
    </w:p>
    <w:p w:rsidR="00F946E7" w:rsidRPr="00810158" w:rsidRDefault="00F946E7" w:rsidP="00F946E7">
      <w:pPr>
        <w:jc w:val="both"/>
        <w:rPr>
          <w:rFonts w:eastAsia="Calibri"/>
          <w:sz w:val="22"/>
          <w:szCs w:val="22"/>
          <w:lang w:val="fr-FR"/>
        </w:rPr>
      </w:pPr>
      <w:r w:rsidRPr="00810158">
        <w:rPr>
          <w:lang w:val="fr-FR"/>
        </w:rPr>
        <w:t xml:space="preserve">236. </w:t>
      </w:r>
      <w:r w:rsidRPr="00810158">
        <w:rPr>
          <w:color w:val="000000"/>
          <w:lang w:val="fr-FR"/>
        </w:rPr>
        <w:t>Les plaintes en matière de l'activité syndicale sont traitées par PIP. En cas d'infraction, PIP applique des mesures prévues par la loi – elle envoie des notices aux employeurs enfreignant la loi. S'il est établi que l'employeur entrave l'exercice des activités syndicales menées en conformité avec les dispositions de la loi, ou il discrimine un salarié en raison de son affiliation syndicale, de la non-affiliation au syndicat ou de l'exercice d'une fonction syndicale, les inspecteurs du travail envoient au procureur une notice de l'infraction présumée. Indépendamment de cette procédure, les militants syndicaux peuvent faire valoir leurs droits devant les tribunaux.</w:t>
      </w:r>
    </w:p>
    <w:p w:rsidR="00F946E7" w:rsidRPr="00810158" w:rsidRDefault="00F946E7" w:rsidP="00C37C61">
      <w:pPr>
        <w:rPr>
          <w:lang w:val="fr-FR"/>
        </w:rPr>
      </w:pPr>
      <w:r w:rsidRPr="00810158">
        <w:rPr>
          <w:lang w:val="fr-FR"/>
        </w:rPr>
        <w:t xml:space="preserve">237. </w:t>
      </w:r>
      <w:r w:rsidR="001D0663">
        <w:rPr>
          <w:lang w:val="fr-FR"/>
        </w:rPr>
        <w:t xml:space="preserve">Données </w:t>
      </w:r>
      <w:r w:rsidRPr="00810158">
        <w:rPr>
          <w:lang w:val="fr-FR"/>
        </w:rPr>
        <w:t>statistiques</w:t>
      </w:r>
    </w:p>
    <w:p w:rsidR="00F946E7" w:rsidRPr="00810158" w:rsidRDefault="00BD1D21" w:rsidP="00F946E7">
      <w:pPr>
        <w:jc w:val="center"/>
        <w:rPr>
          <w:lang w:val="fr-FR"/>
        </w:rPr>
      </w:pPr>
      <w:r>
        <w:rPr>
          <w:lang w:val="fr-FR"/>
        </w:rPr>
        <w:t>P</w:t>
      </w:r>
      <w:r w:rsidR="00F946E7" w:rsidRPr="00810158">
        <w:rPr>
          <w:lang w:val="fr-FR"/>
        </w:rPr>
        <w:t xml:space="preserve">laintes déposées auprès de PIP en matière des violations des dispositions relatives aux syndicats </w:t>
      </w:r>
    </w:p>
    <w:tbl>
      <w:tblPr>
        <w:tblW w:w="6597" w:type="dxa"/>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
        <w:gridCol w:w="942"/>
        <w:gridCol w:w="943"/>
        <w:gridCol w:w="942"/>
        <w:gridCol w:w="942"/>
        <w:gridCol w:w="942"/>
        <w:gridCol w:w="943"/>
      </w:tblGrid>
      <w:tr w:rsidR="00F946E7" w:rsidRPr="00810158" w:rsidTr="00C06A8D">
        <w:trPr>
          <w:jc w:val="center"/>
        </w:trPr>
        <w:tc>
          <w:tcPr>
            <w:tcW w:w="943" w:type="dxa"/>
          </w:tcPr>
          <w:p w:rsidR="00F946E7" w:rsidRPr="00810158" w:rsidRDefault="00F946E7" w:rsidP="00C06A8D">
            <w:pPr>
              <w:jc w:val="center"/>
              <w:rPr>
                <w:sz w:val="20"/>
                <w:szCs w:val="20"/>
                <w:lang w:val="fr-FR"/>
              </w:rPr>
            </w:pPr>
            <w:r w:rsidRPr="00810158">
              <w:rPr>
                <w:sz w:val="20"/>
                <w:szCs w:val="20"/>
                <w:lang w:val="fr-FR"/>
              </w:rPr>
              <w:t>2007</w:t>
            </w:r>
          </w:p>
        </w:tc>
        <w:tc>
          <w:tcPr>
            <w:tcW w:w="942" w:type="dxa"/>
          </w:tcPr>
          <w:p w:rsidR="00F946E7" w:rsidRPr="00810158" w:rsidRDefault="00F946E7" w:rsidP="00C06A8D">
            <w:pPr>
              <w:jc w:val="center"/>
              <w:rPr>
                <w:sz w:val="20"/>
                <w:szCs w:val="20"/>
                <w:lang w:val="fr-FR"/>
              </w:rPr>
            </w:pPr>
            <w:r w:rsidRPr="00810158">
              <w:rPr>
                <w:sz w:val="20"/>
                <w:szCs w:val="20"/>
                <w:lang w:val="fr-FR"/>
              </w:rPr>
              <w:t>2008</w:t>
            </w:r>
          </w:p>
        </w:tc>
        <w:tc>
          <w:tcPr>
            <w:tcW w:w="943" w:type="dxa"/>
          </w:tcPr>
          <w:p w:rsidR="00F946E7" w:rsidRPr="00810158" w:rsidRDefault="00F946E7" w:rsidP="00C06A8D">
            <w:pPr>
              <w:jc w:val="center"/>
              <w:rPr>
                <w:sz w:val="20"/>
                <w:szCs w:val="20"/>
                <w:lang w:val="fr-FR"/>
              </w:rPr>
            </w:pPr>
            <w:r w:rsidRPr="00810158">
              <w:rPr>
                <w:sz w:val="20"/>
                <w:szCs w:val="20"/>
                <w:lang w:val="fr-FR"/>
              </w:rPr>
              <w:t>2009</w:t>
            </w:r>
          </w:p>
        </w:tc>
        <w:tc>
          <w:tcPr>
            <w:tcW w:w="942" w:type="dxa"/>
          </w:tcPr>
          <w:p w:rsidR="00F946E7" w:rsidRPr="00810158" w:rsidRDefault="00F946E7" w:rsidP="00C06A8D">
            <w:pPr>
              <w:jc w:val="center"/>
              <w:rPr>
                <w:sz w:val="20"/>
                <w:szCs w:val="20"/>
                <w:lang w:val="fr-FR"/>
              </w:rPr>
            </w:pPr>
            <w:r w:rsidRPr="00810158">
              <w:rPr>
                <w:sz w:val="20"/>
                <w:szCs w:val="20"/>
                <w:lang w:val="fr-FR"/>
              </w:rPr>
              <w:t>2010</w:t>
            </w:r>
          </w:p>
        </w:tc>
        <w:tc>
          <w:tcPr>
            <w:tcW w:w="942" w:type="dxa"/>
          </w:tcPr>
          <w:p w:rsidR="00F946E7" w:rsidRPr="00810158" w:rsidRDefault="00F946E7" w:rsidP="00C06A8D">
            <w:pPr>
              <w:jc w:val="center"/>
              <w:rPr>
                <w:sz w:val="20"/>
                <w:szCs w:val="20"/>
                <w:lang w:val="fr-FR"/>
              </w:rPr>
            </w:pPr>
            <w:r w:rsidRPr="00810158">
              <w:rPr>
                <w:sz w:val="20"/>
                <w:szCs w:val="20"/>
                <w:lang w:val="fr-FR"/>
              </w:rPr>
              <w:t>2011</w:t>
            </w:r>
          </w:p>
        </w:tc>
        <w:tc>
          <w:tcPr>
            <w:tcW w:w="942" w:type="dxa"/>
          </w:tcPr>
          <w:p w:rsidR="00F946E7" w:rsidRPr="00810158" w:rsidRDefault="00F946E7" w:rsidP="00C06A8D">
            <w:pPr>
              <w:jc w:val="center"/>
              <w:rPr>
                <w:sz w:val="20"/>
                <w:szCs w:val="20"/>
                <w:lang w:val="fr-FR"/>
              </w:rPr>
            </w:pPr>
            <w:r w:rsidRPr="00810158">
              <w:rPr>
                <w:sz w:val="20"/>
                <w:szCs w:val="20"/>
                <w:lang w:val="fr-FR"/>
              </w:rPr>
              <w:t>2012</w:t>
            </w:r>
          </w:p>
        </w:tc>
        <w:tc>
          <w:tcPr>
            <w:tcW w:w="943" w:type="dxa"/>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C06A8D">
        <w:trPr>
          <w:trHeight w:val="164"/>
          <w:jc w:val="center"/>
        </w:trPr>
        <w:tc>
          <w:tcPr>
            <w:tcW w:w="943"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ind w:left="180"/>
              <w:jc w:val="center"/>
              <w:rPr>
                <w:sz w:val="20"/>
                <w:szCs w:val="20"/>
                <w:lang w:val="fr-FR"/>
              </w:rPr>
            </w:pPr>
            <w:r w:rsidRPr="00810158">
              <w:rPr>
                <w:sz w:val="20"/>
                <w:szCs w:val="20"/>
                <w:lang w:val="fr-FR"/>
              </w:rPr>
              <w:t>116</w:t>
            </w:r>
          </w:p>
        </w:tc>
        <w:tc>
          <w:tcPr>
            <w:tcW w:w="942"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sz w:val="20"/>
                <w:szCs w:val="20"/>
                <w:lang w:val="fr-FR"/>
              </w:rPr>
            </w:pPr>
            <w:r w:rsidRPr="00810158">
              <w:rPr>
                <w:sz w:val="20"/>
                <w:szCs w:val="20"/>
                <w:lang w:val="fr-FR"/>
              </w:rPr>
              <w:t>128</w:t>
            </w:r>
          </w:p>
        </w:tc>
        <w:tc>
          <w:tcPr>
            <w:tcW w:w="943"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sz w:val="20"/>
                <w:szCs w:val="20"/>
                <w:lang w:val="fr-FR"/>
              </w:rPr>
            </w:pPr>
            <w:r w:rsidRPr="00810158">
              <w:rPr>
                <w:sz w:val="20"/>
                <w:szCs w:val="20"/>
                <w:lang w:val="fr-FR"/>
              </w:rPr>
              <w:t>111</w:t>
            </w:r>
          </w:p>
        </w:tc>
        <w:tc>
          <w:tcPr>
            <w:tcW w:w="942"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sz w:val="20"/>
                <w:szCs w:val="20"/>
                <w:lang w:val="fr-FR"/>
              </w:rPr>
            </w:pPr>
            <w:r w:rsidRPr="00810158">
              <w:rPr>
                <w:sz w:val="20"/>
                <w:szCs w:val="20"/>
                <w:lang w:val="fr-FR"/>
              </w:rPr>
              <w:t>130</w:t>
            </w:r>
          </w:p>
        </w:tc>
        <w:tc>
          <w:tcPr>
            <w:tcW w:w="942"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sz w:val="20"/>
                <w:szCs w:val="20"/>
                <w:lang w:val="fr-FR"/>
              </w:rPr>
            </w:pPr>
            <w:r w:rsidRPr="00810158">
              <w:rPr>
                <w:sz w:val="20"/>
                <w:szCs w:val="20"/>
                <w:lang w:val="fr-FR"/>
              </w:rPr>
              <w:t>108</w:t>
            </w:r>
          </w:p>
        </w:tc>
        <w:tc>
          <w:tcPr>
            <w:tcW w:w="942"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sz w:val="20"/>
                <w:szCs w:val="20"/>
                <w:lang w:val="fr-FR"/>
              </w:rPr>
            </w:pPr>
            <w:r w:rsidRPr="00810158">
              <w:rPr>
                <w:sz w:val="20"/>
                <w:szCs w:val="20"/>
                <w:lang w:val="fr-FR"/>
              </w:rPr>
              <w:t>85</w:t>
            </w:r>
          </w:p>
        </w:tc>
        <w:tc>
          <w:tcPr>
            <w:tcW w:w="943"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sz w:val="20"/>
                <w:szCs w:val="20"/>
                <w:lang w:val="fr-FR"/>
              </w:rPr>
            </w:pPr>
            <w:r w:rsidRPr="00810158">
              <w:rPr>
                <w:sz w:val="20"/>
                <w:szCs w:val="20"/>
                <w:lang w:val="fr-FR"/>
              </w:rPr>
              <w:t>106</w:t>
            </w:r>
          </w:p>
        </w:tc>
      </w:tr>
    </w:tbl>
    <w:p w:rsidR="00F946E7" w:rsidRPr="00810158" w:rsidRDefault="00BD1D21" w:rsidP="00F946E7">
      <w:pPr>
        <w:jc w:val="center"/>
        <w:rPr>
          <w:lang w:val="fr-FR"/>
        </w:rPr>
      </w:pPr>
      <w:r>
        <w:rPr>
          <w:lang w:val="fr-FR"/>
        </w:rPr>
        <w:t>N</w:t>
      </w:r>
      <w:r w:rsidR="00F946E7" w:rsidRPr="00810158">
        <w:rPr>
          <w:lang w:val="fr-FR"/>
        </w:rPr>
        <w:t>otifications des infractions présumées en relation avec les obstacles à des activités syndicales adressées par les inspecteurs du travail au procureur</w:t>
      </w:r>
    </w:p>
    <w:tbl>
      <w:tblPr>
        <w:tblStyle w:val="Tabela-Siatka"/>
        <w:tblW w:w="0" w:type="auto"/>
        <w:jc w:val="center"/>
        <w:tblLook w:val="04A0" w:firstRow="1" w:lastRow="0" w:firstColumn="1" w:lastColumn="0" w:noHBand="0" w:noVBand="1"/>
      </w:tblPr>
      <w:tblGrid>
        <w:gridCol w:w="1417"/>
        <w:gridCol w:w="1418"/>
      </w:tblGrid>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2007</w:t>
            </w:r>
          </w:p>
        </w:tc>
        <w:tc>
          <w:tcPr>
            <w:tcW w:w="1418" w:type="dxa"/>
          </w:tcPr>
          <w:p w:rsidR="00F946E7" w:rsidRPr="00810158" w:rsidRDefault="00F946E7" w:rsidP="00C06A8D">
            <w:pPr>
              <w:jc w:val="center"/>
              <w:rPr>
                <w:sz w:val="20"/>
                <w:szCs w:val="20"/>
                <w:lang w:val="fr-FR"/>
              </w:rPr>
            </w:pPr>
            <w:r w:rsidRPr="00810158">
              <w:rPr>
                <w:sz w:val="20"/>
                <w:szCs w:val="20"/>
                <w:lang w:val="fr-FR"/>
              </w:rPr>
              <w:t>6</w:t>
            </w:r>
          </w:p>
        </w:tc>
      </w:tr>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2008</w:t>
            </w:r>
          </w:p>
        </w:tc>
        <w:tc>
          <w:tcPr>
            <w:tcW w:w="1418" w:type="dxa"/>
          </w:tcPr>
          <w:p w:rsidR="00F946E7" w:rsidRPr="00810158" w:rsidRDefault="00F946E7" w:rsidP="00C06A8D">
            <w:pPr>
              <w:jc w:val="center"/>
              <w:rPr>
                <w:sz w:val="20"/>
                <w:szCs w:val="20"/>
                <w:lang w:val="fr-FR"/>
              </w:rPr>
            </w:pPr>
            <w:r w:rsidRPr="00810158">
              <w:rPr>
                <w:sz w:val="20"/>
                <w:szCs w:val="20"/>
                <w:lang w:val="fr-FR"/>
              </w:rPr>
              <w:t>6</w:t>
            </w:r>
          </w:p>
        </w:tc>
      </w:tr>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2009</w:t>
            </w:r>
          </w:p>
        </w:tc>
        <w:tc>
          <w:tcPr>
            <w:tcW w:w="1418" w:type="dxa"/>
          </w:tcPr>
          <w:p w:rsidR="00F946E7" w:rsidRPr="00810158" w:rsidRDefault="00F946E7" w:rsidP="00C06A8D">
            <w:pPr>
              <w:jc w:val="center"/>
              <w:rPr>
                <w:sz w:val="20"/>
                <w:szCs w:val="20"/>
                <w:lang w:val="fr-FR"/>
              </w:rPr>
            </w:pPr>
            <w:r w:rsidRPr="00810158">
              <w:rPr>
                <w:sz w:val="20"/>
                <w:szCs w:val="20"/>
                <w:lang w:val="fr-FR"/>
              </w:rPr>
              <w:t>7</w:t>
            </w:r>
          </w:p>
        </w:tc>
      </w:tr>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2010</w:t>
            </w:r>
          </w:p>
        </w:tc>
        <w:tc>
          <w:tcPr>
            <w:tcW w:w="1418" w:type="dxa"/>
          </w:tcPr>
          <w:p w:rsidR="00F946E7" w:rsidRPr="00810158" w:rsidRDefault="00F946E7" w:rsidP="00C06A8D">
            <w:pPr>
              <w:jc w:val="center"/>
              <w:rPr>
                <w:sz w:val="20"/>
                <w:szCs w:val="20"/>
                <w:lang w:val="fr-FR"/>
              </w:rPr>
            </w:pPr>
            <w:r w:rsidRPr="00810158">
              <w:rPr>
                <w:sz w:val="20"/>
                <w:szCs w:val="20"/>
                <w:lang w:val="fr-FR"/>
              </w:rPr>
              <w:t>8</w:t>
            </w:r>
          </w:p>
        </w:tc>
      </w:tr>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2011</w:t>
            </w:r>
          </w:p>
        </w:tc>
        <w:tc>
          <w:tcPr>
            <w:tcW w:w="1418" w:type="dxa"/>
          </w:tcPr>
          <w:p w:rsidR="00F946E7" w:rsidRPr="00810158" w:rsidRDefault="00F946E7" w:rsidP="00C06A8D">
            <w:pPr>
              <w:jc w:val="center"/>
              <w:rPr>
                <w:sz w:val="20"/>
                <w:szCs w:val="20"/>
                <w:lang w:val="fr-FR"/>
              </w:rPr>
            </w:pPr>
            <w:r w:rsidRPr="00810158">
              <w:rPr>
                <w:sz w:val="20"/>
                <w:szCs w:val="20"/>
                <w:lang w:val="fr-FR"/>
              </w:rPr>
              <w:t>9</w:t>
            </w:r>
          </w:p>
        </w:tc>
      </w:tr>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2012</w:t>
            </w:r>
          </w:p>
        </w:tc>
        <w:tc>
          <w:tcPr>
            <w:tcW w:w="1418" w:type="dxa"/>
          </w:tcPr>
          <w:p w:rsidR="00F946E7" w:rsidRPr="00810158" w:rsidRDefault="00F946E7" w:rsidP="00C06A8D">
            <w:pPr>
              <w:jc w:val="center"/>
              <w:rPr>
                <w:sz w:val="20"/>
                <w:szCs w:val="20"/>
                <w:lang w:val="fr-FR"/>
              </w:rPr>
            </w:pPr>
            <w:r w:rsidRPr="00810158">
              <w:rPr>
                <w:sz w:val="20"/>
                <w:szCs w:val="20"/>
                <w:lang w:val="fr-FR"/>
              </w:rPr>
              <w:t>4</w:t>
            </w:r>
          </w:p>
        </w:tc>
      </w:tr>
      <w:tr w:rsidR="00F946E7" w:rsidRPr="00810158" w:rsidTr="00A90A0A">
        <w:trPr>
          <w:jc w:val="center"/>
        </w:trPr>
        <w:tc>
          <w:tcPr>
            <w:tcW w:w="1417" w:type="dxa"/>
          </w:tcPr>
          <w:p w:rsidR="00F946E7" w:rsidRPr="00810158" w:rsidRDefault="00F946E7" w:rsidP="000763AA">
            <w:pPr>
              <w:jc w:val="center"/>
              <w:rPr>
                <w:sz w:val="20"/>
                <w:szCs w:val="20"/>
                <w:lang w:val="fr-FR"/>
              </w:rPr>
            </w:pPr>
            <w:r w:rsidRPr="00810158">
              <w:rPr>
                <w:sz w:val="20"/>
                <w:szCs w:val="20"/>
                <w:lang w:val="fr-FR"/>
              </w:rPr>
              <w:t>2013</w:t>
            </w:r>
          </w:p>
        </w:tc>
        <w:tc>
          <w:tcPr>
            <w:tcW w:w="1418" w:type="dxa"/>
          </w:tcPr>
          <w:p w:rsidR="00F946E7" w:rsidRPr="00810158" w:rsidRDefault="00F946E7" w:rsidP="00C06A8D">
            <w:pPr>
              <w:jc w:val="center"/>
              <w:rPr>
                <w:sz w:val="20"/>
                <w:szCs w:val="20"/>
                <w:lang w:val="fr-FR"/>
              </w:rPr>
            </w:pPr>
            <w:r w:rsidRPr="00810158">
              <w:rPr>
                <w:sz w:val="20"/>
                <w:szCs w:val="20"/>
                <w:lang w:val="fr-FR"/>
              </w:rPr>
              <w:t>2</w:t>
            </w:r>
          </w:p>
        </w:tc>
      </w:tr>
    </w:tbl>
    <w:p w:rsidR="00F946E7" w:rsidRPr="00810158" w:rsidRDefault="00F946E7" w:rsidP="00F946E7">
      <w:pPr>
        <w:jc w:val="both"/>
        <w:rPr>
          <w:rFonts w:eastAsia="Calibri"/>
          <w:lang w:val="fr-FR"/>
        </w:rPr>
      </w:pPr>
      <w:r w:rsidRPr="00810158">
        <w:rPr>
          <w:rFonts w:eastAsia="Calibri"/>
          <w:lang w:val="fr-FR"/>
        </w:rPr>
        <w:t>Les données relatives aux notifications</w:t>
      </w:r>
      <w:r w:rsidR="001F2096" w:rsidRPr="00810158">
        <w:rPr>
          <w:rFonts w:eastAsia="Calibri"/>
          <w:lang w:val="fr-FR"/>
        </w:rPr>
        <w:t>:</w:t>
      </w:r>
    </w:p>
    <w:p w:rsidR="00F946E7" w:rsidRPr="00810158" w:rsidRDefault="00F946E7" w:rsidP="00B04B85">
      <w:pPr>
        <w:pStyle w:val="Akapitzlist"/>
        <w:numPr>
          <w:ilvl w:val="0"/>
          <w:numId w:val="268"/>
        </w:numPr>
        <w:ind w:left="357" w:hanging="357"/>
        <w:jc w:val="both"/>
        <w:rPr>
          <w:rFonts w:eastAsia="Calibri"/>
          <w:lang w:val="fr-FR"/>
        </w:rPr>
      </w:pPr>
      <w:r w:rsidRPr="00810158">
        <w:rPr>
          <w:rFonts w:eastAsia="Calibri"/>
          <w:lang w:val="fr-FR"/>
        </w:rPr>
        <w:t>2007 – 6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refusé d'engager une procédure dans une affaire et il a déclaré le non-lieu dans 5 affaires,</w:t>
      </w:r>
    </w:p>
    <w:p w:rsidR="00F946E7" w:rsidRPr="00810158" w:rsidRDefault="00F946E7" w:rsidP="00B04B85">
      <w:pPr>
        <w:pStyle w:val="Akapitzlist"/>
        <w:numPr>
          <w:ilvl w:val="0"/>
          <w:numId w:val="268"/>
        </w:numPr>
        <w:ind w:left="357" w:hanging="357"/>
        <w:jc w:val="both"/>
        <w:rPr>
          <w:rFonts w:eastAsia="Calibri"/>
          <w:lang w:val="fr-FR"/>
        </w:rPr>
      </w:pPr>
      <w:r w:rsidRPr="00810158">
        <w:rPr>
          <w:rFonts w:eastAsia="Calibri"/>
          <w:lang w:val="fr-FR"/>
        </w:rPr>
        <w:t>2008 – 6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refusé d'engager une procédure dans 3 affaires et il a déclaré le non-lieu dans 7 affaires,</w:t>
      </w:r>
    </w:p>
    <w:p w:rsidR="00F946E7" w:rsidRPr="00810158" w:rsidRDefault="00F946E7" w:rsidP="00B04B85">
      <w:pPr>
        <w:pStyle w:val="Akapitzlist"/>
        <w:numPr>
          <w:ilvl w:val="0"/>
          <w:numId w:val="266"/>
        </w:numPr>
        <w:ind w:left="357" w:hanging="357"/>
        <w:jc w:val="both"/>
        <w:rPr>
          <w:rFonts w:eastAsia="Calibri"/>
          <w:lang w:val="fr-FR"/>
        </w:rPr>
      </w:pPr>
      <w:r w:rsidRPr="00810158">
        <w:rPr>
          <w:rFonts w:eastAsia="Calibri"/>
          <w:lang w:val="fr-FR"/>
        </w:rPr>
        <w:t>2009 – 7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déclaré le non-lieu dans 7 affaires,</w:t>
      </w:r>
    </w:p>
    <w:p w:rsidR="00F946E7" w:rsidRPr="00810158" w:rsidRDefault="00F946E7" w:rsidP="00B04B85">
      <w:pPr>
        <w:pStyle w:val="Akapitzlist"/>
        <w:numPr>
          <w:ilvl w:val="0"/>
          <w:numId w:val="266"/>
        </w:numPr>
        <w:ind w:left="357" w:hanging="357"/>
        <w:jc w:val="both"/>
        <w:rPr>
          <w:rFonts w:eastAsia="Calibri"/>
          <w:lang w:val="fr-FR"/>
        </w:rPr>
      </w:pPr>
      <w:r w:rsidRPr="00810158">
        <w:rPr>
          <w:rFonts w:eastAsia="Calibri"/>
          <w:lang w:val="fr-FR"/>
        </w:rPr>
        <w:t>2010 – 8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refusé d'engager une procédure dans 2 affaires et il a déclaré le non-lieu dans 3 affaires,</w:t>
      </w:r>
    </w:p>
    <w:p w:rsidR="00F946E7" w:rsidRPr="00810158" w:rsidRDefault="00F946E7" w:rsidP="00B04B85">
      <w:pPr>
        <w:pStyle w:val="Akapitzlist"/>
        <w:numPr>
          <w:ilvl w:val="0"/>
          <w:numId w:val="266"/>
        </w:numPr>
        <w:ind w:left="357" w:hanging="357"/>
        <w:jc w:val="both"/>
        <w:rPr>
          <w:rFonts w:eastAsia="Calibri"/>
          <w:lang w:val="fr-FR"/>
        </w:rPr>
      </w:pPr>
      <w:r w:rsidRPr="00810158">
        <w:rPr>
          <w:rFonts w:eastAsia="Calibri"/>
          <w:lang w:val="fr-FR"/>
        </w:rPr>
        <w:t>2011 – 9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refusé d'engager une procédure dans 4 affaires et il a déclaré le non-lieu dans 3 affaires,</w:t>
      </w:r>
    </w:p>
    <w:p w:rsidR="00F946E7" w:rsidRPr="00810158" w:rsidRDefault="00F946E7" w:rsidP="00B04B85">
      <w:pPr>
        <w:pStyle w:val="Akapitzlist"/>
        <w:numPr>
          <w:ilvl w:val="0"/>
          <w:numId w:val="266"/>
        </w:numPr>
        <w:ind w:left="357" w:hanging="357"/>
        <w:jc w:val="both"/>
        <w:rPr>
          <w:rFonts w:eastAsia="Calibri"/>
          <w:lang w:val="fr-FR"/>
        </w:rPr>
      </w:pPr>
      <w:r w:rsidRPr="00810158">
        <w:rPr>
          <w:rFonts w:eastAsia="Calibri"/>
          <w:lang w:val="fr-FR"/>
        </w:rPr>
        <w:lastRenderedPageBreak/>
        <w:t>2012 – 4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refusé d'engager une procédure dans une affaire et il a déclaré le non-lieu dans 2 affaires,</w:t>
      </w:r>
    </w:p>
    <w:p w:rsidR="00F946E7" w:rsidRPr="00810158" w:rsidRDefault="00F946E7" w:rsidP="00B04B85">
      <w:pPr>
        <w:pStyle w:val="Akapitzlist"/>
        <w:numPr>
          <w:ilvl w:val="0"/>
          <w:numId w:val="267"/>
        </w:numPr>
        <w:ind w:left="357" w:hanging="357"/>
        <w:jc w:val="both"/>
        <w:rPr>
          <w:rFonts w:eastAsia="Calibri"/>
          <w:lang w:val="fr-FR"/>
        </w:rPr>
      </w:pPr>
      <w:r w:rsidRPr="00810158">
        <w:rPr>
          <w:rFonts w:eastAsia="Calibri"/>
          <w:lang w:val="fr-FR"/>
        </w:rPr>
        <w:t>2013 – 2 notifications des infractions présumées en relation avec les obstacles à des activités syndicales adressées par les inspecteurs du travail au procureur</w:t>
      </w:r>
      <w:r w:rsidR="001F2096" w:rsidRPr="00810158">
        <w:rPr>
          <w:rFonts w:eastAsia="Calibri"/>
          <w:lang w:val="fr-FR"/>
        </w:rPr>
        <w:t>:</w:t>
      </w:r>
      <w:r w:rsidRPr="00810158">
        <w:rPr>
          <w:rFonts w:eastAsia="Calibri"/>
          <w:lang w:val="fr-FR"/>
        </w:rPr>
        <w:t xml:space="preserve"> le procureur a déclaré le non-lieu dans 2 affaires,</w:t>
      </w:r>
    </w:p>
    <w:p w:rsidR="00F946E7" w:rsidRPr="00810158" w:rsidRDefault="00BD1D21" w:rsidP="00F946E7">
      <w:pPr>
        <w:jc w:val="center"/>
        <w:rPr>
          <w:lang w:val="fr-FR"/>
        </w:rPr>
      </w:pPr>
      <w:r>
        <w:rPr>
          <w:lang w:val="fr-FR"/>
        </w:rPr>
        <w:t>N</w:t>
      </w:r>
      <w:r w:rsidR="00F946E7" w:rsidRPr="00810158">
        <w:rPr>
          <w:lang w:val="fr-FR"/>
        </w:rPr>
        <w:t xml:space="preserve">ombre de personnes déclarées coupables d'une violation de </w:t>
      </w:r>
      <w:r w:rsidR="00BD7160">
        <w:rPr>
          <w:lang w:val="fr-FR"/>
        </w:rPr>
        <w:t>la Loi sur</w:t>
      </w:r>
      <w:r w:rsidR="00C46607">
        <w:rPr>
          <w:lang w:val="fr-FR"/>
        </w:rPr>
        <w:t xml:space="preserve"> les</w:t>
      </w:r>
      <w:r w:rsidR="00F946E7" w:rsidRPr="00810158">
        <w:rPr>
          <w:lang w:val="fr-FR"/>
        </w:rPr>
        <w:t xml:space="preserve"> syndicats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0"/>
        <w:gridCol w:w="1151"/>
        <w:gridCol w:w="1056"/>
        <w:gridCol w:w="1029"/>
        <w:gridCol w:w="1055"/>
        <w:gridCol w:w="1473"/>
        <w:gridCol w:w="1397"/>
        <w:gridCol w:w="1361"/>
      </w:tblGrid>
      <w:tr w:rsidR="00F946E7" w:rsidRPr="00810158" w:rsidTr="00C06A8D">
        <w:trPr>
          <w:jc w:val="center"/>
        </w:trPr>
        <w:tc>
          <w:tcPr>
            <w:tcW w:w="860" w:type="dxa"/>
            <w:vMerge w:val="restart"/>
          </w:tcPr>
          <w:p w:rsidR="00F946E7" w:rsidRPr="00810158" w:rsidRDefault="00F946E7" w:rsidP="00C06A8D">
            <w:pPr>
              <w:pStyle w:val="Tekstpodstawowy"/>
              <w:spacing w:after="0"/>
              <w:rPr>
                <w:sz w:val="20"/>
                <w:szCs w:val="20"/>
                <w:lang w:val="fr-FR"/>
              </w:rPr>
            </w:pPr>
          </w:p>
        </w:tc>
        <w:tc>
          <w:tcPr>
            <w:tcW w:w="1151" w:type="dxa"/>
            <w:vMerge w:val="restart"/>
            <w:vAlign w:val="center"/>
          </w:tcPr>
          <w:p w:rsidR="00F946E7" w:rsidRPr="00810158" w:rsidRDefault="00F946E7" w:rsidP="00C06A8D">
            <w:pPr>
              <w:pStyle w:val="Tekstpodstawowy"/>
              <w:spacing w:after="0"/>
              <w:jc w:val="center"/>
              <w:rPr>
                <w:sz w:val="20"/>
                <w:szCs w:val="20"/>
                <w:lang w:val="fr-FR"/>
              </w:rPr>
            </w:pPr>
            <w:r w:rsidRPr="00810158">
              <w:rPr>
                <w:sz w:val="20"/>
                <w:szCs w:val="20"/>
                <w:lang w:val="fr-FR"/>
              </w:rPr>
              <w:t>Article 35, alinéa 1:</w:t>
            </w:r>
          </w:p>
        </w:tc>
        <w:tc>
          <w:tcPr>
            <w:tcW w:w="1056" w:type="dxa"/>
            <w:vMerge w:val="restart"/>
            <w:vAlign w:val="center"/>
          </w:tcPr>
          <w:p w:rsidR="00F946E7" w:rsidRPr="00810158" w:rsidRDefault="00F946E7" w:rsidP="00C06A8D">
            <w:pPr>
              <w:pStyle w:val="Tekstpodstawowy"/>
              <w:spacing w:after="0"/>
              <w:jc w:val="center"/>
              <w:rPr>
                <w:sz w:val="20"/>
                <w:szCs w:val="20"/>
                <w:lang w:val="fr-FR"/>
              </w:rPr>
            </w:pPr>
            <w:r w:rsidRPr="00810158">
              <w:rPr>
                <w:sz w:val="20"/>
                <w:szCs w:val="20"/>
                <w:lang w:val="fr-FR"/>
              </w:rPr>
              <w:t>Total des jugés</w:t>
            </w:r>
            <w:r w:rsidRPr="00810158">
              <w:rPr>
                <w:sz w:val="20"/>
                <w:szCs w:val="20"/>
                <w:lang w:val="fr-FR"/>
              </w:rPr>
              <w:sym w:font="Symbol" w:char="F02A"/>
            </w:r>
          </w:p>
        </w:tc>
        <w:tc>
          <w:tcPr>
            <w:tcW w:w="4954" w:type="dxa"/>
            <w:gridSpan w:val="4"/>
            <w:vAlign w:val="center"/>
          </w:tcPr>
          <w:p w:rsidR="00F946E7" w:rsidRPr="00810158" w:rsidRDefault="00F946E7" w:rsidP="00C06A8D">
            <w:pPr>
              <w:pStyle w:val="Tekstpodstawowy"/>
              <w:spacing w:after="0"/>
              <w:jc w:val="center"/>
              <w:rPr>
                <w:sz w:val="20"/>
                <w:szCs w:val="20"/>
                <w:lang w:val="fr-FR"/>
              </w:rPr>
            </w:pPr>
            <w:r w:rsidRPr="00810158">
              <w:rPr>
                <w:sz w:val="20"/>
                <w:szCs w:val="20"/>
                <w:lang w:val="fr-FR"/>
              </w:rPr>
              <w:t>Condamnés</w:t>
            </w:r>
          </w:p>
        </w:tc>
        <w:tc>
          <w:tcPr>
            <w:tcW w:w="1267" w:type="dxa"/>
            <w:vMerge w:val="restart"/>
            <w:vAlign w:val="center"/>
          </w:tcPr>
          <w:p w:rsidR="00F946E7" w:rsidRPr="00810158" w:rsidRDefault="00F946E7" w:rsidP="00C06A8D">
            <w:pPr>
              <w:pStyle w:val="Tekstpodstawowy"/>
              <w:spacing w:after="0"/>
              <w:jc w:val="center"/>
              <w:rPr>
                <w:sz w:val="20"/>
                <w:szCs w:val="20"/>
                <w:lang w:val="fr-FR"/>
              </w:rPr>
            </w:pPr>
            <w:r w:rsidRPr="00810158">
              <w:rPr>
                <w:sz w:val="20"/>
                <w:szCs w:val="20"/>
                <w:lang w:val="fr-FR"/>
              </w:rPr>
              <w:t>Clôture conditionnelle</w:t>
            </w:r>
          </w:p>
        </w:tc>
      </w:tr>
      <w:tr w:rsidR="00F946E7" w:rsidRPr="00810158" w:rsidTr="00C06A8D">
        <w:trPr>
          <w:jc w:val="center"/>
        </w:trPr>
        <w:tc>
          <w:tcPr>
            <w:tcW w:w="860" w:type="dxa"/>
            <w:vMerge/>
          </w:tcPr>
          <w:p w:rsidR="00F946E7" w:rsidRPr="00810158" w:rsidRDefault="00F946E7" w:rsidP="00C06A8D">
            <w:pPr>
              <w:pStyle w:val="Tekstpodstawowy"/>
              <w:spacing w:after="0"/>
              <w:rPr>
                <w:sz w:val="20"/>
                <w:szCs w:val="20"/>
                <w:lang w:val="fr-FR"/>
              </w:rPr>
            </w:pPr>
          </w:p>
        </w:tc>
        <w:tc>
          <w:tcPr>
            <w:tcW w:w="1151" w:type="dxa"/>
            <w:vMerge/>
          </w:tcPr>
          <w:p w:rsidR="00F946E7" w:rsidRPr="00810158" w:rsidRDefault="00F946E7" w:rsidP="00C06A8D">
            <w:pPr>
              <w:pStyle w:val="Tekstpodstawowy"/>
              <w:spacing w:after="0"/>
              <w:rPr>
                <w:sz w:val="20"/>
                <w:szCs w:val="20"/>
                <w:lang w:val="fr-FR"/>
              </w:rPr>
            </w:pPr>
          </w:p>
        </w:tc>
        <w:tc>
          <w:tcPr>
            <w:tcW w:w="1056" w:type="dxa"/>
            <w:vMerge/>
          </w:tcPr>
          <w:p w:rsidR="00F946E7" w:rsidRPr="00810158" w:rsidRDefault="00F946E7" w:rsidP="00C06A8D">
            <w:pPr>
              <w:pStyle w:val="Tekstpodstawowy"/>
              <w:spacing w:after="0"/>
              <w:rPr>
                <w:sz w:val="20"/>
                <w:szCs w:val="20"/>
                <w:lang w:val="fr-FR"/>
              </w:rPr>
            </w:pPr>
          </w:p>
        </w:tc>
        <w:tc>
          <w:tcPr>
            <w:tcW w:w="1029" w:type="dxa"/>
            <w:vAlign w:val="center"/>
          </w:tcPr>
          <w:p w:rsidR="00F946E7" w:rsidRPr="00810158" w:rsidRDefault="00F946E7" w:rsidP="00C06A8D">
            <w:pPr>
              <w:jc w:val="center"/>
              <w:rPr>
                <w:sz w:val="20"/>
                <w:szCs w:val="20"/>
                <w:lang w:val="fr-FR"/>
              </w:rPr>
            </w:pPr>
            <w:r w:rsidRPr="00810158">
              <w:rPr>
                <w:sz w:val="20"/>
                <w:szCs w:val="20"/>
                <w:lang w:val="fr-FR"/>
              </w:rPr>
              <w:t>total</w:t>
            </w:r>
          </w:p>
        </w:tc>
        <w:tc>
          <w:tcPr>
            <w:tcW w:w="1055" w:type="dxa"/>
            <w:vAlign w:val="center"/>
          </w:tcPr>
          <w:p w:rsidR="00F946E7" w:rsidRPr="00810158" w:rsidRDefault="00F946E7" w:rsidP="00C06A8D">
            <w:pPr>
              <w:jc w:val="center"/>
              <w:rPr>
                <w:sz w:val="20"/>
                <w:szCs w:val="20"/>
                <w:lang w:val="fr-FR"/>
              </w:rPr>
            </w:pPr>
            <w:r w:rsidRPr="00810158">
              <w:rPr>
                <w:sz w:val="20"/>
                <w:szCs w:val="20"/>
                <w:lang w:val="fr-FR"/>
              </w:rPr>
              <w:t>amende spontanée</w:t>
            </w:r>
          </w:p>
        </w:tc>
        <w:tc>
          <w:tcPr>
            <w:tcW w:w="1473" w:type="dxa"/>
            <w:vAlign w:val="center"/>
          </w:tcPr>
          <w:p w:rsidR="00F946E7" w:rsidRPr="00810158" w:rsidRDefault="00F946E7" w:rsidP="00C06A8D">
            <w:pPr>
              <w:jc w:val="center"/>
              <w:rPr>
                <w:sz w:val="20"/>
                <w:szCs w:val="20"/>
                <w:lang w:val="fr-FR"/>
              </w:rPr>
            </w:pPr>
            <w:r w:rsidRPr="00810158">
              <w:rPr>
                <w:sz w:val="20"/>
                <w:szCs w:val="20"/>
                <w:lang w:val="fr-FR"/>
              </w:rPr>
              <w:t>limitation de liberté</w:t>
            </w:r>
          </w:p>
        </w:tc>
        <w:tc>
          <w:tcPr>
            <w:tcW w:w="1397" w:type="dxa"/>
            <w:vAlign w:val="center"/>
          </w:tcPr>
          <w:p w:rsidR="00F946E7" w:rsidRPr="00810158" w:rsidRDefault="00F946E7" w:rsidP="00C06A8D">
            <w:pPr>
              <w:jc w:val="center"/>
              <w:rPr>
                <w:sz w:val="20"/>
                <w:szCs w:val="20"/>
                <w:lang w:val="fr-FR"/>
              </w:rPr>
            </w:pPr>
            <w:r w:rsidRPr="00810158">
              <w:rPr>
                <w:sz w:val="20"/>
                <w:szCs w:val="20"/>
                <w:lang w:val="fr-FR"/>
              </w:rPr>
              <w:t>privation de liberté</w:t>
            </w:r>
          </w:p>
        </w:tc>
        <w:tc>
          <w:tcPr>
            <w:tcW w:w="1267" w:type="dxa"/>
            <w:vMerge/>
            <w:vAlign w:val="center"/>
          </w:tcPr>
          <w:p w:rsidR="00F946E7" w:rsidRPr="00810158" w:rsidRDefault="00F946E7" w:rsidP="00C06A8D">
            <w:pPr>
              <w:jc w:val="center"/>
              <w:rPr>
                <w:sz w:val="20"/>
                <w:szCs w:val="20"/>
                <w:lang w:val="fr-FR"/>
              </w:rPr>
            </w:pPr>
          </w:p>
        </w:tc>
      </w:tr>
      <w:tr w:rsidR="00F946E7" w:rsidRPr="00810158" w:rsidTr="00C06A8D">
        <w:trPr>
          <w:jc w:val="center"/>
        </w:trPr>
        <w:tc>
          <w:tcPr>
            <w:tcW w:w="860" w:type="dxa"/>
            <w:vMerge w:val="restart"/>
          </w:tcPr>
          <w:p w:rsidR="00F946E7" w:rsidRPr="00810158" w:rsidRDefault="00F946E7" w:rsidP="00C06A8D">
            <w:pPr>
              <w:pStyle w:val="NormalnyWeb"/>
              <w:spacing w:before="0" w:beforeAutospacing="0" w:after="0" w:afterAutospacing="0"/>
              <w:rPr>
                <w:sz w:val="20"/>
                <w:szCs w:val="20"/>
                <w:lang w:val="fr-FR"/>
              </w:rPr>
            </w:pPr>
            <w:r w:rsidRPr="00810158">
              <w:rPr>
                <w:sz w:val="20"/>
                <w:szCs w:val="20"/>
                <w:lang w:val="fr-FR"/>
              </w:rPr>
              <w:t>2007</w:t>
            </w:r>
          </w:p>
        </w:tc>
        <w:tc>
          <w:tcPr>
            <w:tcW w:w="1151" w:type="dxa"/>
          </w:tcPr>
          <w:p w:rsidR="00F946E7" w:rsidRPr="00810158" w:rsidRDefault="00F946E7" w:rsidP="00C06A8D">
            <w:pPr>
              <w:pStyle w:val="NormalnyWeb"/>
              <w:spacing w:before="0" w:beforeAutospacing="0" w:after="0" w:afterAutospacing="0"/>
              <w:rPr>
                <w:sz w:val="20"/>
                <w:szCs w:val="20"/>
                <w:lang w:val="fr-FR"/>
              </w:rPr>
            </w:pPr>
            <w:r w:rsidRPr="00810158">
              <w:rPr>
                <w:sz w:val="20"/>
                <w:szCs w:val="20"/>
                <w:lang w:val="fr-FR"/>
              </w:rPr>
              <w:t>point 2</w:t>
            </w:r>
          </w:p>
        </w:tc>
        <w:tc>
          <w:tcPr>
            <w:tcW w:w="1056" w:type="dxa"/>
            <w:vAlign w:val="center"/>
          </w:tcPr>
          <w:p w:rsidR="00F946E7" w:rsidRPr="00810158" w:rsidRDefault="00F946E7" w:rsidP="00C06A8D">
            <w:pPr>
              <w:jc w:val="center"/>
              <w:rPr>
                <w:sz w:val="20"/>
                <w:szCs w:val="20"/>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tcPr>
          <w:p w:rsidR="00F946E7" w:rsidRPr="00810158" w:rsidRDefault="00F946E7" w:rsidP="00C06A8D">
            <w:pPr>
              <w:pStyle w:val="NormalnyWeb"/>
              <w:spacing w:before="0" w:beforeAutospacing="0" w:after="0" w:afterAutospacing="0"/>
              <w:rPr>
                <w:sz w:val="20"/>
                <w:szCs w:val="20"/>
                <w:lang w:val="fr-FR"/>
              </w:rPr>
            </w:pP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3</w:t>
            </w:r>
          </w:p>
        </w:tc>
        <w:tc>
          <w:tcPr>
            <w:tcW w:w="1056" w:type="dxa"/>
            <w:vAlign w:val="center"/>
          </w:tcPr>
          <w:p w:rsidR="00F946E7" w:rsidRPr="00810158" w:rsidRDefault="00F946E7" w:rsidP="00C06A8D">
            <w:pPr>
              <w:jc w:val="center"/>
              <w:rPr>
                <w:sz w:val="20"/>
                <w:szCs w:val="20"/>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val="restart"/>
          </w:tcPr>
          <w:p w:rsidR="00F946E7" w:rsidRPr="00810158" w:rsidRDefault="00F946E7" w:rsidP="00C06A8D">
            <w:pPr>
              <w:pStyle w:val="Tekstpodstawowy"/>
              <w:spacing w:after="0"/>
              <w:rPr>
                <w:sz w:val="20"/>
                <w:szCs w:val="20"/>
                <w:lang w:val="fr-FR"/>
              </w:rPr>
            </w:pPr>
            <w:r w:rsidRPr="00810158">
              <w:rPr>
                <w:sz w:val="20"/>
                <w:szCs w:val="20"/>
                <w:lang w:val="fr-FR"/>
              </w:rPr>
              <w:t>2008</w:t>
            </w: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2</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tcPr>
          <w:p w:rsidR="00F946E7" w:rsidRPr="00810158" w:rsidRDefault="00F946E7" w:rsidP="00C06A8D">
            <w:pPr>
              <w:pStyle w:val="Tekstpodstawowy"/>
              <w:spacing w:after="0"/>
              <w:rPr>
                <w:sz w:val="20"/>
                <w:szCs w:val="20"/>
                <w:lang w:val="fr-FR"/>
              </w:rPr>
            </w:pP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3</w:t>
            </w:r>
          </w:p>
        </w:tc>
        <w:tc>
          <w:tcPr>
            <w:tcW w:w="1056" w:type="dxa"/>
            <w:vAlign w:val="center"/>
          </w:tcPr>
          <w:p w:rsidR="00F946E7" w:rsidRPr="00810158" w:rsidRDefault="00F946E7" w:rsidP="00C06A8D">
            <w:pPr>
              <w:jc w:val="center"/>
              <w:rPr>
                <w:sz w:val="20"/>
                <w:szCs w:val="20"/>
                <w:lang w:val="fr-FR"/>
              </w:rPr>
            </w:pPr>
            <w:r w:rsidRPr="00810158">
              <w:rPr>
                <w:sz w:val="20"/>
                <w:szCs w:val="20"/>
                <w:lang w:val="fr-FR"/>
              </w:rPr>
              <w:t>3</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vAlign w:val="center"/>
          </w:tcPr>
          <w:p w:rsidR="00F946E7" w:rsidRPr="00810158" w:rsidRDefault="00F946E7" w:rsidP="00C06A8D">
            <w:pPr>
              <w:jc w:val="center"/>
              <w:rPr>
                <w:sz w:val="20"/>
                <w:szCs w:val="20"/>
                <w:lang w:val="fr-FR"/>
              </w:rPr>
            </w:pPr>
            <w:r w:rsidRPr="00810158">
              <w:rPr>
                <w:sz w:val="20"/>
                <w:szCs w:val="20"/>
                <w:lang w:val="fr-FR"/>
              </w:rPr>
              <w:t>3</w:t>
            </w:r>
          </w:p>
        </w:tc>
      </w:tr>
      <w:tr w:rsidR="00F946E7" w:rsidRPr="00810158" w:rsidTr="00C06A8D">
        <w:trPr>
          <w:jc w:val="center"/>
        </w:trPr>
        <w:tc>
          <w:tcPr>
            <w:tcW w:w="860" w:type="dxa"/>
            <w:vMerge w:val="restart"/>
          </w:tcPr>
          <w:p w:rsidR="00F946E7" w:rsidRPr="00810158" w:rsidRDefault="00F946E7" w:rsidP="00C06A8D">
            <w:pPr>
              <w:pStyle w:val="Tekstpodstawowy"/>
              <w:spacing w:after="0"/>
              <w:rPr>
                <w:sz w:val="20"/>
                <w:szCs w:val="20"/>
                <w:lang w:val="fr-FR"/>
              </w:rPr>
            </w:pPr>
            <w:r w:rsidRPr="00810158">
              <w:rPr>
                <w:sz w:val="20"/>
                <w:szCs w:val="20"/>
                <w:lang w:val="fr-FR"/>
              </w:rPr>
              <w:t>2009</w:t>
            </w: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2</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tcPr>
          <w:p w:rsidR="00F946E7" w:rsidRPr="00810158" w:rsidRDefault="00F946E7" w:rsidP="00C06A8D">
            <w:pPr>
              <w:pStyle w:val="Tekstpodstawowy"/>
              <w:spacing w:after="0"/>
              <w:rPr>
                <w:sz w:val="20"/>
                <w:szCs w:val="20"/>
                <w:lang w:val="fr-FR"/>
              </w:rPr>
            </w:pP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3</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val="restart"/>
          </w:tcPr>
          <w:p w:rsidR="00F946E7" w:rsidRPr="00810158" w:rsidRDefault="00F946E7" w:rsidP="00C06A8D">
            <w:pPr>
              <w:pStyle w:val="Tekstpodstawowy"/>
              <w:spacing w:after="0"/>
              <w:rPr>
                <w:sz w:val="20"/>
                <w:szCs w:val="20"/>
                <w:lang w:val="fr-FR"/>
              </w:rPr>
            </w:pPr>
            <w:r w:rsidRPr="00810158">
              <w:rPr>
                <w:sz w:val="20"/>
                <w:szCs w:val="20"/>
                <w:lang w:val="fr-FR"/>
              </w:rPr>
              <w:t>2010</w:t>
            </w: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2</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tcPr>
          <w:p w:rsidR="00F946E7" w:rsidRPr="00810158" w:rsidRDefault="00F946E7" w:rsidP="00C06A8D">
            <w:pPr>
              <w:pStyle w:val="Tekstpodstawowy"/>
              <w:spacing w:after="0"/>
              <w:rPr>
                <w:sz w:val="20"/>
                <w:szCs w:val="20"/>
                <w:lang w:val="fr-FR"/>
              </w:rPr>
            </w:pP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3</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val="restart"/>
          </w:tcPr>
          <w:p w:rsidR="00F946E7" w:rsidRPr="00810158" w:rsidRDefault="00F946E7" w:rsidP="00C06A8D">
            <w:pPr>
              <w:pStyle w:val="Tekstpodstawowy"/>
              <w:spacing w:after="0"/>
              <w:rPr>
                <w:sz w:val="20"/>
                <w:szCs w:val="20"/>
                <w:lang w:val="fr-FR"/>
              </w:rPr>
            </w:pPr>
            <w:r w:rsidRPr="00810158">
              <w:rPr>
                <w:sz w:val="20"/>
                <w:szCs w:val="20"/>
                <w:lang w:val="fr-FR"/>
              </w:rPr>
              <w:t>2011</w:t>
            </w: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2</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r w:rsidR="00F946E7" w:rsidRPr="00810158" w:rsidTr="00C06A8D">
        <w:trPr>
          <w:jc w:val="center"/>
        </w:trPr>
        <w:tc>
          <w:tcPr>
            <w:tcW w:w="860" w:type="dxa"/>
            <w:vMerge/>
          </w:tcPr>
          <w:p w:rsidR="00F946E7" w:rsidRPr="00810158" w:rsidRDefault="00F946E7" w:rsidP="00C06A8D">
            <w:pPr>
              <w:pStyle w:val="NormalnyWeb"/>
              <w:spacing w:before="0" w:beforeAutospacing="0" w:after="0" w:afterAutospacing="0"/>
              <w:rPr>
                <w:sz w:val="20"/>
                <w:szCs w:val="20"/>
                <w:lang w:val="fr-FR"/>
              </w:rPr>
            </w:pPr>
          </w:p>
        </w:tc>
        <w:tc>
          <w:tcPr>
            <w:tcW w:w="1151" w:type="dxa"/>
          </w:tcPr>
          <w:p w:rsidR="00F946E7" w:rsidRPr="00810158" w:rsidRDefault="00F946E7" w:rsidP="00C06A8D">
            <w:pPr>
              <w:pStyle w:val="NormalnyWeb"/>
              <w:spacing w:before="0" w:beforeAutospacing="0" w:after="0" w:afterAutospacing="0"/>
              <w:rPr>
                <w:sz w:val="20"/>
                <w:szCs w:val="20"/>
                <w:lang w:val="fr-FR"/>
              </w:rPr>
            </w:pPr>
            <w:r w:rsidRPr="00810158">
              <w:rPr>
                <w:sz w:val="20"/>
                <w:szCs w:val="20"/>
                <w:lang w:val="fr-FR"/>
              </w:rPr>
              <w:t>point 3</w:t>
            </w:r>
          </w:p>
        </w:tc>
        <w:tc>
          <w:tcPr>
            <w:tcW w:w="1056" w:type="dxa"/>
            <w:vAlign w:val="center"/>
          </w:tcPr>
          <w:p w:rsidR="00F946E7" w:rsidRPr="00810158" w:rsidRDefault="00F946E7" w:rsidP="00C06A8D">
            <w:pPr>
              <w:jc w:val="center"/>
              <w:rPr>
                <w:sz w:val="20"/>
                <w:szCs w:val="20"/>
                <w:lang w:val="fr-FR"/>
              </w:rPr>
            </w:pPr>
            <w:r w:rsidRPr="00810158">
              <w:rPr>
                <w:sz w:val="20"/>
                <w:szCs w:val="20"/>
                <w:lang w:val="fr-FR"/>
              </w:rPr>
              <w:t>1</w:t>
            </w:r>
          </w:p>
        </w:tc>
        <w:tc>
          <w:tcPr>
            <w:tcW w:w="1029" w:type="dxa"/>
            <w:vAlign w:val="center"/>
          </w:tcPr>
          <w:p w:rsidR="00F946E7" w:rsidRPr="00810158" w:rsidRDefault="00F946E7" w:rsidP="00C06A8D">
            <w:pPr>
              <w:jc w:val="center"/>
              <w:rPr>
                <w:sz w:val="20"/>
                <w:szCs w:val="20"/>
                <w:lang w:val="fr-FR"/>
              </w:rPr>
            </w:pPr>
            <w:r w:rsidRPr="00810158">
              <w:rPr>
                <w:sz w:val="20"/>
                <w:szCs w:val="20"/>
                <w:lang w:val="fr-FR"/>
              </w:rPr>
              <w:t>1</w:t>
            </w:r>
          </w:p>
        </w:tc>
        <w:tc>
          <w:tcPr>
            <w:tcW w:w="1055" w:type="dxa"/>
            <w:vAlign w:val="center"/>
          </w:tcPr>
          <w:p w:rsidR="00F946E7" w:rsidRPr="00810158" w:rsidRDefault="00F946E7" w:rsidP="00C06A8D">
            <w:pPr>
              <w:jc w:val="center"/>
              <w:rPr>
                <w:sz w:val="20"/>
                <w:szCs w:val="20"/>
                <w:lang w:val="fr-FR"/>
              </w:rPr>
            </w:pPr>
            <w:r w:rsidRPr="00810158">
              <w:rPr>
                <w:sz w:val="20"/>
                <w:szCs w:val="20"/>
                <w:lang w:val="fr-FR"/>
              </w:rPr>
              <w:t>1</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vAlign w:val="center"/>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C06A8D">
        <w:trPr>
          <w:jc w:val="center"/>
        </w:trPr>
        <w:tc>
          <w:tcPr>
            <w:tcW w:w="860" w:type="dxa"/>
            <w:vMerge w:val="restart"/>
          </w:tcPr>
          <w:p w:rsidR="00F946E7" w:rsidRPr="00810158" w:rsidRDefault="00F946E7" w:rsidP="00C06A8D">
            <w:pPr>
              <w:pStyle w:val="Tekstpodstawowy"/>
              <w:spacing w:after="0"/>
              <w:rPr>
                <w:sz w:val="20"/>
                <w:szCs w:val="20"/>
                <w:lang w:val="fr-FR"/>
              </w:rPr>
            </w:pPr>
            <w:r w:rsidRPr="00810158">
              <w:rPr>
                <w:sz w:val="20"/>
                <w:szCs w:val="20"/>
                <w:lang w:val="fr-FR"/>
              </w:rPr>
              <w:t>2012</w:t>
            </w: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2</w:t>
            </w:r>
          </w:p>
        </w:tc>
        <w:tc>
          <w:tcPr>
            <w:tcW w:w="1056" w:type="dxa"/>
            <w:vAlign w:val="center"/>
          </w:tcPr>
          <w:p w:rsidR="00F946E7" w:rsidRPr="00810158" w:rsidRDefault="00F946E7" w:rsidP="00C06A8D">
            <w:pPr>
              <w:jc w:val="center"/>
              <w:rPr>
                <w:sz w:val="20"/>
                <w:szCs w:val="20"/>
                <w:lang w:val="fr-FR"/>
              </w:rPr>
            </w:pPr>
            <w:r w:rsidRPr="00810158">
              <w:rPr>
                <w:sz w:val="20"/>
                <w:szCs w:val="20"/>
                <w:lang w:val="fr-FR"/>
              </w:rPr>
              <w:t>3</w:t>
            </w:r>
          </w:p>
        </w:tc>
        <w:tc>
          <w:tcPr>
            <w:tcW w:w="1029" w:type="dxa"/>
            <w:vAlign w:val="center"/>
          </w:tcPr>
          <w:p w:rsidR="00F946E7" w:rsidRPr="00810158" w:rsidRDefault="00F946E7" w:rsidP="00C06A8D">
            <w:pPr>
              <w:jc w:val="center"/>
              <w:rPr>
                <w:sz w:val="20"/>
                <w:szCs w:val="20"/>
                <w:lang w:val="fr-FR"/>
              </w:rPr>
            </w:pPr>
            <w:r w:rsidRPr="00810158">
              <w:rPr>
                <w:sz w:val="20"/>
                <w:szCs w:val="20"/>
                <w:lang w:val="fr-FR"/>
              </w:rPr>
              <w:t>2</w:t>
            </w:r>
          </w:p>
        </w:tc>
        <w:tc>
          <w:tcPr>
            <w:tcW w:w="1055" w:type="dxa"/>
            <w:vAlign w:val="center"/>
          </w:tcPr>
          <w:p w:rsidR="00F946E7" w:rsidRPr="00810158" w:rsidRDefault="00F946E7" w:rsidP="00C06A8D">
            <w:pPr>
              <w:jc w:val="center"/>
              <w:rPr>
                <w:sz w:val="20"/>
                <w:szCs w:val="20"/>
                <w:lang w:val="fr-FR"/>
              </w:rPr>
            </w:pPr>
            <w:r w:rsidRPr="00810158">
              <w:rPr>
                <w:sz w:val="20"/>
                <w:szCs w:val="20"/>
                <w:lang w:val="fr-FR"/>
              </w:rPr>
              <w:t>2</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vAlign w:val="center"/>
          </w:tcPr>
          <w:p w:rsidR="00F946E7" w:rsidRPr="00810158" w:rsidRDefault="00F946E7" w:rsidP="00C06A8D">
            <w:pPr>
              <w:jc w:val="center"/>
              <w:rPr>
                <w:sz w:val="20"/>
                <w:szCs w:val="20"/>
                <w:lang w:val="fr-FR"/>
              </w:rPr>
            </w:pPr>
            <w:r w:rsidRPr="00810158">
              <w:rPr>
                <w:sz w:val="20"/>
                <w:szCs w:val="20"/>
                <w:lang w:val="fr-FR"/>
              </w:rPr>
              <w:t>1</w:t>
            </w:r>
          </w:p>
        </w:tc>
      </w:tr>
      <w:tr w:rsidR="00F946E7" w:rsidRPr="00810158" w:rsidTr="00C06A8D">
        <w:trPr>
          <w:jc w:val="center"/>
        </w:trPr>
        <w:tc>
          <w:tcPr>
            <w:tcW w:w="860" w:type="dxa"/>
            <w:vMerge/>
          </w:tcPr>
          <w:p w:rsidR="00F946E7" w:rsidRPr="00810158" w:rsidRDefault="00F946E7" w:rsidP="00C06A8D">
            <w:pPr>
              <w:pStyle w:val="Tekstpodstawowy"/>
              <w:spacing w:after="0"/>
              <w:rPr>
                <w:sz w:val="20"/>
                <w:szCs w:val="20"/>
                <w:lang w:val="fr-FR"/>
              </w:rPr>
            </w:pPr>
          </w:p>
        </w:tc>
        <w:tc>
          <w:tcPr>
            <w:tcW w:w="1151" w:type="dxa"/>
          </w:tcPr>
          <w:p w:rsidR="00F946E7" w:rsidRPr="00810158" w:rsidRDefault="00F946E7" w:rsidP="00C06A8D">
            <w:pPr>
              <w:pStyle w:val="Tekstpodstawowy"/>
              <w:spacing w:after="0"/>
              <w:rPr>
                <w:sz w:val="20"/>
                <w:szCs w:val="20"/>
                <w:lang w:val="fr-FR"/>
              </w:rPr>
            </w:pPr>
            <w:r w:rsidRPr="00810158">
              <w:rPr>
                <w:sz w:val="20"/>
                <w:szCs w:val="20"/>
                <w:lang w:val="fr-FR"/>
              </w:rPr>
              <w:t>point 3</w:t>
            </w:r>
          </w:p>
        </w:tc>
        <w:tc>
          <w:tcPr>
            <w:tcW w:w="1056" w:type="dxa"/>
          </w:tcPr>
          <w:p w:rsidR="00F946E7" w:rsidRPr="00810158" w:rsidRDefault="00F946E7" w:rsidP="00C06A8D">
            <w:pPr>
              <w:jc w:val="center"/>
              <w:rPr>
                <w:lang w:val="fr-FR"/>
              </w:rPr>
            </w:pPr>
            <w:r w:rsidRPr="00810158">
              <w:rPr>
                <w:sz w:val="20"/>
                <w:szCs w:val="20"/>
                <w:lang w:val="fr-FR"/>
              </w:rPr>
              <w:t>-</w:t>
            </w:r>
          </w:p>
        </w:tc>
        <w:tc>
          <w:tcPr>
            <w:tcW w:w="1029" w:type="dxa"/>
          </w:tcPr>
          <w:p w:rsidR="00F946E7" w:rsidRPr="00810158" w:rsidRDefault="00F946E7" w:rsidP="00C06A8D">
            <w:pPr>
              <w:jc w:val="center"/>
              <w:rPr>
                <w:lang w:val="fr-FR"/>
              </w:rPr>
            </w:pPr>
            <w:r w:rsidRPr="00810158">
              <w:rPr>
                <w:sz w:val="20"/>
                <w:szCs w:val="20"/>
                <w:lang w:val="fr-FR"/>
              </w:rPr>
              <w:t>-</w:t>
            </w:r>
          </w:p>
        </w:tc>
        <w:tc>
          <w:tcPr>
            <w:tcW w:w="1055" w:type="dxa"/>
          </w:tcPr>
          <w:p w:rsidR="00F946E7" w:rsidRPr="00810158" w:rsidRDefault="00F946E7" w:rsidP="00C06A8D">
            <w:pPr>
              <w:jc w:val="center"/>
              <w:rPr>
                <w:lang w:val="fr-FR"/>
              </w:rPr>
            </w:pPr>
            <w:r w:rsidRPr="00810158">
              <w:rPr>
                <w:sz w:val="20"/>
                <w:szCs w:val="20"/>
                <w:lang w:val="fr-FR"/>
              </w:rPr>
              <w:t>-</w:t>
            </w:r>
          </w:p>
        </w:tc>
        <w:tc>
          <w:tcPr>
            <w:tcW w:w="1473" w:type="dxa"/>
          </w:tcPr>
          <w:p w:rsidR="00F946E7" w:rsidRPr="00810158" w:rsidRDefault="00F946E7" w:rsidP="00C06A8D">
            <w:pPr>
              <w:jc w:val="center"/>
              <w:rPr>
                <w:lang w:val="fr-FR"/>
              </w:rPr>
            </w:pPr>
            <w:r w:rsidRPr="00810158">
              <w:rPr>
                <w:sz w:val="20"/>
                <w:szCs w:val="20"/>
                <w:lang w:val="fr-FR"/>
              </w:rPr>
              <w:t>-</w:t>
            </w:r>
          </w:p>
        </w:tc>
        <w:tc>
          <w:tcPr>
            <w:tcW w:w="1397" w:type="dxa"/>
          </w:tcPr>
          <w:p w:rsidR="00F946E7" w:rsidRPr="00810158" w:rsidRDefault="00F946E7" w:rsidP="00C06A8D">
            <w:pPr>
              <w:jc w:val="center"/>
              <w:rPr>
                <w:lang w:val="fr-FR"/>
              </w:rPr>
            </w:pPr>
            <w:r w:rsidRPr="00810158">
              <w:rPr>
                <w:sz w:val="20"/>
                <w:szCs w:val="20"/>
                <w:lang w:val="fr-FR"/>
              </w:rPr>
              <w:t>-</w:t>
            </w:r>
          </w:p>
        </w:tc>
        <w:tc>
          <w:tcPr>
            <w:tcW w:w="1267" w:type="dxa"/>
          </w:tcPr>
          <w:p w:rsidR="00F946E7" w:rsidRPr="00810158" w:rsidRDefault="00F946E7" w:rsidP="00C06A8D">
            <w:pPr>
              <w:jc w:val="center"/>
              <w:rPr>
                <w:lang w:val="fr-FR"/>
              </w:rPr>
            </w:pPr>
            <w:r w:rsidRPr="00810158">
              <w:rPr>
                <w:sz w:val="20"/>
                <w:szCs w:val="20"/>
                <w:lang w:val="fr-FR"/>
              </w:rPr>
              <w:t>-</w:t>
            </w:r>
          </w:p>
        </w:tc>
      </w:tr>
    </w:tbl>
    <w:p w:rsidR="00F946E7" w:rsidRPr="00810158" w:rsidRDefault="00F946E7" w:rsidP="00F946E7">
      <w:pPr>
        <w:pStyle w:val="Tekstblokowy"/>
        <w:widowControl/>
        <w:spacing w:line="240" w:lineRule="auto"/>
        <w:ind w:left="0"/>
        <w:jc w:val="left"/>
        <w:rPr>
          <w:sz w:val="16"/>
          <w:lang w:val="fr-FR"/>
        </w:rPr>
      </w:pPr>
      <w:r w:rsidRPr="00810158">
        <w:rPr>
          <w:sz w:val="20"/>
          <w:lang w:val="fr-FR"/>
        </w:rPr>
        <w:sym w:font="Symbol" w:char="F02A"/>
      </w:r>
      <w:r w:rsidRPr="00810158">
        <w:rPr>
          <w:sz w:val="16"/>
          <w:lang w:val="fr-FR"/>
        </w:rPr>
        <w:t xml:space="preserve">Total des condamnations, des </w:t>
      </w:r>
      <w:r w:rsidR="00F513F2" w:rsidRPr="00810158">
        <w:rPr>
          <w:sz w:val="16"/>
          <w:lang w:val="fr-FR"/>
        </w:rPr>
        <w:t>non-lieux</w:t>
      </w:r>
      <w:r w:rsidRPr="00810158">
        <w:rPr>
          <w:sz w:val="16"/>
          <w:lang w:val="fr-FR"/>
        </w:rPr>
        <w:t xml:space="preserve"> conditionnels, des retraits de l'application de la peine et des mesures de protection spontanées</w:t>
      </w:r>
      <w:r w:rsidRPr="00810158">
        <w:rPr>
          <w:lang w:val="fr-FR"/>
        </w:rPr>
        <w:t xml:space="preserve"> </w:t>
      </w:r>
    </w:p>
    <w:p w:rsidR="00F946E7" w:rsidRPr="00810158" w:rsidRDefault="00F946E7" w:rsidP="00F946E7">
      <w:pPr>
        <w:jc w:val="both"/>
        <w:rPr>
          <w:rFonts w:eastAsia="Calibri"/>
          <w:b/>
          <w:lang w:val="fr-FR"/>
        </w:rPr>
      </w:pPr>
    </w:p>
    <w:p w:rsidR="00F946E7" w:rsidRPr="00810158" w:rsidRDefault="00BD1D21" w:rsidP="00F946E7">
      <w:pPr>
        <w:jc w:val="both"/>
        <w:rPr>
          <w:b/>
          <w:lang w:val="fr-FR"/>
        </w:rPr>
      </w:pPr>
      <w:r>
        <w:rPr>
          <w:b/>
          <w:bCs/>
          <w:lang w:val="fr-FR"/>
        </w:rPr>
        <w:t>D</w:t>
      </w:r>
      <w:r w:rsidR="00F946E7" w:rsidRPr="00810158">
        <w:rPr>
          <w:b/>
          <w:bCs/>
          <w:lang w:val="fr-FR"/>
        </w:rPr>
        <w:t>roit aux négociations collectives et ses limites</w:t>
      </w:r>
      <w:r w:rsidR="00F946E7" w:rsidRPr="00810158">
        <w:rPr>
          <w:lang w:val="fr-FR"/>
        </w:rPr>
        <w:t xml:space="preserve"> </w:t>
      </w:r>
    </w:p>
    <w:p w:rsidR="00F946E7" w:rsidRPr="00810158" w:rsidRDefault="00F946E7" w:rsidP="00F946E7">
      <w:pPr>
        <w:pStyle w:val="NormalnyWeb"/>
        <w:spacing w:before="0" w:beforeAutospacing="0" w:after="0" w:afterAutospacing="0"/>
        <w:jc w:val="both"/>
        <w:rPr>
          <w:rFonts w:eastAsia="Calibri"/>
          <w:lang w:val="fr-FR"/>
        </w:rPr>
      </w:pPr>
      <w:r w:rsidRPr="00810158">
        <w:rPr>
          <w:rFonts w:eastAsia="Calibri"/>
          <w:lang w:val="fr-FR"/>
        </w:rPr>
        <w:t xml:space="preserve">238. Dans les années 2008-2009, le ministère du Travail et de la Politique sociale a mis en </w:t>
      </w:r>
      <w:r w:rsidR="008B150E" w:rsidRPr="00810158">
        <w:rPr>
          <w:rFonts w:eastAsia="Calibri"/>
          <w:lang w:val="fr-FR"/>
        </w:rPr>
        <w:t>œ</w:t>
      </w:r>
      <w:r w:rsidRPr="00810158">
        <w:rPr>
          <w:rFonts w:eastAsia="Calibri"/>
          <w:lang w:val="fr-FR"/>
        </w:rPr>
        <w:t xml:space="preserve">uvre le projet </w:t>
      </w:r>
      <w:r w:rsidR="009729AA">
        <w:rPr>
          <w:rFonts w:eastAsia="Calibri"/>
          <w:lang w:val="fr-FR"/>
        </w:rPr>
        <w:t>“</w:t>
      </w:r>
      <w:r w:rsidRPr="00810158">
        <w:rPr>
          <w:rFonts w:eastAsia="Calibri"/>
          <w:lang w:val="fr-FR"/>
        </w:rPr>
        <w:t>L'amélioration du fonctionnement du dialogue social et le renforcement des institutions et des participants du dialogue social</w:t>
      </w:r>
      <w:r w:rsidR="009729AA">
        <w:rPr>
          <w:rFonts w:eastAsia="Calibri"/>
          <w:lang w:val="fr-FR"/>
        </w:rPr>
        <w:t>”</w:t>
      </w:r>
      <w:r w:rsidRPr="00810158">
        <w:rPr>
          <w:rFonts w:eastAsia="Calibri"/>
          <w:lang w:val="fr-FR"/>
        </w:rPr>
        <w:t>. Le projet comprenait trois volets</w:t>
      </w:r>
      <w:r w:rsidR="001F2096" w:rsidRPr="00810158">
        <w:rPr>
          <w:rFonts w:eastAsia="Calibri"/>
          <w:lang w:val="fr-FR"/>
        </w:rPr>
        <w:t>:</w:t>
      </w:r>
    </w:p>
    <w:p w:rsidR="00F946E7" w:rsidRPr="00810158" w:rsidRDefault="00F946E7" w:rsidP="00B04B85">
      <w:pPr>
        <w:numPr>
          <w:ilvl w:val="0"/>
          <w:numId w:val="115"/>
        </w:numPr>
        <w:shd w:val="clear" w:color="auto" w:fill="FFFFFF"/>
        <w:contextualSpacing/>
        <w:jc w:val="both"/>
        <w:rPr>
          <w:lang w:val="fr-FR"/>
        </w:rPr>
      </w:pPr>
      <w:r w:rsidRPr="00810158">
        <w:rPr>
          <w:lang w:val="fr-FR"/>
        </w:rPr>
        <w:t>la conduite des recherches et des analyses de l'état du dialogue social, l'élaboration des recommandations pour le changement</w:t>
      </w:r>
      <w:r w:rsidR="001F2096" w:rsidRPr="00810158">
        <w:rPr>
          <w:lang w:val="fr-FR"/>
        </w:rPr>
        <w:t>:</w:t>
      </w:r>
      <w:r w:rsidRPr="00810158">
        <w:rPr>
          <w:lang w:val="fr-FR"/>
        </w:rPr>
        <w:t xml:space="preserve"> la constatation du dysfonctionnement des conseils de soutien et des mécanismes renforçant le dialogue autonome,</w:t>
      </w:r>
    </w:p>
    <w:p w:rsidR="00F946E7" w:rsidRPr="00810158" w:rsidRDefault="00F946E7" w:rsidP="00B04B85">
      <w:pPr>
        <w:numPr>
          <w:ilvl w:val="0"/>
          <w:numId w:val="115"/>
        </w:numPr>
        <w:shd w:val="clear" w:color="auto" w:fill="FFFFFF"/>
        <w:contextualSpacing/>
        <w:jc w:val="both"/>
        <w:rPr>
          <w:lang w:val="fr-FR"/>
        </w:rPr>
      </w:pPr>
      <w:r w:rsidRPr="00810158">
        <w:rPr>
          <w:lang w:val="fr-FR"/>
        </w:rPr>
        <w:t>l'élaboration du système modèle de l'enseignement en matière du dialogue social à tous les niveaux,</w:t>
      </w:r>
      <w:r w:rsidR="00055202" w:rsidRPr="00810158">
        <w:rPr>
          <w:lang w:val="fr-FR"/>
        </w:rPr>
        <w:t xml:space="preserve"> </w:t>
      </w:r>
    </w:p>
    <w:p w:rsidR="00F946E7" w:rsidRPr="00810158" w:rsidRDefault="00F946E7" w:rsidP="00B04B85">
      <w:pPr>
        <w:numPr>
          <w:ilvl w:val="0"/>
          <w:numId w:val="115"/>
        </w:numPr>
        <w:shd w:val="clear" w:color="auto" w:fill="FFFFFF"/>
        <w:contextualSpacing/>
        <w:jc w:val="both"/>
        <w:rPr>
          <w:lang w:val="fr-FR"/>
        </w:rPr>
      </w:pPr>
      <w:r w:rsidRPr="00810158">
        <w:rPr>
          <w:lang w:val="fr-FR"/>
        </w:rPr>
        <w:t xml:space="preserve">le soutien institutionnel aux participants du dialogue social. </w:t>
      </w:r>
    </w:p>
    <w:p w:rsidR="00F946E7" w:rsidRPr="00810158" w:rsidRDefault="00F946E7" w:rsidP="00F946E7">
      <w:pPr>
        <w:autoSpaceDE w:val="0"/>
        <w:autoSpaceDN w:val="0"/>
        <w:adjustRightInd w:val="0"/>
        <w:jc w:val="both"/>
        <w:rPr>
          <w:lang w:val="fr-FR"/>
        </w:rPr>
      </w:pPr>
      <w:r w:rsidRPr="00810158">
        <w:rPr>
          <w:lang w:val="fr-FR"/>
        </w:rPr>
        <w:t xml:space="preserve">239. Au cours de la préparation d'une nouvelle perspective financière pour l'UE pour la période 2014-2020, le ministère du Travail et de la Politique sociale a </w:t>
      </w:r>
      <w:r w:rsidR="00BD1D21">
        <w:rPr>
          <w:lang w:val="fr-FR"/>
        </w:rPr>
        <w:t xml:space="preserve">proposé des actions </w:t>
      </w:r>
      <w:r w:rsidRPr="00810158">
        <w:rPr>
          <w:lang w:val="fr-FR"/>
        </w:rPr>
        <w:t xml:space="preserve">en matière du dialogue social au sens large, en particulier celles concernant le renforcement du dialogue social au niveau régional, local et de l'entreprise, la promotion des négociations, de l'arbitrage et de la médiation. Il est prévu la mise en </w:t>
      </w:r>
      <w:r w:rsidR="008B150E" w:rsidRPr="00810158">
        <w:rPr>
          <w:lang w:val="fr-FR"/>
        </w:rPr>
        <w:t>œ</w:t>
      </w:r>
      <w:r w:rsidRPr="00810158">
        <w:rPr>
          <w:lang w:val="fr-FR"/>
        </w:rPr>
        <w:t>uvre du projet dont l'objectif est de créer un système de l'accès universel aux standards de la coopération des employeurs avec les représentants des salariés dans le processus de la gestion de l'entreprise.</w:t>
      </w:r>
      <w:r w:rsidR="008218AE">
        <w:rPr>
          <w:lang w:val="fr-FR"/>
        </w:rPr>
        <w:t xml:space="preserve"> </w:t>
      </w:r>
      <w:r w:rsidRPr="00810158">
        <w:rPr>
          <w:lang w:val="fr-FR"/>
        </w:rPr>
        <w:t>De plus, il est prévu le projet concernant le renforcement des représentants des partenaires sociaux-économiques afin de fournir une assistance d'experts appropriée dans le processus législatif (utilisation de la méthodologie et du programme de l'enseignement des partenaires sociaux, préparation des matériels de formation en matière du droit économique, de l'économie avec des éléments de la politique industrielle, du droit du travail, de l'économie de l'entreprise et de l'analyse financière, conduite des formations).</w:t>
      </w:r>
      <w:r w:rsidR="00055202" w:rsidRPr="00810158">
        <w:rPr>
          <w:lang w:val="fr-FR"/>
        </w:rPr>
        <w:t xml:space="preserve"> </w:t>
      </w:r>
    </w:p>
    <w:p w:rsidR="00F946E7" w:rsidRPr="00810158" w:rsidRDefault="00F946E7" w:rsidP="00F946E7">
      <w:pPr>
        <w:jc w:val="both"/>
        <w:rPr>
          <w:lang w:val="fr-FR"/>
        </w:rPr>
      </w:pPr>
      <w:r w:rsidRPr="00810158">
        <w:rPr>
          <w:lang w:val="fr-FR"/>
        </w:rPr>
        <w:t xml:space="preserve">240. </w:t>
      </w:r>
      <w:r w:rsidR="001D0663">
        <w:rPr>
          <w:lang w:val="fr-FR"/>
        </w:rPr>
        <w:t xml:space="preserve">Données </w:t>
      </w:r>
      <w:r w:rsidRPr="00810158">
        <w:rPr>
          <w:lang w:val="fr-FR"/>
        </w:rPr>
        <w:t>statistiques</w:t>
      </w:r>
    </w:p>
    <w:p w:rsidR="00F946E7" w:rsidRPr="00810158" w:rsidRDefault="00BD1D21" w:rsidP="00F946E7">
      <w:pPr>
        <w:jc w:val="center"/>
        <w:rPr>
          <w:lang w:val="fr-FR"/>
        </w:rPr>
      </w:pPr>
      <w:r>
        <w:rPr>
          <w:lang w:val="fr-FR"/>
        </w:rPr>
        <w:t>E</w:t>
      </w:r>
      <w:r w:rsidR="00F946E7" w:rsidRPr="00810158">
        <w:rPr>
          <w:lang w:val="fr-FR"/>
        </w:rPr>
        <w:t>nregistrement des conventions collectives multilatérales et des protocoles additionnels</w:t>
      </w:r>
    </w:p>
    <w:tbl>
      <w:tblPr>
        <w:tblStyle w:val="Tabela-Siatka"/>
        <w:tblW w:w="10356" w:type="dxa"/>
        <w:jc w:val="center"/>
        <w:tblInd w:w="-743" w:type="dxa"/>
        <w:tblLook w:val="04A0" w:firstRow="1" w:lastRow="0" w:firstColumn="1" w:lastColumn="0" w:noHBand="0" w:noVBand="1"/>
      </w:tblPr>
      <w:tblGrid>
        <w:gridCol w:w="5202"/>
        <w:gridCol w:w="736"/>
        <w:gridCol w:w="736"/>
        <w:gridCol w:w="737"/>
        <w:gridCol w:w="736"/>
        <w:gridCol w:w="736"/>
        <w:gridCol w:w="736"/>
        <w:gridCol w:w="737"/>
      </w:tblGrid>
      <w:tr w:rsidR="00F946E7" w:rsidRPr="00810158" w:rsidTr="000763AA">
        <w:trPr>
          <w:jc w:val="center"/>
        </w:trPr>
        <w:tc>
          <w:tcPr>
            <w:tcW w:w="5202" w:type="dxa"/>
          </w:tcPr>
          <w:p w:rsidR="00F946E7" w:rsidRPr="00810158" w:rsidRDefault="00F946E7" w:rsidP="00C06A8D">
            <w:pPr>
              <w:rPr>
                <w:sz w:val="20"/>
                <w:szCs w:val="20"/>
                <w:lang w:val="fr-FR"/>
              </w:rPr>
            </w:pPr>
          </w:p>
        </w:tc>
        <w:tc>
          <w:tcPr>
            <w:tcW w:w="736" w:type="dxa"/>
          </w:tcPr>
          <w:p w:rsidR="00F946E7" w:rsidRPr="00810158" w:rsidRDefault="00F946E7" w:rsidP="00C06A8D">
            <w:pPr>
              <w:jc w:val="center"/>
              <w:rPr>
                <w:sz w:val="20"/>
                <w:szCs w:val="20"/>
                <w:lang w:val="fr-FR"/>
              </w:rPr>
            </w:pPr>
            <w:r w:rsidRPr="00810158">
              <w:rPr>
                <w:sz w:val="20"/>
                <w:szCs w:val="20"/>
                <w:lang w:val="fr-FR"/>
              </w:rPr>
              <w:t>2007</w:t>
            </w:r>
          </w:p>
        </w:tc>
        <w:tc>
          <w:tcPr>
            <w:tcW w:w="736" w:type="dxa"/>
          </w:tcPr>
          <w:p w:rsidR="00F946E7" w:rsidRPr="00810158" w:rsidRDefault="00F946E7" w:rsidP="00C06A8D">
            <w:pPr>
              <w:jc w:val="center"/>
              <w:rPr>
                <w:sz w:val="20"/>
                <w:szCs w:val="20"/>
                <w:lang w:val="fr-FR"/>
              </w:rPr>
            </w:pPr>
            <w:r w:rsidRPr="00810158">
              <w:rPr>
                <w:sz w:val="20"/>
                <w:szCs w:val="20"/>
                <w:lang w:val="fr-FR"/>
              </w:rPr>
              <w:t>2008</w:t>
            </w:r>
          </w:p>
        </w:tc>
        <w:tc>
          <w:tcPr>
            <w:tcW w:w="737" w:type="dxa"/>
          </w:tcPr>
          <w:p w:rsidR="00F946E7" w:rsidRPr="00810158" w:rsidRDefault="00F946E7" w:rsidP="00C06A8D">
            <w:pPr>
              <w:jc w:val="center"/>
              <w:rPr>
                <w:sz w:val="20"/>
                <w:szCs w:val="20"/>
                <w:lang w:val="fr-FR"/>
              </w:rPr>
            </w:pPr>
            <w:r w:rsidRPr="00810158">
              <w:rPr>
                <w:sz w:val="20"/>
                <w:szCs w:val="20"/>
                <w:lang w:val="fr-FR"/>
              </w:rPr>
              <w:t>2009</w:t>
            </w:r>
          </w:p>
        </w:tc>
        <w:tc>
          <w:tcPr>
            <w:tcW w:w="736" w:type="dxa"/>
          </w:tcPr>
          <w:p w:rsidR="00F946E7" w:rsidRPr="00810158" w:rsidRDefault="00F946E7" w:rsidP="00C06A8D">
            <w:pPr>
              <w:jc w:val="center"/>
              <w:rPr>
                <w:sz w:val="20"/>
                <w:szCs w:val="20"/>
                <w:lang w:val="fr-FR"/>
              </w:rPr>
            </w:pPr>
            <w:r w:rsidRPr="00810158">
              <w:rPr>
                <w:sz w:val="20"/>
                <w:szCs w:val="20"/>
                <w:lang w:val="fr-FR"/>
              </w:rPr>
              <w:t>2010</w:t>
            </w:r>
          </w:p>
        </w:tc>
        <w:tc>
          <w:tcPr>
            <w:tcW w:w="736" w:type="dxa"/>
          </w:tcPr>
          <w:p w:rsidR="00F946E7" w:rsidRPr="00810158" w:rsidRDefault="00F946E7" w:rsidP="00C06A8D">
            <w:pPr>
              <w:jc w:val="center"/>
              <w:rPr>
                <w:sz w:val="20"/>
                <w:szCs w:val="20"/>
                <w:lang w:val="fr-FR"/>
              </w:rPr>
            </w:pPr>
            <w:r w:rsidRPr="00810158">
              <w:rPr>
                <w:sz w:val="20"/>
                <w:szCs w:val="20"/>
                <w:lang w:val="fr-FR"/>
              </w:rPr>
              <w:t>2011</w:t>
            </w:r>
          </w:p>
        </w:tc>
        <w:tc>
          <w:tcPr>
            <w:tcW w:w="736" w:type="dxa"/>
          </w:tcPr>
          <w:p w:rsidR="00F946E7" w:rsidRPr="00810158" w:rsidRDefault="00F946E7" w:rsidP="00C06A8D">
            <w:pPr>
              <w:jc w:val="center"/>
              <w:rPr>
                <w:sz w:val="20"/>
                <w:szCs w:val="20"/>
                <w:lang w:val="fr-FR"/>
              </w:rPr>
            </w:pPr>
            <w:r w:rsidRPr="00810158">
              <w:rPr>
                <w:sz w:val="20"/>
                <w:szCs w:val="20"/>
                <w:lang w:val="fr-FR"/>
              </w:rPr>
              <w:t>2012</w:t>
            </w:r>
          </w:p>
        </w:tc>
        <w:tc>
          <w:tcPr>
            <w:tcW w:w="737" w:type="dxa"/>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0763AA">
        <w:trPr>
          <w:jc w:val="center"/>
        </w:trPr>
        <w:tc>
          <w:tcPr>
            <w:tcW w:w="5202" w:type="dxa"/>
          </w:tcPr>
          <w:p w:rsidR="00F946E7" w:rsidRPr="00810158" w:rsidRDefault="00F946E7" w:rsidP="00C06A8D">
            <w:pPr>
              <w:rPr>
                <w:sz w:val="20"/>
                <w:szCs w:val="20"/>
                <w:lang w:val="fr-FR"/>
              </w:rPr>
            </w:pPr>
            <w:r w:rsidRPr="00810158">
              <w:rPr>
                <w:sz w:val="20"/>
                <w:szCs w:val="20"/>
                <w:lang w:val="fr-FR"/>
              </w:rPr>
              <w:t xml:space="preserve">Conventions collectives multilatérales </w:t>
            </w:r>
          </w:p>
        </w:tc>
        <w:tc>
          <w:tcPr>
            <w:tcW w:w="736" w:type="dxa"/>
          </w:tcPr>
          <w:p w:rsidR="00F946E7" w:rsidRPr="00810158" w:rsidRDefault="00F946E7" w:rsidP="00C06A8D">
            <w:pPr>
              <w:jc w:val="center"/>
              <w:rPr>
                <w:sz w:val="20"/>
                <w:szCs w:val="20"/>
                <w:lang w:val="fr-FR"/>
              </w:rPr>
            </w:pPr>
            <w:r w:rsidRPr="00810158">
              <w:rPr>
                <w:sz w:val="20"/>
                <w:szCs w:val="20"/>
                <w:lang w:val="fr-FR"/>
              </w:rPr>
              <w:t>1</w:t>
            </w:r>
          </w:p>
        </w:tc>
        <w:tc>
          <w:tcPr>
            <w:tcW w:w="736" w:type="dxa"/>
          </w:tcPr>
          <w:p w:rsidR="00F946E7" w:rsidRPr="00810158" w:rsidRDefault="00F946E7" w:rsidP="00C06A8D">
            <w:pPr>
              <w:jc w:val="center"/>
              <w:rPr>
                <w:sz w:val="20"/>
                <w:szCs w:val="20"/>
                <w:lang w:val="fr-FR"/>
              </w:rPr>
            </w:pPr>
            <w:r w:rsidRPr="00810158">
              <w:rPr>
                <w:sz w:val="20"/>
                <w:szCs w:val="20"/>
                <w:lang w:val="fr-FR"/>
              </w:rPr>
              <w:t>2</w:t>
            </w:r>
          </w:p>
        </w:tc>
        <w:tc>
          <w:tcPr>
            <w:tcW w:w="737" w:type="dxa"/>
          </w:tcPr>
          <w:p w:rsidR="00F946E7" w:rsidRPr="00810158" w:rsidRDefault="00F946E7" w:rsidP="00C06A8D">
            <w:pPr>
              <w:jc w:val="center"/>
              <w:rPr>
                <w:sz w:val="20"/>
                <w:szCs w:val="20"/>
                <w:lang w:val="fr-FR"/>
              </w:rPr>
            </w:pPr>
            <w:r w:rsidRPr="00810158">
              <w:rPr>
                <w:sz w:val="20"/>
                <w:szCs w:val="20"/>
                <w:lang w:val="fr-FR"/>
              </w:rPr>
              <w:t>0</w:t>
            </w:r>
          </w:p>
        </w:tc>
        <w:tc>
          <w:tcPr>
            <w:tcW w:w="736" w:type="dxa"/>
          </w:tcPr>
          <w:p w:rsidR="00F946E7" w:rsidRPr="00810158" w:rsidRDefault="00F946E7" w:rsidP="00C06A8D">
            <w:pPr>
              <w:jc w:val="center"/>
              <w:rPr>
                <w:sz w:val="20"/>
                <w:szCs w:val="20"/>
                <w:lang w:val="fr-FR"/>
              </w:rPr>
            </w:pPr>
            <w:r w:rsidRPr="00810158">
              <w:rPr>
                <w:sz w:val="20"/>
                <w:szCs w:val="20"/>
                <w:lang w:val="fr-FR"/>
              </w:rPr>
              <w:t>1</w:t>
            </w:r>
          </w:p>
        </w:tc>
        <w:tc>
          <w:tcPr>
            <w:tcW w:w="736" w:type="dxa"/>
          </w:tcPr>
          <w:p w:rsidR="00F946E7" w:rsidRPr="00810158" w:rsidRDefault="00F946E7" w:rsidP="00C06A8D">
            <w:pPr>
              <w:jc w:val="center"/>
              <w:rPr>
                <w:sz w:val="20"/>
                <w:szCs w:val="20"/>
                <w:lang w:val="fr-FR"/>
              </w:rPr>
            </w:pPr>
            <w:r w:rsidRPr="00810158">
              <w:rPr>
                <w:sz w:val="20"/>
                <w:szCs w:val="20"/>
                <w:lang w:val="fr-FR"/>
              </w:rPr>
              <w:t>0</w:t>
            </w:r>
          </w:p>
        </w:tc>
        <w:tc>
          <w:tcPr>
            <w:tcW w:w="736" w:type="dxa"/>
          </w:tcPr>
          <w:p w:rsidR="00F946E7" w:rsidRPr="00810158" w:rsidRDefault="00F946E7" w:rsidP="00C06A8D">
            <w:pPr>
              <w:jc w:val="center"/>
              <w:rPr>
                <w:sz w:val="20"/>
                <w:szCs w:val="20"/>
                <w:lang w:val="fr-FR"/>
              </w:rPr>
            </w:pPr>
            <w:r w:rsidRPr="00810158">
              <w:rPr>
                <w:sz w:val="20"/>
                <w:szCs w:val="20"/>
                <w:lang w:val="fr-FR"/>
              </w:rPr>
              <w:t>0</w:t>
            </w:r>
          </w:p>
        </w:tc>
        <w:tc>
          <w:tcPr>
            <w:tcW w:w="737" w:type="dxa"/>
          </w:tcPr>
          <w:p w:rsidR="00F946E7" w:rsidRPr="00810158" w:rsidRDefault="00F946E7" w:rsidP="00C06A8D">
            <w:pPr>
              <w:jc w:val="center"/>
              <w:rPr>
                <w:sz w:val="20"/>
                <w:szCs w:val="20"/>
                <w:lang w:val="fr-FR"/>
              </w:rPr>
            </w:pPr>
            <w:r w:rsidRPr="00810158">
              <w:rPr>
                <w:sz w:val="20"/>
                <w:szCs w:val="20"/>
                <w:lang w:val="fr-FR"/>
              </w:rPr>
              <w:t>2</w:t>
            </w:r>
          </w:p>
        </w:tc>
      </w:tr>
      <w:tr w:rsidR="00F946E7" w:rsidRPr="00810158" w:rsidTr="000763AA">
        <w:trPr>
          <w:jc w:val="center"/>
        </w:trPr>
        <w:tc>
          <w:tcPr>
            <w:tcW w:w="5202" w:type="dxa"/>
          </w:tcPr>
          <w:p w:rsidR="00F946E7" w:rsidRPr="00810158" w:rsidRDefault="00F946E7" w:rsidP="00C06A8D">
            <w:pPr>
              <w:rPr>
                <w:sz w:val="20"/>
                <w:szCs w:val="20"/>
                <w:lang w:val="fr-FR"/>
              </w:rPr>
            </w:pPr>
            <w:r w:rsidRPr="00810158">
              <w:rPr>
                <w:sz w:val="20"/>
                <w:szCs w:val="20"/>
                <w:lang w:val="fr-FR"/>
              </w:rPr>
              <w:t xml:space="preserve">Protocoles additionnels </w:t>
            </w:r>
          </w:p>
        </w:tc>
        <w:tc>
          <w:tcPr>
            <w:tcW w:w="736" w:type="dxa"/>
          </w:tcPr>
          <w:p w:rsidR="00F946E7" w:rsidRPr="00810158" w:rsidRDefault="00F946E7" w:rsidP="00C06A8D">
            <w:pPr>
              <w:jc w:val="center"/>
              <w:rPr>
                <w:sz w:val="20"/>
                <w:szCs w:val="20"/>
                <w:lang w:val="fr-FR"/>
              </w:rPr>
            </w:pPr>
            <w:r w:rsidRPr="00810158">
              <w:rPr>
                <w:sz w:val="20"/>
                <w:szCs w:val="20"/>
                <w:lang w:val="fr-FR"/>
              </w:rPr>
              <w:t>19</w:t>
            </w:r>
          </w:p>
        </w:tc>
        <w:tc>
          <w:tcPr>
            <w:tcW w:w="736" w:type="dxa"/>
          </w:tcPr>
          <w:p w:rsidR="00F946E7" w:rsidRPr="00810158" w:rsidRDefault="00F946E7" w:rsidP="00C06A8D">
            <w:pPr>
              <w:jc w:val="center"/>
              <w:rPr>
                <w:sz w:val="20"/>
                <w:szCs w:val="20"/>
                <w:lang w:val="fr-FR"/>
              </w:rPr>
            </w:pPr>
            <w:r w:rsidRPr="00810158">
              <w:rPr>
                <w:sz w:val="20"/>
                <w:szCs w:val="20"/>
                <w:lang w:val="fr-FR"/>
              </w:rPr>
              <w:t>15</w:t>
            </w:r>
          </w:p>
        </w:tc>
        <w:tc>
          <w:tcPr>
            <w:tcW w:w="737" w:type="dxa"/>
          </w:tcPr>
          <w:p w:rsidR="00F946E7" w:rsidRPr="00810158" w:rsidRDefault="00F946E7" w:rsidP="00C06A8D">
            <w:pPr>
              <w:jc w:val="center"/>
              <w:rPr>
                <w:sz w:val="20"/>
                <w:szCs w:val="20"/>
                <w:lang w:val="fr-FR"/>
              </w:rPr>
            </w:pPr>
            <w:r w:rsidRPr="00810158">
              <w:rPr>
                <w:sz w:val="20"/>
                <w:szCs w:val="20"/>
                <w:lang w:val="fr-FR"/>
              </w:rPr>
              <w:t>47</w:t>
            </w:r>
          </w:p>
        </w:tc>
        <w:tc>
          <w:tcPr>
            <w:tcW w:w="736" w:type="dxa"/>
          </w:tcPr>
          <w:p w:rsidR="00F946E7" w:rsidRPr="00810158" w:rsidRDefault="00F946E7" w:rsidP="00C06A8D">
            <w:pPr>
              <w:jc w:val="center"/>
              <w:rPr>
                <w:sz w:val="20"/>
                <w:szCs w:val="20"/>
                <w:lang w:val="fr-FR"/>
              </w:rPr>
            </w:pPr>
            <w:r w:rsidRPr="00810158">
              <w:rPr>
                <w:sz w:val="20"/>
                <w:szCs w:val="20"/>
                <w:lang w:val="fr-FR"/>
              </w:rPr>
              <w:t>22</w:t>
            </w:r>
          </w:p>
        </w:tc>
        <w:tc>
          <w:tcPr>
            <w:tcW w:w="736" w:type="dxa"/>
          </w:tcPr>
          <w:p w:rsidR="00F946E7" w:rsidRPr="00810158" w:rsidRDefault="00F946E7" w:rsidP="00C06A8D">
            <w:pPr>
              <w:jc w:val="center"/>
              <w:rPr>
                <w:sz w:val="20"/>
                <w:szCs w:val="20"/>
                <w:lang w:val="fr-FR"/>
              </w:rPr>
            </w:pPr>
            <w:r w:rsidRPr="00810158">
              <w:rPr>
                <w:sz w:val="20"/>
                <w:szCs w:val="20"/>
                <w:lang w:val="fr-FR"/>
              </w:rPr>
              <w:t>10</w:t>
            </w:r>
          </w:p>
        </w:tc>
        <w:tc>
          <w:tcPr>
            <w:tcW w:w="736" w:type="dxa"/>
          </w:tcPr>
          <w:p w:rsidR="00F946E7" w:rsidRPr="00810158" w:rsidRDefault="00F946E7" w:rsidP="00C06A8D">
            <w:pPr>
              <w:jc w:val="center"/>
              <w:rPr>
                <w:sz w:val="20"/>
                <w:szCs w:val="20"/>
                <w:lang w:val="fr-FR"/>
              </w:rPr>
            </w:pPr>
            <w:r w:rsidRPr="00810158">
              <w:rPr>
                <w:sz w:val="20"/>
                <w:szCs w:val="20"/>
                <w:lang w:val="fr-FR"/>
              </w:rPr>
              <w:t>9</w:t>
            </w:r>
          </w:p>
        </w:tc>
        <w:tc>
          <w:tcPr>
            <w:tcW w:w="737" w:type="dxa"/>
          </w:tcPr>
          <w:p w:rsidR="00F946E7" w:rsidRPr="00810158" w:rsidRDefault="00F946E7" w:rsidP="00C06A8D">
            <w:pPr>
              <w:jc w:val="center"/>
              <w:rPr>
                <w:sz w:val="20"/>
                <w:szCs w:val="20"/>
                <w:lang w:val="fr-FR"/>
              </w:rPr>
            </w:pPr>
            <w:r w:rsidRPr="00810158">
              <w:rPr>
                <w:sz w:val="20"/>
                <w:szCs w:val="20"/>
                <w:lang w:val="fr-FR"/>
              </w:rPr>
              <w:t>6</w:t>
            </w:r>
          </w:p>
        </w:tc>
      </w:tr>
      <w:tr w:rsidR="00F946E7" w:rsidRPr="00810158" w:rsidTr="000763AA">
        <w:trPr>
          <w:jc w:val="center"/>
        </w:trPr>
        <w:tc>
          <w:tcPr>
            <w:tcW w:w="5202" w:type="dxa"/>
          </w:tcPr>
          <w:p w:rsidR="00F946E7" w:rsidRPr="00810158" w:rsidRDefault="00F946E7" w:rsidP="00C06A8D">
            <w:pPr>
              <w:rPr>
                <w:sz w:val="20"/>
                <w:szCs w:val="20"/>
                <w:lang w:val="fr-FR"/>
              </w:rPr>
            </w:pPr>
            <w:r w:rsidRPr="00810158">
              <w:rPr>
                <w:sz w:val="20"/>
                <w:szCs w:val="20"/>
                <w:lang w:val="fr-FR"/>
              </w:rPr>
              <w:t>Protocoles additionnels relatifs à l'application des dispositions des conventions collectives multilatérales</w:t>
            </w:r>
          </w:p>
        </w:tc>
        <w:tc>
          <w:tcPr>
            <w:tcW w:w="736" w:type="dxa"/>
            <w:vAlign w:val="bottom"/>
          </w:tcPr>
          <w:p w:rsidR="00F946E7" w:rsidRPr="00810158" w:rsidRDefault="00F946E7" w:rsidP="000763AA">
            <w:pPr>
              <w:jc w:val="center"/>
              <w:rPr>
                <w:sz w:val="20"/>
                <w:szCs w:val="20"/>
                <w:lang w:val="fr-FR"/>
              </w:rPr>
            </w:pPr>
            <w:r w:rsidRPr="00810158">
              <w:rPr>
                <w:sz w:val="20"/>
                <w:szCs w:val="20"/>
                <w:lang w:val="fr-FR"/>
              </w:rPr>
              <w:t>0</w:t>
            </w:r>
          </w:p>
        </w:tc>
        <w:tc>
          <w:tcPr>
            <w:tcW w:w="736" w:type="dxa"/>
            <w:vAlign w:val="bottom"/>
          </w:tcPr>
          <w:p w:rsidR="00F946E7" w:rsidRPr="00810158" w:rsidRDefault="00F946E7" w:rsidP="000763AA">
            <w:pPr>
              <w:jc w:val="center"/>
              <w:rPr>
                <w:sz w:val="20"/>
                <w:szCs w:val="20"/>
                <w:lang w:val="fr-FR"/>
              </w:rPr>
            </w:pPr>
            <w:r w:rsidRPr="00810158">
              <w:rPr>
                <w:sz w:val="20"/>
                <w:szCs w:val="20"/>
                <w:lang w:val="fr-FR"/>
              </w:rPr>
              <w:t>0</w:t>
            </w:r>
          </w:p>
        </w:tc>
        <w:tc>
          <w:tcPr>
            <w:tcW w:w="737" w:type="dxa"/>
            <w:vAlign w:val="bottom"/>
          </w:tcPr>
          <w:p w:rsidR="00F946E7" w:rsidRPr="00810158" w:rsidRDefault="00F946E7" w:rsidP="000763AA">
            <w:pPr>
              <w:jc w:val="center"/>
              <w:rPr>
                <w:sz w:val="20"/>
                <w:szCs w:val="20"/>
                <w:lang w:val="fr-FR"/>
              </w:rPr>
            </w:pPr>
            <w:r w:rsidRPr="00810158">
              <w:rPr>
                <w:sz w:val="20"/>
                <w:szCs w:val="20"/>
                <w:lang w:val="fr-FR"/>
              </w:rPr>
              <w:t>0</w:t>
            </w:r>
          </w:p>
        </w:tc>
        <w:tc>
          <w:tcPr>
            <w:tcW w:w="736" w:type="dxa"/>
            <w:vAlign w:val="bottom"/>
          </w:tcPr>
          <w:p w:rsidR="00F946E7" w:rsidRPr="00810158" w:rsidRDefault="00F946E7" w:rsidP="000763AA">
            <w:pPr>
              <w:jc w:val="center"/>
              <w:rPr>
                <w:sz w:val="20"/>
                <w:szCs w:val="20"/>
                <w:lang w:val="fr-FR"/>
              </w:rPr>
            </w:pPr>
            <w:r w:rsidRPr="00810158">
              <w:rPr>
                <w:sz w:val="20"/>
                <w:szCs w:val="20"/>
                <w:lang w:val="fr-FR"/>
              </w:rPr>
              <w:t>1</w:t>
            </w:r>
          </w:p>
        </w:tc>
        <w:tc>
          <w:tcPr>
            <w:tcW w:w="736" w:type="dxa"/>
            <w:vAlign w:val="bottom"/>
          </w:tcPr>
          <w:p w:rsidR="00F946E7" w:rsidRPr="00810158" w:rsidRDefault="00F946E7" w:rsidP="000763AA">
            <w:pPr>
              <w:jc w:val="center"/>
              <w:rPr>
                <w:sz w:val="20"/>
                <w:szCs w:val="20"/>
                <w:lang w:val="fr-FR"/>
              </w:rPr>
            </w:pPr>
            <w:r w:rsidRPr="00810158">
              <w:rPr>
                <w:sz w:val="20"/>
                <w:szCs w:val="20"/>
                <w:lang w:val="fr-FR"/>
              </w:rPr>
              <w:t>0</w:t>
            </w:r>
          </w:p>
        </w:tc>
        <w:tc>
          <w:tcPr>
            <w:tcW w:w="736" w:type="dxa"/>
            <w:vAlign w:val="bottom"/>
          </w:tcPr>
          <w:p w:rsidR="00F946E7" w:rsidRPr="00810158" w:rsidRDefault="00F946E7" w:rsidP="000763AA">
            <w:pPr>
              <w:jc w:val="center"/>
              <w:rPr>
                <w:sz w:val="20"/>
                <w:szCs w:val="20"/>
                <w:lang w:val="fr-FR"/>
              </w:rPr>
            </w:pPr>
            <w:r w:rsidRPr="00810158">
              <w:rPr>
                <w:sz w:val="20"/>
                <w:szCs w:val="20"/>
                <w:lang w:val="fr-FR"/>
              </w:rPr>
              <w:t>0</w:t>
            </w:r>
          </w:p>
        </w:tc>
        <w:tc>
          <w:tcPr>
            <w:tcW w:w="737" w:type="dxa"/>
            <w:vAlign w:val="bottom"/>
          </w:tcPr>
          <w:p w:rsidR="00F946E7" w:rsidRPr="00810158" w:rsidRDefault="00F946E7" w:rsidP="000763AA">
            <w:pPr>
              <w:jc w:val="center"/>
              <w:rPr>
                <w:sz w:val="20"/>
                <w:szCs w:val="20"/>
                <w:lang w:val="fr-FR"/>
              </w:rPr>
            </w:pPr>
            <w:r w:rsidRPr="00810158">
              <w:rPr>
                <w:sz w:val="20"/>
                <w:szCs w:val="20"/>
                <w:lang w:val="fr-FR"/>
              </w:rPr>
              <w:t>0</w:t>
            </w:r>
          </w:p>
        </w:tc>
      </w:tr>
    </w:tbl>
    <w:p w:rsidR="00F946E7" w:rsidRPr="00810158" w:rsidRDefault="00BD1D21" w:rsidP="00F946E7">
      <w:pPr>
        <w:jc w:val="center"/>
        <w:rPr>
          <w:bCs/>
          <w:kern w:val="22"/>
          <w:lang w:val="fr-FR"/>
        </w:rPr>
      </w:pPr>
      <w:r>
        <w:rPr>
          <w:lang w:val="fr-FR"/>
        </w:rPr>
        <w:lastRenderedPageBreak/>
        <w:t>C</w:t>
      </w:r>
      <w:r w:rsidR="00F946E7" w:rsidRPr="00810158">
        <w:rPr>
          <w:lang w:val="fr-FR"/>
        </w:rPr>
        <w:t>onventions collectives multilatérales enregistrées</w:t>
      </w:r>
    </w:p>
    <w:tbl>
      <w:tblPr>
        <w:tblW w:w="0" w:type="auto"/>
        <w:jc w:val="center"/>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5"/>
        <w:gridCol w:w="1745"/>
      </w:tblGrid>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2007</w:t>
            </w:r>
          </w:p>
        </w:tc>
        <w:tc>
          <w:tcPr>
            <w:tcW w:w="1745" w:type="dxa"/>
          </w:tcPr>
          <w:p w:rsidR="00F946E7" w:rsidRPr="00810158" w:rsidRDefault="00F946E7" w:rsidP="00C06A8D">
            <w:pPr>
              <w:jc w:val="center"/>
              <w:rPr>
                <w:sz w:val="20"/>
                <w:szCs w:val="20"/>
                <w:lang w:val="fr-FR"/>
              </w:rPr>
            </w:pPr>
            <w:r w:rsidRPr="00810158">
              <w:rPr>
                <w:sz w:val="20"/>
                <w:szCs w:val="20"/>
                <w:lang w:val="fr-FR"/>
              </w:rPr>
              <w:t>168</w:t>
            </w:r>
          </w:p>
        </w:tc>
      </w:tr>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2008</w:t>
            </w:r>
          </w:p>
        </w:tc>
        <w:tc>
          <w:tcPr>
            <w:tcW w:w="1745" w:type="dxa"/>
          </w:tcPr>
          <w:p w:rsidR="00F946E7" w:rsidRPr="00810158" w:rsidRDefault="00F946E7" w:rsidP="00C06A8D">
            <w:pPr>
              <w:jc w:val="center"/>
              <w:rPr>
                <w:sz w:val="20"/>
                <w:szCs w:val="20"/>
                <w:lang w:val="fr-FR"/>
              </w:rPr>
            </w:pPr>
            <w:r w:rsidRPr="00810158">
              <w:rPr>
                <w:sz w:val="20"/>
                <w:szCs w:val="20"/>
                <w:lang w:val="fr-FR"/>
              </w:rPr>
              <w:t>155</w:t>
            </w:r>
          </w:p>
        </w:tc>
      </w:tr>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2009</w:t>
            </w:r>
          </w:p>
        </w:tc>
        <w:tc>
          <w:tcPr>
            <w:tcW w:w="1745" w:type="dxa"/>
          </w:tcPr>
          <w:p w:rsidR="00F946E7" w:rsidRPr="00810158" w:rsidRDefault="00F946E7" w:rsidP="00C06A8D">
            <w:pPr>
              <w:jc w:val="center"/>
              <w:rPr>
                <w:sz w:val="20"/>
                <w:szCs w:val="20"/>
                <w:lang w:val="fr-FR"/>
              </w:rPr>
            </w:pPr>
            <w:r w:rsidRPr="00810158">
              <w:rPr>
                <w:sz w:val="20"/>
                <w:szCs w:val="20"/>
                <w:lang w:val="fr-FR"/>
              </w:rPr>
              <w:t>123</w:t>
            </w:r>
          </w:p>
        </w:tc>
      </w:tr>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2010</w:t>
            </w:r>
          </w:p>
        </w:tc>
        <w:tc>
          <w:tcPr>
            <w:tcW w:w="1745" w:type="dxa"/>
          </w:tcPr>
          <w:p w:rsidR="00F946E7" w:rsidRPr="00810158" w:rsidRDefault="00F946E7" w:rsidP="00C06A8D">
            <w:pPr>
              <w:jc w:val="center"/>
              <w:rPr>
                <w:sz w:val="20"/>
                <w:szCs w:val="20"/>
                <w:lang w:val="fr-FR"/>
              </w:rPr>
            </w:pPr>
            <w:r w:rsidRPr="00810158">
              <w:rPr>
                <w:sz w:val="20"/>
                <w:szCs w:val="20"/>
                <w:lang w:val="fr-FR"/>
              </w:rPr>
              <w:t>130</w:t>
            </w:r>
          </w:p>
        </w:tc>
      </w:tr>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2011</w:t>
            </w:r>
          </w:p>
        </w:tc>
        <w:tc>
          <w:tcPr>
            <w:tcW w:w="1745" w:type="dxa"/>
          </w:tcPr>
          <w:p w:rsidR="00F946E7" w:rsidRPr="00810158" w:rsidRDefault="00F946E7" w:rsidP="00C06A8D">
            <w:pPr>
              <w:jc w:val="center"/>
              <w:rPr>
                <w:sz w:val="20"/>
                <w:szCs w:val="20"/>
                <w:lang w:val="fr-FR"/>
              </w:rPr>
            </w:pPr>
            <w:r w:rsidRPr="00810158">
              <w:rPr>
                <w:sz w:val="20"/>
                <w:szCs w:val="20"/>
                <w:lang w:val="fr-FR"/>
              </w:rPr>
              <w:t>136</w:t>
            </w:r>
          </w:p>
        </w:tc>
      </w:tr>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2012</w:t>
            </w:r>
          </w:p>
        </w:tc>
        <w:tc>
          <w:tcPr>
            <w:tcW w:w="1745" w:type="dxa"/>
          </w:tcPr>
          <w:p w:rsidR="00F946E7" w:rsidRPr="00810158" w:rsidRDefault="00F946E7" w:rsidP="00C06A8D">
            <w:pPr>
              <w:jc w:val="center"/>
              <w:rPr>
                <w:sz w:val="20"/>
                <w:szCs w:val="20"/>
                <w:lang w:val="fr-FR"/>
              </w:rPr>
            </w:pPr>
            <w:r w:rsidRPr="00810158">
              <w:rPr>
                <w:sz w:val="20"/>
                <w:szCs w:val="20"/>
                <w:lang w:val="fr-FR"/>
              </w:rPr>
              <w:t>92</w:t>
            </w:r>
          </w:p>
        </w:tc>
      </w:tr>
      <w:tr w:rsidR="00F946E7" w:rsidRPr="00810158" w:rsidTr="00C06A8D">
        <w:trPr>
          <w:jc w:val="center"/>
        </w:trPr>
        <w:tc>
          <w:tcPr>
            <w:tcW w:w="1745" w:type="dxa"/>
          </w:tcPr>
          <w:p w:rsidR="00F946E7" w:rsidRPr="00810158" w:rsidRDefault="00F946E7" w:rsidP="00C06A8D">
            <w:pPr>
              <w:jc w:val="center"/>
              <w:rPr>
                <w:sz w:val="20"/>
                <w:szCs w:val="20"/>
                <w:lang w:val="fr-FR"/>
              </w:rPr>
            </w:pPr>
            <w:r w:rsidRPr="00810158">
              <w:rPr>
                <w:sz w:val="20"/>
                <w:szCs w:val="20"/>
                <w:lang w:val="fr-FR"/>
              </w:rPr>
              <w:t>2013</w:t>
            </w:r>
          </w:p>
        </w:tc>
        <w:tc>
          <w:tcPr>
            <w:tcW w:w="1745" w:type="dxa"/>
          </w:tcPr>
          <w:p w:rsidR="00F946E7" w:rsidRPr="00810158" w:rsidRDefault="00F946E7" w:rsidP="00C06A8D">
            <w:pPr>
              <w:jc w:val="center"/>
              <w:rPr>
                <w:sz w:val="20"/>
                <w:szCs w:val="20"/>
                <w:lang w:val="fr-FR"/>
              </w:rPr>
            </w:pPr>
            <w:r w:rsidRPr="00810158">
              <w:rPr>
                <w:sz w:val="20"/>
                <w:szCs w:val="20"/>
                <w:lang w:val="fr-FR"/>
              </w:rPr>
              <w:t>109</w:t>
            </w:r>
          </w:p>
        </w:tc>
      </w:tr>
    </w:tbl>
    <w:p w:rsidR="00F946E7" w:rsidRPr="00810158" w:rsidRDefault="00F946E7" w:rsidP="00F946E7">
      <w:pPr>
        <w:jc w:val="both"/>
        <w:rPr>
          <w:lang w:val="fr-FR"/>
        </w:rPr>
      </w:pPr>
    </w:p>
    <w:p w:rsidR="00F946E7" w:rsidRPr="00810158" w:rsidRDefault="00BD1D21" w:rsidP="00F946E7">
      <w:pPr>
        <w:jc w:val="both"/>
        <w:rPr>
          <w:b/>
          <w:lang w:val="fr-FR"/>
        </w:rPr>
      </w:pPr>
      <w:r>
        <w:rPr>
          <w:b/>
          <w:bCs/>
          <w:lang w:val="fr-FR"/>
        </w:rPr>
        <w:t>G</w:t>
      </w:r>
      <w:r w:rsidR="00F946E7" w:rsidRPr="00810158">
        <w:rPr>
          <w:b/>
          <w:bCs/>
          <w:lang w:val="fr-FR"/>
        </w:rPr>
        <w:t>arantie du droit à la grève, restrictions du droit à la grève</w:t>
      </w:r>
    </w:p>
    <w:p w:rsidR="00F946E7" w:rsidRPr="00810158" w:rsidRDefault="00F946E7" w:rsidP="00F946E7">
      <w:pPr>
        <w:pStyle w:val="NormalnyWeb"/>
        <w:spacing w:before="0" w:beforeAutospacing="0" w:after="0" w:afterAutospacing="0"/>
        <w:jc w:val="both"/>
        <w:rPr>
          <w:lang w:val="fr-FR"/>
        </w:rPr>
      </w:pPr>
      <w:r w:rsidRPr="00810158">
        <w:rPr>
          <w:lang w:val="fr-FR"/>
        </w:rPr>
        <w:t>241. Les modifications des solutions légales existantes n'ont pas été introduites.</w:t>
      </w:r>
    </w:p>
    <w:p w:rsidR="00F946E7" w:rsidRPr="00810158" w:rsidRDefault="00F946E7" w:rsidP="00F946E7">
      <w:pPr>
        <w:jc w:val="both"/>
        <w:rPr>
          <w:lang w:val="fr-FR"/>
        </w:rPr>
      </w:pPr>
      <w:r w:rsidRPr="00810158">
        <w:rPr>
          <w:lang w:val="fr-FR"/>
        </w:rPr>
        <w:t xml:space="preserve">242. </w:t>
      </w:r>
      <w:r w:rsidR="001D0663">
        <w:rPr>
          <w:lang w:val="fr-FR"/>
        </w:rPr>
        <w:t xml:space="preserve">Données </w:t>
      </w:r>
      <w:r w:rsidRPr="00810158">
        <w:rPr>
          <w:lang w:val="fr-FR"/>
        </w:rPr>
        <w:t>statistiques</w:t>
      </w:r>
    </w:p>
    <w:p w:rsidR="00F946E7" w:rsidRPr="00810158" w:rsidRDefault="00F946E7" w:rsidP="00F946E7">
      <w:pPr>
        <w:pStyle w:val="Tekstpodstawowywcity2"/>
        <w:ind w:left="0"/>
        <w:jc w:val="center"/>
        <w:rPr>
          <w:rFonts w:cs="Times New Roman"/>
          <w:lang w:val="fr-FR"/>
        </w:rPr>
      </w:pPr>
      <w:r w:rsidRPr="00810158">
        <w:rPr>
          <w:rFonts w:cs="Times New Roman"/>
          <w:lang w:val="fr-FR"/>
        </w:rPr>
        <w:t>Nombre de grèves</w:t>
      </w:r>
    </w:p>
    <w:tbl>
      <w:tblPr>
        <w:tblStyle w:val="Tabela-Siatka"/>
        <w:tblW w:w="0" w:type="auto"/>
        <w:jc w:val="center"/>
        <w:tblLook w:val="01E0" w:firstRow="1" w:lastRow="1" w:firstColumn="1" w:lastColumn="1" w:noHBand="0" w:noVBand="0"/>
      </w:tblPr>
      <w:tblGrid>
        <w:gridCol w:w="1050"/>
        <w:gridCol w:w="1050"/>
        <w:gridCol w:w="1051"/>
        <w:gridCol w:w="1050"/>
        <w:gridCol w:w="1051"/>
        <w:gridCol w:w="1050"/>
        <w:gridCol w:w="1051"/>
      </w:tblGrid>
      <w:tr w:rsidR="00BF2720" w:rsidRPr="00810158" w:rsidTr="00BF2720">
        <w:trPr>
          <w:jc w:val="center"/>
        </w:trPr>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2007</w:t>
            </w:r>
          </w:p>
        </w:tc>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2008</w:t>
            </w:r>
          </w:p>
        </w:tc>
        <w:tc>
          <w:tcPr>
            <w:tcW w:w="1051"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2009</w:t>
            </w:r>
          </w:p>
        </w:tc>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2010</w:t>
            </w:r>
          </w:p>
        </w:tc>
        <w:tc>
          <w:tcPr>
            <w:tcW w:w="1051"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2011</w:t>
            </w:r>
          </w:p>
        </w:tc>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2012</w:t>
            </w:r>
          </w:p>
        </w:tc>
        <w:tc>
          <w:tcPr>
            <w:tcW w:w="1051" w:type="dxa"/>
          </w:tcPr>
          <w:p w:rsidR="00BF2720" w:rsidRPr="00810158" w:rsidRDefault="00BF2720" w:rsidP="00BF2720">
            <w:pPr>
              <w:pStyle w:val="Tekstpodstawowywcity2"/>
              <w:ind w:left="0"/>
              <w:jc w:val="center"/>
              <w:rPr>
                <w:rFonts w:cs="Times New Roman"/>
                <w:sz w:val="20"/>
                <w:szCs w:val="20"/>
                <w:lang w:val="fr-FR"/>
              </w:rPr>
            </w:pPr>
            <w:r w:rsidRPr="00810158">
              <w:rPr>
                <w:rFonts w:cs="Times New Roman"/>
                <w:sz w:val="20"/>
                <w:szCs w:val="20"/>
                <w:lang w:val="fr-FR"/>
              </w:rPr>
              <w:t>2013</w:t>
            </w:r>
          </w:p>
        </w:tc>
      </w:tr>
      <w:tr w:rsidR="00BF2720" w:rsidRPr="00810158" w:rsidTr="00BF2720">
        <w:trPr>
          <w:jc w:val="center"/>
        </w:trPr>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1.736</w:t>
            </w:r>
          </w:p>
        </w:tc>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1.2765</w:t>
            </w:r>
          </w:p>
        </w:tc>
        <w:tc>
          <w:tcPr>
            <w:tcW w:w="1051"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49</w:t>
            </w:r>
          </w:p>
        </w:tc>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79</w:t>
            </w:r>
          </w:p>
        </w:tc>
        <w:tc>
          <w:tcPr>
            <w:tcW w:w="1051"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53</w:t>
            </w:r>
          </w:p>
        </w:tc>
        <w:tc>
          <w:tcPr>
            <w:tcW w:w="1050" w:type="dxa"/>
          </w:tcPr>
          <w:p w:rsidR="00BF2720" w:rsidRPr="00810158" w:rsidRDefault="00BF2720" w:rsidP="00C06A8D">
            <w:pPr>
              <w:pStyle w:val="Tekstpodstawowywcity2"/>
              <w:ind w:left="0"/>
              <w:jc w:val="center"/>
              <w:rPr>
                <w:rFonts w:cs="Times New Roman"/>
                <w:sz w:val="20"/>
                <w:szCs w:val="20"/>
                <w:lang w:val="fr-FR"/>
              </w:rPr>
            </w:pPr>
            <w:r w:rsidRPr="00810158">
              <w:rPr>
                <w:rFonts w:cs="Times New Roman"/>
                <w:sz w:val="20"/>
                <w:szCs w:val="20"/>
                <w:lang w:val="fr-FR"/>
              </w:rPr>
              <w:t>17</w:t>
            </w:r>
          </w:p>
        </w:tc>
        <w:tc>
          <w:tcPr>
            <w:tcW w:w="1051" w:type="dxa"/>
          </w:tcPr>
          <w:p w:rsidR="00BF2720" w:rsidRPr="00810158" w:rsidRDefault="00BF2720" w:rsidP="00BF2720">
            <w:pPr>
              <w:pStyle w:val="Tekstpodstawowywcity2"/>
              <w:ind w:left="0"/>
              <w:jc w:val="center"/>
              <w:rPr>
                <w:rFonts w:cs="Times New Roman"/>
                <w:sz w:val="20"/>
                <w:szCs w:val="20"/>
                <w:lang w:val="fr-FR"/>
              </w:rPr>
            </w:pPr>
            <w:r w:rsidRPr="00810158">
              <w:rPr>
                <w:rFonts w:cs="Times New Roman"/>
                <w:sz w:val="20"/>
                <w:szCs w:val="20"/>
                <w:lang w:val="fr-FR"/>
              </w:rPr>
              <w:t>93</w:t>
            </w:r>
          </w:p>
        </w:tc>
      </w:tr>
    </w:tbl>
    <w:p w:rsidR="00F946E7" w:rsidRPr="00810158" w:rsidRDefault="00F946E7" w:rsidP="00F946E7">
      <w:pPr>
        <w:jc w:val="both"/>
        <w:rPr>
          <w:b/>
          <w:lang w:val="fr-FR"/>
        </w:rPr>
      </w:pPr>
    </w:p>
    <w:p w:rsidR="00F946E7" w:rsidRPr="00810158" w:rsidRDefault="00BD1D21" w:rsidP="00FA1008">
      <w:pPr>
        <w:rPr>
          <w:b/>
          <w:lang w:val="fr-FR"/>
        </w:rPr>
      </w:pPr>
      <w:r>
        <w:rPr>
          <w:b/>
          <w:bCs/>
          <w:lang w:val="fr-FR"/>
        </w:rPr>
        <w:t>I</w:t>
      </w:r>
      <w:r w:rsidR="00F946E7" w:rsidRPr="00810158">
        <w:rPr>
          <w:b/>
          <w:bCs/>
          <w:lang w:val="fr-FR"/>
        </w:rPr>
        <w:t>nformation et consultation</w:t>
      </w:r>
    </w:p>
    <w:p w:rsidR="00F946E7" w:rsidRPr="00810158" w:rsidRDefault="00F946E7" w:rsidP="00F946E7">
      <w:pPr>
        <w:pStyle w:val="Tekstpodstawowy2"/>
        <w:spacing w:after="0" w:line="240" w:lineRule="auto"/>
        <w:jc w:val="both"/>
        <w:rPr>
          <w:lang w:val="fr-FR"/>
        </w:rPr>
      </w:pPr>
      <w:r w:rsidRPr="00810158">
        <w:rPr>
          <w:lang w:val="fr-FR"/>
        </w:rPr>
        <w:t xml:space="preserve">243. </w:t>
      </w:r>
      <w:r w:rsidR="00BD7160">
        <w:rPr>
          <w:lang w:val="fr-FR"/>
        </w:rPr>
        <w:t>La Loi sur</w:t>
      </w:r>
      <w:r w:rsidRPr="00810158">
        <w:rPr>
          <w:lang w:val="fr-FR"/>
        </w:rPr>
        <w:t xml:space="preserve"> l'information des employés et à la consultation avec ceux-ci a introduit un système piétinent et universel d'information et de consultation</w:t>
      </w:r>
      <w:r w:rsidR="001F2096" w:rsidRPr="00810158">
        <w:rPr>
          <w:lang w:val="fr-FR"/>
        </w:rPr>
        <w:t>:</w:t>
      </w:r>
      <w:r w:rsidRPr="00810158">
        <w:rPr>
          <w:lang w:val="fr-FR"/>
        </w:rPr>
        <w:t xml:space="preserve"> elle définit les conditions de l'information et de la consultation et les règles de choix du comité des salariés. </w:t>
      </w:r>
    </w:p>
    <w:p w:rsidR="00F946E7" w:rsidRPr="00810158" w:rsidRDefault="00F946E7" w:rsidP="00F946E7">
      <w:pPr>
        <w:jc w:val="both"/>
        <w:rPr>
          <w:lang w:val="fr-FR"/>
        </w:rPr>
      </w:pPr>
      <w:r w:rsidRPr="00810158">
        <w:rPr>
          <w:lang w:val="fr-FR"/>
        </w:rPr>
        <w:t xml:space="preserve">244. L'employeur transmet au comité </w:t>
      </w:r>
      <w:r w:rsidR="00F513F2" w:rsidRPr="00810158">
        <w:rPr>
          <w:lang w:val="fr-FR"/>
        </w:rPr>
        <w:t>des salariés</w:t>
      </w:r>
      <w:r w:rsidRPr="00810158">
        <w:rPr>
          <w:lang w:val="fr-FR"/>
        </w:rPr>
        <w:t xml:space="preserve"> des informations concernant</w:t>
      </w:r>
      <w:r w:rsidR="001F2096" w:rsidRPr="00810158">
        <w:rPr>
          <w:lang w:val="fr-FR"/>
        </w:rPr>
        <w:t>:</w:t>
      </w:r>
    </w:p>
    <w:p w:rsidR="00F946E7" w:rsidRPr="00810158" w:rsidRDefault="00F946E7" w:rsidP="00B04B85">
      <w:pPr>
        <w:numPr>
          <w:ilvl w:val="0"/>
          <w:numId w:val="245"/>
        </w:numPr>
        <w:tabs>
          <w:tab w:val="right" w:pos="284"/>
          <w:tab w:val="left" w:pos="408"/>
        </w:tabs>
        <w:jc w:val="both"/>
        <w:rPr>
          <w:lang w:val="fr-FR"/>
        </w:rPr>
      </w:pPr>
      <w:r w:rsidRPr="00810158">
        <w:rPr>
          <w:lang w:val="fr-FR"/>
        </w:rPr>
        <w:t>l'activité et la situation économique de l'employeur et les changements possibles,</w:t>
      </w:r>
    </w:p>
    <w:p w:rsidR="00F946E7" w:rsidRPr="00810158" w:rsidRDefault="00F946E7" w:rsidP="00B04B85">
      <w:pPr>
        <w:numPr>
          <w:ilvl w:val="0"/>
          <w:numId w:val="245"/>
        </w:numPr>
        <w:tabs>
          <w:tab w:val="right" w:pos="284"/>
          <w:tab w:val="left" w:pos="408"/>
        </w:tabs>
        <w:jc w:val="both"/>
        <w:rPr>
          <w:lang w:val="fr-FR"/>
        </w:rPr>
      </w:pPr>
      <w:r w:rsidRPr="00810158">
        <w:rPr>
          <w:lang w:val="fr-FR"/>
        </w:rPr>
        <w:t>l'état, la structure et les changements du nombre de salariés, les activités visant à maintenir le niveau de l'emploi,</w:t>
      </w:r>
    </w:p>
    <w:p w:rsidR="00F946E7" w:rsidRPr="00810158" w:rsidRDefault="00F946E7" w:rsidP="00B04B85">
      <w:pPr>
        <w:numPr>
          <w:ilvl w:val="0"/>
          <w:numId w:val="245"/>
        </w:numPr>
        <w:tabs>
          <w:tab w:val="right" w:pos="284"/>
          <w:tab w:val="left" w:pos="408"/>
        </w:tabs>
        <w:jc w:val="both"/>
        <w:rPr>
          <w:lang w:val="fr-FR"/>
        </w:rPr>
      </w:pPr>
      <w:r w:rsidRPr="00810158">
        <w:rPr>
          <w:lang w:val="fr-FR"/>
        </w:rPr>
        <w:t>les actions qui peuvent provoquer des changements importants dans l'organisation du travail ou dans les relations contractuelles.</w:t>
      </w:r>
    </w:p>
    <w:p w:rsidR="00F946E7" w:rsidRPr="00810158" w:rsidRDefault="00F946E7" w:rsidP="00F946E7">
      <w:pPr>
        <w:tabs>
          <w:tab w:val="right" w:pos="284"/>
          <w:tab w:val="left" w:pos="408"/>
        </w:tabs>
        <w:ind w:left="408" w:hanging="408"/>
        <w:jc w:val="both"/>
        <w:rPr>
          <w:lang w:val="fr-FR"/>
        </w:rPr>
      </w:pPr>
      <w:r w:rsidRPr="00810158">
        <w:rPr>
          <w:lang w:val="fr-FR"/>
        </w:rPr>
        <w:t>tandis qu'il mène des consultations avec le comité des salariés en matière</w:t>
      </w:r>
      <w:r w:rsidR="001F2096" w:rsidRPr="00810158">
        <w:rPr>
          <w:lang w:val="fr-FR"/>
        </w:rPr>
        <w:t>:</w:t>
      </w:r>
    </w:p>
    <w:p w:rsidR="00F946E7" w:rsidRPr="00810158" w:rsidRDefault="00F946E7" w:rsidP="00B04B85">
      <w:pPr>
        <w:numPr>
          <w:ilvl w:val="0"/>
          <w:numId w:val="246"/>
        </w:numPr>
        <w:tabs>
          <w:tab w:val="right" w:pos="284"/>
          <w:tab w:val="left" w:pos="408"/>
        </w:tabs>
        <w:jc w:val="both"/>
        <w:rPr>
          <w:lang w:val="fr-FR"/>
        </w:rPr>
      </w:pPr>
      <w:r w:rsidRPr="00810158">
        <w:rPr>
          <w:lang w:val="fr-FR"/>
        </w:rPr>
        <w:t>de l'état, de la structure et des changements du nombre de salariés et des activités visant à maintenir le niveau de l'emploi,</w:t>
      </w:r>
    </w:p>
    <w:p w:rsidR="00F946E7" w:rsidRPr="00810158" w:rsidRDefault="00F946E7" w:rsidP="00B04B85">
      <w:pPr>
        <w:numPr>
          <w:ilvl w:val="0"/>
          <w:numId w:val="246"/>
        </w:numPr>
        <w:tabs>
          <w:tab w:val="right" w:pos="284"/>
          <w:tab w:val="left" w:pos="408"/>
        </w:tabs>
        <w:jc w:val="both"/>
        <w:rPr>
          <w:lang w:val="fr-FR"/>
        </w:rPr>
      </w:pPr>
      <w:r w:rsidRPr="00810158">
        <w:rPr>
          <w:lang w:val="fr-FR"/>
        </w:rPr>
        <w:t>les actions qui peuvent provoquer des changements importants dans l'organisation du travail ou dans les relations contractuelles.</w:t>
      </w:r>
    </w:p>
    <w:p w:rsidR="00F946E7" w:rsidRPr="00810158" w:rsidRDefault="00F946E7" w:rsidP="00F946E7">
      <w:pPr>
        <w:pStyle w:val="Tekstpodstawowy2"/>
        <w:spacing w:after="0" w:line="240" w:lineRule="auto"/>
        <w:jc w:val="both"/>
        <w:rPr>
          <w:lang w:val="fr-FR"/>
        </w:rPr>
      </w:pPr>
      <w:r w:rsidRPr="00810158">
        <w:rPr>
          <w:lang w:val="fr-FR"/>
        </w:rPr>
        <w:t>245. Les consultations devraient être menées afin d'obtenir un accord entre le comité des salariés et l'employeur, à savoir dans le délai, la forme et les limites qui permettent à l'employeur d'entreprendre les actions en matière des affaires couvertes par celles-ci, sur un niveau approprié, de bonne foi et en respectant les intérêts de l'autre partie sur la base des informations transmises par l'employeur et l'opinion du comité des salarié et l'avis d'un membre du comité des salariés.</w:t>
      </w:r>
      <w:r w:rsidR="00055202" w:rsidRPr="00810158">
        <w:rPr>
          <w:lang w:val="fr-FR"/>
        </w:rPr>
        <w:t xml:space="preserve"> </w:t>
      </w:r>
    </w:p>
    <w:p w:rsidR="00F946E7" w:rsidRPr="00810158" w:rsidRDefault="00F946E7" w:rsidP="00F946E7">
      <w:pPr>
        <w:pStyle w:val="Tekstpodstawowy2"/>
        <w:spacing w:after="0" w:line="240" w:lineRule="auto"/>
        <w:jc w:val="both"/>
        <w:rPr>
          <w:lang w:val="fr-FR"/>
        </w:rPr>
      </w:pPr>
      <w:r w:rsidRPr="00810158">
        <w:rPr>
          <w:lang w:val="fr-FR"/>
        </w:rPr>
        <w:t>246. Il existe aussi des solutions prévoyant les procédures d'information et de consultation pour certaines entités et utilisées dans de cas particuliers</w:t>
      </w:r>
      <w:r w:rsidR="001F2096" w:rsidRPr="00810158">
        <w:rPr>
          <w:lang w:val="fr-FR"/>
        </w:rPr>
        <w:t>:</w:t>
      </w:r>
    </w:p>
    <w:p w:rsidR="00F946E7" w:rsidRPr="00810158" w:rsidRDefault="00F946E7" w:rsidP="00B04B85">
      <w:pPr>
        <w:pStyle w:val="Tekstpodstawowy2"/>
        <w:numPr>
          <w:ilvl w:val="0"/>
          <w:numId w:val="243"/>
        </w:numPr>
        <w:spacing w:after="0" w:line="240" w:lineRule="auto"/>
        <w:jc w:val="both"/>
        <w:rPr>
          <w:lang w:val="fr-FR"/>
        </w:rPr>
      </w:pPr>
      <w:r w:rsidRPr="00810158">
        <w:rPr>
          <w:lang w:val="fr-FR"/>
        </w:rPr>
        <w:t>l'acquisition de l'entreprise ou de sa partie par un nouvel employeur</w:t>
      </w:r>
      <w:r w:rsidR="001F2096" w:rsidRPr="00810158">
        <w:rPr>
          <w:lang w:val="fr-FR"/>
        </w:rPr>
        <w:t>:</w:t>
      </w:r>
      <w:r w:rsidRPr="00810158">
        <w:rPr>
          <w:lang w:val="fr-FR"/>
        </w:rPr>
        <w:t xml:space="preserve"> au moins 30 jours avant la date prévue pour l'acquisition de l'entreprise ou de sa partie (</w:t>
      </w:r>
      <w:r w:rsidR="00BD7160">
        <w:rPr>
          <w:lang w:val="fr-FR"/>
        </w:rPr>
        <w:t>la Loi sur</w:t>
      </w:r>
      <w:r w:rsidR="00C46607">
        <w:rPr>
          <w:lang w:val="fr-FR"/>
        </w:rPr>
        <w:t xml:space="preserve"> les</w:t>
      </w:r>
      <w:r w:rsidRPr="00810158">
        <w:rPr>
          <w:lang w:val="fr-FR"/>
        </w:rPr>
        <w:t xml:space="preserve"> syndicats et le </w:t>
      </w:r>
      <w:r w:rsidR="00317D25">
        <w:rPr>
          <w:lang w:val="fr-FR"/>
        </w:rPr>
        <w:t>Kp</w:t>
      </w:r>
      <w:r w:rsidRPr="00810158">
        <w:rPr>
          <w:lang w:val="fr-FR"/>
        </w:rPr>
        <w:t xml:space="preserve">), </w:t>
      </w:r>
    </w:p>
    <w:p w:rsidR="00F946E7" w:rsidRPr="00810158" w:rsidRDefault="00F946E7" w:rsidP="00B04B85">
      <w:pPr>
        <w:pStyle w:val="Tekstpodstawowy2"/>
        <w:numPr>
          <w:ilvl w:val="0"/>
          <w:numId w:val="243"/>
        </w:numPr>
        <w:spacing w:after="0" w:line="240" w:lineRule="auto"/>
        <w:jc w:val="both"/>
        <w:rPr>
          <w:lang w:val="fr-FR"/>
        </w:rPr>
      </w:pPr>
      <w:r w:rsidRPr="00810158">
        <w:rPr>
          <w:lang w:val="fr-FR"/>
        </w:rPr>
        <w:t xml:space="preserve">l'obligation de donner des informations sur la situation économique de l'employeur en matière nécessaire pour mener les négociations en matière des conventions collectives (le </w:t>
      </w:r>
      <w:r w:rsidR="00317D25">
        <w:rPr>
          <w:lang w:val="fr-FR"/>
        </w:rPr>
        <w:t>Kp</w:t>
      </w:r>
      <w:r w:rsidRPr="00810158">
        <w:rPr>
          <w:lang w:val="fr-FR"/>
        </w:rPr>
        <w:t>),</w:t>
      </w:r>
    </w:p>
    <w:p w:rsidR="00F946E7" w:rsidRPr="00810158" w:rsidRDefault="00F946E7" w:rsidP="00B04B85">
      <w:pPr>
        <w:pStyle w:val="Tekstpodstawowy2"/>
        <w:numPr>
          <w:ilvl w:val="0"/>
          <w:numId w:val="244"/>
        </w:numPr>
        <w:spacing w:after="0" w:line="240" w:lineRule="auto"/>
        <w:jc w:val="both"/>
        <w:rPr>
          <w:lang w:val="fr-FR"/>
        </w:rPr>
      </w:pPr>
      <w:r w:rsidRPr="00810158">
        <w:rPr>
          <w:lang w:val="fr-FR"/>
        </w:rPr>
        <w:t xml:space="preserve">les licenciements collectifs en vertu de </w:t>
      </w:r>
      <w:r w:rsidR="00BD7160">
        <w:rPr>
          <w:lang w:val="fr-FR"/>
        </w:rPr>
        <w:t>la Loi sur</w:t>
      </w:r>
      <w:r w:rsidRPr="00810158">
        <w:rPr>
          <w:lang w:val="fr-FR"/>
        </w:rPr>
        <w:t xml:space="preserve"> les règles particulières de licenciement pour des motifs étrangers aux salariés,</w:t>
      </w:r>
    </w:p>
    <w:p w:rsidR="00F946E7" w:rsidRPr="00810158" w:rsidRDefault="00F946E7" w:rsidP="00B04B85">
      <w:pPr>
        <w:pStyle w:val="Tekstpodstawowy2"/>
        <w:numPr>
          <w:ilvl w:val="0"/>
          <w:numId w:val="244"/>
        </w:numPr>
        <w:spacing w:after="0" w:line="240" w:lineRule="auto"/>
        <w:jc w:val="both"/>
        <w:rPr>
          <w:lang w:val="fr-FR"/>
        </w:rPr>
      </w:pPr>
      <w:r w:rsidRPr="00810158">
        <w:rPr>
          <w:lang w:val="fr-FR"/>
        </w:rPr>
        <w:t>l'information et les consultations menées avec le comité d’entreprise européen dans les entreprises à l'échelle communautaire et dans les groupes d'entreprises à l'échelle communautaire (la loi relatives aux comités d'entreprise européens).</w:t>
      </w:r>
    </w:p>
    <w:p w:rsidR="00F946E7" w:rsidRPr="00810158" w:rsidRDefault="00F946E7" w:rsidP="00F946E7">
      <w:pPr>
        <w:rPr>
          <w:b/>
          <w:bCs/>
          <w:smallCaps/>
          <w:lang w:val="fr-FR"/>
        </w:rPr>
      </w:pPr>
    </w:p>
    <w:p w:rsidR="00F946E7" w:rsidRPr="00810158" w:rsidRDefault="00F946E7" w:rsidP="00F946E7">
      <w:pPr>
        <w:rPr>
          <w:b/>
          <w:bCs/>
          <w:smallCaps/>
          <w:lang w:val="fr-FR"/>
        </w:rPr>
      </w:pPr>
    </w:p>
    <w:p w:rsidR="00FA1008" w:rsidRDefault="00FA1008">
      <w:pPr>
        <w:rPr>
          <w:b/>
          <w:bCs/>
          <w:smallCaps/>
          <w:lang w:val="fr-FR"/>
        </w:rPr>
      </w:pPr>
      <w:r>
        <w:rPr>
          <w:b/>
          <w:bCs/>
          <w:smallCaps/>
          <w:lang w:val="fr-FR"/>
        </w:rPr>
        <w:br w:type="page"/>
      </w:r>
    </w:p>
    <w:p w:rsidR="00F946E7" w:rsidRPr="00810158" w:rsidRDefault="00F946E7" w:rsidP="00F946E7">
      <w:pPr>
        <w:rPr>
          <w:b/>
          <w:bCs/>
          <w:smallCaps/>
          <w:lang w:val="fr-FR"/>
        </w:rPr>
      </w:pPr>
      <w:r w:rsidRPr="00810158">
        <w:rPr>
          <w:b/>
          <w:bCs/>
          <w:smallCaps/>
          <w:lang w:val="fr-FR"/>
        </w:rPr>
        <w:lastRenderedPageBreak/>
        <w:t>Article 9</w:t>
      </w:r>
    </w:p>
    <w:p w:rsidR="00F946E7" w:rsidRPr="00810158" w:rsidRDefault="00F946E7" w:rsidP="00F946E7">
      <w:pPr>
        <w:jc w:val="both"/>
        <w:rPr>
          <w:lang w:val="fr-FR"/>
        </w:rPr>
      </w:pPr>
    </w:p>
    <w:p w:rsidR="00F946E7" w:rsidRPr="00810158" w:rsidRDefault="00F946E7" w:rsidP="00F946E7">
      <w:pPr>
        <w:jc w:val="both"/>
        <w:rPr>
          <w:b/>
          <w:lang w:val="fr-FR"/>
        </w:rPr>
      </w:pPr>
      <w:r w:rsidRPr="00810158">
        <w:rPr>
          <w:b/>
          <w:bCs/>
          <w:lang w:val="fr-FR"/>
        </w:rPr>
        <w:t xml:space="preserve">Système de </w:t>
      </w:r>
      <w:r w:rsidR="00020C76">
        <w:rPr>
          <w:b/>
          <w:bCs/>
          <w:lang w:val="fr-FR"/>
        </w:rPr>
        <w:t>sécurité</w:t>
      </w:r>
      <w:r w:rsidRPr="00810158">
        <w:rPr>
          <w:b/>
          <w:bCs/>
          <w:lang w:val="fr-FR"/>
        </w:rPr>
        <w:t xml:space="preserve"> sociale</w:t>
      </w:r>
    </w:p>
    <w:p w:rsidR="00F946E7" w:rsidRPr="00810158" w:rsidRDefault="00F946E7" w:rsidP="00F946E7">
      <w:pPr>
        <w:jc w:val="both"/>
        <w:rPr>
          <w:bCs/>
          <w:lang w:val="fr-FR"/>
        </w:rPr>
      </w:pPr>
      <w:r w:rsidRPr="00810158">
        <w:rPr>
          <w:lang w:val="fr-FR"/>
        </w:rPr>
        <w:t xml:space="preserve">247. La Pologne est partie à la Convention de l'OIT no 102 relative à la norme minimale de sécurité sociale. Le dernier rapport sur ​​la mise en </w:t>
      </w:r>
      <w:r w:rsidR="008B150E" w:rsidRPr="00810158">
        <w:rPr>
          <w:lang w:val="fr-FR"/>
        </w:rPr>
        <w:t>œ</w:t>
      </w:r>
      <w:r w:rsidRPr="00810158">
        <w:rPr>
          <w:lang w:val="fr-FR"/>
        </w:rPr>
        <w:t>uvre de la convention par la Pologne a couvert la période du 1</w:t>
      </w:r>
      <w:r w:rsidRPr="00810158">
        <w:rPr>
          <w:vertAlign w:val="superscript"/>
          <w:lang w:val="fr-FR"/>
        </w:rPr>
        <w:t>er</w:t>
      </w:r>
      <w:r w:rsidRPr="00810158">
        <w:rPr>
          <w:lang w:val="fr-FR"/>
        </w:rPr>
        <w:t xml:space="preserve"> juillet 2006 au 30 juin 2011. La Commission d'experts pour l'application des conventions et recommandations n'a pas fait référence à ce rapport sous forme des observations générales ou des demandes directes sur l'application de la convention. Le rapport suivant sera déposé en 2016. </w:t>
      </w:r>
    </w:p>
    <w:p w:rsidR="00F946E7" w:rsidRPr="00810158" w:rsidRDefault="00F946E7" w:rsidP="00F946E7">
      <w:pPr>
        <w:jc w:val="both"/>
        <w:rPr>
          <w:lang w:val="fr-FR"/>
        </w:rPr>
      </w:pPr>
      <w:r w:rsidRPr="00810158">
        <w:rPr>
          <w:lang w:val="fr-FR"/>
        </w:rPr>
        <w:t>248. Les parties de la convention qui ne sont pas applicable à la Pologne, ce sont</w:t>
      </w:r>
      <w:r w:rsidR="001F2096" w:rsidRPr="00810158">
        <w:rPr>
          <w:lang w:val="fr-FR"/>
        </w:rPr>
        <w:t>:</w:t>
      </w:r>
      <w:r w:rsidRPr="00810158">
        <w:rPr>
          <w:lang w:val="fr-FR"/>
        </w:rPr>
        <w:t xml:space="preserve"> </w:t>
      </w:r>
    </w:p>
    <w:p w:rsidR="00F946E7" w:rsidRPr="00810158" w:rsidRDefault="00F946E7" w:rsidP="00B04B85">
      <w:pPr>
        <w:pStyle w:val="Tekstpodstawowy2"/>
        <w:numPr>
          <w:ilvl w:val="0"/>
          <w:numId w:val="193"/>
        </w:numPr>
        <w:spacing w:after="0" w:line="240" w:lineRule="auto"/>
        <w:jc w:val="both"/>
        <w:rPr>
          <w:bCs/>
          <w:lang w:val="fr-FR"/>
        </w:rPr>
      </w:pPr>
      <w:r w:rsidRPr="00810158">
        <w:rPr>
          <w:lang w:val="fr-FR"/>
        </w:rPr>
        <w:t>les prestations en cas de chômage (la quatrième partie de la convention)</w:t>
      </w:r>
      <w:r w:rsidR="001F2096" w:rsidRPr="00810158">
        <w:rPr>
          <w:lang w:val="fr-FR"/>
        </w:rPr>
        <w:t>:</w:t>
      </w:r>
      <w:r w:rsidRPr="00810158">
        <w:rPr>
          <w:lang w:val="fr-FR"/>
        </w:rPr>
        <w:t xml:space="preserve"> le montant d'une allocation est au-dessous des limites requises par la convention, </w:t>
      </w:r>
    </w:p>
    <w:p w:rsidR="00F946E7" w:rsidRPr="00810158" w:rsidRDefault="00F946E7" w:rsidP="00B04B85">
      <w:pPr>
        <w:pStyle w:val="Tekstpodstawowy23"/>
        <w:numPr>
          <w:ilvl w:val="0"/>
          <w:numId w:val="193"/>
        </w:numPr>
        <w:spacing w:before="0" w:after="0" w:line="240" w:lineRule="auto"/>
        <w:jc w:val="both"/>
        <w:rPr>
          <w:rFonts w:ascii="Times New Roman" w:hAnsi="Times New Roman"/>
          <w:lang w:val="fr-FR"/>
        </w:rPr>
      </w:pPr>
      <w:r w:rsidRPr="00810158">
        <w:rPr>
          <w:rFonts w:ascii="Times New Roman" w:hAnsi="Times New Roman"/>
          <w:lang w:val="fr-FR"/>
        </w:rPr>
        <w:t>les prestations en cas d'accidents de travail et de maladies professionnelles (la sixième partie de la convention)</w:t>
      </w:r>
      <w:r w:rsidR="001F2096" w:rsidRPr="00810158">
        <w:rPr>
          <w:rFonts w:ascii="Times New Roman" w:hAnsi="Times New Roman"/>
          <w:lang w:val="fr-FR"/>
        </w:rPr>
        <w:t>:</w:t>
      </w:r>
      <w:r w:rsidRPr="00810158">
        <w:rPr>
          <w:rFonts w:ascii="Times New Roman" w:hAnsi="Times New Roman"/>
          <w:lang w:val="fr-FR"/>
        </w:rPr>
        <w:t xml:space="preserve"> les pensions sont soumises à un droit universel de suspension. La Convention ne permet pas une telle possibilité,</w:t>
      </w:r>
    </w:p>
    <w:p w:rsidR="00F946E7" w:rsidRPr="00810158" w:rsidRDefault="00F946E7" w:rsidP="00B04B85">
      <w:pPr>
        <w:pStyle w:val="Tekstpodstawowywcity2"/>
        <w:numPr>
          <w:ilvl w:val="0"/>
          <w:numId w:val="193"/>
        </w:numPr>
        <w:rPr>
          <w:rFonts w:cs="Times New Roman"/>
          <w:lang w:val="fr-FR"/>
        </w:rPr>
      </w:pPr>
      <w:r w:rsidRPr="00810158">
        <w:rPr>
          <w:rFonts w:cs="Times New Roman"/>
          <w:lang w:val="fr-FR"/>
        </w:rPr>
        <w:t>les pensions d’invalidité (la neuvième partie de la convention)</w:t>
      </w:r>
      <w:r w:rsidR="001F2096" w:rsidRPr="00810158">
        <w:rPr>
          <w:rFonts w:cs="Times New Roman"/>
          <w:lang w:val="fr-FR"/>
        </w:rPr>
        <w:t>:</w:t>
      </w:r>
      <w:r w:rsidRPr="00810158">
        <w:rPr>
          <w:rFonts w:cs="Times New Roman"/>
          <w:lang w:val="fr-FR"/>
        </w:rPr>
        <w:t xml:space="preserve"> les pensions sont soumises à un droit universel de suspension. La Convention ne permet pas une telle possibilité.</w:t>
      </w:r>
    </w:p>
    <w:p w:rsidR="00F946E7" w:rsidRPr="00810158" w:rsidRDefault="00F946E7" w:rsidP="00F946E7">
      <w:pPr>
        <w:pStyle w:val="Akapitzlist"/>
        <w:autoSpaceDE w:val="0"/>
        <w:autoSpaceDN w:val="0"/>
        <w:adjustRightInd w:val="0"/>
        <w:ind w:left="0"/>
        <w:jc w:val="both"/>
        <w:rPr>
          <w:lang w:val="fr-FR"/>
        </w:rPr>
      </w:pPr>
      <w:r w:rsidRPr="00810158">
        <w:rPr>
          <w:lang w:val="fr-FR"/>
        </w:rPr>
        <w:t xml:space="preserve">249. Les plus importantes modifications de </w:t>
      </w:r>
      <w:r w:rsidR="00BD7160">
        <w:rPr>
          <w:lang w:val="fr-FR"/>
        </w:rPr>
        <w:t>la Loi sur</w:t>
      </w:r>
      <w:r w:rsidR="00FE5512">
        <w:rPr>
          <w:lang w:val="fr-FR"/>
        </w:rPr>
        <w:t xml:space="preserve"> le </w:t>
      </w:r>
      <w:r w:rsidRPr="00810158">
        <w:rPr>
          <w:lang w:val="fr-FR"/>
        </w:rPr>
        <w:t>système de sécurité sociale</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83"/>
        </w:numPr>
        <w:autoSpaceDE w:val="0"/>
        <w:autoSpaceDN w:val="0"/>
        <w:adjustRightInd w:val="0"/>
        <w:jc w:val="both"/>
        <w:rPr>
          <w:lang w:val="fr-FR"/>
        </w:rPr>
      </w:pPr>
      <w:r w:rsidRPr="00810158">
        <w:rPr>
          <w:lang w:val="fr-FR"/>
        </w:rPr>
        <w:t>2008</w:t>
      </w:r>
      <w:r w:rsidR="001F2096" w:rsidRPr="00810158">
        <w:rPr>
          <w:lang w:val="fr-FR"/>
        </w:rPr>
        <w:t>:</w:t>
      </w:r>
      <w:r w:rsidRPr="00810158">
        <w:rPr>
          <w:lang w:val="fr-FR"/>
        </w:rPr>
        <w:t xml:space="preserve"> l'introduction de l'établissement de l'assiette des cotisations pour les assurances de pension et de retraite une fois par an, ce qui a facilité la conduite de l'activité économique,</w:t>
      </w:r>
    </w:p>
    <w:p w:rsidR="00F946E7" w:rsidRPr="00810158" w:rsidRDefault="00F946E7" w:rsidP="00B04B85">
      <w:pPr>
        <w:pStyle w:val="Akapitzlist"/>
        <w:numPr>
          <w:ilvl w:val="0"/>
          <w:numId w:val="207"/>
        </w:numPr>
        <w:jc w:val="both"/>
        <w:rPr>
          <w:lang w:val="fr-FR"/>
        </w:rPr>
      </w:pPr>
      <w:r w:rsidRPr="00810158">
        <w:rPr>
          <w:lang w:val="fr-FR"/>
        </w:rPr>
        <w:t xml:space="preserve">2009 </w:t>
      </w:r>
    </w:p>
    <w:p w:rsidR="00F946E7" w:rsidRPr="00810158" w:rsidRDefault="00F946E7" w:rsidP="00B04B85">
      <w:pPr>
        <w:pStyle w:val="Akapitzlist"/>
        <w:numPr>
          <w:ilvl w:val="0"/>
          <w:numId w:val="208"/>
        </w:numPr>
        <w:jc w:val="both"/>
        <w:rPr>
          <w:lang w:val="fr-FR"/>
        </w:rPr>
      </w:pPr>
      <w:r w:rsidRPr="00810158">
        <w:rPr>
          <w:lang w:val="fr-FR"/>
        </w:rPr>
        <w:t xml:space="preserve">la prolongation du versement par ZUS d'une partie (0,35% de l'assiette des cotisations pour les assurances de retraite) de la contribution pour l'assurance retraite pour le Fonds de la réserve démographique, le versement des revenus de la privatisation des biens du Trésor vers le fonds, </w:t>
      </w:r>
    </w:p>
    <w:p w:rsidR="00F946E7" w:rsidRPr="00810158" w:rsidRDefault="00F946E7" w:rsidP="00B04B85">
      <w:pPr>
        <w:pStyle w:val="Akapitzlist1"/>
        <w:numPr>
          <w:ilvl w:val="0"/>
          <w:numId w:val="208"/>
        </w:numPr>
        <w:autoSpaceDE w:val="0"/>
        <w:autoSpaceDN w:val="0"/>
        <w:adjustRightInd w:val="0"/>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l'assouplissement des moyens pour ressourcer FUS</w:t>
      </w:r>
      <w:r w:rsidR="001F2096" w:rsidRPr="00810158">
        <w:rPr>
          <w:rFonts w:ascii="Times New Roman" w:hAnsi="Times New Roman"/>
          <w:sz w:val="24"/>
          <w:szCs w:val="24"/>
          <w:lang w:val="fr-FR"/>
        </w:rPr>
        <w:t>:</w:t>
      </w:r>
      <w:r w:rsidRPr="00810158">
        <w:rPr>
          <w:rFonts w:ascii="Times New Roman" w:hAnsi="Times New Roman"/>
          <w:sz w:val="24"/>
          <w:szCs w:val="24"/>
          <w:lang w:val="fr-FR"/>
        </w:rPr>
        <w:t xml:space="preserve"> hormis la subvention, le fonds peut obtenir des prêts sans intérêt du budget de l'État,</w:t>
      </w:r>
    </w:p>
    <w:p w:rsidR="00F946E7" w:rsidRPr="00810158" w:rsidRDefault="00F946E7" w:rsidP="00B04B85">
      <w:pPr>
        <w:pStyle w:val="Akapitzlist1"/>
        <w:numPr>
          <w:ilvl w:val="0"/>
          <w:numId w:val="207"/>
        </w:numPr>
        <w:autoSpaceDE w:val="0"/>
        <w:autoSpaceDN w:val="0"/>
        <w:adjustRightInd w:val="0"/>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2011</w:t>
      </w:r>
      <w:r w:rsidR="001F2096" w:rsidRPr="00810158">
        <w:rPr>
          <w:rFonts w:ascii="Times New Roman" w:hAnsi="Times New Roman"/>
          <w:sz w:val="24"/>
          <w:szCs w:val="24"/>
          <w:lang w:val="fr-FR"/>
        </w:rPr>
        <w:t>:</w:t>
      </w:r>
    </w:p>
    <w:p w:rsidR="00F946E7" w:rsidRPr="00810158" w:rsidRDefault="00F946E7" w:rsidP="00B04B85">
      <w:pPr>
        <w:pStyle w:val="Akapitzlist"/>
        <w:numPr>
          <w:ilvl w:val="0"/>
          <w:numId w:val="209"/>
        </w:numPr>
        <w:autoSpaceDE w:val="0"/>
        <w:autoSpaceDN w:val="0"/>
        <w:adjustRightInd w:val="0"/>
        <w:jc w:val="both"/>
        <w:rPr>
          <w:b/>
          <w:lang w:val="fr-FR"/>
        </w:rPr>
      </w:pPr>
      <w:r w:rsidRPr="00810158">
        <w:rPr>
          <w:rStyle w:val="Pogrubienie"/>
          <w:b w:val="0"/>
          <w:bCs w:val="0"/>
          <w:lang w:val="fr-FR"/>
        </w:rPr>
        <w:t>l'introduction du financement du budget de l'État des cotisations de sécurité sociale pour les nourrices (babysitteurs), qui reçoivent une rémunération ne dépassant pas la rémunération minimale.</w:t>
      </w:r>
    </w:p>
    <w:p w:rsidR="00F946E7" w:rsidRPr="00810158" w:rsidRDefault="00F946E7" w:rsidP="00B04B85">
      <w:pPr>
        <w:pStyle w:val="Akapitzlist"/>
        <w:numPr>
          <w:ilvl w:val="0"/>
          <w:numId w:val="209"/>
        </w:numPr>
        <w:autoSpaceDE w:val="0"/>
        <w:autoSpaceDN w:val="0"/>
        <w:adjustRightInd w:val="0"/>
        <w:jc w:val="both"/>
        <w:rPr>
          <w:lang w:val="fr-FR"/>
        </w:rPr>
      </w:pPr>
      <w:r w:rsidRPr="00810158">
        <w:rPr>
          <w:lang w:val="fr-FR"/>
        </w:rPr>
        <w:t>l'augmentation d'une cotisation d'assurance pension de 6% à 8% (1,5% payé par l'assuré, 6,5% payé par le cotisant),</w:t>
      </w:r>
    </w:p>
    <w:p w:rsidR="00F946E7" w:rsidRPr="00810158" w:rsidRDefault="00F946E7" w:rsidP="00B04B85">
      <w:pPr>
        <w:pStyle w:val="Akapitzlist"/>
        <w:numPr>
          <w:ilvl w:val="0"/>
          <w:numId w:val="207"/>
        </w:numPr>
        <w:jc w:val="both"/>
        <w:rPr>
          <w:bCs/>
          <w:iCs/>
          <w:lang w:val="fr-FR"/>
        </w:rPr>
      </w:pPr>
      <w:r w:rsidRPr="00810158">
        <w:rPr>
          <w:lang w:val="fr-FR"/>
        </w:rPr>
        <w:t>2013</w:t>
      </w:r>
      <w:r w:rsidR="001F2096" w:rsidRPr="00810158">
        <w:rPr>
          <w:lang w:val="fr-FR"/>
        </w:rPr>
        <w:t>:</w:t>
      </w:r>
    </w:p>
    <w:p w:rsidR="00F946E7" w:rsidRPr="00810158" w:rsidRDefault="00F946E7" w:rsidP="00B04B85">
      <w:pPr>
        <w:pStyle w:val="Akapitzlist"/>
        <w:numPr>
          <w:ilvl w:val="0"/>
          <w:numId w:val="210"/>
        </w:numPr>
        <w:jc w:val="both"/>
        <w:rPr>
          <w:bCs/>
          <w:iCs/>
          <w:lang w:val="fr-FR"/>
        </w:rPr>
      </w:pPr>
      <w:r w:rsidRPr="00810158">
        <w:rPr>
          <w:lang w:val="fr-FR"/>
        </w:rPr>
        <w:t xml:space="preserve">les personnes qui ont résigné d'une activité non agricole ou d'un contrat de prestation pour s'occuper des enfants sont couvertes par les assurances retraite et pension – le budget de l'État paie les cotisations pour ces personnes jusqu'à 3 ans (mais au plus tard jusqu'au moment où l'enfant atteint </w:t>
      </w:r>
      <w:r w:rsidR="00F513F2" w:rsidRPr="00810158">
        <w:rPr>
          <w:lang w:val="fr-FR"/>
        </w:rPr>
        <w:t>l’âge</w:t>
      </w:r>
      <w:r w:rsidRPr="00810158">
        <w:rPr>
          <w:lang w:val="fr-FR"/>
        </w:rPr>
        <w:t xml:space="preserve"> de 5 ans) ou jusqu'à 6 ans (mais au plus tard jusqu'au moment où l'enfant atteint </w:t>
      </w:r>
      <w:r w:rsidR="00F513F2" w:rsidRPr="00810158">
        <w:rPr>
          <w:lang w:val="fr-FR"/>
        </w:rPr>
        <w:t>l’âge</w:t>
      </w:r>
      <w:r w:rsidRPr="00810158">
        <w:rPr>
          <w:lang w:val="fr-FR"/>
        </w:rPr>
        <w:t xml:space="preserve"> de 18 ans dans le cas de l'enfant handicapé), à condition que la personne exerce l'activité professionnelle pendant 6 mois qui précèdent immédiatement la garde d'enfant,</w:t>
      </w:r>
    </w:p>
    <w:p w:rsidR="00F946E7" w:rsidRPr="00810158" w:rsidRDefault="00F946E7" w:rsidP="00B04B85">
      <w:pPr>
        <w:pStyle w:val="Akapitzlist"/>
        <w:numPr>
          <w:ilvl w:val="0"/>
          <w:numId w:val="210"/>
        </w:numPr>
        <w:jc w:val="both"/>
        <w:rPr>
          <w:bCs/>
          <w:iCs/>
          <w:lang w:val="fr-FR"/>
        </w:rPr>
      </w:pPr>
      <w:r w:rsidRPr="00810158">
        <w:rPr>
          <w:lang w:val="fr-FR"/>
        </w:rPr>
        <w:t xml:space="preserve">les personnes qui n'ont pas encore été assurées ou dont la période d'assurance immédiatement avant la garde d'enfant était inférieur à 6 mois seront couvertes par les assurances retraite et pension – le budget de l'État paie les cotisations pour ces personnes jusqu'à 3 ans (mais au plus tard jusqu'au moment où l'enfant atteint </w:t>
      </w:r>
      <w:r w:rsidR="00F513F2" w:rsidRPr="00810158">
        <w:rPr>
          <w:lang w:val="fr-FR"/>
        </w:rPr>
        <w:t>l’âge</w:t>
      </w:r>
      <w:r w:rsidRPr="00810158">
        <w:rPr>
          <w:lang w:val="fr-FR"/>
        </w:rPr>
        <w:t xml:space="preserve"> de 5 ans) ou jusqu'à 6 ans (mais au plus tard jusqu'au moment où l'enfant atteint </w:t>
      </w:r>
      <w:r w:rsidR="00F513F2" w:rsidRPr="00810158">
        <w:rPr>
          <w:lang w:val="fr-FR"/>
        </w:rPr>
        <w:t>l’âge</w:t>
      </w:r>
      <w:r w:rsidRPr="00810158">
        <w:rPr>
          <w:lang w:val="fr-FR"/>
        </w:rPr>
        <w:t xml:space="preserve"> de 18 ans dans le cas de l'enfant handicapé).</w:t>
      </w:r>
    </w:p>
    <w:p w:rsidR="00F946E7" w:rsidRPr="00810158" w:rsidRDefault="00F946E7" w:rsidP="00F946E7">
      <w:pPr>
        <w:jc w:val="both"/>
        <w:rPr>
          <w:bCs/>
          <w:iCs/>
          <w:lang w:val="fr-FR"/>
        </w:rPr>
      </w:pPr>
      <w:r w:rsidRPr="00810158">
        <w:rPr>
          <w:lang w:val="fr-FR"/>
        </w:rPr>
        <w:t xml:space="preserve">250. Les amendements à </w:t>
      </w:r>
      <w:r w:rsidR="000D78D7">
        <w:rPr>
          <w:lang w:val="fr-FR"/>
        </w:rPr>
        <w:t>Loi sur</w:t>
      </w:r>
      <w:r w:rsidRPr="00810158">
        <w:rPr>
          <w:lang w:val="fr-FR"/>
        </w:rPr>
        <w:t xml:space="preserve"> les retraites et autres pensions servies par la Caisse d'assurance sociale</w:t>
      </w:r>
    </w:p>
    <w:p w:rsidR="00F946E7" w:rsidRPr="00810158" w:rsidRDefault="00F946E7" w:rsidP="00B04B85">
      <w:pPr>
        <w:pStyle w:val="Akapitzlist"/>
        <w:numPr>
          <w:ilvl w:val="0"/>
          <w:numId w:val="211"/>
        </w:numPr>
        <w:ind w:left="360"/>
        <w:jc w:val="both"/>
        <w:rPr>
          <w:lang w:val="fr-FR"/>
        </w:rPr>
      </w:pPr>
      <w:r w:rsidRPr="00810158">
        <w:rPr>
          <w:lang w:val="fr-FR"/>
        </w:rPr>
        <w:t>2008</w:t>
      </w:r>
      <w:r w:rsidR="001F2096" w:rsidRPr="00810158">
        <w:rPr>
          <w:lang w:val="fr-FR"/>
        </w:rPr>
        <w:t>:</w:t>
      </w:r>
      <w:r w:rsidRPr="00810158">
        <w:rPr>
          <w:lang w:val="fr-FR"/>
        </w:rPr>
        <w:t xml:space="preserve"> l'introduction de la possibilité de partir à la retraite après avoir atteint l'âge de 60 ans pour l'homme ayant cotisé pendant au moins 35 ans ou pour l'homme ayant cotisé pendant au moins 25 ans et étant dans l’incapacité complète de travailler, à condition qu'il remplisse toutes les critères requises avant décembre 2008, cela concerne les hommes nés avant le 1</w:t>
      </w:r>
      <w:r w:rsidRPr="00810158">
        <w:rPr>
          <w:vertAlign w:val="superscript"/>
          <w:lang w:val="fr-FR"/>
        </w:rPr>
        <w:t>er</w:t>
      </w:r>
      <w:r w:rsidRPr="00810158">
        <w:rPr>
          <w:lang w:val="fr-FR"/>
        </w:rPr>
        <w:t xml:space="preserve"> janvier 1949,</w:t>
      </w:r>
    </w:p>
    <w:p w:rsidR="00F946E7" w:rsidRPr="00810158" w:rsidRDefault="00F946E7" w:rsidP="00B04B85">
      <w:pPr>
        <w:pStyle w:val="Akapitzlist"/>
        <w:numPr>
          <w:ilvl w:val="0"/>
          <w:numId w:val="211"/>
        </w:numPr>
        <w:ind w:left="360"/>
        <w:jc w:val="both"/>
        <w:rPr>
          <w:lang w:val="fr-FR"/>
        </w:rPr>
      </w:pPr>
      <w:r w:rsidRPr="00810158">
        <w:rPr>
          <w:lang w:val="fr-FR"/>
        </w:rPr>
        <w:lastRenderedPageBreak/>
        <w:t>2009</w:t>
      </w:r>
      <w:r w:rsidR="001F2096" w:rsidRPr="00810158">
        <w:rPr>
          <w:lang w:val="fr-FR"/>
        </w:rPr>
        <w:t>:</w:t>
      </w:r>
      <w:r w:rsidRPr="00810158">
        <w:rPr>
          <w:lang w:val="fr-FR"/>
        </w:rPr>
        <w:t xml:space="preserve"> l'introduction de la possibilité de traiter le montant d'une rémunération minimale perçue lors d'un contrat du travail qui a été indiquée pour établir l'assiette de la retraite ou de la pension comme assiette de calcul des cotisations pour l'assurance sociale ou l'assurance de retraite et de pension, </w:t>
      </w:r>
    </w:p>
    <w:p w:rsidR="00F946E7" w:rsidRPr="00810158" w:rsidRDefault="00F946E7" w:rsidP="00B04B85">
      <w:pPr>
        <w:pStyle w:val="Akapitzlist"/>
        <w:numPr>
          <w:ilvl w:val="0"/>
          <w:numId w:val="211"/>
        </w:numPr>
        <w:autoSpaceDE w:val="0"/>
        <w:autoSpaceDN w:val="0"/>
        <w:adjustRightInd w:val="0"/>
        <w:ind w:left="360"/>
        <w:jc w:val="both"/>
        <w:rPr>
          <w:lang w:val="fr-FR"/>
        </w:rPr>
      </w:pPr>
      <w:r w:rsidRPr="00810158">
        <w:rPr>
          <w:lang w:val="fr-FR"/>
        </w:rPr>
        <w:t>2011</w:t>
      </w:r>
      <w:r w:rsidR="001F2096" w:rsidRPr="00810158">
        <w:rPr>
          <w:lang w:val="fr-FR"/>
        </w:rPr>
        <w:t>:</w:t>
      </w:r>
    </w:p>
    <w:p w:rsidR="00F946E7" w:rsidRPr="00810158" w:rsidRDefault="00F946E7" w:rsidP="00B04B85">
      <w:pPr>
        <w:numPr>
          <w:ilvl w:val="0"/>
          <w:numId w:val="212"/>
        </w:numPr>
        <w:autoSpaceDE w:val="0"/>
        <w:autoSpaceDN w:val="0"/>
        <w:adjustRightInd w:val="0"/>
        <w:jc w:val="both"/>
        <w:rPr>
          <w:lang w:val="fr-FR"/>
        </w:rPr>
      </w:pPr>
      <w:r w:rsidRPr="00810158">
        <w:rPr>
          <w:lang w:val="fr-FR"/>
        </w:rPr>
        <w:t>l'introduction d'une nouvelle définition d'un compte d'assureur selon laquelle le compte d'assureur est un compte où l'on enregistre les informations sur le montant valorisé des cotisations d'assurance retraite, à l'exclusion des cotisations destinées aux placements des fonds de pension et enregistrées sur le sous-compte,</w:t>
      </w:r>
    </w:p>
    <w:p w:rsidR="00F946E7" w:rsidRPr="00810158" w:rsidRDefault="00F946E7" w:rsidP="00B04B85">
      <w:pPr>
        <w:numPr>
          <w:ilvl w:val="0"/>
          <w:numId w:val="212"/>
        </w:numPr>
        <w:autoSpaceDE w:val="0"/>
        <w:autoSpaceDN w:val="0"/>
        <w:adjustRightInd w:val="0"/>
        <w:jc w:val="both"/>
        <w:rPr>
          <w:lang w:val="fr-FR"/>
        </w:rPr>
      </w:pPr>
      <w:r w:rsidRPr="00810158">
        <w:rPr>
          <w:lang w:val="fr-FR"/>
        </w:rPr>
        <w:t>le changement dans les règles d'octroi des prestations d'invalidité au travail pour les personnes ayant une longue période d'assurance</w:t>
      </w:r>
    </w:p>
    <w:p w:rsidR="00F946E7" w:rsidRPr="00810158" w:rsidRDefault="00F946E7" w:rsidP="00B04B85">
      <w:pPr>
        <w:numPr>
          <w:ilvl w:val="0"/>
          <w:numId w:val="212"/>
        </w:numPr>
        <w:autoSpaceDE w:val="0"/>
        <w:autoSpaceDN w:val="0"/>
        <w:adjustRightInd w:val="0"/>
        <w:jc w:val="both"/>
        <w:rPr>
          <w:lang w:val="fr-FR"/>
        </w:rPr>
      </w:pPr>
      <w:r w:rsidRPr="00810158">
        <w:rPr>
          <w:lang w:val="fr-FR"/>
        </w:rPr>
        <w:t>le changement des règles de calcul du capital de départ,</w:t>
      </w:r>
    </w:p>
    <w:p w:rsidR="00F946E7" w:rsidRPr="00810158" w:rsidRDefault="00F946E7" w:rsidP="00B04B85">
      <w:pPr>
        <w:pStyle w:val="Akapitzlist1"/>
        <w:numPr>
          <w:ilvl w:val="0"/>
          <w:numId w:val="212"/>
        </w:numPr>
        <w:autoSpaceDE w:val="0"/>
        <w:autoSpaceDN w:val="0"/>
        <w:adjustRightInd w:val="0"/>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l'introduction de la suspension du droit à la retraite, indépendamment du montant d'une rémunération perçu par le retraité pour le travail effectué sans la résiliation préalable du contrat de travail avec l'employeur pour qui il travaillait immédiatement avant le jour de l'acquisition du droit à la retraite.</w:t>
      </w:r>
    </w:p>
    <w:p w:rsidR="00F946E7" w:rsidRPr="00810158" w:rsidRDefault="00F946E7" w:rsidP="00B04B85">
      <w:pPr>
        <w:pStyle w:val="Tekstpodstawowy"/>
        <w:numPr>
          <w:ilvl w:val="0"/>
          <w:numId w:val="263"/>
        </w:numPr>
        <w:spacing w:after="0"/>
        <w:jc w:val="both"/>
        <w:rPr>
          <w:lang w:val="fr-FR"/>
        </w:rPr>
      </w:pPr>
      <w:r w:rsidRPr="00810158">
        <w:rPr>
          <w:lang w:val="fr-FR"/>
        </w:rPr>
        <w:t xml:space="preserve">le déplacement de certaines cotisations de retraite destinés aux fonds de pension vers un sous-compte spécial tenu par ZUS, car il était nécessaire d'ajuster la part d'une partie capitale du système à un niveau qui ne porte pas atteinte à la viabilité des finances publiques et, en même temps, garantit la sécurité des prestations de retraite grâce à la diversification des sources d'origine. </w:t>
      </w:r>
    </w:p>
    <w:p w:rsidR="00F946E7" w:rsidRPr="00810158" w:rsidRDefault="00F946E7" w:rsidP="00B04B85">
      <w:pPr>
        <w:numPr>
          <w:ilvl w:val="0"/>
          <w:numId w:val="263"/>
        </w:numPr>
        <w:jc w:val="both"/>
        <w:rPr>
          <w:lang w:val="fr-FR"/>
        </w:rPr>
      </w:pPr>
      <w:r w:rsidRPr="00810158">
        <w:rPr>
          <w:lang w:val="fr-FR"/>
        </w:rPr>
        <w:t>la couverture des ressources sur les sous-comptes par de nouvelles règles de l'indexation, basées sur la croissance du PIB nominal, sous réserve du manque de changement dans la valeur sur le sous-compte dans le cas d'un taux négatif de l'indexation,</w:t>
      </w:r>
    </w:p>
    <w:p w:rsidR="00F946E7" w:rsidRPr="00810158" w:rsidRDefault="00F946E7" w:rsidP="00B04B85">
      <w:pPr>
        <w:numPr>
          <w:ilvl w:val="0"/>
          <w:numId w:val="263"/>
        </w:numPr>
        <w:autoSpaceDE w:val="0"/>
        <w:autoSpaceDN w:val="0"/>
        <w:adjustRightInd w:val="0"/>
        <w:jc w:val="both"/>
        <w:rPr>
          <w:lang w:val="fr-FR"/>
        </w:rPr>
      </w:pPr>
      <w:r w:rsidRPr="00810158">
        <w:rPr>
          <w:lang w:val="fr-FR"/>
        </w:rPr>
        <w:t>l'introduction d'une nouvelle méthode de financement des retraites de capital, qui proviendront des ressources des fonds de pension ouverts et du sous-compte enregistré,</w:t>
      </w:r>
    </w:p>
    <w:p w:rsidR="00F946E7" w:rsidRPr="00810158" w:rsidRDefault="00F946E7" w:rsidP="00B04B85">
      <w:pPr>
        <w:pStyle w:val="Akapitzlist"/>
        <w:numPr>
          <w:ilvl w:val="0"/>
          <w:numId w:val="263"/>
        </w:numPr>
        <w:jc w:val="both"/>
        <w:rPr>
          <w:lang w:val="fr-FR"/>
        </w:rPr>
      </w:pPr>
      <w:r w:rsidRPr="00810158">
        <w:rPr>
          <w:lang w:val="fr-FR"/>
        </w:rPr>
        <w:t xml:space="preserve">le changement des limites d'investissement des fonds de pension et l'introduction des incitations fiscales pour les économies supplémentaires à la retraite dans le cadre du compte individuel des pensions, </w:t>
      </w:r>
    </w:p>
    <w:p w:rsidR="00F946E7" w:rsidRPr="00810158" w:rsidRDefault="00F946E7" w:rsidP="00B04B85">
      <w:pPr>
        <w:pStyle w:val="Tekstpodstawowy"/>
        <w:numPr>
          <w:ilvl w:val="0"/>
          <w:numId w:val="263"/>
        </w:numPr>
        <w:spacing w:after="0"/>
        <w:jc w:val="both"/>
        <w:rPr>
          <w:lang w:val="fr-FR"/>
        </w:rPr>
      </w:pPr>
      <w:r w:rsidRPr="00810158">
        <w:rPr>
          <w:lang w:val="fr-FR"/>
        </w:rPr>
        <w:t>l'introduction d'un mécanisme permanent de suivre le fonctionnement du système de retraite</w:t>
      </w:r>
      <w:r w:rsidR="001F2096" w:rsidRPr="00810158">
        <w:rPr>
          <w:lang w:val="fr-FR"/>
        </w:rPr>
        <w:t>:</w:t>
      </w:r>
      <w:r w:rsidRPr="00810158">
        <w:rPr>
          <w:lang w:val="fr-FR"/>
        </w:rPr>
        <w:t xml:space="preserve"> le Conseil des ministres est obligé d'informer le Sejm du fonctionnement du système de retraite au moins tous les trois ans (le premier examen – jusqu'au 31 décembre 2013). </w:t>
      </w:r>
    </w:p>
    <w:p w:rsidR="00F946E7" w:rsidRPr="00810158" w:rsidRDefault="00F946E7" w:rsidP="00B04B85">
      <w:pPr>
        <w:pStyle w:val="Akapitzlist"/>
        <w:numPr>
          <w:ilvl w:val="0"/>
          <w:numId w:val="264"/>
        </w:numPr>
        <w:jc w:val="both"/>
        <w:rPr>
          <w:lang w:val="fr-FR"/>
        </w:rPr>
      </w:pPr>
      <w:r w:rsidRPr="00810158">
        <w:rPr>
          <w:lang w:val="fr-FR"/>
        </w:rPr>
        <w:t>2012</w:t>
      </w:r>
      <w:r w:rsidR="001F2096" w:rsidRPr="00810158">
        <w:rPr>
          <w:lang w:val="fr-FR"/>
        </w:rPr>
        <w:t>:</w:t>
      </w:r>
      <w:r w:rsidRPr="00810158">
        <w:rPr>
          <w:lang w:val="fr-FR"/>
        </w:rPr>
        <w:t xml:space="preserve"> l'exclusion des enfants accueillis pour leur assurer l’éducation et l’entretien dans le cadre de la famille d’accueil ou de l'orphelinat familial du groupe des personnes autorisées à la pension </w:t>
      </w:r>
      <w:r w:rsidR="00E841C7">
        <w:rPr>
          <w:lang w:val="fr-FR"/>
        </w:rPr>
        <w:t>de survie</w:t>
      </w:r>
      <w:r w:rsidRPr="00810158">
        <w:rPr>
          <w:lang w:val="fr-FR"/>
        </w:rPr>
        <w:t>,</w:t>
      </w:r>
    </w:p>
    <w:p w:rsidR="00F946E7" w:rsidRPr="00810158" w:rsidRDefault="00F946E7" w:rsidP="00B04B85">
      <w:pPr>
        <w:pStyle w:val="Akapitzlist"/>
        <w:numPr>
          <w:ilvl w:val="0"/>
          <w:numId w:val="264"/>
        </w:numPr>
        <w:jc w:val="both"/>
        <w:rPr>
          <w:lang w:val="fr-FR"/>
        </w:rPr>
      </w:pPr>
      <w:r w:rsidRPr="00810158">
        <w:rPr>
          <w:lang w:val="fr-FR"/>
        </w:rPr>
        <w:t>2013</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73"/>
        </w:numPr>
        <w:jc w:val="both"/>
        <w:rPr>
          <w:lang w:val="fr-FR"/>
        </w:rPr>
      </w:pPr>
      <w:r w:rsidRPr="00810158">
        <w:rPr>
          <w:lang w:val="fr-FR"/>
        </w:rPr>
        <w:t>le début de l'augmentation graduelle de l’âge de retraite des femmes et des hommes (jusqu'à 67 ans)</w:t>
      </w:r>
    </w:p>
    <w:p w:rsidR="00F946E7" w:rsidRPr="00810158" w:rsidRDefault="00F946E7" w:rsidP="00B04B85">
      <w:pPr>
        <w:pStyle w:val="Akapitzlist"/>
        <w:numPr>
          <w:ilvl w:val="0"/>
          <w:numId w:val="273"/>
        </w:numPr>
        <w:tabs>
          <w:tab w:val="left" w:pos="3915"/>
        </w:tabs>
        <w:jc w:val="both"/>
        <w:rPr>
          <w:lang w:val="fr-FR"/>
        </w:rPr>
      </w:pPr>
      <w:r w:rsidRPr="00810158">
        <w:rPr>
          <w:lang w:val="fr-FR"/>
        </w:rPr>
        <w:t>la création de la retraite partielle accordée à une femme qui a atteint l'âge d'au moins 62 ans et a prouvé qu'elle a cotisé pendant au moins 35 ans et à un homme qui a atteint l'âge d'au moins 65 ans et a prouvé qu'il a cotisé pendant au moins 40 ans,</w:t>
      </w:r>
    </w:p>
    <w:p w:rsidR="00F946E7" w:rsidRPr="00810158" w:rsidRDefault="00F946E7" w:rsidP="00B04B85">
      <w:pPr>
        <w:pStyle w:val="Akapitzlist"/>
        <w:numPr>
          <w:ilvl w:val="0"/>
          <w:numId w:val="273"/>
        </w:numPr>
        <w:tabs>
          <w:tab w:val="left" w:pos="3915"/>
        </w:tabs>
        <w:jc w:val="both"/>
        <w:rPr>
          <w:lang w:val="fr-FR"/>
        </w:rPr>
      </w:pPr>
      <w:r w:rsidRPr="00810158">
        <w:rPr>
          <w:lang w:val="fr-FR"/>
        </w:rPr>
        <w:t>les changements des règles de l'augmentation des retraites au montant de la prestation minimale,</w:t>
      </w:r>
    </w:p>
    <w:p w:rsidR="00F946E7" w:rsidRPr="00810158" w:rsidRDefault="00F946E7" w:rsidP="00B04B85">
      <w:pPr>
        <w:pStyle w:val="Akapitzlist"/>
        <w:numPr>
          <w:ilvl w:val="0"/>
          <w:numId w:val="273"/>
        </w:numPr>
        <w:tabs>
          <w:tab w:val="left" w:pos="3915"/>
        </w:tabs>
        <w:jc w:val="both"/>
        <w:rPr>
          <w:lang w:val="fr-FR"/>
        </w:rPr>
      </w:pPr>
      <w:r w:rsidRPr="00810158">
        <w:rPr>
          <w:lang w:val="fr-FR"/>
        </w:rPr>
        <w:t>la suppression des conditions de résidence permanente sur le territoire polonais comme une condition pour la prise en compte de certaines périodes affectant les droits à la pension et à la retraite,</w:t>
      </w:r>
    </w:p>
    <w:p w:rsidR="00F946E7" w:rsidRPr="00810158" w:rsidRDefault="00F946E7" w:rsidP="00B04B85">
      <w:pPr>
        <w:pStyle w:val="Akapitzlist"/>
        <w:numPr>
          <w:ilvl w:val="0"/>
          <w:numId w:val="273"/>
        </w:numPr>
        <w:tabs>
          <w:tab w:val="left" w:pos="3915"/>
        </w:tabs>
        <w:jc w:val="both"/>
        <w:rPr>
          <w:lang w:val="fr-FR"/>
        </w:rPr>
      </w:pPr>
      <w:r w:rsidRPr="00810158">
        <w:rPr>
          <w:lang w:val="fr-FR"/>
        </w:rPr>
        <w:t>le changement de moyen de calcul du capital initial,</w:t>
      </w:r>
    </w:p>
    <w:p w:rsidR="00F946E7" w:rsidRPr="00810158" w:rsidRDefault="00F946E7" w:rsidP="00B04B85">
      <w:pPr>
        <w:pStyle w:val="Akapitzlist"/>
        <w:numPr>
          <w:ilvl w:val="0"/>
          <w:numId w:val="273"/>
        </w:numPr>
        <w:jc w:val="both"/>
        <w:rPr>
          <w:lang w:val="fr-FR"/>
        </w:rPr>
      </w:pPr>
      <w:r w:rsidRPr="00810158">
        <w:rPr>
          <w:lang w:val="fr-FR"/>
        </w:rPr>
        <w:t>la modification de certaines lois en raison de la définition de principes pour le paiement des pensions des fonds collectés dans les fonds de pension ouverts (à compter du 1</w:t>
      </w:r>
      <w:r w:rsidRPr="00810158">
        <w:rPr>
          <w:vertAlign w:val="superscript"/>
          <w:lang w:val="fr-FR"/>
        </w:rPr>
        <w:t>er</w:t>
      </w:r>
      <w:r w:rsidRPr="00810158">
        <w:rPr>
          <w:lang w:val="fr-FR"/>
        </w:rPr>
        <w:t xml:space="preserve"> février 2014)</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74"/>
        </w:numPr>
        <w:jc w:val="both"/>
        <w:rPr>
          <w:lang w:val="fr-FR"/>
        </w:rPr>
      </w:pPr>
      <w:r w:rsidRPr="00810158">
        <w:rPr>
          <w:lang w:val="fr-FR"/>
        </w:rPr>
        <w:lastRenderedPageBreak/>
        <w:t>le transfert d'une partie des droits à pension des assurés, sous forme des obligations de l'État, des fonds de retraite ouverts à ZUS,</w:t>
      </w:r>
    </w:p>
    <w:p w:rsidR="00F946E7" w:rsidRPr="00810158" w:rsidRDefault="00F946E7" w:rsidP="00B04B85">
      <w:pPr>
        <w:pStyle w:val="Akapitzlist"/>
        <w:numPr>
          <w:ilvl w:val="0"/>
          <w:numId w:val="274"/>
        </w:numPr>
        <w:jc w:val="both"/>
        <w:rPr>
          <w:lang w:val="fr-FR"/>
        </w:rPr>
      </w:pPr>
      <w:r w:rsidRPr="00810158">
        <w:rPr>
          <w:lang w:val="fr-FR"/>
        </w:rPr>
        <w:t>la définition des principes de paiements de retraites de fonds collectés dans les fonds de pension ouverts et de la façon de transférer les droits à pension des assurés des fonds de pension ouverts à ZUS,</w:t>
      </w:r>
    </w:p>
    <w:p w:rsidR="00F946E7" w:rsidRPr="00810158" w:rsidRDefault="00F946E7" w:rsidP="00B04B85">
      <w:pPr>
        <w:pStyle w:val="Akapitzlist"/>
        <w:numPr>
          <w:ilvl w:val="0"/>
          <w:numId w:val="274"/>
        </w:numPr>
        <w:jc w:val="both"/>
        <w:rPr>
          <w:lang w:val="fr-FR"/>
        </w:rPr>
      </w:pPr>
      <w:r w:rsidRPr="00810158">
        <w:rPr>
          <w:lang w:val="fr-FR"/>
        </w:rPr>
        <w:t>l'établissement d'un nouveau montant des contributions versées vers les fonds de pension ouverts,</w:t>
      </w:r>
    </w:p>
    <w:p w:rsidR="00F946E7" w:rsidRPr="00810158" w:rsidRDefault="00F946E7" w:rsidP="00B04B85">
      <w:pPr>
        <w:pStyle w:val="Akapitzlist"/>
        <w:numPr>
          <w:ilvl w:val="0"/>
          <w:numId w:val="274"/>
        </w:numPr>
        <w:jc w:val="both"/>
        <w:rPr>
          <w:lang w:val="fr-FR"/>
        </w:rPr>
      </w:pPr>
      <w:r w:rsidRPr="00810158">
        <w:rPr>
          <w:lang w:val="fr-FR"/>
        </w:rPr>
        <w:t>la possibilité pour les assurés de choisir s'ils veulent continuer à fournir une partie des contributions aux fonds de pension ouverts (à l'égard de cotisations futures).</w:t>
      </w:r>
    </w:p>
    <w:p w:rsidR="00F946E7" w:rsidRPr="00810158" w:rsidRDefault="00F946E7" w:rsidP="00F946E7">
      <w:pPr>
        <w:pStyle w:val="Akapitzlist1"/>
        <w:autoSpaceDE w:val="0"/>
        <w:autoSpaceDN w:val="0"/>
        <w:adjustRightInd w:val="0"/>
        <w:spacing w:after="0" w:line="240" w:lineRule="auto"/>
        <w:ind w:left="0"/>
        <w:jc w:val="both"/>
        <w:rPr>
          <w:rFonts w:ascii="Times New Roman" w:hAnsi="Times New Roman"/>
          <w:sz w:val="24"/>
          <w:szCs w:val="24"/>
          <w:lang w:val="fr-FR"/>
        </w:rPr>
      </w:pPr>
      <w:r w:rsidRPr="00810158">
        <w:rPr>
          <w:rFonts w:ascii="Times New Roman" w:hAnsi="Times New Roman"/>
          <w:sz w:val="24"/>
          <w:szCs w:val="24"/>
          <w:lang w:val="fr-FR"/>
        </w:rPr>
        <w:t xml:space="preserve">251. </w:t>
      </w:r>
      <w:r w:rsidR="00BD7160">
        <w:rPr>
          <w:rFonts w:ascii="Times New Roman" w:hAnsi="Times New Roman"/>
          <w:sz w:val="24"/>
          <w:szCs w:val="24"/>
          <w:lang w:val="fr-FR"/>
        </w:rPr>
        <w:t>La Loi sur</w:t>
      </w:r>
      <w:r w:rsidRPr="00810158">
        <w:rPr>
          <w:rFonts w:ascii="Times New Roman" w:hAnsi="Times New Roman"/>
          <w:sz w:val="24"/>
          <w:szCs w:val="24"/>
          <w:lang w:val="fr-FR"/>
        </w:rPr>
        <w:t xml:space="preserve"> les pensions de raccordement définit</w:t>
      </w:r>
      <w:r w:rsidR="00055202" w:rsidRPr="00810158">
        <w:rPr>
          <w:rFonts w:ascii="Times New Roman" w:hAnsi="Times New Roman"/>
          <w:sz w:val="24"/>
          <w:szCs w:val="24"/>
          <w:lang w:val="fr-FR"/>
        </w:rPr>
        <w:t xml:space="preserve"> </w:t>
      </w:r>
      <w:r w:rsidRPr="00810158">
        <w:rPr>
          <w:rFonts w:ascii="Times New Roman" w:hAnsi="Times New Roman"/>
          <w:sz w:val="24"/>
          <w:szCs w:val="24"/>
          <w:lang w:val="fr-FR"/>
        </w:rPr>
        <w:t xml:space="preserve">les conditions de l'acquisition et de la perte du droit à ces pensions et à l'indemnisation de certains employés qui travaillent dans des conditions particulières ou d'une nature particulière, elle définit également les types de travail dans des conditions particulières ou d'une nature particulière et le financement des pensions de raccordement et des </w:t>
      </w:r>
      <w:r w:rsidR="00F513F2" w:rsidRPr="00810158">
        <w:rPr>
          <w:rFonts w:ascii="Times New Roman" w:hAnsi="Times New Roman"/>
          <w:sz w:val="24"/>
          <w:szCs w:val="24"/>
          <w:lang w:val="fr-FR"/>
        </w:rPr>
        <w:t>indemnisations</w:t>
      </w:r>
      <w:r w:rsidRPr="00810158">
        <w:rPr>
          <w:rFonts w:ascii="Times New Roman" w:hAnsi="Times New Roman"/>
          <w:sz w:val="24"/>
          <w:szCs w:val="24"/>
          <w:lang w:val="fr-FR"/>
        </w:rPr>
        <w:t>.</w:t>
      </w:r>
    </w:p>
    <w:p w:rsidR="00F946E7" w:rsidRPr="00810158" w:rsidRDefault="00F946E7" w:rsidP="00F946E7">
      <w:pPr>
        <w:pStyle w:val="Akapitzlist1"/>
        <w:autoSpaceDE w:val="0"/>
        <w:autoSpaceDN w:val="0"/>
        <w:adjustRightInd w:val="0"/>
        <w:spacing w:after="0" w:line="240" w:lineRule="auto"/>
        <w:ind w:left="0"/>
        <w:jc w:val="both"/>
        <w:rPr>
          <w:rFonts w:ascii="Times New Roman" w:hAnsi="Times New Roman"/>
          <w:bCs/>
          <w:sz w:val="24"/>
          <w:szCs w:val="24"/>
          <w:lang w:val="fr-FR"/>
        </w:rPr>
      </w:pPr>
      <w:r w:rsidRPr="00810158">
        <w:rPr>
          <w:rFonts w:ascii="Times New Roman" w:hAnsi="Times New Roman"/>
          <w:sz w:val="24"/>
          <w:szCs w:val="24"/>
          <w:lang w:val="fr-FR"/>
        </w:rPr>
        <w:t xml:space="preserve">252. Les plus importantes modifications de </w:t>
      </w:r>
      <w:r w:rsidR="00BD7160">
        <w:rPr>
          <w:rFonts w:ascii="Times New Roman" w:hAnsi="Times New Roman"/>
          <w:sz w:val="24"/>
          <w:szCs w:val="24"/>
          <w:lang w:val="fr-FR"/>
        </w:rPr>
        <w:t>la Loi sur</w:t>
      </w:r>
      <w:r w:rsidRPr="00810158">
        <w:rPr>
          <w:rFonts w:ascii="Times New Roman" w:hAnsi="Times New Roman"/>
          <w:sz w:val="24"/>
          <w:szCs w:val="24"/>
          <w:lang w:val="fr-FR"/>
        </w:rPr>
        <w:t xml:space="preserve"> les prestations en espèces de l'assurance sociale en cas de maladie et de maternité</w:t>
      </w:r>
    </w:p>
    <w:p w:rsidR="00F946E7" w:rsidRPr="00810158" w:rsidRDefault="00F946E7" w:rsidP="00B04B85">
      <w:pPr>
        <w:pStyle w:val="Akapitzlist"/>
        <w:numPr>
          <w:ilvl w:val="0"/>
          <w:numId w:val="288"/>
        </w:numPr>
        <w:autoSpaceDE w:val="0"/>
        <w:autoSpaceDN w:val="0"/>
        <w:adjustRightInd w:val="0"/>
        <w:jc w:val="both"/>
        <w:rPr>
          <w:lang w:val="fr-FR"/>
        </w:rPr>
      </w:pPr>
      <w:r w:rsidRPr="00810158">
        <w:rPr>
          <w:lang w:val="fr-FR"/>
        </w:rPr>
        <w:t>2008</w:t>
      </w:r>
      <w:r w:rsidR="001F2096" w:rsidRPr="00810158">
        <w:rPr>
          <w:lang w:val="fr-FR"/>
        </w:rPr>
        <w:t>:</w:t>
      </w:r>
      <w:r w:rsidRPr="00810158">
        <w:rPr>
          <w:lang w:val="fr-FR"/>
        </w:rPr>
        <w:t xml:space="preserve"> le changement de groupe de personnes autorisées à une allocation de </w:t>
      </w:r>
      <w:r w:rsidR="009906D3">
        <w:rPr>
          <w:lang w:val="fr-FR"/>
        </w:rPr>
        <w:t xml:space="preserve">soins </w:t>
      </w:r>
      <w:r w:rsidRPr="00810158">
        <w:rPr>
          <w:lang w:val="fr-FR"/>
        </w:rPr>
        <w:t xml:space="preserve">– des assurés obligatoirement à l'ensemble des assurés, </w:t>
      </w:r>
    </w:p>
    <w:p w:rsidR="00F946E7" w:rsidRPr="00810158" w:rsidRDefault="00F946E7" w:rsidP="00B04B85">
      <w:pPr>
        <w:pStyle w:val="Akapitzlist"/>
        <w:numPr>
          <w:ilvl w:val="0"/>
          <w:numId w:val="285"/>
        </w:numPr>
        <w:autoSpaceDE w:val="0"/>
        <w:autoSpaceDN w:val="0"/>
        <w:adjustRightInd w:val="0"/>
        <w:jc w:val="both"/>
        <w:rPr>
          <w:lang w:val="fr-FR"/>
        </w:rPr>
      </w:pPr>
      <w:r w:rsidRPr="00810158">
        <w:rPr>
          <w:lang w:val="fr-FR"/>
        </w:rPr>
        <w:t>2009</w:t>
      </w:r>
    </w:p>
    <w:p w:rsidR="00F946E7" w:rsidRPr="00810158" w:rsidRDefault="00F946E7" w:rsidP="00B04B85">
      <w:pPr>
        <w:pStyle w:val="Akapitzlist"/>
        <w:numPr>
          <w:ilvl w:val="0"/>
          <w:numId w:val="286"/>
        </w:numPr>
        <w:autoSpaceDE w:val="0"/>
        <w:autoSpaceDN w:val="0"/>
        <w:adjustRightInd w:val="0"/>
        <w:jc w:val="both"/>
        <w:rPr>
          <w:color w:val="000000"/>
          <w:lang w:val="fr-FR"/>
        </w:rPr>
      </w:pPr>
      <w:r w:rsidRPr="00810158">
        <w:rPr>
          <w:color w:val="000000"/>
          <w:lang w:val="fr-FR"/>
        </w:rPr>
        <w:t xml:space="preserve">l'attribution aux salariés qui ont </w:t>
      </w:r>
      <w:r w:rsidR="00E841C7">
        <w:rPr>
          <w:color w:val="000000"/>
          <w:lang w:val="fr-FR"/>
        </w:rPr>
        <w:t>atteint l’age de</w:t>
      </w:r>
      <w:r w:rsidRPr="00810158">
        <w:rPr>
          <w:color w:val="000000"/>
          <w:lang w:val="fr-FR"/>
        </w:rPr>
        <w:t xml:space="preserve"> 50 ans des prestations de maladie après 14 jours du paiement par l'employeur de la rémunération pour la période d'incapacité résultant de la maladie dans l'année civile,</w:t>
      </w:r>
    </w:p>
    <w:p w:rsidR="00F946E7" w:rsidRPr="00810158" w:rsidRDefault="00F946E7" w:rsidP="00B04B85">
      <w:pPr>
        <w:pStyle w:val="Akapitzlist"/>
        <w:numPr>
          <w:ilvl w:val="0"/>
          <w:numId w:val="286"/>
        </w:numPr>
        <w:autoSpaceDE w:val="0"/>
        <w:autoSpaceDN w:val="0"/>
        <w:adjustRightInd w:val="0"/>
        <w:jc w:val="both"/>
        <w:rPr>
          <w:lang w:val="fr-FR"/>
        </w:rPr>
      </w:pPr>
      <w:r w:rsidRPr="00810158">
        <w:rPr>
          <w:lang w:val="fr-FR"/>
        </w:rPr>
        <w:t xml:space="preserve">le raccourcissement de la période d'attente pour les prestations de maladie pour les assurés volontaires de 180 à 90 jours et la prolongation de la période de l'obtention des prestations de maladie en cas de l'incapacité de travail pendant la grossesse, de 182 jours à 270 jours, </w:t>
      </w:r>
    </w:p>
    <w:p w:rsidR="00F946E7" w:rsidRPr="00810158" w:rsidRDefault="00F946E7" w:rsidP="00B04B85">
      <w:pPr>
        <w:pStyle w:val="Akapitzlist"/>
        <w:numPr>
          <w:ilvl w:val="0"/>
          <w:numId w:val="286"/>
        </w:numPr>
        <w:autoSpaceDE w:val="0"/>
        <w:autoSpaceDN w:val="0"/>
        <w:adjustRightInd w:val="0"/>
        <w:jc w:val="both"/>
        <w:rPr>
          <w:color w:val="000000"/>
          <w:lang w:val="fr-FR"/>
        </w:rPr>
      </w:pPr>
      <w:r w:rsidRPr="00810158">
        <w:rPr>
          <w:color w:val="000000"/>
          <w:lang w:val="fr-FR"/>
        </w:rPr>
        <w:t xml:space="preserve">l'attribution au père assuré ou un autre membre de la famille d'une allocation de </w:t>
      </w:r>
      <w:r w:rsidR="009906D3">
        <w:rPr>
          <w:color w:val="000000"/>
          <w:lang w:val="fr-FR"/>
        </w:rPr>
        <w:t xml:space="preserve">soins </w:t>
      </w:r>
      <w:r w:rsidRPr="00810158">
        <w:rPr>
          <w:color w:val="000000"/>
          <w:lang w:val="fr-FR"/>
        </w:rPr>
        <w:t>dans une étendue supplémentaire jusqu'à 8 semaines (56 jours) en raison du séjour de la mère recevant une allocation de maternité à l'hôpital dans la période de 8 semaines après l'accouchement,</w:t>
      </w:r>
    </w:p>
    <w:p w:rsidR="00F946E7" w:rsidRPr="00810158" w:rsidRDefault="00F946E7" w:rsidP="00B04B85">
      <w:pPr>
        <w:pStyle w:val="Akapitzlist"/>
        <w:numPr>
          <w:ilvl w:val="0"/>
          <w:numId w:val="286"/>
        </w:numPr>
        <w:autoSpaceDE w:val="0"/>
        <w:autoSpaceDN w:val="0"/>
        <w:adjustRightInd w:val="0"/>
        <w:jc w:val="both"/>
        <w:rPr>
          <w:color w:val="000000"/>
          <w:lang w:val="fr-FR"/>
        </w:rPr>
      </w:pPr>
      <w:r w:rsidRPr="00810158">
        <w:rPr>
          <w:color w:val="000000"/>
          <w:lang w:val="fr-FR"/>
        </w:rPr>
        <w:t xml:space="preserve">la prolongation du versement des prestations de maternité et la dépendance de cette période du nombre d'enfants nés lors d'un </w:t>
      </w:r>
      <w:r w:rsidR="00F513F2" w:rsidRPr="00810158">
        <w:rPr>
          <w:color w:val="000000"/>
          <w:lang w:val="fr-FR"/>
        </w:rPr>
        <w:t>seul</w:t>
      </w:r>
      <w:r w:rsidRPr="00810158">
        <w:rPr>
          <w:color w:val="000000"/>
          <w:lang w:val="fr-FR"/>
        </w:rPr>
        <w:t xml:space="preserve"> accouchement ou du nombre d'enfants accueillis en même temps,</w:t>
      </w:r>
    </w:p>
    <w:p w:rsidR="00F946E7" w:rsidRPr="00810158" w:rsidRDefault="00F946E7" w:rsidP="00B04B85">
      <w:pPr>
        <w:pStyle w:val="Akapitzlist"/>
        <w:numPr>
          <w:ilvl w:val="0"/>
          <w:numId w:val="285"/>
        </w:numPr>
        <w:autoSpaceDE w:val="0"/>
        <w:autoSpaceDN w:val="0"/>
        <w:adjustRightInd w:val="0"/>
        <w:jc w:val="both"/>
        <w:rPr>
          <w:color w:val="000000"/>
          <w:lang w:val="fr-FR"/>
        </w:rPr>
      </w:pPr>
      <w:r w:rsidRPr="00810158">
        <w:rPr>
          <w:color w:val="000000"/>
          <w:lang w:val="fr-FR"/>
        </w:rPr>
        <w:t>2010</w:t>
      </w:r>
      <w:r w:rsidR="001F2096" w:rsidRPr="00810158">
        <w:rPr>
          <w:color w:val="000000"/>
          <w:lang w:val="fr-FR"/>
        </w:rPr>
        <w:t>:</w:t>
      </w:r>
    </w:p>
    <w:p w:rsidR="00F946E7" w:rsidRPr="00810158" w:rsidRDefault="00F946E7" w:rsidP="00B04B85">
      <w:pPr>
        <w:pStyle w:val="Akapitzlist"/>
        <w:numPr>
          <w:ilvl w:val="0"/>
          <w:numId w:val="287"/>
        </w:numPr>
        <w:autoSpaceDE w:val="0"/>
        <w:autoSpaceDN w:val="0"/>
        <w:adjustRightInd w:val="0"/>
        <w:jc w:val="both"/>
        <w:rPr>
          <w:color w:val="000000"/>
          <w:lang w:val="fr-FR"/>
        </w:rPr>
      </w:pPr>
      <w:r w:rsidRPr="00810158">
        <w:rPr>
          <w:color w:val="000000"/>
          <w:lang w:val="fr-FR"/>
        </w:rPr>
        <w:t xml:space="preserve">la prolongation de la période du versement des prestations de maternité dans le cadre de l'introduction de nouveaux types de congé liés à la garde d'enfants – un congé de maternité supplémentaire et un congé supplémentaire dans les conditions du congé de maternité, </w:t>
      </w:r>
    </w:p>
    <w:p w:rsidR="00F946E7" w:rsidRPr="00810158" w:rsidRDefault="00F946E7" w:rsidP="00B04B85">
      <w:pPr>
        <w:pStyle w:val="Akapitzlist"/>
        <w:numPr>
          <w:ilvl w:val="0"/>
          <w:numId w:val="287"/>
        </w:numPr>
        <w:autoSpaceDE w:val="0"/>
        <w:autoSpaceDN w:val="0"/>
        <w:adjustRightInd w:val="0"/>
        <w:jc w:val="both"/>
        <w:rPr>
          <w:color w:val="000000"/>
          <w:lang w:val="fr-FR"/>
        </w:rPr>
      </w:pPr>
      <w:r w:rsidRPr="00810158">
        <w:rPr>
          <w:color w:val="000000"/>
          <w:lang w:val="fr-FR"/>
        </w:rPr>
        <w:t>l'introduction d'une réduction du montant de l'allocation de maternité pendant la période d'emploi chez l'employeur pendant le congé de maternité supplémentaire ou le congé supplémentaire dans les conditions du congé de maternité,</w:t>
      </w:r>
    </w:p>
    <w:p w:rsidR="00F946E7" w:rsidRPr="00810158" w:rsidRDefault="00F946E7" w:rsidP="00B04B85">
      <w:pPr>
        <w:pStyle w:val="Akapitzlist"/>
        <w:numPr>
          <w:ilvl w:val="0"/>
          <w:numId w:val="287"/>
        </w:numPr>
        <w:autoSpaceDE w:val="0"/>
        <w:autoSpaceDN w:val="0"/>
        <w:adjustRightInd w:val="0"/>
        <w:jc w:val="both"/>
        <w:rPr>
          <w:color w:val="000000"/>
          <w:lang w:val="fr-FR"/>
        </w:rPr>
      </w:pPr>
      <w:r w:rsidRPr="00810158">
        <w:rPr>
          <w:color w:val="000000"/>
          <w:lang w:val="fr-FR"/>
        </w:rPr>
        <w:t xml:space="preserve">l'attribution au père assuré élevant un enfant du droit à l'allocation de maternité pour la période du congé de paternité, </w:t>
      </w:r>
    </w:p>
    <w:p w:rsidR="00F946E7" w:rsidRPr="00810158" w:rsidRDefault="00F946E7" w:rsidP="00B04B85">
      <w:pPr>
        <w:pStyle w:val="Akapitzlist"/>
        <w:numPr>
          <w:ilvl w:val="0"/>
          <w:numId w:val="284"/>
        </w:numPr>
        <w:autoSpaceDE w:val="0"/>
        <w:autoSpaceDN w:val="0"/>
        <w:adjustRightInd w:val="0"/>
        <w:jc w:val="both"/>
        <w:rPr>
          <w:color w:val="000000"/>
          <w:lang w:val="fr-FR"/>
        </w:rPr>
      </w:pPr>
      <w:r w:rsidRPr="00810158">
        <w:rPr>
          <w:color w:val="000000"/>
          <w:lang w:val="fr-FR"/>
        </w:rPr>
        <w:t>2011</w:t>
      </w:r>
      <w:r w:rsidR="001F2096" w:rsidRPr="00810158">
        <w:rPr>
          <w:color w:val="000000"/>
          <w:lang w:val="fr-FR"/>
        </w:rPr>
        <w:t>:</w:t>
      </w:r>
      <w:r w:rsidRPr="00810158">
        <w:rPr>
          <w:color w:val="000000"/>
          <w:lang w:val="fr-FR"/>
        </w:rPr>
        <w:t xml:space="preserve"> l'augmentation du montant des indemnités pour les employés qui ont 50 ans, pour l</w:t>
      </w:r>
      <w:r w:rsidR="005A2F06">
        <w:rPr>
          <w:color w:val="000000"/>
          <w:lang w:val="fr-FR"/>
        </w:rPr>
        <w:t>e</w:t>
      </w:r>
      <w:r w:rsidRPr="00810158">
        <w:rPr>
          <w:color w:val="000000"/>
          <w:lang w:val="fr-FR"/>
        </w:rPr>
        <w:t xml:space="preserve"> séjour à l'hôpital de 15 à 33 jours d'incapacité de travail dans une année civile à partir de 70% à 80% de l'assiette de l'allocation,</w:t>
      </w:r>
    </w:p>
    <w:p w:rsidR="00F946E7" w:rsidRPr="00810158" w:rsidRDefault="00F946E7" w:rsidP="00B04B85">
      <w:pPr>
        <w:pStyle w:val="Akapitzlist"/>
        <w:numPr>
          <w:ilvl w:val="0"/>
          <w:numId w:val="284"/>
        </w:numPr>
        <w:autoSpaceDE w:val="0"/>
        <w:autoSpaceDN w:val="0"/>
        <w:adjustRightInd w:val="0"/>
        <w:jc w:val="both"/>
        <w:rPr>
          <w:color w:val="000000"/>
          <w:lang w:val="fr-FR"/>
        </w:rPr>
      </w:pPr>
      <w:r w:rsidRPr="00810158">
        <w:rPr>
          <w:color w:val="000000"/>
          <w:lang w:val="fr-FR"/>
        </w:rPr>
        <w:t>2012</w:t>
      </w:r>
      <w:r w:rsidR="001F2096" w:rsidRPr="00810158">
        <w:rPr>
          <w:color w:val="000000"/>
          <w:lang w:val="fr-FR"/>
        </w:rPr>
        <w:t>:</w:t>
      </w:r>
      <w:r w:rsidRPr="00810158">
        <w:rPr>
          <w:color w:val="000000"/>
          <w:lang w:val="fr-FR"/>
        </w:rPr>
        <w:t xml:space="preserve"> la prolongation de la période du versement des prestations de maternité pour un congé de maternité supplémentaire et un congé supplémentaire dans les conditions du congé de maternité,</w:t>
      </w:r>
    </w:p>
    <w:p w:rsidR="00F946E7" w:rsidRPr="00810158" w:rsidRDefault="00F946E7" w:rsidP="00B04B85">
      <w:pPr>
        <w:pStyle w:val="Akapitzlist"/>
        <w:numPr>
          <w:ilvl w:val="0"/>
          <w:numId w:val="213"/>
        </w:numPr>
        <w:autoSpaceDE w:val="0"/>
        <w:autoSpaceDN w:val="0"/>
        <w:adjustRightInd w:val="0"/>
        <w:jc w:val="both"/>
        <w:rPr>
          <w:lang w:val="fr-FR"/>
        </w:rPr>
      </w:pPr>
      <w:r w:rsidRPr="00810158">
        <w:rPr>
          <w:lang w:val="fr-FR"/>
        </w:rPr>
        <w:t>2013</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14"/>
        </w:numPr>
        <w:autoSpaceDE w:val="0"/>
        <w:autoSpaceDN w:val="0"/>
        <w:adjustRightInd w:val="0"/>
        <w:jc w:val="both"/>
        <w:rPr>
          <w:lang w:val="fr-FR"/>
        </w:rPr>
      </w:pPr>
      <w:r w:rsidRPr="00810158">
        <w:rPr>
          <w:lang w:val="fr-FR"/>
        </w:rPr>
        <w:t>la différenciation du montant des prestations de maternité et la prolongation de sa période du versement en raison, entre autres, de l'introduction de nouveaux types de congé liés à la garde d'enfants – un congé parental,</w:t>
      </w:r>
    </w:p>
    <w:p w:rsidR="00F946E7" w:rsidRPr="00810158" w:rsidRDefault="00F946E7" w:rsidP="00B04B85">
      <w:pPr>
        <w:pStyle w:val="Akapitzlist"/>
        <w:numPr>
          <w:ilvl w:val="0"/>
          <w:numId w:val="214"/>
        </w:numPr>
        <w:autoSpaceDE w:val="0"/>
        <w:autoSpaceDN w:val="0"/>
        <w:adjustRightInd w:val="0"/>
        <w:jc w:val="both"/>
        <w:rPr>
          <w:lang w:val="fr-FR"/>
        </w:rPr>
      </w:pPr>
      <w:r w:rsidRPr="00810158">
        <w:rPr>
          <w:lang w:val="fr-FR"/>
        </w:rPr>
        <w:lastRenderedPageBreak/>
        <w:t xml:space="preserve">l'introduction d'une allocation de garde d'enfant en bonne santé dans le cas de la fermeture du club pour les enfants, la maladie d'une babysitteur ou d'un gardien. </w:t>
      </w:r>
    </w:p>
    <w:p w:rsidR="00F946E7" w:rsidRPr="00810158" w:rsidRDefault="00F946E7" w:rsidP="00F946E7">
      <w:pPr>
        <w:pStyle w:val="Akapitzlist1"/>
        <w:spacing w:after="0" w:line="240" w:lineRule="auto"/>
        <w:ind w:left="0"/>
        <w:jc w:val="both"/>
        <w:rPr>
          <w:rFonts w:ascii="Times New Roman" w:hAnsi="Times New Roman"/>
          <w:sz w:val="24"/>
          <w:szCs w:val="24"/>
          <w:lang w:val="fr-FR"/>
        </w:rPr>
      </w:pPr>
      <w:r w:rsidRPr="00810158">
        <w:rPr>
          <w:rFonts w:ascii="Times New Roman" w:hAnsi="Times New Roman"/>
          <w:sz w:val="24"/>
          <w:szCs w:val="24"/>
          <w:lang w:val="fr-FR"/>
        </w:rPr>
        <w:t xml:space="preserve">253. Les modifications de </w:t>
      </w:r>
      <w:r w:rsidR="00BD7160">
        <w:rPr>
          <w:rFonts w:ascii="Times New Roman" w:hAnsi="Times New Roman"/>
          <w:sz w:val="24"/>
          <w:szCs w:val="24"/>
          <w:lang w:val="fr-FR"/>
        </w:rPr>
        <w:t>la Loi sur</w:t>
      </w:r>
      <w:r w:rsidRPr="00810158">
        <w:rPr>
          <w:rFonts w:ascii="Times New Roman" w:hAnsi="Times New Roman"/>
          <w:sz w:val="24"/>
          <w:szCs w:val="24"/>
          <w:lang w:val="fr-FR"/>
        </w:rPr>
        <w:t xml:space="preserve"> l'assurance sociale pour les agriculteurs</w:t>
      </w:r>
      <w:r w:rsidR="001F2096" w:rsidRPr="00810158">
        <w:rPr>
          <w:rFonts w:ascii="Times New Roman" w:hAnsi="Times New Roman"/>
          <w:sz w:val="24"/>
          <w:szCs w:val="24"/>
          <w:lang w:val="fr-FR"/>
        </w:rPr>
        <w:t>:</w:t>
      </w:r>
    </w:p>
    <w:p w:rsidR="00F946E7" w:rsidRPr="00810158" w:rsidRDefault="00F946E7" w:rsidP="00B04B85">
      <w:pPr>
        <w:pStyle w:val="Akapitzlist"/>
        <w:numPr>
          <w:ilvl w:val="0"/>
          <w:numId w:val="215"/>
        </w:numPr>
        <w:jc w:val="both"/>
        <w:rPr>
          <w:lang w:val="fr-FR"/>
        </w:rPr>
      </w:pPr>
      <w:r w:rsidRPr="00810158">
        <w:rPr>
          <w:lang w:val="fr-FR"/>
        </w:rPr>
        <w:t xml:space="preserve">2009 </w:t>
      </w:r>
    </w:p>
    <w:p w:rsidR="00F946E7" w:rsidRPr="00810158" w:rsidRDefault="00F946E7" w:rsidP="00B04B85">
      <w:pPr>
        <w:pStyle w:val="Akapitzlist"/>
        <w:numPr>
          <w:ilvl w:val="0"/>
          <w:numId w:val="216"/>
        </w:numPr>
        <w:jc w:val="both"/>
        <w:rPr>
          <w:lang w:val="fr-FR"/>
        </w:rPr>
      </w:pPr>
      <w:r w:rsidRPr="00810158">
        <w:rPr>
          <w:lang w:val="fr-FR"/>
        </w:rPr>
        <w:t xml:space="preserve">l'augmentation des indemnités de maternité, </w:t>
      </w:r>
    </w:p>
    <w:p w:rsidR="00F946E7" w:rsidRPr="00810158" w:rsidRDefault="00F946E7" w:rsidP="00B04B85">
      <w:pPr>
        <w:pStyle w:val="Akapitzlist"/>
        <w:numPr>
          <w:ilvl w:val="0"/>
          <w:numId w:val="216"/>
        </w:numPr>
        <w:jc w:val="both"/>
        <w:rPr>
          <w:lang w:val="fr-FR"/>
        </w:rPr>
      </w:pPr>
      <w:r w:rsidRPr="00810158">
        <w:rPr>
          <w:lang w:val="fr-FR"/>
        </w:rPr>
        <w:t xml:space="preserve">lors de la détermination du droit à la retraite agricole, on ne prend pas en compte d'autres périodes que les périodes d'assurance agricole – dans le cas où l'agriculteur a droit à une retraite agricole et une retraite du système universel, il a droit à deux retraites (pour les personnes nées après le 31 décembre 1948), </w:t>
      </w:r>
    </w:p>
    <w:p w:rsidR="00F946E7" w:rsidRPr="00810158" w:rsidRDefault="00F946E7" w:rsidP="00B04B85">
      <w:pPr>
        <w:pStyle w:val="Akapitzlist"/>
        <w:numPr>
          <w:ilvl w:val="0"/>
          <w:numId w:val="216"/>
        </w:numPr>
        <w:jc w:val="both"/>
        <w:rPr>
          <w:lang w:val="fr-FR"/>
        </w:rPr>
      </w:pPr>
      <w:r w:rsidRPr="00810158">
        <w:rPr>
          <w:lang w:val="fr-FR"/>
        </w:rPr>
        <w:t xml:space="preserve">les changements des règles pour le calcul des primes d'assurance retraite des agriculteurs, </w:t>
      </w:r>
    </w:p>
    <w:p w:rsidR="00F946E7" w:rsidRPr="00810158" w:rsidRDefault="00F946E7" w:rsidP="00B04B85">
      <w:pPr>
        <w:pStyle w:val="Akapitzlist"/>
        <w:numPr>
          <w:ilvl w:val="0"/>
          <w:numId w:val="215"/>
        </w:numPr>
        <w:jc w:val="both"/>
        <w:rPr>
          <w:lang w:val="fr-FR"/>
        </w:rPr>
      </w:pPr>
      <w:r w:rsidRPr="00810158">
        <w:rPr>
          <w:lang w:val="fr-FR"/>
        </w:rPr>
        <w:t>2013</w:t>
      </w:r>
      <w:r w:rsidR="001F2096" w:rsidRPr="00810158">
        <w:rPr>
          <w:lang w:val="fr-FR"/>
        </w:rPr>
        <w:t>:</w:t>
      </w:r>
    </w:p>
    <w:p w:rsidR="00F946E7" w:rsidRPr="00810158" w:rsidRDefault="00F946E7" w:rsidP="00B04B85">
      <w:pPr>
        <w:pStyle w:val="Akapitzlist"/>
        <w:numPr>
          <w:ilvl w:val="0"/>
          <w:numId w:val="217"/>
        </w:numPr>
        <w:jc w:val="both"/>
        <w:rPr>
          <w:lang w:val="fr-FR"/>
        </w:rPr>
      </w:pPr>
      <w:r w:rsidRPr="00810158">
        <w:rPr>
          <w:lang w:val="fr-FR"/>
        </w:rPr>
        <w:t xml:space="preserve">l'augmentation de l’âge légal de la retraite jusqu'à 67 ans pour les femmes et les hommes, l’âge légal de la retraite est </w:t>
      </w:r>
      <w:r w:rsidR="00F513F2" w:rsidRPr="00810158">
        <w:rPr>
          <w:lang w:val="fr-FR"/>
        </w:rPr>
        <w:t>augmentée</w:t>
      </w:r>
      <w:r w:rsidRPr="00810158">
        <w:rPr>
          <w:lang w:val="fr-FR"/>
        </w:rPr>
        <w:t xml:space="preserve"> depuis le 1</w:t>
      </w:r>
      <w:r w:rsidRPr="00810158">
        <w:rPr>
          <w:vertAlign w:val="superscript"/>
          <w:lang w:val="fr-FR"/>
        </w:rPr>
        <w:t>er</w:t>
      </w:r>
      <w:r w:rsidRPr="00810158">
        <w:rPr>
          <w:lang w:val="fr-FR"/>
        </w:rPr>
        <w:t xml:space="preserve"> janvier 2013 d'un mois par trimestre, </w:t>
      </w:r>
    </w:p>
    <w:p w:rsidR="00F946E7" w:rsidRPr="00810158" w:rsidRDefault="00F946E7" w:rsidP="00B04B85">
      <w:pPr>
        <w:pStyle w:val="Akapitzlist"/>
        <w:numPr>
          <w:ilvl w:val="0"/>
          <w:numId w:val="217"/>
        </w:numPr>
        <w:jc w:val="both"/>
        <w:rPr>
          <w:lang w:val="fr-FR"/>
        </w:rPr>
      </w:pPr>
      <w:r w:rsidRPr="00810158">
        <w:rPr>
          <w:lang w:val="fr-FR"/>
        </w:rPr>
        <w:t>la limitation de l'accès à la retraite anticipée,</w:t>
      </w:r>
      <w:r w:rsidR="00055202" w:rsidRPr="00810158">
        <w:rPr>
          <w:lang w:val="fr-FR"/>
        </w:rPr>
        <w:t xml:space="preserve"> </w:t>
      </w:r>
    </w:p>
    <w:p w:rsidR="00F946E7" w:rsidRPr="00810158" w:rsidRDefault="00F946E7" w:rsidP="00B04B85">
      <w:pPr>
        <w:pStyle w:val="Akapitzlist"/>
        <w:numPr>
          <w:ilvl w:val="0"/>
          <w:numId w:val="217"/>
        </w:numPr>
        <w:jc w:val="both"/>
        <w:rPr>
          <w:lang w:val="fr-FR"/>
        </w:rPr>
      </w:pPr>
      <w:r w:rsidRPr="00810158">
        <w:rPr>
          <w:lang w:val="fr-FR"/>
        </w:rPr>
        <w:t>l'introduction de la retraite partielle (50% de la retraite normale) pour les agriculteurs dans l'âge de la pré-retraite (hommes - après avoir terminé 65 ans, femmes - après avoir terminé 62 ans), s'ils ont une</w:t>
      </w:r>
      <w:r w:rsidR="00055202" w:rsidRPr="00810158">
        <w:rPr>
          <w:lang w:val="fr-FR"/>
        </w:rPr>
        <w:t xml:space="preserve"> </w:t>
      </w:r>
      <w:r w:rsidRPr="00810158">
        <w:rPr>
          <w:lang w:val="fr-FR"/>
        </w:rPr>
        <w:t xml:space="preserve">longue ancienneté d'assurances (35 ans pour les femmes, 40 ans pour les hommes), payable jusqu'à l'âge de la retraite, </w:t>
      </w:r>
    </w:p>
    <w:p w:rsidR="00F946E7" w:rsidRPr="00810158" w:rsidRDefault="00F946E7" w:rsidP="00B04B85">
      <w:pPr>
        <w:pStyle w:val="Akapitzlist"/>
        <w:numPr>
          <w:ilvl w:val="0"/>
          <w:numId w:val="217"/>
        </w:numPr>
        <w:jc w:val="both"/>
        <w:rPr>
          <w:lang w:val="fr-FR"/>
        </w:rPr>
      </w:pPr>
      <w:r w:rsidRPr="00810158">
        <w:rPr>
          <w:lang w:val="fr-FR"/>
        </w:rPr>
        <w:t>la libéralisation des règles relatives à la suspension de pensions et retraites partielles lorsque les deux conjoints exercent l'activité agricole, et un seul d'entre eux a le droit aux prestations d'invalidité ou de pension,</w:t>
      </w:r>
    </w:p>
    <w:p w:rsidR="00F946E7" w:rsidRPr="00810158" w:rsidRDefault="00F946E7" w:rsidP="00B04B85">
      <w:pPr>
        <w:pStyle w:val="Akapitzlist"/>
        <w:numPr>
          <w:ilvl w:val="0"/>
          <w:numId w:val="217"/>
        </w:numPr>
        <w:jc w:val="both"/>
        <w:rPr>
          <w:lang w:val="fr-FR"/>
        </w:rPr>
      </w:pPr>
      <w:r w:rsidRPr="00810158">
        <w:rPr>
          <w:lang w:val="fr-FR"/>
        </w:rPr>
        <w:t>la possibilité du financement des cotisations pour la sécurité sociale par le budget de l'État, dans le cas de la garde de l'enfant.</w:t>
      </w:r>
    </w:p>
    <w:p w:rsidR="00F946E7" w:rsidRPr="00810158" w:rsidRDefault="00F946E7" w:rsidP="00F946E7">
      <w:pPr>
        <w:jc w:val="both"/>
        <w:rPr>
          <w:bCs/>
          <w:lang w:val="fr-FR"/>
        </w:rPr>
      </w:pPr>
      <w:r w:rsidRPr="00810158">
        <w:rPr>
          <w:lang w:val="fr-FR"/>
        </w:rPr>
        <w:t xml:space="preserve">254. </w:t>
      </w:r>
      <w:r w:rsidR="009906D3">
        <w:rPr>
          <w:lang w:val="fr-FR"/>
        </w:rPr>
        <w:t xml:space="preserve">Soins </w:t>
      </w:r>
      <w:r w:rsidRPr="00810158">
        <w:rPr>
          <w:lang w:val="fr-FR"/>
        </w:rPr>
        <w:t>de santé – article 12</w:t>
      </w:r>
      <w:r w:rsidR="00AF245C">
        <w:rPr>
          <w:lang w:val="fr-FR"/>
        </w:rPr>
        <w:t>, p</w:t>
      </w:r>
      <w:r w:rsidRPr="00810158">
        <w:rPr>
          <w:lang w:val="fr-FR"/>
        </w:rPr>
        <w:t>restations familiales – article 10</w:t>
      </w:r>
      <w:r w:rsidR="00AF245C">
        <w:rPr>
          <w:lang w:val="fr-FR"/>
        </w:rPr>
        <w:t>, p</w:t>
      </w:r>
      <w:r w:rsidRPr="00810158">
        <w:rPr>
          <w:lang w:val="fr-FR"/>
        </w:rPr>
        <w:t>restations de chômage – article 6.</w:t>
      </w:r>
    </w:p>
    <w:p w:rsidR="00F946E7" w:rsidRPr="00810158" w:rsidRDefault="00F946E7" w:rsidP="00F946E7">
      <w:pPr>
        <w:rPr>
          <w:b/>
          <w:bCs/>
          <w:lang w:val="fr-FR"/>
        </w:rPr>
      </w:pPr>
      <w:r w:rsidRPr="00810158">
        <w:rPr>
          <w:lang w:val="fr-FR"/>
        </w:rPr>
        <w:t xml:space="preserve">255. </w:t>
      </w:r>
      <w:r w:rsidR="001D0663">
        <w:rPr>
          <w:lang w:val="fr-FR"/>
        </w:rPr>
        <w:t xml:space="preserve">Données </w:t>
      </w:r>
      <w:r w:rsidRPr="00810158">
        <w:rPr>
          <w:lang w:val="fr-FR"/>
        </w:rPr>
        <w:t>statistiques</w:t>
      </w:r>
    </w:p>
    <w:p w:rsidR="00F946E7" w:rsidRPr="00810158" w:rsidRDefault="005A2F06" w:rsidP="005A2F06">
      <w:pPr>
        <w:tabs>
          <w:tab w:val="left" w:pos="583"/>
          <w:tab w:val="center" w:pos="4536"/>
        </w:tabs>
        <w:autoSpaceDE w:val="0"/>
        <w:autoSpaceDN w:val="0"/>
        <w:adjustRightInd w:val="0"/>
        <w:jc w:val="center"/>
        <w:rPr>
          <w:lang w:val="fr-FR"/>
        </w:rPr>
      </w:pPr>
      <w:r>
        <w:rPr>
          <w:lang w:val="fr-FR"/>
        </w:rPr>
        <w:t>P</w:t>
      </w:r>
      <w:r w:rsidR="00F946E7" w:rsidRPr="00810158">
        <w:rPr>
          <w:lang w:val="fr-FR"/>
        </w:rPr>
        <w:t xml:space="preserve">ersonnes </w:t>
      </w:r>
      <w:r w:rsidR="00F513F2" w:rsidRPr="00810158">
        <w:rPr>
          <w:lang w:val="fr-FR"/>
        </w:rPr>
        <w:t>assurées</w:t>
      </w:r>
      <w:r w:rsidR="00F946E7" w:rsidRPr="00810158">
        <w:rPr>
          <w:lang w:val="fr-FR"/>
        </w:rPr>
        <w:t xml:space="preserve"> dans ZUS, au 31 décembre de chaque année, en milliers</w:t>
      </w:r>
    </w:p>
    <w:tbl>
      <w:tblPr>
        <w:tblStyle w:val="Tabela-Siatka"/>
        <w:tblW w:w="0" w:type="auto"/>
        <w:jc w:val="center"/>
        <w:tblLayout w:type="fixed"/>
        <w:tblLook w:val="0000" w:firstRow="0" w:lastRow="0" w:firstColumn="0" w:lastColumn="0" w:noHBand="0" w:noVBand="0"/>
      </w:tblPr>
      <w:tblGrid>
        <w:gridCol w:w="878"/>
        <w:gridCol w:w="1984"/>
        <w:gridCol w:w="1701"/>
        <w:gridCol w:w="1618"/>
      </w:tblGrid>
      <w:tr w:rsidR="00FA1008" w:rsidRPr="00810158" w:rsidTr="00FA1008">
        <w:trPr>
          <w:jc w:val="center"/>
        </w:trPr>
        <w:tc>
          <w:tcPr>
            <w:tcW w:w="878" w:type="dxa"/>
            <w:vMerge w:val="restart"/>
          </w:tcPr>
          <w:p w:rsidR="00FA1008" w:rsidRPr="00810158" w:rsidRDefault="00FA1008" w:rsidP="00C06A8D">
            <w:pPr>
              <w:autoSpaceDE w:val="0"/>
              <w:autoSpaceDN w:val="0"/>
              <w:adjustRightInd w:val="0"/>
              <w:rPr>
                <w:sz w:val="20"/>
                <w:szCs w:val="20"/>
                <w:lang w:val="fr-FR"/>
              </w:rPr>
            </w:pPr>
          </w:p>
        </w:tc>
        <w:tc>
          <w:tcPr>
            <w:tcW w:w="5303" w:type="dxa"/>
            <w:gridSpan w:val="3"/>
          </w:tcPr>
          <w:p w:rsidR="00FA1008" w:rsidRPr="00810158" w:rsidRDefault="00FA1008" w:rsidP="00C06A8D">
            <w:pPr>
              <w:autoSpaceDE w:val="0"/>
              <w:autoSpaceDN w:val="0"/>
              <w:adjustRightInd w:val="0"/>
              <w:jc w:val="center"/>
              <w:rPr>
                <w:sz w:val="20"/>
                <w:szCs w:val="20"/>
                <w:lang w:val="fr-FR"/>
              </w:rPr>
            </w:pPr>
            <w:r w:rsidRPr="00810158">
              <w:rPr>
                <w:sz w:val="20"/>
                <w:szCs w:val="20"/>
                <w:lang w:val="fr-FR"/>
              </w:rPr>
              <w:t>Assurances</w:t>
            </w:r>
          </w:p>
        </w:tc>
      </w:tr>
      <w:tr w:rsidR="00FA1008" w:rsidRPr="00810158" w:rsidTr="00FA1008">
        <w:trPr>
          <w:jc w:val="center"/>
        </w:trPr>
        <w:tc>
          <w:tcPr>
            <w:tcW w:w="878" w:type="dxa"/>
            <w:vMerge/>
          </w:tcPr>
          <w:p w:rsidR="00FA1008" w:rsidRPr="00810158" w:rsidRDefault="00FA1008" w:rsidP="00C06A8D">
            <w:pPr>
              <w:autoSpaceDE w:val="0"/>
              <w:autoSpaceDN w:val="0"/>
              <w:adjustRightInd w:val="0"/>
              <w:rPr>
                <w:sz w:val="20"/>
                <w:szCs w:val="20"/>
                <w:lang w:val="fr-FR"/>
              </w:rPr>
            </w:pPr>
          </w:p>
        </w:tc>
        <w:tc>
          <w:tcPr>
            <w:tcW w:w="1984" w:type="dxa"/>
          </w:tcPr>
          <w:p w:rsidR="00FA1008" w:rsidRPr="00810158" w:rsidRDefault="00FA1008" w:rsidP="005A2F06">
            <w:pPr>
              <w:autoSpaceDE w:val="0"/>
              <w:autoSpaceDN w:val="0"/>
              <w:adjustRightInd w:val="0"/>
              <w:jc w:val="center"/>
              <w:rPr>
                <w:sz w:val="20"/>
                <w:szCs w:val="20"/>
                <w:lang w:val="fr-FR"/>
              </w:rPr>
            </w:pPr>
            <w:r w:rsidRPr="00810158">
              <w:rPr>
                <w:sz w:val="20"/>
                <w:szCs w:val="20"/>
                <w:lang w:val="fr-FR"/>
              </w:rPr>
              <w:t>retraite et pension</w:t>
            </w:r>
          </w:p>
        </w:tc>
        <w:tc>
          <w:tcPr>
            <w:tcW w:w="1701" w:type="dxa"/>
          </w:tcPr>
          <w:p w:rsidR="00FA1008" w:rsidRPr="00810158" w:rsidRDefault="00FA1008" w:rsidP="00C06A8D">
            <w:pPr>
              <w:autoSpaceDE w:val="0"/>
              <w:autoSpaceDN w:val="0"/>
              <w:adjustRightInd w:val="0"/>
              <w:jc w:val="center"/>
              <w:rPr>
                <w:sz w:val="20"/>
                <w:szCs w:val="20"/>
                <w:lang w:val="fr-FR"/>
              </w:rPr>
            </w:pPr>
            <w:r w:rsidRPr="00810158">
              <w:rPr>
                <w:sz w:val="20"/>
                <w:szCs w:val="20"/>
                <w:lang w:val="fr-FR"/>
              </w:rPr>
              <w:t>accident</w:t>
            </w:r>
          </w:p>
        </w:tc>
        <w:tc>
          <w:tcPr>
            <w:tcW w:w="1618" w:type="dxa"/>
          </w:tcPr>
          <w:p w:rsidR="00FA1008" w:rsidRPr="00810158" w:rsidRDefault="00FA1008" w:rsidP="00C06A8D">
            <w:pPr>
              <w:autoSpaceDE w:val="0"/>
              <w:autoSpaceDN w:val="0"/>
              <w:adjustRightInd w:val="0"/>
              <w:jc w:val="center"/>
              <w:rPr>
                <w:sz w:val="20"/>
                <w:szCs w:val="20"/>
                <w:lang w:val="fr-FR"/>
              </w:rPr>
            </w:pPr>
            <w:r w:rsidRPr="00810158">
              <w:rPr>
                <w:sz w:val="20"/>
                <w:szCs w:val="20"/>
                <w:lang w:val="fr-FR"/>
              </w:rPr>
              <w:t>maladie</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2007</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14.074,5</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13.543,1</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12.942,3</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2008</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14.512,7</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14.036,3</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13.392,0</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2009</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14.535,0</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14.061,0</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13.281,9</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2010</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14.656,5</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14.182,6</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13.234,0</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2011</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14.666,1</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14.195,7</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13.350,0</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2012</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14.603,9</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14.106,1</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13.225,7</w:t>
            </w:r>
          </w:p>
        </w:tc>
      </w:tr>
      <w:tr w:rsidR="00F946E7" w:rsidRPr="00810158" w:rsidTr="00FA1008">
        <w:trPr>
          <w:jc w:val="center"/>
        </w:trPr>
        <w:tc>
          <w:tcPr>
            <w:tcW w:w="878" w:type="dxa"/>
          </w:tcPr>
          <w:p w:rsidR="00F946E7" w:rsidRPr="00810158" w:rsidRDefault="00F946E7" w:rsidP="00FA1008">
            <w:pPr>
              <w:autoSpaceDE w:val="0"/>
              <w:autoSpaceDN w:val="0"/>
              <w:adjustRightInd w:val="0"/>
              <w:jc w:val="center"/>
              <w:rPr>
                <w:sz w:val="20"/>
                <w:szCs w:val="20"/>
                <w:lang w:val="fr-FR"/>
              </w:rPr>
            </w:pPr>
            <w:r w:rsidRPr="00810158">
              <w:rPr>
                <w:sz w:val="20"/>
                <w:szCs w:val="20"/>
                <w:lang w:val="fr-FR"/>
              </w:rPr>
              <w:t>2013</w:t>
            </w:r>
          </w:p>
        </w:tc>
        <w:tc>
          <w:tcPr>
            <w:tcW w:w="1984"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14.519,8</w:t>
            </w:r>
          </w:p>
        </w:tc>
        <w:tc>
          <w:tcPr>
            <w:tcW w:w="1701"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14.003,0</w:t>
            </w:r>
          </w:p>
        </w:tc>
        <w:tc>
          <w:tcPr>
            <w:tcW w:w="1618" w:type="dxa"/>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13.050,7</w:t>
            </w:r>
          </w:p>
        </w:tc>
      </w:tr>
    </w:tbl>
    <w:p w:rsidR="00F946E7" w:rsidRPr="00810158" w:rsidRDefault="00F946E7" w:rsidP="00F946E7">
      <w:pPr>
        <w:autoSpaceDE w:val="0"/>
        <w:autoSpaceDN w:val="0"/>
        <w:adjustRightInd w:val="0"/>
        <w:jc w:val="center"/>
        <w:rPr>
          <w:lang w:val="fr-FR"/>
        </w:rPr>
      </w:pPr>
      <w:r w:rsidRPr="00810158">
        <w:rPr>
          <w:lang w:val="fr-FR"/>
        </w:rPr>
        <w:t>Recettes à FUS, million PLN</w:t>
      </w:r>
    </w:p>
    <w:tbl>
      <w:tblPr>
        <w:tblW w:w="4998" w:type="pct"/>
        <w:jc w:val="center"/>
        <w:tblInd w:w="-4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2"/>
        <w:gridCol w:w="982"/>
        <w:gridCol w:w="982"/>
        <w:gridCol w:w="1038"/>
      </w:tblGrid>
      <w:tr w:rsidR="00F946E7" w:rsidRPr="00810158" w:rsidTr="00FA1008">
        <w:trPr>
          <w:jc w:val="center"/>
        </w:trPr>
        <w:tc>
          <w:tcPr>
            <w:tcW w:w="3492" w:type="pct"/>
          </w:tcPr>
          <w:p w:rsidR="00F946E7" w:rsidRPr="00810158" w:rsidRDefault="00F946E7" w:rsidP="00C06A8D">
            <w:pPr>
              <w:autoSpaceDE w:val="0"/>
              <w:autoSpaceDN w:val="0"/>
              <w:adjustRightInd w:val="0"/>
              <w:rPr>
                <w:sz w:val="20"/>
                <w:szCs w:val="20"/>
                <w:lang w:val="fr-FR"/>
              </w:rPr>
            </w:pP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2007</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2008</w:t>
            </w:r>
          </w:p>
        </w:tc>
        <w:tc>
          <w:tcPr>
            <w:tcW w:w="521"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2009</w:t>
            </w:r>
          </w:p>
        </w:tc>
      </w:tr>
      <w:tr w:rsidR="00F946E7" w:rsidRPr="00810158" w:rsidTr="00FA1008">
        <w:trPr>
          <w:jc w:val="center"/>
        </w:trPr>
        <w:tc>
          <w:tcPr>
            <w:tcW w:w="3492" w:type="pct"/>
          </w:tcPr>
          <w:p w:rsidR="00F946E7" w:rsidRPr="00810158" w:rsidRDefault="00F946E7" w:rsidP="00C06A8D">
            <w:pPr>
              <w:autoSpaceDE w:val="0"/>
              <w:autoSpaceDN w:val="0"/>
              <w:adjustRightInd w:val="0"/>
              <w:rPr>
                <w:sz w:val="20"/>
                <w:szCs w:val="20"/>
                <w:lang w:val="fr-FR"/>
              </w:rPr>
            </w:pPr>
            <w:r w:rsidRPr="00810158">
              <w:rPr>
                <w:sz w:val="20"/>
                <w:szCs w:val="20"/>
                <w:lang w:val="fr-FR"/>
              </w:rPr>
              <w:t>Recettes tirées des cotisations</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89.362,6</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82.692,2</w:t>
            </w:r>
          </w:p>
        </w:tc>
        <w:tc>
          <w:tcPr>
            <w:tcW w:w="521"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86.537,7</w:t>
            </w:r>
          </w:p>
        </w:tc>
      </w:tr>
      <w:tr w:rsidR="00F946E7" w:rsidRPr="00810158" w:rsidTr="00FA1008">
        <w:trPr>
          <w:jc w:val="center"/>
        </w:trPr>
        <w:tc>
          <w:tcPr>
            <w:tcW w:w="3492" w:type="pct"/>
          </w:tcPr>
          <w:p w:rsidR="00F946E7" w:rsidRPr="00810158" w:rsidRDefault="00F946E7" w:rsidP="00C06A8D">
            <w:pPr>
              <w:autoSpaceDE w:val="0"/>
              <w:autoSpaceDN w:val="0"/>
              <w:adjustRightInd w:val="0"/>
              <w:rPr>
                <w:sz w:val="20"/>
                <w:szCs w:val="20"/>
                <w:lang w:val="fr-FR"/>
              </w:rPr>
            </w:pPr>
            <w:r w:rsidRPr="00810158">
              <w:rPr>
                <w:sz w:val="20"/>
                <w:szCs w:val="20"/>
                <w:lang w:val="fr-FR"/>
              </w:rPr>
              <w:t>Subvention publique</w:t>
            </w:r>
            <w:r w:rsidRPr="00810158">
              <w:rPr>
                <w:sz w:val="20"/>
                <w:szCs w:val="20"/>
                <w:vertAlign w:val="superscript"/>
                <w:lang w:val="fr-FR"/>
              </w:rPr>
              <w:t>*)</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23.893,0</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32.230,0</w:t>
            </w:r>
          </w:p>
        </w:tc>
        <w:tc>
          <w:tcPr>
            <w:tcW w:w="521"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30.503,3</w:t>
            </w:r>
          </w:p>
        </w:tc>
      </w:tr>
      <w:tr w:rsidR="00F946E7" w:rsidRPr="00810158" w:rsidTr="00FA1008">
        <w:trPr>
          <w:jc w:val="center"/>
        </w:trPr>
        <w:tc>
          <w:tcPr>
            <w:tcW w:w="3492" w:type="pct"/>
          </w:tcPr>
          <w:p w:rsidR="00F946E7" w:rsidRPr="00810158" w:rsidRDefault="00F946E7" w:rsidP="00C06A8D">
            <w:pPr>
              <w:autoSpaceDE w:val="0"/>
              <w:autoSpaceDN w:val="0"/>
              <w:adjustRightInd w:val="0"/>
              <w:rPr>
                <w:sz w:val="20"/>
                <w:szCs w:val="20"/>
                <w:lang w:val="fr-FR"/>
              </w:rPr>
            </w:pPr>
            <w:r w:rsidRPr="00810158">
              <w:rPr>
                <w:sz w:val="20"/>
                <w:szCs w:val="20"/>
                <w:lang w:val="fr-FR"/>
              </w:rPr>
              <w:t>Autres revenues</w:t>
            </w:r>
            <w:r w:rsidRPr="00810158">
              <w:rPr>
                <w:sz w:val="20"/>
                <w:szCs w:val="20"/>
                <w:vertAlign w:val="superscript"/>
                <w:lang w:val="fr-FR"/>
              </w:rPr>
              <w:t>**)</w:t>
            </w:r>
            <w:r w:rsidRPr="00810158">
              <w:rPr>
                <w:sz w:val="20"/>
                <w:szCs w:val="20"/>
                <w:lang w:val="fr-FR"/>
              </w:rPr>
              <w:t>, dont</w:t>
            </w:r>
            <w:r w:rsidR="001F2096" w:rsidRPr="00810158">
              <w:rPr>
                <w:sz w:val="20"/>
                <w:szCs w:val="20"/>
                <w:lang w:val="fr-FR"/>
              </w:rPr>
              <w:t>:</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16.372,5</w:t>
            </w:r>
          </w:p>
        </w:tc>
        <w:tc>
          <w:tcPr>
            <w:tcW w:w="493"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20.174,3</w:t>
            </w:r>
          </w:p>
        </w:tc>
        <w:tc>
          <w:tcPr>
            <w:tcW w:w="521"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21.309,1</w:t>
            </w:r>
          </w:p>
        </w:tc>
      </w:tr>
      <w:tr w:rsidR="00F946E7" w:rsidRPr="00810158" w:rsidTr="00FA1008">
        <w:trPr>
          <w:jc w:val="center"/>
        </w:trPr>
        <w:tc>
          <w:tcPr>
            <w:tcW w:w="3492" w:type="pct"/>
          </w:tcPr>
          <w:p w:rsidR="00F946E7" w:rsidRPr="00810158" w:rsidRDefault="008218AE" w:rsidP="00760AE6">
            <w:pPr>
              <w:autoSpaceDE w:val="0"/>
              <w:autoSpaceDN w:val="0"/>
              <w:adjustRightInd w:val="0"/>
              <w:rPr>
                <w:sz w:val="20"/>
                <w:szCs w:val="20"/>
                <w:lang w:val="fr-FR"/>
              </w:rPr>
            </w:pPr>
            <w:r>
              <w:rPr>
                <w:sz w:val="20"/>
                <w:szCs w:val="20"/>
                <w:lang w:val="fr-FR"/>
              </w:rPr>
              <w:t xml:space="preserve"> </w:t>
            </w:r>
            <w:r w:rsidR="00F946E7" w:rsidRPr="00810158">
              <w:rPr>
                <w:sz w:val="20"/>
                <w:szCs w:val="20"/>
                <w:lang w:val="fr-FR"/>
              </w:rPr>
              <w:t xml:space="preserve">le subvention pour avoir transféré les cotisations </w:t>
            </w:r>
            <w:r>
              <w:rPr>
                <w:sz w:val="20"/>
                <w:szCs w:val="20"/>
                <w:lang w:val="fr-FR"/>
              </w:rPr>
              <w:t xml:space="preserve"> </w:t>
            </w:r>
            <w:r w:rsidR="00F946E7" w:rsidRPr="00810158">
              <w:rPr>
                <w:sz w:val="20"/>
                <w:szCs w:val="20"/>
                <w:lang w:val="fr-FR"/>
              </w:rPr>
              <w:t>vers les fonds de pension ouverts</w:t>
            </w:r>
          </w:p>
        </w:tc>
        <w:tc>
          <w:tcPr>
            <w:tcW w:w="493" w:type="pct"/>
            <w:vAlign w:val="bottom"/>
          </w:tcPr>
          <w:p w:rsidR="00F946E7" w:rsidRPr="00810158" w:rsidRDefault="00F946E7" w:rsidP="00760AE6">
            <w:pPr>
              <w:autoSpaceDE w:val="0"/>
              <w:autoSpaceDN w:val="0"/>
              <w:adjustRightInd w:val="0"/>
              <w:jc w:val="center"/>
              <w:rPr>
                <w:sz w:val="20"/>
                <w:szCs w:val="20"/>
                <w:lang w:val="fr-FR"/>
              </w:rPr>
            </w:pPr>
            <w:r w:rsidRPr="00810158">
              <w:rPr>
                <w:sz w:val="20"/>
                <w:szCs w:val="20"/>
                <w:lang w:val="fr-FR"/>
              </w:rPr>
              <w:t>16.219,3</w:t>
            </w:r>
          </w:p>
        </w:tc>
        <w:tc>
          <w:tcPr>
            <w:tcW w:w="493" w:type="pct"/>
            <w:vAlign w:val="bottom"/>
          </w:tcPr>
          <w:p w:rsidR="00F946E7" w:rsidRPr="00810158" w:rsidRDefault="00F946E7" w:rsidP="00760AE6">
            <w:pPr>
              <w:autoSpaceDE w:val="0"/>
              <w:autoSpaceDN w:val="0"/>
              <w:adjustRightInd w:val="0"/>
              <w:jc w:val="center"/>
              <w:rPr>
                <w:sz w:val="20"/>
                <w:szCs w:val="20"/>
                <w:lang w:val="fr-FR"/>
              </w:rPr>
            </w:pPr>
            <w:r w:rsidRPr="00810158">
              <w:rPr>
                <w:sz w:val="20"/>
                <w:szCs w:val="20"/>
                <w:lang w:val="fr-FR"/>
              </w:rPr>
              <w:t>19.911,5</w:t>
            </w:r>
          </w:p>
        </w:tc>
        <w:tc>
          <w:tcPr>
            <w:tcW w:w="521" w:type="pct"/>
            <w:vAlign w:val="bottom"/>
          </w:tcPr>
          <w:p w:rsidR="00F946E7" w:rsidRPr="00810158" w:rsidRDefault="00F946E7" w:rsidP="00760AE6">
            <w:pPr>
              <w:autoSpaceDE w:val="0"/>
              <w:autoSpaceDN w:val="0"/>
              <w:adjustRightInd w:val="0"/>
              <w:jc w:val="center"/>
              <w:rPr>
                <w:sz w:val="20"/>
                <w:szCs w:val="20"/>
                <w:lang w:val="fr-FR"/>
              </w:rPr>
            </w:pPr>
            <w:r w:rsidRPr="00810158">
              <w:rPr>
                <w:sz w:val="20"/>
                <w:szCs w:val="20"/>
                <w:lang w:val="fr-FR"/>
              </w:rPr>
              <w:t>21.086,0</w:t>
            </w:r>
          </w:p>
        </w:tc>
      </w:tr>
    </w:tbl>
    <w:p w:rsidR="00F946E7" w:rsidRPr="00810158" w:rsidRDefault="00F946E7" w:rsidP="00F946E7">
      <w:pPr>
        <w:autoSpaceDE w:val="0"/>
        <w:autoSpaceDN w:val="0"/>
        <w:adjustRightInd w:val="0"/>
        <w:jc w:val="both"/>
        <w:rPr>
          <w:sz w:val="20"/>
          <w:szCs w:val="20"/>
          <w:lang w:val="fr-FR"/>
        </w:rPr>
      </w:pPr>
      <w:r w:rsidRPr="00810158">
        <w:rPr>
          <w:sz w:val="20"/>
          <w:szCs w:val="20"/>
          <w:lang w:val="fr-FR"/>
        </w:rPr>
        <w:t xml:space="preserve">*) La subvention destinée, entre autres, à couvrir les dépenses sur les prestations monétaires accordées </w:t>
      </w:r>
      <w:r w:rsidR="005A2F06">
        <w:rPr>
          <w:sz w:val="20"/>
          <w:szCs w:val="20"/>
          <w:lang w:val="fr-FR"/>
        </w:rPr>
        <w:t xml:space="preserve">selon </w:t>
      </w:r>
      <w:r w:rsidRPr="00810158">
        <w:rPr>
          <w:sz w:val="20"/>
          <w:szCs w:val="20"/>
          <w:lang w:val="fr-FR"/>
        </w:rPr>
        <w:t>un mode particulier par le Président du Conseil des ministres et le Président de ZUS pour compléter le manque de fonds pour le paiement des prestations, y compris pour le dépassement de 30 fois de l'assiette des contributeurs.</w:t>
      </w:r>
    </w:p>
    <w:p w:rsidR="00F946E7" w:rsidRPr="00810158" w:rsidRDefault="00F946E7" w:rsidP="00F946E7">
      <w:pPr>
        <w:autoSpaceDE w:val="0"/>
        <w:autoSpaceDN w:val="0"/>
        <w:adjustRightInd w:val="0"/>
        <w:jc w:val="both"/>
        <w:rPr>
          <w:sz w:val="20"/>
          <w:szCs w:val="20"/>
          <w:lang w:val="fr-FR"/>
        </w:rPr>
      </w:pPr>
      <w:r w:rsidRPr="00810158">
        <w:rPr>
          <w:sz w:val="20"/>
          <w:szCs w:val="20"/>
          <w:lang w:val="fr-FR"/>
        </w:rPr>
        <w:t>**)</w:t>
      </w:r>
      <w:r w:rsidR="00F513F2" w:rsidRPr="00810158">
        <w:rPr>
          <w:sz w:val="20"/>
          <w:szCs w:val="20"/>
          <w:lang w:val="fr-FR"/>
        </w:rPr>
        <w:t xml:space="preserve"> </w:t>
      </w:r>
      <w:r w:rsidRPr="00810158">
        <w:rPr>
          <w:sz w:val="20"/>
          <w:szCs w:val="20"/>
          <w:lang w:val="fr-FR"/>
        </w:rPr>
        <w:t>Le remboursement pour le transfert des cotisations vers les fonds de pension ouverts, les remboursements des prestations indûment percées, les contributions volontaires à FUS pour l'obtention d'un revenu le retraité ou pensionné à l'égard des activités soumises à l'assurance sociale.</w:t>
      </w:r>
    </w:p>
    <w:p w:rsidR="00F946E7" w:rsidRPr="00810158" w:rsidRDefault="00F946E7" w:rsidP="00F946E7">
      <w:pPr>
        <w:autoSpaceDE w:val="0"/>
        <w:autoSpaceDN w:val="0"/>
        <w:adjustRightInd w:val="0"/>
        <w:jc w:val="center"/>
        <w:rPr>
          <w:lang w:val="fr-FR"/>
        </w:rPr>
      </w:pPr>
      <w:r w:rsidRPr="00810158">
        <w:rPr>
          <w:lang w:val="fr-FR"/>
        </w:rPr>
        <w:t>Recettes à FUS, million PLN – un nouveau système depuis 2010</w:t>
      </w:r>
    </w:p>
    <w:tbl>
      <w:tblPr>
        <w:tblW w:w="4373" w:type="pct"/>
        <w:jc w:val="center"/>
        <w:tblInd w:w="-2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6"/>
        <w:gridCol w:w="1094"/>
        <w:gridCol w:w="1217"/>
        <w:gridCol w:w="1217"/>
        <w:gridCol w:w="1214"/>
      </w:tblGrid>
      <w:tr w:rsidR="00F946E7" w:rsidRPr="00810158" w:rsidTr="00FA1008">
        <w:trPr>
          <w:trHeight w:val="229"/>
          <w:jc w:val="center"/>
        </w:trPr>
        <w:tc>
          <w:tcPr>
            <w:tcW w:w="2280" w:type="pct"/>
          </w:tcPr>
          <w:p w:rsidR="00F946E7" w:rsidRPr="00810158" w:rsidRDefault="00F946E7" w:rsidP="00C06A8D">
            <w:pPr>
              <w:autoSpaceDE w:val="0"/>
              <w:autoSpaceDN w:val="0"/>
              <w:adjustRightInd w:val="0"/>
              <w:rPr>
                <w:sz w:val="20"/>
                <w:szCs w:val="20"/>
                <w:lang w:val="fr-FR"/>
              </w:rPr>
            </w:pPr>
          </w:p>
        </w:tc>
        <w:tc>
          <w:tcPr>
            <w:tcW w:w="627"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2010</w:t>
            </w:r>
          </w:p>
        </w:tc>
        <w:tc>
          <w:tcPr>
            <w:tcW w:w="698"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2011</w:t>
            </w:r>
          </w:p>
        </w:tc>
        <w:tc>
          <w:tcPr>
            <w:tcW w:w="698"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2012</w:t>
            </w:r>
          </w:p>
        </w:tc>
        <w:tc>
          <w:tcPr>
            <w:tcW w:w="696"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2013</w:t>
            </w:r>
          </w:p>
        </w:tc>
      </w:tr>
      <w:tr w:rsidR="00F946E7" w:rsidRPr="00810158" w:rsidTr="00FA1008">
        <w:trPr>
          <w:trHeight w:val="219"/>
          <w:jc w:val="center"/>
        </w:trPr>
        <w:tc>
          <w:tcPr>
            <w:tcW w:w="2280" w:type="pct"/>
          </w:tcPr>
          <w:p w:rsidR="00F946E7" w:rsidRPr="00810158" w:rsidRDefault="00F946E7" w:rsidP="00C06A8D">
            <w:pPr>
              <w:autoSpaceDE w:val="0"/>
              <w:autoSpaceDN w:val="0"/>
              <w:adjustRightInd w:val="0"/>
              <w:rPr>
                <w:sz w:val="20"/>
                <w:szCs w:val="20"/>
                <w:lang w:val="fr-FR"/>
              </w:rPr>
            </w:pPr>
            <w:r w:rsidRPr="00810158">
              <w:rPr>
                <w:sz w:val="20"/>
                <w:szCs w:val="20"/>
                <w:lang w:val="fr-FR"/>
              </w:rPr>
              <w:t>Recettes tirées des cotisations</w:t>
            </w:r>
          </w:p>
        </w:tc>
        <w:tc>
          <w:tcPr>
            <w:tcW w:w="627"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89.378,7</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102.549,0</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121.108,5</w:t>
            </w:r>
          </w:p>
        </w:tc>
        <w:tc>
          <w:tcPr>
            <w:tcW w:w="696"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122.942,0</w:t>
            </w:r>
          </w:p>
        </w:tc>
      </w:tr>
      <w:tr w:rsidR="00F946E7" w:rsidRPr="00810158" w:rsidTr="00FA1008">
        <w:trPr>
          <w:trHeight w:val="229"/>
          <w:jc w:val="center"/>
        </w:trPr>
        <w:tc>
          <w:tcPr>
            <w:tcW w:w="2280" w:type="pct"/>
          </w:tcPr>
          <w:p w:rsidR="00F946E7" w:rsidRPr="00810158" w:rsidRDefault="00F946E7" w:rsidP="00C06A8D">
            <w:pPr>
              <w:autoSpaceDE w:val="0"/>
              <w:autoSpaceDN w:val="0"/>
              <w:adjustRightInd w:val="0"/>
              <w:rPr>
                <w:sz w:val="20"/>
                <w:szCs w:val="20"/>
                <w:lang w:val="fr-FR"/>
              </w:rPr>
            </w:pPr>
            <w:r w:rsidRPr="00810158">
              <w:rPr>
                <w:sz w:val="20"/>
                <w:szCs w:val="20"/>
                <w:lang w:val="fr-FR"/>
              </w:rPr>
              <w:t>Subvention publique</w:t>
            </w:r>
            <w:r w:rsidRPr="00810158">
              <w:rPr>
                <w:sz w:val="20"/>
                <w:szCs w:val="20"/>
                <w:vertAlign w:val="superscript"/>
                <w:lang w:val="fr-FR"/>
              </w:rPr>
              <w:t>*)</w:t>
            </w:r>
          </w:p>
        </w:tc>
        <w:tc>
          <w:tcPr>
            <w:tcW w:w="627"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38.111,7</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37.513,4</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39.520,8</w:t>
            </w:r>
          </w:p>
        </w:tc>
        <w:tc>
          <w:tcPr>
            <w:tcW w:w="696"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37.113,9</w:t>
            </w:r>
          </w:p>
        </w:tc>
      </w:tr>
      <w:tr w:rsidR="00F946E7" w:rsidRPr="00810158" w:rsidTr="00FA1008">
        <w:trPr>
          <w:trHeight w:val="439"/>
          <w:jc w:val="center"/>
        </w:trPr>
        <w:tc>
          <w:tcPr>
            <w:tcW w:w="2280" w:type="pct"/>
          </w:tcPr>
          <w:p w:rsidR="00F946E7" w:rsidRPr="00810158" w:rsidRDefault="00F513F2" w:rsidP="00C06A8D">
            <w:pPr>
              <w:autoSpaceDE w:val="0"/>
              <w:autoSpaceDN w:val="0"/>
              <w:adjustRightInd w:val="0"/>
              <w:rPr>
                <w:sz w:val="20"/>
                <w:szCs w:val="20"/>
                <w:lang w:val="fr-FR"/>
              </w:rPr>
            </w:pPr>
            <w:r w:rsidRPr="00810158">
              <w:rPr>
                <w:sz w:val="20"/>
                <w:szCs w:val="20"/>
                <w:lang w:val="fr-FR"/>
              </w:rPr>
              <w:t>La</w:t>
            </w:r>
            <w:r w:rsidR="00F946E7" w:rsidRPr="00810158">
              <w:rPr>
                <w:sz w:val="20"/>
                <w:szCs w:val="20"/>
                <w:lang w:val="fr-FR"/>
              </w:rPr>
              <w:t xml:space="preserve"> subvention pour avoir transféré les cotisations vers les fonds de pension ouverts</w:t>
            </w:r>
          </w:p>
        </w:tc>
        <w:tc>
          <w:tcPr>
            <w:tcW w:w="627"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22.347,2</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15.430,8</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8.180,9</w:t>
            </w:r>
          </w:p>
        </w:tc>
        <w:tc>
          <w:tcPr>
            <w:tcW w:w="696"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10.728,5</w:t>
            </w:r>
          </w:p>
        </w:tc>
      </w:tr>
      <w:tr w:rsidR="00F946E7" w:rsidRPr="00810158" w:rsidTr="00FA1008">
        <w:trPr>
          <w:trHeight w:val="229"/>
          <w:jc w:val="center"/>
        </w:trPr>
        <w:tc>
          <w:tcPr>
            <w:tcW w:w="2280" w:type="pct"/>
          </w:tcPr>
          <w:p w:rsidR="00F946E7" w:rsidRPr="00810158" w:rsidRDefault="00F946E7" w:rsidP="00054B60">
            <w:pPr>
              <w:autoSpaceDE w:val="0"/>
              <w:autoSpaceDN w:val="0"/>
              <w:adjustRightInd w:val="0"/>
              <w:rPr>
                <w:sz w:val="20"/>
                <w:szCs w:val="20"/>
                <w:lang w:val="fr-FR"/>
              </w:rPr>
            </w:pPr>
            <w:r w:rsidRPr="00810158">
              <w:rPr>
                <w:sz w:val="20"/>
                <w:szCs w:val="20"/>
                <w:lang w:val="fr-FR"/>
              </w:rPr>
              <w:t xml:space="preserve">Fonds de Fonds de réserve démographique </w:t>
            </w:r>
          </w:p>
        </w:tc>
        <w:tc>
          <w:tcPr>
            <w:tcW w:w="627"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7.500,0</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4.000,0</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2.887,0</w:t>
            </w:r>
          </w:p>
        </w:tc>
        <w:tc>
          <w:tcPr>
            <w:tcW w:w="696"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2.500,0</w:t>
            </w:r>
          </w:p>
        </w:tc>
      </w:tr>
      <w:tr w:rsidR="00F946E7" w:rsidRPr="00810158" w:rsidTr="00FA1008">
        <w:trPr>
          <w:trHeight w:val="219"/>
          <w:jc w:val="center"/>
        </w:trPr>
        <w:tc>
          <w:tcPr>
            <w:tcW w:w="2280" w:type="pct"/>
          </w:tcPr>
          <w:p w:rsidR="00F946E7" w:rsidRPr="00810158" w:rsidRDefault="00F946E7" w:rsidP="00FA1008">
            <w:pPr>
              <w:autoSpaceDE w:val="0"/>
              <w:autoSpaceDN w:val="0"/>
              <w:adjustRightInd w:val="0"/>
              <w:rPr>
                <w:sz w:val="20"/>
                <w:szCs w:val="20"/>
                <w:lang w:val="fr-FR"/>
              </w:rPr>
            </w:pPr>
            <w:r w:rsidRPr="00810158">
              <w:rPr>
                <w:sz w:val="20"/>
                <w:szCs w:val="20"/>
                <w:lang w:val="fr-FR"/>
              </w:rPr>
              <w:lastRenderedPageBreak/>
              <w:t>Autres revenus</w:t>
            </w:r>
            <w:r w:rsidRPr="00810158">
              <w:rPr>
                <w:sz w:val="20"/>
                <w:szCs w:val="20"/>
                <w:vertAlign w:val="superscript"/>
                <w:lang w:val="fr-FR"/>
              </w:rPr>
              <w:t>**)</w:t>
            </w:r>
          </w:p>
        </w:tc>
        <w:tc>
          <w:tcPr>
            <w:tcW w:w="627"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270,6</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303,6</w:t>
            </w:r>
          </w:p>
        </w:tc>
        <w:tc>
          <w:tcPr>
            <w:tcW w:w="698"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295,7</w:t>
            </w:r>
          </w:p>
        </w:tc>
        <w:tc>
          <w:tcPr>
            <w:tcW w:w="696"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244,9</w:t>
            </w:r>
          </w:p>
        </w:tc>
      </w:tr>
    </w:tbl>
    <w:p w:rsidR="00F946E7" w:rsidRPr="00810158" w:rsidRDefault="00F946E7" w:rsidP="00F946E7">
      <w:pPr>
        <w:autoSpaceDE w:val="0"/>
        <w:autoSpaceDN w:val="0"/>
        <w:adjustRightInd w:val="0"/>
        <w:jc w:val="both"/>
        <w:rPr>
          <w:sz w:val="20"/>
          <w:szCs w:val="20"/>
          <w:lang w:val="fr-FR"/>
        </w:rPr>
      </w:pPr>
      <w:r w:rsidRPr="00810158">
        <w:rPr>
          <w:sz w:val="20"/>
          <w:szCs w:val="20"/>
          <w:lang w:val="fr-FR"/>
        </w:rPr>
        <w:t>*) La subvention destinée, entre autres, à couvrir les dépenses sur les prestations monétaires accordées dans un mode particulier par le Président du Conseil des ministres et le Président de ZUS pour compléter le manque de fonds pour le paiement des prestations, y compris pour le dépassement de 30 fois de l'assiette.</w:t>
      </w:r>
    </w:p>
    <w:p w:rsidR="00F946E7" w:rsidRPr="00810158" w:rsidRDefault="00F946E7" w:rsidP="00F946E7">
      <w:pPr>
        <w:autoSpaceDE w:val="0"/>
        <w:autoSpaceDN w:val="0"/>
        <w:adjustRightInd w:val="0"/>
        <w:rPr>
          <w:sz w:val="20"/>
          <w:szCs w:val="20"/>
          <w:lang w:val="fr-FR"/>
        </w:rPr>
      </w:pPr>
      <w:r w:rsidRPr="00810158">
        <w:rPr>
          <w:sz w:val="20"/>
          <w:szCs w:val="20"/>
          <w:lang w:val="fr-FR"/>
        </w:rPr>
        <w:t>**) Les autres revenus comprennent les remboursements des prestations indûment percées, les contributions volontaires à FUS pour l'obtention d'un revenu le retraité ou pensionné à l'égard des activités soumises à l'assurance sociale.</w:t>
      </w:r>
    </w:p>
    <w:p w:rsidR="00F946E7" w:rsidRPr="00810158" w:rsidRDefault="00054B60" w:rsidP="00F946E7">
      <w:pPr>
        <w:autoSpaceDE w:val="0"/>
        <w:autoSpaceDN w:val="0"/>
        <w:adjustRightInd w:val="0"/>
        <w:jc w:val="center"/>
        <w:rPr>
          <w:lang w:val="fr-FR"/>
        </w:rPr>
      </w:pPr>
      <w:r>
        <w:rPr>
          <w:lang w:val="fr-FR"/>
        </w:rPr>
        <w:t>D</w:t>
      </w:r>
      <w:r w:rsidR="00F946E7" w:rsidRPr="00810158">
        <w:rPr>
          <w:lang w:val="fr-FR"/>
        </w:rPr>
        <w:t>épenses de FUS aux prestations, million PLN</w:t>
      </w:r>
    </w:p>
    <w:tbl>
      <w:tblPr>
        <w:tblW w:w="558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4"/>
        <w:gridCol w:w="1090"/>
        <w:gridCol w:w="1090"/>
        <w:gridCol w:w="1090"/>
        <w:gridCol w:w="1090"/>
        <w:gridCol w:w="1090"/>
        <w:gridCol w:w="1090"/>
      </w:tblGrid>
      <w:tr w:rsidR="00F946E7" w:rsidRPr="00810158" w:rsidTr="00054B60">
        <w:tc>
          <w:tcPr>
            <w:tcW w:w="2060" w:type="pct"/>
          </w:tcPr>
          <w:p w:rsidR="00F946E7" w:rsidRPr="00810158" w:rsidRDefault="00F946E7" w:rsidP="00C06A8D">
            <w:pPr>
              <w:autoSpaceDE w:val="0"/>
              <w:autoSpaceDN w:val="0"/>
              <w:adjustRightInd w:val="0"/>
              <w:rPr>
                <w:sz w:val="20"/>
                <w:szCs w:val="20"/>
                <w:lang w:val="fr-FR"/>
              </w:rPr>
            </w:pPr>
          </w:p>
        </w:tc>
        <w:tc>
          <w:tcPr>
            <w:tcW w:w="490"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2008</w:t>
            </w:r>
          </w:p>
        </w:tc>
        <w:tc>
          <w:tcPr>
            <w:tcW w:w="490"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2009</w:t>
            </w:r>
          </w:p>
        </w:tc>
        <w:tc>
          <w:tcPr>
            <w:tcW w:w="490"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2010</w:t>
            </w:r>
          </w:p>
        </w:tc>
        <w:tc>
          <w:tcPr>
            <w:tcW w:w="490"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2011</w:t>
            </w:r>
          </w:p>
        </w:tc>
        <w:tc>
          <w:tcPr>
            <w:tcW w:w="490"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2012</w:t>
            </w:r>
          </w:p>
        </w:tc>
        <w:tc>
          <w:tcPr>
            <w:tcW w:w="490" w:type="pct"/>
          </w:tcPr>
          <w:p w:rsidR="00F946E7" w:rsidRPr="00810158" w:rsidRDefault="00F946E7" w:rsidP="00C06A8D">
            <w:pPr>
              <w:autoSpaceDE w:val="0"/>
              <w:autoSpaceDN w:val="0"/>
              <w:adjustRightInd w:val="0"/>
              <w:jc w:val="center"/>
              <w:rPr>
                <w:sz w:val="20"/>
                <w:szCs w:val="20"/>
                <w:lang w:val="fr-FR"/>
              </w:rPr>
            </w:pPr>
            <w:r w:rsidRPr="00810158">
              <w:rPr>
                <w:sz w:val="20"/>
                <w:szCs w:val="20"/>
                <w:lang w:val="fr-FR"/>
              </w:rPr>
              <w:t>2013</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Retraites et pensions</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122.288,8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135.308,4</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143.442,7</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149.265,4</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156.209,0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163.892,8</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Les prestations de la sécurité sociale, y compris</w:t>
            </w:r>
            <w:r w:rsidR="001F2096" w:rsidRPr="00810158">
              <w:rPr>
                <w:sz w:val="20"/>
                <w:szCs w:val="20"/>
                <w:lang w:val="fr-FR"/>
              </w:rPr>
              <w:t>:</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9.598,0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12.276,1</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13.128,6</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13.127,2</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14.368,0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15.948,6</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Indemnités de maternité</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1.810,7</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2.406,6</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2.938,8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3.018,9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3.650,0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4.308,5</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 xml:space="preserve">Allocations de </w:t>
            </w:r>
            <w:r w:rsidR="009906D3">
              <w:rPr>
                <w:sz w:val="20"/>
                <w:szCs w:val="20"/>
                <w:lang w:val="fr-FR"/>
              </w:rPr>
              <w:t xml:space="preserve">soins </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369,9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464,9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489,1</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543,0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558,9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635,3</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Allocations de maladie</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4.905,7</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6.617,5</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6.820,8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7.223,4</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7.823,8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8.499,2</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Allocations de décès</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1.734,7</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1.881,9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1.950,0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1.385,0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1.230,8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1.267,9</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Allocations compensatoires</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0,7</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0,6</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0,8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0,5</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0,5</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0,4</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Allocations de réadaptation</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776,2</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890,6</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924,4</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960,8</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1.112,2</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1.234,3</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Indemnisation ponctuelles</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289,1</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306,1</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322,0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322,9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328,4</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313,1</w:t>
            </w:r>
          </w:p>
        </w:tc>
      </w:tr>
      <w:tr w:rsidR="00F946E7" w:rsidRPr="00810158" w:rsidTr="000763AA">
        <w:tc>
          <w:tcPr>
            <w:tcW w:w="2060" w:type="pct"/>
          </w:tcPr>
          <w:p w:rsidR="00F946E7" w:rsidRPr="00810158" w:rsidRDefault="00F946E7" w:rsidP="00C06A8D">
            <w:pPr>
              <w:autoSpaceDE w:val="0"/>
              <w:autoSpaceDN w:val="0"/>
              <w:adjustRightInd w:val="0"/>
              <w:rPr>
                <w:sz w:val="20"/>
                <w:szCs w:val="20"/>
                <w:lang w:val="fr-FR"/>
              </w:rPr>
            </w:pPr>
            <w:r w:rsidRPr="00810158">
              <w:rPr>
                <w:sz w:val="20"/>
                <w:szCs w:val="20"/>
                <w:lang w:val="fr-FR"/>
              </w:rPr>
              <w:t>Autres prestations</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5,0</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5,9</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5,4</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5,6</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8,1</w:t>
            </w:r>
          </w:p>
        </w:tc>
        <w:tc>
          <w:tcPr>
            <w:tcW w:w="490" w:type="pct"/>
            <w:vAlign w:val="bottom"/>
          </w:tcPr>
          <w:p w:rsidR="00F946E7" w:rsidRPr="00810158" w:rsidRDefault="00F946E7" w:rsidP="000763AA">
            <w:pPr>
              <w:autoSpaceDE w:val="0"/>
              <w:autoSpaceDN w:val="0"/>
              <w:adjustRightInd w:val="0"/>
              <w:jc w:val="center"/>
              <w:rPr>
                <w:sz w:val="20"/>
                <w:szCs w:val="20"/>
                <w:lang w:val="fr-FR"/>
              </w:rPr>
            </w:pPr>
            <w:r w:rsidRPr="00810158">
              <w:rPr>
                <w:sz w:val="20"/>
                <w:szCs w:val="20"/>
                <w:lang w:val="fr-FR"/>
              </w:rPr>
              <w:t>17,0</w:t>
            </w:r>
          </w:p>
        </w:tc>
      </w:tr>
    </w:tbl>
    <w:p w:rsidR="00F946E7" w:rsidRPr="00810158" w:rsidRDefault="00F946E7" w:rsidP="00F946E7">
      <w:pPr>
        <w:tabs>
          <w:tab w:val="left" w:pos="284"/>
        </w:tabs>
        <w:jc w:val="center"/>
        <w:rPr>
          <w:lang w:val="fr-FR"/>
        </w:rPr>
      </w:pPr>
      <w:r w:rsidRPr="00810158">
        <w:rPr>
          <w:lang w:val="fr-FR"/>
        </w:rPr>
        <w:t>Nombre d'assurés à KRUS (au 31 décembre de chaque année)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2268"/>
      </w:tblGrid>
      <w:tr w:rsidR="00F946E7" w:rsidRPr="00810158" w:rsidTr="00C06A8D">
        <w:trPr>
          <w:trHeight w:val="176"/>
          <w:jc w:val="center"/>
        </w:trPr>
        <w:tc>
          <w:tcPr>
            <w:tcW w:w="1384" w:type="dxa"/>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2007</w:t>
            </w:r>
          </w:p>
        </w:tc>
        <w:tc>
          <w:tcPr>
            <w:tcW w:w="2268" w:type="dxa"/>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1.598.197</w:t>
            </w:r>
          </w:p>
        </w:tc>
      </w:tr>
      <w:tr w:rsidR="00F946E7" w:rsidRPr="00810158" w:rsidTr="00C06A8D">
        <w:trPr>
          <w:trHeight w:val="176"/>
          <w:jc w:val="center"/>
        </w:trPr>
        <w:tc>
          <w:tcPr>
            <w:tcW w:w="1384" w:type="dxa"/>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2008</w:t>
            </w:r>
          </w:p>
        </w:tc>
        <w:tc>
          <w:tcPr>
            <w:tcW w:w="2268" w:type="dxa"/>
            <w:shd w:val="clear" w:color="auto" w:fill="auto"/>
            <w:noWrap/>
            <w:hideMark/>
          </w:tcPr>
          <w:p w:rsidR="00F946E7" w:rsidRPr="00810158" w:rsidRDefault="00F946E7" w:rsidP="00C06A8D">
            <w:pPr>
              <w:tabs>
                <w:tab w:val="left" w:pos="284"/>
              </w:tabs>
              <w:jc w:val="center"/>
              <w:rPr>
                <w:sz w:val="20"/>
                <w:szCs w:val="20"/>
                <w:lang w:val="fr-FR"/>
              </w:rPr>
            </w:pPr>
            <w:r w:rsidRPr="00810158">
              <w:rPr>
                <w:sz w:val="20"/>
                <w:szCs w:val="20"/>
                <w:lang w:val="fr-FR"/>
              </w:rPr>
              <w:t>1.574.394</w:t>
            </w:r>
          </w:p>
        </w:tc>
      </w:tr>
      <w:tr w:rsidR="00F946E7" w:rsidRPr="00810158" w:rsidTr="00C06A8D">
        <w:trPr>
          <w:trHeight w:val="156"/>
          <w:jc w:val="center"/>
        </w:trPr>
        <w:tc>
          <w:tcPr>
            <w:tcW w:w="1384" w:type="dxa"/>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2009</w:t>
            </w:r>
          </w:p>
        </w:tc>
        <w:tc>
          <w:tcPr>
            <w:tcW w:w="2268" w:type="dxa"/>
            <w:shd w:val="clear" w:color="auto" w:fill="auto"/>
            <w:noWrap/>
            <w:hideMark/>
          </w:tcPr>
          <w:p w:rsidR="00F946E7" w:rsidRPr="00810158" w:rsidRDefault="00F946E7" w:rsidP="00C06A8D">
            <w:pPr>
              <w:tabs>
                <w:tab w:val="left" w:pos="284"/>
              </w:tabs>
              <w:jc w:val="center"/>
              <w:rPr>
                <w:sz w:val="20"/>
                <w:szCs w:val="20"/>
                <w:lang w:val="fr-FR"/>
              </w:rPr>
            </w:pPr>
            <w:r w:rsidRPr="00810158">
              <w:rPr>
                <w:sz w:val="20"/>
                <w:szCs w:val="20"/>
                <w:lang w:val="fr-FR"/>
              </w:rPr>
              <w:t>1.558.819</w:t>
            </w:r>
          </w:p>
        </w:tc>
      </w:tr>
      <w:tr w:rsidR="00F946E7" w:rsidRPr="00810158" w:rsidTr="00C06A8D">
        <w:trPr>
          <w:trHeight w:val="278"/>
          <w:jc w:val="center"/>
        </w:trPr>
        <w:tc>
          <w:tcPr>
            <w:tcW w:w="1384" w:type="dxa"/>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2010</w:t>
            </w:r>
          </w:p>
        </w:tc>
        <w:tc>
          <w:tcPr>
            <w:tcW w:w="2268" w:type="dxa"/>
            <w:shd w:val="clear" w:color="auto" w:fill="auto"/>
            <w:noWrap/>
            <w:hideMark/>
          </w:tcPr>
          <w:p w:rsidR="00F946E7" w:rsidRPr="00810158" w:rsidRDefault="00F946E7" w:rsidP="00C06A8D">
            <w:pPr>
              <w:tabs>
                <w:tab w:val="left" w:pos="284"/>
              </w:tabs>
              <w:jc w:val="center"/>
              <w:rPr>
                <w:sz w:val="20"/>
                <w:szCs w:val="20"/>
                <w:lang w:val="fr-FR"/>
              </w:rPr>
            </w:pPr>
            <w:r w:rsidRPr="00810158">
              <w:rPr>
                <w:sz w:val="20"/>
                <w:szCs w:val="20"/>
                <w:lang w:val="fr-FR"/>
              </w:rPr>
              <w:t>1.535.461</w:t>
            </w:r>
          </w:p>
        </w:tc>
      </w:tr>
      <w:tr w:rsidR="00F946E7" w:rsidRPr="00810158" w:rsidTr="00C06A8D">
        <w:trPr>
          <w:trHeight w:val="198"/>
          <w:jc w:val="center"/>
        </w:trPr>
        <w:tc>
          <w:tcPr>
            <w:tcW w:w="1384" w:type="dxa"/>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2011</w:t>
            </w:r>
          </w:p>
        </w:tc>
        <w:tc>
          <w:tcPr>
            <w:tcW w:w="2268" w:type="dxa"/>
            <w:shd w:val="clear" w:color="auto" w:fill="auto"/>
            <w:noWrap/>
            <w:hideMark/>
          </w:tcPr>
          <w:p w:rsidR="00F946E7" w:rsidRPr="00810158" w:rsidRDefault="00F946E7" w:rsidP="00C06A8D">
            <w:pPr>
              <w:tabs>
                <w:tab w:val="left" w:pos="284"/>
              </w:tabs>
              <w:jc w:val="center"/>
              <w:rPr>
                <w:sz w:val="20"/>
                <w:szCs w:val="20"/>
                <w:lang w:val="fr-FR"/>
              </w:rPr>
            </w:pPr>
            <w:r w:rsidRPr="00810158">
              <w:rPr>
                <w:sz w:val="20"/>
                <w:szCs w:val="20"/>
                <w:lang w:val="fr-FR"/>
              </w:rPr>
              <w:t>1.516.308</w:t>
            </w:r>
          </w:p>
        </w:tc>
      </w:tr>
      <w:tr w:rsidR="00F946E7" w:rsidRPr="00810158" w:rsidTr="00C06A8D">
        <w:trPr>
          <w:trHeight w:val="198"/>
          <w:jc w:val="center"/>
        </w:trPr>
        <w:tc>
          <w:tcPr>
            <w:tcW w:w="1384" w:type="dxa"/>
            <w:tcBorders>
              <w:top w:val="single" w:sz="4" w:space="0" w:color="auto"/>
              <w:left w:val="single" w:sz="4" w:space="0" w:color="auto"/>
              <w:bottom w:val="single" w:sz="4" w:space="0" w:color="auto"/>
              <w:right w:val="single" w:sz="4" w:space="0" w:color="auto"/>
            </w:tcBorders>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2012</w:t>
            </w:r>
          </w:p>
        </w:tc>
        <w:tc>
          <w:tcPr>
            <w:tcW w:w="2268" w:type="dxa"/>
            <w:tcBorders>
              <w:top w:val="single" w:sz="4" w:space="0" w:color="auto"/>
              <w:left w:val="single" w:sz="4" w:space="0" w:color="auto"/>
              <w:bottom w:val="single" w:sz="4" w:space="0" w:color="auto"/>
              <w:right w:val="single" w:sz="4" w:space="0" w:color="auto"/>
            </w:tcBorders>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1.492.257</w:t>
            </w:r>
          </w:p>
        </w:tc>
      </w:tr>
      <w:tr w:rsidR="00F946E7" w:rsidRPr="00810158" w:rsidTr="00C06A8D">
        <w:trPr>
          <w:trHeight w:val="198"/>
          <w:jc w:val="center"/>
        </w:trPr>
        <w:tc>
          <w:tcPr>
            <w:tcW w:w="1384" w:type="dxa"/>
            <w:tcBorders>
              <w:top w:val="single" w:sz="4" w:space="0" w:color="auto"/>
              <w:left w:val="single" w:sz="4" w:space="0" w:color="auto"/>
              <w:bottom w:val="single" w:sz="4" w:space="0" w:color="auto"/>
              <w:right w:val="single" w:sz="4" w:space="0" w:color="auto"/>
            </w:tcBorders>
            <w:shd w:val="clear" w:color="auto" w:fill="auto"/>
            <w:noWrap/>
            <w:hideMark/>
          </w:tcPr>
          <w:p w:rsidR="00F946E7" w:rsidRPr="00810158" w:rsidRDefault="00F946E7" w:rsidP="00FA1008">
            <w:pPr>
              <w:tabs>
                <w:tab w:val="left" w:pos="284"/>
              </w:tabs>
              <w:jc w:val="center"/>
              <w:rPr>
                <w:sz w:val="20"/>
                <w:szCs w:val="20"/>
                <w:lang w:val="fr-FR"/>
              </w:rPr>
            </w:pPr>
            <w:r w:rsidRPr="00810158">
              <w:rPr>
                <w:sz w:val="20"/>
                <w:szCs w:val="20"/>
                <w:lang w:val="fr-FR"/>
              </w:rPr>
              <w:t>2013</w:t>
            </w:r>
          </w:p>
        </w:tc>
        <w:tc>
          <w:tcPr>
            <w:tcW w:w="2268" w:type="dxa"/>
            <w:tcBorders>
              <w:top w:val="single" w:sz="4" w:space="0" w:color="auto"/>
              <w:left w:val="single" w:sz="4" w:space="0" w:color="auto"/>
              <w:bottom w:val="single" w:sz="4" w:space="0" w:color="auto"/>
              <w:right w:val="single" w:sz="4" w:space="0" w:color="auto"/>
            </w:tcBorders>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1.468.178</w:t>
            </w:r>
          </w:p>
        </w:tc>
      </w:tr>
    </w:tbl>
    <w:p w:rsidR="00F946E7" w:rsidRPr="00810158" w:rsidRDefault="00160C48" w:rsidP="00F946E7">
      <w:pPr>
        <w:jc w:val="center"/>
        <w:rPr>
          <w:bCs/>
          <w:lang w:val="fr-FR"/>
        </w:rPr>
      </w:pPr>
      <w:r>
        <w:rPr>
          <w:lang w:val="fr-FR"/>
        </w:rPr>
        <w:t xml:space="preserve">Versements </w:t>
      </w:r>
      <w:r w:rsidR="00F946E7" w:rsidRPr="00810158">
        <w:rPr>
          <w:lang w:val="fr-FR"/>
        </w:rPr>
        <w:t xml:space="preserve">du </w:t>
      </w:r>
      <w:r w:rsidR="00B01272">
        <w:rPr>
          <w:lang w:val="fr-FR"/>
        </w:rPr>
        <w:t>Fonds</w:t>
      </w:r>
      <w:r w:rsidR="00F946E7" w:rsidRPr="00810158">
        <w:rPr>
          <w:lang w:val="fr-FR"/>
        </w:rPr>
        <w:t xml:space="preserve"> de pension KRUS</w:t>
      </w:r>
    </w:p>
    <w:tbl>
      <w:tblPr>
        <w:tblW w:w="5565" w:type="pct"/>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1"/>
        <w:gridCol w:w="1163"/>
        <w:gridCol w:w="1274"/>
        <w:gridCol w:w="1309"/>
        <w:gridCol w:w="1309"/>
        <w:gridCol w:w="1311"/>
        <w:gridCol w:w="1311"/>
        <w:gridCol w:w="1236"/>
      </w:tblGrid>
      <w:tr w:rsidR="00F946E7" w:rsidRPr="00810158" w:rsidTr="00AF245C">
        <w:trPr>
          <w:trHeight w:val="175"/>
          <w:jc w:val="center"/>
        </w:trPr>
        <w:tc>
          <w:tcPr>
            <w:tcW w:w="983" w:type="pct"/>
            <w:shd w:val="clear" w:color="auto" w:fill="auto"/>
            <w:noWrap/>
            <w:hideMark/>
          </w:tcPr>
          <w:p w:rsidR="00F946E7" w:rsidRPr="00810158" w:rsidRDefault="00F946E7" w:rsidP="00C06A8D">
            <w:pPr>
              <w:tabs>
                <w:tab w:val="left" w:pos="284"/>
              </w:tabs>
              <w:jc w:val="both"/>
              <w:rPr>
                <w:bCs/>
                <w:sz w:val="18"/>
                <w:szCs w:val="18"/>
                <w:lang w:val="fr-FR"/>
              </w:rPr>
            </w:pPr>
          </w:p>
        </w:tc>
        <w:tc>
          <w:tcPr>
            <w:tcW w:w="524" w:type="pct"/>
            <w:shd w:val="clear" w:color="auto" w:fill="auto"/>
            <w:noWrap/>
            <w:hideMark/>
          </w:tcPr>
          <w:p w:rsidR="00F946E7" w:rsidRPr="00810158" w:rsidRDefault="00F946E7" w:rsidP="00C06A8D">
            <w:pPr>
              <w:tabs>
                <w:tab w:val="left" w:pos="284"/>
              </w:tabs>
              <w:jc w:val="center"/>
              <w:rPr>
                <w:bCs/>
                <w:sz w:val="18"/>
                <w:szCs w:val="18"/>
                <w:lang w:val="fr-FR"/>
              </w:rPr>
            </w:pPr>
            <w:r w:rsidRPr="00810158">
              <w:rPr>
                <w:sz w:val="18"/>
                <w:szCs w:val="18"/>
                <w:lang w:val="fr-FR"/>
              </w:rPr>
              <w:t>2007</w:t>
            </w:r>
          </w:p>
        </w:tc>
        <w:tc>
          <w:tcPr>
            <w:tcW w:w="574" w:type="pct"/>
            <w:shd w:val="clear" w:color="auto" w:fill="auto"/>
            <w:noWrap/>
            <w:hideMark/>
          </w:tcPr>
          <w:p w:rsidR="00F946E7" w:rsidRPr="00810158" w:rsidRDefault="00F946E7" w:rsidP="00C06A8D">
            <w:pPr>
              <w:tabs>
                <w:tab w:val="left" w:pos="284"/>
              </w:tabs>
              <w:jc w:val="center"/>
              <w:rPr>
                <w:bCs/>
                <w:sz w:val="18"/>
                <w:szCs w:val="18"/>
                <w:lang w:val="fr-FR"/>
              </w:rPr>
            </w:pPr>
            <w:r w:rsidRPr="00810158">
              <w:rPr>
                <w:sz w:val="18"/>
                <w:szCs w:val="18"/>
                <w:lang w:val="fr-FR"/>
              </w:rPr>
              <w:t>2008</w:t>
            </w:r>
          </w:p>
        </w:tc>
        <w:tc>
          <w:tcPr>
            <w:tcW w:w="590" w:type="pct"/>
            <w:shd w:val="clear" w:color="auto" w:fill="auto"/>
            <w:hideMark/>
          </w:tcPr>
          <w:p w:rsidR="00F946E7" w:rsidRPr="00810158" w:rsidRDefault="00F946E7" w:rsidP="00C06A8D">
            <w:pPr>
              <w:tabs>
                <w:tab w:val="left" w:pos="284"/>
              </w:tabs>
              <w:jc w:val="center"/>
              <w:rPr>
                <w:bCs/>
                <w:sz w:val="18"/>
                <w:szCs w:val="18"/>
                <w:lang w:val="fr-FR"/>
              </w:rPr>
            </w:pPr>
            <w:r w:rsidRPr="00810158">
              <w:rPr>
                <w:sz w:val="18"/>
                <w:szCs w:val="18"/>
                <w:lang w:val="fr-FR"/>
              </w:rPr>
              <w:t>2009</w:t>
            </w:r>
          </w:p>
        </w:tc>
        <w:tc>
          <w:tcPr>
            <w:tcW w:w="590" w:type="pct"/>
          </w:tcPr>
          <w:p w:rsidR="00F946E7" w:rsidRPr="00810158" w:rsidRDefault="00F946E7" w:rsidP="00C06A8D">
            <w:pPr>
              <w:tabs>
                <w:tab w:val="left" w:pos="284"/>
              </w:tabs>
              <w:jc w:val="center"/>
              <w:rPr>
                <w:bCs/>
                <w:sz w:val="18"/>
                <w:szCs w:val="18"/>
                <w:lang w:val="fr-FR"/>
              </w:rPr>
            </w:pPr>
            <w:r w:rsidRPr="00810158">
              <w:rPr>
                <w:sz w:val="18"/>
                <w:szCs w:val="18"/>
                <w:lang w:val="fr-FR"/>
              </w:rPr>
              <w:t>2010</w:t>
            </w:r>
          </w:p>
        </w:tc>
        <w:tc>
          <w:tcPr>
            <w:tcW w:w="591" w:type="pct"/>
          </w:tcPr>
          <w:p w:rsidR="00F946E7" w:rsidRPr="00810158" w:rsidRDefault="00F946E7" w:rsidP="00C06A8D">
            <w:pPr>
              <w:tabs>
                <w:tab w:val="left" w:pos="284"/>
              </w:tabs>
              <w:jc w:val="center"/>
              <w:rPr>
                <w:bCs/>
                <w:sz w:val="18"/>
                <w:szCs w:val="18"/>
                <w:lang w:val="fr-FR"/>
              </w:rPr>
            </w:pPr>
            <w:r w:rsidRPr="00810158">
              <w:rPr>
                <w:sz w:val="18"/>
                <w:szCs w:val="18"/>
                <w:lang w:val="fr-FR"/>
              </w:rPr>
              <w:t>2011</w:t>
            </w:r>
          </w:p>
        </w:tc>
        <w:tc>
          <w:tcPr>
            <w:tcW w:w="591" w:type="pct"/>
          </w:tcPr>
          <w:p w:rsidR="00F946E7" w:rsidRPr="00810158" w:rsidRDefault="00F946E7" w:rsidP="00C06A8D">
            <w:pPr>
              <w:tabs>
                <w:tab w:val="left" w:pos="284"/>
              </w:tabs>
              <w:jc w:val="center"/>
              <w:rPr>
                <w:bCs/>
                <w:sz w:val="18"/>
                <w:szCs w:val="18"/>
                <w:lang w:val="fr-FR"/>
              </w:rPr>
            </w:pPr>
            <w:r w:rsidRPr="00810158">
              <w:rPr>
                <w:sz w:val="18"/>
                <w:szCs w:val="18"/>
                <w:lang w:val="fr-FR"/>
              </w:rPr>
              <w:t>2012</w:t>
            </w:r>
          </w:p>
        </w:tc>
        <w:tc>
          <w:tcPr>
            <w:tcW w:w="558" w:type="pct"/>
          </w:tcPr>
          <w:p w:rsidR="00F946E7" w:rsidRPr="00810158" w:rsidRDefault="00F946E7" w:rsidP="00C06A8D">
            <w:pPr>
              <w:tabs>
                <w:tab w:val="left" w:pos="284"/>
              </w:tabs>
              <w:jc w:val="center"/>
              <w:rPr>
                <w:bCs/>
                <w:sz w:val="18"/>
                <w:szCs w:val="18"/>
                <w:lang w:val="fr-FR"/>
              </w:rPr>
            </w:pPr>
            <w:r w:rsidRPr="00810158">
              <w:rPr>
                <w:sz w:val="18"/>
                <w:szCs w:val="18"/>
                <w:lang w:val="fr-FR"/>
              </w:rPr>
              <w:t>2013</w:t>
            </w:r>
          </w:p>
        </w:tc>
      </w:tr>
      <w:tr w:rsidR="00F946E7" w:rsidRPr="00810158" w:rsidTr="00AF245C">
        <w:trPr>
          <w:trHeight w:val="109"/>
          <w:jc w:val="center"/>
        </w:trPr>
        <w:tc>
          <w:tcPr>
            <w:tcW w:w="5000" w:type="pct"/>
            <w:gridSpan w:val="8"/>
            <w:shd w:val="clear" w:color="auto" w:fill="auto"/>
            <w:noWrap/>
            <w:vAlign w:val="center"/>
            <w:hideMark/>
          </w:tcPr>
          <w:p w:rsidR="00F946E7" w:rsidRPr="00810158" w:rsidRDefault="00F946E7" w:rsidP="00160C48">
            <w:pPr>
              <w:rPr>
                <w:sz w:val="18"/>
                <w:szCs w:val="18"/>
                <w:lang w:val="fr-FR"/>
              </w:rPr>
            </w:pPr>
            <w:r w:rsidRPr="00810158">
              <w:rPr>
                <w:sz w:val="18"/>
                <w:szCs w:val="18"/>
                <w:lang w:val="fr-FR"/>
              </w:rPr>
              <w:t>Total</w:t>
            </w:r>
          </w:p>
        </w:tc>
      </w:tr>
      <w:tr w:rsidR="00F946E7" w:rsidRPr="00810158" w:rsidTr="00AF245C">
        <w:trPr>
          <w:trHeight w:val="110"/>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Nombre de bénéficiaires </w:t>
            </w:r>
            <w:r w:rsidRPr="00810158">
              <w:rPr>
                <w:sz w:val="18"/>
                <w:szCs w:val="18"/>
                <w:vertAlign w:val="superscript"/>
                <w:lang w:val="fr-FR"/>
              </w:rPr>
              <w:t>a)</w:t>
            </w:r>
          </w:p>
        </w:tc>
        <w:tc>
          <w:tcPr>
            <w:tcW w:w="524" w:type="pct"/>
            <w:shd w:val="clear" w:color="auto" w:fill="auto"/>
            <w:noWrap/>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1.529.722</w:t>
            </w:r>
          </w:p>
        </w:tc>
        <w:tc>
          <w:tcPr>
            <w:tcW w:w="574" w:type="pct"/>
            <w:shd w:val="clear" w:color="auto" w:fill="auto"/>
            <w:noWrap/>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1.477.687</w:t>
            </w:r>
          </w:p>
        </w:tc>
        <w:tc>
          <w:tcPr>
            <w:tcW w:w="590" w:type="pct"/>
            <w:shd w:val="clear" w:color="auto" w:fill="auto"/>
            <w:noWrap/>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1.425.785</w:t>
            </w:r>
          </w:p>
        </w:tc>
        <w:tc>
          <w:tcPr>
            <w:tcW w:w="590"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1.374.654</w:t>
            </w:r>
          </w:p>
        </w:tc>
        <w:tc>
          <w:tcPr>
            <w:tcW w:w="591"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1.326.638</w:t>
            </w:r>
          </w:p>
        </w:tc>
        <w:tc>
          <w:tcPr>
            <w:tcW w:w="591"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1.285.725</w:t>
            </w:r>
          </w:p>
        </w:tc>
        <w:tc>
          <w:tcPr>
            <w:tcW w:w="558"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1.245.708</w:t>
            </w:r>
          </w:p>
        </w:tc>
      </w:tr>
      <w:tr w:rsidR="00F946E7" w:rsidRPr="00810158" w:rsidTr="00AF245C">
        <w:trPr>
          <w:trHeight w:val="156"/>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Versements, en mille PLN </w:t>
            </w:r>
          </w:p>
        </w:tc>
        <w:tc>
          <w:tcPr>
            <w:tcW w:w="524" w:type="pct"/>
            <w:shd w:val="clear" w:color="auto" w:fill="auto"/>
            <w:noWrap/>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12.706.798,0</w:t>
            </w:r>
          </w:p>
        </w:tc>
        <w:tc>
          <w:tcPr>
            <w:tcW w:w="574" w:type="pct"/>
            <w:shd w:val="clear" w:color="auto" w:fill="auto"/>
            <w:noWrap/>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13.018.226,1</w:t>
            </w:r>
          </w:p>
        </w:tc>
        <w:tc>
          <w:tcPr>
            <w:tcW w:w="590" w:type="pct"/>
            <w:shd w:val="clear" w:color="auto" w:fill="auto"/>
            <w:noWrap/>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13.404.284,3</w:t>
            </w:r>
          </w:p>
        </w:tc>
        <w:tc>
          <w:tcPr>
            <w:tcW w:w="590"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13.609.998,1</w:t>
            </w:r>
          </w:p>
        </w:tc>
        <w:tc>
          <w:tcPr>
            <w:tcW w:w="591"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13.648.204,0</w:t>
            </w:r>
          </w:p>
        </w:tc>
        <w:tc>
          <w:tcPr>
            <w:tcW w:w="591"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14.263.975,2</w:t>
            </w:r>
          </w:p>
        </w:tc>
        <w:tc>
          <w:tcPr>
            <w:tcW w:w="558" w:type="pct"/>
            <w:vAlign w:val="bottom"/>
          </w:tcPr>
          <w:p w:rsidR="00F946E7" w:rsidRPr="00810158" w:rsidRDefault="00F946E7" w:rsidP="000763AA">
            <w:pPr>
              <w:tabs>
                <w:tab w:val="left" w:pos="284"/>
              </w:tabs>
              <w:jc w:val="center"/>
              <w:rPr>
                <w:bCs/>
                <w:sz w:val="18"/>
                <w:szCs w:val="18"/>
                <w:lang w:val="fr-FR"/>
              </w:rPr>
            </w:pPr>
            <w:r w:rsidRPr="00810158">
              <w:rPr>
                <w:sz w:val="18"/>
                <w:szCs w:val="18"/>
                <w:lang w:val="fr-FR"/>
              </w:rPr>
              <w:t>14.839.609,5</w:t>
            </w:r>
          </w:p>
        </w:tc>
      </w:tr>
      <w:tr w:rsidR="00F946E7" w:rsidRPr="00810158" w:rsidTr="00AF245C">
        <w:trPr>
          <w:trHeight w:val="202"/>
          <w:jc w:val="center"/>
        </w:trPr>
        <w:tc>
          <w:tcPr>
            <w:tcW w:w="983" w:type="pct"/>
            <w:shd w:val="clear" w:color="auto" w:fill="auto"/>
            <w:noWrap/>
            <w:vAlign w:val="center"/>
            <w:hideMark/>
          </w:tcPr>
          <w:p w:rsidR="00F946E7" w:rsidRPr="00810158" w:rsidRDefault="00F946E7" w:rsidP="00160C48">
            <w:pPr>
              <w:tabs>
                <w:tab w:val="left" w:pos="284"/>
              </w:tabs>
              <w:rPr>
                <w:bCs/>
                <w:sz w:val="18"/>
                <w:szCs w:val="18"/>
                <w:lang w:val="fr-FR"/>
              </w:rPr>
            </w:pPr>
            <w:r w:rsidRPr="00810158">
              <w:rPr>
                <w:sz w:val="18"/>
                <w:szCs w:val="18"/>
                <w:lang w:val="fr-FR"/>
              </w:rPr>
              <w:t xml:space="preserve">Retraites </w:t>
            </w:r>
          </w:p>
        </w:tc>
        <w:tc>
          <w:tcPr>
            <w:tcW w:w="1687" w:type="pct"/>
            <w:gridSpan w:val="3"/>
            <w:shd w:val="clear" w:color="auto" w:fill="auto"/>
            <w:vAlign w:val="bottom"/>
          </w:tcPr>
          <w:p w:rsidR="00F946E7" w:rsidRPr="00810158" w:rsidRDefault="00F946E7" w:rsidP="000763AA">
            <w:pPr>
              <w:tabs>
                <w:tab w:val="left" w:pos="284"/>
              </w:tabs>
              <w:jc w:val="center"/>
              <w:rPr>
                <w:bCs/>
                <w:sz w:val="18"/>
                <w:szCs w:val="18"/>
                <w:lang w:val="fr-FR"/>
              </w:rPr>
            </w:pPr>
          </w:p>
        </w:tc>
        <w:tc>
          <w:tcPr>
            <w:tcW w:w="2330" w:type="pct"/>
            <w:gridSpan w:val="4"/>
            <w:vAlign w:val="bottom"/>
          </w:tcPr>
          <w:p w:rsidR="00F946E7" w:rsidRPr="00810158" w:rsidRDefault="00F946E7" w:rsidP="000763AA">
            <w:pPr>
              <w:jc w:val="center"/>
              <w:rPr>
                <w:sz w:val="18"/>
                <w:szCs w:val="18"/>
                <w:lang w:val="fr-FR"/>
              </w:rPr>
            </w:pPr>
          </w:p>
        </w:tc>
      </w:tr>
      <w:tr w:rsidR="00F946E7" w:rsidRPr="00810158" w:rsidTr="00AF245C">
        <w:trPr>
          <w:trHeight w:val="107"/>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Nombre de bénéficiaires </w:t>
            </w:r>
            <w:r w:rsidRPr="00810158">
              <w:rPr>
                <w:sz w:val="18"/>
                <w:szCs w:val="18"/>
                <w:vertAlign w:val="superscript"/>
                <w:lang w:val="fr-FR"/>
              </w:rPr>
              <w:t>a)</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1.209.483</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1.175.164</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1.137.685</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1.096.321</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1.056.307</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1.021.927</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985.507</w:t>
            </w:r>
          </w:p>
        </w:tc>
      </w:tr>
      <w:tr w:rsidR="00F946E7" w:rsidRPr="00810158" w:rsidTr="00AF245C">
        <w:trPr>
          <w:trHeight w:val="152"/>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Versements, en mille PLN</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10.200.725,2</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10.514.739,1</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10.869.869,5</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11.047.271,1</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11.068.265,0</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11.548.200,8</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11.819.653,4</w:t>
            </w:r>
          </w:p>
        </w:tc>
      </w:tr>
      <w:tr w:rsidR="00F946E7" w:rsidRPr="00810158" w:rsidTr="00AF245C">
        <w:trPr>
          <w:trHeight w:val="184"/>
          <w:jc w:val="center"/>
        </w:trPr>
        <w:tc>
          <w:tcPr>
            <w:tcW w:w="5000" w:type="pct"/>
            <w:gridSpan w:val="8"/>
            <w:shd w:val="clear" w:color="auto" w:fill="auto"/>
            <w:noWrap/>
            <w:vAlign w:val="center"/>
            <w:hideMark/>
          </w:tcPr>
          <w:p w:rsidR="00F946E7" w:rsidRPr="00810158" w:rsidRDefault="00F946E7" w:rsidP="00160C48">
            <w:pPr>
              <w:rPr>
                <w:sz w:val="18"/>
                <w:szCs w:val="18"/>
                <w:lang w:val="fr-FR"/>
              </w:rPr>
            </w:pPr>
            <w:r w:rsidRPr="00810158">
              <w:rPr>
                <w:sz w:val="18"/>
                <w:szCs w:val="18"/>
                <w:lang w:val="fr-FR"/>
              </w:rPr>
              <w:t>Pension d’incapacité de travail</w:t>
            </w:r>
          </w:p>
        </w:tc>
      </w:tr>
      <w:tr w:rsidR="00F946E7" w:rsidRPr="00810158" w:rsidTr="00AF245C">
        <w:trPr>
          <w:trHeight w:val="88"/>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Nombre de bénéficiaires </w:t>
            </w:r>
            <w:r w:rsidRPr="00810158">
              <w:rPr>
                <w:sz w:val="18"/>
                <w:szCs w:val="18"/>
                <w:vertAlign w:val="superscript"/>
                <w:lang w:val="fr-FR"/>
              </w:rPr>
              <w:t>a)</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275.589</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258.427</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244.488</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234.786</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227.018</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220.253</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216.373</w:t>
            </w:r>
          </w:p>
        </w:tc>
      </w:tr>
      <w:tr w:rsidR="00F946E7" w:rsidRPr="00810158" w:rsidTr="00AF245C">
        <w:trPr>
          <w:trHeight w:val="276"/>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Versements, en mille PLN </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2.120.160,6</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2.095.675,9</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2.101.665,3</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2.105.896,7</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2.107.341,3</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2.202.206,2</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2.477.254,0</w:t>
            </w:r>
          </w:p>
        </w:tc>
      </w:tr>
      <w:tr w:rsidR="00F946E7" w:rsidRPr="00810158" w:rsidTr="00AF245C">
        <w:trPr>
          <w:trHeight w:val="124"/>
          <w:jc w:val="center"/>
        </w:trPr>
        <w:tc>
          <w:tcPr>
            <w:tcW w:w="5000" w:type="pct"/>
            <w:gridSpan w:val="8"/>
            <w:shd w:val="clear" w:color="auto" w:fill="auto"/>
            <w:noWrap/>
            <w:vAlign w:val="center"/>
            <w:hideMark/>
          </w:tcPr>
          <w:p w:rsidR="00F946E7" w:rsidRPr="00810158" w:rsidRDefault="00F946E7" w:rsidP="00160C48">
            <w:pPr>
              <w:rPr>
                <w:sz w:val="18"/>
                <w:szCs w:val="18"/>
                <w:lang w:val="fr-FR"/>
              </w:rPr>
            </w:pPr>
            <w:r w:rsidRPr="00810158">
              <w:rPr>
                <w:sz w:val="18"/>
                <w:szCs w:val="18"/>
                <w:lang w:val="fr-FR"/>
              </w:rPr>
              <w:t>Survie</w:t>
            </w:r>
          </w:p>
        </w:tc>
      </w:tr>
      <w:tr w:rsidR="00F946E7" w:rsidRPr="00810158" w:rsidTr="00AF245C">
        <w:trPr>
          <w:trHeight w:val="170"/>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Nombre de bénéficiaires </w:t>
            </w:r>
            <w:r w:rsidRPr="00810158">
              <w:rPr>
                <w:sz w:val="18"/>
                <w:szCs w:val="18"/>
                <w:vertAlign w:val="superscript"/>
                <w:lang w:val="fr-FR"/>
              </w:rPr>
              <w:t>a)</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44.240</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43.727</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43.269</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43.233</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43.025</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43.293</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43.600</w:t>
            </w:r>
          </w:p>
        </w:tc>
      </w:tr>
      <w:tr w:rsidR="00F946E7" w:rsidRPr="00810158" w:rsidTr="00AF245C">
        <w:trPr>
          <w:trHeight w:val="231"/>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Versements, en mille PLN </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384.212,0</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406.211,0</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431.168,2</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455.303,7</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471.144,9</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512.198,6</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541.409,3</w:t>
            </w:r>
          </w:p>
        </w:tc>
      </w:tr>
      <w:tr w:rsidR="00F946E7" w:rsidRPr="00810158" w:rsidTr="00AF245C">
        <w:trPr>
          <w:trHeight w:val="120"/>
          <w:jc w:val="center"/>
        </w:trPr>
        <w:tc>
          <w:tcPr>
            <w:tcW w:w="5000" w:type="pct"/>
            <w:gridSpan w:val="8"/>
            <w:shd w:val="clear" w:color="auto" w:fill="auto"/>
            <w:noWrap/>
            <w:vAlign w:val="center"/>
            <w:hideMark/>
          </w:tcPr>
          <w:p w:rsidR="00F946E7" w:rsidRPr="00810158" w:rsidRDefault="00F946E7" w:rsidP="00160C48">
            <w:pPr>
              <w:rPr>
                <w:sz w:val="18"/>
                <w:szCs w:val="18"/>
                <w:lang w:val="fr-FR"/>
              </w:rPr>
            </w:pPr>
            <w:r w:rsidRPr="00810158">
              <w:rPr>
                <w:sz w:val="18"/>
                <w:szCs w:val="18"/>
                <w:lang w:val="fr-FR"/>
              </w:rPr>
              <w:t>GBRZ</w:t>
            </w:r>
            <w:r w:rsidRPr="00810158">
              <w:rPr>
                <w:sz w:val="18"/>
                <w:szCs w:val="18"/>
                <w:vertAlign w:val="superscript"/>
                <w:lang w:val="fr-FR"/>
              </w:rPr>
              <w:t xml:space="preserve"> b)</w:t>
            </w:r>
          </w:p>
        </w:tc>
      </w:tr>
      <w:tr w:rsidR="00F946E7" w:rsidRPr="00810158" w:rsidTr="00AF245C">
        <w:trPr>
          <w:trHeight w:val="166"/>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 xml:space="preserve">Nombre de bénéficiaires </w:t>
            </w:r>
            <w:r w:rsidRPr="00810158">
              <w:rPr>
                <w:sz w:val="18"/>
                <w:szCs w:val="18"/>
                <w:vertAlign w:val="superscript"/>
                <w:lang w:val="fr-FR"/>
              </w:rPr>
              <w:t>a)</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410</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369</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343</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314</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288</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252</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228</w:t>
            </w:r>
          </w:p>
        </w:tc>
      </w:tr>
      <w:tr w:rsidR="00F946E7" w:rsidRPr="00810158" w:rsidTr="00AF245C">
        <w:trPr>
          <w:trHeight w:val="70"/>
          <w:jc w:val="center"/>
        </w:trPr>
        <w:tc>
          <w:tcPr>
            <w:tcW w:w="983" w:type="pct"/>
            <w:shd w:val="clear" w:color="auto" w:fill="auto"/>
            <w:noWrap/>
            <w:vAlign w:val="center"/>
            <w:hideMark/>
          </w:tcPr>
          <w:p w:rsidR="00F946E7" w:rsidRPr="00810158" w:rsidRDefault="00F946E7" w:rsidP="00160C48">
            <w:pPr>
              <w:tabs>
                <w:tab w:val="left" w:pos="284"/>
              </w:tabs>
              <w:rPr>
                <w:sz w:val="18"/>
                <w:szCs w:val="18"/>
                <w:lang w:val="fr-FR"/>
              </w:rPr>
            </w:pPr>
            <w:r w:rsidRPr="00810158">
              <w:rPr>
                <w:sz w:val="18"/>
                <w:szCs w:val="18"/>
                <w:lang w:val="fr-FR"/>
              </w:rPr>
              <w:t>Versements, en mille PLN</w:t>
            </w:r>
          </w:p>
        </w:tc>
        <w:tc>
          <w:tcPr>
            <w:tcW w:w="52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1.700,2</w:t>
            </w:r>
          </w:p>
        </w:tc>
        <w:tc>
          <w:tcPr>
            <w:tcW w:w="574"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1.600,1</w:t>
            </w:r>
          </w:p>
        </w:tc>
        <w:tc>
          <w:tcPr>
            <w:tcW w:w="590" w:type="pct"/>
            <w:shd w:val="clear" w:color="auto" w:fill="auto"/>
            <w:noWrap/>
            <w:vAlign w:val="bottom"/>
          </w:tcPr>
          <w:p w:rsidR="00F946E7" w:rsidRPr="00810158" w:rsidRDefault="00F946E7" w:rsidP="000763AA">
            <w:pPr>
              <w:tabs>
                <w:tab w:val="left" w:pos="284"/>
              </w:tabs>
              <w:jc w:val="center"/>
              <w:rPr>
                <w:sz w:val="18"/>
                <w:szCs w:val="18"/>
                <w:lang w:val="fr-FR"/>
              </w:rPr>
            </w:pPr>
            <w:r w:rsidRPr="00810158">
              <w:rPr>
                <w:sz w:val="18"/>
                <w:szCs w:val="18"/>
                <w:lang w:val="fr-FR"/>
              </w:rPr>
              <w:t>1.581,3</w:t>
            </w:r>
          </w:p>
        </w:tc>
        <w:tc>
          <w:tcPr>
            <w:tcW w:w="590"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1.526,6</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1.452,8</w:t>
            </w:r>
          </w:p>
        </w:tc>
        <w:tc>
          <w:tcPr>
            <w:tcW w:w="591"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1.369,6</w:t>
            </w:r>
          </w:p>
        </w:tc>
        <w:tc>
          <w:tcPr>
            <w:tcW w:w="558" w:type="pct"/>
            <w:vAlign w:val="bottom"/>
          </w:tcPr>
          <w:p w:rsidR="00F946E7" w:rsidRPr="00810158" w:rsidRDefault="00F946E7" w:rsidP="000763AA">
            <w:pPr>
              <w:tabs>
                <w:tab w:val="left" w:pos="284"/>
              </w:tabs>
              <w:jc w:val="center"/>
              <w:rPr>
                <w:sz w:val="18"/>
                <w:szCs w:val="18"/>
                <w:lang w:val="fr-FR"/>
              </w:rPr>
            </w:pPr>
            <w:r w:rsidRPr="00810158">
              <w:rPr>
                <w:sz w:val="18"/>
                <w:szCs w:val="18"/>
                <w:lang w:val="fr-FR"/>
              </w:rPr>
              <w:t>1.282,8</w:t>
            </w:r>
          </w:p>
        </w:tc>
      </w:tr>
    </w:tbl>
    <w:p w:rsidR="00F946E7" w:rsidRPr="00810158" w:rsidRDefault="00F946E7" w:rsidP="00F946E7">
      <w:pPr>
        <w:tabs>
          <w:tab w:val="left" w:pos="284"/>
          <w:tab w:val="left" w:pos="993"/>
        </w:tabs>
        <w:jc w:val="both"/>
        <w:rPr>
          <w:sz w:val="20"/>
          <w:szCs w:val="20"/>
          <w:lang w:val="fr-FR"/>
        </w:rPr>
      </w:pPr>
      <w:r w:rsidRPr="00810158">
        <w:rPr>
          <w:sz w:val="20"/>
          <w:szCs w:val="20"/>
          <w:vertAlign w:val="superscript"/>
          <w:lang w:val="fr-FR"/>
        </w:rPr>
        <w:t>a)</w:t>
      </w:r>
      <w:r w:rsidRPr="00810158">
        <w:rPr>
          <w:sz w:val="20"/>
          <w:szCs w:val="20"/>
          <w:lang w:val="fr-FR"/>
        </w:rPr>
        <w:t xml:space="preserve"> Moyen mensuel. </w:t>
      </w:r>
      <w:r w:rsidRPr="00810158">
        <w:rPr>
          <w:sz w:val="20"/>
          <w:szCs w:val="20"/>
          <w:vertAlign w:val="superscript"/>
          <w:lang w:val="fr-FR"/>
        </w:rPr>
        <w:t xml:space="preserve">b) </w:t>
      </w:r>
      <w:r w:rsidRPr="00810158">
        <w:rPr>
          <w:sz w:val="20"/>
          <w:szCs w:val="20"/>
          <w:lang w:val="fr-FR"/>
        </w:rPr>
        <w:t>Les avantages agricoles au montant de 50% en raison de l'admissibilité aux prestations des employés coïncidant avec prestations à l'étranger.</w:t>
      </w:r>
    </w:p>
    <w:p w:rsidR="00F946E7" w:rsidRPr="00810158" w:rsidRDefault="00160C48" w:rsidP="00F946E7">
      <w:pPr>
        <w:tabs>
          <w:tab w:val="left" w:pos="284"/>
          <w:tab w:val="left" w:pos="993"/>
        </w:tabs>
        <w:jc w:val="center"/>
        <w:rPr>
          <w:lang w:val="fr-FR"/>
        </w:rPr>
      </w:pPr>
      <w:r>
        <w:rPr>
          <w:lang w:val="fr-FR"/>
        </w:rPr>
        <w:t>Versements</w:t>
      </w:r>
      <w:r w:rsidR="00F946E7" w:rsidRPr="00810158">
        <w:rPr>
          <w:lang w:val="fr-FR"/>
        </w:rPr>
        <w:t xml:space="preserve"> du Fonds de contribution d'assurance sociale des agriculteurs</w:t>
      </w:r>
    </w:p>
    <w:tbl>
      <w:tblPr>
        <w:tblW w:w="5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1163"/>
        <w:gridCol w:w="1164"/>
        <w:gridCol w:w="1164"/>
        <w:gridCol w:w="1164"/>
        <w:gridCol w:w="1164"/>
        <w:gridCol w:w="1164"/>
        <w:gridCol w:w="1797"/>
      </w:tblGrid>
      <w:tr w:rsidR="00F946E7" w:rsidRPr="00810158" w:rsidTr="00C06A8D">
        <w:trPr>
          <w:trHeight w:val="64"/>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2007</w:t>
            </w:r>
          </w:p>
        </w:tc>
        <w:tc>
          <w:tcPr>
            <w:tcW w:w="541" w:type="pct"/>
            <w:shd w:val="clear" w:color="auto" w:fill="auto"/>
          </w:tcPr>
          <w:p w:rsidR="00F946E7" w:rsidRPr="00810158" w:rsidRDefault="00F946E7" w:rsidP="00C06A8D">
            <w:pPr>
              <w:tabs>
                <w:tab w:val="left" w:pos="284"/>
              </w:tabs>
              <w:jc w:val="center"/>
              <w:rPr>
                <w:sz w:val="20"/>
                <w:szCs w:val="20"/>
                <w:lang w:val="fr-FR"/>
              </w:rPr>
            </w:pPr>
            <w:r w:rsidRPr="00810158">
              <w:rPr>
                <w:sz w:val="20"/>
                <w:szCs w:val="20"/>
                <w:lang w:val="fr-FR"/>
              </w:rPr>
              <w:t>2008</w:t>
            </w:r>
          </w:p>
        </w:tc>
        <w:tc>
          <w:tcPr>
            <w:tcW w:w="541" w:type="pct"/>
            <w:shd w:val="clear" w:color="auto" w:fill="auto"/>
          </w:tcPr>
          <w:p w:rsidR="00F946E7" w:rsidRPr="00810158" w:rsidRDefault="00F946E7" w:rsidP="00C06A8D">
            <w:pPr>
              <w:tabs>
                <w:tab w:val="left" w:pos="284"/>
              </w:tabs>
              <w:jc w:val="center"/>
              <w:rPr>
                <w:sz w:val="20"/>
                <w:szCs w:val="20"/>
                <w:lang w:val="fr-FR"/>
              </w:rPr>
            </w:pPr>
            <w:r w:rsidRPr="00810158">
              <w:rPr>
                <w:sz w:val="20"/>
                <w:szCs w:val="20"/>
                <w:lang w:val="fr-FR"/>
              </w:rPr>
              <w:t>2009</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2010</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2011</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2012</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2013</w:t>
            </w:r>
          </w:p>
        </w:tc>
      </w:tr>
      <w:tr w:rsidR="00F946E7" w:rsidRPr="00810158" w:rsidTr="00C06A8D">
        <w:trPr>
          <w:trHeight w:val="125"/>
          <w:jc w:val="center"/>
        </w:trPr>
        <w:tc>
          <w:tcPr>
            <w:tcW w:w="5000" w:type="pct"/>
            <w:gridSpan w:val="8"/>
            <w:shd w:val="clear" w:color="auto" w:fill="auto"/>
            <w:noWrap/>
            <w:hideMark/>
          </w:tcPr>
          <w:p w:rsidR="00F946E7" w:rsidRPr="00810158" w:rsidRDefault="00F946E7" w:rsidP="00C06A8D">
            <w:pPr>
              <w:rPr>
                <w:lang w:val="fr-FR"/>
              </w:rPr>
            </w:pPr>
            <w:r w:rsidRPr="00810158">
              <w:rPr>
                <w:sz w:val="20"/>
                <w:szCs w:val="20"/>
                <w:lang w:val="fr-FR"/>
              </w:rPr>
              <w:t>Allocations de maladie</w:t>
            </w:r>
          </w:p>
        </w:tc>
      </w:tr>
      <w:tr w:rsidR="00F946E7" w:rsidRPr="00810158" w:rsidTr="00C06A8D">
        <w:trPr>
          <w:trHeight w:val="170"/>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r w:rsidRPr="00810158">
              <w:rPr>
                <w:sz w:val="20"/>
                <w:szCs w:val="20"/>
                <w:lang w:val="fr-FR"/>
              </w:rPr>
              <w:t>Nombre de jours</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35.472.018</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36.591.003</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38.435.074</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39.299.367</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39.701.872</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40.077.472</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40.983.234</w:t>
            </w:r>
          </w:p>
        </w:tc>
      </w:tr>
      <w:tr w:rsidR="00F946E7" w:rsidRPr="00810158" w:rsidTr="00C06A8D">
        <w:trPr>
          <w:trHeight w:val="202"/>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r w:rsidRPr="00810158">
              <w:rPr>
                <w:sz w:val="20"/>
                <w:szCs w:val="20"/>
                <w:lang w:val="fr-FR"/>
              </w:rPr>
              <w:t>Versements en mille PLN</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264.772,2</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310.444,8</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362.976,7</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393.106,4</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397.120,2</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400.866,4</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409.951,5</w:t>
            </w:r>
          </w:p>
        </w:tc>
      </w:tr>
      <w:tr w:rsidR="00F946E7" w:rsidRPr="00810158" w:rsidTr="00C06A8D">
        <w:trPr>
          <w:trHeight w:val="269"/>
          <w:jc w:val="center"/>
        </w:trPr>
        <w:tc>
          <w:tcPr>
            <w:tcW w:w="5000" w:type="pct"/>
            <w:gridSpan w:val="8"/>
            <w:shd w:val="clear" w:color="auto" w:fill="auto"/>
            <w:noWrap/>
            <w:hideMark/>
          </w:tcPr>
          <w:p w:rsidR="00F946E7" w:rsidRPr="00810158" w:rsidRDefault="00F946E7" w:rsidP="00C06A8D">
            <w:pPr>
              <w:rPr>
                <w:lang w:val="fr-FR"/>
              </w:rPr>
            </w:pPr>
            <w:r w:rsidRPr="00810158">
              <w:rPr>
                <w:sz w:val="20"/>
                <w:szCs w:val="20"/>
                <w:lang w:val="fr-FR"/>
              </w:rPr>
              <w:t>Indemnités de maternité</w:t>
            </w:r>
          </w:p>
        </w:tc>
      </w:tr>
      <w:tr w:rsidR="00F946E7" w:rsidRPr="00810158" w:rsidTr="00C06A8D">
        <w:trPr>
          <w:trHeight w:val="221"/>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r w:rsidRPr="00810158">
              <w:rPr>
                <w:sz w:val="20"/>
                <w:szCs w:val="20"/>
                <w:lang w:val="fr-FR"/>
              </w:rPr>
              <w:t>Nombre de prestations</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38.684</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38.382</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37.657</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35.947</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33.636</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32.341</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29.960</w:t>
            </w:r>
          </w:p>
        </w:tc>
      </w:tr>
      <w:tr w:rsidR="00F946E7" w:rsidRPr="00810158" w:rsidTr="00C06A8D">
        <w:trPr>
          <w:trHeight w:val="187"/>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r w:rsidRPr="00810158">
              <w:rPr>
                <w:sz w:val="20"/>
                <w:szCs w:val="20"/>
                <w:lang w:val="fr-FR"/>
              </w:rPr>
              <w:t>Versements en mille PLN</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80.309,2</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83.705,6</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98.463,1</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99.422,1</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96.392,1</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100.236,8</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97.754,9</w:t>
            </w:r>
          </w:p>
        </w:tc>
      </w:tr>
      <w:tr w:rsidR="00F946E7" w:rsidRPr="00810158" w:rsidTr="00C06A8D">
        <w:trPr>
          <w:trHeight w:val="166"/>
          <w:jc w:val="center"/>
        </w:trPr>
        <w:tc>
          <w:tcPr>
            <w:tcW w:w="5000" w:type="pct"/>
            <w:gridSpan w:val="8"/>
            <w:shd w:val="clear" w:color="auto" w:fill="auto"/>
            <w:noWrap/>
            <w:hideMark/>
          </w:tcPr>
          <w:p w:rsidR="00F946E7" w:rsidRPr="00810158" w:rsidRDefault="00F946E7" w:rsidP="00C06A8D">
            <w:pPr>
              <w:rPr>
                <w:lang w:val="fr-FR"/>
              </w:rPr>
            </w:pPr>
            <w:r w:rsidRPr="00810158">
              <w:rPr>
                <w:sz w:val="20"/>
                <w:szCs w:val="20"/>
                <w:lang w:val="fr-FR"/>
              </w:rPr>
              <w:t>Indemnisation ponctuelles après accident</w:t>
            </w:r>
          </w:p>
        </w:tc>
      </w:tr>
      <w:tr w:rsidR="00F946E7" w:rsidRPr="00810158" w:rsidTr="00C06A8D">
        <w:trPr>
          <w:trHeight w:val="202"/>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r w:rsidRPr="00810158">
              <w:rPr>
                <w:sz w:val="20"/>
                <w:szCs w:val="20"/>
                <w:lang w:val="fr-FR"/>
              </w:rPr>
              <w:t>Nombre de prestations</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18.846</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18.101</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17.792</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17.048</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16.681</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16.800</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16.080</w:t>
            </w:r>
          </w:p>
        </w:tc>
      </w:tr>
      <w:tr w:rsidR="00F946E7" w:rsidRPr="00810158" w:rsidTr="00C06A8D">
        <w:trPr>
          <w:trHeight w:val="168"/>
          <w:jc w:val="center"/>
        </w:trPr>
        <w:tc>
          <w:tcPr>
            <w:tcW w:w="927" w:type="pct"/>
            <w:shd w:val="clear" w:color="auto" w:fill="auto"/>
            <w:noWrap/>
            <w:hideMark/>
          </w:tcPr>
          <w:p w:rsidR="00F946E7" w:rsidRPr="00810158" w:rsidRDefault="00F946E7" w:rsidP="00C06A8D">
            <w:pPr>
              <w:tabs>
                <w:tab w:val="left" w:pos="284"/>
              </w:tabs>
              <w:jc w:val="both"/>
              <w:rPr>
                <w:sz w:val="20"/>
                <w:szCs w:val="20"/>
                <w:lang w:val="fr-FR"/>
              </w:rPr>
            </w:pPr>
            <w:r w:rsidRPr="00810158">
              <w:rPr>
                <w:sz w:val="20"/>
                <w:szCs w:val="20"/>
                <w:lang w:val="fr-FR"/>
              </w:rPr>
              <w:t>Versements en mille PLN</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64.168,3</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62.075,0</w:t>
            </w:r>
          </w:p>
        </w:tc>
        <w:tc>
          <w:tcPr>
            <w:tcW w:w="541" w:type="pct"/>
            <w:shd w:val="clear" w:color="auto" w:fill="auto"/>
            <w:noWrap/>
          </w:tcPr>
          <w:p w:rsidR="00F946E7" w:rsidRPr="00810158" w:rsidRDefault="00F946E7" w:rsidP="00C06A8D">
            <w:pPr>
              <w:tabs>
                <w:tab w:val="left" w:pos="284"/>
              </w:tabs>
              <w:jc w:val="center"/>
              <w:rPr>
                <w:sz w:val="20"/>
                <w:szCs w:val="20"/>
                <w:lang w:val="fr-FR"/>
              </w:rPr>
            </w:pPr>
            <w:r w:rsidRPr="00810158">
              <w:rPr>
                <w:sz w:val="20"/>
                <w:szCs w:val="20"/>
                <w:lang w:val="fr-FR"/>
              </w:rPr>
              <w:t>61.003,5</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58.159,8</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59.535,9</w:t>
            </w:r>
          </w:p>
        </w:tc>
        <w:tc>
          <w:tcPr>
            <w:tcW w:w="541" w:type="pct"/>
          </w:tcPr>
          <w:p w:rsidR="00F946E7" w:rsidRPr="00810158" w:rsidRDefault="00F946E7" w:rsidP="00C06A8D">
            <w:pPr>
              <w:tabs>
                <w:tab w:val="left" w:pos="284"/>
              </w:tabs>
              <w:jc w:val="center"/>
              <w:rPr>
                <w:sz w:val="20"/>
                <w:szCs w:val="20"/>
                <w:lang w:val="fr-FR"/>
              </w:rPr>
            </w:pPr>
            <w:r w:rsidRPr="00810158">
              <w:rPr>
                <w:sz w:val="20"/>
                <w:szCs w:val="20"/>
                <w:lang w:val="fr-FR"/>
              </w:rPr>
              <w:t>69.830,6</w:t>
            </w:r>
          </w:p>
        </w:tc>
        <w:tc>
          <w:tcPr>
            <w:tcW w:w="826" w:type="pct"/>
          </w:tcPr>
          <w:p w:rsidR="00F946E7" w:rsidRPr="00810158" w:rsidRDefault="00F946E7" w:rsidP="00C06A8D">
            <w:pPr>
              <w:tabs>
                <w:tab w:val="left" w:pos="284"/>
              </w:tabs>
              <w:jc w:val="center"/>
              <w:rPr>
                <w:sz w:val="20"/>
                <w:szCs w:val="20"/>
                <w:lang w:val="fr-FR"/>
              </w:rPr>
            </w:pPr>
            <w:r w:rsidRPr="00810158">
              <w:rPr>
                <w:sz w:val="20"/>
                <w:szCs w:val="20"/>
                <w:lang w:val="fr-FR"/>
              </w:rPr>
              <w:t>74.453,4</w:t>
            </w:r>
          </w:p>
        </w:tc>
      </w:tr>
    </w:tbl>
    <w:p w:rsidR="00541543" w:rsidRDefault="00541543" w:rsidP="00F946E7">
      <w:pPr>
        <w:pStyle w:val="SingleTxtG"/>
        <w:spacing w:after="0" w:line="240" w:lineRule="auto"/>
        <w:ind w:left="0" w:right="0"/>
        <w:rPr>
          <w:b/>
          <w:bCs/>
          <w:sz w:val="24"/>
          <w:szCs w:val="24"/>
          <w:lang w:val="fr-FR"/>
        </w:rPr>
      </w:pPr>
    </w:p>
    <w:p w:rsidR="00F946E7" w:rsidRPr="00810158" w:rsidRDefault="00500A14" w:rsidP="00F946E7">
      <w:pPr>
        <w:pStyle w:val="SingleTxtG"/>
        <w:spacing w:after="0" w:line="240" w:lineRule="auto"/>
        <w:ind w:left="0" w:right="0"/>
        <w:rPr>
          <w:b/>
          <w:sz w:val="24"/>
          <w:szCs w:val="24"/>
          <w:lang w:val="fr-FR"/>
        </w:rPr>
      </w:pPr>
      <w:r w:rsidRPr="00810158">
        <w:rPr>
          <w:b/>
          <w:bCs/>
          <w:sz w:val="24"/>
          <w:szCs w:val="24"/>
          <w:lang w:val="fr-FR"/>
        </w:rPr>
        <w:lastRenderedPageBreak/>
        <w:t>Paragraphe</w:t>
      </w:r>
      <w:r w:rsidR="00F946E7" w:rsidRPr="00810158">
        <w:rPr>
          <w:b/>
          <w:bCs/>
          <w:sz w:val="24"/>
          <w:szCs w:val="24"/>
          <w:lang w:val="fr-FR"/>
        </w:rPr>
        <w:t xml:space="preserve"> 21 des observations finales</w:t>
      </w:r>
      <w:r w:rsidR="001F2096" w:rsidRPr="00810158">
        <w:rPr>
          <w:b/>
          <w:bCs/>
          <w:sz w:val="24"/>
          <w:szCs w:val="24"/>
          <w:lang w:val="fr-FR"/>
        </w:rPr>
        <w:t>:</w:t>
      </w:r>
      <w:r w:rsidR="00F946E7" w:rsidRPr="00810158">
        <w:rPr>
          <w:b/>
          <w:bCs/>
          <w:sz w:val="24"/>
          <w:szCs w:val="24"/>
          <w:lang w:val="fr-FR"/>
        </w:rPr>
        <w:t xml:space="preserve"> l'âge égal de départ à la retraite des hommes et des femmes </w:t>
      </w:r>
    </w:p>
    <w:p w:rsidR="00F946E7" w:rsidRPr="00810158" w:rsidRDefault="00F946E7" w:rsidP="00F946E7">
      <w:pPr>
        <w:jc w:val="both"/>
        <w:rPr>
          <w:lang w:val="fr-FR"/>
        </w:rPr>
      </w:pPr>
      <w:r w:rsidRPr="00810158">
        <w:rPr>
          <w:lang w:val="fr-FR"/>
        </w:rPr>
        <w:t xml:space="preserve">256. Le processus de l'augmentation et du nivellement de l'âge </w:t>
      </w:r>
      <w:r w:rsidR="001177AA">
        <w:rPr>
          <w:lang w:val="fr-FR"/>
        </w:rPr>
        <w:t>de la</w:t>
      </w:r>
      <w:r w:rsidRPr="00810158">
        <w:rPr>
          <w:lang w:val="fr-FR"/>
        </w:rPr>
        <w:t xml:space="preserve"> retraite jusqu'à 67 ans pour les femmes et les hommes a commencé le 1 janvier 2013. Dans le cas des femmes, l'âge cible sera atteint en 2040, dans le </w:t>
      </w:r>
      <w:r w:rsidR="00F513F2" w:rsidRPr="00810158">
        <w:rPr>
          <w:lang w:val="fr-FR"/>
        </w:rPr>
        <w:t>c</w:t>
      </w:r>
      <w:r w:rsidRPr="00810158">
        <w:rPr>
          <w:lang w:val="fr-FR"/>
        </w:rPr>
        <w:t xml:space="preserve">as des hommes – en 2020. En raison du nivellement de l'âge requis pour la retraite entre les hommes et les femmes, </w:t>
      </w:r>
      <w:r w:rsidR="001177AA">
        <w:rPr>
          <w:lang w:val="fr-FR"/>
        </w:rPr>
        <w:t>dès le</w:t>
      </w:r>
      <w:r w:rsidRPr="00810158">
        <w:rPr>
          <w:lang w:val="fr-FR"/>
        </w:rPr>
        <w:t xml:space="preserve"> 1</w:t>
      </w:r>
      <w:r w:rsidRPr="00810158">
        <w:rPr>
          <w:vertAlign w:val="superscript"/>
          <w:lang w:val="fr-FR"/>
        </w:rPr>
        <w:t>er</w:t>
      </w:r>
      <w:r w:rsidRPr="00810158">
        <w:rPr>
          <w:lang w:val="fr-FR"/>
        </w:rPr>
        <w:t xml:space="preserve"> janvier 2014, la période de cotisation et de non-cotisation (dans le cas des femmes) </w:t>
      </w:r>
      <w:r w:rsidR="001177AA">
        <w:rPr>
          <w:lang w:val="fr-FR"/>
        </w:rPr>
        <w:t xml:space="preserve">est </w:t>
      </w:r>
      <w:r w:rsidRPr="00810158">
        <w:rPr>
          <w:lang w:val="fr-FR"/>
        </w:rPr>
        <w:t>prolongée de 20 à 25 ans</w:t>
      </w:r>
      <w:r w:rsidR="001177AA" w:rsidRPr="001177AA">
        <w:rPr>
          <w:lang w:val="fr-FR"/>
        </w:rPr>
        <w:t xml:space="preserve"> </w:t>
      </w:r>
      <w:r w:rsidR="001177AA">
        <w:rPr>
          <w:lang w:val="fr-FR"/>
        </w:rPr>
        <w:t>progressivement</w:t>
      </w:r>
      <w:r w:rsidRPr="00810158">
        <w:rPr>
          <w:lang w:val="fr-FR"/>
        </w:rPr>
        <w:t xml:space="preserve">, ce qui conditionne </w:t>
      </w:r>
      <w:r w:rsidR="001177AA">
        <w:rPr>
          <w:lang w:val="fr-FR"/>
        </w:rPr>
        <w:t>l</w:t>
      </w:r>
      <w:r w:rsidRPr="00810158">
        <w:rPr>
          <w:lang w:val="fr-FR"/>
        </w:rPr>
        <w:t>'augment</w:t>
      </w:r>
      <w:r w:rsidR="001177AA">
        <w:rPr>
          <w:lang w:val="fr-FR"/>
        </w:rPr>
        <w:t>ation</w:t>
      </w:r>
      <w:r w:rsidRPr="00810158">
        <w:rPr>
          <w:lang w:val="fr-FR"/>
        </w:rPr>
        <w:t xml:space="preserve"> </w:t>
      </w:r>
      <w:r w:rsidR="001177AA">
        <w:rPr>
          <w:lang w:val="fr-FR"/>
        </w:rPr>
        <w:t>d</w:t>
      </w:r>
      <w:r w:rsidRPr="00810158">
        <w:rPr>
          <w:lang w:val="fr-FR"/>
        </w:rPr>
        <w:t>es prestations jusqu'au montant de la retraite minimale. Le stage cible sera atteint après le 31 décembre 2021.</w:t>
      </w:r>
    </w:p>
    <w:p w:rsidR="001772FD" w:rsidRPr="00810158" w:rsidRDefault="001772FD" w:rsidP="00F946E7">
      <w:pPr>
        <w:jc w:val="both"/>
        <w:rPr>
          <w:b/>
          <w:lang w:val="fr-FR"/>
        </w:rPr>
      </w:pPr>
    </w:p>
    <w:p w:rsidR="00F946E7" w:rsidRPr="00810158" w:rsidRDefault="00F30934" w:rsidP="00F946E7">
      <w:pPr>
        <w:jc w:val="both"/>
        <w:rPr>
          <w:b/>
          <w:lang w:val="fr-FR"/>
        </w:rPr>
      </w:pPr>
      <w:r>
        <w:rPr>
          <w:b/>
          <w:bCs/>
          <w:lang w:val="fr-FR"/>
        </w:rPr>
        <w:t>A</w:t>
      </w:r>
      <w:r w:rsidR="00F946E7" w:rsidRPr="00810158">
        <w:rPr>
          <w:b/>
          <w:bCs/>
          <w:lang w:val="fr-FR"/>
        </w:rPr>
        <w:t>ccès à la sécurité sociale des personnes qui travaillent illégalement</w:t>
      </w:r>
      <w:r w:rsidR="00F946E7" w:rsidRPr="00810158">
        <w:rPr>
          <w:lang w:val="fr-FR"/>
        </w:rPr>
        <w:t xml:space="preserve"> </w:t>
      </w:r>
    </w:p>
    <w:p w:rsidR="00F946E7" w:rsidRPr="00810158" w:rsidRDefault="00F946E7" w:rsidP="00F946E7">
      <w:pPr>
        <w:jc w:val="both"/>
        <w:rPr>
          <w:lang w:val="fr-FR"/>
        </w:rPr>
      </w:pPr>
      <w:r w:rsidRPr="00810158">
        <w:rPr>
          <w:lang w:val="fr-FR"/>
        </w:rPr>
        <w:t>257. Le travail non déclaré (emploi sans contrat</w:t>
      </w:r>
      <w:r w:rsidR="001177AA">
        <w:rPr>
          <w:lang w:val="fr-FR"/>
        </w:rPr>
        <w:t xml:space="preserve"> de travail</w:t>
      </w:r>
      <w:r w:rsidRPr="00810158">
        <w:rPr>
          <w:lang w:val="fr-FR"/>
        </w:rPr>
        <w:t xml:space="preserve">) ne constitue pas la base pour la couverture </w:t>
      </w:r>
      <w:r w:rsidR="001177AA">
        <w:rPr>
          <w:lang w:val="fr-FR"/>
        </w:rPr>
        <w:t xml:space="preserve">obligatoire </w:t>
      </w:r>
      <w:r w:rsidRPr="00810158">
        <w:rPr>
          <w:lang w:val="fr-FR"/>
        </w:rPr>
        <w:t xml:space="preserve">de l'assurance de retraite et de pension. Chaque personne qui n'est pas soumise à une assurance obligatoire peut s’assurer volontairement, en profitant des assurances de retraite et de pension. </w:t>
      </w:r>
    </w:p>
    <w:p w:rsidR="00F946E7" w:rsidRPr="00810158" w:rsidRDefault="00F946E7" w:rsidP="00F946E7">
      <w:pPr>
        <w:autoSpaceDE w:val="0"/>
        <w:autoSpaceDN w:val="0"/>
        <w:adjustRightInd w:val="0"/>
        <w:jc w:val="both"/>
        <w:rPr>
          <w:rFonts w:eastAsiaTheme="minorHAnsi"/>
          <w:color w:val="000000"/>
          <w:lang w:val="fr-FR"/>
        </w:rPr>
      </w:pPr>
      <w:r w:rsidRPr="00810158">
        <w:rPr>
          <w:color w:val="000000"/>
          <w:lang w:val="fr-FR"/>
        </w:rPr>
        <w:t>258. L'attribution des allocations familiales ne dépend pas de l'emploi.</w:t>
      </w:r>
    </w:p>
    <w:p w:rsidR="00F946E7" w:rsidRPr="00810158" w:rsidRDefault="00F946E7" w:rsidP="00F946E7">
      <w:pPr>
        <w:autoSpaceDE w:val="0"/>
        <w:autoSpaceDN w:val="0"/>
        <w:adjustRightInd w:val="0"/>
        <w:jc w:val="both"/>
        <w:rPr>
          <w:lang w:val="fr-FR"/>
        </w:rPr>
      </w:pPr>
      <w:r w:rsidRPr="00810158">
        <w:rPr>
          <w:lang w:val="fr-FR"/>
        </w:rPr>
        <w:t xml:space="preserve">259. </w:t>
      </w:r>
      <w:r w:rsidRPr="00810158">
        <w:rPr>
          <w:color w:val="000000"/>
          <w:lang w:val="fr-FR"/>
        </w:rPr>
        <w:t>L'obligation de payer des cotisations pour le F</w:t>
      </w:r>
      <w:r w:rsidR="001177AA">
        <w:rPr>
          <w:color w:val="000000"/>
          <w:lang w:val="fr-FR"/>
        </w:rPr>
        <w:t>P</w:t>
      </w:r>
      <w:r w:rsidRPr="00810158">
        <w:rPr>
          <w:color w:val="000000"/>
          <w:lang w:val="fr-FR"/>
        </w:rPr>
        <w:t xml:space="preserve"> qui finance les allocations pour les chômeurs naît du fait d'obtenir une rémunération pour le travail ou des prestations similaires. Le droit à une allocation dépend généralement du fait d'effectuer le travail pour une période déterminée dans le cadre de la relation juridique moyennant une rémunération. </w:t>
      </w:r>
    </w:p>
    <w:p w:rsidR="00F946E7" w:rsidRPr="00810158" w:rsidRDefault="00F946E7" w:rsidP="00F946E7">
      <w:pPr>
        <w:jc w:val="both"/>
        <w:rPr>
          <w:lang w:val="fr-FR"/>
        </w:rPr>
      </w:pPr>
      <w:r w:rsidRPr="00810158">
        <w:rPr>
          <w:lang w:val="fr-FR"/>
        </w:rPr>
        <w:t xml:space="preserve">260. Une personne travaillant illégalement peut </w:t>
      </w:r>
      <w:r w:rsidR="001177AA">
        <w:rPr>
          <w:lang w:val="fr-FR"/>
        </w:rPr>
        <w:t>à accèder à l’</w:t>
      </w:r>
      <w:r w:rsidR="001177AA" w:rsidRPr="00810158">
        <w:rPr>
          <w:lang w:val="fr-FR"/>
        </w:rPr>
        <w:t>assurance maladie</w:t>
      </w:r>
      <w:r w:rsidR="001177AA">
        <w:rPr>
          <w:lang w:val="fr-FR"/>
        </w:rPr>
        <w:t xml:space="preserve"> </w:t>
      </w:r>
      <w:r w:rsidRPr="00810158">
        <w:rPr>
          <w:lang w:val="fr-FR"/>
        </w:rPr>
        <w:t xml:space="preserve">volontairement, si son </w:t>
      </w:r>
      <w:r w:rsidR="001177AA">
        <w:rPr>
          <w:lang w:val="fr-FR"/>
        </w:rPr>
        <w:t xml:space="preserve">résidence </w:t>
      </w:r>
      <w:r w:rsidRPr="00810158">
        <w:rPr>
          <w:lang w:val="fr-FR"/>
        </w:rPr>
        <w:t>se trouve sur le territoire de la RP, à condition que</w:t>
      </w:r>
      <w:r w:rsidR="001F2096" w:rsidRPr="00810158">
        <w:rPr>
          <w:lang w:val="fr-FR"/>
        </w:rPr>
        <w:t>:</w:t>
      </w:r>
    </w:p>
    <w:p w:rsidR="00F946E7" w:rsidRPr="00810158" w:rsidRDefault="00F946E7" w:rsidP="00B04B85">
      <w:pPr>
        <w:pStyle w:val="Akapitzlist"/>
        <w:numPr>
          <w:ilvl w:val="0"/>
          <w:numId w:val="247"/>
        </w:numPr>
        <w:jc w:val="both"/>
        <w:rPr>
          <w:lang w:val="fr-FR"/>
        </w:rPr>
      </w:pPr>
      <w:r w:rsidRPr="00810158">
        <w:rPr>
          <w:lang w:val="fr-FR"/>
        </w:rPr>
        <w:t>elle ait la nationalité d’un État membre de l’Union européenne ou de l'AELE,</w:t>
      </w:r>
    </w:p>
    <w:p w:rsidR="00F946E7" w:rsidRPr="00810158" w:rsidRDefault="00F946E7" w:rsidP="00B04B85">
      <w:pPr>
        <w:pStyle w:val="Akapitzlist"/>
        <w:numPr>
          <w:ilvl w:val="0"/>
          <w:numId w:val="247"/>
        </w:numPr>
        <w:jc w:val="both"/>
        <w:rPr>
          <w:lang w:val="fr-FR"/>
        </w:rPr>
      </w:pPr>
      <w:r w:rsidRPr="00810158">
        <w:rPr>
          <w:lang w:val="fr-FR"/>
        </w:rPr>
        <w:t>elle ait la nationalité d'un autre pays et séjourne sur le territoire de la RP sur la base d'un visa autorisant à travailler, d'une autorisation de séjourner pour une période déterminée, d'un permis de séjour de résident de longue durée – UE, d'une autorisation de séjour toléré ou elle ait obtenu le statut de réfugié ou une protection supplémentaire ou elle profite d'une protection pour une durée déterminée.</w:t>
      </w:r>
    </w:p>
    <w:p w:rsidR="001772FD" w:rsidRPr="00810158" w:rsidRDefault="001772FD" w:rsidP="00F946E7">
      <w:pPr>
        <w:jc w:val="both"/>
        <w:rPr>
          <w:b/>
          <w:lang w:val="fr-FR"/>
        </w:rPr>
      </w:pPr>
    </w:p>
    <w:p w:rsidR="00F946E7" w:rsidRPr="00810158" w:rsidRDefault="00F30934" w:rsidP="00F946E7">
      <w:pPr>
        <w:jc w:val="both"/>
        <w:rPr>
          <w:b/>
          <w:lang w:val="fr-FR"/>
        </w:rPr>
      </w:pPr>
      <w:r>
        <w:rPr>
          <w:b/>
          <w:bCs/>
          <w:lang w:val="fr-FR"/>
        </w:rPr>
        <w:t>A</w:t>
      </w:r>
      <w:r w:rsidR="00F946E7" w:rsidRPr="00810158">
        <w:rPr>
          <w:b/>
          <w:bCs/>
          <w:lang w:val="fr-FR"/>
        </w:rPr>
        <w:t xml:space="preserve">ccès à la sécurité sociale </w:t>
      </w:r>
      <w:r>
        <w:rPr>
          <w:b/>
          <w:bCs/>
          <w:lang w:val="fr-FR"/>
        </w:rPr>
        <w:t>d</w:t>
      </w:r>
      <w:r w:rsidR="00F946E7" w:rsidRPr="00810158">
        <w:rPr>
          <w:b/>
          <w:bCs/>
          <w:lang w:val="fr-FR"/>
        </w:rPr>
        <w:t>es étrangers</w:t>
      </w:r>
    </w:p>
    <w:p w:rsidR="00F946E7" w:rsidRPr="00810158" w:rsidRDefault="00F946E7" w:rsidP="00F946E7">
      <w:pPr>
        <w:jc w:val="both"/>
        <w:rPr>
          <w:lang w:val="fr-FR"/>
        </w:rPr>
      </w:pPr>
      <w:r w:rsidRPr="00810158">
        <w:rPr>
          <w:lang w:val="fr-FR"/>
        </w:rPr>
        <w:t xml:space="preserve">261. La couverture par les assurances sociales et l'octroi des prestations comme retraites et pensions, prestations d’invalidité, pensions </w:t>
      </w:r>
      <w:r w:rsidR="00905BC9">
        <w:rPr>
          <w:lang w:val="fr-FR"/>
        </w:rPr>
        <w:t>de survie</w:t>
      </w:r>
      <w:r w:rsidRPr="00810158">
        <w:rPr>
          <w:lang w:val="fr-FR"/>
        </w:rPr>
        <w:t xml:space="preserve">, prestations d'accident de travail et de maladie professionnelle, prestations de maladie et de maternité, allocations de décès ne dépend pas de la nationalité ni de la période de séjour en Pologne. </w:t>
      </w:r>
    </w:p>
    <w:p w:rsidR="00F946E7" w:rsidRPr="00810158" w:rsidRDefault="00F946E7" w:rsidP="00F946E7">
      <w:pPr>
        <w:jc w:val="both"/>
        <w:rPr>
          <w:lang w:val="fr-FR"/>
        </w:rPr>
      </w:pPr>
      <w:r w:rsidRPr="00810158">
        <w:rPr>
          <w:lang w:val="fr-FR"/>
        </w:rPr>
        <w:t xml:space="preserve">262. L'étranger est couvert par </w:t>
      </w:r>
      <w:r w:rsidR="00F30934">
        <w:rPr>
          <w:lang w:val="fr-FR"/>
        </w:rPr>
        <w:t>l’</w:t>
      </w:r>
      <w:r w:rsidRPr="00810158">
        <w:rPr>
          <w:lang w:val="fr-FR"/>
        </w:rPr>
        <w:t>assurance santé si</w:t>
      </w:r>
      <w:r w:rsidR="001F2096" w:rsidRPr="00810158">
        <w:rPr>
          <w:lang w:val="fr-FR"/>
        </w:rPr>
        <w:t>:</w:t>
      </w:r>
    </w:p>
    <w:p w:rsidR="00F946E7" w:rsidRPr="00810158" w:rsidRDefault="00F946E7" w:rsidP="00B04B85">
      <w:pPr>
        <w:pStyle w:val="Akapitzlist"/>
        <w:numPr>
          <w:ilvl w:val="0"/>
          <w:numId w:val="252"/>
        </w:numPr>
        <w:jc w:val="both"/>
        <w:rPr>
          <w:lang w:val="fr-FR"/>
        </w:rPr>
      </w:pPr>
      <w:r w:rsidRPr="00810158">
        <w:rPr>
          <w:lang w:val="fr-FR"/>
        </w:rPr>
        <w:t xml:space="preserve">il est soumis à une assurance maladie ou il s'assure volontairement, conformément à </w:t>
      </w:r>
      <w:r w:rsidR="00BD7160">
        <w:rPr>
          <w:lang w:val="fr-FR"/>
        </w:rPr>
        <w:t>la Loi sur</w:t>
      </w:r>
      <w:r w:rsidR="00C46607">
        <w:rPr>
          <w:lang w:val="fr-FR"/>
        </w:rPr>
        <w:t xml:space="preserve"> les</w:t>
      </w:r>
      <w:r w:rsidRPr="00810158">
        <w:rPr>
          <w:lang w:val="fr-FR"/>
        </w:rPr>
        <w:t xml:space="preserve"> </w:t>
      </w:r>
      <w:r w:rsidR="009906D3">
        <w:rPr>
          <w:lang w:val="fr-FR"/>
        </w:rPr>
        <w:t xml:space="preserve">soins </w:t>
      </w:r>
      <w:r w:rsidR="0022030F">
        <w:rPr>
          <w:lang w:val="fr-FR"/>
        </w:rPr>
        <w:t xml:space="preserve">de santé </w:t>
      </w:r>
      <w:r w:rsidRPr="00810158">
        <w:rPr>
          <w:lang w:val="fr-FR"/>
        </w:rPr>
        <w:t>financées des fonds publics et:</w:t>
      </w:r>
    </w:p>
    <w:p w:rsidR="00F946E7" w:rsidRPr="00810158" w:rsidRDefault="00F946E7" w:rsidP="00B04B85">
      <w:pPr>
        <w:pStyle w:val="Akapitzlist"/>
        <w:numPr>
          <w:ilvl w:val="0"/>
          <w:numId w:val="253"/>
        </w:numPr>
        <w:jc w:val="both"/>
        <w:rPr>
          <w:lang w:val="fr-FR"/>
        </w:rPr>
      </w:pPr>
      <w:r w:rsidRPr="00810158">
        <w:rPr>
          <w:lang w:val="fr-FR"/>
        </w:rPr>
        <w:t>il a la nationalité d’un État membre de l’UE ou de l'AELE et il séjourne sur le territoire d'un État membre de l’UE ou de l'AELE,</w:t>
      </w:r>
    </w:p>
    <w:p w:rsidR="00F946E7" w:rsidRPr="00810158" w:rsidRDefault="00F946E7" w:rsidP="00B04B85">
      <w:pPr>
        <w:pStyle w:val="Akapitzlist"/>
        <w:numPr>
          <w:ilvl w:val="0"/>
          <w:numId w:val="253"/>
        </w:numPr>
        <w:jc w:val="both"/>
        <w:rPr>
          <w:lang w:val="fr-FR"/>
        </w:rPr>
      </w:pPr>
      <w:r w:rsidRPr="00810158">
        <w:rPr>
          <w:lang w:val="fr-FR"/>
        </w:rPr>
        <w:t>il n'a pas la nationalité d’un État membre de l’UE ou de l'AELE – partie au contrat relatif à l'EEE et de la Confédération suisse et il séjourne sur le territoire de la RP sur la base d'un visa autorisant à travailler, d'une autorisation de séjourner pour une période déterminée, d'un permis d’établissement, d'un permis de séjour de résident de longue durée – UE, d'une autorisation de séjour toléré ou elle ait obtenu le statut de réfugié ou une protection supplémentaire ou elle profite d'une protection pour une durée déterminée,</w:t>
      </w:r>
    </w:p>
    <w:p w:rsidR="00F946E7" w:rsidRPr="00810158" w:rsidRDefault="00F946E7" w:rsidP="00B04B85">
      <w:pPr>
        <w:pStyle w:val="Akapitzlist"/>
        <w:numPr>
          <w:ilvl w:val="0"/>
          <w:numId w:val="253"/>
        </w:numPr>
        <w:jc w:val="both"/>
        <w:rPr>
          <w:lang w:val="fr-FR"/>
        </w:rPr>
      </w:pPr>
      <w:r w:rsidRPr="00810158">
        <w:rPr>
          <w:lang w:val="fr-FR"/>
        </w:rPr>
        <w:t>il ne possède pas la nationalité d’un État membre de l’UE ou de l'AELE et il séjourne légalement sur le territoire d'un État membre de l’UE ou de l'AELE autre que la Pologne,</w:t>
      </w:r>
    </w:p>
    <w:p w:rsidR="00F946E7" w:rsidRPr="00810158" w:rsidRDefault="00F946E7" w:rsidP="00B04B85">
      <w:pPr>
        <w:pStyle w:val="Akapitzlist"/>
        <w:numPr>
          <w:ilvl w:val="0"/>
          <w:numId w:val="250"/>
        </w:numPr>
        <w:jc w:val="both"/>
        <w:rPr>
          <w:lang w:val="fr-FR"/>
        </w:rPr>
      </w:pPr>
      <w:r w:rsidRPr="00810158">
        <w:rPr>
          <w:lang w:val="fr-FR"/>
        </w:rPr>
        <w:t>il a la nationalité d’un État membre de l’Union européenne ou de l'AELE, n'habite pas sur le territoire d’un État membre de l’Union européenne ou de l'AELE, est soumis à l'obligation de l'assurance maladie en Pologne et est couvert par</w:t>
      </w:r>
      <w:r w:rsidR="001F2096" w:rsidRPr="00810158">
        <w:rPr>
          <w:lang w:val="fr-FR"/>
        </w:rPr>
        <w:t>:</w:t>
      </w:r>
    </w:p>
    <w:p w:rsidR="00F946E7" w:rsidRPr="00810158" w:rsidRDefault="00F946E7" w:rsidP="00B04B85">
      <w:pPr>
        <w:pStyle w:val="Akapitzlist"/>
        <w:numPr>
          <w:ilvl w:val="0"/>
          <w:numId w:val="251"/>
        </w:numPr>
        <w:jc w:val="both"/>
        <w:rPr>
          <w:lang w:val="fr-FR"/>
        </w:rPr>
      </w:pPr>
      <w:r w:rsidRPr="00810158">
        <w:rPr>
          <w:lang w:val="fr-FR"/>
        </w:rPr>
        <w:lastRenderedPageBreak/>
        <w:t xml:space="preserve">les assurances de retraite et de pension sur la base de </w:t>
      </w:r>
      <w:r w:rsidR="00BD7160">
        <w:rPr>
          <w:lang w:val="fr-FR"/>
        </w:rPr>
        <w:t>la Loi sur</w:t>
      </w:r>
      <w:r w:rsidR="00FE5512">
        <w:rPr>
          <w:lang w:val="fr-FR"/>
        </w:rPr>
        <w:t xml:space="preserve"> le </w:t>
      </w:r>
      <w:r w:rsidRPr="00810158">
        <w:rPr>
          <w:lang w:val="fr-FR"/>
        </w:rPr>
        <w:t>système de sécurité sociale,</w:t>
      </w:r>
    </w:p>
    <w:p w:rsidR="00F946E7" w:rsidRPr="00810158" w:rsidRDefault="00F946E7" w:rsidP="00B04B85">
      <w:pPr>
        <w:pStyle w:val="Akapitzlist"/>
        <w:numPr>
          <w:ilvl w:val="0"/>
          <w:numId w:val="251"/>
        </w:numPr>
        <w:jc w:val="both"/>
        <w:rPr>
          <w:lang w:val="fr-FR"/>
        </w:rPr>
      </w:pPr>
      <w:r w:rsidRPr="00810158">
        <w:rPr>
          <w:lang w:val="fr-FR"/>
        </w:rPr>
        <w:t xml:space="preserve">l'assurance sociale pour les agriculteurs sur la base de </w:t>
      </w:r>
      <w:r w:rsidR="00BD7160">
        <w:rPr>
          <w:lang w:val="fr-FR"/>
        </w:rPr>
        <w:t>la Loi sur</w:t>
      </w:r>
      <w:r w:rsidRPr="00810158">
        <w:rPr>
          <w:lang w:val="fr-FR"/>
        </w:rPr>
        <w:t xml:space="preserve"> l'assurance sociale pour les agriculteurs.</w:t>
      </w:r>
    </w:p>
    <w:p w:rsidR="00F946E7" w:rsidRPr="00810158" w:rsidRDefault="00F946E7" w:rsidP="00F946E7">
      <w:pPr>
        <w:jc w:val="both"/>
        <w:rPr>
          <w:lang w:val="fr-FR"/>
        </w:rPr>
      </w:pPr>
      <w:r w:rsidRPr="00810158">
        <w:rPr>
          <w:lang w:val="fr-FR"/>
        </w:rPr>
        <w:t>263. L</w:t>
      </w:r>
      <w:r w:rsidR="00F30934">
        <w:rPr>
          <w:lang w:val="fr-FR"/>
        </w:rPr>
        <w:t>’</w:t>
      </w:r>
      <w:r w:rsidRPr="00810158">
        <w:rPr>
          <w:lang w:val="fr-FR"/>
        </w:rPr>
        <w:t xml:space="preserve">assurance santé </w:t>
      </w:r>
      <w:r w:rsidR="00F30934">
        <w:rPr>
          <w:lang w:val="fr-FR"/>
        </w:rPr>
        <w:t>est</w:t>
      </w:r>
      <w:r w:rsidRPr="00810158">
        <w:rPr>
          <w:lang w:val="fr-FR"/>
        </w:rPr>
        <w:t xml:space="preserve"> obligatoire pour, entre autres, les personnes (y compris les étrangers) qui remplissent des conditions de la couverture par l</w:t>
      </w:r>
      <w:r w:rsidR="00F30934">
        <w:rPr>
          <w:lang w:val="fr-FR"/>
        </w:rPr>
        <w:t>’</w:t>
      </w:r>
      <w:r w:rsidRPr="00810158">
        <w:rPr>
          <w:lang w:val="fr-FR"/>
        </w:rPr>
        <w:t>assurance santé ou l'assurance sociale pour les agriculteurs et qui</w:t>
      </w:r>
      <w:r w:rsidR="001F2096" w:rsidRPr="00810158">
        <w:rPr>
          <w:lang w:val="fr-FR"/>
        </w:rPr>
        <w:t>:</w:t>
      </w:r>
    </w:p>
    <w:p w:rsidR="00F946E7" w:rsidRPr="00810158" w:rsidRDefault="00F946E7" w:rsidP="00B04B85">
      <w:pPr>
        <w:pStyle w:val="Akapitzlist"/>
        <w:numPr>
          <w:ilvl w:val="0"/>
          <w:numId w:val="249"/>
        </w:numPr>
        <w:jc w:val="both"/>
        <w:rPr>
          <w:lang w:val="fr-FR"/>
        </w:rPr>
      </w:pPr>
      <w:r w:rsidRPr="00810158">
        <w:rPr>
          <w:lang w:val="fr-FR"/>
        </w:rPr>
        <w:t xml:space="preserve">sont salariés au sens de </w:t>
      </w:r>
      <w:r w:rsidR="00BD7160">
        <w:rPr>
          <w:lang w:val="fr-FR"/>
        </w:rPr>
        <w:t>la Loi sur</w:t>
      </w:r>
      <w:r w:rsidR="00FE5512">
        <w:rPr>
          <w:lang w:val="fr-FR"/>
        </w:rPr>
        <w:t xml:space="preserve"> le </w:t>
      </w:r>
      <w:r w:rsidRPr="00810158">
        <w:rPr>
          <w:lang w:val="fr-FR"/>
        </w:rPr>
        <w:t>système de sécurité sociale,</w:t>
      </w:r>
    </w:p>
    <w:p w:rsidR="00F946E7" w:rsidRPr="00810158" w:rsidRDefault="00F946E7" w:rsidP="00B04B85">
      <w:pPr>
        <w:pStyle w:val="Akapitzlist"/>
        <w:numPr>
          <w:ilvl w:val="0"/>
          <w:numId w:val="249"/>
        </w:numPr>
        <w:jc w:val="both"/>
        <w:rPr>
          <w:lang w:val="fr-FR"/>
        </w:rPr>
      </w:pPr>
      <w:r w:rsidRPr="00810158">
        <w:rPr>
          <w:lang w:val="fr-FR"/>
        </w:rPr>
        <w:t xml:space="preserve">sont agriculteurs ou leurs membres de la famille au sens de </w:t>
      </w:r>
      <w:r w:rsidR="00BD7160">
        <w:rPr>
          <w:lang w:val="fr-FR"/>
        </w:rPr>
        <w:t>la Loi sur</w:t>
      </w:r>
      <w:r w:rsidRPr="00810158">
        <w:rPr>
          <w:lang w:val="fr-FR"/>
        </w:rPr>
        <w:t xml:space="preserve"> l'assurance sociale pour les agriculteurs,</w:t>
      </w:r>
    </w:p>
    <w:p w:rsidR="00F946E7" w:rsidRPr="00810158" w:rsidRDefault="00F946E7" w:rsidP="00B04B85">
      <w:pPr>
        <w:pStyle w:val="Akapitzlist"/>
        <w:numPr>
          <w:ilvl w:val="0"/>
          <w:numId w:val="249"/>
        </w:numPr>
        <w:jc w:val="both"/>
        <w:rPr>
          <w:lang w:val="fr-FR"/>
        </w:rPr>
      </w:pPr>
      <w:r w:rsidRPr="00810158">
        <w:rPr>
          <w:lang w:val="fr-FR"/>
        </w:rPr>
        <w:t xml:space="preserve">conduisent une activité non-agricole ou coopèrent avec une personne exerçant une telle activité, </w:t>
      </w:r>
    </w:p>
    <w:p w:rsidR="00F946E7" w:rsidRPr="00810158" w:rsidRDefault="00F946E7" w:rsidP="00B04B85">
      <w:pPr>
        <w:pStyle w:val="Akapitzlist"/>
        <w:numPr>
          <w:ilvl w:val="0"/>
          <w:numId w:val="249"/>
        </w:numPr>
        <w:jc w:val="both"/>
        <w:rPr>
          <w:lang w:val="fr-FR"/>
        </w:rPr>
      </w:pPr>
      <w:r w:rsidRPr="00810158">
        <w:rPr>
          <w:lang w:val="fr-FR"/>
        </w:rPr>
        <w:t>effectuent un travail à façon,</w:t>
      </w:r>
    </w:p>
    <w:p w:rsidR="00F946E7" w:rsidRPr="00810158" w:rsidRDefault="00F946E7" w:rsidP="00B04B85">
      <w:pPr>
        <w:pStyle w:val="Akapitzlist"/>
        <w:numPr>
          <w:ilvl w:val="0"/>
          <w:numId w:val="249"/>
        </w:numPr>
        <w:jc w:val="both"/>
        <w:rPr>
          <w:lang w:val="fr-FR"/>
        </w:rPr>
      </w:pPr>
      <w:r w:rsidRPr="00810158">
        <w:rPr>
          <w:lang w:val="fr-FR"/>
        </w:rPr>
        <w:t xml:space="preserve">effectuent un travail sur la base d'un contrat d'agence ou d'un contrat </w:t>
      </w:r>
      <w:r w:rsidR="00F30934" w:rsidRPr="00810158">
        <w:rPr>
          <w:lang w:val="fr-FR"/>
        </w:rPr>
        <w:t xml:space="preserve">à façon </w:t>
      </w:r>
      <w:r w:rsidRPr="00810158">
        <w:rPr>
          <w:lang w:val="fr-FR"/>
        </w:rPr>
        <w:t xml:space="preserve">ou d'un autre contrat de prestation de services soumis aux dispositions du Code civil relatives à la sous-traitance ou </w:t>
      </w:r>
      <w:r w:rsidR="00F513F2" w:rsidRPr="00810158">
        <w:rPr>
          <w:lang w:val="fr-FR"/>
        </w:rPr>
        <w:t>leurs coopéra</w:t>
      </w:r>
      <w:r w:rsidR="00FA1008">
        <w:rPr>
          <w:lang w:val="fr-FR"/>
        </w:rPr>
        <w:t>nts</w:t>
      </w:r>
      <w:r w:rsidRPr="00810158">
        <w:rPr>
          <w:lang w:val="fr-FR"/>
        </w:rPr>
        <w:t>.</w:t>
      </w:r>
    </w:p>
    <w:p w:rsidR="00F946E7" w:rsidRPr="00810158" w:rsidRDefault="00F946E7" w:rsidP="00FA1008">
      <w:pPr>
        <w:rPr>
          <w:lang w:val="fr-FR"/>
        </w:rPr>
      </w:pPr>
      <w:r w:rsidRPr="00810158">
        <w:rPr>
          <w:lang w:val="fr-FR"/>
        </w:rPr>
        <w:t>264. L'assurance reste volontaire pour</w:t>
      </w:r>
      <w:r w:rsidR="001F2096" w:rsidRPr="00810158">
        <w:rPr>
          <w:lang w:val="fr-FR"/>
        </w:rPr>
        <w:t>:</w:t>
      </w:r>
    </w:p>
    <w:p w:rsidR="00F946E7" w:rsidRPr="00810158" w:rsidRDefault="00F946E7" w:rsidP="00B04B85">
      <w:pPr>
        <w:pStyle w:val="Akapitzlist"/>
        <w:numPr>
          <w:ilvl w:val="0"/>
          <w:numId w:val="260"/>
        </w:numPr>
        <w:jc w:val="both"/>
        <w:rPr>
          <w:rFonts w:eastAsia="Calibri"/>
          <w:lang w:val="fr-FR"/>
        </w:rPr>
      </w:pPr>
      <w:r w:rsidRPr="00810158">
        <w:rPr>
          <w:rFonts w:eastAsia="Calibri"/>
          <w:lang w:val="fr-FR"/>
        </w:rPr>
        <w:t xml:space="preserve">les étudiants et les étudiants de troisième cycle qui étudient en Pologne et les diplômés qui effectuent en Pologne </w:t>
      </w:r>
      <w:r w:rsidR="00F513F2" w:rsidRPr="00810158">
        <w:rPr>
          <w:rFonts w:eastAsia="Calibri"/>
          <w:lang w:val="fr-FR"/>
        </w:rPr>
        <w:t>un</w:t>
      </w:r>
      <w:r w:rsidRPr="00810158">
        <w:rPr>
          <w:rFonts w:eastAsia="Calibri"/>
          <w:lang w:val="fr-FR"/>
        </w:rPr>
        <w:t xml:space="preserve"> stage obligatoire et qui ne possèdent pas la nationalité d’un État membre de l’UE ou de l'AELE, </w:t>
      </w:r>
    </w:p>
    <w:p w:rsidR="00F946E7" w:rsidRPr="00810158" w:rsidRDefault="00F946E7" w:rsidP="00B04B85">
      <w:pPr>
        <w:pStyle w:val="Akapitzlist"/>
        <w:numPr>
          <w:ilvl w:val="0"/>
          <w:numId w:val="260"/>
        </w:numPr>
        <w:jc w:val="both"/>
        <w:rPr>
          <w:rFonts w:eastAsia="Calibri"/>
          <w:lang w:val="fr-FR"/>
        </w:rPr>
      </w:pPr>
      <w:r w:rsidRPr="00810158">
        <w:rPr>
          <w:rFonts w:eastAsia="Calibri"/>
          <w:lang w:val="fr-FR"/>
        </w:rPr>
        <w:t>les membres des couvents, des étudiants des séminaires et des études théologiques, les postulantes, les novices et les juniors des couvents et leurs homologues qui n'ont pas la nationalité d'un État membre de l'UE ou de l'AELE, résidant sur le territoire de la Pologne sur la base d'un visa, d'un permis d'établissement ou d'un permis de résidence pour une période déterminée,</w:t>
      </w:r>
    </w:p>
    <w:p w:rsidR="00F946E7" w:rsidRPr="00810158" w:rsidRDefault="00F946E7" w:rsidP="00B04B85">
      <w:pPr>
        <w:pStyle w:val="Akapitzlist"/>
        <w:numPr>
          <w:ilvl w:val="0"/>
          <w:numId w:val="260"/>
        </w:numPr>
        <w:jc w:val="both"/>
        <w:rPr>
          <w:rFonts w:eastAsia="Calibri"/>
          <w:lang w:val="fr-FR"/>
        </w:rPr>
      </w:pPr>
      <w:r w:rsidRPr="00810158">
        <w:rPr>
          <w:rFonts w:eastAsia="Calibri"/>
          <w:lang w:val="fr-FR"/>
        </w:rPr>
        <w:t>les personnes effectuant un stage d'adaptation,</w:t>
      </w:r>
    </w:p>
    <w:p w:rsidR="00F946E7" w:rsidRPr="00810158" w:rsidRDefault="00F946E7" w:rsidP="00B04B85">
      <w:pPr>
        <w:pStyle w:val="Akapitzlist"/>
        <w:numPr>
          <w:ilvl w:val="0"/>
          <w:numId w:val="260"/>
        </w:numPr>
        <w:jc w:val="both"/>
        <w:rPr>
          <w:rFonts w:eastAsia="Calibri"/>
          <w:lang w:val="fr-FR"/>
        </w:rPr>
      </w:pPr>
      <w:r w:rsidRPr="00810158">
        <w:rPr>
          <w:rFonts w:eastAsia="Calibri"/>
          <w:lang w:val="fr-FR"/>
        </w:rPr>
        <w:t xml:space="preserve">les personnes suivant les cours de la langue polonaise ou les cours permettant de commencer les études visés dans les dispositions de </w:t>
      </w:r>
      <w:r w:rsidR="00BD7160">
        <w:rPr>
          <w:rFonts w:eastAsia="Calibri"/>
          <w:lang w:val="fr-FR"/>
        </w:rPr>
        <w:t>la Loi sur</w:t>
      </w:r>
      <w:r w:rsidRPr="00810158">
        <w:rPr>
          <w:rFonts w:eastAsia="Calibri"/>
          <w:lang w:val="fr-FR"/>
        </w:rPr>
        <w:t xml:space="preserve"> l'enseignement supérieure, qui n'ont pas la nationalité d'un État membre de l'UE ou de l'AELE – membre au contrat relatif à l'EEE.</w:t>
      </w:r>
      <w:r w:rsidR="00055202" w:rsidRPr="00810158">
        <w:rPr>
          <w:rFonts w:eastAsia="Calibri"/>
          <w:lang w:val="fr-FR"/>
        </w:rPr>
        <w:t xml:space="preserve"> </w:t>
      </w:r>
    </w:p>
    <w:p w:rsidR="00F946E7" w:rsidRPr="00810158" w:rsidRDefault="00F946E7" w:rsidP="00F946E7">
      <w:pPr>
        <w:jc w:val="both"/>
        <w:rPr>
          <w:lang w:val="fr-FR"/>
        </w:rPr>
      </w:pPr>
      <w:r w:rsidRPr="00810158">
        <w:rPr>
          <w:lang w:val="fr-FR"/>
        </w:rPr>
        <w:t xml:space="preserve">265. </w:t>
      </w:r>
      <w:r w:rsidR="001C3FF3">
        <w:rPr>
          <w:lang w:val="fr-FR"/>
        </w:rPr>
        <w:t xml:space="preserve">Les </w:t>
      </w:r>
      <w:r w:rsidR="009906D3">
        <w:rPr>
          <w:lang w:val="fr-FR"/>
        </w:rPr>
        <w:t xml:space="preserve">soins </w:t>
      </w:r>
      <w:r w:rsidR="001C3FF3">
        <w:rPr>
          <w:lang w:val="fr-FR"/>
        </w:rPr>
        <w:t xml:space="preserve">de santé </w:t>
      </w:r>
      <w:r w:rsidRPr="00810158">
        <w:rPr>
          <w:lang w:val="fr-FR"/>
        </w:rPr>
        <w:t>financées des fonds publics sont attribuées aux personnes couvertes, obligatoirement ou volontairement, par l</w:t>
      </w:r>
      <w:r w:rsidR="00F30934">
        <w:rPr>
          <w:lang w:val="fr-FR"/>
        </w:rPr>
        <w:t>’</w:t>
      </w:r>
      <w:r w:rsidRPr="00810158">
        <w:rPr>
          <w:lang w:val="fr-FR"/>
        </w:rPr>
        <w:t xml:space="preserve">assurance santé, indépendamment de la nationalité. </w:t>
      </w:r>
    </w:p>
    <w:p w:rsidR="00F946E7" w:rsidRPr="00810158" w:rsidRDefault="00F946E7" w:rsidP="00F946E7">
      <w:pPr>
        <w:jc w:val="both"/>
        <w:rPr>
          <w:rFonts w:eastAsia="Times New Roman"/>
          <w:lang w:val="fr-FR"/>
        </w:rPr>
      </w:pPr>
      <w:r w:rsidRPr="00810158">
        <w:rPr>
          <w:rFonts w:eastAsia="Times New Roman"/>
          <w:lang w:val="fr-FR"/>
        </w:rPr>
        <w:t>266. Les unités d</w:t>
      </w:r>
      <w:r w:rsidR="00CC7F0B">
        <w:rPr>
          <w:rFonts w:eastAsia="Times New Roman"/>
          <w:lang w:val="fr-FR"/>
        </w:rPr>
        <w:t>’Aide médicale d’urgence</w:t>
      </w:r>
      <w:r w:rsidRPr="00810158">
        <w:rPr>
          <w:rFonts w:eastAsia="Times New Roman"/>
          <w:lang w:val="fr-FR"/>
        </w:rPr>
        <w:t xml:space="preserve"> nationa</w:t>
      </w:r>
      <w:r w:rsidR="00CC7F0B">
        <w:rPr>
          <w:rFonts w:eastAsia="Times New Roman"/>
          <w:lang w:val="fr-FR"/>
        </w:rPr>
        <w:t>le</w:t>
      </w:r>
      <w:r w:rsidRPr="00810158">
        <w:rPr>
          <w:rFonts w:eastAsia="Times New Roman"/>
          <w:lang w:val="fr-FR"/>
        </w:rPr>
        <w:t xml:space="preserve"> apportent une assistance gratuite à chaque personne dans un état d'urgence.</w:t>
      </w:r>
    </w:p>
    <w:p w:rsidR="00F946E7" w:rsidRPr="00810158" w:rsidRDefault="00F946E7" w:rsidP="00F946E7">
      <w:pPr>
        <w:tabs>
          <w:tab w:val="left" w:pos="284"/>
        </w:tabs>
        <w:jc w:val="both"/>
        <w:rPr>
          <w:rFonts w:eastAsia="Times New Roman"/>
          <w:lang w:val="fr-FR"/>
        </w:rPr>
      </w:pPr>
      <w:r w:rsidRPr="00810158">
        <w:rPr>
          <w:rFonts w:eastAsia="Times New Roman"/>
          <w:lang w:val="fr-FR"/>
        </w:rPr>
        <w:t xml:space="preserve">267. Indépendamment des privilèges résultant de l'assurance santé, </w:t>
      </w:r>
      <w:r w:rsidR="001C3FF3">
        <w:rPr>
          <w:rFonts w:eastAsia="Times New Roman"/>
          <w:lang w:val="fr-FR"/>
        </w:rPr>
        <w:t xml:space="preserve">les </w:t>
      </w:r>
      <w:r w:rsidR="009906D3">
        <w:rPr>
          <w:rFonts w:eastAsia="Times New Roman"/>
          <w:lang w:val="fr-FR"/>
        </w:rPr>
        <w:t xml:space="preserve">soins </w:t>
      </w:r>
      <w:r w:rsidR="001C3FF3">
        <w:rPr>
          <w:rFonts w:eastAsia="Times New Roman"/>
          <w:lang w:val="fr-FR"/>
        </w:rPr>
        <w:t xml:space="preserve">de santé </w:t>
      </w:r>
      <w:r w:rsidRPr="00810158">
        <w:rPr>
          <w:rFonts w:eastAsia="Times New Roman"/>
          <w:lang w:val="fr-FR"/>
        </w:rPr>
        <w:t>gratuites sont attribuées</w:t>
      </w:r>
      <w:r w:rsidR="001F2096" w:rsidRPr="00810158">
        <w:rPr>
          <w:rFonts w:eastAsia="Times New Roman"/>
          <w:lang w:val="fr-FR"/>
        </w:rPr>
        <w:t>:</w:t>
      </w:r>
      <w:r w:rsidRPr="00810158">
        <w:rPr>
          <w:rFonts w:eastAsia="Times New Roman"/>
          <w:lang w:val="fr-FR"/>
        </w:rPr>
        <w:t xml:space="preserve"> </w:t>
      </w:r>
    </w:p>
    <w:p w:rsidR="00F946E7" w:rsidRPr="00810158" w:rsidRDefault="00F946E7" w:rsidP="00B04B85">
      <w:pPr>
        <w:pStyle w:val="Akapitzlist"/>
        <w:numPr>
          <w:ilvl w:val="0"/>
          <w:numId w:val="248"/>
        </w:numPr>
        <w:tabs>
          <w:tab w:val="left" w:pos="284"/>
        </w:tabs>
        <w:jc w:val="both"/>
        <w:rPr>
          <w:rFonts w:eastAsia="Times New Roman"/>
          <w:lang w:val="fr-FR"/>
        </w:rPr>
      </w:pPr>
      <w:r w:rsidRPr="00810158">
        <w:rPr>
          <w:rFonts w:eastAsia="Times New Roman"/>
          <w:lang w:val="fr-FR"/>
        </w:rPr>
        <w:t>aux alcooliques et toxicomanes,</w:t>
      </w:r>
    </w:p>
    <w:p w:rsidR="00F946E7" w:rsidRPr="00810158" w:rsidRDefault="00F946E7" w:rsidP="00B04B85">
      <w:pPr>
        <w:pStyle w:val="Akapitzlist"/>
        <w:numPr>
          <w:ilvl w:val="0"/>
          <w:numId w:val="248"/>
        </w:numPr>
        <w:tabs>
          <w:tab w:val="left" w:pos="284"/>
        </w:tabs>
        <w:jc w:val="both"/>
        <w:rPr>
          <w:rFonts w:eastAsia="Times New Roman"/>
          <w:lang w:val="fr-FR"/>
        </w:rPr>
      </w:pPr>
      <w:r w:rsidRPr="00810158">
        <w:rPr>
          <w:rFonts w:eastAsia="Times New Roman"/>
          <w:lang w:val="fr-FR"/>
        </w:rPr>
        <w:t xml:space="preserve">aux malades à certaines maladies mentales, </w:t>
      </w:r>
    </w:p>
    <w:p w:rsidR="00F946E7" w:rsidRPr="00810158" w:rsidRDefault="00F946E7" w:rsidP="00B04B85">
      <w:pPr>
        <w:pStyle w:val="Akapitzlist"/>
        <w:numPr>
          <w:ilvl w:val="0"/>
          <w:numId w:val="248"/>
        </w:numPr>
        <w:tabs>
          <w:tab w:val="left" w:pos="284"/>
        </w:tabs>
        <w:jc w:val="both"/>
        <w:rPr>
          <w:rFonts w:eastAsia="Times New Roman"/>
          <w:lang w:val="fr-FR"/>
        </w:rPr>
      </w:pPr>
      <w:r w:rsidRPr="00810158">
        <w:rPr>
          <w:rFonts w:eastAsia="Times New Roman"/>
          <w:lang w:val="fr-FR"/>
        </w:rPr>
        <w:t>aux malades à certaines maladies contagieuses,</w:t>
      </w:r>
    </w:p>
    <w:p w:rsidR="00F946E7" w:rsidRPr="00810158" w:rsidRDefault="00F946E7" w:rsidP="00B04B85">
      <w:pPr>
        <w:pStyle w:val="Akapitzlist"/>
        <w:numPr>
          <w:ilvl w:val="0"/>
          <w:numId w:val="248"/>
        </w:numPr>
        <w:tabs>
          <w:tab w:val="left" w:pos="284"/>
        </w:tabs>
        <w:jc w:val="both"/>
        <w:rPr>
          <w:rFonts w:eastAsia="Times New Roman"/>
          <w:lang w:val="fr-FR"/>
        </w:rPr>
      </w:pPr>
      <w:r w:rsidRPr="00810158">
        <w:rPr>
          <w:rFonts w:eastAsia="Times New Roman"/>
          <w:lang w:val="fr-FR"/>
        </w:rPr>
        <w:t xml:space="preserve">aux étrangers </w:t>
      </w:r>
      <w:r w:rsidR="00F30934">
        <w:rPr>
          <w:rFonts w:eastAsia="Times New Roman"/>
          <w:lang w:val="fr-FR"/>
        </w:rPr>
        <w:t>demandant</w:t>
      </w:r>
      <w:r w:rsidRPr="00810158">
        <w:rPr>
          <w:rFonts w:eastAsia="Times New Roman"/>
          <w:lang w:val="fr-FR"/>
        </w:rPr>
        <w:t xml:space="preserve"> </w:t>
      </w:r>
      <w:r w:rsidR="00F30934">
        <w:rPr>
          <w:rFonts w:eastAsia="Times New Roman"/>
          <w:lang w:val="fr-FR"/>
        </w:rPr>
        <w:t>le</w:t>
      </w:r>
      <w:r w:rsidRPr="00810158">
        <w:rPr>
          <w:rFonts w:eastAsia="Times New Roman"/>
          <w:lang w:val="fr-FR"/>
        </w:rPr>
        <w:t xml:space="preserve"> statut de réfugié,</w:t>
      </w:r>
    </w:p>
    <w:p w:rsidR="00F946E7" w:rsidRPr="00810158" w:rsidRDefault="00F946E7" w:rsidP="00B04B85">
      <w:pPr>
        <w:pStyle w:val="Akapitzlist"/>
        <w:numPr>
          <w:ilvl w:val="0"/>
          <w:numId w:val="248"/>
        </w:numPr>
        <w:tabs>
          <w:tab w:val="left" w:pos="284"/>
        </w:tabs>
        <w:jc w:val="both"/>
        <w:rPr>
          <w:rFonts w:eastAsia="Times New Roman"/>
          <w:lang w:val="fr-FR"/>
        </w:rPr>
      </w:pPr>
      <w:r w:rsidRPr="00810158">
        <w:rPr>
          <w:rFonts w:eastAsia="Times New Roman"/>
          <w:lang w:val="fr-FR"/>
        </w:rPr>
        <w:t>aux étrangers placés dans un centre surveillé ou en garde à vue aux fins d'expulsion,</w:t>
      </w:r>
    </w:p>
    <w:p w:rsidR="00F946E7" w:rsidRPr="00810158" w:rsidRDefault="00F946E7" w:rsidP="00B04B85">
      <w:pPr>
        <w:pStyle w:val="Akapitzlist"/>
        <w:numPr>
          <w:ilvl w:val="0"/>
          <w:numId w:val="248"/>
        </w:numPr>
        <w:tabs>
          <w:tab w:val="left" w:pos="284"/>
        </w:tabs>
        <w:jc w:val="both"/>
        <w:rPr>
          <w:rFonts w:eastAsia="Times New Roman"/>
          <w:lang w:val="fr-FR"/>
        </w:rPr>
      </w:pPr>
      <w:r w:rsidRPr="00810158">
        <w:rPr>
          <w:rFonts w:eastAsia="Times New Roman"/>
          <w:lang w:val="fr-FR"/>
        </w:rPr>
        <w:t>aux étrangers emprisonnés sur le territoire de la Pologne.</w:t>
      </w:r>
    </w:p>
    <w:p w:rsidR="00F946E7" w:rsidRPr="00810158" w:rsidRDefault="00F946E7" w:rsidP="00F946E7">
      <w:pPr>
        <w:jc w:val="both"/>
        <w:rPr>
          <w:lang w:val="fr-FR"/>
        </w:rPr>
      </w:pPr>
      <w:r w:rsidRPr="00810158">
        <w:rPr>
          <w:lang w:val="fr-FR"/>
        </w:rPr>
        <w:t xml:space="preserve">268. L’étendue de l’accès des étrangers aux prestations non-cotisées dépend du statut de leur séjour en Pologne. L’étendue </w:t>
      </w:r>
      <w:r w:rsidR="00F30934" w:rsidRPr="00810158">
        <w:rPr>
          <w:lang w:val="fr-FR"/>
        </w:rPr>
        <w:t xml:space="preserve">de certains droits </w:t>
      </w:r>
      <w:r w:rsidRPr="00810158">
        <w:rPr>
          <w:lang w:val="fr-FR"/>
        </w:rPr>
        <w:t>répond aux exigences de la mise en œuvre des intérêts légitimes de l'État</w:t>
      </w:r>
      <w:r w:rsidR="009317A0">
        <w:rPr>
          <w:lang w:val="fr-FR"/>
        </w:rPr>
        <w:t>;</w:t>
      </w:r>
      <w:r w:rsidRPr="00810158">
        <w:rPr>
          <w:lang w:val="fr-FR"/>
        </w:rPr>
        <w:t xml:space="preserve"> les décisions sont fondées sur des considérations objectives et raisonnables de la vie sociale, économique et politique. </w:t>
      </w:r>
    </w:p>
    <w:p w:rsidR="00F946E7" w:rsidRPr="00810158" w:rsidRDefault="00F946E7" w:rsidP="00F946E7">
      <w:pPr>
        <w:jc w:val="both"/>
        <w:rPr>
          <w:lang w:val="fr-FR"/>
        </w:rPr>
      </w:pPr>
      <w:r w:rsidRPr="00810158">
        <w:rPr>
          <w:lang w:val="fr-FR"/>
        </w:rPr>
        <w:t>269. La coordination des systèmes de sécurité sociale est assurée par</w:t>
      </w:r>
      <w:r w:rsidR="001F2096" w:rsidRPr="00810158">
        <w:rPr>
          <w:lang w:val="fr-FR"/>
        </w:rPr>
        <w:t>:</w:t>
      </w:r>
    </w:p>
    <w:p w:rsidR="00F946E7" w:rsidRPr="00810158" w:rsidRDefault="00F30934" w:rsidP="00B04B85">
      <w:pPr>
        <w:numPr>
          <w:ilvl w:val="0"/>
          <w:numId w:val="123"/>
        </w:numPr>
        <w:jc w:val="both"/>
        <w:rPr>
          <w:lang w:val="fr-FR"/>
        </w:rPr>
      </w:pPr>
      <w:r>
        <w:rPr>
          <w:color w:val="000000"/>
          <w:lang w:val="fr-FR"/>
        </w:rPr>
        <w:t>l</w:t>
      </w:r>
      <w:r w:rsidR="00F946E7" w:rsidRPr="00810158">
        <w:rPr>
          <w:color w:val="000000"/>
          <w:lang w:val="fr-FR"/>
        </w:rPr>
        <w:t xml:space="preserve">e </w:t>
      </w:r>
      <w:r w:rsidR="00D727BA">
        <w:rPr>
          <w:color w:val="000000"/>
          <w:lang w:val="fr-FR"/>
        </w:rPr>
        <w:t xml:space="preserve">Règlement </w:t>
      </w:r>
      <w:r w:rsidR="00F946E7" w:rsidRPr="00810158">
        <w:rPr>
          <w:color w:val="000000"/>
          <w:lang w:val="fr-FR"/>
        </w:rPr>
        <w:t xml:space="preserve">n° 1408/71 relatif à l'application des régimes de sécurité sociale aux travailleurs salariés, aux travailleurs </w:t>
      </w:r>
      <w:r w:rsidR="00F513F2" w:rsidRPr="00810158">
        <w:rPr>
          <w:color w:val="000000"/>
          <w:lang w:val="fr-FR"/>
        </w:rPr>
        <w:t>non-salariés</w:t>
      </w:r>
      <w:r w:rsidR="00F946E7" w:rsidRPr="00810158">
        <w:rPr>
          <w:color w:val="000000"/>
          <w:lang w:val="fr-FR"/>
        </w:rPr>
        <w:t xml:space="preserve"> et aux membres de leur famille qui se déplacent à l'intérieur de la Communauté,</w:t>
      </w:r>
    </w:p>
    <w:p w:rsidR="00F946E7" w:rsidRPr="00810158" w:rsidRDefault="00F30934" w:rsidP="00B04B85">
      <w:pPr>
        <w:numPr>
          <w:ilvl w:val="0"/>
          <w:numId w:val="123"/>
        </w:numPr>
        <w:jc w:val="both"/>
        <w:rPr>
          <w:lang w:val="fr-FR"/>
        </w:rPr>
      </w:pPr>
      <w:r>
        <w:rPr>
          <w:color w:val="000000"/>
          <w:lang w:val="fr-FR"/>
        </w:rPr>
        <w:lastRenderedPageBreak/>
        <w:t>l</w:t>
      </w:r>
      <w:r w:rsidR="00F946E7" w:rsidRPr="00810158">
        <w:rPr>
          <w:color w:val="000000"/>
          <w:lang w:val="fr-FR"/>
        </w:rPr>
        <w:t xml:space="preserve">e </w:t>
      </w:r>
      <w:r w:rsidR="00D727BA">
        <w:rPr>
          <w:color w:val="000000"/>
          <w:lang w:val="fr-FR"/>
        </w:rPr>
        <w:t xml:space="preserve">Règlement </w:t>
      </w:r>
      <w:r w:rsidR="00F946E7" w:rsidRPr="00810158">
        <w:rPr>
          <w:color w:val="000000"/>
          <w:lang w:val="fr-FR"/>
        </w:rPr>
        <w:t xml:space="preserve">n° 574/72 du Conseil fixant les modalités d'application du </w:t>
      </w:r>
      <w:r w:rsidR="00D727BA">
        <w:rPr>
          <w:color w:val="000000"/>
          <w:lang w:val="fr-FR"/>
        </w:rPr>
        <w:t xml:space="preserve">Règlement </w:t>
      </w:r>
      <w:r w:rsidR="00F946E7" w:rsidRPr="00810158">
        <w:rPr>
          <w:color w:val="000000"/>
          <w:lang w:val="fr-FR"/>
        </w:rPr>
        <w:t xml:space="preserve">n° 1408/71 relatif à l'application des régimes de sécurité sociale aux travailleurs salariés, aux travailleurs </w:t>
      </w:r>
      <w:r w:rsidR="00F513F2" w:rsidRPr="00810158">
        <w:rPr>
          <w:color w:val="000000"/>
          <w:lang w:val="fr-FR"/>
        </w:rPr>
        <w:t>non-salariés</w:t>
      </w:r>
      <w:r w:rsidR="00F946E7" w:rsidRPr="00810158">
        <w:rPr>
          <w:color w:val="000000"/>
          <w:lang w:val="fr-FR"/>
        </w:rPr>
        <w:t xml:space="preserve"> et aux membres de leur famille qui se déplacent à l'intérieur de la Communauté,</w:t>
      </w:r>
    </w:p>
    <w:p w:rsidR="00F946E7" w:rsidRPr="00810158" w:rsidRDefault="00F30934" w:rsidP="00B04B85">
      <w:pPr>
        <w:numPr>
          <w:ilvl w:val="0"/>
          <w:numId w:val="123"/>
        </w:numPr>
        <w:jc w:val="both"/>
        <w:rPr>
          <w:lang w:val="fr-FR"/>
        </w:rPr>
      </w:pPr>
      <w:r>
        <w:rPr>
          <w:lang w:val="fr-FR"/>
        </w:rPr>
        <w:t>l</w:t>
      </w:r>
      <w:r w:rsidR="00F946E7" w:rsidRPr="00810158">
        <w:rPr>
          <w:lang w:val="fr-FR"/>
        </w:rPr>
        <w:t xml:space="preserve">e </w:t>
      </w:r>
      <w:r w:rsidR="00D727BA">
        <w:rPr>
          <w:lang w:val="fr-FR"/>
        </w:rPr>
        <w:t xml:space="preserve">Règlement </w:t>
      </w:r>
      <w:r w:rsidR="00F946E7" w:rsidRPr="00810158">
        <w:rPr>
          <w:lang w:val="fr-FR"/>
        </w:rPr>
        <w:t>no 883/2004 portant sur la coordination des systèmes de sécurité sociale,</w:t>
      </w:r>
    </w:p>
    <w:p w:rsidR="00F946E7" w:rsidRPr="00810158" w:rsidRDefault="00F30934" w:rsidP="00B04B85">
      <w:pPr>
        <w:numPr>
          <w:ilvl w:val="0"/>
          <w:numId w:val="123"/>
        </w:numPr>
        <w:jc w:val="both"/>
        <w:rPr>
          <w:lang w:val="fr-FR"/>
        </w:rPr>
      </w:pPr>
      <w:r>
        <w:rPr>
          <w:lang w:val="fr-FR"/>
        </w:rPr>
        <w:t>l</w:t>
      </w:r>
      <w:r w:rsidR="00F946E7" w:rsidRPr="00810158">
        <w:rPr>
          <w:lang w:val="fr-FR"/>
        </w:rPr>
        <w:t xml:space="preserve">e </w:t>
      </w:r>
      <w:r w:rsidR="00D727BA">
        <w:rPr>
          <w:lang w:val="fr-FR"/>
        </w:rPr>
        <w:t xml:space="preserve">Règlement </w:t>
      </w:r>
      <w:r w:rsidR="00F946E7" w:rsidRPr="00810158">
        <w:rPr>
          <w:lang w:val="fr-FR"/>
        </w:rPr>
        <w:t xml:space="preserve">no 987/2009 fixant les modalités d’application du </w:t>
      </w:r>
      <w:r w:rsidR="00D727BA">
        <w:rPr>
          <w:lang w:val="fr-FR"/>
        </w:rPr>
        <w:t xml:space="preserve">Règlement </w:t>
      </w:r>
      <w:r w:rsidR="00F946E7" w:rsidRPr="00810158">
        <w:rPr>
          <w:lang w:val="fr-FR"/>
        </w:rPr>
        <w:t>no 883/2004 portant sur la coordination des systèmes de sécurité sociale,</w:t>
      </w:r>
    </w:p>
    <w:p w:rsidR="00F946E7" w:rsidRPr="00810158" w:rsidRDefault="00F946E7" w:rsidP="00B04B85">
      <w:pPr>
        <w:numPr>
          <w:ilvl w:val="0"/>
          <w:numId w:val="123"/>
        </w:numPr>
        <w:jc w:val="both"/>
        <w:rPr>
          <w:lang w:val="fr-FR"/>
        </w:rPr>
      </w:pPr>
      <w:r w:rsidRPr="00810158">
        <w:rPr>
          <w:lang w:val="fr-FR"/>
        </w:rPr>
        <w:t xml:space="preserve">Le </w:t>
      </w:r>
      <w:r w:rsidR="00D727BA">
        <w:rPr>
          <w:lang w:val="fr-FR"/>
        </w:rPr>
        <w:t xml:space="preserve">Règlement </w:t>
      </w:r>
      <w:r w:rsidRPr="00810158">
        <w:rPr>
          <w:lang w:val="fr-FR"/>
        </w:rPr>
        <w:t>n</w:t>
      </w:r>
      <w:r w:rsidRPr="00810158">
        <w:rPr>
          <w:vertAlign w:val="superscript"/>
          <w:lang w:val="fr-FR"/>
        </w:rPr>
        <w:t>o</w:t>
      </w:r>
      <w:r w:rsidRPr="00810158">
        <w:rPr>
          <w:lang w:val="fr-FR"/>
        </w:rPr>
        <w:t xml:space="preserve"> 1231/2010 visant à étendre le </w:t>
      </w:r>
      <w:r w:rsidR="00D727BA">
        <w:rPr>
          <w:lang w:val="fr-FR"/>
        </w:rPr>
        <w:t xml:space="preserve">Règlement </w:t>
      </w:r>
      <w:r w:rsidRPr="00810158">
        <w:rPr>
          <w:lang w:val="fr-FR"/>
        </w:rPr>
        <w:t xml:space="preserve">no 883/2004 et le </w:t>
      </w:r>
      <w:r w:rsidR="00D727BA">
        <w:rPr>
          <w:lang w:val="fr-FR"/>
        </w:rPr>
        <w:t xml:space="preserve">Règlement </w:t>
      </w:r>
      <w:r w:rsidRPr="00810158">
        <w:rPr>
          <w:lang w:val="fr-FR"/>
        </w:rPr>
        <w:t xml:space="preserve">no 987/2009 aux ressortissants de pays tiers qui ne sont pas déjà couverts par ces </w:t>
      </w:r>
      <w:r w:rsidR="00AE4BBD">
        <w:rPr>
          <w:lang w:val="fr-FR"/>
        </w:rPr>
        <w:t>Règlements</w:t>
      </w:r>
      <w:r w:rsidRPr="00810158">
        <w:rPr>
          <w:lang w:val="fr-FR"/>
        </w:rPr>
        <w:t xml:space="preserve"> uniquement en raison de leur nationalité,</w:t>
      </w:r>
    </w:p>
    <w:p w:rsidR="00F946E7" w:rsidRPr="00810158" w:rsidRDefault="00F30934" w:rsidP="00B04B85">
      <w:pPr>
        <w:numPr>
          <w:ilvl w:val="0"/>
          <w:numId w:val="123"/>
        </w:numPr>
        <w:jc w:val="both"/>
        <w:rPr>
          <w:lang w:val="fr-FR"/>
        </w:rPr>
      </w:pPr>
      <w:r>
        <w:rPr>
          <w:lang w:val="fr-FR"/>
        </w:rPr>
        <w:t>l</w:t>
      </w:r>
      <w:r w:rsidR="00F946E7" w:rsidRPr="00810158">
        <w:rPr>
          <w:lang w:val="fr-FR"/>
        </w:rPr>
        <w:t xml:space="preserve">'accord du 16 janvier 1958 </w:t>
      </w:r>
      <w:r w:rsidR="00382538">
        <w:rPr>
          <w:lang w:val="fr-FR"/>
        </w:rPr>
        <w:t xml:space="preserve">sur la </w:t>
      </w:r>
      <w:r w:rsidR="00F946E7" w:rsidRPr="00810158">
        <w:rPr>
          <w:lang w:val="fr-FR"/>
        </w:rPr>
        <w:t xml:space="preserve"> sécurité sociale entre le Gouvernement de la République populaire de Pologne et le Gouvernement de la République populaire fédérative de Yougoslavie – actuellement </w:t>
      </w:r>
      <w:r>
        <w:rPr>
          <w:lang w:val="fr-FR"/>
        </w:rPr>
        <w:t>il</w:t>
      </w:r>
      <w:r w:rsidR="00F946E7" w:rsidRPr="00810158">
        <w:rPr>
          <w:lang w:val="fr-FR"/>
        </w:rPr>
        <w:t xml:space="preserve"> concerne</w:t>
      </w:r>
      <w:r w:rsidR="001F2096" w:rsidRPr="00810158">
        <w:rPr>
          <w:lang w:val="fr-FR"/>
        </w:rPr>
        <w:t>:</w:t>
      </w:r>
      <w:r w:rsidR="00F946E7" w:rsidRPr="00810158">
        <w:rPr>
          <w:lang w:val="fr-FR"/>
        </w:rPr>
        <w:t xml:space="preserve"> la Serbie, la Bosnie-et-Herzégovine, le Monténégro,</w:t>
      </w:r>
    </w:p>
    <w:p w:rsidR="00F946E7" w:rsidRPr="00810158" w:rsidRDefault="00F946E7" w:rsidP="00B04B85">
      <w:pPr>
        <w:numPr>
          <w:ilvl w:val="0"/>
          <w:numId w:val="123"/>
        </w:numPr>
        <w:jc w:val="both"/>
        <w:rPr>
          <w:lang w:val="fr-FR"/>
        </w:rPr>
      </w:pPr>
      <w:r w:rsidRPr="00810158">
        <w:rPr>
          <w:lang w:val="fr-FR"/>
        </w:rPr>
        <w:t xml:space="preserve">l'accord du 6 avril 2006 entre la République de Pologne et la République de Macédoine </w:t>
      </w:r>
      <w:r w:rsidR="00382538">
        <w:rPr>
          <w:lang w:val="fr-FR"/>
        </w:rPr>
        <w:t xml:space="preserve">sur la </w:t>
      </w:r>
      <w:r w:rsidRPr="00810158">
        <w:rPr>
          <w:lang w:val="fr-FR"/>
        </w:rPr>
        <w:t xml:space="preserve"> sécurité sociale, </w:t>
      </w:r>
    </w:p>
    <w:p w:rsidR="00F946E7" w:rsidRPr="00810158" w:rsidRDefault="00F946E7" w:rsidP="00B04B85">
      <w:pPr>
        <w:numPr>
          <w:ilvl w:val="0"/>
          <w:numId w:val="123"/>
        </w:numPr>
        <w:jc w:val="both"/>
        <w:rPr>
          <w:lang w:val="fr-FR"/>
        </w:rPr>
      </w:pPr>
      <w:r w:rsidRPr="00810158">
        <w:rPr>
          <w:lang w:val="fr-FR"/>
        </w:rPr>
        <w:t xml:space="preserve">l'accord du 2 avril 2008 </w:t>
      </w:r>
      <w:r w:rsidR="00382538">
        <w:rPr>
          <w:lang w:val="fr-FR"/>
        </w:rPr>
        <w:t xml:space="preserve">sur la </w:t>
      </w:r>
      <w:r w:rsidRPr="00810158">
        <w:rPr>
          <w:lang w:val="fr-FR"/>
        </w:rPr>
        <w:t xml:space="preserve"> sécurité sociale entre la République de Pologne et le Canada,</w:t>
      </w:r>
    </w:p>
    <w:p w:rsidR="00F946E7" w:rsidRPr="00810158" w:rsidRDefault="00F946E7" w:rsidP="00B04B85">
      <w:pPr>
        <w:numPr>
          <w:ilvl w:val="0"/>
          <w:numId w:val="123"/>
        </w:numPr>
        <w:jc w:val="both"/>
        <w:rPr>
          <w:lang w:val="fr-FR"/>
        </w:rPr>
      </w:pPr>
      <w:r w:rsidRPr="00810158">
        <w:rPr>
          <w:lang w:val="fr-FR"/>
        </w:rPr>
        <w:t xml:space="preserve">l'accord du 2 avril 2008 </w:t>
      </w:r>
      <w:r w:rsidR="00382538">
        <w:rPr>
          <w:lang w:val="fr-FR"/>
        </w:rPr>
        <w:t xml:space="preserve">sur la </w:t>
      </w:r>
      <w:r w:rsidRPr="00810158">
        <w:rPr>
          <w:lang w:val="fr-FR"/>
        </w:rPr>
        <w:t xml:space="preserve"> sécurité sociale entre la République de Pologne et les États-Unis,</w:t>
      </w:r>
    </w:p>
    <w:p w:rsidR="00F946E7" w:rsidRPr="00810158" w:rsidRDefault="00F946E7" w:rsidP="00B04B85">
      <w:pPr>
        <w:numPr>
          <w:ilvl w:val="0"/>
          <w:numId w:val="123"/>
        </w:numPr>
        <w:jc w:val="both"/>
        <w:rPr>
          <w:lang w:val="fr-FR"/>
        </w:rPr>
      </w:pPr>
      <w:r w:rsidRPr="00810158">
        <w:rPr>
          <w:lang w:val="fr-FR"/>
        </w:rPr>
        <w:t xml:space="preserve">l'accord du 25 février 2009 entre la République de Pologne et la République de Corée </w:t>
      </w:r>
      <w:r w:rsidR="00382538">
        <w:rPr>
          <w:lang w:val="fr-FR"/>
        </w:rPr>
        <w:t xml:space="preserve">sur la </w:t>
      </w:r>
      <w:r w:rsidRPr="00810158">
        <w:rPr>
          <w:lang w:val="fr-FR"/>
        </w:rPr>
        <w:t xml:space="preserve"> sécurité sociale,</w:t>
      </w:r>
    </w:p>
    <w:p w:rsidR="00F946E7" w:rsidRPr="00810158" w:rsidRDefault="00F946E7" w:rsidP="00B04B85">
      <w:pPr>
        <w:numPr>
          <w:ilvl w:val="0"/>
          <w:numId w:val="123"/>
        </w:numPr>
        <w:jc w:val="both"/>
        <w:rPr>
          <w:lang w:val="fr-FR"/>
        </w:rPr>
      </w:pPr>
      <w:r w:rsidRPr="00810158">
        <w:rPr>
          <w:lang w:val="fr-FR"/>
        </w:rPr>
        <w:t xml:space="preserve">l'accord du 7 octobre 2009 entre la République de Pologne et l'Australie </w:t>
      </w:r>
      <w:r w:rsidR="00382538">
        <w:rPr>
          <w:lang w:val="fr-FR"/>
        </w:rPr>
        <w:t xml:space="preserve">sur la </w:t>
      </w:r>
      <w:r w:rsidRPr="00810158">
        <w:rPr>
          <w:lang w:val="fr-FR"/>
        </w:rPr>
        <w:t xml:space="preserve"> sécurité sociale,</w:t>
      </w:r>
    </w:p>
    <w:p w:rsidR="00F946E7" w:rsidRPr="00810158" w:rsidRDefault="00F946E7" w:rsidP="00B04B85">
      <w:pPr>
        <w:numPr>
          <w:ilvl w:val="0"/>
          <w:numId w:val="123"/>
        </w:numPr>
        <w:jc w:val="both"/>
        <w:rPr>
          <w:lang w:val="fr-FR"/>
        </w:rPr>
      </w:pPr>
      <w:r w:rsidRPr="00810158">
        <w:rPr>
          <w:lang w:val="fr-FR"/>
        </w:rPr>
        <w:t xml:space="preserve">l'accord du 18 mai 2012 entre la République de Pologne et l'Ukraine </w:t>
      </w:r>
      <w:r w:rsidR="00382538">
        <w:rPr>
          <w:lang w:val="fr-FR"/>
        </w:rPr>
        <w:t xml:space="preserve">sur la </w:t>
      </w:r>
      <w:r w:rsidRPr="00810158">
        <w:rPr>
          <w:lang w:val="fr-FR"/>
        </w:rPr>
        <w:t xml:space="preserve"> sécurité sociale,</w:t>
      </w:r>
    </w:p>
    <w:p w:rsidR="00F946E7" w:rsidRPr="00810158" w:rsidRDefault="00F946E7" w:rsidP="00B04B85">
      <w:pPr>
        <w:numPr>
          <w:ilvl w:val="0"/>
          <w:numId w:val="123"/>
        </w:numPr>
        <w:jc w:val="both"/>
        <w:rPr>
          <w:lang w:val="fr-FR"/>
        </w:rPr>
      </w:pPr>
      <w:r w:rsidRPr="00810158">
        <w:rPr>
          <w:lang w:val="fr-FR"/>
        </w:rPr>
        <w:t>l'accord du 9 septembre 2013 entre la République de Pologne et la</w:t>
      </w:r>
      <w:r w:rsidR="00055202" w:rsidRPr="00810158">
        <w:rPr>
          <w:lang w:val="fr-FR"/>
        </w:rPr>
        <w:t xml:space="preserve"> </w:t>
      </w:r>
      <w:r w:rsidRPr="00810158">
        <w:rPr>
          <w:lang w:val="fr-FR"/>
        </w:rPr>
        <w:t xml:space="preserve">République de Moldavie </w:t>
      </w:r>
      <w:r w:rsidR="00382538">
        <w:rPr>
          <w:lang w:val="fr-FR"/>
        </w:rPr>
        <w:t xml:space="preserve">sur la </w:t>
      </w:r>
      <w:r w:rsidRPr="00810158">
        <w:rPr>
          <w:lang w:val="fr-FR"/>
        </w:rPr>
        <w:t xml:space="preserve"> sécurité sociale (il n'est pas entré en vigueur, il a été signé, mais il n'a pas encore été ratifié par aucune des parties),</w:t>
      </w:r>
    </w:p>
    <w:p w:rsidR="00F946E7" w:rsidRPr="00810158" w:rsidRDefault="00F946E7" w:rsidP="00B04B85">
      <w:pPr>
        <w:numPr>
          <w:ilvl w:val="0"/>
          <w:numId w:val="123"/>
        </w:numPr>
        <w:jc w:val="both"/>
        <w:rPr>
          <w:lang w:val="fr-FR"/>
        </w:rPr>
      </w:pPr>
      <w:r w:rsidRPr="00810158">
        <w:rPr>
          <w:lang w:val="fr-FR"/>
        </w:rPr>
        <w:t xml:space="preserve">sur la base d'une disposition à l'annexe II, le </w:t>
      </w:r>
      <w:r w:rsidR="00D727BA">
        <w:rPr>
          <w:lang w:val="fr-FR"/>
        </w:rPr>
        <w:t xml:space="preserve">Règlement </w:t>
      </w:r>
      <w:r w:rsidRPr="00810158">
        <w:rPr>
          <w:lang w:val="fr-FR"/>
        </w:rPr>
        <w:t>883/2004</w:t>
      </w:r>
      <w:r w:rsidR="001F2096" w:rsidRPr="00810158">
        <w:rPr>
          <w:lang w:val="fr-FR"/>
        </w:rPr>
        <w:t>:</w:t>
      </w:r>
    </w:p>
    <w:p w:rsidR="00F946E7" w:rsidRPr="00810158" w:rsidRDefault="00F946E7" w:rsidP="00B04B85">
      <w:pPr>
        <w:numPr>
          <w:ilvl w:val="0"/>
          <w:numId w:val="124"/>
        </w:numPr>
        <w:jc w:val="both"/>
        <w:rPr>
          <w:lang w:val="fr-FR"/>
        </w:rPr>
      </w:pPr>
      <w:r w:rsidRPr="00810158">
        <w:rPr>
          <w:lang w:val="fr-FR"/>
        </w:rPr>
        <w:t xml:space="preserve">article 33, alinéa 3 de l'accord du 7 septembre 1998 entre la République de Pologne et la République d'Autriche </w:t>
      </w:r>
      <w:r w:rsidR="00382538">
        <w:rPr>
          <w:lang w:val="fr-FR"/>
        </w:rPr>
        <w:t xml:space="preserve">sur la </w:t>
      </w:r>
      <w:r w:rsidRPr="00810158">
        <w:rPr>
          <w:lang w:val="fr-FR"/>
        </w:rPr>
        <w:t xml:space="preserve"> sécurité sociale,</w:t>
      </w:r>
    </w:p>
    <w:p w:rsidR="00F946E7" w:rsidRPr="00810158" w:rsidRDefault="00F946E7" w:rsidP="00B04B85">
      <w:pPr>
        <w:numPr>
          <w:ilvl w:val="0"/>
          <w:numId w:val="124"/>
        </w:numPr>
        <w:jc w:val="both"/>
        <w:rPr>
          <w:lang w:val="fr-FR"/>
        </w:rPr>
      </w:pPr>
      <w:r w:rsidRPr="00810158">
        <w:rPr>
          <w:lang w:val="fr-FR"/>
        </w:rPr>
        <w:t xml:space="preserve">l'accord du 9 octobre 1975 entre la République populaire de Pologne et la République fédérale d'Allemagne relatif aux prestations de retraite et d'accidents dans les conditions et dans les limites précisées à l'article 27, alinéas 2-4 de l'accord du 8 décembre 1990 entre la République de Pologne et la République fédérale d'Allemagne </w:t>
      </w:r>
      <w:r w:rsidR="00382538">
        <w:rPr>
          <w:lang w:val="fr-FR"/>
        </w:rPr>
        <w:t xml:space="preserve">sur la </w:t>
      </w:r>
      <w:r w:rsidRPr="00810158">
        <w:rPr>
          <w:lang w:val="fr-FR"/>
        </w:rPr>
        <w:t xml:space="preserve"> sécurité sociale,</w:t>
      </w:r>
    </w:p>
    <w:p w:rsidR="00F946E7" w:rsidRPr="00810158" w:rsidRDefault="00F946E7" w:rsidP="00B04B85">
      <w:pPr>
        <w:numPr>
          <w:ilvl w:val="0"/>
          <w:numId w:val="124"/>
        </w:numPr>
        <w:jc w:val="both"/>
        <w:rPr>
          <w:lang w:val="fr-FR"/>
        </w:rPr>
      </w:pPr>
      <w:r w:rsidRPr="00810158">
        <w:rPr>
          <w:lang w:val="fr-FR"/>
        </w:rPr>
        <w:t xml:space="preserve">article 27, alinéa 5, article 28, alinéa 2 de l'accord du 8 décembre 1990 entre la République de Pologne et la République fédérale d'Allemagne </w:t>
      </w:r>
      <w:r w:rsidR="00382538">
        <w:rPr>
          <w:lang w:val="fr-FR"/>
        </w:rPr>
        <w:t xml:space="preserve">sur la </w:t>
      </w:r>
      <w:r w:rsidRPr="00810158">
        <w:rPr>
          <w:lang w:val="fr-FR"/>
        </w:rPr>
        <w:t xml:space="preserve"> sécurité sociale.</w:t>
      </w:r>
    </w:p>
    <w:p w:rsidR="001772FD" w:rsidRPr="00810158" w:rsidRDefault="001772FD" w:rsidP="00F946E7">
      <w:pPr>
        <w:jc w:val="both"/>
        <w:rPr>
          <w:b/>
          <w:lang w:val="fr-FR"/>
        </w:rPr>
      </w:pPr>
    </w:p>
    <w:p w:rsidR="00F946E7" w:rsidRPr="00810158" w:rsidRDefault="00F30934" w:rsidP="00F946E7">
      <w:pPr>
        <w:jc w:val="both"/>
        <w:rPr>
          <w:b/>
          <w:lang w:val="fr-FR"/>
        </w:rPr>
      </w:pPr>
      <w:r>
        <w:rPr>
          <w:b/>
          <w:bCs/>
          <w:lang w:val="fr-FR"/>
        </w:rPr>
        <w:t>S</w:t>
      </w:r>
      <w:r w:rsidR="00F946E7" w:rsidRPr="00810158">
        <w:rPr>
          <w:b/>
          <w:bCs/>
          <w:lang w:val="fr-FR"/>
        </w:rPr>
        <w:t xml:space="preserve">ystèmes de </w:t>
      </w:r>
      <w:r>
        <w:rPr>
          <w:b/>
          <w:bCs/>
          <w:lang w:val="fr-FR"/>
        </w:rPr>
        <w:t>sécurité</w:t>
      </w:r>
      <w:r w:rsidR="00F946E7" w:rsidRPr="00810158">
        <w:rPr>
          <w:b/>
          <w:bCs/>
          <w:lang w:val="fr-FR"/>
        </w:rPr>
        <w:t xml:space="preserve"> sociale privés</w:t>
      </w:r>
    </w:p>
    <w:p w:rsidR="00F946E7" w:rsidRPr="00810158" w:rsidRDefault="00F946E7" w:rsidP="00F946E7">
      <w:pPr>
        <w:jc w:val="both"/>
        <w:rPr>
          <w:lang w:val="fr-FR"/>
        </w:rPr>
      </w:pPr>
      <w:r w:rsidRPr="00810158">
        <w:rPr>
          <w:lang w:val="fr-FR"/>
        </w:rPr>
        <w:t>270. Il existe une forme d'épargne volontaire collective et deux formes d'épargne volontaire individuelle dont l'objectif est de mobiliser des capitaux pour compléter des prestations de retraite provenant d'un système d'assurance obligatoire.</w:t>
      </w:r>
    </w:p>
    <w:p w:rsidR="00F946E7" w:rsidRPr="00810158" w:rsidRDefault="00F946E7" w:rsidP="00F946E7">
      <w:pPr>
        <w:jc w:val="both"/>
        <w:rPr>
          <w:lang w:val="fr-FR"/>
        </w:rPr>
      </w:pPr>
      <w:r w:rsidRPr="00810158">
        <w:rPr>
          <w:lang w:val="fr-FR"/>
        </w:rPr>
        <w:t xml:space="preserve">271. Une forme d'épargne volontaire collective pour la retraite constituent des régimes des retraites professionnelles régis par les dispositions de </w:t>
      </w:r>
      <w:r w:rsidR="00BD7160">
        <w:rPr>
          <w:lang w:val="fr-FR"/>
        </w:rPr>
        <w:t>la Loi sur</w:t>
      </w:r>
      <w:r w:rsidR="00271067" w:rsidRPr="00810158">
        <w:rPr>
          <w:lang w:val="fr-FR"/>
        </w:rPr>
        <w:t xml:space="preserve"> les régimes de retraite professionnels</w:t>
      </w:r>
      <w:r w:rsidRPr="00810158">
        <w:rPr>
          <w:lang w:val="fr-FR"/>
        </w:rPr>
        <w:t xml:space="preserve">. La cotisation </w:t>
      </w:r>
      <w:r w:rsidR="00271067">
        <w:rPr>
          <w:lang w:val="fr-FR"/>
        </w:rPr>
        <w:t>de base</w:t>
      </w:r>
      <w:r w:rsidRPr="00810158">
        <w:rPr>
          <w:lang w:val="fr-FR"/>
        </w:rPr>
        <w:t xml:space="preserve"> est financée par l'employeur (jusqu'à 7% de la rémunération du salarié), le salarié peut verser volontairement des cotisations supplémentaires.</w:t>
      </w:r>
      <w:r w:rsidR="00055202" w:rsidRPr="00810158">
        <w:rPr>
          <w:lang w:val="fr-FR"/>
        </w:rPr>
        <w:t xml:space="preserve"> </w:t>
      </w:r>
      <w:r w:rsidRPr="00810158">
        <w:rPr>
          <w:lang w:val="fr-FR"/>
        </w:rPr>
        <w:t xml:space="preserve">L'employeur ne verse pas des cotisations de sécurité sociale à partir de la cotisation basique et la cotisation supplémentaire est déduite </w:t>
      </w:r>
      <w:r w:rsidR="00F513F2" w:rsidRPr="00810158">
        <w:rPr>
          <w:lang w:val="fr-FR"/>
        </w:rPr>
        <w:t>de la rémunération</w:t>
      </w:r>
      <w:r w:rsidRPr="00810158">
        <w:rPr>
          <w:lang w:val="fr-FR"/>
        </w:rPr>
        <w:t xml:space="preserve"> après impôt. Les retraits des ressources accumulées dans le cadre des régimes des retraites professionnelles effectués en faveur du participant ou des personnes autorisées à ces ressources après la mort du participant sont exonérés de l'impôt sur les bénéfices. Le 31 décembre 2012, il y avait 1.094 régimes des retraites professionnelles, la valeur des éléments d’actif s'élevait à 8,3 milliard PLN, les régimes ont couvert 358,1 mille personnes (2,29% des personnes actives sur le marché du travail). </w:t>
      </w:r>
    </w:p>
    <w:p w:rsidR="00F946E7" w:rsidRPr="00810158" w:rsidRDefault="00F946E7" w:rsidP="00F946E7">
      <w:pPr>
        <w:jc w:val="both"/>
        <w:rPr>
          <w:lang w:val="fr-FR"/>
        </w:rPr>
      </w:pPr>
      <w:r w:rsidRPr="00810158">
        <w:rPr>
          <w:lang w:val="fr-FR"/>
        </w:rPr>
        <w:lastRenderedPageBreak/>
        <w:t xml:space="preserve">272. Les formes d'épargne volontaire individuelles constituent les comptes de retraite individuels et les comptes individuels d’assurance pension. Les deux formes de l'épargne sont régies par </w:t>
      </w:r>
      <w:r w:rsidR="00BD7160">
        <w:rPr>
          <w:lang w:val="fr-FR"/>
        </w:rPr>
        <w:t>la Loi sur</w:t>
      </w:r>
      <w:r w:rsidR="00C46607">
        <w:rPr>
          <w:lang w:val="fr-FR"/>
        </w:rPr>
        <w:t xml:space="preserve"> les</w:t>
      </w:r>
      <w:r w:rsidRPr="00810158">
        <w:rPr>
          <w:lang w:val="fr-FR"/>
        </w:rPr>
        <w:t xml:space="preserve"> comptes de retraite individuels et aux comptes individuels d’assurance pension. </w:t>
      </w:r>
    </w:p>
    <w:p w:rsidR="00F946E7" w:rsidRPr="00810158" w:rsidRDefault="00F946E7" w:rsidP="00F946E7">
      <w:pPr>
        <w:jc w:val="both"/>
        <w:rPr>
          <w:lang w:val="fr-FR"/>
        </w:rPr>
      </w:pPr>
      <w:r w:rsidRPr="00810158">
        <w:rPr>
          <w:lang w:val="fr-FR"/>
        </w:rPr>
        <w:t xml:space="preserve">273. Le droit de verser des fonds sur un compte de retraite individuel s’étend à toute personne ayant </w:t>
      </w:r>
      <w:r w:rsidR="00A403C7">
        <w:rPr>
          <w:lang w:val="fr-FR"/>
        </w:rPr>
        <w:t>atteint</w:t>
      </w:r>
      <w:r w:rsidRPr="00810158">
        <w:rPr>
          <w:lang w:val="fr-FR"/>
        </w:rPr>
        <w:t xml:space="preserve"> 16 ans. Le montant du capital mobilisé dépend des décisions individuelles concernant le montant des versements, dans la limite, et du moyen de collecter l’épargne (fonds d’investissement, une entreprise d'assurance, banque, entités de courtage et fonds de pension volontaire). Les retraits des ressources accumulées un compte de retraite individuel effectués en faveur du participant (à l'âge de 60 ans ou de 55 ans pour les personnes ayant droit aux retraites anticipées) ou des personnes autorisées à ces ressources après la mort du participant sont exonérés de l'impôt sur les bénéfices. </w:t>
      </w:r>
    </w:p>
    <w:p w:rsidR="00F946E7" w:rsidRPr="00810158" w:rsidRDefault="00F946E7" w:rsidP="00F946E7">
      <w:pPr>
        <w:jc w:val="both"/>
        <w:rPr>
          <w:lang w:val="fr-FR"/>
        </w:rPr>
      </w:pPr>
      <w:r w:rsidRPr="00810158">
        <w:rPr>
          <w:lang w:val="fr-FR"/>
        </w:rPr>
        <w:t xml:space="preserve">274. Le droit de verser des fonds sur un compte individuel d’assurance pension est attribué à la personne ayant </w:t>
      </w:r>
      <w:r w:rsidR="00A403C7">
        <w:rPr>
          <w:lang w:val="fr-FR"/>
        </w:rPr>
        <w:t>atteint</w:t>
      </w:r>
      <w:r w:rsidRPr="00810158">
        <w:rPr>
          <w:lang w:val="fr-FR"/>
        </w:rPr>
        <w:t xml:space="preserve"> 16 ans, à condition qu'elle payait des cotisations aux assurances retraites, les versements sur un compte individuel d’assurance pension ne peuvent pas dépasser 4% de l'assiette de calcul de cotisation aux assurances retraites par année civile, établie par l'épargnant pour l'année précédente, mais pas plus de 4% de la limite de la base annuelle de l'assiette de la cotisation aux assurances retraites et pensions de l'année précédente. Les versements sur un compte sont déduits de l'assiette fiscale par l’impôt sur le revenu des personnes physiques. Un versement d'un compte individuel d’assurance pension est soumis à l’impôt. </w:t>
      </w:r>
    </w:p>
    <w:p w:rsidR="00F946E7" w:rsidRPr="00810158" w:rsidRDefault="00F946E7" w:rsidP="00F513F2">
      <w:pPr>
        <w:shd w:val="clear" w:color="auto" w:fill="FFFFFF"/>
        <w:jc w:val="both"/>
        <w:rPr>
          <w:rFonts w:eastAsia="Times New Roman"/>
          <w:lang w:val="fr-FR"/>
        </w:rPr>
      </w:pPr>
      <w:r w:rsidRPr="00810158">
        <w:rPr>
          <w:lang w:val="fr-FR"/>
        </w:rPr>
        <w:t xml:space="preserve">275. Depuis 2014, les limites concernant les versements sur les comptes individuels d’assurance pension </w:t>
      </w:r>
      <w:r w:rsidR="00743B8B">
        <w:rPr>
          <w:lang w:val="fr-FR"/>
        </w:rPr>
        <w:t>sont applicables</w:t>
      </w:r>
      <w:r w:rsidRPr="00810158">
        <w:rPr>
          <w:lang w:val="fr-FR"/>
        </w:rPr>
        <w:t>. Chaque année, il est possible de verser sur un compte un montant équivalent à 1,2 fois la rémunération moyenne mensuelle projeté pour l'année dans l'économie nationale. La limite pour l'année suivante ne peut pas être inférieure à la limite des versements sur un compte individuel d’assurance pension applicable dans l'année précédente. Dans les années suivantes, le montant de la limite maximale changera, en fonction de la croissance des salaires.</w:t>
      </w:r>
    </w:p>
    <w:p w:rsidR="00160C48" w:rsidRDefault="00F946E7" w:rsidP="00160C48">
      <w:pPr>
        <w:jc w:val="both"/>
        <w:rPr>
          <w:lang w:val="fr-FR"/>
        </w:rPr>
      </w:pPr>
      <w:r w:rsidRPr="00810158">
        <w:rPr>
          <w:lang w:val="fr-FR"/>
        </w:rPr>
        <w:t>276. Le 31.12.2012, il y avait 813.300 comptes de retraite individuels dont la valeur des actifs s'élevait à 3,5 milliard PLN et 496.800 comptes individuels d’assurance pension dont la valeur des actifs s'élevait à 52,8 million PLN. Le 31.12.2013, il y avait 817.700 comptes de retraite individuels dont la valeur des actifs s'élevait à 4,3 milliard PLN et 496.400 comptes individuels d’assurance pension dont la valeur des actifs s'élevait à 119,2 million PLN.</w:t>
      </w:r>
    </w:p>
    <w:p w:rsidR="0025414E" w:rsidRDefault="0025414E" w:rsidP="00160C48">
      <w:pPr>
        <w:jc w:val="both"/>
        <w:rPr>
          <w:b/>
          <w:bCs/>
          <w:smallCaps/>
          <w:lang w:val="fr-FR"/>
        </w:rPr>
      </w:pPr>
    </w:p>
    <w:p w:rsidR="0025414E" w:rsidRDefault="0025414E" w:rsidP="00160C48">
      <w:pPr>
        <w:jc w:val="both"/>
        <w:rPr>
          <w:b/>
          <w:bCs/>
          <w:smallCaps/>
          <w:lang w:val="fr-FR"/>
        </w:rPr>
      </w:pPr>
    </w:p>
    <w:p w:rsidR="00F946E7" w:rsidRPr="00160C48" w:rsidRDefault="00F946E7" w:rsidP="00160C48">
      <w:pPr>
        <w:jc w:val="both"/>
        <w:rPr>
          <w:lang w:val="fr-FR"/>
        </w:rPr>
      </w:pPr>
      <w:r w:rsidRPr="00810158">
        <w:rPr>
          <w:b/>
          <w:bCs/>
          <w:smallCaps/>
          <w:lang w:val="fr-FR"/>
        </w:rPr>
        <w:t>Article 10</w:t>
      </w:r>
    </w:p>
    <w:p w:rsidR="00F946E7" w:rsidRPr="00810158" w:rsidRDefault="00F946E7" w:rsidP="00F946E7">
      <w:pPr>
        <w:jc w:val="both"/>
        <w:rPr>
          <w:lang w:val="fr-FR"/>
        </w:rPr>
      </w:pPr>
    </w:p>
    <w:p w:rsidR="00F946E7" w:rsidRPr="00810158" w:rsidRDefault="00C11F89" w:rsidP="00F946E7">
      <w:pPr>
        <w:jc w:val="both"/>
        <w:rPr>
          <w:b/>
          <w:lang w:val="fr-FR"/>
        </w:rPr>
      </w:pPr>
      <w:r>
        <w:rPr>
          <w:b/>
          <w:bCs/>
          <w:lang w:val="fr-FR"/>
        </w:rPr>
        <w:t>M</w:t>
      </w:r>
      <w:r w:rsidR="00F946E7" w:rsidRPr="00810158">
        <w:rPr>
          <w:b/>
          <w:bCs/>
          <w:lang w:val="fr-FR"/>
        </w:rPr>
        <w:t>ariage et fondation de la famille sur la base de la volonté librement exprimée</w:t>
      </w:r>
    </w:p>
    <w:p w:rsidR="00F946E7" w:rsidRPr="00810158" w:rsidRDefault="00F946E7" w:rsidP="00F946E7">
      <w:pPr>
        <w:pStyle w:val="NormalnyWeb"/>
        <w:spacing w:before="0" w:beforeAutospacing="0" w:after="0" w:afterAutospacing="0"/>
        <w:jc w:val="both"/>
        <w:rPr>
          <w:lang w:val="fr-FR"/>
        </w:rPr>
      </w:pPr>
      <w:r w:rsidRPr="00810158">
        <w:rPr>
          <w:lang w:val="fr-FR"/>
        </w:rPr>
        <w:t xml:space="preserve">277. Les </w:t>
      </w:r>
      <w:r w:rsidR="00B97F75">
        <w:rPr>
          <w:lang w:val="fr-FR"/>
        </w:rPr>
        <w:t xml:space="preserve">dispositions légales </w:t>
      </w:r>
      <w:r w:rsidRPr="00810158">
        <w:rPr>
          <w:lang w:val="fr-FR"/>
        </w:rPr>
        <w:t>relati</w:t>
      </w:r>
      <w:r w:rsidR="00B97F75">
        <w:rPr>
          <w:lang w:val="fr-FR"/>
        </w:rPr>
        <w:t>ves</w:t>
      </w:r>
      <w:r w:rsidRPr="00810158">
        <w:rPr>
          <w:lang w:val="fr-FR"/>
        </w:rPr>
        <w:t xml:space="preserve"> </w:t>
      </w:r>
      <w:r w:rsidR="00B97F75">
        <w:rPr>
          <w:lang w:val="fr-FR"/>
        </w:rPr>
        <w:t xml:space="preserve">aux </w:t>
      </w:r>
      <w:r w:rsidRPr="00810158">
        <w:rPr>
          <w:lang w:val="fr-FR"/>
        </w:rPr>
        <w:t xml:space="preserve">mariages n'ont pas changé. </w:t>
      </w:r>
    </w:p>
    <w:p w:rsidR="00F946E7" w:rsidRPr="00810158" w:rsidRDefault="00F946E7" w:rsidP="00F946E7">
      <w:pPr>
        <w:jc w:val="both"/>
        <w:rPr>
          <w:lang w:val="fr-FR"/>
        </w:rPr>
      </w:pPr>
      <w:r w:rsidRPr="00810158">
        <w:rPr>
          <w:lang w:val="fr-FR"/>
        </w:rPr>
        <w:t xml:space="preserve">278. En vertu de la modification du </w:t>
      </w:r>
      <w:r w:rsidR="00317D25">
        <w:rPr>
          <w:lang w:val="fr-FR"/>
        </w:rPr>
        <w:t>Krio</w:t>
      </w:r>
      <w:r w:rsidRPr="00810158">
        <w:rPr>
          <w:lang w:val="fr-FR"/>
        </w:rPr>
        <w:t xml:space="preserve"> de 2008, il a été établi qu'une pleine autorité parentale est attribuée aux deux parents qui l'exercent en partenariat avec l'enfant et en respectant leur dignité et droits. Les parents devraient prendre en considération l’intérêt supérieur de l’enfant et l'intérêt social</w:t>
      </w:r>
      <w:r w:rsidR="00A76854">
        <w:rPr>
          <w:lang w:val="fr-FR"/>
        </w:rPr>
        <w:t>.</w:t>
      </w:r>
      <w:r w:rsidRPr="00810158">
        <w:rPr>
          <w:lang w:val="fr-FR"/>
        </w:rPr>
        <w:t xml:space="preserve"> En général, ils agissent sans contrôle et supervision du tribunal des tutelles, l'obligation de recevoir l'autorisation d'un tribunal pour effectuer les activités au-delà de la gestion ordinaire des actifs de l'enfant en constituant une exception. Les parents ne peuvent pas représenter l'enfant dans le cas des conflits d'intérêts. Le tribunal des tutelles peut limiter l'autorité parentale de l'un ou de deux parents, si l’intérêt supérieur de l’enfant est menacé, et en priver à cause d'un obstacle permanent à sa mise en </w:t>
      </w:r>
      <w:r w:rsidR="008B150E" w:rsidRPr="00810158">
        <w:rPr>
          <w:lang w:val="fr-FR"/>
        </w:rPr>
        <w:t>œ</w:t>
      </w:r>
      <w:r w:rsidRPr="00810158">
        <w:rPr>
          <w:lang w:val="fr-FR"/>
        </w:rPr>
        <w:t>uvre ou si les parents en abusent ou négligent de manière flagrante leurs devoirs.</w:t>
      </w:r>
    </w:p>
    <w:p w:rsidR="00F946E7" w:rsidRPr="00810158" w:rsidRDefault="00F946E7" w:rsidP="00F946E7">
      <w:pPr>
        <w:jc w:val="both"/>
        <w:rPr>
          <w:lang w:val="fr-FR"/>
        </w:rPr>
      </w:pPr>
      <w:r w:rsidRPr="00810158">
        <w:rPr>
          <w:lang w:val="fr-FR"/>
        </w:rPr>
        <w:t xml:space="preserve">279. En modifiant en 2011 le Code de procédure civile, les dispositions concernant les contacts avec l'enfant ont été introduites. Selon ces dispositions, dans le cas des contacts limités ou le manque de contacts avec l'enfant, le tribunal peut condamner l'un des parents à payer à une autre </w:t>
      </w:r>
      <w:r w:rsidR="00F513F2" w:rsidRPr="00810158">
        <w:rPr>
          <w:lang w:val="fr-FR"/>
        </w:rPr>
        <w:t>personne</w:t>
      </w:r>
      <w:r w:rsidRPr="00810158">
        <w:rPr>
          <w:lang w:val="fr-FR"/>
        </w:rPr>
        <w:t xml:space="preserve"> autorisée aux contacts une prestation en espèces.</w:t>
      </w:r>
    </w:p>
    <w:p w:rsidR="00FA1008" w:rsidRDefault="00FA1008">
      <w:pPr>
        <w:rPr>
          <w:lang w:val="fr-FR"/>
        </w:rPr>
      </w:pPr>
      <w:r>
        <w:rPr>
          <w:lang w:val="fr-FR"/>
        </w:rPr>
        <w:br w:type="page"/>
      </w:r>
    </w:p>
    <w:p w:rsidR="00F946E7" w:rsidRPr="00810158" w:rsidRDefault="00F946E7" w:rsidP="00FA1008">
      <w:pPr>
        <w:jc w:val="both"/>
        <w:rPr>
          <w:rFonts w:eastAsia="Times New Roman"/>
          <w:bCs/>
          <w:lang w:val="fr-FR"/>
        </w:rPr>
      </w:pPr>
      <w:r w:rsidRPr="00810158">
        <w:rPr>
          <w:lang w:val="fr-FR"/>
        </w:rPr>
        <w:lastRenderedPageBreak/>
        <w:t>280. L'École nationale de la magistrature et du ministère public –</w:t>
      </w:r>
      <w:r w:rsidR="00FA1008">
        <w:rPr>
          <w:lang w:val="fr-FR"/>
        </w:rPr>
        <w:t xml:space="preserve"> </w:t>
      </w:r>
      <w:r w:rsidRPr="00810158">
        <w:rPr>
          <w:lang w:val="fr-FR"/>
        </w:rPr>
        <w:t>formations, conférences internationales</w:t>
      </w:r>
      <w:r w:rsidR="00FA1008">
        <w:rPr>
          <w:lang w:val="fr-FR"/>
        </w:rPr>
        <w:t>, exemples</w:t>
      </w:r>
    </w:p>
    <w:tbl>
      <w:tblPr>
        <w:tblStyle w:val="Tabela-Siatka"/>
        <w:tblW w:w="10408" w:type="dxa"/>
        <w:jc w:val="center"/>
        <w:tblInd w:w="484" w:type="dxa"/>
        <w:tblLook w:val="04A0" w:firstRow="1" w:lastRow="0" w:firstColumn="1" w:lastColumn="0" w:noHBand="0" w:noVBand="1"/>
      </w:tblPr>
      <w:tblGrid>
        <w:gridCol w:w="9227"/>
        <w:gridCol w:w="1181"/>
      </w:tblGrid>
      <w:tr w:rsidR="00F946E7" w:rsidRPr="00810158" w:rsidTr="007F79F7">
        <w:trPr>
          <w:trHeight w:val="228"/>
          <w:jc w:val="center"/>
        </w:trPr>
        <w:tc>
          <w:tcPr>
            <w:tcW w:w="9227" w:type="dxa"/>
            <w:hideMark/>
          </w:tcPr>
          <w:p w:rsidR="00F946E7" w:rsidRPr="00810158" w:rsidRDefault="00F946E7" w:rsidP="00C06A8D">
            <w:pPr>
              <w:jc w:val="center"/>
              <w:rPr>
                <w:rFonts w:eastAsia="Times New Roman"/>
                <w:b/>
                <w:bCs/>
                <w:sz w:val="20"/>
                <w:szCs w:val="20"/>
                <w:lang w:val="fr-FR"/>
              </w:rPr>
            </w:pPr>
          </w:p>
        </w:tc>
        <w:tc>
          <w:tcPr>
            <w:tcW w:w="1181" w:type="dxa"/>
            <w:hideMark/>
          </w:tcPr>
          <w:p w:rsidR="00F946E7" w:rsidRPr="00810158" w:rsidRDefault="00F946E7" w:rsidP="00C06A8D">
            <w:pPr>
              <w:jc w:val="center"/>
              <w:rPr>
                <w:rFonts w:eastAsia="Times New Roman"/>
                <w:bCs/>
                <w:sz w:val="20"/>
                <w:szCs w:val="20"/>
                <w:lang w:val="fr-FR"/>
              </w:rPr>
            </w:pPr>
            <w:r w:rsidRPr="00810158">
              <w:rPr>
                <w:rFonts w:eastAsia="Times New Roman"/>
                <w:sz w:val="20"/>
                <w:szCs w:val="20"/>
                <w:lang w:val="fr-FR"/>
              </w:rPr>
              <w:t xml:space="preserve">Année </w:t>
            </w:r>
          </w:p>
        </w:tc>
      </w:tr>
      <w:tr w:rsidR="00F946E7" w:rsidRPr="00810158" w:rsidTr="007F79F7">
        <w:trPr>
          <w:trHeight w:val="127"/>
          <w:jc w:val="center"/>
        </w:trPr>
        <w:tc>
          <w:tcPr>
            <w:tcW w:w="9227" w:type="dxa"/>
            <w:hideMark/>
          </w:tcPr>
          <w:p w:rsidR="00F946E7" w:rsidRPr="00810158" w:rsidRDefault="00F946E7" w:rsidP="00A76854">
            <w:pPr>
              <w:rPr>
                <w:rFonts w:eastAsia="Times New Roman"/>
                <w:sz w:val="20"/>
                <w:szCs w:val="20"/>
                <w:lang w:val="fr-FR"/>
              </w:rPr>
            </w:pPr>
            <w:r w:rsidRPr="00810158">
              <w:rPr>
                <w:rFonts w:eastAsia="Times New Roman"/>
                <w:sz w:val="20"/>
                <w:szCs w:val="20"/>
                <w:lang w:val="fr-FR"/>
              </w:rPr>
              <w:t>Les contacts du parent avec son enfant à la lumière du Code de la famille et de la tutelle et du Code civile et des arrêts de la Cour de justice européenne</w:t>
            </w:r>
          </w:p>
        </w:tc>
        <w:tc>
          <w:tcPr>
            <w:tcW w:w="1181" w:type="dxa"/>
            <w:hideMark/>
          </w:tcPr>
          <w:p w:rsidR="00541543" w:rsidRDefault="00541543" w:rsidP="00C06A8D">
            <w:pPr>
              <w:jc w:val="center"/>
              <w:rPr>
                <w:rFonts w:eastAsia="Times New Roman"/>
                <w:sz w:val="20"/>
                <w:szCs w:val="20"/>
                <w:lang w:val="fr-FR"/>
              </w:rPr>
            </w:pPr>
          </w:p>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2009</w:t>
            </w:r>
          </w:p>
        </w:tc>
      </w:tr>
      <w:tr w:rsidR="00F946E7" w:rsidRPr="00810158" w:rsidTr="007F79F7">
        <w:trPr>
          <w:trHeight w:val="110"/>
          <w:jc w:val="center"/>
        </w:trPr>
        <w:tc>
          <w:tcPr>
            <w:tcW w:w="9227"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Le rôle du curateur familial dans l’exécution des décisions en matière des contacts avec l'enfant</w:t>
            </w:r>
          </w:p>
        </w:tc>
        <w:tc>
          <w:tcPr>
            <w:tcW w:w="1181"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2009</w:t>
            </w:r>
          </w:p>
        </w:tc>
      </w:tr>
      <w:tr w:rsidR="00F946E7" w:rsidRPr="00810158" w:rsidTr="007F79F7">
        <w:trPr>
          <w:trHeight w:val="156"/>
          <w:jc w:val="center"/>
        </w:trPr>
        <w:tc>
          <w:tcPr>
            <w:tcW w:w="9227"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Les </w:t>
            </w:r>
            <w:r w:rsidR="009906D3">
              <w:rPr>
                <w:rFonts w:eastAsia="Times New Roman"/>
                <w:sz w:val="20"/>
                <w:szCs w:val="20"/>
                <w:lang w:val="fr-FR"/>
              </w:rPr>
              <w:t xml:space="preserve">soins </w:t>
            </w:r>
            <w:r w:rsidRPr="00810158">
              <w:rPr>
                <w:rFonts w:eastAsia="Times New Roman"/>
                <w:sz w:val="20"/>
                <w:szCs w:val="20"/>
                <w:lang w:val="fr-FR"/>
              </w:rPr>
              <w:t>et le soutien aux familles menacées de l'euro-orphelinat</w:t>
            </w:r>
          </w:p>
        </w:tc>
        <w:tc>
          <w:tcPr>
            <w:tcW w:w="1181"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2010</w:t>
            </w:r>
          </w:p>
        </w:tc>
      </w:tr>
      <w:tr w:rsidR="00F946E7" w:rsidRPr="00810158" w:rsidTr="007F79F7">
        <w:trPr>
          <w:trHeight w:val="172"/>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Cross-border mediation with a focus on e-mediation</w:t>
            </w:r>
          </w:p>
        </w:tc>
        <w:tc>
          <w:tcPr>
            <w:tcW w:w="1181"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2011</w:t>
            </w:r>
          </w:p>
        </w:tc>
      </w:tr>
      <w:tr w:rsidR="00F946E7" w:rsidRPr="00810158" w:rsidTr="007F79F7">
        <w:trPr>
          <w:trHeight w:val="360"/>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International parental child abduction – international judicial cooperation in matters of illegal taking and retention of children</w:t>
            </w:r>
          </w:p>
        </w:tc>
        <w:tc>
          <w:tcPr>
            <w:tcW w:w="1181" w:type="dxa"/>
            <w:hideMark/>
          </w:tcPr>
          <w:p w:rsidR="00AF245C" w:rsidRPr="00BD483E" w:rsidRDefault="00AF245C" w:rsidP="00C06A8D">
            <w:pPr>
              <w:jc w:val="center"/>
              <w:rPr>
                <w:rFonts w:eastAsia="Times New Roman"/>
                <w:sz w:val="20"/>
                <w:szCs w:val="20"/>
                <w:lang w:val="en-GB"/>
              </w:rPr>
            </w:pPr>
          </w:p>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2011</w:t>
            </w:r>
          </w:p>
        </w:tc>
      </w:tr>
      <w:tr w:rsidR="00F946E7" w:rsidRPr="00810158" w:rsidTr="007F79F7">
        <w:trPr>
          <w:trHeight w:val="198"/>
          <w:jc w:val="center"/>
        </w:trPr>
        <w:tc>
          <w:tcPr>
            <w:tcW w:w="9227"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La médiation en matière familiale </w:t>
            </w:r>
          </w:p>
        </w:tc>
        <w:tc>
          <w:tcPr>
            <w:tcW w:w="1181"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2011</w:t>
            </w:r>
          </w:p>
        </w:tc>
      </w:tr>
      <w:tr w:rsidR="00F946E7" w:rsidRPr="00810158" w:rsidTr="007F79F7">
        <w:trPr>
          <w:trHeight w:val="268"/>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Family mediation and guidance in cross - border disputes within the EU: How to improve the practices?</w:t>
            </w:r>
          </w:p>
        </w:tc>
        <w:tc>
          <w:tcPr>
            <w:tcW w:w="1181"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7F79F7">
        <w:trPr>
          <w:trHeight w:val="262"/>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Family law and child abduction</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7F79F7">
        <w:trPr>
          <w:trHeight w:val="170"/>
          <w:jc w:val="center"/>
        </w:trPr>
        <w:tc>
          <w:tcPr>
            <w:tcW w:w="9227"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Maintenance Obligations in Europe</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7F79F7">
        <w:trPr>
          <w:trHeight w:val="230"/>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Parental responsibility in a cross-border context, including child abduction</w:t>
            </w:r>
          </w:p>
        </w:tc>
        <w:tc>
          <w:tcPr>
            <w:tcW w:w="1181"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7F79F7">
        <w:trPr>
          <w:trHeight w:val="104"/>
          <w:jc w:val="center"/>
        </w:trPr>
        <w:tc>
          <w:tcPr>
            <w:tcW w:w="9227"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Le divorce transfrontalier et le paiement de la pension alimentaire</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2012, 2013</w:t>
            </w:r>
          </w:p>
        </w:tc>
      </w:tr>
      <w:tr w:rsidR="00F946E7" w:rsidRPr="00810158" w:rsidTr="007F79F7">
        <w:trPr>
          <w:trHeight w:val="110"/>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Child-friendly justice: guaranteeing children’s rights within the EU legal framework</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2013</w:t>
            </w:r>
          </w:p>
        </w:tc>
      </w:tr>
      <w:tr w:rsidR="00F946E7" w:rsidRPr="00810158" w:rsidTr="007F79F7">
        <w:trPr>
          <w:trHeight w:val="268"/>
          <w:jc w:val="center"/>
        </w:trPr>
        <w:tc>
          <w:tcPr>
            <w:tcW w:w="9227"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Consequences of divorce on matrimonial assets for international couples </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2013</w:t>
            </w:r>
          </w:p>
        </w:tc>
      </w:tr>
      <w:tr w:rsidR="00F946E7" w:rsidRPr="00810158" w:rsidTr="007F79F7">
        <w:trPr>
          <w:trHeight w:val="131"/>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Parental responsibility in a cross-border context, including child abduction</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2013</w:t>
            </w:r>
          </w:p>
        </w:tc>
      </w:tr>
      <w:tr w:rsidR="00F946E7" w:rsidRPr="00810158" w:rsidTr="007F79F7">
        <w:trPr>
          <w:trHeight w:val="176"/>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Child Abduction in the European Union</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2013</w:t>
            </w:r>
          </w:p>
        </w:tc>
      </w:tr>
      <w:tr w:rsidR="00F946E7" w:rsidRPr="00810158" w:rsidTr="007F79F7">
        <w:trPr>
          <w:trHeight w:val="208"/>
          <w:jc w:val="center"/>
        </w:trPr>
        <w:tc>
          <w:tcPr>
            <w:tcW w:w="9227"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Legal accommodation of cultural diversity in family trials in the EU</w:t>
            </w:r>
          </w:p>
        </w:tc>
        <w:tc>
          <w:tcPr>
            <w:tcW w:w="1181"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2013</w:t>
            </w:r>
          </w:p>
        </w:tc>
      </w:tr>
    </w:tbl>
    <w:p w:rsidR="00F946E7" w:rsidRPr="00810158" w:rsidRDefault="00F946E7" w:rsidP="00F946E7">
      <w:pPr>
        <w:jc w:val="both"/>
        <w:rPr>
          <w:lang w:val="fr-FR"/>
        </w:rPr>
      </w:pPr>
    </w:p>
    <w:p w:rsidR="00F946E7" w:rsidRPr="00810158" w:rsidRDefault="00203B26" w:rsidP="00F946E7">
      <w:pPr>
        <w:jc w:val="both"/>
        <w:rPr>
          <w:b/>
          <w:lang w:val="fr-FR"/>
        </w:rPr>
      </w:pPr>
      <w:r w:rsidRPr="00810158">
        <w:rPr>
          <w:b/>
          <w:bCs/>
          <w:lang w:val="fr-FR"/>
        </w:rPr>
        <w:t>Accueil des enfants</w:t>
      </w:r>
      <w:r w:rsidRPr="00810158">
        <w:rPr>
          <w:lang w:val="fr-FR"/>
        </w:rPr>
        <w:t xml:space="preserve"> </w:t>
      </w:r>
    </w:p>
    <w:p w:rsidR="00F946E7" w:rsidRPr="00810158" w:rsidRDefault="00F946E7" w:rsidP="00F946E7">
      <w:pPr>
        <w:autoSpaceDE w:val="0"/>
        <w:autoSpaceDN w:val="0"/>
        <w:adjustRightInd w:val="0"/>
        <w:jc w:val="both"/>
        <w:rPr>
          <w:lang w:val="fr-FR"/>
        </w:rPr>
      </w:pPr>
      <w:r w:rsidRPr="00810158">
        <w:rPr>
          <w:lang w:val="fr-FR"/>
        </w:rPr>
        <w:t xml:space="preserve">281. En vertu de la modification de </w:t>
      </w:r>
      <w:r w:rsidR="00BD7160">
        <w:rPr>
          <w:lang w:val="fr-FR"/>
        </w:rPr>
        <w:t>la Loi sur</w:t>
      </w:r>
      <w:r w:rsidR="00FE5512">
        <w:rPr>
          <w:lang w:val="fr-FR"/>
        </w:rPr>
        <w:t xml:space="preserve"> le </w:t>
      </w:r>
      <w:r w:rsidRPr="00810158">
        <w:rPr>
          <w:lang w:val="fr-FR"/>
        </w:rPr>
        <w:t>système éducatif, les dispositions suivantes ont été introduites</w:t>
      </w:r>
      <w:r w:rsidR="001F2096" w:rsidRPr="00810158">
        <w:rPr>
          <w:lang w:val="fr-FR"/>
        </w:rPr>
        <w:t>:</w:t>
      </w:r>
    </w:p>
    <w:p w:rsidR="00F946E7" w:rsidRPr="00810158" w:rsidRDefault="00F946E7" w:rsidP="00B04B85">
      <w:pPr>
        <w:numPr>
          <w:ilvl w:val="0"/>
          <w:numId w:val="147"/>
        </w:numPr>
        <w:autoSpaceDE w:val="0"/>
        <w:autoSpaceDN w:val="0"/>
        <w:adjustRightInd w:val="0"/>
        <w:jc w:val="both"/>
        <w:rPr>
          <w:lang w:val="fr-FR"/>
        </w:rPr>
      </w:pPr>
      <w:r w:rsidRPr="00810158">
        <w:rPr>
          <w:lang w:val="fr-FR"/>
        </w:rPr>
        <w:t>le 1</w:t>
      </w:r>
      <w:r w:rsidRPr="00810158">
        <w:rPr>
          <w:vertAlign w:val="superscript"/>
          <w:lang w:val="fr-FR"/>
        </w:rPr>
        <w:t>er</w:t>
      </w:r>
      <w:r w:rsidRPr="00810158">
        <w:rPr>
          <w:lang w:val="fr-FR"/>
        </w:rPr>
        <w:t xml:space="preserve"> septembre 2009 – le droit d'un enfant de cinq ans à la préparation préscolaire annuelle dans l'école maternelle, l'unité préscolaire organisée dans l'école primaire ou une autre forme d'éducation préscolaire,</w:t>
      </w:r>
    </w:p>
    <w:p w:rsidR="00F946E7" w:rsidRPr="00810158" w:rsidRDefault="00F946E7" w:rsidP="00B04B85">
      <w:pPr>
        <w:numPr>
          <w:ilvl w:val="0"/>
          <w:numId w:val="147"/>
        </w:numPr>
        <w:autoSpaceDE w:val="0"/>
        <w:autoSpaceDN w:val="0"/>
        <w:adjustRightInd w:val="0"/>
        <w:jc w:val="both"/>
        <w:rPr>
          <w:lang w:val="fr-FR"/>
        </w:rPr>
      </w:pPr>
      <w:r w:rsidRPr="00810158">
        <w:rPr>
          <w:lang w:val="fr-FR"/>
        </w:rPr>
        <w:t>le 1</w:t>
      </w:r>
      <w:r w:rsidRPr="00810158">
        <w:rPr>
          <w:vertAlign w:val="superscript"/>
          <w:lang w:val="fr-FR"/>
        </w:rPr>
        <w:t>er</w:t>
      </w:r>
      <w:r w:rsidRPr="00810158">
        <w:rPr>
          <w:lang w:val="fr-FR"/>
        </w:rPr>
        <w:t xml:space="preserve"> septembre 2011 – l'obligation de suivre la préparation préscolaire annuelle pour les enfants de cinq ans. </w:t>
      </w:r>
    </w:p>
    <w:p w:rsidR="00F946E7" w:rsidRPr="00810158" w:rsidRDefault="00F946E7" w:rsidP="00F946E7">
      <w:pPr>
        <w:jc w:val="both"/>
        <w:rPr>
          <w:lang w:val="fr-FR"/>
        </w:rPr>
      </w:pPr>
      <w:r w:rsidRPr="00810158">
        <w:rPr>
          <w:lang w:val="fr-FR"/>
        </w:rPr>
        <w:t xml:space="preserve">282. Dans les années scolaires de 2009/2010 à 2013/2014, ce sont les parents ou les tuteurs légaux qui décident si l'enfant de moins de sept ans commence son </w:t>
      </w:r>
      <w:r w:rsidR="009062C2">
        <w:rPr>
          <w:lang w:val="fr-FR"/>
        </w:rPr>
        <w:t>éducation</w:t>
      </w:r>
      <w:r w:rsidRPr="00810158">
        <w:rPr>
          <w:lang w:val="fr-FR"/>
        </w:rPr>
        <w:t>. Le 1</w:t>
      </w:r>
      <w:r w:rsidRPr="00810158">
        <w:rPr>
          <w:vertAlign w:val="superscript"/>
          <w:lang w:val="fr-FR"/>
        </w:rPr>
        <w:t>er</w:t>
      </w:r>
      <w:r w:rsidRPr="00810158">
        <w:rPr>
          <w:lang w:val="fr-FR"/>
        </w:rPr>
        <w:t xml:space="preserve"> septembre 2014 l'école ouvrira ses portes non seulement pour les enfants de sept ans, mais encore pour les enfants nés de janvier à la fin de juin 2008 (enfants de six ans). Les enfants nés dans la deuxième moitié de 2008 pourront commencer leur </w:t>
      </w:r>
      <w:r w:rsidR="009062C2">
        <w:rPr>
          <w:lang w:val="fr-FR"/>
        </w:rPr>
        <w:t>éducation</w:t>
      </w:r>
      <w:r w:rsidRPr="00810158">
        <w:rPr>
          <w:lang w:val="fr-FR"/>
        </w:rPr>
        <w:t xml:space="preserve"> à la demande de leur parents. Le 1</w:t>
      </w:r>
      <w:r w:rsidRPr="00810158">
        <w:rPr>
          <w:vertAlign w:val="superscript"/>
          <w:lang w:val="fr-FR"/>
        </w:rPr>
        <w:t>er</w:t>
      </w:r>
      <w:r w:rsidRPr="00810158">
        <w:rPr>
          <w:lang w:val="fr-FR"/>
        </w:rPr>
        <w:t xml:space="preserve"> septembre 2015, les écoles accueilleront les enfants nés en 2009 (tous les enfants de 6 ans, plus les enfants de 7 ans). Dans les années suivantes, la scolarité obligatoire concernera tous les enfants qui auront 6 ans.</w:t>
      </w:r>
    </w:p>
    <w:p w:rsidR="00F946E7" w:rsidRPr="00810158" w:rsidRDefault="00F946E7" w:rsidP="00F946E7">
      <w:pPr>
        <w:autoSpaceDE w:val="0"/>
        <w:autoSpaceDN w:val="0"/>
        <w:adjustRightInd w:val="0"/>
        <w:jc w:val="both"/>
        <w:rPr>
          <w:bCs/>
          <w:lang w:val="fr-FR"/>
        </w:rPr>
      </w:pPr>
      <w:r w:rsidRPr="00810158">
        <w:rPr>
          <w:lang w:val="fr-FR"/>
        </w:rPr>
        <w:t>283. En 2013, les communes se sont vu imposer une obligation d'assurer, depuis 1</w:t>
      </w:r>
      <w:r w:rsidRPr="00810158">
        <w:rPr>
          <w:vertAlign w:val="superscript"/>
          <w:lang w:val="fr-FR"/>
        </w:rPr>
        <w:t xml:space="preserve">er </w:t>
      </w:r>
      <w:r w:rsidRPr="00810158">
        <w:rPr>
          <w:lang w:val="fr-FR"/>
        </w:rPr>
        <w:t>septembre 2015, à tous les enfants de 4 ans, et depuis 1</w:t>
      </w:r>
      <w:r w:rsidRPr="00810158">
        <w:rPr>
          <w:vertAlign w:val="superscript"/>
          <w:lang w:val="fr-FR"/>
        </w:rPr>
        <w:t xml:space="preserve">er </w:t>
      </w:r>
      <w:r w:rsidRPr="00810158">
        <w:rPr>
          <w:lang w:val="fr-FR"/>
        </w:rPr>
        <w:t xml:space="preserve">septembre 2017, à tous les enfants de 3 ans, une place à l'école maternelle ou une autre forme de l'éducation préscolaire. Les frais pour une heure au-delà d'un temps gratuit de l'enseignement, de l'éducation et des </w:t>
      </w:r>
      <w:r w:rsidR="009906D3">
        <w:rPr>
          <w:lang w:val="fr-FR"/>
        </w:rPr>
        <w:t xml:space="preserve">soins </w:t>
      </w:r>
      <w:r w:rsidRPr="00810158">
        <w:rPr>
          <w:lang w:val="fr-FR"/>
        </w:rPr>
        <w:t>ne peuvent pas dépasser 1 PLN.</w:t>
      </w:r>
    </w:p>
    <w:p w:rsidR="00F946E7" w:rsidRPr="00810158" w:rsidRDefault="00F946E7" w:rsidP="00F946E7">
      <w:pPr>
        <w:jc w:val="both"/>
        <w:rPr>
          <w:bCs/>
          <w:lang w:val="fr-FR"/>
        </w:rPr>
      </w:pPr>
      <w:r w:rsidRPr="00810158">
        <w:rPr>
          <w:lang w:val="fr-FR"/>
        </w:rPr>
        <w:t xml:space="preserve">284. L'égalité des chances dans l'éducation est mise en </w:t>
      </w:r>
      <w:r w:rsidR="008B150E" w:rsidRPr="00810158">
        <w:rPr>
          <w:lang w:val="fr-FR"/>
        </w:rPr>
        <w:t>œ</w:t>
      </w:r>
      <w:r w:rsidRPr="00810158">
        <w:rPr>
          <w:lang w:val="fr-FR"/>
        </w:rPr>
        <w:t xml:space="preserve">uvre sous forme des projets concernant la création des écoles maternelles et d'autres formes de l'éducation préscolaire sur les territoires et dans les milieux à un faible niveau de la généralisation de l'éducation préscolaire, le soutien aux établissements menacés de la fermeture, le prolongement des horaires des établissement, la création des nouvelles unités, l'embauche de salariés supplémentaires. </w:t>
      </w:r>
    </w:p>
    <w:p w:rsidR="00F946E7" w:rsidRPr="00810158" w:rsidRDefault="00F946E7" w:rsidP="00F946E7">
      <w:pPr>
        <w:autoSpaceDE w:val="0"/>
        <w:autoSpaceDN w:val="0"/>
        <w:adjustRightInd w:val="0"/>
        <w:jc w:val="both"/>
        <w:rPr>
          <w:lang w:val="fr-FR"/>
        </w:rPr>
      </w:pPr>
      <w:r w:rsidRPr="00810158">
        <w:rPr>
          <w:lang w:val="fr-FR"/>
        </w:rPr>
        <w:t xml:space="preserve">285. Les tâches concernant l'éducation préscolaire dans les années 2007-2013 ont été </w:t>
      </w:r>
      <w:r w:rsidR="00F513F2" w:rsidRPr="00810158">
        <w:rPr>
          <w:lang w:val="fr-FR"/>
        </w:rPr>
        <w:t>cofinancées</w:t>
      </w:r>
      <w:r w:rsidRPr="00810158">
        <w:rPr>
          <w:lang w:val="fr-FR"/>
        </w:rPr>
        <w:t xml:space="preserve"> du FSE. Les types de projets suivants ont reçu le soutien</w:t>
      </w:r>
      <w:r w:rsidR="001F2096" w:rsidRPr="00810158">
        <w:rPr>
          <w:lang w:val="fr-FR"/>
        </w:rPr>
        <w:t>:</w:t>
      </w:r>
    </w:p>
    <w:p w:rsidR="00F946E7" w:rsidRPr="00810158" w:rsidRDefault="00F946E7" w:rsidP="00B04B85">
      <w:pPr>
        <w:numPr>
          <w:ilvl w:val="0"/>
          <w:numId w:val="271"/>
        </w:numPr>
        <w:autoSpaceDE w:val="0"/>
        <w:autoSpaceDN w:val="0"/>
        <w:adjustRightInd w:val="0"/>
        <w:jc w:val="both"/>
        <w:rPr>
          <w:lang w:val="fr-FR"/>
        </w:rPr>
      </w:pPr>
      <w:r w:rsidRPr="00810158">
        <w:rPr>
          <w:lang w:val="fr-FR"/>
        </w:rPr>
        <w:t>la création des écoles maternelles (y compris la création d'autres formes de l'enseignement préscolaire) dans les communes de la voïvodie avec le faible niveau de la généralisation de l'éducation préscolaire au niveau régional,</w:t>
      </w:r>
    </w:p>
    <w:p w:rsidR="00F946E7" w:rsidRPr="00810158" w:rsidRDefault="00F946E7" w:rsidP="00B04B85">
      <w:pPr>
        <w:numPr>
          <w:ilvl w:val="0"/>
          <w:numId w:val="271"/>
        </w:numPr>
        <w:autoSpaceDE w:val="0"/>
        <w:autoSpaceDN w:val="0"/>
        <w:adjustRightInd w:val="0"/>
        <w:jc w:val="both"/>
        <w:rPr>
          <w:lang w:val="fr-FR"/>
        </w:rPr>
      </w:pPr>
      <w:r w:rsidRPr="00810158">
        <w:rPr>
          <w:lang w:val="fr-FR"/>
        </w:rPr>
        <w:lastRenderedPageBreak/>
        <w:t>le soutien aux écoles maternelles (y compris d'autres formes de l'enseignement préscolaire) afin de créer de nouvelles places.</w:t>
      </w:r>
    </w:p>
    <w:p w:rsidR="00F946E7" w:rsidRPr="00810158" w:rsidRDefault="00F946E7" w:rsidP="00F946E7">
      <w:pPr>
        <w:autoSpaceDE w:val="0"/>
        <w:autoSpaceDN w:val="0"/>
        <w:adjustRightInd w:val="0"/>
        <w:jc w:val="both"/>
        <w:rPr>
          <w:lang w:val="fr-FR"/>
        </w:rPr>
      </w:pPr>
      <w:r w:rsidRPr="00810158">
        <w:rPr>
          <w:lang w:val="fr-FR"/>
        </w:rPr>
        <w:t xml:space="preserve">La mise en </w:t>
      </w:r>
      <w:r w:rsidR="008B150E" w:rsidRPr="00810158">
        <w:rPr>
          <w:lang w:val="fr-FR"/>
        </w:rPr>
        <w:t>œ</w:t>
      </w:r>
      <w:r w:rsidRPr="00810158">
        <w:rPr>
          <w:lang w:val="fr-FR"/>
        </w:rPr>
        <w:t>uvre des projets a couté 416,4 million d'euros.</w:t>
      </w:r>
    </w:p>
    <w:p w:rsidR="00F946E7" w:rsidRPr="00810158" w:rsidRDefault="00F946E7" w:rsidP="00F946E7">
      <w:pPr>
        <w:tabs>
          <w:tab w:val="left" w:pos="0"/>
        </w:tabs>
        <w:ind w:right="-142"/>
        <w:jc w:val="both"/>
        <w:rPr>
          <w:lang w:val="fr-FR"/>
        </w:rPr>
      </w:pPr>
      <w:r w:rsidRPr="00810158">
        <w:rPr>
          <w:lang w:val="fr-FR"/>
        </w:rPr>
        <w:t xml:space="preserve">286. </w:t>
      </w:r>
      <w:r w:rsidR="00BD7160">
        <w:rPr>
          <w:lang w:val="fr-FR"/>
        </w:rPr>
        <w:t>La Loi sur</w:t>
      </w:r>
      <w:r w:rsidR="00C46607">
        <w:rPr>
          <w:lang w:val="fr-FR"/>
        </w:rPr>
        <w:t xml:space="preserve"> les</w:t>
      </w:r>
      <w:r w:rsidRPr="00810158">
        <w:rPr>
          <w:lang w:val="fr-FR"/>
        </w:rPr>
        <w:t xml:space="preserve"> services de garde pour les enfants de moins de trois ans a créé les conditions pour le développement des formes différentes de services de garde pour les enfants et a facilité aux parents, aux femmes en particulier, à concilier le travail professionnel et la garde d'enfant. La loi a facilité les procédures de la création des nouvelles institutions de garde, des crèches en particulier, et a introduit de nouvelles formes de garde pour les petits enfants (clubs </w:t>
      </w:r>
      <w:r w:rsidR="00334815">
        <w:rPr>
          <w:lang w:val="fr-FR"/>
        </w:rPr>
        <w:t>d’</w:t>
      </w:r>
      <w:r w:rsidRPr="00810158">
        <w:rPr>
          <w:lang w:val="fr-FR"/>
        </w:rPr>
        <w:t>enfants, gardien des enfants). La loi a déterminé les règles pour l'embauche des baby-sitters. Pour encourager à légaliser l'embauche d'une baby-sitter, il existe une possibilité de verser des cotisations de sécurité sociale et de santé à partir de la base constituant le montant qui ne dépasse pas le montant de la rémunération minimale pour le travail fixée en conformité avec les dispositions relatives à la rémunération minimale pour le travail par ZUS du budget de l'État.</w:t>
      </w:r>
      <w:r w:rsidR="00055202" w:rsidRPr="00810158">
        <w:rPr>
          <w:lang w:val="fr-FR"/>
        </w:rPr>
        <w:t xml:space="preserve"> </w:t>
      </w:r>
    </w:p>
    <w:p w:rsidR="00735870" w:rsidRDefault="00F946E7" w:rsidP="00735870">
      <w:pPr>
        <w:ind w:right="-142"/>
        <w:jc w:val="both"/>
        <w:rPr>
          <w:lang w:val="fr-FR"/>
        </w:rPr>
      </w:pPr>
      <w:r w:rsidRPr="00810158">
        <w:rPr>
          <w:lang w:val="fr-FR"/>
        </w:rPr>
        <w:t xml:space="preserve">287. </w:t>
      </w:r>
      <w:r w:rsidR="00BD7160">
        <w:rPr>
          <w:lang w:val="fr-FR"/>
        </w:rPr>
        <w:t>La Loi sur</w:t>
      </w:r>
      <w:r w:rsidR="00C46607">
        <w:rPr>
          <w:lang w:val="fr-FR"/>
        </w:rPr>
        <w:t xml:space="preserve"> les</w:t>
      </w:r>
      <w:r w:rsidRPr="00810158">
        <w:rPr>
          <w:lang w:val="fr-FR"/>
        </w:rPr>
        <w:t xml:space="preserve"> services de garde pour les enfants de moins de trois ans a été modifié en 2013, suite à l'analyse de sa mise en </w:t>
      </w:r>
      <w:r w:rsidR="008B150E" w:rsidRPr="00810158">
        <w:rPr>
          <w:lang w:val="fr-FR"/>
        </w:rPr>
        <w:t>œ</w:t>
      </w:r>
      <w:r w:rsidRPr="00810158">
        <w:rPr>
          <w:lang w:val="fr-FR"/>
        </w:rPr>
        <w:t xml:space="preserve">uvre et aux notifications des organisations non-gouvernementales. Les plus importantes modifications consistaient en élargissement des possibilités d'obtenir un soutien financier par les entités créant des établissements de garde. </w:t>
      </w:r>
    </w:p>
    <w:p w:rsidR="00F946E7" w:rsidRPr="00810158" w:rsidRDefault="00F946E7" w:rsidP="00735870">
      <w:pPr>
        <w:ind w:right="-142"/>
        <w:jc w:val="both"/>
        <w:rPr>
          <w:lang w:val="fr-FR"/>
        </w:rPr>
      </w:pPr>
      <w:r w:rsidRPr="00810158">
        <w:rPr>
          <w:lang w:val="fr-FR"/>
        </w:rPr>
        <w:t xml:space="preserve">288. Afin de mettre en </w:t>
      </w:r>
      <w:r w:rsidR="008B150E" w:rsidRPr="00810158">
        <w:rPr>
          <w:lang w:val="fr-FR"/>
        </w:rPr>
        <w:t>œ</w:t>
      </w:r>
      <w:r w:rsidRPr="00810158">
        <w:rPr>
          <w:lang w:val="fr-FR"/>
        </w:rPr>
        <w:t xml:space="preserve">uvre la politique familiale du gouvernement en matière du soutien aux familles, le programme du développent des institutions de garde des enfants de moins de 3 ans </w:t>
      </w:r>
      <w:r w:rsidR="009729AA">
        <w:rPr>
          <w:lang w:val="fr-FR"/>
        </w:rPr>
        <w:t>“</w:t>
      </w:r>
      <w:r w:rsidRPr="00810158">
        <w:rPr>
          <w:lang w:val="fr-FR"/>
        </w:rPr>
        <w:t xml:space="preserve">Le </w:t>
      </w:r>
      <w:r w:rsidR="00735870">
        <w:rPr>
          <w:lang w:val="fr-FR"/>
        </w:rPr>
        <w:t>bambin</w:t>
      </w:r>
      <w:r w:rsidR="009729AA">
        <w:rPr>
          <w:lang w:val="fr-FR"/>
        </w:rPr>
        <w:t>”</w:t>
      </w:r>
      <w:r w:rsidRPr="00810158">
        <w:rPr>
          <w:lang w:val="fr-FR"/>
        </w:rPr>
        <w:t xml:space="preserve"> est mis en </w:t>
      </w:r>
      <w:r w:rsidR="008B150E" w:rsidRPr="00810158">
        <w:rPr>
          <w:lang w:val="fr-FR"/>
        </w:rPr>
        <w:t>œ</w:t>
      </w:r>
      <w:r w:rsidRPr="00810158">
        <w:rPr>
          <w:lang w:val="fr-FR"/>
        </w:rPr>
        <w:t>uvre. L'accessibilité de la garde d’enfants à l'âge de moins de 3 ans est augmentée grâce</w:t>
      </w:r>
      <w:r w:rsidR="001F2096" w:rsidRPr="00810158">
        <w:rPr>
          <w:lang w:val="fr-FR"/>
        </w:rPr>
        <w:t>:</w:t>
      </w:r>
    </w:p>
    <w:p w:rsidR="00F946E7" w:rsidRPr="00810158" w:rsidRDefault="00F946E7" w:rsidP="00B04B85">
      <w:pPr>
        <w:pStyle w:val="Akapitzlist"/>
        <w:numPr>
          <w:ilvl w:val="0"/>
          <w:numId w:val="280"/>
        </w:numPr>
        <w:ind w:right="-142"/>
        <w:jc w:val="both"/>
        <w:rPr>
          <w:lang w:val="fr-FR"/>
        </w:rPr>
      </w:pPr>
      <w:r w:rsidRPr="00810158">
        <w:rPr>
          <w:lang w:val="fr-FR"/>
        </w:rPr>
        <w:t xml:space="preserve">à la création des conditions pour le développement des institutions de garde des enfants de moins de 3 ans (à titre d'exception de moins de 4 ans), </w:t>
      </w:r>
    </w:p>
    <w:p w:rsidR="00F946E7" w:rsidRPr="00810158" w:rsidRDefault="00F946E7" w:rsidP="00B04B85">
      <w:pPr>
        <w:pStyle w:val="Akapitzlist"/>
        <w:numPr>
          <w:ilvl w:val="0"/>
          <w:numId w:val="280"/>
        </w:numPr>
        <w:ind w:right="-142"/>
        <w:jc w:val="both"/>
        <w:rPr>
          <w:lang w:val="fr-FR"/>
        </w:rPr>
      </w:pPr>
      <w:r w:rsidRPr="00810158">
        <w:rPr>
          <w:lang w:val="fr-FR"/>
        </w:rPr>
        <w:t xml:space="preserve">au soutien aux entités agissant en conformité avec </w:t>
      </w:r>
      <w:r w:rsidR="00BD7160">
        <w:rPr>
          <w:lang w:val="fr-FR"/>
        </w:rPr>
        <w:t>la Loi sur</w:t>
      </w:r>
      <w:r w:rsidR="00C46607">
        <w:rPr>
          <w:lang w:val="fr-FR"/>
        </w:rPr>
        <w:t xml:space="preserve"> les</w:t>
      </w:r>
      <w:r w:rsidRPr="00810158">
        <w:rPr>
          <w:lang w:val="fr-FR"/>
        </w:rPr>
        <w:t xml:space="preserve"> services de garde pour les enfants de moins de trois ans en matière de la création des institutions de garde et d'éducation pour les petits enfants, en fonction des be</w:t>
      </w:r>
      <w:r w:rsidR="009906D3">
        <w:rPr>
          <w:lang w:val="fr-FR"/>
        </w:rPr>
        <w:t xml:space="preserve">soins </w:t>
      </w:r>
      <w:r w:rsidRPr="00810158">
        <w:rPr>
          <w:lang w:val="fr-FR"/>
        </w:rPr>
        <w:t xml:space="preserve">de la communauté locale, </w:t>
      </w:r>
    </w:p>
    <w:p w:rsidR="00F946E7" w:rsidRPr="00810158" w:rsidRDefault="00F946E7" w:rsidP="00B04B85">
      <w:pPr>
        <w:pStyle w:val="Akapitzlist"/>
        <w:numPr>
          <w:ilvl w:val="0"/>
          <w:numId w:val="280"/>
        </w:numPr>
        <w:ind w:right="-142"/>
        <w:jc w:val="both"/>
        <w:rPr>
          <w:lang w:val="fr-FR"/>
        </w:rPr>
      </w:pPr>
      <w:r w:rsidRPr="00810158">
        <w:rPr>
          <w:lang w:val="fr-FR"/>
        </w:rPr>
        <w:t>à l'amélioration des standards du fonctionnement des institutions de garde des petits enfants,</w:t>
      </w:r>
    </w:p>
    <w:p w:rsidR="00F946E7" w:rsidRPr="00810158" w:rsidRDefault="00F946E7" w:rsidP="00B04B85">
      <w:pPr>
        <w:pStyle w:val="Akapitzlist"/>
        <w:numPr>
          <w:ilvl w:val="0"/>
          <w:numId w:val="280"/>
        </w:numPr>
        <w:ind w:right="-142"/>
        <w:jc w:val="both"/>
        <w:rPr>
          <w:lang w:val="fr-FR"/>
        </w:rPr>
      </w:pPr>
      <w:r w:rsidRPr="00810158">
        <w:rPr>
          <w:lang w:val="fr-FR"/>
        </w:rPr>
        <w:t>à la possibilité pour les parents et tuteurs de commencer une activité professionnelle,</w:t>
      </w:r>
    </w:p>
    <w:p w:rsidR="00F946E7" w:rsidRPr="00810158" w:rsidRDefault="00F946E7" w:rsidP="00B04B85">
      <w:pPr>
        <w:pStyle w:val="Akapitzlist"/>
        <w:numPr>
          <w:ilvl w:val="0"/>
          <w:numId w:val="280"/>
        </w:numPr>
        <w:ind w:right="-142"/>
        <w:jc w:val="both"/>
        <w:rPr>
          <w:lang w:val="fr-FR"/>
        </w:rPr>
      </w:pPr>
      <w:r w:rsidRPr="00810158">
        <w:rPr>
          <w:lang w:val="fr-FR"/>
        </w:rPr>
        <w:t>à la garantie d'une place dans une institution de garde pour chaque enfant jusqu'au moment où il atteint le niveau du développement et des capacités nécessaires pour l'éducation préscolaire.</w:t>
      </w:r>
    </w:p>
    <w:p w:rsidR="00F946E7" w:rsidRPr="00810158" w:rsidRDefault="00F946E7" w:rsidP="00B04B85">
      <w:pPr>
        <w:pStyle w:val="Akapitzlist"/>
        <w:numPr>
          <w:ilvl w:val="0"/>
          <w:numId w:val="280"/>
        </w:numPr>
        <w:ind w:right="-142"/>
        <w:jc w:val="both"/>
        <w:rPr>
          <w:lang w:val="fr-FR"/>
        </w:rPr>
      </w:pPr>
      <w:r w:rsidRPr="00810158">
        <w:rPr>
          <w:lang w:val="fr-FR"/>
        </w:rPr>
        <w:t xml:space="preserve">Depuis 2011, grâce au programme </w:t>
      </w:r>
      <w:r w:rsidR="009729AA">
        <w:rPr>
          <w:lang w:val="fr-FR"/>
        </w:rPr>
        <w:t>“</w:t>
      </w:r>
      <w:r w:rsidR="00A403C7" w:rsidRPr="00A403C7">
        <w:rPr>
          <w:lang w:val="fr-FR"/>
        </w:rPr>
        <w:t>Le bambin</w:t>
      </w:r>
      <w:r w:rsidR="009729AA">
        <w:rPr>
          <w:lang w:val="fr-FR"/>
        </w:rPr>
        <w:t>”</w:t>
      </w:r>
      <w:r w:rsidRPr="00810158">
        <w:rPr>
          <w:lang w:val="fr-FR"/>
        </w:rPr>
        <w:t xml:space="preserve">, plus de 9.000 </w:t>
      </w:r>
      <w:r w:rsidR="009F34E9" w:rsidRPr="00810158">
        <w:rPr>
          <w:lang w:val="fr-FR"/>
        </w:rPr>
        <w:t>nouveaux</w:t>
      </w:r>
      <w:r w:rsidRPr="00810158">
        <w:rPr>
          <w:lang w:val="fr-FR"/>
        </w:rPr>
        <w:t xml:space="preserve"> endroits de garde des petits enfants ont vu le jour. </w:t>
      </w:r>
    </w:p>
    <w:p w:rsidR="00F946E7" w:rsidRPr="00810158" w:rsidRDefault="00F946E7" w:rsidP="00F946E7">
      <w:pPr>
        <w:ind w:right="-142"/>
        <w:jc w:val="both"/>
        <w:rPr>
          <w:lang w:val="fr-FR"/>
        </w:rPr>
      </w:pPr>
      <w:r w:rsidRPr="00810158">
        <w:rPr>
          <w:lang w:val="fr-FR"/>
        </w:rPr>
        <w:t xml:space="preserve">Les fonds prévus pour la mise en </w:t>
      </w:r>
      <w:r w:rsidR="008B150E" w:rsidRPr="00810158">
        <w:rPr>
          <w:lang w:val="fr-FR"/>
        </w:rPr>
        <w:t>œ</w:t>
      </w:r>
      <w:r w:rsidRPr="00810158">
        <w:rPr>
          <w:lang w:val="fr-FR"/>
        </w:rPr>
        <w:t xml:space="preserve">uvre du programme s'élevait en 2013 à 90 million de PLN, tandis qu'en 2014 – 101 million. </w:t>
      </w:r>
    </w:p>
    <w:p w:rsidR="00F946E7" w:rsidRPr="00810158" w:rsidRDefault="00F946E7" w:rsidP="00F946E7">
      <w:pPr>
        <w:rPr>
          <w:lang w:val="fr-FR"/>
        </w:rPr>
      </w:pPr>
      <w:r w:rsidRPr="00810158">
        <w:rPr>
          <w:lang w:val="fr-FR"/>
        </w:rPr>
        <w:t xml:space="preserve">289. </w:t>
      </w:r>
      <w:r w:rsidR="001D0663">
        <w:rPr>
          <w:lang w:val="fr-FR"/>
        </w:rPr>
        <w:t xml:space="preserve">Données </w:t>
      </w:r>
      <w:r w:rsidRPr="00810158">
        <w:rPr>
          <w:lang w:val="fr-FR"/>
        </w:rPr>
        <w:t>statistiques</w:t>
      </w:r>
    </w:p>
    <w:p w:rsidR="00F946E7" w:rsidRPr="00810158" w:rsidRDefault="00F946E7" w:rsidP="00F946E7">
      <w:pPr>
        <w:jc w:val="center"/>
        <w:rPr>
          <w:lang w:val="fr-FR"/>
        </w:rPr>
      </w:pPr>
      <w:r w:rsidRPr="00810158">
        <w:rPr>
          <w:lang w:val="fr-FR"/>
        </w:rPr>
        <w:t>Enseignement préscolaire</w:t>
      </w:r>
    </w:p>
    <w:tbl>
      <w:tblPr>
        <w:tblW w:w="10437" w:type="dxa"/>
        <w:jc w:val="center"/>
        <w:tblInd w:w="-2658" w:type="dxa"/>
        <w:tblLayout w:type="fixed"/>
        <w:tblCellMar>
          <w:left w:w="70" w:type="dxa"/>
          <w:right w:w="70" w:type="dxa"/>
        </w:tblCellMar>
        <w:tblLook w:val="0000" w:firstRow="0" w:lastRow="0" w:firstColumn="0" w:lastColumn="0" w:noHBand="0" w:noVBand="0"/>
      </w:tblPr>
      <w:tblGrid>
        <w:gridCol w:w="1223"/>
        <w:gridCol w:w="1479"/>
        <w:gridCol w:w="1480"/>
        <w:gridCol w:w="1479"/>
        <w:gridCol w:w="1592"/>
        <w:gridCol w:w="1592"/>
        <w:gridCol w:w="1592"/>
      </w:tblGrid>
      <w:tr w:rsidR="00F946E7" w:rsidRPr="00B651B6" w:rsidTr="00C06A8D">
        <w:trPr>
          <w:trHeight w:val="723"/>
          <w:jc w:val="center"/>
        </w:trPr>
        <w:tc>
          <w:tcPr>
            <w:tcW w:w="1223" w:type="dxa"/>
            <w:tcBorders>
              <w:top w:val="single" w:sz="4" w:space="0" w:color="auto"/>
              <w:left w:val="single" w:sz="4" w:space="0" w:color="auto"/>
              <w:bottom w:val="single" w:sz="4" w:space="0" w:color="auto"/>
              <w:right w:val="single" w:sz="4" w:space="0" w:color="auto"/>
            </w:tcBorders>
            <w:noWrap/>
            <w:vAlign w:val="center"/>
          </w:tcPr>
          <w:p w:rsidR="00F946E7" w:rsidRPr="00810158" w:rsidRDefault="00F946E7" w:rsidP="00C06A8D">
            <w:pPr>
              <w:jc w:val="both"/>
              <w:rPr>
                <w:sz w:val="20"/>
                <w:lang w:val="fr-FR"/>
              </w:rPr>
            </w:pPr>
          </w:p>
        </w:tc>
        <w:tc>
          <w:tcPr>
            <w:tcW w:w="4438" w:type="dxa"/>
            <w:gridSpan w:val="3"/>
            <w:tcBorders>
              <w:top w:val="single" w:sz="4" w:space="0" w:color="auto"/>
              <w:left w:val="nil"/>
              <w:bottom w:val="single" w:sz="4" w:space="0" w:color="auto"/>
              <w:right w:val="single" w:sz="4" w:space="0" w:color="auto"/>
            </w:tcBorders>
            <w:vAlign w:val="center"/>
          </w:tcPr>
          <w:p w:rsidR="00F946E7" w:rsidRPr="00810158" w:rsidRDefault="00735870" w:rsidP="00735870">
            <w:pPr>
              <w:jc w:val="both"/>
              <w:rPr>
                <w:sz w:val="20"/>
                <w:lang w:val="fr-FR"/>
              </w:rPr>
            </w:pPr>
            <w:r>
              <w:rPr>
                <w:sz w:val="20"/>
                <w:szCs w:val="22"/>
                <w:lang w:val="fr-FR"/>
              </w:rPr>
              <w:t>N</w:t>
            </w:r>
            <w:r w:rsidR="00F946E7" w:rsidRPr="00810158">
              <w:rPr>
                <w:sz w:val="20"/>
                <w:szCs w:val="22"/>
                <w:lang w:val="fr-FR"/>
              </w:rPr>
              <w:t xml:space="preserve">ombre d'enfants dans </w:t>
            </w:r>
            <w:r w:rsidR="009F34E9" w:rsidRPr="00810158">
              <w:rPr>
                <w:sz w:val="20"/>
                <w:szCs w:val="22"/>
                <w:lang w:val="fr-FR"/>
              </w:rPr>
              <w:t>les établissements</w:t>
            </w:r>
            <w:r w:rsidR="00F946E7" w:rsidRPr="00810158">
              <w:rPr>
                <w:sz w:val="20"/>
                <w:szCs w:val="22"/>
                <w:lang w:val="fr-FR"/>
              </w:rPr>
              <w:t xml:space="preserve"> de l'éducation préscolaire, en milliers</w:t>
            </w:r>
          </w:p>
        </w:tc>
        <w:tc>
          <w:tcPr>
            <w:tcW w:w="4776" w:type="dxa"/>
            <w:gridSpan w:val="3"/>
            <w:tcBorders>
              <w:top w:val="single" w:sz="4" w:space="0" w:color="auto"/>
              <w:left w:val="nil"/>
              <w:bottom w:val="single" w:sz="4" w:space="0" w:color="auto"/>
              <w:right w:val="single" w:sz="4" w:space="0" w:color="auto"/>
            </w:tcBorders>
            <w:vAlign w:val="center"/>
          </w:tcPr>
          <w:p w:rsidR="00F946E7" w:rsidRPr="00810158" w:rsidRDefault="00735870" w:rsidP="00735870">
            <w:pPr>
              <w:jc w:val="both"/>
              <w:rPr>
                <w:sz w:val="20"/>
                <w:lang w:val="fr-FR"/>
              </w:rPr>
            </w:pPr>
            <w:r>
              <w:rPr>
                <w:sz w:val="20"/>
                <w:szCs w:val="22"/>
                <w:lang w:val="fr-FR"/>
              </w:rPr>
              <w:t>P</w:t>
            </w:r>
            <w:r w:rsidR="00F946E7" w:rsidRPr="00810158">
              <w:rPr>
                <w:sz w:val="20"/>
                <w:szCs w:val="22"/>
                <w:lang w:val="fr-FR"/>
              </w:rPr>
              <w:t xml:space="preserve">roportion des enfants à l'âge de 3-5 ans dans </w:t>
            </w:r>
            <w:r w:rsidR="009F34E9" w:rsidRPr="00810158">
              <w:rPr>
                <w:sz w:val="20"/>
                <w:szCs w:val="22"/>
                <w:lang w:val="fr-FR"/>
              </w:rPr>
              <w:t>les établissements</w:t>
            </w:r>
            <w:r w:rsidR="00F946E7" w:rsidRPr="00810158">
              <w:rPr>
                <w:sz w:val="20"/>
                <w:szCs w:val="22"/>
                <w:lang w:val="fr-FR"/>
              </w:rPr>
              <w:t xml:space="preserve"> de l'éducation préscolaire par rapport aux enfants à l'âge de 3-5 ans, en %</w:t>
            </w:r>
          </w:p>
        </w:tc>
      </w:tr>
      <w:tr w:rsidR="00F946E7" w:rsidRPr="00810158" w:rsidTr="00C06A8D">
        <w:trPr>
          <w:trHeight w:val="167"/>
          <w:jc w:val="center"/>
        </w:trPr>
        <w:tc>
          <w:tcPr>
            <w:tcW w:w="1223" w:type="dxa"/>
            <w:tcBorders>
              <w:top w:val="nil"/>
              <w:left w:val="single" w:sz="4" w:space="0" w:color="auto"/>
              <w:bottom w:val="single" w:sz="4" w:space="0" w:color="auto"/>
              <w:right w:val="single" w:sz="4" w:space="0" w:color="auto"/>
            </w:tcBorders>
            <w:noWrap/>
            <w:vAlign w:val="center"/>
          </w:tcPr>
          <w:p w:rsidR="00F946E7" w:rsidRPr="00810158" w:rsidRDefault="00F946E7" w:rsidP="00C06A8D">
            <w:pPr>
              <w:jc w:val="center"/>
              <w:rPr>
                <w:sz w:val="20"/>
                <w:lang w:val="fr-FR"/>
              </w:rPr>
            </w:pPr>
          </w:p>
        </w:tc>
        <w:tc>
          <w:tcPr>
            <w:tcW w:w="1479" w:type="dxa"/>
            <w:tcBorders>
              <w:top w:val="nil"/>
              <w:left w:val="nil"/>
              <w:bottom w:val="single" w:sz="4" w:space="0" w:color="auto"/>
              <w:right w:val="single" w:sz="4" w:space="0" w:color="auto"/>
            </w:tcBorders>
            <w:noWrap/>
            <w:vAlign w:val="center"/>
          </w:tcPr>
          <w:p w:rsidR="00F946E7" w:rsidRPr="00810158" w:rsidRDefault="00F946E7" w:rsidP="00C06A8D">
            <w:pPr>
              <w:jc w:val="center"/>
              <w:rPr>
                <w:sz w:val="20"/>
                <w:lang w:val="fr-FR"/>
              </w:rPr>
            </w:pPr>
            <w:r w:rsidRPr="00810158">
              <w:rPr>
                <w:sz w:val="20"/>
                <w:szCs w:val="22"/>
                <w:lang w:val="fr-FR"/>
              </w:rPr>
              <w:t>total</w:t>
            </w:r>
          </w:p>
        </w:tc>
        <w:tc>
          <w:tcPr>
            <w:tcW w:w="1480" w:type="dxa"/>
            <w:tcBorders>
              <w:top w:val="nil"/>
              <w:left w:val="nil"/>
              <w:bottom w:val="single" w:sz="4" w:space="0" w:color="auto"/>
              <w:right w:val="single" w:sz="4" w:space="0" w:color="auto"/>
            </w:tcBorders>
            <w:noWrap/>
            <w:vAlign w:val="center"/>
          </w:tcPr>
          <w:p w:rsidR="00F946E7" w:rsidRPr="00810158" w:rsidRDefault="00F946E7" w:rsidP="00C06A8D">
            <w:pPr>
              <w:jc w:val="center"/>
              <w:rPr>
                <w:sz w:val="20"/>
                <w:lang w:val="fr-FR"/>
              </w:rPr>
            </w:pPr>
            <w:r w:rsidRPr="00810158">
              <w:rPr>
                <w:sz w:val="20"/>
                <w:szCs w:val="22"/>
                <w:lang w:val="fr-FR"/>
              </w:rPr>
              <w:t>ville</w:t>
            </w:r>
          </w:p>
        </w:tc>
        <w:tc>
          <w:tcPr>
            <w:tcW w:w="1479" w:type="dxa"/>
            <w:tcBorders>
              <w:top w:val="nil"/>
              <w:left w:val="nil"/>
              <w:bottom w:val="single" w:sz="4" w:space="0" w:color="auto"/>
              <w:right w:val="single" w:sz="4" w:space="0" w:color="auto"/>
            </w:tcBorders>
            <w:noWrap/>
            <w:vAlign w:val="center"/>
          </w:tcPr>
          <w:p w:rsidR="00F946E7" w:rsidRPr="00810158" w:rsidRDefault="00F946E7" w:rsidP="00C06A8D">
            <w:pPr>
              <w:jc w:val="center"/>
              <w:rPr>
                <w:sz w:val="20"/>
                <w:lang w:val="fr-FR"/>
              </w:rPr>
            </w:pPr>
            <w:r w:rsidRPr="00810158">
              <w:rPr>
                <w:sz w:val="20"/>
                <w:szCs w:val="22"/>
                <w:lang w:val="fr-FR"/>
              </w:rPr>
              <w:t>campagne</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total</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ville</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campagne</w:t>
            </w:r>
          </w:p>
        </w:tc>
      </w:tr>
      <w:tr w:rsidR="00F946E7" w:rsidRPr="00810158" w:rsidTr="00C06A8D">
        <w:trPr>
          <w:trHeight w:val="170"/>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2007/2008</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871,9</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622,6</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249,3</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47,3</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65,6</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23,1</w:t>
            </w:r>
          </w:p>
        </w:tc>
      </w:tr>
      <w:tr w:rsidR="00F946E7" w:rsidRPr="00810158" w:rsidTr="00C06A8D">
        <w:trPr>
          <w:trHeight w:val="217"/>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2008/2009</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919,1</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652,3</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266,8</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52,7</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70,5</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28,5</w:t>
            </w:r>
          </w:p>
        </w:tc>
      </w:tr>
      <w:tr w:rsidR="00F946E7" w:rsidRPr="00810158" w:rsidTr="00C06A8D">
        <w:trPr>
          <w:trHeight w:val="120"/>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2009/2010</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994,1</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693,2</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301,0</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59,7</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75,9</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37,5</w:t>
            </w:r>
          </w:p>
        </w:tc>
      </w:tr>
      <w:tr w:rsidR="00F946E7" w:rsidRPr="00810158" w:rsidTr="00C06A8D">
        <w:trPr>
          <w:trHeight w:val="152"/>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2010/2011</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1.059,3</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733,1</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326,1</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62,6</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78,7</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41,0</w:t>
            </w:r>
          </w:p>
        </w:tc>
      </w:tr>
      <w:tr w:rsidR="00F946E7" w:rsidRPr="00810158" w:rsidTr="00C06A8D">
        <w:trPr>
          <w:trHeight w:val="198"/>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2011/2012</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1.160,5</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787,2</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373,3</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69,2</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84,1</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49,3</w:t>
            </w:r>
          </w:p>
        </w:tc>
      </w:tr>
      <w:tr w:rsidR="00F946E7" w:rsidRPr="00810158" w:rsidTr="00C06A8D">
        <w:trPr>
          <w:trHeight w:val="102"/>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2012/2013</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1.216,5</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772,2</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444,3</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69,7</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83,7</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2"/>
                <w:lang w:val="fr-FR"/>
              </w:rPr>
              <w:t>50,8</w:t>
            </w:r>
          </w:p>
        </w:tc>
      </w:tr>
      <w:tr w:rsidR="00F946E7" w:rsidRPr="00810158" w:rsidTr="00C06A8D">
        <w:trPr>
          <w:trHeight w:val="148"/>
          <w:jc w:val="center"/>
        </w:trPr>
        <w:tc>
          <w:tcPr>
            <w:tcW w:w="1223" w:type="dxa"/>
            <w:tcBorders>
              <w:top w:val="nil"/>
              <w:left w:val="single" w:sz="4" w:space="0" w:color="auto"/>
              <w:bottom w:val="single" w:sz="4" w:space="0" w:color="auto"/>
              <w:right w:val="single" w:sz="4" w:space="0" w:color="auto"/>
            </w:tcBorders>
            <w:noWrap/>
            <w:vAlign w:val="bottom"/>
          </w:tcPr>
          <w:p w:rsidR="00F946E7" w:rsidRPr="00810158" w:rsidRDefault="00F946E7" w:rsidP="00C06A8D">
            <w:pPr>
              <w:jc w:val="both"/>
              <w:rPr>
                <w:sz w:val="20"/>
                <w:lang w:val="fr-FR"/>
              </w:rPr>
            </w:pPr>
            <w:r w:rsidRPr="00810158">
              <w:rPr>
                <w:sz w:val="20"/>
                <w:szCs w:val="22"/>
                <w:lang w:val="fr-FR"/>
              </w:rPr>
              <w:t>2013/2014</w:t>
            </w:r>
          </w:p>
        </w:tc>
        <w:tc>
          <w:tcPr>
            <w:tcW w:w="1479"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1.297,2</w:t>
            </w:r>
          </w:p>
        </w:tc>
        <w:tc>
          <w:tcPr>
            <w:tcW w:w="1480" w:type="dxa"/>
            <w:tcBorders>
              <w:top w:val="single" w:sz="4" w:space="0" w:color="auto"/>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809,9</w:t>
            </w:r>
          </w:p>
        </w:tc>
        <w:tc>
          <w:tcPr>
            <w:tcW w:w="1479"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lang w:val="fr-FR"/>
              </w:rPr>
              <w:t>488,3</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74,1</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81,5</w:t>
            </w:r>
          </w:p>
        </w:tc>
        <w:tc>
          <w:tcPr>
            <w:tcW w:w="1592" w:type="dxa"/>
            <w:tcBorders>
              <w:top w:val="nil"/>
              <w:left w:val="nil"/>
              <w:bottom w:val="single" w:sz="4" w:space="0" w:color="auto"/>
              <w:right w:val="single" w:sz="4" w:space="0" w:color="auto"/>
            </w:tcBorders>
            <w:noWrap/>
            <w:vAlign w:val="bottom"/>
          </w:tcPr>
          <w:p w:rsidR="00F946E7" w:rsidRPr="00810158" w:rsidRDefault="00F946E7" w:rsidP="00C06A8D">
            <w:pPr>
              <w:jc w:val="center"/>
              <w:rPr>
                <w:sz w:val="20"/>
                <w:lang w:val="fr-FR"/>
              </w:rPr>
            </w:pPr>
            <w:r w:rsidRPr="00810158">
              <w:rPr>
                <w:sz w:val="20"/>
                <w:szCs w:val="20"/>
                <w:lang w:val="fr-FR"/>
              </w:rPr>
              <w:t>63,8</w:t>
            </w:r>
          </w:p>
        </w:tc>
      </w:tr>
    </w:tbl>
    <w:p w:rsidR="00F946E7" w:rsidRPr="00810158" w:rsidRDefault="00F946E7" w:rsidP="00F946E7">
      <w:pPr>
        <w:pStyle w:val="Nagwek3"/>
        <w:spacing w:before="0" w:after="0"/>
        <w:ind w:left="360"/>
        <w:jc w:val="center"/>
        <w:rPr>
          <w:rFonts w:ascii="Times New Roman" w:hAnsi="Times New Roman" w:cs="Times New Roman"/>
          <w:b w:val="0"/>
          <w:caps/>
          <w:sz w:val="24"/>
          <w:szCs w:val="24"/>
          <w:lang w:val="fr-FR"/>
        </w:rPr>
      </w:pPr>
      <w:r w:rsidRPr="00810158">
        <w:rPr>
          <w:rFonts w:ascii="Times New Roman" w:hAnsi="Times New Roman" w:cs="Times New Roman"/>
          <w:b w:val="0"/>
          <w:bCs w:val="0"/>
          <w:sz w:val="24"/>
          <w:szCs w:val="24"/>
          <w:lang w:val="fr-FR"/>
        </w:rPr>
        <w:t>Taux net de scolarisation, %</w:t>
      </w:r>
    </w:p>
    <w:tbl>
      <w:tblPr>
        <w:tblStyle w:val="Tabela-Siatka"/>
        <w:tblW w:w="10230" w:type="dxa"/>
        <w:jc w:val="center"/>
        <w:tblInd w:w="591" w:type="dxa"/>
        <w:tblLook w:val="0000" w:firstRow="0" w:lastRow="0" w:firstColumn="0" w:lastColumn="0" w:noHBand="0" w:noVBand="0"/>
      </w:tblPr>
      <w:tblGrid>
        <w:gridCol w:w="4146"/>
        <w:gridCol w:w="909"/>
        <w:gridCol w:w="909"/>
        <w:gridCol w:w="909"/>
        <w:gridCol w:w="866"/>
        <w:gridCol w:w="866"/>
        <w:gridCol w:w="866"/>
        <w:gridCol w:w="759"/>
      </w:tblGrid>
      <w:tr w:rsidR="00F946E7" w:rsidRPr="00810158" w:rsidTr="00735870">
        <w:trPr>
          <w:trHeight w:val="270"/>
          <w:jc w:val="center"/>
        </w:trPr>
        <w:tc>
          <w:tcPr>
            <w:tcW w:w="4146" w:type="dxa"/>
          </w:tcPr>
          <w:p w:rsidR="00F946E7" w:rsidRPr="00810158" w:rsidRDefault="00F946E7" w:rsidP="00C06A8D">
            <w:pPr>
              <w:jc w:val="center"/>
              <w:rPr>
                <w:sz w:val="20"/>
                <w:lang w:val="fr-FR"/>
              </w:rPr>
            </w:pPr>
          </w:p>
        </w:tc>
        <w:tc>
          <w:tcPr>
            <w:tcW w:w="909" w:type="dxa"/>
          </w:tcPr>
          <w:p w:rsidR="00F946E7" w:rsidRPr="00810158" w:rsidRDefault="00F946E7" w:rsidP="00C06A8D">
            <w:pPr>
              <w:jc w:val="center"/>
              <w:rPr>
                <w:sz w:val="20"/>
                <w:lang w:val="fr-FR"/>
              </w:rPr>
            </w:pPr>
            <w:r w:rsidRPr="00810158">
              <w:rPr>
                <w:sz w:val="20"/>
                <w:szCs w:val="22"/>
                <w:lang w:val="fr-FR"/>
              </w:rPr>
              <w:t>2007</w:t>
            </w:r>
          </w:p>
        </w:tc>
        <w:tc>
          <w:tcPr>
            <w:tcW w:w="909" w:type="dxa"/>
          </w:tcPr>
          <w:p w:rsidR="00F946E7" w:rsidRPr="00810158" w:rsidRDefault="00F946E7" w:rsidP="00C06A8D">
            <w:pPr>
              <w:jc w:val="center"/>
              <w:rPr>
                <w:sz w:val="20"/>
                <w:lang w:val="fr-FR"/>
              </w:rPr>
            </w:pPr>
            <w:r w:rsidRPr="00810158">
              <w:rPr>
                <w:sz w:val="20"/>
                <w:szCs w:val="22"/>
                <w:lang w:val="fr-FR"/>
              </w:rPr>
              <w:t>2008</w:t>
            </w:r>
          </w:p>
        </w:tc>
        <w:tc>
          <w:tcPr>
            <w:tcW w:w="909" w:type="dxa"/>
          </w:tcPr>
          <w:p w:rsidR="00F946E7" w:rsidRPr="00810158" w:rsidRDefault="00F946E7" w:rsidP="00C06A8D">
            <w:pPr>
              <w:jc w:val="center"/>
              <w:rPr>
                <w:sz w:val="20"/>
                <w:lang w:val="fr-FR"/>
              </w:rPr>
            </w:pPr>
            <w:r w:rsidRPr="00810158">
              <w:rPr>
                <w:sz w:val="20"/>
                <w:szCs w:val="22"/>
                <w:lang w:val="fr-FR"/>
              </w:rPr>
              <w:t>2009</w:t>
            </w:r>
          </w:p>
        </w:tc>
        <w:tc>
          <w:tcPr>
            <w:tcW w:w="866" w:type="dxa"/>
          </w:tcPr>
          <w:p w:rsidR="00F946E7" w:rsidRPr="00810158" w:rsidRDefault="00F946E7" w:rsidP="00C06A8D">
            <w:pPr>
              <w:jc w:val="center"/>
              <w:rPr>
                <w:sz w:val="20"/>
                <w:lang w:val="fr-FR"/>
              </w:rPr>
            </w:pPr>
            <w:r w:rsidRPr="00810158">
              <w:rPr>
                <w:sz w:val="20"/>
                <w:szCs w:val="22"/>
                <w:lang w:val="fr-FR"/>
              </w:rPr>
              <w:t>2010</w:t>
            </w:r>
          </w:p>
        </w:tc>
        <w:tc>
          <w:tcPr>
            <w:tcW w:w="866" w:type="dxa"/>
          </w:tcPr>
          <w:p w:rsidR="00F946E7" w:rsidRPr="00810158" w:rsidRDefault="00F946E7" w:rsidP="00C06A8D">
            <w:pPr>
              <w:jc w:val="center"/>
              <w:rPr>
                <w:sz w:val="20"/>
                <w:lang w:val="fr-FR"/>
              </w:rPr>
            </w:pPr>
            <w:r w:rsidRPr="00810158">
              <w:rPr>
                <w:sz w:val="20"/>
                <w:szCs w:val="22"/>
                <w:lang w:val="fr-FR"/>
              </w:rPr>
              <w:t>2011</w:t>
            </w:r>
          </w:p>
        </w:tc>
        <w:tc>
          <w:tcPr>
            <w:tcW w:w="866" w:type="dxa"/>
          </w:tcPr>
          <w:p w:rsidR="00F946E7" w:rsidRPr="00810158" w:rsidRDefault="00F946E7" w:rsidP="00C06A8D">
            <w:pPr>
              <w:jc w:val="center"/>
              <w:rPr>
                <w:sz w:val="20"/>
                <w:lang w:val="fr-FR"/>
              </w:rPr>
            </w:pPr>
            <w:r w:rsidRPr="00810158">
              <w:rPr>
                <w:sz w:val="20"/>
                <w:szCs w:val="22"/>
                <w:lang w:val="fr-FR"/>
              </w:rPr>
              <w:t>2012</w:t>
            </w:r>
          </w:p>
        </w:tc>
        <w:tc>
          <w:tcPr>
            <w:tcW w:w="759" w:type="dxa"/>
          </w:tcPr>
          <w:p w:rsidR="00F946E7" w:rsidRPr="00810158" w:rsidRDefault="00F946E7" w:rsidP="00C06A8D">
            <w:pPr>
              <w:jc w:val="center"/>
              <w:rPr>
                <w:sz w:val="20"/>
                <w:lang w:val="fr-FR"/>
              </w:rPr>
            </w:pPr>
            <w:r w:rsidRPr="00810158">
              <w:rPr>
                <w:sz w:val="20"/>
                <w:szCs w:val="22"/>
                <w:lang w:val="fr-FR"/>
              </w:rPr>
              <w:t>2013</w:t>
            </w:r>
          </w:p>
        </w:tc>
      </w:tr>
      <w:tr w:rsidR="00F946E7" w:rsidRPr="00810158" w:rsidTr="00977D20">
        <w:trPr>
          <w:trHeight w:val="309"/>
          <w:jc w:val="center"/>
        </w:trPr>
        <w:tc>
          <w:tcPr>
            <w:tcW w:w="4146" w:type="dxa"/>
          </w:tcPr>
          <w:p w:rsidR="00F946E7" w:rsidRPr="00810158" w:rsidRDefault="00F946E7" w:rsidP="00C06A8D">
            <w:pPr>
              <w:rPr>
                <w:sz w:val="20"/>
                <w:lang w:val="fr-FR"/>
              </w:rPr>
            </w:pPr>
            <w:r w:rsidRPr="00810158">
              <w:rPr>
                <w:sz w:val="20"/>
                <w:szCs w:val="22"/>
                <w:lang w:val="fr-FR"/>
              </w:rPr>
              <w:t>% des enfants de 3 ans couverts par l'éducation préscolaire</w:t>
            </w:r>
          </w:p>
        </w:tc>
        <w:tc>
          <w:tcPr>
            <w:tcW w:w="909" w:type="dxa"/>
            <w:vAlign w:val="bottom"/>
          </w:tcPr>
          <w:p w:rsidR="00F946E7" w:rsidRPr="00810158" w:rsidRDefault="00F946E7" w:rsidP="00977D20">
            <w:pPr>
              <w:jc w:val="center"/>
              <w:rPr>
                <w:sz w:val="20"/>
                <w:lang w:val="fr-FR"/>
              </w:rPr>
            </w:pPr>
            <w:r w:rsidRPr="00810158">
              <w:rPr>
                <w:sz w:val="20"/>
                <w:szCs w:val="22"/>
                <w:lang w:val="fr-FR"/>
              </w:rPr>
              <w:t>36,1</w:t>
            </w:r>
          </w:p>
        </w:tc>
        <w:tc>
          <w:tcPr>
            <w:tcW w:w="909" w:type="dxa"/>
            <w:vAlign w:val="bottom"/>
          </w:tcPr>
          <w:p w:rsidR="00F946E7" w:rsidRPr="00810158" w:rsidRDefault="00F946E7" w:rsidP="00977D20">
            <w:pPr>
              <w:jc w:val="center"/>
              <w:rPr>
                <w:sz w:val="20"/>
                <w:lang w:val="fr-FR"/>
              </w:rPr>
            </w:pPr>
            <w:r w:rsidRPr="00810158">
              <w:rPr>
                <w:sz w:val="20"/>
                <w:szCs w:val="22"/>
                <w:lang w:val="fr-FR"/>
              </w:rPr>
              <w:t>41,1</w:t>
            </w:r>
          </w:p>
        </w:tc>
        <w:tc>
          <w:tcPr>
            <w:tcW w:w="909" w:type="dxa"/>
            <w:vAlign w:val="bottom"/>
          </w:tcPr>
          <w:p w:rsidR="00F946E7" w:rsidRPr="00810158" w:rsidRDefault="00F946E7" w:rsidP="00977D20">
            <w:pPr>
              <w:jc w:val="center"/>
              <w:rPr>
                <w:sz w:val="20"/>
                <w:lang w:val="fr-FR"/>
              </w:rPr>
            </w:pPr>
            <w:r w:rsidRPr="00810158">
              <w:rPr>
                <w:sz w:val="20"/>
                <w:szCs w:val="22"/>
                <w:lang w:val="fr-FR"/>
              </w:rPr>
              <w:t>45,7</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47,6</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51,1</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52,3</w:t>
            </w:r>
          </w:p>
        </w:tc>
        <w:tc>
          <w:tcPr>
            <w:tcW w:w="759" w:type="dxa"/>
            <w:vAlign w:val="bottom"/>
          </w:tcPr>
          <w:p w:rsidR="00F946E7" w:rsidRPr="00810158" w:rsidRDefault="00F946E7" w:rsidP="00977D20">
            <w:pPr>
              <w:jc w:val="center"/>
              <w:rPr>
                <w:sz w:val="20"/>
                <w:lang w:val="fr-FR"/>
              </w:rPr>
            </w:pPr>
            <w:r w:rsidRPr="00810158">
              <w:rPr>
                <w:sz w:val="20"/>
                <w:lang w:val="fr-FR"/>
              </w:rPr>
              <w:t>57,5</w:t>
            </w:r>
          </w:p>
        </w:tc>
      </w:tr>
      <w:tr w:rsidR="00F946E7" w:rsidRPr="00810158" w:rsidTr="00977D20">
        <w:trPr>
          <w:trHeight w:val="65"/>
          <w:jc w:val="center"/>
        </w:trPr>
        <w:tc>
          <w:tcPr>
            <w:tcW w:w="4146" w:type="dxa"/>
          </w:tcPr>
          <w:p w:rsidR="00F946E7" w:rsidRPr="00810158" w:rsidRDefault="00F946E7" w:rsidP="00C06A8D">
            <w:pPr>
              <w:rPr>
                <w:sz w:val="20"/>
                <w:lang w:val="fr-FR"/>
              </w:rPr>
            </w:pPr>
            <w:r w:rsidRPr="00810158">
              <w:rPr>
                <w:sz w:val="20"/>
                <w:szCs w:val="22"/>
                <w:lang w:val="fr-FR"/>
              </w:rPr>
              <w:t xml:space="preserve">% des enfants de 4 ans couverts par l'éducation </w:t>
            </w:r>
            <w:r w:rsidRPr="00810158">
              <w:rPr>
                <w:sz w:val="20"/>
                <w:szCs w:val="22"/>
                <w:lang w:val="fr-FR"/>
              </w:rPr>
              <w:lastRenderedPageBreak/>
              <w:t>préscolaire</w:t>
            </w:r>
          </w:p>
        </w:tc>
        <w:tc>
          <w:tcPr>
            <w:tcW w:w="909" w:type="dxa"/>
            <w:vAlign w:val="bottom"/>
          </w:tcPr>
          <w:p w:rsidR="00F946E7" w:rsidRPr="00810158" w:rsidRDefault="00F946E7" w:rsidP="00977D20">
            <w:pPr>
              <w:jc w:val="center"/>
              <w:rPr>
                <w:sz w:val="20"/>
                <w:lang w:val="fr-FR"/>
              </w:rPr>
            </w:pPr>
            <w:r w:rsidRPr="00810158">
              <w:rPr>
                <w:sz w:val="20"/>
                <w:szCs w:val="22"/>
                <w:lang w:val="fr-FR"/>
              </w:rPr>
              <w:lastRenderedPageBreak/>
              <w:t>48,1</w:t>
            </w:r>
          </w:p>
        </w:tc>
        <w:tc>
          <w:tcPr>
            <w:tcW w:w="909" w:type="dxa"/>
            <w:vAlign w:val="bottom"/>
          </w:tcPr>
          <w:p w:rsidR="00F946E7" w:rsidRPr="00810158" w:rsidRDefault="00F946E7" w:rsidP="00977D20">
            <w:pPr>
              <w:jc w:val="center"/>
              <w:rPr>
                <w:sz w:val="20"/>
                <w:lang w:val="fr-FR"/>
              </w:rPr>
            </w:pPr>
            <w:r w:rsidRPr="00810158">
              <w:rPr>
                <w:sz w:val="20"/>
                <w:szCs w:val="22"/>
                <w:lang w:val="fr-FR"/>
              </w:rPr>
              <w:t>53,2</w:t>
            </w:r>
          </w:p>
        </w:tc>
        <w:tc>
          <w:tcPr>
            <w:tcW w:w="909" w:type="dxa"/>
            <w:vAlign w:val="bottom"/>
          </w:tcPr>
          <w:p w:rsidR="00F946E7" w:rsidRPr="00810158" w:rsidRDefault="00F946E7" w:rsidP="00977D20">
            <w:pPr>
              <w:jc w:val="center"/>
              <w:rPr>
                <w:sz w:val="20"/>
                <w:lang w:val="fr-FR"/>
              </w:rPr>
            </w:pPr>
            <w:r w:rsidRPr="00810158">
              <w:rPr>
                <w:sz w:val="20"/>
                <w:szCs w:val="22"/>
                <w:lang w:val="fr-FR"/>
              </w:rPr>
              <w:t>59,4</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62,2</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65,5</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66,4</w:t>
            </w:r>
          </w:p>
        </w:tc>
        <w:tc>
          <w:tcPr>
            <w:tcW w:w="759" w:type="dxa"/>
            <w:vAlign w:val="bottom"/>
          </w:tcPr>
          <w:p w:rsidR="00F946E7" w:rsidRPr="00810158" w:rsidRDefault="00F946E7" w:rsidP="00977D20">
            <w:pPr>
              <w:jc w:val="center"/>
              <w:rPr>
                <w:sz w:val="20"/>
                <w:lang w:val="fr-FR"/>
              </w:rPr>
            </w:pPr>
            <w:r w:rsidRPr="00810158">
              <w:rPr>
                <w:sz w:val="20"/>
                <w:lang w:val="fr-FR"/>
              </w:rPr>
              <w:t>70,7</w:t>
            </w:r>
          </w:p>
        </w:tc>
      </w:tr>
      <w:tr w:rsidR="00F946E7" w:rsidRPr="00810158" w:rsidTr="00977D20">
        <w:trPr>
          <w:trHeight w:val="219"/>
          <w:jc w:val="center"/>
        </w:trPr>
        <w:tc>
          <w:tcPr>
            <w:tcW w:w="4146" w:type="dxa"/>
          </w:tcPr>
          <w:p w:rsidR="00F946E7" w:rsidRPr="00810158" w:rsidRDefault="00F946E7" w:rsidP="00C06A8D">
            <w:pPr>
              <w:rPr>
                <w:sz w:val="20"/>
                <w:lang w:val="fr-FR"/>
              </w:rPr>
            </w:pPr>
            <w:r w:rsidRPr="00810158">
              <w:rPr>
                <w:sz w:val="20"/>
                <w:szCs w:val="22"/>
                <w:lang w:val="fr-FR"/>
              </w:rPr>
              <w:lastRenderedPageBreak/>
              <w:t>% des enfants de 5 ans couverts par l'éducation préscolaire</w:t>
            </w:r>
          </w:p>
        </w:tc>
        <w:tc>
          <w:tcPr>
            <w:tcW w:w="909" w:type="dxa"/>
            <w:vAlign w:val="bottom"/>
          </w:tcPr>
          <w:p w:rsidR="00F946E7" w:rsidRPr="00810158" w:rsidRDefault="00F946E7" w:rsidP="00977D20">
            <w:pPr>
              <w:jc w:val="center"/>
              <w:rPr>
                <w:sz w:val="20"/>
                <w:lang w:val="fr-FR"/>
              </w:rPr>
            </w:pPr>
            <w:r w:rsidRPr="00810158">
              <w:rPr>
                <w:sz w:val="20"/>
                <w:szCs w:val="22"/>
                <w:lang w:val="fr-FR"/>
              </w:rPr>
              <w:t>57,7</w:t>
            </w:r>
          </w:p>
        </w:tc>
        <w:tc>
          <w:tcPr>
            <w:tcW w:w="909" w:type="dxa"/>
            <w:vAlign w:val="bottom"/>
          </w:tcPr>
          <w:p w:rsidR="00F946E7" w:rsidRPr="00810158" w:rsidRDefault="00F946E7" w:rsidP="00977D20">
            <w:pPr>
              <w:jc w:val="center"/>
              <w:rPr>
                <w:sz w:val="20"/>
                <w:lang w:val="fr-FR"/>
              </w:rPr>
            </w:pPr>
            <w:r w:rsidRPr="00810158">
              <w:rPr>
                <w:sz w:val="20"/>
                <w:szCs w:val="22"/>
                <w:lang w:val="fr-FR"/>
              </w:rPr>
              <w:t>64,1</w:t>
            </w:r>
          </w:p>
        </w:tc>
        <w:tc>
          <w:tcPr>
            <w:tcW w:w="909" w:type="dxa"/>
            <w:vAlign w:val="bottom"/>
          </w:tcPr>
          <w:p w:rsidR="00F946E7" w:rsidRPr="00810158" w:rsidRDefault="00F946E7" w:rsidP="00977D20">
            <w:pPr>
              <w:jc w:val="center"/>
              <w:rPr>
                <w:sz w:val="20"/>
                <w:lang w:val="fr-FR"/>
              </w:rPr>
            </w:pPr>
            <w:r w:rsidRPr="00810158">
              <w:rPr>
                <w:sz w:val="20"/>
                <w:szCs w:val="22"/>
                <w:lang w:val="fr-FR"/>
              </w:rPr>
              <w:t>74,8</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79,3</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93,6</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94,1</w:t>
            </w:r>
          </w:p>
        </w:tc>
        <w:tc>
          <w:tcPr>
            <w:tcW w:w="759" w:type="dxa"/>
            <w:vAlign w:val="bottom"/>
          </w:tcPr>
          <w:p w:rsidR="00F946E7" w:rsidRPr="00810158" w:rsidRDefault="00F946E7" w:rsidP="00977D20">
            <w:pPr>
              <w:jc w:val="center"/>
              <w:rPr>
                <w:sz w:val="20"/>
                <w:lang w:val="fr-FR"/>
              </w:rPr>
            </w:pPr>
            <w:r w:rsidRPr="00810158">
              <w:rPr>
                <w:sz w:val="20"/>
                <w:lang w:val="fr-FR"/>
              </w:rPr>
              <w:t>95,7</w:t>
            </w:r>
          </w:p>
        </w:tc>
      </w:tr>
      <w:tr w:rsidR="00F946E7" w:rsidRPr="00810158" w:rsidTr="00977D20">
        <w:trPr>
          <w:trHeight w:val="262"/>
          <w:jc w:val="center"/>
        </w:trPr>
        <w:tc>
          <w:tcPr>
            <w:tcW w:w="4146" w:type="dxa"/>
          </w:tcPr>
          <w:p w:rsidR="00F946E7" w:rsidRPr="00810158" w:rsidRDefault="00F946E7" w:rsidP="00C06A8D">
            <w:pPr>
              <w:rPr>
                <w:sz w:val="20"/>
                <w:lang w:val="fr-FR"/>
              </w:rPr>
            </w:pPr>
            <w:r w:rsidRPr="00810158">
              <w:rPr>
                <w:sz w:val="20"/>
                <w:szCs w:val="22"/>
                <w:lang w:val="fr-FR"/>
              </w:rPr>
              <w:t>% des enfants de 6 ans dans le système éducatif</w:t>
            </w:r>
          </w:p>
        </w:tc>
        <w:tc>
          <w:tcPr>
            <w:tcW w:w="909" w:type="dxa"/>
            <w:vAlign w:val="bottom"/>
          </w:tcPr>
          <w:p w:rsidR="00F946E7" w:rsidRPr="00810158" w:rsidRDefault="00F946E7" w:rsidP="00977D20">
            <w:pPr>
              <w:jc w:val="center"/>
              <w:rPr>
                <w:sz w:val="20"/>
                <w:lang w:val="fr-FR"/>
              </w:rPr>
            </w:pPr>
            <w:r w:rsidRPr="00810158">
              <w:rPr>
                <w:sz w:val="20"/>
                <w:szCs w:val="22"/>
                <w:lang w:val="fr-FR"/>
              </w:rPr>
              <w:t>95,7</w:t>
            </w:r>
          </w:p>
        </w:tc>
        <w:tc>
          <w:tcPr>
            <w:tcW w:w="909" w:type="dxa"/>
            <w:vAlign w:val="bottom"/>
          </w:tcPr>
          <w:p w:rsidR="00F946E7" w:rsidRPr="00810158" w:rsidRDefault="00F946E7" w:rsidP="00977D20">
            <w:pPr>
              <w:jc w:val="center"/>
              <w:rPr>
                <w:sz w:val="20"/>
                <w:lang w:val="fr-FR"/>
              </w:rPr>
            </w:pPr>
            <w:r w:rsidRPr="00810158">
              <w:rPr>
                <w:sz w:val="20"/>
                <w:szCs w:val="22"/>
                <w:lang w:val="fr-FR"/>
              </w:rPr>
              <w:t>95,5</w:t>
            </w:r>
          </w:p>
        </w:tc>
        <w:tc>
          <w:tcPr>
            <w:tcW w:w="909" w:type="dxa"/>
            <w:vAlign w:val="bottom"/>
          </w:tcPr>
          <w:p w:rsidR="00F946E7" w:rsidRPr="00810158" w:rsidRDefault="00F946E7" w:rsidP="00977D20">
            <w:pPr>
              <w:jc w:val="center"/>
              <w:rPr>
                <w:sz w:val="20"/>
                <w:lang w:val="fr-FR"/>
              </w:rPr>
            </w:pPr>
            <w:r w:rsidRPr="00810158">
              <w:rPr>
                <w:sz w:val="20"/>
                <w:szCs w:val="22"/>
                <w:lang w:val="fr-FR"/>
              </w:rPr>
              <w:t>95,4</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96,1</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97,0</w:t>
            </w:r>
          </w:p>
        </w:tc>
        <w:tc>
          <w:tcPr>
            <w:tcW w:w="866" w:type="dxa"/>
            <w:vAlign w:val="bottom"/>
          </w:tcPr>
          <w:p w:rsidR="00F946E7" w:rsidRPr="00810158" w:rsidRDefault="00F946E7" w:rsidP="00977D20">
            <w:pPr>
              <w:jc w:val="center"/>
              <w:rPr>
                <w:sz w:val="20"/>
                <w:szCs w:val="20"/>
                <w:lang w:val="fr-FR"/>
              </w:rPr>
            </w:pPr>
            <w:r w:rsidRPr="00810158">
              <w:rPr>
                <w:sz w:val="20"/>
                <w:szCs w:val="22"/>
                <w:lang w:val="fr-FR"/>
              </w:rPr>
              <w:t>97,3</w:t>
            </w:r>
          </w:p>
        </w:tc>
        <w:tc>
          <w:tcPr>
            <w:tcW w:w="759" w:type="dxa"/>
            <w:vAlign w:val="bottom"/>
          </w:tcPr>
          <w:p w:rsidR="00F946E7" w:rsidRPr="00810158" w:rsidRDefault="00F946E7" w:rsidP="00977D20">
            <w:pPr>
              <w:jc w:val="center"/>
              <w:rPr>
                <w:sz w:val="20"/>
                <w:lang w:val="fr-FR"/>
              </w:rPr>
            </w:pPr>
            <w:r w:rsidRPr="00810158">
              <w:rPr>
                <w:sz w:val="20"/>
                <w:lang w:val="fr-FR"/>
              </w:rPr>
              <w:t>97,7</w:t>
            </w:r>
          </w:p>
        </w:tc>
      </w:tr>
    </w:tbl>
    <w:p w:rsidR="00F946E7" w:rsidRPr="00810158" w:rsidRDefault="00735870" w:rsidP="00F946E7">
      <w:pPr>
        <w:ind w:left="360" w:right="-142"/>
        <w:jc w:val="center"/>
        <w:rPr>
          <w:lang w:val="fr-FR"/>
        </w:rPr>
      </w:pPr>
      <w:r>
        <w:rPr>
          <w:lang w:val="fr-FR"/>
        </w:rPr>
        <w:t>G</w:t>
      </w:r>
      <w:r w:rsidR="00F946E7" w:rsidRPr="00810158">
        <w:rPr>
          <w:lang w:val="fr-FR"/>
        </w:rPr>
        <w:t>arde des petits enfants</w:t>
      </w:r>
    </w:p>
    <w:tbl>
      <w:tblPr>
        <w:tblStyle w:val="Tabela-Siatka"/>
        <w:tblW w:w="0" w:type="auto"/>
        <w:jc w:val="center"/>
        <w:tblInd w:w="-783" w:type="dxa"/>
        <w:tblLook w:val="04A0" w:firstRow="1" w:lastRow="0" w:firstColumn="1" w:lastColumn="0" w:noHBand="0" w:noVBand="1"/>
      </w:tblPr>
      <w:tblGrid>
        <w:gridCol w:w="4310"/>
        <w:gridCol w:w="1742"/>
        <w:gridCol w:w="1742"/>
        <w:gridCol w:w="1743"/>
      </w:tblGrid>
      <w:tr w:rsidR="00F946E7" w:rsidRPr="00810158" w:rsidTr="00541543">
        <w:trPr>
          <w:jc w:val="center"/>
        </w:trPr>
        <w:tc>
          <w:tcPr>
            <w:tcW w:w="4310" w:type="dxa"/>
          </w:tcPr>
          <w:p w:rsidR="00F946E7" w:rsidRPr="00810158" w:rsidRDefault="00F946E7" w:rsidP="00C06A8D">
            <w:pPr>
              <w:pStyle w:val="Tekstpodstawowy2"/>
              <w:autoSpaceDE w:val="0"/>
              <w:autoSpaceDN w:val="0"/>
              <w:adjustRightInd w:val="0"/>
              <w:spacing w:after="0" w:line="240" w:lineRule="auto"/>
              <w:jc w:val="both"/>
              <w:rPr>
                <w:sz w:val="20"/>
                <w:szCs w:val="20"/>
                <w:lang w:val="fr-FR"/>
              </w:rPr>
            </w:pPr>
          </w:p>
        </w:tc>
        <w:tc>
          <w:tcPr>
            <w:tcW w:w="1742"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2007</w:t>
            </w:r>
          </w:p>
        </w:tc>
        <w:tc>
          <w:tcPr>
            <w:tcW w:w="1742"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2010</w:t>
            </w:r>
          </w:p>
        </w:tc>
        <w:tc>
          <w:tcPr>
            <w:tcW w:w="1743"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2013</w:t>
            </w:r>
          </w:p>
        </w:tc>
      </w:tr>
      <w:tr w:rsidR="00F946E7" w:rsidRPr="00810158" w:rsidTr="00541543">
        <w:trPr>
          <w:jc w:val="center"/>
        </w:trPr>
        <w:tc>
          <w:tcPr>
            <w:tcW w:w="4310" w:type="dxa"/>
          </w:tcPr>
          <w:p w:rsidR="00F946E7" w:rsidRPr="00810158" w:rsidRDefault="00F946E7" w:rsidP="00C06A8D">
            <w:pPr>
              <w:pStyle w:val="Tekstpodstawowy2"/>
              <w:autoSpaceDE w:val="0"/>
              <w:autoSpaceDN w:val="0"/>
              <w:adjustRightInd w:val="0"/>
              <w:spacing w:after="0" w:line="240" w:lineRule="auto"/>
              <w:jc w:val="both"/>
              <w:rPr>
                <w:sz w:val="20"/>
                <w:szCs w:val="20"/>
                <w:lang w:val="fr-FR"/>
              </w:rPr>
            </w:pPr>
            <w:r w:rsidRPr="00810158">
              <w:rPr>
                <w:sz w:val="20"/>
                <w:szCs w:val="20"/>
                <w:lang w:val="fr-FR"/>
              </w:rPr>
              <w:t xml:space="preserve">Crèches </w:t>
            </w:r>
          </w:p>
        </w:tc>
        <w:tc>
          <w:tcPr>
            <w:tcW w:w="1742"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373</w:t>
            </w:r>
          </w:p>
        </w:tc>
        <w:tc>
          <w:tcPr>
            <w:tcW w:w="1742"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392</w:t>
            </w:r>
          </w:p>
        </w:tc>
        <w:tc>
          <w:tcPr>
            <w:tcW w:w="1743" w:type="dxa"/>
          </w:tcPr>
          <w:p w:rsidR="00F946E7" w:rsidRPr="00810158" w:rsidRDefault="00F946E7" w:rsidP="00C06A8D">
            <w:pPr>
              <w:pStyle w:val="Tekstpodstawowy2"/>
              <w:autoSpaceDE w:val="0"/>
              <w:autoSpaceDN w:val="0"/>
              <w:adjustRightInd w:val="0"/>
              <w:spacing w:after="0" w:line="240" w:lineRule="auto"/>
              <w:jc w:val="center"/>
              <w:rPr>
                <w:sz w:val="20"/>
                <w:szCs w:val="20"/>
                <w:vertAlign w:val="superscript"/>
                <w:lang w:val="fr-FR"/>
              </w:rPr>
            </w:pPr>
            <w:r w:rsidRPr="00810158">
              <w:rPr>
                <w:sz w:val="20"/>
                <w:szCs w:val="20"/>
                <w:lang w:val="fr-FR"/>
              </w:rPr>
              <w:t>1.5111</w:t>
            </w:r>
          </w:p>
        </w:tc>
      </w:tr>
      <w:tr w:rsidR="00F946E7" w:rsidRPr="00810158" w:rsidTr="00541543">
        <w:trPr>
          <w:jc w:val="center"/>
        </w:trPr>
        <w:tc>
          <w:tcPr>
            <w:tcW w:w="4310" w:type="dxa"/>
          </w:tcPr>
          <w:p w:rsidR="00F946E7" w:rsidRPr="00810158" w:rsidRDefault="00F946E7" w:rsidP="00C06A8D">
            <w:pPr>
              <w:pStyle w:val="Tekstpodstawowy2"/>
              <w:autoSpaceDE w:val="0"/>
              <w:autoSpaceDN w:val="0"/>
              <w:adjustRightInd w:val="0"/>
              <w:spacing w:after="0" w:line="240" w:lineRule="auto"/>
              <w:jc w:val="both"/>
              <w:rPr>
                <w:sz w:val="20"/>
                <w:szCs w:val="20"/>
                <w:lang w:val="fr-FR"/>
              </w:rPr>
            </w:pPr>
            <w:r w:rsidRPr="00810158">
              <w:rPr>
                <w:sz w:val="20"/>
                <w:szCs w:val="20"/>
                <w:lang w:val="fr-FR"/>
              </w:rPr>
              <w:t>Filiales des crèches</w:t>
            </w:r>
          </w:p>
        </w:tc>
        <w:tc>
          <w:tcPr>
            <w:tcW w:w="1742"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130</w:t>
            </w:r>
          </w:p>
        </w:tc>
        <w:tc>
          <w:tcPr>
            <w:tcW w:w="1742" w:type="dxa"/>
          </w:tcPr>
          <w:p w:rsidR="00F946E7" w:rsidRPr="00810158" w:rsidRDefault="00F946E7"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119</w:t>
            </w:r>
          </w:p>
        </w:tc>
        <w:tc>
          <w:tcPr>
            <w:tcW w:w="1743" w:type="dxa"/>
          </w:tcPr>
          <w:p w:rsidR="00F946E7" w:rsidRPr="00810158" w:rsidRDefault="006F4BEB" w:rsidP="00C06A8D">
            <w:pPr>
              <w:pStyle w:val="Tekstpodstawowy2"/>
              <w:autoSpaceDE w:val="0"/>
              <w:autoSpaceDN w:val="0"/>
              <w:adjustRightInd w:val="0"/>
              <w:spacing w:after="0" w:line="240" w:lineRule="auto"/>
              <w:jc w:val="center"/>
              <w:rPr>
                <w:sz w:val="20"/>
                <w:szCs w:val="20"/>
                <w:lang w:val="fr-FR"/>
              </w:rPr>
            </w:pPr>
            <w:r w:rsidRPr="00810158">
              <w:rPr>
                <w:sz w:val="20"/>
                <w:szCs w:val="20"/>
                <w:lang w:val="fr-FR"/>
              </w:rPr>
              <w:t>–</w:t>
            </w:r>
          </w:p>
        </w:tc>
      </w:tr>
      <w:tr w:rsidR="00F946E7" w:rsidRPr="00810158" w:rsidTr="00541543">
        <w:trPr>
          <w:jc w:val="center"/>
        </w:trPr>
        <w:tc>
          <w:tcPr>
            <w:tcW w:w="4310" w:type="dxa"/>
          </w:tcPr>
          <w:p w:rsidR="00F946E7" w:rsidRPr="00810158" w:rsidRDefault="00735870" w:rsidP="00735870">
            <w:pPr>
              <w:pStyle w:val="Tekstpodstawowy2"/>
              <w:autoSpaceDE w:val="0"/>
              <w:autoSpaceDN w:val="0"/>
              <w:adjustRightInd w:val="0"/>
              <w:spacing w:after="0" w:line="240" w:lineRule="auto"/>
              <w:jc w:val="both"/>
              <w:rPr>
                <w:sz w:val="20"/>
                <w:szCs w:val="20"/>
                <w:lang w:val="fr-FR"/>
              </w:rPr>
            </w:pPr>
            <w:r>
              <w:rPr>
                <w:sz w:val="20"/>
                <w:szCs w:val="20"/>
                <w:lang w:val="fr-FR"/>
              </w:rPr>
              <w:t>E</w:t>
            </w:r>
            <w:r w:rsidR="00F946E7" w:rsidRPr="00810158">
              <w:rPr>
                <w:sz w:val="20"/>
                <w:szCs w:val="20"/>
                <w:lang w:val="fr-FR"/>
              </w:rPr>
              <w:t>nfants couverts par la garde sur 1.000 enfants</w:t>
            </w:r>
          </w:p>
        </w:tc>
        <w:tc>
          <w:tcPr>
            <w:tcW w:w="1742" w:type="dxa"/>
            <w:vAlign w:val="bottom"/>
          </w:tcPr>
          <w:p w:rsidR="00F946E7" w:rsidRPr="00810158" w:rsidRDefault="00F946E7" w:rsidP="00541543">
            <w:pPr>
              <w:pStyle w:val="Tekstpodstawowy2"/>
              <w:autoSpaceDE w:val="0"/>
              <w:autoSpaceDN w:val="0"/>
              <w:adjustRightInd w:val="0"/>
              <w:spacing w:after="0" w:line="240" w:lineRule="auto"/>
              <w:jc w:val="center"/>
              <w:rPr>
                <w:sz w:val="20"/>
                <w:szCs w:val="20"/>
                <w:lang w:val="fr-FR"/>
              </w:rPr>
            </w:pPr>
            <w:r w:rsidRPr="00810158">
              <w:rPr>
                <w:sz w:val="20"/>
                <w:szCs w:val="20"/>
                <w:lang w:val="fr-FR"/>
              </w:rPr>
              <w:t>24</w:t>
            </w:r>
          </w:p>
        </w:tc>
        <w:tc>
          <w:tcPr>
            <w:tcW w:w="1742" w:type="dxa"/>
            <w:vAlign w:val="bottom"/>
          </w:tcPr>
          <w:p w:rsidR="00F946E7" w:rsidRPr="00810158" w:rsidRDefault="00F946E7" w:rsidP="00541543">
            <w:pPr>
              <w:pStyle w:val="Tekstpodstawowy2"/>
              <w:autoSpaceDE w:val="0"/>
              <w:autoSpaceDN w:val="0"/>
              <w:adjustRightInd w:val="0"/>
              <w:spacing w:after="0" w:line="240" w:lineRule="auto"/>
              <w:jc w:val="center"/>
              <w:rPr>
                <w:sz w:val="20"/>
                <w:szCs w:val="20"/>
                <w:lang w:val="fr-FR"/>
              </w:rPr>
            </w:pPr>
            <w:r w:rsidRPr="00810158">
              <w:rPr>
                <w:sz w:val="20"/>
                <w:szCs w:val="20"/>
                <w:lang w:val="fr-FR"/>
              </w:rPr>
              <w:t>26</w:t>
            </w:r>
          </w:p>
        </w:tc>
        <w:tc>
          <w:tcPr>
            <w:tcW w:w="1743" w:type="dxa"/>
            <w:vAlign w:val="bottom"/>
          </w:tcPr>
          <w:p w:rsidR="00F946E7" w:rsidRPr="00810158" w:rsidRDefault="00F946E7" w:rsidP="00541543">
            <w:pPr>
              <w:pStyle w:val="Tekstpodstawowy2"/>
              <w:autoSpaceDE w:val="0"/>
              <w:autoSpaceDN w:val="0"/>
              <w:adjustRightInd w:val="0"/>
              <w:spacing w:after="0" w:line="240" w:lineRule="auto"/>
              <w:jc w:val="center"/>
              <w:rPr>
                <w:sz w:val="20"/>
                <w:szCs w:val="20"/>
                <w:vertAlign w:val="superscript"/>
                <w:lang w:val="fr-FR"/>
              </w:rPr>
            </w:pPr>
            <w:r w:rsidRPr="00810158">
              <w:rPr>
                <w:sz w:val="20"/>
                <w:szCs w:val="20"/>
                <w:lang w:val="fr-FR"/>
              </w:rPr>
              <w:t>482</w:t>
            </w:r>
          </w:p>
        </w:tc>
      </w:tr>
    </w:tbl>
    <w:p w:rsidR="00F946E7" w:rsidRPr="00810158" w:rsidRDefault="00F946E7" w:rsidP="00F946E7">
      <w:pPr>
        <w:pStyle w:val="Tekstpodstawowy2"/>
        <w:autoSpaceDE w:val="0"/>
        <w:autoSpaceDN w:val="0"/>
        <w:adjustRightInd w:val="0"/>
        <w:spacing w:after="0" w:line="240" w:lineRule="auto"/>
        <w:jc w:val="both"/>
        <w:rPr>
          <w:sz w:val="20"/>
          <w:szCs w:val="20"/>
          <w:lang w:val="fr-FR"/>
        </w:rPr>
      </w:pPr>
      <w:r w:rsidRPr="00810158">
        <w:rPr>
          <w:sz w:val="20"/>
          <w:szCs w:val="20"/>
          <w:vertAlign w:val="superscript"/>
          <w:lang w:val="fr-FR"/>
        </w:rPr>
        <w:t xml:space="preserve">1 </w:t>
      </w:r>
      <w:r w:rsidRPr="00810158">
        <w:rPr>
          <w:sz w:val="20"/>
          <w:szCs w:val="20"/>
          <w:lang w:val="fr-FR"/>
        </w:rPr>
        <w:t>Le nombre de crèches, de clubs d'enfants et de tuteurs de jour</w:t>
      </w:r>
    </w:p>
    <w:p w:rsidR="00F946E7" w:rsidRPr="00810158" w:rsidRDefault="00F946E7" w:rsidP="00F946E7">
      <w:pPr>
        <w:pStyle w:val="Tekstpodstawowy2"/>
        <w:autoSpaceDE w:val="0"/>
        <w:autoSpaceDN w:val="0"/>
        <w:adjustRightInd w:val="0"/>
        <w:spacing w:after="0" w:line="240" w:lineRule="auto"/>
        <w:jc w:val="both"/>
        <w:rPr>
          <w:sz w:val="20"/>
          <w:szCs w:val="20"/>
          <w:lang w:val="fr-FR"/>
        </w:rPr>
      </w:pPr>
      <w:r w:rsidRPr="00810158">
        <w:rPr>
          <w:sz w:val="20"/>
          <w:szCs w:val="20"/>
          <w:vertAlign w:val="superscript"/>
          <w:lang w:val="fr-FR"/>
        </w:rPr>
        <w:t xml:space="preserve">2 </w:t>
      </w:r>
      <w:r w:rsidRPr="00810158">
        <w:rPr>
          <w:sz w:val="20"/>
          <w:szCs w:val="20"/>
          <w:lang w:val="fr-FR"/>
        </w:rPr>
        <w:t>Le nombre de places dans les institutions de garde des enfants de moins de 3 ans (56.042) sur 1.000 enfants de moins de 3 ans (1.165.840)</w:t>
      </w:r>
    </w:p>
    <w:p w:rsidR="00F946E7" w:rsidRPr="00810158" w:rsidRDefault="00F946E7" w:rsidP="00F946E7">
      <w:pPr>
        <w:jc w:val="both"/>
        <w:rPr>
          <w:b/>
          <w:lang w:val="fr-FR"/>
        </w:rPr>
      </w:pPr>
    </w:p>
    <w:p w:rsidR="00F946E7" w:rsidRPr="00810158" w:rsidRDefault="00C11F89" w:rsidP="00F946E7">
      <w:pPr>
        <w:jc w:val="both"/>
        <w:rPr>
          <w:b/>
          <w:lang w:val="fr-FR"/>
        </w:rPr>
      </w:pPr>
      <w:r>
        <w:rPr>
          <w:b/>
          <w:bCs/>
          <w:lang w:val="fr-FR"/>
        </w:rPr>
        <w:t>A</w:t>
      </w:r>
      <w:r w:rsidR="00F946E7" w:rsidRPr="00810158">
        <w:rPr>
          <w:b/>
          <w:bCs/>
          <w:lang w:val="fr-FR"/>
        </w:rPr>
        <w:t>ide aux familles</w:t>
      </w:r>
    </w:p>
    <w:p w:rsidR="00F946E7" w:rsidRPr="00810158" w:rsidRDefault="00F946E7" w:rsidP="00F946E7">
      <w:pPr>
        <w:jc w:val="both"/>
        <w:rPr>
          <w:lang w:val="fr-FR"/>
        </w:rPr>
      </w:pPr>
      <w:r w:rsidRPr="00810158">
        <w:rPr>
          <w:lang w:val="fr-FR"/>
        </w:rPr>
        <w:t xml:space="preserve">290. En 2013, le ministère du Travail et de la Politique sociale a nommé un groupe </w:t>
      </w:r>
      <w:r w:rsidR="002A7BAF">
        <w:rPr>
          <w:lang w:val="fr-FR"/>
        </w:rPr>
        <w:t xml:space="preserve">pour </w:t>
      </w:r>
      <w:r w:rsidRPr="00810158">
        <w:rPr>
          <w:lang w:val="fr-FR"/>
        </w:rPr>
        <w:t xml:space="preserve">la promotion des cartes de grandes familles des autorités locales. Le groupe comprend les représentants de certaines communes qui </w:t>
      </w:r>
      <w:r w:rsidR="00014EB1">
        <w:rPr>
          <w:lang w:val="fr-FR"/>
        </w:rPr>
        <w:t xml:space="preserve">ont adopté de telles </w:t>
      </w:r>
      <w:r w:rsidRPr="00810158">
        <w:rPr>
          <w:lang w:val="fr-FR"/>
        </w:rPr>
        <w:t>carte</w:t>
      </w:r>
      <w:r w:rsidR="00014EB1">
        <w:rPr>
          <w:lang w:val="fr-FR"/>
        </w:rPr>
        <w:t>s</w:t>
      </w:r>
      <w:r w:rsidRPr="00810158">
        <w:rPr>
          <w:lang w:val="fr-FR"/>
        </w:rPr>
        <w:t xml:space="preserve">, de l'Association de </w:t>
      </w:r>
      <w:r w:rsidR="009F34E9" w:rsidRPr="00810158">
        <w:rPr>
          <w:lang w:val="fr-FR"/>
        </w:rPr>
        <w:t>grandes familles</w:t>
      </w:r>
      <w:r w:rsidRPr="00810158">
        <w:rPr>
          <w:lang w:val="fr-FR"/>
        </w:rPr>
        <w:t xml:space="preserve"> </w:t>
      </w:r>
      <w:r w:rsidR="009729AA">
        <w:rPr>
          <w:lang w:val="fr-FR"/>
        </w:rPr>
        <w:t>“</w:t>
      </w:r>
      <w:r w:rsidRPr="00810158">
        <w:rPr>
          <w:lang w:val="fr-FR"/>
        </w:rPr>
        <w:t>Trois Plus</w:t>
      </w:r>
      <w:r w:rsidR="009729AA">
        <w:rPr>
          <w:lang w:val="fr-FR"/>
        </w:rPr>
        <w:t>”</w:t>
      </w:r>
      <w:r w:rsidRPr="00810158">
        <w:rPr>
          <w:lang w:val="fr-FR"/>
        </w:rPr>
        <w:t xml:space="preserve"> et du Ministère du Travail et de la Politique sociale. Les tâches du groupe sont les suivantes</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72"/>
        </w:numPr>
        <w:jc w:val="both"/>
        <w:rPr>
          <w:lang w:val="fr-FR"/>
        </w:rPr>
      </w:pPr>
      <w:r w:rsidRPr="00810158">
        <w:rPr>
          <w:lang w:val="fr-FR"/>
        </w:rPr>
        <w:t xml:space="preserve">la préparation d'un guide pratique comprenant une liste de bonnes pratiques en matière de la mise en </w:t>
      </w:r>
      <w:r w:rsidR="008B150E" w:rsidRPr="00810158">
        <w:rPr>
          <w:lang w:val="fr-FR"/>
        </w:rPr>
        <w:t>œ</w:t>
      </w:r>
      <w:r w:rsidRPr="00810158">
        <w:rPr>
          <w:lang w:val="fr-FR"/>
        </w:rPr>
        <w:t>uvre de la carte,</w:t>
      </w:r>
    </w:p>
    <w:p w:rsidR="00F946E7" w:rsidRPr="00810158" w:rsidRDefault="00F946E7" w:rsidP="00B04B85">
      <w:pPr>
        <w:pStyle w:val="Akapitzlist"/>
        <w:numPr>
          <w:ilvl w:val="0"/>
          <w:numId w:val="272"/>
        </w:numPr>
        <w:jc w:val="both"/>
        <w:rPr>
          <w:lang w:val="fr-FR"/>
        </w:rPr>
      </w:pPr>
      <w:r w:rsidRPr="00810158">
        <w:rPr>
          <w:lang w:val="fr-FR"/>
        </w:rPr>
        <w:t xml:space="preserve">la promotion de l'idée de la Carte de grandes familles parmi les autorités locales de différents niveaux, </w:t>
      </w:r>
    </w:p>
    <w:p w:rsidR="00F946E7" w:rsidRPr="00810158" w:rsidRDefault="00F946E7" w:rsidP="00B04B85">
      <w:pPr>
        <w:pStyle w:val="Akapitzlist"/>
        <w:numPr>
          <w:ilvl w:val="0"/>
          <w:numId w:val="272"/>
        </w:numPr>
        <w:jc w:val="both"/>
        <w:rPr>
          <w:lang w:val="fr-FR"/>
        </w:rPr>
      </w:pPr>
      <w:r w:rsidRPr="00810158">
        <w:rPr>
          <w:lang w:val="fr-FR"/>
        </w:rPr>
        <w:t xml:space="preserve">le suivi de la mise en </w:t>
      </w:r>
      <w:r w:rsidR="008B150E" w:rsidRPr="00810158">
        <w:rPr>
          <w:lang w:val="fr-FR"/>
        </w:rPr>
        <w:t>œ</w:t>
      </w:r>
      <w:r w:rsidRPr="00810158">
        <w:rPr>
          <w:lang w:val="fr-FR"/>
        </w:rPr>
        <w:t>uvre de la Carte de grandes familles,</w:t>
      </w:r>
    </w:p>
    <w:p w:rsidR="00F946E7" w:rsidRPr="00810158" w:rsidRDefault="00F946E7" w:rsidP="00B04B85">
      <w:pPr>
        <w:pStyle w:val="Akapitzlist"/>
        <w:numPr>
          <w:ilvl w:val="0"/>
          <w:numId w:val="272"/>
        </w:numPr>
        <w:jc w:val="both"/>
        <w:rPr>
          <w:lang w:val="fr-FR"/>
        </w:rPr>
      </w:pPr>
      <w:r w:rsidRPr="00810158">
        <w:rPr>
          <w:lang w:val="fr-FR"/>
        </w:rPr>
        <w:t>le suivi du nombre et de la structure des familles nombreuses en Pologne,</w:t>
      </w:r>
      <w:r w:rsidR="00055202" w:rsidRPr="00810158">
        <w:rPr>
          <w:lang w:val="fr-FR"/>
        </w:rPr>
        <w:t xml:space="preserve"> </w:t>
      </w:r>
    </w:p>
    <w:p w:rsidR="00F946E7" w:rsidRPr="00810158" w:rsidRDefault="00F946E7" w:rsidP="00B04B85">
      <w:pPr>
        <w:pStyle w:val="Akapitzlist"/>
        <w:numPr>
          <w:ilvl w:val="0"/>
          <w:numId w:val="272"/>
        </w:numPr>
        <w:jc w:val="both"/>
        <w:rPr>
          <w:lang w:val="fr-FR"/>
        </w:rPr>
      </w:pPr>
      <w:r w:rsidRPr="00810158">
        <w:rPr>
          <w:lang w:val="fr-FR"/>
        </w:rPr>
        <w:t xml:space="preserve">la recommandation des actions en matière du soutien aux familles nombreuses. </w:t>
      </w:r>
    </w:p>
    <w:p w:rsidR="00F946E7" w:rsidRPr="00810158" w:rsidRDefault="00F946E7" w:rsidP="00F946E7">
      <w:pPr>
        <w:autoSpaceDE w:val="0"/>
        <w:autoSpaceDN w:val="0"/>
        <w:adjustRightInd w:val="0"/>
        <w:ind w:right="-142"/>
        <w:jc w:val="both"/>
        <w:rPr>
          <w:color w:val="000000"/>
          <w:lang w:val="fr-FR"/>
        </w:rPr>
      </w:pPr>
      <w:r w:rsidRPr="00810158">
        <w:rPr>
          <w:lang w:val="fr-FR"/>
        </w:rPr>
        <w:t xml:space="preserve">291. </w:t>
      </w:r>
      <w:r w:rsidRPr="00810158">
        <w:rPr>
          <w:color w:val="000000"/>
          <w:lang w:val="fr-FR"/>
        </w:rPr>
        <w:t xml:space="preserve">Le groupe a préparé un guide pour les entités de l'administration locale intitulé </w:t>
      </w:r>
      <w:r w:rsidR="009729AA">
        <w:rPr>
          <w:color w:val="000000"/>
          <w:lang w:val="fr-FR"/>
        </w:rPr>
        <w:t>“</w:t>
      </w:r>
      <w:r w:rsidRPr="00810158">
        <w:rPr>
          <w:color w:val="000000"/>
          <w:lang w:val="fr-FR"/>
        </w:rPr>
        <w:t>Comment introduire la Carte de grande famille ?</w:t>
      </w:r>
      <w:r w:rsidR="009729AA">
        <w:rPr>
          <w:color w:val="000000"/>
          <w:lang w:val="fr-FR"/>
        </w:rPr>
        <w:t>”</w:t>
      </w:r>
      <w:r w:rsidRPr="00810158">
        <w:rPr>
          <w:color w:val="000000"/>
          <w:lang w:val="fr-FR"/>
        </w:rPr>
        <w:t xml:space="preserve"> qui contient des informations pratiques concernant l'introduction de la Carte et fournit des exemples montrant comment l'appliquer à différent niveaux de l'administration locale. En octobre 2013, le guide a été envoyé à toutes les entités de l'administration locale au niveau municipal, locale et régional, et la version électronique du guide a été placée sur le site Internet du ministère du Travail et de la Politique sociale.</w:t>
      </w:r>
      <w:r w:rsidR="00055202" w:rsidRPr="00810158">
        <w:rPr>
          <w:lang w:val="fr-FR"/>
        </w:rPr>
        <w:t xml:space="preserve"> </w:t>
      </w:r>
    </w:p>
    <w:p w:rsidR="00F946E7" w:rsidRPr="00810158" w:rsidRDefault="00F946E7" w:rsidP="00F946E7">
      <w:pPr>
        <w:autoSpaceDE w:val="0"/>
        <w:autoSpaceDN w:val="0"/>
        <w:adjustRightInd w:val="0"/>
        <w:ind w:right="-142"/>
        <w:jc w:val="both"/>
        <w:rPr>
          <w:color w:val="000000"/>
          <w:lang w:val="fr-FR"/>
        </w:rPr>
      </w:pPr>
      <w:r w:rsidRPr="00810158">
        <w:rPr>
          <w:color w:val="000000"/>
          <w:lang w:val="fr-FR"/>
        </w:rPr>
        <w:t>292. Le 15 janvier 2014, il y avait 195 cartes de grandes familles des autorités locales, dont 191 communales, 3 locales et 1 régionale.</w:t>
      </w:r>
    </w:p>
    <w:p w:rsidR="00F946E7" w:rsidRPr="00810158" w:rsidRDefault="00F946E7" w:rsidP="00F946E7">
      <w:pPr>
        <w:autoSpaceDE w:val="0"/>
        <w:autoSpaceDN w:val="0"/>
        <w:adjustRightInd w:val="0"/>
        <w:ind w:right="-142"/>
        <w:jc w:val="both"/>
        <w:rPr>
          <w:color w:val="000000"/>
          <w:lang w:val="fr-FR"/>
        </w:rPr>
      </w:pPr>
      <w:r w:rsidRPr="00810158">
        <w:rPr>
          <w:color w:val="000000"/>
          <w:lang w:val="fr-FR"/>
        </w:rPr>
        <w:t xml:space="preserve">293. Les travaux visant à introduire la Carte nationale d'une grande famille sont très avancés. La Carte facilitera aux familles ayant trois enfants et plus l'utilisation dans tout le pays des réductions offertes par les entités publiques financées du budget de l'État et les entités non-publiques qui adhèrent au programme gouvernemental. </w:t>
      </w:r>
    </w:p>
    <w:p w:rsidR="00F946E7" w:rsidRPr="00810158" w:rsidRDefault="00F946E7" w:rsidP="00F946E7">
      <w:pPr>
        <w:ind w:right="-142"/>
        <w:jc w:val="both"/>
        <w:rPr>
          <w:lang w:val="fr-FR"/>
        </w:rPr>
      </w:pPr>
      <w:r w:rsidRPr="00810158">
        <w:rPr>
          <w:color w:val="000000"/>
          <w:lang w:val="fr-FR"/>
        </w:rPr>
        <w:t xml:space="preserve">294. </w:t>
      </w:r>
      <w:r w:rsidR="00406B27">
        <w:rPr>
          <w:color w:val="000000"/>
          <w:lang w:val="fr-FR"/>
        </w:rPr>
        <w:t>S</w:t>
      </w:r>
      <w:r w:rsidR="00406B27" w:rsidRPr="00810158">
        <w:rPr>
          <w:color w:val="000000"/>
          <w:lang w:val="fr-FR"/>
        </w:rPr>
        <w:t xml:space="preserve">ur le site du Bulletin d'information publique du ministère du Travail et de la Politique sociale sont disponibles </w:t>
      </w:r>
      <w:r w:rsidR="00406B27">
        <w:rPr>
          <w:color w:val="000000"/>
          <w:lang w:val="fr-FR"/>
        </w:rPr>
        <w:t>l</w:t>
      </w:r>
      <w:r w:rsidRPr="00810158">
        <w:rPr>
          <w:color w:val="000000"/>
          <w:lang w:val="fr-FR"/>
        </w:rPr>
        <w:t xml:space="preserve">e projet de résolution du Conseil des </w:t>
      </w:r>
      <w:r w:rsidR="00D727BA">
        <w:rPr>
          <w:color w:val="000000"/>
          <w:lang w:val="fr-FR"/>
        </w:rPr>
        <w:t>ministre</w:t>
      </w:r>
      <w:r w:rsidRPr="00810158">
        <w:rPr>
          <w:color w:val="000000"/>
          <w:lang w:val="fr-FR"/>
        </w:rPr>
        <w:t xml:space="preserve">s </w:t>
      </w:r>
      <w:r w:rsidR="00271067">
        <w:rPr>
          <w:color w:val="000000"/>
          <w:lang w:val="fr-FR"/>
        </w:rPr>
        <w:t>sur</w:t>
      </w:r>
      <w:r w:rsidRPr="00810158">
        <w:rPr>
          <w:color w:val="000000"/>
          <w:lang w:val="fr-FR"/>
        </w:rPr>
        <w:t xml:space="preserve"> la mise en place d'un programme gouvernemental pour les familles nombreuses qui a été </w:t>
      </w:r>
      <w:r w:rsidR="009F34E9" w:rsidRPr="00810158">
        <w:rPr>
          <w:color w:val="000000"/>
          <w:lang w:val="fr-FR"/>
        </w:rPr>
        <w:t>préparé</w:t>
      </w:r>
      <w:r w:rsidRPr="00810158">
        <w:rPr>
          <w:color w:val="000000"/>
          <w:lang w:val="fr-FR"/>
        </w:rPr>
        <w:t xml:space="preserve"> en 2013 par le ministère du Travail et de la Politique sociale, en coopération avec les représentants des entités de l'administration locale, qui ont introduit sur leur territoire la carte d'une grande famille, et avec les représentants des ministères, du Président de la RP et de l'organisation non-gouvernementale Association des grandes familles trois plus, et le projet du </w:t>
      </w:r>
      <w:r w:rsidR="00D727BA">
        <w:rPr>
          <w:color w:val="000000"/>
          <w:lang w:val="fr-FR"/>
        </w:rPr>
        <w:t xml:space="preserve">Règlement </w:t>
      </w:r>
      <w:r w:rsidRPr="00810158">
        <w:rPr>
          <w:color w:val="000000"/>
          <w:lang w:val="fr-FR"/>
        </w:rPr>
        <w:t xml:space="preserve">du Conseil des </w:t>
      </w:r>
      <w:r w:rsidR="00D727BA">
        <w:rPr>
          <w:color w:val="000000"/>
          <w:lang w:val="fr-FR"/>
        </w:rPr>
        <w:t>ministre</w:t>
      </w:r>
      <w:r w:rsidRPr="00810158">
        <w:rPr>
          <w:color w:val="000000"/>
          <w:lang w:val="fr-FR"/>
        </w:rPr>
        <w:t>s relatif aux conditions spécifiques de la mise en œuvre du programme gouvernemental pour les familles nombreuses.</w:t>
      </w:r>
    </w:p>
    <w:p w:rsidR="00F946E7" w:rsidRPr="00810158" w:rsidRDefault="00F946E7" w:rsidP="00F946E7">
      <w:pPr>
        <w:jc w:val="both"/>
        <w:rPr>
          <w:lang w:val="fr-FR"/>
        </w:rPr>
      </w:pPr>
      <w:r w:rsidRPr="00810158">
        <w:rPr>
          <w:lang w:val="fr-FR"/>
        </w:rPr>
        <w:t xml:space="preserve">295. En vertu de </w:t>
      </w:r>
      <w:r w:rsidR="00BD7160">
        <w:rPr>
          <w:lang w:val="fr-FR"/>
        </w:rPr>
        <w:t>la Loi sur</w:t>
      </w:r>
      <w:r w:rsidRPr="00810158">
        <w:rPr>
          <w:lang w:val="fr-FR"/>
        </w:rPr>
        <w:t xml:space="preserve"> l</w:t>
      </w:r>
      <w:r w:rsidR="00406B27">
        <w:rPr>
          <w:lang w:val="fr-FR"/>
        </w:rPr>
        <w:t xml:space="preserve">’assistance </w:t>
      </w:r>
      <w:r w:rsidRPr="00810158">
        <w:rPr>
          <w:lang w:val="fr-FR"/>
        </w:rPr>
        <w:t>sociale, l'a</w:t>
      </w:r>
      <w:r w:rsidR="00406B27">
        <w:rPr>
          <w:lang w:val="fr-FR"/>
        </w:rPr>
        <w:t>ssistance</w:t>
      </w:r>
      <w:r w:rsidRPr="00810158">
        <w:rPr>
          <w:lang w:val="fr-FR"/>
        </w:rPr>
        <w:t xml:space="preserve"> est </w:t>
      </w:r>
      <w:r w:rsidR="00406B27">
        <w:rPr>
          <w:lang w:val="fr-FR"/>
        </w:rPr>
        <w:t>fournie</w:t>
      </w:r>
      <w:r w:rsidRPr="00810158">
        <w:rPr>
          <w:lang w:val="fr-FR"/>
        </w:rPr>
        <w:t xml:space="preserve"> aux personnes et familles en raison, entre autres, de l'</w:t>
      </w:r>
      <w:r w:rsidR="00406B27">
        <w:rPr>
          <w:lang w:val="fr-FR"/>
        </w:rPr>
        <w:t>handicap</w:t>
      </w:r>
      <w:r w:rsidRPr="00810158">
        <w:rPr>
          <w:lang w:val="fr-FR"/>
        </w:rPr>
        <w:t xml:space="preserve">, de la maladie de longue durée ou grave, de la nécessité de protéger la maternité ou les familles avec de nombreux enfants, de l'impuissance en matière de </w:t>
      </w:r>
      <w:r w:rsidR="009906D3">
        <w:rPr>
          <w:lang w:val="fr-FR"/>
        </w:rPr>
        <w:t xml:space="preserve">soins </w:t>
      </w:r>
      <w:r w:rsidRPr="00810158">
        <w:rPr>
          <w:lang w:val="fr-FR"/>
        </w:rPr>
        <w:t xml:space="preserve">parentaux et de la gestion d'un ménage, de l'événement aléatoire et de la </w:t>
      </w:r>
      <w:r w:rsidR="00406B27">
        <w:rPr>
          <w:lang w:val="fr-FR"/>
        </w:rPr>
        <w:t xml:space="preserve">situation de </w:t>
      </w:r>
      <w:r w:rsidRPr="00810158">
        <w:rPr>
          <w:lang w:val="fr-FR"/>
        </w:rPr>
        <w:t xml:space="preserve">crise. </w:t>
      </w:r>
    </w:p>
    <w:p w:rsidR="00F946E7" w:rsidRPr="00810158" w:rsidRDefault="00F946E7" w:rsidP="00F946E7">
      <w:pPr>
        <w:jc w:val="both"/>
        <w:rPr>
          <w:lang w:val="fr-FR"/>
        </w:rPr>
      </w:pPr>
      <w:r w:rsidRPr="00810158">
        <w:rPr>
          <w:lang w:val="fr-FR"/>
        </w:rPr>
        <w:t>296. Les tâches en matière de l</w:t>
      </w:r>
      <w:r w:rsidR="00406B27">
        <w:rPr>
          <w:lang w:val="fr-FR"/>
        </w:rPr>
        <w:t>’</w:t>
      </w:r>
      <w:r w:rsidRPr="00810158">
        <w:rPr>
          <w:lang w:val="fr-FR"/>
        </w:rPr>
        <w:t>a</w:t>
      </w:r>
      <w:r w:rsidR="00406B27">
        <w:rPr>
          <w:lang w:val="fr-FR"/>
        </w:rPr>
        <w:t>ssistance</w:t>
      </w:r>
      <w:r w:rsidRPr="00810158">
        <w:rPr>
          <w:lang w:val="fr-FR"/>
        </w:rPr>
        <w:t xml:space="preserve"> sociale sont mises en </w:t>
      </w:r>
      <w:r w:rsidR="008B150E" w:rsidRPr="00810158">
        <w:rPr>
          <w:lang w:val="fr-FR"/>
        </w:rPr>
        <w:t>œ</w:t>
      </w:r>
      <w:r w:rsidRPr="00810158">
        <w:rPr>
          <w:lang w:val="fr-FR"/>
        </w:rPr>
        <w:t>uvre dans</w:t>
      </w:r>
      <w:r w:rsidR="001F2096" w:rsidRPr="00810158">
        <w:rPr>
          <w:lang w:val="fr-FR"/>
        </w:rPr>
        <w:t>:</w:t>
      </w:r>
    </w:p>
    <w:p w:rsidR="00F946E7" w:rsidRPr="00810158" w:rsidRDefault="00F946E7" w:rsidP="00B04B85">
      <w:pPr>
        <w:numPr>
          <w:ilvl w:val="0"/>
          <w:numId w:val="118"/>
        </w:numPr>
        <w:jc w:val="both"/>
        <w:rPr>
          <w:lang w:val="fr-FR"/>
        </w:rPr>
      </w:pPr>
      <w:r w:rsidRPr="00810158">
        <w:rPr>
          <w:lang w:val="fr-FR"/>
        </w:rPr>
        <w:t>les communes – centres de l</w:t>
      </w:r>
      <w:r w:rsidR="00406B27">
        <w:rPr>
          <w:lang w:val="fr-FR"/>
        </w:rPr>
        <w:t>’assistance</w:t>
      </w:r>
      <w:r w:rsidRPr="00810158">
        <w:rPr>
          <w:lang w:val="fr-FR"/>
        </w:rPr>
        <w:t xml:space="preserve"> sociale,</w:t>
      </w:r>
    </w:p>
    <w:p w:rsidR="00F946E7" w:rsidRPr="00810158" w:rsidRDefault="00F946E7" w:rsidP="00B04B85">
      <w:pPr>
        <w:numPr>
          <w:ilvl w:val="0"/>
          <w:numId w:val="118"/>
        </w:numPr>
        <w:jc w:val="both"/>
        <w:rPr>
          <w:lang w:val="fr-FR"/>
        </w:rPr>
      </w:pPr>
      <w:r w:rsidRPr="00810158">
        <w:rPr>
          <w:lang w:val="fr-FR"/>
        </w:rPr>
        <w:lastRenderedPageBreak/>
        <w:t xml:space="preserve">les arrondissements – centres locaux de l'aide aux familles, </w:t>
      </w:r>
    </w:p>
    <w:p w:rsidR="00F946E7" w:rsidRPr="00810158" w:rsidRDefault="00F946E7" w:rsidP="00B04B85">
      <w:pPr>
        <w:numPr>
          <w:ilvl w:val="0"/>
          <w:numId w:val="118"/>
        </w:numPr>
        <w:jc w:val="both"/>
        <w:rPr>
          <w:lang w:val="fr-FR"/>
        </w:rPr>
      </w:pPr>
      <w:r w:rsidRPr="00810158">
        <w:rPr>
          <w:lang w:val="fr-FR"/>
        </w:rPr>
        <w:t>les voïvodies – centres régionaux de la politique sociale.</w:t>
      </w:r>
    </w:p>
    <w:p w:rsidR="00F946E7" w:rsidRPr="00810158" w:rsidRDefault="00F946E7" w:rsidP="00F946E7">
      <w:pPr>
        <w:jc w:val="both"/>
        <w:rPr>
          <w:lang w:val="fr-FR"/>
        </w:rPr>
      </w:pPr>
      <w:r w:rsidRPr="00810158">
        <w:rPr>
          <w:lang w:val="fr-FR"/>
        </w:rPr>
        <w:t>297. Les entités organisationnelles de l'</w:t>
      </w:r>
      <w:r w:rsidR="00271067">
        <w:rPr>
          <w:lang w:val="fr-FR"/>
        </w:rPr>
        <w:t>assistance sociale</w:t>
      </w:r>
      <w:r w:rsidRPr="00810158">
        <w:rPr>
          <w:lang w:val="fr-FR"/>
        </w:rPr>
        <w:t xml:space="preserve"> sont aussi les maisons de l'</w:t>
      </w:r>
      <w:r w:rsidR="00271067">
        <w:rPr>
          <w:lang w:val="fr-FR"/>
        </w:rPr>
        <w:t>assistance sociale</w:t>
      </w:r>
      <w:r w:rsidRPr="00810158">
        <w:rPr>
          <w:lang w:val="fr-FR"/>
        </w:rPr>
        <w:t>, les établissements des conseils spécialisés, les centres de soutien (maisons de l'aide journalière, clubs de l'auto-aide, centres de soutien pour les personnes ayant des troubles mentaux), les centres de l'intervention de crise, les logements protégés.</w:t>
      </w:r>
    </w:p>
    <w:p w:rsidR="00F946E7" w:rsidRPr="00810158" w:rsidRDefault="00F946E7" w:rsidP="00F946E7">
      <w:pPr>
        <w:tabs>
          <w:tab w:val="num" w:pos="142"/>
          <w:tab w:val="num" w:pos="1080"/>
        </w:tabs>
        <w:jc w:val="both"/>
        <w:rPr>
          <w:lang w:val="fr-FR"/>
        </w:rPr>
      </w:pPr>
      <w:r w:rsidRPr="00810158">
        <w:rPr>
          <w:lang w:val="fr-FR"/>
        </w:rPr>
        <w:t xml:space="preserve">298. Les programmes </w:t>
      </w:r>
      <w:r w:rsidR="00406B27">
        <w:rPr>
          <w:lang w:val="fr-FR"/>
        </w:rPr>
        <w:t>d’accompagnement</w:t>
      </w:r>
      <w:r w:rsidR="001F2096" w:rsidRPr="00810158">
        <w:rPr>
          <w:lang w:val="fr-FR"/>
        </w:rPr>
        <w:t>:</w:t>
      </w:r>
    </w:p>
    <w:p w:rsidR="00F946E7" w:rsidRPr="00810158" w:rsidRDefault="00F946E7" w:rsidP="00B04B85">
      <w:pPr>
        <w:numPr>
          <w:ilvl w:val="0"/>
          <w:numId w:val="135"/>
        </w:numPr>
        <w:jc w:val="both"/>
        <w:rPr>
          <w:lang w:val="fr-FR"/>
        </w:rPr>
      </w:pPr>
      <w:r w:rsidRPr="00810158">
        <w:rPr>
          <w:lang w:val="fr-FR"/>
        </w:rPr>
        <w:t xml:space="preserve">le programme </w:t>
      </w:r>
      <w:r w:rsidR="009729AA">
        <w:rPr>
          <w:lang w:val="fr-FR"/>
        </w:rPr>
        <w:t>“</w:t>
      </w:r>
      <w:r w:rsidR="00A403C7">
        <w:rPr>
          <w:lang w:val="fr-FR"/>
        </w:rPr>
        <w:t>Foyers – Enfants – Travail</w:t>
      </w:r>
      <w:r w:rsidR="009729AA">
        <w:rPr>
          <w:lang w:val="fr-FR"/>
        </w:rPr>
        <w:t>”</w:t>
      </w:r>
      <w:r w:rsidRPr="00810158">
        <w:rPr>
          <w:lang w:val="fr-FR"/>
        </w:rPr>
        <w:t xml:space="preserve"> pour le soutien aux enfants et aux familles dans la commune (2011-2015)</w:t>
      </w:r>
      <w:r w:rsidR="001F2096" w:rsidRPr="00810158">
        <w:rPr>
          <w:lang w:val="fr-FR"/>
        </w:rPr>
        <w:t>:</w:t>
      </w:r>
      <w:r w:rsidRPr="00810158">
        <w:rPr>
          <w:lang w:val="fr-FR"/>
        </w:rPr>
        <w:t xml:space="preserve"> les actions socio-thérapeutiques et d'éducation et d'intégration dans les établissements d</w:t>
      </w:r>
      <w:r w:rsidR="00406B27">
        <w:rPr>
          <w:lang w:val="fr-FR"/>
        </w:rPr>
        <w:t>e</w:t>
      </w:r>
      <w:r w:rsidRPr="00810158">
        <w:rPr>
          <w:lang w:val="fr-FR"/>
        </w:rPr>
        <w:t xml:space="preserve"> soutien journalier pour les enfants et adolescents venant des familles représentant une insuffisance des </w:t>
      </w:r>
      <w:r w:rsidR="009906D3">
        <w:rPr>
          <w:lang w:val="fr-FR"/>
        </w:rPr>
        <w:t>soins,</w:t>
      </w:r>
      <w:r w:rsidRPr="00810158">
        <w:rPr>
          <w:lang w:val="fr-FR"/>
        </w:rPr>
        <w:t xml:space="preserve"> un dysfonctionnement avec des problèmes de </w:t>
      </w:r>
      <w:r w:rsidR="009906D3">
        <w:rPr>
          <w:lang w:val="fr-FR"/>
        </w:rPr>
        <w:t xml:space="preserve">soins </w:t>
      </w:r>
      <w:r w:rsidRPr="00810158">
        <w:rPr>
          <w:lang w:val="fr-FR"/>
        </w:rPr>
        <w:t>et d'éducation. Les fonds servent à</w:t>
      </w:r>
      <w:r w:rsidR="001F2096" w:rsidRPr="00810158">
        <w:rPr>
          <w:lang w:val="fr-FR"/>
        </w:rPr>
        <w:t>:</w:t>
      </w:r>
    </w:p>
    <w:p w:rsidR="00F946E7" w:rsidRPr="00810158" w:rsidRDefault="00F946E7" w:rsidP="00B04B85">
      <w:pPr>
        <w:numPr>
          <w:ilvl w:val="0"/>
          <w:numId w:val="206"/>
        </w:numPr>
        <w:jc w:val="both"/>
        <w:rPr>
          <w:lang w:val="fr-FR"/>
        </w:rPr>
      </w:pPr>
      <w:r w:rsidRPr="00810158">
        <w:rPr>
          <w:lang w:val="fr-FR"/>
        </w:rPr>
        <w:t>équiper des établissements de soutien journalier afin d'élargir une offre de cours,</w:t>
      </w:r>
    </w:p>
    <w:p w:rsidR="00F946E7" w:rsidRPr="00810158" w:rsidRDefault="00F946E7" w:rsidP="00B04B85">
      <w:pPr>
        <w:numPr>
          <w:ilvl w:val="0"/>
          <w:numId w:val="206"/>
        </w:numPr>
        <w:jc w:val="both"/>
        <w:rPr>
          <w:lang w:val="fr-FR"/>
        </w:rPr>
      </w:pPr>
      <w:r w:rsidRPr="00810158">
        <w:rPr>
          <w:lang w:val="fr-FR"/>
        </w:rPr>
        <w:t xml:space="preserve">organiser le repos pendant les vacances d'été/ d'hiver, y compris des séjours d'éducation et de repos sous forme des </w:t>
      </w:r>
      <w:r w:rsidR="009729AA">
        <w:rPr>
          <w:lang w:val="fr-FR"/>
        </w:rPr>
        <w:t>“</w:t>
      </w:r>
      <w:r w:rsidRPr="00810158">
        <w:rPr>
          <w:lang w:val="fr-FR"/>
        </w:rPr>
        <w:t>écoles vertes</w:t>
      </w:r>
      <w:r w:rsidR="009729AA">
        <w:rPr>
          <w:lang w:val="fr-FR"/>
        </w:rPr>
        <w:t>”</w:t>
      </w:r>
      <w:r w:rsidRPr="00810158">
        <w:rPr>
          <w:lang w:val="fr-FR"/>
        </w:rPr>
        <w:t xml:space="preserve"> avec la participation des parents ou d'autres membres de la famille,</w:t>
      </w:r>
    </w:p>
    <w:p w:rsidR="00F946E7" w:rsidRPr="00810158" w:rsidRDefault="00F946E7" w:rsidP="00B04B85">
      <w:pPr>
        <w:numPr>
          <w:ilvl w:val="0"/>
          <w:numId w:val="206"/>
        </w:numPr>
        <w:jc w:val="both"/>
        <w:rPr>
          <w:lang w:val="fr-FR"/>
        </w:rPr>
      </w:pPr>
      <w:r w:rsidRPr="00810158">
        <w:rPr>
          <w:lang w:val="fr-FR"/>
        </w:rPr>
        <w:t>organiser des sorties pour les enfants et les parents (musées, théâtres, événements culturels, sportifs),</w:t>
      </w:r>
    </w:p>
    <w:p w:rsidR="00F946E7" w:rsidRPr="00810158" w:rsidRDefault="00F946E7" w:rsidP="00B04B85">
      <w:pPr>
        <w:numPr>
          <w:ilvl w:val="0"/>
          <w:numId w:val="206"/>
        </w:numPr>
        <w:jc w:val="both"/>
        <w:rPr>
          <w:lang w:val="fr-FR"/>
        </w:rPr>
      </w:pPr>
      <w:r w:rsidRPr="00810158">
        <w:rPr>
          <w:lang w:val="fr-FR"/>
        </w:rPr>
        <w:t>fournir des repas pendant les cours,</w:t>
      </w:r>
    </w:p>
    <w:p w:rsidR="00F946E7" w:rsidRPr="00810158" w:rsidRDefault="00F946E7" w:rsidP="00B04B85">
      <w:pPr>
        <w:numPr>
          <w:ilvl w:val="0"/>
          <w:numId w:val="135"/>
        </w:numPr>
        <w:jc w:val="both"/>
        <w:rPr>
          <w:lang w:val="fr-FR"/>
        </w:rPr>
      </w:pPr>
      <w:r w:rsidRPr="00810158">
        <w:rPr>
          <w:lang w:val="fr-FR"/>
        </w:rPr>
        <w:t xml:space="preserve">le programme </w:t>
      </w:r>
      <w:r w:rsidR="009729AA">
        <w:rPr>
          <w:lang w:val="fr-FR"/>
        </w:rPr>
        <w:t>“</w:t>
      </w:r>
      <w:r w:rsidRPr="00810158">
        <w:rPr>
          <w:lang w:val="fr-FR"/>
        </w:rPr>
        <w:t>Formes actives de la lutte contre l'exclusion sociale</w:t>
      </w:r>
      <w:r w:rsidR="009729AA">
        <w:rPr>
          <w:lang w:val="fr-FR"/>
        </w:rPr>
        <w:t>”</w:t>
      </w:r>
      <w:r w:rsidRPr="00810158">
        <w:rPr>
          <w:lang w:val="fr-FR"/>
        </w:rPr>
        <w:t xml:space="preserve"> soutient la création par les administrations communales les partenariats pour l'organisation des centres et de clubs de l'intégration sociale, dans les zones rurales et les villages en particulier, l'utilisation des programmes locaux du marché du travail (travaux d'intérêt public, travaux publics) pour faciliter à certaines personnes le retour aux rôles sociaux et professionnels.</w:t>
      </w:r>
      <w:r w:rsidR="008218AE">
        <w:rPr>
          <w:color w:val="000000"/>
          <w:lang w:val="fr-FR"/>
        </w:rPr>
        <w:t xml:space="preserve"> </w:t>
      </w:r>
    </w:p>
    <w:p w:rsidR="00F946E7" w:rsidRPr="00810158" w:rsidRDefault="00F946E7" w:rsidP="00B04B85">
      <w:pPr>
        <w:numPr>
          <w:ilvl w:val="0"/>
          <w:numId w:val="135"/>
        </w:numPr>
        <w:jc w:val="both"/>
        <w:rPr>
          <w:color w:val="000000"/>
          <w:lang w:val="fr-FR"/>
        </w:rPr>
      </w:pPr>
      <w:r w:rsidRPr="00810158">
        <w:rPr>
          <w:lang w:val="fr-FR"/>
        </w:rPr>
        <w:t xml:space="preserve">le programme de soutien social pour les personnes ayant des troubles mentaux (3 million PLN par an) qui soutient la création des réseaux locaux de l'aide spécialisée pour les personnes ayant des troubles mentaux. </w:t>
      </w:r>
    </w:p>
    <w:p w:rsidR="00F946E7" w:rsidRPr="00810158" w:rsidRDefault="00F946E7" w:rsidP="00F946E7">
      <w:pPr>
        <w:jc w:val="both"/>
        <w:rPr>
          <w:lang w:val="fr-FR"/>
        </w:rPr>
      </w:pPr>
      <w:r w:rsidRPr="00810158">
        <w:rPr>
          <w:lang w:val="fr-FR"/>
        </w:rPr>
        <w:t>299. Les prestations en espèces de l'</w:t>
      </w:r>
      <w:r w:rsidR="00271067">
        <w:rPr>
          <w:lang w:val="fr-FR"/>
        </w:rPr>
        <w:t>assistance sociale</w:t>
      </w:r>
      <w:r w:rsidRPr="00810158">
        <w:rPr>
          <w:lang w:val="fr-FR"/>
        </w:rPr>
        <w:t xml:space="preserve"> – </w:t>
      </w:r>
      <w:r w:rsidR="003D6C89">
        <w:rPr>
          <w:lang w:val="fr-FR"/>
        </w:rPr>
        <w:t>paragraphe</w:t>
      </w:r>
      <w:r w:rsidRPr="00810158">
        <w:rPr>
          <w:lang w:val="fr-FR"/>
        </w:rPr>
        <w:t xml:space="preserve"> 527.</w:t>
      </w:r>
    </w:p>
    <w:p w:rsidR="00F946E7" w:rsidRPr="00810158" w:rsidRDefault="00F946E7" w:rsidP="00F946E7">
      <w:pPr>
        <w:jc w:val="both"/>
        <w:rPr>
          <w:bCs/>
          <w:lang w:val="fr-FR"/>
        </w:rPr>
      </w:pPr>
      <w:r w:rsidRPr="00810158">
        <w:rPr>
          <w:lang w:val="fr-FR"/>
        </w:rPr>
        <w:t xml:space="preserve">300. </w:t>
      </w:r>
      <w:r w:rsidR="00BD7160">
        <w:rPr>
          <w:lang w:val="fr-FR"/>
        </w:rPr>
        <w:t>La Loi sur</w:t>
      </w:r>
      <w:r w:rsidR="00FE5512">
        <w:rPr>
          <w:lang w:val="fr-FR"/>
        </w:rPr>
        <w:t xml:space="preserve"> le </w:t>
      </w:r>
      <w:r w:rsidRPr="00810158">
        <w:rPr>
          <w:lang w:val="fr-FR"/>
        </w:rPr>
        <w:t xml:space="preserve">soutien à la famille et au système de placement familial impose aux entités de l'administration locale et les organes gouvernementaux l'obligation de soutenir les familles faisant face aux problèmes de remplir </w:t>
      </w:r>
      <w:r w:rsidR="009F34E9" w:rsidRPr="00810158">
        <w:rPr>
          <w:lang w:val="fr-FR"/>
        </w:rPr>
        <w:t>leurs fonctions</w:t>
      </w:r>
      <w:r w:rsidRPr="00810158">
        <w:rPr>
          <w:lang w:val="fr-FR"/>
        </w:rPr>
        <w:t xml:space="preserve"> de </w:t>
      </w:r>
      <w:r w:rsidR="009906D3">
        <w:rPr>
          <w:lang w:val="fr-FR"/>
        </w:rPr>
        <w:t xml:space="preserve">soins </w:t>
      </w:r>
      <w:r w:rsidRPr="00810158">
        <w:rPr>
          <w:lang w:val="fr-FR"/>
        </w:rPr>
        <w:t>et d'éducation.</w:t>
      </w:r>
      <w:r w:rsidR="008218AE">
        <w:rPr>
          <w:lang w:val="fr-FR"/>
        </w:rPr>
        <w:t xml:space="preserve"> </w:t>
      </w:r>
    </w:p>
    <w:p w:rsidR="00F946E7" w:rsidRPr="00810158" w:rsidRDefault="00F946E7" w:rsidP="00F946E7">
      <w:pPr>
        <w:jc w:val="both"/>
        <w:rPr>
          <w:lang w:val="fr-FR"/>
        </w:rPr>
      </w:pPr>
      <w:r w:rsidRPr="00810158">
        <w:rPr>
          <w:lang w:val="fr-FR"/>
        </w:rPr>
        <w:t>301. Le travail avec la famille se déroule sous forme</w:t>
      </w:r>
      <w:r w:rsidR="001F2096" w:rsidRPr="00810158">
        <w:rPr>
          <w:lang w:val="fr-FR"/>
        </w:rPr>
        <w:t>:</w:t>
      </w:r>
    </w:p>
    <w:p w:rsidR="00F946E7" w:rsidRPr="00810158" w:rsidRDefault="00F946E7" w:rsidP="00B04B85">
      <w:pPr>
        <w:numPr>
          <w:ilvl w:val="0"/>
          <w:numId w:val="152"/>
        </w:numPr>
        <w:tabs>
          <w:tab w:val="right" w:pos="284"/>
          <w:tab w:val="left" w:pos="408"/>
        </w:tabs>
        <w:jc w:val="both"/>
        <w:rPr>
          <w:lang w:val="fr-FR"/>
        </w:rPr>
      </w:pPr>
      <w:r w:rsidRPr="00810158">
        <w:rPr>
          <w:lang w:val="fr-FR"/>
        </w:rPr>
        <w:t>des consultations et des conseils spécialisés,</w:t>
      </w:r>
    </w:p>
    <w:p w:rsidR="00F946E7" w:rsidRPr="00810158" w:rsidRDefault="00F946E7" w:rsidP="00B04B85">
      <w:pPr>
        <w:numPr>
          <w:ilvl w:val="0"/>
          <w:numId w:val="152"/>
        </w:numPr>
        <w:tabs>
          <w:tab w:val="right" w:pos="284"/>
          <w:tab w:val="left" w:pos="408"/>
        </w:tabs>
        <w:jc w:val="both"/>
        <w:rPr>
          <w:lang w:val="fr-FR"/>
        </w:rPr>
      </w:pPr>
      <w:r w:rsidRPr="00810158">
        <w:rPr>
          <w:lang w:val="fr-FR"/>
        </w:rPr>
        <w:t>des thérapies et médiations,</w:t>
      </w:r>
    </w:p>
    <w:p w:rsidR="00F946E7" w:rsidRPr="00810158" w:rsidRDefault="00F946E7" w:rsidP="00B04B85">
      <w:pPr>
        <w:numPr>
          <w:ilvl w:val="0"/>
          <w:numId w:val="152"/>
        </w:numPr>
        <w:tabs>
          <w:tab w:val="right" w:pos="284"/>
          <w:tab w:val="left" w:pos="408"/>
        </w:tabs>
        <w:jc w:val="both"/>
        <w:rPr>
          <w:lang w:val="fr-FR"/>
        </w:rPr>
      </w:pPr>
      <w:r w:rsidRPr="00810158">
        <w:rPr>
          <w:lang w:val="fr-FR"/>
        </w:rPr>
        <w:t xml:space="preserve">des services pour les familles avec des enfants, y compris des </w:t>
      </w:r>
      <w:r w:rsidR="009906D3">
        <w:rPr>
          <w:lang w:val="fr-FR"/>
        </w:rPr>
        <w:t xml:space="preserve">soins </w:t>
      </w:r>
      <w:r w:rsidRPr="00810158">
        <w:rPr>
          <w:lang w:val="fr-FR"/>
        </w:rPr>
        <w:t>et d'éducation,</w:t>
      </w:r>
    </w:p>
    <w:p w:rsidR="00F946E7" w:rsidRPr="00810158" w:rsidRDefault="00F946E7" w:rsidP="00B04B85">
      <w:pPr>
        <w:numPr>
          <w:ilvl w:val="0"/>
          <w:numId w:val="152"/>
        </w:numPr>
        <w:tabs>
          <w:tab w:val="right" w:pos="284"/>
          <w:tab w:val="left" w:pos="408"/>
        </w:tabs>
        <w:jc w:val="both"/>
        <w:rPr>
          <w:lang w:val="fr-FR"/>
        </w:rPr>
      </w:pPr>
      <w:r w:rsidRPr="00810158">
        <w:rPr>
          <w:lang w:val="fr-FR"/>
        </w:rPr>
        <w:t>de l'aide juridique en matière du droit de la famille,</w:t>
      </w:r>
    </w:p>
    <w:p w:rsidR="00F946E7" w:rsidRPr="00810158" w:rsidRDefault="00F946E7" w:rsidP="00B04B85">
      <w:pPr>
        <w:numPr>
          <w:ilvl w:val="0"/>
          <w:numId w:val="153"/>
        </w:numPr>
        <w:tabs>
          <w:tab w:val="right" w:pos="284"/>
          <w:tab w:val="left" w:pos="408"/>
        </w:tabs>
        <w:jc w:val="both"/>
        <w:rPr>
          <w:lang w:val="fr-FR"/>
        </w:rPr>
      </w:pPr>
      <w:r w:rsidRPr="00810158">
        <w:rPr>
          <w:lang w:val="fr-FR"/>
        </w:rPr>
        <w:t>de l'organisation pour les familles des rencontres visant l'échange de l'expérience et la lutte contre l'exclusion.</w:t>
      </w:r>
    </w:p>
    <w:p w:rsidR="00F946E7" w:rsidRPr="00810158" w:rsidRDefault="00F946E7" w:rsidP="00F946E7">
      <w:pPr>
        <w:tabs>
          <w:tab w:val="left" w:pos="680"/>
        </w:tabs>
        <w:ind w:right="-142"/>
        <w:jc w:val="both"/>
        <w:rPr>
          <w:lang w:val="fr-FR"/>
        </w:rPr>
      </w:pPr>
      <w:r w:rsidRPr="00810158">
        <w:rPr>
          <w:lang w:val="fr-FR"/>
        </w:rPr>
        <w:t>302. La loi a introduit l'institution de l'assist</w:t>
      </w:r>
      <w:r w:rsidR="00406B27">
        <w:rPr>
          <w:lang w:val="fr-FR"/>
        </w:rPr>
        <w:t>a</w:t>
      </w:r>
      <w:r w:rsidRPr="00810158">
        <w:rPr>
          <w:lang w:val="fr-FR"/>
        </w:rPr>
        <w:t xml:space="preserve">nt de la famille qui fournit aux familles faisant face aux problèmes de remplir leur fonctions de </w:t>
      </w:r>
      <w:r w:rsidR="009906D3">
        <w:rPr>
          <w:lang w:val="fr-FR"/>
        </w:rPr>
        <w:t xml:space="preserve">soins </w:t>
      </w:r>
      <w:r w:rsidRPr="00810158">
        <w:rPr>
          <w:lang w:val="fr-FR"/>
        </w:rPr>
        <w:t xml:space="preserve">et d'éducation une aide pour améliorer leur situation, enseigne comment gérer un ménage et donne des conseils en </w:t>
      </w:r>
      <w:r w:rsidR="00406B27">
        <w:rPr>
          <w:lang w:val="fr-FR"/>
        </w:rPr>
        <w:t>cas</w:t>
      </w:r>
      <w:r w:rsidRPr="00810158">
        <w:rPr>
          <w:lang w:val="fr-FR"/>
        </w:rPr>
        <w:t xml:space="preserve"> de problèmes sociaux, psychologiques et éducatifs. L'assist</w:t>
      </w:r>
      <w:r w:rsidR="00406B27">
        <w:rPr>
          <w:lang w:val="fr-FR"/>
        </w:rPr>
        <w:t>a</w:t>
      </w:r>
      <w:r w:rsidRPr="00810158">
        <w:rPr>
          <w:lang w:val="fr-FR"/>
        </w:rPr>
        <w:t xml:space="preserve">nt prépare et met en </w:t>
      </w:r>
      <w:r w:rsidR="008B150E" w:rsidRPr="00810158">
        <w:rPr>
          <w:lang w:val="fr-FR"/>
        </w:rPr>
        <w:t>œ</w:t>
      </w:r>
      <w:r w:rsidRPr="00810158">
        <w:rPr>
          <w:lang w:val="fr-FR"/>
        </w:rPr>
        <w:t>uvre le plan d</w:t>
      </w:r>
      <w:r w:rsidR="00406B27">
        <w:rPr>
          <w:lang w:val="fr-FR"/>
        </w:rPr>
        <w:t>e</w:t>
      </w:r>
      <w:r w:rsidRPr="00810158">
        <w:rPr>
          <w:lang w:val="fr-FR"/>
        </w:rPr>
        <w:t xml:space="preserve"> travail avec la famille en coopération avec des membres de la famille et en consultation avec les </w:t>
      </w:r>
      <w:r w:rsidR="00406B27">
        <w:rPr>
          <w:lang w:val="fr-FR"/>
        </w:rPr>
        <w:t>assistants</w:t>
      </w:r>
      <w:r w:rsidRPr="00810158">
        <w:rPr>
          <w:lang w:val="fr-FR"/>
        </w:rPr>
        <w:t xml:space="preserve"> sociaux et en coopération avec le coordinateur du placement familial, dans le cas de l'enfant placé en famille d'accueil. </w:t>
      </w:r>
    </w:p>
    <w:p w:rsidR="00F946E7" w:rsidRPr="00810158" w:rsidRDefault="00F946E7" w:rsidP="00F946E7">
      <w:pPr>
        <w:tabs>
          <w:tab w:val="right" w:pos="284"/>
          <w:tab w:val="left" w:pos="408"/>
        </w:tabs>
        <w:jc w:val="both"/>
        <w:rPr>
          <w:lang w:val="fr-FR"/>
        </w:rPr>
      </w:pPr>
      <w:r w:rsidRPr="00810158">
        <w:rPr>
          <w:lang w:val="fr-FR"/>
        </w:rPr>
        <w:t xml:space="preserve">303. L'aide de </w:t>
      </w:r>
      <w:r w:rsidR="009906D3">
        <w:rPr>
          <w:lang w:val="fr-FR"/>
        </w:rPr>
        <w:t xml:space="preserve">soins </w:t>
      </w:r>
      <w:r w:rsidRPr="00810158">
        <w:rPr>
          <w:lang w:val="fr-FR"/>
        </w:rPr>
        <w:t xml:space="preserve">et d'éducation peut avoir une forme des </w:t>
      </w:r>
      <w:r w:rsidR="009906D3">
        <w:rPr>
          <w:lang w:val="fr-FR"/>
        </w:rPr>
        <w:t xml:space="preserve">soins </w:t>
      </w:r>
      <w:r w:rsidRPr="00810158">
        <w:rPr>
          <w:lang w:val="fr-FR"/>
        </w:rPr>
        <w:t xml:space="preserve">dans un établissement de soutien journalier. Le séjour de l'enfant dans l'établissement est gratuit et volontaire, sauf si l'enfant est placé dans l'établissement par le tribunal. </w:t>
      </w:r>
    </w:p>
    <w:p w:rsidR="00F946E7" w:rsidRPr="00810158" w:rsidRDefault="00F946E7" w:rsidP="00F946E7">
      <w:pPr>
        <w:tabs>
          <w:tab w:val="right" w:pos="284"/>
          <w:tab w:val="left" w:pos="408"/>
        </w:tabs>
        <w:jc w:val="both"/>
        <w:rPr>
          <w:lang w:val="fr-FR"/>
        </w:rPr>
      </w:pPr>
      <w:r w:rsidRPr="00810158">
        <w:rPr>
          <w:lang w:val="fr-FR"/>
        </w:rPr>
        <w:t xml:space="preserve">304. L'établissement de soutien journalier peut être </w:t>
      </w:r>
      <w:r w:rsidR="009F34E9" w:rsidRPr="00810158">
        <w:rPr>
          <w:lang w:val="fr-FR"/>
        </w:rPr>
        <w:t>conduit</w:t>
      </w:r>
      <w:r w:rsidRPr="00810158">
        <w:rPr>
          <w:lang w:val="fr-FR"/>
        </w:rPr>
        <w:t xml:space="preserve"> sous forme</w:t>
      </w:r>
      <w:r w:rsidR="001F2096" w:rsidRPr="00810158">
        <w:rPr>
          <w:lang w:val="fr-FR"/>
        </w:rPr>
        <w:t>:</w:t>
      </w:r>
    </w:p>
    <w:p w:rsidR="00F946E7" w:rsidRPr="00810158" w:rsidRDefault="00F946E7" w:rsidP="00B04B85">
      <w:pPr>
        <w:numPr>
          <w:ilvl w:val="0"/>
          <w:numId w:val="154"/>
        </w:numPr>
        <w:tabs>
          <w:tab w:val="right" w:pos="284"/>
          <w:tab w:val="left" w:pos="408"/>
        </w:tabs>
        <w:jc w:val="both"/>
        <w:rPr>
          <w:lang w:val="fr-FR"/>
        </w:rPr>
      </w:pPr>
      <w:r w:rsidRPr="00810158">
        <w:rPr>
          <w:lang w:val="fr-FR"/>
        </w:rPr>
        <w:t xml:space="preserve">de </w:t>
      </w:r>
      <w:r w:rsidR="009906D3">
        <w:rPr>
          <w:lang w:val="fr-FR"/>
        </w:rPr>
        <w:t>soins,</w:t>
      </w:r>
      <w:r w:rsidRPr="00810158">
        <w:rPr>
          <w:lang w:val="fr-FR"/>
        </w:rPr>
        <w:t xml:space="preserve"> y compris centres des intérêts, foyers, clubs et centres éducatifs, qui fournissent</w:t>
      </w:r>
      <w:r w:rsidR="001F2096" w:rsidRPr="00810158">
        <w:rPr>
          <w:lang w:val="fr-FR"/>
        </w:rPr>
        <w:t>:</w:t>
      </w:r>
    </w:p>
    <w:p w:rsidR="00F946E7" w:rsidRPr="00810158" w:rsidRDefault="00F946E7" w:rsidP="00B04B85">
      <w:pPr>
        <w:numPr>
          <w:ilvl w:val="0"/>
          <w:numId w:val="218"/>
        </w:numPr>
        <w:tabs>
          <w:tab w:val="right" w:pos="284"/>
          <w:tab w:val="left" w:pos="408"/>
        </w:tabs>
        <w:jc w:val="both"/>
        <w:rPr>
          <w:lang w:val="fr-FR"/>
        </w:rPr>
      </w:pPr>
      <w:r w:rsidRPr="00810158">
        <w:rPr>
          <w:lang w:val="fr-FR"/>
        </w:rPr>
        <w:lastRenderedPageBreak/>
        <w:t xml:space="preserve">les </w:t>
      </w:r>
      <w:r w:rsidR="009906D3">
        <w:rPr>
          <w:lang w:val="fr-FR"/>
        </w:rPr>
        <w:t xml:space="preserve">soins </w:t>
      </w:r>
      <w:r w:rsidRPr="00810158">
        <w:rPr>
          <w:lang w:val="fr-FR"/>
        </w:rPr>
        <w:t>et l'éducation,</w:t>
      </w:r>
    </w:p>
    <w:p w:rsidR="00F946E7" w:rsidRPr="00810158" w:rsidRDefault="00F946E7" w:rsidP="00B04B85">
      <w:pPr>
        <w:numPr>
          <w:ilvl w:val="0"/>
          <w:numId w:val="218"/>
        </w:numPr>
        <w:tabs>
          <w:tab w:val="right" w:pos="284"/>
          <w:tab w:val="left" w:pos="408"/>
        </w:tabs>
        <w:jc w:val="both"/>
        <w:rPr>
          <w:lang w:val="fr-FR"/>
        </w:rPr>
      </w:pPr>
      <w:r w:rsidRPr="00810158">
        <w:rPr>
          <w:lang w:val="fr-FR"/>
        </w:rPr>
        <w:t>l'aide dans l'</w:t>
      </w:r>
      <w:r w:rsidR="00EE39F6">
        <w:rPr>
          <w:lang w:val="fr-FR"/>
        </w:rPr>
        <w:t>éducation</w:t>
      </w:r>
      <w:r w:rsidRPr="00810158">
        <w:rPr>
          <w:lang w:val="fr-FR"/>
        </w:rPr>
        <w:t>,</w:t>
      </w:r>
    </w:p>
    <w:p w:rsidR="00F946E7" w:rsidRPr="00810158" w:rsidRDefault="00F946E7" w:rsidP="00B04B85">
      <w:pPr>
        <w:numPr>
          <w:ilvl w:val="0"/>
          <w:numId w:val="218"/>
        </w:numPr>
        <w:tabs>
          <w:tab w:val="right" w:pos="284"/>
          <w:tab w:val="left" w:pos="408"/>
        </w:tabs>
        <w:jc w:val="both"/>
        <w:rPr>
          <w:lang w:val="fr-FR"/>
        </w:rPr>
      </w:pPr>
      <w:r w:rsidRPr="00810158">
        <w:rPr>
          <w:lang w:val="fr-FR"/>
        </w:rPr>
        <w:t>l'organisation du temps libre, les jeux et les activités sportives et le développement des intérêts,</w:t>
      </w:r>
    </w:p>
    <w:p w:rsidR="00F946E7" w:rsidRPr="00810158" w:rsidRDefault="00F946E7" w:rsidP="00B04B85">
      <w:pPr>
        <w:numPr>
          <w:ilvl w:val="0"/>
          <w:numId w:val="153"/>
        </w:numPr>
        <w:tabs>
          <w:tab w:val="right" w:pos="284"/>
          <w:tab w:val="left" w:pos="408"/>
        </w:tabs>
        <w:jc w:val="both"/>
        <w:rPr>
          <w:lang w:val="fr-FR"/>
        </w:rPr>
      </w:pPr>
      <w:r w:rsidRPr="00810158">
        <w:rPr>
          <w:lang w:val="fr-FR"/>
        </w:rPr>
        <w:t>spécialisée qui</w:t>
      </w:r>
      <w:r w:rsidR="001F2096" w:rsidRPr="00810158">
        <w:rPr>
          <w:lang w:val="fr-FR"/>
        </w:rPr>
        <w:t>:</w:t>
      </w:r>
    </w:p>
    <w:p w:rsidR="00F946E7" w:rsidRPr="00810158" w:rsidRDefault="00F946E7" w:rsidP="00B04B85">
      <w:pPr>
        <w:numPr>
          <w:ilvl w:val="0"/>
          <w:numId w:val="219"/>
        </w:numPr>
        <w:tabs>
          <w:tab w:val="right" w:pos="284"/>
          <w:tab w:val="left" w:pos="408"/>
        </w:tabs>
        <w:jc w:val="both"/>
        <w:rPr>
          <w:lang w:val="fr-FR"/>
        </w:rPr>
      </w:pPr>
      <w:r w:rsidRPr="00810158">
        <w:rPr>
          <w:lang w:val="fr-FR"/>
        </w:rPr>
        <w:t>organise des cours sociothérapeutiques, thérapeutiques, correctifs, compensatoires et orthophonique,</w:t>
      </w:r>
    </w:p>
    <w:p w:rsidR="00F946E7" w:rsidRPr="00810158" w:rsidRDefault="00F946E7" w:rsidP="00B04B85">
      <w:pPr>
        <w:numPr>
          <w:ilvl w:val="0"/>
          <w:numId w:val="219"/>
        </w:numPr>
        <w:tabs>
          <w:tab w:val="right" w:pos="284"/>
          <w:tab w:val="left" w:pos="408"/>
        </w:tabs>
        <w:jc w:val="both"/>
        <w:rPr>
          <w:lang w:val="fr-FR"/>
        </w:rPr>
      </w:pPr>
      <w:r w:rsidRPr="00810158">
        <w:rPr>
          <w:lang w:val="fr-FR"/>
        </w:rPr>
        <w:t xml:space="preserve">met en </w:t>
      </w:r>
      <w:r w:rsidR="008B150E" w:rsidRPr="00810158">
        <w:rPr>
          <w:lang w:val="fr-FR"/>
        </w:rPr>
        <w:t>œ</w:t>
      </w:r>
      <w:r w:rsidRPr="00810158">
        <w:rPr>
          <w:lang w:val="fr-FR"/>
        </w:rPr>
        <w:t xml:space="preserve">uvre un programme correctif individuel, un programme psychocorrectif ou psychopréventif, y compris une thérapie pédagogique, psychologique et sociale. </w:t>
      </w:r>
    </w:p>
    <w:p w:rsidR="00F946E7" w:rsidRPr="00810158" w:rsidRDefault="00F946E7" w:rsidP="00B04B85">
      <w:pPr>
        <w:numPr>
          <w:ilvl w:val="0"/>
          <w:numId w:val="153"/>
        </w:numPr>
        <w:tabs>
          <w:tab w:val="right" w:pos="284"/>
          <w:tab w:val="left" w:pos="408"/>
        </w:tabs>
        <w:jc w:val="both"/>
        <w:rPr>
          <w:lang w:val="fr-FR"/>
        </w:rPr>
      </w:pPr>
      <w:r w:rsidRPr="00810158">
        <w:rPr>
          <w:lang w:val="fr-FR"/>
        </w:rPr>
        <w:t xml:space="preserve">de travail sur place mis en </w:t>
      </w:r>
      <w:r w:rsidR="008B150E" w:rsidRPr="00810158">
        <w:rPr>
          <w:lang w:val="fr-FR"/>
        </w:rPr>
        <w:t>œ</w:t>
      </w:r>
      <w:r w:rsidRPr="00810158">
        <w:rPr>
          <w:lang w:val="fr-FR"/>
        </w:rPr>
        <w:t>uvre par l'enseignant.</w:t>
      </w:r>
    </w:p>
    <w:p w:rsidR="00F946E7" w:rsidRPr="00810158" w:rsidRDefault="00F946E7" w:rsidP="00F946E7">
      <w:pPr>
        <w:tabs>
          <w:tab w:val="right" w:pos="284"/>
          <w:tab w:val="left" w:pos="408"/>
        </w:tabs>
        <w:jc w:val="both"/>
        <w:rPr>
          <w:lang w:val="fr-FR"/>
        </w:rPr>
      </w:pPr>
      <w:r w:rsidRPr="00810158">
        <w:rPr>
          <w:lang w:val="fr-FR"/>
        </w:rPr>
        <w:t xml:space="preserve">305. La famille </w:t>
      </w:r>
      <w:r w:rsidR="00406B27">
        <w:rPr>
          <w:lang w:val="fr-FR"/>
        </w:rPr>
        <w:t>ayant</w:t>
      </w:r>
      <w:r w:rsidRPr="00810158">
        <w:rPr>
          <w:lang w:val="fr-FR"/>
        </w:rPr>
        <w:t xml:space="preserve"> des problèmes peut être assist</w:t>
      </w:r>
      <w:r w:rsidR="00406B27">
        <w:rPr>
          <w:lang w:val="fr-FR"/>
        </w:rPr>
        <w:t xml:space="preserve">ér par </w:t>
      </w:r>
      <w:r w:rsidRPr="00810158">
        <w:rPr>
          <w:lang w:val="fr-FR"/>
        </w:rPr>
        <w:t xml:space="preserve">une famille de soutien, qui aide dans les </w:t>
      </w:r>
      <w:r w:rsidR="009906D3">
        <w:rPr>
          <w:lang w:val="fr-FR"/>
        </w:rPr>
        <w:t xml:space="preserve">soins </w:t>
      </w:r>
      <w:r w:rsidRPr="00810158">
        <w:rPr>
          <w:lang w:val="fr-FR"/>
        </w:rPr>
        <w:t xml:space="preserve">et l'éducation de l'enfant, le gestion d'un ménage, la formation et le remplissage des rôles sociaux </w:t>
      </w:r>
      <w:r w:rsidR="004D7597">
        <w:rPr>
          <w:lang w:val="fr-FR"/>
        </w:rPr>
        <w:t>de base</w:t>
      </w:r>
    </w:p>
    <w:p w:rsidR="00F946E7" w:rsidRPr="00810158" w:rsidRDefault="00F946E7" w:rsidP="00F946E7">
      <w:pPr>
        <w:jc w:val="both"/>
        <w:rPr>
          <w:lang w:val="fr-FR"/>
        </w:rPr>
      </w:pPr>
      <w:r w:rsidRPr="00810158">
        <w:rPr>
          <w:lang w:val="fr-FR"/>
        </w:rPr>
        <w:t xml:space="preserve">306. Le placement familial est effectué en conformité avec </w:t>
      </w:r>
      <w:r w:rsidR="00BD7160">
        <w:rPr>
          <w:lang w:val="fr-FR"/>
        </w:rPr>
        <w:t>la Loi sur</w:t>
      </w:r>
      <w:r w:rsidR="00FE5512">
        <w:rPr>
          <w:lang w:val="fr-FR"/>
        </w:rPr>
        <w:t xml:space="preserve"> le </w:t>
      </w:r>
      <w:r w:rsidRPr="00810158">
        <w:rPr>
          <w:lang w:val="fr-FR"/>
        </w:rPr>
        <w:t xml:space="preserve">soutien à la famille et au système de placement familial, dans le cas où les parents ne sont pas capables d'assurer les </w:t>
      </w:r>
      <w:r w:rsidR="009906D3">
        <w:rPr>
          <w:lang w:val="fr-FR"/>
        </w:rPr>
        <w:t xml:space="preserve">soins </w:t>
      </w:r>
      <w:r w:rsidRPr="00810158">
        <w:rPr>
          <w:lang w:val="fr-FR"/>
        </w:rPr>
        <w:t>et l'éducation. Le placement familial a deux formes</w:t>
      </w:r>
      <w:r w:rsidR="001F2096" w:rsidRPr="00810158">
        <w:rPr>
          <w:lang w:val="fr-FR"/>
        </w:rPr>
        <w:t>:</w:t>
      </w:r>
    </w:p>
    <w:p w:rsidR="00F946E7" w:rsidRPr="00810158" w:rsidRDefault="00F946E7" w:rsidP="00B04B85">
      <w:pPr>
        <w:pStyle w:val="Akapitzlist"/>
        <w:numPr>
          <w:ilvl w:val="0"/>
          <w:numId w:val="164"/>
        </w:numPr>
        <w:tabs>
          <w:tab w:val="left" w:pos="408"/>
        </w:tabs>
        <w:autoSpaceDE w:val="0"/>
        <w:autoSpaceDN w:val="0"/>
        <w:adjustRightInd w:val="0"/>
        <w:ind w:right="-142"/>
        <w:jc w:val="both"/>
        <w:rPr>
          <w:lang w:val="fr-FR"/>
        </w:rPr>
      </w:pPr>
      <w:r w:rsidRPr="00810158">
        <w:rPr>
          <w:lang w:val="fr-FR"/>
        </w:rPr>
        <w:t>familiale,</w:t>
      </w:r>
    </w:p>
    <w:p w:rsidR="00F946E7" w:rsidRPr="00810158" w:rsidRDefault="00F946E7" w:rsidP="00B04B85">
      <w:pPr>
        <w:pStyle w:val="Akapitzlist"/>
        <w:numPr>
          <w:ilvl w:val="0"/>
          <w:numId w:val="164"/>
        </w:numPr>
        <w:tabs>
          <w:tab w:val="left" w:pos="408"/>
        </w:tabs>
        <w:autoSpaceDE w:val="0"/>
        <w:autoSpaceDN w:val="0"/>
        <w:adjustRightInd w:val="0"/>
        <w:ind w:right="-142"/>
        <w:jc w:val="both"/>
        <w:rPr>
          <w:lang w:val="fr-FR"/>
        </w:rPr>
      </w:pPr>
      <w:r w:rsidRPr="00810158">
        <w:rPr>
          <w:lang w:val="fr-FR"/>
        </w:rPr>
        <w:t>institutionnelle.</w:t>
      </w:r>
    </w:p>
    <w:p w:rsidR="00F946E7" w:rsidRPr="00810158" w:rsidRDefault="00F946E7" w:rsidP="00F946E7">
      <w:pPr>
        <w:ind w:right="-142"/>
        <w:jc w:val="both"/>
        <w:rPr>
          <w:lang w:val="fr-FR"/>
        </w:rPr>
      </w:pPr>
      <w:r w:rsidRPr="00810158">
        <w:rPr>
          <w:lang w:val="fr-FR"/>
        </w:rPr>
        <w:t>307. Les formes du placement familial sont les suivantes</w:t>
      </w:r>
      <w:r w:rsidR="001F2096" w:rsidRPr="00810158">
        <w:rPr>
          <w:lang w:val="fr-FR"/>
        </w:rPr>
        <w:t>:</w:t>
      </w:r>
    </w:p>
    <w:p w:rsidR="00F946E7" w:rsidRPr="00810158" w:rsidRDefault="00F946E7" w:rsidP="00B04B85">
      <w:pPr>
        <w:pStyle w:val="Akapitzlist"/>
        <w:numPr>
          <w:ilvl w:val="0"/>
          <w:numId w:val="165"/>
        </w:numPr>
        <w:tabs>
          <w:tab w:val="left" w:pos="408"/>
        </w:tabs>
        <w:autoSpaceDE w:val="0"/>
        <w:autoSpaceDN w:val="0"/>
        <w:adjustRightInd w:val="0"/>
        <w:ind w:right="-142"/>
        <w:jc w:val="both"/>
        <w:rPr>
          <w:lang w:val="fr-FR"/>
        </w:rPr>
      </w:pPr>
      <w:r w:rsidRPr="00810158">
        <w:rPr>
          <w:lang w:val="fr-FR"/>
        </w:rPr>
        <w:t>une famille d’accueil</w:t>
      </w:r>
      <w:r w:rsidR="001F2096" w:rsidRPr="00810158">
        <w:rPr>
          <w:lang w:val="fr-FR"/>
        </w:rPr>
        <w:t>:</w:t>
      </w:r>
    </w:p>
    <w:p w:rsidR="00F946E7" w:rsidRPr="00810158" w:rsidRDefault="00F946E7" w:rsidP="00B04B85">
      <w:pPr>
        <w:pStyle w:val="Akapitzlist"/>
        <w:numPr>
          <w:ilvl w:val="0"/>
          <w:numId w:val="166"/>
        </w:numPr>
        <w:tabs>
          <w:tab w:val="left" w:pos="680"/>
        </w:tabs>
        <w:autoSpaceDE w:val="0"/>
        <w:autoSpaceDN w:val="0"/>
        <w:adjustRightInd w:val="0"/>
        <w:ind w:right="-142"/>
        <w:jc w:val="both"/>
        <w:rPr>
          <w:lang w:val="fr-FR"/>
        </w:rPr>
      </w:pPr>
      <w:r w:rsidRPr="00810158">
        <w:rPr>
          <w:lang w:val="fr-FR"/>
        </w:rPr>
        <w:t>apparentée,</w:t>
      </w:r>
    </w:p>
    <w:p w:rsidR="00F946E7" w:rsidRPr="00810158" w:rsidRDefault="00F946E7" w:rsidP="00B04B85">
      <w:pPr>
        <w:pStyle w:val="Akapitzlist"/>
        <w:numPr>
          <w:ilvl w:val="0"/>
          <w:numId w:val="166"/>
        </w:numPr>
        <w:tabs>
          <w:tab w:val="left" w:pos="680"/>
        </w:tabs>
        <w:autoSpaceDE w:val="0"/>
        <w:autoSpaceDN w:val="0"/>
        <w:adjustRightInd w:val="0"/>
        <w:ind w:right="-142"/>
        <w:jc w:val="both"/>
        <w:rPr>
          <w:lang w:val="fr-FR"/>
        </w:rPr>
      </w:pPr>
      <w:r w:rsidRPr="00810158">
        <w:rPr>
          <w:lang w:val="fr-FR"/>
        </w:rPr>
        <w:t>non professionnelle,</w:t>
      </w:r>
    </w:p>
    <w:p w:rsidR="00F946E7" w:rsidRPr="00810158" w:rsidRDefault="00F946E7" w:rsidP="00B04B85">
      <w:pPr>
        <w:pStyle w:val="Akapitzlist"/>
        <w:numPr>
          <w:ilvl w:val="0"/>
          <w:numId w:val="166"/>
        </w:numPr>
        <w:tabs>
          <w:tab w:val="left" w:pos="680"/>
        </w:tabs>
        <w:autoSpaceDE w:val="0"/>
        <w:autoSpaceDN w:val="0"/>
        <w:adjustRightInd w:val="0"/>
        <w:ind w:right="-142"/>
        <w:jc w:val="both"/>
        <w:rPr>
          <w:lang w:val="fr-FR"/>
        </w:rPr>
      </w:pPr>
      <w:r w:rsidRPr="00810158">
        <w:rPr>
          <w:lang w:val="fr-FR"/>
        </w:rPr>
        <w:t>professionnelle, y compris une famille professionnelle jouant un rôle d'urgence familiale et une famille professionnelle spécialisée,</w:t>
      </w:r>
    </w:p>
    <w:p w:rsidR="009D226E" w:rsidRDefault="00F946E7" w:rsidP="00B04B85">
      <w:pPr>
        <w:pStyle w:val="Akapitzlist"/>
        <w:numPr>
          <w:ilvl w:val="0"/>
          <w:numId w:val="165"/>
        </w:numPr>
        <w:tabs>
          <w:tab w:val="left" w:pos="408"/>
        </w:tabs>
        <w:autoSpaceDE w:val="0"/>
        <w:autoSpaceDN w:val="0"/>
        <w:adjustRightInd w:val="0"/>
        <w:ind w:right="-142"/>
        <w:jc w:val="both"/>
        <w:rPr>
          <w:lang w:val="fr-FR"/>
        </w:rPr>
      </w:pPr>
      <w:r w:rsidRPr="009D226E">
        <w:rPr>
          <w:lang w:val="fr-FR"/>
        </w:rPr>
        <w:t>des orphelinats familiaux.</w:t>
      </w:r>
      <w:r w:rsidR="009D226E" w:rsidRPr="009D226E">
        <w:rPr>
          <w:lang w:val="fr-FR"/>
        </w:rPr>
        <w:t xml:space="preserve"> </w:t>
      </w:r>
    </w:p>
    <w:p w:rsidR="009D226E" w:rsidRDefault="00F946E7" w:rsidP="009D226E">
      <w:pPr>
        <w:tabs>
          <w:tab w:val="left" w:pos="408"/>
        </w:tabs>
        <w:autoSpaceDE w:val="0"/>
        <w:autoSpaceDN w:val="0"/>
        <w:adjustRightInd w:val="0"/>
        <w:ind w:right="-142"/>
        <w:jc w:val="both"/>
        <w:rPr>
          <w:lang w:val="fr-FR"/>
        </w:rPr>
      </w:pPr>
      <w:r w:rsidRPr="009D226E">
        <w:rPr>
          <w:lang w:val="fr-FR"/>
        </w:rPr>
        <w:t>308. Le placement de l'enfant dans une famille d’accueil, un orphelinat familial ou une forme institutionnelle de placement familial n'est réalisé qu’en dernier recours. Le placement familial de l'enfant s'effectue sur la base d'une décision du tribunal. Dans le cas d'une urgen</w:t>
      </w:r>
      <w:r w:rsidR="00406B27" w:rsidRPr="009D226E">
        <w:rPr>
          <w:lang w:val="fr-FR"/>
        </w:rPr>
        <w:t>ce</w:t>
      </w:r>
      <w:r w:rsidRPr="009D226E">
        <w:rPr>
          <w:lang w:val="fr-FR"/>
        </w:rPr>
        <w:t xml:space="preserve">, le placement de l'enfant peut avoir lieu à la demande des parents ou en accord avec eux, sur la base d'un accord conclu entre la famille d’accueil et le gérant d'un orphelinat familial et le </w:t>
      </w:r>
      <w:r w:rsidR="007A6670" w:rsidRPr="009D226E">
        <w:rPr>
          <w:lang w:val="fr-FR"/>
        </w:rPr>
        <w:t xml:space="preserve"> starosta</w:t>
      </w:r>
      <w:r w:rsidRPr="009D226E">
        <w:rPr>
          <w:lang w:val="fr-FR"/>
        </w:rPr>
        <w:t>.</w:t>
      </w:r>
    </w:p>
    <w:p w:rsidR="009D226E" w:rsidRDefault="00F946E7" w:rsidP="009D226E">
      <w:pPr>
        <w:tabs>
          <w:tab w:val="left" w:pos="408"/>
        </w:tabs>
        <w:autoSpaceDE w:val="0"/>
        <w:autoSpaceDN w:val="0"/>
        <w:adjustRightInd w:val="0"/>
        <w:ind w:right="-142"/>
        <w:jc w:val="both"/>
        <w:rPr>
          <w:lang w:val="fr-FR"/>
        </w:rPr>
      </w:pPr>
      <w:r w:rsidRPr="00810158">
        <w:rPr>
          <w:lang w:val="fr-FR"/>
        </w:rPr>
        <w:t xml:space="preserve">309. L'enfant privé des </w:t>
      </w:r>
      <w:r w:rsidR="009906D3">
        <w:rPr>
          <w:lang w:val="fr-FR"/>
        </w:rPr>
        <w:t xml:space="preserve">soins </w:t>
      </w:r>
      <w:r w:rsidRPr="00810158">
        <w:rPr>
          <w:lang w:val="fr-FR"/>
        </w:rPr>
        <w:t xml:space="preserve">parentaux en partie ou en totalité peut aussi être placé dans un établissement de </w:t>
      </w:r>
      <w:r w:rsidR="009906D3">
        <w:rPr>
          <w:lang w:val="fr-FR"/>
        </w:rPr>
        <w:t xml:space="preserve">soins </w:t>
      </w:r>
      <w:r w:rsidRPr="00810158">
        <w:rPr>
          <w:lang w:val="fr-FR"/>
        </w:rPr>
        <w:t xml:space="preserve">et d'éducation, un établissement régional de </w:t>
      </w:r>
      <w:r w:rsidR="009906D3">
        <w:rPr>
          <w:lang w:val="fr-FR"/>
        </w:rPr>
        <w:t xml:space="preserve">soins </w:t>
      </w:r>
      <w:r w:rsidRPr="00810158">
        <w:rPr>
          <w:lang w:val="fr-FR"/>
        </w:rPr>
        <w:t>et de thérapie ou un centre d'intervention préadoptif (placement famili</w:t>
      </w:r>
      <w:r w:rsidR="009D226E">
        <w:rPr>
          <w:lang w:val="fr-FR"/>
        </w:rPr>
        <w:t xml:space="preserve">al institutionnel). </w:t>
      </w:r>
    </w:p>
    <w:p w:rsidR="00F946E7" w:rsidRPr="00810158" w:rsidRDefault="00F946E7" w:rsidP="009D226E">
      <w:pPr>
        <w:tabs>
          <w:tab w:val="left" w:pos="408"/>
        </w:tabs>
        <w:autoSpaceDE w:val="0"/>
        <w:autoSpaceDN w:val="0"/>
        <w:adjustRightInd w:val="0"/>
        <w:ind w:right="-142"/>
        <w:jc w:val="both"/>
        <w:rPr>
          <w:lang w:val="fr-FR"/>
        </w:rPr>
      </w:pPr>
      <w:r w:rsidRPr="00810158">
        <w:rPr>
          <w:lang w:val="fr-FR"/>
        </w:rPr>
        <w:t xml:space="preserve">310. L'établissement de </w:t>
      </w:r>
      <w:r w:rsidR="009906D3">
        <w:rPr>
          <w:lang w:val="fr-FR"/>
        </w:rPr>
        <w:t xml:space="preserve">soins </w:t>
      </w:r>
      <w:r w:rsidRPr="00810158">
        <w:rPr>
          <w:lang w:val="fr-FR"/>
        </w:rPr>
        <w:t xml:space="preserve">et d'éducation est mené en tant qu'établissement de </w:t>
      </w:r>
      <w:r w:rsidR="009906D3">
        <w:rPr>
          <w:lang w:val="fr-FR"/>
        </w:rPr>
        <w:t xml:space="preserve">soins </w:t>
      </w:r>
      <w:r w:rsidRPr="00810158">
        <w:rPr>
          <w:lang w:val="fr-FR"/>
        </w:rPr>
        <w:t>et d'éducation sous forme</w:t>
      </w:r>
      <w:r w:rsidR="001F2096" w:rsidRPr="00810158">
        <w:rPr>
          <w:lang w:val="fr-FR"/>
        </w:rPr>
        <w:t>:</w:t>
      </w:r>
    </w:p>
    <w:p w:rsidR="00F946E7" w:rsidRPr="00810158" w:rsidRDefault="00F946E7" w:rsidP="00B04B85">
      <w:pPr>
        <w:pStyle w:val="Akapitzlist"/>
        <w:numPr>
          <w:ilvl w:val="0"/>
          <w:numId w:val="167"/>
        </w:numPr>
        <w:tabs>
          <w:tab w:val="left" w:pos="408"/>
        </w:tabs>
        <w:autoSpaceDE w:val="0"/>
        <w:autoSpaceDN w:val="0"/>
        <w:adjustRightInd w:val="0"/>
        <w:ind w:right="-142"/>
        <w:jc w:val="both"/>
        <w:rPr>
          <w:lang w:val="fr-FR"/>
        </w:rPr>
      </w:pPr>
      <w:r w:rsidRPr="00810158">
        <w:rPr>
          <w:lang w:val="fr-FR"/>
        </w:rPr>
        <w:t>familiale,</w:t>
      </w:r>
    </w:p>
    <w:p w:rsidR="00F946E7" w:rsidRPr="00810158" w:rsidRDefault="00F946E7" w:rsidP="00B04B85">
      <w:pPr>
        <w:pStyle w:val="Akapitzlist"/>
        <w:numPr>
          <w:ilvl w:val="0"/>
          <w:numId w:val="167"/>
        </w:numPr>
        <w:tabs>
          <w:tab w:val="left" w:pos="408"/>
        </w:tabs>
        <w:autoSpaceDE w:val="0"/>
        <w:autoSpaceDN w:val="0"/>
        <w:adjustRightInd w:val="0"/>
        <w:ind w:right="-142"/>
        <w:jc w:val="both"/>
        <w:rPr>
          <w:lang w:val="fr-FR"/>
        </w:rPr>
      </w:pPr>
      <w:r w:rsidRPr="00810158">
        <w:rPr>
          <w:lang w:val="fr-FR"/>
        </w:rPr>
        <w:t>d'intervention,</w:t>
      </w:r>
    </w:p>
    <w:p w:rsidR="00F946E7" w:rsidRPr="00810158" w:rsidRDefault="00F946E7" w:rsidP="00B04B85">
      <w:pPr>
        <w:pStyle w:val="Akapitzlist"/>
        <w:numPr>
          <w:ilvl w:val="0"/>
          <w:numId w:val="167"/>
        </w:numPr>
        <w:tabs>
          <w:tab w:val="left" w:pos="408"/>
        </w:tabs>
        <w:autoSpaceDE w:val="0"/>
        <w:autoSpaceDN w:val="0"/>
        <w:adjustRightInd w:val="0"/>
        <w:ind w:right="-142"/>
        <w:jc w:val="both"/>
        <w:rPr>
          <w:lang w:val="fr-FR"/>
        </w:rPr>
      </w:pPr>
      <w:r w:rsidRPr="00810158">
        <w:rPr>
          <w:lang w:val="fr-FR"/>
        </w:rPr>
        <w:t>de socialisation,</w:t>
      </w:r>
    </w:p>
    <w:p w:rsidR="009D226E" w:rsidRDefault="00F946E7" w:rsidP="00B04B85">
      <w:pPr>
        <w:pStyle w:val="Akapitzlist"/>
        <w:numPr>
          <w:ilvl w:val="0"/>
          <w:numId w:val="167"/>
        </w:numPr>
        <w:tabs>
          <w:tab w:val="left" w:pos="408"/>
        </w:tabs>
        <w:autoSpaceDE w:val="0"/>
        <w:autoSpaceDN w:val="0"/>
        <w:adjustRightInd w:val="0"/>
        <w:ind w:right="-142"/>
        <w:jc w:val="both"/>
        <w:rPr>
          <w:lang w:val="fr-FR"/>
        </w:rPr>
      </w:pPr>
      <w:r w:rsidRPr="00810158">
        <w:rPr>
          <w:lang w:val="fr-FR"/>
        </w:rPr>
        <w:t>spécialisée et thérapeutique.</w:t>
      </w:r>
    </w:p>
    <w:p w:rsidR="009D226E" w:rsidRDefault="00F946E7" w:rsidP="009D226E">
      <w:pPr>
        <w:tabs>
          <w:tab w:val="left" w:pos="408"/>
        </w:tabs>
        <w:autoSpaceDE w:val="0"/>
        <w:autoSpaceDN w:val="0"/>
        <w:adjustRightInd w:val="0"/>
        <w:ind w:right="-142"/>
        <w:jc w:val="both"/>
        <w:rPr>
          <w:lang w:val="fr-FR"/>
        </w:rPr>
      </w:pPr>
      <w:r w:rsidRPr="009D226E">
        <w:rPr>
          <w:lang w:val="fr-FR"/>
        </w:rPr>
        <w:t xml:space="preserve">311. L'établissement familial élève des enfants de tout âge, y compris les adolescents et ceux devenant indépendants et permet aux frères et sœurs de s'élever ensemble. </w:t>
      </w:r>
    </w:p>
    <w:p w:rsidR="009D226E" w:rsidRDefault="00F946E7" w:rsidP="009D226E">
      <w:pPr>
        <w:tabs>
          <w:tab w:val="left" w:pos="408"/>
        </w:tabs>
        <w:autoSpaceDE w:val="0"/>
        <w:autoSpaceDN w:val="0"/>
        <w:adjustRightInd w:val="0"/>
        <w:ind w:right="-142"/>
        <w:jc w:val="both"/>
        <w:rPr>
          <w:lang w:val="fr-FR"/>
        </w:rPr>
      </w:pPr>
      <w:r w:rsidRPr="00810158">
        <w:rPr>
          <w:lang w:val="fr-FR"/>
        </w:rPr>
        <w:t>312. L'objectif de l'établissement d'intervention est de fournir une aide ad hoc</w:t>
      </w:r>
      <w:r w:rsidR="00055202" w:rsidRPr="00810158">
        <w:rPr>
          <w:lang w:val="fr-FR"/>
        </w:rPr>
        <w:t xml:space="preserve"> </w:t>
      </w:r>
      <w:r w:rsidRPr="00810158">
        <w:rPr>
          <w:lang w:val="fr-FR"/>
        </w:rPr>
        <w:t>à un enfa</w:t>
      </w:r>
      <w:r w:rsidR="009D226E">
        <w:rPr>
          <w:lang w:val="fr-FR"/>
        </w:rPr>
        <w:t>nt dans une situation de crise.</w:t>
      </w:r>
    </w:p>
    <w:p w:rsidR="009D226E" w:rsidRDefault="00F946E7" w:rsidP="009D226E">
      <w:pPr>
        <w:tabs>
          <w:tab w:val="left" w:pos="408"/>
        </w:tabs>
        <w:autoSpaceDE w:val="0"/>
        <w:autoSpaceDN w:val="0"/>
        <w:adjustRightInd w:val="0"/>
        <w:ind w:right="-142"/>
        <w:jc w:val="both"/>
        <w:rPr>
          <w:lang w:val="fr-FR"/>
        </w:rPr>
      </w:pPr>
      <w:r w:rsidRPr="00810158">
        <w:rPr>
          <w:lang w:val="fr-FR"/>
        </w:rPr>
        <w:t xml:space="preserve">313. L'établissement spécialisé et thérapeutique prend </w:t>
      </w:r>
      <w:r w:rsidR="009906D3">
        <w:rPr>
          <w:lang w:val="fr-FR"/>
        </w:rPr>
        <w:t xml:space="preserve">soins </w:t>
      </w:r>
      <w:r w:rsidRPr="00810158">
        <w:rPr>
          <w:lang w:val="fr-FR"/>
        </w:rPr>
        <w:t>des enfants ayant un certificat d'invalidité ou un certificat d'invalidité modérée ou grave ou ayant besoin des méthodes d'éducation spéciales et d'une thérapie spécialisée ainsi que des enfants ayant besoin du nivellement des retards d'</w:t>
      </w:r>
      <w:r w:rsidR="009D226E">
        <w:rPr>
          <w:lang w:val="fr-FR"/>
        </w:rPr>
        <w:t xml:space="preserve">éducation et de développement. </w:t>
      </w:r>
    </w:p>
    <w:p w:rsidR="00F946E7" w:rsidRPr="00810158" w:rsidRDefault="00F946E7" w:rsidP="009D226E">
      <w:pPr>
        <w:tabs>
          <w:tab w:val="left" w:pos="408"/>
        </w:tabs>
        <w:autoSpaceDE w:val="0"/>
        <w:autoSpaceDN w:val="0"/>
        <w:adjustRightInd w:val="0"/>
        <w:ind w:right="-142"/>
        <w:jc w:val="both"/>
        <w:rPr>
          <w:lang w:val="fr-FR"/>
        </w:rPr>
      </w:pPr>
      <w:r w:rsidRPr="00810158">
        <w:rPr>
          <w:lang w:val="fr-FR"/>
        </w:rPr>
        <w:t xml:space="preserve">314. Dans le centre d'intervention préadoptif sont placés les enfants qui ont besoin des </w:t>
      </w:r>
      <w:r w:rsidR="009906D3">
        <w:rPr>
          <w:lang w:val="fr-FR"/>
        </w:rPr>
        <w:t xml:space="preserve">soins </w:t>
      </w:r>
      <w:r w:rsidRPr="00810158">
        <w:rPr>
          <w:lang w:val="fr-FR"/>
        </w:rPr>
        <w:t>spécialisés et qui, en attendant l'adoption, ne peuvent pas être placés dans une famille d'accueil. Le séjour de l'enfant dans le centre ne peut durer qu'au moment où l'enfant finit un an.</w:t>
      </w:r>
    </w:p>
    <w:p w:rsidR="00F946E7" w:rsidRPr="00810158" w:rsidRDefault="00F946E7" w:rsidP="00F946E7">
      <w:pPr>
        <w:autoSpaceDE w:val="0"/>
        <w:autoSpaceDN w:val="0"/>
        <w:adjustRightInd w:val="0"/>
        <w:ind w:right="-142"/>
        <w:jc w:val="both"/>
        <w:rPr>
          <w:lang w:val="fr-FR"/>
        </w:rPr>
      </w:pPr>
      <w:r w:rsidRPr="00810158">
        <w:rPr>
          <w:lang w:val="fr-FR"/>
        </w:rPr>
        <w:lastRenderedPageBreak/>
        <w:t>315. Depuis le 1</w:t>
      </w:r>
      <w:r w:rsidRPr="00810158">
        <w:rPr>
          <w:vertAlign w:val="superscript"/>
          <w:lang w:val="fr-FR"/>
        </w:rPr>
        <w:t>er</w:t>
      </w:r>
      <w:r w:rsidRPr="00810158">
        <w:rPr>
          <w:lang w:val="fr-FR"/>
        </w:rPr>
        <w:t xml:space="preserve"> janvier 2012, les procédures de l'adoption sont mises en </w:t>
      </w:r>
      <w:r w:rsidR="008B150E" w:rsidRPr="00810158">
        <w:rPr>
          <w:lang w:val="fr-FR"/>
        </w:rPr>
        <w:t>œ</w:t>
      </w:r>
      <w:r w:rsidRPr="00810158">
        <w:rPr>
          <w:lang w:val="fr-FR"/>
        </w:rPr>
        <w:t>uvre par les centres adoptifs menés par les autorités de voïvodie ou, à sa demande, par les entités privées. Les procédures de l'adoption et la préparation des personnes désirant adopter un enfant (</w:t>
      </w:r>
      <w:r w:rsidR="009729AA">
        <w:rPr>
          <w:lang w:val="fr-FR"/>
        </w:rPr>
        <w:t>“</w:t>
      </w:r>
      <w:r w:rsidRPr="00810158">
        <w:rPr>
          <w:lang w:val="fr-FR"/>
        </w:rPr>
        <w:t>candidats à l'adoption d'un enfant</w:t>
      </w:r>
      <w:r w:rsidR="009729AA">
        <w:rPr>
          <w:lang w:val="fr-FR"/>
        </w:rPr>
        <w:t>”</w:t>
      </w:r>
      <w:r w:rsidRPr="00810158">
        <w:rPr>
          <w:lang w:val="fr-FR"/>
        </w:rPr>
        <w:t>) relèvent uniquement des compétences du centre adoptif.</w:t>
      </w:r>
    </w:p>
    <w:p w:rsidR="00F946E7" w:rsidRPr="00810158" w:rsidRDefault="00F946E7" w:rsidP="00F946E7">
      <w:pPr>
        <w:ind w:right="-142"/>
        <w:jc w:val="both"/>
        <w:rPr>
          <w:lang w:val="fr-FR"/>
        </w:rPr>
      </w:pPr>
      <w:r w:rsidRPr="00810158">
        <w:rPr>
          <w:lang w:val="fr-FR"/>
        </w:rPr>
        <w:t>316. Les tâches du centre adoptif sont en particulier les suivantes</w:t>
      </w:r>
      <w:r w:rsidR="001F2096" w:rsidRPr="00810158">
        <w:rPr>
          <w:lang w:val="fr-FR"/>
        </w:rPr>
        <w: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 classification des enfants déclarés à l'adoption et la préparation pour l'enfant qualifié pour l'adoption du diagnostic psychologique et pédagogique et la collecte des informations sur la santé de l'enfant,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 sélection de la famille adoptive en raison des be</w:t>
      </w:r>
      <w:r w:rsidR="009906D3">
        <w:rPr>
          <w:lang w:val="fr-FR"/>
        </w:rPr>
        <w:t xml:space="preserve">soins </w:t>
      </w:r>
      <w:r w:rsidRPr="00810158">
        <w:rPr>
          <w:lang w:val="fr-FR"/>
        </w:rPr>
        <w:t>de l'enfant,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 xml:space="preserve">la coopération avec le tribunal des tutelles, impliquant en particulier la notification des circonstances justifiant l'ouverture d'office d'une procédure des </w:t>
      </w:r>
      <w:r w:rsidR="009906D3">
        <w:rPr>
          <w:lang w:val="fr-FR"/>
        </w:rPr>
        <w:t>soins,</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l'assistance dans la préparation des demandes d'adoption et la collecte des documents nécessaires,</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 collecte des informations sur les enfants qui peuvent être adoptés,</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 conduite des examens éducatifs et psychologiques des candidats à l'adoption d'un enfant,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l'examen de la situation personnelle, de santé, familiale, professionnelle et financière des candidats à l'adoption d'un enfant (entretien de l'adoption),</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 conduite d'une activité de consultation et de diagnostic pour les candidats à l'adoption d'un enfant,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le soutien psycho-pédagogique aux candidats à l'adoption d'un enfant et aux personnes ayant adopté un enfant,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l'organisation des formations pour les candidats à l'adoption d'un enfant,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la délivrance des certificats de formation pour les candidats à l'adoption d'un enfant, des opinions de leurs qualifications personnelles et la préparation des opinions qualificatives concernant le placement d'enfants dans la famille adoptante,</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le soutien psychologique aux femmes enceintes et aux patients des services gynécologiques obstétricaux qui signalent l'intention de laisser leur enfant immédiatement après l'accouchement,</w:t>
      </w:r>
    </w:p>
    <w:p w:rsidR="00F946E7" w:rsidRPr="00810158" w:rsidRDefault="00F946E7" w:rsidP="00B04B85">
      <w:pPr>
        <w:pStyle w:val="Akapitzlist"/>
        <w:numPr>
          <w:ilvl w:val="0"/>
          <w:numId w:val="281"/>
        </w:numPr>
        <w:tabs>
          <w:tab w:val="left" w:pos="408"/>
        </w:tabs>
        <w:ind w:right="-142"/>
        <w:jc w:val="both"/>
        <w:rPr>
          <w:lang w:val="fr-FR"/>
        </w:rPr>
      </w:pPr>
      <w:r w:rsidRPr="00810158">
        <w:rPr>
          <w:lang w:val="fr-FR"/>
        </w:rPr>
        <w:t xml:space="preserve">la tenue de la documentation concernant les tâches effectuées. </w:t>
      </w:r>
    </w:p>
    <w:p w:rsidR="00F946E7" w:rsidRPr="00810158" w:rsidRDefault="00F946E7" w:rsidP="00F946E7">
      <w:pPr>
        <w:ind w:right="-142"/>
        <w:jc w:val="both"/>
        <w:rPr>
          <w:lang w:val="fr-FR"/>
        </w:rPr>
      </w:pPr>
      <w:r w:rsidRPr="00810158">
        <w:rPr>
          <w:lang w:val="fr-FR"/>
        </w:rPr>
        <w:t xml:space="preserve">317. La personne quittant une famille d’accueil, un orphelinat familial, un établissement de </w:t>
      </w:r>
      <w:r w:rsidR="009906D3">
        <w:rPr>
          <w:lang w:val="fr-FR"/>
        </w:rPr>
        <w:t xml:space="preserve">soins </w:t>
      </w:r>
      <w:r w:rsidRPr="00810158">
        <w:rPr>
          <w:lang w:val="fr-FR"/>
        </w:rPr>
        <w:t xml:space="preserve">et d'éducation ou un centre régional de </w:t>
      </w:r>
      <w:r w:rsidR="009906D3">
        <w:rPr>
          <w:lang w:val="fr-FR"/>
        </w:rPr>
        <w:t xml:space="preserve">soins </w:t>
      </w:r>
      <w:r w:rsidRPr="00810158">
        <w:rPr>
          <w:lang w:val="fr-FR"/>
        </w:rPr>
        <w:t>et de thérapie, après avoir atteint l'âge de18 ans, a le droit à une aide pour devenir indépendante.</w:t>
      </w:r>
      <w:r w:rsidR="00055202" w:rsidRPr="00810158">
        <w:rPr>
          <w:lang w:val="fr-FR"/>
        </w:rPr>
        <w:t xml:space="preserve"> </w:t>
      </w:r>
      <w:r w:rsidRPr="00810158">
        <w:rPr>
          <w:lang w:val="fr-FR"/>
        </w:rPr>
        <w:t>L'aide a des formes suivantes</w:t>
      </w:r>
      <w:r w:rsidR="001F2096" w:rsidRPr="00810158">
        <w:rPr>
          <w:lang w:val="fr-FR"/>
        </w:rPr>
        <w:t>:</w:t>
      </w:r>
      <w:r w:rsidR="00055202" w:rsidRPr="00810158">
        <w:rPr>
          <w:lang w:val="fr-FR"/>
        </w:rPr>
        <w:t xml:space="preserve"> </w:t>
      </w:r>
    </w:p>
    <w:p w:rsidR="00F946E7" w:rsidRPr="00810158" w:rsidRDefault="00F946E7" w:rsidP="00B04B85">
      <w:pPr>
        <w:pStyle w:val="Akapitzlist"/>
        <w:numPr>
          <w:ilvl w:val="0"/>
          <w:numId w:val="282"/>
        </w:numPr>
        <w:tabs>
          <w:tab w:val="left" w:pos="408"/>
        </w:tabs>
        <w:autoSpaceDE w:val="0"/>
        <w:autoSpaceDN w:val="0"/>
        <w:adjustRightInd w:val="0"/>
        <w:ind w:right="-142"/>
        <w:jc w:val="both"/>
        <w:rPr>
          <w:lang w:val="fr-FR"/>
        </w:rPr>
      </w:pPr>
      <w:r w:rsidRPr="00810158">
        <w:rPr>
          <w:lang w:val="fr-FR"/>
        </w:rPr>
        <w:t xml:space="preserve">l'aide en matière de la continuation de </w:t>
      </w:r>
      <w:r w:rsidR="009062C2">
        <w:rPr>
          <w:lang w:val="fr-FR"/>
        </w:rPr>
        <w:t>l’éducation</w:t>
      </w:r>
      <w:r w:rsidRPr="00810158">
        <w:rPr>
          <w:lang w:val="fr-FR"/>
        </w:rPr>
        <w:t xml:space="preserve">, de l'indépendance, le gestion d'un ménage, </w:t>
      </w:r>
    </w:p>
    <w:p w:rsidR="00F946E7" w:rsidRPr="00810158" w:rsidRDefault="00F946E7" w:rsidP="00B04B85">
      <w:pPr>
        <w:pStyle w:val="Akapitzlist"/>
        <w:numPr>
          <w:ilvl w:val="0"/>
          <w:numId w:val="282"/>
        </w:numPr>
        <w:tabs>
          <w:tab w:val="left" w:pos="408"/>
        </w:tabs>
        <w:autoSpaceDE w:val="0"/>
        <w:autoSpaceDN w:val="0"/>
        <w:adjustRightInd w:val="0"/>
        <w:ind w:right="-142"/>
        <w:jc w:val="both"/>
        <w:rPr>
          <w:lang w:val="fr-FR"/>
        </w:rPr>
      </w:pPr>
      <w:r w:rsidRPr="00810158">
        <w:rPr>
          <w:lang w:val="fr-FR"/>
        </w:rPr>
        <w:t>l'aide en matière de l'obtention d'un appartement approprié, de l'emploi.</w:t>
      </w:r>
    </w:p>
    <w:p w:rsidR="009D226E" w:rsidRDefault="00F946E7" w:rsidP="009D226E">
      <w:pPr>
        <w:autoSpaceDE w:val="0"/>
        <w:autoSpaceDN w:val="0"/>
        <w:adjustRightInd w:val="0"/>
        <w:ind w:right="-142"/>
        <w:jc w:val="both"/>
        <w:rPr>
          <w:lang w:val="fr-FR"/>
        </w:rPr>
      </w:pPr>
      <w:r w:rsidRPr="00810158">
        <w:rPr>
          <w:lang w:val="fr-FR"/>
        </w:rPr>
        <w:t>318. L'aide peut se traduire en prestation en espèces ou en nature. De plus, une forme d'aide pour les personnes devenant indépendantes assurée par autorités locales est le soutien dans le processus de devenir indépendant.</w:t>
      </w:r>
      <w:r w:rsidR="00055202" w:rsidRPr="00810158">
        <w:rPr>
          <w:lang w:val="fr-FR"/>
        </w:rPr>
        <w:t xml:space="preserve"> </w:t>
      </w:r>
    </w:p>
    <w:p w:rsidR="009D226E" w:rsidRDefault="00F946E7" w:rsidP="009D226E">
      <w:pPr>
        <w:autoSpaceDE w:val="0"/>
        <w:autoSpaceDN w:val="0"/>
        <w:adjustRightInd w:val="0"/>
        <w:ind w:right="-142"/>
        <w:jc w:val="both"/>
        <w:rPr>
          <w:lang w:val="fr-FR"/>
        </w:rPr>
      </w:pPr>
      <w:r w:rsidRPr="00810158">
        <w:rPr>
          <w:lang w:val="fr-FR"/>
        </w:rPr>
        <w:t xml:space="preserve">319. Les informations concernant </w:t>
      </w:r>
      <w:r w:rsidR="00C82958">
        <w:rPr>
          <w:lang w:val="fr-FR"/>
        </w:rPr>
        <w:t>l’</w:t>
      </w:r>
      <w:r w:rsidRPr="00810158">
        <w:rPr>
          <w:lang w:val="fr-FR"/>
        </w:rPr>
        <w:t xml:space="preserve">aide par des conseils publics psychologiques et </w:t>
      </w:r>
      <w:r w:rsidR="009D226E">
        <w:rPr>
          <w:lang w:val="fr-FR"/>
        </w:rPr>
        <w:t xml:space="preserve">pédagogiques – </w:t>
      </w:r>
      <w:r w:rsidR="003D6C89">
        <w:rPr>
          <w:lang w:val="fr-FR"/>
        </w:rPr>
        <w:t>paragraphe</w:t>
      </w:r>
      <w:r w:rsidR="009D226E">
        <w:rPr>
          <w:lang w:val="fr-FR"/>
        </w:rPr>
        <w:t xml:space="preserve">s 449-452. </w:t>
      </w:r>
    </w:p>
    <w:p w:rsidR="009D226E" w:rsidRDefault="00F946E7" w:rsidP="009D226E">
      <w:pPr>
        <w:autoSpaceDE w:val="0"/>
        <w:autoSpaceDN w:val="0"/>
        <w:adjustRightInd w:val="0"/>
        <w:ind w:right="-142"/>
        <w:jc w:val="both"/>
        <w:rPr>
          <w:lang w:val="fr-FR"/>
        </w:rPr>
      </w:pPr>
      <w:r w:rsidRPr="00810158">
        <w:rPr>
          <w:lang w:val="fr-FR"/>
        </w:rPr>
        <w:t xml:space="preserve">320. </w:t>
      </w:r>
      <w:r w:rsidR="00BD7160">
        <w:rPr>
          <w:lang w:val="fr-FR"/>
        </w:rPr>
        <w:t>La Loi sur</w:t>
      </w:r>
      <w:r w:rsidR="00C46607">
        <w:rPr>
          <w:lang w:val="fr-FR"/>
        </w:rPr>
        <w:t xml:space="preserve"> les</w:t>
      </w:r>
      <w:r w:rsidRPr="00810158">
        <w:rPr>
          <w:lang w:val="fr-FR"/>
        </w:rPr>
        <w:t xml:space="preserve"> prestations familiales a été modifiée dans les années 2007-2013 afin d'élargir une offre d'aide, dans le cadre de ces modifications, de nouvelles allocations de </w:t>
      </w:r>
      <w:r w:rsidR="009906D3">
        <w:rPr>
          <w:lang w:val="fr-FR"/>
        </w:rPr>
        <w:t xml:space="preserve">soins </w:t>
      </w:r>
      <w:r w:rsidRPr="00810158">
        <w:rPr>
          <w:lang w:val="fr-FR"/>
        </w:rPr>
        <w:t xml:space="preserve">– allocation de </w:t>
      </w:r>
      <w:r w:rsidR="009906D3">
        <w:rPr>
          <w:lang w:val="fr-FR"/>
        </w:rPr>
        <w:t xml:space="preserve">soins </w:t>
      </w:r>
      <w:r w:rsidRPr="00810158">
        <w:rPr>
          <w:lang w:val="fr-FR"/>
        </w:rPr>
        <w:t xml:space="preserve">spéciale ont été introduites et les règles concernant l'attribution du droit aux allocations de </w:t>
      </w:r>
      <w:r w:rsidR="009906D3">
        <w:rPr>
          <w:lang w:val="fr-FR"/>
        </w:rPr>
        <w:t xml:space="preserve">soins </w:t>
      </w:r>
      <w:r w:rsidRPr="00810158">
        <w:rPr>
          <w:lang w:val="fr-FR"/>
        </w:rPr>
        <w:t>ont été modifiées. Des solutions visant à adresser une assistance d'une façon plus rationnelle ont aussi vu le jour.</w:t>
      </w:r>
    </w:p>
    <w:p w:rsidR="009D226E" w:rsidRDefault="00F946E7" w:rsidP="009D226E">
      <w:pPr>
        <w:autoSpaceDE w:val="0"/>
        <w:autoSpaceDN w:val="0"/>
        <w:adjustRightInd w:val="0"/>
        <w:ind w:right="-142"/>
        <w:jc w:val="both"/>
        <w:rPr>
          <w:rStyle w:val="Pogrubienie"/>
          <w:b w:val="0"/>
          <w:bCs w:val="0"/>
          <w:lang w:val="fr-FR"/>
        </w:rPr>
      </w:pPr>
      <w:r w:rsidRPr="00810158">
        <w:rPr>
          <w:lang w:val="fr-FR"/>
        </w:rPr>
        <w:t xml:space="preserve">321. </w:t>
      </w:r>
      <w:r w:rsidRPr="00810158">
        <w:rPr>
          <w:rStyle w:val="Pogrubienie"/>
          <w:b w:val="0"/>
          <w:bCs w:val="0"/>
          <w:lang w:val="fr-FR"/>
        </w:rPr>
        <w:t>Depuis 1</w:t>
      </w:r>
      <w:r w:rsidRPr="00810158">
        <w:rPr>
          <w:rStyle w:val="Pogrubienie"/>
          <w:b w:val="0"/>
          <w:bCs w:val="0"/>
          <w:vertAlign w:val="superscript"/>
          <w:lang w:val="fr-FR"/>
        </w:rPr>
        <w:t xml:space="preserve">er </w:t>
      </w:r>
      <w:r w:rsidRPr="00810158">
        <w:rPr>
          <w:rStyle w:val="Pogrubienie"/>
          <w:b w:val="0"/>
          <w:bCs w:val="0"/>
          <w:lang w:val="fr-FR"/>
        </w:rPr>
        <w:t>septembre 2006, le montant de l'allocation familia</w:t>
      </w:r>
      <w:r w:rsidR="009D226E">
        <w:rPr>
          <w:rStyle w:val="Pogrubienie"/>
          <w:b w:val="0"/>
          <w:bCs w:val="0"/>
          <w:lang w:val="fr-FR"/>
        </w:rPr>
        <w:t>le dépend de l'âge de l'enfant.</w:t>
      </w:r>
    </w:p>
    <w:p w:rsidR="00F946E7" w:rsidRPr="00810158" w:rsidRDefault="00F946E7" w:rsidP="009D226E">
      <w:pPr>
        <w:autoSpaceDE w:val="0"/>
        <w:autoSpaceDN w:val="0"/>
        <w:adjustRightInd w:val="0"/>
        <w:ind w:right="-142"/>
        <w:jc w:val="both"/>
        <w:rPr>
          <w:lang w:val="fr-FR"/>
        </w:rPr>
      </w:pPr>
      <w:r w:rsidRPr="00810158">
        <w:rPr>
          <w:lang w:val="fr-FR"/>
        </w:rPr>
        <w:t xml:space="preserve">322. Les allocations familiales sont accompagnées par les </w:t>
      </w:r>
      <w:r w:rsidR="009D226E">
        <w:rPr>
          <w:lang w:val="fr-FR"/>
        </w:rPr>
        <w:t>suppléments</w:t>
      </w:r>
      <w:r w:rsidRPr="00810158">
        <w:rPr>
          <w:lang w:val="fr-FR"/>
        </w:rPr>
        <w:t xml:space="preserve"> pour</w:t>
      </w:r>
      <w:r w:rsidR="001F2096" w:rsidRPr="00810158">
        <w:rPr>
          <w:lang w:val="fr-FR"/>
        </w:rPr>
        <w:t>:</w:t>
      </w:r>
    </w:p>
    <w:p w:rsidR="00F946E7" w:rsidRPr="00810158" w:rsidRDefault="00F946E7" w:rsidP="00B04B85">
      <w:pPr>
        <w:numPr>
          <w:ilvl w:val="0"/>
          <w:numId w:val="148"/>
        </w:numPr>
        <w:jc w:val="both"/>
        <w:rPr>
          <w:lang w:val="fr-FR"/>
        </w:rPr>
      </w:pPr>
      <w:r w:rsidRPr="00810158">
        <w:rPr>
          <w:lang w:val="fr-FR"/>
        </w:rPr>
        <w:t>l'accouchement d'un enfant,</w:t>
      </w:r>
    </w:p>
    <w:p w:rsidR="00F946E7" w:rsidRPr="00810158" w:rsidRDefault="00F946E7" w:rsidP="00B04B85">
      <w:pPr>
        <w:numPr>
          <w:ilvl w:val="0"/>
          <w:numId w:val="148"/>
        </w:numPr>
        <w:jc w:val="both"/>
        <w:rPr>
          <w:lang w:val="fr-FR"/>
        </w:rPr>
      </w:pPr>
      <w:r w:rsidRPr="00810158">
        <w:rPr>
          <w:lang w:val="fr-FR"/>
        </w:rPr>
        <w:t>la garde d'enfant lors du congé parental,</w:t>
      </w:r>
    </w:p>
    <w:p w:rsidR="00F946E7" w:rsidRPr="00810158" w:rsidRDefault="00F946E7" w:rsidP="00B04B85">
      <w:pPr>
        <w:numPr>
          <w:ilvl w:val="0"/>
          <w:numId w:val="148"/>
        </w:numPr>
        <w:jc w:val="both"/>
        <w:rPr>
          <w:lang w:val="fr-FR"/>
        </w:rPr>
      </w:pPr>
      <w:r w:rsidRPr="00810158">
        <w:rPr>
          <w:lang w:val="fr-FR"/>
        </w:rPr>
        <w:t>la monoparentalité,</w:t>
      </w:r>
    </w:p>
    <w:p w:rsidR="00F946E7" w:rsidRPr="00810158" w:rsidRDefault="00F946E7" w:rsidP="00B04B85">
      <w:pPr>
        <w:numPr>
          <w:ilvl w:val="0"/>
          <w:numId w:val="148"/>
        </w:numPr>
        <w:jc w:val="both"/>
        <w:rPr>
          <w:lang w:val="fr-FR"/>
        </w:rPr>
      </w:pPr>
      <w:r w:rsidRPr="00810158">
        <w:rPr>
          <w:lang w:val="fr-FR"/>
        </w:rPr>
        <w:t>les familles nombreuses,</w:t>
      </w:r>
    </w:p>
    <w:p w:rsidR="00F946E7" w:rsidRPr="00810158" w:rsidRDefault="00F946E7" w:rsidP="00B04B85">
      <w:pPr>
        <w:numPr>
          <w:ilvl w:val="0"/>
          <w:numId w:val="148"/>
        </w:numPr>
        <w:jc w:val="both"/>
        <w:rPr>
          <w:lang w:val="fr-FR"/>
        </w:rPr>
      </w:pPr>
      <w:r w:rsidRPr="00810158">
        <w:rPr>
          <w:lang w:val="fr-FR"/>
        </w:rPr>
        <w:t xml:space="preserve">la formation et la </w:t>
      </w:r>
      <w:r w:rsidR="00013287">
        <w:rPr>
          <w:lang w:val="fr-FR"/>
        </w:rPr>
        <w:t>réadaptation</w:t>
      </w:r>
      <w:r w:rsidRPr="00810158">
        <w:rPr>
          <w:lang w:val="fr-FR"/>
        </w:rPr>
        <w:t xml:space="preserve"> de l'enfant handicapé,</w:t>
      </w:r>
    </w:p>
    <w:p w:rsidR="00F946E7" w:rsidRPr="00810158" w:rsidRDefault="00F946E7" w:rsidP="00B04B85">
      <w:pPr>
        <w:numPr>
          <w:ilvl w:val="0"/>
          <w:numId w:val="148"/>
        </w:numPr>
        <w:jc w:val="both"/>
        <w:rPr>
          <w:lang w:val="fr-FR"/>
        </w:rPr>
      </w:pPr>
      <w:r w:rsidRPr="00810158">
        <w:rPr>
          <w:lang w:val="fr-FR"/>
        </w:rPr>
        <w:lastRenderedPageBreak/>
        <w:t>le début de l'année scolaire,</w:t>
      </w:r>
    </w:p>
    <w:p w:rsidR="009D226E" w:rsidRDefault="00F946E7" w:rsidP="00B04B85">
      <w:pPr>
        <w:numPr>
          <w:ilvl w:val="0"/>
          <w:numId w:val="148"/>
        </w:numPr>
        <w:jc w:val="both"/>
        <w:rPr>
          <w:lang w:val="fr-FR"/>
        </w:rPr>
      </w:pPr>
      <w:r w:rsidRPr="00810158">
        <w:rPr>
          <w:lang w:val="fr-FR"/>
        </w:rPr>
        <w:t>le commencement de l'</w:t>
      </w:r>
      <w:r w:rsidR="00011DAD">
        <w:rPr>
          <w:lang w:val="fr-FR"/>
        </w:rPr>
        <w:t>éducation</w:t>
      </w:r>
      <w:r w:rsidRPr="00810158">
        <w:rPr>
          <w:lang w:val="fr-FR"/>
        </w:rPr>
        <w:t xml:space="preserve"> par l'enfant en dehors du lieu de résidence</w:t>
      </w:r>
      <w:r w:rsidR="00011DAD">
        <w:rPr>
          <w:lang w:val="fr-FR"/>
        </w:rPr>
        <w:t>.</w:t>
      </w:r>
    </w:p>
    <w:p w:rsidR="009D226E" w:rsidRDefault="00F946E7" w:rsidP="009D226E">
      <w:pPr>
        <w:jc w:val="both"/>
        <w:rPr>
          <w:lang w:val="fr-FR"/>
        </w:rPr>
      </w:pPr>
      <w:r w:rsidRPr="009D226E">
        <w:rPr>
          <w:lang w:val="fr-FR"/>
        </w:rPr>
        <w:t>323. La vérification des montants des allocations familiales et des critères du revenu a lieu tous les trois ans et elle prend en compte les résultats de l'examen du seuil de soutien au revenu des familles. À la suite de la vérification menée en 2009, le montant de l'allocation familiale a été augmenté le 1</w:t>
      </w:r>
      <w:r w:rsidRPr="009D226E">
        <w:rPr>
          <w:vertAlign w:val="superscript"/>
          <w:lang w:val="fr-FR"/>
        </w:rPr>
        <w:t>er</w:t>
      </w:r>
      <w:r w:rsidRPr="009D226E">
        <w:rPr>
          <w:lang w:val="fr-FR"/>
        </w:rPr>
        <w:t xml:space="preserve"> novembre 2009 (de plus de 42%). Une vérification suivante des des montants des allocations familiales et des critères du revenu donnant droit aux allocations familiales a été menée le 1</w:t>
      </w:r>
      <w:r w:rsidRPr="009D226E">
        <w:rPr>
          <w:vertAlign w:val="superscript"/>
          <w:lang w:val="fr-FR"/>
        </w:rPr>
        <w:t>er</w:t>
      </w:r>
      <w:r w:rsidRPr="009D226E">
        <w:rPr>
          <w:lang w:val="fr-FR"/>
        </w:rPr>
        <w:t xml:space="preserve"> novembre 2012; par conséquent, les allocations familiales ont été augmentées.</w:t>
      </w:r>
      <w:r w:rsidR="009D226E">
        <w:rPr>
          <w:lang w:val="fr-FR"/>
        </w:rPr>
        <w:t xml:space="preserve"> </w:t>
      </w:r>
    </w:p>
    <w:p w:rsidR="009D226E" w:rsidRDefault="00F946E7" w:rsidP="009D226E">
      <w:pPr>
        <w:jc w:val="both"/>
        <w:rPr>
          <w:lang w:val="fr-FR"/>
        </w:rPr>
      </w:pPr>
      <w:r w:rsidRPr="00810158">
        <w:rPr>
          <w:lang w:val="fr-FR"/>
        </w:rPr>
        <w:t xml:space="preserve">324. Le conseil municipal peut augmenter les montants des </w:t>
      </w:r>
      <w:r w:rsidR="009D226E">
        <w:rPr>
          <w:lang w:val="fr-FR"/>
        </w:rPr>
        <w:t>suppléments</w:t>
      </w:r>
      <w:r w:rsidRPr="00810158">
        <w:rPr>
          <w:lang w:val="fr-FR"/>
        </w:rPr>
        <w:t xml:space="preserve"> aux allocations familiales définis par la loi; cette augmentation est financée du budget de la municipalité.</w:t>
      </w:r>
      <w:r w:rsidR="00055202" w:rsidRPr="00810158">
        <w:rPr>
          <w:lang w:val="fr-FR"/>
        </w:rPr>
        <w:t xml:space="preserve"> </w:t>
      </w:r>
    </w:p>
    <w:p w:rsidR="00F946E7" w:rsidRPr="009D226E" w:rsidRDefault="00F946E7" w:rsidP="009D226E">
      <w:pPr>
        <w:jc w:val="both"/>
        <w:rPr>
          <w:lang w:val="fr-FR"/>
        </w:rPr>
      </w:pPr>
      <w:r w:rsidRPr="00810158">
        <w:rPr>
          <w:lang w:val="fr-FR"/>
        </w:rPr>
        <w:t xml:space="preserve">325. </w:t>
      </w:r>
      <w:r w:rsidRPr="00810158">
        <w:rPr>
          <w:szCs w:val="18"/>
          <w:lang w:val="fr-FR"/>
        </w:rPr>
        <w:t>Les allocations familiales – le nombre d'allocations en moyenne par mois, en milliers</w:t>
      </w:r>
    </w:p>
    <w:tbl>
      <w:tblPr>
        <w:tblStyle w:val="Tabela-Siatka"/>
        <w:tblW w:w="10848" w:type="dxa"/>
        <w:jc w:val="center"/>
        <w:tblLayout w:type="fixed"/>
        <w:tblLook w:val="0080" w:firstRow="0" w:lastRow="0" w:firstColumn="1" w:lastColumn="0" w:noHBand="0" w:noVBand="0"/>
      </w:tblPr>
      <w:tblGrid>
        <w:gridCol w:w="5368"/>
        <w:gridCol w:w="850"/>
        <w:gridCol w:w="709"/>
        <w:gridCol w:w="709"/>
        <w:gridCol w:w="850"/>
        <w:gridCol w:w="844"/>
        <w:gridCol w:w="757"/>
        <w:gridCol w:w="761"/>
      </w:tblGrid>
      <w:tr w:rsidR="00F946E7" w:rsidRPr="00810158" w:rsidTr="00D86FD6">
        <w:trPr>
          <w:trHeight w:hRule="exact" w:val="284"/>
          <w:jc w:val="center"/>
        </w:trPr>
        <w:tc>
          <w:tcPr>
            <w:tcW w:w="5368" w:type="dxa"/>
          </w:tcPr>
          <w:p w:rsidR="00F946E7" w:rsidRPr="00810158" w:rsidRDefault="00F946E7" w:rsidP="00C06A8D">
            <w:pPr>
              <w:rPr>
                <w:sz w:val="20"/>
                <w:szCs w:val="18"/>
                <w:lang w:val="fr-FR"/>
              </w:rPr>
            </w:pPr>
          </w:p>
        </w:tc>
        <w:tc>
          <w:tcPr>
            <w:tcW w:w="850" w:type="dxa"/>
          </w:tcPr>
          <w:p w:rsidR="00F946E7" w:rsidRPr="00810158" w:rsidRDefault="00F946E7" w:rsidP="00C06A8D">
            <w:pPr>
              <w:jc w:val="center"/>
              <w:rPr>
                <w:sz w:val="20"/>
                <w:szCs w:val="18"/>
                <w:lang w:val="fr-FR"/>
              </w:rPr>
            </w:pPr>
            <w:r w:rsidRPr="00810158">
              <w:rPr>
                <w:sz w:val="20"/>
                <w:szCs w:val="18"/>
                <w:lang w:val="fr-FR"/>
              </w:rPr>
              <w:t>2007</w:t>
            </w:r>
          </w:p>
        </w:tc>
        <w:tc>
          <w:tcPr>
            <w:tcW w:w="709" w:type="dxa"/>
          </w:tcPr>
          <w:p w:rsidR="00F946E7" w:rsidRPr="00810158" w:rsidRDefault="00F946E7" w:rsidP="00C06A8D">
            <w:pPr>
              <w:jc w:val="center"/>
              <w:rPr>
                <w:sz w:val="20"/>
                <w:szCs w:val="18"/>
                <w:lang w:val="fr-FR"/>
              </w:rPr>
            </w:pPr>
            <w:r w:rsidRPr="00810158">
              <w:rPr>
                <w:sz w:val="20"/>
                <w:szCs w:val="18"/>
                <w:lang w:val="fr-FR"/>
              </w:rPr>
              <w:t>2008</w:t>
            </w:r>
          </w:p>
        </w:tc>
        <w:tc>
          <w:tcPr>
            <w:tcW w:w="709" w:type="dxa"/>
          </w:tcPr>
          <w:p w:rsidR="00F946E7" w:rsidRPr="00810158" w:rsidRDefault="00F946E7" w:rsidP="00C06A8D">
            <w:pPr>
              <w:jc w:val="center"/>
              <w:rPr>
                <w:sz w:val="20"/>
                <w:szCs w:val="18"/>
                <w:lang w:val="fr-FR"/>
              </w:rPr>
            </w:pPr>
            <w:r w:rsidRPr="00810158">
              <w:rPr>
                <w:sz w:val="20"/>
                <w:szCs w:val="18"/>
                <w:lang w:val="fr-FR"/>
              </w:rPr>
              <w:t>2009</w:t>
            </w:r>
          </w:p>
        </w:tc>
        <w:tc>
          <w:tcPr>
            <w:tcW w:w="850" w:type="dxa"/>
          </w:tcPr>
          <w:p w:rsidR="00F946E7" w:rsidRPr="00810158" w:rsidRDefault="00F946E7" w:rsidP="00C06A8D">
            <w:pPr>
              <w:jc w:val="center"/>
              <w:rPr>
                <w:sz w:val="20"/>
                <w:szCs w:val="18"/>
                <w:lang w:val="fr-FR"/>
              </w:rPr>
            </w:pPr>
            <w:r w:rsidRPr="00810158">
              <w:rPr>
                <w:sz w:val="20"/>
                <w:szCs w:val="18"/>
                <w:lang w:val="fr-FR"/>
              </w:rPr>
              <w:t>2010</w:t>
            </w:r>
          </w:p>
        </w:tc>
        <w:tc>
          <w:tcPr>
            <w:tcW w:w="844" w:type="dxa"/>
          </w:tcPr>
          <w:p w:rsidR="00F946E7" w:rsidRPr="00810158" w:rsidRDefault="00F946E7" w:rsidP="00C06A8D">
            <w:pPr>
              <w:jc w:val="center"/>
              <w:rPr>
                <w:sz w:val="20"/>
                <w:szCs w:val="18"/>
                <w:lang w:val="fr-FR"/>
              </w:rPr>
            </w:pPr>
            <w:r w:rsidRPr="00810158">
              <w:rPr>
                <w:sz w:val="20"/>
                <w:szCs w:val="18"/>
                <w:lang w:val="fr-FR"/>
              </w:rPr>
              <w:t>2011</w:t>
            </w:r>
          </w:p>
        </w:tc>
        <w:tc>
          <w:tcPr>
            <w:tcW w:w="757" w:type="dxa"/>
          </w:tcPr>
          <w:p w:rsidR="00F946E7" w:rsidRPr="00810158" w:rsidRDefault="00F946E7" w:rsidP="00C06A8D">
            <w:pPr>
              <w:jc w:val="center"/>
              <w:rPr>
                <w:sz w:val="20"/>
                <w:szCs w:val="18"/>
                <w:lang w:val="fr-FR"/>
              </w:rPr>
            </w:pPr>
            <w:r w:rsidRPr="00810158">
              <w:rPr>
                <w:sz w:val="20"/>
                <w:szCs w:val="18"/>
                <w:lang w:val="fr-FR"/>
              </w:rPr>
              <w:t>2012</w:t>
            </w:r>
          </w:p>
        </w:tc>
        <w:tc>
          <w:tcPr>
            <w:tcW w:w="761" w:type="dxa"/>
          </w:tcPr>
          <w:p w:rsidR="00F946E7" w:rsidRPr="00810158" w:rsidRDefault="00F946E7" w:rsidP="00C06A8D">
            <w:pPr>
              <w:jc w:val="center"/>
              <w:rPr>
                <w:sz w:val="20"/>
                <w:szCs w:val="18"/>
                <w:lang w:val="fr-FR"/>
              </w:rPr>
            </w:pPr>
            <w:r w:rsidRPr="00810158">
              <w:rPr>
                <w:sz w:val="20"/>
                <w:szCs w:val="18"/>
                <w:lang w:val="fr-FR"/>
              </w:rPr>
              <w:t>2013</w:t>
            </w:r>
          </w:p>
        </w:tc>
      </w:tr>
      <w:tr w:rsidR="00F946E7" w:rsidRPr="00810158" w:rsidTr="00D86FD6">
        <w:trPr>
          <w:trHeight w:hRule="exact" w:val="284"/>
          <w:jc w:val="center"/>
        </w:trPr>
        <w:tc>
          <w:tcPr>
            <w:tcW w:w="5368" w:type="dxa"/>
            <w:noWrap/>
          </w:tcPr>
          <w:p w:rsidR="00F946E7" w:rsidRPr="00810158" w:rsidRDefault="00F946E7" w:rsidP="00C06A8D">
            <w:pPr>
              <w:rPr>
                <w:sz w:val="20"/>
                <w:szCs w:val="18"/>
                <w:lang w:val="fr-FR"/>
              </w:rPr>
            </w:pPr>
            <w:r w:rsidRPr="00810158">
              <w:rPr>
                <w:sz w:val="20"/>
                <w:szCs w:val="18"/>
                <w:lang w:val="fr-FR"/>
              </w:rPr>
              <w:t>Allocation familiale</w:t>
            </w:r>
          </w:p>
        </w:tc>
        <w:tc>
          <w:tcPr>
            <w:tcW w:w="850" w:type="dxa"/>
          </w:tcPr>
          <w:p w:rsidR="00F946E7" w:rsidRPr="00810158" w:rsidRDefault="00F946E7" w:rsidP="00C06A8D">
            <w:pPr>
              <w:jc w:val="center"/>
              <w:rPr>
                <w:sz w:val="20"/>
                <w:szCs w:val="20"/>
                <w:lang w:val="fr-FR"/>
              </w:rPr>
            </w:pPr>
            <w:r w:rsidRPr="00810158">
              <w:rPr>
                <w:sz w:val="20"/>
                <w:lang w:val="fr-FR"/>
              </w:rPr>
              <w:t>4.266,4</w:t>
            </w:r>
          </w:p>
        </w:tc>
        <w:tc>
          <w:tcPr>
            <w:tcW w:w="709" w:type="dxa"/>
          </w:tcPr>
          <w:p w:rsidR="00F946E7" w:rsidRPr="00810158" w:rsidRDefault="00F946E7" w:rsidP="00C06A8D">
            <w:pPr>
              <w:jc w:val="center"/>
              <w:rPr>
                <w:sz w:val="20"/>
                <w:szCs w:val="20"/>
                <w:lang w:val="fr-FR"/>
              </w:rPr>
            </w:pPr>
            <w:r w:rsidRPr="00810158">
              <w:rPr>
                <w:sz w:val="20"/>
                <w:szCs w:val="20"/>
                <w:lang w:val="fr-FR"/>
              </w:rPr>
              <w:t>3.768,3</w:t>
            </w:r>
          </w:p>
        </w:tc>
        <w:tc>
          <w:tcPr>
            <w:tcW w:w="709" w:type="dxa"/>
            <w:noWrap/>
          </w:tcPr>
          <w:p w:rsidR="00F946E7" w:rsidRPr="00810158" w:rsidRDefault="00F946E7" w:rsidP="00C06A8D">
            <w:pPr>
              <w:jc w:val="center"/>
              <w:rPr>
                <w:sz w:val="20"/>
                <w:szCs w:val="20"/>
                <w:lang w:val="fr-FR"/>
              </w:rPr>
            </w:pPr>
            <w:r w:rsidRPr="00810158">
              <w:rPr>
                <w:sz w:val="20"/>
                <w:szCs w:val="20"/>
                <w:lang w:val="fr-FR"/>
              </w:rPr>
              <w:t>3.314,9</w:t>
            </w:r>
          </w:p>
        </w:tc>
        <w:tc>
          <w:tcPr>
            <w:tcW w:w="850" w:type="dxa"/>
            <w:noWrap/>
          </w:tcPr>
          <w:p w:rsidR="00F946E7" w:rsidRPr="00810158" w:rsidRDefault="00F946E7" w:rsidP="00C06A8D">
            <w:pPr>
              <w:jc w:val="center"/>
              <w:rPr>
                <w:sz w:val="20"/>
                <w:szCs w:val="20"/>
                <w:lang w:val="fr-FR"/>
              </w:rPr>
            </w:pPr>
            <w:r w:rsidRPr="00810158">
              <w:rPr>
                <w:sz w:val="20"/>
                <w:szCs w:val="20"/>
                <w:lang w:val="fr-FR"/>
              </w:rPr>
              <w:t>3.003,3</w:t>
            </w:r>
          </w:p>
        </w:tc>
        <w:tc>
          <w:tcPr>
            <w:tcW w:w="844" w:type="dxa"/>
            <w:noWrap/>
          </w:tcPr>
          <w:p w:rsidR="00F946E7" w:rsidRPr="00810158" w:rsidRDefault="00F946E7" w:rsidP="00C06A8D">
            <w:pPr>
              <w:jc w:val="center"/>
              <w:rPr>
                <w:sz w:val="20"/>
                <w:szCs w:val="20"/>
                <w:lang w:val="fr-FR"/>
              </w:rPr>
            </w:pPr>
            <w:r w:rsidRPr="00810158">
              <w:rPr>
                <w:sz w:val="20"/>
                <w:szCs w:val="20"/>
                <w:lang w:val="fr-FR"/>
              </w:rPr>
              <w:t>2.767,7</w:t>
            </w:r>
          </w:p>
        </w:tc>
        <w:tc>
          <w:tcPr>
            <w:tcW w:w="757" w:type="dxa"/>
          </w:tcPr>
          <w:p w:rsidR="00F946E7" w:rsidRPr="00810158" w:rsidRDefault="00F946E7" w:rsidP="00C06A8D">
            <w:pPr>
              <w:jc w:val="center"/>
              <w:rPr>
                <w:sz w:val="20"/>
                <w:szCs w:val="20"/>
                <w:lang w:val="fr-FR"/>
              </w:rPr>
            </w:pPr>
            <w:r w:rsidRPr="00810158">
              <w:rPr>
                <w:sz w:val="20"/>
                <w:szCs w:val="20"/>
                <w:lang w:val="fr-FR"/>
              </w:rPr>
              <w:t>2.251,8</w:t>
            </w:r>
          </w:p>
        </w:tc>
        <w:tc>
          <w:tcPr>
            <w:tcW w:w="761" w:type="dxa"/>
          </w:tcPr>
          <w:p w:rsidR="00F946E7" w:rsidRPr="00810158" w:rsidRDefault="00F946E7" w:rsidP="00C06A8D">
            <w:pPr>
              <w:jc w:val="center"/>
              <w:rPr>
                <w:sz w:val="20"/>
                <w:szCs w:val="20"/>
                <w:lang w:val="fr-FR"/>
              </w:rPr>
            </w:pPr>
            <w:r w:rsidRPr="00810158">
              <w:rPr>
                <w:sz w:val="20"/>
                <w:szCs w:val="20"/>
                <w:lang w:val="fr-FR"/>
              </w:rPr>
              <w:t>2.337,7</w:t>
            </w:r>
          </w:p>
        </w:tc>
      </w:tr>
      <w:tr w:rsidR="00F946E7" w:rsidRPr="00B651B6" w:rsidTr="00D86FD6">
        <w:trPr>
          <w:trHeight w:hRule="exact" w:val="284"/>
          <w:jc w:val="center"/>
        </w:trPr>
        <w:tc>
          <w:tcPr>
            <w:tcW w:w="10848" w:type="dxa"/>
            <w:gridSpan w:val="8"/>
          </w:tcPr>
          <w:p w:rsidR="00F946E7" w:rsidRPr="00810158" w:rsidRDefault="009D226E" w:rsidP="00C82958">
            <w:pPr>
              <w:jc w:val="center"/>
              <w:rPr>
                <w:lang w:val="fr-FR"/>
              </w:rPr>
            </w:pPr>
            <w:r>
              <w:rPr>
                <w:sz w:val="20"/>
                <w:szCs w:val="20"/>
                <w:lang w:val="fr-FR"/>
              </w:rPr>
              <w:t>Su</w:t>
            </w:r>
            <w:r w:rsidR="00C82958">
              <w:rPr>
                <w:sz w:val="20"/>
                <w:szCs w:val="20"/>
                <w:lang w:val="fr-FR"/>
              </w:rPr>
              <w:t>p</w:t>
            </w:r>
            <w:r>
              <w:rPr>
                <w:sz w:val="20"/>
                <w:szCs w:val="20"/>
                <w:lang w:val="fr-FR"/>
              </w:rPr>
              <w:t>pléments</w:t>
            </w:r>
            <w:r w:rsidR="00F946E7" w:rsidRPr="00810158">
              <w:rPr>
                <w:sz w:val="20"/>
                <w:szCs w:val="20"/>
                <w:lang w:val="fr-FR"/>
              </w:rPr>
              <w:t xml:space="preserve"> aux allocations familiales, dont pour</w:t>
            </w:r>
          </w:p>
        </w:tc>
      </w:tr>
      <w:tr w:rsidR="00F946E7" w:rsidRPr="00810158" w:rsidTr="00D86FD6">
        <w:trPr>
          <w:trHeight w:hRule="exact" w:val="284"/>
          <w:jc w:val="center"/>
        </w:trPr>
        <w:tc>
          <w:tcPr>
            <w:tcW w:w="5368" w:type="dxa"/>
            <w:noWrap/>
          </w:tcPr>
          <w:p w:rsidR="00F946E7" w:rsidRPr="00810158" w:rsidRDefault="006F4BEB" w:rsidP="00C06A8D">
            <w:pPr>
              <w:rPr>
                <w:sz w:val="20"/>
                <w:szCs w:val="18"/>
                <w:lang w:val="fr-FR"/>
              </w:rPr>
            </w:pPr>
            <w:r w:rsidRPr="00810158">
              <w:rPr>
                <w:sz w:val="20"/>
                <w:szCs w:val="18"/>
                <w:lang w:val="fr-FR"/>
              </w:rPr>
              <w:t xml:space="preserve"> – l'accouchement d'un enfant</w:t>
            </w:r>
          </w:p>
        </w:tc>
        <w:tc>
          <w:tcPr>
            <w:tcW w:w="850" w:type="dxa"/>
          </w:tcPr>
          <w:p w:rsidR="00F946E7" w:rsidRPr="00810158" w:rsidRDefault="00F946E7" w:rsidP="00C06A8D">
            <w:pPr>
              <w:jc w:val="center"/>
              <w:rPr>
                <w:sz w:val="20"/>
                <w:szCs w:val="20"/>
                <w:lang w:val="fr-FR"/>
              </w:rPr>
            </w:pPr>
            <w:r w:rsidRPr="00810158">
              <w:rPr>
                <w:sz w:val="20"/>
                <w:szCs w:val="20"/>
                <w:lang w:val="fr-FR"/>
              </w:rPr>
              <w:t>18,5</w:t>
            </w:r>
          </w:p>
        </w:tc>
        <w:tc>
          <w:tcPr>
            <w:tcW w:w="709" w:type="dxa"/>
          </w:tcPr>
          <w:p w:rsidR="00F946E7" w:rsidRPr="00810158" w:rsidRDefault="00F946E7" w:rsidP="00C06A8D">
            <w:pPr>
              <w:jc w:val="center"/>
              <w:rPr>
                <w:sz w:val="20"/>
                <w:szCs w:val="20"/>
                <w:lang w:val="fr-FR"/>
              </w:rPr>
            </w:pPr>
            <w:r w:rsidRPr="00810158">
              <w:rPr>
                <w:sz w:val="20"/>
                <w:szCs w:val="20"/>
                <w:lang w:val="fr-FR"/>
              </w:rPr>
              <w:t>17,8</w:t>
            </w:r>
          </w:p>
        </w:tc>
        <w:tc>
          <w:tcPr>
            <w:tcW w:w="709" w:type="dxa"/>
            <w:noWrap/>
          </w:tcPr>
          <w:p w:rsidR="00F946E7" w:rsidRPr="00810158" w:rsidRDefault="00F946E7" w:rsidP="00C06A8D">
            <w:pPr>
              <w:jc w:val="center"/>
              <w:rPr>
                <w:sz w:val="20"/>
                <w:szCs w:val="20"/>
                <w:lang w:val="fr-FR"/>
              </w:rPr>
            </w:pPr>
            <w:r w:rsidRPr="00810158">
              <w:rPr>
                <w:sz w:val="20"/>
                <w:szCs w:val="20"/>
                <w:lang w:val="fr-FR"/>
              </w:rPr>
              <w:t>16,3</w:t>
            </w:r>
          </w:p>
        </w:tc>
        <w:tc>
          <w:tcPr>
            <w:tcW w:w="850" w:type="dxa"/>
            <w:noWrap/>
          </w:tcPr>
          <w:p w:rsidR="00F946E7" w:rsidRPr="00810158" w:rsidRDefault="00F946E7" w:rsidP="00C06A8D">
            <w:pPr>
              <w:jc w:val="center"/>
              <w:rPr>
                <w:sz w:val="20"/>
                <w:szCs w:val="20"/>
                <w:lang w:val="fr-FR"/>
              </w:rPr>
            </w:pPr>
            <w:r w:rsidRPr="00810158">
              <w:rPr>
                <w:sz w:val="20"/>
                <w:szCs w:val="20"/>
                <w:lang w:val="fr-FR"/>
              </w:rPr>
              <w:t>15,2</w:t>
            </w:r>
          </w:p>
        </w:tc>
        <w:tc>
          <w:tcPr>
            <w:tcW w:w="844" w:type="dxa"/>
            <w:noWrap/>
          </w:tcPr>
          <w:p w:rsidR="00F946E7" w:rsidRPr="00810158" w:rsidRDefault="00F946E7" w:rsidP="00C06A8D">
            <w:pPr>
              <w:jc w:val="center"/>
              <w:rPr>
                <w:sz w:val="20"/>
                <w:szCs w:val="20"/>
                <w:lang w:val="fr-FR"/>
              </w:rPr>
            </w:pPr>
            <w:r w:rsidRPr="00810158">
              <w:rPr>
                <w:sz w:val="20"/>
                <w:szCs w:val="20"/>
                <w:lang w:val="fr-FR"/>
              </w:rPr>
              <w:t>13,4</w:t>
            </w:r>
          </w:p>
        </w:tc>
        <w:tc>
          <w:tcPr>
            <w:tcW w:w="757" w:type="dxa"/>
          </w:tcPr>
          <w:p w:rsidR="00F946E7" w:rsidRPr="00810158" w:rsidRDefault="00F946E7" w:rsidP="00C06A8D">
            <w:pPr>
              <w:ind w:right="-142"/>
              <w:jc w:val="center"/>
              <w:rPr>
                <w:sz w:val="20"/>
                <w:szCs w:val="20"/>
                <w:lang w:val="fr-FR"/>
              </w:rPr>
            </w:pPr>
            <w:r w:rsidRPr="00810158">
              <w:rPr>
                <w:sz w:val="20"/>
                <w:szCs w:val="20"/>
                <w:lang w:val="fr-FR"/>
              </w:rPr>
              <w:t>11,1</w:t>
            </w:r>
          </w:p>
        </w:tc>
        <w:tc>
          <w:tcPr>
            <w:tcW w:w="761" w:type="dxa"/>
          </w:tcPr>
          <w:p w:rsidR="00F946E7" w:rsidRPr="00810158" w:rsidRDefault="00F946E7" w:rsidP="00C06A8D">
            <w:pPr>
              <w:jc w:val="center"/>
              <w:rPr>
                <w:sz w:val="20"/>
                <w:szCs w:val="20"/>
                <w:lang w:val="fr-FR"/>
              </w:rPr>
            </w:pPr>
            <w:r w:rsidRPr="00810158">
              <w:rPr>
                <w:sz w:val="20"/>
                <w:szCs w:val="20"/>
                <w:lang w:val="fr-FR"/>
              </w:rPr>
              <w:t>11,1</w:t>
            </w:r>
          </w:p>
        </w:tc>
      </w:tr>
      <w:tr w:rsidR="00F946E7" w:rsidRPr="00810158" w:rsidTr="00D86FD6">
        <w:trPr>
          <w:trHeight w:hRule="exact" w:val="284"/>
          <w:jc w:val="center"/>
        </w:trPr>
        <w:tc>
          <w:tcPr>
            <w:tcW w:w="5368" w:type="dxa"/>
          </w:tcPr>
          <w:p w:rsidR="00F946E7" w:rsidRPr="00810158" w:rsidRDefault="00F946E7" w:rsidP="00C06A8D">
            <w:pPr>
              <w:rPr>
                <w:sz w:val="20"/>
                <w:szCs w:val="18"/>
                <w:lang w:val="fr-FR"/>
              </w:rPr>
            </w:pPr>
            <w:r w:rsidRPr="00810158">
              <w:rPr>
                <w:sz w:val="20"/>
                <w:szCs w:val="18"/>
                <w:lang w:val="fr-FR"/>
              </w:rPr>
              <w:t xml:space="preserve"> – la garde d'enfant lors du congé parental,</w:t>
            </w:r>
          </w:p>
        </w:tc>
        <w:tc>
          <w:tcPr>
            <w:tcW w:w="850" w:type="dxa"/>
          </w:tcPr>
          <w:p w:rsidR="00F946E7" w:rsidRPr="00810158" w:rsidRDefault="00F946E7" w:rsidP="00C06A8D">
            <w:pPr>
              <w:jc w:val="center"/>
              <w:rPr>
                <w:sz w:val="20"/>
                <w:szCs w:val="20"/>
                <w:lang w:val="fr-FR"/>
              </w:rPr>
            </w:pPr>
            <w:r w:rsidRPr="00810158">
              <w:rPr>
                <w:sz w:val="20"/>
                <w:szCs w:val="20"/>
                <w:lang w:val="fr-FR"/>
              </w:rPr>
              <w:t>126,2</w:t>
            </w:r>
          </w:p>
        </w:tc>
        <w:tc>
          <w:tcPr>
            <w:tcW w:w="709" w:type="dxa"/>
          </w:tcPr>
          <w:p w:rsidR="00F946E7" w:rsidRPr="00810158" w:rsidRDefault="00F946E7" w:rsidP="00C06A8D">
            <w:pPr>
              <w:jc w:val="center"/>
              <w:rPr>
                <w:sz w:val="20"/>
                <w:szCs w:val="20"/>
                <w:lang w:val="fr-FR"/>
              </w:rPr>
            </w:pPr>
            <w:r w:rsidRPr="00810158">
              <w:rPr>
                <w:sz w:val="20"/>
                <w:szCs w:val="20"/>
                <w:lang w:val="fr-FR"/>
              </w:rPr>
              <w:t>125,1</w:t>
            </w:r>
          </w:p>
        </w:tc>
        <w:tc>
          <w:tcPr>
            <w:tcW w:w="709" w:type="dxa"/>
            <w:noWrap/>
          </w:tcPr>
          <w:p w:rsidR="00F946E7" w:rsidRPr="00810158" w:rsidRDefault="00F946E7" w:rsidP="00C06A8D">
            <w:pPr>
              <w:jc w:val="center"/>
              <w:rPr>
                <w:sz w:val="20"/>
                <w:szCs w:val="20"/>
                <w:lang w:val="fr-FR"/>
              </w:rPr>
            </w:pPr>
            <w:r w:rsidRPr="00810158">
              <w:rPr>
                <w:sz w:val="20"/>
                <w:szCs w:val="20"/>
                <w:lang w:val="fr-FR"/>
              </w:rPr>
              <w:t>121,2</w:t>
            </w:r>
          </w:p>
        </w:tc>
        <w:tc>
          <w:tcPr>
            <w:tcW w:w="850" w:type="dxa"/>
            <w:noWrap/>
          </w:tcPr>
          <w:p w:rsidR="00F946E7" w:rsidRPr="00810158" w:rsidRDefault="00F946E7" w:rsidP="00C06A8D">
            <w:pPr>
              <w:jc w:val="center"/>
              <w:rPr>
                <w:sz w:val="20"/>
                <w:szCs w:val="20"/>
                <w:lang w:val="fr-FR"/>
              </w:rPr>
            </w:pPr>
            <w:r w:rsidRPr="00810158">
              <w:rPr>
                <w:sz w:val="20"/>
                <w:szCs w:val="20"/>
                <w:lang w:val="fr-FR"/>
              </w:rPr>
              <w:t>111,9</w:t>
            </w:r>
          </w:p>
        </w:tc>
        <w:tc>
          <w:tcPr>
            <w:tcW w:w="844" w:type="dxa"/>
            <w:noWrap/>
          </w:tcPr>
          <w:p w:rsidR="00F946E7" w:rsidRPr="00810158" w:rsidRDefault="00F946E7" w:rsidP="00C06A8D">
            <w:pPr>
              <w:jc w:val="center"/>
              <w:rPr>
                <w:sz w:val="20"/>
                <w:szCs w:val="20"/>
                <w:lang w:val="fr-FR"/>
              </w:rPr>
            </w:pPr>
            <w:r w:rsidRPr="00810158">
              <w:rPr>
                <w:sz w:val="20"/>
                <w:szCs w:val="20"/>
                <w:lang w:val="fr-FR"/>
              </w:rPr>
              <w:t>98,4</w:t>
            </w:r>
          </w:p>
        </w:tc>
        <w:tc>
          <w:tcPr>
            <w:tcW w:w="757" w:type="dxa"/>
          </w:tcPr>
          <w:p w:rsidR="00F946E7" w:rsidRPr="00810158" w:rsidRDefault="00F946E7" w:rsidP="00C06A8D">
            <w:pPr>
              <w:ind w:right="-142"/>
              <w:jc w:val="center"/>
              <w:rPr>
                <w:sz w:val="20"/>
                <w:szCs w:val="20"/>
                <w:lang w:val="fr-FR"/>
              </w:rPr>
            </w:pPr>
            <w:r w:rsidRPr="00810158">
              <w:rPr>
                <w:sz w:val="20"/>
                <w:szCs w:val="20"/>
                <w:lang w:val="fr-FR"/>
              </w:rPr>
              <w:t>81,6</w:t>
            </w:r>
          </w:p>
        </w:tc>
        <w:tc>
          <w:tcPr>
            <w:tcW w:w="761" w:type="dxa"/>
          </w:tcPr>
          <w:p w:rsidR="00F946E7" w:rsidRPr="00810158" w:rsidRDefault="00F946E7" w:rsidP="00C06A8D">
            <w:pPr>
              <w:jc w:val="center"/>
              <w:rPr>
                <w:sz w:val="20"/>
                <w:szCs w:val="20"/>
                <w:lang w:val="fr-FR"/>
              </w:rPr>
            </w:pPr>
            <w:r w:rsidRPr="00810158">
              <w:rPr>
                <w:sz w:val="20"/>
                <w:szCs w:val="20"/>
                <w:lang w:val="fr-FR"/>
              </w:rPr>
              <w:t>68,5</w:t>
            </w:r>
          </w:p>
        </w:tc>
      </w:tr>
      <w:tr w:rsidR="00F946E7" w:rsidRPr="00810158" w:rsidTr="00D86FD6">
        <w:trPr>
          <w:trHeight w:hRule="exact" w:val="476"/>
          <w:jc w:val="center"/>
        </w:trPr>
        <w:tc>
          <w:tcPr>
            <w:tcW w:w="5368" w:type="dxa"/>
          </w:tcPr>
          <w:p w:rsidR="00F946E7" w:rsidRDefault="00F946E7" w:rsidP="00C06A8D">
            <w:pPr>
              <w:rPr>
                <w:sz w:val="20"/>
                <w:szCs w:val="18"/>
                <w:lang w:val="fr-FR"/>
              </w:rPr>
            </w:pPr>
            <w:r w:rsidRPr="00810158">
              <w:rPr>
                <w:sz w:val="20"/>
                <w:szCs w:val="18"/>
                <w:lang w:val="fr-FR"/>
              </w:rPr>
              <w:t xml:space="preserve"> – la monoparentalité, et la perte de droit aux allocations pour</w:t>
            </w:r>
          </w:p>
          <w:p w:rsidR="00F946E7" w:rsidRPr="00810158" w:rsidRDefault="009D226E" w:rsidP="00C06A8D">
            <w:pPr>
              <w:rPr>
                <w:sz w:val="20"/>
                <w:szCs w:val="18"/>
                <w:lang w:val="fr-FR"/>
              </w:rPr>
            </w:pPr>
            <w:r>
              <w:rPr>
                <w:sz w:val="20"/>
                <w:szCs w:val="18"/>
                <w:lang w:val="fr-FR"/>
              </w:rPr>
              <w:t xml:space="preserve">   </w:t>
            </w:r>
            <w:r w:rsidR="008218AE">
              <w:rPr>
                <w:sz w:val="20"/>
                <w:szCs w:val="18"/>
                <w:lang w:val="fr-FR"/>
              </w:rPr>
              <w:t xml:space="preserve"> </w:t>
            </w:r>
            <w:r w:rsidR="00F946E7" w:rsidRPr="00810158">
              <w:rPr>
                <w:sz w:val="20"/>
                <w:szCs w:val="18"/>
                <w:lang w:val="fr-FR"/>
              </w:rPr>
              <w:t>les chômeurs</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0,2</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0,4</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0,02</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0,001</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0,0002</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w:t>
            </w:r>
          </w:p>
        </w:tc>
      </w:tr>
      <w:tr w:rsidR="00F946E7" w:rsidRPr="00810158" w:rsidTr="00D86FD6">
        <w:trPr>
          <w:trHeight w:hRule="exact" w:val="284"/>
          <w:jc w:val="center"/>
        </w:trPr>
        <w:tc>
          <w:tcPr>
            <w:tcW w:w="5368" w:type="dxa"/>
          </w:tcPr>
          <w:p w:rsidR="00F946E7" w:rsidRPr="00810158" w:rsidRDefault="00F946E7" w:rsidP="00C06A8D">
            <w:pPr>
              <w:rPr>
                <w:sz w:val="20"/>
                <w:szCs w:val="18"/>
                <w:lang w:val="fr-FR"/>
              </w:rPr>
            </w:pPr>
            <w:r w:rsidRPr="00810158">
              <w:rPr>
                <w:sz w:val="20"/>
                <w:szCs w:val="18"/>
                <w:lang w:val="fr-FR"/>
              </w:rPr>
              <w:t xml:space="preserve"> – la monoparentalité,</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173,3</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161,6</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149,3</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139,4</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130,2</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120,5</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111,6</w:t>
            </w:r>
          </w:p>
        </w:tc>
      </w:tr>
      <w:tr w:rsidR="00F946E7" w:rsidRPr="00810158" w:rsidTr="00D86FD6">
        <w:trPr>
          <w:trHeight w:hRule="exact" w:val="284"/>
          <w:jc w:val="center"/>
        </w:trPr>
        <w:tc>
          <w:tcPr>
            <w:tcW w:w="5368" w:type="dxa"/>
          </w:tcPr>
          <w:p w:rsidR="00F946E7" w:rsidRPr="00810158" w:rsidRDefault="00F946E7" w:rsidP="00C06A8D">
            <w:pPr>
              <w:rPr>
                <w:sz w:val="20"/>
                <w:szCs w:val="18"/>
                <w:lang w:val="fr-FR"/>
              </w:rPr>
            </w:pPr>
            <w:r w:rsidRPr="00810158">
              <w:rPr>
                <w:sz w:val="20"/>
                <w:szCs w:val="18"/>
                <w:lang w:val="fr-FR"/>
              </w:rPr>
              <w:t xml:space="preserve"> – la formation et la </w:t>
            </w:r>
            <w:r w:rsidR="00013287">
              <w:rPr>
                <w:sz w:val="20"/>
                <w:szCs w:val="18"/>
                <w:lang w:val="fr-FR"/>
              </w:rPr>
              <w:t>réadaptation</w:t>
            </w:r>
            <w:r w:rsidRPr="00810158">
              <w:rPr>
                <w:sz w:val="20"/>
                <w:szCs w:val="18"/>
                <w:lang w:val="fr-FR"/>
              </w:rPr>
              <w:t xml:space="preserve"> de l'enfant handicapé,</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218,5</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202,9</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186,3</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172,9</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162,0</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151,2</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145,0</w:t>
            </w:r>
          </w:p>
        </w:tc>
      </w:tr>
      <w:tr w:rsidR="00F946E7" w:rsidRPr="00810158" w:rsidTr="00D86FD6">
        <w:trPr>
          <w:trHeight w:hRule="exact" w:val="284"/>
          <w:jc w:val="center"/>
        </w:trPr>
        <w:tc>
          <w:tcPr>
            <w:tcW w:w="5368" w:type="dxa"/>
          </w:tcPr>
          <w:p w:rsidR="00F946E7" w:rsidRPr="00810158" w:rsidRDefault="00F946E7" w:rsidP="00C06A8D">
            <w:pPr>
              <w:ind w:firstLineChars="300" w:firstLine="600"/>
              <w:rPr>
                <w:sz w:val="20"/>
                <w:szCs w:val="18"/>
                <w:lang w:val="fr-FR"/>
              </w:rPr>
            </w:pPr>
            <w:r w:rsidRPr="00810158">
              <w:rPr>
                <w:sz w:val="20"/>
                <w:szCs w:val="18"/>
                <w:lang w:val="fr-FR"/>
              </w:rPr>
              <w:t>de moins de 5 ans</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35,8</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33,1</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31,8</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28,9</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27,6</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25,8</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25,2</w:t>
            </w:r>
          </w:p>
        </w:tc>
      </w:tr>
      <w:tr w:rsidR="00F946E7" w:rsidRPr="00810158" w:rsidTr="00D86FD6">
        <w:trPr>
          <w:trHeight w:hRule="exact" w:val="284"/>
          <w:jc w:val="center"/>
        </w:trPr>
        <w:tc>
          <w:tcPr>
            <w:tcW w:w="5368" w:type="dxa"/>
            <w:noWrap/>
          </w:tcPr>
          <w:p w:rsidR="00F946E7" w:rsidRPr="00810158" w:rsidRDefault="00F946E7" w:rsidP="00C06A8D">
            <w:pPr>
              <w:ind w:firstLineChars="300" w:firstLine="600"/>
              <w:rPr>
                <w:sz w:val="20"/>
                <w:szCs w:val="18"/>
                <w:lang w:val="fr-FR"/>
              </w:rPr>
            </w:pPr>
            <w:r w:rsidRPr="00810158">
              <w:rPr>
                <w:sz w:val="20"/>
                <w:szCs w:val="18"/>
                <w:lang w:val="fr-FR"/>
              </w:rPr>
              <w:t>de plus de 5 ans</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182,7</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169,8</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154,5</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144,0</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134,4</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125,4</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119,8</w:t>
            </w:r>
          </w:p>
        </w:tc>
      </w:tr>
      <w:tr w:rsidR="00F946E7" w:rsidRPr="00810158" w:rsidTr="00D86FD6">
        <w:trPr>
          <w:trHeight w:hRule="exact" w:val="284"/>
          <w:jc w:val="center"/>
        </w:trPr>
        <w:tc>
          <w:tcPr>
            <w:tcW w:w="5368" w:type="dxa"/>
            <w:noWrap/>
          </w:tcPr>
          <w:p w:rsidR="00F946E7" w:rsidRPr="00810158" w:rsidRDefault="00F946E7" w:rsidP="00C06A8D">
            <w:pPr>
              <w:rPr>
                <w:sz w:val="20"/>
                <w:szCs w:val="18"/>
                <w:lang w:val="fr-FR"/>
              </w:rPr>
            </w:pPr>
            <w:r w:rsidRPr="00810158">
              <w:rPr>
                <w:sz w:val="20"/>
                <w:szCs w:val="18"/>
                <w:lang w:val="fr-FR"/>
              </w:rPr>
              <w:t xml:space="preserve"> – le début de l'année scolaire</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251,5</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201,1</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199,6</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177,9</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168,8</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153,6</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143,7</w:t>
            </w:r>
          </w:p>
        </w:tc>
      </w:tr>
      <w:tr w:rsidR="00F946E7" w:rsidRPr="00810158" w:rsidTr="00D86FD6">
        <w:trPr>
          <w:trHeight w:hRule="exact" w:val="562"/>
          <w:jc w:val="center"/>
        </w:trPr>
        <w:tc>
          <w:tcPr>
            <w:tcW w:w="5368" w:type="dxa"/>
          </w:tcPr>
          <w:p w:rsidR="00F946E7" w:rsidRPr="00810158" w:rsidRDefault="00F946E7" w:rsidP="00C06A8D">
            <w:pPr>
              <w:rPr>
                <w:sz w:val="20"/>
                <w:szCs w:val="18"/>
                <w:lang w:val="fr-FR"/>
              </w:rPr>
            </w:pPr>
            <w:r w:rsidRPr="00810158">
              <w:rPr>
                <w:sz w:val="20"/>
                <w:szCs w:val="18"/>
                <w:lang w:val="fr-FR"/>
              </w:rPr>
              <w:t xml:space="preserve"> – le commencement de l'</w:t>
            </w:r>
            <w:r w:rsidR="00EE39F6">
              <w:rPr>
                <w:sz w:val="20"/>
                <w:szCs w:val="18"/>
                <w:lang w:val="fr-FR"/>
              </w:rPr>
              <w:t>éducation</w:t>
            </w:r>
            <w:r w:rsidRPr="00810158">
              <w:rPr>
                <w:sz w:val="20"/>
                <w:szCs w:val="18"/>
                <w:lang w:val="fr-FR"/>
              </w:rPr>
              <w:t xml:space="preserve"> par l'enfant dans une école en dehors du lieu de résidence</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453,7</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408,6</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361,4</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326,0</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298,6</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267,5</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239,9</w:t>
            </w:r>
          </w:p>
        </w:tc>
      </w:tr>
      <w:tr w:rsidR="00F946E7" w:rsidRPr="00810158" w:rsidTr="00D86FD6">
        <w:trPr>
          <w:trHeight w:hRule="exact" w:val="455"/>
          <w:jc w:val="center"/>
        </w:trPr>
        <w:tc>
          <w:tcPr>
            <w:tcW w:w="5368" w:type="dxa"/>
          </w:tcPr>
          <w:p w:rsidR="00F946E7" w:rsidRPr="00810158" w:rsidRDefault="00F946E7" w:rsidP="00C06A8D">
            <w:pPr>
              <w:ind w:firstLineChars="300" w:firstLine="600"/>
              <w:rPr>
                <w:sz w:val="20"/>
                <w:szCs w:val="18"/>
                <w:lang w:val="fr-FR"/>
              </w:rPr>
            </w:pPr>
            <w:r w:rsidRPr="00810158">
              <w:rPr>
                <w:sz w:val="20"/>
                <w:szCs w:val="18"/>
                <w:lang w:val="fr-FR"/>
              </w:rPr>
              <w:t xml:space="preserve">pour couvrir les dépenses liées à la résidence dans </w:t>
            </w:r>
          </w:p>
          <w:p w:rsidR="00F946E7" w:rsidRPr="00810158" w:rsidRDefault="00F946E7" w:rsidP="00C06A8D">
            <w:pPr>
              <w:ind w:firstLineChars="300" w:firstLine="600"/>
              <w:rPr>
                <w:sz w:val="20"/>
                <w:szCs w:val="18"/>
                <w:lang w:val="fr-FR"/>
              </w:rPr>
            </w:pPr>
            <w:r w:rsidRPr="00810158">
              <w:rPr>
                <w:sz w:val="20"/>
                <w:szCs w:val="18"/>
                <w:lang w:val="fr-FR"/>
              </w:rPr>
              <w:t>un endroit où se trouve l'école</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34,1</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30,9</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27,6</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25,8</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24,5</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22,9</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21,5</w:t>
            </w:r>
          </w:p>
        </w:tc>
      </w:tr>
      <w:tr w:rsidR="00F946E7" w:rsidRPr="00810158" w:rsidTr="00D86FD6">
        <w:trPr>
          <w:trHeight w:hRule="exact" w:val="521"/>
          <w:jc w:val="center"/>
        </w:trPr>
        <w:tc>
          <w:tcPr>
            <w:tcW w:w="5368" w:type="dxa"/>
          </w:tcPr>
          <w:p w:rsidR="00F946E7" w:rsidRPr="00810158" w:rsidRDefault="00F946E7" w:rsidP="00C06A8D">
            <w:pPr>
              <w:ind w:firstLineChars="300" w:firstLine="600"/>
              <w:rPr>
                <w:sz w:val="20"/>
                <w:szCs w:val="18"/>
                <w:lang w:val="fr-FR"/>
              </w:rPr>
            </w:pPr>
            <w:r w:rsidRPr="00810158">
              <w:rPr>
                <w:sz w:val="20"/>
                <w:szCs w:val="18"/>
                <w:lang w:val="fr-FR"/>
              </w:rPr>
              <w:t xml:space="preserve">pour couvrir les dépenses liées au transport à </w:t>
            </w:r>
          </w:p>
          <w:p w:rsidR="00F946E7" w:rsidRPr="00810158" w:rsidRDefault="00F946E7" w:rsidP="00C06A8D">
            <w:pPr>
              <w:ind w:firstLineChars="300" w:firstLine="600"/>
              <w:rPr>
                <w:sz w:val="20"/>
                <w:szCs w:val="18"/>
                <w:lang w:val="fr-FR"/>
              </w:rPr>
            </w:pPr>
            <w:r w:rsidRPr="00810158">
              <w:rPr>
                <w:sz w:val="20"/>
                <w:szCs w:val="18"/>
                <w:lang w:val="fr-FR"/>
              </w:rPr>
              <w:t>un endroit où se trouve l'école</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419,6</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377,8</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333,7</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300,3</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274,1</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244,6</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218,4</w:t>
            </w:r>
          </w:p>
        </w:tc>
      </w:tr>
      <w:tr w:rsidR="00F946E7" w:rsidRPr="00810158" w:rsidTr="00D86FD6">
        <w:trPr>
          <w:trHeight w:hRule="exact" w:val="284"/>
          <w:jc w:val="center"/>
        </w:trPr>
        <w:tc>
          <w:tcPr>
            <w:tcW w:w="5368" w:type="dxa"/>
          </w:tcPr>
          <w:p w:rsidR="00F946E7" w:rsidRPr="00810158" w:rsidRDefault="00F946E7" w:rsidP="00C06A8D">
            <w:pPr>
              <w:rPr>
                <w:sz w:val="20"/>
                <w:szCs w:val="18"/>
                <w:lang w:val="fr-FR"/>
              </w:rPr>
            </w:pPr>
            <w:r w:rsidRPr="00810158">
              <w:rPr>
                <w:sz w:val="20"/>
                <w:szCs w:val="18"/>
                <w:lang w:val="fr-FR"/>
              </w:rPr>
              <w:t xml:space="preserve"> – les familles nombreuses,</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706,8</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629,7</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558,9</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504,7</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462,1</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418,6</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382,8</w:t>
            </w:r>
          </w:p>
        </w:tc>
      </w:tr>
      <w:tr w:rsidR="00F946E7" w:rsidRPr="00810158" w:rsidTr="00D86FD6">
        <w:trPr>
          <w:trHeight w:hRule="exact" w:val="284"/>
          <w:jc w:val="center"/>
        </w:trPr>
        <w:tc>
          <w:tcPr>
            <w:tcW w:w="5368" w:type="dxa"/>
            <w:noWrap/>
          </w:tcPr>
          <w:p w:rsidR="00F946E7" w:rsidRPr="00810158" w:rsidRDefault="00F946E7" w:rsidP="00D86FD6">
            <w:pPr>
              <w:rPr>
                <w:sz w:val="20"/>
                <w:szCs w:val="18"/>
                <w:lang w:val="fr-FR"/>
              </w:rPr>
            </w:pPr>
            <w:r w:rsidRPr="00810158">
              <w:rPr>
                <w:sz w:val="20"/>
                <w:szCs w:val="18"/>
                <w:lang w:val="fr-FR"/>
              </w:rPr>
              <w:t xml:space="preserve">Allocations </w:t>
            </w:r>
            <w:r w:rsidR="00D86FD6">
              <w:rPr>
                <w:sz w:val="20"/>
                <w:szCs w:val="18"/>
                <w:lang w:val="fr-FR"/>
              </w:rPr>
              <w:t>de soins</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727,8</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771,3</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836,0</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873,0</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898,1</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917,6</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927,4</w:t>
            </w:r>
          </w:p>
        </w:tc>
      </w:tr>
      <w:tr w:rsidR="00F946E7" w:rsidRPr="00810158" w:rsidTr="00D86FD6">
        <w:trPr>
          <w:trHeight w:hRule="exact" w:val="284"/>
          <w:jc w:val="center"/>
        </w:trPr>
        <w:tc>
          <w:tcPr>
            <w:tcW w:w="5368" w:type="dxa"/>
            <w:noWrap/>
          </w:tcPr>
          <w:p w:rsidR="00F946E7" w:rsidRPr="00810158" w:rsidRDefault="00F946E7" w:rsidP="00D86FD6">
            <w:pPr>
              <w:rPr>
                <w:sz w:val="20"/>
                <w:szCs w:val="18"/>
                <w:lang w:val="fr-FR"/>
              </w:rPr>
            </w:pPr>
            <w:r w:rsidRPr="00810158">
              <w:rPr>
                <w:sz w:val="20"/>
                <w:szCs w:val="18"/>
                <w:lang w:val="fr-FR"/>
              </w:rPr>
              <w:t xml:space="preserve">Prestations </w:t>
            </w:r>
            <w:r w:rsidR="00D86FD6">
              <w:rPr>
                <w:sz w:val="20"/>
                <w:szCs w:val="18"/>
                <w:lang w:val="fr-FR"/>
              </w:rPr>
              <w:t>de soins</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70,4</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69,9</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67,9</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108,4</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168,4</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223,5</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163,9</w:t>
            </w:r>
          </w:p>
        </w:tc>
      </w:tr>
      <w:tr w:rsidR="00F946E7" w:rsidRPr="00810158" w:rsidTr="00D86FD6">
        <w:trPr>
          <w:trHeight w:hRule="exact" w:val="239"/>
          <w:jc w:val="center"/>
        </w:trPr>
        <w:tc>
          <w:tcPr>
            <w:tcW w:w="5368" w:type="dxa"/>
          </w:tcPr>
          <w:p w:rsidR="00F946E7" w:rsidRPr="00810158" w:rsidRDefault="00F946E7" w:rsidP="00C06A8D">
            <w:pPr>
              <w:rPr>
                <w:sz w:val="20"/>
                <w:szCs w:val="18"/>
                <w:lang w:val="fr-FR"/>
              </w:rPr>
            </w:pPr>
            <w:r w:rsidRPr="00810158">
              <w:rPr>
                <w:sz w:val="20"/>
                <w:szCs w:val="18"/>
                <w:lang w:val="fr-FR"/>
              </w:rPr>
              <w:t>Allocation de naissance unique (montant moyen mensuel)</w:t>
            </w:r>
          </w:p>
        </w:tc>
        <w:tc>
          <w:tcPr>
            <w:tcW w:w="850" w:type="dxa"/>
            <w:vAlign w:val="bottom"/>
          </w:tcPr>
          <w:p w:rsidR="00F946E7" w:rsidRPr="00810158" w:rsidRDefault="00F946E7" w:rsidP="00D86FD6">
            <w:pPr>
              <w:jc w:val="center"/>
              <w:rPr>
                <w:sz w:val="20"/>
                <w:szCs w:val="20"/>
                <w:lang w:val="fr-FR"/>
              </w:rPr>
            </w:pPr>
            <w:r w:rsidRPr="00810158">
              <w:rPr>
                <w:sz w:val="20"/>
                <w:szCs w:val="20"/>
                <w:lang w:val="fr-FR"/>
              </w:rPr>
              <w:t>31,7</w:t>
            </w:r>
          </w:p>
        </w:tc>
        <w:tc>
          <w:tcPr>
            <w:tcW w:w="709" w:type="dxa"/>
            <w:vAlign w:val="bottom"/>
          </w:tcPr>
          <w:p w:rsidR="00F946E7" w:rsidRPr="00810158" w:rsidRDefault="00F946E7" w:rsidP="00D86FD6">
            <w:pPr>
              <w:jc w:val="center"/>
              <w:rPr>
                <w:sz w:val="20"/>
                <w:szCs w:val="20"/>
                <w:lang w:val="fr-FR"/>
              </w:rPr>
            </w:pPr>
            <w:r w:rsidRPr="00810158">
              <w:rPr>
                <w:sz w:val="20"/>
                <w:szCs w:val="20"/>
                <w:lang w:val="fr-FR"/>
              </w:rPr>
              <w:t>34,4</w:t>
            </w:r>
          </w:p>
        </w:tc>
        <w:tc>
          <w:tcPr>
            <w:tcW w:w="709" w:type="dxa"/>
            <w:noWrap/>
            <w:vAlign w:val="bottom"/>
          </w:tcPr>
          <w:p w:rsidR="00F946E7" w:rsidRPr="00810158" w:rsidRDefault="00F946E7" w:rsidP="00D86FD6">
            <w:pPr>
              <w:jc w:val="center"/>
              <w:rPr>
                <w:sz w:val="20"/>
                <w:szCs w:val="20"/>
                <w:lang w:val="fr-FR"/>
              </w:rPr>
            </w:pPr>
            <w:r w:rsidRPr="00810158">
              <w:rPr>
                <w:sz w:val="20"/>
                <w:szCs w:val="20"/>
                <w:lang w:val="fr-FR"/>
              </w:rPr>
              <w:t>34,5</w:t>
            </w:r>
          </w:p>
        </w:tc>
        <w:tc>
          <w:tcPr>
            <w:tcW w:w="850" w:type="dxa"/>
            <w:noWrap/>
            <w:vAlign w:val="bottom"/>
          </w:tcPr>
          <w:p w:rsidR="00F946E7" w:rsidRPr="00810158" w:rsidRDefault="00F946E7" w:rsidP="00D86FD6">
            <w:pPr>
              <w:jc w:val="center"/>
              <w:rPr>
                <w:sz w:val="20"/>
                <w:szCs w:val="20"/>
                <w:lang w:val="fr-FR"/>
              </w:rPr>
            </w:pPr>
            <w:r w:rsidRPr="00810158">
              <w:rPr>
                <w:sz w:val="20"/>
                <w:szCs w:val="20"/>
                <w:lang w:val="fr-FR"/>
              </w:rPr>
              <w:t>34,4</w:t>
            </w:r>
          </w:p>
        </w:tc>
        <w:tc>
          <w:tcPr>
            <w:tcW w:w="844" w:type="dxa"/>
            <w:noWrap/>
            <w:vAlign w:val="bottom"/>
          </w:tcPr>
          <w:p w:rsidR="00F946E7" w:rsidRPr="00810158" w:rsidRDefault="00F946E7" w:rsidP="00D86FD6">
            <w:pPr>
              <w:jc w:val="center"/>
              <w:rPr>
                <w:sz w:val="20"/>
                <w:szCs w:val="20"/>
                <w:lang w:val="fr-FR"/>
              </w:rPr>
            </w:pPr>
            <w:r w:rsidRPr="00810158">
              <w:rPr>
                <w:sz w:val="20"/>
                <w:szCs w:val="20"/>
                <w:lang w:val="fr-FR"/>
              </w:rPr>
              <w:t>33,2</w:t>
            </w:r>
          </w:p>
        </w:tc>
        <w:tc>
          <w:tcPr>
            <w:tcW w:w="757" w:type="dxa"/>
            <w:vAlign w:val="bottom"/>
          </w:tcPr>
          <w:p w:rsidR="00F946E7" w:rsidRPr="00810158" w:rsidRDefault="00F946E7" w:rsidP="00D86FD6">
            <w:pPr>
              <w:ind w:right="-142"/>
              <w:jc w:val="center"/>
              <w:rPr>
                <w:sz w:val="20"/>
                <w:szCs w:val="20"/>
                <w:lang w:val="fr-FR"/>
              </w:rPr>
            </w:pPr>
            <w:r w:rsidRPr="00810158">
              <w:rPr>
                <w:sz w:val="20"/>
                <w:szCs w:val="20"/>
                <w:lang w:val="fr-FR"/>
              </w:rPr>
              <w:t>31,1</w:t>
            </w:r>
          </w:p>
        </w:tc>
        <w:tc>
          <w:tcPr>
            <w:tcW w:w="761" w:type="dxa"/>
            <w:vAlign w:val="bottom"/>
          </w:tcPr>
          <w:p w:rsidR="00F946E7" w:rsidRPr="00810158" w:rsidRDefault="00F946E7" w:rsidP="00D86FD6">
            <w:pPr>
              <w:jc w:val="center"/>
              <w:rPr>
                <w:sz w:val="20"/>
                <w:szCs w:val="20"/>
                <w:lang w:val="fr-FR"/>
              </w:rPr>
            </w:pPr>
            <w:r w:rsidRPr="00810158">
              <w:rPr>
                <w:sz w:val="20"/>
                <w:szCs w:val="20"/>
                <w:lang w:val="fr-FR"/>
              </w:rPr>
              <w:t>22,7</w:t>
            </w:r>
          </w:p>
        </w:tc>
      </w:tr>
    </w:tbl>
    <w:p w:rsidR="00F946E7" w:rsidRPr="00810158" w:rsidRDefault="00F946E7" w:rsidP="00F946E7">
      <w:pPr>
        <w:jc w:val="both"/>
        <w:rPr>
          <w:lang w:val="fr-FR"/>
        </w:rPr>
      </w:pPr>
      <w:r w:rsidRPr="00810158">
        <w:rPr>
          <w:lang w:val="fr-FR"/>
        </w:rPr>
        <w:t xml:space="preserve">326. Conformément à </w:t>
      </w:r>
      <w:r w:rsidR="00BD7160">
        <w:rPr>
          <w:lang w:val="fr-FR"/>
        </w:rPr>
        <w:t>la Loi sur</w:t>
      </w:r>
      <w:r w:rsidR="00C46607">
        <w:rPr>
          <w:lang w:val="fr-FR"/>
        </w:rPr>
        <w:t xml:space="preserve"> les</w:t>
      </w:r>
      <w:r w:rsidRPr="00810158">
        <w:rPr>
          <w:lang w:val="fr-FR"/>
        </w:rPr>
        <w:t xml:space="preserve"> procédures contre les débiteurs d'aliments, du 1</w:t>
      </w:r>
      <w:r w:rsidRPr="00810158">
        <w:rPr>
          <w:vertAlign w:val="superscript"/>
          <w:lang w:val="fr-FR"/>
        </w:rPr>
        <w:t>er</w:t>
      </w:r>
      <w:r w:rsidRPr="00810158">
        <w:rPr>
          <w:lang w:val="fr-FR"/>
        </w:rPr>
        <w:t xml:space="preserve"> septembre 2005 au 30 septembre 2008, dans le cas de l'inefficacité de l'exécution, un créancier alimentaire a pu demander à bénéficier d'une aide sous forme d'une avance d'aliments. Actuellement, l'enfant bénéficiaire de pensions alimentaires de la part de son parent peut </w:t>
      </w:r>
      <w:r w:rsidR="00CA3711">
        <w:rPr>
          <w:lang w:val="fr-FR"/>
        </w:rPr>
        <w:t xml:space="preserve">demander </w:t>
      </w:r>
      <w:r w:rsidRPr="00810158">
        <w:rPr>
          <w:lang w:val="fr-FR"/>
        </w:rPr>
        <w:t xml:space="preserve">des prestations du fonds de pension alimentaire, en vertu de </w:t>
      </w:r>
      <w:r w:rsidR="00BD7160">
        <w:rPr>
          <w:lang w:val="fr-FR"/>
        </w:rPr>
        <w:t>la Loi sur</w:t>
      </w:r>
      <w:r w:rsidRPr="00810158">
        <w:rPr>
          <w:lang w:val="fr-FR"/>
        </w:rPr>
        <w:t xml:space="preserve"> l’assistance aux créanciers alimentaires. Les prestations du fonds de pension alimentaire sont payées jusqu'à l'âge de 18 ans et, dans le cas de l'</w:t>
      </w:r>
      <w:r w:rsidR="00CA3711">
        <w:rPr>
          <w:lang w:val="fr-FR"/>
        </w:rPr>
        <w:t>éducation</w:t>
      </w:r>
      <w:r w:rsidRPr="00810158">
        <w:rPr>
          <w:lang w:val="fr-FR"/>
        </w:rPr>
        <w:t xml:space="preserve"> dans une école ou une école supérieure, jusqu'à l'âge de 25 ans, et dans le cas des personnes gravement handicapées – sans limitation de durée. </w:t>
      </w:r>
    </w:p>
    <w:p w:rsidR="00F946E7" w:rsidRPr="00810158" w:rsidRDefault="00F946E7" w:rsidP="00F946E7">
      <w:pPr>
        <w:jc w:val="both"/>
        <w:rPr>
          <w:lang w:val="fr-FR"/>
        </w:rPr>
      </w:pPr>
      <w:r w:rsidRPr="00810158">
        <w:rPr>
          <w:lang w:val="fr-FR"/>
        </w:rPr>
        <w:t>327. Les solutions concernant l'impôt sur le revenu des personnes physiques prévoient plusieurs préférences adressées aux familles, en réduisant leur charge fiscale</w:t>
      </w:r>
      <w:r w:rsidR="001F2096" w:rsidRPr="00810158">
        <w:rPr>
          <w:lang w:val="fr-FR"/>
        </w:rPr>
        <w:t>:</w:t>
      </w:r>
      <w:r w:rsidRPr="00810158">
        <w:rPr>
          <w:lang w:val="fr-FR"/>
        </w:rPr>
        <w:t xml:space="preserve"> </w:t>
      </w:r>
    </w:p>
    <w:p w:rsidR="00F946E7" w:rsidRPr="00810158" w:rsidRDefault="00F946E7" w:rsidP="00B04B85">
      <w:pPr>
        <w:pStyle w:val="NormalnyWeb"/>
        <w:numPr>
          <w:ilvl w:val="0"/>
          <w:numId w:val="220"/>
        </w:numPr>
        <w:spacing w:before="0" w:beforeAutospacing="0" w:after="0" w:afterAutospacing="0"/>
        <w:jc w:val="both"/>
        <w:rPr>
          <w:lang w:val="fr-FR"/>
        </w:rPr>
      </w:pPr>
      <w:r w:rsidRPr="00810158">
        <w:rPr>
          <w:lang w:val="fr-FR"/>
        </w:rPr>
        <w:t xml:space="preserve">l’allègement fiscal pour enfants à charge </w:t>
      </w:r>
      <w:r w:rsidR="0009774C">
        <w:rPr>
          <w:lang w:val="fr-FR"/>
        </w:rPr>
        <w:t>en vigueur</w:t>
      </w:r>
      <w:r w:rsidRPr="00810158">
        <w:rPr>
          <w:lang w:val="fr-FR"/>
        </w:rPr>
        <w:t xml:space="preserve"> depuis 2007, en 2013 ses règles ont été modifiée, on a introduit une critère de revenu et on a introduit différents montant de l'allègement, par principe, l'allègement est déduit de l'impôt et est attribué pour chaque enfant se trouvent au cours d’une année fiscale à charge du contribuable en tant que parent, tuteur légal ou parent d'une famille d’accueil.</w:t>
      </w:r>
    </w:p>
    <w:p w:rsidR="00F946E7" w:rsidRPr="00810158" w:rsidRDefault="00F946E7" w:rsidP="00B04B85">
      <w:pPr>
        <w:pStyle w:val="NormalnyWeb"/>
        <w:numPr>
          <w:ilvl w:val="0"/>
          <w:numId w:val="220"/>
        </w:numPr>
        <w:spacing w:before="0" w:beforeAutospacing="0" w:after="0" w:afterAutospacing="0"/>
        <w:jc w:val="both"/>
        <w:rPr>
          <w:lang w:val="fr-FR"/>
        </w:rPr>
      </w:pPr>
      <w:r w:rsidRPr="00810158">
        <w:rPr>
          <w:lang w:val="fr-FR"/>
        </w:rPr>
        <w:t>le moyen préférentiel de la fiscalité des revenus</w:t>
      </w:r>
      <w:r w:rsidR="001F2096" w:rsidRPr="00810158">
        <w:rPr>
          <w:lang w:val="fr-FR"/>
        </w:rPr>
        <w:t>:</w:t>
      </w:r>
    </w:p>
    <w:p w:rsidR="00F946E7" w:rsidRPr="00810158" w:rsidRDefault="00F946E7" w:rsidP="00B04B85">
      <w:pPr>
        <w:pStyle w:val="NormalnyWeb"/>
        <w:numPr>
          <w:ilvl w:val="0"/>
          <w:numId w:val="279"/>
        </w:numPr>
        <w:spacing w:before="0" w:beforeAutospacing="0" w:after="0" w:afterAutospacing="0"/>
        <w:jc w:val="both"/>
        <w:rPr>
          <w:lang w:val="fr-FR"/>
        </w:rPr>
      </w:pPr>
      <w:r w:rsidRPr="00810158">
        <w:rPr>
          <w:lang w:val="fr-FR"/>
        </w:rPr>
        <w:lastRenderedPageBreak/>
        <w:t>des époux, à condition qu'au cours d’une année fiscale entière, ils restent mariés et qu'au cours d’une année fiscale entière, ils gardent la propriété commune; l'impôt est calculé au double du montant de l'impôt calculé à partir de la moitié du total des revenus des conjoints,</w:t>
      </w:r>
    </w:p>
    <w:p w:rsidR="00F946E7" w:rsidRPr="00810158" w:rsidRDefault="00F946E7" w:rsidP="00B04B85">
      <w:pPr>
        <w:pStyle w:val="NormalnyWeb"/>
        <w:numPr>
          <w:ilvl w:val="0"/>
          <w:numId w:val="279"/>
        </w:numPr>
        <w:spacing w:before="0" w:beforeAutospacing="0" w:after="0" w:afterAutospacing="0"/>
        <w:jc w:val="both"/>
        <w:rPr>
          <w:lang w:val="fr-FR"/>
        </w:rPr>
      </w:pPr>
      <w:r w:rsidRPr="00810158">
        <w:rPr>
          <w:lang w:val="fr-FR"/>
        </w:rPr>
        <w:t>des personnes élevant des enfants seules; l'impôt est calculé au double du montant de l'impôt calculé à partir de la moitié du total des revenus des personnes élevant des enfants seules,</w:t>
      </w:r>
    </w:p>
    <w:p w:rsidR="00F946E7" w:rsidRPr="00810158" w:rsidRDefault="00F946E7" w:rsidP="00F946E7">
      <w:pPr>
        <w:pStyle w:val="NormalnyWeb"/>
        <w:spacing w:before="0" w:beforeAutospacing="0" w:after="0" w:afterAutospacing="0"/>
        <w:jc w:val="both"/>
        <w:rPr>
          <w:lang w:val="fr-FR"/>
        </w:rPr>
      </w:pPr>
      <w:r w:rsidRPr="00810158">
        <w:rPr>
          <w:lang w:val="fr-FR"/>
        </w:rPr>
        <w:t>328. Une autre préférence fiscale constituent des exonérations en nature</w:t>
      </w:r>
      <w:r w:rsidR="001F2096" w:rsidRPr="00810158">
        <w:rPr>
          <w:lang w:val="fr-FR"/>
        </w:rPr>
        <w:t>:</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les prestations familiales, les allocations familiales et de </w:t>
      </w:r>
      <w:r w:rsidR="009906D3">
        <w:rPr>
          <w:lang w:val="fr-FR"/>
        </w:rPr>
        <w:t>soins,</w:t>
      </w:r>
      <w:r w:rsidRPr="00810158">
        <w:rPr>
          <w:lang w:val="fr-FR"/>
        </w:rPr>
        <w:t xml:space="preserve"> les allocations en espèces reçues à titre de l'inefficacité de l'exécution des pensions alimentaires et les allocations spéciales de naissance,</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les allocations uniques de naissance payées du fonds des syndicats,</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certaines allocations reçues sur la base de </w:t>
      </w:r>
      <w:r w:rsidR="00BD7160">
        <w:rPr>
          <w:lang w:val="fr-FR"/>
        </w:rPr>
        <w:t>la Loi sur</w:t>
      </w:r>
      <w:r w:rsidR="00FE5512">
        <w:rPr>
          <w:lang w:val="fr-FR"/>
        </w:rPr>
        <w:t xml:space="preserve"> le </w:t>
      </w:r>
      <w:r w:rsidRPr="00810158">
        <w:rPr>
          <w:lang w:val="fr-FR"/>
        </w:rPr>
        <w:t>soutien à la famille et au système de placement familial,</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le remboursement des frais des </w:t>
      </w:r>
      <w:r w:rsidR="009906D3">
        <w:rPr>
          <w:lang w:val="fr-FR"/>
        </w:rPr>
        <w:t xml:space="preserve">soins </w:t>
      </w:r>
      <w:r w:rsidRPr="00810158">
        <w:rPr>
          <w:lang w:val="fr-FR"/>
        </w:rPr>
        <w:t>d'un enfant ou d'une personne dépendante, financé par le budget de l'État, les budgets des entités de l'administration locale, le fonds du travail ou le budget de l'UE,</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l'aide </w:t>
      </w:r>
      <w:r w:rsidR="006D49D8">
        <w:rPr>
          <w:lang w:val="fr-FR"/>
        </w:rPr>
        <w:t xml:space="preserve">en especès </w:t>
      </w:r>
      <w:r w:rsidRPr="00810158">
        <w:rPr>
          <w:lang w:val="fr-FR"/>
        </w:rPr>
        <w:t>pour les élèves, les étudiants, les étudiants de troisième cycle et ceux qui participent à d'autres formes de formation, provenant du budget de l'État, des budgets entités de l'administration locale, des fonds propres des écoles et des universités,</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les </w:t>
      </w:r>
      <w:r w:rsidR="00011DAD">
        <w:rPr>
          <w:lang w:val="fr-FR"/>
        </w:rPr>
        <w:t>suppléments</w:t>
      </w:r>
      <w:r w:rsidRPr="00810158">
        <w:rPr>
          <w:lang w:val="fr-FR"/>
        </w:rPr>
        <w:t xml:space="preserve"> à la pension </w:t>
      </w:r>
      <w:r w:rsidR="00011DAD">
        <w:rPr>
          <w:lang w:val="fr-FR"/>
        </w:rPr>
        <w:t>de survie</w:t>
      </w:r>
      <w:r w:rsidRPr="00810158">
        <w:rPr>
          <w:lang w:val="fr-FR"/>
        </w:rPr>
        <w:t xml:space="preserve"> pour les orphelins complets,</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les subventions au repos sous forme de vacances, colonies, colonies d'hiver, séjours dans les sanatoriums, les sanatoriums de </w:t>
      </w:r>
      <w:r w:rsidR="009906D3">
        <w:rPr>
          <w:lang w:val="fr-FR"/>
        </w:rPr>
        <w:t>soins,</w:t>
      </w:r>
      <w:r w:rsidRPr="00810158">
        <w:rPr>
          <w:lang w:val="fr-FR"/>
        </w:rPr>
        <w:t xml:space="preserve"> les établissements de réadaptation et de formation et les établissements de </w:t>
      </w:r>
      <w:r w:rsidR="009906D3">
        <w:rPr>
          <w:lang w:val="fr-FR"/>
        </w:rPr>
        <w:t xml:space="preserve">soins </w:t>
      </w:r>
      <w:r w:rsidRPr="00810158">
        <w:rPr>
          <w:lang w:val="fr-FR"/>
        </w:rPr>
        <w:t>médicaux ainsi qu'aux trajets liés à ce repos et au séjour pendant le traitement – les enfants et les adolescents de moins de 18 ans,</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les subventions aux intérêts des prêts préférentiels visant à soutenir les familles dans l'achat de leurs propres appartements,</w:t>
      </w:r>
    </w:p>
    <w:p w:rsidR="00F946E7" w:rsidRPr="00810158" w:rsidRDefault="00F946E7" w:rsidP="00B04B85">
      <w:pPr>
        <w:pStyle w:val="NormalnyWeb"/>
        <w:numPr>
          <w:ilvl w:val="0"/>
          <w:numId w:val="149"/>
        </w:numPr>
        <w:spacing w:before="0" w:beforeAutospacing="0" w:after="0" w:afterAutospacing="0"/>
        <w:jc w:val="both"/>
        <w:rPr>
          <w:lang w:val="fr-FR"/>
        </w:rPr>
      </w:pPr>
      <w:r w:rsidRPr="00810158">
        <w:rPr>
          <w:lang w:val="fr-FR"/>
        </w:rPr>
        <w:t xml:space="preserve">les pensions alimentaires pour les enfants de moins de 25 ans et les enfants de tous âges qui reçoivent une allocation (indemnité) de </w:t>
      </w:r>
      <w:r w:rsidR="009906D3">
        <w:rPr>
          <w:lang w:val="fr-FR"/>
        </w:rPr>
        <w:t xml:space="preserve">soins </w:t>
      </w:r>
      <w:r w:rsidRPr="00810158">
        <w:rPr>
          <w:lang w:val="fr-FR"/>
        </w:rPr>
        <w:t>ou une pension sociale.</w:t>
      </w:r>
    </w:p>
    <w:p w:rsidR="006754ED" w:rsidRPr="00810158" w:rsidRDefault="006754ED" w:rsidP="00F946E7">
      <w:pPr>
        <w:jc w:val="both"/>
        <w:rPr>
          <w:b/>
          <w:lang w:val="fr-FR"/>
        </w:rPr>
      </w:pPr>
    </w:p>
    <w:p w:rsidR="00F946E7" w:rsidRPr="00810158" w:rsidRDefault="00011DAD" w:rsidP="00F946E7">
      <w:pPr>
        <w:jc w:val="both"/>
        <w:rPr>
          <w:b/>
          <w:lang w:val="fr-FR"/>
        </w:rPr>
      </w:pPr>
      <w:r>
        <w:rPr>
          <w:b/>
          <w:bCs/>
          <w:lang w:val="fr-FR"/>
        </w:rPr>
        <w:t>S</w:t>
      </w:r>
      <w:r w:rsidR="00F946E7" w:rsidRPr="00810158">
        <w:rPr>
          <w:b/>
          <w:bCs/>
          <w:lang w:val="fr-FR"/>
        </w:rPr>
        <w:t>outien grâce auquel les personnes dépendantes des tiers peuvent rester dans un milieu normal le plus longtemps possible</w:t>
      </w:r>
    </w:p>
    <w:p w:rsidR="00F946E7" w:rsidRPr="00810158" w:rsidRDefault="00F946E7" w:rsidP="00F946E7">
      <w:pPr>
        <w:jc w:val="both"/>
        <w:rPr>
          <w:lang w:val="fr-FR"/>
        </w:rPr>
      </w:pPr>
      <w:r w:rsidRPr="00810158">
        <w:rPr>
          <w:lang w:val="fr-FR"/>
        </w:rPr>
        <w:t xml:space="preserve">329. La commune fournit des </w:t>
      </w:r>
      <w:r w:rsidR="009906D3">
        <w:rPr>
          <w:lang w:val="fr-FR"/>
        </w:rPr>
        <w:t xml:space="preserve">soins </w:t>
      </w:r>
      <w:r w:rsidRPr="00810158">
        <w:rPr>
          <w:lang w:val="fr-FR"/>
        </w:rPr>
        <w:t xml:space="preserve">et des </w:t>
      </w:r>
      <w:r w:rsidR="009906D3">
        <w:rPr>
          <w:lang w:val="fr-FR"/>
        </w:rPr>
        <w:t xml:space="preserve">soins </w:t>
      </w:r>
      <w:r w:rsidRPr="00810158">
        <w:rPr>
          <w:lang w:val="fr-FR"/>
        </w:rPr>
        <w:t>spécialisés, crée des maisons de séjour journalier, qui organisent des cours, en fonction des be</w:t>
      </w:r>
      <w:r w:rsidR="009906D3">
        <w:rPr>
          <w:lang w:val="fr-FR"/>
        </w:rPr>
        <w:t xml:space="preserve">soins </w:t>
      </w:r>
      <w:r w:rsidRPr="00810158">
        <w:rPr>
          <w:lang w:val="fr-FR"/>
        </w:rPr>
        <w:t>et des intérêts des participants.</w:t>
      </w:r>
      <w:r w:rsidR="008218AE">
        <w:rPr>
          <w:lang w:val="fr-FR"/>
        </w:rPr>
        <w:t xml:space="preserve"> </w:t>
      </w:r>
      <w:r w:rsidRPr="00810158">
        <w:rPr>
          <w:lang w:val="fr-FR"/>
        </w:rPr>
        <w:t>Les établissements sont aussi menés par les organisations non-gouvernementales qui reçoivent souvent un soutien financier des fonds publics.</w:t>
      </w:r>
      <w:r w:rsidR="00055202" w:rsidRPr="00810158">
        <w:rPr>
          <w:lang w:val="fr-FR"/>
        </w:rPr>
        <w:t xml:space="preserve"> </w:t>
      </w:r>
    </w:p>
    <w:p w:rsidR="00F946E7" w:rsidRPr="00810158" w:rsidRDefault="00F946E7" w:rsidP="00F946E7">
      <w:pPr>
        <w:pStyle w:val="Tekstpodstawowywcity"/>
        <w:spacing w:after="0"/>
        <w:ind w:left="0"/>
        <w:jc w:val="both"/>
        <w:rPr>
          <w:lang w:val="fr-FR"/>
        </w:rPr>
      </w:pPr>
      <w:r w:rsidRPr="00810158">
        <w:rPr>
          <w:lang w:val="fr-FR"/>
        </w:rPr>
        <w:t xml:space="preserve">330. Des </w:t>
      </w:r>
      <w:r w:rsidR="009906D3">
        <w:rPr>
          <w:lang w:val="fr-FR"/>
        </w:rPr>
        <w:t xml:space="preserve">soins </w:t>
      </w:r>
      <w:r w:rsidRPr="00810158">
        <w:rPr>
          <w:lang w:val="fr-FR"/>
        </w:rPr>
        <w:t xml:space="preserve">et des </w:t>
      </w:r>
      <w:r w:rsidR="009906D3">
        <w:rPr>
          <w:lang w:val="fr-FR"/>
        </w:rPr>
        <w:t xml:space="preserve">soins </w:t>
      </w:r>
      <w:r w:rsidRPr="00810158">
        <w:rPr>
          <w:lang w:val="fr-FR"/>
        </w:rPr>
        <w:t xml:space="preserve">spécialisés sont attribués à une personne seule qui, à cause de son âge, sa maladie ou d'autres raisons, exige une aide des autres personnes et elle en est privée. Des services peuvent aussi être attribués à une personne qui exige une aide des autres personnes et sa famille ne peut pas assurer une telle aide. </w:t>
      </w:r>
    </w:p>
    <w:p w:rsidR="00F946E7" w:rsidRPr="00810158" w:rsidRDefault="00F946E7" w:rsidP="00F946E7">
      <w:pPr>
        <w:pStyle w:val="Tekstpodstawowywcity"/>
        <w:spacing w:after="0"/>
        <w:ind w:left="0"/>
        <w:jc w:val="both"/>
        <w:rPr>
          <w:lang w:val="fr-FR"/>
        </w:rPr>
      </w:pPr>
      <w:r w:rsidRPr="00810158">
        <w:rPr>
          <w:lang w:val="fr-FR"/>
        </w:rPr>
        <w:t xml:space="preserve">331. Des </w:t>
      </w:r>
      <w:r w:rsidR="009906D3">
        <w:rPr>
          <w:lang w:val="fr-FR"/>
        </w:rPr>
        <w:t xml:space="preserve">soins </w:t>
      </w:r>
      <w:r w:rsidRPr="00810158">
        <w:rPr>
          <w:lang w:val="fr-FR"/>
        </w:rPr>
        <w:t>comprennent une aide à satisfaire les be</w:t>
      </w:r>
      <w:r w:rsidR="009906D3">
        <w:rPr>
          <w:lang w:val="fr-FR"/>
        </w:rPr>
        <w:t xml:space="preserve">soins </w:t>
      </w:r>
      <w:r w:rsidRPr="00810158">
        <w:rPr>
          <w:lang w:val="fr-FR"/>
        </w:rPr>
        <w:t xml:space="preserve">de tous les jours, des </w:t>
      </w:r>
      <w:r w:rsidR="009906D3">
        <w:rPr>
          <w:lang w:val="fr-FR"/>
        </w:rPr>
        <w:t xml:space="preserve">soins </w:t>
      </w:r>
      <w:r w:rsidRPr="00810158">
        <w:rPr>
          <w:lang w:val="fr-FR"/>
        </w:rPr>
        <w:t xml:space="preserve">d'hygiène, des </w:t>
      </w:r>
      <w:r w:rsidR="009906D3">
        <w:rPr>
          <w:lang w:val="fr-FR"/>
        </w:rPr>
        <w:t xml:space="preserve">soins </w:t>
      </w:r>
      <w:r w:rsidRPr="00810158">
        <w:rPr>
          <w:lang w:val="fr-FR"/>
        </w:rPr>
        <w:t xml:space="preserve">prescrits par un médecin et, si possible, à assurer le contact avec l'environnement. Les coûts des </w:t>
      </w:r>
      <w:r w:rsidR="009906D3">
        <w:rPr>
          <w:lang w:val="fr-FR"/>
        </w:rPr>
        <w:t xml:space="preserve">soins </w:t>
      </w:r>
      <w:r w:rsidRPr="00810158">
        <w:rPr>
          <w:lang w:val="fr-FR"/>
        </w:rPr>
        <w:t xml:space="preserve">sont remboursés en partie ou en totalité, si le revenu par personne dans la famille de la personne autorisée au remboursement dépasse le montant </w:t>
      </w:r>
      <w:r w:rsidR="009F34E9" w:rsidRPr="00810158">
        <w:rPr>
          <w:lang w:val="fr-FR"/>
        </w:rPr>
        <w:t>du</w:t>
      </w:r>
      <w:r w:rsidRPr="00810158">
        <w:rPr>
          <w:lang w:val="fr-FR"/>
        </w:rPr>
        <w:t xml:space="preserve"> critère du revenu.</w:t>
      </w:r>
    </w:p>
    <w:p w:rsidR="00F946E7" w:rsidRPr="00810158" w:rsidRDefault="00F946E7" w:rsidP="00F946E7">
      <w:pPr>
        <w:pStyle w:val="Tekstpodstawowywcity"/>
        <w:spacing w:after="0"/>
        <w:ind w:left="0"/>
        <w:jc w:val="both"/>
        <w:rPr>
          <w:lang w:val="fr-FR"/>
        </w:rPr>
      </w:pPr>
      <w:r w:rsidRPr="00810158">
        <w:rPr>
          <w:lang w:val="fr-FR"/>
        </w:rPr>
        <w:t xml:space="preserve">332. Conformément </w:t>
      </w:r>
      <w:r w:rsidR="008B6B67">
        <w:rPr>
          <w:lang w:val="fr-FR"/>
        </w:rPr>
        <w:t xml:space="preserve">au </w:t>
      </w:r>
      <w:r w:rsidR="00D727BA">
        <w:rPr>
          <w:lang w:val="fr-FR"/>
        </w:rPr>
        <w:t xml:space="preserve">Règlement </w:t>
      </w:r>
      <w:r w:rsidRPr="00810158">
        <w:rPr>
          <w:lang w:val="fr-FR"/>
        </w:rPr>
        <w:t xml:space="preserve">loi du </w:t>
      </w:r>
      <w:r w:rsidR="00D727BA">
        <w:rPr>
          <w:lang w:val="fr-FR"/>
        </w:rPr>
        <w:t>ministre</w:t>
      </w:r>
      <w:r w:rsidRPr="00810158">
        <w:rPr>
          <w:lang w:val="fr-FR"/>
        </w:rPr>
        <w:t xml:space="preserve"> du Travail et de la Politique sociale </w:t>
      </w:r>
      <w:r w:rsidR="00382538">
        <w:rPr>
          <w:lang w:val="fr-FR"/>
        </w:rPr>
        <w:t xml:space="preserve">sur </w:t>
      </w:r>
      <w:r w:rsidR="009906D3">
        <w:rPr>
          <w:lang w:val="fr-FR"/>
        </w:rPr>
        <w:t xml:space="preserve">soins </w:t>
      </w:r>
      <w:r w:rsidRPr="00810158">
        <w:rPr>
          <w:lang w:val="fr-FR"/>
        </w:rPr>
        <w:t xml:space="preserve">spécialisés, les </w:t>
      </w:r>
      <w:r w:rsidR="009906D3">
        <w:rPr>
          <w:lang w:val="fr-FR"/>
        </w:rPr>
        <w:t xml:space="preserve">soins </w:t>
      </w:r>
      <w:r w:rsidRPr="00810158">
        <w:rPr>
          <w:lang w:val="fr-FR"/>
        </w:rPr>
        <w:t>spécialisés sont des services adaptés aux be</w:t>
      </w:r>
      <w:r w:rsidR="009906D3">
        <w:rPr>
          <w:lang w:val="fr-FR"/>
        </w:rPr>
        <w:t xml:space="preserve">soins </w:t>
      </w:r>
      <w:r w:rsidR="009F34E9" w:rsidRPr="00810158">
        <w:rPr>
          <w:lang w:val="fr-FR"/>
        </w:rPr>
        <w:t>spéciaux</w:t>
      </w:r>
      <w:r w:rsidRPr="00810158">
        <w:rPr>
          <w:lang w:val="fr-FR"/>
        </w:rPr>
        <w:t xml:space="preserve"> ré</w:t>
      </w:r>
      <w:r w:rsidR="008B6B67">
        <w:rPr>
          <w:lang w:val="fr-FR"/>
        </w:rPr>
        <w:t>sultant du type de maladie ou de handicap</w:t>
      </w:r>
      <w:r w:rsidRPr="00810158">
        <w:rPr>
          <w:lang w:val="fr-FR"/>
        </w:rPr>
        <w:t>.</w:t>
      </w:r>
      <w:r w:rsidR="00055202" w:rsidRPr="00810158">
        <w:rPr>
          <w:lang w:val="fr-FR"/>
        </w:rPr>
        <w:t xml:space="preserve"> </w:t>
      </w:r>
      <w:r w:rsidRPr="00810158">
        <w:rPr>
          <w:lang w:val="fr-FR"/>
        </w:rPr>
        <w:t>Les services, leur forme et période d’exécution sont établis individuellement, en fonction des be</w:t>
      </w:r>
      <w:r w:rsidR="009906D3">
        <w:rPr>
          <w:lang w:val="fr-FR"/>
        </w:rPr>
        <w:t xml:space="preserve">soins </w:t>
      </w:r>
      <w:r w:rsidRPr="00810158">
        <w:rPr>
          <w:lang w:val="fr-FR"/>
        </w:rPr>
        <w:t>et possibilités des personnes ayant besoin du soutien. Les services sont fournis par les personnes habilitées à exercer la profession</w:t>
      </w:r>
      <w:r w:rsidR="001F2096" w:rsidRPr="00810158">
        <w:rPr>
          <w:lang w:val="fr-FR"/>
        </w:rPr>
        <w:t>:</w:t>
      </w:r>
      <w:r w:rsidRPr="00810158">
        <w:rPr>
          <w:lang w:val="fr-FR"/>
        </w:rPr>
        <w:t xml:space="preserve"> assistante sociale, psychologue, enseignant, orthophoniste, ergothérapeute, infirmière, assistant aux personnes handicapées, infirmière visiteuse, spécialiste en matière de la réadaptation médicale, kinésithérapeute </w:t>
      </w:r>
      <w:r w:rsidRPr="00810158">
        <w:rPr>
          <w:lang w:val="fr-FR"/>
        </w:rPr>
        <w:lastRenderedPageBreak/>
        <w:t>ou d'autres professions fournissant des connaissances et des compétences permettant de fournir certains services spécialisés.</w:t>
      </w:r>
    </w:p>
    <w:p w:rsidR="00F946E7" w:rsidRPr="00810158" w:rsidRDefault="00F946E7" w:rsidP="00F946E7">
      <w:pPr>
        <w:pStyle w:val="Tekstpodstawowy2"/>
        <w:spacing w:after="0" w:line="240" w:lineRule="auto"/>
        <w:jc w:val="both"/>
        <w:rPr>
          <w:bCs/>
          <w:lang w:val="fr-FR"/>
        </w:rPr>
      </w:pPr>
      <w:r w:rsidRPr="00810158">
        <w:rPr>
          <w:lang w:val="fr-FR"/>
        </w:rPr>
        <w:t xml:space="preserve">333. Des </w:t>
      </w:r>
      <w:r w:rsidR="009906D3">
        <w:rPr>
          <w:lang w:val="fr-FR"/>
        </w:rPr>
        <w:t xml:space="preserve">soins </w:t>
      </w:r>
      <w:r w:rsidRPr="00810158">
        <w:rPr>
          <w:lang w:val="fr-FR"/>
        </w:rPr>
        <w:t xml:space="preserve">et des </w:t>
      </w:r>
      <w:r w:rsidR="009906D3">
        <w:rPr>
          <w:lang w:val="fr-FR"/>
        </w:rPr>
        <w:t xml:space="preserve">soins </w:t>
      </w:r>
      <w:r w:rsidRPr="00810158">
        <w:rPr>
          <w:lang w:val="fr-FR"/>
        </w:rPr>
        <w:t>spécialisés peuvent être fournis dans les centres de soutien. Le centre est une forme journalière de l'aide institutionnelle qui fournit des services adaptés aux be</w:t>
      </w:r>
      <w:r w:rsidR="009906D3">
        <w:rPr>
          <w:lang w:val="fr-FR"/>
        </w:rPr>
        <w:t xml:space="preserve">soins </w:t>
      </w:r>
      <w:r w:rsidRPr="00810158">
        <w:rPr>
          <w:lang w:val="fr-FR"/>
        </w:rPr>
        <w:t>individuels des personnes profitant de l'aide, y compris des be</w:t>
      </w:r>
      <w:r w:rsidR="009906D3">
        <w:rPr>
          <w:lang w:val="fr-FR"/>
        </w:rPr>
        <w:t xml:space="preserve">soins </w:t>
      </w:r>
      <w:r w:rsidRPr="00810158">
        <w:rPr>
          <w:lang w:val="fr-FR"/>
        </w:rPr>
        <w:t xml:space="preserve">nutritionnels. </w:t>
      </w:r>
    </w:p>
    <w:p w:rsidR="00F946E7" w:rsidRPr="00810158" w:rsidRDefault="00F946E7" w:rsidP="00F946E7">
      <w:pPr>
        <w:pStyle w:val="Tekstpodstawowy"/>
        <w:spacing w:after="0"/>
        <w:jc w:val="both"/>
        <w:rPr>
          <w:lang w:val="fr-FR"/>
        </w:rPr>
      </w:pPr>
      <w:r w:rsidRPr="00810158">
        <w:rPr>
          <w:lang w:val="fr-FR"/>
        </w:rPr>
        <w:t xml:space="preserve">334. Le membre de la famille d'une personne âgée, qui est obligé à la pension alimentaire, peut se voir attribuer une prestation des </w:t>
      </w:r>
      <w:r w:rsidR="009906D3">
        <w:rPr>
          <w:lang w:val="fr-FR"/>
        </w:rPr>
        <w:t xml:space="preserve">soins </w:t>
      </w:r>
      <w:r w:rsidRPr="00810158">
        <w:rPr>
          <w:lang w:val="fr-FR"/>
        </w:rPr>
        <w:t xml:space="preserve">en raison de la cessation de l'emploi ou d'un autre travail rémunéré, afin de prendre soin de cette personne. La condition est que la personne âgée doit avoir un certificat de l'invalidité sévère. </w:t>
      </w:r>
    </w:p>
    <w:p w:rsidR="00F946E7" w:rsidRPr="00810158" w:rsidRDefault="00F946E7" w:rsidP="00F946E7">
      <w:pPr>
        <w:pStyle w:val="Tekstpodstawowy"/>
        <w:spacing w:after="0"/>
        <w:jc w:val="both"/>
        <w:rPr>
          <w:spacing w:val="-2"/>
          <w:lang w:val="fr-FR"/>
        </w:rPr>
      </w:pPr>
      <w:r w:rsidRPr="00810158">
        <w:rPr>
          <w:lang w:val="fr-FR"/>
        </w:rPr>
        <w:t>335. La commune peut aussi fournir un soutien pour une personne s'occupant d'un membre de la famille souffrant d'une maladie de longue durée ou grave et de la mère, du père ou des frères et des s</w:t>
      </w:r>
      <w:r w:rsidR="008B150E" w:rsidRPr="00810158">
        <w:rPr>
          <w:lang w:val="fr-FR"/>
        </w:rPr>
        <w:t>œ</w:t>
      </w:r>
      <w:r w:rsidRPr="00810158">
        <w:rPr>
          <w:lang w:val="fr-FR"/>
        </w:rPr>
        <w:t xml:space="preserve">urs qui n'habitent pas avec celle-ci sous forme de paiement des cotisations pour les assurances de retraite et de pension – la condition est que cette personne doit résigner de l'emploi en raison de la nécessité de fournir des </w:t>
      </w:r>
      <w:r w:rsidR="009906D3">
        <w:rPr>
          <w:lang w:val="fr-FR"/>
        </w:rPr>
        <w:t xml:space="preserve">soins </w:t>
      </w:r>
      <w:r w:rsidRPr="00810158">
        <w:rPr>
          <w:lang w:val="fr-FR"/>
        </w:rPr>
        <w:t xml:space="preserve">directs et individuels. </w:t>
      </w:r>
    </w:p>
    <w:p w:rsidR="00F946E7" w:rsidRPr="00810158" w:rsidRDefault="00F946E7" w:rsidP="00F946E7">
      <w:pPr>
        <w:jc w:val="both"/>
        <w:rPr>
          <w:lang w:val="fr-FR"/>
        </w:rPr>
      </w:pPr>
      <w:r w:rsidRPr="00810158">
        <w:rPr>
          <w:lang w:val="fr-FR"/>
        </w:rPr>
        <w:t xml:space="preserve">336. Dans le cas du manque de la possibilité de fournir des </w:t>
      </w:r>
      <w:r w:rsidR="009906D3">
        <w:rPr>
          <w:lang w:val="fr-FR"/>
        </w:rPr>
        <w:t xml:space="preserve">soins </w:t>
      </w:r>
      <w:r w:rsidRPr="00810158">
        <w:rPr>
          <w:lang w:val="fr-FR"/>
        </w:rPr>
        <w:t xml:space="preserve">dans le lieu d'habitation, la personne ayant besoin de l'aide peut profiter des </w:t>
      </w:r>
      <w:r w:rsidR="009906D3">
        <w:rPr>
          <w:lang w:val="fr-FR"/>
        </w:rPr>
        <w:t xml:space="preserve">soins </w:t>
      </w:r>
      <w:r w:rsidRPr="00810158">
        <w:rPr>
          <w:lang w:val="fr-FR"/>
        </w:rPr>
        <w:t xml:space="preserve">et de logement sous forme de la maison familial de l'aide. Les questions concernant ces maisons sont régies par le </w:t>
      </w:r>
      <w:r w:rsidR="00D727BA">
        <w:rPr>
          <w:lang w:val="fr-FR"/>
        </w:rPr>
        <w:t xml:space="preserve">Règlement </w:t>
      </w:r>
      <w:r w:rsidR="009E11D5">
        <w:rPr>
          <w:lang w:val="fr-FR"/>
        </w:rPr>
        <w:t xml:space="preserve">du ministre </w:t>
      </w:r>
      <w:r w:rsidRPr="00810158">
        <w:rPr>
          <w:lang w:val="fr-FR"/>
        </w:rPr>
        <w:t xml:space="preserve">du Travail et de la Politique sociale </w:t>
      </w:r>
      <w:r w:rsidR="00382538">
        <w:rPr>
          <w:lang w:val="fr-FR"/>
        </w:rPr>
        <w:t xml:space="preserve">sur </w:t>
      </w:r>
      <w:r w:rsidRPr="00810158">
        <w:rPr>
          <w:lang w:val="fr-FR"/>
        </w:rPr>
        <w:t>maisons familiales de l’aide</w:t>
      </w:r>
    </w:p>
    <w:p w:rsidR="00F946E7" w:rsidRPr="00810158" w:rsidRDefault="00F946E7" w:rsidP="00F946E7">
      <w:pPr>
        <w:pStyle w:val="Tekstpodstawowy"/>
        <w:spacing w:after="0"/>
        <w:jc w:val="both"/>
        <w:rPr>
          <w:lang w:val="fr-FR"/>
        </w:rPr>
      </w:pPr>
      <w:r w:rsidRPr="00810158">
        <w:rPr>
          <w:lang w:val="fr-FR"/>
        </w:rPr>
        <w:t>337. La personne qui, vu entre autres son âge, a besoin du soutien dans le fonctionnement dans la vie quotidienne, peut se voir attribuer un séjour dans un logement protégé.</w:t>
      </w:r>
      <w:r w:rsidR="008218AE">
        <w:rPr>
          <w:lang w:val="fr-FR"/>
        </w:rPr>
        <w:t xml:space="preserve"> </w:t>
      </w:r>
      <w:r w:rsidRPr="00810158">
        <w:rPr>
          <w:lang w:val="fr-FR"/>
        </w:rPr>
        <w:t xml:space="preserve">Le </w:t>
      </w:r>
      <w:r w:rsidR="00D727BA">
        <w:rPr>
          <w:lang w:val="fr-FR"/>
        </w:rPr>
        <w:t xml:space="preserve">Règlement </w:t>
      </w:r>
      <w:r w:rsidR="009E11D5">
        <w:rPr>
          <w:lang w:val="fr-FR"/>
        </w:rPr>
        <w:t xml:space="preserve">du ministre </w:t>
      </w:r>
      <w:r w:rsidRPr="00810158">
        <w:rPr>
          <w:lang w:val="fr-FR"/>
        </w:rPr>
        <w:t xml:space="preserve">du Travail et de la Politique sociale </w:t>
      </w:r>
      <w:r w:rsidR="00382538">
        <w:rPr>
          <w:lang w:val="fr-FR"/>
        </w:rPr>
        <w:t xml:space="preserve">sur </w:t>
      </w:r>
      <w:r w:rsidRPr="00810158">
        <w:rPr>
          <w:lang w:val="fr-FR"/>
        </w:rPr>
        <w:t xml:space="preserve">appartements protégés définit le type et les limites du soutien fourni ainsi que les conditions de l'accès aux logements protégés et du séjour dans ce type de logement. </w:t>
      </w:r>
    </w:p>
    <w:p w:rsidR="00F946E7" w:rsidRPr="00810158" w:rsidRDefault="00F946E7" w:rsidP="00F946E7">
      <w:pPr>
        <w:pStyle w:val="Tekstpodstawowy"/>
        <w:spacing w:after="0"/>
        <w:jc w:val="both"/>
        <w:rPr>
          <w:lang w:val="fr-FR"/>
        </w:rPr>
      </w:pPr>
      <w:r w:rsidRPr="00810158">
        <w:rPr>
          <w:lang w:val="fr-FR"/>
        </w:rPr>
        <w:t>338. Le soutien fournit dans les logements protégés comprend, entre autres</w:t>
      </w:r>
      <w:r w:rsidR="001F2096" w:rsidRPr="00810158">
        <w:rPr>
          <w:lang w:val="fr-FR"/>
        </w:rPr>
        <w:t>:</w:t>
      </w:r>
    </w:p>
    <w:p w:rsidR="00F946E7" w:rsidRPr="00810158" w:rsidRDefault="00F946E7" w:rsidP="00B04B85">
      <w:pPr>
        <w:numPr>
          <w:ilvl w:val="0"/>
          <w:numId w:val="119"/>
        </w:numPr>
        <w:jc w:val="both"/>
        <w:rPr>
          <w:lang w:val="fr-FR"/>
        </w:rPr>
      </w:pPr>
      <w:r w:rsidRPr="00810158">
        <w:rPr>
          <w:lang w:val="fr-FR"/>
        </w:rPr>
        <w:t>le travail social,</w:t>
      </w:r>
    </w:p>
    <w:p w:rsidR="00F946E7" w:rsidRPr="00810158" w:rsidRDefault="00F946E7" w:rsidP="00B04B85">
      <w:pPr>
        <w:numPr>
          <w:ilvl w:val="0"/>
          <w:numId w:val="119"/>
        </w:numPr>
        <w:jc w:val="both"/>
        <w:rPr>
          <w:lang w:val="fr-FR"/>
        </w:rPr>
      </w:pPr>
      <w:r w:rsidRPr="00810158">
        <w:rPr>
          <w:lang w:val="fr-FR"/>
        </w:rPr>
        <w:t>les conseils spécialisés,</w:t>
      </w:r>
      <w:r w:rsidR="00055202" w:rsidRPr="00810158">
        <w:rPr>
          <w:lang w:val="fr-FR"/>
        </w:rPr>
        <w:t xml:space="preserve"> </w:t>
      </w:r>
    </w:p>
    <w:p w:rsidR="00F946E7" w:rsidRPr="00810158" w:rsidRDefault="00F946E7" w:rsidP="00B04B85">
      <w:pPr>
        <w:numPr>
          <w:ilvl w:val="0"/>
          <w:numId w:val="119"/>
        </w:numPr>
        <w:jc w:val="both"/>
        <w:rPr>
          <w:lang w:val="fr-FR"/>
        </w:rPr>
      </w:pPr>
      <w:r w:rsidRPr="00810158">
        <w:rPr>
          <w:lang w:val="fr-FR"/>
        </w:rPr>
        <w:t xml:space="preserve">l'apprentissage ou la maintenance du niveau de forme physique, entre autres, en matière des propres </w:t>
      </w:r>
      <w:r w:rsidR="009906D3">
        <w:rPr>
          <w:lang w:val="fr-FR"/>
        </w:rPr>
        <w:t>soins,</w:t>
      </w:r>
      <w:r w:rsidRPr="00810158">
        <w:rPr>
          <w:lang w:val="fr-FR"/>
        </w:rPr>
        <w:t xml:space="preserve"> de l'indépendance vitale et du développement des contacts sociaux,</w:t>
      </w:r>
    </w:p>
    <w:p w:rsidR="00F946E7" w:rsidRPr="00810158" w:rsidRDefault="00F946E7" w:rsidP="00B04B85">
      <w:pPr>
        <w:numPr>
          <w:ilvl w:val="0"/>
          <w:numId w:val="119"/>
        </w:numPr>
        <w:jc w:val="both"/>
        <w:rPr>
          <w:lang w:val="fr-FR"/>
        </w:rPr>
      </w:pPr>
      <w:r w:rsidRPr="00810158">
        <w:rPr>
          <w:lang w:val="fr-FR"/>
        </w:rPr>
        <w:t>l'aide dans le déplacement, les activités nécessaires dans la vie quotidienne, les contacts sociaux.</w:t>
      </w:r>
    </w:p>
    <w:p w:rsidR="00F946E7" w:rsidRPr="00810158" w:rsidRDefault="00F946E7" w:rsidP="00F946E7">
      <w:pPr>
        <w:jc w:val="both"/>
        <w:rPr>
          <w:lang w:val="fr-FR"/>
        </w:rPr>
      </w:pPr>
      <w:r w:rsidRPr="00810158">
        <w:rPr>
          <w:lang w:val="fr-FR"/>
        </w:rPr>
        <w:t>339. Le soutien est fourni par des spécialistes</w:t>
      </w:r>
      <w:r w:rsidR="001F2096" w:rsidRPr="00810158">
        <w:rPr>
          <w:lang w:val="fr-FR"/>
        </w:rPr>
        <w:t>:</w:t>
      </w:r>
      <w:r w:rsidRPr="00810158">
        <w:rPr>
          <w:lang w:val="fr-FR"/>
        </w:rPr>
        <w:t xml:space="preserve"> </w:t>
      </w:r>
      <w:r w:rsidR="00855235">
        <w:rPr>
          <w:lang w:val="fr-FR"/>
        </w:rPr>
        <w:t>assistant</w:t>
      </w:r>
      <w:r w:rsidRPr="00810158">
        <w:rPr>
          <w:lang w:val="fr-FR"/>
        </w:rPr>
        <w:t xml:space="preserve"> social, psychologue, thérapeute, assistent de la personne handicapée, gardienne. </w:t>
      </w:r>
    </w:p>
    <w:p w:rsidR="00F946E7" w:rsidRPr="00810158" w:rsidRDefault="00F946E7" w:rsidP="00F946E7">
      <w:pPr>
        <w:jc w:val="both"/>
        <w:rPr>
          <w:lang w:val="fr-FR"/>
        </w:rPr>
      </w:pPr>
      <w:r w:rsidRPr="00810158">
        <w:rPr>
          <w:lang w:val="fr-FR"/>
        </w:rPr>
        <w:t>340. Le montant des frais pour le séjour dans un logement protégé est fixé par le centre de l'</w:t>
      </w:r>
      <w:r w:rsidR="002E10C0">
        <w:rPr>
          <w:lang w:val="fr-FR"/>
        </w:rPr>
        <w:t>assistance sociale</w:t>
      </w:r>
      <w:r w:rsidRPr="00810158">
        <w:rPr>
          <w:lang w:val="fr-FR"/>
        </w:rPr>
        <w:t xml:space="preserve"> en accord avec la personne y dirigée, en prenant en compte des services nécessaires. Les personnes seules et les personnes en famille ne doivent pas payer des frais, si leur revenu ne dépasse pas </w:t>
      </w:r>
      <w:r w:rsidR="009F34E9" w:rsidRPr="00810158">
        <w:rPr>
          <w:lang w:val="fr-FR"/>
        </w:rPr>
        <w:t>un certain</w:t>
      </w:r>
      <w:r w:rsidRPr="00810158">
        <w:rPr>
          <w:lang w:val="fr-FR"/>
        </w:rPr>
        <w:t xml:space="preserve"> critère de revenu.</w:t>
      </w:r>
      <w:r w:rsidR="00055202" w:rsidRPr="00810158">
        <w:rPr>
          <w:lang w:val="fr-FR"/>
        </w:rPr>
        <w:t xml:space="preserve"> </w:t>
      </w:r>
    </w:p>
    <w:p w:rsidR="006754ED" w:rsidRPr="00810158" w:rsidRDefault="006754ED" w:rsidP="00F946E7">
      <w:pPr>
        <w:jc w:val="both"/>
        <w:rPr>
          <w:b/>
          <w:lang w:val="fr-FR"/>
        </w:rPr>
      </w:pPr>
    </w:p>
    <w:p w:rsidR="00F946E7" w:rsidRPr="00810158" w:rsidRDefault="00855235" w:rsidP="00F946E7">
      <w:pPr>
        <w:jc w:val="both"/>
        <w:rPr>
          <w:b/>
          <w:lang w:val="fr-FR"/>
        </w:rPr>
      </w:pPr>
      <w:r>
        <w:rPr>
          <w:b/>
          <w:bCs/>
          <w:lang w:val="fr-FR"/>
        </w:rPr>
        <w:t>P</w:t>
      </w:r>
      <w:r w:rsidR="00F946E7" w:rsidRPr="00810158">
        <w:rPr>
          <w:b/>
          <w:bCs/>
          <w:lang w:val="fr-FR"/>
        </w:rPr>
        <w:t>rotection des droits économiques, sociaux et culturels des personnes âgées</w:t>
      </w:r>
      <w:r w:rsidR="00F946E7" w:rsidRPr="00810158">
        <w:rPr>
          <w:lang w:val="fr-FR"/>
        </w:rPr>
        <w:t xml:space="preserve"> </w:t>
      </w:r>
    </w:p>
    <w:p w:rsidR="00F946E7" w:rsidRPr="00810158" w:rsidRDefault="00F946E7" w:rsidP="00F946E7">
      <w:pPr>
        <w:jc w:val="both"/>
        <w:rPr>
          <w:lang w:val="fr-FR"/>
        </w:rPr>
      </w:pPr>
      <w:r w:rsidRPr="00810158">
        <w:rPr>
          <w:lang w:val="fr-FR"/>
        </w:rPr>
        <w:t xml:space="preserve">341. </w:t>
      </w:r>
      <w:r w:rsidRPr="00810158">
        <w:rPr>
          <w:rStyle w:val="Uwydatnienie"/>
          <w:i w:val="0"/>
          <w:iCs w:val="0"/>
          <w:lang w:val="fr-FR"/>
        </w:rPr>
        <w:t>Les personnes âgées</w:t>
      </w:r>
      <w:r w:rsidRPr="00810158">
        <w:rPr>
          <w:lang w:val="fr-FR"/>
        </w:rPr>
        <w:t xml:space="preserve"> profitent des solutions légales aux conditions générales, c'est-à-dire qu'elles ont les droits aux prestations que d'autres groupes sociaux. La législation polonaise ne traite pas la vieillesse comme un dysfonctionnement. </w:t>
      </w:r>
    </w:p>
    <w:p w:rsidR="00F946E7" w:rsidRPr="00810158" w:rsidRDefault="00F946E7" w:rsidP="00F946E7">
      <w:pPr>
        <w:pStyle w:val="Tekstpodstawowy"/>
        <w:spacing w:after="0"/>
        <w:jc w:val="both"/>
        <w:rPr>
          <w:lang w:val="fr-FR"/>
        </w:rPr>
      </w:pPr>
      <w:r w:rsidRPr="00810158">
        <w:rPr>
          <w:lang w:val="fr-FR"/>
        </w:rPr>
        <w:t xml:space="preserve">342. Jusqu'à présent, la politique de l'État visait à fournir un revenu pour les personnes âgées (retraites et pensions, </w:t>
      </w:r>
      <w:r w:rsidR="009150D6">
        <w:rPr>
          <w:lang w:val="fr-FR"/>
        </w:rPr>
        <w:t xml:space="preserve">et, </w:t>
      </w:r>
      <w:r w:rsidRPr="00810158">
        <w:rPr>
          <w:lang w:val="fr-FR"/>
        </w:rPr>
        <w:t>dans une certaine mesure, l'</w:t>
      </w:r>
      <w:r w:rsidR="00271067">
        <w:rPr>
          <w:lang w:val="fr-FR"/>
        </w:rPr>
        <w:t>assistance sociale</w:t>
      </w:r>
      <w:r w:rsidRPr="00810158">
        <w:rPr>
          <w:lang w:val="fr-FR"/>
        </w:rPr>
        <w:t xml:space="preserve">) et les </w:t>
      </w:r>
      <w:r w:rsidR="009906D3">
        <w:rPr>
          <w:lang w:val="fr-FR"/>
        </w:rPr>
        <w:t xml:space="preserve">soins </w:t>
      </w:r>
      <w:r w:rsidRPr="00810158">
        <w:rPr>
          <w:lang w:val="fr-FR"/>
        </w:rPr>
        <w:t xml:space="preserve">de santé et à soutenir ou remplacer, bien que dans une mesure limitée, la famille dans ses fonctions de </w:t>
      </w:r>
      <w:r w:rsidR="009906D3">
        <w:rPr>
          <w:lang w:val="fr-FR"/>
        </w:rPr>
        <w:t xml:space="preserve">soins </w:t>
      </w:r>
      <w:r w:rsidRPr="00810158">
        <w:rPr>
          <w:lang w:val="fr-FR"/>
        </w:rPr>
        <w:t xml:space="preserve">. Les changements dans la taille et la structure de la population des personnes âgées (éducation, aspirations sociales, économiques, culturelles, sanitaires), la différenciation </w:t>
      </w:r>
      <w:r w:rsidR="009150D6">
        <w:rPr>
          <w:lang w:val="fr-FR"/>
        </w:rPr>
        <w:t>des modes de vie familiale et professionnelle</w:t>
      </w:r>
      <w:r w:rsidRPr="00810158">
        <w:rPr>
          <w:lang w:val="fr-FR"/>
        </w:rPr>
        <w:t xml:space="preserve"> et, d'autre part, la diminution de la possibilité de fournir une assistance et un soutien par la famille, exigent une nouvelle approche envers des problèmes des personnes âgées. Il existe une demande croissante portant sur les services de plus en plus grands et couteux afin de répondre aux be</w:t>
      </w:r>
      <w:r w:rsidR="009906D3">
        <w:rPr>
          <w:lang w:val="fr-FR"/>
        </w:rPr>
        <w:t xml:space="preserve">soins </w:t>
      </w:r>
      <w:r w:rsidRPr="00810158">
        <w:rPr>
          <w:lang w:val="fr-FR"/>
        </w:rPr>
        <w:t>des personnes âgées en matière de la santé et de l'aide dans les activités quotidiennes ainsi que des be</w:t>
      </w:r>
      <w:r w:rsidR="009906D3">
        <w:rPr>
          <w:lang w:val="fr-FR"/>
        </w:rPr>
        <w:t xml:space="preserve">soins </w:t>
      </w:r>
      <w:r w:rsidRPr="00810158">
        <w:rPr>
          <w:lang w:val="fr-FR"/>
        </w:rPr>
        <w:t xml:space="preserve">non matériels. </w:t>
      </w:r>
    </w:p>
    <w:p w:rsidR="00F946E7" w:rsidRPr="00810158" w:rsidRDefault="00F946E7" w:rsidP="00F946E7">
      <w:pPr>
        <w:jc w:val="both"/>
        <w:rPr>
          <w:lang w:val="fr-FR"/>
        </w:rPr>
      </w:pPr>
      <w:r w:rsidRPr="00810158">
        <w:rPr>
          <w:lang w:val="fr-FR"/>
        </w:rPr>
        <w:lastRenderedPageBreak/>
        <w:t xml:space="preserve">343. Dans le cadre du </w:t>
      </w:r>
      <w:r w:rsidR="009729AA">
        <w:rPr>
          <w:lang w:val="fr-FR"/>
        </w:rPr>
        <w:t>“</w:t>
      </w:r>
      <w:r w:rsidRPr="00810158">
        <w:rPr>
          <w:lang w:val="fr-FR"/>
        </w:rPr>
        <w:t>Programme gouvernemental pour l'activité sociale des personnes âgées dans les années 2012-2013</w:t>
      </w:r>
      <w:r w:rsidR="009729AA">
        <w:rPr>
          <w:lang w:val="fr-FR"/>
        </w:rPr>
        <w:t>”</w:t>
      </w:r>
      <w:r w:rsidRPr="00810158">
        <w:rPr>
          <w:lang w:val="fr-FR"/>
        </w:rPr>
        <w:t xml:space="preserve">, on a mis en </w:t>
      </w:r>
      <w:r w:rsidR="008B150E" w:rsidRPr="00810158">
        <w:rPr>
          <w:lang w:val="fr-FR"/>
        </w:rPr>
        <w:t>œ</w:t>
      </w:r>
      <w:r w:rsidRPr="00810158">
        <w:rPr>
          <w:lang w:val="fr-FR"/>
        </w:rPr>
        <w:t>uvre les projets dans les domaines suivants</w:t>
      </w:r>
      <w:r w:rsidR="001F2096" w:rsidRPr="00810158">
        <w:rPr>
          <w:lang w:val="fr-FR"/>
        </w:rPr>
        <w:t>:</w:t>
      </w:r>
      <w:r w:rsidRPr="00810158">
        <w:rPr>
          <w:lang w:val="fr-FR"/>
        </w:rPr>
        <w:t xml:space="preserve"> </w:t>
      </w:r>
    </w:p>
    <w:p w:rsidR="00F946E7" w:rsidRPr="00810158" w:rsidRDefault="00F946E7" w:rsidP="00B04B85">
      <w:pPr>
        <w:numPr>
          <w:ilvl w:val="0"/>
          <w:numId w:val="116"/>
        </w:numPr>
        <w:jc w:val="both"/>
        <w:rPr>
          <w:lang w:val="fr-FR"/>
        </w:rPr>
      </w:pPr>
      <w:r w:rsidRPr="00810158">
        <w:rPr>
          <w:lang w:val="fr-FR"/>
        </w:rPr>
        <w:t>l'éducation</w:t>
      </w:r>
      <w:r w:rsidR="001F2096" w:rsidRPr="00810158">
        <w:rPr>
          <w:lang w:val="fr-FR"/>
        </w:rPr>
        <w:t>:</w:t>
      </w:r>
      <w:r w:rsidRPr="00810158">
        <w:rPr>
          <w:lang w:val="fr-FR"/>
        </w:rPr>
        <w:t xml:space="preserve"> la création de l'offre adaptée aux be</w:t>
      </w:r>
      <w:r w:rsidR="009906D3">
        <w:rPr>
          <w:lang w:val="fr-FR"/>
        </w:rPr>
        <w:t xml:space="preserve">soins </w:t>
      </w:r>
      <w:r w:rsidRPr="00810158">
        <w:rPr>
          <w:lang w:val="fr-FR"/>
        </w:rPr>
        <w:t>et aux attentes des personnes âgées, la promotion des nouvelles solutions pour motiver les personnes âgées à apprendre, la création des conditions du développement de l'offre éducative et culturelle,</w:t>
      </w:r>
    </w:p>
    <w:p w:rsidR="00F946E7" w:rsidRPr="00810158" w:rsidRDefault="00F946E7" w:rsidP="00B04B85">
      <w:pPr>
        <w:numPr>
          <w:ilvl w:val="0"/>
          <w:numId w:val="116"/>
        </w:numPr>
        <w:jc w:val="both"/>
        <w:rPr>
          <w:lang w:val="fr-FR"/>
        </w:rPr>
      </w:pPr>
      <w:r w:rsidRPr="00810158">
        <w:rPr>
          <w:lang w:val="fr-FR"/>
        </w:rPr>
        <w:t>l'activité sociale promouvant l'intégration au sein des générations et entre elles</w:t>
      </w:r>
      <w:r w:rsidR="001F2096" w:rsidRPr="00810158">
        <w:rPr>
          <w:lang w:val="fr-FR"/>
        </w:rPr>
        <w:t>:</w:t>
      </w:r>
      <w:r w:rsidRPr="00810158">
        <w:rPr>
          <w:lang w:val="fr-FR"/>
        </w:rPr>
        <w:t xml:space="preserve"> la création des conditions de l'intégration au sein des générations et entre elles,</w:t>
      </w:r>
    </w:p>
    <w:p w:rsidR="00F946E7" w:rsidRPr="00810158" w:rsidRDefault="00F946E7" w:rsidP="00B04B85">
      <w:pPr>
        <w:numPr>
          <w:ilvl w:val="0"/>
          <w:numId w:val="116"/>
        </w:numPr>
        <w:jc w:val="both"/>
        <w:rPr>
          <w:lang w:val="fr-FR"/>
        </w:rPr>
      </w:pPr>
      <w:r w:rsidRPr="00810158">
        <w:rPr>
          <w:lang w:val="fr-FR"/>
        </w:rPr>
        <w:t>la participation sociale</w:t>
      </w:r>
      <w:r w:rsidR="001F2096" w:rsidRPr="00810158">
        <w:rPr>
          <w:lang w:val="fr-FR"/>
        </w:rPr>
        <w:t>:</w:t>
      </w:r>
      <w:r w:rsidRPr="00810158">
        <w:rPr>
          <w:lang w:val="fr-FR"/>
        </w:rPr>
        <w:t xml:space="preserve"> le développement de diverses formes de l'activité sociale, y compris la généralisation du bénévolat, la participation aux processus décisionnels, à la vie sociale, la participation à l'élaboration des politiques publiques,</w:t>
      </w:r>
    </w:p>
    <w:p w:rsidR="00F946E7" w:rsidRPr="00810158" w:rsidRDefault="00F946E7" w:rsidP="00B04B85">
      <w:pPr>
        <w:numPr>
          <w:ilvl w:val="0"/>
          <w:numId w:val="116"/>
        </w:numPr>
        <w:jc w:val="both"/>
        <w:rPr>
          <w:lang w:val="fr-FR"/>
        </w:rPr>
      </w:pPr>
      <w:r w:rsidRPr="00810158">
        <w:rPr>
          <w:lang w:val="fr-FR"/>
        </w:rPr>
        <w:t>les services sociaux</w:t>
      </w:r>
      <w:r w:rsidR="001F2096" w:rsidRPr="00810158">
        <w:rPr>
          <w:lang w:val="fr-FR"/>
        </w:rPr>
        <w:t>:</w:t>
      </w:r>
      <w:r w:rsidRPr="00810158">
        <w:rPr>
          <w:lang w:val="fr-FR"/>
        </w:rPr>
        <w:t xml:space="preserve"> l'augmentation de l'accessibilité et de la qualité des services sociaux, le soutien aux activités pour l’entraide et l'auto-organisation, y compris le développement des services sociaux en matière du sport, du tourisme, de la récréation et de la culture. </w:t>
      </w:r>
    </w:p>
    <w:p w:rsidR="00F946E7" w:rsidRPr="00810158" w:rsidRDefault="00F946E7" w:rsidP="00F946E7">
      <w:pPr>
        <w:jc w:val="both"/>
        <w:rPr>
          <w:lang w:val="fr-FR"/>
        </w:rPr>
      </w:pPr>
      <w:r w:rsidRPr="00810158">
        <w:rPr>
          <w:lang w:val="fr-FR"/>
        </w:rPr>
        <w:t xml:space="preserve">344. Les projets ont été mis en </w:t>
      </w:r>
      <w:r w:rsidR="008B150E" w:rsidRPr="00810158">
        <w:rPr>
          <w:lang w:val="fr-FR"/>
        </w:rPr>
        <w:t>œ</w:t>
      </w:r>
      <w:r w:rsidRPr="00810158">
        <w:rPr>
          <w:lang w:val="fr-FR"/>
        </w:rPr>
        <w:t>uvre par les organisations d'intérêt public, coopérant avec des institutions publiques locales et régionales. Le programme est continué en 2014.</w:t>
      </w:r>
    </w:p>
    <w:p w:rsidR="00F946E7" w:rsidRPr="00810158" w:rsidRDefault="00F946E7" w:rsidP="00F946E7">
      <w:pPr>
        <w:jc w:val="both"/>
        <w:rPr>
          <w:bCs/>
          <w:lang w:val="fr-FR"/>
        </w:rPr>
      </w:pPr>
      <w:r w:rsidRPr="00810158">
        <w:rPr>
          <w:lang w:val="fr-FR"/>
        </w:rPr>
        <w:t xml:space="preserve">345. </w:t>
      </w:r>
      <w:r w:rsidR="009729AA">
        <w:rPr>
          <w:lang w:val="fr-FR"/>
        </w:rPr>
        <w:t>“</w:t>
      </w:r>
      <w:r w:rsidRPr="00810158">
        <w:rPr>
          <w:lang w:val="fr-FR"/>
        </w:rPr>
        <w:t>Les principes de la politique à long terme en matière des personnes âgées pour les années 2014-2020</w:t>
      </w:r>
      <w:r w:rsidR="009729AA">
        <w:rPr>
          <w:lang w:val="fr-FR"/>
        </w:rPr>
        <w:t>”</w:t>
      </w:r>
      <w:r w:rsidRPr="00810158">
        <w:rPr>
          <w:lang w:val="fr-FR"/>
        </w:rPr>
        <w:t xml:space="preserve"> sont le résultat de l'exécution de l'obligation incluse dans le </w:t>
      </w:r>
      <w:r w:rsidR="009729AA">
        <w:rPr>
          <w:lang w:val="fr-FR"/>
        </w:rPr>
        <w:t>“</w:t>
      </w:r>
      <w:r w:rsidRPr="00810158">
        <w:rPr>
          <w:lang w:val="fr-FR"/>
        </w:rPr>
        <w:t>Programme gouvernemental pour l'activité sociale dans les années 2012-2013</w:t>
      </w:r>
      <w:r w:rsidR="009729AA">
        <w:rPr>
          <w:lang w:val="fr-FR"/>
        </w:rPr>
        <w:t>”</w:t>
      </w:r>
      <w:r w:rsidRPr="00810158">
        <w:rPr>
          <w:lang w:val="fr-FR"/>
        </w:rPr>
        <w:t xml:space="preserve">. Les principes sont le résultat des travaux menés en coopération avec le Conseil en matière de la politique pour les personnes âgées (organe de conseils et de consultation du </w:t>
      </w:r>
      <w:r w:rsidR="00D727BA">
        <w:rPr>
          <w:lang w:val="fr-FR"/>
        </w:rPr>
        <w:t>ministre</w:t>
      </w:r>
      <w:r w:rsidRPr="00810158">
        <w:rPr>
          <w:lang w:val="fr-FR"/>
        </w:rPr>
        <w:t xml:space="preserve"> du Travail et de la Politique sociale). Elles constituent une série de recommandations – directions de l'intervention, qui permettent d'entreprendre des actions complexes pour le vieillissement actif et sain.</w:t>
      </w:r>
      <w:r w:rsidR="00055202" w:rsidRPr="00810158">
        <w:rPr>
          <w:lang w:val="fr-FR"/>
        </w:rPr>
        <w:t xml:space="preserve"> </w:t>
      </w:r>
      <w:r w:rsidRPr="00810158">
        <w:rPr>
          <w:lang w:val="fr-FR"/>
        </w:rPr>
        <w:t xml:space="preserve">Elles s'adressent à une large public – aux autorités publiques à tous les niveaux, au secteur privé et non-gouvernemental, aux partenaires sociaux dont les activités permettront une utilisation appropriée du potentiel des personnes âgées. </w:t>
      </w:r>
    </w:p>
    <w:p w:rsidR="00F946E7" w:rsidRPr="00810158" w:rsidRDefault="00F946E7" w:rsidP="00F946E7">
      <w:pPr>
        <w:pStyle w:val="Tekstpodstawowy"/>
        <w:spacing w:after="0"/>
        <w:jc w:val="both"/>
        <w:rPr>
          <w:lang w:val="fr-FR"/>
        </w:rPr>
      </w:pPr>
      <w:r w:rsidRPr="00810158">
        <w:rPr>
          <w:lang w:val="fr-FR"/>
        </w:rPr>
        <w:t xml:space="preserve">346. Les actions en faveur des personnes âgées mises en </w:t>
      </w:r>
      <w:r w:rsidR="009F34E9" w:rsidRPr="00810158">
        <w:rPr>
          <w:lang w:val="fr-FR"/>
        </w:rPr>
        <w:t>œuvre</w:t>
      </w:r>
      <w:r w:rsidRPr="00810158">
        <w:rPr>
          <w:lang w:val="fr-FR"/>
        </w:rPr>
        <w:t xml:space="preserve"> par les entités du secteur non-gouvernemental sont financées dans le cadre du Fonds des initiatives civiques. Son objectif est de</w:t>
      </w:r>
      <w:r w:rsidR="001F2096" w:rsidRPr="00810158">
        <w:rPr>
          <w:lang w:val="fr-FR"/>
        </w:rPr>
        <w:t>:</w:t>
      </w:r>
    </w:p>
    <w:p w:rsidR="00F946E7" w:rsidRPr="00810158" w:rsidRDefault="00F946E7" w:rsidP="00B04B85">
      <w:pPr>
        <w:pStyle w:val="Tekstpodstawowy"/>
        <w:numPr>
          <w:ilvl w:val="0"/>
          <w:numId w:val="117"/>
        </w:numPr>
        <w:spacing w:after="0"/>
        <w:jc w:val="both"/>
        <w:rPr>
          <w:lang w:val="fr-FR"/>
        </w:rPr>
      </w:pPr>
      <w:r w:rsidRPr="00810158">
        <w:rPr>
          <w:lang w:val="fr-FR"/>
        </w:rPr>
        <w:t>augmenter l'activité des citoyens et des communautés locales et les sensibiliser,</w:t>
      </w:r>
    </w:p>
    <w:p w:rsidR="00F946E7" w:rsidRPr="00810158" w:rsidRDefault="00F946E7" w:rsidP="00B04B85">
      <w:pPr>
        <w:pStyle w:val="Tekstpodstawowy"/>
        <w:numPr>
          <w:ilvl w:val="0"/>
          <w:numId w:val="117"/>
        </w:numPr>
        <w:spacing w:after="0"/>
        <w:jc w:val="both"/>
        <w:rPr>
          <w:lang w:val="fr-FR"/>
        </w:rPr>
      </w:pPr>
      <w:r w:rsidRPr="00810158">
        <w:rPr>
          <w:lang w:val="fr-FR"/>
        </w:rPr>
        <w:t>développer le potentiel du secteur des organisations non-gouvernementales,</w:t>
      </w:r>
    </w:p>
    <w:p w:rsidR="00F946E7" w:rsidRPr="00810158" w:rsidRDefault="00F946E7" w:rsidP="00B04B85">
      <w:pPr>
        <w:pStyle w:val="Tekstpodstawowy"/>
        <w:numPr>
          <w:ilvl w:val="0"/>
          <w:numId w:val="117"/>
        </w:numPr>
        <w:spacing w:after="0"/>
        <w:jc w:val="both"/>
        <w:rPr>
          <w:lang w:val="fr-FR"/>
        </w:rPr>
      </w:pPr>
      <w:r w:rsidRPr="00810158">
        <w:rPr>
          <w:lang w:val="fr-FR"/>
        </w:rPr>
        <w:t xml:space="preserve">augmenter l'engagement du secteur des organisations non-gouvernementales dans la mise en </w:t>
      </w:r>
      <w:r w:rsidR="008B150E" w:rsidRPr="00810158">
        <w:rPr>
          <w:lang w:val="fr-FR"/>
        </w:rPr>
        <w:t>œ</w:t>
      </w:r>
      <w:r w:rsidRPr="00810158">
        <w:rPr>
          <w:lang w:val="fr-FR"/>
        </w:rPr>
        <w:t xml:space="preserve">uvre des services sociaux en matière de l'intégration et de l'activation sociale ainsi que de la sécurité sociale, </w:t>
      </w:r>
    </w:p>
    <w:p w:rsidR="00F946E7" w:rsidRPr="00810158" w:rsidRDefault="00F946E7" w:rsidP="00B04B85">
      <w:pPr>
        <w:pStyle w:val="Tekstpodstawowy"/>
        <w:numPr>
          <w:ilvl w:val="0"/>
          <w:numId w:val="117"/>
        </w:numPr>
        <w:spacing w:after="0"/>
        <w:jc w:val="both"/>
        <w:rPr>
          <w:lang w:val="fr-FR"/>
        </w:rPr>
      </w:pPr>
      <w:r w:rsidRPr="00810158">
        <w:rPr>
          <w:lang w:val="fr-FR"/>
        </w:rPr>
        <w:t xml:space="preserve">soutenir le développement d'un modèle polonais de l'économie sociale. </w:t>
      </w:r>
    </w:p>
    <w:p w:rsidR="00F946E7" w:rsidRPr="00810158" w:rsidRDefault="00F946E7" w:rsidP="00F946E7">
      <w:pPr>
        <w:pStyle w:val="tekst"/>
        <w:overflowPunct/>
        <w:spacing w:before="0" w:after="0"/>
        <w:rPr>
          <w:lang w:val="fr-FR"/>
        </w:rPr>
      </w:pPr>
      <w:r w:rsidRPr="00810158">
        <w:rPr>
          <w:lang w:val="fr-FR"/>
        </w:rPr>
        <w:t xml:space="preserve">347. Des fonds </w:t>
      </w:r>
      <w:r w:rsidR="00E1111E">
        <w:rPr>
          <w:lang w:val="fr-FR"/>
        </w:rPr>
        <w:t xml:space="preserve">qui </w:t>
      </w:r>
      <w:r w:rsidRPr="00810158">
        <w:rPr>
          <w:lang w:val="fr-FR"/>
        </w:rPr>
        <w:t>complément</w:t>
      </w:r>
      <w:r w:rsidR="00E1111E">
        <w:rPr>
          <w:lang w:val="fr-FR"/>
        </w:rPr>
        <w:t>ent les</w:t>
      </w:r>
      <w:r w:rsidRPr="00810158">
        <w:rPr>
          <w:lang w:val="fr-FR"/>
        </w:rPr>
        <w:t xml:space="preserve"> retraite</w:t>
      </w:r>
      <w:r w:rsidR="00E1111E">
        <w:rPr>
          <w:lang w:val="fr-FR"/>
        </w:rPr>
        <w:t>s</w:t>
      </w:r>
      <w:r w:rsidRPr="00810158">
        <w:rPr>
          <w:lang w:val="fr-FR"/>
        </w:rPr>
        <w:t xml:space="preserve"> et pension</w:t>
      </w:r>
      <w:r w:rsidR="00E1111E">
        <w:rPr>
          <w:lang w:val="fr-FR"/>
        </w:rPr>
        <w:t>s</w:t>
      </w:r>
      <w:r w:rsidR="001F2096" w:rsidRPr="00810158">
        <w:rPr>
          <w:lang w:val="fr-FR"/>
        </w:rPr>
        <w:t>:</w:t>
      </w:r>
      <w:r w:rsidRPr="00810158">
        <w:rPr>
          <w:lang w:val="fr-FR"/>
        </w:rPr>
        <w:t xml:space="preserve"> </w:t>
      </w:r>
    </w:p>
    <w:p w:rsidR="00F946E7" w:rsidRPr="00810158" w:rsidRDefault="00F946E7" w:rsidP="00B04B85">
      <w:pPr>
        <w:pStyle w:val="tekst"/>
        <w:numPr>
          <w:ilvl w:val="0"/>
          <w:numId w:val="221"/>
        </w:numPr>
        <w:overflowPunct/>
        <w:spacing w:before="0" w:after="0"/>
        <w:rPr>
          <w:lang w:val="fr-FR"/>
        </w:rPr>
      </w:pPr>
      <w:r w:rsidRPr="00810158">
        <w:rPr>
          <w:lang w:val="fr-FR"/>
        </w:rPr>
        <w:t>dans le système de l'a</w:t>
      </w:r>
      <w:r w:rsidR="00E1111E">
        <w:rPr>
          <w:lang w:val="fr-FR"/>
        </w:rPr>
        <w:t>ssistance</w:t>
      </w:r>
      <w:r w:rsidRPr="00810158">
        <w:rPr>
          <w:lang w:val="fr-FR"/>
        </w:rPr>
        <w:t xml:space="preserve"> social</w:t>
      </w:r>
      <w:r w:rsidR="00E1111E">
        <w:rPr>
          <w:lang w:val="fr-FR"/>
        </w:rPr>
        <w:t>e</w:t>
      </w:r>
      <w:r w:rsidRPr="00810158">
        <w:rPr>
          <w:lang w:val="fr-FR"/>
        </w:rPr>
        <w:t>, les personnes âgées ne constituent pas un groupe séparé qui pourrait profiter des formes de l'aide spéciales; la seule exception étant une allocation permanente attribuée en raison de l'âge, à condition qu'elles répondent aux critères de revenu.</w:t>
      </w:r>
    </w:p>
    <w:p w:rsidR="00F946E7" w:rsidRPr="00810158" w:rsidRDefault="00F946E7" w:rsidP="00B04B85">
      <w:pPr>
        <w:pStyle w:val="Akapitzlist"/>
        <w:numPr>
          <w:ilvl w:val="0"/>
          <w:numId w:val="221"/>
        </w:numPr>
        <w:jc w:val="both"/>
        <w:rPr>
          <w:lang w:val="fr-FR"/>
        </w:rPr>
      </w:pPr>
      <w:r w:rsidRPr="00810158">
        <w:rPr>
          <w:lang w:val="fr-FR"/>
        </w:rPr>
        <w:t xml:space="preserve">les personnes ayant </w:t>
      </w:r>
      <w:r w:rsidR="00E1111E">
        <w:rPr>
          <w:lang w:val="fr-FR"/>
        </w:rPr>
        <w:t>atteint</w:t>
      </w:r>
      <w:r w:rsidRPr="00810158">
        <w:rPr>
          <w:lang w:val="fr-FR"/>
        </w:rPr>
        <w:t xml:space="preserve"> 75 ans ont le droit à une allocation </w:t>
      </w:r>
      <w:r w:rsidR="00D86FD6">
        <w:rPr>
          <w:lang w:val="fr-FR"/>
        </w:rPr>
        <w:t>de soins</w:t>
      </w:r>
      <w:r w:rsidRPr="00810158">
        <w:rPr>
          <w:lang w:val="fr-FR"/>
        </w:rPr>
        <w:t xml:space="preserve"> attribuée indépendamment du revenu de la famille et de la personne,</w:t>
      </w:r>
    </w:p>
    <w:p w:rsidR="00F946E7" w:rsidRPr="00810158" w:rsidRDefault="00F946E7" w:rsidP="00F946E7">
      <w:pPr>
        <w:jc w:val="both"/>
        <w:rPr>
          <w:lang w:val="fr-FR"/>
        </w:rPr>
      </w:pPr>
      <w:r w:rsidRPr="00810158">
        <w:rPr>
          <w:lang w:val="fr-FR"/>
        </w:rPr>
        <w:t xml:space="preserve">348. Le soutien dans un lieu de résidence – </w:t>
      </w:r>
      <w:r w:rsidR="003D6C89">
        <w:rPr>
          <w:lang w:val="fr-FR"/>
        </w:rPr>
        <w:t>paragraphe</w:t>
      </w:r>
      <w:r w:rsidRPr="00810158">
        <w:rPr>
          <w:lang w:val="fr-FR"/>
        </w:rPr>
        <w:t>s 329-331.</w:t>
      </w:r>
    </w:p>
    <w:p w:rsidR="00F946E7" w:rsidRPr="00810158" w:rsidRDefault="00F946E7" w:rsidP="00F946E7">
      <w:pPr>
        <w:jc w:val="both"/>
        <w:rPr>
          <w:lang w:val="fr-FR"/>
        </w:rPr>
      </w:pPr>
      <w:r w:rsidRPr="00810158">
        <w:rPr>
          <w:lang w:val="fr-FR"/>
        </w:rPr>
        <w:t xml:space="preserve">349. La personne ayant besoin des </w:t>
      </w:r>
      <w:r w:rsidR="009906D3">
        <w:rPr>
          <w:lang w:val="fr-FR"/>
        </w:rPr>
        <w:t xml:space="preserve">soins </w:t>
      </w:r>
      <w:r w:rsidRPr="00810158">
        <w:rPr>
          <w:lang w:val="fr-FR"/>
        </w:rPr>
        <w:t>sur vingt-quatre heures en raison de son âge, sa maladie ou son invalidité peut être envoyée à la maison de l'</w:t>
      </w:r>
      <w:r w:rsidR="00271067">
        <w:rPr>
          <w:lang w:val="fr-FR"/>
        </w:rPr>
        <w:t>assistance sociale</w:t>
      </w:r>
      <w:r w:rsidRPr="00810158">
        <w:rPr>
          <w:lang w:val="fr-FR"/>
        </w:rPr>
        <w:t>. La maison de l'</w:t>
      </w:r>
      <w:r w:rsidR="00271067">
        <w:rPr>
          <w:lang w:val="fr-FR"/>
        </w:rPr>
        <w:t>assistance sociale</w:t>
      </w:r>
      <w:r w:rsidRPr="00810158">
        <w:rPr>
          <w:lang w:val="fr-FR"/>
        </w:rPr>
        <w:t xml:space="preserve"> est une forme de l'aide en dernier recours offerte dans les situations où d'autres formes de l'aide ne peuvent pas être fournies ou elles ne sont pas suffisantes par rapport aux be</w:t>
      </w:r>
      <w:r w:rsidR="009906D3">
        <w:rPr>
          <w:lang w:val="fr-FR"/>
        </w:rPr>
        <w:t xml:space="preserve">soins </w:t>
      </w:r>
      <w:r w:rsidRPr="00810158">
        <w:rPr>
          <w:lang w:val="fr-FR"/>
        </w:rPr>
        <w:t xml:space="preserve">. </w:t>
      </w:r>
    </w:p>
    <w:p w:rsidR="00F946E7" w:rsidRPr="00810158" w:rsidRDefault="00F946E7" w:rsidP="00F946E7">
      <w:pPr>
        <w:jc w:val="both"/>
        <w:rPr>
          <w:lang w:val="fr-FR"/>
        </w:rPr>
      </w:pPr>
      <w:r w:rsidRPr="00810158">
        <w:rPr>
          <w:lang w:val="fr-FR"/>
        </w:rPr>
        <w:t>350. Le fonctionnement des maisons de l’</w:t>
      </w:r>
      <w:r w:rsidR="00271067">
        <w:rPr>
          <w:lang w:val="fr-FR"/>
        </w:rPr>
        <w:t>assistance sociale</w:t>
      </w:r>
      <w:r w:rsidRPr="00810158">
        <w:rPr>
          <w:lang w:val="fr-FR"/>
        </w:rPr>
        <w:t xml:space="preserve"> est régi par </w:t>
      </w:r>
      <w:r w:rsidR="00BD7160">
        <w:rPr>
          <w:lang w:val="fr-FR"/>
        </w:rPr>
        <w:t>la Loi sur</w:t>
      </w:r>
      <w:r w:rsidRPr="00810158">
        <w:rPr>
          <w:lang w:val="fr-FR"/>
        </w:rPr>
        <w:t xml:space="preserve"> l'assistance sociale et le </w:t>
      </w:r>
      <w:r w:rsidR="00D727BA">
        <w:rPr>
          <w:lang w:val="fr-FR"/>
        </w:rPr>
        <w:t xml:space="preserve">Règlement </w:t>
      </w:r>
      <w:r w:rsidR="009E11D5">
        <w:rPr>
          <w:lang w:val="fr-FR"/>
        </w:rPr>
        <w:t xml:space="preserve">du ministre </w:t>
      </w:r>
      <w:r w:rsidRPr="00810158">
        <w:rPr>
          <w:lang w:val="fr-FR"/>
        </w:rPr>
        <w:t xml:space="preserve">du Travail et de la Politique sociale </w:t>
      </w:r>
      <w:r w:rsidR="00382538">
        <w:rPr>
          <w:lang w:val="fr-FR"/>
        </w:rPr>
        <w:t xml:space="preserve">sur </w:t>
      </w:r>
      <w:r w:rsidRPr="00810158">
        <w:rPr>
          <w:lang w:val="fr-FR"/>
        </w:rPr>
        <w:t>maisons de l’</w:t>
      </w:r>
      <w:r w:rsidR="00271067">
        <w:rPr>
          <w:lang w:val="fr-FR"/>
        </w:rPr>
        <w:t>assistance sociale</w:t>
      </w:r>
      <w:r w:rsidRPr="00810158">
        <w:rPr>
          <w:lang w:val="fr-FR"/>
        </w:rPr>
        <w:t xml:space="preserve"> définissant</w:t>
      </w:r>
      <w:r w:rsidR="001F2096" w:rsidRPr="00810158">
        <w:rPr>
          <w:lang w:val="fr-FR"/>
        </w:rPr>
        <w:t>:</w:t>
      </w:r>
    </w:p>
    <w:p w:rsidR="00F946E7" w:rsidRPr="00810158" w:rsidRDefault="00F946E7" w:rsidP="00B04B85">
      <w:pPr>
        <w:numPr>
          <w:ilvl w:val="0"/>
          <w:numId w:val="120"/>
        </w:numPr>
        <w:jc w:val="both"/>
        <w:rPr>
          <w:lang w:val="fr-FR"/>
        </w:rPr>
      </w:pPr>
      <w:r w:rsidRPr="00810158">
        <w:rPr>
          <w:lang w:val="fr-FR"/>
        </w:rPr>
        <w:t xml:space="preserve">le fonctionnement de certains types de maisons et le standard de services </w:t>
      </w:r>
      <w:r w:rsidR="004D7597">
        <w:rPr>
          <w:lang w:val="fr-FR"/>
        </w:rPr>
        <w:t>de base</w:t>
      </w:r>
      <w:r w:rsidRPr="00810158">
        <w:rPr>
          <w:lang w:val="fr-FR"/>
        </w:rPr>
        <w:t>,</w:t>
      </w:r>
    </w:p>
    <w:p w:rsidR="00F946E7" w:rsidRPr="00810158" w:rsidRDefault="00F946E7" w:rsidP="00B04B85">
      <w:pPr>
        <w:numPr>
          <w:ilvl w:val="0"/>
          <w:numId w:val="120"/>
        </w:numPr>
        <w:jc w:val="both"/>
        <w:rPr>
          <w:lang w:val="fr-FR"/>
        </w:rPr>
      </w:pPr>
      <w:r w:rsidRPr="00810158">
        <w:rPr>
          <w:lang w:val="fr-FR"/>
        </w:rPr>
        <w:t>le modèle de formulaire de permis de mener une telle maison,</w:t>
      </w:r>
    </w:p>
    <w:p w:rsidR="00F946E7" w:rsidRPr="00810158" w:rsidRDefault="00F946E7" w:rsidP="00B04B85">
      <w:pPr>
        <w:numPr>
          <w:ilvl w:val="0"/>
          <w:numId w:val="120"/>
        </w:numPr>
        <w:jc w:val="both"/>
        <w:rPr>
          <w:lang w:val="fr-FR"/>
        </w:rPr>
      </w:pPr>
      <w:r w:rsidRPr="00810158">
        <w:rPr>
          <w:lang w:val="fr-FR"/>
        </w:rPr>
        <w:t xml:space="preserve">la procédure d'envoyer et d'accepter les demandeurs de séjour. </w:t>
      </w:r>
    </w:p>
    <w:p w:rsidR="00F946E7" w:rsidRPr="00810158" w:rsidRDefault="00F946E7" w:rsidP="00F946E7">
      <w:pPr>
        <w:jc w:val="both"/>
        <w:rPr>
          <w:lang w:val="fr-FR"/>
        </w:rPr>
      </w:pPr>
      <w:r w:rsidRPr="00810158">
        <w:rPr>
          <w:lang w:val="fr-FR"/>
        </w:rPr>
        <w:lastRenderedPageBreak/>
        <w:t xml:space="preserve">351. Les maisons garantissent les services de </w:t>
      </w:r>
      <w:r w:rsidR="009906D3">
        <w:rPr>
          <w:lang w:val="fr-FR"/>
        </w:rPr>
        <w:t>soins,</w:t>
      </w:r>
      <w:r w:rsidRPr="00810158">
        <w:rPr>
          <w:lang w:val="fr-FR"/>
        </w:rPr>
        <w:t xml:space="preserve"> de logement, de soutien et d'éducation, en matière et sous formes résultant des be</w:t>
      </w:r>
      <w:r w:rsidR="009906D3">
        <w:rPr>
          <w:lang w:val="fr-FR"/>
        </w:rPr>
        <w:t xml:space="preserve">soins </w:t>
      </w:r>
      <w:r w:rsidRPr="00810158">
        <w:rPr>
          <w:lang w:val="fr-FR"/>
        </w:rPr>
        <w:t>individuels des personnes y séjournant. Les résidents de la maison de l'</w:t>
      </w:r>
      <w:r w:rsidR="00271067">
        <w:rPr>
          <w:lang w:val="fr-FR"/>
        </w:rPr>
        <w:t>assistance sociale</w:t>
      </w:r>
      <w:r w:rsidRPr="00810158">
        <w:rPr>
          <w:lang w:val="fr-FR"/>
        </w:rPr>
        <w:t xml:space="preserve"> ont une possibilité de décider de son fonctionnement par le biais de l'institution de l'administration des résidents. </w:t>
      </w:r>
    </w:p>
    <w:p w:rsidR="00F946E7" w:rsidRPr="00810158" w:rsidRDefault="00F946E7" w:rsidP="00F946E7">
      <w:pPr>
        <w:pStyle w:val="NormalnyWeb"/>
        <w:spacing w:before="0" w:beforeAutospacing="0" w:after="0" w:afterAutospacing="0"/>
        <w:jc w:val="both"/>
        <w:rPr>
          <w:lang w:val="fr-FR"/>
        </w:rPr>
      </w:pPr>
      <w:r w:rsidRPr="00810158">
        <w:rPr>
          <w:lang w:val="fr-FR"/>
        </w:rPr>
        <w:t>352. Les services de soutien consistent à, entre autres</w:t>
      </w:r>
      <w:r w:rsidR="001F2096" w:rsidRPr="00810158">
        <w:rPr>
          <w:lang w:val="fr-FR"/>
        </w:rPr>
        <w:t>:</w:t>
      </w:r>
      <w:r w:rsidRPr="00810158">
        <w:rPr>
          <w:lang w:val="fr-FR"/>
        </w:rPr>
        <w:t xml:space="preserve"> donner une possibilité de participer dans les ergothérapies, augmenter des capacités et activer les résidents, fournir une aide nécessaire en matière des affaires personnelles, permettre de répondre aux be</w:t>
      </w:r>
      <w:r w:rsidR="009906D3">
        <w:rPr>
          <w:lang w:val="fr-FR"/>
        </w:rPr>
        <w:t xml:space="preserve">soins </w:t>
      </w:r>
      <w:r w:rsidRPr="00810158">
        <w:rPr>
          <w:lang w:val="fr-FR"/>
        </w:rPr>
        <w:t>religieux et culturels, garantir les conditions pour le développement de l'administration des résidents, stimuler l'établissement, la maintenance et le développement des contacts avec la famille et l'environnement, traiter les plaintes et demandes des résidents, garantir le respect des droits des résidents et l'accès aux informations concernant ces droits.</w:t>
      </w:r>
    </w:p>
    <w:p w:rsidR="00F946E7" w:rsidRPr="00810158" w:rsidRDefault="00F946E7" w:rsidP="00F946E7">
      <w:pPr>
        <w:pStyle w:val="NormalnyWeb"/>
        <w:spacing w:before="0" w:beforeAutospacing="0" w:after="0" w:afterAutospacing="0"/>
        <w:jc w:val="both"/>
        <w:rPr>
          <w:lang w:val="fr-FR"/>
        </w:rPr>
      </w:pPr>
      <w:r w:rsidRPr="00810158">
        <w:rPr>
          <w:lang w:val="fr-FR"/>
        </w:rPr>
        <w:t>353. L</w:t>
      </w:r>
      <w:r w:rsidR="00A403C7">
        <w:rPr>
          <w:lang w:val="fr-FR"/>
        </w:rPr>
        <w:t>’étendue</w:t>
      </w:r>
      <w:r w:rsidRPr="00810158">
        <w:rPr>
          <w:lang w:val="fr-FR"/>
        </w:rPr>
        <w:t xml:space="preserve"> des services fournis par la maison sont établies en fonction des be</w:t>
      </w:r>
      <w:r w:rsidR="009906D3">
        <w:rPr>
          <w:lang w:val="fr-FR"/>
        </w:rPr>
        <w:t xml:space="preserve">soins </w:t>
      </w:r>
      <w:r w:rsidRPr="00810158">
        <w:rPr>
          <w:lang w:val="fr-FR"/>
        </w:rPr>
        <w:t>individuels et des capacités psychophysiques du résident de la maison. Afin de déterminer les be</w:t>
      </w:r>
      <w:r w:rsidR="009906D3">
        <w:rPr>
          <w:lang w:val="fr-FR"/>
        </w:rPr>
        <w:t xml:space="preserve">soins </w:t>
      </w:r>
      <w:r w:rsidRPr="00810158">
        <w:rPr>
          <w:lang w:val="fr-FR"/>
        </w:rPr>
        <w:t>individuels du résident de la maison et l</w:t>
      </w:r>
      <w:r w:rsidR="00A403C7">
        <w:rPr>
          <w:lang w:val="fr-FR"/>
        </w:rPr>
        <w:t>’étendue</w:t>
      </w:r>
      <w:r w:rsidRPr="00810158">
        <w:rPr>
          <w:lang w:val="fr-FR"/>
        </w:rPr>
        <w:t xml:space="preserve"> des services, la maison organise des groupes de thérapie et de </w:t>
      </w:r>
      <w:r w:rsidR="009906D3">
        <w:rPr>
          <w:lang w:val="fr-FR"/>
        </w:rPr>
        <w:t xml:space="preserve">soins </w:t>
      </w:r>
      <w:r w:rsidRPr="00810158">
        <w:rPr>
          <w:lang w:val="fr-FR"/>
        </w:rPr>
        <w:t>se composant des employés de la maison. Les tâches de ce group</w:t>
      </w:r>
      <w:r w:rsidR="00A403C7">
        <w:rPr>
          <w:lang w:val="fr-FR"/>
        </w:rPr>
        <w:t>e</w:t>
      </w:r>
      <w:r w:rsidRPr="00810158">
        <w:rPr>
          <w:lang w:val="fr-FR"/>
        </w:rPr>
        <w:t xml:space="preserve"> comprennent l'élaboration des plans individuels de soutien au résident et leur mise en </w:t>
      </w:r>
      <w:r w:rsidR="008B150E" w:rsidRPr="00810158">
        <w:rPr>
          <w:lang w:val="fr-FR"/>
        </w:rPr>
        <w:t>œ</w:t>
      </w:r>
      <w:r w:rsidRPr="00810158">
        <w:rPr>
          <w:lang w:val="fr-FR"/>
        </w:rPr>
        <w:t>uvre en coopération avec le résident de la maison.</w:t>
      </w:r>
    </w:p>
    <w:p w:rsidR="00F946E7" w:rsidRPr="00810158" w:rsidRDefault="00F946E7" w:rsidP="00F946E7">
      <w:pPr>
        <w:jc w:val="both"/>
        <w:rPr>
          <w:lang w:val="fr-FR"/>
        </w:rPr>
      </w:pPr>
      <w:r w:rsidRPr="00810158">
        <w:rPr>
          <w:lang w:val="fr-FR"/>
        </w:rPr>
        <w:t xml:space="preserve">354. </w:t>
      </w:r>
      <w:r w:rsidR="009729AA">
        <w:rPr>
          <w:lang w:val="fr-FR"/>
        </w:rPr>
        <w:t>“</w:t>
      </w:r>
      <w:r w:rsidRPr="00810158">
        <w:rPr>
          <w:lang w:val="fr-FR"/>
        </w:rPr>
        <w:t xml:space="preserve">Le programme de la lutte contre la </w:t>
      </w:r>
      <w:r w:rsidR="00653A64">
        <w:rPr>
          <w:lang w:val="fr-FR"/>
        </w:rPr>
        <w:t>violence en famille</w:t>
      </w:r>
      <w:r w:rsidRPr="00810158">
        <w:rPr>
          <w:lang w:val="fr-FR"/>
        </w:rPr>
        <w:t xml:space="preserve"> pour les années 2006-2016</w:t>
      </w:r>
      <w:r w:rsidR="009729AA">
        <w:rPr>
          <w:lang w:val="fr-FR"/>
        </w:rPr>
        <w:t>”</w:t>
      </w:r>
      <w:r w:rsidRPr="00810158">
        <w:rPr>
          <w:lang w:val="fr-FR"/>
        </w:rPr>
        <w:t xml:space="preserve"> indique que les destinataires des actions restent, entre autres, les personnes âgées et handicapées. Les formes de l’aide prévues par </w:t>
      </w:r>
      <w:r w:rsidR="00BD7160">
        <w:rPr>
          <w:lang w:val="fr-FR"/>
        </w:rPr>
        <w:t>la Loi sur</w:t>
      </w:r>
      <w:r w:rsidRPr="00810158">
        <w:rPr>
          <w:lang w:val="fr-FR"/>
        </w:rPr>
        <w:t xml:space="preserve"> la lutte contre la </w:t>
      </w:r>
      <w:r w:rsidR="00FE5512">
        <w:rPr>
          <w:lang w:val="fr-FR"/>
        </w:rPr>
        <w:t>violence en famille</w:t>
      </w:r>
      <w:r w:rsidRPr="00810158">
        <w:rPr>
          <w:lang w:val="fr-FR"/>
        </w:rPr>
        <w:t xml:space="preserve"> – </w:t>
      </w:r>
      <w:r w:rsidR="003D6C89">
        <w:rPr>
          <w:lang w:val="fr-FR"/>
        </w:rPr>
        <w:t>paragraphe</w:t>
      </w:r>
      <w:r w:rsidRPr="00810158">
        <w:rPr>
          <w:lang w:val="fr-FR"/>
        </w:rPr>
        <w:t>s 382-390.</w:t>
      </w:r>
    </w:p>
    <w:p w:rsidR="00F946E7" w:rsidRPr="00810158" w:rsidRDefault="00F946E7" w:rsidP="00F946E7">
      <w:pPr>
        <w:jc w:val="both"/>
        <w:rPr>
          <w:lang w:val="fr-FR"/>
        </w:rPr>
      </w:pPr>
      <w:r w:rsidRPr="00810158">
        <w:rPr>
          <w:lang w:val="fr-FR"/>
        </w:rPr>
        <w:t xml:space="preserve">355. Dans le cadre de l'augmentation des compétences des représentants et des services mettant en </w:t>
      </w:r>
      <w:r w:rsidR="008B150E" w:rsidRPr="00810158">
        <w:rPr>
          <w:lang w:val="fr-FR"/>
        </w:rPr>
        <w:t>œ</w:t>
      </w:r>
      <w:r w:rsidRPr="00810158">
        <w:rPr>
          <w:lang w:val="fr-FR"/>
        </w:rPr>
        <w:t xml:space="preserve">uvre les tâches en matière de la lutte contre la </w:t>
      </w:r>
      <w:r w:rsidR="00653A64">
        <w:rPr>
          <w:lang w:val="fr-FR"/>
        </w:rPr>
        <w:t>violence en famille</w:t>
      </w:r>
      <w:r w:rsidRPr="00810158">
        <w:rPr>
          <w:lang w:val="fr-FR"/>
        </w:rPr>
        <w:t xml:space="preserve">, on organise des formations prenant en compte la spécificité du travail avec les personnes âgées et handicapées. </w:t>
      </w:r>
    </w:p>
    <w:p w:rsidR="00F946E7" w:rsidRPr="00810158" w:rsidRDefault="00F946E7" w:rsidP="005C7D1C">
      <w:pPr>
        <w:pStyle w:val="Styl7"/>
        <w:numPr>
          <w:ilvl w:val="0"/>
          <w:numId w:val="0"/>
        </w:numPr>
        <w:spacing w:after="0"/>
        <w:rPr>
          <w:lang w:val="fr-FR"/>
        </w:rPr>
      </w:pPr>
      <w:r w:rsidRPr="00810158">
        <w:rPr>
          <w:lang w:val="fr-FR"/>
        </w:rPr>
        <w:t xml:space="preserve">356. En 2009, la campagne nationale pour la lutte contre la </w:t>
      </w:r>
      <w:r w:rsidR="00653A64">
        <w:rPr>
          <w:lang w:val="fr-FR"/>
        </w:rPr>
        <w:t>violence en famille</w:t>
      </w:r>
      <w:r w:rsidRPr="00810158">
        <w:rPr>
          <w:lang w:val="fr-FR"/>
        </w:rPr>
        <w:t xml:space="preserve"> a été consacrée à la violence envers les personnes âgées et handicapées. Une étude consacrée à la </w:t>
      </w:r>
      <w:r w:rsidR="00653A64">
        <w:rPr>
          <w:lang w:val="fr-FR"/>
        </w:rPr>
        <w:t>violence en famille</w:t>
      </w:r>
      <w:r w:rsidRPr="00810158">
        <w:rPr>
          <w:lang w:val="fr-FR"/>
        </w:rPr>
        <w:t xml:space="preserve"> envers les personnes âgées et handicapées a montré que la violence physique, psychique, économique et sexuelle envers les personnes âgées et handicapées se produit à une échelle limitée. Les résultats de l'étude ont été publiés dans le rapport </w:t>
      </w:r>
      <w:r w:rsidR="009729AA">
        <w:rPr>
          <w:lang w:val="fr-FR"/>
        </w:rPr>
        <w:t>“</w:t>
      </w:r>
      <w:r w:rsidRPr="00810158">
        <w:rPr>
          <w:lang w:val="fr-FR"/>
        </w:rPr>
        <w:t xml:space="preserve">La </w:t>
      </w:r>
      <w:r w:rsidR="00653A64">
        <w:rPr>
          <w:lang w:val="fr-FR"/>
        </w:rPr>
        <w:t>violence en famille</w:t>
      </w:r>
      <w:r w:rsidRPr="00810158">
        <w:rPr>
          <w:lang w:val="fr-FR"/>
        </w:rPr>
        <w:t xml:space="preserve"> envers</w:t>
      </w:r>
      <w:r w:rsidR="00055202" w:rsidRPr="00810158">
        <w:rPr>
          <w:lang w:val="fr-FR"/>
        </w:rPr>
        <w:t xml:space="preserve"> </w:t>
      </w:r>
      <w:r w:rsidRPr="00810158">
        <w:rPr>
          <w:lang w:val="fr-FR"/>
        </w:rPr>
        <w:t>les personnes âgées et handicapées</w:t>
      </w:r>
      <w:r w:rsidR="009729AA">
        <w:rPr>
          <w:lang w:val="fr-FR"/>
        </w:rPr>
        <w:t>”</w:t>
      </w:r>
      <w:r w:rsidRPr="00810158">
        <w:rPr>
          <w:lang w:val="fr-FR"/>
        </w:rPr>
        <w:t xml:space="preserve"> qui est accessible sur le site Internet du ministère du Travail et de la Politique sociale.</w:t>
      </w:r>
      <w:r w:rsidR="00055202" w:rsidRPr="00810158">
        <w:rPr>
          <w:lang w:val="fr-FR"/>
        </w:rPr>
        <w:t xml:space="preserve"> </w:t>
      </w:r>
      <w:r w:rsidRPr="00810158">
        <w:rPr>
          <w:lang w:val="fr-FR"/>
        </w:rPr>
        <w:t xml:space="preserve">Des affiches et des dépliants ont été produites. Ils ont été transférer dans les offices de Maréchal et dans le ministère du Travail et de la Politique sociale, afin de les distribuer aux participants des formations des employés de premier contact qui travaillent avec les victimes de la </w:t>
      </w:r>
      <w:r w:rsidR="00653A64">
        <w:rPr>
          <w:lang w:val="fr-FR"/>
        </w:rPr>
        <w:t>violence en famille</w:t>
      </w:r>
      <w:r w:rsidRPr="00810158">
        <w:rPr>
          <w:lang w:val="fr-FR"/>
        </w:rPr>
        <w:t>. Les matériaux ont également été transférés dans des lieux publics (centres de l'</w:t>
      </w:r>
      <w:r w:rsidR="00271067">
        <w:rPr>
          <w:lang w:val="fr-FR"/>
        </w:rPr>
        <w:t>assistance sociale</w:t>
      </w:r>
      <w:r w:rsidRPr="00810158">
        <w:rPr>
          <w:lang w:val="fr-FR"/>
        </w:rPr>
        <w:t>, centres locaux d'aide aux familles, maisons de l'</w:t>
      </w:r>
      <w:r w:rsidR="00271067">
        <w:rPr>
          <w:lang w:val="fr-FR"/>
        </w:rPr>
        <w:t>assistance sociale</w:t>
      </w:r>
      <w:r w:rsidRPr="00810158">
        <w:rPr>
          <w:lang w:val="fr-FR"/>
        </w:rPr>
        <w:t xml:space="preserve">, écoles, centres de santé, églises). </w:t>
      </w:r>
    </w:p>
    <w:p w:rsidR="00F946E7" w:rsidRPr="00810158" w:rsidRDefault="00F946E7" w:rsidP="00F946E7">
      <w:pPr>
        <w:jc w:val="both"/>
        <w:rPr>
          <w:bCs/>
          <w:lang w:val="fr-FR"/>
        </w:rPr>
      </w:pPr>
      <w:r w:rsidRPr="00810158">
        <w:rPr>
          <w:lang w:val="fr-FR"/>
        </w:rPr>
        <w:t xml:space="preserve">357. </w:t>
      </w:r>
      <w:r w:rsidR="009729AA">
        <w:rPr>
          <w:lang w:val="fr-FR"/>
        </w:rPr>
        <w:t>“</w:t>
      </w:r>
      <w:r w:rsidRPr="00810158">
        <w:rPr>
          <w:lang w:val="fr-FR"/>
        </w:rPr>
        <w:t>Les principes de la politique à long terme en matière des personnes âgées pour les années 2014-2020</w:t>
      </w:r>
      <w:r w:rsidR="009729AA">
        <w:rPr>
          <w:lang w:val="fr-FR"/>
        </w:rPr>
        <w:t>”</w:t>
      </w:r>
      <w:r w:rsidR="00055202" w:rsidRPr="00810158">
        <w:rPr>
          <w:lang w:val="fr-FR"/>
        </w:rPr>
        <w:t xml:space="preserve"> </w:t>
      </w:r>
      <w:r w:rsidRPr="00810158">
        <w:rPr>
          <w:lang w:val="fr-FR"/>
        </w:rPr>
        <w:t>contiennent les directions de l'intervention et les recommandations concernant la sécurité des personnes âgées. Il s’agit des mesures suivantes</w:t>
      </w:r>
      <w:r w:rsidR="001F2096" w:rsidRPr="00810158">
        <w:rPr>
          <w:lang w:val="fr-FR"/>
        </w:rPr>
        <w:t>:</w:t>
      </w:r>
    </w:p>
    <w:p w:rsidR="00F946E7" w:rsidRPr="00810158" w:rsidRDefault="00F946E7" w:rsidP="00B04B85">
      <w:pPr>
        <w:numPr>
          <w:ilvl w:val="0"/>
          <w:numId w:val="270"/>
        </w:numPr>
        <w:jc w:val="both"/>
        <w:rPr>
          <w:bCs/>
          <w:lang w:val="fr-FR"/>
        </w:rPr>
      </w:pPr>
      <w:r w:rsidRPr="00810158">
        <w:rPr>
          <w:lang w:val="fr-FR"/>
        </w:rPr>
        <w:t>la prévention de la violence envers les personnes âgées</w:t>
      </w:r>
      <w:r w:rsidR="001F2096" w:rsidRPr="00810158">
        <w:rPr>
          <w:lang w:val="fr-FR"/>
        </w:rPr>
        <w:t>:</w:t>
      </w:r>
      <w:r w:rsidRPr="00810158">
        <w:rPr>
          <w:lang w:val="fr-FR"/>
        </w:rPr>
        <w:t xml:space="preserve"> l'identification des cas de violence et la réaction appropriée (dans le cadre du programme de la formation professionnelle et l'information des personnes de premier contact qui travaillent directement avec les personnes âgées,</w:t>
      </w:r>
    </w:p>
    <w:p w:rsidR="00F946E7" w:rsidRPr="00810158" w:rsidRDefault="00F946E7" w:rsidP="00B04B85">
      <w:pPr>
        <w:numPr>
          <w:ilvl w:val="0"/>
          <w:numId w:val="270"/>
        </w:numPr>
        <w:jc w:val="both"/>
        <w:rPr>
          <w:bCs/>
          <w:lang w:val="fr-FR"/>
        </w:rPr>
      </w:pPr>
      <w:r w:rsidRPr="00810158">
        <w:rPr>
          <w:lang w:val="fr-FR"/>
        </w:rPr>
        <w:t>la sensibilisation des personnes âgées aux situations de violence et l'augmentation des connaissances sur les institutions qu'elles peuvent adresser dans la situation de violence,</w:t>
      </w:r>
    </w:p>
    <w:p w:rsidR="00F946E7" w:rsidRPr="00810158" w:rsidRDefault="00F946E7" w:rsidP="00B04B85">
      <w:pPr>
        <w:numPr>
          <w:ilvl w:val="0"/>
          <w:numId w:val="270"/>
        </w:numPr>
        <w:jc w:val="both"/>
        <w:rPr>
          <w:bCs/>
          <w:lang w:val="fr-FR"/>
        </w:rPr>
      </w:pPr>
      <w:r w:rsidRPr="00810158">
        <w:rPr>
          <w:lang w:val="fr-FR"/>
        </w:rPr>
        <w:t xml:space="preserve">la sensibilisation des personnes du milieu des personnes âgées à la violence, pour </w:t>
      </w:r>
      <w:r w:rsidR="009F34E9" w:rsidRPr="00810158">
        <w:rPr>
          <w:lang w:val="fr-FR"/>
        </w:rPr>
        <w:t>qu’elle signale</w:t>
      </w:r>
      <w:r w:rsidRPr="00810158">
        <w:rPr>
          <w:lang w:val="fr-FR"/>
        </w:rPr>
        <w:t>, en toute confidentialité, des signes inquiétants qui peuvent indiquer la présence de toute forme de violence,</w:t>
      </w:r>
    </w:p>
    <w:p w:rsidR="00F946E7" w:rsidRPr="00810158" w:rsidRDefault="00F946E7" w:rsidP="00B04B85">
      <w:pPr>
        <w:numPr>
          <w:ilvl w:val="0"/>
          <w:numId w:val="270"/>
        </w:numPr>
        <w:jc w:val="both"/>
        <w:rPr>
          <w:bCs/>
          <w:lang w:val="fr-FR"/>
        </w:rPr>
      </w:pPr>
      <w:r w:rsidRPr="00810158">
        <w:rPr>
          <w:lang w:val="fr-FR"/>
        </w:rPr>
        <w:t xml:space="preserve">l'introduction dans les institutions de </w:t>
      </w:r>
      <w:r w:rsidR="009906D3">
        <w:rPr>
          <w:lang w:val="fr-FR"/>
        </w:rPr>
        <w:t xml:space="preserve">soins </w:t>
      </w:r>
      <w:r w:rsidRPr="00810158">
        <w:rPr>
          <w:lang w:val="fr-FR"/>
        </w:rPr>
        <w:t xml:space="preserve">et des entités fournissant des </w:t>
      </w:r>
      <w:r w:rsidR="009906D3">
        <w:rPr>
          <w:lang w:val="fr-FR"/>
        </w:rPr>
        <w:t xml:space="preserve">soins </w:t>
      </w:r>
      <w:r w:rsidRPr="00810158">
        <w:rPr>
          <w:lang w:val="fr-FR"/>
        </w:rPr>
        <w:t>de la procédure en cas de violence,</w:t>
      </w:r>
    </w:p>
    <w:p w:rsidR="00F946E7" w:rsidRPr="00810158" w:rsidRDefault="00F946E7" w:rsidP="00B04B85">
      <w:pPr>
        <w:numPr>
          <w:ilvl w:val="0"/>
          <w:numId w:val="270"/>
        </w:numPr>
        <w:jc w:val="both"/>
        <w:rPr>
          <w:bCs/>
          <w:lang w:val="fr-FR"/>
        </w:rPr>
      </w:pPr>
      <w:r w:rsidRPr="00810158">
        <w:rPr>
          <w:lang w:val="fr-FR"/>
        </w:rPr>
        <w:t xml:space="preserve">l'introduction d'un service téléphonique d'assistance aux personnes âgées (par exemple, </w:t>
      </w:r>
      <w:r w:rsidR="009729AA">
        <w:rPr>
          <w:lang w:val="fr-FR"/>
        </w:rPr>
        <w:t>“</w:t>
      </w:r>
      <w:r w:rsidRPr="00810158">
        <w:rPr>
          <w:lang w:val="fr-FR"/>
        </w:rPr>
        <w:t>Ligne d'automne</w:t>
      </w:r>
      <w:r w:rsidR="009729AA">
        <w:rPr>
          <w:lang w:val="fr-FR"/>
        </w:rPr>
        <w:t>”</w:t>
      </w:r>
      <w:r w:rsidRPr="00810158">
        <w:rPr>
          <w:lang w:val="fr-FR"/>
        </w:rPr>
        <w:t>),</w:t>
      </w:r>
    </w:p>
    <w:p w:rsidR="00F946E7" w:rsidRPr="00810158" w:rsidRDefault="00F946E7" w:rsidP="00B04B85">
      <w:pPr>
        <w:numPr>
          <w:ilvl w:val="0"/>
          <w:numId w:val="270"/>
        </w:numPr>
        <w:jc w:val="both"/>
        <w:rPr>
          <w:bCs/>
          <w:lang w:val="fr-FR"/>
        </w:rPr>
      </w:pPr>
      <w:r w:rsidRPr="00810158">
        <w:rPr>
          <w:lang w:val="fr-FR"/>
        </w:rPr>
        <w:lastRenderedPageBreak/>
        <w:t>la création d</w:t>
      </w:r>
      <w:r w:rsidR="00653A64">
        <w:rPr>
          <w:lang w:val="fr-FR"/>
        </w:rPr>
        <w:t xml:space="preserve">u cadre pour la </w:t>
      </w:r>
      <w:r w:rsidRPr="00810158">
        <w:rPr>
          <w:lang w:val="fr-FR"/>
        </w:rPr>
        <w:t>coordination des notifications de maltraitance des personnes âgées, en prenant en compte l'assistance juridique et psychologique aux victimes de violences,</w:t>
      </w:r>
    </w:p>
    <w:p w:rsidR="00F946E7" w:rsidRPr="00810158" w:rsidRDefault="00F946E7" w:rsidP="00B04B85">
      <w:pPr>
        <w:numPr>
          <w:ilvl w:val="0"/>
          <w:numId w:val="270"/>
        </w:numPr>
        <w:jc w:val="both"/>
        <w:rPr>
          <w:bCs/>
          <w:lang w:val="fr-FR"/>
        </w:rPr>
      </w:pPr>
      <w:r w:rsidRPr="00810158">
        <w:rPr>
          <w:lang w:val="fr-FR"/>
        </w:rPr>
        <w:t>la lutte contre la violence économique,</w:t>
      </w:r>
    </w:p>
    <w:p w:rsidR="00F946E7" w:rsidRPr="00810158" w:rsidRDefault="00F946E7" w:rsidP="00B04B85">
      <w:pPr>
        <w:numPr>
          <w:ilvl w:val="0"/>
          <w:numId w:val="270"/>
        </w:numPr>
        <w:jc w:val="both"/>
        <w:rPr>
          <w:bCs/>
          <w:lang w:val="fr-FR"/>
        </w:rPr>
      </w:pPr>
      <w:r w:rsidRPr="00810158">
        <w:rPr>
          <w:lang w:val="fr-FR"/>
        </w:rPr>
        <w:t>la lutte contre les pratiques commerciales déloyales envers les personnes âgées.</w:t>
      </w:r>
    </w:p>
    <w:p w:rsidR="00F946E7" w:rsidRPr="00810158" w:rsidRDefault="00F946E7" w:rsidP="00F946E7">
      <w:pPr>
        <w:jc w:val="both"/>
        <w:rPr>
          <w:lang w:val="fr-FR"/>
        </w:rPr>
      </w:pPr>
      <w:r w:rsidRPr="00810158">
        <w:rPr>
          <w:lang w:val="fr-FR"/>
        </w:rPr>
        <w:t>358. L'</w:t>
      </w:r>
      <w:r w:rsidR="00EE39F6">
        <w:rPr>
          <w:lang w:val="fr-FR"/>
        </w:rPr>
        <w:t>éducation</w:t>
      </w:r>
      <w:r w:rsidRPr="00810158">
        <w:rPr>
          <w:lang w:val="fr-FR"/>
        </w:rPr>
        <w:t xml:space="preserve"> à distance, sans barrières et obstacles à l'accès à l'éducation et permettant d'adapter le rythme d'</w:t>
      </w:r>
      <w:r w:rsidR="00EE39F6">
        <w:rPr>
          <w:lang w:val="fr-FR"/>
        </w:rPr>
        <w:t>éducation</w:t>
      </w:r>
      <w:r w:rsidRPr="00810158">
        <w:rPr>
          <w:lang w:val="fr-FR"/>
        </w:rPr>
        <w:t xml:space="preserve"> aux capacités individuelles doit faire face à un faible niveau des capacités informatiques des personnes âgées. Pour y remédier</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22"/>
        </w:numPr>
        <w:jc w:val="both"/>
        <w:rPr>
          <w:lang w:val="fr-FR"/>
        </w:rPr>
      </w:pPr>
      <w:r w:rsidRPr="00810158">
        <w:rPr>
          <w:lang w:val="fr-FR"/>
        </w:rPr>
        <w:t xml:space="preserve">dans les années 2007-208, on a mis en </w:t>
      </w:r>
      <w:r w:rsidR="008B150E" w:rsidRPr="00810158">
        <w:rPr>
          <w:lang w:val="fr-FR"/>
        </w:rPr>
        <w:t>œ</w:t>
      </w:r>
      <w:r w:rsidRPr="00810158">
        <w:rPr>
          <w:lang w:val="fr-FR"/>
        </w:rPr>
        <w:t xml:space="preserve">uvre le projet </w:t>
      </w:r>
      <w:r w:rsidR="009729AA">
        <w:rPr>
          <w:lang w:val="fr-FR"/>
        </w:rPr>
        <w:t>“</w:t>
      </w:r>
      <w:r w:rsidRPr="00810158">
        <w:rPr>
          <w:lang w:val="fr-FR"/>
        </w:rPr>
        <w:t>Les centres de l'</w:t>
      </w:r>
      <w:r w:rsidR="00EE39F6">
        <w:rPr>
          <w:lang w:val="fr-FR"/>
        </w:rPr>
        <w:t>éducation</w:t>
      </w:r>
      <w:r w:rsidRPr="00810158">
        <w:rPr>
          <w:lang w:val="fr-FR"/>
        </w:rPr>
        <w:t xml:space="preserve"> à distance dans les zones rurales</w:t>
      </w:r>
      <w:r w:rsidR="009729AA">
        <w:rPr>
          <w:lang w:val="fr-FR"/>
        </w:rPr>
        <w:t>”</w:t>
      </w:r>
      <w:r w:rsidR="001F2096" w:rsidRPr="00810158">
        <w:rPr>
          <w:lang w:val="fr-FR"/>
        </w:rPr>
        <w:t>:</w:t>
      </w:r>
      <w:r w:rsidRPr="00810158">
        <w:rPr>
          <w:lang w:val="fr-FR"/>
        </w:rPr>
        <w:t xml:space="preserve"> 1.300 centres situés dans les zones rurales contribuent à réduire les disparités entre les zones rurales et urbaines et à accroître la participation des personnes âgées à l'</w:t>
      </w:r>
      <w:r w:rsidR="00EE39F6">
        <w:rPr>
          <w:lang w:val="fr-FR"/>
        </w:rPr>
        <w:t>éducation</w:t>
      </w:r>
      <w:r w:rsidRPr="00810158">
        <w:rPr>
          <w:lang w:val="fr-FR"/>
        </w:rPr>
        <w:t xml:space="preserve"> dans les formes en dehors de l'école; les écoles et les établissements d'enseignement, qui ont participé au projet, ont reçu des équipements informatiques.</w:t>
      </w:r>
    </w:p>
    <w:p w:rsidR="00F946E7" w:rsidRPr="00810158" w:rsidRDefault="00F946E7" w:rsidP="00B04B85">
      <w:pPr>
        <w:pStyle w:val="Style7"/>
        <w:widowControl/>
        <w:numPr>
          <w:ilvl w:val="0"/>
          <w:numId w:val="222"/>
        </w:numPr>
        <w:spacing w:line="240" w:lineRule="auto"/>
        <w:rPr>
          <w:rStyle w:val="FontStyle25"/>
          <w:rFonts w:ascii="Times New Roman" w:hAnsi="Times New Roman" w:cs="Times New Roman"/>
          <w:lang w:val="fr-FR"/>
        </w:rPr>
      </w:pPr>
      <w:r w:rsidRPr="00810158">
        <w:rPr>
          <w:rStyle w:val="FontStyle25"/>
          <w:rFonts w:ascii="Times New Roman" w:hAnsi="Times New Roman" w:cs="Times New Roman"/>
          <w:lang w:val="fr-FR"/>
        </w:rPr>
        <w:t xml:space="preserve">dans la deuxième moitié de l'année 2011, dans le cadre du programme </w:t>
      </w:r>
      <w:r w:rsidR="009729AA">
        <w:rPr>
          <w:rStyle w:val="FontStyle25"/>
          <w:rFonts w:ascii="Times New Roman" w:hAnsi="Times New Roman" w:cs="Times New Roman"/>
          <w:lang w:val="fr-FR"/>
        </w:rPr>
        <w:t>“</w:t>
      </w:r>
      <w:r w:rsidRPr="00810158">
        <w:rPr>
          <w:rStyle w:val="FontStyle25"/>
          <w:rFonts w:ascii="Times New Roman" w:hAnsi="Times New Roman" w:cs="Times New Roman"/>
          <w:lang w:val="fr-FR"/>
        </w:rPr>
        <w:t>Les campagnes nationales promouvant un modèle de l'</w:t>
      </w:r>
      <w:r w:rsidR="00EE39F6">
        <w:rPr>
          <w:rStyle w:val="FontStyle25"/>
          <w:rFonts w:ascii="Times New Roman" w:hAnsi="Times New Roman" w:cs="Times New Roman"/>
          <w:lang w:val="fr-FR"/>
        </w:rPr>
        <w:t>éducation</w:t>
      </w:r>
      <w:r w:rsidRPr="00810158">
        <w:rPr>
          <w:rStyle w:val="FontStyle25"/>
          <w:rFonts w:ascii="Times New Roman" w:hAnsi="Times New Roman" w:cs="Times New Roman"/>
          <w:lang w:val="fr-FR"/>
        </w:rPr>
        <w:t xml:space="preserve"> tout au long de la vie</w:t>
      </w:r>
      <w:r w:rsidR="009729AA">
        <w:rPr>
          <w:rStyle w:val="FontStyle25"/>
          <w:rFonts w:ascii="Times New Roman" w:hAnsi="Times New Roman" w:cs="Times New Roman"/>
          <w:lang w:val="fr-FR"/>
        </w:rPr>
        <w:t>”</w:t>
      </w:r>
      <w:r w:rsidRPr="00810158">
        <w:rPr>
          <w:rStyle w:val="FontStyle25"/>
          <w:rFonts w:ascii="Times New Roman" w:hAnsi="Times New Roman" w:cs="Times New Roman"/>
          <w:lang w:val="fr-FR"/>
        </w:rPr>
        <w:t>, une compagne nationale d'information et de promotion concernant, entre autres, la formation des adultes a été menée. Son objectif était de promouvoir l'idée de l'</w:t>
      </w:r>
      <w:r w:rsidR="00EE39F6">
        <w:rPr>
          <w:rStyle w:val="FontStyle25"/>
          <w:rFonts w:ascii="Times New Roman" w:hAnsi="Times New Roman" w:cs="Times New Roman"/>
          <w:lang w:val="fr-FR"/>
        </w:rPr>
        <w:t>éducation</w:t>
      </w:r>
      <w:r w:rsidRPr="00810158">
        <w:rPr>
          <w:rStyle w:val="FontStyle25"/>
          <w:rFonts w:ascii="Times New Roman" w:hAnsi="Times New Roman" w:cs="Times New Roman"/>
          <w:lang w:val="fr-FR"/>
        </w:rPr>
        <w:t xml:space="preserve"> tout au long de la vie,</w:t>
      </w:r>
    </w:p>
    <w:p w:rsidR="00F946E7" w:rsidRPr="00810158" w:rsidRDefault="00F946E7" w:rsidP="00B04B85">
      <w:pPr>
        <w:pStyle w:val="Akapitzlist"/>
        <w:numPr>
          <w:ilvl w:val="0"/>
          <w:numId w:val="222"/>
        </w:numPr>
        <w:jc w:val="both"/>
        <w:rPr>
          <w:lang w:val="fr-FR"/>
        </w:rPr>
      </w:pPr>
      <w:r w:rsidRPr="00810158">
        <w:rPr>
          <w:lang w:val="fr-FR"/>
        </w:rPr>
        <w:t xml:space="preserve">Le Centre national pour le soutien à la formation professionnelle et tout au long de la vie met en œuvre le projet </w:t>
      </w:r>
      <w:r w:rsidR="009729AA">
        <w:rPr>
          <w:lang w:val="fr-FR"/>
        </w:rPr>
        <w:t>“</w:t>
      </w:r>
      <w:r w:rsidRPr="00810158">
        <w:rPr>
          <w:lang w:val="fr-FR"/>
        </w:rPr>
        <w:t>Modèle du système de la mise en œuvre et de la promotion de l'</w:t>
      </w:r>
      <w:r w:rsidR="00EE39F6">
        <w:rPr>
          <w:lang w:val="fr-FR"/>
        </w:rPr>
        <w:t>éducation</w:t>
      </w:r>
      <w:r w:rsidRPr="00810158">
        <w:rPr>
          <w:lang w:val="fr-FR"/>
        </w:rPr>
        <w:t xml:space="preserve"> à distance dans l'enseignement tout au long de la vie</w:t>
      </w:r>
      <w:r w:rsidR="009729AA">
        <w:rPr>
          <w:lang w:val="fr-FR"/>
        </w:rPr>
        <w:t>”</w:t>
      </w:r>
      <w:r w:rsidRPr="00810158">
        <w:rPr>
          <w:lang w:val="fr-FR"/>
        </w:rPr>
        <w:t xml:space="preserve"> (2009-2014), </w:t>
      </w:r>
    </w:p>
    <w:p w:rsidR="00F946E7" w:rsidRPr="00810158" w:rsidRDefault="00F946E7" w:rsidP="00B04B85">
      <w:pPr>
        <w:pStyle w:val="Akapitzlist"/>
        <w:numPr>
          <w:ilvl w:val="0"/>
          <w:numId w:val="222"/>
        </w:numPr>
        <w:jc w:val="both"/>
        <w:rPr>
          <w:lang w:val="fr-FR"/>
        </w:rPr>
      </w:pPr>
      <w:r w:rsidRPr="00810158">
        <w:rPr>
          <w:lang w:val="fr-FR"/>
        </w:rPr>
        <w:t xml:space="preserve">les personnes âgées sont couvertes par le projet </w:t>
      </w:r>
      <w:r w:rsidR="009729AA">
        <w:rPr>
          <w:lang w:val="fr-FR"/>
        </w:rPr>
        <w:t>“</w:t>
      </w:r>
      <w:r w:rsidRPr="00810158">
        <w:rPr>
          <w:lang w:val="fr-FR"/>
        </w:rPr>
        <w:t>Les activités pour le développement de l'accès à Internet à large bande</w:t>
      </w:r>
      <w:r w:rsidR="009729AA">
        <w:rPr>
          <w:lang w:val="fr-FR"/>
        </w:rPr>
        <w:t>”</w:t>
      </w:r>
      <w:r w:rsidRPr="00810158">
        <w:rPr>
          <w:lang w:val="fr-FR"/>
        </w:rPr>
        <w:t xml:space="preserve"> mis en </w:t>
      </w:r>
      <w:r w:rsidR="008B150E" w:rsidRPr="00810158">
        <w:rPr>
          <w:lang w:val="fr-FR"/>
        </w:rPr>
        <w:t>œ</w:t>
      </w:r>
      <w:r w:rsidRPr="00810158">
        <w:rPr>
          <w:lang w:val="fr-FR"/>
        </w:rPr>
        <w:t xml:space="preserve">uvre en 2011. </w:t>
      </w:r>
    </w:p>
    <w:p w:rsidR="00F946E7" w:rsidRPr="00810158" w:rsidRDefault="00F946E7" w:rsidP="00F946E7">
      <w:pPr>
        <w:jc w:val="both"/>
        <w:rPr>
          <w:lang w:val="fr-FR"/>
        </w:rPr>
      </w:pPr>
      <w:r w:rsidRPr="00810158">
        <w:rPr>
          <w:lang w:val="fr-FR"/>
        </w:rPr>
        <w:t>359. Un rôle important permettant de répondre aux be</w:t>
      </w:r>
      <w:r w:rsidR="009906D3">
        <w:rPr>
          <w:lang w:val="fr-FR"/>
        </w:rPr>
        <w:t xml:space="preserve">soins </w:t>
      </w:r>
      <w:r w:rsidRPr="00810158">
        <w:rPr>
          <w:lang w:val="fr-FR"/>
        </w:rPr>
        <w:t xml:space="preserve">éducatifs et culturels des personnes âgées est joué par les universités du troisième âge. La plupart des universités sont en étroite coopération avec des écoles supérieures </w:t>
      </w:r>
      <w:r w:rsidR="009F34E9" w:rsidRPr="00810158">
        <w:rPr>
          <w:lang w:val="fr-FR"/>
        </w:rPr>
        <w:t>publiques</w:t>
      </w:r>
      <w:r w:rsidRPr="00810158">
        <w:rPr>
          <w:lang w:val="fr-FR"/>
        </w:rPr>
        <w:t xml:space="preserve">, elles sont aussi créées près des établissements de l'enseignement tout au long de la vie. L'activité des universités du troisième âge consiste à organiser des cours sous forme des cours magistraux, travaux dirigés, séminaires, cours de langues étrangères, cours artistiques, touristiques, médicaux. En 2000, il y avait 25 universités du troisième âge, à la fin de 2012 – 400. Dans l'année académique 2012/2013, plus de 60 universités du troisième âge ont reçu </w:t>
      </w:r>
      <w:r w:rsidR="009F34E9" w:rsidRPr="00810158">
        <w:rPr>
          <w:lang w:val="fr-FR"/>
        </w:rPr>
        <w:t>la</w:t>
      </w:r>
      <w:r w:rsidRPr="00810158">
        <w:rPr>
          <w:lang w:val="fr-FR"/>
        </w:rPr>
        <w:t xml:space="preserve"> subvention dans le cadre du </w:t>
      </w:r>
      <w:r w:rsidR="009729AA">
        <w:rPr>
          <w:lang w:val="fr-FR"/>
        </w:rPr>
        <w:t>“</w:t>
      </w:r>
      <w:r w:rsidRPr="00810158">
        <w:rPr>
          <w:lang w:val="fr-FR"/>
        </w:rPr>
        <w:t>Programme gouvernemental pour l'activité sociale des personnes âgées</w:t>
      </w:r>
      <w:r w:rsidR="009729AA">
        <w:rPr>
          <w:lang w:val="fr-FR"/>
        </w:rPr>
        <w:t>”</w:t>
      </w:r>
      <w:r w:rsidRPr="00810158">
        <w:rPr>
          <w:lang w:val="fr-FR"/>
        </w:rPr>
        <w:t xml:space="preserve">. </w:t>
      </w:r>
    </w:p>
    <w:p w:rsidR="00F946E7" w:rsidRPr="00810158" w:rsidRDefault="00F946E7" w:rsidP="00F946E7">
      <w:pPr>
        <w:pStyle w:val="Tekstpodstawowy2"/>
        <w:spacing w:after="0" w:line="240" w:lineRule="auto"/>
        <w:jc w:val="both"/>
        <w:rPr>
          <w:bCs/>
          <w:lang w:val="fr-FR"/>
        </w:rPr>
      </w:pPr>
      <w:r w:rsidRPr="00810158">
        <w:rPr>
          <w:lang w:val="fr-FR"/>
        </w:rPr>
        <w:t xml:space="preserve">360. Dans le cadre du programme du </w:t>
      </w:r>
      <w:r w:rsidR="00D727BA">
        <w:rPr>
          <w:lang w:val="fr-FR"/>
        </w:rPr>
        <w:t>ministre</w:t>
      </w:r>
      <w:r w:rsidRPr="00810158">
        <w:rPr>
          <w:lang w:val="fr-FR"/>
        </w:rPr>
        <w:t xml:space="preserve"> de la Culture et du Patrimoine national </w:t>
      </w:r>
      <w:r w:rsidR="009729AA">
        <w:rPr>
          <w:lang w:val="fr-FR"/>
        </w:rPr>
        <w:t>“</w:t>
      </w:r>
      <w:r w:rsidRPr="00810158">
        <w:rPr>
          <w:lang w:val="fr-FR"/>
        </w:rPr>
        <w:t>Éducation culturelle</w:t>
      </w:r>
      <w:r w:rsidR="009729AA">
        <w:rPr>
          <w:lang w:val="fr-FR"/>
        </w:rPr>
        <w:t>”</w:t>
      </w:r>
      <w:r w:rsidRPr="00810158">
        <w:rPr>
          <w:lang w:val="fr-FR"/>
        </w:rPr>
        <w:t xml:space="preserve"> mis en </w:t>
      </w:r>
      <w:r w:rsidR="008B150E" w:rsidRPr="00810158">
        <w:rPr>
          <w:lang w:val="fr-FR"/>
        </w:rPr>
        <w:t>œ</w:t>
      </w:r>
      <w:r w:rsidRPr="00810158">
        <w:rPr>
          <w:lang w:val="fr-FR"/>
        </w:rPr>
        <w:t xml:space="preserve">uvre depuis 2009, il est possible de subventionner les tâches en matière de l'intégration entre les générations et de l'activation des personnes âgées, y compris le plus grand interdisciplinaire festival artistique des universités du troisième âge </w:t>
      </w:r>
      <w:r w:rsidR="009729AA">
        <w:rPr>
          <w:lang w:val="fr-FR"/>
        </w:rPr>
        <w:t>“</w:t>
      </w:r>
      <w:r w:rsidRPr="00810158">
        <w:rPr>
          <w:lang w:val="fr-FR"/>
        </w:rPr>
        <w:t>Festival mondial des étudiants du troisième âge</w:t>
      </w:r>
      <w:r w:rsidR="009729AA">
        <w:rPr>
          <w:lang w:val="fr-FR"/>
        </w:rPr>
        <w:t>”</w:t>
      </w:r>
      <w:r w:rsidRPr="00810158">
        <w:rPr>
          <w:lang w:val="fr-FR"/>
        </w:rPr>
        <w:t xml:space="preserve"> qui réunit et intègre les mouvements artistiques des personnes âgées de différents pays. </w:t>
      </w:r>
    </w:p>
    <w:p w:rsidR="00F946E7" w:rsidRPr="00810158" w:rsidRDefault="00F946E7" w:rsidP="00F946E7">
      <w:pPr>
        <w:pStyle w:val="Stopka"/>
        <w:jc w:val="both"/>
        <w:rPr>
          <w:sz w:val="24"/>
          <w:szCs w:val="24"/>
          <w:lang w:val="fr-FR"/>
        </w:rPr>
      </w:pPr>
      <w:r w:rsidRPr="00810158">
        <w:rPr>
          <w:sz w:val="24"/>
          <w:szCs w:val="24"/>
          <w:lang w:val="fr-FR"/>
        </w:rPr>
        <w:t xml:space="preserve">361. Les retraités et les </w:t>
      </w:r>
      <w:r w:rsidR="00653A64">
        <w:rPr>
          <w:sz w:val="24"/>
          <w:szCs w:val="24"/>
          <w:lang w:val="fr-FR"/>
        </w:rPr>
        <w:t>pensionnés</w:t>
      </w:r>
      <w:r w:rsidRPr="00810158">
        <w:rPr>
          <w:sz w:val="24"/>
          <w:szCs w:val="24"/>
          <w:lang w:val="fr-FR"/>
        </w:rPr>
        <w:t xml:space="preserve"> et leurs époux qui perçoivent des allocations familiales ont le droit à deux trajets par an avec une réduction de 37% dans le cas des moyens de transport par chemin de fer, conformément à </w:t>
      </w:r>
      <w:r w:rsidR="00BD7160">
        <w:rPr>
          <w:sz w:val="24"/>
          <w:szCs w:val="24"/>
          <w:lang w:val="fr-FR"/>
        </w:rPr>
        <w:t>la Loi sur</w:t>
      </w:r>
      <w:r w:rsidR="00FE5512">
        <w:rPr>
          <w:sz w:val="24"/>
          <w:szCs w:val="24"/>
          <w:lang w:val="fr-FR"/>
        </w:rPr>
        <w:t xml:space="preserve"> le </w:t>
      </w:r>
      <w:r w:rsidRPr="00810158">
        <w:rPr>
          <w:sz w:val="24"/>
          <w:szCs w:val="24"/>
          <w:lang w:val="fr-FR"/>
        </w:rPr>
        <w:t>droit au transport gratuit dans les moyens de transport public. La question des paiements pour le transport public dépend des autorités locales, les personnes âgées profitent des réductions et des exonérations de ces paiements.</w:t>
      </w:r>
      <w:r w:rsidR="008218AE">
        <w:rPr>
          <w:sz w:val="24"/>
          <w:szCs w:val="24"/>
          <w:lang w:val="fr-FR"/>
        </w:rPr>
        <w:t xml:space="preserve"> </w:t>
      </w:r>
      <w:r w:rsidRPr="00810158">
        <w:rPr>
          <w:sz w:val="24"/>
          <w:szCs w:val="24"/>
          <w:lang w:val="fr-FR"/>
        </w:rPr>
        <w:t xml:space="preserve">Par exemple, à </w:t>
      </w:r>
      <w:r w:rsidR="009665E8">
        <w:rPr>
          <w:sz w:val="24"/>
          <w:szCs w:val="24"/>
          <w:lang w:val="fr-FR"/>
        </w:rPr>
        <w:t>Warszawa</w:t>
      </w:r>
      <w:r w:rsidRPr="00810158">
        <w:rPr>
          <w:sz w:val="24"/>
          <w:szCs w:val="24"/>
          <w:lang w:val="fr-FR"/>
        </w:rPr>
        <w:t xml:space="preserve">, les personnes de plus de 65 ans ont le droit aux cartes autorisant à un nombre illimité de voyages, à un prix de 40 PLN, tandis que les personnes de plus de 75 ans sont </w:t>
      </w:r>
      <w:r w:rsidR="009F34E9" w:rsidRPr="00810158">
        <w:rPr>
          <w:sz w:val="24"/>
          <w:szCs w:val="24"/>
          <w:lang w:val="fr-FR"/>
        </w:rPr>
        <w:t>exonérées</w:t>
      </w:r>
      <w:r w:rsidRPr="00810158">
        <w:rPr>
          <w:sz w:val="24"/>
          <w:szCs w:val="24"/>
          <w:lang w:val="fr-FR"/>
        </w:rPr>
        <w:t xml:space="preserve"> de tous les frais pour le transport urbain.</w:t>
      </w:r>
    </w:p>
    <w:p w:rsidR="00F946E7" w:rsidRPr="00810158" w:rsidRDefault="00F946E7" w:rsidP="00F946E7">
      <w:pPr>
        <w:pStyle w:val="Stopka"/>
        <w:jc w:val="both"/>
        <w:rPr>
          <w:sz w:val="24"/>
          <w:szCs w:val="24"/>
          <w:lang w:val="fr-FR"/>
        </w:rPr>
      </w:pPr>
      <w:r w:rsidRPr="00810158">
        <w:rPr>
          <w:sz w:val="24"/>
          <w:szCs w:val="24"/>
          <w:lang w:val="fr-FR"/>
        </w:rPr>
        <w:t xml:space="preserve">362. Il existe des activités en matière de la sécurité des personnes âgées dans la circulation des piétons et des cyclistes (par exemple, des campagnes d'information en 2011 et 2012). </w:t>
      </w:r>
    </w:p>
    <w:p w:rsidR="00F946E7" w:rsidRPr="00810158" w:rsidRDefault="00F946E7" w:rsidP="00F946E7">
      <w:pPr>
        <w:jc w:val="both"/>
        <w:rPr>
          <w:lang w:val="fr-FR"/>
        </w:rPr>
      </w:pPr>
    </w:p>
    <w:p w:rsidR="00C82958" w:rsidRDefault="00C82958">
      <w:pPr>
        <w:rPr>
          <w:b/>
          <w:bCs/>
          <w:lang w:val="fr-FR"/>
        </w:rPr>
      </w:pPr>
      <w:r>
        <w:rPr>
          <w:b/>
          <w:bCs/>
          <w:lang w:val="fr-FR"/>
        </w:rPr>
        <w:br w:type="page"/>
      </w:r>
    </w:p>
    <w:p w:rsidR="00F946E7" w:rsidRPr="00810158" w:rsidRDefault="00653A64" w:rsidP="00F946E7">
      <w:pPr>
        <w:jc w:val="both"/>
        <w:rPr>
          <w:b/>
          <w:lang w:val="fr-FR"/>
        </w:rPr>
      </w:pPr>
      <w:r>
        <w:rPr>
          <w:b/>
          <w:bCs/>
          <w:lang w:val="fr-FR"/>
        </w:rPr>
        <w:lastRenderedPageBreak/>
        <w:t>V</w:t>
      </w:r>
      <w:r w:rsidR="00F946E7" w:rsidRPr="00810158">
        <w:rPr>
          <w:b/>
          <w:bCs/>
          <w:lang w:val="fr-FR"/>
        </w:rPr>
        <w:t xml:space="preserve">iolence </w:t>
      </w:r>
      <w:r>
        <w:rPr>
          <w:b/>
          <w:bCs/>
          <w:lang w:val="fr-FR"/>
        </w:rPr>
        <w:t>en famille</w:t>
      </w:r>
      <w:r w:rsidR="00F946E7" w:rsidRPr="00810158">
        <w:rPr>
          <w:lang w:val="fr-FR"/>
        </w:rPr>
        <w:t xml:space="preserve"> </w:t>
      </w:r>
    </w:p>
    <w:p w:rsidR="00F946E7" w:rsidRPr="00810158" w:rsidRDefault="00F946E7" w:rsidP="00F946E7">
      <w:pPr>
        <w:pStyle w:val="Nagwek1"/>
        <w:spacing w:before="0"/>
        <w:jc w:val="both"/>
        <w:rPr>
          <w:rFonts w:ascii="Times New Roman" w:hAnsi="Times New Roman" w:cs="Times New Roman"/>
          <w:b w:val="0"/>
          <w:color w:val="auto"/>
          <w:sz w:val="24"/>
          <w:szCs w:val="24"/>
          <w:lang w:val="fr-FR"/>
        </w:rPr>
      </w:pPr>
      <w:r w:rsidRPr="00810158">
        <w:rPr>
          <w:rFonts w:ascii="Times New Roman" w:hAnsi="Times New Roman" w:cs="Times New Roman"/>
          <w:b w:val="0"/>
          <w:bCs w:val="0"/>
          <w:color w:val="auto"/>
          <w:sz w:val="24"/>
          <w:szCs w:val="24"/>
          <w:lang w:val="fr-FR"/>
        </w:rPr>
        <w:t xml:space="preserve">363. </w:t>
      </w:r>
      <w:r w:rsidR="00BD7160">
        <w:rPr>
          <w:rFonts w:ascii="Times New Roman" w:hAnsi="Times New Roman" w:cs="Times New Roman"/>
          <w:b w:val="0"/>
          <w:bCs w:val="0"/>
          <w:color w:val="auto"/>
          <w:sz w:val="24"/>
          <w:szCs w:val="24"/>
          <w:lang w:val="fr-FR"/>
        </w:rPr>
        <w:t>La Loi sur</w:t>
      </w:r>
      <w:r w:rsidRPr="00810158">
        <w:rPr>
          <w:rFonts w:ascii="Times New Roman" w:hAnsi="Times New Roman" w:cs="Times New Roman"/>
          <w:b w:val="0"/>
          <w:bCs w:val="0"/>
          <w:color w:val="auto"/>
          <w:sz w:val="24"/>
          <w:szCs w:val="24"/>
          <w:lang w:val="fr-FR"/>
        </w:rPr>
        <w:t xml:space="preserve"> la lutte contre la </w:t>
      </w:r>
      <w:r w:rsidR="00653A64">
        <w:rPr>
          <w:rFonts w:ascii="Times New Roman" w:hAnsi="Times New Roman" w:cs="Times New Roman"/>
          <w:b w:val="0"/>
          <w:bCs w:val="0"/>
          <w:color w:val="auto"/>
          <w:sz w:val="24"/>
          <w:szCs w:val="24"/>
          <w:lang w:val="fr-FR"/>
        </w:rPr>
        <w:t>violence en famille</w:t>
      </w:r>
      <w:r w:rsidRPr="00810158">
        <w:rPr>
          <w:rFonts w:ascii="Times New Roman" w:hAnsi="Times New Roman" w:cs="Times New Roman"/>
          <w:b w:val="0"/>
          <w:bCs w:val="0"/>
          <w:color w:val="auto"/>
          <w:sz w:val="24"/>
          <w:szCs w:val="24"/>
          <w:lang w:val="fr-FR"/>
        </w:rPr>
        <w:t xml:space="preserve"> comprend des solutions globales pour lutter contre la </w:t>
      </w:r>
      <w:r w:rsidR="00653A64">
        <w:rPr>
          <w:rFonts w:ascii="Times New Roman" w:hAnsi="Times New Roman" w:cs="Times New Roman"/>
          <w:b w:val="0"/>
          <w:bCs w:val="0"/>
          <w:color w:val="auto"/>
          <w:sz w:val="24"/>
          <w:szCs w:val="24"/>
          <w:lang w:val="fr-FR"/>
        </w:rPr>
        <w:t>violence en famille</w:t>
      </w:r>
      <w:r w:rsidRPr="00810158">
        <w:rPr>
          <w:rFonts w:ascii="Times New Roman" w:hAnsi="Times New Roman" w:cs="Times New Roman"/>
          <w:b w:val="0"/>
          <w:bCs w:val="0"/>
          <w:color w:val="auto"/>
          <w:sz w:val="24"/>
          <w:szCs w:val="24"/>
          <w:lang w:val="fr-FR"/>
        </w:rPr>
        <w:t xml:space="preserve">. Ces solutions s'appliquent à la violence envers chaque membre de la famille, dans tous les cas. </w:t>
      </w:r>
    </w:p>
    <w:p w:rsidR="00F946E7" w:rsidRPr="00810158" w:rsidRDefault="00F946E7" w:rsidP="00F946E7">
      <w:pPr>
        <w:jc w:val="both"/>
        <w:rPr>
          <w:lang w:val="fr-FR"/>
        </w:rPr>
      </w:pPr>
      <w:r w:rsidRPr="00810158">
        <w:rPr>
          <w:lang w:val="fr-FR"/>
        </w:rPr>
        <w:t xml:space="preserve">364. La loi comprend une définition de la </w:t>
      </w:r>
      <w:r w:rsidR="00653A64">
        <w:rPr>
          <w:lang w:val="fr-FR"/>
        </w:rPr>
        <w:t>violence en famille</w:t>
      </w:r>
      <w:r w:rsidRPr="00810158">
        <w:rPr>
          <w:lang w:val="fr-FR"/>
        </w:rPr>
        <w:t xml:space="preserve">, indique des types de soutien aux victimes de la </w:t>
      </w:r>
      <w:r w:rsidR="00653A64">
        <w:rPr>
          <w:lang w:val="fr-FR"/>
        </w:rPr>
        <w:t>violence en famille</w:t>
      </w:r>
      <w:r w:rsidRPr="00810158">
        <w:rPr>
          <w:lang w:val="fr-FR"/>
        </w:rPr>
        <w:t xml:space="preserve"> et des entités chargées de leur distribution, l'élaboration des programmes de la lutte contre la </w:t>
      </w:r>
      <w:r w:rsidR="00653A64">
        <w:rPr>
          <w:lang w:val="fr-FR"/>
        </w:rPr>
        <w:t>violence en famille</w:t>
      </w:r>
      <w:r w:rsidRPr="00810158">
        <w:rPr>
          <w:lang w:val="fr-FR"/>
        </w:rPr>
        <w:t xml:space="preserve"> et de la supervision de leur mis en </w:t>
      </w:r>
      <w:r w:rsidR="008B150E" w:rsidRPr="00810158">
        <w:rPr>
          <w:lang w:val="fr-FR"/>
        </w:rPr>
        <w:t>œ</w:t>
      </w:r>
      <w:r w:rsidRPr="00810158">
        <w:rPr>
          <w:lang w:val="fr-FR"/>
        </w:rPr>
        <w:t xml:space="preserve">uvre. Les dispositions du </w:t>
      </w:r>
      <w:r w:rsidR="00317D25">
        <w:rPr>
          <w:lang w:val="fr-FR"/>
        </w:rPr>
        <w:t>Kk</w:t>
      </w:r>
      <w:r w:rsidRPr="00810158">
        <w:rPr>
          <w:lang w:val="fr-FR"/>
        </w:rPr>
        <w:t xml:space="preserve"> qui pénalisent les comportements relevant de la </w:t>
      </w:r>
      <w:r w:rsidR="00653A64">
        <w:rPr>
          <w:lang w:val="fr-FR"/>
        </w:rPr>
        <w:t>violence en famille</w:t>
      </w:r>
      <w:r w:rsidRPr="00810158">
        <w:rPr>
          <w:lang w:val="fr-FR"/>
        </w:rPr>
        <w:t xml:space="preserve"> et les dispositions gouvernant la procédure juridique et pénale au niveau précontentieux (enquête pénale) sont incluses dans les lois séparées (</w:t>
      </w:r>
      <w:r w:rsidR="00317D25">
        <w:rPr>
          <w:lang w:val="fr-FR"/>
        </w:rPr>
        <w:t>Kk</w:t>
      </w:r>
      <w:r w:rsidRPr="00810158">
        <w:rPr>
          <w:lang w:val="fr-FR"/>
        </w:rPr>
        <w:t xml:space="preserve">, Code de procédure pénale). </w:t>
      </w:r>
    </w:p>
    <w:p w:rsidR="00F946E7" w:rsidRPr="00810158" w:rsidRDefault="00F946E7" w:rsidP="00F946E7">
      <w:pPr>
        <w:pStyle w:val="Tekstpodstawowyb"/>
        <w:rPr>
          <w:lang w:val="fr-FR"/>
        </w:rPr>
      </w:pPr>
      <w:r w:rsidRPr="00810158">
        <w:rPr>
          <w:lang w:val="fr-FR"/>
        </w:rPr>
        <w:t xml:space="preserve">365. La modification de la loi est </w:t>
      </w:r>
      <w:r w:rsidR="009F34E9" w:rsidRPr="00810158">
        <w:rPr>
          <w:lang w:val="fr-FR"/>
        </w:rPr>
        <w:t>entrée</w:t>
      </w:r>
      <w:r w:rsidRPr="00810158">
        <w:rPr>
          <w:lang w:val="fr-FR"/>
        </w:rPr>
        <w:t xml:space="preserve"> en vigueur en 2010. L'objectif des modifications était de</w:t>
      </w:r>
      <w:r w:rsidR="001F2096" w:rsidRPr="00810158">
        <w:rPr>
          <w:lang w:val="fr-FR"/>
        </w:rPr>
        <w:t>:</w:t>
      </w:r>
    </w:p>
    <w:p w:rsidR="00F946E7" w:rsidRPr="00810158" w:rsidRDefault="00F946E7" w:rsidP="00B04B85">
      <w:pPr>
        <w:numPr>
          <w:ilvl w:val="0"/>
          <w:numId w:val="150"/>
        </w:numPr>
        <w:jc w:val="both"/>
        <w:rPr>
          <w:lang w:val="fr-FR"/>
        </w:rPr>
      </w:pPr>
      <w:r w:rsidRPr="00810158">
        <w:rPr>
          <w:lang w:val="fr-FR"/>
        </w:rPr>
        <w:t xml:space="preserve">développer la prévention de la </w:t>
      </w:r>
      <w:r w:rsidR="00653A64">
        <w:rPr>
          <w:lang w:val="fr-FR"/>
        </w:rPr>
        <w:t>violence en famille</w:t>
      </w:r>
      <w:r w:rsidRPr="00810158">
        <w:rPr>
          <w:lang w:val="fr-FR"/>
        </w:rPr>
        <w:t xml:space="preserve">, </w:t>
      </w:r>
    </w:p>
    <w:p w:rsidR="00F946E7" w:rsidRPr="00810158" w:rsidRDefault="00F946E7" w:rsidP="00B04B85">
      <w:pPr>
        <w:numPr>
          <w:ilvl w:val="0"/>
          <w:numId w:val="150"/>
        </w:numPr>
        <w:jc w:val="both"/>
        <w:rPr>
          <w:lang w:val="fr-FR"/>
        </w:rPr>
      </w:pPr>
      <w:r w:rsidRPr="00810158">
        <w:rPr>
          <w:lang w:val="fr-FR"/>
        </w:rPr>
        <w:t>augmenter l'efficacité de la protection des victimes de la violence, des enfants en particulier,</w:t>
      </w:r>
    </w:p>
    <w:p w:rsidR="00F946E7" w:rsidRPr="00810158" w:rsidRDefault="00F946E7" w:rsidP="00B04B85">
      <w:pPr>
        <w:numPr>
          <w:ilvl w:val="0"/>
          <w:numId w:val="150"/>
        </w:numPr>
        <w:jc w:val="both"/>
        <w:rPr>
          <w:lang w:val="fr-FR"/>
        </w:rPr>
      </w:pPr>
      <w:r w:rsidRPr="00810158">
        <w:rPr>
          <w:lang w:val="fr-FR"/>
        </w:rPr>
        <w:t>créer des mécanismes facilitant l'isolement des auteurs des violences et des victimes,</w:t>
      </w:r>
    </w:p>
    <w:p w:rsidR="00F946E7" w:rsidRPr="00810158" w:rsidRDefault="00F946E7" w:rsidP="00B04B85">
      <w:pPr>
        <w:numPr>
          <w:ilvl w:val="0"/>
          <w:numId w:val="150"/>
        </w:numPr>
        <w:jc w:val="both"/>
        <w:rPr>
          <w:lang w:val="fr-FR"/>
        </w:rPr>
      </w:pPr>
      <w:r w:rsidRPr="00810158">
        <w:rPr>
          <w:lang w:val="fr-FR"/>
        </w:rPr>
        <w:t>changer d'attitudes des auteurs des violences domestiques en les envoyant aux programmes correctifs et éducatifs.</w:t>
      </w:r>
    </w:p>
    <w:p w:rsidR="00F946E7" w:rsidRPr="00810158" w:rsidRDefault="00F946E7" w:rsidP="00F946E7">
      <w:pPr>
        <w:jc w:val="both"/>
        <w:rPr>
          <w:lang w:val="fr-FR"/>
        </w:rPr>
      </w:pPr>
      <w:r w:rsidRPr="00810158">
        <w:rPr>
          <w:lang w:val="fr-FR"/>
        </w:rPr>
        <w:t>366. Les mesures suivantes ont été introduites</w:t>
      </w:r>
      <w:r w:rsidR="001F2096" w:rsidRPr="00810158">
        <w:rPr>
          <w:lang w:val="fr-FR"/>
        </w:rPr>
        <w:t>:</w:t>
      </w:r>
      <w:r w:rsidRPr="00810158">
        <w:rPr>
          <w:lang w:val="fr-FR"/>
        </w:rPr>
        <w:t xml:space="preserve"> </w:t>
      </w:r>
    </w:p>
    <w:p w:rsidR="00F946E7" w:rsidRPr="00810158" w:rsidRDefault="00F946E7" w:rsidP="00B04B85">
      <w:pPr>
        <w:pStyle w:val="Akapitzlist"/>
        <w:numPr>
          <w:ilvl w:val="0"/>
          <w:numId w:val="125"/>
        </w:numPr>
        <w:jc w:val="both"/>
        <w:rPr>
          <w:lang w:val="fr-FR"/>
        </w:rPr>
      </w:pPr>
      <w:r w:rsidRPr="00810158">
        <w:rPr>
          <w:lang w:val="fr-FR"/>
        </w:rPr>
        <w:t>une mesure de précaution</w:t>
      </w:r>
      <w:r w:rsidR="001F2096" w:rsidRPr="00810158">
        <w:rPr>
          <w:lang w:val="fr-FR"/>
        </w:rPr>
        <w:t>:</w:t>
      </w:r>
      <w:r w:rsidRPr="00810158">
        <w:rPr>
          <w:lang w:val="fr-FR"/>
        </w:rPr>
        <w:t xml:space="preserve"> une décision d'expulsion des locaux occupés avec la victime, s'il existe une crainte justifiée que l'accusé commette de nouveau un crime en utilisant la violence contre cette personne,</w:t>
      </w:r>
    </w:p>
    <w:p w:rsidR="00F946E7" w:rsidRPr="00810158" w:rsidRDefault="00F946E7" w:rsidP="00B04B85">
      <w:pPr>
        <w:pStyle w:val="Akapitzlist"/>
        <w:numPr>
          <w:ilvl w:val="0"/>
          <w:numId w:val="125"/>
        </w:numPr>
        <w:jc w:val="both"/>
        <w:rPr>
          <w:lang w:val="fr-FR"/>
        </w:rPr>
      </w:pPr>
      <w:r w:rsidRPr="00810158">
        <w:rPr>
          <w:lang w:val="fr-FR"/>
        </w:rPr>
        <w:t>des mesures pénales</w:t>
      </w:r>
      <w:r w:rsidR="001F2096" w:rsidRPr="00810158">
        <w:rPr>
          <w:lang w:val="fr-FR"/>
        </w:rPr>
        <w:t>:</w:t>
      </w:r>
      <w:r w:rsidRPr="00810158">
        <w:rPr>
          <w:lang w:val="fr-FR"/>
        </w:rPr>
        <w:t xml:space="preserve"> une décision d'expulsion des locaux occupés avec la victime et une interdiction de s'approcher de la victime,</w:t>
      </w:r>
    </w:p>
    <w:p w:rsidR="00F946E7" w:rsidRPr="00810158" w:rsidRDefault="00F946E7" w:rsidP="00B04B85">
      <w:pPr>
        <w:pStyle w:val="Akapitzlist"/>
        <w:numPr>
          <w:ilvl w:val="0"/>
          <w:numId w:val="125"/>
        </w:numPr>
        <w:jc w:val="both"/>
        <w:rPr>
          <w:lang w:val="fr-FR"/>
        </w:rPr>
      </w:pPr>
      <w:r w:rsidRPr="00810158">
        <w:rPr>
          <w:lang w:val="fr-FR"/>
        </w:rPr>
        <w:t>des mesures de probation: une interdiction de s'approcher de la victime, une possibilité d'imposer au délinquant une obligation de participer à des programmes correctifs et éducatifs sans qu’il soit nécessaire d'obtenir son consentement,</w:t>
      </w:r>
    </w:p>
    <w:p w:rsidR="00F946E7" w:rsidRPr="00810158" w:rsidRDefault="00F946E7" w:rsidP="00B04B85">
      <w:pPr>
        <w:pStyle w:val="Akapitzlist"/>
        <w:numPr>
          <w:ilvl w:val="0"/>
          <w:numId w:val="125"/>
        </w:numPr>
        <w:jc w:val="both"/>
        <w:rPr>
          <w:lang w:val="fr-FR"/>
        </w:rPr>
      </w:pPr>
      <w:r w:rsidRPr="00810158">
        <w:rPr>
          <w:lang w:val="fr-FR"/>
        </w:rPr>
        <w:t xml:space="preserve">une disposition d'exécuter la peine suspendue conditionnellement et une annulation de la libération conditionnelle de l'auteur de la </w:t>
      </w:r>
      <w:r w:rsidR="00653A64">
        <w:rPr>
          <w:lang w:val="fr-FR"/>
        </w:rPr>
        <w:t>violence en famille</w:t>
      </w:r>
      <w:r w:rsidRPr="00810158">
        <w:rPr>
          <w:lang w:val="fr-FR"/>
        </w:rPr>
        <w:t>, qui commet encore une fois un tel acte,</w:t>
      </w:r>
    </w:p>
    <w:p w:rsidR="00F946E7" w:rsidRPr="00810158" w:rsidRDefault="00F946E7" w:rsidP="00B04B85">
      <w:pPr>
        <w:pStyle w:val="Akapitzlist"/>
        <w:numPr>
          <w:ilvl w:val="0"/>
          <w:numId w:val="125"/>
        </w:numPr>
        <w:jc w:val="both"/>
        <w:rPr>
          <w:lang w:val="fr-FR"/>
        </w:rPr>
      </w:pPr>
      <w:r w:rsidRPr="00810158">
        <w:rPr>
          <w:lang w:val="fr-FR"/>
        </w:rPr>
        <w:t>une possibilité d'ouvrir une procédure civile pour séparer l'auteur de la violence de la victime,</w:t>
      </w:r>
    </w:p>
    <w:p w:rsidR="00F946E7" w:rsidRPr="00810158" w:rsidRDefault="00F946E7" w:rsidP="00B04B85">
      <w:pPr>
        <w:pStyle w:val="Akapitzlist"/>
        <w:numPr>
          <w:ilvl w:val="0"/>
          <w:numId w:val="125"/>
        </w:numPr>
        <w:jc w:val="both"/>
        <w:rPr>
          <w:lang w:val="fr-FR"/>
        </w:rPr>
      </w:pPr>
      <w:r w:rsidRPr="00810158">
        <w:rPr>
          <w:lang w:val="fr-FR"/>
        </w:rPr>
        <w:t xml:space="preserve">une procédure permettant à un employé social de priver la famille de l'enfant lorsque sa vie ou la santé sont en danger en relation avec des actes de violence (la décision est prise avec la participation de la Police, d'un médecin, d'une infirmière ou d'un personnel paramédical, </w:t>
      </w:r>
      <w:r w:rsidR="004A75E4">
        <w:rPr>
          <w:lang w:val="fr-FR"/>
        </w:rPr>
        <w:t xml:space="preserve">l’assistant social </w:t>
      </w:r>
      <w:r w:rsidRPr="00810158">
        <w:rPr>
          <w:lang w:val="fr-FR"/>
        </w:rPr>
        <w:t xml:space="preserve">est obligé d'informer dans un délai de </w:t>
      </w:r>
      <w:r w:rsidR="004A75E4">
        <w:rPr>
          <w:lang w:val="fr-FR"/>
        </w:rPr>
        <w:t>24</w:t>
      </w:r>
      <w:r w:rsidRPr="00810158">
        <w:rPr>
          <w:lang w:val="fr-FR"/>
        </w:rPr>
        <w:t xml:space="preserve"> heures le tribunal de la famille, qui décide du sort de l'enfant),</w:t>
      </w:r>
    </w:p>
    <w:p w:rsidR="00F946E7" w:rsidRPr="00810158" w:rsidRDefault="00F946E7" w:rsidP="00B04B85">
      <w:pPr>
        <w:pStyle w:val="Akapitzlist"/>
        <w:numPr>
          <w:ilvl w:val="0"/>
          <w:numId w:val="125"/>
        </w:numPr>
        <w:jc w:val="both"/>
        <w:rPr>
          <w:lang w:val="fr-FR"/>
        </w:rPr>
      </w:pPr>
      <w:r w:rsidRPr="00810158">
        <w:rPr>
          <w:lang w:val="fr-FR"/>
        </w:rPr>
        <w:t>une possibilité de procéder à un examen médical gratuit pour déterminer la cause et le type de blessures et une délivrance d'un certificat médical gratuit, qui peut être considéré comme preuve dans une procédure devant un tribunal,</w:t>
      </w:r>
    </w:p>
    <w:p w:rsidR="00F946E7" w:rsidRPr="00810158" w:rsidRDefault="00F946E7" w:rsidP="00B04B85">
      <w:pPr>
        <w:pStyle w:val="Tekstpodstawowy"/>
        <w:numPr>
          <w:ilvl w:val="0"/>
          <w:numId w:val="125"/>
        </w:numPr>
        <w:tabs>
          <w:tab w:val="left" w:pos="0"/>
        </w:tabs>
        <w:spacing w:after="0"/>
        <w:jc w:val="both"/>
        <w:rPr>
          <w:lang w:val="fr-FR"/>
        </w:rPr>
      </w:pPr>
      <w:r w:rsidRPr="00810158">
        <w:rPr>
          <w:lang w:val="fr-FR"/>
        </w:rPr>
        <w:t xml:space="preserve">le tribunal peut imposer à l'auteur de la </w:t>
      </w:r>
      <w:r w:rsidR="00653A64">
        <w:rPr>
          <w:lang w:val="fr-FR"/>
        </w:rPr>
        <w:t>violence en famille</w:t>
      </w:r>
      <w:r w:rsidRPr="00810158">
        <w:rPr>
          <w:lang w:val="fr-FR"/>
        </w:rPr>
        <w:t xml:space="preserve"> une obligation de participer à des </w:t>
      </w:r>
      <w:r w:rsidR="00E47857">
        <w:rPr>
          <w:lang w:val="fr-FR"/>
        </w:rPr>
        <w:t>programmes</w:t>
      </w:r>
      <w:r w:rsidRPr="00810158">
        <w:rPr>
          <w:lang w:val="fr-FR"/>
        </w:rPr>
        <w:t xml:space="preserve"> correcti</w:t>
      </w:r>
      <w:r w:rsidR="00E47857">
        <w:rPr>
          <w:lang w:val="fr-FR"/>
        </w:rPr>
        <w:t>fs</w:t>
      </w:r>
      <w:r w:rsidRPr="00810158">
        <w:rPr>
          <w:lang w:val="fr-FR"/>
        </w:rPr>
        <w:t xml:space="preserve"> et éducati</w:t>
      </w:r>
      <w:r w:rsidR="00E47857">
        <w:rPr>
          <w:lang w:val="fr-FR"/>
        </w:rPr>
        <w:t>fs</w:t>
      </w:r>
      <w:r w:rsidRPr="00810158">
        <w:rPr>
          <w:lang w:val="fr-FR"/>
        </w:rPr>
        <w:t xml:space="preserve">, il n'est pas nécessaire d'obtenir l'accord de l'auteur de la violence. </w:t>
      </w:r>
    </w:p>
    <w:p w:rsidR="00F946E7" w:rsidRPr="00810158" w:rsidRDefault="00F946E7" w:rsidP="00F946E7">
      <w:pPr>
        <w:jc w:val="both"/>
        <w:rPr>
          <w:lang w:val="fr-FR"/>
        </w:rPr>
      </w:pPr>
      <w:r w:rsidRPr="00810158">
        <w:rPr>
          <w:lang w:val="fr-FR"/>
        </w:rPr>
        <w:t xml:space="preserve">367. L'interdiction de l'utilisation des peines corporelles par les titulaires de l'autorité parentale et les personnes ayant sous leur tutelle un mineur a été introduite dans le </w:t>
      </w:r>
      <w:r w:rsidR="00317D25">
        <w:rPr>
          <w:lang w:val="fr-FR"/>
        </w:rPr>
        <w:t>Krio</w:t>
      </w:r>
      <w:r w:rsidRPr="00810158">
        <w:rPr>
          <w:lang w:val="fr-FR"/>
        </w:rPr>
        <w:t xml:space="preserve">. </w:t>
      </w:r>
    </w:p>
    <w:p w:rsidR="00F946E7" w:rsidRPr="00810158" w:rsidRDefault="00F946E7" w:rsidP="00F946E7">
      <w:pPr>
        <w:jc w:val="both"/>
        <w:rPr>
          <w:lang w:val="fr-FR"/>
        </w:rPr>
      </w:pPr>
      <w:r w:rsidRPr="00810158">
        <w:rPr>
          <w:lang w:val="fr-FR"/>
        </w:rPr>
        <w:t xml:space="preserve">368. La modification a imposé à l'administration publique des nouvelles tâches comprenant, entre autres, la nomination du coordinateur de voïvodie de la mise en </w:t>
      </w:r>
      <w:r w:rsidR="008B150E" w:rsidRPr="00810158">
        <w:rPr>
          <w:lang w:val="fr-FR"/>
        </w:rPr>
        <w:t>œ</w:t>
      </w:r>
      <w:r w:rsidRPr="00810158">
        <w:rPr>
          <w:lang w:val="fr-FR"/>
        </w:rPr>
        <w:t xml:space="preserve">uvre du </w:t>
      </w:r>
      <w:r w:rsidR="009729AA">
        <w:rPr>
          <w:lang w:val="fr-FR"/>
        </w:rPr>
        <w:t>“</w:t>
      </w:r>
      <w:r w:rsidRPr="00810158">
        <w:rPr>
          <w:lang w:val="fr-FR"/>
        </w:rPr>
        <w:t xml:space="preserve">Programme national de la lutte contre la </w:t>
      </w:r>
      <w:r w:rsidR="00653A64">
        <w:rPr>
          <w:lang w:val="fr-FR"/>
        </w:rPr>
        <w:t>violence en famille</w:t>
      </w:r>
      <w:r w:rsidR="009729AA">
        <w:rPr>
          <w:lang w:val="fr-FR"/>
        </w:rPr>
        <w:t>”</w:t>
      </w:r>
      <w:r w:rsidRPr="00810158">
        <w:rPr>
          <w:lang w:val="fr-FR"/>
        </w:rPr>
        <w:t>.</w:t>
      </w:r>
      <w:r w:rsidR="00055202" w:rsidRPr="00810158">
        <w:rPr>
          <w:lang w:val="fr-FR"/>
        </w:rPr>
        <w:t xml:space="preserve"> </w:t>
      </w:r>
      <w:r w:rsidRPr="00810158">
        <w:rPr>
          <w:lang w:val="fr-FR"/>
        </w:rPr>
        <w:t xml:space="preserve">L'administration communale et locale a été obligée d'élaborer des programmes locaux de la lutte contre la </w:t>
      </w:r>
      <w:r w:rsidR="00653A64">
        <w:rPr>
          <w:lang w:val="fr-FR"/>
        </w:rPr>
        <w:t>violence en famille</w:t>
      </w:r>
      <w:r w:rsidRPr="00810158">
        <w:rPr>
          <w:lang w:val="fr-FR"/>
        </w:rPr>
        <w:t xml:space="preserve">. L'administration communale a été obligée de créer des groupes interdisciplinaires. </w:t>
      </w:r>
    </w:p>
    <w:p w:rsidR="00F946E7" w:rsidRPr="00810158" w:rsidRDefault="00F946E7" w:rsidP="00F946E7">
      <w:pPr>
        <w:pStyle w:val="Nagwek2"/>
        <w:spacing w:before="0" w:after="0"/>
        <w:jc w:val="both"/>
        <w:rPr>
          <w:rFonts w:ascii="Times New Roman" w:hAnsi="Times New Roman" w:cs="Times New Roman"/>
          <w:b w:val="0"/>
          <w:bCs w:val="0"/>
          <w:i w:val="0"/>
          <w:sz w:val="24"/>
          <w:szCs w:val="24"/>
          <w:lang w:val="fr-FR"/>
        </w:rPr>
      </w:pPr>
      <w:r w:rsidRPr="00810158">
        <w:rPr>
          <w:rFonts w:ascii="Times New Roman" w:hAnsi="Times New Roman" w:cs="Times New Roman"/>
          <w:b w:val="0"/>
          <w:bCs w:val="0"/>
          <w:i w:val="0"/>
          <w:iCs w:val="0"/>
          <w:sz w:val="24"/>
          <w:szCs w:val="24"/>
          <w:lang w:val="fr-FR"/>
        </w:rPr>
        <w:t xml:space="preserve">369. Pour fournir une assistance aux victimes de la </w:t>
      </w:r>
      <w:r w:rsidR="00653A64">
        <w:rPr>
          <w:rFonts w:ascii="Times New Roman" w:hAnsi="Times New Roman" w:cs="Times New Roman"/>
          <w:b w:val="0"/>
          <w:bCs w:val="0"/>
          <w:i w:val="0"/>
          <w:iCs w:val="0"/>
          <w:sz w:val="24"/>
          <w:szCs w:val="24"/>
          <w:lang w:val="fr-FR"/>
        </w:rPr>
        <w:t>violence en famille</w:t>
      </w:r>
      <w:r w:rsidRPr="00810158">
        <w:rPr>
          <w:rFonts w:ascii="Times New Roman" w:hAnsi="Times New Roman" w:cs="Times New Roman"/>
          <w:b w:val="0"/>
          <w:bCs w:val="0"/>
          <w:i w:val="0"/>
          <w:iCs w:val="0"/>
          <w:sz w:val="24"/>
          <w:szCs w:val="24"/>
          <w:lang w:val="fr-FR"/>
        </w:rPr>
        <w:t xml:space="preserve">, les solutions incluses dans </w:t>
      </w:r>
      <w:r w:rsidR="00BD7160">
        <w:rPr>
          <w:rFonts w:ascii="Times New Roman" w:hAnsi="Times New Roman" w:cs="Times New Roman"/>
          <w:b w:val="0"/>
          <w:bCs w:val="0"/>
          <w:i w:val="0"/>
          <w:iCs w:val="0"/>
          <w:sz w:val="24"/>
          <w:szCs w:val="24"/>
          <w:lang w:val="fr-FR"/>
        </w:rPr>
        <w:t>la Loi sur</w:t>
      </w:r>
      <w:r w:rsidRPr="00810158">
        <w:rPr>
          <w:rFonts w:ascii="Times New Roman" w:hAnsi="Times New Roman" w:cs="Times New Roman"/>
          <w:b w:val="0"/>
          <w:bCs w:val="0"/>
          <w:i w:val="0"/>
          <w:iCs w:val="0"/>
          <w:sz w:val="24"/>
          <w:szCs w:val="24"/>
          <w:lang w:val="fr-FR"/>
        </w:rPr>
        <w:t xml:space="preserve"> la sécurité sociale prévoient l'utilisation</w:t>
      </w:r>
      <w:r w:rsidR="001F2096" w:rsidRPr="00810158">
        <w:rPr>
          <w:rFonts w:ascii="Times New Roman" w:hAnsi="Times New Roman" w:cs="Times New Roman"/>
          <w:b w:val="0"/>
          <w:bCs w:val="0"/>
          <w:i w:val="0"/>
          <w:iCs w:val="0"/>
          <w:sz w:val="24"/>
          <w:szCs w:val="24"/>
          <w:lang w:val="fr-FR"/>
        </w:rPr>
        <w:t>:</w:t>
      </w:r>
    </w:p>
    <w:p w:rsidR="00F946E7" w:rsidRPr="00810158" w:rsidRDefault="00F946E7" w:rsidP="00B04B85">
      <w:pPr>
        <w:numPr>
          <w:ilvl w:val="0"/>
          <w:numId w:val="121"/>
        </w:numPr>
        <w:ind w:left="357" w:hanging="357"/>
        <w:jc w:val="both"/>
        <w:rPr>
          <w:lang w:val="fr-FR"/>
        </w:rPr>
      </w:pPr>
      <w:r w:rsidRPr="00810158">
        <w:rPr>
          <w:lang w:val="fr-FR"/>
        </w:rPr>
        <w:t>des conseils spécialisés – juridiques, psychologiques et familiaux,</w:t>
      </w:r>
    </w:p>
    <w:p w:rsidR="00F946E7" w:rsidRPr="00810158" w:rsidRDefault="00F946E7" w:rsidP="00B04B85">
      <w:pPr>
        <w:numPr>
          <w:ilvl w:val="0"/>
          <w:numId w:val="121"/>
        </w:numPr>
        <w:ind w:left="357" w:hanging="357"/>
        <w:jc w:val="both"/>
        <w:rPr>
          <w:lang w:val="fr-FR"/>
        </w:rPr>
      </w:pPr>
      <w:r w:rsidRPr="00810158">
        <w:rPr>
          <w:lang w:val="fr-FR"/>
        </w:rPr>
        <w:lastRenderedPageBreak/>
        <w:t>de l'intervention de crise entreprise en faveur des personnes et des familles afin d'établir l'équilibre psychique et des compétences de l'autogestion, en empêchant ainsi le passage de la réaction de crise dans l'état de l'insuffisance psychosociale chronique,</w:t>
      </w:r>
    </w:p>
    <w:p w:rsidR="00F946E7" w:rsidRPr="00810158" w:rsidRDefault="00F946E7" w:rsidP="00B04B85">
      <w:pPr>
        <w:numPr>
          <w:ilvl w:val="0"/>
          <w:numId w:val="121"/>
        </w:numPr>
        <w:ind w:left="357" w:hanging="357"/>
        <w:jc w:val="both"/>
        <w:rPr>
          <w:lang w:val="fr-FR"/>
        </w:rPr>
      </w:pPr>
      <w:r w:rsidRPr="00810158">
        <w:rPr>
          <w:lang w:val="fr-FR"/>
        </w:rPr>
        <w:t xml:space="preserve">de l'aide aux familles confrontées à des difficultés dans l'accomplissement de leurs tâches sous forme de conseils familiaux, thérapie familiale (actions psychologiques, pédagogiques et sociologiques). </w:t>
      </w:r>
    </w:p>
    <w:p w:rsidR="00F946E7" w:rsidRPr="00810158" w:rsidRDefault="00F946E7" w:rsidP="00F946E7">
      <w:pPr>
        <w:tabs>
          <w:tab w:val="left" w:pos="720"/>
        </w:tabs>
        <w:suppressAutoHyphens/>
        <w:jc w:val="both"/>
        <w:rPr>
          <w:lang w:val="fr-FR"/>
        </w:rPr>
      </w:pPr>
      <w:r w:rsidRPr="00810158">
        <w:rPr>
          <w:lang w:val="fr-FR"/>
        </w:rPr>
        <w:t xml:space="preserve">370. Les solutions visant un isolement plus rapide des auteurs de la </w:t>
      </w:r>
      <w:r w:rsidR="00653A64">
        <w:rPr>
          <w:lang w:val="fr-FR"/>
        </w:rPr>
        <w:t>violence en famille</w:t>
      </w:r>
      <w:r w:rsidRPr="00810158">
        <w:rPr>
          <w:lang w:val="fr-FR"/>
        </w:rPr>
        <w:t xml:space="preserve"> de la victime ont été introduites en 2011, en amendant </w:t>
      </w:r>
      <w:r w:rsidR="00BD7160">
        <w:rPr>
          <w:lang w:val="fr-FR"/>
        </w:rPr>
        <w:t>la Loi sur</w:t>
      </w:r>
      <w:r w:rsidRPr="00810158">
        <w:rPr>
          <w:lang w:val="fr-FR"/>
        </w:rPr>
        <w:t xml:space="preserve"> la protection des droits des locataires et aux ressources immobilières des communes et amendant le Code civil et en amendant la loi – Code de procédure civile</w:t>
      </w:r>
      <w:r w:rsidR="001F2096" w:rsidRPr="00810158">
        <w:rPr>
          <w:lang w:val="fr-FR"/>
        </w:rPr>
        <w:t>:</w:t>
      </w:r>
      <w:r w:rsidRPr="00810158">
        <w:rPr>
          <w:lang w:val="fr-FR"/>
        </w:rPr>
        <w:t xml:space="preserve"> l'auteur de la </w:t>
      </w:r>
      <w:r w:rsidR="00653A64">
        <w:rPr>
          <w:lang w:val="fr-FR"/>
        </w:rPr>
        <w:t>violence en famille</w:t>
      </w:r>
      <w:r w:rsidRPr="00810158">
        <w:rPr>
          <w:lang w:val="fr-FR"/>
        </w:rPr>
        <w:t xml:space="preserve"> n'a pas le droit à un local temporaire, ce qui simplifie et accélère l'exécution de l'expulsion.</w:t>
      </w:r>
    </w:p>
    <w:p w:rsidR="00F946E7" w:rsidRPr="00810158" w:rsidRDefault="00F946E7" w:rsidP="009F34E9">
      <w:pPr>
        <w:pStyle w:val="Tekstpodstawowy"/>
        <w:spacing w:after="0"/>
        <w:jc w:val="both"/>
        <w:rPr>
          <w:lang w:val="fr-FR"/>
        </w:rPr>
      </w:pPr>
      <w:r w:rsidRPr="00810158">
        <w:rPr>
          <w:lang w:val="fr-FR"/>
        </w:rPr>
        <w:t xml:space="preserve">371. La plus flagrante manifestation de la </w:t>
      </w:r>
      <w:r w:rsidR="00653A64">
        <w:rPr>
          <w:lang w:val="fr-FR"/>
        </w:rPr>
        <w:t>violence en famille</w:t>
      </w:r>
      <w:r w:rsidRPr="00810158">
        <w:rPr>
          <w:lang w:val="fr-FR"/>
        </w:rPr>
        <w:t xml:space="preserve"> est un</w:t>
      </w:r>
      <w:r w:rsidR="009F34E9" w:rsidRPr="00810158">
        <w:rPr>
          <w:lang w:val="fr-FR"/>
        </w:rPr>
        <w:t>e</w:t>
      </w:r>
      <w:r w:rsidRPr="00810158">
        <w:rPr>
          <w:lang w:val="fr-FR"/>
        </w:rPr>
        <w:t xml:space="preserve"> </w:t>
      </w:r>
      <w:r w:rsidR="009F34E9" w:rsidRPr="00810158">
        <w:rPr>
          <w:lang w:val="fr-FR"/>
        </w:rPr>
        <w:t xml:space="preserve">maltraitance </w:t>
      </w:r>
      <w:r w:rsidRPr="00810158">
        <w:rPr>
          <w:lang w:val="fr-FR"/>
        </w:rPr>
        <w:t xml:space="preserve">(l'infliction des souffrances physiques ou mentales aiguës). Le </w:t>
      </w:r>
      <w:r w:rsidR="00317D25">
        <w:rPr>
          <w:lang w:val="fr-FR"/>
        </w:rPr>
        <w:t>Kk</w:t>
      </w:r>
      <w:r w:rsidRPr="00810158">
        <w:rPr>
          <w:lang w:val="fr-FR"/>
        </w:rPr>
        <w:t xml:space="preserve"> punit ce comportement par des peines de trois mois à cinq ans d'emprisonnement. Des peines sont encore plus sévères dans le cas d</w:t>
      </w:r>
      <w:r w:rsidR="009F34E9" w:rsidRPr="00810158">
        <w:rPr>
          <w:lang w:val="fr-FR"/>
        </w:rPr>
        <w:t>e la</w:t>
      </w:r>
      <w:r w:rsidRPr="00810158">
        <w:rPr>
          <w:lang w:val="fr-FR"/>
        </w:rPr>
        <w:t xml:space="preserve"> </w:t>
      </w:r>
      <w:r w:rsidR="009F34E9" w:rsidRPr="00810158">
        <w:rPr>
          <w:lang w:val="fr-FR"/>
        </w:rPr>
        <w:t xml:space="preserve">maltraitance </w:t>
      </w:r>
      <w:r w:rsidRPr="00810158">
        <w:rPr>
          <w:lang w:val="fr-FR"/>
        </w:rPr>
        <w:t xml:space="preserve">dans des circonstances particulièrement graves ou suite auquel la victime s'est suicidée. </w:t>
      </w:r>
    </w:p>
    <w:p w:rsidR="00F946E7" w:rsidRPr="00810158" w:rsidRDefault="00F946E7" w:rsidP="00F946E7">
      <w:pPr>
        <w:jc w:val="both"/>
        <w:rPr>
          <w:lang w:val="fr-FR"/>
        </w:rPr>
      </w:pPr>
      <w:r w:rsidRPr="00810158">
        <w:rPr>
          <w:lang w:val="fr-FR"/>
        </w:rPr>
        <w:t xml:space="preserve">372. La modification du </w:t>
      </w:r>
      <w:r w:rsidR="00317D25">
        <w:rPr>
          <w:lang w:val="fr-FR"/>
        </w:rPr>
        <w:t>Kk</w:t>
      </w:r>
      <w:r w:rsidRPr="00810158">
        <w:rPr>
          <w:lang w:val="fr-FR"/>
        </w:rPr>
        <w:t xml:space="preserve"> et du Code de procédure pénale de 2003 introduisant la poursuite des auteurs du viol d'office a renforcé la position des victimes de la violence, y compris de la </w:t>
      </w:r>
      <w:r w:rsidR="00FE5512">
        <w:rPr>
          <w:lang w:val="fr-FR"/>
        </w:rPr>
        <w:t>violence en famille</w:t>
      </w:r>
      <w:r w:rsidRPr="00810158">
        <w:rPr>
          <w:lang w:val="fr-FR"/>
        </w:rPr>
        <w:t xml:space="preserve">. </w:t>
      </w:r>
    </w:p>
    <w:p w:rsidR="00F946E7" w:rsidRPr="00810158" w:rsidRDefault="00F946E7" w:rsidP="00F946E7">
      <w:pPr>
        <w:jc w:val="both"/>
        <w:rPr>
          <w:lang w:val="fr-FR"/>
        </w:rPr>
      </w:pPr>
      <w:r w:rsidRPr="00810158">
        <w:rPr>
          <w:lang w:val="fr-FR"/>
        </w:rPr>
        <w:t xml:space="preserve">373. La protection contre la violence est complétée par le Code des infractions, imposant aux personnes ayant une obligation de la surveillance ou des </w:t>
      </w:r>
      <w:r w:rsidR="009906D3">
        <w:rPr>
          <w:lang w:val="fr-FR"/>
        </w:rPr>
        <w:t xml:space="preserve">soins </w:t>
      </w:r>
      <w:r w:rsidRPr="00810158">
        <w:rPr>
          <w:lang w:val="fr-FR"/>
        </w:rPr>
        <w:t>d'une personne incapable de reconnaître ou de se défendre contre un danger, une obligation de prévenir l'exposition à la violence (obligation de prévenir la situation où la personne qui n'est pas capable de reconnaître ou se défendre contre un danger se trouve dans des circonstances dangereuses pour la santé).</w:t>
      </w:r>
    </w:p>
    <w:p w:rsidR="00F946E7" w:rsidRPr="00810158" w:rsidRDefault="00F946E7" w:rsidP="00F946E7">
      <w:pPr>
        <w:jc w:val="both"/>
        <w:rPr>
          <w:lang w:val="fr-FR"/>
        </w:rPr>
      </w:pPr>
      <w:r w:rsidRPr="00810158">
        <w:rPr>
          <w:lang w:val="fr-FR"/>
        </w:rPr>
        <w:t>374. La protection contre la violence pour les personnes résidant dans les maisons de l'</w:t>
      </w:r>
      <w:r w:rsidR="00271067">
        <w:rPr>
          <w:lang w:val="fr-FR"/>
        </w:rPr>
        <w:t>assistance sociale</w:t>
      </w:r>
      <w:r w:rsidRPr="00810158">
        <w:rPr>
          <w:lang w:val="fr-FR"/>
        </w:rPr>
        <w:t xml:space="preserve"> est garantie par </w:t>
      </w:r>
      <w:r w:rsidR="00BD7160">
        <w:rPr>
          <w:lang w:val="fr-FR"/>
        </w:rPr>
        <w:t>la Loi sur</w:t>
      </w:r>
      <w:r w:rsidRPr="00810158">
        <w:rPr>
          <w:lang w:val="fr-FR"/>
        </w:rPr>
        <w:t xml:space="preserve"> l'</w:t>
      </w:r>
      <w:r w:rsidR="00271067">
        <w:rPr>
          <w:lang w:val="fr-FR"/>
        </w:rPr>
        <w:t>assistance sociale</w:t>
      </w:r>
      <w:r w:rsidRPr="00810158">
        <w:rPr>
          <w:lang w:val="fr-FR"/>
        </w:rPr>
        <w:t>. Elle prévoit que l'organisation d'une maison de l'</w:t>
      </w:r>
      <w:r w:rsidR="00271067">
        <w:rPr>
          <w:lang w:val="fr-FR"/>
        </w:rPr>
        <w:t>assistance sociale</w:t>
      </w:r>
      <w:r w:rsidRPr="00810158">
        <w:rPr>
          <w:lang w:val="fr-FR"/>
        </w:rPr>
        <w:t xml:space="preserve">, les limites et le niveau de </w:t>
      </w:r>
      <w:r w:rsidR="009906D3">
        <w:rPr>
          <w:lang w:val="fr-FR"/>
        </w:rPr>
        <w:t xml:space="preserve">soins </w:t>
      </w:r>
      <w:r w:rsidRPr="00810158">
        <w:rPr>
          <w:lang w:val="fr-FR"/>
        </w:rPr>
        <w:t>et de logement prend en compte la liberté, la vie privée, la dignité et le sentiment de sécurité des résidents de la maison et le degré de leur aptitude physique, intellectuelle et mentale. Le contrôle et la surveillance des maisons de l'</w:t>
      </w:r>
      <w:r w:rsidR="00271067">
        <w:rPr>
          <w:lang w:val="fr-FR"/>
        </w:rPr>
        <w:t>assistance sociale</w:t>
      </w:r>
      <w:r w:rsidRPr="00810158">
        <w:rPr>
          <w:lang w:val="fr-FR"/>
        </w:rPr>
        <w:t xml:space="preserve"> sont exercés par le voïvode. </w:t>
      </w:r>
    </w:p>
    <w:p w:rsidR="00F946E7" w:rsidRPr="00810158" w:rsidRDefault="00F946E7" w:rsidP="00F946E7">
      <w:pPr>
        <w:jc w:val="both"/>
        <w:rPr>
          <w:lang w:val="fr-FR"/>
        </w:rPr>
      </w:pPr>
      <w:r w:rsidRPr="00810158">
        <w:rPr>
          <w:lang w:val="fr-FR"/>
        </w:rPr>
        <w:t xml:space="preserve">375. Le programme national de la lutte contre la </w:t>
      </w:r>
      <w:r w:rsidR="00653A64">
        <w:rPr>
          <w:lang w:val="fr-FR"/>
        </w:rPr>
        <w:t>violence en famille</w:t>
      </w:r>
      <w:r w:rsidRPr="00810158">
        <w:rPr>
          <w:lang w:val="fr-FR"/>
        </w:rPr>
        <w:t xml:space="preserve"> (2006-2016) inclut cinq priorités</w:t>
      </w:r>
      <w:r w:rsidR="001F2096" w:rsidRPr="00810158">
        <w:rPr>
          <w:lang w:val="fr-FR"/>
        </w:rPr>
        <w:t>:</w:t>
      </w:r>
    </w:p>
    <w:p w:rsidR="00F946E7" w:rsidRPr="00810158" w:rsidRDefault="00F946E7" w:rsidP="00B04B85">
      <w:pPr>
        <w:numPr>
          <w:ilvl w:val="0"/>
          <w:numId w:val="114"/>
        </w:numPr>
        <w:jc w:val="both"/>
        <w:rPr>
          <w:lang w:val="fr-FR"/>
        </w:rPr>
      </w:pPr>
      <w:r w:rsidRPr="00810158">
        <w:rPr>
          <w:lang w:val="fr-FR"/>
        </w:rPr>
        <w:t xml:space="preserve">le diagnostic systématique de la </w:t>
      </w:r>
      <w:r w:rsidR="00653A64">
        <w:rPr>
          <w:lang w:val="fr-FR"/>
        </w:rPr>
        <w:t>violence en famille</w:t>
      </w:r>
      <w:r w:rsidRPr="00810158">
        <w:rPr>
          <w:lang w:val="fr-FR"/>
        </w:rPr>
        <w:t xml:space="preserve">, </w:t>
      </w:r>
    </w:p>
    <w:p w:rsidR="00F946E7" w:rsidRPr="00810158" w:rsidRDefault="00F946E7" w:rsidP="00B04B85">
      <w:pPr>
        <w:pStyle w:val="Tekstpodstawowywcity2"/>
        <w:numPr>
          <w:ilvl w:val="0"/>
          <w:numId w:val="114"/>
        </w:numPr>
        <w:rPr>
          <w:rFonts w:cs="Times New Roman"/>
          <w:lang w:val="fr-FR"/>
        </w:rPr>
      </w:pPr>
      <w:r w:rsidRPr="00810158">
        <w:rPr>
          <w:rFonts w:cs="Times New Roman"/>
          <w:lang w:val="fr-FR"/>
        </w:rPr>
        <w:t>la sensibilisation des citoyens,</w:t>
      </w:r>
    </w:p>
    <w:p w:rsidR="00F946E7" w:rsidRPr="00810158" w:rsidRDefault="00F946E7" w:rsidP="00B04B85">
      <w:pPr>
        <w:pStyle w:val="Tekstpodstawowywcity2"/>
        <w:numPr>
          <w:ilvl w:val="0"/>
          <w:numId w:val="114"/>
        </w:numPr>
        <w:rPr>
          <w:rFonts w:cs="Times New Roman"/>
          <w:lang w:val="fr-FR"/>
        </w:rPr>
      </w:pPr>
      <w:r w:rsidRPr="00810158">
        <w:rPr>
          <w:rFonts w:cs="Times New Roman"/>
          <w:lang w:val="fr-FR"/>
        </w:rPr>
        <w:t xml:space="preserve">la formation des services chargés de la lutte contre la </w:t>
      </w:r>
      <w:r w:rsidR="00653A64">
        <w:rPr>
          <w:rFonts w:cs="Times New Roman"/>
          <w:lang w:val="fr-FR"/>
        </w:rPr>
        <w:t>violence en famille</w:t>
      </w:r>
      <w:r w:rsidRPr="00810158">
        <w:rPr>
          <w:rFonts w:cs="Times New Roman"/>
          <w:lang w:val="fr-FR"/>
        </w:rPr>
        <w:t>,</w:t>
      </w:r>
    </w:p>
    <w:p w:rsidR="00F946E7" w:rsidRPr="00810158" w:rsidRDefault="00F946E7" w:rsidP="00B04B85">
      <w:pPr>
        <w:pStyle w:val="Tekstpodstawowywcity2"/>
        <w:numPr>
          <w:ilvl w:val="0"/>
          <w:numId w:val="114"/>
        </w:numPr>
        <w:rPr>
          <w:rFonts w:cs="Times New Roman"/>
          <w:lang w:val="fr-FR"/>
        </w:rPr>
      </w:pPr>
      <w:r w:rsidRPr="00810158">
        <w:rPr>
          <w:rFonts w:cs="Times New Roman"/>
          <w:lang w:val="fr-FR"/>
        </w:rPr>
        <w:t>la protection et l'assistance aux victimes – l'activité des centres spécialisés du soutien pour les victimes de la violence,</w:t>
      </w:r>
    </w:p>
    <w:p w:rsidR="00F946E7" w:rsidRPr="00810158" w:rsidRDefault="00F946E7" w:rsidP="00B04B85">
      <w:pPr>
        <w:numPr>
          <w:ilvl w:val="0"/>
          <w:numId w:val="114"/>
        </w:numPr>
        <w:jc w:val="both"/>
        <w:rPr>
          <w:lang w:val="fr-FR"/>
        </w:rPr>
      </w:pPr>
      <w:r w:rsidRPr="00810158">
        <w:rPr>
          <w:lang w:val="fr-FR"/>
        </w:rPr>
        <w:t>le changement des comportements des auteurs de la violence grâce aux programmes correctifs et éducatifs.</w:t>
      </w:r>
    </w:p>
    <w:p w:rsidR="00F946E7" w:rsidRPr="00810158" w:rsidRDefault="00F946E7" w:rsidP="00F946E7">
      <w:pPr>
        <w:jc w:val="both"/>
        <w:rPr>
          <w:lang w:val="fr-FR"/>
        </w:rPr>
      </w:pPr>
      <w:r w:rsidRPr="00810158">
        <w:rPr>
          <w:lang w:val="fr-FR"/>
        </w:rPr>
        <w:t xml:space="preserve">376. La mise en </w:t>
      </w:r>
      <w:r w:rsidR="008B150E" w:rsidRPr="00810158">
        <w:rPr>
          <w:lang w:val="fr-FR"/>
        </w:rPr>
        <w:t>œ</w:t>
      </w:r>
      <w:r w:rsidRPr="00810158">
        <w:rPr>
          <w:lang w:val="fr-FR"/>
        </w:rPr>
        <w:t>uvre du programme a influencé</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23"/>
        </w:numPr>
        <w:jc w:val="both"/>
        <w:rPr>
          <w:lang w:val="fr-FR"/>
        </w:rPr>
      </w:pPr>
      <w:r w:rsidRPr="00810158">
        <w:rPr>
          <w:lang w:val="fr-FR"/>
        </w:rPr>
        <w:t xml:space="preserve">la généralisation du sujet de la </w:t>
      </w:r>
      <w:r w:rsidR="00653A64">
        <w:rPr>
          <w:lang w:val="fr-FR"/>
        </w:rPr>
        <w:t>violence en famille</w:t>
      </w:r>
      <w:r w:rsidRPr="00810158">
        <w:rPr>
          <w:lang w:val="fr-FR"/>
        </w:rPr>
        <w:t xml:space="preserve">, </w:t>
      </w:r>
    </w:p>
    <w:p w:rsidR="00F946E7" w:rsidRPr="00810158" w:rsidRDefault="00F946E7" w:rsidP="00B04B85">
      <w:pPr>
        <w:pStyle w:val="Akapitzlist"/>
        <w:numPr>
          <w:ilvl w:val="0"/>
          <w:numId w:val="223"/>
        </w:numPr>
        <w:jc w:val="both"/>
        <w:rPr>
          <w:lang w:val="fr-FR"/>
        </w:rPr>
      </w:pPr>
      <w:r w:rsidRPr="00810158">
        <w:rPr>
          <w:lang w:val="fr-FR"/>
        </w:rPr>
        <w:t xml:space="preserve">le commencement du débat public sur la </w:t>
      </w:r>
      <w:r w:rsidR="009729AA">
        <w:rPr>
          <w:lang w:val="fr-FR"/>
        </w:rPr>
        <w:t>“</w:t>
      </w:r>
      <w:r w:rsidRPr="00810158">
        <w:rPr>
          <w:lang w:val="fr-FR"/>
        </w:rPr>
        <w:t>tolérance zéro</w:t>
      </w:r>
      <w:r w:rsidR="009729AA">
        <w:rPr>
          <w:lang w:val="fr-FR"/>
        </w:rPr>
        <w:t>”</w:t>
      </w:r>
      <w:r w:rsidRPr="00810158">
        <w:rPr>
          <w:lang w:val="fr-FR"/>
        </w:rPr>
        <w:t xml:space="preserve"> envers la </w:t>
      </w:r>
      <w:r w:rsidR="00653A64">
        <w:rPr>
          <w:lang w:val="fr-FR"/>
        </w:rPr>
        <w:t>violence en famille</w:t>
      </w:r>
      <w:r w:rsidRPr="00810158">
        <w:rPr>
          <w:lang w:val="fr-FR"/>
        </w:rPr>
        <w:t>,</w:t>
      </w:r>
    </w:p>
    <w:p w:rsidR="00F946E7" w:rsidRPr="00810158" w:rsidRDefault="00F946E7" w:rsidP="00B04B85">
      <w:pPr>
        <w:pStyle w:val="Akapitzlist"/>
        <w:numPr>
          <w:ilvl w:val="0"/>
          <w:numId w:val="223"/>
        </w:numPr>
        <w:jc w:val="both"/>
        <w:rPr>
          <w:lang w:val="fr-FR"/>
        </w:rPr>
      </w:pPr>
      <w:r w:rsidRPr="00810158">
        <w:rPr>
          <w:lang w:val="fr-FR"/>
        </w:rPr>
        <w:t xml:space="preserve">la sensibilisation de la société à la nécessité d'informer les services spécialisés des actes de la </w:t>
      </w:r>
      <w:r w:rsidR="00653A64">
        <w:rPr>
          <w:lang w:val="fr-FR"/>
        </w:rPr>
        <w:t>violence en famille</w:t>
      </w:r>
      <w:r w:rsidRPr="00810158">
        <w:rPr>
          <w:lang w:val="fr-FR"/>
        </w:rPr>
        <w:t xml:space="preserve">, </w:t>
      </w:r>
    </w:p>
    <w:p w:rsidR="00F946E7" w:rsidRPr="00810158" w:rsidRDefault="00F946E7" w:rsidP="00B04B85">
      <w:pPr>
        <w:pStyle w:val="Akapitzlist"/>
        <w:numPr>
          <w:ilvl w:val="0"/>
          <w:numId w:val="223"/>
        </w:numPr>
        <w:jc w:val="both"/>
        <w:rPr>
          <w:lang w:val="fr-FR"/>
        </w:rPr>
      </w:pPr>
      <w:r w:rsidRPr="00810158">
        <w:rPr>
          <w:lang w:val="fr-FR"/>
        </w:rPr>
        <w:t xml:space="preserve">le changement de la mentalité, par exemple, en matière de l'interdiction des peines corporelles envers les enfants. </w:t>
      </w:r>
    </w:p>
    <w:p w:rsidR="00F946E7" w:rsidRPr="00810158" w:rsidRDefault="00F946E7" w:rsidP="00F946E7">
      <w:pPr>
        <w:jc w:val="both"/>
        <w:rPr>
          <w:lang w:val="fr-FR"/>
        </w:rPr>
      </w:pPr>
      <w:r w:rsidRPr="00810158">
        <w:rPr>
          <w:lang w:val="fr-FR"/>
        </w:rPr>
        <w:t>377. Les plus importantes tâches</w:t>
      </w:r>
      <w:r w:rsidR="00055202" w:rsidRPr="00810158">
        <w:rPr>
          <w:lang w:val="fr-FR"/>
        </w:rPr>
        <w:t xml:space="preserve"> </w:t>
      </w:r>
      <w:r w:rsidRPr="00810158">
        <w:rPr>
          <w:lang w:val="fr-FR"/>
        </w:rPr>
        <w:t xml:space="preserve">mises en </w:t>
      </w:r>
      <w:r w:rsidR="008B150E" w:rsidRPr="00810158">
        <w:rPr>
          <w:lang w:val="fr-FR"/>
        </w:rPr>
        <w:t>œ</w:t>
      </w:r>
      <w:r w:rsidRPr="00810158">
        <w:rPr>
          <w:lang w:val="fr-FR"/>
        </w:rPr>
        <w:t>uvre dans le cadre du programme ont été les suivantes</w:t>
      </w:r>
      <w:r w:rsidR="001F2096" w:rsidRPr="00810158">
        <w:rPr>
          <w:lang w:val="fr-FR"/>
        </w:rPr>
        <w:t>:</w:t>
      </w:r>
    </w:p>
    <w:p w:rsidR="00F946E7" w:rsidRPr="00810158" w:rsidRDefault="00F946E7" w:rsidP="00B04B85">
      <w:pPr>
        <w:numPr>
          <w:ilvl w:val="0"/>
          <w:numId w:val="129"/>
        </w:numPr>
        <w:rPr>
          <w:lang w:val="fr-FR"/>
        </w:rPr>
      </w:pPr>
      <w:r w:rsidRPr="00810158">
        <w:rPr>
          <w:lang w:val="fr-FR"/>
        </w:rPr>
        <w:t xml:space="preserve">la fourniture une assistance complète aux différentes catégories de victimes de la </w:t>
      </w:r>
      <w:r w:rsidR="00653A64">
        <w:rPr>
          <w:lang w:val="fr-FR"/>
        </w:rPr>
        <w:t>violence en famille</w:t>
      </w:r>
      <w:r w:rsidRPr="00810158">
        <w:rPr>
          <w:lang w:val="fr-FR"/>
        </w:rPr>
        <w:t xml:space="preserve"> dans le cadre des centres spécialisés de soutien pour les victimes de la </w:t>
      </w:r>
      <w:r w:rsidR="00653A64">
        <w:rPr>
          <w:lang w:val="fr-FR"/>
        </w:rPr>
        <w:t>violence en famille</w:t>
      </w:r>
      <w:r w:rsidRPr="00810158">
        <w:rPr>
          <w:lang w:val="fr-FR"/>
        </w:rPr>
        <w:t>,</w:t>
      </w:r>
    </w:p>
    <w:p w:rsidR="00F946E7" w:rsidRPr="00810158" w:rsidRDefault="00F946E7" w:rsidP="00B04B85">
      <w:pPr>
        <w:numPr>
          <w:ilvl w:val="0"/>
          <w:numId w:val="129"/>
        </w:numPr>
        <w:jc w:val="both"/>
        <w:rPr>
          <w:lang w:val="fr-FR"/>
        </w:rPr>
      </w:pPr>
      <w:r w:rsidRPr="00810158">
        <w:rPr>
          <w:lang w:val="fr-FR"/>
        </w:rPr>
        <w:t>les programmes correcti</w:t>
      </w:r>
      <w:r w:rsidR="009B57F1">
        <w:rPr>
          <w:lang w:val="fr-FR"/>
        </w:rPr>
        <w:t>f</w:t>
      </w:r>
      <w:r w:rsidRPr="00810158">
        <w:rPr>
          <w:lang w:val="fr-FR"/>
        </w:rPr>
        <w:t>s et éducati</w:t>
      </w:r>
      <w:r w:rsidR="009B57F1">
        <w:rPr>
          <w:lang w:val="fr-FR"/>
        </w:rPr>
        <w:t>f</w:t>
      </w:r>
      <w:r w:rsidRPr="00810158">
        <w:rPr>
          <w:lang w:val="fr-FR"/>
        </w:rPr>
        <w:t xml:space="preserve">s pour les auteurs de la </w:t>
      </w:r>
      <w:r w:rsidR="00653A64">
        <w:rPr>
          <w:lang w:val="fr-FR"/>
        </w:rPr>
        <w:t>violence en famille</w:t>
      </w:r>
      <w:r w:rsidRPr="00810158">
        <w:rPr>
          <w:lang w:val="fr-FR"/>
        </w:rPr>
        <w:t>,</w:t>
      </w:r>
    </w:p>
    <w:p w:rsidR="00F946E7" w:rsidRPr="00810158" w:rsidRDefault="00F946E7" w:rsidP="00B04B85">
      <w:pPr>
        <w:numPr>
          <w:ilvl w:val="0"/>
          <w:numId w:val="129"/>
        </w:numPr>
        <w:jc w:val="both"/>
        <w:rPr>
          <w:lang w:val="fr-FR"/>
        </w:rPr>
      </w:pPr>
      <w:r w:rsidRPr="00810158">
        <w:rPr>
          <w:lang w:val="fr-FR"/>
        </w:rPr>
        <w:lastRenderedPageBreak/>
        <w:t xml:space="preserve">le subvention aux formations pour les </w:t>
      </w:r>
      <w:r w:rsidR="004A75E4">
        <w:rPr>
          <w:lang w:val="fr-FR"/>
        </w:rPr>
        <w:t>assistants</w:t>
      </w:r>
      <w:r w:rsidRPr="00810158">
        <w:rPr>
          <w:lang w:val="fr-FR"/>
        </w:rPr>
        <w:t xml:space="preserve"> du </w:t>
      </w:r>
      <w:r w:rsidR="009729AA">
        <w:rPr>
          <w:lang w:val="fr-FR"/>
        </w:rPr>
        <w:t>“</w:t>
      </w:r>
      <w:r w:rsidRPr="00810158">
        <w:rPr>
          <w:lang w:val="fr-FR"/>
        </w:rPr>
        <w:t>premier contact</w:t>
      </w:r>
      <w:r w:rsidR="009729AA">
        <w:rPr>
          <w:lang w:val="fr-FR"/>
        </w:rPr>
        <w:t>”</w:t>
      </w:r>
      <w:r w:rsidRPr="00810158">
        <w:rPr>
          <w:lang w:val="fr-FR"/>
        </w:rPr>
        <w:t>,</w:t>
      </w:r>
    </w:p>
    <w:p w:rsidR="00F946E7" w:rsidRPr="00810158" w:rsidRDefault="00F946E7" w:rsidP="00B04B85">
      <w:pPr>
        <w:numPr>
          <w:ilvl w:val="0"/>
          <w:numId w:val="129"/>
        </w:numPr>
        <w:jc w:val="both"/>
        <w:rPr>
          <w:lang w:val="fr-FR"/>
        </w:rPr>
      </w:pPr>
      <w:r w:rsidRPr="00810158">
        <w:rPr>
          <w:lang w:val="fr-FR"/>
        </w:rPr>
        <w:t xml:space="preserve">l'organisation des campagnes nationales pour la lutte contre la </w:t>
      </w:r>
      <w:r w:rsidR="00653A64">
        <w:rPr>
          <w:lang w:val="fr-FR"/>
        </w:rPr>
        <w:t>violence en famille</w:t>
      </w:r>
      <w:r w:rsidRPr="00810158">
        <w:rPr>
          <w:lang w:val="fr-FR"/>
        </w:rPr>
        <w:t xml:space="preserve">, </w:t>
      </w:r>
    </w:p>
    <w:p w:rsidR="00F946E7" w:rsidRPr="00810158" w:rsidRDefault="00F946E7" w:rsidP="00B04B85">
      <w:pPr>
        <w:numPr>
          <w:ilvl w:val="0"/>
          <w:numId w:val="129"/>
        </w:numPr>
        <w:jc w:val="both"/>
        <w:rPr>
          <w:lang w:val="fr-FR"/>
        </w:rPr>
      </w:pPr>
      <w:r w:rsidRPr="00810158">
        <w:rPr>
          <w:lang w:val="fr-FR"/>
        </w:rPr>
        <w:t>l'organisation des conférences nationales.</w:t>
      </w:r>
    </w:p>
    <w:p w:rsidR="00F946E7" w:rsidRPr="00810158" w:rsidRDefault="00F946E7" w:rsidP="00F946E7">
      <w:pPr>
        <w:jc w:val="both"/>
        <w:rPr>
          <w:lang w:val="fr-FR"/>
        </w:rPr>
      </w:pPr>
      <w:r w:rsidRPr="00810158">
        <w:rPr>
          <w:lang w:val="fr-FR"/>
        </w:rPr>
        <w:t xml:space="preserve">378. L'une des importantes actions est la conduite des recherches nationales en matière de l'échelle de la </w:t>
      </w:r>
      <w:r w:rsidR="00653A64">
        <w:rPr>
          <w:lang w:val="fr-FR"/>
        </w:rPr>
        <w:t>violence en famille</w:t>
      </w:r>
      <w:r w:rsidRPr="00810158">
        <w:rPr>
          <w:lang w:val="fr-FR"/>
        </w:rPr>
        <w:t>. L'objet des études</w:t>
      </w:r>
      <w:r w:rsidR="001F2096" w:rsidRPr="00810158">
        <w:rPr>
          <w:lang w:val="fr-FR"/>
        </w:rPr>
        <w:t>:</w:t>
      </w:r>
    </w:p>
    <w:p w:rsidR="00F946E7" w:rsidRPr="00810158" w:rsidRDefault="00F946E7" w:rsidP="00B04B85">
      <w:pPr>
        <w:pStyle w:val="Akapitzlist"/>
        <w:numPr>
          <w:ilvl w:val="0"/>
          <w:numId w:val="195"/>
        </w:numPr>
        <w:jc w:val="both"/>
        <w:rPr>
          <w:lang w:val="fr-FR"/>
        </w:rPr>
      </w:pPr>
      <w:r w:rsidRPr="00810158">
        <w:rPr>
          <w:lang w:val="fr-FR"/>
        </w:rPr>
        <w:t>2007 – la violence,</w:t>
      </w:r>
    </w:p>
    <w:p w:rsidR="00F946E7" w:rsidRPr="00810158" w:rsidRDefault="00F946E7" w:rsidP="00B04B85">
      <w:pPr>
        <w:pStyle w:val="Akapitzlist"/>
        <w:numPr>
          <w:ilvl w:val="0"/>
          <w:numId w:val="195"/>
        </w:numPr>
        <w:jc w:val="both"/>
        <w:rPr>
          <w:lang w:val="fr-FR"/>
        </w:rPr>
      </w:pPr>
      <w:r w:rsidRPr="00810158">
        <w:rPr>
          <w:lang w:val="fr-FR"/>
        </w:rPr>
        <w:t>2008 – les enfants – victimes de la violence</w:t>
      </w:r>
      <w:r w:rsidR="004A75E4">
        <w:rPr>
          <w:lang w:val="fr-FR"/>
        </w:rPr>
        <w:t>,</w:t>
      </w:r>
    </w:p>
    <w:p w:rsidR="00F946E7" w:rsidRPr="00810158" w:rsidRDefault="00F946E7" w:rsidP="00B04B85">
      <w:pPr>
        <w:pStyle w:val="Akapitzlist"/>
        <w:numPr>
          <w:ilvl w:val="0"/>
          <w:numId w:val="195"/>
        </w:numPr>
        <w:jc w:val="both"/>
        <w:rPr>
          <w:lang w:val="fr-FR"/>
        </w:rPr>
      </w:pPr>
      <w:r w:rsidRPr="00810158">
        <w:rPr>
          <w:lang w:val="fr-FR"/>
        </w:rPr>
        <w:t xml:space="preserve">2009 – les personnes âgées et les handicapés </w:t>
      </w:r>
      <w:r w:rsidR="009F34E9" w:rsidRPr="00810158">
        <w:rPr>
          <w:lang w:val="fr-FR"/>
        </w:rPr>
        <w:t>affectés</w:t>
      </w:r>
      <w:r w:rsidRPr="00810158">
        <w:rPr>
          <w:lang w:val="fr-FR"/>
        </w:rPr>
        <w:t xml:space="preserve"> par la violence,</w:t>
      </w:r>
    </w:p>
    <w:p w:rsidR="00F946E7" w:rsidRPr="00810158" w:rsidRDefault="00F946E7" w:rsidP="00B04B85">
      <w:pPr>
        <w:pStyle w:val="Akapitzlist"/>
        <w:numPr>
          <w:ilvl w:val="0"/>
          <w:numId w:val="195"/>
        </w:numPr>
        <w:jc w:val="both"/>
        <w:rPr>
          <w:lang w:val="fr-FR"/>
        </w:rPr>
      </w:pPr>
      <w:r w:rsidRPr="00810158">
        <w:rPr>
          <w:lang w:val="fr-FR"/>
        </w:rPr>
        <w:t xml:space="preserve">2010 r. – la </w:t>
      </w:r>
      <w:r w:rsidR="00653A64">
        <w:rPr>
          <w:lang w:val="fr-FR"/>
        </w:rPr>
        <w:t>violence en famille</w:t>
      </w:r>
      <w:r w:rsidRPr="00810158">
        <w:rPr>
          <w:lang w:val="fr-FR"/>
        </w:rPr>
        <w:t xml:space="preserve"> envers des femmes et des hommes,</w:t>
      </w:r>
    </w:p>
    <w:p w:rsidR="00F946E7" w:rsidRPr="00810158" w:rsidRDefault="00F946E7" w:rsidP="00B04B85">
      <w:pPr>
        <w:pStyle w:val="Akapitzlist"/>
        <w:numPr>
          <w:ilvl w:val="0"/>
          <w:numId w:val="195"/>
        </w:numPr>
        <w:jc w:val="both"/>
        <w:rPr>
          <w:lang w:val="fr-FR"/>
        </w:rPr>
      </w:pPr>
      <w:r w:rsidRPr="00810158">
        <w:rPr>
          <w:lang w:val="fr-FR"/>
        </w:rPr>
        <w:t xml:space="preserve">2011 – les auteurs de </w:t>
      </w:r>
      <w:r w:rsidR="00653A64">
        <w:rPr>
          <w:lang w:val="fr-FR"/>
        </w:rPr>
        <w:t>violence en famille</w:t>
      </w:r>
      <w:r w:rsidRPr="00810158">
        <w:rPr>
          <w:lang w:val="fr-FR"/>
        </w:rPr>
        <w:t xml:space="preserve">. </w:t>
      </w:r>
    </w:p>
    <w:p w:rsidR="00F946E7" w:rsidRPr="00810158" w:rsidRDefault="00F946E7" w:rsidP="00B04B85">
      <w:pPr>
        <w:pStyle w:val="Akapitzlist"/>
        <w:numPr>
          <w:ilvl w:val="0"/>
          <w:numId w:val="195"/>
        </w:numPr>
        <w:jc w:val="both"/>
        <w:rPr>
          <w:lang w:val="fr-FR"/>
        </w:rPr>
      </w:pPr>
      <w:r w:rsidRPr="00810158">
        <w:rPr>
          <w:lang w:val="fr-FR"/>
        </w:rPr>
        <w:t xml:space="preserve">2012 – la mise en </w:t>
      </w:r>
      <w:r w:rsidR="008B150E" w:rsidRPr="00810158">
        <w:rPr>
          <w:lang w:val="fr-FR"/>
        </w:rPr>
        <w:t>œ</w:t>
      </w:r>
      <w:r w:rsidRPr="00810158">
        <w:rPr>
          <w:lang w:val="fr-FR"/>
        </w:rPr>
        <w:t xml:space="preserve">uvre des tâches résultant de </w:t>
      </w:r>
      <w:r w:rsidR="00BD7160">
        <w:rPr>
          <w:lang w:val="fr-FR"/>
        </w:rPr>
        <w:t>la Loi sur</w:t>
      </w:r>
      <w:r w:rsidRPr="00810158">
        <w:rPr>
          <w:lang w:val="fr-FR"/>
        </w:rPr>
        <w:t xml:space="preserve"> la lutte contre la </w:t>
      </w:r>
      <w:r w:rsidR="00653A64">
        <w:rPr>
          <w:lang w:val="fr-FR"/>
        </w:rPr>
        <w:t>violence en famille</w:t>
      </w:r>
      <w:r w:rsidRPr="00810158">
        <w:rPr>
          <w:lang w:val="fr-FR"/>
        </w:rPr>
        <w:t xml:space="preserve"> réalisées</w:t>
      </w:r>
      <w:r w:rsidR="00055202" w:rsidRPr="00810158">
        <w:rPr>
          <w:lang w:val="fr-FR"/>
        </w:rPr>
        <w:t xml:space="preserve"> </w:t>
      </w:r>
      <w:r w:rsidRPr="00810158">
        <w:rPr>
          <w:lang w:val="fr-FR"/>
        </w:rPr>
        <w:t xml:space="preserve">par les groupes interdisciplinaires/ groupes de travail, la mise en </w:t>
      </w:r>
      <w:r w:rsidR="008B150E" w:rsidRPr="00810158">
        <w:rPr>
          <w:lang w:val="fr-FR"/>
        </w:rPr>
        <w:t>œ</w:t>
      </w:r>
      <w:r w:rsidRPr="00810158">
        <w:rPr>
          <w:lang w:val="fr-FR"/>
        </w:rPr>
        <w:t xml:space="preserve">uvre de la procédure </w:t>
      </w:r>
      <w:r w:rsidR="009729AA">
        <w:rPr>
          <w:lang w:val="fr-FR"/>
        </w:rPr>
        <w:t>“</w:t>
      </w:r>
      <w:r w:rsidRPr="00810158">
        <w:rPr>
          <w:lang w:val="fr-FR"/>
        </w:rPr>
        <w:t>Cartes bleues</w:t>
      </w:r>
      <w:r w:rsidR="009729AA">
        <w:rPr>
          <w:lang w:val="fr-FR"/>
        </w:rPr>
        <w:t>”</w:t>
      </w:r>
      <w:r w:rsidRPr="00810158">
        <w:rPr>
          <w:lang w:val="fr-FR"/>
        </w:rPr>
        <w:t xml:space="preserve"> (le registre des familles touchées par la </w:t>
      </w:r>
      <w:r w:rsidR="00653A64">
        <w:rPr>
          <w:lang w:val="fr-FR"/>
        </w:rPr>
        <w:t>violence en famille</w:t>
      </w:r>
      <w:r w:rsidRPr="00810158">
        <w:rPr>
          <w:lang w:val="fr-FR"/>
        </w:rPr>
        <w:t>), l'efficacité des programmes correctifs et éducatifs,</w:t>
      </w:r>
      <w:r w:rsidR="00055202" w:rsidRPr="00810158">
        <w:rPr>
          <w:lang w:val="fr-FR"/>
        </w:rPr>
        <w:t xml:space="preserve"> </w:t>
      </w:r>
    </w:p>
    <w:p w:rsidR="00F946E7" w:rsidRPr="00810158" w:rsidRDefault="00F946E7" w:rsidP="00B04B85">
      <w:pPr>
        <w:pStyle w:val="Akapitzlist"/>
        <w:numPr>
          <w:ilvl w:val="0"/>
          <w:numId w:val="195"/>
        </w:numPr>
        <w:jc w:val="both"/>
        <w:rPr>
          <w:lang w:val="fr-FR"/>
        </w:rPr>
      </w:pPr>
      <w:r w:rsidRPr="00810158">
        <w:rPr>
          <w:lang w:val="fr-FR"/>
        </w:rPr>
        <w:t xml:space="preserve">2013 – les études comparatives par rapport aux études menées en 2007. </w:t>
      </w:r>
    </w:p>
    <w:p w:rsidR="00F946E7" w:rsidRPr="00810158" w:rsidRDefault="00F946E7" w:rsidP="00F946E7">
      <w:pPr>
        <w:jc w:val="both"/>
        <w:rPr>
          <w:lang w:val="fr-FR"/>
        </w:rPr>
      </w:pPr>
      <w:r w:rsidRPr="00810158">
        <w:rPr>
          <w:lang w:val="fr-FR"/>
        </w:rPr>
        <w:t xml:space="preserve">379. Le projet </w:t>
      </w:r>
      <w:r w:rsidR="009729AA">
        <w:rPr>
          <w:lang w:val="fr-FR"/>
        </w:rPr>
        <w:t>“</w:t>
      </w:r>
      <w:r w:rsidRPr="00810158">
        <w:rPr>
          <w:lang w:val="fr-FR"/>
        </w:rPr>
        <w:t xml:space="preserve">Programme national de la lutte contre la </w:t>
      </w:r>
      <w:r w:rsidR="00653A64">
        <w:rPr>
          <w:lang w:val="fr-FR"/>
        </w:rPr>
        <w:t>violence en famille</w:t>
      </w:r>
      <w:r w:rsidRPr="00810158">
        <w:rPr>
          <w:lang w:val="fr-FR"/>
        </w:rPr>
        <w:t xml:space="preserve"> pour les années 2014-2020</w:t>
      </w:r>
      <w:r w:rsidR="009729AA">
        <w:rPr>
          <w:lang w:val="fr-FR"/>
        </w:rPr>
        <w:t>”</w:t>
      </w:r>
      <w:r w:rsidRPr="00810158">
        <w:rPr>
          <w:lang w:val="fr-FR"/>
        </w:rPr>
        <w:t xml:space="preserve"> a été accepté par le Conseil des ministres en avril 2014. Son élaboration a été précédée par l'analyse du programme actuel. Par conséquent, certaines actions précises ont été modifiées ou supprimées en raison de leur faible efficacité, tandis que les autres ont été étendues. </w:t>
      </w:r>
    </w:p>
    <w:p w:rsidR="00F946E7" w:rsidRPr="00810158" w:rsidRDefault="00F946E7" w:rsidP="00F946E7">
      <w:pPr>
        <w:jc w:val="both"/>
        <w:rPr>
          <w:lang w:val="fr-FR"/>
        </w:rPr>
      </w:pPr>
      <w:r w:rsidRPr="00810158">
        <w:rPr>
          <w:lang w:val="fr-FR"/>
        </w:rPr>
        <w:t>380. Les objectifs du nouveau programme</w:t>
      </w:r>
      <w:r w:rsidR="001F2096" w:rsidRPr="00810158">
        <w:rPr>
          <w:lang w:val="fr-FR"/>
        </w:rPr>
        <w:t>:</w:t>
      </w:r>
    </w:p>
    <w:p w:rsidR="00F946E7" w:rsidRPr="00810158" w:rsidRDefault="00F946E7" w:rsidP="00B04B85">
      <w:pPr>
        <w:numPr>
          <w:ilvl w:val="0"/>
          <w:numId w:val="128"/>
        </w:numPr>
        <w:jc w:val="both"/>
        <w:rPr>
          <w:lang w:val="fr-FR"/>
        </w:rPr>
      </w:pPr>
      <w:r w:rsidRPr="00810158">
        <w:rPr>
          <w:lang w:val="fr-FR"/>
        </w:rPr>
        <w:t xml:space="preserve">le diminution </w:t>
      </w:r>
      <w:r w:rsidR="004A75E4">
        <w:rPr>
          <w:lang w:val="fr-FR"/>
        </w:rPr>
        <w:t xml:space="preserve">de l’étendue </w:t>
      </w:r>
      <w:r w:rsidRPr="00810158">
        <w:rPr>
          <w:lang w:val="fr-FR"/>
        </w:rPr>
        <w:t xml:space="preserve">de la </w:t>
      </w:r>
      <w:r w:rsidR="00653A64">
        <w:rPr>
          <w:lang w:val="fr-FR"/>
        </w:rPr>
        <w:t>violence en famille</w:t>
      </w:r>
      <w:r w:rsidRPr="00810158">
        <w:rPr>
          <w:lang w:val="fr-FR"/>
        </w:rPr>
        <w:t>,</w:t>
      </w:r>
    </w:p>
    <w:p w:rsidR="00F946E7" w:rsidRPr="00810158" w:rsidRDefault="00F946E7" w:rsidP="00B04B85">
      <w:pPr>
        <w:numPr>
          <w:ilvl w:val="0"/>
          <w:numId w:val="128"/>
        </w:numPr>
        <w:jc w:val="both"/>
        <w:rPr>
          <w:lang w:val="fr-FR"/>
        </w:rPr>
      </w:pPr>
      <w:r w:rsidRPr="00810158">
        <w:rPr>
          <w:lang w:val="fr-FR"/>
        </w:rPr>
        <w:t>l'intensification des mesures préventives,</w:t>
      </w:r>
    </w:p>
    <w:p w:rsidR="00F946E7" w:rsidRPr="00810158" w:rsidRDefault="00F946E7" w:rsidP="00B04B85">
      <w:pPr>
        <w:numPr>
          <w:ilvl w:val="0"/>
          <w:numId w:val="128"/>
        </w:numPr>
        <w:jc w:val="both"/>
        <w:rPr>
          <w:lang w:val="fr-FR"/>
        </w:rPr>
      </w:pPr>
      <w:r w:rsidRPr="00810158">
        <w:rPr>
          <w:lang w:val="fr-FR"/>
        </w:rPr>
        <w:t xml:space="preserve">l'augmentation de l'accès à la protection et au soutien pour les victimes de la </w:t>
      </w:r>
      <w:r w:rsidR="00653A64">
        <w:rPr>
          <w:lang w:val="fr-FR"/>
        </w:rPr>
        <w:t>violence en famille</w:t>
      </w:r>
      <w:r w:rsidRPr="00810158">
        <w:rPr>
          <w:lang w:val="fr-FR"/>
        </w:rPr>
        <w:t xml:space="preserve"> et de son efficacité,</w:t>
      </w:r>
    </w:p>
    <w:p w:rsidR="00F946E7" w:rsidRPr="00810158" w:rsidRDefault="00F946E7" w:rsidP="00B04B85">
      <w:pPr>
        <w:numPr>
          <w:ilvl w:val="0"/>
          <w:numId w:val="128"/>
        </w:numPr>
        <w:jc w:val="both"/>
        <w:rPr>
          <w:iCs/>
          <w:lang w:val="fr-FR"/>
        </w:rPr>
      </w:pPr>
      <w:r w:rsidRPr="00810158">
        <w:rPr>
          <w:lang w:val="fr-FR"/>
        </w:rPr>
        <w:t xml:space="preserve">l'augmentation de l'efficacité des </w:t>
      </w:r>
      <w:r w:rsidR="009B57F1">
        <w:rPr>
          <w:lang w:val="fr-FR"/>
        </w:rPr>
        <w:t>programmes</w:t>
      </w:r>
      <w:r w:rsidRPr="00810158">
        <w:rPr>
          <w:lang w:val="fr-FR"/>
        </w:rPr>
        <w:t xml:space="preserve"> correcti</w:t>
      </w:r>
      <w:r w:rsidR="009B57F1">
        <w:rPr>
          <w:lang w:val="fr-FR"/>
        </w:rPr>
        <w:t>f</w:t>
      </w:r>
      <w:r w:rsidRPr="00810158">
        <w:rPr>
          <w:lang w:val="fr-FR"/>
        </w:rPr>
        <w:t>s et éducati</w:t>
      </w:r>
      <w:r w:rsidR="009B57F1">
        <w:rPr>
          <w:lang w:val="fr-FR"/>
        </w:rPr>
        <w:t>fs</w:t>
      </w:r>
      <w:r w:rsidRPr="00810158">
        <w:rPr>
          <w:lang w:val="fr-FR"/>
        </w:rPr>
        <w:t xml:space="preserve"> pour les auteurs de la </w:t>
      </w:r>
      <w:r w:rsidR="00653A64">
        <w:rPr>
          <w:lang w:val="fr-FR"/>
        </w:rPr>
        <w:t>violence en famille</w:t>
      </w:r>
      <w:r w:rsidRPr="00810158">
        <w:rPr>
          <w:lang w:val="fr-FR"/>
        </w:rPr>
        <w:t>,</w:t>
      </w:r>
    </w:p>
    <w:p w:rsidR="00F946E7" w:rsidRPr="00810158" w:rsidRDefault="00F946E7" w:rsidP="00B04B85">
      <w:pPr>
        <w:numPr>
          <w:ilvl w:val="0"/>
          <w:numId w:val="128"/>
        </w:numPr>
        <w:jc w:val="both"/>
        <w:rPr>
          <w:iCs/>
          <w:lang w:val="fr-FR"/>
        </w:rPr>
      </w:pPr>
      <w:r w:rsidRPr="00810158">
        <w:rPr>
          <w:lang w:val="fr-FR"/>
        </w:rPr>
        <w:t xml:space="preserve">l'augmentation des compétences des représentants des institutions et des entités chargées de la mise en </w:t>
      </w:r>
      <w:r w:rsidR="008B150E" w:rsidRPr="00810158">
        <w:rPr>
          <w:lang w:val="fr-FR"/>
        </w:rPr>
        <w:t>œ</w:t>
      </w:r>
      <w:r w:rsidRPr="00810158">
        <w:rPr>
          <w:lang w:val="fr-FR"/>
        </w:rPr>
        <w:t xml:space="preserve">uvre des tâches en matière de la lutte contre la </w:t>
      </w:r>
      <w:r w:rsidR="00653A64">
        <w:rPr>
          <w:lang w:val="fr-FR"/>
        </w:rPr>
        <w:t>violence en famille</w:t>
      </w:r>
      <w:r w:rsidRPr="00810158">
        <w:rPr>
          <w:lang w:val="fr-FR"/>
        </w:rPr>
        <w:t xml:space="preserve">. </w:t>
      </w:r>
    </w:p>
    <w:p w:rsidR="00F946E7" w:rsidRPr="00810158" w:rsidRDefault="00F946E7" w:rsidP="00F946E7">
      <w:pPr>
        <w:pStyle w:val="Stopka"/>
        <w:tabs>
          <w:tab w:val="clear" w:pos="4536"/>
          <w:tab w:val="clear" w:pos="9072"/>
        </w:tabs>
        <w:jc w:val="both"/>
        <w:rPr>
          <w:sz w:val="24"/>
          <w:szCs w:val="24"/>
          <w:lang w:val="fr-FR"/>
        </w:rPr>
      </w:pPr>
      <w:r w:rsidRPr="00810158">
        <w:rPr>
          <w:sz w:val="24"/>
          <w:szCs w:val="24"/>
          <w:lang w:val="fr-FR"/>
        </w:rPr>
        <w:t>381. Le nouveau programme</w:t>
      </w:r>
      <w:r w:rsidR="001F2096" w:rsidRPr="00810158">
        <w:rPr>
          <w:sz w:val="24"/>
          <w:szCs w:val="24"/>
          <w:lang w:val="fr-FR"/>
        </w:rPr>
        <w:t>:</w:t>
      </w:r>
    </w:p>
    <w:p w:rsidR="00F946E7" w:rsidRPr="00810158" w:rsidRDefault="00F946E7" w:rsidP="00B04B85">
      <w:pPr>
        <w:pStyle w:val="Stopka"/>
        <w:numPr>
          <w:ilvl w:val="0"/>
          <w:numId w:val="127"/>
        </w:numPr>
        <w:tabs>
          <w:tab w:val="clear" w:pos="4536"/>
          <w:tab w:val="clear" w:pos="9072"/>
        </w:tabs>
        <w:jc w:val="both"/>
        <w:rPr>
          <w:sz w:val="24"/>
          <w:szCs w:val="24"/>
          <w:lang w:val="fr-FR"/>
        </w:rPr>
      </w:pPr>
      <w:r w:rsidRPr="00810158">
        <w:rPr>
          <w:sz w:val="24"/>
          <w:szCs w:val="24"/>
          <w:lang w:val="fr-FR"/>
        </w:rPr>
        <w:t xml:space="preserve">élargit </w:t>
      </w:r>
      <w:r w:rsidR="00D63537">
        <w:rPr>
          <w:sz w:val="24"/>
          <w:szCs w:val="24"/>
          <w:lang w:val="fr-FR"/>
        </w:rPr>
        <w:t>le</w:t>
      </w:r>
      <w:r w:rsidRPr="00810158">
        <w:rPr>
          <w:sz w:val="24"/>
          <w:szCs w:val="24"/>
          <w:lang w:val="fr-FR"/>
        </w:rPr>
        <w:t xml:space="preserve"> catalogue des mesures de prévention et de soutien aux personnes et familles menacées par la </w:t>
      </w:r>
      <w:r w:rsidR="00653A64">
        <w:rPr>
          <w:sz w:val="24"/>
          <w:szCs w:val="24"/>
          <w:lang w:val="fr-FR"/>
        </w:rPr>
        <w:t>violence en famille</w:t>
      </w:r>
      <w:r w:rsidRPr="00810158">
        <w:rPr>
          <w:sz w:val="24"/>
          <w:szCs w:val="24"/>
          <w:lang w:val="fr-FR"/>
        </w:rPr>
        <w:t>, en particulier celles destinées aux enfants et adolescents,</w:t>
      </w:r>
    </w:p>
    <w:p w:rsidR="00F946E7" w:rsidRPr="00810158" w:rsidRDefault="00F946E7" w:rsidP="00B04B85">
      <w:pPr>
        <w:pStyle w:val="Stopka"/>
        <w:numPr>
          <w:ilvl w:val="0"/>
          <w:numId w:val="127"/>
        </w:numPr>
        <w:tabs>
          <w:tab w:val="clear" w:pos="4536"/>
          <w:tab w:val="clear" w:pos="9072"/>
        </w:tabs>
        <w:jc w:val="both"/>
        <w:rPr>
          <w:sz w:val="24"/>
          <w:szCs w:val="24"/>
          <w:lang w:val="fr-FR"/>
        </w:rPr>
      </w:pPr>
      <w:r w:rsidRPr="00810158">
        <w:rPr>
          <w:sz w:val="24"/>
          <w:szCs w:val="24"/>
          <w:lang w:val="fr-FR"/>
        </w:rPr>
        <w:t xml:space="preserve">renforce des actions envers les auteurs de la </w:t>
      </w:r>
      <w:r w:rsidR="00653A64">
        <w:rPr>
          <w:sz w:val="24"/>
          <w:szCs w:val="24"/>
          <w:lang w:val="fr-FR"/>
        </w:rPr>
        <w:t>violence en famille</w:t>
      </w:r>
      <w:r w:rsidRPr="00810158">
        <w:rPr>
          <w:sz w:val="24"/>
          <w:szCs w:val="24"/>
          <w:lang w:val="fr-FR"/>
        </w:rPr>
        <w:t>, y compris les programmes correcti</w:t>
      </w:r>
      <w:r w:rsidR="00E47857">
        <w:rPr>
          <w:sz w:val="24"/>
          <w:szCs w:val="24"/>
          <w:lang w:val="fr-FR"/>
        </w:rPr>
        <w:t>fs</w:t>
      </w:r>
      <w:r w:rsidRPr="00810158">
        <w:rPr>
          <w:sz w:val="24"/>
          <w:szCs w:val="24"/>
          <w:lang w:val="fr-FR"/>
        </w:rPr>
        <w:t xml:space="preserve"> et éducati</w:t>
      </w:r>
      <w:r w:rsidR="00E47857">
        <w:rPr>
          <w:sz w:val="24"/>
          <w:szCs w:val="24"/>
          <w:lang w:val="fr-FR"/>
        </w:rPr>
        <w:t>f</w:t>
      </w:r>
      <w:r w:rsidRPr="00810158">
        <w:rPr>
          <w:sz w:val="24"/>
          <w:szCs w:val="24"/>
          <w:lang w:val="fr-FR"/>
        </w:rPr>
        <w:t>s et les programmes thérapeutiques,</w:t>
      </w:r>
    </w:p>
    <w:p w:rsidR="00F946E7" w:rsidRPr="00810158" w:rsidRDefault="00F946E7" w:rsidP="00B04B85">
      <w:pPr>
        <w:pStyle w:val="Stopka"/>
        <w:numPr>
          <w:ilvl w:val="0"/>
          <w:numId w:val="127"/>
        </w:numPr>
        <w:tabs>
          <w:tab w:val="clear" w:pos="4536"/>
          <w:tab w:val="clear" w:pos="9072"/>
        </w:tabs>
        <w:jc w:val="both"/>
        <w:rPr>
          <w:sz w:val="24"/>
          <w:szCs w:val="24"/>
          <w:lang w:val="fr-FR"/>
        </w:rPr>
      </w:pPr>
      <w:r w:rsidRPr="00810158">
        <w:rPr>
          <w:sz w:val="24"/>
          <w:szCs w:val="24"/>
          <w:lang w:val="fr-FR"/>
        </w:rPr>
        <w:t xml:space="preserve">entraine l'augmentation des compétences des représentants des services chargés de la lutte contre la </w:t>
      </w:r>
      <w:r w:rsidR="00653A64">
        <w:rPr>
          <w:sz w:val="24"/>
          <w:szCs w:val="24"/>
          <w:lang w:val="fr-FR"/>
        </w:rPr>
        <w:t>violence en famille</w:t>
      </w:r>
      <w:r w:rsidRPr="00810158">
        <w:rPr>
          <w:sz w:val="24"/>
          <w:szCs w:val="24"/>
          <w:lang w:val="fr-FR"/>
        </w:rPr>
        <w:t>,</w:t>
      </w:r>
    </w:p>
    <w:p w:rsidR="00F946E7" w:rsidRPr="00810158" w:rsidRDefault="00F946E7" w:rsidP="00B04B85">
      <w:pPr>
        <w:pStyle w:val="Stopka"/>
        <w:numPr>
          <w:ilvl w:val="0"/>
          <w:numId w:val="127"/>
        </w:numPr>
        <w:tabs>
          <w:tab w:val="clear" w:pos="4536"/>
          <w:tab w:val="clear" w:pos="9072"/>
        </w:tabs>
        <w:jc w:val="both"/>
        <w:rPr>
          <w:sz w:val="24"/>
          <w:szCs w:val="24"/>
          <w:lang w:val="fr-FR"/>
        </w:rPr>
      </w:pPr>
      <w:r w:rsidRPr="00810158">
        <w:rPr>
          <w:sz w:val="24"/>
          <w:szCs w:val="24"/>
          <w:lang w:val="fr-FR"/>
        </w:rPr>
        <w:t>augmente la mobilisation des représentants de tous les services au niveau central et régional,</w:t>
      </w:r>
    </w:p>
    <w:p w:rsidR="00F946E7" w:rsidRPr="00810158" w:rsidRDefault="00F946E7" w:rsidP="00B04B85">
      <w:pPr>
        <w:pStyle w:val="Stopka"/>
        <w:numPr>
          <w:ilvl w:val="0"/>
          <w:numId w:val="127"/>
        </w:numPr>
        <w:tabs>
          <w:tab w:val="clear" w:pos="4536"/>
          <w:tab w:val="clear" w:pos="9072"/>
        </w:tabs>
        <w:jc w:val="both"/>
        <w:rPr>
          <w:sz w:val="24"/>
          <w:szCs w:val="24"/>
          <w:lang w:val="fr-FR"/>
        </w:rPr>
      </w:pPr>
      <w:r w:rsidRPr="00810158">
        <w:rPr>
          <w:sz w:val="24"/>
          <w:szCs w:val="24"/>
          <w:lang w:val="fr-FR"/>
        </w:rPr>
        <w:t>renforce la coopération entre les institutions et les organisations non-gouvernementales,</w:t>
      </w:r>
    </w:p>
    <w:p w:rsidR="00F946E7" w:rsidRPr="00810158" w:rsidRDefault="00F946E7" w:rsidP="00B04B85">
      <w:pPr>
        <w:pStyle w:val="Stopka"/>
        <w:numPr>
          <w:ilvl w:val="0"/>
          <w:numId w:val="127"/>
        </w:numPr>
        <w:tabs>
          <w:tab w:val="clear" w:pos="4536"/>
          <w:tab w:val="clear" w:pos="9072"/>
        </w:tabs>
        <w:jc w:val="both"/>
        <w:rPr>
          <w:sz w:val="24"/>
          <w:szCs w:val="24"/>
          <w:lang w:val="fr-FR"/>
        </w:rPr>
      </w:pPr>
      <w:r w:rsidRPr="00810158">
        <w:rPr>
          <w:sz w:val="24"/>
          <w:szCs w:val="24"/>
          <w:lang w:val="fr-FR"/>
        </w:rPr>
        <w:t xml:space="preserve">sensibilise la société à la nécessité de réagir face à la </w:t>
      </w:r>
      <w:r w:rsidR="00653A64">
        <w:rPr>
          <w:sz w:val="24"/>
          <w:szCs w:val="24"/>
          <w:lang w:val="fr-FR"/>
        </w:rPr>
        <w:t>violence en famille</w:t>
      </w:r>
      <w:r w:rsidRPr="00810158">
        <w:rPr>
          <w:sz w:val="24"/>
          <w:szCs w:val="24"/>
          <w:lang w:val="fr-FR"/>
        </w:rPr>
        <w:t xml:space="preserve"> et de la prévenir.</w:t>
      </w:r>
    </w:p>
    <w:p w:rsidR="00F946E7" w:rsidRPr="00810158" w:rsidRDefault="00F946E7" w:rsidP="00F946E7">
      <w:pPr>
        <w:jc w:val="both"/>
        <w:rPr>
          <w:lang w:val="fr-FR"/>
        </w:rPr>
      </w:pPr>
      <w:r w:rsidRPr="00810158">
        <w:rPr>
          <w:lang w:val="fr-FR"/>
        </w:rPr>
        <w:t xml:space="preserve">382. Les personnes touchées par la </w:t>
      </w:r>
      <w:r w:rsidR="00653A64">
        <w:rPr>
          <w:lang w:val="fr-FR"/>
        </w:rPr>
        <w:t>violence en famille</w:t>
      </w:r>
      <w:r w:rsidRPr="00810158">
        <w:rPr>
          <w:lang w:val="fr-FR"/>
        </w:rPr>
        <w:t xml:space="preserve"> peuvent recevoir une assistance sous forme</w:t>
      </w:r>
      <w:r w:rsidR="001F2096" w:rsidRPr="00810158">
        <w:rPr>
          <w:lang w:val="fr-FR"/>
        </w:rPr>
        <w:t>:</w:t>
      </w:r>
    </w:p>
    <w:p w:rsidR="00F946E7" w:rsidRPr="00810158" w:rsidRDefault="00F946E7" w:rsidP="00B04B85">
      <w:pPr>
        <w:numPr>
          <w:ilvl w:val="0"/>
          <w:numId w:val="122"/>
        </w:numPr>
        <w:tabs>
          <w:tab w:val="right" w:pos="284"/>
          <w:tab w:val="left" w:pos="408"/>
        </w:tabs>
        <w:jc w:val="both"/>
        <w:rPr>
          <w:lang w:val="fr-FR"/>
        </w:rPr>
      </w:pPr>
      <w:r w:rsidRPr="00810158">
        <w:rPr>
          <w:lang w:val="fr-FR"/>
        </w:rPr>
        <w:t>des conseils médicaux, psychologiques, légaux et sociaux,</w:t>
      </w:r>
    </w:p>
    <w:p w:rsidR="00F946E7" w:rsidRPr="00810158" w:rsidRDefault="00F946E7" w:rsidP="00B04B85">
      <w:pPr>
        <w:numPr>
          <w:ilvl w:val="0"/>
          <w:numId w:val="122"/>
        </w:numPr>
        <w:tabs>
          <w:tab w:val="right" w:pos="284"/>
          <w:tab w:val="left" w:pos="408"/>
        </w:tabs>
        <w:jc w:val="both"/>
        <w:rPr>
          <w:lang w:val="fr-FR"/>
        </w:rPr>
      </w:pPr>
      <w:r w:rsidRPr="00810158">
        <w:rPr>
          <w:lang w:val="fr-FR"/>
        </w:rPr>
        <w:t>de l'intervention de crise et de soutien,</w:t>
      </w:r>
    </w:p>
    <w:p w:rsidR="00F946E7" w:rsidRPr="00810158" w:rsidRDefault="00F946E7" w:rsidP="00B04B85">
      <w:pPr>
        <w:numPr>
          <w:ilvl w:val="0"/>
          <w:numId w:val="122"/>
        </w:numPr>
        <w:ind w:left="357" w:hanging="357"/>
        <w:jc w:val="both"/>
        <w:rPr>
          <w:lang w:val="fr-FR"/>
        </w:rPr>
      </w:pPr>
      <w:r w:rsidRPr="00810158">
        <w:rPr>
          <w:lang w:val="fr-FR"/>
        </w:rPr>
        <w:t>de la protection contre la poursuite de la violence, en empêchant les auteurs de la violence d'utiliser l'appartement avec d'autres membres de la famille et en interdisant le contact avec la victime,</w:t>
      </w:r>
      <w:r w:rsidR="00055202" w:rsidRPr="00810158">
        <w:rPr>
          <w:lang w:val="fr-FR"/>
        </w:rPr>
        <w:t xml:space="preserve"> </w:t>
      </w:r>
    </w:p>
    <w:p w:rsidR="00F946E7" w:rsidRPr="00810158" w:rsidRDefault="00F946E7" w:rsidP="00B04B85">
      <w:pPr>
        <w:numPr>
          <w:ilvl w:val="0"/>
          <w:numId w:val="122"/>
        </w:numPr>
        <w:ind w:hanging="357"/>
        <w:jc w:val="both"/>
        <w:rPr>
          <w:lang w:val="fr-FR"/>
        </w:rPr>
      </w:pPr>
      <w:r w:rsidRPr="00810158">
        <w:rPr>
          <w:lang w:val="fr-FR"/>
        </w:rPr>
        <w:t xml:space="preserve">de la fourniture, à la demande de la victime, d'un refuge dans un centre spécialisé de soutien aux victimes de la </w:t>
      </w:r>
      <w:r w:rsidR="00653A64">
        <w:rPr>
          <w:lang w:val="fr-FR"/>
        </w:rPr>
        <w:t>violence en famille</w:t>
      </w:r>
      <w:r w:rsidRPr="00810158">
        <w:rPr>
          <w:lang w:val="fr-FR"/>
        </w:rPr>
        <w:t>.</w:t>
      </w:r>
    </w:p>
    <w:p w:rsidR="00F946E7" w:rsidRPr="00810158" w:rsidRDefault="00F946E7" w:rsidP="00F946E7">
      <w:pPr>
        <w:jc w:val="both"/>
        <w:rPr>
          <w:lang w:val="fr-FR"/>
        </w:rPr>
      </w:pPr>
      <w:r w:rsidRPr="00810158">
        <w:rPr>
          <w:lang w:val="fr-FR"/>
        </w:rPr>
        <w:t xml:space="preserve">383. Les centres de soutien pour les victimes de la </w:t>
      </w:r>
      <w:r w:rsidR="00653A64">
        <w:rPr>
          <w:lang w:val="fr-FR"/>
        </w:rPr>
        <w:t>violence en famille</w:t>
      </w:r>
      <w:r w:rsidRPr="00810158">
        <w:rPr>
          <w:lang w:val="fr-FR"/>
        </w:rPr>
        <w:t xml:space="preserve"> fonctionnent sur la base du </w:t>
      </w:r>
      <w:r w:rsidR="00D727BA">
        <w:rPr>
          <w:lang w:val="fr-FR"/>
        </w:rPr>
        <w:t xml:space="preserve">Règlement </w:t>
      </w:r>
      <w:r w:rsidR="009E11D5">
        <w:rPr>
          <w:lang w:val="fr-FR"/>
        </w:rPr>
        <w:t xml:space="preserve">du ministre </w:t>
      </w:r>
      <w:r w:rsidRPr="00810158">
        <w:rPr>
          <w:lang w:val="fr-FR"/>
        </w:rPr>
        <w:t xml:space="preserve">du Travail et de la Politique sociale </w:t>
      </w:r>
      <w:r w:rsidR="00382538">
        <w:rPr>
          <w:lang w:val="fr-FR"/>
        </w:rPr>
        <w:t xml:space="preserve">sur </w:t>
      </w:r>
      <w:r w:rsidRPr="00810158">
        <w:rPr>
          <w:lang w:val="fr-FR"/>
        </w:rPr>
        <w:t xml:space="preserve">normes des services de base fournis par les centres spécialisés de soutien aux victimes de </w:t>
      </w:r>
      <w:r w:rsidR="00FE5512">
        <w:rPr>
          <w:lang w:val="fr-FR"/>
        </w:rPr>
        <w:t>violence en famille</w:t>
      </w:r>
      <w:r w:rsidRPr="00810158">
        <w:rPr>
          <w:lang w:val="fr-FR"/>
        </w:rPr>
        <w:t xml:space="preserve">, des compétences des </w:t>
      </w:r>
      <w:r w:rsidRPr="00810158">
        <w:rPr>
          <w:lang w:val="fr-FR"/>
        </w:rPr>
        <w:lastRenderedPageBreak/>
        <w:t xml:space="preserve">personnes y employées, des </w:t>
      </w:r>
      <w:r w:rsidR="00E47857">
        <w:rPr>
          <w:lang w:val="fr-FR"/>
        </w:rPr>
        <w:t>programmes</w:t>
      </w:r>
      <w:r w:rsidRPr="00810158">
        <w:rPr>
          <w:lang w:val="fr-FR"/>
        </w:rPr>
        <w:t xml:space="preserve"> correcti</w:t>
      </w:r>
      <w:r w:rsidR="00E47857">
        <w:rPr>
          <w:lang w:val="fr-FR"/>
        </w:rPr>
        <w:t>fs</w:t>
      </w:r>
      <w:r w:rsidRPr="00810158">
        <w:rPr>
          <w:lang w:val="fr-FR"/>
        </w:rPr>
        <w:t xml:space="preserve"> et éducati</w:t>
      </w:r>
      <w:r w:rsidR="00E47857">
        <w:rPr>
          <w:lang w:val="fr-FR"/>
        </w:rPr>
        <w:t>fs</w:t>
      </w:r>
      <w:r w:rsidRPr="00810158">
        <w:rPr>
          <w:lang w:val="fr-FR"/>
        </w:rPr>
        <w:t xml:space="preserve"> envers les personnes utilisant la violence dans la famille et des qualifications des personnes qui </w:t>
      </w:r>
      <w:r w:rsidR="00D63537">
        <w:rPr>
          <w:lang w:val="fr-FR"/>
        </w:rPr>
        <w:t>conduisent des programmes</w:t>
      </w:r>
      <w:r w:rsidRPr="00810158">
        <w:rPr>
          <w:lang w:val="fr-FR"/>
        </w:rPr>
        <w:t xml:space="preserve"> correcti</w:t>
      </w:r>
      <w:r w:rsidR="00E47857">
        <w:rPr>
          <w:lang w:val="fr-FR"/>
        </w:rPr>
        <w:t>fs</w:t>
      </w:r>
      <w:r w:rsidRPr="00810158">
        <w:rPr>
          <w:lang w:val="fr-FR"/>
        </w:rPr>
        <w:t xml:space="preserve"> et éducati</w:t>
      </w:r>
      <w:r w:rsidR="009B57F1">
        <w:rPr>
          <w:lang w:val="fr-FR"/>
        </w:rPr>
        <w:t>fs</w:t>
      </w:r>
      <w:r w:rsidRPr="00810158">
        <w:rPr>
          <w:rStyle w:val="Odwoanieprzypisudolnego"/>
          <w:lang w:val="fr-FR"/>
        </w:rPr>
        <w:footnoteReference w:id="5"/>
      </w:r>
      <w:r w:rsidRPr="00810158">
        <w:rPr>
          <w:lang w:val="fr-FR"/>
        </w:rPr>
        <w:t>.</w:t>
      </w:r>
    </w:p>
    <w:p w:rsidR="00F946E7" w:rsidRPr="00810158" w:rsidRDefault="00F946E7" w:rsidP="00F946E7">
      <w:pPr>
        <w:jc w:val="both"/>
        <w:rPr>
          <w:lang w:val="fr-FR"/>
        </w:rPr>
      </w:pPr>
      <w:r w:rsidRPr="00810158">
        <w:rPr>
          <w:lang w:val="fr-FR"/>
        </w:rPr>
        <w:t>384. Ces établissements fournissent non seulement des be</w:t>
      </w:r>
      <w:r w:rsidR="009906D3">
        <w:rPr>
          <w:lang w:val="fr-FR"/>
        </w:rPr>
        <w:t xml:space="preserve">soins </w:t>
      </w:r>
      <w:r w:rsidR="004D7597">
        <w:rPr>
          <w:lang w:val="fr-FR"/>
        </w:rPr>
        <w:t>de base</w:t>
      </w:r>
      <w:r w:rsidRPr="00810158">
        <w:rPr>
          <w:lang w:val="fr-FR"/>
        </w:rPr>
        <w:t xml:space="preserve">, mais encore des conseils médicaux, sociaux, psychologiques, légaux. Un caractère spécialisé de l'établissement permet d'entreprendre les mesures dans les case les plus compliqués, y compris envers les victimes de la </w:t>
      </w:r>
      <w:r w:rsidR="00653A64">
        <w:rPr>
          <w:lang w:val="fr-FR"/>
        </w:rPr>
        <w:t>violence en famille</w:t>
      </w:r>
      <w:r w:rsidRPr="00810158">
        <w:rPr>
          <w:lang w:val="fr-FR"/>
        </w:rPr>
        <w:t xml:space="preserve"> particulièrement cruelle. </w:t>
      </w:r>
    </w:p>
    <w:p w:rsidR="00F946E7" w:rsidRPr="00810158" w:rsidRDefault="00F946E7" w:rsidP="00F946E7">
      <w:pPr>
        <w:autoSpaceDE w:val="0"/>
        <w:autoSpaceDN w:val="0"/>
        <w:adjustRightInd w:val="0"/>
        <w:jc w:val="both"/>
        <w:rPr>
          <w:lang w:val="fr-FR"/>
        </w:rPr>
      </w:pPr>
      <w:r w:rsidRPr="00810158">
        <w:rPr>
          <w:lang w:val="fr-FR"/>
        </w:rPr>
        <w:t xml:space="preserve">385. En 2010, le </w:t>
      </w:r>
      <w:r w:rsidR="00D727BA">
        <w:rPr>
          <w:lang w:val="fr-FR"/>
        </w:rPr>
        <w:t>ministre</w:t>
      </w:r>
      <w:r w:rsidRPr="00810158">
        <w:rPr>
          <w:lang w:val="fr-FR"/>
        </w:rPr>
        <w:t xml:space="preserve"> de la justice, le Commandent général de la Police et le Directeur de l'Agence nationale pour des problèmes d'alcool ont conclu un accord relatif au fonctionnement d'un téléphone d'intervention et d'information pour les victimes de la </w:t>
      </w:r>
      <w:r w:rsidR="00653A64">
        <w:rPr>
          <w:lang w:val="fr-FR"/>
        </w:rPr>
        <w:t>violence en famille</w:t>
      </w:r>
      <w:r w:rsidRPr="00810158">
        <w:rPr>
          <w:lang w:val="fr-FR"/>
        </w:rPr>
        <w:t>. En 2012, ils ont signé un annexe qui prolonge le fonctionnement du téléphone jusqu'à la fin de 2017.</w:t>
      </w:r>
    </w:p>
    <w:p w:rsidR="00F946E7" w:rsidRPr="00810158" w:rsidRDefault="00F946E7" w:rsidP="00F946E7">
      <w:pPr>
        <w:jc w:val="both"/>
        <w:rPr>
          <w:lang w:val="fr-FR"/>
        </w:rPr>
      </w:pPr>
      <w:r w:rsidRPr="00810158">
        <w:rPr>
          <w:lang w:val="fr-FR"/>
        </w:rPr>
        <w:t>386. Les objectifs des programmes correcti</w:t>
      </w:r>
      <w:r w:rsidR="00E47857">
        <w:rPr>
          <w:lang w:val="fr-FR"/>
        </w:rPr>
        <w:t>f</w:t>
      </w:r>
      <w:r w:rsidRPr="00810158">
        <w:rPr>
          <w:lang w:val="fr-FR"/>
        </w:rPr>
        <w:t>s et éducati</w:t>
      </w:r>
      <w:r w:rsidR="00E47857">
        <w:rPr>
          <w:lang w:val="fr-FR"/>
        </w:rPr>
        <w:t>f</w:t>
      </w:r>
      <w:r w:rsidRPr="00810158">
        <w:rPr>
          <w:lang w:val="fr-FR"/>
        </w:rPr>
        <w:t>s pour les auteurs de la violence</w:t>
      </w:r>
      <w:r w:rsidR="00055202" w:rsidRPr="00810158">
        <w:rPr>
          <w:lang w:val="fr-FR"/>
        </w:rPr>
        <w:t xml:space="preserve"> </w:t>
      </w:r>
      <w:r w:rsidR="00E47857">
        <w:rPr>
          <w:lang w:val="fr-FR"/>
        </w:rPr>
        <w:t>en famille</w:t>
      </w:r>
      <w:r w:rsidRPr="00810158">
        <w:rPr>
          <w:lang w:val="fr-FR"/>
        </w:rPr>
        <w:t xml:space="preserve"> est d'éduquer les auteurs de la </w:t>
      </w:r>
      <w:r w:rsidR="00653A64">
        <w:rPr>
          <w:lang w:val="fr-FR"/>
        </w:rPr>
        <w:t>violence en famille</w:t>
      </w:r>
      <w:r w:rsidRPr="00810158">
        <w:rPr>
          <w:lang w:val="fr-FR"/>
        </w:rPr>
        <w:t>, en leur permettant d'acquérir des capacités d'</w:t>
      </w:r>
      <w:r w:rsidR="00270243">
        <w:rPr>
          <w:lang w:val="fr-FR"/>
        </w:rPr>
        <w:t xml:space="preserve">aasurer les </w:t>
      </w:r>
      <w:r w:rsidR="009906D3">
        <w:rPr>
          <w:lang w:val="fr-FR"/>
        </w:rPr>
        <w:t xml:space="preserve">soins </w:t>
      </w:r>
      <w:r w:rsidR="00270243">
        <w:rPr>
          <w:lang w:val="fr-FR"/>
        </w:rPr>
        <w:t>aux enfants</w:t>
      </w:r>
      <w:r w:rsidRPr="00810158">
        <w:rPr>
          <w:lang w:val="fr-FR"/>
        </w:rPr>
        <w:t>, des attitudes conjugales et des comportements sociaux. Les résultats des programmes</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24"/>
        </w:numPr>
        <w:jc w:val="both"/>
        <w:rPr>
          <w:lang w:val="fr-FR"/>
        </w:rPr>
      </w:pPr>
      <w:r w:rsidRPr="00810158">
        <w:rPr>
          <w:lang w:val="fr-FR"/>
        </w:rPr>
        <w:t xml:space="preserve">la sensibilisation des auteurs des auteurs de la violence en matière de la </w:t>
      </w:r>
      <w:r w:rsidR="00653A64">
        <w:rPr>
          <w:lang w:val="fr-FR"/>
        </w:rPr>
        <w:t>violence en famille</w:t>
      </w:r>
      <w:r w:rsidRPr="00810158">
        <w:rPr>
          <w:lang w:val="fr-FR"/>
        </w:rPr>
        <w:t xml:space="preserve">, </w:t>
      </w:r>
    </w:p>
    <w:p w:rsidR="00F946E7" w:rsidRPr="00810158" w:rsidRDefault="00F946E7" w:rsidP="00B04B85">
      <w:pPr>
        <w:pStyle w:val="Akapitzlist"/>
        <w:numPr>
          <w:ilvl w:val="0"/>
          <w:numId w:val="224"/>
        </w:numPr>
        <w:jc w:val="both"/>
        <w:rPr>
          <w:lang w:val="fr-FR"/>
        </w:rPr>
      </w:pPr>
      <w:r w:rsidRPr="00810158">
        <w:rPr>
          <w:lang w:val="fr-FR"/>
        </w:rPr>
        <w:t>les auteurs de la violence acquièrent des capacités nécessaires pour résoudre des problèmes et maintenir la discipline sans avoir recours à la violence,</w:t>
      </w:r>
    </w:p>
    <w:p w:rsidR="00F946E7" w:rsidRPr="00810158" w:rsidRDefault="00F946E7" w:rsidP="00B04B85">
      <w:pPr>
        <w:pStyle w:val="Akapitzlist"/>
        <w:numPr>
          <w:ilvl w:val="0"/>
          <w:numId w:val="224"/>
        </w:numPr>
        <w:jc w:val="both"/>
        <w:rPr>
          <w:lang w:val="fr-FR"/>
        </w:rPr>
      </w:pPr>
      <w:r w:rsidRPr="00810158">
        <w:rPr>
          <w:lang w:val="fr-FR"/>
        </w:rPr>
        <w:t>ils acquièrent des capacités de reconnaitre et éliminer l</w:t>
      </w:r>
      <w:r w:rsidR="00270243">
        <w:rPr>
          <w:lang w:val="fr-FR"/>
        </w:rPr>
        <w:t>’agression</w:t>
      </w:r>
      <w:r w:rsidRPr="00810158">
        <w:rPr>
          <w:lang w:val="fr-FR"/>
        </w:rPr>
        <w:t xml:space="preserve"> sans avoir recours à la violence et de reconnaitre et exprimer leur émotions, </w:t>
      </w:r>
    </w:p>
    <w:p w:rsidR="00F946E7" w:rsidRPr="00810158" w:rsidRDefault="00F946E7" w:rsidP="00B04B85">
      <w:pPr>
        <w:pStyle w:val="Akapitzlist"/>
        <w:numPr>
          <w:ilvl w:val="0"/>
          <w:numId w:val="224"/>
        </w:numPr>
        <w:jc w:val="both"/>
        <w:rPr>
          <w:lang w:val="fr-FR"/>
        </w:rPr>
      </w:pPr>
      <w:r w:rsidRPr="00810158">
        <w:rPr>
          <w:lang w:val="fr-FR"/>
        </w:rPr>
        <w:t xml:space="preserve">la stabilisation d'une situation professionnelle, la sensibilisation aux attitudes parentales positives, </w:t>
      </w:r>
    </w:p>
    <w:p w:rsidR="00F946E7" w:rsidRPr="00810158" w:rsidRDefault="00F946E7" w:rsidP="00B04B85">
      <w:pPr>
        <w:pStyle w:val="Akapitzlist"/>
        <w:numPr>
          <w:ilvl w:val="0"/>
          <w:numId w:val="224"/>
        </w:numPr>
        <w:jc w:val="both"/>
        <w:rPr>
          <w:lang w:val="fr-FR"/>
        </w:rPr>
      </w:pPr>
      <w:r w:rsidRPr="00810158">
        <w:rPr>
          <w:lang w:val="fr-FR"/>
        </w:rPr>
        <w:t xml:space="preserve">l'amélioration du fonctionnement dans la société, </w:t>
      </w:r>
    </w:p>
    <w:p w:rsidR="00F946E7" w:rsidRPr="00810158" w:rsidRDefault="00F946E7" w:rsidP="00B04B85">
      <w:pPr>
        <w:pStyle w:val="Akapitzlist"/>
        <w:numPr>
          <w:ilvl w:val="0"/>
          <w:numId w:val="224"/>
        </w:numPr>
        <w:jc w:val="both"/>
        <w:rPr>
          <w:lang w:val="fr-FR"/>
        </w:rPr>
      </w:pPr>
      <w:r w:rsidRPr="00810158">
        <w:rPr>
          <w:lang w:val="fr-FR"/>
        </w:rPr>
        <w:t xml:space="preserve">la sobriété et </w:t>
      </w:r>
      <w:r w:rsidR="0060778D">
        <w:rPr>
          <w:lang w:val="fr-FR"/>
        </w:rPr>
        <w:t>le</w:t>
      </w:r>
      <w:r w:rsidRPr="00810158">
        <w:rPr>
          <w:lang w:val="fr-FR"/>
        </w:rPr>
        <w:t xml:space="preserve"> traitement de l'alcoolisme, </w:t>
      </w:r>
    </w:p>
    <w:p w:rsidR="00F946E7" w:rsidRPr="00810158" w:rsidRDefault="00F946E7" w:rsidP="00B04B85">
      <w:pPr>
        <w:pStyle w:val="Akapitzlist"/>
        <w:numPr>
          <w:ilvl w:val="0"/>
          <w:numId w:val="224"/>
        </w:numPr>
        <w:jc w:val="both"/>
        <w:rPr>
          <w:lang w:val="fr-FR"/>
        </w:rPr>
      </w:pPr>
      <w:r w:rsidRPr="00810158">
        <w:rPr>
          <w:lang w:val="fr-FR"/>
        </w:rPr>
        <w:t xml:space="preserve">la limitation des interventions des policiers, </w:t>
      </w:r>
    </w:p>
    <w:p w:rsidR="00F946E7" w:rsidRPr="00810158" w:rsidRDefault="00F946E7" w:rsidP="00B04B85">
      <w:pPr>
        <w:pStyle w:val="Akapitzlist"/>
        <w:numPr>
          <w:ilvl w:val="0"/>
          <w:numId w:val="224"/>
        </w:numPr>
        <w:jc w:val="both"/>
        <w:rPr>
          <w:lang w:val="fr-FR"/>
        </w:rPr>
      </w:pPr>
      <w:r w:rsidRPr="00810158">
        <w:rPr>
          <w:lang w:val="fr-FR"/>
        </w:rPr>
        <w:t xml:space="preserve">les opinions positives des curateurs, </w:t>
      </w:r>
    </w:p>
    <w:p w:rsidR="00F946E7" w:rsidRPr="00810158" w:rsidRDefault="00F946E7" w:rsidP="00B04B85">
      <w:pPr>
        <w:pStyle w:val="Akapitzlist"/>
        <w:numPr>
          <w:ilvl w:val="0"/>
          <w:numId w:val="224"/>
        </w:numPr>
        <w:jc w:val="both"/>
        <w:rPr>
          <w:lang w:val="fr-FR"/>
        </w:rPr>
      </w:pPr>
      <w:r w:rsidRPr="00810158">
        <w:rPr>
          <w:lang w:val="fr-FR"/>
        </w:rPr>
        <w:t>la participation dans les group</w:t>
      </w:r>
      <w:r w:rsidR="0060778D">
        <w:rPr>
          <w:lang w:val="fr-FR"/>
        </w:rPr>
        <w:t>e</w:t>
      </w:r>
      <w:r w:rsidRPr="00810158">
        <w:rPr>
          <w:lang w:val="fr-FR"/>
        </w:rPr>
        <w:t xml:space="preserve">s de soutien. </w:t>
      </w:r>
    </w:p>
    <w:p w:rsidR="00F946E7" w:rsidRPr="00810158" w:rsidRDefault="00F946E7" w:rsidP="00F946E7">
      <w:pPr>
        <w:jc w:val="both"/>
        <w:rPr>
          <w:b/>
          <w:bCs/>
          <w:lang w:val="fr-FR"/>
        </w:rPr>
      </w:pPr>
      <w:r w:rsidRPr="00810158">
        <w:rPr>
          <w:lang w:val="fr-FR"/>
        </w:rPr>
        <w:t xml:space="preserve">387. Les programmes sont menés sous forme de rencontres, sessions, individuels et en groupes. Les cours sont basés sur le programme </w:t>
      </w:r>
      <w:r w:rsidR="009729AA">
        <w:rPr>
          <w:lang w:val="fr-FR"/>
        </w:rPr>
        <w:t>“</w:t>
      </w:r>
      <w:r w:rsidRPr="00810158">
        <w:rPr>
          <w:lang w:val="fr-FR"/>
        </w:rPr>
        <w:t>The Duluth Model</w:t>
      </w:r>
      <w:r w:rsidR="009729AA">
        <w:rPr>
          <w:lang w:val="fr-FR"/>
        </w:rPr>
        <w:t>”</w:t>
      </w:r>
      <w:r w:rsidRPr="00810158">
        <w:rPr>
          <w:lang w:val="fr-FR"/>
        </w:rPr>
        <w:t xml:space="preserve"> ou sur le modèle </w:t>
      </w:r>
      <w:r w:rsidR="009729AA">
        <w:rPr>
          <w:lang w:val="fr-FR"/>
        </w:rPr>
        <w:t>“</w:t>
      </w:r>
      <w:r w:rsidRPr="00810158">
        <w:rPr>
          <w:lang w:val="fr-FR"/>
        </w:rPr>
        <w:t>Partner</w:t>
      </w:r>
      <w:r w:rsidR="009729AA">
        <w:rPr>
          <w:lang w:val="fr-FR"/>
        </w:rPr>
        <w:t>”</w:t>
      </w:r>
      <w:r w:rsidRPr="00810158">
        <w:rPr>
          <w:lang w:val="fr-FR"/>
        </w:rPr>
        <w:t xml:space="preserve"> créé sur la base du programme </w:t>
      </w:r>
      <w:r w:rsidR="009729AA">
        <w:rPr>
          <w:lang w:val="fr-FR"/>
        </w:rPr>
        <w:t>“</w:t>
      </w:r>
      <w:r w:rsidRPr="00810158">
        <w:rPr>
          <w:lang w:val="fr-FR"/>
        </w:rPr>
        <w:t>The Duluth Model</w:t>
      </w:r>
      <w:r w:rsidR="009729AA">
        <w:rPr>
          <w:lang w:val="fr-FR"/>
        </w:rPr>
        <w:t>”</w:t>
      </w:r>
      <w:r w:rsidRPr="00810158">
        <w:rPr>
          <w:lang w:val="fr-FR"/>
        </w:rPr>
        <w:t>. On réalise aussi des actions correctives et éducatives dans le cadre des programmes d'auteur, par exemple</w:t>
      </w:r>
      <w:r w:rsidR="00270243">
        <w:rPr>
          <w:lang w:val="fr-FR"/>
        </w:rPr>
        <w:t xml:space="preserve"> </w:t>
      </w:r>
      <w:r w:rsidR="009729AA">
        <w:rPr>
          <w:lang w:val="fr-FR"/>
        </w:rPr>
        <w:t>“</w:t>
      </w:r>
      <w:r w:rsidRPr="00810158">
        <w:rPr>
          <w:lang w:val="fr-FR"/>
        </w:rPr>
        <w:t>Les gens en colère</w:t>
      </w:r>
      <w:r w:rsidR="009729AA">
        <w:rPr>
          <w:lang w:val="fr-FR"/>
        </w:rPr>
        <w:t>”</w:t>
      </w:r>
      <w:r w:rsidRPr="00810158">
        <w:rPr>
          <w:lang w:val="fr-FR"/>
        </w:rPr>
        <w:t xml:space="preserve">, </w:t>
      </w:r>
      <w:r w:rsidR="009729AA">
        <w:rPr>
          <w:lang w:val="fr-FR"/>
        </w:rPr>
        <w:t>“</w:t>
      </w:r>
      <w:r w:rsidRPr="00810158">
        <w:rPr>
          <w:lang w:val="fr-FR"/>
        </w:rPr>
        <w:t>Surmonter la peur – l'autre côté de la médaille</w:t>
      </w:r>
      <w:r w:rsidR="009729AA">
        <w:rPr>
          <w:lang w:val="fr-FR"/>
        </w:rPr>
        <w:t>”</w:t>
      </w:r>
      <w:r w:rsidRPr="00810158">
        <w:rPr>
          <w:lang w:val="fr-FR"/>
        </w:rPr>
        <w:t xml:space="preserve">, </w:t>
      </w:r>
      <w:r w:rsidR="009729AA">
        <w:rPr>
          <w:lang w:val="fr-FR"/>
        </w:rPr>
        <w:t>“</w:t>
      </w:r>
      <w:r w:rsidRPr="00810158">
        <w:rPr>
          <w:lang w:val="fr-FR"/>
        </w:rPr>
        <w:t>La passerelle</w:t>
      </w:r>
      <w:r w:rsidR="009729AA">
        <w:rPr>
          <w:lang w:val="fr-FR"/>
        </w:rPr>
        <w:t>”</w:t>
      </w:r>
      <w:r w:rsidRPr="00810158">
        <w:rPr>
          <w:lang w:val="fr-FR"/>
        </w:rPr>
        <w:t xml:space="preserve">, </w:t>
      </w:r>
      <w:r w:rsidR="009729AA">
        <w:rPr>
          <w:lang w:val="fr-FR"/>
        </w:rPr>
        <w:t>“</w:t>
      </w:r>
      <w:r w:rsidRPr="00810158">
        <w:rPr>
          <w:lang w:val="fr-FR"/>
        </w:rPr>
        <w:t>Bridez votre colère et agressivité</w:t>
      </w:r>
      <w:r w:rsidR="009729AA">
        <w:rPr>
          <w:lang w:val="fr-FR"/>
        </w:rPr>
        <w:t>”</w:t>
      </w:r>
      <w:r w:rsidRPr="00810158">
        <w:rPr>
          <w:lang w:val="fr-FR"/>
        </w:rPr>
        <w:t xml:space="preserve">, </w:t>
      </w:r>
      <w:r w:rsidR="009729AA">
        <w:rPr>
          <w:lang w:val="fr-FR"/>
        </w:rPr>
        <w:t>“</w:t>
      </w:r>
      <w:r w:rsidRPr="00810158">
        <w:rPr>
          <w:lang w:val="fr-FR"/>
        </w:rPr>
        <w:t>La puissance sûre</w:t>
      </w:r>
      <w:r w:rsidR="009729AA">
        <w:rPr>
          <w:lang w:val="fr-FR"/>
        </w:rPr>
        <w:t>”</w:t>
      </w:r>
      <w:r w:rsidRPr="00810158">
        <w:rPr>
          <w:lang w:val="fr-FR"/>
        </w:rPr>
        <w:t xml:space="preserve"> ainsi que </w:t>
      </w:r>
      <w:r w:rsidR="009729AA">
        <w:rPr>
          <w:lang w:val="fr-FR"/>
        </w:rPr>
        <w:t>“</w:t>
      </w:r>
      <w:r w:rsidRPr="00810158">
        <w:rPr>
          <w:lang w:val="fr-FR"/>
        </w:rPr>
        <w:t>Entraînez-vous à remplacer l'agression</w:t>
      </w:r>
      <w:r w:rsidR="009729AA">
        <w:rPr>
          <w:lang w:val="fr-FR"/>
        </w:rPr>
        <w:t>”</w:t>
      </w:r>
      <w:r w:rsidRPr="00810158">
        <w:rPr>
          <w:lang w:val="fr-FR"/>
        </w:rPr>
        <w:t>. Les programmes durent de 1 à 12 mois, le plus souvent trois ou six mois. La période de suivi des auteurs de la violence après la terminaison du programme correcti</w:t>
      </w:r>
      <w:r w:rsidR="00270243">
        <w:rPr>
          <w:lang w:val="fr-FR"/>
        </w:rPr>
        <w:t>f</w:t>
      </w:r>
      <w:r w:rsidRPr="00810158">
        <w:rPr>
          <w:lang w:val="fr-FR"/>
        </w:rPr>
        <w:t xml:space="preserve"> et éducati</w:t>
      </w:r>
      <w:r w:rsidR="00270243">
        <w:rPr>
          <w:lang w:val="fr-FR"/>
        </w:rPr>
        <w:t>f</w:t>
      </w:r>
      <w:r w:rsidRPr="00810158">
        <w:rPr>
          <w:lang w:val="fr-FR"/>
        </w:rPr>
        <w:t xml:space="preserve"> est variée et est de deux mois à trois ans. </w:t>
      </w:r>
    </w:p>
    <w:p w:rsidR="00F946E7" w:rsidRPr="00810158" w:rsidRDefault="00F946E7" w:rsidP="00F946E7">
      <w:pPr>
        <w:autoSpaceDE w:val="0"/>
        <w:autoSpaceDN w:val="0"/>
        <w:adjustRightInd w:val="0"/>
        <w:jc w:val="both"/>
        <w:rPr>
          <w:lang w:val="fr-FR"/>
        </w:rPr>
      </w:pPr>
      <w:r w:rsidRPr="00810158">
        <w:rPr>
          <w:lang w:val="fr-FR"/>
        </w:rPr>
        <w:t xml:space="preserve">388. L'assistance est aussi fournie par </w:t>
      </w:r>
      <w:r w:rsidR="009F34E9" w:rsidRPr="00810158">
        <w:rPr>
          <w:lang w:val="fr-FR"/>
        </w:rPr>
        <w:t>les centres</w:t>
      </w:r>
      <w:r w:rsidRPr="00810158">
        <w:rPr>
          <w:lang w:val="fr-FR"/>
        </w:rPr>
        <w:t xml:space="preserve"> d'aide pour les victimes de la violence qui forment le Réseau de l'aide aux victimes de la violence. Les victimes de la violence reçoivent des conseils légaux et une aide psychologique gratuits. </w:t>
      </w:r>
    </w:p>
    <w:p w:rsidR="00F946E7" w:rsidRPr="00810158" w:rsidRDefault="00F946E7" w:rsidP="00F946E7">
      <w:pPr>
        <w:autoSpaceDE w:val="0"/>
        <w:autoSpaceDN w:val="0"/>
        <w:adjustRightInd w:val="0"/>
        <w:jc w:val="both"/>
        <w:rPr>
          <w:lang w:val="fr-FR"/>
        </w:rPr>
      </w:pPr>
      <w:r w:rsidRPr="00810158">
        <w:rPr>
          <w:lang w:val="fr-FR"/>
        </w:rPr>
        <w:t>389. Le 1</w:t>
      </w:r>
      <w:r w:rsidRPr="00810158">
        <w:rPr>
          <w:vertAlign w:val="superscript"/>
          <w:lang w:val="fr-FR"/>
        </w:rPr>
        <w:t>er</w:t>
      </w:r>
      <w:r w:rsidRPr="00810158">
        <w:rPr>
          <w:lang w:val="fr-FR"/>
        </w:rPr>
        <w:t xml:space="preserve"> janvier 2012, le Fonds pour l'aide aux victimes de la violence et de l'aide post-pénitentiaire</w:t>
      </w:r>
      <w:r w:rsidR="00270243">
        <w:rPr>
          <w:lang w:val="fr-FR"/>
        </w:rPr>
        <w:t xml:space="preserve"> a été crée</w:t>
      </w:r>
      <w:r w:rsidRPr="00810158">
        <w:rPr>
          <w:lang w:val="fr-FR"/>
        </w:rPr>
        <w:t xml:space="preserve">. Le fonds peut distribuer des subventions aux associations, fondations, organisations et institutions, églises et d'autres associations religieuses qui agissent en faveur des victimes de la violence, y compris de la </w:t>
      </w:r>
      <w:r w:rsidR="00653A64">
        <w:rPr>
          <w:lang w:val="fr-FR"/>
        </w:rPr>
        <w:t>violence en famille</w:t>
      </w:r>
      <w:r w:rsidRPr="00810158">
        <w:rPr>
          <w:lang w:val="fr-FR"/>
        </w:rPr>
        <w:t xml:space="preserve">. </w:t>
      </w:r>
    </w:p>
    <w:p w:rsidR="00F946E7" w:rsidRPr="00810158" w:rsidRDefault="00F946E7" w:rsidP="00F946E7">
      <w:pPr>
        <w:autoSpaceDE w:val="0"/>
        <w:autoSpaceDN w:val="0"/>
        <w:adjustRightInd w:val="0"/>
        <w:jc w:val="both"/>
        <w:rPr>
          <w:lang w:val="fr-FR"/>
        </w:rPr>
      </w:pPr>
      <w:r w:rsidRPr="00810158">
        <w:rPr>
          <w:lang w:val="fr-FR"/>
        </w:rPr>
        <w:t xml:space="preserve">390. Dans les années 2009-2014, le projet </w:t>
      </w:r>
      <w:r w:rsidR="009729AA">
        <w:rPr>
          <w:lang w:val="fr-FR"/>
        </w:rPr>
        <w:t>“</w:t>
      </w:r>
      <w:r w:rsidRPr="00810158">
        <w:rPr>
          <w:lang w:val="fr-FR"/>
        </w:rPr>
        <w:t xml:space="preserve">Renforcement des actions en faveur des victimes de la </w:t>
      </w:r>
      <w:r w:rsidR="00653A64">
        <w:rPr>
          <w:lang w:val="fr-FR"/>
        </w:rPr>
        <w:t>violence en famille</w:t>
      </w:r>
      <w:r w:rsidR="009729AA">
        <w:rPr>
          <w:lang w:val="fr-FR"/>
        </w:rPr>
        <w:t>”</w:t>
      </w:r>
      <w:r w:rsidRPr="00810158">
        <w:rPr>
          <w:lang w:val="fr-FR"/>
        </w:rPr>
        <w:t xml:space="preserve"> </w:t>
      </w:r>
      <w:r w:rsidR="00270243">
        <w:rPr>
          <w:lang w:val="fr-FR"/>
        </w:rPr>
        <w:t>est</w:t>
      </w:r>
      <w:r w:rsidRPr="00810158">
        <w:rPr>
          <w:lang w:val="fr-FR"/>
        </w:rPr>
        <w:t xml:space="preserve"> mis en </w:t>
      </w:r>
      <w:r w:rsidR="008B150E" w:rsidRPr="00810158">
        <w:rPr>
          <w:lang w:val="fr-FR"/>
        </w:rPr>
        <w:t>œ</w:t>
      </w:r>
      <w:r w:rsidRPr="00810158">
        <w:rPr>
          <w:lang w:val="fr-FR"/>
        </w:rPr>
        <w:t>uvre afin de renforcer la positions des victimes de la violence et d'augmenter des compétences des personnes travaillant avec les victimes.</w:t>
      </w:r>
    </w:p>
    <w:p w:rsidR="00C82958" w:rsidRDefault="00C82958">
      <w:pPr>
        <w:rPr>
          <w:lang w:val="fr-FR"/>
        </w:rPr>
      </w:pPr>
      <w:r>
        <w:rPr>
          <w:lang w:val="fr-FR"/>
        </w:rPr>
        <w:br w:type="page"/>
      </w:r>
    </w:p>
    <w:p w:rsidR="00F946E7" w:rsidRPr="00810158" w:rsidRDefault="00F946E7" w:rsidP="00F946E7">
      <w:pPr>
        <w:autoSpaceDE w:val="0"/>
        <w:autoSpaceDN w:val="0"/>
        <w:adjustRightInd w:val="0"/>
        <w:jc w:val="both"/>
        <w:rPr>
          <w:b/>
          <w:lang w:val="fr-FR"/>
        </w:rPr>
      </w:pPr>
      <w:r w:rsidRPr="00810158">
        <w:rPr>
          <w:lang w:val="fr-FR"/>
        </w:rPr>
        <w:lastRenderedPageBreak/>
        <w:t xml:space="preserve">391. </w:t>
      </w:r>
      <w:r w:rsidR="001D0663">
        <w:rPr>
          <w:lang w:val="fr-FR"/>
        </w:rPr>
        <w:t xml:space="preserve">Données </w:t>
      </w:r>
      <w:r w:rsidRPr="00810158">
        <w:rPr>
          <w:lang w:val="fr-FR"/>
        </w:rPr>
        <w:t>statistiques</w:t>
      </w:r>
    </w:p>
    <w:p w:rsidR="00F946E7" w:rsidRPr="00810158" w:rsidRDefault="00270243" w:rsidP="00F946E7">
      <w:pPr>
        <w:autoSpaceDN w:val="0"/>
        <w:jc w:val="center"/>
        <w:rPr>
          <w:bCs/>
          <w:lang w:val="fr-FR"/>
        </w:rPr>
      </w:pPr>
      <w:r>
        <w:rPr>
          <w:lang w:val="fr-FR"/>
        </w:rPr>
        <w:t>N</w:t>
      </w:r>
      <w:r w:rsidR="00F946E7" w:rsidRPr="00810158">
        <w:rPr>
          <w:lang w:val="fr-FR"/>
        </w:rPr>
        <w:t>ombre d'interventions effectuées par la Police</w:t>
      </w:r>
    </w:p>
    <w:tbl>
      <w:tblPr>
        <w:tblW w:w="6237" w:type="dxa"/>
        <w:jc w:val="center"/>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
        <w:gridCol w:w="891"/>
        <w:gridCol w:w="891"/>
        <w:gridCol w:w="891"/>
        <w:gridCol w:w="891"/>
        <w:gridCol w:w="891"/>
        <w:gridCol w:w="891"/>
      </w:tblGrid>
      <w:tr w:rsidR="00F946E7" w:rsidRPr="00810158" w:rsidTr="00C06A8D">
        <w:trPr>
          <w:trHeight w:val="140"/>
          <w:jc w:val="center"/>
        </w:trPr>
        <w:tc>
          <w:tcPr>
            <w:tcW w:w="891" w:type="dxa"/>
            <w:vAlign w:val="center"/>
          </w:tcPr>
          <w:p w:rsidR="00F946E7" w:rsidRPr="00810158" w:rsidRDefault="00F946E7" w:rsidP="00C06A8D">
            <w:pPr>
              <w:jc w:val="center"/>
              <w:rPr>
                <w:sz w:val="20"/>
                <w:szCs w:val="20"/>
                <w:lang w:val="fr-FR"/>
              </w:rPr>
            </w:pPr>
            <w:r w:rsidRPr="00810158">
              <w:rPr>
                <w:sz w:val="20"/>
                <w:szCs w:val="20"/>
                <w:lang w:val="fr-FR"/>
              </w:rPr>
              <w:t>2007</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2008</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2009</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2010</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2011</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2012*</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C06A8D">
        <w:trPr>
          <w:trHeight w:val="330"/>
          <w:jc w:val="center"/>
        </w:trPr>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81.403</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86.455</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81.415</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83.488</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70.867</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51.292**</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61.047**</w:t>
            </w:r>
          </w:p>
        </w:tc>
      </w:tr>
    </w:tbl>
    <w:p w:rsidR="00F946E7" w:rsidRPr="00810158" w:rsidRDefault="00F946E7" w:rsidP="00F946E7">
      <w:pPr>
        <w:autoSpaceDN w:val="0"/>
        <w:jc w:val="both"/>
        <w:rPr>
          <w:sz w:val="20"/>
          <w:szCs w:val="20"/>
          <w:lang w:val="fr-FR"/>
        </w:rPr>
      </w:pPr>
      <w:r w:rsidRPr="00810158">
        <w:rPr>
          <w:sz w:val="20"/>
          <w:szCs w:val="20"/>
          <w:lang w:val="fr-FR"/>
        </w:rPr>
        <w:t xml:space="preserve">* En 2012, le système d'enregistrement des données concernant la </w:t>
      </w:r>
      <w:r w:rsidR="00653A64">
        <w:rPr>
          <w:sz w:val="20"/>
          <w:szCs w:val="20"/>
          <w:lang w:val="fr-FR"/>
        </w:rPr>
        <w:t>violence en famille</w:t>
      </w:r>
      <w:r w:rsidRPr="00810158">
        <w:rPr>
          <w:sz w:val="20"/>
          <w:szCs w:val="20"/>
          <w:lang w:val="fr-FR"/>
        </w:rPr>
        <w:t xml:space="preserve"> a été modifié Actuellement, les données ne concernent que les actions entreprises dans le cadre des procédures </w:t>
      </w:r>
      <w:r w:rsidR="009729AA">
        <w:rPr>
          <w:sz w:val="20"/>
          <w:szCs w:val="20"/>
          <w:lang w:val="fr-FR"/>
        </w:rPr>
        <w:t>“</w:t>
      </w:r>
      <w:r w:rsidRPr="00810158">
        <w:rPr>
          <w:sz w:val="20"/>
          <w:szCs w:val="20"/>
          <w:lang w:val="fr-FR"/>
        </w:rPr>
        <w:t>Carte bleue</w:t>
      </w:r>
      <w:r w:rsidR="009729AA">
        <w:rPr>
          <w:sz w:val="20"/>
          <w:szCs w:val="20"/>
          <w:lang w:val="fr-FR"/>
        </w:rPr>
        <w:t>”</w:t>
      </w:r>
      <w:r w:rsidRPr="00810158">
        <w:rPr>
          <w:sz w:val="20"/>
          <w:szCs w:val="20"/>
          <w:lang w:val="fr-FR"/>
        </w:rPr>
        <w:t>.</w:t>
      </w:r>
    </w:p>
    <w:p w:rsidR="00F946E7" w:rsidRPr="00810158" w:rsidRDefault="00F946E7" w:rsidP="00F946E7">
      <w:pPr>
        <w:autoSpaceDN w:val="0"/>
        <w:jc w:val="both"/>
        <w:rPr>
          <w:sz w:val="20"/>
          <w:szCs w:val="20"/>
          <w:lang w:val="fr-FR"/>
        </w:rPr>
      </w:pPr>
      <w:r w:rsidRPr="00810158">
        <w:rPr>
          <w:sz w:val="20"/>
          <w:szCs w:val="20"/>
          <w:lang w:val="fr-FR"/>
        </w:rPr>
        <w:t xml:space="preserve">** Jusqu'en 2011, le nombre d'interventions concernant la </w:t>
      </w:r>
      <w:r w:rsidR="00653A64">
        <w:rPr>
          <w:sz w:val="20"/>
          <w:szCs w:val="20"/>
          <w:lang w:val="fr-FR"/>
        </w:rPr>
        <w:t>violence en famille</w:t>
      </w:r>
      <w:r w:rsidRPr="00810158">
        <w:rPr>
          <w:sz w:val="20"/>
          <w:szCs w:val="20"/>
          <w:lang w:val="fr-FR"/>
        </w:rPr>
        <w:t xml:space="preserve"> a été identique avec le nombre de </w:t>
      </w:r>
      <w:r w:rsidR="009729AA">
        <w:rPr>
          <w:sz w:val="20"/>
          <w:szCs w:val="20"/>
          <w:lang w:val="fr-FR"/>
        </w:rPr>
        <w:t>“</w:t>
      </w:r>
      <w:r w:rsidRPr="00810158">
        <w:rPr>
          <w:sz w:val="20"/>
          <w:szCs w:val="20"/>
          <w:lang w:val="fr-FR"/>
        </w:rPr>
        <w:t>Cartes bleues</w:t>
      </w:r>
      <w:r w:rsidR="009729AA">
        <w:rPr>
          <w:sz w:val="20"/>
          <w:szCs w:val="20"/>
          <w:lang w:val="fr-FR"/>
        </w:rPr>
        <w:t>”</w:t>
      </w:r>
      <w:r w:rsidRPr="00810158">
        <w:rPr>
          <w:sz w:val="20"/>
          <w:szCs w:val="20"/>
          <w:lang w:val="fr-FR"/>
        </w:rPr>
        <w:t xml:space="preserve">. Depuis 2012, la </w:t>
      </w:r>
      <w:r w:rsidR="00B61803">
        <w:rPr>
          <w:sz w:val="20"/>
          <w:szCs w:val="20"/>
          <w:lang w:val="fr-FR"/>
        </w:rPr>
        <w:t>Police</w:t>
      </w:r>
      <w:r w:rsidRPr="00810158">
        <w:rPr>
          <w:sz w:val="20"/>
          <w:szCs w:val="20"/>
          <w:lang w:val="fr-FR"/>
        </w:rPr>
        <w:t xml:space="preserve"> informe sur le nombre de formulaires </w:t>
      </w:r>
      <w:r w:rsidR="009729AA">
        <w:rPr>
          <w:sz w:val="20"/>
          <w:szCs w:val="20"/>
          <w:lang w:val="fr-FR"/>
        </w:rPr>
        <w:t>“</w:t>
      </w:r>
      <w:r w:rsidRPr="00810158">
        <w:rPr>
          <w:sz w:val="20"/>
          <w:szCs w:val="20"/>
          <w:lang w:val="fr-FR"/>
        </w:rPr>
        <w:t>Carte Bleue – A</w:t>
      </w:r>
      <w:r w:rsidR="009729AA">
        <w:rPr>
          <w:sz w:val="20"/>
          <w:szCs w:val="20"/>
          <w:lang w:val="fr-FR"/>
        </w:rPr>
        <w:t>”</w:t>
      </w:r>
    </w:p>
    <w:p w:rsidR="00F946E7" w:rsidRPr="00810158" w:rsidRDefault="00270243" w:rsidP="00F946E7">
      <w:pPr>
        <w:autoSpaceDN w:val="0"/>
        <w:jc w:val="center"/>
        <w:rPr>
          <w:bCs/>
          <w:lang w:val="fr-FR"/>
        </w:rPr>
      </w:pPr>
      <w:r>
        <w:rPr>
          <w:lang w:val="fr-FR"/>
        </w:rPr>
        <w:t>N</w:t>
      </w:r>
      <w:r w:rsidR="00F946E7" w:rsidRPr="00810158">
        <w:rPr>
          <w:lang w:val="fr-FR"/>
        </w:rPr>
        <w:t>ombre de victime</w:t>
      </w:r>
      <w:r>
        <w:rPr>
          <w:lang w:val="fr-FR"/>
        </w:rPr>
        <w:t>s</w:t>
      </w:r>
      <w:r w:rsidR="00F946E7" w:rsidRPr="00810158">
        <w:rPr>
          <w:lang w:val="fr-FR"/>
        </w:rPr>
        <w:t xml:space="preserve"> de la </w:t>
      </w:r>
      <w:r w:rsidR="00653A64">
        <w:rPr>
          <w:lang w:val="fr-FR"/>
        </w:rPr>
        <w:t>violence en famille</w:t>
      </w:r>
    </w:p>
    <w:tbl>
      <w:tblPr>
        <w:tblW w:w="9854" w:type="dxa"/>
        <w:jc w:val="center"/>
        <w:tblInd w:w="-140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92"/>
        <w:gridCol w:w="995"/>
        <w:gridCol w:w="994"/>
        <w:gridCol w:w="995"/>
        <w:gridCol w:w="994"/>
        <w:gridCol w:w="995"/>
        <w:gridCol w:w="994"/>
        <w:gridCol w:w="995"/>
      </w:tblGrid>
      <w:tr w:rsidR="00F946E7" w:rsidRPr="00810158" w:rsidTr="00270243">
        <w:trPr>
          <w:trHeight w:val="59"/>
          <w:jc w:val="center"/>
        </w:trPr>
        <w:tc>
          <w:tcPr>
            <w:tcW w:w="2892"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rPr>
                <w:bCs/>
                <w:sz w:val="20"/>
                <w:szCs w:val="20"/>
                <w:lang w:val="fr-FR"/>
              </w:rPr>
            </w:pP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2007</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2008</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2009</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2010</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2011</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2012</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270243">
        <w:trPr>
          <w:trHeight w:val="257"/>
          <w:jc w:val="center"/>
        </w:trPr>
        <w:tc>
          <w:tcPr>
            <w:tcW w:w="2892"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pStyle w:val="Nagwek"/>
              <w:tabs>
                <w:tab w:val="left" w:pos="708"/>
              </w:tabs>
              <w:rPr>
                <w:bCs/>
                <w:lang w:val="fr-FR"/>
              </w:rPr>
            </w:pPr>
            <w:r w:rsidRPr="00810158">
              <w:rPr>
                <w:lang w:val="fr-FR"/>
              </w:rPr>
              <w:t>Total</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130.682</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139.747</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132.796</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134.866</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113.546</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76.993</w:t>
            </w:r>
          </w:p>
        </w:tc>
        <w:tc>
          <w:tcPr>
            <w:tcW w:w="995"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autoSpaceDN w:val="0"/>
              <w:jc w:val="center"/>
              <w:rPr>
                <w:bCs/>
                <w:sz w:val="20"/>
                <w:szCs w:val="20"/>
                <w:lang w:val="fr-FR"/>
              </w:rPr>
            </w:pPr>
            <w:r w:rsidRPr="00810158">
              <w:rPr>
                <w:sz w:val="20"/>
                <w:szCs w:val="20"/>
                <w:lang w:val="fr-FR"/>
              </w:rPr>
              <w:t>86.797</w:t>
            </w:r>
          </w:p>
        </w:tc>
      </w:tr>
      <w:tr w:rsidR="00F946E7" w:rsidRPr="00810158" w:rsidTr="00270243">
        <w:trPr>
          <w:trHeight w:val="262"/>
          <w:jc w:val="center"/>
        </w:trPr>
        <w:tc>
          <w:tcPr>
            <w:tcW w:w="2892"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pStyle w:val="Nagwek"/>
              <w:tabs>
                <w:tab w:val="left" w:pos="708"/>
              </w:tabs>
              <w:rPr>
                <w:bCs/>
                <w:lang w:val="fr-FR"/>
              </w:rPr>
            </w:pPr>
            <w:r w:rsidRPr="00810158">
              <w:rPr>
                <w:lang w:val="fr-FR"/>
              </w:rPr>
              <w:t>dont: femmes</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76.162</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81.985</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79.811</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82.102</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70.730</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50.241</w:t>
            </w:r>
          </w:p>
        </w:tc>
        <w:tc>
          <w:tcPr>
            <w:tcW w:w="995"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autoSpaceDN w:val="0"/>
              <w:jc w:val="center"/>
              <w:rPr>
                <w:bCs/>
                <w:sz w:val="20"/>
                <w:szCs w:val="20"/>
                <w:lang w:val="fr-FR"/>
              </w:rPr>
            </w:pPr>
            <w:r w:rsidRPr="00810158">
              <w:rPr>
                <w:sz w:val="20"/>
                <w:szCs w:val="20"/>
                <w:lang w:val="fr-FR"/>
              </w:rPr>
              <w:t>58.310</w:t>
            </w:r>
          </w:p>
        </w:tc>
      </w:tr>
      <w:tr w:rsidR="00F946E7" w:rsidRPr="00810158" w:rsidTr="00270243">
        <w:trPr>
          <w:trHeight w:val="126"/>
          <w:jc w:val="center"/>
        </w:trPr>
        <w:tc>
          <w:tcPr>
            <w:tcW w:w="2892" w:type="dxa"/>
            <w:tcBorders>
              <w:top w:val="single" w:sz="4" w:space="0" w:color="auto"/>
              <w:left w:val="single" w:sz="4" w:space="0" w:color="auto"/>
              <w:bottom w:val="single" w:sz="4" w:space="0" w:color="auto"/>
              <w:right w:val="single" w:sz="4" w:space="0" w:color="auto"/>
            </w:tcBorders>
            <w:vAlign w:val="center"/>
          </w:tcPr>
          <w:p w:rsidR="00F946E7" w:rsidRPr="00810158" w:rsidRDefault="00270243" w:rsidP="00C06A8D">
            <w:pPr>
              <w:autoSpaceDN w:val="0"/>
              <w:rPr>
                <w:bCs/>
                <w:sz w:val="20"/>
                <w:szCs w:val="20"/>
                <w:lang w:val="fr-FR"/>
              </w:rPr>
            </w:pPr>
            <w:r>
              <w:rPr>
                <w:sz w:val="20"/>
                <w:szCs w:val="20"/>
                <w:lang w:val="fr-FR"/>
              </w:rPr>
              <w:t xml:space="preserve">         </w:t>
            </w:r>
            <w:r w:rsidR="00F946E7" w:rsidRPr="00810158">
              <w:rPr>
                <w:sz w:val="20"/>
                <w:szCs w:val="20"/>
                <w:lang w:val="fr-FR"/>
              </w:rPr>
              <w:t>hommes</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8.556</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10.64</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11.728</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12.651</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10.718</w:t>
            </w:r>
          </w:p>
        </w:tc>
        <w:tc>
          <w:tcPr>
            <w:tcW w:w="99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autoSpaceDN w:val="0"/>
              <w:jc w:val="center"/>
              <w:rPr>
                <w:bCs/>
                <w:sz w:val="20"/>
                <w:szCs w:val="20"/>
                <w:lang w:val="fr-FR"/>
              </w:rPr>
            </w:pPr>
            <w:r w:rsidRPr="00810158">
              <w:rPr>
                <w:sz w:val="20"/>
                <w:szCs w:val="20"/>
                <w:lang w:val="fr-FR"/>
              </w:rPr>
              <w:t>7.580</w:t>
            </w:r>
          </w:p>
        </w:tc>
        <w:tc>
          <w:tcPr>
            <w:tcW w:w="995"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autoSpaceDN w:val="0"/>
              <w:jc w:val="center"/>
              <w:rPr>
                <w:bCs/>
                <w:sz w:val="20"/>
                <w:szCs w:val="20"/>
                <w:lang w:val="fr-FR"/>
              </w:rPr>
            </w:pPr>
            <w:r w:rsidRPr="00810158">
              <w:rPr>
                <w:sz w:val="20"/>
                <w:szCs w:val="20"/>
                <w:lang w:val="fr-FR"/>
              </w:rPr>
              <w:t>9.233</w:t>
            </w:r>
          </w:p>
        </w:tc>
      </w:tr>
      <w:tr w:rsidR="00F946E7" w:rsidRPr="00810158" w:rsidTr="00270243">
        <w:trPr>
          <w:trHeight w:val="158"/>
          <w:jc w:val="center"/>
        </w:trPr>
        <w:tc>
          <w:tcPr>
            <w:tcW w:w="2892" w:type="dxa"/>
            <w:tcBorders>
              <w:top w:val="single" w:sz="4" w:space="0" w:color="auto"/>
              <w:left w:val="single" w:sz="4" w:space="0" w:color="auto"/>
              <w:bottom w:val="single" w:sz="4" w:space="0" w:color="auto"/>
              <w:right w:val="single" w:sz="4" w:space="0" w:color="auto"/>
            </w:tcBorders>
            <w:vAlign w:val="center"/>
          </w:tcPr>
          <w:p w:rsidR="00F946E7" w:rsidRPr="00810158" w:rsidRDefault="00270243" w:rsidP="00C06A8D">
            <w:pPr>
              <w:autoSpaceDN w:val="0"/>
              <w:rPr>
                <w:bCs/>
                <w:sz w:val="20"/>
                <w:szCs w:val="20"/>
                <w:lang w:val="fr-FR"/>
              </w:rPr>
            </w:pPr>
            <w:r>
              <w:rPr>
                <w:sz w:val="20"/>
                <w:szCs w:val="20"/>
                <w:lang w:val="fr-FR"/>
              </w:rPr>
              <w:t xml:space="preserve">         </w:t>
            </w:r>
            <w:r w:rsidR="00F946E7" w:rsidRPr="00810158">
              <w:rPr>
                <w:sz w:val="20"/>
                <w:szCs w:val="20"/>
                <w:lang w:val="fr-FR"/>
              </w:rPr>
              <w:t>enfants de moins de 13 ans</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31.001</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31.669</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27.502</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26.802</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21.394</w:t>
            </w:r>
          </w:p>
        </w:tc>
        <w:tc>
          <w:tcPr>
            <w:tcW w:w="994" w:type="dxa"/>
            <w:vMerge w:val="restart"/>
            <w:tcBorders>
              <w:top w:val="single" w:sz="4" w:space="0" w:color="auto"/>
              <w:left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19.172</w:t>
            </w:r>
          </w:p>
        </w:tc>
        <w:tc>
          <w:tcPr>
            <w:tcW w:w="995" w:type="dxa"/>
            <w:vMerge w:val="restart"/>
            <w:tcBorders>
              <w:top w:val="single" w:sz="4" w:space="0" w:color="auto"/>
              <w:left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19.254</w:t>
            </w:r>
          </w:p>
        </w:tc>
      </w:tr>
      <w:tr w:rsidR="00F946E7" w:rsidRPr="00810158" w:rsidTr="00270243">
        <w:trPr>
          <w:trHeight w:val="158"/>
          <w:jc w:val="center"/>
        </w:trPr>
        <w:tc>
          <w:tcPr>
            <w:tcW w:w="2892" w:type="dxa"/>
            <w:tcBorders>
              <w:top w:val="single" w:sz="4" w:space="0" w:color="auto"/>
              <w:left w:val="single" w:sz="4" w:space="0" w:color="auto"/>
              <w:bottom w:val="single" w:sz="4" w:space="0" w:color="auto"/>
              <w:right w:val="single" w:sz="4" w:space="0" w:color="auto"/>
            </w:tcBorders>
            <w:vAlign w:val="center"/>
          </w:tcPr>
          <w:p w:rsidR="00F946E7" w:rsidRPr="00810158" w:rsidRDefault="00270243" w:rsidP="00C06A8D">
            <w:pPr>
              <w:autoSpaceDN w:val="0"/>
              <w:rPr>
                <w:bCs/>
                <w:sz w:val="20"/>
                <w:szCs w:val="20"/>
                <w:lang w:val="fr-FR"/>
              </w:rPr>
            </w:pPr>
            <w:r>
              <w:rPr>
                <w:sz w:val="20"/>
                <w:szCs w:val="20"/>
                <w:lang w:val="fr-FR"/>
              </w:rPr>
              <w:t xml:space="preserve">         </w:t>
            </w:r>
            <w:r w:rsidR="00F946E7" w:rsidRPr="00810158">
              <w:rPr>
                <w:sz w:val="20"/>
                <w:szCs w:val="20"/>
                <w:lang w:val="fr-FR"/>
              </w:rPr>
              <w:t>mineurs de 13 à 18 ans</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14.963</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15.399</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13.755</w:t>
            </w:r>
          </w:p>
        </w:tc>
        <w:tc>
          <w:tcPr>
            <w:tcW w:w="994"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13.311</w:t>
            </w:r>
          </w:p>
        </w:tc>
        <w:tc>
          <w:tcPr>
            <w:tcW w:w="995"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r w:rsidRPr="00810158">
              <w:rPr>
                <w:sz w:val="20"/>
                <w:szCs w:val="20"/>
                <w:lang w:val="fr-FR"/>
              </w:rPr>
              <w:t>10.704</w:t>
            </w:r>
          </w:p>
        </w:tc>
        <w:tc>
          <w:tcPr>
            <w:tcW w:w="994" w:type="dxa"/>
            <w:vMerge/>
            <w:tcBorders>
              <w:left w:val="single" w:sz="4" w:space="0" w:color="auto"/>
              <w:bottom w:val="single" w:sz="4" w:space="0" w:color="auto"/>
              <w:right w:val="single" w:sz="4" w:space="0" w:color="auto"/>
            </w:tcBorders>
            <w:vAlign w:val="center"/>
          </w:tcPr>
          <w:p w:rsidR="00F946E7" w:rsidRPr="00810158" w:rsidRDefault="00F946E7" w:rsidP="00C06A8D">
            <w:pPr>
              <w:autoSpaceDN w:val="0"/>
              <w:jc w:val="center"/>
              <w:rPr>
                <w:bCs/>
                <w:sz w:val="20"/>
                <w:szCs w:val="20"/>
                <w:lang w:val="fr-FR"/>
              </w:rPr>
            </w:pPr>
          </w:p>
        </w:tc>
        <w:tc>
          <w:tcPr>
            <w:tcW w:w="995" w:type="dxa"/>
            <w:vMerge/>
            <w:tcBorders>
              <w:left w:val="single" w:sz="4" w:space="0" w:color="auto"/>
              <w:bottom w:val="single" w:sz="4" w:space="0" w:color="auto"/>
              <w:right w:val="single" w:sz="4" w:space="0" w:color="auto"/>
            </w:tcBorders>
          </w:tcPr>
          <w:p w:rsidR="00F946E7" w:rsidRPr="00810158" w:rsidRDefault="00F946E7" w:rsidP="00C06A8D">
            <w:pPr>
              <w:autoSpaceDN w:val="0"/>
              <w:jc w:val="center"/>
              <w:rPr>
                <w:bCs/>
                <w:sz w:val="20"/>
                <w:szCs w:val="20"/>
                <w:lang w:val="fr-FR"/>
              </w:rPr>
            </w:pPr>
          </w:p>
        </w:tc>
      </w:tr>
    </w:tbl>
    <w:p w:rsidR="00F946E7" w:rsidRPr="00810158" w:rsidRDefault="00F946E7" w:rsidP="00F946E7">
      <w:pPr>
        <w:autoSpaceDN w:val="0"/>
        <w:jc w:val="both"/>
        <w:rPr>
          <w:bCs/>
          <w:sz w:val="20"/>
          <w:lang w:val="fr-FR"/>
        </w:rPr>
      </w:pPr>
      <w:r w:rsidRPr="00810158">
        <w:rPr>
          <w:sz w:val="20"/>
          <w:lang w:val="fr-FR"/>
        </w:rPr>
        <w:t>* Depuis 2012, les données reparties en groupes d'âge ne sont pas collectées</w:t>
      </w:r>
    </w:p>
    <w:p w:rsidR="00F946E7" w:rsidRPr="00810158" w:rsidRDefault="00270243" w:rsidP="00F946E7">
      <w:pPr>
        <w:autoSpaceDN w:val="0"/>
        <w:jc w:val="center"/>
        <w:rPr>
          <w:bCs/>
          <w:lang w:val="fr-FR"/>
        </w:rPr>
      </w:pPr>
      <w:r>
        <w:rPr>
          <w:lang w:val="fr-FR"/>
        </w:rPr>
        <w:t>N</w:t>
      </w:r>
      <w:r w:rsidR="00F946E7" w:rsidRPr="00810158">
        <w:rPr>
          <w:lang w:val="fr-FR"/>
        </w:rPr>
        <w:t xml:space="preserve">ombre d'auteurs de </w:t>
      </w:r>
      <w:r w:rsidR="00653A64">
        <w:rPr>
          <w:lang w:val="fr-FR"/>
        </w:rPr>
        <w:t>violence en famille</w:t>
      </w:r>
    </w:p>
    <w:tbl>
      <w:tblPr>
        <w:tblW w:w="85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995"/>
        <w:gridCol w:w="994"/>
        <w:gridCol w:w="995"/>
        <w:gridCol w:w="994"/>
        <w:gridCol w:w="995"/>
        <w:gridCol w:w="994"/>
        <w:gridCol w:w="995"/>
      </w:tblGrid>
      <w:tr w:rsidR="00F946E7" w:rsidRPr="00810158" w:rsidTr="00C06A8D">
        <w:trPr>
          <w:trHeight w:val="226"/>
          <w:jc w:val="center"/>
        </w:trPr>
        <w:tc>
          <w:tcPr>
            <w:tcW w:w="1560" w:type="dxa"/>
            <w:vAlign w:val="center"/>
          </w:tcPr>
          <w:p w:rsidR="00F946E7" w:rsidRPr="00810158" w:rsidRDefault="00F946E7" w:rsidP="00C06A8D">
            <w:pPr>
              <w:autoSpaceDN w:val="0"/>
              <w:jc w:val="center"/>
              <w:rPr>
                <w:bCs/>
                <w:lang w:val="fr-FR"/>
              </w:rPr>
            </w:pPr>
          </w:p>
        </w:tc>
        <w:tc>
          <w:tcPr>
            <w:tcW w:w="995" w:type="dxa"/>
            <w:vAlign w:val="center"/>
          </w:tcPr>
          <w:p w:rsidR="00F946E7" w:rsidRPr="00810158" w:rsidRDefault="00F946E7" w:rsidP="00C06A8D">
            <w:pPr>
              <w:jc w:val="center"/>
              <w:rPr>
                <w:sz w:val="20"/>
                <w:szCs w:val="20"/>
                <w:lang w:val="fr-FR"/>
              </w:rPr>
            </w:pPr>
            <w:r w:rsidRPr="00810158">
              <w:rPr>
                <w:sz w:val="20"/>
                <w:szCs w:val="20"/>
                <w:lang w:val="fr-FR"/>
              </w:rPr>
              <w:t>2007</w:t>
            </w:r>
          </w:p>
        </w:tc>
        <w:tc>
          <w:tcPr>
            <w:tcW w:w="994" w:type="dxa"/>
            <w:vAlign w:val="center"/>
          </w:tcPr>
          <w:p w:rsidR="00F946E7" w:rsidRPr="00810158" w:rsidRDefault="00F946E7" w:rsidP="00C06A8D">
            <w:pPr>
              <w:jc w:val="center"/>
              <w:rPr>
                <w:sz w:val="20"/>
                <w:szCs w:val="20"/>
                <w:lang w:val="fr-FR"/>
              </w:rPr>
            </w:pPr>
            <w:r w:rsidRPr="00810158">
              <w:rPr>
                <w:sz w:val="20"/>
                <w:szCs w:val="20"/>
                <w:lang w:val="fr-FR"/>
              </w:rPr>
              <w:t>2008</w:t>
            </w:r>
          </w:p>
        </w:tc>
        <w:tc>
          <w:tcPr>
            <w:tcW w:w="995" w:type="dxa"/>
            <w:vAlign w:val="center"/>
          </w:tcPr>
          <w:p w:rsidR="00F946E7" w:rsidRPr="00810158" w:rsidRDefault="00F946E7" w:rsidP="00C06A8D">
            <w:pPr>
              <w:jc w:val="center"/>
              <w:rPr>
                <w:sz w:val="20"/>
                <w:szCs w:val="20"/>
                <w:lang w:val="fr-FR"/>
              </w:rPr>
            </w:pPr>
            <w:r w:rsidRPr="00810158">
              <w:rPr>
                <w:sz w:val="20"/>
                <w:szCs w:val="20"/>
                <w:lang w:val="fr-FR"/>
              </w:rPr>
              <w:t>2009</w:t>
            </w:r>
          </w:p>
        </w:tc>
        <w:tc>
          <w:tcPr>
            <w:tcW w:w="994" w:type="dxa"/>
            <w:vAlign w:val="center"/>
          </w:tcPr>
          <w:p w:rsidR="00F946E7" w:rsidRPr="00810158" w:rsidRDefault="00F946E7" w:rsidP="00C06A8D">
            <w:pPr>
              <w:jc w:val="center"/>
              <w:rPr>
                <w:sz w:val="20"/>
                <w:szCs w:val="20"/>
                <w:lang w:val="fr-FR"/>
              </w:rPr>
            </w:pPr>
            <w:r w:rsidRPr="00810158">
              <w:rPr>
                <w:sz w:val="20"/>
                <w:szCs w:val="20"/>
                <w:lang w:val="fr-FR"/>
              </w:rPr>
              <w:t>2010</w:t>
            </w:r>
          </w:p>
        </w:tc>
        <w:tc>
          <w:tcPr>
            <w:tcW w:w="995" w:type="dxa"/>
            <w:vAlign w:val="center"/>
          </w:tcPr>
          <w:p w:rsidR="00F946E7" w:rsidRPr="00810158" w:rsidRDefault="00F946E7" w:rsidP="00C06A8D">
            <w:pPr>
              <w:jc w:val="center"/>
              <w:rPr>
                <w:sz w:val="20"/>
                <w:szCs w:val="20"/>
                <w:lang w:val="fr-FR"/>
              </w:rPr>
            </w:pPr>
            <w:r w:rsidRPr="00810158">
              <w:rPr>
                <w:sz w:val="20"/>
                <w:szCs w:val="20"/>
                <w:lang w:val="fr-FR"/>
              </w:rPr>
              <w:t>2011</w:t>
            </w:r>
          </w:p>
        </w:tc>
        <w:tc>
          <w:tcPr>
            <w:tcW w:w="994" w:type="dxa"/>
            <w:vAlign w:val="center"/>
          </w:tcPr>
          <w:p w:rsidR="00F946E7" w:rsidRPr="00810158" w:rsidRDefault="00F946E7" w:rsidP="00C06A8D">
            <w:pPr>
              <w:jc w:val="center"/>
              <w:rPr>
                <w:sz w:val="20"/>
                <w:szCs w:val="20"/>
                <w:lang w:val="fr-FR"/>
              </w:rPr>
            </w:pPr>
            <w:r w:rsidRPr="00810158">
              <w:rPr>
                <w:sz w:val="20"/>
                <w:szCs w:val="20"/>
                <w:lang w:val="fr-FR"/>
              </w:rPr>
              <w:t>2012</w:t>
            </w:r>
          </w:p>
        </w:tc>
        <w:tc>
          <w:tcPr>
            <w:tcW w:w="995" w:type="dxa"/>
            <w:vAlign w:val="center"/>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C06A8D">
        <w:trPr>
          <w:trHeight w:val="162"/>
          <w:jc w:val="center"/>
        </w:trPr>
        <w:tc>
          <w:tcPr>
            <w:tcW w:w="1560" w:type="dxa"/>
            <w:vAlign w:val="center"/>
          </w:tcPr>
          <w:p w:rsidR="00F946E7" w:rsidRPr="00810158" w:rsidRDefault="00F946E7" w:rsidP="00C06A8D">
            <w:pPr>
              <w:pStyle w:val="Nagwek"/>
              <w:tabs>
                <w:tab w:val="left" w:pos="708"/>
              </w:tabs>
              <w:rPr>
                <w:bCs/>
                <w:lang w:val="fr-FR"/>
              </w:rPr>
            </w:pPr>
            <w:r w:rsidRPr="00810158">
              <w:rPr>
                <w:lang w:val="fr-FR"/>
              </w:rPr>
              <w:t>Total</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81.743</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86.568</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81.472</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83.390</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71.914</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51.531</w:t>
            </w:r>
          </w:p>
        </w:tc>
        <w:tc>
          <w:tcPr>
            <w:tcW w:w="995" w:type="dxa"/>
          </w:tcPr>
          <w:p w:rsidR="00F946E7" w:rsidRPr="00810158" w:rsidRDefault="00F946E7" w:rsidP="00C06A8D">
            <w:pPr>
              <w:autoSpaceDN w:val="0"/>
              <w:jc w:val="center"/>
              <w:rPr>
                <w:bCs/>
                <w:sz w:val="20"/>
                <w:szCs w:val="20"/>
                <w:lang w:val="fr-FR"/>
              </w:rPr>
            </w:pPr>
            <w:r w:rsidRPr="00810158">
              <w:rPr>
                <w:sz w:val="20"/>
                <w:szCs w:val="20"/>
                <w:lang w:val="fr-FR"/>
              </w:rPr>
              <w:t>61.450</w:t>
            </w:r>
          </w:p>
        </w:tc>
      </w:tr>
      <w:tr w:rsidR="00F946E7" w:rsidRPr="00810158" w:rsidTr="00C06A8D">
        <w:trPr>
          <w:trHeight w:val="252"/>
          <w:jc w:val="center"/>
        </w:trPr>
        <w:tc>
          <w:tcPr>
            <w:tcW w:w="1560" w:type="dxa"/>
            <w:vAlign w:val="center"/>
          </w:tcPr>
          <w:p w:rsidR="00F946E7" w:rsidRPr="00810158" w:rsidRDefault="008218AE" w:rsidP="00C06A8D">
            <w:pPr>
              <w:autoSpaceDN w:val="0"/>
              <w:rPr>
                <w:bCs/>
                <w:sz w:val="20"/>
                <w:szCs w:val="20"/>
                <w:lang w:val="fr-FR"/>
              </w:rPr>
            </w:pPr>
            <w:r>
              <w:rPr>
                <w:sz w:val="20"/>
                <w:szCs w:val="20"/>
                <w:lang w:val="fr-FR"/>
              </w:rPr>
              <w:t xml:space="preserve"> </w:t>
            </w:r>
            <w:r w:rsidR="00F946E7" w:rsidRPr="00810158">
              <w:rPr>
                <w:sz w:val="20"/>
                <w:szCs w:val="20"/>
                <w:lang w:val="fr-FR"/>
              </w:rPr>
              <w:t>dont: femmes</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3.632</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3.942</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3.926</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3.981</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3.471</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3.522</w:t>
            </w:r>
          </w:p>
        </w:tc>
        <w:tc>
          <w:tcPr>
            <w:tcW w:w="995" w:type="dxa"/>
          </w:tcPr>
          <w:p w:rsidR="00F946E7" w:rsidRPr="00810158" w:rsidRDefault="00F946E7" w:rsidP="00C06A8D">
            <w:pPr>
              <w:autoSpaceDN w:val="0"/>
              <w:jc w:val="center"/>
              <w:rPr>
                <w:bCs/>
                <w:sz w:val="20"/>
                <w:szCs w:val="20"/>
                <w:lang w:val="fr-FR"/>
              </w:rPr>
            </w:pPr>
            <w:r w:rsidRPr="00810158">
              <w:rPr>
                <w:sz w:val="20"/>
                <w:szCs w:val="20"/>
                <w:lang w:val="fr-FR"/>
              </w:rPr>
              <w:t>4.440</w:t>
            </w:r>
          </w:p>
        </w:tc>
      </w:tr>
      <w:tr w:rsidR="00F946E7" w:rsidRPr="00810158" w:rsidTr="00C06A8D">
        <w:trPr>
          <w:trHeight w:val="58"/>
          <w:jc w:val="center"/>
        </w:trPr>
        <w:tc>
          <w:tcPr>
            <w:tcW w:w="1560" w:type="dxa"/>
            <w:vAlign w:val="center"/>
          </w:tcPr>
          <w:p w:rsidR="00F946E7" w:rsidRPr="00810158" w:rsidRDefault="00055202" w:rsidP="00C06A8D">
            <w:pPr>
              <w:pStyle w:val="NormalnyWeb"/>
              <w:spacing w:before="0" w:beforeAutospacing="0" w:after="0" w:afterAutospacing="0"/>
              <w:rPr>
                <w:bCs/>
                <w:sz w:val="20"/>
                <w:szCs w:val="20"/>
                <w:lang w:val="fr-FR"/>
              </w:rPr>
            </w:pPr>
            <w:r w:rsidRPr="00810158">
              <w:rPr>
                <w:sz w:val="20"/>
                <w:szCs w:val="20"/>
                <w:lang w:val="fr-FR"/>
              </w:rPr>
              <w:t xml:space="preserve"> </w:t>
            </w:r>
            <w:r w:rsidR="00270243">
              <w:rPr>
                <w:sz w:val="20"/>
                <w:szCs w:val="20"/>
                <w:lang w:val="fr-FR"/>
              </w:rPr>
              <w:t xml:space="preserve">         </w:t>
            </w:r>
            <w:r w:rsidR="00F946E7" w:rsidRPr="00810158">
              <w:rPr>
                <w:sz w:val="20"/>
                <w:szCs w:val="20"/>
                <w:lang w:val="fr-FR"/>
              </w:rPr>
              <w:t>hommes</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77.937</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82.425</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77.326</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79.204</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68.248</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47.728</w:t>
            </w:r>
          </w:p>
        </w:tc>
        <w:tc>
          <w:tcPr>
            <w:tcW w:w="995" w:type="dxa"/>
          </w:tcPr>
          <w:p w:rsidR="00F946E7" w:rsidRPr="00810158" w:rsidRDefault="00F946E7" w:rsidP="00C06A8D">
            <w:pPr>
              <w:autoSpaceDN w:val="0"/>
              <w:jc w:val="center"/>
              <w:rPr>
                <w:bCs/>
                <w:sz w:val="20"/>
                <w:szCs w:val="20"/>
                <w:lang w:val="fr-FR"/>
              </w:rPr>
            </w:pPr>
            <w:r w:rsidRPr="00810158">
              <w:rPr>
                <w:sz w:val="20"/>
                <w:szCs w:val="20"/>
                <w:lang w:val="fr-FR"/>
              </w:rPr>
              <w:t>56.755</w:t>
            </w:r>
          </w:p>
        </w:tc>
      </w:tr>
      <w:tr w:rsidR="00F946E7" w:rsidRPr="00810158" w:rsidTr="00C06A8D">
        <w:trPr>
          <w:trHeight w:val="63"/>
          <w:jc w:val="center"/>
        </w:trPr>
        <w:tc>
          <w:tcPr>
            <w:tcW w:w="1560" w:type="dxa"/>
            <w:vAlign w:val="center"/>
          </w:tcPr>
          <w:p w:rsidR="00F946E7" w:rsidRPr="00810158" w:rsidRDefault="008218AE" w:rsidP="00C06A8D">
            <w:pPr>
              <w:autoSpaceDN w:val="0"/>
              <w:rPr>
                <w:bCs/>
                <w:sz w:val="20"/>
                <w:szCs w:val="20"/>
                <w:lang w:val="fr-FR"/>
              </w:rPr>
            </w:pPr>
            <w:r>
              <w:rPr>
                <w:sz w:val="20"/>
                <w:szCs w:val="20"/>
                <w:lang w:val="fr-FR"/>
              </w:rPr>
              <w:t xml:space="preserve"> </w:t>
            </w:r>
            <w:r w:rsidR="00270243">
              <w:rPr>
                <w:sz w:val="20"/>
                <w:szCs w:val="20"/>
                <w:lang w:val="fr-FR"/>
              </w:rPr>
              <w:t xml:space="preserve">         </w:t>
            </w:r>
            <w:r w:rsidR="00F946E7" w:rsidRPr="00810158">
              <w:rPr>
                <w:sz w:val="20"/>
                <w:szCs w:val="20"/>
                <w:lang w:val="fr-FR"/>
              </w:rPr>
              <w:t>mineur</w:t>
            </w:r>
            <w:r w:rsidR="00270243">
              <w:rPr>
                <w:sz w:val="20"/>
                <w:szCs w:val="20"/>
                <w:lang w:val="fr-FR"/>
              </w:rPr>
              <w:t>s</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170</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201</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220</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205</w:t>
            </w:r>
          </w:p>
        </w:tc>
        <w:tc>
          <w:tcPr>
            <w:tcW w:w="995" w:type="dxa"/>
            <w:vAlign w:val="center"/>
          </w:tcPr>
          <w:p w:rsidR="00F946E7" w:rsidRPr="00810158" w:rsidRDefault="00F946E7" w:rsidP="00C06A8D">
            <w:pPr>
              <w:autoSpaceDN w:val="0"/>
              <w:jc w:val="center"/>
              <w:rPr>
                <w:bCs/>
                <w:sz w:val="20"/>
                <w:szCs w:val="20"/>
                <w:lang w:val="fr-FR"/>
              </w:rPr>
            </w:pPr>
            <w:r w:rsidRPr="00810158">
              <w:rPr>
                <w:sz w:val="20"/>
                <w:szCs w:val="20"/>
                <w:lang w:val="fr-FR"/>
              </w:rPr>
              <w:t>195</w:t>
            </w:r>
          </w:p>
        </w:tc>
        <w:tc>
          <w:tcPr>
            <w:tcW w:w="994" w:type="dxa"/>
            <w:vAlign w:val="center"/>
          </w:tcPr>
          <w:p w:rsidR="00F946E7" w:rsidRPr="00810158" w:rsidRDefault="00F946E7" w:rsidP="00C06A8D">
            <w:pPr>
              <w:autoSpaceDN w:val="0"/>
              <w:jc w:val="center"/>
              <w:rPr>
                <w:bCs/>
                <w:sz w:val="20"/>
                <w:szCs w:val="20"/>
                <w:lang w:val="fr-FR"/>
              </w:rPr>
            </w:pPr>
            <w:r w:rsidRPr="00810158">
              <w:rPr>
                <w:sz w:val="20"/>
                <w:szCs w:val="20"/>
                <w:lang w:val="fr-FR"/>
              </w:rPr>
              <w:t>281</w:t>
            </w:r>
          </w:p>
        </w:tc>
        <w:tc>
          <w:tcPr>
            <w:tcW w:w="995" w:type="dxa"/>
          </w:tcPr>
          <w:p w:rsidR="00F946E7" w:rsidRPr="00810158" w:rsidRDefault="00F946E7" w:rsidP="00C06A8D">
            <w:pPr>
              <w:autoSpaceDN w:val="0"/>
              <w:jc w:val="center"/>
              <w:rPr>
                <w:bCs/>
                <w:sz w:val="20"/>
                <w:szCs w:val="20"/>
                <w:lang w:val="fr-FR"/>
              </w:rPr>
            </w:pPr>
            <w:r w:rsidRPr="00810158">
              <w:rPr>
                <w:sz w:val="20"/>
                <w:szCs w:val="20"/>
                <w:lang w:val="fr-FR"/>
              </w:rPr>
              <w:t>255</w:t>
            </w:r>
          </w:p>
        </w:tc>
      </w:tr>
    </w:tbl>
    <w:p w:rsidR="00F946E7" w:rsidRPr="00810158" w:rsidRDefault="00270243" w:rsidP="00F946E7">
      <w:pPr>
        <w:autoSpaceDN w:val="0"/>
        <w:jc w:val="center"/>
        <w:rPr>
          <w:bCs/>
          <w:lang w:val="fr-FR"/>
        </w:rPr>
      </w:pPr>
      <w:r>
        <w:rPr>
          <w:lang w:val="fr-FR"/>
        </w:rPr>
        <w:t>N</w:t>
      </w:r>
      <w:r w:rsidR="00F946E7" w:rsidRPr="00810158">
        <w:rPr>
          <w:lang w:val="fr-FR"/>
        </w:rPr>
        <w:t xml:space="preserve">ombre de procédures </w:t>
      </w:r>
      <w:r w:rsidR="009729AA">
        <w:rPr>
          <w:lang w:val="fr-FR"/>
        </w:rPr>
        <w:t>“</w:t>
      </w:r>
      <w:r w:rsidR="00F946E7" w:rsidRPr="00810158">
        <w:rPr>
          <w:lang w:val="fr-FR"/>
        </w:rPr>
        <w:t>Carte bleue</w:t>
      </w:r>
      <w:r w:rsidR="009729AA">
        <w:rPr>
          <w:lang w:val="fr-FR"/>
        </w:rPr>
        <w:t>”</w:t>
      </w:r>
      <w:r w:rsidR="00F946E7" w:rsidRPr="00810158">
        <w:rPr>
          <w:lang w:val="fr-FR"/>
        </w:rPr>
        <w:t xml:space="preserve"> entreprises par les </w:t>
      </w:r>
      <w:r>
        <w:rPr>
          <w:lang w:val="fr-FR"/>
        </w:rPr>
        <w:t>assistants</w:t>
      </w:r>
      <w:r w:rsidR="00F946E7" w:rsidRPr="00810158">
        <w:rPr>
          <w:lang w:val="fr-FR"/>
        </w:rPr>
        <w:t xml:space="preserve"> sociaux en liaison avec la </w:t>
      </w:r>
      <w:r w:rsidR="00653A64">
        <w:rPr>
          <w:lang w:val="fr-FR"/>
        </w:rPr>
        <w:t>violence en famille</w:t>
      </w:r>
    </w:p>
    <w:tbl>
      <w:tblPr>
        <w:tblW w:w="6237" w:type="dxa"/>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
        <w:gridCol w:w="891"/>
        <w:gridCol w:w="891"/>
        <w:gridCol w:w="891"/>
        <w:gridCol w:w="891"/>
        <w:gridCol w:w="891"/>
        <w:gridCol w:w="891"/>
      </w:tblGrid>
      <w:tr w:rsidR="00F946E7" w:rsidRPr="00810158" w:rsidTr="00C06A8D">
        <w:trPr>
          <w:trHeight w:val="149"/>
          <w:jc w:val="center"/>
        </w:trPr>
        <w:tc>
          <w:tcPr>
            <w:tcW w:w="891" w:type="dxa"/>
            <w:vAlign w:val="center"/>
          </w:tcPr>
          <w:p w:rsidR="00F946E7" w:rsidRPr="00810158" w:rsidRDefault="00F946E7" w:rsidP="00C06A8D">
            <w:pPr>
              <w:jc w:val="center"/>
              <w:rPr>
                <w:sz w:val="20"/>
                <w:szCs w:val="20"/>
                <w:lang w:val="fr-FR"/>
              </w:rPr>
            </w:pPr>
            <w:r w:rsidRPr="00810158">
              <w:rPr>
                <w:sz w:val="20"/>
                <w:szCs w:val="20"/>
                <w:lang w:val="fr-FR"/>
              </w:rPr>
              <w:t>2007</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2008</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2009</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2010</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2011</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2012</w:t>
            </w:r>
          </w:p>
        </w:tc>
        <w:tc>
          <w:tcPr>
            <w:tcW w:w="891" w:type="dxa"/>
            <w:vAlign w:val="center"/>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C06A8D">
        <w:trPr>
          <w:trHeight w:val="330"/>
          <w:jc w:val="center"/>
        </w:trPr>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14.291</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15.638</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15.771</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14.647</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16.885</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10.800</w:t>
            </w:r>
          </w:p>
        </w:tc>
        <w:tc>
          <w:tcPr>
            <w:tcW w:w="891" w:type="dxa"/>
            <w:vAlign w:val="center"/>
          </w:tcPr>
          <w:p w:rsidR="00F946E7" w:rsidRPr="00810158" w:rsidRDefault="00F946E7" w:rsidP="00C06A8D">
            <w:pPr>
              <w:autoSpaceDN w:val="0"/>
              <w:jc w:val="center"/>
              <w:rPr>
                <w:bCs/>
                <w:sz w:val="20"/>
                <w:szCs w:val="20"/>
                <w:lang w:val="fr-FR"/>
              </w:rPr>
            </w:pPr>
            <w:r w:rsidRPr="00810158">
              <w:rPr>
                <w:sz w:val="20"/>
                <w:szCs w:val="20"/>
                <w:lang w:val="fr-FR"/>
              </w:rPr>
              <w:t>12.114</w:t>
            </w:r>
          </w:p>
        </w:tc>
      </w:tr>
    </w:tbl>
    <w:p w:rsidR="00F946E7" w:rsidRPr="00810158" w:rsidRDefault="00270243" w:rsidP="00F946E7">
      <w:pPr>
        <w:jc w:val="center"/>
        <w:rPr>
          <w:lang w:val="fr-FR"/>
        </w:rPr>
      </w:pPr>
      <w:r>
        <w:rPr>
          <w:lang w:val="fr-FR"/>
        </w:rPr>
        <w:t>C</w:t>
      </w:r>
      <w:r w:rsidR="00F946E7" w:rsidRPr="00810158">
        <w:rPr>
          <w:lang w:val="fr-FR"/>
        </w:rPr>
        <w:t xml:space="preserve">entres de l'aide aux victimes de la </w:t>
      </w:r>
      <w:r w:rsidR="00653A64">
        <w:rPr>
          <w:lang w:val="fr-FR"/>
        </w:rPr>
        <w:t>violence en famille</w:t>
      </w:r>
    </w:p>
    <w:tbl>
      <w:tblPr>
        <w:tblStyle w:val="Tabela-Siatka"/>
        <w:tblW w:w="5444" w:type="pct"/>
        <w:jc w:val="center"/>
        <w:tblInd w:w="904" w:type="dxa"/>
        <w:tblLook w:val="01E0" w:firstRow="1" w:lastRow="1" w:firstColumn="1" w:lastColumn="1" w:noHBand="0" w:noVBand="0"/>
      </w:tblPr>
      <w:tblGrid>
        <w:gridCol w:w="3973"/>
        <w:gridCol w:w="986"/>
        <w:gridCol w:w="986"/>
        <w:gridCol w:w="986"/>
        <w:gridCol w:w="985"/>
        <w:gridCol w:w="979"/>
        <w:gridCol w:w="979"/>
        <w:gridCol w:w="979"/>
      </w:tblGrid>
      <w:tr w:rsidR="00F946E7" w:rsidRPr="00810158" w:rsidTr="00C82958">
        <w:trPr>
          <w:jc w:val="center"/>
        </w:trPr>
        <w:tc>
          <w:tcPr>
            <w:tcW w:w="1830" w:type="pct"/>
          </w:tcPr>
          <w:p w:rsidR="00F946E7" w:rsidRPr="00810158" w:rsidRDefault="00F946E7" w:rsidP="00C06A8D">
            <w:pPr>
              <w:pStyle w:val="Default"/>
              <w:jc w:val="center"/>
              <w:rPr>
                <w:rFonts w:ascii="Times New Roman" w:hAnsi="Times New Roman"/>
                <w:bCs/>
                <w:iCs/>
                <w:lang w:val="fr-FR"/>
              </w:rPr>
            </w:pPr>
          </w:p>
        </w:tc>
        <w:tc>
          <w:tcPr>
            <w:tcW w:w="454" w:type="pct"/>
          </w:tcPr>
          <w:p w:rsidR="00F946E7" w:rsidRPr="00810158" w:rsidRDefault="00F946E7" w:rsidP="00C06A8D">
            <w:pPr>
              <w:jc w:val="center"/>
              <w:rPr>
                <w:sz w:val="20"/>
                <w:szCs w:val="20"/>
                <w:lang w:val="fr-FR"/>
              </w:rPr>
            </w:pPr>
            <w:r w:rsidRPr="00810158">
              <w:rPr>
                <w:sz w:val="20"/>
                <w:szCs w:val="20"/>
                <w:lang w:val="fr-FR"/>
              </w:rPr>
              <w:t>2007</w:t>
            </w:r>
          </w:p>
        </w:tc>
        <w:tc>
          <w:tcPr>
            <w:tcW w:w="454" w:type="pct"/>
          </w:tcPr>
          <w:p w:rsidR="00F946E7" w:rsidRPr="00810158" w:rsidRDefault="00F946E7" w:rsidP="00C06A8D">
            <w:pPr>
              <w:jc w:val="center"/>
              <w:rPr>
                <w:sz w:val="20"/>
                <w:szCs w:val="20"/>
                <w:lang w:val="fr-FR"/>
              </w:rPr>
            </w:pPr>
            <w:r w:rsidRPr="00810158">
              <w:rPr>
                <w:sz w:val="20"/>
                <w:szCs w:val="20"/>
                <w:lang w:val="fr-FR"/>
              </w:rPr>
              <w:t>2008</w:t>
            </w:r>
          </w:p>
        </w:tc>
        <w:tc>
          <w:tcPr>
            <w:tcW w:w="454" w:type="pct"/>
          </w:tcPr>
          <w:p w:rsidR="00F946E7" w:rsidRPr="00810158" w:rsidRDefault="00F946E7" w:rsidP="00C06A8D">
            <w:pPr>
              <w:jc w:val="center"/>
              <w:rPr>
                <w:sz w:val="20"/>
                <w:szCs w:val="20"/>
                <w:lang w:val="fr-FR"/>
              </w:rPr>
            </w:pPr>
            <w:r w:rsidRPr="00810158">
              <w:rPr>
                <w:sz w:val="20"/>
                <w:szCs w:val="20"/>
                <w:lang w:val="fr-FR"/>
              </w:rPr>
              <w:t>2009</w:t>
            </w:r>
          </w:p>
        </w:tc>
        <w:tc>
          <w:tcPr>
            <w:tcW w:w="454" w:type="pct"/>
          </w:tcPr>
          <w:p w:rsidR="00F946E7" w:rsidRPr="00810158" w:rsidRDefault="00F946E7" w:rsidP="00C06A8D">
            <w:pPr>
              <w:jc w:val="center"/>
              <w:rPr>
                <w:sz w:val="20"/>
                <w:szCs w:val="20"/>
                <w:lang w:val="fr-FR"/>
              </w:rPr>
            </w:pPr>
            <w:r w:rsidRPr="00810158">
              <w:rPr>
                <w:sz w:val="20"/>
                <w:szCs w:val="20"/>
                <w:lang w:val="fr-FR"/>
              </w:rPr>
              <w:t>2010</w:t>
            </w:r>
          </w:p>
        </w:tc>
        <w:tc>
          <w:tcPr>
            <w:tcW w:w="451" w:type="pct"/>
          </w:tcPr>
          <w:p w:rsidR="00F946E7" w:rsidRPr="00810158" w:rsidRDefault="00F946E7" w:rsidP="00C06A8D">
            <w:pPr>
              <w:jc w:val="center"/>
              <w:rPr>
                <w:sz w:val="20"/>
                <w:szCs w:val="20"/>
                <w:lang w:val="fr-FR"/>
              </w:rPr>
            </w:pPr>
            <w:r w:rsidRPr="00810158">
              <w:rPr>
                <w:sz w:val="20"/>
                <w:szCs w:val="20"/>
                <w:lang w:val="fr-FR"/>
              </w:rPr>
              <w:t>2011</w:t>
            </w:r>
          </w:p>
        </w:tc>
        <w:tc>
          <w:tcPr>
            <w:tcW w:w="451" w:type="pct"/>
          </w:tcPr>
          <w:p w:rsidR="00F946E7" w:rsidRPr="00810158" w:rsidRDefault="00F946E7" w:rsidP="00C06A8D">
            <w:pPr>
              <w:jc w:val="center"/>
              <w:rPr>
                <w:sz w:val="20"/>
                <w:szCs w:val="20"/>
                <w:lang w:val="fr-FR"/>
              </w:rPr>
            </w:pPr>
            <w:r w:rsidRPr="00810158">
              <w:rPr>
                <w:sz w:val="20"/>
                <w:szCs w:val="20"/>
                <w:lang w:val="fr-FR"/>
              </w:rPr>
              <w:t>2012</w:t>
            </w:r>
          </w:p>
        </w:tc>
        <w:tc>
          <w:tcPr>
            <w:tcW w:w="451" w:type="pct"/>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C82958">
        <w:trPr>
          <w:jc w:val="center"/>
        </w:trPr>
        <w:tc>
          <w:tcPr>
            <w:tcW w:w="1830" w:type="pct"/>
          </w:tcPr>
          <w:p w:rsidR="00F946E7" w:rsidRPr="00810158" w:rsidRDefault="00270243" w:rsidP="00270243">
            <w:pPr>
              <w:pStyle w:val="Default"/>
              <w:jc w:val="both"/>
              <w:rPr>
                <w:rFonts w:ascii="Times New Roman" w:hAnsi="Times New Roman"/>
                <w:bCs/>
                <w:iCs/>
                <w:lang w:val="fr-FR"/>
              </w:rPr>
            </w:pPr>
            <w:r>
              <w:rPr>
                <w:rFonts w:ascii="Times New Roman" w:hAnsi="Times New Roman"/>
                <w:lang w:val="fr-FR"/>
              </w:rPr>
              <w:t>P</w:t>
            </w:r>
            <w:r w:rsidR="00F946E7" w:rsidRPr="00810158">
              <w:rPr>
                <w:rFonts w:ascii="Times New Roman" w:hAnsi="Times New Roman"/>
                <w:lang w:val="fr-FR"/>
              </w:rPr>
              <w:t xml:space="preserve">oints d'informations pour les victimes de la </w:t>
            </w:r>
            <w:r w:rsidR="00653A64">
              <w:rPr>
                <w:rFonts w:ascii="Times New Roman" w:hAnsi="Times New Roman"/>
                <w:lang w:val="fr-FR"/>
              </w:rPr>
              <w:t>violence en famille</w:t>
            </w:r>
          </w:p>
        </w:tc>
        <w:tc>
          <w:tcPr>
            <w:tcW w:w="454" w:type="pct"/>
            <w:vAlign w:val="bottom"/>
          </w:tcPr>
          <w:p w:rsidR="00F946E7" w:rsidRPr="00810158" w:rsidRDefault="00F946E7" w:rsidP="00541543">
            <w:pPr>
              <w:autoSpaceDE w:val="0"/>
              <w:autoSpaceDN w:val="0"/>
              <w:adjustRightInd w:val="0"/>
              <w:jc w:val="center"/>
              <w:rPr>
                <w:rFonts w:eastAsia="Times New Roman"/>
                <w:sz w:val="20"/>
                <w:szCs w:val="20"/>
                <w:lang w:val="fr-FR"/>
              </w:rPr>
            </w:pPr>
            <w:r w:rsidRPr="00810158">
              <w:rPr>
                <w:rFonts w:eastAsia="Times New Roman"/>
                <w:sz w:val="20"/>
                <w:szCs w:val="20"/>
                <w:lang w:val="fr-FR"/>
              </w:rPr>
              <w:t>1.109</w:t>
            </w:r>
          </w:p>
        </w:tc>
        <w:tc>
          <w:tcPr>
            <w:tcW w:w="454" w:type="pct"/>
            <w:vAlign w:val="bottom"/>
          </w:tcPr>
          <w:p w:rsidR="00F946E7" w:rsidRPr="00810158" w:rsidRDefault="00F946E7" w:rsidP="00541543">
            <w:pPr>
              <w:autoSpaceDE w:val="0"/>
              <w:autoSpaceDN w:val="0"/>
              <w:adjustRightInd w:val="0"/>
              <w:jc w:val="center"/>
              <w:rPr>
                <w:rFonts w:eastAsia="Times New Roman"/>
                <w:sz w:val="20"/>
                <w:szCs w:val="20"/>
                <w:lang w:val="fr-FR"/>
              </w:rPr>
            </w:pPr>
            <w:r w:rsidRPr="00810158">
              <w:rPr>
                <w:rFonts w:eastAsia="Times New Roman"/>
                <w:sz w:val="20"/>
                <w:szCs w:val="20"/>
                <w:lang w:val="fr-FR"/>
              </w:rPr>
              <w:t>1.042</w:t>
            </w:r>
          </w:p>
        </w:tc>
        <w:tc>
          <w:tcPr>
            <w:tcW w:w="454" w:type="pct"/>
            <w:vAlign w:val="bottom"/>
          </w:tcPr>
          <w:p w:rsidR="00F946E7" w:rsidRPr="00810158" w:rsidRDefault="00F946E7" w:rsidP="00541543">
            <w:pPr>
              <w:autoSpaceDE w:val="0"/>
              <w:autoSpaceDN w:val="0"/>
              <w:adjustRightInd w:val="0"/>
              <w:jc w:val="center"/>
              <w:rPr>
                <w:rFonts w:eastAsia="Times New Roman"/>
                <w:sz w:val="20"/>
                <w:szCs w:val="20"/>
                <w:lang w:val="fr-FR"/>
              </w:rPr>
            </w:pPr>
            <w:r w:rsidRPr="00810158">
              <w:rPr>
                <w:rFonts w:eastAsia="Times New Roman"/>
                <w:sz w:val="20"/>
                <w:szCs w:val="20"/>
                <w:lang w:val="fr-FR"/>
              </w:rPr>
              <w:t>1.037</w:t>
            </w:r>
          </w:p>
        </w:tc>
        <w:tc>
          <w:tcPr>
            <w:tcW w:w="454"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785</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947</w:t>
            </w:r>
          </w:p>
        </w:tc>
        <w:tc>
          <w:tcPr>
            <w:tcW w:w="451" w:type="pct"/>
            <w:vAlign w:val="bottom"/>
          </w:tcPr>
          <w:p w:rsidR="00F946E7" w:rsidRPr="00810158" w:rsidRDefault="00F946E7" w:rsidP="00541543">
            <w:pPr>
              <w:autoSpaceDE w:val="0"/>
              <w:autoSpaceDN w:val="0"/>
              <w:adjustRightInd w:val="0"/>
              <w:jc w:val="center"/>
              <w:rPr>
                <w:rFonts w:eastAsia="Times New Roman"/>
                <w:sz w:val="20"/>
                <w:szCs w:val="20"/>
                <w:lang w:val="fr-FR"/>
              </w:rPr>
            </w:pPr>
            <w:r w:rsidRPr="00810158">
              <w:rPr>
                <w:rFonts w:eastAsia="Times New Roman"/>
                <w:sz w:val="20"/>
                <w:szCs w:val="20"/>
                <w:lang w:val="fr-FR"/>
              </w:rPr>
              <w:t>1.014</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1.071</w:t>
            </w:r>
          </w:p>
        </w:tc>
      </w:tr>
      <w:tr w:rsidR="00F946E7" w:rsidRPr="00810158" w:rsidTr="00C82958">
        <w:trPr>
          <w:jc w:val="center"/>
        </w:trPr>
        <w:tc>
          <w:tcPr>
            <w:tcW w:w="1830" w:type="pct"/>
          </w:tcPr>
          <w:p w:rsidR="00F946E7" w:rsidRPr="00810158" w:rsidRDefault="00270243" w:rsidP="00270243">
            <w:pPr>
              <w:pStyle w:val="Default"/>
              <w:jc w:val="both"/>
              <w:rPr>
                <w:rFonts w:ascii="Times New Roman" w:hAnsi="Times New Roman"/>
                <w:bCs/>
                <w:iCs/>
                <w:lang w:val="fr-FR"/>
              </w:rPr>
            </w:pPr>
            <w:r>
              <w:rPr>
                <w:rFonts w:ascii="Times New Roman" w:hAnsi="Times New Roman"/>
                <w:lang w:val="fr-FR"/>
              </w:rPr>
              <w:t>C</w:t>
            </w:r>
            <w:r w:rsidR="00F946E7" w:rsidRPr="00810158">
              <w:rPr>
                <w:rFonts w:ascii="Times New Roman" w:hAnsi="Times New Roman"/>
                <w:lang w:val="fr-FR"/>
              </w:rPr>
              <w:t>entres d'intervention de crise</w:t>
            </w:r>
          </w:p>
        </w:tc>
        <w:tc>
          <w:tcPr>
            <w:tcW w:w="454"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317</w:t>
            </w:r>
          </w:p>
        </w:tc>
        <w:tc>
          <w:tcPr>
            <w:tcW w:w="454"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294</w:t>
            </w:r>
          </w:p>
        </w:tc>
        <w:tc>
          <w:tcPr>
            <w:tcW w:w="454"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266</w:t>
            </w:r>
          </w:p>
        </w:tc>
        <w:tc>
          <w:tcPr>
            <w:tcW w:w="454"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220</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221</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209</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193</w:t>
            </w:r>
          </w:p>
        </w:tc>
      </w:tr>
      <w:tr w:rsidR="00F946E7" w:rsidRPr="00810158" w:rsidTr="00C82958">
        <w:trPr>
          <w:jc w:val="center"/>
        </w:trPr>
        <w:tc>
          <w:tcPr>
            <w:tcW w:w="1830" w:type="pct"/>
          </w:tcPr>
          <w:p w:rsidR="00F946E7" w:rsidRPr="00810158" w:rsidRDefault="00270243" w:rsidP="00C06A8D">
            <w:pPr>
              <w:pStyle w:val="Default"/>
              <w:jc w:val="both"/>
              <w:rPr>
                <w:rFonts w:ascii="Times New Roman" w:hAnsi="Times New Roman"/>
                <w:bCs/>
                <w:iCs/>
                <w:lang w:val="fr-FR"/>
              </w:rPr>
            </w:pPr>
            <w:r>
              <w:rPr>
                <w:rFonts w:ascii="Times New Roman" w:hAnsi="Times New Roman"/>
                <w:lang w:val="fr-FR"/>
              </w:rPr>
              <w:t>C</w:t>
            </w:r>
            <w:r w:rsidR="00F946E7" w:rsidRPr="00810158">
              <w:rPr>
                <w:rFonts w:ascii="Times New Roman" w:hAnsi="Times New Roman"/>
                <w:lang w:val="fr-FR"/>
              </w:rPr>
              <w:t xml:space="preserve">entres spécialisés de soutien pour les victimes de la </w:t>
            </w:r>
            <w:r w:rsidR="00653A64">
              <w:rPr>
                <w:rFonts w:ascii="Times New Roman" w:hAnsi="Times New Roman"/>
                <w:lang w:val="fr-FR"/>
              </w:rPr>
              <w:t>violence en famille</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33</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36</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36</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35</w:t>
            </w:r>
          </w:p>
        </w:tc>
        <w:tc>
          <w:tcPr>
            <w:tcW w:w="451"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35</w:t>
            </w:r>
          </w:p>
        </w:tc>
        <w:tc>
          <w:tcPr>
            <w:tcW w:w="451"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35</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35</w:t>
            </w:r>
          </w:p>
        </w:tc>
      </w:tr>
      <w:tr w:rsidR="00F946E7" w:rsidRPr="00810158" w:rsidTr="00C82958">
        <w:trPr>
          <w:jc w:val="center"/>
        </w:trPr>
        <w:tc>
          <w:tcPr>
            <w:tcW w:w="1830" w:type="pct"/>
          </w:tcPr>
          <w:p w:rsidR="00F946E7" w:rsidRPr="00810158" w:rsidRDefault="00270243" w:rsidP="00C06A8D">
            <w:pPr>
              <w:pStyle w:val="Default"/>
              <w:jc w:val="both"/>
              <w:rPr>
                <w:rFonts w:ascii="Times New Roman" w:hAnsi="Times New Roman"/>
                <w:lang w:val="fr-FR"/>
              </w:rPr>
            </w:pPr>
            <w:r>
              <w:rPr>
                <w:rFonts w:ascii="Times New Roman" w:hAnsi="Times New Roman"/>
                <w:lang w:val="fr-FR"/>
              </w:rPr>
              <w:t>G</w:t>
            </w:r>
            <w:r w:rsidR="00F946E7" w:rsidRPr="00810158">
              <w:rPr>
                <w:rFonts w:ascii="Times New Roman" w:hAnsi="Times New Roman"/>
                <w:lang w:val="fr-FR"/>
              </w:rPr>
              <w:t xml:space="preserve">roupes interdisciplinaires de la lutte contre la </w:t>
            </w:r>
            <w:r w:rsidR="00653A64">
              <w:rPr>
                <w:rFonts w:ascii="Times New Roman" w:hAnsi="Times New Roman"/>
                <w:lang w:val="fr-FR"/>
              </w:rPr>
              <w:t>violence en famille</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1"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2.278</w:t>
            </w:r>
          </w:p>
        </w:tc>
        <w:tc>
          <w:tcPr>
            <w:tcW w:w="451"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2.467</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2.489</w:t>
            </w:r>
          </w:p>
        </w:tc>
      </w:tr>
      <w:tr w:rsidR="00F946E7" w:rsidRPr="00810158" w:rsidTr="00C82958">
        <w:trPr>
          <w:jc w:val="center"/>
        </w:trPr>
        <w:tc>
          <w:tcPr>
            <w:tcW w:w="1830" w:type="pct"/>
          </w:tcPr>
          <w:p w:rsidR="00F946E7" w:rsidRPr="00810158" w:rsidRDefault="00F946E7" w:rsidP="00C06A8D">
            <w:pPr>
              <w:pStyle w:val="Default"/>
              <w:jc w:val="both"/>
              <w:rPr>
                <w:rFonts w:ascii="Times New Roman" w:hAnsi="Times New Roman"/>
                <w:bCs/>
                <w:iCs/>
                <w:lang w:val="fr-FR"/>
              </w:rPr>
            </w:pPr>
            <w:r w:rsidRPr="00810158">
              <w:rPr>
                <w:rFonts w:ascii="Times New Roman" w:hAnsi="Times New Roman"/>
                <w:lang w:val="fr-FR"/>
              </w:rPr>
              <w:t>Groupes de travail</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4"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w:t>
            </w:r>
          </w:p>
        </w:tc>
        <w:tc>
          <w:tcPr>
            <w:tcW w:w="451"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9.936</w:t>
            </w:r>
          </w:p>
        </w:tc>
        <w:tc>
          <w:tcPr>
            <w:tcW w:w="451" w:type="pct"/>
            <w:vAlign w:val="bottom"/>
          </w:tcPr>
          <w:p w:rsidR="00F946E7" w:rsidRPr="00810158" w:rsidRDefault="00F946E7" w:rsidP="00541543">
            <w:pPr>
              <w:pStyle w:val="Default"/>
              <w:jc w:val="center"/>
              <w:rPr>
                <w:rFonts w:ascii="Times New Roman" w:hAnsi="Times New Roman"/>
                <w:bCs/>
                <w:iCs/>
                <w:lang w:val="fr-FR"/>
              </w:rPr>
            </w:pPr>
            <w:r w:rsidRPr="00810158">
              <w:rPr>
                <w:rFonts w:ascii="Times New Roman" w:hAnsi="Times New Roman"/>
                <w:lang w:val="fr-FR"/>
              </w:rPr>
              <w:t>48.510</w:t>
            </w:r>
          </w:p>
        </w:tc>
        <w:tc>
          <w:tcPr>
            <w:tcW w:w="451" w:type="pct"/>
            <w:vAlign w:val="bottom"/>
          </w:tcPr>
          <w:p w:rsidR="00F946E7" w:rsidRPr="00810158" w:rsidRDefault="00F946E7" w:rsidP="00541543">
            <w:pPr>
              <w:autoSpaceDE w:val="0"/>
              <w:autoSpaceDN w:val="0"/>
              <w:adjustRightInd w:val="0"/>
              <w:jc w:val="center"/>
              <w:rPr>
                <w:rFonts w:eastAsia="Times New Roman"/>
                <w:bCs/>
                <w:iCs/>
                <w:sz w:val="20"/>
                <w:szCs w:val="20"/>
                <w:lang w:val="fr-FR"/>
              </w:rPr>
            </w:pPr>
            <w:r w:rsidRPr="00810158">
              <w:rPr>
                <w:rFonts w:eastAsia="Times New Roman"/>
                <w:sz w:val="20"/>
                <w:szCs w:val="20"/>
                <w:lang w:val="fr-FR"/>
              </w:rPr>
              <w:t>57.207</w:t>
            </w:r>
          </w:p>
        </w:tc>
      </w:tr>
    </w:tbl>
    <w:p w:rsidR="00F946E7" w:rsidRPr="00810158" w:rsidRDefault="00270243" w:rsidP="00F946E7">
      <w:pPr>
        <w:jc w:val="center"/>
        <w:rPr>
          <w:bCs/>
          <w:lang w:val="fr-FR"/>
        </w:rPr>
      </w:pPr>
      <w:r>
        <w:rPr>
          <w:lang w:val="fr-FR"/>
        </w:rPr>
        <w:t>N</w:t>
      </w:r>
      <w:r w:rsidR="00F946E7" w:rsidRPr="00810158">
        <w:rPr>
          <w:lang w:val="fr-FR"/>
        </w:rPr>
        <w:t xml:space="preserve">ombre de personnes profitant de l'aide </w:t>
      </w:r>
    </w:p>
    <w:p w:rsidR="00F946E7" w:rsidRPr="00810158" w:rsidRDefault="00F946E7" w:rsidP="00F946E7">
      <w:pPr>
        <w:jc w:val="center"/>
        <w:rPr>
          <w:bCs/>
          <w:lang w:val="fr-FR"/>
        </w:rPr>
      </w:pPr>
      <w:r w:rsidRPr="00810158">
        <w:rPr>
          <w:lang w:val="fr-FR"/>
        </w:rPr>
        <w:t xml:space="preserve">dans les centres spécialisés de soutien aux victimes de la </w:t>
      </w:r>
      <w:r w:rsidR="00653A64">
        <w:rPr>
          <w:lang w:val="fr-FR"/>
        </w:rPr>
        <w:t>violence en famille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9"/>
        <w:gridCol w:w="899"/>
        <w:gridCol w:w="899"/>
        <w:gridCol w:w="899"/>
        <w:gridCol w:w="899"/>
        <w:gridCol w:w="899"/>
        <w:gridCol w:w="899"/>
      </w:tblGrid>
      <w:tr w:rsidR="00F946E7" w:rsidRPr="00810158" w:rsidTr="00C06A8D">
        <w:trPr>
          <w:cantSplit/>
          <w:trHeight w:val="295"/>
          <w:jc w:val="center"/>
        </w:trPr>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2007</w:t>
            </w:r>
          </w:p>
        </w:tc>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2008</w:t>
            </w:r>
          </w:p>
        </w:tc>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2009</w:t>
            </w:r>
          </w:p>
        </w:tc>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2010</w:t>
            </w:r>
          </w:p>
        </w:tc>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2011</w:t>
            </w:r>
          </w:p>
        </w:tc>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2012</w:t>
            </w:r>
          </w:p>
        </w:tc>
        <w:tc>
          <w:tcPr>
            <w:tcW w:w="899"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2013</w:t>
            </w:r>
          </w:p>
        </w:tc>
      </w:tr>
      <w:tr w:rsidR="00F946E7" w:rsidRPr="00810158" w:rsidTr="00C06A8D">
        <w:trPr>
          <w:cantSplit/>
          <w:trHeight w:val="271"/>
          <w:jc w:val="center"/>
        </w:trPr>
        <w:tc>
          <w:tcPr>
            <w:tcW w:w="899" w:type="dxa"/>
            <w:vAlign w:val="center"/>
          </w:tcPr>
          <w:p w:rsidR="00F946E7" w:rsidRPr="00810158" w:rsidRDefault="00F946E7" w:rsidP="00C06A8D">
            <w:pPr>
              <w:jc w:val="center"/>
              <w:rPr>
                <w:bCs/>
                <w:sz w:val="20"/>
                <w:szCs w:val="20"/>
                <w:lang w:val="fr-FR"/>
              </w:rPr>
            </w:pPr>
            <w:r w:rsidRPr="00810158">
              <w:rPr>
                <w:sz w:val="20"/>
                <w:szCs w:val="20"/>
                <w:lang w:val="fr-FR"/>
              </w:rPr>
              <w:t>4.944</w:t>
            </w:r>
          </w:p>
        </w:tc>
        <w:tc>
          <w:tcPr>
            <w:tcW w:w="899" w:type="dxa"/>
            <w:vAlign w:val="center"/>
          </w:tcPr>
          <w:p w:rsidR="00F946E7" w:rsidRPr="00810158" w:rsidRDefault="00F946E7" w:rsidP="00C06A8D">
            <w:pPr>
              <w:jc w:val="center"/>
              <w:rPr>
                <w:bCs/>
                <w:sz w:val="20"/>
                <w:szCs w:val="20"/>
                <w:lang w:val="fr-FR"/>
              </w:rPr>
            </w:pPr>
            <w:r w:rsidRPr="00810158">
              <w:rPr>
                <w:sz w:val="20"/>
                <w:szCs w:val="20"/>
                <w:lang w:val="fr-FR"/>
              </w:rPr>
              <w:t>7.590</w:t>
            </w:r>
          </w:p>
        </w:tc>
        <w:tc>
          <w:tcPr>
            <w:tcW w:w="899" w:type="dxa"/>
            <w:vAlign w:val="center"/>
          </w:tcPr>
          <w:p w:rsidR="00F946E7" w:rsidRPr="00810158" w:rsidRDefault="00F946E7" w:rsidP="00C06A8D">
            <w:pPr>
              <w:jc w:val="center"/>
              <w:rPr>
                <w:bCs/>
                <w:sz w:val="20"/>
                <w:szCs w:val="20"/>
                <w:lang w:val="fr-FR"/>
              </w:rPr>
            </w:pPr>
            <w:r w:rsidRPr="00810158">
              <w:rPr>
                <w:sz w:val="20"/>
                <w:szCs w:val="20"/>
                <w:lang w:val="fr-FR"/>
              </w:rPr>
              <w:t>7.554</w:t>
            </w:r>
          </w:p>
        </w:tc>
        <w:tc>
          <w:tcPr>
            <w:tcW w:w="899" w:type="dxa"/>
            <w:vAlign w:val="center"/>
          </w:tcPr>
          <w:p w:rsidR="00F946E7" w:rsidRPr="00810158" w:rsidRDefault="00F946E7" w:rsidP="00C06A8D">
            <w:pPr>
              <w:jc w:val="center"/>
              <w:rPr>
                <w:bCs/>
                <w:sz w:val="20"/>
                <w:szCs w:val="20"/>
                <w:lang w:val="fr-FR"/>
              </w:rPr>
            </w:pPr>
            <w:r w:rsidRPr="00810158">
              <w:rPr>
                <w:sz w:val="20"/>
                <w:szCs w:val="20"/>
                <w:lang w:val="fr-FR"/>
              </w:rPr>
              <w:t>8.676</w:t>
            </w:r>
          </w:p>
        </w:tc>
        <w:tc>
          <w:tcPr>
            <w:tcW w:w="899" w:type="dxa"/>
            <w:vAlign w:val="center"/>
          </w:tcPr>
          <w:p w:rsidR="00F946E7" w:rsidRPr="00810158" w:rsidRDefault="00F946E7" w:rsidP="00C06A8D">
            <w:pPr>
              <w:jc w:val="center"/>
              <w:rPr>
                <w:bCs/>
                <w:sz w:val="20"/>
                <w:szCs w:val="20"/>
                <w:lang w:val="fr-FR"/>
              </w:rPr>
            </w:pPr>
            <w:r w:rsidRPr="00810158">
              <w:rPr>
                <w:sz w:val="20"/>
                <w:szCs w:val="20"/>
                <w:lang w:val="fr-FR"/>
              </w:rPr>
              <w:t>8.727</w:t>
            </w:r>
          </w:p>
        </w:tc>
        <w:tc>
          <w:tcPr>
            <w:tcW w:w="899" w:type="dxa"/>
            <w:vAlign w:val="center"/>
          </w:tcPr>
          <w:p w:rsidR="00F946E7" w:rsidRPr="00810158" w:rsidRDefault="00F946E7" w:rsidP="00C06A8D">
            <w:pPr>
              <w:jc w:val="center"/>
              <w:rPr>
                <w:bCs/>
                <w:sz w:val="20"/>
                <w:szCs w:val="20"/>
                <w:lang w:val="fr-FR"/>
              </w:rPr>
            </w:pPr>
            <w:r w:rsidRPr="00810158">
              <w:rPr>
                <w:sz w:val="20"/>
                <w:szCs w:val="20"/>
                <w:lang w:val="fr-FR"/>
              </w:rPr>
              <w:t>8.485</w:t>
            </w:r>
          </w:p>
        </w:tc>
        <w:tc>
          <w:tcPr>
            <w:tcW w:w="899" w:type="dxa"/>
            <w:vAlign w:val="center"/>
          </w:tcPr>
          <w:p w:rsidR="00F946E7" w:rsidRPr="00810158" w:rsidRDefault="00F946E7" w:rsidP="00C06A8D">
            <w:pPr>
              <w:jc w:val="center"/>
              <w:rPr>
                <w:bCs/>
                <w:sz w:val="20"/>
                <w:szCs w:val="20"/>
                <w:lang w:val="fr-FR"/>
              </w:rPr>
            </w:pPr>
            <w:r w:rsidRPr="00810158">
              <w:rPr>
                <w:sz w:val="20"/>
                <w:szCs w:val="20"/>
                <w:lang w:val="fr-FR"/>
              </w:rPr>
              <w:t>7.373</w:t>
            </w:r>
          </w:p>
        </w:tc>
      </w:tr>
    </w:tbl>
    <w:p w:rsidR="00F946E7" w:rsidRPr="00810158" w:rsidRDefault="00270243" w:rsidP="00F946E7">
      <w:pPr>
        <w:jc w:val="center"/>
        <w:rPr>
          <w:bCs/>
          <w:lang w:val="fr-FR"/>
        </w:rPr>
      </w:pPr>
      <w:r>
        <w:rPr>
          <w:lang w:val="fr-FR"/>
        </w:rPr>
        <w:t>N</w:t>
      </w:r>
      <w:r w:rsidR="00F946E7" w:rsidRPr="00810158">
        <w:rPr>
          <w:lang w:val="fr-FR"/>
        </w:rPr>
        <w:t xml:space="preserve">ombre de participants </w:t>
      </w:r>
      <w:r w:rsidR="00385CC3">
        <w:rPr>
          <w:lang w:val="fr-FR"/>
        </w:rPr>
        <w:t>aux</w:t>
      </w:r>
      <w:r w:rsidR="00F946E7" w:rsidRPr="00810158">
        <w:rPr>
          <w:lang w:val="fr-FR"/>
        </w:rPr>
        <w:t xml:space="preserve"> programmes des actions correctives et éducatives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826"/>
        <w:gridCol w:w="826"/>
        <w:gridCol w:w="826"/>
        <w:gridCol w:w="826"/>
        <w:gridCol w:w="826"/>
        <w:gridCol w:w="826"/>
      </w:tblGrid>
      <w:tr w:rsidR="00F946E7" w:rsidRPr="00810158" w:rsidTr="00C06A8D">
        <w:trPr>
          <w:cantSplit/>
          <w:jc w:val="center"/>
        </w:trPr>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2007</w:t>
            </w:r>
          </w:p>
        </w:tc>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2008</w:t>
            </w:r>
          </w:p>
        </w:tc>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2009</w:t>
            </w:r>
          </w:p>
        </w:tc>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2010</w:t>
            </w:r>
          </w:p>
        </w:tc>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2011</w:t>
            </w:r>
          </w:p>
        </w:tc>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2012</w:t>
            </w:r>
          </w:p>
        </w:tc>
        <w:tc>
          <w:tcPr>
            <w:tcW w:w="826"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2013</w:t>
            </w:r>
          </w:p>
        </w:tc>
      </w:tr>
      <w:tr w:rsidR="00F946E7" w:rsidRPr="00810158" w:rsidTr="00C06A8D">
        <w:trPr>
          <w:cantSplit/>
          <w:trHeight w:val="332"/>
          <w:jc w:val="center"/>
        </w:trPr>
        <w:tc>
          <w:tcPr>
            <w:tcW w:w="826" w:type="dxa"/>
            <w:vAlign w:val="center"/>
          </w:tcPr>
          <w:p w:rsidR="00F946E7" w:rsidRPr="00810158" w:rsidRDefault="00F946E7" w:rsidP="00C06A8D">
            <w:pPr>
              <w:jc w:val="center"/>
              <w:rPr>
                <w:bCs/>
                <w:sz w:val="20"/>
                <w:szCs w:val="20"/>
                <w:lang w:val="fr-FR"/>
              </w:rPr>
            </w:pPr>
            <w:r w:rsidRPr="00810158">
              <w:rPr>
                <w:sz w:val="20"/>
                <w:szCs w:val="20"/>
                <w:lang w:val="fr-FR"/>
              </w:rPr>
              <w:t>2.922</w:t>
            </w:r>
          </w:p>
        </w:tc>
        <w:tc>
          <w:tcPr>
            <w:tcW w:w="826" w:type="dxa"/>
            <w:vAlign w:val="center"/>
          </w:tcPr>
          <w:p w:rsidR="00F946E7" w:rsidRPr="00810158" w:rsidRDefault="00F946E7" w:rsidP="00C06A8D">
            <w:pPr>
              <w:jc w:val="center"/>
              <w:rPr>
                <w:bCs/>
                <w:sz w:val="20"/>
                <w:szCs w:val="20"/>
                <w:lang w:val="fr-FR"/>
              </w:rPr>
            </w:pPr>
            <w:r w:rsidRPr="00810158">
              <w:rPr>
                <w:sz w:val="20"/>
                <w:szCs w:val="20"/>
                <w:lang w:val="fr-FR"/>
              </w:rPr>
              <w:t>4.214</w:t>
            </w:r>
          </w:p>
        </w:tc>
        <w:tc>
          <w:tcPr>
            <w:tcW w:w="826" w:type="dxa"/>
            <w:vAlign w:val="center"/>
          </w:tcPr>
          <w:p w:rsidR="00F946E7" w:rsidRPr="00810158" w:rsidRDefault="00F946E7" w:rsidP="00C06A8D">
            <w:pPr>
              <w:jc w:val="center"/>
              <w:rPr>
                <w:bCs/>
                <w:sz w:val="20"/>
                <w:szCs w:val="20"/>
                <w:lang w:val="fr-FR"/>
              </w:rPr>
            </w:pPr>
            <w:r w:rsidRPr="00810158">
              <w:rPr>
                <w:sz w:val="20"/>
                <w:szCs w:val="20"/>
                <w:lang w:val="fr-FR"/>
              </w:rPr>
              <w:t>4.403</w:t>
            </w:r>
          </w:p>
        </w:tc>
        <w:tc>
          <w:tcPr>
            <w:tcW w:w="826" w:type="dxa"/>
            <w:vAlign w:val="center"/>
          </w:tcPr>
          <w:p w:rsidR="00F946E7" w:rsidRPr="00810158" w:rsidRDefault="00F946E7" w:rsidP="00C06A8D">
            <w:pPr>
              <w:jc w:val="center"/>
              <w:rPr>
                <w:bCs/>
                <w:sz w:val="20"/>
                <w:szCs w:val="20"/>
                <w:lang w:val="fr-FR"/>
              </w:rPr>
            </w:pPr>
            <w:r w:rsidRPr="00810158">
              <w:rPr>
                <w:sz w:val="20"/>
                <w:szCs w:val="20"/>
                <w:lang w:val="fr-FR"/>
              </w:rPr>
              <w:t>4.791</w:t>
            </w:r>
          </w:p>
        </w:tc>
        <w:tc>
          <w:tcPr>
            <w:tcW w:w="826" w:type="dxa"/>
            <w:vAlign w:val="center"/>
          </w:tcPr>
          <w:p w:rsidR="00F946E7" w:rsidRPr="00810158" w:rsidRDefault="00F946E7" w:rsidP="00C06A8D">
            <w:pPr>
              <w:jc w:val="center"/>
              <w:rPr>
                <w:bCs/>
                <w:sz w:val="20"/>
                <w:szCs w:val="20"/>
                <w:lang w:val="fr-FR"/>
              </w:rPr>
            </w:pPr>
            <w:r w:rsidRPr="00810158">
              <w:rPr>
                <w:sz w:val="20"/>
                <w:szCs w:val="20"/>
                <w:lang w:val="fr-FR"/>
              </w:rPr>
              <w:t>4.475</w:t>
            </w:r>
          </w:p>
        </w:tc>
        <w:tc>
          <w:tcPr>
            <w:tcW w:w="826" w:type="dxa"/>
            <w:vAlign w:val="center"/>
          </w:tcPr>
          <w:p w:rsidR="00F946E7" w:rsidRPr="00810158" w:rsidRDefault="00F946E7" w:rsidP="00C06A8D">
            <w:pPr>
              <w:jc w:val="center"/>
              <w:rPr>
                <w:bCs/>
                <w:sz w:val="20"/>
                <w:szCs w:val="20"/>
                <w:lang w:val="fr-FR"/>
              </w:rPr>
            </w:pPr>
            <w:r w:rsidRPr="00810158">
              <w:rPr>
                <w:sz w:val="20"/>
                <w:szCs w:val="20"/>
                <w:lang w:val="fr-FR"/>
              </w:rPr>
              <w:t>4.533</w:t>
            </w:r>
          </w:p>
        </w:tc>
        <w:tc>
          <w:tcPr>
            <w:tcW w:w="826" w:type="dxa"/>
            <w:vAlign w:val="center"/>
          </w:tcPr>
          <w:p w:rsidR="00F946E7" w:rsidRPr="00810158" w:rsidRDefault="00F946E7" w:rsidP="00C06A8D">
            <w:pPr>
              <w:jc w:val="center"/>
              <w:rPr>
                <w:bCs/>
                <w:sz w:val="20"/>
                <w:szCs w:val="20"/>
                <w:lang w:val="fr-FR"/>
              </w:rPr>
            </w:pPr>
            <w:r w:rsidRPr="00810158">
              <w:rPr>
                <w:sz w:val="20"/>
                <w:szCs w:val="20"/>
                <w:lang w:val="fr-FR"/>
              </w:rPr>
              <w:t>4.618</w:t>
            </w:r>
          </w:p>
        </w:tc>
      </w:tr>
    </w:tbl>
    <w:p w:rsidR="00F946E7" w:rsidRPr="00810158" w:rsidRDefault="00270243" w:rsidP="00F946E7">
      <w:pPr>
        <w:pStyle w:val="Nagwek6"/>
        <w:spacing w:before="0"/>
        <w:jc w:val="center"/>
        <w:rPr>
          <w:rFonts w:ascii="Times New Roman" w:hAnsi="Times New Roman" w:cs="Times New Roman"/>
          <w:i w:val="0"/>
          <w:color w:val="auto"/>
          <w:lang w:val="fr-FR"/>
        </w:rPr>
      </w:pPr>
      <w:r>
        <w:rPr>
          <w:rFonts w:ascii="Times New Roman" w:hAnsi="Times New Roman" w:cs="Times New Roman"/>
          <w:i w:val="0"/>
          <w:iCs w:val="0"/>
          <w:color w:val="auto"/>
          <w:lang w:val="fr-FR"/>
        </w:rPr>
        <w:t>A</w:t>
      </w:r>
      <w:r w:rsidR="00F946E7" w:rsidRPr="00810158">
        <w:rPr>
          <w:rFonts w:ascii="Times New Roman" w:hAnsi="Times New Roman" w:cs="Times New Roman"/>
          <w:i w:val="0"/>
          <w:iCs w:val="0"/>
          <w:color w:val="auto"/>
          <w:lang w:val="fr-FR"/>
        </w:rPr>
        <w:t>dultes condamnés par le jugement définitif</w:t>
      </w:r>
    </w:p>
    <w:tbl>
      <w:tblPr>
        <w:tblW w:w="10242" w:type="dxa"/>
        <w:jc w:val="center"/>
        <w:tblInd w:w="-1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38"/>
        <w:gridCol w:w="808"/>
        <w:gridCol w:w="808"/>
        <w:gridCol w:w="808"/>
        <w:gridCol w:w="808"/>
        <w:gridCol w:w="808"/>
        <w:gridCol w:w="864"/>
      </w:tblGrid>
      <w:tr w:rsidR="00F946E7" w:rsidRPr="00810158" w:rsidTr="00C06A8D">
        <w:trPr>
          <w:cantSplit/>
          <w:trHeight w:val="274"/>
          <w:jc w:val="center"/>
        </w:trPr>
        <w:tc>
          <w:tcPr>
            <w:tcW w:w="5338" w:type="dxa"/>
            <w:vAlign w:val="center"/>
          </w:tcPr>
          <w:p w:rsidR="00F946E7" w:rsidRPr="00810158" w:rsidRDefault="00270243" w:rsidP="00270243">
            <w:pPr>
              <w:rPr>
                <w:b/>
                <w:sz w:val="20"/>
                <w:szCs w:val="20"/>
                <w:lang w:val="fr-FR"/>
              </w:rPr>
            </w:pPr>
            <w:r>
              <w:rPr>
                <w:sz w:val="20"/>
                <w:szCs w:val="20"/>
                <w:lang w:val="fr-FR"/>
              </w:rPr>
              <w:t>C</w:t>
            </w:r>
            <w:r w:rsidR="00F946E7" w:rsidRPr="00810158">
              <w:rPr>
                <w:sz w:val="20"/>
                <w:szCs w:val="20"/>
                <w:lang w:val="fr-FR"/>
              </w:rPr>
              <w:t xml:space="preserve">lassement juridique </w:t>
            </w:r>
          </w:p>
        </w:tc>
        <w:tc>
          <w:tcPr>
            <w:tcW w:w="808" w:type="dxa"/>
            <w:vAlign w:val="center"/>
          </w:tcPr>
          <w:p w:rsidR="00F946E7" w:rsidRPr="00810158" w:rsidRDefault="00F946E7" w:rsidP="00C06A8D">
            <w:pPr>
              <w:jc w:val="center"/>
              <w:rPr>
                <w:sz w:val="20"/>
                <w:szCs w:val="20"/>
                <w:lang w:val="fr-FR"/>
              </w:rPr>
            </w:pPr>
            <w:r w:rsidRPr="00810158">
              <w:rPr>
                <w:sz w:val="20"/>
                <w:szCs w:val="20"/>
                <w:lang w:val="fr-FR"/>
              </w:rPr>
              <w:t>2007</w:t>
            </w:r>
          </w:p>
        </w:tc>
        <w:tc>
          <w:tcPr>
            <w:tcW w:w="808" w:type="dxa"/>
            <w:vAlign w:val="center"/>
          </w:tcPr>
          <w:p w:rsidR="00F946E7" w:rsidRPr="00810158" w:rsidRDefault="00F946E7" w:rsidP="00C06A8D">
            <w:pPr>
              <w:jc w:val="center"/>
              <w:rPr>
                <w:sz w:val="20"/>
                <w:szCs w:val="20"/>
                <w:lang w:val="fr-FR"/>
              </w:rPr>
            </w:pPr>
            <w:r w:rsidRPr="00810158">
              <w:rPr>
                <w:sz w:val="20"/>
                <w:szCs w:val="20"/>
                <w:lang w:val="fr-FR"/>
              </w:rPr>
              <w:t>2008</w:t>
            </w:r>
          </w:p>
        </w:tc>
        <w:tc>
          <w:tcPr>
            <w:tcW w:w="808" w:type="dxa"/>
            <w:vAlign w:val="center"/>
          </w:tcPr>
          <w:p w:rsidR="00F946E7" w:rsidRPr="00810158" w:rsidRDefault="00F946E7" w:rsidP="00C06A8D">
            <w:pPr>
              <w:jc w:val="center"/>
              <w:rPr>
                <w:sz w:val="20"/>
                <w:szCs w:val="20"/>
                <w:lang w:val="fr-FR"/>
              </w:rPr>
            </w:pPr>
            <w:r w:rsidRPr="00810158">
              <w:rPr>
                <w:sz w:val="20"/>
                <w:szCs w:val="20"/>
                <w:lang w:val="fr-FR"/>
              </w:rPr>
              <w:t>2009</w:t>
            </w:r>
          </w:p>
        </w:tc>
        <w:tc>
          <w:tcPr>
            <w:tcW w:w="808" w:type="dxa"/>
            <w:vAlign w:val="center"/>
          </w:tcPr>
          <w:p w:rsidR="00F946E7" w:rsidRPr="00810158" w:rsidRDefault="00F946E7" w:rsidP="00C06A8D">
            <w:pPr>
              <w:jc w:val="center"/>
              <w:rPr>
                <w:sz w:val="20"/>
                <w:szCs w:val="20"/>
                <w:lang w:val="fr-FR"/>
              </w:rPr>
            </w:pPr>
            <w:r w:rsidRPr="00810158">
              <w:rPr>
                <w:sz w:val="20"/>
                <w:szCs w:val="20"/>
                <w:lang w:val="fr-FR"/>
              </w:rPr>
              <w:t>2010</w:t>
            </w:r>
          </w:p>
        </w:tc>
        <w:tc>
          <w:tcPr>
            <w:tcW w:w="808" w:type="dxa"/>
            <w:vAlign w:val="center"/>
          </w:tcPr>
          <w:p w:rsidR="00F946E7" w:rsidRPr="00810158" w:rsidRDefault="00F946E7" w:rsidP="00C06A8D">
            <w:pPr>
              <w:jc w:val="center"/>
              <w:rPr>
                <w:sz w:val="20"/>
                <w:szCs w:val="20"/>
                <w:lang w:val="fr-FR"/>
              </w:rPr>
            </w:pPr>
            <w:r w:rsidRPr="00810158">
              <w:rPr>
                <w:sz w:val="20"/>
                <w:szCs w:val="20"/>
                <w:lang w:val="fr-FR"/>
              </w:rPr>
              <w:t>2011</w:t>
            </w:r>
          </w:p>
        </w:tc>
        <w:tc>
          <w:tcPr>
            <w:tcW w:w="864" w:type="dxa"/>
            <w:vAlign w:val="center"/>
          </w:tcPr>
          <w:p w:rsidR="00F946E7" w:rsidRPr="00810158" w:rsidRDefault="00F946E7" w:rsidP="00C06A8D">
            <w:pPr>
              <w:jc w:val="center"/>
              <w:rPr>
                <w:sz w:val="20"/>
                <w:szCs w:val="20"/>
                <w:lang w:val="fr-FR"/>
              </w:rPr>
            </w:pPr>
            <w:r w:rsidRPr="00810158">
              <w:rPr>
                <w:sz w:val="20"/>
                <w:szCs w:val="20"/>
                <w:lang w:val="fr-FR"/>
              </w:rPr>
              <w:t>2012</w:t>
            </w:r>
          </w:p>
        </w:tc>
      </w:tr>
      <w:tr w:rsidR="00F946E7" w:rsidRPr="00810158" w:rsidTr="00C06A8D">
        <w:trPr>
          <w:trHeight w:val="253"/>
          <w:jc w:val="center"/>
        </w:trPr>
        <w:tc>
          <w:tcPr>
            <w:tcW w:w="5338" w:type="dxa"/>
            <w:vAlign w:val="center"/>
          </w:tcPr>
          <w:p w:rsidR="00F946E7" w:rsidRPr="00810158" w:rsidRDefault="00F946E7" w:rsidP="00C06A8D">
            <w:pPr>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1 du </w:t>
            </w:r>
            <w:r w:rsidR="00317D25">
              <w:rPr>
                <w:sz w:val="20"/>
                <w:szCs w:val="20"/>
                <w:lang w:val="fr-FR"/>
              </w:rPr>
              <w:t>Kk</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15.233</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15.001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14.002</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13.475</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13.142</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12.309</w:t>
            </w:r>
          </w:p>
        </w:tc>
      </w:tr>
      <w:tr w:rsidR="00F946E7" w:rsidRPr="00810158" w:rsidTr="00C06A8D">
        <w:trPr>
          <w:trHeight w:val="268"/>
          <w:jc w:val="center"/>
        </w:trPr>
        <w:tc>
          <w:tcPr>
            <w:tcW w:w="5338" w:type="dxa"/>
            <w:vAlign w:val="center"/>
          </w:tcPr>
          <w:p w:rsidR="00F946E7" w:rsidRPr="00810158" w:rsidRDefault="00F946E7" w:rsidP="00C06A8D">
            <w:pPr>
              <w:ind w:right="-108"/>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1 du </w:t>
            </w:r>
            <w:r w:rsidR="00317D25">
              <w:rPr>
                <w:sz w:val="20"/>
                <w:szCs w:val="20"/>
                <w:lang w:val="fr-FR"/>
              </w:rPr>
              <w:t>Kk</w:t>
            </w:r>
            <w:r w:rsidRPr="00810158">
              <w:rPr>
                <w:sz w:val="20"/>
                <w:szCs w:val="20"/>
                <w:lang w:val="fr-FR"/>
              </w:rPr>
              <w:t xml:space="preserve"> (mineur victime)</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47</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10</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23</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10</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11</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9</w:t>
            </w:r>
          </w:p>
        </w:tc>
      </w:tr>
      <w:tr w:rsidR="00F946E7" w:rsidRPr="00810158" w:rsidTr="00C06A8D">
        <w:trPr>
          <w:trHeight w:val="116"/>
          <w:jc w:val="center"/>
        </w:trPr>
        <w:tc>
          <w:tcPr>
            <w:tcW w:w="5338" w:type="dxa"/>
          </w:tcPr>
          <w:p w:rsidR="00F946E7" w:rsidRPr="00810158" w:rsidRDefault="00F946E7" w:rsidP="00C06A8D">
            <w:pPr>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2 du </w:t>
            </w:r>
            <w:r w:rsidR="00317D25">
              <w:rPr>
                <w:sz w:val="20"/>
                <w:szCs w:val="20"/>
                <w:lang w:val="fr-FR"/>
              </w:rPr>
              <w:t>Kk</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52</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31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36</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29</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18</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29</w:t>
            </w:r>
          </w:p>
        </w:tc>
      </w:tr>
      <w:tr w:rsidR="00F946E7" w:rsidRPr="00810158" w:rsidTr="00C06A8D">
        <w:trPr>
          <w:trHeight w:val="192"/>
          <w:jc w:val="center"/>
        </w:trPr>
        <w:tc>
          <w:tcPr>
            <w:tcW w:w="5338" w:type="dxa"/>
          </w:tcPr>
          <w:p w:rsidR="00F946E7" w:rsidRPr="00810158" w:rsidRDefault="00F946E7" w:rsidP="00C06A8D">
            <w:pPr>
              <w:ind w:right="-108"/>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2 du </w:t>
            </w:r>
            <w:r w:rsidR="00317D25">
              <w:rPr>
                <w:sz w:val="20"/>
                <w:szCs w:val="20"/>
                <w:lang w:val="fr-FR"/>
              </w:rPr>
              <w:t>Kk</w:t>
            </w:r>
            <w:r w:rsidRPr="00810158">
              <w:rPr>
                <w:sz w:val="20"/>
                <w:szCs w:val="20"/>
                <w:lang w:val="fr-FR"/>
              </w:rPr>
              <w:t xml:space="preserve"> (mineur victime)</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C06A8D">
        <w:trPr>
          <w:trHeight w:val="66"/>
          <w:jc w:val="center"/>
        </w:trPr>
        <w:tc>
          <w:tcPr>
            <w:tcW w:w="5338" w:type="dxa"/>
          </w:tcPr>
          <w:p w:rsidR="00F946E7" w:rsidRPr="00810158" w:rsidRDefault="00F946E7" w:rsidP="00C06A8D">
            <w:pPr>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42</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59</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37</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32</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27</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25</w:t>
            </w:r>
          </w:p>
        </w:tc>
      </w:tr>
      <w:tr w:rsidR="00F946E7" w:rsidRPr="00810158" w:rsidTr="00C06A8D">
        <w:trPr>
          <w:trHeight w:val="142"/>
          <w:jc w:val="center"/>
        </w:trPr>
        <w:tc>
          <w:tcPr>
            <w:tcW w:w="5338" w:type="dxa"/>
          </w:tcPr>
          <w:p w:rsidR="00F946E7" w:rsidRPr="00810158" w:rsidRDefault="00F946E7" w:rsidP="00C06A8D">
            <w:pPr>
              <w:ind w:right="-108"/>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(mineur victime)</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C06A8D">
        <w:trPr>
          <w:trHeight w:val="236"/>
          <w:jc w:val="center"/>
        </w:trPr>
        <w:tc>
          <w:tcPr>
            <w:tcW w:w="5338" w:type="dxa"/>
          </w:tcPr>
          <w:p w:rsidR="00F946E7" w:rsidRPr="00810158" w:rsidRDefault="00F946E7" w:rsidP="00C06A8D">
            <w:pPr>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en liaison avec § 1 du </w:t>
            </w:r>
            <w:r w:rsidR="00317D25">
              <w:rPr>
                <w:sz w:val="20"/>
                <w:szCs w:val="20"/>
                <w:lang w:val="fr-FR"/>
              </w:rPr>
              <w:t>Kk</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27</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25</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14</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24</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16</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16</w:t>
            </w:r>
          </w:p>
        </w:tc>
      </w:tr>
      <w:tr w:rsidR="00F946E7" w:rsidRPr="00810158" w:rsidTr="00C06A8D">
        <w:trPr>
          <w:trHeight w:val="266"/>
          <w:jc w:val="center"/>
        </w:trPr>
        <w:tc>
          <w:tcPr>
            <w:tcW w:w="5338" w:type="dxa"/>
          </w:tcPr>
          <w:p w:rsidR="00F946E7" w:rsidRPr="00810158" w:rsidRDefault="00F946E7" w:rsidP="00C06A8D">
            <w:pPr>
              <w:ind w:right="-108"/>
              <w:rPr>
                <w:sz w:val="20"/>
                <w:szCs w:val="20"/>
                <w:lang w:val="fr-FR"/>
              </w:rPr>
            </w:pPr>
            <w:r w:rsidRPr="00810158">
              <w:rPr>
                <w:sz w:val="20"/>
                <w:szCs w:val="20"/>
                <w:lang w:val="fr-FR"/>
              </w:rPr>
              <w:t>article 207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en liaison avec § 1 du </w:t>
            </w:r>
            <w:r w:rsidR="00317D25">
              <w:rPr>
                <w:sz w:val="20"/>
                <w:szCs w:val="20"/>
                <w:lang w:val="fr-FR"/>
              </w:rPr>
              <w:t>Kk</w:t>
            </w:r>
            <w:r w:rsidRPr="00810158">
              <w:rPr>
                <w:sz w:val="20"/>
                <w:szCs w:val="20"/>
                <w:lang w:val="fr-FR"/>
              </w:rPr>
              <w:t xml:space="preserve"> (mineur victime)</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3</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977D20">
        <w:trPr>
          <w:trHeight w:val="206"/>
          <w:jc w:val="center"/>
        </w:trPr>
        <w:tc>
          <w:tcPr>
            <w:tcW w:w="5338" w:type="dxa"/>
          </w:tcPr>
          <w:p w:rsidR="00F946E7" w:rsidRPr="00810158" w:rsidRDefault="00F946E7" w:rsidP="00C06A8D">
            <w:pPr>
              <w:ind w:right="-108"/>
              <w:rPr>
                <w:sz w:val="20"/>
                <w:szCs w:val="20"/>
                <w:lang w:val="fr-FR"/>
              </w:rPr>
            </w:pPr>
            <w:r w:rsidRPr="00810158">
              <w:rPr>
                <w:sz w:val="20"/>
                <w:szCs w:val="20"/>
                <w:lang w:val="fr-FR"/>
              </w:rPr>
              <w:lastRenderedPageBreak/>
              <w:t>article 207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en liaison avec § 2 du </w:t>
            </w:r>
            <w:r w:rsidR="00317D25">
              <w:rPr>
                <w:sz w:val="20"/>
                <w:szCs w:val="20"/>
                <w:lang w:val="fr-FR"/>
              </w:rPr>
              <w:t>Kk</w:t>
            </w:r>
            <w:r w:rsidRPr="00810158">
              <w:rPr>
                <w:sz w:val="20"/>
                <w:szCs w:val="20"/>
                <w:lang w:val="fr-FR"/>
              </w:rPr>
              <w:t xml:space="preserve"> (mineur victime)</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1</w:t>
            </w:r>
          </w:p>
        </w:tc>
        <w:tc>
          <w:tcPr>
            <w:tcW w:w="808" w:type="dxa"/>
            <w:vAlign w:val="bottom"/>
          </w:tcPr>
          <w:p w:rsidR="00F946E7" w:rsidRPr="00810158" w:rsidRDefault="00F946E7" w:rsidP="00C06A8D">
            <w:pPr>
              <w:jc w:val="center"/>
              <w:rPr>
                <w:sz w:val="20"/>
                <w:szCs w:val="20"/>
                <w:lang w:val="fr-FR"/>
              </w:rPr>
            </w:pPr>
            <w:r w:rsidRPr="00810158">
              <w:rPr>
                <w:sz w:val="20"/>
                <w:szCs w:val="20"/>
                <w:lang w:val="fr-FR"/>
              </w:rPr>
              <w:t>-</w:t>
            </w:r>
          </w:p>
        </w:tc>
        <w:tc>
          <w:tcPr>
            <w:tcW w:w="864" w:type="dxa"/>
            <w:vAlign w:val="bottom"/>
          </w:tcPr>
          <w:p w:rsidR="00F946E7" w:rsidRPr="00810158" w:rsidRDefault="00F946E7" w:rsidP="00C06A8D">
            <w:pPr>
              <w:jc w:val="center"/>
              <w:rPr>
                <w:sz w:val="20"/>
                <w:szCs w:val="20"/>
                <w:lang w:val="fr-FR"/>
              </w:rPr>
            </w:pPr>
            <w:r w:rsidRPr="00810158">
              <w:rPr>
                <w:sz w:val="20"/>
                <w:szCs w:val="20"/>
                <w:lang w:val="fr-FR"/>
              </w:rPr>
              <w:t>-</w:t>
            </w:r>
          </w:p>
        </w:tc>
      </w:tr>
    </w:tbl>
    <w:p w:rsidR="00F946E7" w:rsidRPr="00810158" w:rsidRDefault="00F946E7" w:rsidP="00F946E7">
      <w:pPr>
        <w:jc w:val="both"/>
        <w:rPr>
          <w:lang w:val="fr-FR"/>
        </w:rPr>
      </w:pPr>
      <w:r w:rsidRPr="00810158">
        <w:rPr>
          <w:lang w:val="fr-FR"/>
        </w:rPr>
        <w:t xml:space="preserve">L'utilisation de l'isolement des auteurs des victimes de la </w:t>
      </w:r>
      <w:r w:rsidR="00653A64">
        <w:rPr>
          <w:lang w:val="fr-FR"/>
        </w:rPr>
        <w:t>violence en famille</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61"/>
        </w:numPr>
        <w:jc w:val="both"/>
        <w:rPr>
          <w:lang w:val="fr-FR"/>
        </w:rPr>
      </w:pPr>
      <w:r w:rsidRPr="00810158">
        <w:rPr>
          <w:lang w:val="fr-FR"/>
        </w:rPr>
        <w:t>en 2012, le nombre de soupçonnés envers lesquels une mesure préventive sous forme d'une injonction judiciaire de quitter un logement, qu’ils occupaient avec la victime, s'élevait à 1.241. En 2011, cette mesure a été appliqué 849 fois, en 2010 – 209.</w:t>
      </w:r>
    </w:p>
    <w:p w:rsidR="00F946E7" w:rsidRPr="00810158" w:rsidRDefault="00F946E7" w:rsidP="00B04B85">
      <w:pPr>
        <w:pStyle w:val="Akapitzlist"/>
        <w:numPr>
          <w:ilvl w:val="0"/>
          <w:numId w:val="261"/>
        </w:numPr>
        <w:jc w:val="both"/>
        <w:rPr>
          <w:lang w:val="fr-FR"/>
        </w:rPr>
      </w:pPr>
      <w:r w:rsidRPr="00810158">
        <w:rPr>
          <w:lang w:val="fr-FR"/>
        </w:rPr>
        <w:t>en 2013, les tribunaux ont reçu 107 (en 2012 – 42) demandes des procurateurs de prolonger une injonction judiciaire de quitter un logement que l'auteur de la violence occupait avec la victime, tandis que 109</w:t>
      </w:r>
      <w:r w:rsidRPr="00810158">
        <w:rPr>
          <w:rStyle w:val="Odwoanieprzypisudolnego"/>
          <w:lang w:val="fr-FR"/>
        </w:rPr>
        <w:footnoteReference w:id="6"/>
      </w:r>
      <w:r w:rsidRPr="00810158">
        <w:rPr>
          <w:lang w:val="fr-FR"/>
        </w:rPr>
        <w:t xml:space="preserve"> (en 2012 – 40) demandes ont été réglées. En 2013, les tribunaux ont émis 78 (en 2012 – 49, en 2011 – 34, en 2010 – 3) décisions de prolonger une injonction appliquée par le procureur ou le tribunal, et au total, ils ont appliqué 600 (en 2012 – 435) mesures de ce type. </w:t>
      </w:r>
    </w:p>
    <w:p w:rsidR="00F946E7" w:rsidRPr="00810158" w:rsidRDefault="00F946E7" w:rsidP="00B04B85">
      <w:pPr>
        <w:pStyle w:val="Akapitzlist"/>
        <w:numPr>
          <w:ilvl w:val="0"/>
          <w:numId w:val="261"/>
        </w:numPr>
        <w:jc w:val="both"/>
        <w:rPr>
          <w:lang w:val="fr-FR"/>
        </w:rPr>
      </w:pPr>
      <w:r w:rsidRPr="00810158">
        <w:rPr>
          <w:lang w:val="fr-FR"/>
        </w:rPr>
        <w:t>en 2013, les tribunaux ont émis 288 (en 2012 – 167, en 2011 – 110, en 2010 – 20) injonctions judiciaires de quitter un logement, que l'auteur de la violence occupait avec la victime, en tant que mesure pénale, et 445 (en 2012 – 536, en 2011 – 406, en 2010 – 279) – en tant que mesure préventive.</w:t>
      </w:r>
    </w:p>
    <w:p w:rsidR="00F946E7" w:rsidRPr="00810158" w:rsidRDefault="00F946E7" w:rsidP="00F946E7">
      <w:pPr>
        <w:jc w:val="both"/>
        <w:rPr>
          <w:lang w:val="fr-FR"/>
        </w:rPr>
      </w:pPr>
      <w:r w:rsidRPr="00810158">
        <w:rPr>
          <w:lang w:val="fr-FR"/>
        </w:rPr>
        <w:t xml:space="preserve">L'obligation de participer </w:t>
      </w:r>
      <w:r w:rsidR="00385CC3">
        <w:rPr>
          <w:lang w:val="fr-FR"/>
        </w:rPr>
        <w:t>aux</w:t>
      </w:r>
      <w:r w:rsidRPr="00810158">
        <w:rPr>
          <w:lang w:val="fr-FR"/>
        </w:rPr>
        <w:t xml:space="preserve"> </w:t>
      </w:r>
      <w:r w:rsidR="00385CC3">
        <w:rPr>
          <w:lang w:val="fr-FR"/>
        </w:rPr>
        <w:t>programmes</w:t>
      </w:r>
      <w:r w:rsidRPr="00810158">
        <w:rPr>
          <w:lang w:val="fr-FR"/>
        </w:rPr>
        <w:t xml:space="preserve"> correcti</w:t>
      </w:r>
      <w:r w:rsidR="00385CC3">
        <w:rPr>
          <w:lang w:val="fr-FR"/>
        </w:rPr>
        <w:t>fs</w:t>
      </w:r>
      <w:r w:rsidRPr="00810158">
        <w:rPr>
          <w:lang w:val="fr-FR"/>
        </w:rPr>
        <w:t xml:space="preserve"> et éducati</w:t>
      </w:r>
      <w:r w:rsidR="00385CC3">
        <w:rPr>
          <w:lang w:val="fr-FR"/>
        </w:rPr>
        <w:t>fs</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62"/>
        </w:numPr>
        <w:jc w:val="both"/>
        <w:rPr>
          <w:lang w:val="fr-FR"/>
        </w:rPr>
      </w:pPr>
      <w:r w:rsidRPr="00810158">
        <w:rPr>
          <w:lang w:val="fr-FR"/>
        </w:rPr>
        <w:t xml:space="preserve">en 2013, au stade de la procédure d'examen (dans le jugement qui met fin à l'affaire), les tribunaux ont émis 578 (en 2012 – 346, en 2011– 296, en 2010 – 253) décisions relatives à la participation aux </w:t>
      </w:r>
      <w:r w:rsidR="00385CC3">
        <w:rPr>
          <w:lang w:val="fr-FR"/>
        </w:rPr>
        <w:t>programmes</w:t>
      </w:r>
      <w:r w:rsidR="00385CC3" w:rsidRPr="00810158">
        <w:rPr>
          <w:lang w:val="fr-FR"/>
        </w:rPr>
        <w:t xml:space="preserve"> correcti</w:t>
      </w:r>
      <w:r w:rsidR="00385CC3">
        <w:rPr>
          <w:lang w:val="fr-FR"/>
        </w:rPr>
        <w:t>fs</w:t>
      </w:r>
      <w:r w:rsidR="00385CC3" w:rsidRPr="00810158">
        <w:rPr>
          <w:lang w:val="fr-FR"/>
        </w:rPr>
        <w:t xml:space="preserve"> et éducati</w:t>
      </w:r>
      <w:r w:rsidR="00385CC3">
        <w:rPr>
          <w:lang w:val="fr-FR"/>
        </w:rPr>
        <w:t>fs</w:t>
      </w:r>
      <w:r w:rsidRPr="00810158">
        <w:rPr>
          <w:lang w:val="fr-FR"/>
        </w:rPr>
        <w:t>.</w:t>
      </w:r>
    </w:p>
    <w:p w:rsidR="00F946E7" w:rsidRPr="00810158" w:rsidRDefault="00F946E7" w:rsidP="00B04B85">
      <w:pPr>
        <w:pStyle w:val="Akapitzlist"/>
        <w:numPr>
          <w:ilvl w:val="0"/>
          <w:numId w:val="262"/>
        </w:numPr>
        <w:jc w:val="both"/>
        <w:rPr>
          <w:bCs/>
          <w:i/>
          <w:lang w:val="fr-FR"/>
        </w:rPr>
      </w:pPr>
      <w:r w:rsidRPr="00810158">
        <w:rPr>
          <w:lang w:val="fr-FR"/>
        </w:rPr>
        <w:t>en 2013, au stade de la procédure d'exécution (après que la décision est devenue définitive), les tribunaux émettaient leurs décision en la matière à la demande des</w:t>
      </w:r>
      <w:r w:rsidR="00055202" w:rsidRPr="00810158">
        <w:rPr>
          <w:lang w:val="fr-FR"/>
        </w:rPr>
        <w:t xml:space="preserve"> </w:t>
      </w:r>
      <w:r w:rsidRPr="00810158">
        <w:rPr>
          <w:lang w:val="fr-FR"/>
        </w:rPr>
        <w:t xml:space="preserve">agents de probation ou des directeurs des établissements pénitentiaires – les agents de probation ont soumis 408 (en 2012 – 348) demandes d'imposer une obligation de probation, dont 367 ont été examinées, dont 325 (en 2012 – 278) ont été reconnues. Les tribunaux pénitentiaires ont considéré 350 (en 2012 – 220) demandes d'une libération anticipée conditionnelle des auteurs de la violence condamnés, contenant des propositions des directeurs de prisons à imposer une obligation de participer aux </w:t>
      </w:r>
      <w:r w:rsidR="00385CC3">
        <w:rPr>
          <w:lang w:val="fr-FR"/>
        </w:rPr>
        <w:t>programmes</w:t>
      </w:r>
      <w:r w:rsidR="00385CC3" w:rsidRPr="00810158">
        <w:rPr>
          <w:lang w:val="fr-FR"/>
        </w:rPr>
        <w:t xml:space="preserve"> correcti</w:t>
      </w:r>
      <w:r w:rsidR="00385CC3">
        <w:rPr>
          <w:lang w:val="fr-FR"/>
        </w:rPr>
        <w:t>fs</w:t>
      </w:r>
      <w:r w:rsidR="00385CC3" w:rsidRPr="00810158">
        <w:rPr>
          <w:lang w:val="fr-FR"/>
        </w:rPr>
        <w:t xml:space="preserve"> et éducati</w:t>
      </w:r>
      <w:r w:rsidR="00385CC3">
        <w:rPr>
          <w:lang w:val="fr-FR"/>
        </w:rPr>
        <w:t>fs</w:t>
      </w:r>
      <w:r w:rsidRPr="00810158">
        <w:rPr>
          <w:lang w:val="fr-FR"/>
        </w:rPr>
        <w:t xml:space="preserve">. Au total, en 2013, au stade de la procédure d'examen et d'exécution, les tribunaux ont émis une obligation de participer aux </w:t>
      </w:r>
      <w:r w:rsidR="00385CC3">
        <w:rPr>
          <w:lang w:val="fr-FR"/>
        </w:rPr>
        <w:t>programmes</w:t>
      </w:r>
      <w:r w:rsidR="00385CC3" w:rsidRPr="00810158">
        <w:rPr>
          <w:lang w:val="fr-FR"/>
        </w:rPr>
        <w:t xml:space="preserve"> correcti</w:t>
      </w:r>
      <w:r w:rsidR="00385CC3">
        <w:rPr>
          <w:lang w:val="fr-FR"/>
        </w:rPr>
        <w:t>fs</w:t>
      </w:r>
      <w:r w:rsidR="00385CC3" w:rsidRPr="00810158">
        <w:rPr>
          <w:lang w:val="fr-FR"/>
        </w:rPr>
        <w:t xml:space="preserve"> et éducati</w:t>
      </w:r>
      <w:r w:rsidR="00385CC3">
        <w:rPr>
          <w:lang w:val="fr-FR"/>
        </w:rPr>
        <w:t>fs</w:t>
      </w:r>
      <w:r w:rsidR="00385CC3" w:rsidRPr="00810158">
        <w:rPr>
          <w:lang w:val="fr-FR"/>
        </w:rPr>
        <w:t xml:space="preserve"> </w:t>
      </w:r>
      <w:r w:rsidRPr="00810158">
        <w:rPr>
          <w:lang w:val="fr-FR"/>
        </w:rPr>
        <w:t xml:space="preserve">envers 1.253 auteurs de la </w:t>
      </w:r>
      <w:r w:rsidR="00653A64">
        <w:rPr>
          <w:lang w:val="fr-FR"/>
        </w:rPr>
        <w:t>violence en famille</w:t>
      </w:r>
      <w:r w:rsidRPr="00810158">
        <w:rPr>
          <w:lang w:val="fr-FR"/>
        </w:rPr>
        <w:t>.</w:t>
      </w:r>
    </w:p>
    <w:p w:rsidR="00F946E7" w:rsidRPr="00810158" w:rsidRDefault="00F946E7" w:rsidP="00F946E7">
      <w:pPr>
        <w:jc w:val="both"/>
        <w:rPr>
          <w:bCs/>
          <w:lang w:val="fr-FR"/>
        </w:rPr>
      </w:pPr>
      <w:r w:rsidRPr="00810158">
        <w:rPr>
          <w:lang w:val="fr-FR"/>
        </w:rPr>
        <w:t xml:space="preserve">392. Les campagnes pour la lutte contre la </w:t>
      </w:r>
      <w:r w:rsidR="00653A64">
        <w:rPr>
          <w:lang w:val="fr-FR"/>
        </w:rPr>
        <w:t>violence en famille</w:t>
      </w:r>
      <w:r w:rsidR="00977D20">
        <w:rPr>
          <w:lang w:val="fr-FR"/>
        </w:rPr>
        <w:t>:</w:t>
      </w:r>
      <w:r w:rsidRPr="00810158">
        <w:rPr>
          <w:lang w:val="fr-FR"/>
        </w:rPr>
        <w:t xml:space="preserve"> </w:t>
      </w:r>
    </w:p>
    <w:p w:rsidR="00F946E7" w:rsidRPr="00810158" w:rsidRDefault="00F946E7" w:rsidP="00B04B85">
      <w:pPr>
        <w:pStyle w:val="Akapitzlist"/>
        <w:numPr>
          <w:ilvl w:val="0"/>
          <w:numId w:val="225"/>
        </w:numPr>
        <w:autoSpaceDE w:val="0"/>
        <w:autoSpaceDN w:val="0"/>
        <w:adjustRightInd w:val="0"/>
        <w:ind w:left="360"/>
        <w:jc w:val="both"/>
        <w:rPr>
          <w:rFonts w:eastAsia="BookmanOldStyle"/>
          <w:lang w:val="fr-FR"/>
        </w:rPr>
      </w:pPr>
      <w:r w:rsidRPr="00810158">
        <w:rPr>
          <w:rFonts w:eastAsia="BookmanOldStyle"/>
          <w:lang w:val="fr-FR"/>
        </w:rPr>
        <w:t>2007</w:t>
      </w:r>
      <w:r w:rsidR="001F2096" w:rsidRPr="00810158">
        <w:rPr>
          <w:rFonts w:eastAsia="BookmanOldStyle"/>
          <w:lang w:val="fr-FR"/>
        </w:rPr>
        <w:t>:</w:t>
      </w:r>
      <w:r w:rsidRPr="00810158">
        <w:rPr>
          <w:rFonts w:eastAsia="BookmanOldStyle"/>
          <w:lang w:val="fr-FR"/>
        </w:rPr>
        <w:t xml:space="preserve"> l'information sur les possibilités de recevoir une aide par les victimes et les témoins de la </w:t>
      </w:r>
      <w:r w:rsidR="00653A64">
        <w:rPr>
          <w:rFonts w:eastAsia="BookmanOldStyle"/>
          <w:lang w:val="fr-FR"/>
        </w:rPr>
        <w:t>violence en famille</w:t>
      </w:r>
      <w:r w:rsidRPr="00810158">
        <w:rPr>
          <w:rFonts w:eastAsia="BookmanOldStyle"/>
          <w:lang w:val="fr-FR"/>
        </w:rPr>
        <w:t xml:space="preserve"> (4000 affiches et 400000 dépliants distribués dans l'espace publique, les établissements de la sécurité sociale, les centres spécialisés de soutien pour les victimes de la </w:t>
      </w:r>
      <w:r w:rsidR="00653A64">
        <w:rPr>
          <w:rFonts w:eastAsia="BookmanOldStyle"/>
          <w:lang w:val="fr-FR"/>
        </w:rPr>
        <w:t>violence en famille</w:t>
      </w:r>
      <w:r w:rsidRPr="00810158">
        <w:rPr>
          <w:rFonts w:eastAsia="BookmanOldStyle"/>
          <w:lang w:val="fr-FR"/>
        </w:rPr>
        <w:t>),</w:t>
      </w:r>
    </w:p>
    <w:p w:rsidR="00F946E7" w:rsidRPr="00810158" w:rsidRDefault="00F946E7" w:rsidP="00B04B85">
      <w:pPr>
        <w:pStyle w:val="Akapitzlist"/>
        <w:numPr>
          <w:ilvl w:val="0"/>
          <w:numId w:val="225"/>
        </w:numPr>
        <w:ind w:left="360"/>
        <w:jc w:val="both"/>
        <w:rPr>
          <w:lang w:val="fr-FR"/>
        </w:rPr>
      </w:pPr>
      <w:r w:rsidRPr="00810158">
        <w:rPr>
          <w:lang w:val="fr-FR"/>
        </w:rPr>
        <w:t>2008-2009</w:t>
      </w:r>
      <w:r w:rsidR="001F2096" w:rsidRPr="00810158">
        <w:rPr>
          <w:lang w:val="fr-FR"/>
        </w:rPr>
        <w:t>:</w:t>
      </w:r>
      <w:r w:rsidRPr="00810158">
        <w:rPr>
          <w:lang w:val="fr-FR"/>
        </w:rPr>
        <w:t xml:space="preserve"> la limitation de la </w:t>
      </w:r>
      <w:r w:rsidR="00653A64">
        <w:rPr>
          <w:lang w:val="fr-FR"/>
        </w:rPr>
        <w:t>violence en famille</w:t>
      </w:r>
      <w:r w:rsidRPr="00810158">
        <w:rPr>
          <w:lang w:val="fr-FR"/>
        </w:rPr>
        <w:t xml:space="preserve">, le changement des attitudes sociales envers la </w:t>
      </w:r>
      <w:r w:rsidR="00653A64">
        <w:rPr>
          <w:lang w:val="fr-FR"/>
        </w:rPr>
        <w:t>violence en famille</w:t>
      </w:r>
      <w:r w:rsidRPr="00810158">
        <w:rPr>
          <w:lang w:val="fr-FR"/>
        </w:rPr>
        <w:t>, la préparation de la jeune société aux rôles responsables dans la famille</w:t>
      </w:r>
      <w:r w:rsidR="001F2096" w:rsidRPr="00810158">
        <w:rPr>
          <w:lang w:val="fr-FR"/>
        </w:rPr>
        <w:t>:</w:t>
      </w:r>
    </w:p>
    <w:p w:rsidR="00F946E7" w:rsidRPr="00810158" w:rsidRDefault="00F946E7" w:rsidP="00B04B85">
      <w:pPr>
        <w:pStyle w:val="Akapitzlist"/>
        <w:numPr>
          <w:ilvl w:val="0"/>
          <w:numId w:val="226"/>
        </w:numPr>
        <w:jc w:val="both"/>
        <w:rPr>
          <w:lang w:val="fr-FR"/>
        </w:rPr>
      </w:pPr>
      <w:r w:rsidRPr="00810158">
        <w:rPr>
          <w:lang w:val="fr-FR"/>
        </w:rPr>
        <w:t>première étape</w:t>
      </w:r>
      <w:r w:rsidR="001F2096" w:rsidRPr="00810158">
        <w:rPr>
          <w:lang w:val="fr-FR"/>
        </w:rPr>
        <w:t>:</w:t>
      </w:r>
      <w:r w:rsidRPr="00810158">
        <w:rPr>
          <w:lang w:val="fr-FR"/>
        </w:rPr>
        <w:t xml:space="preserve"> la campagne </w:t>
      </w:r>
      <w:r w:rsidR="009729AA">
        <w:rPr>
          <w:lang w:val="fr-FR"/>
        </w:rPr>
        <w:t>“</w:t>
      </w:r>
      <w:r w:rsidRPr="00810158">
        <w:rPr>
          <w:lang w:val="fr-FR"/>
        </w:rPr>
        <w:t xml:space="preserve">J'aime – </w:t>
      </w:r>
      <w:r w:rsidR="00977D20">
        <w:rPr>
          <w:lang w:val="fr-FR"/>
        </w:rPr>
        <w:t>j</w:t>
      </w:r>
      <w:r w:rsidRPr="00810158">
        <w:rPr>
          <w:lang w:val="fr-FR"/>
        </w:rPr>
        <w:t>e ne frappe pas</w:t>
      </w:r>
      <w:r w:rsidR="009729AA">
        <w:rPr>
          <w:lang w:val="fr-FR"/>
        </w:rPr>
        <w:t>”</w:t>
      </w:r>
      <w:r w:rsidR="001F2096" w:rsidRPr="00810158">
        <w:rPr>
          <w:lang w:val="fr-FR"/>
        </w:rPr>
        <w:t>:</w:t>
      </w:r>
      <w:r w:rsidRPr="00810158">
        <w:rPr>
          <w:lang w:val="fr-FR"/>
        </w:rPr>
        <w:t xml:space="preserve"> les spots télévisés avec des personnages connus qui montraient comment élever des enfants,</w:t>
      </w:r>
    </w:p>
    <w:p w:rsidR="00F946E7" w:rsidRPr="00810158" w:rsidRDefault="00F946E7" w:rsidP="00B04B85">
      <w:pPr>
        <w:pStyle w:val="Akapitzlist"/>
        <w:numPr>
          <w:ilvl w:val="0"/>
          <w:numId w:val="226"/>
        </w:numPr>
        <w:jc w:val="both"/>
        <w:rPr>
          <w:lang w:val="fr-FR"/>
        </w:rPr>
      </w:pPr>
      <w:r w:rsidRPr="00810158">
        <w:rPr>
          <w:lang w:val="fr-FR"/>
        </w:rPr>
        <w:t>deuxième étape</w:t>
      </w:r>
      <w:r w:rsidR="001F2096" w:rsidRPr="00810158">
        <w:rPr>
          <w:lang w:val="fr-FR"/>
        </w:rPr>
        <w:t>:</w:t>
      </w:r>
      <w:r w:rsidRPr="00810158">
        <w:rPr>
          <w:lang w:val="fr-FR"/>
        </w:rPr>
        <w:t xml:space="preserve"> la campagne </w:t>
      </w:r>
      <w:r w:rsidR="009729AA">
        <w:rPr>
          <w:lang w:val="fr-FR"/>
        </w:rPr>
        <w:t>“</w:t>
      </w:r>
      <w:r w:rsidRPr="00810158">
        <w:rPr>
          <w:lang w:val="fr-FR"/>
        </w:rPr>
        <w:t>J'aime – je réagis</w:t>
      </w:r>
      <w:r w:rsidR="009729AA">
        <w:rPr>
          <w:lang w:val="fr-FR"/>
        </w:rPr>
        <w:t>”</w:t>
      </w:r>
      <w:r w:rsidR="001F2096" w:rsidRPr="00810158">
        <w:rPr>
          <w:lang w:val="fr-FR"/>
        </w:rPr>
        <w:t>:</w:t>
      </w:r>
      <w:r w:rsidRPr="00810158">
        <w:rPr>
          <w:lang w:val="fr-FR"/>
        </w:rPr>
        <w:t xml:space="preserve"> 3 films diffusés sur les plus grandes chaines TVN, TVP et POLSAT pendant 3 mois, 3 spots de radio diffusés dans les radios suivantes</w:t>
      </w:r>
      <w:r w:rsidR="001F2096" w:rsidRPr="00810158">
        <w:rPr>
          <w:lang w:val="fr-FR"/>
        </w:rPr>
        <w:t>:</w:t>
      </w:r>
      <w:r w:rsidRPr="00810158">
        <w:rPr>
          <w:lang w:val="fr-FR"/>
        </w:rPr>
        <w:t xml:space="preserve"> Polskie Radio, Radio Kielce, Radio Merkury, Radio Rzeszów, Radio Wrocław, Radio Gdańsk, Radio Lublin, Radio Pomorza i Kujaw, Radio Szczecin, Radio Zachód, Radio Białystok, pendant 3 mois, un dépliant et une affiche </w:t>
      </w:r>
      <w:r w:rsidR="009729AA">
        <w:rPr>
          <w:lang w:val="fr-FR"/>
        </w:rPr>
        <w:t>“</w:t>
      </w:r>
      <w:r w:rsidRPr="00810158">
        <w:rPr>
          <w:lang w:val="fr-FR"/>
        </w:rPr>
        <w:t>Réagis</w:t>
      </w:r>
      <w:r w:rsidR="009729AA">
        <w:rPr>
          <w:lang w:val="fr-FR"/>
        </w:rPr>
        <w:t>”</w:t>
      </w:r>
      <w:r w:rsidRPr="00810158">
        <w:rPr>
          <w:lang w:val="fr-FR"/>
        </w:rPr>
        <w:t xml:space="preserve"> (respectivement 700 000 et 500 000 copies) adressés à la société, une brochure </w:t>
      </w:r>
      <w:r w:rsidR="009729AA">
        <w:rPr>
          <w:lang w:val="fr-FR"/>
        </w:rPr>
        <w:t>“</w:t>
      </w:r>
      <w:r w:rsidRPr="00810158">
        <w:rPr>
          <w:lang w:val="fr-FR"/>
        </w:rPr>
        <w:t>Réagis</w:t>
      </w:r>
      <w:r w:rsidR="009729AA">
        <w:rPr>
          <w:lang w:val="fr-FR"/>
        </w:rPr>
        <w:t>”</w:t>
      </w:r>
      <w:r w:rsidRPr="00810158">
        <w:rPr>
          <w:lang w:val="fr-FR"/>
        </w:rPr>
        <w:t xml:space="preserve"> (500 000 copies), un service d’assistance accessible par téléphone sur vingt-quatre heures fourni par les employés de la Fondation Centre national des compétences,</w:t>
      </w:r>
    </w:p>
    <w:p w:rsidR="00F946E7" w:rsidRPr="00810158" w:rsidRDefault="00F946E7" w:rsidP="00B04B85">
      <w:pPr>
        <w:pStyle w:val="Akapitzlist"/>
        <w:numPr>
          <w:ilvl w:val="0"/>
          <w:numId w:val="226"/>
        </w:numPr>
        <w:jc w:val="both"/>
        <w:rPr>
          <w:lang w:val="fr-FR"/>
        </w:rPr>
      </w:pPr>
      <w:r w:rsidRPr="00810158">
        <w:rPr>
          <w:lang w:val="fr-FR"/>
        </w:rPr>
        <w:t>troisième étape</w:t>
      </w:r>
      <w:r w:rsidR="001F2096" w:rsidRPr="00810158">
        <w:rPr>
          <w:lang w:val="fr-FR"/>
        </w:rPr>
        <w:t>:</w:t>
      </w:r>
      <w:r w:rsidRPr="00810158">
        <w:rPr>
          <w:lang w:val="fr-FR"/>
        </w:rPr>
        <w:t xml:space="preserve"> la campagne </w:t>
      </w:r>
      <w:r w:rsidR="009729AA">
        <w:rPr>
          <w:lang w:val="fr-FR"/>
        </w:rPr>
        <w:t>“</w:t>
      </w:r>
      <w:r w:rsidRPr="00810158">
        <w:rPr>
          <w:lang w:val="fr-FR"/>
        </w:rPr>
        <w:t>L'enfance sans violence</w:t>
      </w:r>
      <w:r w:rsidR="009729AA">
        <w:rPr>
          <w:lang w:val="fr-FR"/>
        </w:rPr>
        <w:t>”</w:t>
      </w:r>
      <w:r w:rsidRPr="00810158">
        <w:rPr>
          <w:lang w:val="fr-FR"/>
        </w:rPr>
        <w:t xml:space="preserve"> a eu pour objectif de sensibiliser à l'inefficacité de la violence physique en tant qu'une méthode éducative,</w:t>
      </w:r>
    </w:p>
    <w:p w:rsidR="00F946E7" w:rsidRPr="00810158" w:rsidRDefault="00F946E7" w:rsidP="00B04B85">
      <w:pPr>
        <w:pStyle w:val="Akapitzlist"/>
        <w:numPr>
          <w:ilvl w:val="0"/>
          <w:numId w:val="225"/>
        </w:numPr>
        <w:ind w:left="360"/>
        <w:jc w:val="both"/>
        <w:rPr>
          <w:lang w:val="fr-FR"/>
        </w:rPr>
      </w:pPr>
      <w:r w:rsidRPr="00810158">
        <w:rPr>
          <w:lang w:val="fr-FR"/>
        </w:rPr>
        <w:lastRenderedPageBreak/>
        <w:t xml:space="preserve">2009-2010: </w:t>
      </w:r>
      <w:r w:rsidR="009729AA">
        <w:rPr>
          <w:lang w:val="fr-FR"/>
        </w:rPr>
        <w:t>“</w:t>
      </w:r>
      <w:r w:rsidRPr="00810158">
        <w:rPr>
          <w:lang w:val="fr-FR"/>
        </w:rPr>
        <w:t xml:space="preserve">La campagne nationale pour la lutte contre la </w:t>
      </w:r>
      <w:r w:rsidR="00653A64">
        <w:rPr>
          <w:lang w:val="fr-FR"/>
        </w:rPr>
        <w:t>violence en famille</w:t>
      </w:r>
      <w:r w:rsidRPr="00810158">
        <w:rPr>
          <w:lang w:val="fr-FR"/>
        </w:rPr>
        <w:t xml:space="preserve"> envers les personnes âgées et handicapées</w:t>
      </w:r>
      <w:r w:rsidR="009729AA">
        <w:rPr>
          <w:lang w:val="fr-FR"/>
        </w:rPr>
        <w:t>”</w:t>
      </w:r>
      <w:r w:rsidR="001F2096" w:rsidRPr="00810158">
        <w:rPr>
          <w:lang w:val="fr-FR"/>
        </w:rPr>
        <w:t>:</w:t>
      </w:r>
      <w:r w:rsidRPr="00810158">
        <w:rPr>
          <w:lang w:val="fr-FR"/>
        </w:rPr>
        <w:t xml:space="preserve"> 6.100 affiches et 61.000 dépliants distribués dans les établissements de la sécurité sociale, les centres spécialisés de soutien pour les victimes de la </w:t>
      </w:r>
      <w:r w:rsidR="00653A64">
        <w:rPr>
          <w:lang w:val="fr-FR"/>
        </w:rPr>
        <w:t>violence en famille</w:t>
      </w:r>
      <w:r w:rsidRPr="00810158">
        <w:rPr>
          <w:lang w:val="fr-FR"/>
        </w:rPr>
        <w:t xml:space="preserve">, dans l'espace publique, un sport télévisé diffusé par Telewizja Polska et TVN, un guide </w:t>
      </w:r>
      <w:r w:rsidR="009729AA">
        <w:rPr>
          <w:lang w:val="fr-FR"/>
        </w:rPr>
        <w:t>“</w:t>
      </w:r>
      <w:r w:rsidRPr="00810158">
        <w:rPr>
          <w:lang w:val="fr-FR"/>
        </w:rPr>
        <w:t xml:space="preserve">La </w:t>
      </w:r>
      <w:r w:rsidR="00653A64">
        <w:rPr>
          <w:lang w:val="fr-FR"/>
        </w:rPr>
        <w:t>violence en famille</w:t>
      </w:r>
      <w:r w:rsidRPr="00810158">
        <w:rPr>
          <w:lang w:val="fr-FR"/>
        </w:rPr>
        <w:t xml:space="preserve"> envers les personnes âgées et handicapées – le guide pour les employés de premier contact</w:t>
      </w:r>
      <w:r w:rsidR="009729AA">
        <w:rPr>
          <w:lang w:val="fr-FR"/>
        </w:rPr>
        <w:t>”</w:t>
      </w:r>
      <w:r w:rsidRPr="00810158">
        <w:rPr>
          <w:lang w:val="fr-FR"/>
        </w:rPr>
        <w:t xml:space="preserve">, </w:t>
      </w:r>
    </w:p>
    <w:p w:rsidR="00F946E7" w:rsidRPr="00810158" w:rsidRDefault="00F946E7" w:rsidP="00B04B85">
      <w:pPr>
        <w:pStyle w:val="Akapitzlist"/>
        <w:numPr>
          <w:ilvl w:val="0"/>
          <w:numId w:val="225"/>
        </w:numPr>
        <w:ind w:left="360"/>
        <w:jc w:val="both"/>
        <w:rPr>
          <w:lang w:val="fr-FR"/>
        </w:rPr>
      </w:pPr>
      <w:r w:rsidRPr="00810158">
        <w:rPr>
          <w:lang w:val="fr-FR"/>
        </w:rPr>
        <w:t>2011</w:t>
      </w:r>
      <w:r w:rsidR="001F2096" w:rsidRPr="00810158">
        <w:rPr>
          <w:lang w:val="fr-FR"/>
        </w:rPr>
        <w:t>:</w:t>
      </w:r>
      <w:r w:rsidRPr="00810158">
        <w:rPr>
          <w:lang w:val="fr-FR"/>
        </w:rPr>
        <w:t xml:space="preserve"> un sport télévisé diffusé par la télévision publique et les chaines privées, </w:t>
      </w:r>
    </w:p>
    <w:p w:rsidR="00F946E7" w:rsidRPr="00810158" w:rsidRDefault="00F946E7" w:rsidP="00B04B85">
      <w:pPr>
        <w:pStyle w:val="Akapitzlist"/>
        <w:numPr>
          <w:ilvl w:val="0"/>
          <w:numId w:val="225"/>
        </w:numPr>
        <w:ind w:left="360"/>
        <w:jc w:val="both"/>
        <w:rPr>
          <w:lang w:val="fr-FR"/>
        </w:rPr>
      </w:pPr>
      <w:r w:rsidRPr="00810158">
        <w:rPr>
          <w:lang w:val="fr-FR"/>
        </w:rPr>
        <w:t>2012</w:t>
      </w:r>
      <w:r w:rsidR="001F2096" w:rsidRPr="00810158">
        <w:rPr>
          <w:lang w:val="fr-FR"/>
        </w:rPr>
        <w:t>:</w:t>
      </w:r>
      <w:r w:rsidRPr="00810158">
        <w:rPr>
          <w:lang w:val="fr-FR"/>
        </w:rPr>
        <w:t xml:space="preserve"> la publication du </w:t>
      </w:r>
      <w:r w:rsidR="009729AA">
        <w:rPr>
          <w:lang w:val="fr-FR"/>
        </w:rPr>
        <w:t>“</w:t>
      </w:r>
      <w:r w:rsidRPr="00810158">
        <w:rPr>
          <w:lang w:val="fr-FR"/>
        </w:rPr>
        <w:t xml:space="preserve">Guide pour les victimes de la </w:t>
      </w:r>
      <w:r w:rsidR="00653A64">
        <w:rPr>
          <w:lang w:val="fr-FR"/>
        </w:rPr>
        <w:t>violence en famille</w:t>
      </w:r>
      <w:r w:rsidR="009729AA">
        <w:rPr>
          <w:lang w:val="fr-FR"/>
        </w:rPr>
        <w:t>”</w:t>
      </w:r>
      <w:r w:rsidRPr="00810158">
        <w:rPr>
          <w:lang w:val="fr-FR"/>
        </w:rPr>
        <w:t xml:space="preserve"> accompagné de la </w:t>
      </w:r>
      <w:r w:rsidR="009729AA">
        <w:rPr>
          <w:lang w:val="fr-FR"/>
        </w:rPr>
        <w:t>“</w:t>
      </w:r>
      <w:r w:rsidRPr="00810158">
        <w:rPr>
          <w:lang w:val="fr-FR"/>
        </w:rPr>
        <w:t xml:space="preserve">Carte de victime de la </w:t>
      </w:r>
      <w:r w:rsidR="00653A64">
        <w:rPr>
          <w:lang w:val="fr-FR"/>
        </w:rPr>
        <w:t>violence en famille</w:t>
      </w:r>
      <w:r w:rsidR="009729AA">
        <w:rPr>
          <w:lang w:val="fr-FR"/>
        </w:rPr>
        <w:t>”</w:t>
      </w:r>
      <w:r w:rsidRPr="00810158">
        <w:rPr>
          <w:lang w:val="fr-FR"/>
        </w:rPr>
        <w:t xml:space="preserve"> et un CD contenant, entre autres, les modèles des mémoires,</w:t>
      </w:r>
    </w:p>
    <w:p w:rsidR="00F946E7" w:rsidRPr="00810158" w:rsidRDefault="00F946E7" w:rsidP="00B04B85">
      <w:pPr>
        <w:pStyle w:val="Akapitzlist"/>
        <w:numPr>
          <w:ilvl w:val="0"/>
          <w:numId w:val="225"/>
        </w:numPr>
        <w:ind w:left="360"/>
        <w:jc w:val="both"/>
        <w:rPr>
          <w:lang w:val="fr-FR"/>
        </w:rPr>
      </w:pPr>
      <w:r w:rsidRPr="00810158">
        <w:rPr>
          <w:lang w:val="fr-FR"/>
        </w:rPr>
        <w:t>2013</w:t>
      </w:r>
      <w:r w:rsidR="001F2096" w:rsidRPr="00810158">
        <w:rPr>
          <w:lang w:val="fr-FR"/>
        </w:rPr>
        <w:t>:</w:t>
      </w:r>
      <w:r w:rsidRPr="00810158">
        <w:rPr>
          <w:lang w:val="fr-FR"/>
        </w:rPr>
        <w:t xml:space="preserve"> la publication de la brochure </w:t>
      </w:r>
      <w:r w:rsidR="009729AA">
        <w:rPr>
          <w:lang w:val="fr-FR"/>
        </w:rPr>
        <w:t>“</w:t>
      </w:r>
      <w:r w:rsidRPr="00810158">
        <w:rPr>
          <w:lang w:val="fr-FR"/>
        </w:rPr>
        <w:t xml:space="preserve">Carte d'information pour les auteurs de la </w:t>
      </w:r>
      <w:r w:rsidR="00653A64">
        <w:rPr>
          <w:lang w:val="fr-FR"/>
        </w:rPr>
        <w:t>violence en famille</w:t>
      </w:r>
      <w:r w:rsidR="009729AA">
        <w:rPr>
          <w:lang w:val="fr-FR"/>
        </w:rPr>
        <w:t>”</w:t>
      </w:r>
      <w:r w:rsidRPr="00810158">
        <w:rPr>
          <w:lang w:val="fr-FR"/>
        </w:rPr>
        <w:t xml:space="preserve">. La carte contient une </w:t>
      </w:r>
      <w:r w:rsidR="0060778D">
        <w:rPr>
          <w:lang w:val="fr-FR"/>
        </w:rPr>
        <w:t xml:space="preserve">instruction </w:t>
      </w:r>
      <w:r w:rsidRPr="00810158">
        <w:rPr>
          <w:lang w:val="fr-FR"/>
        </w:rPr>
        <w:t xml:space="preserve">pour l'auteur de la </w:t>
      </w:r>
      <w:r w:rsidR="00653A64">
        <w:rPr>
          <w:lang w:val="fr-FR"/>
        </w:rPr>
        <w:t>violence en famille</w:t>
      </w:r>
      <w:r w:rsidRPr="00810158">
        <w:rPr>
          <w:lang w:val="fr-FR"/>
        </w:rPr>
        <w:t xml:space="preserve"> et des informations concernant les entités mettant en </w:t>
      </w:r>
      <w:r w:rsidR="008B150E" w:rsidRPr="00810158">
        <w:rPr>
          <w:lang w:val="fr-FR"/>
        </w:rPr>
        <w:t>œ</w:t>
      </w:r>
      <w:r w:rsidRPr="00810158">
        <w:rPr>
          <w:lang w:val="fr-FR"/>
        </w:rPr>
        <w:t>uvre les programmes correcti</w:t>
      </w:r>
      <w:r w:rsidR="0060778D">
        <w:rPr>
          <w:lang w:val="fr-FR"/>
        </w:rPr>
        <w:t>fs</w:t>
      </w:r>
      <w:r w:rsidRPr="00810158">
        <w:rPr>
          <w:lang w:val="fr-FR"/>
        </w:rPr>
        <w:t xml:space="preserve"> et éducati</w:t>
      </w:r>
      <w:r w:rsidR="0060778D">
        <w:rPr>
          <w:lang w:val="fr-FR"/>
        </w:rPr>
        <w:t>fs</w:t>
      </w:r>
      <w:r w:rsidRPr="00810158">
        <w:rPr>
          <w:lang w:val="fr-FR"/>
        </w:rPr>
        <w:t xml:space="preserve"> pour les auteurs de la </w:t>
      </w:r>
      <w:r w:rsidR="00653A64">
        <w:rPr>
          <w:lang w:val="fr-FR"/>
        </w:rPr>
        <w:t>violence en famille</w:t>
      </w:r>
      <w:r w:rsidRPr="00810158">
        <w:rPr>
          <w:lang w:val="fr-FR"/>
        </w:rPr>
        <w:t>,</w:t>
      </w:r>
      <w:r w:rsidR="00055202" w:rsidRPr="00810158">
        <w:rPr>
          <w:lang w:val="fr-FR"/>
        </w:rPr>
        <w:t xml:space="preserve"> </w:t>
      </w:r>
      <w:r w:rsidRPr="00810158">
        <w:rPr>
          <w:lang w:val="fr-FR"/>
        </w:rPr>
        <w:t xml:space="preserve">Les cartes a été </w:t>
      </w:r>
      <w:r w:rsidR="0060778D">
        <w:rPr>
          <w:lang w:val="fr-FR"/>
        </w:rPr>
        <w:t>mise en disposition des</w:t>
      </w:r>
      <w:r w:rsidRPr="00810158">
        <w:rPr>
          <w:lang w:val="fr-FR"/>
        </w:rPr>
        <w:t xml:space="preserve"> Maréchaux de voïvodies afin de les distribuer dans les établissements mettant en </w:t>
      </w:r>
      <w:r w:rsidR="008B150E" w:rsidRPr="00810158">
        <w:rPr>
          <w:lang w:val="fr-FR"/>
        </w:rPr>
        <w:t>œ</w:t>
      </w:r>
      <w:r w:rsidRPr="00810158">
        <w:rPr>
          <w:lang w:val="fr-FR"/>
        </w:rPr>
        <w:t xml:space="preserve">uvre des tâches en matière de la lutte contre la </w:t>
      </w:r>
      <w:r w:rsidR="00653A64">
        <w:rPr>
          <w:lang w:val="fr-FR"/>
        </w:rPr>
        <w:t>violence en famille</w:t>
      </w:r>
      <w:r w:rsidRPr="00810158">
        <w:rPr>
          <w:lang w:val="fr-FR"/>
        </w:rPr>
        <w:t xml:space="preserve">, les sièges municipaux de la </w:t>
      </w:r>
      <w:r w:rsidR="00B61803">
        <w:rPr>
          <w:lang w:val="fr-FR"/>
        </w:rPr>
        <w:t>Police</w:t>
      </w:r>
      <w:r w:rsidRPr="00810158">
        <w:rPr>
          <w:lang w:val="fr-FR"/>
        </w:rPr>
        <w:t xml:space="preserve"> et les tribunaux.</w:t>
      </w:r>
    </w:p>
    <w:p w:rsidR="00F946E7" w:rsidRPr="00810158" w:rsidRDefault="00F946E7" w:rsidP="00F946E7">
      <w:pPr>
        <w:jc w:val="both"/>
        <w:rPr>
          <w:lang w:val="fr-FR"/>
        </w:rPr>
      </w:pPr>
      <w:r w:rsidRPr="00810158">
        <w:rPr>
          <w:lang w:val="fr-FR"/>
        </w:rPr>
        <w:t xml:space="preserve">393. Les conférences nationales concernant les actions pour la lutte contre la </w:t>
      </w:r>
      <w:r w:rsidR="00653A64">
        <w:rPr>
          <w:lang w:val="fr-FR"/>
        </w:rPr>
        <w:t>violence en famille</w:t>
      </w:r>
      <w:r w:rsidR="001F2096" w:rsidRPr="00810158">
        <w:rPr>
          <w:lang w:val="fr-FR"/>
        </w:rPr>
        <w:t>:</w:t>
      </w:r>
      <w:r w:rsidRPr="00810158">
        <w:rPr>
          <w:lang w:val="fr-FR"/>
        </w:rPr>
        <w:t xml:space="preserve"> </w:t>
      </w:r>
    </w:p>
    <w:p w:rsidR="00F946E7" w:rsidRPr="00810158" w:rsidRDefault="00F946E7" w:rsidP="00B04B85">
      <w:pPr>
        <w:pStyle w:val="Akapitzlist"/>
        <w:numPr>
          <w:ilvl w:val="0"/>
          <w:numId w:val="194"/>
        </w:numPr>
        <w:jc w:val="both"/>
        <w:rPr>
          <w:lang w:val="fr-FR"/>
        </w:rPr>
      </w:pPr>
      <w:r w:rsidRPr="00810158">
        <w:rPr>
          <w:lang w:val="fr-FR"/>
        </w:rPr>
        <w:t xml:space="preserve">2008 – les victimes de la </w:t>
      </w:r>
      <w:r w:rsidR="00653A64">
        <w:rPr>
          <w:lang w:val="fr-FR"/>
        </w:rPr>
        <w:t>violence en famille</w:t>
      </w:r>
      <w:r w:rsidRPr="00810158">
        <w:rPr>
          <w:lang w:val="fr-FR"/>
        </w:rPr>
        <w:t xml:space="preserve"> et les priorités de l'aide,</w:t>
      </w:r>
    </w:p>
    <w:p w:rsidR="00F946E7" w:rsidRPr="00810158" w:rsidRDefault="00F946E7" w:rsidP="00B04B85">
      <w:pPr>
        <w:pStyle w:val="Akapitzlist"/>
        <w:numPr>
          <w:ilvl w:val="0"/>
          <w:numId w:val="194"/>
        </w:numPr>
        <w:jc w:val="both"/>
        <w:rPr>
          <w:lang w:val="fr-FR"/>
        </w:rPr>
      </w:pPr>
      <w:r w:rsidRPr="00810158">
        <w:rPr>
          <w:lang w:val="fr-FR"/>
        </w:rPr>
        <w:t>2009 – les actions pour la lutte contre la maltraitance des enfants</w:t>
      </w:r>
    </w:p>
    <w:p w:rsidR="00F946E7" w:rsidRPr="00810158" w:rsidRDefault="00F946E7" w:rsidP="00B04B85">
      <w:pPr>
        <w:pStyle w:val="Akapitzlist"/>
        <w:numPr>
          <w:ilvl w:val="0"/>
          <w:numId w:val="194"/>
        </w:numPr>
        <w:jc w:val="both"/>
        <w:rPr>
          <w:lang w:val="fr-FR"/>
        </w:rPr>
      </w:pPr>
      <w:r w:rsidRPr="00810158">
        <w:rPr>
          <w:lang w:val="fr-FR"/>
        </w:rPr>
        <w:t xml:space="preserve">2010 – la lutte contre la </w:t>
      </w:r>
      <w:r w:rsidR="00653A64">
        <w:rPr>
          <w:lang w:val="fr-FR"/>
        </w:rPr>
        <w:t>violence en famille</w:t>
      </w:r>
      <w:r w:rsidRPr="00810158">
        <w:rPr>
          <w:lang w:val="fr-FR"/>
        </w:rPr>
        <w:t xml:space="preserve"> envers les personnes âgées et handicapées,</w:t>
      </w:r>
    </w:p>
    <w:p w:rsidR="00F946E7" w:rsidRPr="00810158" w:rsidRDefault="00F946E7" w:rsidP="00B04B85">
      <w:pPr>
        <w:pStyle w:val="Akapitzlist"/>
        <w:numPr>
          <w:ilvl w:val="0"/>
          <w:numId w:val="194"/>
        </w:numPr>
        <w:jc w:val="both"/>
        <w:rPr>
          <w:lang w:val="fr-FR"/>
        </w:rPr>
      </w:pPr>
      <w:r w:rsidRPr="00810158">
        <w:rPr>
          <w:lang w:val="fr-FR"/>
        </w:rPr>
        <w:t xml:space="preserve">2011 – la lutte contre la </w:t>
      </w:r>
      <w:r w:rsidR="00653A64">
        <w:rPr>
          <w:lang w:val="fr-FR"/>
        </w:rPr>
        <w:t>violence en famille</w:t>
      </w:r>
      <w:r w:rsidRPr="00810158">
        <w:rPr>
          <w:lang w:val="fr-FR"/>
        </w:rPr>
        <w:t xml:space="preserve"> mise en </w:t>
      </w:r>
      <w:r w:rsidR="008B150E" w:rsidRPr="00810158">
        <w:rPr>
          <w:lang w:val="fr-FR"/>
        </w:rPr>
        <w:t>œ</w:t>
      </w:r>
      <w:r w:rsidRPr="00810158">
        <w:rPr>
          <w:lang w:val="fr-FR"/>
        </w:rPr>
        <w:t xml:space="preserve">uvre par le Groupe de </w:t>
      </w:r>
      <w:r w:rsidR="00AB6DCA">
        <w:rPr>
          <w:lang w:val="fr-FR"/>
        </w:rPr>
        <w:t>suivi</w:t>
      </w:r>
      <w:r w:rsidRPr="00810158">
        <w:rPr>
          <w:lang w:val="fr-FR"/>
        </w:rPr>
        <w:t xml:space="preserve"> pour la lutte contre la </w:t>
      </w:r>
      <w:r w:rsidR="00653A64">
        <w:rPr>
          <w:lang w:val="fr-FR"/>
        </w:rPr>
        <w:t>violence en famille</w:t>
      </w:r>
      <w:r w:rsidRPr="00810158">
        <w:rPr>
          <w:lang w:val="fr-FR"/>
        </w:rPr>
        <w:t>, les bonnes pratiques des organisations non-gouvernementales et des entités de l'administration locale,</w:t>
      </w:r>
    </w:p>
    <w:p w:rsidR="00F946E7" w:rsidRPr="00810158" w:rsidRDefault="00F946E7" w:rsidP="00B04B85">
      <w:pPr>
        <w:pStyle w:val="Akapitzlist"/>
        <w:numPr>
          <w:ilvl w:val="0"/>
          <w:numId w:val="194"/>
        </w:numPr>
        <w:jc w:val="both"/>
        <w:rPr>
          <w:lang w:val="fr-FR"/>
        </w:rPr>
      </w:pPr>
      <w:r w:rsidRPr="00810158">
        <w:rPr>
          <w:lang w:val="fr-FR"/>
        </w:rPr>
        <w:t xml:space="preserve">2012 – les tâches mises en </w:t>
      </w:r>
      <w:r w:rsidR="008B150E" w:rsidRPr="00810158">
        <w:rPr>
          <w:lang w:val="fr-FR"/>
        </w:rPr>
        <w:t>œ</w:t>
      </w:r>
      <w:r w:rsidRPr="00810158">
        <w:rPr>
          <w:lang w:val="fr-FR"/>
        </w:rPr>
        <w:t>uvre par les groupes interdisciplinaires et les groupes de travail,</w:t>
      </w:r>
    </w:p>
    <w:p w:rsidR="00F946E7" w:rsidRPr="00810158" w:rsidRDefault="00F946E7" w:rsidP="00B04B85">
      <w:pPr>
        <w:pStyle w:val="Akapitzlist"/>
        <w:numPr>
          <w:ilvl w:val="0"/>
          <w:numId w:val="194"/>
        </w:numPr>
        <w:jc w:val="both"/>
        <w:rPr>
          <w:lang w:val="fr-FR"/>
        </w:rPr>
      </w:pPr>
      <w:r w:rsidRPr="00810158">
        <w:rPr>
          <w:lang w:val="fr-FR"/>
        </w:rPr>
        <w:t>2013</w:t>
      </w:r>
      <w:r w:rsidR="001F2096" w:rsidRPr="00810158">
        <w:rPr>
          <w:lang w:val="fr-FR"/>
        </w:rPr>
        <w:t>:</w:t>
      </w:r>
      <w:r w:rsidRPr="00810158">
        <w:rPr>
          <w:lang w:val="fr-FR"/>
        </w:rPr>
        <w:t xml:space="preserve"> – conférences</w:t>
      </w:r>
      <w:r w:rsidR="001F2096" w:rsidRPr="00810158">
        <w:rPr>
          <w:lang w:val="fr-FR"/>
        </w:rPr>
        <w:t>:</w:t>
      </w:r>
    </w:p>
    <w:p w:rsidR="00F946E7" w:rsidRPr="00810158" w:rsidRDefault="009729AA" w:rsidP="00B04B85">
      <w:pPr>
        <w:pStyle w:val="Akapitzlist"/>
        <w:numPr>
          <w:ilvl w:val="0"/>
          <w:numId w:val="205"/>
        </w:numPr>
        <w:jc w:val="both"/>
        <w:rPr>
          <w:lang w:val="fr-FR"/>
        </w:rPr>
      </w:pPr>
      <w:r>
        <w:rPr>
          <w:lang w:val="fr-FR"/>
        </w:rPr>
        <w:t>“</w:t>
      </w:r>
      <w:r w:rsidR="00F946E7" w:rsidRPr="00810158">
        <w:rPr>
          <w:lang w:val="fr-FR"/>
        </w:rPr>
        <w:t>L'auteur de la violence ou la victime</w:t>
      </w:r>
      <w:r>
        <w:rPr>
          <w:lang w:val="fr-FR"/>
        </w:rPr>
        <w:t>”</w:t>
      </w:r>
      <w:r w:rsidR="00F946E7" w:rsidRPr="00810158">
        <w:rPr>
          <w:lang w:val="fr-FR"/>
        </w:rPr>
        <w:t xml:space="preserve"> consacrée aux actions envers les personnes utilisant la </w:t>
      </w:r>
      <w:r w:rsidR="00653A64">
        <w:rPr>
          <w:lang w:val="fr-FR"/>
        </w:rPr>
        <w:t>violence en famille</w:t>
      </w:r>
      <w:r w:rsidR="00F946E7" w:rsidRPr="00810158">
        <w:rPr>
          <w:lang w:val="fr-FR"/>
        </w:rPr>
        <w:t>,</w:t>
      </w:r>
    </w:p>
    <w:p w:rsidR="00F946E7" w:rsidRPr="00810158" w:rsidRDefault="00F946E7" w:rsidP="00B04B85">
      <w:pPr>
        <w:pStyle w:val="Akapitzlist"/>
        <w:numPr>
          <w:ilvl w:val="0"/>
          <w:numId w:val="205"/>
        </w:numPr>
        <w:jc w:val="both"/>
        <w:rPr>
          <w:lang w:val="fr-FR"/>
        </w:rPr>
      </w:pPr>
      <w:r w:rsidRPr="00810158">
        <w:rPr>
          <w:lang w:val="fr-FR"/>
        </w:rPr>
        <w:t xml:space="preserve">lançant le programme </w:t>
      </w:r>
      <w:r w:rsidR="009729AA">
        <w:rPr>
          <w:lang w:val="fr-FR"/>
        </w:rPr>
        <w:t>“</w:t>
      </w:r>
      <w:r w:rsidRPr="00810158">
        <w:rPr>
          <w:lang w:val="fr-FR"/>
        </w:rPr>
        <w:t xml:space="preserve">La lutte contre la </w:t>
      </w:r>
      <w:r w:rsidR="00653A64">
        <w:rPr>
          <w:lang w:val="fr-FR"/>
        </w:rPr>
        <w:t>violence en famille</w:t>
      </w:r>
      <w:r w:rsidRPr="00810158">
        <w:rPr>
          <w:lang w:val="fr-FR"/>
        </w:rPr>
        <w:t xml:space="preserve"> et la violence en raison du sexe</w:t>
      </w:r>
      <w:r w:rsidR="009729AA">
        <w:rPr>
          <w:lang w:val="fr-FR"/>
        </w:rPr>
        <w:t>”</w:t>
      </w:r>
      <w:r w:rsidRPr="00810158">
        <w:rPr>
          <w:lang w:val="fr-FR"/>
        </w:rPr>
        <w:t xml:space="preserve"> mis en </w:t>
      </w:r>
      <w:r w:rsidR="008B150E" w:rsidRPr="00810158">
        <w:rPr>
          <w:lang w:val="fr-FR"/>
        </w:rPr>
        <w:t>œ</w:t>
      </w:r>
      <w:r w:rsidRPr="00810158">
        <w:rPr>
          <w:lang w:val="fr-FR"/>
        </w:rPr>
        <w:t>uvre par le mécanisme financier norvégien.</w:t>
      </w:r>
    </w:p>
    <w:p w:rsidR="00F946E7" w:rsidRPr="00810158" w:rsidRDefault="00F946E7" w:rsidP="00F946E7">
      <w:pPr>
        <w:jc w:val="both"/>
        <w:rPr>
          <w:lang w:val="fr-FR"/>
        </w:rPr>
      </w:pPr>
      <w:r w:rsidRPr="00810158">
        <w:rPr>
          <w:lang w:val="fr-FR"/>
        </w:rPr>
        <w:t xml:space="preserve">394. Les conférences attirent environ 120 professionnels dans la prévention de la </w:t>
      </w:r>
      <w:r w:rsidR="00653A64">
        <w:rPr>
          <w:lang w:val="fr-FR"/>
        </w:rPr>
        <w:t>violence en famille</w:t>
      </w:r>
      <w:r w:rsidRPr="00810158">
        <w:rPr>
          <w:lang w:val="fr-FR"/>
        </w:rPr>
        <w:t xml:space="preserve">, y compris les coordonnateurs de voïvodie de la mise en œuvre du </w:t>
      </w:r>
      <w:r w:rsidR="009729AA">
        <w:rPr>
          <w:lang w:val="fr-FR"/>
        </w:rPr>
        <w:t>“</w:t>
      </w:r>
      <w:r w:rsidRPr="00810158">
        <w:rPr>
          <w:lang w:val="fr-FR"/>
        </w:rPr>
        <w:t xml:space="preserve">Programme national pour la lutte contre la </w:t>
      </w:r>
      <w:r w:rsidR="00653A64">
        <w:rPr>
          <w:lang w:val="fr-FR"/>
        </w:rPr>
        <w:t>violence en famille</w:t>
      </w:r>
      <w:r w:rsidR="009729AA">
        <w:rPr>
          <w:lang w:val="fr-FR"/>
        </w:rPr>
        <w:t>”</w:t>
      </w:r>
      <w:r w:rsidRPr="00810158">
        <w:rPr>
          <w:lang w:val="fr-FR"/>
        </w:rPr>
        <w:t>.</w:t>
      </w:r>
    </w:p>
    <w:p w:rsidR="00F946E7" w:rsidRPr="00810158" w:rsidRDefault="00F946E7" w:rsidP="00F946E7">
      <w:pPr>
        <w:pStyle w:val="NormalnyWeb"/>
        <w:spacing w:before="0" w:beforeAutospacing="0" w:after="0" w:afterAutospacing="0"/>
        <w:jc w:val="both"/>
        <w:rPr>
          <w:lang w:val="fr-FR"/>
        </w:rPr>
      </w:pPr>
      <w:r w:rsidRPr="00810158">
        <w:rPr>
          <w:lang w:val="fr-FR"/>
        </w:rPr>
        <w:t xml:space="preserve">395. Depuis 2013, on met en </w:t>
      </w:r>
      <w:r w:rsidR="008B150E" w:rsidRPr="00810158">
        <w:rPr>
          <w:lang w:val="fr-FR"/>
        </w:rPr>
        <w:t>œ</w:t>
      </w:r>
      <w:r w:rsidRPr="00810158">
        <w:rPr>
          <w:lang w:val="fr-FR"/>
        </w:rPr>
        <w:t xml:space="preserve">uvre le programme </w:t>
      </w:r>
      <w:r w:rsidR="009729AA">
        <w:rPr>
          <w:lang w:val="fr-FR"/>
        </w:rPr>
        <w:t>“</w:t>
      </w:r>
      <w:r w:rsidRPr="00810158">
        <w:rPr>
          <w:rStyle w:val="Uwydatnienie"/>
          <w:i w:val="0"/>
          <w:iCs w:val="0"/>
          <w:lang w:val="fr-FR"/>
        </w:rPr>
        <w:t xml:space="preserve">La lutte contre la </w:t>
      </w:r>
      <w:r w:rsidR="00653A64">
        <w:rPr>
          <w:rStyle w:val="Uwydatnienie"/>
          <w:i w:val="0"/>
          <w:iCs w:val="0"/>
          <w:lang w:val="fr-FR"/>
        </w:rPr>
        <w:t>violence en famille</w:t>
      </w:r>
      <w:r w:rsidRPr="00810158">
        <w:rPr>
          <w:rStyle w:val="Uwydatnienie"/>
          <w:i w:val="0"/>
          <w:iCs w:val="0"/>
          <w:lang w:val="fr-FR"/>
        </w:rPr>
        <w:t xml:space="preserve"> et la violence en raison du sexe</w:t>
      </w:r>
      <w:r w:rsidR="009729AA">
        <w:rPr>
          <w:rStyle w:val="Uwydatnienie"/>
          <w:i w:val="0"/>
          <w:iCs w:val="0"/>
          <w:lang w:val="fr-FR"/>
        </w:rPr>
        <w:t>”</w:t>
      </w:r>
      <w:r w:rsidRPr="00810158">
        <w:rPr>
          <w:rStyle w:val="Uwydatnienie"/>
          <w:i w:val="0"/>
          <w:iCs w:val="0"/>
          <w:lang w:val="fr-FR"/>
        </w:rPr>
        <w:t xml:space="preserve">. </w:t>
      </w:r>
      <w:r w:rsidRPr="00810158">
        <w:rPr>
          <w:lang w:val="fr-FR"/>
        </w:rPr>
        <w:t xml:space="preserve">Le programme prévoit les actions visant, entre autres, à améliorer le fonctionnement du système de la lutte contre la </w:t>
      </w:r>
      <w:r w:rsidR="00653A64">
        <w:rPr>
          <w:lang w:val="fr-FR"/>
        </w:rPr>
        <w:t>violence en famille</w:t>
      </w:r>
      <w:r w:rsidRPr="00810158">
        <w:rPr>
          <w:lang w:val="fr-FR"/>
        </w:rPr>
        <w:t>, dont</w:t>
      </w:r>
      <w:r w:rsidR="001F2096" w:rsidRPr="00810158">
        <w:rPr>
          <w:lang w:val="fr-FR"/>
        </w:rPr>
        <w:t>:</w:t>
      </w:r>
      <w:r w:rsidR="00055202" w:rsidRPr="00810158">
        <w:rPr>
          <w:lang w:val="fr-FR"/>
        </w:rPr>
        <w:t xml:space="preserve"> </w:t>
      </w:r>
    </w:p>
    <w:p w:rsidR="00F946E7" w:rsidRPr="00810158" w:rsidRDefault="00F946E7" w:rsidP="00B04B85">
      <w:pPr>
        <w:numPr>
          <w:ilvl w:val="0"/>
          <w:numId w:val="126"/>
        </w:numPr>
        <w:jc w:val="both"/>
        <w:rPr>
          <w:lang w:val="fr-FR"/>
        </w:rPr>
      </w:pPr>
      <w:r w:rsidRPr="00810158">
        <w:rPr>
          <w:lang w:val="fr-FR"/>
        </w:rPr>
        <w:t>la sensibilisation de l’opinion publique face à la violence,</w:t>
      </w:r>
    </w:p>
    <w:p w:rsidR="00F946E7" w:rsidRPr="00810158" w:rsidRDefault="00F946E7" w:rsidP="00B04B85">
      <w:pPr>
        <w:numPr>
          <w:ilvl w:val="0"/>
          <w:numId w:val="126"/>
        </w:numPr>
        <w:jc w:val="both"/>
        <w:rPr>
          <w:lang w:val="fr-FR"/>
        </w:rPr>
      </w:pPr>
      <w:r w:rsidRPr="00810158">
        <w:rPr>
          <w:lang w:val="fr-FR"/>
        </w:rPr>
        <w:t xml:space="preserve">l'augmentation des compétences des services chargés de la lutte contre la </w:t>
      </w:r>
      <w:r w:rsidR="00653A64">
        <w:rPr>
          <w:lang w:val="fr-FR"/>
        </w:rPr>
        <w:t>violence en famille</w:t>
      </w:r>
      <w:r w:rsidRPr="00810158">
        <w:rPr>
          <w:lang w:val="fr-FR"/>
        </w:rPr>
        <w:t>,</w:t>
      </w:r>
    </w:p>
    <w:p w:rsidR="00F946E7" w:rsidRPr="00810158" w:rsidRDefault="00F946E7" w:rsidP="00B04B85">
      <w:pPr>
        <w:numPr>
          <w:ilvl w:val="0"/>
          <w:numId w:val="126"/>
        </w:numPr>
        <w:jc w:val="both"/>
        <w:rPr>
          <w:lang w:val="fr-FR"/>
        </w:rPr>
      </w:pPr>
      <w:r w:rsidRPr="00810158">
        <w:rPr>
          <w:lang w:val="fr-FR"/>
        </w:rPr>
        <w:t xml:space="preserve">l'augmentation de l'efficacité des actions d'intervention et </w:t>
      </w:r>
      <w:r w:rsidR="00AB6DCA">
        <w:rPr>
          <w:lang w:val="fr-FR"/>
        </w:rPr>
        <w:t xml:space="preserve">programmes </w:t>
      </w:r>
      <w:r w:rsidRPr="00810158">
        <w:rPr>
          <w:lang w:val="fr-FR"/>
        </w:rPr>
        <w:t>correcti</w:t>
      </w:r>
      <w:r w:rsidR="00AB6DCA">
        <w:rPr>
          <w:lang w:val="fr-FR"/>
        </w:rPr>
        <w:t>f</w:t>
      </w:r>
      <w:r w:rsidRPr="00810158">
        <w:rPr>
          <w:lang w:val="fr-FR"/>
        </w:rPr>
        <w:t>s et éducati</w:t>
      </w:r>
      <w:r w:rsidR="00AB6DCA">
        <w:rPr>
          <w:lang w:val="fr-FR"/>
        </w:rPr>
        <w:t>fs</w:t>
      </w:r>
      <w:r w:rsidRPr="00810158">
        <w:rPr>
          <w:lang w:val="fr-FR"/>
        </w:rPr>
        <w:t>,</w:t>
      </w:r>
    </w:p>
    <w:p w:rsidR="00F946E7" w:rsidRPr="00810158" w:rsidRDefault="00F946E7" w:rsidP="00B04B85">
      <w:pPr>
        <w:numPr>
          <w:ilvl w:val="0"/>
          <w:numId w:val="126"/>
        </w:numPr>
        <w:jc w:val="both"/>
        <w:rPr>
          <w:lang w:val="fr-FR"/>
        </w:rPr>
      </w:pPr>
      <w:r w:rsidRPr="00810158">
        <w:rPr>
          <w:lang w:val="fr-FR"/>
        </w:rPr>
        <w:t>l'intensification des mesures préventives,</w:t>
      </w:r>
    </w:p>
    <w:p w:rsidR="00F946E7" w:rsidRPr="00810158" w:rsidRDefault="00F946E7" w:rsidP="00B04B85">
      <w:pPr>
        <w:numPr>
          <w:ilvl w:val="0"/>
          <w:numId w:val="126"/>
        </w:numPr>
        <w:jc w:val="both"/>
        <w:rPr>
          <w:lang w:val="fr-FR"/>
        </w:rPr>
      </w:pPr>
      <w:r w:rsidRPr="00810158">
        <w:rPr>
          <w:lang w:val="fr-FR"/>
        </w:rPr>
        <w:t>l'adaptation de l'infrastructure institutionnelle aux be</w:t>
      </w:r>
      <w:r w:rsidR="009906D3">
        <w:rPr>
          <w:lang w:val="fr-FR"/>
        </w:rPr>
        <w:t xml:space="preserve">soins </w:t>
      </w:r>
      <w:r w:rsidRPr="00810158">
        <w:rPr>
          <w:lang w:val="fr-FR"/>
        </w:rPr>
        <w:t xml:space="preserve">des victimes de la </w:t>
      </w:r>
      <w:r w:rsidR="00653A64">
        <w:rPr>
          <w:lang w:val="fr-FR"/>
        </w:rPr>
        <w:t>violence en famille</w:t>
      </w:r>
      <w:r w:rsidRPr="00810158">
        <w:rPr>
          <w:lang w:val="fr-FR"/>
        </w:rPr>
        <w:t>.</w:t>
      </w:r>
    </w:p>
    <w:p w:rsidR="00F946E7" w:rsidRPr="00810158" w:rsidRDefault="00F946E7" w:rsidP="00F946E7">
      <w:pPr>
        <w:pStyle w:val="NormalnyWeb"/>
        <w:spacing w:before="0" w:beforeAutospacing="0" w:after="0" w:afterAutospacing="0"/>
        <w:jc w:val="both"/>
        <w:rPr>
          <w:lang w:val="fr-FR"/>
        </w:rPr>
      </w:pPr>
      <w:r w:rsidRPr="00810158">
        <w:rPr>
          <w:lang w:val="fr-FR"/>
        </w:rPr>
        <w:t xml:space="preserve">396. Dans le cadre du programme, on met en </w:t>
      </w:r>
      <w:r w:rsidR="008B150E" w:rsidRPr="00810158">
        <w:rPr>
          <w:lang w:val="fr-FR"/>
        </w:rPr>
        <w:t>œ</w:t>
      </w:r>
      <w:r w:rsidRPr="00810158">
        <w:rPr>
          <w:lang w:val="fr-FR"/>
        </w:rPr>
        <w:t xml:space="preserve">uvre trois projets, dont les bénéficiaires sont le ministère du Travail et de la Politique sociale, le ministère de la Justice et le Conseil central de l'administration pénitentiaire. Les entités de l'administration locale et les organisations non-gouvernementales peuvent demander les subventions, dans le cadre de petits </w:t>
      </w:r>
      <w:r w:rsidR="00AB6DCA">
        <w:rPr>
          <w:lang w:val="fr-FR"/>
        </w:rPr>
        <w:t>projets</w:t>
      </w:r>
      <w:r w:rsidRPr="00810158">
        <w:rPr>
          <w:lang w:val="fr-FR"/>
        </w:rPr>
        <w:t>.</w:t>
      </w:r>
    </w:p>
    <w:p w:rsidR="00F946E7" w:rsidRPr="00810158" w:rsidRDefault="00F946E7" w:rsidP="00F946E7">
      <w:pPr>
        <w:jc w:val="both"/>
        <w:outlineLvl w:val="0"/>
        <w:rPr>
          <w:lang w:val="fr-FR"/>
        </w:rPr>
      </w:pPr>
      <w:r w:rsidRPr="00810158">
        <w:rPr>
          <w:lang w:val="fr-FR"/>
        </w:rPr>
        <w:t xml:space="preserve">397. L'un des </w:t>
      </w:r>
      <w:r w:rsidR="009F34E9" w:rsidRPr="00810158">
        <w:rPr>
          <w:lang w:val="fr-FR"/>
        </w:rPr>
        <w:t>projets</w:t>
      </w:r>
      <w:r w:rsidRPr="00810158">
        <w:rPr>
          <w:lang w:val="fr-FR"/>
        </w:rPr>
        <w:t xml:space="preserve"> est le projet </w:t>
      </w:r>
      <w:r w:rsidR="009729AA">
        <w:rPr>
          <w:lang w:val="fr-FR"/>
        </w:rPr>
        <w:t>“</w:t>
      </w:r>
      <w:r w:rsidRPr="00810158">
        <w:rPr>
          <w:lang w:val="fr-FR"/>
        </w:rPr>
        <w:t>Une famille polonaise sans violence</w:t>
      </w:r>
      <w:r w:rsidR="009729AA">
        <w:rPr>
          <w:lang w:val="fr-FR"/>
        </w:rPr>
        <w:t>”</w:t>
      </w:r>
      <w:r w:rsidRPr="00810158">
        <w:rPr>
          <w:lang w:val="fr-FR"/>
        </w:rPr>
        <w:t xml:space="preserve"> mis en </w:t>
      </w:r>
      <w:r w:rsidR="008B150E" w:rsidRPr="00810158">
        <w:rPr>
          <w:lang w:val="fr-FR"/>
        </w:rPr>
        <w:t>œ</w:t>
      </w:r>
      <w:r w:rsidRPr="00810158">
        <w:rPr>
          <w:lang w:val="fr-FR"/>
        </w:rPr>
        <w:t>uvre par le ministère du Travail et de la Politique sociale en partenariat avec le Conseil de l'Europe, qui prévoit</w:t>
      </w:r>
      <w:r w:rsidR="00E07B1E" w:rsidRPr="00E07B1E">
        <w:rPr>
          <w:lang w:val="fr-FR"/>
        </w:rPr>
        <w:t xml:space="preserve"> </w:t>
      </w:r>
      <w:r w:rsidR="00E07B1E" w:rsidRPr="00810158">
        <w:rPr>
          <w:lang w:val="fr-FR"/>
        </w:rPr>
        <w:t>en 2014</w:t>
      </w:r>
      <w:r w:rsidRPr="00810158">
        <w:rPr>
          <w:lang w:val="fr-FR"/>
        </w:rPr>
        <w:t xml:space="preserve">, entre autres, une campagne visant à sensibiliser la société aux problèmes de la </w:t>
      </w:r>
      <w:r w:rsidR="00653A64">
        <w:rPr>
          <w:lang w:val="fr-FR"/>
        </w:rPr>
        <w:t>violence en famille</w:t>
      </w:r>
      <w:r w:rsidRPr="00810158">
        <w:rPr>
          <w:lang w:val="fr-FR"/>
        </w:rPr>
        <w:t>.</w:t>
      </w:r>
      <w:r w:rsidR="00055202" w:rsidRPr="00810158">
        <w:rPr>
          <w:lang w:val="fr-FR"/>
        </w:rPr>
        <w:t xml:space="preserve"> </w:t>
      </w:r>
      <w:r w:rsidRPr="00810158">
        <w:rPr>
          <w:lang w:val="fr-FR"/>
        </w:rPr>
        <w:t xml:space="preserve">La campagne sera déclinée en différentes formes (spots à la radio et à la télé, dépliants, affiches, panneaux d'affichage, informations de presse). </w:t>
      </w:r>
    </w:p>
    <w:p w:rsidR="00F946E7" w:rsidRPr="00810158" w:rsidRDefault="00F946E7" w:rsidP="00F946E7">
      <w:pPr>
        <w:autoSpaceDE w:val="0"/>
        <w:autoSpaceDN w:val="0"/>
        <w:adjustRightInd w:val="0"/>
        <w:jc w:val="both"/>
        <w:rPr>
          <w:lang w:val="fr-FR"/>
        </w:rPr>
      </w:pPr>
      <w:r w:rsidRPr="00810158">
        <w:rPr>
          <w:lang w:val="fr-FR"/>
        </w:rPr>
        <w:lastRenderedPageBreak/>
        <w:t xml:space="preserve">398. Le ministère de la </w:t>
      </w:r>
      <w:r w:rsidR="00E07B1E">
        <w:rPr>
          <w:lang w:val="fr-FR"/>
        </w:rPr>
        <w:t>J</w:t>
      </w:r>
      <w:r w:rsidRPr="00810158">
        <w:rPr>
          <w:lang w:val="fr-FR"/>
        </w:rPr>
        <w:t xml:space="preserve">ustice organise chaque année </w:t>
      </w:r>
      <w:r w:rsidR="009729AA">
        <w:rPr>
          <w:lang w:val="fr-FR"/>
        </w:rPr>
        <w:t>“</w:t>
      </w:r>
      <w:r w:rsidRPr="00810158">
        <w:rPr>
          <w:lang w:val="fr-FR"/>
        </w:rPr>
        <w:t>La semaine de l'aide aux victimes des crimes</w:t>
      </w:r>
      <w:r w:rsidR="009729AA">
        <w:rPr>
          <w:lang w:val="fr-FR"/>
        </w:rPr>
        <w:t>”</w:t>
      </w:r>
      <w:r w:rsidRPr="00810158">
        <w:rPr>
          <w:lang w:val="fr-FR"/>
        </w:rPr>
        <w:t xml:space="preserve"> et des campagnes d'information concernant les droits des victimes des crimes. En 2010 et 2011, dans le cadre du projet </w:t>
      </w:r>
      <w:r w:rsidR="009729AA">
        <w:rPr>
          <w:lang w:val="fr-FR"/>
        </w:rPr>
        <w:t>“</w:t>
      </w:r>
      <w:r w:rsidRPr="00810158">
        <w:rPr>
          <w:lang w:val="fr-FR"/>
        </w:rPr>
        <w:t>La Facilitation de l'accès à la justice</w:t>
      </w:r>
      <w:r w:rsidR="009729AA">
        <w:rPr>
          <w:lang w:val="fr-FR"/>
        </w:rPr>
        <w:t>”</w:t>
      </w:r>
      <w:r w:rsidRPr="00810158">
        <w:rPr>
          <w:lang w:val="fr-FR"/>
        </w:rPr>
        <w:t xml:space="preserve">, on a mis en </w:t>
      </w:r>
      <w:r w:rsidR="008B150E" w:rsidRPr="00810158">
        <w:rPr>
          <w:lang w:val="fr-FR"/>
        </w:rPr>
        <w:t>œ</w:t>
      </w:r>
      <w:r w:rsidRPr="00810158">
        <w:rPr>
          <w:lang w:val="fr-FR"/>
        </w:rPr>
        <w:t xml:space="preserve">uvre la campagne </w:t>
      </w:r>
      <w:r w:rsidR="009729AA">
        <w:rPr>
          <w:lang w:val="fr-FR"/>
        </w:rPr>
        <w:t>“</w:t>
      </w:r>
      <w:r w:rsidRPr="00810158">
        <w:rPr>
          <w:lang w:val="fr-FR"/>
        </w:rPr>
        <w:t>Connaissez vos droits. Sortez de l'ombre. Laissez-vous aider</w:t>
      </w:r>
      <w:r w:rsidR="009729AA">
        <w:rPr>
          <w:lang w:val="fr-FR"/>
        </w:rPr>
        <w:t>”</w:t>
      </w:r>
      <w:r w:rsidRPr="00810158">
        <w:rPr>
          <w:lang w:val="fr-FR"/>
        </w:rPr>
        <w:t xml:space="preserve">. </w:t>
      </w:r>
    </w:p>
    <w:p w:rsidR="00F946E7" w:rsidRPr="00810158" w:rsidRDefault="00F946E7" w:rsidP="00F946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lang w:val="fr-FR"/>
        </w:rPr>
      </w:pPr>
      <w:r w:rsidRPr="00810158">
        <w:rPr>
          <w:lang w:val="fr-FR"/>
        </w:rPr>
        <w:t xml:space="preserve">399. </w:t>
      </w:r>
      <w:r w:rsidR="009729AA">
        <w:rPr>
          <w:lang w:val="fr-FR"/>
        </w:rPr>
        <w:t>“</w:t>
      </w:r>
      <w:r w:rsidRPr="00810158">
        <w:rPr>
          <w:lang w:val="fr-FR"/>
        </w:rPr>
        <w:t xml:space="preserve">Le programme national pour l'égalité de </w:t>
      </w:r>
      <w:r w:rsidR="009F34E9" w:rsidRPr="00810158">
        <w:rPr>
          <w:lang w:val="fr-FR"/>
        </w:rPr>
        <w:t>traitement</w:t>
      </w:r>
      <w:r w:rsidR="009729AA">
        <w:rPr>
          <w:lang w:val="fr-FR"/>
        </w:rPr>
        <w:t>”</w:t>
      </w:r>
      <w:r w:rsidRPr="00810158">
        <w:rPr>
          <w:lang w:val="fr-FR"/>
        </w:rPr>
        <w:t xml:space="preserve">, </w:t>
      </w:r>
      <w:r w:rsidR="00E07B1E">
        <w:rPr>
          <w:lang w:val="fr-FR"/>
        </w:rPr>
        <w:t xml:space="preserve">volet </w:t>
      </w:r>
      <w:r w:rsidR="009729AA">
        <w:rPr>
          <w:lang w:val="fr-FR"/>
        </w:rPr>
        <w:t>“</w:t>
      </w:r>
      <w:r w:rsidRPr="00810158">
        <w:rPr>
          <w:lang w:val="fr-FR"/>
        </w:rPr>
        <w:t xml:space="preserve">La prévention de la violence, notamment la </w:t>
      </w:r>
      <w:r w:rsidR="00FE5512">
        <w:rPr>
          <w:lang w:val="fr-FR"/>
        </w:rPr>
        <w:t>violence en famille</w:t>
      </w:r>
      <w:r w:rsidRPr="00810158">
        <w:rPr>
          <w:lang w:val="fr-FR"/>
        </w:rPr>
        <w:t xml:space="preserve"> et l'amélioration de la protection des victimes de violence</w:t>
      </w:r>
      <w:r w:rsidR="009729AA">
        <w:rPr>
          <w:lang w:val="fr-FR"/>
        </w:rPr>
        <w:t>”</w:t>
      </w:r>
      <w:r w:rsidRPr="00810158">
        <w:rPr>
          <w:lang w:val="fr-FR"/>
        </w:rPr>
        <w:t> </w:t>
      </w:r>
      <w:r w:rsidR="00E07B1E">
        <w:rPr>
          <w:lang w:val="fr-FR"/>
        </w:rPr>
        <w:t xml:space="preserve">prévoit </w:t>
      </w:r>
      <w:r w:rsidRPr="00810158">
        <w:rPr>
          <w:lang w:val="fr-FR"/>
        </w:rPr>
        <w:t>pour les années 2014-2020, entre autres, les actions suivantes</w:t>
      </w:r>
      <w:r w:rsidR="001F2096" w:rsidRPr="00810158">
        <w:rPr>
          <w:lang w:val="fr-FR"/>
        </w:rPr>
        <w:t>:</w:t>
      </w:r>
    </w:p>
    <w:p w:rsidR="00F946E7" w:rsidRPr="00810158" w:rsidRDefault="00F946E7" w:rsidP="00B04B85">
      <w:pPr>
        <w:numPr>
          <w:ilvl w:val="0"/>
          <w:numId w:val="171"/>
        </w:numPr>
        <w:ind w:left="340" w:hanging="340"/>
        <w:contextualSpacing/>
        <w:jc w:val="both"/>
        <w:rPr>
          <w:szCs w:val="20"/>
          <w:lang w:val="fr-FR"/>
        </w:rPr>
      </w:pPr>
      <w:r w:rsidRPr="00810158">
        <w:rPr>
          <w:szCs w:val="20"/>
          <w:lang w:val="fr-FR"/>
        </w:rPr>
        <w:t>la conduite des débats de voïvodie en matière des déterminants culturels de la violence et des moyens de lutte contre la violence envers les femmes et les hommes,</w:t>
      </w:r>
    </w:p>
    <w:p w:rsidR="00F946E7" w:rsidRPr="00810158" w:rsidRDefault="00F946E7" w:rsidP="00B04B85">
      <w:pPr>
        <w:numPr>
          <w:ilvl w:val="0"/>
          <w:numId w:val="171"/>
        </w:numPr>
        <w:ind w:left="340" w:hanging="340"/>
        <w:contextualSpacing/>
        <w:jc w:val="both"/>
        <w:rPr>
          <w:szCs w:val="20"/>
          <w:lang w:val="fr-FR"/>
        </w:rPr>
      </w:pPr>
      <w:r w:rsidRPr="00810158">
        <w:rPr>
          <w:szCs w:val="20"/>
          <w:lang w:val="fr-FR"/>
        </w:rPr>
        <w:t>des formations en matière de la violence, adressées aux hommes et aux garçons, aux femmes et aux filles,</w:t>
      </w:r>
    </w:p>
    <w:p w:rsidR="00F946E7" w:rsidRPr="00810158" w:rsidRDefault="00F946E7" w:rsidP="00B04B85">
      <w:pPr>
        <w:numPr>
          <w:ilvl w:val="0"/>
          <w:numId w:val="171"/>
        </w:numPr>
        <w:ind w:left="340" w:hanging="340"/>
        <w:contextualSpacing/>
        <w:jc w:val="both"/>
        <w:rPr>
          <w:szCs w:val="20"/>
          <w:lang w:val="fr-FR"/>
        </w:rPr>
      </w:pPr>
      <w:r w:rsidRPr="00810158">
        <w:rPr>
          <w:szCs w:val="20"/>
          <w:lang w:val="fr-FR"/>
        </w:rPr>
        <w:t xml:space="preserve">la sensibilisation au sujet de la prévention et de la lutte contre la violence sexuelle dans les écoles et d'autres établissements d'enseignement, </w:t>
      </w:r>
    </w:p>
    <w:p w:rsidR="00F946E7" w:rsidRPr="00810158" w:rsidRDefault="00F946E7" w:rsidP="00B04B85">
      <w:pPr>
        <w:numPr>
          <w:ilvl w:val="0"/>
          <w:numId w:val="171"/>
        </w:numPr>
        <w:ind w:left="340" w:hanging="340"/>
        <w:contextualSpacing/>
        <w:jc w:val="both"/>
        <w:rPr>
          <w:szCs w:val="20"/>
          <w:lang w:val="fr-FR"/>
        </w:rPr>
      </w:pPr>
      <w:r w:rsidRPr="00810158">
        <w:rPr>
          <w:szCs w:val="20"/>
          <w:lang w:val="fr-FR"/>
        </w:rPr>
        <w:t>la diffusion de documents sur la violence et les moyens de prévenir,</w:t>
      </w:r>
    </w:p>
    <w:p w:rsidR="00F946E7" w:rsidRPr="00810158" w:rsidRDefault="00F946E7" w:rsidP="00B04B85">
      <w:pPr>
        <w:numPr>
          <w:ilvl w:val="0"/>
          <w:numId w:val="171"/>
        </w:numPr>
        <w:ind w:left="340" w:hanging="340"/>
        <w:contextualSpacing/>
        <w:jc w:val="both"/>
        <w:rPr>
          <w:szCs w:val="20"/>
          <w:lang w:val="fr-FR"/>
        </w:rPr>
      </w:pPr>
      <w:r w:rsidRPr="00810158">
        <w:rPr>
          <w:szCs w:val="20"/>
          <w:lang w:val="fr-FR"/>
        </w:rPr>
        <w:t>la conduite d'une campagne sur la violence et les moyens de prévenir,</w:t>
      </w:r>
    </w:p>
    <w:p w:rsidR="00F946E7" w:rsidRPr="00810158" w:rsidRDefault="00F946E7" w:rsidP="00B04B85">
      <w:pPr>
        <w:numPr>
          <w:ilvl w:val="0"/>
          <w:numId w:val="171"/>
        </w:numPr>
        <w:ind w:left="340" w:hanging="340"/>
        <w:contextualSpacing/>
        <w:jc w:val="both"/>
        <w:rPr>
          <w:szCs w:val="20"/>
          <w:lang w:val="fr-FR"/>
        </w:rPr>
      </w:pPr>
      <w:r w:rsidRPr="00810158">
        <w:rPr>
          <w:szCs w:val="20"/>
          <w:lang w:val="fr-FR"/>
        </w:rPr>
        <w:t>le lancement d'un service téléphonique national gratuit (fonctionnant sept jours sur sept), qui fournira des conseils en matière de toutes les formes de violence.</w:t>
      </w:r>
    </w:p>
    <w:p w:rsidR="00F946E7" w:rsidRPr="00810158" w:rsidRDefault="00F946E7" w:rsidP="00F946E7">
      <w:pPr>
        <w:jc w:val="both"/>
        <w:rPr>
          <w:lang w:val="fr-FR"/>
        </w:rPr>
      </w:pPr>
      <w:r w:rsidRPr="00810158">
        <w:rPr>
          <w:lang w:val="fr-FR"/>
        </w:rPr>
        <w:t xml:space="preserve">400. Les formations des </w:t>
      </w:r>
      <w:r w:rsidR="00E07B1E">
        <w:rPr>
          <w:lang w:val="fr-FR"/>
        </w:rPr>
        <w:t>assistants</w:t>
      </w:r>
      <w:r w:rsidRPr="00810158">
        <w:rPr>
          <w:lang w:val="fr-FR"/>
        </w:rPr>
        <w:t xml:space="preserve"> de premier contact sont mises en </w:t>
      </w:r>
      <w:r w:rsidR="008B150E" w:rsidRPr="00810158">
        <w:rPr>
          <w:lang w:val="fr-FR"/>
        </w:rPr>
        <w:t>œ</w:t>
      </w:r>
      <w:r w:rsidRPr="00810158">
        <w:rPr>
          <w:lang w:val="fr-FR"/>
        </w:rPr>
        <w:t xml:space="preserve">uvre sur la base des </w:t>
      </w:r>
      <w:r w:rsidR="009729AA">
        <w:rPr>
          <w:lang w:val="fr-FR"/>
        </w:rPr>
        <w:t>“</w:t>
      </w:r>
      <w:r w:rsidRPr="00810158">
        <w:rPr>
          <w:lang w:val="fr-FR"/>
        </w:rPr>
        <w:t xml:space="preserve">Lignes directrices à la conduite des formations en matière de la lutte contre la </w:t>
      </w:r>
      <w:r w:rsidR="00653A64">
        <w:rPr>
          <w:lang w:val="fr-FR"/>
        </w:rPr>
        <w:t>violence en famille</w:t>
      </w:r>
      <w:r w:rsidRPr="00810158">
        <w:rPr>
          <w:lang w:val="fr-FR"/>
        </w:rPr>
        <w:t xml:space="preserve"> (pour les années 2012-2013)</w:t>
      </w:r>
      <w:r w:rsidR="009729AA">
        <w:rPr>
          <w:lang w:val="fr-FR"/>
        </w:rPr>
        <w:t>”</w:t>
      </w:r>
      <w:r w:rsidRPr="00810158">
        <w:rPr>
          <w:lang w:val="fr-FR"/>
        </w:rPr>
        <w:t>. Les formations sont adressées, entre autres: aux employés des centres de l’</w:t>
      </w:r>
      <w:r w:rsidR="00271067">
        <w:rPr>
          <w:lang w:val="fr-FR"/>
        </w:rPr>
        <w:t>assistance sociale</w:t>
      </w:r>
      <w:r w:rsidRPr="00810158">
        <w:rPr>
          <w:lang w:val="fr-FR"/>
        </w:rPr>
        <w:t xml:space="preserve">, des centres de district de l'aide à la famille, aux policiers, aux agents de probation, aux enseignants, aux professionnels de la santé, aux membres des comités municipaux pour des problèmes d'alcool, aux travailleurs des centres sociothérapeutiques, des centres de </w:t>
      </w:r>
      <w:r w:rsidR="009906D3">
        <w:rPr>
          <w:lang w:val="fr-FR"/>
        </w:rPr>
        <w:t xml:space="preserve">soins </w:t>
      </w:r>
      <w:r w:rsidRPr="00810158">
        <w:rPr>
          <w:lang w:val="fr-FR"/>
        </w:rPr>
        <w:t xml:space="preserve">et d'éducation, aux travailleurs des organisations non-gouvernementales, aux psychologues, aux membres du clergé, aux représentants des mairies et des bureaux municipaux et des districts chargés de la coordination des questions relatives à la prévention de la </w:t>
      </w:r>
      <w:r w:rsidR="00653A64">
        <w:rPr>
          <w:lang w:val="fr-FR"/>
        </w:rPr>
        <w:t>violence en famille</w:t>
      </w:r>
      <w:r w:rsidRPr="00810158">
        <w:rPr>
          <w:lang w:val="fr-FR"/>
        </w:rPr>
        <w:t xml:space="preserve">, aux journalistes de la radio, aux coordonnateurs des programmes régionaux de prévention, aux thérapeutes des centres de toxicomanie. </w:t>
      </w:r>
    </w:p>
    <w:p w:rsidR="00F946E7" w:rsidRPr="00810158" w:rsidRDefault="00F946E7" w:rsidP="00F946E7">
      <w:pPr>
        <w:jc w:val="both"/>
        <w:rPr>
          <w:lang w:val="fr-FR"/>
        </w:rPr>
      </w:pPr>
      <w:r w:rsidRPr="00810158">
        <w:rPr>
          <w:lang w:val="fr-FR"/>
        </w:rPr>
        <w:t xml:space="preserve">401. Les formations concernent généralement la création des systèmes locaux de la lutte contre la </w:t>
      </w:r>
      <w:r w:rsidR="00653A64">
        <w:rPr>
          <w:lang w:val="fr-FR"/>
        </w:rPr>
        <w:t>violence en famille</w:t>
      </w:r>
      <w:r w:rsidRPr="00810158">
        <w:rPr>
          <w:lang w:val="fr-FR"/>
        </w:rPr>
        <w:t xml:space="preserve"> sur la base de la coopération des groupes interdisciplinaires, la lutte contre la violence envers les enfants, l'aide aux victimes de la </w:t>
      </w:r>
      <w:r w:rsidR="00653A64">
        <w:rPr>
          <w:lang w:val="fr-FR"/>
        </w:rPr>
        <w:t>violence en famille</w:t>
      </w:r>
      <w:r w:rsidRPr="00810158">
        <w:rPr>
          <w:lang w:val="fr-FR"/>
        </w:rPr>
        <w:t xml:space="preserve"> et aux victimes de la traite des êtres humains, les programmes des actions correctives et éducatives pour les auteurs de la </w:t>
      </w:r>
      <w:r w:rsidR="00653A64">
        <w:rPr>
          <w:lang w:val="fr-FR"/>
        </w:rPr>
        <w:t>violence en famille</w:t>
      </w:r>
      <w:r w:rsidRPr="00810158">
        <w:rPr>
          <w:lang w:val="fr-FR"/>
        </w:rPr>
        <w:t xml:space="preserve">. </w:t>
      </w:r>
    </w:p>
    <w:p w:rsidR="00F946E7" w:rsidRPr="00810158" w:rsidRDefault="00E07B1E" w:rsidP="00203B26">
      <w:pPr>
        <w:jc w:val="center"/>
        <w:rPr>
          <w:bCs/>
          <w:lang w:val="fr-FR"/>
        </w:rPr>
      </w:pPr>
      <w:r>
        <w:rPr>
          <w:lang w:val="fr-FR"/>
        </w:rPr>
        <w:t>N</w:t>
      </w:r>
      <w:r w:rsidR="00F946E7" w:rsidRPr="00810158">
        <w:rPr>
          <w:lang w:val="fr-FR"/>
        </w:rPr>
        <w:t xml:space="preserve">ombre d'employés de </w:t>
      </w:r>
      <w:r w:rsidR="009729AA">
        <w:rPr>
          <w:lang w:val="fr-FR"/>
        </w:rPr>
        <w:t>“</w:t>
      </w:r>
      <w:r w:rsidR="00F946E7" w:rsidRPr="00810158">
        <w:rPr>
          <w:lang w:val="fr-FR"/>
        </w:rPr>
        <w:t>premier contact</w:t>
      </w:r>
      <w:r w:rsidR="009729AA">
        <w:rPr>
          <w:lang w:val="fr-FR"/>
        </w:rPr>
        <w:t>”</w:t>
      </w:r>
      <w:r w:rsidR="00F946E7" w:rsidRPr="00810158">
        <w:rPr>
          <w:lang w:val="fr-FR"/>
        </w:rPr>
        <w:t xml:space="preserve"> participant à la formation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50"/>
        <w:gridCol w:w="850"/>
        <w:gridCol w:w="850"/>
        <w:gridCol w:w="850"/>
        <w:gridCol w:w="850"/>
        <w:gridCol w:w="978"/>
      </w:tblGrid>
      <w:tr w:rsidR="00F946E7" w:rsidRPr="00810158" w:rsidTr="00C06A8D">
        <w:trPr>
          <w:cantSplit/>
          <w:jc w:val="center"/>
        </w:trPr>
        <w:tc>
          <w:tcPr>
            <w:tcW w:w="850"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 xml:space="preserve">2007 </w:t>
            </w:r>
          </w:p>
        </w:tc>
        <w:tc>
          <w:tcPr>
            <w:tcW w:w="850"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 xml:space="preserve">2008 </w:t>
            </w:r>
          </w:p>
        </w:tc>
        <w:tc>
          <w:tcPr>
            <w:tcW w:w="850"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2009</w:t>
            </w:r>
          </w:p>
        </w:tc>
        <w:tc>
          <w:tcPr>
            <w:tcW w:w="850" w:type="dxa"/>
            <w:shd w:val="clear" w:color="auto" w:fill="FFFFFF" w:themeFill="background1"/>
          </w:tcPr>
          <w:p w:rsidR="00F946E7" w:rsidRPr="00810158" w:rsidRDefault="00F946E7" w:rsidP="00C06A8D">
            <w:pPr>
              <w:jc w:val="center"/>
              <w:rPr>
                <w:bCs/>
                <w:sz w:val="20"/>
                <w:szCs w:val="20"/>
                <w:lang w:val="fr-FR"/>
              </w:rPr>
            </w:pPr>
            <w:r w:rsidRPr="00810158">
              <w:rPr>
                <w:sz w:val="20"/>
                <w:szCs w:val="20"/>
                <w:lang w:val="fr-FR"/>
              </w:rPr>
              <w:t>2010</w:t>
            </w:r>
          </w:p>
        </w:tc>
        <w:tc>
          <w:tcPr>
            <w:tcW w:w="850" w:type="dxa"/>
            <w:shd w:val="clear" w:color="auto" w:fill="FFFFFF" w:themeFill="background1"/>
          </w:tcPr>
          <w:p w:rsidR="00F946E7" w:rsidRPr="00810158" w:rsidRDefault="00F946E7" w:rsidP="00C06A8D">
            <w:pPr>
              <w:jc w:val="center"/>
              <w:rPr>
                <w:bCs/>
                <w:sz w:val="20"/>
                <w:szCs w:val="20"/>
                <w:lang w:val="fr-FR"/>
              </w:rPr>
            </w:pPr>
            <w:r w:rsidRPr="00810158">
              <w:rPr>
                <w:sz w:val="20"/>
                <w:szCs w:val="20"/>
                <w:lang w:val="fr-FR"/>
              </w:rPr>
              <w:t>2011</w:t>
            </w:r>
          </w:p>
        </w:tc>
        <w:tc>
          <w:tcPr>
            <w:tcW w:w="850" w:type="dxa"/>
            <w:shd w:val="clear" w:color="auto" w:fill="FFFFFF" w:themeFill="background1"/>
            <w:vAlign w:val="center"/>
          </w:tcPr>
          <w:p w:rsidR="00F946E7" w:rsidRPr="00810158" w:rsidRDefault="00F946E7" w:rsidP="00C06A8D">
            <w:pPr>
              <w:jc w:val="center"/>
              <w:rPr>
                <w:bCs/>
                <w:sz w:val="20"/>
                <w:szCs w:val="20"/>
                <w:lang w:val="fr-FR"/>
              </w:rPr>
            </w:pPr>
            <w:r w:rsidRPr="00810158">
              <w:rPr>
                <w:sz w:val="20"/>
                <w:szCs w:val="20"/>
                <w:lang w:val="fr-FR"/>
              </w:rPr>
              <w:t>2012</w:t>
            </w:r>
          </w:p>
        </w:tc>
        <w:tc>
          <w:tcPr>
            <w:tcW w:w="978" w:type="dxa"/>
            <w:shd w:val="clear" w:color="auto" w:fill="FFFFFF" w:themeFill="background1"/>
          </w:tcPr>
          <w:p w:rsidR="00F946E7" w:rsidRPr="00810158" w:rsidRDefault="00F946E7" w:rsidP="00C06A8D">
            <w:pPr>
              <w:jc w:val="center"/>
              <w:rPr>
                <w:bCs/>
                <w:sz w:val="20"/>
                <w:szCs w:val="20"/>
                <w:lang w:val="fr-FR"/>
              </w:rPr>
            </w:pPr>
            <w:r w:rsidRPr="00810158">
              <w:rPr>
                <w:sz w:val="20"/>
                <w:szCs w:val="20"/>
                <w:lang w:val="fr-FR"/>
              </w:rPr>
              <w:t>2013</w:t>
            </w:r>
          </w:p>
        </w:tc>
      </w:tr>
      <w:tr w:rsidR="00F946E7" w:rsidRPr="00810158" w:rsidTr="00C06A8D">
        <w:trPr>
          <w:cantSplit/>
          <w:trHeight w:val="324"/>
          <w:jc w:val="center"/>
        </w:trPr>
        <w:tc>
          <w:tcPr>
            <w:tcW w:w="850" w:type="dxa"/>
            <w:vAlign w:val="center"/>
          </w:tcPr>
          <w:p w:rsidR="00F946E7" w:rsidRPr="00810158" w:rsidRDefault="00F946E7" w:rsidP="00C06A8D">
            <w:pPr>
              <w:jc w:val="center"/>
              <w:rPr>
                <w:bCs/>
                <w:sz w:val="20"/>
                <w:szCs w:val="20"/>
                <w:lang w:val="fr-FR"/>
              </w:rPr>
            </w:pPr>
            <w:r w:rsidRPr="00810158">
              <w:rPr>
                <w:sz w:val="20"/>
                <w:szCs w:val="20"/>
                <w:lang w:val="fr-FR"/>
              </w:rPr>
              <w:t>4.543</w:t>
            </w:r>
          </w:p>
        </w:tc>
        <w:tc>
          <w:tcPr>
            <w:tcW w:w="850" w:type="dxa"/>
            <w:vAlign w:val="center"/>
          </w:tcPr>
          <w:p w:rsidR="00F946E7" w:rsidRPr="00810158" w:rsidRDefault="00F946E7" w:rsidP="00C06A8D">
            <w:pPr>
              <w:jc w:val="center"/>
              <w:rPr>
                <w:bCs/>
                <w:sz w:val="20"/>
                <w:szCs w:val="20"/>
                <w:lang w:val="fr-FR"/>
              </w:rPr>
            </w:pPr>
            <w:r w:rsidRPr="00810158">
              <w:rPr>
                <w:sz w:val="20"/>
                <w:szCs w:val="20"/>
                <w:lang w:val="fr-FR"/>
              </w:rPr>
              <w:t>4.593</w:t>
            </w:r>
          </w:p>
        </w:tc>
        <w:tc>
          <w:tcPr>
            <w:tcW w:w="850" w:type="dxa"/>
            <w:vAlign w:val="center"/>
          </w:tcPr>
          <w:p w:rsidR="00F946E7" w:rsidRPr="00810158" w:rsidRDefault="00F946E7" w:rsidP="00C06A8D">
            <w:pPr>
              <w:jc w:val="center"/>
              <w:rPr>
                <w:bCs/>
                <w:sz w:val="20"/>
                <w:szCs w:val="20"/>
                <w:lang w:val="fr-FR"/>
              </w:rPr>
            </w:pPr>
            <w:r w:rsidRPr="00810158">
              <w:rPr>
                <w:sz w:val="20"/>
                <w:szCs w:val="20"/>
                <w:lang w:val="fr-FR"/>
              </w:rPr>
              <w:t>1.872</w:t>
            </w:r>
          </w:p>
        </w:tc>
        <w:tc>
          <w:tcPr>
            <w:tcW w:w="850" w:type="dxa"/>
            <w:vAlign w:val="center"/>
          </w:tcPr>
          <w:p w:rsidR="00F946E7" w:rsidRPr="00810158" w:rsidRDefault="00F946E7" w:rsidP="00C06A8D">
            <w:pPr>
              <w:jc w:val="center"/>
              <w:rPr>
                <w:bCs/>
                <w:sz w:val="20"/>
                <w:szCs w:val="20"/>
                <w:lang w:val="fr-FR"/>
              </w:rPr>
            </w:pPr>
            <w:r w:rsidRPr="00810158">
              <w:rPr>
                <w:sz w:val="20"/>
                <w:szCs w:val="20"/>
                <w:lang w:val="fr-FR"/>
              </w:rPr>
              <w:t>5.519</w:t>
            </w:r>
          </w:p>
        </w:tc>
        <w:tc>
          <w:tcPr>
            <w:tcW w:w="850" w:type="dxa"/>
            <w:vAlign w:val="center"/>
          </w:tcPr>
          <w:p w:rsidR="00F946E7" w:rsidRPr="00810158" w:rsidRDefault="00F946E7" w:rsidP="00C06A8D">
            <w:pPr>
              <w:jc w:val="center"/>
              <w:rPr>
                <w:bCs/>
                <w:sz w:val="20"/>
                <w:szCs w:val="20"/>
                <w:lang w:val="fr-FR"/>
              </w:rPr>
            </w:pPr>
            <w:r w:rsidRPr="00810158">
              <w:rPr>
                <w:sz w:val="20"/>
                <w:szCs w:val="20"/>
                <w:lang w:val="fr-FR"/>
              </w:rPr>
              <w:t>5.365</w:t>
            </w:r>
          </w:p>
        </w:tc>
        <w:tc>
          <w:tcPr>
            <w:tcW w:w="850" w:type="dxa"/>
            <w:vAlign w:val="center"/>
          </w:tcPr>
          <w:p w:rsidR="00F946E7" w:rsidRPr="00810158" w:rsidRDefault="00F946E7" w:rsidP="00C06A8D">
            <w:pPr>
              <w:jc w:val="center"/>
              <w:rPr>
                <w:bCs/>
                <w:sz w:val="20"/>
                <w:szCs w:val="20"/>
                <w:lang w:val="fr-FR"/>
              </w:rPr>
            </w:pPr>
            <w:r w:rsidRPr="00810158">
              <w:rPr>
                <w:sz w:val="20"/>
                <w:szCs w:val="20"/>
                <w:lang w:val="fr-FR"/>
              </w:rPr>
              <w:t>5.446</w:t>
            </w:r>
          </w:p>
        </w:tc>
        <w:tc>
          <w:tcPr>
            <w:tcW w:w="978" w:type="dxa"/>
            <w:vAlign w:val="center"/>
          </w:tcPr>
          <w:p w:rsidR="00F946E7" w:rsidRPr="00810158" w:rsidRDefault="00F946E7" w:rsidP="00C06A8D">
            <w:pPr>
              <w:jc w:val="center"/>
              <w:rPr>
                <w:bCs/>
                <w:sz w:val="20"/>
                <w:szCs w:val="20"/>
                <w:lang w:val="fr-FR"/>
              </w:rPr>
            </w:pPr>
            <w:r w:rsidRPr="00810158">
              <w:rPr>
                <w:sz w:val="20"/>
                <w:szCs w:val="20"/>
                <w:lang w:val="fr-FR"/>
              </w:rPr>
              <w:t>5.685</w:t>
            </w:r>
          </w:p>
        </w:tc>
      </w:tr>
    </w:tbl>
    <w:p w:rsidR="00F946E7" w:rsidRPr="00810158" w:rsidRDefault="00F946E7" w:rsidP="00F946E7">
      <w:pPr>
        <w:jc w:val="both"/>
        <w:rPr>
          <w:rFonts w:eastAsia="Times New Roman"/>
          <w:bCs/>
          <w:lang w:val="fr-FR"/>
        </w:rPr>
      </w:pPr>
      <w:r w:rsidRPr="00810158">
        <w:rPr>
          <w:rFonts w:eastAsia="Times New Roman"/>
          <w:lang w:val="fr-FR"/>
        </w:rPr>
        <w:t>402. L'École nationale de la magistrature et du ministère public –</w:t>
      </w:r>
      <w:r w:rsidR="00D86FD6">
        <w:rPr>
          <w:rFonts w:eastAsia="Times New Roman"/>
          <w:lang w:val="fr-FR"/>
        </w:rPr>
        <w:t xml:space="preserve"> formations, conférences, exemples</w:t>
      </w:r>
    </w:p>
    <w:tbl>
      <w:tblPr>
        <w:tblStyle w:val="Tabela-Siatka"/>
        <w:tblW w:w="10381" w:type="dxa"/>
        <w:jc w:val="center"/>
        <w:tblLook w:val="04A0" w:firstRow="1" w:lastRow="0" w:firstColumn="1" w:lastColumn="0" w:noHBand="0" w:noVBand="1"/>
      </w:tblPr>
      <w:tblGrid>
        <w:gridCol w:w="9681"/>
        <w:gridCol w:w="700"/>
      </w:tblGrid>
      <w:tr w:rsidR="00F946E7" w:rsidRPr="00810158" w:rsidTr="006754ED">
        <w:trPr>
          <w:trHeight w:val="184"/>
          <w:jc w:val="center"/>
        </w:trPr>
        <w:tc>
          <w:tcPr>
            <w:tcW w:w="9681"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L'enfant en tant que victime de la </w:t>
            </w:r>
            <w:r w:rsidR="00653A64">
              <w:rPr>
                <w:rFonts w:eastAsia="Times New Roman"/>
                <w:sz w:val="20"/>
                <w:szCs w:val="20"/>
                <w:lang w:val="fr-FR"/>
              </w:rPr>
              <w:t>violence en famille</w:t>
            </w:r>
            <w:r w:rsidRPr="00810158">
              <w:rPr>
                <w:rFonts w:eastAsia="Times New Roman"/>
                <w:sz w:val="20"/>
                <w:szCs w:val="20"/>
                <w:lang w:val="fr-FR"/>
              </w:rPr>
              <w:t xml:space="preserve"> – l'approche socio-psycho-pédagogique</w:t>
            </w:r>
          </w:p>
        </w:tc>
        <w:tc>
          <w:tcPr>
            <w:tcW w:w="700"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2009</w:t>
            </w:r>
          </w:p>
        </w:tc>
      </w:tr>
      <w:tr w:rsidR="00F946E7" w:rsidRPr="00810158" w:rsidTr="00541543">
        <w:trPr>
          <w:trHeight w:val="269"/>
          <w:jc w:val="center"/>
        </w:trPr>
        <w:tc>
          <w:tcPr>
            <w:tcW w:w="9681"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L'enfant en tant que victime de la </w:t>
            </w:r>
            <w:r w:rsidR="00653A64">
              <w:rPr>
                <w:rFonts w:eastAsia="Times New Roman"/>
                <w:sz w:val="20"/>
                <w:szCs w:val="20"/>
                <w:lang w:val="fr-FR"/>
              </w:rPr>
              <w:t>violence en famille</w:t>
            </w:r>
            <w:r w:rsidRPr="00810158">
              <w:rPr>
                <w:rFonts w:eastAsia="Times New Roman"/>
                <w:sz w:val="20"/>
                <w:szCs w:val="20"/>
                <w:lang w:val="fr-FR"/>
              </w:rPr>
              <w:t xml:space="preserve"> – le rôle du curateur familial dans la protection légale et pénale de l'enfant</w:t>
            </w:r>
          </w:p>
        </w:tc>
        <w:tc>
          <w:tcPr>
            <w:tcW w:w="700" w:type="dxa"/>
            <w:vAlign w:val="bottom"/>
            <w:hideMark/>
          </w:tcPr>
          <w:p w:rsidR="00F946E7" w:rsidRPr="00810158" w:rsidRDefault="00F946E7" w:rsidP="00541543">
            <w:pPr>
              <w:jc w:val="center"/>
              <w:rPr>
                <w:rFonts w:eastAsia="Times New Roman"/>
                <w:sz w:val="20"/>
                <w:szCs w:val="20"/>
                <w:lang w:val="fr-FR"/>
              </w:rPr>
            </w:pPr>
            <w:r w:rsidRPr="00810158">
              <w:rPr>
                <w:rFonts w:eastAsia="Times New Roman"/>
                <w:sz w:val="20"/>
                <w:szCs w:val="20"/>
                <w:lang w:val="fr-FR"/>
              </w:rPr>
              <w:t>2009</w:t>
            </w:r>
          </w:p>
        </w:tc>
      </w:tr>
      <w:tr w:rsidR="00F946E7" w:rsidRPr="00810158" w:rsidTr="00541543">
        <w:trPr>
          <w:trHeight w:val="362"/>
          <w:jc w:val="center"/>
        </w:trPr>
        <w:tc>
          <w:tcPr>
            <w:tcW w:w="9681"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L'enfant en tant que victime de la </w:t>
            </w:r>
            <w:r w:rsidR="00653A64">
              <w:rPr>
                <w:rFonts w:eastAsia="Times New Roman"/>
                <w:sz w:val="20"/>
                <w:szCs w:val="20"/>
                <w:lang w:val="fr-FR"/>
              </w:rPr>
              <w:t>violence en famille</w:t>
            </w:r>
            <w:r w:rsidRPr="00810158">
              <w:rPr>
                <w:rFonts w:eastAsia="Times New Roman"/>
                <w:sz w:val="20"/>
                <w:szCs w:val="20"/>
                <w:lang w:val="fr-FR"/>
              </w:rPr>
              <w:t xml:space="preserve"> – le rôle de l'agent de probation, </w:t>
            </w:r>
            <w:r w:rsidR="00BD7160">
              <w:rPr>
                <w:rFonts w:eastAsia="Times New Roman"/>
                <w:sz w:val="20"/>
                <w:szCs w:val="20"/>
                <w:lang w:val="fr-FR"/>
              </w:rPr>
              <w:t>la Loi sur</w:t>
            </w:r>
            <w:r w:rsidRPr="00810158">
              <w:rPr>
                <w:rFonts w:eastAsia="Times New Roman"/>
                <w:sz w:val="20"/>
                <w:szCs w:val="20"/>
                <w:lang w:val="fr-FR"/>
              </w:rPr>
              <w:t xml:space="preserve"> la lutte contre la </w:t>
            </w:r>
            <w:r w:rsidR="00653A64">
              <w:rPr>
                <w:rFonts w:eastAsia="Times New Roman"/>
                <w:sz w:val="20"/>
                <w:szCs w:val="20"/>
                <w:lang w:val="fr-FR"/>
              </w:rPr>
              <w:t>violence en famille</w:t>
            </w:r>
            <w:r w:rsidRPr="00810158">
              <w:rPr>
                <w:rFonts w:eastAsia="Times New Roman"/>
                <w:sz w:val="20"/>
                <w:szCs w:val="20"/>
                <w:lang w:val="fr-FR"/>
              </w:rPr>
              <w:t>, le problème de la protection de l'enfant en vertu du droit national et international</w:t>
            </w:r>
          </w:p>
        </w:tc>
        <w:tc>
          <w:tcPr>
            <w:tcW w:w="700" w:type="dxa"/>
            <w:vAlign w:val="bottom"/>
            <w:hideMark/>
          </w:tcPr>
          <w:p w:rsidR="00F946E7" w:rsidRPr="00810158" w:rsidRDefault="00F946E7" w:rsidP="00541543">
            <w:pPr>
              <w:jc w:val="center"/>
              <w:rPr>
                <w:rFonts w:eastAsia="Times New Roman"/>
                <w:sz w:val="20"/>
                <w:szCs w:val="20"/>
                <w:lang w:val="fr-FR"/>
              </w:rPr>
            </w:pPr>
            <w:r w:rsidRPr="00810158">
              <w:rPr>
                <w:rFonts w:eastAsia="Times New Roman"/>
                <w:sz w:val="20"/>
                <w:szCs w:val="20"/>
                <w:lang w:val="fr-FR"/>
              </w:rPr>
              <w:t>2011</w:t>
            </w:r>
          </w:p>
        </w:tc>
      </w:tr>
      <w:tr w:rsidR="00F946E7" w:rsidRPr="00810158" w:rsidTr="00541543">
        <w:trPr>
          <w:trHeight w:val="174"/>
          <w:jc w:val="center"/>
        </w:trPr>
        <w:tc>
          <w:tcPr>
            <w:tcW w:w="9681"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La méthodologie de travail du curateur professionnel avec la famille touchée par la violence</w:t>
            </w:r>
          </w:p>
        </w:tc>
        <w:tc>
          <w:tcPr>
            <w:tcW w:w="700" w:type="dxa"/>
            <w:vAlign w:val="bottom"/>
            <w:hideMark/>
          </w:tcPr>
          <w:p w:rsidR="00F946E7" w:rsidRPr="00810158" w:rsidRDefault="00F946E7" w:rsidP="00541543">
            <w:pPr>
              <w:jc w:val="center"/>
              <w:rPr>
                <w:rFonts w:eastAsia="Times New Roman"/>
                <w:sz w:val="20"/>
                <w:szCs w:val="20"/>
                <w:lang w:val="fr-FR"/>
              </w:rPr>
            </w:pPr>
            <w:r w:rsidRPr="00810158">
              <w:rPr>
                <w:rFonts w:eastAsia="Times New Roman"/>
                <w:sz w:val="20"/>
                <w:szCs w:val="20"/>
                <w:lang w:val="fr-FR"/>
              </w:rPr>
              <w:t>2012</w:t>
            </w:r>
          </w:p>
        </w:tc>
      </w:tr>
      <w:tr w:rsidR="00F946E7" w:rsidRPr="00810158" w:rsidTr="00541543">
        <w:trPr>
          <w:trHeight w:val="557"/>
          <w:jc w:val="center"/>
        </w:trPr>
        <w:tc>
          <w:tcPr>
            <w:tcW w:w="9681"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Le droit pénal et es aspects psychologiques des crimes impliquant la </w:t>
            </w:r>
            <w:r w:rsidR="00653A64">
              <w:rPr>
                <w:rFonts w:eastAsia="Times New Roman"/>
                <w:sz w:val="20"/>
                <w:szCs w:val="20"/>
                <w:lang w:val="fr-FR"/>
              </w:rPr>
              <w:t>violence en famille</w:t>
            </w:r>
            <w:r w:rsidRPr="00810158">
              <w:rPr>
                <w:rFonts w:eastAsia="Times New Roman"/>
                <w:sz w:val="20"/>
                <w:szCs w:val="20"/>
                <w:lang w:val="fr-FR"/>
              </w:rPr>
              <w:t>, la violence sexuelle envers les femmes et des crimes contre la liberté sexuelle et la moralité impliquant des mineurs en tant que victimes de crimes</w:t>
            </w:r>
          </w:p>
        </w:tc>
        <w:tc>
          <w:tcPr>
            <w:tcW w:w="700" w:type="dxa"/>
            <w:vAlign w:val="bottom"/>
            <w:hideMark/>
          </w:tcPr>
          <w:p w:rsidR="00F946E7" w:rsidRPr="00810158" w:rsidRDefault="00F946E7" w:rsidP="00541543">
            <w:pPr>
              <w:jc w:val="center"/>
              <w:rPr>
                <w:rFonts w:eastAsia="Times New Roman"/>
                <w:sz w:val="20"/>
                <w:szCs w:val="20"/>
                <w:lang w:val="fr-FR"/>
              </w:rPr>
            </w:pPr>
            <w:r w:rsidRPr="00810158">
              <w:rPr>
                <w:rFonts w:eastAsia="Times New Roman"/>
                <w:sz w:val="20"/>
                <w:szCs w:val="20"/>
                <w:lang w:val="fr-FR"/>
              </w:rPr>
              <w:t>2011 2012</w:t>
            </w:r>
          </w:p>
          <w:p w:rsidR="00F946E7" w:rsidRPr="00810158" w:rsidRDefault="00F946E7" w:rsidP="00541543">
            <w:pPr>
              <w:jc w:val="center"/>
              <w:rPr>
                <w:rFonts w:eastAsia="Times New Roman"/>
                <w:sz w:val="20"/>
                <w:szCs w:val="20"/>
                <w:lang w:val="fr-FR"/>
              </w:rPr>
            </w:pPr>
            <w:r w:rsidRPr="00810158">
              <w:rPr>
                <w:rFonts w:eastAsia="Times New Roman"/>
                <w:sz w:val="20"/>
                <w:szCs w:val="20"/>
                <w:lang w:val="fr-FR"/>
              </w:rPr>
              <w:t>2013</w:t>
            </w:r>
          </w:p>
        </w:tc>
      </w:tr>
      <w:tr w:rsidR="00F946E7" w:rsidRPr="00810158" w:rsidTr="00541543">
        <w:trPr>
          <w:trHeight w:val="132"/>
          <w:jc w:val="center"/>
        </w:trPr>
        <w:tc>
          <w:tcPr>
            <w:tcW w:w="9681"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La prévention contre la violence et d'autres pathologies de la vie de famille dans le travail du curateur professionnel familial</w:t>
            </w:r>
          </w:p>
        </w:tc>
        <w:tc>
          <w:tcPr>
            <w:tcW w:w="700" w:type="dxa"/>
            <w:vAlign w:val="bottom"/>
            <w:hideMark/>
          </w:tcPr>
          <w:p w:rsidR="00F946E7" w:rsidRPr="00810158" w:rsidRDefault="00F946E7" w:rsidP="00541543">
            <w:pPr>
              <w:jc w:val="center"/>
              <w:rPr>
                <w:rFonts w:eastAsia="Times New Roman"/>
                <w:sz w:val="20"/>
                <w:szCs w:val="20"/>
                <w:lang w:val="fr-FR"/>
              </w:rPr>
            </w:pPr>
            <w:r w:rsidRPr="00810158">
              <w:rPr>
                <w:rFonts w:eastAsia="Times New Roman"/>
                <w:sz w:val="20"/>
                <w:szCs w:val="20"/>
                <w:lang w:val="fr-FR"/>
              </w:rPr>
              <w:t>2013</w:t>
            </w:r>
          </w:p>
        </w:tc>
      </w:tr>
    </w:tbl>
    <w:p w:rsidR="00F946E7" w:rsidRPr="00810158" w:rsidRDefault="00F946E7" w:rsidP="00F946E7">
      <w:pPr>
        <w:pStyle w:val="NormalnyWeb"/>
        <w:spacing w:before="0" w:beforeAutospacing="0" w:after="0" w:afterAutospacing="0"/>
        <w:jc w:val="both"/>
        <w:rPr>
          <w:lang w:val="fr-FR"/>
        </w:rPr>
      </w:pPr>
      <w:r w:rsidRPr="00810158">
        <w:rPr>
          <w:lang w:val="fr-FR"/>
        </w:rPr>
        <w:t xml:space="preserve">403. Dans les années 2011-2012, le commandement suprême de la </w:t>
      </w:r>
      <w:r w:rsidR="00E07B1E">
        <w:rPr>
          <w:lang w:val="fr-FR"/>
        </w:rPr>
        <w:t>P</w:t>
      </w:r>
      <w:r w:rsidRPr="00810158">
        <w:rPr>
          <w:lang w:val="fr-FR"/>
        </w:rPr>
        <w:t xml:space="preserve">olice a mis en </w:t>
      </w:r>
      <w:r w:rsidR="008B150E" w:rsidRPr="00810158">
        <w:rPr>
          <w:lang w:val="fr-FR"/>
        </w:rPr>
        <w:t>œ</w:t>
      </w:r>
      <w:r w:rsidRPr="00810158">
        <w:rPr>
          <w:lang w:val="fr-FR"/>
        </w:rPr>
        <w:t xml:space="preserve">uvre, en coopération avec le ministère de l’Intérieur de l'Espagne, le projet </w:t>
      </w:r>
      <w:r w:rsidR="009729AA">
        <w:rPr>
          <w:lang w:val="fr-FR"/>
        </w:rPr>
        <w:t>“</w:t>
      </w:r>
      <w:r w:rsidRPr="00810158">
        <w:rPr>
          <w:lang w:val="fr-FR"/>
        </w:rPr>
        <w:t xml:space="preserve">Le système intégré de surveillance de cas de la </w:t>
      </w:r>
      <w:r w:rsidR="00653A64">
        <w:rPr>
          <w:lang w:val="fr-FR"/>
        </w:rPr>
        <w:t>violence en famille</w:t>
      </w:r>
      <w:r w:rsidRPr="00810158">
        <w:rPr>
          <w:lang w:val="fr-FR"/>
        </w:rPr>
        <w:t xml:space="preserve"> – l'outil dans le processus de formation des agents de </w:t>
      </w:r>
      <w:r w:rsidR="00B61803">
        <w:rPr>
          <w:lang w:val="fr-FR"/>
        </w:rPr>
        <w:t>Police</w:t>
      </w:r>
      <w:r w:rsidR="009729AA">
        <w:rPr>
          <w:lang w:val="fr-FR"/>
        </w:rPr>
        <w:t>”</w:t>
      </w:r>
      <w:r w:rsidRPr="00810158">
        <w:rPr>
          <w:lang w:val="fr-FR"/>
        </w:rPr>
        <w:t>.</w:t>
      </w:r>
    </w:p>
    <w:p w:rsidR="00F946E7" w:rsidRPr="00810158" w:rsidRDefault="00F946E7" w:rsidP="00F946E7">
      <w:pPr>
        <w:pStyle w:val="NormalnyWeb"/>
        <w:spacing w:before="0" w:beforeAutospacing="0" w:after="0" w:afterAutospacing="0"/>
        <w:jc w:val="both"/>
        <w:rPr>
          <w:lang w:val="fr-FR"/>
        </w:rPr>
      </w:pPr>
      <w:r w:rsidRPr="00810158">
        <w:rPr>
          <w:lang w:val="fr-FR"/>
        </w:rPr>
        <w:lastRenderedPageBreak/>
        <w:t xml:space="preserve">404. En 2012, le programme </w:t>
      </w:r>
      <w:r w:rsidR="009729AA">
        <w:rPr>
          <w:lang w:val="fr-FR"/>
        </w:rPr>
        <w:t>“</w:t>
      </w:r>
      <w:r w:rsidRPr="00810158">
        <w:rPr>
          <w:lang w:val="fr-FR"/>
        </w:rPr>
        <w:t xml:space="preserve">Les outils normalisés pour estimer le risque de la </w:t>
      </w:r>
      <w:r w:rsidR="00653A64">
        <w:rPr>
          <w:lang w:val="fr-FR"/>
        </w:rPr>
        <w:t>violence en famille</w:t>
      </w:r>
      <w:r w:rsidRPr="00810158">
        <w:rPr>
          <w:lang w:val="fr-FR"/>
        </w:rPr>
        <w:t xml:space="preserve"> – le renforcement des compétences de la </w:t>
      </w:r>
      <w:r w:rsidR="00B61803">
        <w:rPr>
          <w:lang w:val="fr-FR"/>
        </w:rPr>
        <w:t>Police</w:t>
      </w:r>
      <w:r w:rsidRPr="00810158">
        <w:rPr>
          <w:lang w:val="fr-FR"/>
        </w:rPr>
        <w:t xml:space="preserve"> européenne</w:t>
      </w:r>
      <w:r w:rsidR="009729AA">
        <w:rPr>
          <w:lang w:val="fr-FR"/>
        </w:rPr>
        <w:t>”</w:t>
      </w:r>
      <w:r w:rsidRPr="00810158">
        <w:rPr>
          <w:lang w:val="fr-FR"/>
        </w:rPr>
        <w:t xml:space="preserve"> a été mis en </w:t>
      </w:r>
      <w:r w:rsidR="008B150E" w:rsidRPr="00810158">
        <w:rPr>
          <w:lang w:val="fr-FR"/>
        </w:rPr>
        <w:t>œ</w:t>
      </w:r>
      <w:r w:rsidRPr="00810158">
        <w:rPr>
          <w:lang w:val="fr-FR"/>
        </w:rPr>
        <w:t xml:space="preserve">uvre. Son objectif était de généraliser les outils mathématiques et autres pour estimer le risque de la </w:t>
      </w:r>
      <w:r w:rsidR="00653A64">
        <w:rPr>
          <w:lang w:val="fr-FR"/>
        </w:rPr>
        <w:t>violence en famille</w:t>
      </w:r>
      <w:r w:rsidRPr="00810158">
        <w:rPr>
          <w:lang w:val="fr-FR"/>
        </w:rPr>
        <w:t xml:space="preserve"> et pour estimer le risque de décès des victimes de ce type de violence, qui sont utilisés par la </w:t>
      </w:r>
      <w:r w:rsidR="00B61803">
        <w:rPr>
          <w:lang w:val="fr-FR"/>
        </w:rPr>
        <w:t>Police</w:t>
      </w:r>
      <w:r w:rsidRPr="00810158">
        <w:rPr>
          <w:lang w:val="fr-FR"/>
        </w:rPr>
        <w:t xml:space="preserve"> de certains états membres de l'UE.</w:t>
      </w:r>
    </w:p>
    <w:p w:rsidR="00F946E7" w:rsidRPr="00810158" w:rsidRDefault="00F946E7" w:rsidP="00F946E7">
      <w:pPr>
        <w:jc w:val="both"/>
        <w:rPr>
          <w:lang w:val="fr-FR"/>
        </w:rPr>
      </w:pPr>
      <w:r w:rsidRPr="00810158">
        <w:rPr>
          <w:lang w:val="fr-FR"/>
        </w:rPr>
        <w:t xml:space="preserve">405. Le ministère de l’Intérieur a développé des algorithmes et les questionnaires de l'évaluation des risques pour la vie et la santé en liaison avec la </w:t>
      </w:r>
      <w:r w:rsidR="00653A64">
        <w:rPr>
          <w:lang w:val="fr-FR"/>
        </w:rPr>
        <w:t>violence en famille</w:t>
      </w:r>
      <w:r w:rsidRPr="00810158">
        <w:rPr>
          <w:lang w:val="fr-FR"/>
        </w:rPr>
        <w:t xml:space="preserve"> pour les policiers qui effectuent des interventions. Avant de mettre en place des algorithmes et des questionnaires, on a organisé un programme pilote (du 1</w:t>
      </w:r>
      <w:r w:rsidRPr="00810158">
        <w:rPr>
          <w:vertAlign w:val="superscript"/>
          <w:lang w:val="fr-FR"/>
        </w:rPr>
        <w:t>er</w:t>
      </w:r>
      <w:r w:rsidRPr="00810158">
        <w:rPr>
          <w:lang w:val="fr-FR"/>
        </w:rPr>
        <w:t xml:space="preserve"> au 30 septembre 2013) et des formations dans tous les garnisons de la Police (27.000 policiers). La mise en œuvre complète des algorithmes a eu lieu en janvier 2014.</w:t>
      </w:r>
    </w:p>
    <w:p w:rsidR="00F946E7" w:rsidRPr="00810158" w:rsidRDefault="00F946E7" w:rsidP="00F946E7">
      <w:pPr>
        <w:pStyle w:val="NormalnyWeb"/>
        <w:spacing w:before="0" w:beforeAutospacing="0" w:after="0" w:afterAutospacing="0"/>
        <w:jc w:val="both"/>
        <w:rPr>
          <w:lang w:val="fr-FR"/>
        </w:rPr>
      </w:pPr>
      <w:r w:rsidRPr="00810158">
        <w:rPr>
          <w:lang w:val="fr-FR"/>
        </w:rPr>
        <w:t xml:space="preserve">406. En 2013, le commandement suprême de la </w:t>
      </w:r>
      <w:r w:rsidR="00E07B1E">
        <w:rPr>
          <w:lang w:val="fr-FR"/>
        </w:rPr>
        <w:t>P</w:t>
      </w:r>
      <w:r w:rsidRPr="00810158">
        <w:rPr>
          <w:lang w:val="fr-FR"/>
        </w:rPr>
        <w:t xml:space="preserve">olice a publié, en coopération avec l'Association des producteurs et des journalistes de la radio, </w:t>
      </w:r>
      <w:r w:rsidR="009729AA">
        <w:rPr>
          <w:lang w:val="fr-FR"/>
        </w:rPr>
        <w:t>“</w:t>
      </w:r>
      <w:r w:rsidRPr="00810158">
        <w:rPr>
          <w:lang w:val="fr-FR"/>
        </w:rPr>
        <w:t xml:space="preserve">Le </w:t>
      </w:r>
      <w:r w:rsidR="009F34E9" w:rsidRPr="00810158">
        <w:rPr>
          <w:lang w:val="fr-FR"/>
        </w:rPr>
        <w:t>vad</w:t>
      </w:r>
      <w:r w:rsidR="00E07B1E">
        <w:rPr>
          <w:lang w:val="fr-FR"/>
        </w:rPr>
        <w:t>e-mecum</w:t>
      </w:r>
      <w:r w:rsidRPr="00810158">
        <w:rPr>
          <w:lang w:val="fr-FR"/>
        </w:rPr>
        <w:t xml:space="preserve"> pour les policiers des services de prévention. Questions diverses</w:t>
      </w:r>
      <w:r w:rsidR="009729AA">
        <w:rPr>
          <w:lang w:val="fr-FR"/>
        </w:rPr>
        <w:t>”</w:t>
      </w:r>
      <w:r w:rsidRPr="00810158">
        <w:rPr>
          <w:lang w:val="fr-FR"/>
        </w:rPr>
        <w:t xml:space="preserve">, dans lequel l'une des questions abordées est la </w:t>
      </w:r>
      <w:r w:rsidR="00653A64">
        <w:rPr>
          <w:lang w:val="fr-FR"/>
        </w:rPr>
        <w:t>violence en famille</w:t>
      </w:r>
      <w:r w:rsidRPr="00810158">
        <w:rPr>
          <w:lang w:val="fr-FR"/>
        </w:rPr>
        <w:t xml:space="preserve">. La publication a aussi été </w:t>
      </w:r>
      <w:r w:rsidR="009F34E9" w:rsidRPr="00810158">
        <w:rPr>
          <w:lang w:val="fr-FR"/>
        </w:rPr>
        <w:t>envoyée</w:t>
      </w:r>
      <w:r w:rsidRPr="00810158">
        <w:rPr>
          <w:lang w:val="fr-FR"/>
        </w:rPr>
        <w:t xml:space="preserve"> aux bureaux municipaux et aux centres de l'</w:t>
      </w:r>
      <w:r w:rsidR="00271067">
        <w:rPr>
          <w:lang w:val="fr-FR"/>
        </w:rPr>
        <w:t>assistance sociale</w:t>
      </w:r>
      <w:r w:rsidRPr="00810158">
        <w:rPr>
          <w:lang w:val="fr-FR"/>
        </w:rPr>
        <w:t>.</w:t>
      </w:r>
    </w:p>
    <w:p w:rsidR="00AF245C" w:rsidRDefault="00AF245C">
      <w:pPr>
        <w:rPr>
          <w:b/>
          <w:bCs/>
          <w:lang w:val="fr-FR"/>
        </w:rPr>
      </w:pPr>
    </w:p>
    <w:p w:rsidR="00F946E7" w:rsidRPr="00810158" w:rsidRDefault="00500A14" w:rsidP="00F946E7">
      <w:pPr>
        <w:jc w:val="both"/>
        <w:rPr>
          <w:b/>
          <w:bCs/>
          <w:lang w:val="fr-FR"/>
        </w:rPr>
      </w:pPr>
      <w:r w:rsidRPr="00810158">
        <w:rPr>
          <w:b/>
          <w:bCs/>
          <w:lang w:val="fr-FR"/>
        </w:rPr>
        <w:t>Paragraphe</w:t>
      </w:r>
      <w:r w:rsidR="00F946E7" w:rsidRPr="00810158">
        <w:rPr>
          <w:b/>
          <w:bCs/>
          <w:lang w:val="fr-FR"/>
        </w:rPr>
        <w:t xml:space="preserve"> 22 des observations finales</w:t>
      </w:r>
      <w:r w:rsidR="001F2096" w:rsidRPr="00810158">
        <w:rPr>
          <w:b/>
          <w:bCs/>
          <w:lang w:val="fr-FR"/>
        </w:rPr>
        <w:t>:</w:t>
      </w:r>
      <w:r w:rsidR="00F946E7" w:rsidRPr="00810158">
        <w:rPr>
          <w:b/>
          <w:bCs/>
          <w:lang w:val="fr-FR"/>
        </w:rPr>
        <w:t xml:space="preserve"> les amendements apportés à </w:t>
      </w:r>
      <w:r w:rsidR="00BD7160">
        <w:rPr>
          <w:b/>
          <w:bCs/>
          <w:lang w:val="fr-FR"/>
        </w:rPr>
        <w:t>la Loi sur</w:t>
      </w:r>
      <w:r w:rsidR="00F946E7" w:rsidRPr="00810158">
        <w:rPr>
          <w:b/>
          <w:bCs/>
          <w:lang w:val="fr-FR"/>
        </w:rPr>
        <w:t xml:space="preserve"> la lutte contre la </w:t>
      </w:r>
      <w:r w:rsidR="00FE5512">
        <w:rPr>
          <w:b/>
          <w:bCs/>
          <w:lang w:val="fr-FR"/>
        </w:rPr>
        <w:t>violence en famille</w:t>
      </w:r>
      <w:r w:rsidR="00F946E7" w:rsidRPr="00810158">
        <w:rPr>
          <w:b/>
          <w:bCs/>
          <w:lang w:val="fr-FR"/>
        </w:rPr>
        <w:t xml:space="preserve"> criminalisent la violence au sein de la famille, dont le viol conjugal, et interdisent les châtiments corporels infligés à la maison.</w:t>
      </w:r>
      <w:r w:rsidR="00F946E7" w:rsidRPr="00810158">
        <w:rPr>
          <w:lang w:val="fr-FR"/>
        </w:rPr>
        <w:t xml:space="preserve"> </w:t>
      </w:r>
    </w:p>
    <w:p w:rsidR="00F946E7" w:rsidRPr="00810158" w:rsidRDefault="00F946E7" w:rsidP="00F946E7">
      <w:pPr>
        <w:jc w:val="both"/>
        <w:rPr>
          <w:rFonts w:eastAsia="Times New Roman"/>
          <w:lang w:val="fr-FR"/>
        </w:rPr>
      </w:pPr>
      <w:r w:rsidRPr="00810158">
        <w:rPr>
          <w:lang w:val="fr-FR"/>
        </w:rPr>
        <w:t xml:space="preserve">407. Le gouvernement polonais fait part de sa très vive inquiétude quant à une affirmation ne correspondant pas à la vérité que la </w:t>
      </w:r>
      <w:r w:rsidR="00FE5512">
        <w:rPr>
          <w:lang w:val="fr-FR"/>
        </w:rPr>
        <w:t>violence en famille</w:t>
      </w:r>
      <w:r w:rsidRPr="00810158">
        <w:rPr>
          <w:lang w:val="fr-FR"/>
        </w:rPr>
        <w:t>, les châtiments corporels et le viol conjugal ne sont pas érigés en infraction en Pologne</w:t>
      </w:r>
      <w:r w:rsidR="0013382B">
        <w:rPr>
          <w:rStyle w:val="Odwoanieprzypisudolnego"/>
          <w:lang w:val="fr-FR"/>
        </w:rPr>
        <w:footnoteReference w:id="7"/>
      </w:r>
      <w:r w:rsidRPr="00810158">
        <w:rPr>
          <w:lang w:val="fr-FR"/>
        </w:rPr>
        <w:t xml:space="preserve">. </w:t>
      </w:r>
    </w:p>
    <w:p w:rsidR="00F946E7" w:rsidRPr="00810158" w:rsidRDefault="00F946E7" w:rsidP="00F946E7">
      <w:pPr>
        <w:jc w:val="both"/>
        <w:rPr>
          <w:rFonts w:eastAsia="Times New Roman"/>
          <w:lang w:val="fr-FR"/>
        </w:rPr>
      </w:pPr>
      <w:r w:rsidRPr="00810158">
        <w:rPr>
          <w:lang w:val="fr-FR"/>
        </w:rPr>
        <w:t xml:space="preserve">408. La question de la </w:t>
      </w:r>
      <w:r w:rsidR="00FE5512">
        <w:rPr>
          <w:lang w:val="fr-FR"/>
        </w:rPr>
        <w:t>violence en famille</w:t>
      </w:r>
      <w:r w:rsidRPr="00810158">
        <w:rPr>
          <w:lang w:val="fr-FR"/>
        </w:rPr>
        <w:t xml:space="preserve"> et des châtiments corporels a été explicitée dans le cinquième rapport relatif à l’application du Pacte (E/C.12/POL/5) et dans les réponses aux points à traiter du Comité (E/C.12/POL/Q/5/Add.1), soumis en 2009. Dans les deux documents, on a cité </w:t>
      </w:r>
      <w:r w:rsidRPr="00810158">
        <w:rPr>
          <w:i/>
          <w:iCs/>
          <w:lang w:val="fr-FR"/>
        </w:rPr>
        <w:t>in extenso</w:t>
      </w:r>
      <w:r w:rsidRPr="00810158">
        <w:rPr>
          <w:lang w:val="fr-FR"/>
        </w:rPr>
        <w:t xml:space="preserve"> les dispositions pertinentes du </w:t>
      </w:r>
      <w:r w:rsidR="00317D25">
        <w:rPr>
          <w:lang w:val="fr-FR"/>
        </w:rPr>
        <w:t>Kk</w:t>
      </w:r>
      <w:r w:rsidRPr="00810158">
        <w:rPr>
          <w:lang w:val="fr-FR"/>
        </w:rPr>
        <w:t xml:space="preserve">, qui montrent </w:t>
      </w:r>
      <w:r w:rsidR="002C79F3">
        <w:rPr>
          <w:lang w:val="fr-FR"/>
        </w:rPr>
        <w:t>clairement</w:t>
      </w:r>
      <w:r w:rsidRPr="00810158">
        <w:rPr>
          <w:lang w:val="fr-FR"/>
        </w:rPr>
        <w:t xml:space="preserve"> que ces actes sont interdits par la loi polonaise et leurs auteurs sont punis. De plus, dans la réponse aux points à traiter, on a présenté les données pour les années 2005-2008 concernant le nombre de procédures relatives à la maltraitance de membres de la famille, le nombre d'adultes condamnées par le jugement définitif et le nombre de victimes. Elles montrent que la </w:t>
      </w:r>
      <w:r w:rsidR="00FE5512">
        <w:rPr>
          <w:lang w:val="fr-FR"/>
        </w:rPr>
        <w:t>violence en famille</w:t>
      </w:r>
      <w:r w:rsidRPr="00810158">
        <w:rPr>
          <w:lang w:val="fr-FR"/>
        </w:rPr>
        <w:t xml:space="preserve"> est interdite par la loi polonaise et les dispositions en vigueur sont </w:t>
      </w:r>
      <w:r w:rsidR="002C79F3">
        <w:rPr>
          <w:lang w:val="fr-FR"/>
        </w:rPr>
        <w:t>mises en oeuvre</w:t>
      </w:r>
      <w:r w:rsidRPr="00810158">
        <w:rPr>
          <w:lang w:val="fr-FR"/>
        </w:rPr>
        <w:t>.</w:t>
      </w:r>
    </w:p>
    <w:p w:rsidR="00F946E7" w:rsidRPr="00810158" w:rsidRDefault="00F946E7" w:rsidP="00F946E7">
      <w:pPr>
        <w:jc w:val="both"/>
        <w:rPr>
          <w:lang w:val="fr-FR"/>
        </w:rPr>
      </w:pPr>
      <w:r w:rsidRPr="00810158">
        <w:rPr>
          <w:lang w:val="fr-FR"/>
        </w:rPr>
        <w:t xml:space="preserve">409. La Constitution de la RP interdit d'infliger des châtiments corporels. Le </w:t>
      </w:r>
      <w:r w:rsidR="00317D25">
        <w:rPr>
          <w:lang w:val="fr-FR"/>
        </w:rPr>
        <w:t>Krio</w:t>
      </w:r>
      <w:r w:rsidRPr="00810158">
        <w:rPr>
          <w:lang w:val="fr-FR"/>
        </w:rPr>
        <w:t xml:space="preserve"> interdit aux titulaires de l'autorité parentale et aux personnes ayant sous leur tutelle un mineur d'infliger des châtiments corporels. Les garanties de l’intégrité physique se trouvent aussi dans le </w:t>
      </w:r>
      <w:r w:rsidR="00317D25">
        <w:rPr>
          <w:lang w:val="fr-FR"/>
        </w:rPr>
        <w:t>Kk</w:t>
      </w:r>
      <w:r w:rsidRPr="00810158">
        <w:rPr>
          <w:lang w:val="fr-FR"/>
        </w:rPr>
        <w:t xml:space="preserve">, qui pénalise ces actes, en les différenciant en fonction des effets sous forme de blessures de la victime. </w:t>
      </w:r>
    </w:p>
    <w:p w:rsidR="00F946E7" w:rsidRPr="00810158" w:rsidRDefault="00F946E7" w:rsidP="00F946E7">
      <w:pPr>
        <w:jc w:val="both"/>
        <w:rPr>
          <w:rFonts w:eastAsia="Times New Roman"/>
          <w:lang w:val="fr-FR"/>
        </w:rPr>
      </w:pPr>
      <w:r w:rsidRPr="00810158">
        <w:rPr>
          <w:rFonts w:eastAsia="Times New Roman"/>
          <w:lang w:val="fr-FR"/>
        </w:rPr>
        <w:t xml:space="preserve">410. Le </w:t>
      </w:r>
      <w:r w:rsidR="00317D25">
        <w:rPr>
          <w:rFonts w:eastAsia="Times New Roman"/>
          <w:lang w:val="fr-FR"/>
        </w:rPr>
        <w:t>Krio</w:t>
      </w:r>
      <w:r w:rsidRPr="00810158">
        <w:rPr>
          <w:rFonts w:eastAsia="Times New Roman"/>
          <w:lang w:val="fr-FR"/>
        </w:rPr>
        <w:t xml:space="preserve"> a été modifié en 2009, afin d'éliminer tout abus de l'autorité parentale et de renforcer la protection des enfants. Actuellement, il prévoit que</w:t>
      </w:r>
      <w:r w:rsidR="001F2096" w:rsidRPr="00810158">
        <w:rPr>
          <w:rFonts w:eastAsia="Times New Roman"/>
          <w:lang w:val="fr-FR"/>
        </w:rPr>
        <w:t>:</w:t>
      </w:r>
      <w:r w:rsidRPr="00810158">
        <w:rPr>
          <w:rFonts w:eastAsia="Times New Roman"/>
          <w:lang w:val="fr-FR"/>
        </w:rPr>
        <w:t xml:space="preserve"> </w:t>
      </w:r>
    </w:p>
    <w:p w:rsidR="00F946E7" w:rsidRPr="00810158" w:rsidRDefault="00F946E7" w:rsidP="00F946E7">
      <w:pPr>
        <w:ind w:left="357"/>
        <w:jc w:val="both"/>
        <w:rPr>
          <w:lang w:val="fr-FR"/>
        </w:rPr>
      </w:pPr>
      <w:r w:rsidRPr="00810158">
        <w:rPr>
          <w:lang w:val="fr-FR"/>
        </w:rPr>
        <w:t>„§ 1. L'autorité parentale comprend en particulier l'obligation et le droit des parents d'</w:t>
      </w:r>
      <w:r w:rsidR="002C79F3">
        <w:rPr>
          <w:lang w:val="fr-FR"/>
        </w:rPr>
        <w:t>assurer</w:t>
      </w:r>
      <w:r w:rsidRPr="00810158">
        <w:rPr>
          <w:lang w:val="fr-FR"/>
        </w:rPr>
        <w:t xml:space="preserve"> le soin d’un enfant et de gérer son patrimoine ainsi que de l'éduquer, en respectant sa dignité et ses droits. </w:t>
      </w:r>
    </w:p>
    <w:p w:rsidR="00F946E7" w:rsidRPr="00810158" w:rsidRDefault="00F946E7" w:rsidP="00F946E7">
      <w:pPr>
        <w:ind w:left="357"/>
        <w:jc w:val="both"/>
        <w:rPr>
          <w:lang w:val="fr-FR"/>
        </w:rPr>
      </w:pPr>
      <w:r w:rsidRPr="00810158">
        <w:rPr>
          <w:lang w:val="fr-FR"/>
        </w:rPr>
        <w:t>§ 3. L’autorité parentale devrait être utilisée dans le respect du bien-être et dans l’intérêt social d’un enfant</w:t>
      </w:r>
      <w:r w:rsidR="009729AA">
        <w:rPr>
          <w:lang w:val="fr-FR"/>
        </w:rPr>
        <w:t>”</w:t>
      </w:r>
      <w:r w:rsidRPr="00810158">
        <w:rPr>
          <w:lang w:val="fr-FR"/>
        </w:rPr>
        <w:t>.</w:t>
      </w:r>
    </w:p>
    <w:p w:rsidR="00F946E7" w:rsidRPr="00810158" w:rsidRDefault="00F946E7" w:rsidP="00F946E7">
      <w:pPr>
        <w:jc w:val="both"/>
        <w:rPr>
          <w:lang w:val="fr-FR"/>
        </w:rPr>
      </w:pPr>
      <w:r w:rsidRPr="00810158">
        <w:rPr>
          <w:lang w:val="fr-FR"/>
        </w:rPr>
        <w:t xml:space="preserve">411. La question du viol, dont le viol conjugal, n'a pas été abordé par le Comité des droits économiques, sociaux et culturels dans les points à aborder ni </w:t>
      </w:r>
      <w:r w:rsidR="00146A2A">
        <w:rPr>
          <w:lang w:val="fr-FR"/>
        </w:rPr>
        <w:t xml:space="preserve">pendant la réunion </w:t>
      </w:r>
      <w:r w:rsidRPr="00810158">
        <w:rPr>
          <w:lang w:val="fr-FR"/>
        </w:rPr>
        <w:t xml:space="preserve">du 6 novembre 2009. Aucune information n'indique donc quelle est la base pour les affirmations du comité que ces actes ne sont pas </w:t>
      </w:r>
      <w:r w:rsidR="009F34E9" w:rsidRPr="00810158">
        <w:rPr>
          <w:lang w:val="fr-FR"/>
        </w:rPr>
        <w:t>interdits</w:t>
      </w:r>
      <w:r w:rsidRPr="00810158">
        <w:rPr>
          <w:lang w:val="fr-FR"/>
        </w:rPr>
        <w:t xml:space="preserve"> en Pologne. Il faut s'inquiéter qu'une allégation aussi sérieuse n'a été formulée que dans les observations finales, sans que le gouvernement polonais ait été en mesure de se familiariser au préalable avec ces allégations et de fournir des explications valables.</w:t>
      </w:r>
    </w:p>
    <w:p w:rsidR="00F946E7" w:rsidRPr="00810158" w:rsidRDefault="00F946E7" w:rsidP="00F946E7">
      <w:pPr>
        <w:jc w:val="both"/>
        <w:rPr>
          <w:lang w:val="fr-FR"/>
        </w:rPr>
      </w:pPr>
      <w:r w:rsidRPr="00810158">
        <w:rPr>
          <w:lang w:val="fr-FR"/>
        </w:rPr>
        <w:lastRenderedPageBreak/>
        <w:t xml:space="preserve">412. En Pologne, tout acte de viol a constitué </w:t>
      </w:r>
      <w:r w:rsidR="004E5E69">
        <w:rPr>
          <w:lang w:val="fr-FR"/>
        </w:rPr>
        <w:t xml:space="preserve">toujours </w:t>
      </w:r>
      <w:r w:rsidRPr="00810158">
        <w:rPr>
          <w:lang w:val="fr-FR"/>
        </w:rPr>
        <w:t xml:space="preserve">et constitue </w:t>
      </w:r>
      <w:r w:rsidR="009F34E9" w:rsidRPr="00810158">
        <w:rPr>
          <w:lang w:val="fr-FR"/>
        </w:rPr>
        <w:t>un</w:t>
      </w:r>
      <w:r w:rsidRPr="00810158">
        <w:rPr>
          <w:lang w:val="fr-FR"/>
        </w:rPr>
        <w:t xml:space="preserve"> crime selon le </w:t>
      </w:r>
      <w:r w:rsidR="00317D25">
        <w:rPr>
          <w:lang w:val="fr-FR"/>
        </w:rPr>
        <w:t>Kk</w:t>
      </w:r>
      <w:r w:rsidRPr="00810158">
        <w:rPr>
          <w:lang w:val="fr-FR"/>
        </w:rPr>
        <w:t xml:space="preserve">, indépendamment de la relation entre l'auteur du crime et la victime. Les dispositions du </w:t>
      </w:r>
      <w:r w:rsidR="00317D25">
        <w:rPr>
          <w:lang w:val="fr-FR"/>
        </w:rPr>
        <w:t>Kk</w:t>
      </w:r>
      <w:r w:rsidRPr="00810158">
        <w:rPr>
          <w:lang w:val="fr-FR"/>
        </w:rPr>
        <w:t xml:space="preserve"> concernant le viol</w:t>
      </w:r>
      <w:r w:rsidR="001F2096" w:rsidRPr="00810158">
        <w:rPr>
          <w:lang w:val="fr-FR"/>
        </w:rPr>
        <w:t>:</w:t>
      </w:r>
    </w:p>
    <w:p w:rsidR="00F946E7" w:rsidRPr="00810158" w:rsidRDefault="009729AA" w:rsidP="00F946E7">
      <w:pPr>
        <w:ind w:left="357"/>
        <w:jc w:val="both"/>
        <w:rPr>
          <w:lang w:val="fr-FR"/>
        </w:rPr>
      </w:pPr>
      <w:r>
        <w:rPr>
          <w:lang w:val="fr-FR"/>
        </w:rPr>
        <w:t>“</w:t>
      </w:r>
      <w:r w:rsidR="00F946E7" w:rsidRPr="00810158">
        <w:rPr>
          <w:lang w:val="fr-FR"/>
        </w:rPr>
        <w:t>Article 197 § 1. Quiconque, par l'usage d'une menace illégale ou d'une ruse, amène une autre personne à l'acte sexuel sera passible d'une peine d'emprisonnement de 2 à 12 ans.</w:t>
      </w:r>
    </w:p>
    <w:p w:rsidR="00F946E7" w:rsidRPr="00810158" w:rsidRDefault="00F946E7" w:rsidP="00F946E7">
      <w:pPr>
        <w:ind w:left="357"/>
        <w:jc w:val="both"/>
        <w:rPr>
          <w:lang w:val="fr-FR"/>
        </w:rPr>
      </w:pPr>
      <w:r w:rsidRPr="00810158">
        <w:rPr>
          <w:lang w:val="fr-FR"/>
        </w:rPr>
        <w:t xml:space="preserve">§2. Si l'auteur, dans une manière définie dans § 1, amène une autre personne à subir l'acte sexuel ou à faire </w:t>
      </w:r>
      <w:r w:rsidR="009F34E9" w:rsidRPr="00810158">
        <w:rPr>
          <w:lang w:val="fr-FR"/>
        </w:rPr>
        <w:t>un</w:t>
      </w:r>
      <w:r w:rsidRPr="00810158">
        <w:rPr>
          <w:lang w:val="fr-FR"/>
        </w:rPr>
        <w:t xml:space="preserve"> tel acte, il sera passible d'une peine d'emprisonnement de 6 mois à 8 ans.</w:t>
      </w:r>
    </w:p>
    <w:p w:rsidR="00F946E7" w:rsidRPr="00810158" w:rsidRDefault="00F946E7" w:rsidP="00F946E7">
      <w:pPr>
        <w:ind w:left="357"/>
        <w:jc w:val="both"/>
        <w:rPr>
          <w:lang w:val="fr-FR"/>
        </w:rPr>
      </w:pPr>
      <w:r w:rsidRPr="00810158">
        <w:rPr>
          <w:lang w:val="fr-FR"/>
        </w:rPr>
        <w:t>§3. Si l'auteur commet un viol conjointement avec une autre personne, il sera passible d'une peine d'emprisonnement d'au moins 3 ans.</w:t>
      </w:r>
    </w:p>
    <w:p w:rsidR="00F946E7" w:rsidRPr="00810158" w:rsidRDefault="00F946E7" w:rsidP="00F946E7">
      <w:pPr>
        <w:ind w:left="357"/>
        <w:jc w:val="both"/>
        <w:rPr>
          <w:lang w:val="fr-FR"/>
        </w:rPr>
      </w:pPr>
      <w:r w:rsidRPr="00810158">
        <w:rPr>
          <w:lang w:val="fr-FR"/>
        </w:rPr>
        <w:t>§4. Si l'auteur des actes énumérés dans les §1-3 agit avec des circonstances particulièrement graves, il sera passible d'une peine d'emprisonnement d'au moins 5 ans.</w:t>
      </w:r>
    </w:p>
    <w:p w:rsidR="00F946E7" w:rsidRPr="00810158" w:rsidRDefault="00F946E7" w:rsidP="00F946E7">
      <w:pPr>
        <w:ind w:left="357"/>
        <w:jc w:val="both"/>
        <w:rPr>
          <w:lang w:val="fr-FR"/>
        </w:rPr>
      </w:pPr>
      <w:r w:rsidRPr="00810158">
        <w:rPr>
          <w:lang w:val="fr-FR"/>
        </w:rPr>
        <w:t>Article 198</w:t>
      </w:r>
      <w:r w:rsidR="004E5E69">
        <w:rPr>
          <w:lang w:val="fr-FR"/>
        </w:rPr>
        <w:t>.</w:t>
      </w:r>
      <w:r w:rsidRPr="00810158">
        <w:rPr>
          <w:lang w:val="fr-FR"/>
        </w:rPr>
        <w:t xml:space="preserve"> Quiconque, utilisant l'impuissance d'une autre personne ou le manque de capacité de la personne, à cause de retard mental ou d'une maladie mentale, à reconnaître l'importance de l'acte ou à guider son comportement, amène une autre personne à subir l'acte sexuel ou à faire une tel acte, il sera passible d'une peine d'emprisonnement de 6 mois à 8 ans. </w:t>
      </w:r>
    </w:p>
    <w:p w:rsidR="00F946E7" w:rsidRPr="00810158" w:rsidRDefault="00F946E7" w:rsidP="00F946E7">
      <w:pPr>
        <w:pStyle w:val="Tekstpodstawowywcity2"/>
        <w:rPr>
          <w:rFonts w:cs="Times New Roman"/>
          <w:lang w:val="fr-FR"/>
        </w:rPr>
      </w:pPr>
      <w:r w:rsidRPr="00810158">
        <w:rPr>
          <w:rFonts w:cs="Times New Roman"/>
          <w:lang w:val="fr-FR"/>
        </w:rPr>
        <w:t>Article 199 § 1. Quiconque, utilisant le lien de dépendance ou profitant de la situation de crise, amène une autre personne à subir l'acte sexuel ou à faire une tel acte, il sera passible d'une peine d'emprisonnement jusqu'à 3 ans.</w:t>
      </w:r>
    </w:p>
    <w:p w:rsidR="00F946E7" w:rsidRPr="00810158" w:rsidRDefault="00F946E7" w:rsidP="00F946E7">
      <w:pPr>
        <w:ind w:left="357"/>
        <w:jc w:val="both"/>
        <w:rPr>
          <w:lang w:val="fr-FR"/>
        </w:rPr>
      </w:pPr>
      <w:r w:rsidRPr="00810158">
        <w:rPr>
          <w:lang w:val="fr-FR"/>
        </w:rPr>
        <w:t>§2. Si l'acte défini dans § 1 a été commis au détriment d'un mineur, l'auteur sera passible d'une peine d'emprisonnement de 3 mois à 5 ans.</w:t>
      </w:r>
    </w:p>
    <w:p w:rsidR="00F946E7" w:rsidRPr="00810158" w:rsidRDefault="00F946E7" w:rsidP="00F946E7">
      <w:pPr>
        <w:pStyle w:val="Tekstpodstawowywcity"/>
        <w:spacing w:after="0"/>
        <w:ind w:left="357"/>
        <w:jc w:val="both"/>
        <w:rPr>
          <w:lang w:val="fr-FR"/>
        </w:rPr>
      </w:pPr>
      <w:r w:rsidRPr="00810158">
        <w:rPr>
          <w:lang w:val="fr-FR"/>
        </w:rPr>
        <w:t>§3. La peine définie dans §2 s'applique à quiconque qui amène un mineur à l'acte sexuel ou à subir l'acte sexuel ou à faire une tel acte, en abusant sa confiance ou en attribuant des gains matériels ou personnels ou la promesse de ceci.</w:t>
      </w:r>
      <w:r w:rsidR="009729AA">
        <w:rPr>
          <w:lang w:val="fr-FR"/>
        </w:rPr>
        <w:t>”</w:t>
      </w:r>
      <w:r w:rsidRPr="00810158">
        <w:rPr>
          <w:lang w:val="fr-FR"/>
        </w:rPr>
        <w:t xml:space="preserve"> </w:t>
      </w:r>
    </w:p>
    <w:p w:rsidR="00F946E7" w:rsidRPr="00810158" w:rsidRDefault="00F946E7" w:rsidP="00F946E7">
      <w:pPr>
        <w:jc w:val="both"/>
        <w:rPr>
          <w:lang w:val="fr-FR"/>
        </w:rPr>
      </w:pPr>
      <w:r w:rsidRPr="00810158">
        <w:rPr>
          <w:lang w:val="fr-FR"/>
        </w:rPr>
        <w:t xml:space="preserve">413. Suite à la modification des dispositions du </w:t>
      </w:r>
      <w:r w:rsidR="00317D25">
        <w:rPr>
          <w:lang w:val="fr-FR"/>
        </w:rPr>
        <w:t>Kk</w:t>
      </w:r>
      <w:r w:rsidRPr="00810158">
        <w:rPr>
          <w:lang w:val="fr-FR"/>
        </w:rPr>
        <w:t xml:space="preserve"> de 2013, l'obligation imposée à la victime de déposer une plainte et de solliciter qu’une procédure pénale soit engagée a été abrogée. Ce crime, tout comme d'autres crimes contre la liberté sexuelle et la moralité, est </w:t>
      </w:r>
      <w:r w:rsidR="009F34E9" w:rsidRPr="00810158">
        <w:rPr>
          <w:lang w:val="fr-FR"/>
        </w:rPr>
        <w:t>poursuivie</w:t>
      </w:r>
      <w:r w:rsidRPr="00810158">
        <w:rPr>
          <w:lang w:val="fr-FR"/>
        </w:rPr>
        <w:t xml:space="preserve"> d'office. </w:t>
      </w:r>
    </w:p>
    <w:p w:rsidR="00F946E7" w:rsidRPr="00810158" w:rsidRDefault="00F946E7" w:rsidP="00F946E7">
      <w:pPr>
        <w:pStyle w:val="Tekstpodstawowywcity"/>
        <w:spacing w:after="0"/>
        <w:ind w:left="0"/>
        <w:jc w:val="both"/>
        <w:rPr>
          <w:lang w:val="fr-FR"/>
        </w:rPr>
      </w:pPr>
      <w:r w:rsidRPr="00810158">
        <w:rPr>
          <w:lang w:val="fr-FR"/>
        </w:rPr>
        <w:t xml:space="preserve">414. </w:t>
      </w:r>
      <w:r w:rsidR="004E5E69">
        <w:rPr>
          <w:lang w:val="fr-FR"/>
        </w:rPr>
        <w:t>C</w:t>
      </w:r>
      <w:r w:rsidRPr="00810158">
        <w:rPr>
          <w:lang w:val="fr-FR"/>
        </w:rPr>
        <w:t>ondamnation</w:t>
      </w:r>
      <w:r w:rsidR="004E5E69">
        <w:rPr>
          <w:lang w:val="fr-FR"/>
        </w:rPr>
        <w:t>s</w:t>
      </w:r>
      <w:r w:rsidRPr="00810158">
        <w:rPr>
          <w:lang w:val="fr-FR"/>
        </w:rPr>
        <w:t xml:space="preserve"> des adultes par une décision définitive </w:t>
      </w:r>
    </w:p>
    <w:tbl>
      <w:tblPr>
        <w:tblStyle w:val="Tabela-Siatka"/>
        <w:tblW w:w="9628" w:type="dxa"/>
        <w:jc w:val="center"/>
        <w:tblLayout w:type="fixed"/>
        <w:tblLook w:val="0000" w:firstRow="0" w:lastRow="0" w:firstColumn="0" w:lastColumn="0" w:noHBand="0" w:noVBand="0"/>
      </w:tblPr>
      <w:tblGrid>
        <w:gridCol w:w="5464"/>
        <w:gridCol w:w="693"/>
        <w:gridCol w:w="694"/>
        <w:gridCol w:w="693"/>
        <w:gridCol w:w="694"/>
        <w:gridCol w:w="693"/>
        <w:gridCol w:w="697"/>
      </w:tblGrid>
      <w:tr w:rsidR="00F946E7" w:rsidRPr="00810158" w:rsidTr="00D86FD6">
        <w:trPr>
          <w:trHeight w:val="345"/>
          <w:jc w:val="center"/>
        </w:trPr>
        <w:tc>
          <w:tcPr>
            <w:tcW w:w="5464" w:type="dxa"/>
          </w:tcPr>
          <w:p w:rsidR="00F946E7" w:rsidRPr="00810158" w:rsidRDefault="00F946E7" w:rsidP="00C06A8D">
            <w:pPr>
              <w:jc w:val="both"/>
              <w:rPr>
                <w:sz w:val="20"/>
                <w:lang w:val="fr-FR"/>
              </w:rPr>
            </w:pPr>
          </w:p>
        </w:tc>
        <w:tc>
          <w:tcPr>
            <w:tcW w:w="693" w:type="dxa"/>
            <w:noWrap/>
          </w:tcPr>
          <w:p w:rsidR="00F946E7" w:rsidRPr="00810158" w:rsidRDefault="00F946E7" w:rsidP="00C06A8D">
            <w:pPr>
              <w:jc w:val="center"/>
              <w:rPr>
                <w:sz w:val="20"/>
                <w:lang w:val="fr-FR"/>
              </w:rPr>
            </w:pPr>
            <w:r w:rsidRPr="00810158">
              <w:rPr>
                <w:sz w:val="20"/>
                <w:lang w:val="fr-FR"/>
              </w:rPr>
              <w:t>2007</w:t>
            </w:r>
          </w:p>
        </w:tc>
        <w:tc>
          <w:tcPr>
            <w:tcW w:w="694" w:type="dxa"/>
            <w:noWrap/>
          </w:tcPr>
          <w:p w:rsidR="00F946E7" w:rsidRPr="00810158" w:rsidRDefault="00F946E7" w:rsidP="00C06A8D">
            <w:pPr>
              <w:jc w:val="center"/>
              <w:rPr>
                <w:sz w:val="20"/>
                <w:lang w:val="fr-FR"/>
              </w:rPr>
            </w:pPr>
            <w:r w:rsidRPr="00810158">
              <w:rPr>
                <w:sz w:val="20"/>
                <w:lang w:val="fr-FR"/>
              </w:rPr>
              <w:t>2008</w:t>
            </w:r>
          </w:p>
        </w:tc>
        <w:tc>
          <w:tcPr>
            <w:tcW w:w="693" w:type="dxa"/>
            <w:noWrap/>
          </w:tcPr>
          <w:p w:rsidR="00F946E7" w:rsidRPr="00810158" w:rsidRDefault="00F946E7" w:rsidP="00C06A8D">
            <w:pPr>
              <w:jc w:val="center"/>
              <w:rPr>
                <w:sz w:val="20"/>
                <w:lang w:val="fr-FR"/>
              </w:rPr>
            </w:pPr>
            <w:r w:rsidRPr="00810158">
              <w:rPr>
                <w:sz w:val="20"/>
                <w:lang w:val="fr-FR"/>
              </w:rPr>
              <w:t>2009</w:t>
            </w:r>
          </w:p>
        </w:tc>
        <w:tc>
          <w:tcPr>
            <w:tcW w:w="694" w:type="dxa"/>
          </w:tcPr>
          <w:p w:rsidR="00F946E7" w:rsidRPr="00810158" w:rsidRDefault="00F946E7" w:rsidP="00C06A8D">
            <w:pPr>
              <w:jc w:val="center"/>
              <w:rPr>
                <w:sz w:val="20"/>
                <w:lang w:val="fr-FR"/>
              </w:rPr>
            </w:pPr>
            <w:r w:rsidRPr="00810158">
              <w:rPr>
                <w:sz w:val="20"/>
                <w:lang w:val="fr-FR"/>
              </w:rPr>
              <w:t>2010</w:t>
            </w:r>
          </w:p>
        </w:tc>
        <w:tc>
          <w:tcPr>
            <w:tcW w:w="693" w:type="dxa"/>
          </w:tcPr>
          <w:p w:rsidR="00F946E7" w:rsidRPr="00810158" w:rsidRDefault="00F946E7" w:rsidP="00C06A8D">
            <w:pPr>
              <w:jc w:val="center"/>
              <w:rPr>
                <w:sz w:val="20"/>
                <w:lang w:val="fr-FR"/>
              </w:rPr>
            </w:pPr>
            <w:r w:rsidRPr="00810158">
              <w:rPr>
                <w:sz w:val="20"/>
                <w:lang w:val="fr-FR"/>
              </w:rPr>
              <w:t>2011</w:t>
            </w:r>
          </w:p>
        </w:tc>
        <w:tc>
          <w:tcPr>
            <w:tcW w:w="697" w:type="dxa"/>
          </w:tcPr>
          <w:p w:rsidR="00F946E7" w:rsidRPr="00810158" w:rsidRDefault="00F946E7" w:rsidP="00C06A8D">
            <w:pPr>
              <w:jc w:val="center"/>
              <w:rPr>
                <w:sz w:val="20"/>
                <w:lang w:val="fr-FR"/>
              </w:rPr>
            </w:pPr>
            <w:r w:rsidRPr="00810158">
              <w:rPr>
                <w:sz w:val="20"/>
                <w:lang w:val="fr-FR"/>
              </w:rPr>
              <w:t>2012</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Total des crimes contre la liberté sexuelle et la moralité</w:t>
            </w:r>
          </w:p>
        </w:tc>
        <w:tc>
          <w:tcPr>
            <w:tcW w:w="693" w:type="dxa"/>
            <w:noWrap/>
          </w:tcPr>
          <w:p w:rsidR="00F946E7" w:rsidRPr="00810158" w:rsidRDefault="00F946E7" w:rsidP="00C06A8D">
            <w:pPr>
              <w:jc w:val="center"/>
              <w:rPr>
                <w:sz w:val="20"/>
                <w:szCs w:val="20"/>
                <w:lang w:val="fr-FR"/>
              </w:rPr>
            </w:pPr>
            <w:r w:rsidRPr="00810158">
              <w:rPr>
                <w:sz w:val="20"/>
                <w:szCs w:val="20"/>
                <w:lang w:val="fr-FR"/>
              </w:rPr>
              <w:t>1.851</w:t>
            </w:r>
          </w:p>
        </w:tc>
        <w:tc>
          <w:tcPr>
            <w:tcW w:w="694" w:type="dxa"/>
            <w:noWrap/>
          </w:tcPr>
          <w:p w:rsidR="00F946E7" w:rsidRPr="00810158" w:rsidRDefault="00F946E7" w:rsidP="00C06A8D">
            <w:pPr>
              <w:jc w:val="center"/>
              <w:rPr>
                <w:sz w:val="20"/>
                <w:szCs w:val="20"/>
                <w:lang w:val="fr-FR"/>
              </w:rPr>
            </w:pPr>
            <w:r w:rsidRPr="00810158">
              <w:rPr>
                <w:sz w:val="20"/>
                <w:szCs w:val="20"/>
                <w:lang w:val="fr-FR"/>
              </w:rPr>
              <w:t>2.259</w:t>
            </w:r>
          </w:p>
        </w:tc>
        <w:tc>
          <w:tcPr>
            <w:tcW w:w="693" w:type="dxa"/>
            <w:noWrap/>
          </w:tcPr>
          <w:p w:rsidR="00F946E7" w:rsidRPr="00810158" w:rsidRDefault="00F946E7" w:rsidP="00C06A8D">
            <w:pPr>
              <w:jc w:val="center"/>
              <w:rPr>
                <w:sz w:val="20"/>
                <w:szCs w:val="20"/>
                <w:lang w:val="fr-FR"/>
              </w:rPr>
            </w:pPr>
            <w:r w:rsidRPr="00810158">
              <w:rPr>
                <w:sz w:val="20"/>
                <w:szCs w:val="20"/>
                <w:lang w:val="fr-FR"/>
              </w:rPr>
              <w:t>2.266</w:t>
            </w:r>
          </w:p>
        </w:tc>
        <w:tc>
          <w:tcPr>
            <w:tcW w:w="694" w:type="dxa"/>
          </w:tcPr>
          <w:p w:rsidR="00F946E7" w:rsidRPr="00810158" w:rsidRDefault="00F946E7" w:rsidP="00C06A8D">
            <w:pPr>
              <w:jc w:val="center"/>
              <w:rPr>
                <w:sz w:val="20"/>
                <w:szCs w:val="20"/>
                <w:lang w:val="fr-FR"/>
              </w:rPr>
            </w:pPr>
            <w:r w:rsidRPr="00810158">
              <w:rPr>
                <w:sz w:val="20"/>
                <w:szCs w:val="20"/>
                <w:lang w:val="fr-FR"/>
              </w:rPr>
              <w:t>2.117</w:t>
            </w:r>
          </w:p>
        </w:tc>
        <w:tc>
          <w:tcPr>
            <w:tcW w:w="693" w:type="dxa"/>
          </w:tcPr>
          <w:p w:rsidR="00F946E7" w:rsidRPr="00810158" w:rsidRDefault="00F946E7" w:rsidP="00C06A8D">
            <w:pPr>
              <w:jc w:val="center"/>
              <w:rPr>
                <w:sz w:val="20"/>
                <w:szCs w:val="20"/>
                <w:lang w:val="fr-FR"/>
              </w:rPr>
            </w:pPr>
            <w:r w:rsidRPr="00810158">
              <w:rPr>
                <w:sz w:val="20"/>
                <w:szCs w:val="20"/>
                <w:lang w:val="fr-FR"/>
              </w:rPr>
              <w:t>1.880</w:t>
            </w:r>
          </w:p>
        </w:tc>
        <w:tc>
          <w:tcPr>
            <w:tcW w:w="697" w:type="dxa"/>
          </w:tcPr>
          <w:p w:rsidR="00F946E7" w:rsidRPr="00810158" w:rsidRDefault="00F946E7" w:rsidP="00C06A8D">
            <w:pPr>
              <w:jc w:val="center"/>
              <w:rPr>
                <w:sz w:val="20"/>
                <w:szCs w:val="20"/>
                <w:lang w:val="fr-FR"/>
              </w:rPr>
            </w:pPr>
            <w:r w:rsidRPr="00810158">
              <w:rPr>
                <w:sz w:val="20"/>
                <w:szCs w:val="20"/>
                <w:lang w:val="fr-FR"/>
              </w:rPr>
              <w:t>1.870</w:t>
            </w:r>
          </w:p>
        </w:tc>
      </w:tr>
      <w:tr w:rsidR="00F946E7" w:rsidRPr="00810158" w:rsidTr="00D86FD6">
        <w:trPr>
          <w:trHeight w:val="255"/>
          <w:jc w:val="center"/>
        </w:trPr>
        <w:tc>
          <w:tcPr>
            <w:tcW w:w="9628" w:type="dxa"/>
            <w:gridSpan w:val="7"/>
            <w:noWrap/>
          </w:tcPr>
          <w:p w:rsidR="00F946E7" w:rsidRPr="00810158" w:rsidRDefault="00F946E7" w:rsidP="00C06A8D">
            <w:pPr>
              <w:jc w:val="both"/>
              <w:rPr>
                <w:sz w:val="20"/>
                <w:szCs w:val="20"/>
                <w:lang w:val="fr-FR"/>
              </w:rPr>
            </w:pPr>
            <w:r w:rsidRPr="00810158">
              <w:rPr>
                <w:sz w:val="20"/>
                <w:szCs w:val="20"/>
                <w:lang w:val="fr-FR"/>
              </w:rPr>
              <w:t xml:space="preserve"> dont</w:t>
            </w:r>
            <w:r w:rsidR="001F2096" w:rsidRPr="00810158">
              <w:rPr>
                <w:sz w:val="20"/>
                <w:szCs w:val="20"/>
                <w:lang w:val="fr-FR"/>
              </w:rPr>
              <w:t>:</w:t>
            </w:r>
            <w:r w:rsidRPr="00810158">
              <w:rPr>
                <w:sz w:val="20"/>
                <w:szCs w:val="20"/>
                <w:lang w:val="fr-FR"/>
              </w:rPr>
              <w:t xml:space="preserve"> </w:t>
            </w:r>
          </w:p>
        </w:tc>
      </w:tr>
      <w:tr w:rsidR="00F946E7" w:rsidRPr="00810158" w:rsidTr="00D86FD6">
        <w:trPr>
          <w:trHeight w:val="176"/>
          <w:jc w:val="center"/>
        </w:trPr>
        <w:tc>
          <w:tcPr>
            <w:tcW w:w="5464" w:type="dxa"/>
            <w:noWrap/>
          </w:tcPr>
          <w:p w:rsidR="00F946E7" w:rsidRPr="00810158" w:rsidRDefault="00F946E7" w:rsidP="004E5E69">
            <w:pPr>
              <w:rPr>
                <w:sz w:val="20"/>
                <w:szCs w:val="20"/>
                <w:lang w:val="fr-FR"/>
              </w:rPr>
            </w:pPr>
            <w:r w:rsidRPr="00810158">
              <w:rPr>
                <w:sz w:val="20"/>
                <w:szCs w:val="20"/>
                <w:lang w:val="fr-FR"/>
              </w:rPr>
              <w:t xml:space="preserve"> Article 197 § 1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509</w:t>
            </w:r>
          </w:p>
        </w:tc>
        <w:tc>
          <w:tcPr>
            <w:tcW w:w="694" w:type="dxa"/>
            <w:noWrap/>
          </w:tcPr>
          <w:p w:rsidR="00F946E7" w:rsidRPr="00810158" w:rsidRDefault="00F946E7" w:rsidP="00C06A8D">
            <w:pPr>
              <w:jc w:val="center"/>
              <w:rPr>
                <w:sz w:val="20"/>
                <w:szCs w:val="20"/>
                <w:lang w:val="fr-FR"/>
              </w:rPr>
            </w:pPr>
            <w:r w:rsidRPr="00810158">
              <w:rPr>
                <w:sz w:val="20"/>
                <w:szCs w:val="20"/>
                <w:lang w:val="fr-FR"/>
              </w:rPr>
              <w:t>573</w:t>
            </w:r>
          </w:p>
        </w:tc>
        <w:tc>
          <w:tcPr>
            <w:tcW w:w="693" w:type="dxa"/>
            <w:noWrap/>
          </w:tcPr>
          <w:p w:rsidR="00F946E7" w:rsidRPr="00810158" w:rsidRDefault="00F946E7" w:rsidP="00C06A8D">
            <w:pPr>
              <w:jc w:val="center"/>
              <w:rPr>
                <w:sz w:val="20"/>
                <w:szCs w:val="20"/>
                <w:lang w:val="fr-FR"/>
              </w:rPr>
            </w:pPr>
            <w:r w:rsidRPr="00810158">
              <w:rPr>
                <w:sz w:val="20"/>
                <w:szCs w:val="20"/>
                <w:lang w:val="fr-FR"/>
              </w:rPr>
              <w:t>549</w:t>
            </w:r>
          </w:p>
        </w:tc>
        <w:tc>
          <w:tcPr>
            <w:tcW w:w="694" w:type="dxa"/>
          </w:tcPr>
          <w:p w:rsidR="00F946E7" w:rsidRPr="00810158" w:rsidRDefault="00F946E7" w:rsidP="00C06A8D">
            <w:pPr>
              <w:jc w:val="center"/>
              <w:rPr>
                <w:sz w:val="20"/>
                <w:szCs w:val="20"/>
                <w:lang w:val="fr-FR"/>
              </w:rPr>
            </w:pPr>
            <w:r w:rsidRPr="00810158">
              <w:rPr>
                <w:sz w:val="20"/>
                <w:szCs w:val="20"/>
                <w:lang w:val="fr-FR"/>
              </w:rPr>
              <w:t>491</w:t>
            </w:r>
          </w:p>
        </w:tc>
        <w:tc>
          <w:tcPr>
            <w:tcW w:w="693" w:type="dxa"/>
          </w:tcPr>
          <w:p w:rsidR="00F946E7" w:rsidRPr="00810158" w:rsidRDefault="00F946E7" w:rsidP="00C06A8D">
            <w:pPr>
              <w:jc w:val="center"/>
              <w:rPr>
                <w:sz w:val="20"/>
                <w:szCs w:val="20"/>
                <w:lang w:val="fr-FR"/>
              </w:rPr>
            </w:pPr>
            <w:r w:rsidRPr="00810158">
              <w:rPr>
                <w:sz w:val="20"/>
                <w:szCs w:val="20"/>
                <w:lang w:val="fr-FR"/>
              </w:rPr>
              <w:t>455</w:t>
            </w:r>
          </w:p>
        </w:tc>
        <w:tc>
          <w:tcPr>
            <w:tcW w:w="697" w:type="dxa"/>
          </w:tcPr>
          <w:p w:rsidR="00F946E7" w:rsidRPr="00810158" w:rsidRDefault="00F946E7" w:rsidP="00C06A8D">
            <w:pPr>
              <w:jc w:val="center"/>
              <w:rPr>
                <w:sz w:val="20"/>
                <w:szCs w:val="20"/>
                <w:lang w:val="fr-FR"/>
              </w:rPr>
            </w:pPr>
            <w:r w:rsidRPr="00810158">
              <w:rPr>
                <w:sz w:val="20"/>
                <w:szCs w:val="20"/>
                <w:lang w:val="fr-FR"/>
              </w:rPr>
              <w:t>426</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1 du </w:t>
            </w:r>
            <w:r w:rsidR="00317D25">
              <w:rPr>
                <w:sz w:val="20"/>
                <w:szCs w:val="20"/>
                <w:lang w:val="fr-FR"/>
              </w:rPr>
              <w:t>Kk</w:t>
            </w:r>
            <w:r w:rsidRPr="00810158">
              <w:rPr>
                <w:sz w:val="20"/>
                <w:szCs w:val="20"/>
                <w:lang w:val="fr-FR"/>
              </w:rPr>
              <w:t xml:space="preserve"> (mineur victime) </w:t>
            </w:r>
          </w:p>
        </w:tc>
        <w:tc>
          <w:tcPr>
            <w:tcW w:w="693" w:type="dxa"/>
            <w:noWrap/>
          </w:tcPr>
          <w:p w:rsidR="00F946E7" w:rsidRPr="00810158" w:rsidRDefault="00F946E7" w:rsidP="00C06A8D">
            <w:pPr>
              <w:jc w:val="center"/>
              <w:rPr>
                <w:sz w:val="20"/>
                <w:szCs w:val="20"/>
                <w:lang w:val="fr-FR"/>
              </w:rPr>
            </w:pPr>
          </w:p>
        </w:tc>
        <w:tc>
          <w:tcPr>
            <w:tcW w:w="694" w:type="dxa"/>
            <w:noWrap/>
          </w:tcPr>
          <w:p w:rsidR="00F946E7" w:rsidRPr="00810158" w:rsidRDefault="00F946E7" w:rsidP="00C06A8D">
            <w:pPr>
              <w:jc w:val="center"/>
              <w:rPr>
                <w:sz w:val="20"/>
                <w:szCs w:val="20"/>
                <w:lang w:val="fr-FR"/>
              </w:rPr>
            </w:pPr>
          </w:p>
        </w:tc>
        <w:tc>
          <w:tcPr>
            <w:tcW w:w="693" w:type="dxa"/>
            <w:noWrap/>
          </w:tcPr>
          <w:p w:rsidR="00F946E7" w:rsidRPr="00810158" w:rsidRDefault="00F946E7" w:rsidP="00C06A8D">
            <w:pPr>
              <w:jc w:val="center"/>
              <w:rPr>
                <w:sz w:val="20"/>
                <w:szCs w:val="20"/>
                <w:lang w:val="fr-FR"/>
              </w:rPr>
            </w:pPr>
            <w:r w:rsidRPr="00810158">
              <w:rPr>
                <w:sz w:val="20"/>
                <w:szCs w:val="20"/>
                <w:lang w:val="fr-FR"/>
              </w:rPr>
              <w:t>11</w:t>
            </w:r>
          </w:p>
        </w:tc>
        <w:tc>
          <w:tcPr>
            <w:tcW w:w="694" w:type="dxa"/>
          </w:tcPr>
          <w:p w:rsidR="00F946E7" w:rsidRPr="00810158" w:rsidRDefault="00F946E7" w:rsidP="00C06A8D">
            <w:pPr>
              <w:jc w:val="center"/>
              <w:rPr>
                <w:sz w:val="20"/>
                <w:szCs w:val="20"/>
                <w:lang w:val="fr-FR"/>
              </w:rPr>
            </w:pPr>
            <w:r w:rsidRPr="00810158">
              <w:rPr>
                <w:sz w:val="20"/>
                <w:szCs w:val="20"/>
                <w:lang w:val="fr-FR"/>
              </w:rPr>
              <w:t>11</w:t>
            </w:r>
          </w:p>
        </w:tc>
        <w:tc>
          <w:tcPr>
            <w:tcW w:w="693" w:type="dxa"/>
          </w:tcPr>
          <w:p w:rsidR="00F946E7" w:rsidRPr="00810158" w:rsidRDefault="00F946E7" w:rsidP="00C06A8D">
            <w:pPr>
              <w:jc w:val="center"/>
              <w:rPr>
                <w:sz w:val="20"/>
                <w:szCs w:val="20"/>
                <w:lang w:val="fr-FR"/>
              </w:rPr>
            </w:pPr>
            <w:r w:rsidRPr="00810158">
              <w:rPr>
                <w:sz w:val="20"/>
                <w:szCs w:val="20"/>
                <w:lang w:val="fr-FR"/>
              </w:rPr>
              <w:t>7</w:t>
            </w:r>
          </w:p>
        </w:tc>
        <w:tc>
          <w:tcPr>
            <w:tcW w:w="697" w:type="dxa"/>
          </w:tcPr>
          <w:p w:rsidR="00F946E7" w:rsidRPr="00810158" w:rsidRDefault="00F946E7" w:rsidP="00C06A8D">
            <w:pPr>
              <w:jc w:val="center"/>
              <w:rPr>
                <w:sz w:val="20"/>
                <w:szCs w:val="20"/>
                <w:lang w:val="fr-FR"/>
              </w:rPr>
            </w:pPr>
            <w:r w:rsidRPr="00810158">
              <w:rPr>
                <w:sz w:val="20"/>
                <w:szCs w:val="20"/>
                <w:lang w:val="fr-FR"/>
              </w:rPr>
              <w:t>11</w:t>
            </w:r>
          </w:p>
        </w:tc>
      </w:tr>
      <w:tr w:rsidR="00F946E7" w:rsidRPr="00810158" w:rsidTr="00D86FD6">
        <w:trPr>
          <w:trHeight w:val="141"/>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2 du </w:t>
            </w:r>
            <w:r w:rsidR="00317D25">
              <w:rPr>
                <w:sz w:val="20"/>
                <w:szCs w:val="20"/>
                <w:lang w:val="fr-FR"/>
              </w:rPr>
              <w:t>Kk</w:t>
            </w:r>
          </w:p>
        </w:tc>
        <w:tc>
          <w:tcPr>
            <w:tcW w:w="693" w:type="dxa"/>
            <w:noWrap/>
          </w:tcPr>
          <w:p w:rsidR="00F946E7" w:rsidRPr="00810158" w:rsidRDefault="00F946E7" w:rsidP="00C06A8D">
            <w:pPr>
              <w:jc w:val="center"/>
              <w:rPr>
                <w:sz w:val="20"/>
                <w:szCs w:val="20"/>
                <w:lang w:val="fr-FR"/>
              </w:rPr>
            </w:pPr>
            <w:r w:rsidRPr="00810158">
              <w:rPr>
                <w:sz w:val="20"/>
                <w:szCs w:val="20"/>
                <w:lang w:val="fr-FR"/>
              </w:rPr>
              <w:t>159</w:t>
            </w:r>
          </w:p>
        </w:tc>
        <w:tc>
          <w:tcPr>
            <w:tcW w:w="694" w:type="dxa"/>
            <w:noWrap/>
          </w:tcPr>
          <w:p w:rsidR="00F946E7" w:rsidRPr="00810158" w:rsidRDefault="00F946E7" w:rsidP="00C06A8D">
            <w:pPr>
              <w:jc w:val="center"/>
              <w:rPr>
                <w:sz w:val="20"/>
                <w:szCs w:val="20"/>
                <w:lang w:val="fr-FR"/>
              </w:rPr>
            </w:pPr>
            <w:r w:rsidRPr="00810158">
              <w:rPr>
                <w:sz w:val="20"/>
                <w:szCs w:val="20"/>
                <w:lang w:val="fr-FR"/>
              </w:rPr>
              <w:t>154</w:t>
            </w:r>
          </w:p>
        </w:tc>
        <w:tc>
          <w:tcPr>
            <w:tcW w:w="693" w:type="dxa"/>
            <w:noWrap/>
          </w:tcPr>
          <w:p w:rsidR="00F946E7" w:rsidRPr="00810158" w:rsidRDefault="00F946E7" w:rsidP="00C06A8D">
            <w:pPr>
              <w:jc w:val="center"/>
              <w:rPr>
                <w:sz w:val="20"/>
                <w:szCs w:val="20"/>
                <w:lang w:val="fr-FR"/>
              </w:rPr>
            </w:pPr>
            <w:r w:rsidRPr="00810158">
              <w:rPr>
                <w:sz w:val="20"/>
                <w:szCs w:val="20"/>
                <w:lang w:val="fr-FR"/>
              </w:rPr>
              <w:t>159</w:t>
            </w:r>
          </w:p>
        </w:tc>
        <w:tc>
          <w:tcPr>
            <w:tcW w:w="694" w:type="dxa"/>
          </w:tcPr>
          <w:p w:rsidR="00F946E7" w:rsidRPr="00810158" w:rsidRDefault="00F946E7" w:rsidP="00C06A8D">
            <w:pPr>
              <w:jc w:val="center"/>
              <w:rPr>
                <w:sz w:val="20"/>
                <w:szCs w:val="20"/>
                <w:lang w:val="fr-FR"/>
              </w:rPr>
            </w:pPr>
            <w:r w:rsidRPr="00810158">
              <w:rPr>
                <w:sz w:val="20"/>
                <w:szCs w:val="20"/>
                <w:lang w:val="fr-FR"/>
              </w:rPr>
              <w:t>132</w:t>
            </w:r>
          </w:p>
        </w:tc>
        <w:tc>
          <w:tcPr>
            <w:tcW w:w="693" w:type="dxa"/>
          </w:tcPr>
          <w:p w:rsidR="00F946E7" w:rsidRPr="00810158" w:rsidRDefault="00F946E7" w:rsidP="00C06A8D">
            <w:pPr>
              <w:jc w:val="center"/>
              <w:rPr>
                <w:sz w:val="20"/>
                <w:szCs w:val="20"/>
                <w:lang w:val="fr-FR"/>
              </w:rPr>
            </w:pPr>
            <w:r w:rsidRPr="00810158">
              <w:rPr>
                <w:sz w:val="20"/>
                <w:szCs w:val="20"/>
                <w:lang w:val="fr-FR"/>
              </w:rPr>
              <w:t>111</w:t>
            </w:r>
          </w:p>
        </w:tc>
        <w:tc>
          <w:tcPr>
            <w:tcW w:w="697" w:type="dxa"/>
          </w:tcPr>
          <w:p w:rsidR="00F946E7" w:rsidRPr="00810158" w:rsidRDefault="00F946E7" w:rsidP="00C06A8D">
            <w:pPr>
              <w:jc w:val="center"/>
              <w:rPr>
                <w:sz w:val="20"/>
                <w:szCs w:val="20"/>
                <w:lang w:val="fr-FR"/>
              </w:rPr>
            </w:pPr>
            <w:r w:rsidRPr="00810158">
              <w:rPr>
                <w:sz w:val="20"/>
                <w:szCs w:val="20"/>
                <w:lang w:val="fr-FR"/>
              </w:rPr>
              <w:t>136</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2 du </w:t>
            </w:r>
            <w:r w:rsidR="00317D25">
              <w:rPr>
                <w:sz w:val="20"/>
                <w:szCs w:val="20"/>
                <w:lang w:val="fr-FR"/>
              </w:rPr>
              <w:t>Kk</w:t>
            </w:r>
            <w:r w:rsidRPr="00810158">
              <w:rPr>
                <w:sz w:val="20"/>
                <w:szCs w:val="20"/>
                <w:lang w:val="fr-FR"/>
              </w:rPr>
              <w:t xml:space="preserve"> (mineur victime) </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noWrap/>
          </w:tcPr>
          <w:p w:rsidR="00F946E7" w:rsidRPr="00810158" w:rsidRDefault="00F946E7" w:rsidP="00C06A8D">
            <w:pPr>
              <w:jc w:val="center"/>
              <w:rPr>
                <w:sz w:val="20"/>
                <w:szCs w:val="20"/>
                <w:lang w:val="fr-FR"/>
              </w:rPr>
            </w:pPr>
            <w:r w:rsidRPr="00810158">
              <w:rPr>
                <w:sz w:val="20"/>
                <w:szCs w:val="20"/>
                <w:lang w:val="fr-FR"/>
              </w:rPr>
              <w:t>-</w:t>
            </w:r>
          </w:p>
        </w:tc>
        <w:tc>
          <w:tcPr>
            <w:tcW w:w="693" w:type="dxa"/>
            <w:noWrap/>
          </w:tcPr>
          <w:p w:rsidR="00F946E7" w:rsidRPr="00810158" w:rsidRDefault="00F946E7" w:rsidP="00C06A8D">
            <w:pPr>
              <w:jc w:val="center"/>
              <w:rPr>
                <w:sz w:val="20"/>
                <w:szCs w:val="20"/>
                <w:lang w:val="fr-FR"/>
              </w:rPr>
            </w:pPr>
            <w:r w:rsidRPr="00810158">
              <w:rPr>
                <w:sz w:val="20"/>
                <w:szCs w:val="20"/>
                <w:lang w:val="fr-FR"/>
              </w:rPr>
              <w:t>1</w:t>
            </w:r>
          </w:p>
        </w:tc>
        <w:tc>
          <w:tcPr>
            <w:tcW w:w="694" w:type="dxa"/>
          </w:tcPr>
          <w:p w:rsidR="00F946E7" w:rsidRPr="00810158" w:rsidRDefault="00F946E7" w:rsidP="00C06A8D">
            <w:pPr>
              <w:jc w:val="center"/>
              <w:rPr>
                <w:sz w:val="20"/>
                <w:szCs w:val="20"/>
                <w:lang w:val="fr-FR"/>
              </w:rPr>
            </w:pPr>
            <w:r w:rsidRPr="00810158">
              <w:rPr>
                <w:sz w:val="20"/>
                <w:szCs w:val="20"/>
                <w:lang w:val="fr-FR"/>
              </w:rPr>
              <w:t>1</w:t>
            </w:r>
          </w:p>
        </w:tc>
        <w:tc>
          <w:tcPr>
            <w:tcW w:w="693" w:type="dxa"/>
          </w:tcPr>
          <w:p w:rsidR="00F946E7" w:rsidRPr="00810158" w:rsidRDefault="00F946E7" w:rsidP="00C06A8D">
            <w:pPr>
              <w:jc w:val="center"/>
              <w:rPr>
                <w:sz w:val="20"/>
                <w:szCs w:val="20"/>
                <w:lang w:val="fr-FR"/>
              </w:rPr>
            </w:pPr>
            <w:r w:rsidRPr="00810158">
              <w:rPr>
                <w:sz w:val="20"/>
                <w:szCs w:val="20"/>
                <w:lang w:val="fr-FR"/>
              </w:rPr>
              <w:t>2</w:t>
            </w:r>
          </w:p>
        </w:tc>
        <w:tc>
          <w:tcPr>
            <w:tcW w:w="697" w:type="dxa"/>
          </w:tcPr>
          <w:p w:rsidR="00F946E7" w:rsidRPr="00810158" w:rsidRDefault="00F946E7" w:rsidP="00C06A8D">
            <w:pPr>
              <w:jc w:val="center"/>
              <w:rPr>
                <w:sz w:val="20"/>
                <w:szCs w:val="20"/>
                <w:lang w:val="fr-FR"/>
              </w:rPr>
            </w:pPr>
            <w:r w:rsidRPr="00810158">
              <w:rPr>
                <w:sz w:val="20"/>
                <w:szCs w:val="20"/>
                <w:lang w:val="fr-FR"/>
              </w:rPr>
              <w:t>1</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147</w:t>
            </w:r>
          </w:p>
        </w:tc>
        <w:tc>
          <w:tcPr>
            <w:tcW w:w="694" w:type="dxa"/>
            <w:noWrap/>
          </w:tcPr>
          <w:p w:rsidR="00F946E7" w:rsidRPr="00810158" w:rsidRDefault="00F946E7" w:rsidP="00C06A8D">
            <w:pPr>
              <w:jc w:val="center"/>
              <w:rPr>
                <w:sz w:val="20"/>
                <w:szCs w:val="20"/>
                <w:lang w:val="fr-FR"/>
              </w:rPr>
            </w:pPr>
            <w:r w:rsidRPr="00810158">
              <w:rPr>
                <w:sz w:val="20"/>
                <w:szCs w:val="20"/>
                <w:lang w:val="fr-FR"/>
              </w:rPr>
              <w:t>143</w:t>
            </w:r>
          </w:p>
        </w:tc>
        <w:tc>
          <w:tcPr>
            <w:tcW w:w="693" w:type="dxa"/>
            <w:noWrap/>
          </w:tcPr>
          <w:p w:rsidR="00F946E7" w:rsidRPr="00810158" w:rsidRDefault="00F946E7" w:rsidP="00C06A8D">
            <w:pPr>
              <w:jc w:val="center"/>
              <w:rPr>
                <w:sz w:val="20"/>
                <w:szCs w:val="20"/>
                <w:lang w:val="fr-FR"/>
              </w:rPr>
            </w:pPr>
            <w:r w:rsidRPr="00810158">
              <w:rPr>
                <w:sz w:val="20"/>
                <w:szCs w:val="20"/>
                <w:lang w:val="fr-FR"/>
              </w:rPr>
              <w:t>106</w:t>
            </w:r>
          </w:p>
        </w:tc>
        <w:tc>
          <w:tcPr>
            <w:tcW w:w="694" w:type="dxa"/>
          </w:tcPr>
          <w:p w:rsidR="00F946E7" w:rsidRPr="00810158" w:rsidRDefault="00F946E7" w:rsidP="00C06A8D">
            <w:pPr>
              <w:jc w:val="center"/>
              <w:rPr>
                <w:sz w:val="20"/>
                <w:szCs w:val="20"/>
                <w:lang w:val="fr-FR"/>
              </w:rPr>
            </w:pPr>
            <w:r w:rsidRPr="00810158">
              <w:rPr>
                <w:sz w:val="20"/>
                <w:szCs w:val="20"/>
                <w:lang w:val="fr-FR"/>
              </w:rPr>
              <w:t>110</w:t>
            </w:r>
          </w:p>
        </w:tc>
        <w:tc>
          <w:tcPr>
            <w:tcW w:w="693" w:type="dxa"/>
          </w:tcPr>
          <w:p w:rsidR="00F946E7" w:rsidRPr="00810158" w:rsidRDefault="00F946E7" w:rsidP="00C06A8D">
            <w:pPr>
              <w:jc w:val="center"/>
              <w:rPr>
                <w:sz w:val="20"/>
                <w:szCs w:val="20"/>
                <w:lang w:val="fr-FR"/>
              </w:rPr>
            </w:pPr>
            <w:r w:rsidRPr="00810158">
              <w:rPr>
                <w:sz w:val="20"/>
                <w:szCs w:val="20"/>
                <w:lang w:val="fr-FR"/>
              </w:rPr>
              <w:t>36</w:t>
            </w:r>
          </w:p>
        </w:tc>
        <w:tc>
          <w:tcPr>
            <w:tcW w:w="697" w:type="dxa"/>
          </w:tcPr>
          <w:p w:rsidR="00F946E7" w:rsidRPr="00810158" w:rsidRDefault="00F946E7" w:rsidP="00C06A8D">
            <w:pPr>
              <w:jc w:val="center"/>
              <w:rPr>
                <w:sz w:val="20"/>
                <w:szCs w:val="20"/>
                <w:lang w:val="fr-FR"/>
              </w:rPr>
            </w:pPr>
            <w:r w:rsidRPr="00810158">
              <w:rPr>
                <w:sz w:val="20"/>
                <w:szCs w:val="20"/>
                <w:lang w:val="fr-FR"/>
              </w:rPr>
              <w:t>18</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en liaison avec § 1 </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noWrap/>
          </w:tcPr>
          <w:p w:rsidR="00F946E7" w:rsidRPr="00810158" w:rsidRDefault="00F946E7" w:rsidP="00C06A8D">
            <w:pPr>
              <w:jc w:val="center"/>
              <w:rPr>
                <w:sz w:val="20"/>
                <w:szCs w:val="20"/>
                <w:lang w:val="fr-FR"/>
              </w:rPr>
            </w:pPr>
            <w:r w:rsidRPr="00810158">
              <w:rPr>
                <w:sz w:val="20"/>
                <w:szCs w:val="20"/>
                <w:lang w:val="fr-FR"/>
              </w:rPr>
              <w:t>1</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tcPr>
          <w:p w:rsidR="00F946E7" w:rsidRPr="00810158" w:rsidRDefault="00F946E7" w:rsidP="00C06A8D">
            <w:pPr>
              <w:jc w:val="center"/>
              <w:rPr>
                <w:sz w:val="20"/>
                <w:szCs w:val="20"/>
                <w:lang w:val="fr-FR"/>
              </w:rPr>
            </w:pPr>
            <w:r w:rsidRPr="00810158">
              <w:rPr>
                <w:sz w:val="20"/>
                <w:szCs w:val="20"/>
                <w:lang w:val="fr-FR"/>
              </w:rPr>
              <w:t>1</w:t>
            </w:r>
          </w:p>
        </w:tc>
        <w:tc>
          <w:tcPr>
            <w:tcW w:w="693" w:type="dxa"/>
          </w:tcPr>
          <w:p w:rsidR="00F946E7" w:rsidRPr="00810158" w:rsidRDefault="00F946E7" w:rsidP="00C06A8D">
            <w:pPr>
              <w:jc w:val="center"/>
              <w:rPr>
                <w:sz w:val="20"/>
                <w:szCs w:val="20"/>
                <w:lang w:val="fr-FR"/>
              </w:rPr>
            </w:pPr>
            <w:r w:rsidRPr="00810158">
              <w:rPr>
                <w:sz w:val="20"/>
                <w:szCs w:val="20"/>
                <w:lang w:val="fr-FR"/>
              </w:rPr>
              <w:t>5</w:t>
            </w:r>
          </w:p>
        </w:tc>
        <w:tc>
          <w:tcPr>
            <w:tcW w:w="697"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en liaison avec § 2 </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noWrap/>
          </w:tcPr>
          <w:p w:rsidR="00F946E7" w:rsidRPr="00810158" w:rsidRDefault="00F946E7" w:rsidP="00C06A8D">
            <w:pPr>
              <w:jc w:val="center"/>
              <w:rPr>
                <w:sz w:val="20"/>
                <w:szCs w:val="20"/>
                <w:lang w:val="fr-FR"/>
              </w:rPr>
            </w:pPr>
            <w:r w:rsidRPr="00810158">
              <w:rPr>
                <w:sz w:val="20"/>
                <w:szCs w:val="20"/>
                <w:lang w:val="fr-FR"/>
              </w:rPr>
              <w:t>-</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tcPr>
          <w:p w:rsidR="00F946E7" w:rsidRPr="00810158" w:rsidRDefault="00F946E7" w:rsidP="00C06A8D">
            <w:pPr>
              <w:jc w:val="center"/>
              <w:rPr>
                <w:sz w:val="20"/>
                <w:szCs w:val="20"/>
                <w:lang w:val="fr-FR"/>
              </w:rPr>
            </w:pPr>
            <w:r w:rsidRPr="00810158">
              <w:rPr>
                <w:sz w:val="20"/>
                <w:szCs w:val="20"/>
                <w:lang w:val="fr-FR"/>
              </w:rPr>
              <w:t>-</w:t>
            </w:r>
          </w:p>
        </w:tc>
        <w:tc>
          <w:tcPr>
            <w:tcW w:w="693" w:type="dxa"/>
          </w:tcPr>
          <w:p w:rsidR="00F946E7" w:rsidRPr="00810158" w:rsidRDefault="00F946E7" w:rsidP="00C06A8D">
            <w:pPr>
              <w:jc w:val="center"/>
              <w:rPr>
                <w:sz w:val="20"/>
                <w:szCs w:val="20"/>
                <w:lang w:val="fr-FR"/>
              </w:rPr>
            </w:pPr>
            <w:r w:rsidRPr="00810158">
              <w:rPr>
                <w:sz w:val="20"/>
                <w:szCs w:val="20"/>
                <w:lang w:val="fr-FR"/>
              </w:rPr>
              <w:t>-</w:t>
            </w:r>
          </w:p>
        </w:tc>
        <w:tc>
          <w:tcPr>
            <w:tcW w:w="697"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197</w:t>
            </w:r>
            <w:r w:rsidRPr="00810158">
              <w:rPr>
                <w:sz w:val="20"/>
                <w:szCs w:val="20"/>
                <w:vertAlign w:val="superscript"/>
                <w:lang w:val="fr-FR"/>
              </w:rPr>
              <w:t xml:space="preserve"> </w:t>
            </w:r>
            <w:r w:rsidRPr="00810158">
              <w:rPr>
                <w:sz w:val="20"/>
                <w:szCs w:val="20"/>
                <w:lang w:val="fr-FR"/>
              </w:rPr>
              <w:t xml:space="preserve">§ 4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noWrap/>
          </w:tcPr>
          <w:p w:rsidR="00F946E7" w:rsidRPr="00810158" w:rsidRDefault="00F946E7" w:rsidP="00C06A8D">
            <w:pPr>
              <w:jc w:val="center"/>
              <w:rPr>
                <w:sz w:val="20"/>
                <w:szCs w:val="20"/>
                <w:lang w:val="fr-FR"/>
              </w:rPr>
            </w:pPr>
            <w:r w:rsidRPr="00810158">
              <w:rPr>
                <w:sz w:val="20"/>
                <w:szCs w:val="20"/>
                <w:lang w:val="fr-FR"/>
              </w:rPr>
              <w:t>8</w:t>
            </w:r>
          </w:p>
        </w:tc>
        <w:tc>
          <w:tcPr>
            <w:tcW w:w="693" w:type="dxa"/>
            <w:noWrap/>
          </w:tcPr>
          <w:p w:rsidR="00F946E7" w:rsidRPr="00810158" w:rsidRDefault="00F946E7" w:rsidP="00C06A8D">
            <w:pPr>
              <w:jc w:val="center"/>
              <w:rPr>
                <w:sz w:val="20"/>
                <w:szCs w:val="20"/>
                <w:lang w:val="fr-FR"/>
              </w:rPr>
            </w:pPr>
            <w:r w:rsidRPr="00810158">
              <w:rPr>
                <w:sz w:val="20"/>
                <w:szCs w:val="20"/>
                <w:lang w:val="fr-FR"/>
              </w:rPr>
              <w:t>7</w:t>
            </w:r>
          </w:p>
        </w:tc>
        <w:tc>
          <w:tcPr>
            <w:tcW w:w="694" w:type="dxa"/>
          </w:tcPr>
          <w:p w:rsidR="00F946E7" w:rsidRPr="00810158" w:rsidRDefault="00F946E7" w:rsidP="00C06A8D">
            <w:pPr>
              <w:jc w:val="center"/>
              <w:rPr>
                <w:sz w:val="20"/>
                <w:szCs w:val="20"/>
                <w:lang w:val="fr-FR"/>
              </w:rPr>
            </w:pPr>
            <w:r w:rsidRPr="00810158">
              <w:rPr>
                <w:sz w:val="20"/>
                <w:szCs w:val="20"/>
                <w:lang w:val="fr-FR"/>
              </w:rPr>
              <w:t>1</w:t>
            </w:r>
          </w:p>
        </w:tc>
        <w:tc>
          <w:tcPr>
            <w:tcW w:w="693" w:type="dxa"/>
          </w:tcPr>
          <w:p w:rsidR="00F946E7" w:rsidRPr="00810158" w:rsidRDefault="00F946E7" w:rsidP="00C06A8D">
            <w:pPr>
              <w:jc w:val="center"/>
              <w:rPr>
                <w:sz w:val="20"/>
                <w:szCs w:val="20"/>
                <w:lang w:val="fr-FR"/>
              </w:rPr>
            </w:pPr>
            <w:r w:rsidRPr="00810158">
              <w:rPr>
                <w:sz w:val="20"/>
                <w:szCs w:val="20"/>
                <w:lang w:val="fr-FR"/>
              </w:rPr>
              <w:t>4</w:t>
            </w:r>
          </w:p>
        </w:tc>
        <w:tc>
          <w:tcPr>
            <w:tcW w:w="697"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198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61</w:t>
            </w:r>
          </w:p>
        </w:tc>
        <w:tc>
          <w:tcPr>
            <w:tcW w:w="694" w:type="dxa"/>
            <w:noWrap/>
          </w:tcPr>
          <w:p w:rsidR="00F946E7" w:rsidRPr="00810158" w:rsidRDefault="00F946E7" w:rsidP="00C06A8D">
            <w:pPr>
              <w:jc w:val="center"/>
              <w:rPr>
                <w:sz w:val="20"/>
                <w:szCs w:val="20"/>
                <w:lang w:val="fr-FR"/>
              </w:rPr>
            </w:pPr>
            <w:r w:rsidRPr="00810158">
              <w:rPr>
                <w:sz w:val="20"/>
                <w:szCs w:val="20"/>
                <w:lang w:val="fr-FR"/>
              </w:rPr>
              <w:t>72</w:t>
            </w:r>
          </w:p>
        </w:tc>
        <w:tc>
          <w:tcPr>
            <w:tcW w:w="693" w:type="dxa"/>
            <w:noWrap/>
          </w:tcPr>
          <w:p w:rsidR="00F946E7" w:rsidRPr="00810158" w:rsidRDefault="00F946E7" w:rsidP="00C06A8D">
            <w:pPr>
              <w:jc w:val="center"/>
              <w:rPr>
                <w:sz w:val="20"/>
                <w:szCs w:val="20"/>
                <w:lang w:val="fr-FR"/>
              </w:rPr>
            </w:pPr>
            <w:r w:rsidRPr="00810158">
              <w:rPr>
                <w:sz w:val="20"/>
                <w:szCs w:val="20"/>
                <w:lang w:val="fr-FR"/>
              </w:rPr>
              <w:t>89</w:t>
            </w:r>
          </w:p>
        </w:tc>
        <w:tc>
          <w:tcPr>
            <w:tcW w:w="694" w:type="dxa"/>
          </w:tcPr>
          <w:p w:rsidR="00F946E7" w:rsidRPr="00810158" w:rsidRDefault="00F946E7" w:rsidP="00C06A8D">
            <w:pPr>
              <w:jc w:val="center"/>
              <w:rPr>
                <w:sz w:val="20"/>
                <w:szCs w:val="20"/>
                <w:lang w:val="fr-FR"/>
              </w:rPr>
            </w:pPr>
            <w:r w:rsidRPr="00810158">
              <w:rPr>
                <w:sz w:val="20"/>
                <w:szCs w:val="20"/>
                <w:lang w:val="fr-FR"/>
              </w:rPr>
              <w:t>57</w:t>
            </w:r>
          </w:p>
        </w:tc>
        <w:tc>
          <w:tcPr>
            <w:tcW w:w="693" w:type="dxa"/>
          </w:tcPr>
          <w:p w:rsidR="00F946E7" w:rsidRPr="00810158" w:rsidRDefault="00F946E7" w:rsidP="00C06A8D">
            <w:pPr>
              <w:jc w:val="center"/>
              <w:rPr>
                <w:sz w:val="20"/>
                <w:szCs w:val="20"/>
                <w:lang w:val="fr-FR"/>
              </w:rPr>
            </w:pPr>
            <w:r w:rsidRPr="00810158">
              <w:rPr>
                <w:sz w:val="20"/>
                <w:szCs w:val="20"/>
                <w:lang w:val="fr-FR"/>
              </w:rPr>
              <w:t>59</w:t>
            </w:r>
          </w:p>
        </w:tc>
        <w:tc>
          <w:tcPr>
            <w:tcW w:w="697" w:type="dxa"/>
          </w:tcPr>
          <w:p w:rsidR="00F946E7" w:rsidRPr="00810158" w:rsidRDefault="00F946E7" w:rsidP="00C06A8D">
            <w:pPr>
              <w:jc w:val="center"/>
              <w:rPr>
                <w:sz w:val="20"/>
                <w:szCs w:val="20"/>
                <w:lang w:val="fr-FR"/>
              </w:rPr>
            </w:pPr>
            <w:r w:rsidRPr="00810158">
              <w:rPr>
                <w:sz w:val="20"/>
                <w:szCs w:val="20"/>
                <w:lang w:val="fr-FR"/>
              </w:rPr>
              <w:t>66</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198 du </w:t>
            </w:r>
            <w:r w:rsidR="00317D25">
              <w:rPr>
                <w:sz w:val="20"/>
                <w:szCs w:val="20"/>
                <w:lang w:val="fr-FR"/>
              </w:rPr>
              <w:t>Kk</w:t>
            </w:r>
            <w:r w:rsidRPr="00810158">
              <w:rPr>
                <w:sz w:val="20"/>
                <w:szCs w:val="20"/>
                <w:lang w:val="fr-FR"/>
              </w:rPr>
              <w:t xml:space="preserve"> (mineur victime)</w:t>
            </w:r>
          </w:p>
        </w:tc>
        <w:tc>
          <w:tcPr>
            <w:tcW w:w="693" w:type="dxa"/>
            <w:noWrap/>
          </w:tcPr>
          <w:p w:rsidR="00F946E7" w:rsidRPr="00810158" w:rsidRDefault="00F946E7" w:rsidP="00C06A8D">
            <w:pPr>
              <w:jc w:val="center"/>
              <w:rPr>
                <w:sz w:val="20"/>
                <w:szCs w:val="20"/>
                <w:lang w:val="fr-FR"/>
              </w:rPr>
            </w:pPr>
            <w:r w:rsidRPr="00810158">
              <w:rPr>
                <w:sz w:val="20"/>
                <w:szCs w:val="20"/>
                <w:lang w:val="fr-FR"/>
              </w:rPr>
              <w:t>2</w:t>
            </w:r>
          </w:p>
        </w:tc>
        <w:tc>
          <w:tcPr>
            <w:tcW w:w="694" w:type="dxa"/>
            <w:noWrap/>
          </w:tcPr>
          <w:p w:rsidR="00F946E7" w:rsidRPr="00810158" w:rsidRDefault="00F946E7" w:rsidP="00C06A8D">
            <w:pPr>
              <w:jc w:val="center"/>
              <w:rPr>
                <w:sz w:val="20"/>
                <w:szCs w:val="20"/>
                <w:lang w:val="fr-FR"/>
              </w:rPr>
            </w:pPr>
          </w:p>
        </w:tc>
        <w:tc>
          <w:tcPr>
            <w:tcW w:w="693" w:type="dxa"/>
            <w:noWrap/>
          </w:tcPr>
          <w:p w:rsidR="00F946E7" w:rsidRPr="00810158" w:rsidRDefault="00F946E7" w:rsidP="00C06A8D">
            <w:pPr>
              <w:jc w:val="center"/>
              <w:rPr>
                <w:sz w:val="20"/>
                <w:szCs w:val="20"/>
                <w:lang w:val="fr-FR"/>
              </w:rPr>
            </w:pPr>
            <w:r w:rsidRPr="00810158">
              <w:rPr>
                <w:sz w:val="20"/>
                <w:szCs w:val="20"/>
                <w:lang w:val="fr-FR"/>
              </w:rPr>
              <w:t>2</w:t>
            </w:r>
          </w:p>
        </w:tc>
        <w:tc>
          <w:tcPr>
            <w:tcW w:w="694" w:type="dxa"/>
          </w:tcPr>
          <w:p w:rsidR="00F946E7" w:rsidRPr="00810158" w:rsidRDefault="00F946E7" w:rsidP="00C06A8D">
            <w:pPr>
              <w:jc w:val="center"/>
              <w:rPr>
                <w:sz w:val="20"/>
                <w:szCs w:val="20"/>
                <w:lang w:val="fr-FR"/>
              </w:rPr>
            </w:pPr>
            <w:r w:rsidRPr="00810158">
              <w:rPr>
                <w:sz w:val="20"/>
                <w:szCs w:val="20"/>
                <w:lang w:val="fr-FR"/>
              </w:rPr>
              <w:t>-</w:t>
            </w:r>
          </w:p>
        </w:tc>
        <w:tc>
          <w:tcPr>
            <w:tcW w:w="693" w:type="dxa"/>
          </w:tcPr>
          <w:p w:rsidR="00F946E7" w:rsidRPr="00810158" w:rsidRDefault="00F946E7" w:rsidP="00C06A8D">
            <w:pPr>
              <w:jc w:val="center"/>
              <w:rPr>
                <w:sz w:val="20"/>
                <w:szCs w:val="20"/>
                <w:lang w:val="fr-FR"/>
              </w:rPr>
            </w:pPr>
            <w:r w:rsidRPr="00810158">
              <w:rPr>
                <w:sz w:val="20"/>
                <w:szCs w:val="20"/>
                <w:lang w:val="fr-FR"/>
              </w:rPr>
              <w:t>1</w:t>
            </w:r>
          </w:p>
        </w:tc>
        <w:tc>
          <w:tcPr>
            <w:tcW w:w="697"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199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3</w:t>
            </w:r>
          </w:p>
        </w:tc>
        <w:tc>
          <w:tcPr>
            <w:tcW w:w="694" w:type="dxa"/>
            <w:noWrap/>
          </w:tcPr>
          <w:p w:rsidR="00F946E7" w:rsidRPr="00810158" w:rsidRDefault="00F946E7" w:rsidP="00C06A8D">
            <w:pPr>
              <w:jc w:val="center"/>
              <w:rPr>
                <w:sz w:val="20"/>
                <w:szCs w:val="20"/>
                <w:lang w:val="fr-FR"/>
              </w:rPr>
            </w:pPr>
            <w:r w:rsidRPr="00810158">
              <w:rPr>
                <w:sz w:val="20"/>
                <w:szCs w:val="20"/>
                <w:lang w:val="fr-FR"/>
              </w:rPr>
              <w:t>1</w:t>
            </w:r>
          </w:p>
        </w:tc>
        <w:tc>
          <w:tcPr>
            <w:tcW w:w="693" w:type="dxa"/>
            <w:noWrap/>
          </w:tcPr>
          <w:p w:rsidR="00F946E7" w:rsidRPr="00810158" w:rsidRDefault="00F946E7" w:rsidP="00C06A8D">
            <w:pPr>
              <w:jc w:val="center"/>
              <w:rPr>
                <w:sz w:val="20"/>
                <w:szCs w:val="20"/>
                <w:lang w:val="fr-FR"/>
              </w:rPr>
            </w:pPr>
            <w:r w:rsidRPr="00810158">
              <w:rPr>
                <w:sz w:val="20"/>
                <w:szCs w:val="20"/>
                <w:lang w:val="fr-FR"/>
              </w:rPr>
              <w:t>3</w:t>
            </w:r>
          </w:p>
        </w:tc>
        <w:tc>
          <w:tcPr>
            <w:tcW w:w="694" w:type="dxa"/>
          </w:tcPr>
          <w:p w:rsidR="00F946E7" w:rsidRPr="00810158" w:rsidRDefault="00F946E7" w:rsidP="00C06A8D">
            <w:pPr>
              <w:jc w:val="center"/>
              <w:rPr>
                <w:sz w:val="20"/>
                <w:szCs w:val="20"/>
                <w:lang w:val="fr-FR"/>
              </w:rPr>
            </w:pPr>
            <w:r w:rsidRPr="00810158">
              <w:rPr>
                <w:sz w:val="20"/>
                <w:szCs w:val="20"/>
                <w:lang w:val="fr-FR"/>
              </w:rPr>
              <w:t>1</w:t>
            </w:r>
          </w:p>
        </w:tc>
        <w:tc>
          <w:tcPr>
            <w:tcW w:w="693" w:type="dxa"/>
          </w:tcPr>
          <w:p w:rsidR="00F946E7" w:rsidRPr="00810158" w:rsidRDefault="00F946E7" w:rsidP="00C06A8D">
            <w:pPr>
              <w:jc w:val="center"/>
              <w:rPr>
                <w:sz w:val="20"/>
                <w:szCs w:val="20"/>
                <w:lang w:val="fr-FR"/>
              </w:rPr>
            </w:pPr>
            <w:r w:rsidRPr="00810158">
              <w:rPr>
                <w:sz w:val="20"/>
                <w:szCs w:val="20"/>
                <w:lang w:val="fr-FR"/>
              </w:rPr>
              <w:t>2</w:t>
            </w:r>
          </w:p>
        </w:tc>
        <w:tc>
          <w:tcPr>
            <w:tcW w:w="697"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199</w:t>
            </w:r>
            <w:r w:rsidRPr="00810158">
              <w:rPr>
                <w:sz w:val="20"/>
                <w:szCs w:val="20"/>
                <w:vertAlign w:val="superscript"/>
                <w:lang w:val="fr-FR"/>
              </w:rPr>
              <w:t xml:space="preserve"> </w:t>
            </w:r>
            <w:r w:rsidRPr="00810158">
              <w:rPr>
                <w:sz w:val="20"/>
                <w:szCs w:val="20"/>
                <w:lang w:val="fr-FR"/>
              </w:rPr>
              <w:t xml:space="preserve">§ 1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3</w:t>
            </w:r>
          </w:p>
        </w:tc>
        <w:tc>
          <w:tcPr>
            <w:tcW w:w="694" w:type="dxa"/>
            <w:noWrap/>
          </w:tcPr>
          <w:p w:rsidR="00F946E7" w:rsidRPr="00810158" w:rsidRDefault="00F946E7" w:rsidP="00C06A8D">
            <w:pPr>
              <w:jc w:val="center"/>
              <w:rPr>
                <w:sz w:val="20"/>
                <w:szCs w:val="20"/>
                <w:lang w:val="fr-FR"/>
              </w:rPr>
            </w:pPr>
            <w:r w:rsidRPr="00810158">
              <w:rPr>
                <w:sz w:val="20"/>
                <w:szCs w:val="20"/>
                <w:lang w:val="fr-FR"/>
              </w:rPr>
              <w:t>7</w:t>
            </w:r>
          </w:p>
        </w:tc>
        <w:tc>
          <w:tcPr>
            <w:tcW w:w="693" w:type="dxa"/>
            <w:noWrap/>
          </w:tcPr>
          <w:p w:rsidR="00F946E7" w:rsidRPr="00810158" w:rsidRDefault="00F946E7" w:rsidP="00C06A8D">
            <w:pPr>
              <w:jc w:val="center"/>
              <w:rPr>
                <w:sz w:val="20"/>
                <w:szCs w:val="20"/>
                <w:lang w:val="fr-FR"/>
              </w:rPr>
            </w:pPr>
            <w:r w:rsidRPr="00810158">
              <w:rPr>
                <w:sz w:val="20"/>
                <w:szCs w:val="20"/>
                <w:lang w:val="fr-FR"/>
              </w:rPr>
              <w:t>10</w:t>
            </w:r>
          </w:p>
        </w:tc>
        <w:tc>
          <w:tcPr>
            <w:tcW w:w="694" w:type="dxa"/>
          </w:tcPr>
          <w:p w:rsidR="00F946E7" w:rsidRPr="00810158" w:rsidRDefault="00F946E7" w:rsidP="00C06A8D">
            <w:pPr>
              <w:jc w:val="center"/>
              <w:rPr>
                <w:sz w:val="20"/>
                <w:szCs w:val="20"/>
                <w:lang w:val="fr-FR"/>
              </w:rPr>
            </w:pPr>
            <w:r w:rsidRPr="00810158">
              <w:rPr>
                <w:sz w:val="20"/>
                <w:szCs w:val="20"/>
                <w:lang w:val="fr-FR"/>
              </w:rPr>
              <w:t>4</w:t>
            </w:r>
          </w:p>
        </w:tc>
        <w:tc>
          <w:tcPr>
            <w:tcW w:w="693" w:type="dxa"/>
          </w:tcPr>
          <w:p w:rsidR="00F946E7" w:rsidRPr="00810158" w:rsidRDefault="00F946E7" w:rsidP="00C06A8D">
            <w:pPr>
              <w:jc w:val="center"/>
              <w:rPr>
                <w:sz w:val="20"/>
                <w:szCs w:val="20"/>
                <w:lang w:val="fr-FR"/>
              </w:rPr>
            </w:pPr>
            <w:r w:rsidRPr="00810158">
              <w:rPr>
                <w:sz w:val="20"/>
                <w:szCs w:val="20"/>
                <w:lang w:val="fr-FR"/>
              </w:rPr>
              <w:t>12</w:t>
            </w:r>
          </w:p>
        </w:tc>
        <w:tc>
          <w:tcPr>
            <w:tcW w:w="697" w:type="dxa"/>
          </w:tcPr>
          <w:p w:rsidR="00F946E7" w:rsidRPr="00810158" w:rsidRDefault="00F946E7" w:rsidP="00C06A8D">
            <w:pPr>
              <w:jc w:val="center"/>
              <w:rPr>
                <w:sz w:val="20"/>
                <w:szCs w:val="20"/>
                <w:lang w:val="fr-FR"/>
              </w:rPr>
            </w:pPr>
            <w:r w:rsidRPr="00810158">
              <w:rPr>
                <w:sz w:val="20"/>
                <w:szCs w:val="20"/>
                <w:lang w:val="fr-FR"/>
              </w:rPr>
              <w:t>7</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199</w:t>
            </w:r>
            <w:r w:rsidRPr="00810158">
              <w:rPr>
                <w:sz w:val="20"/>
                <w:szCs w:val="20"/>
                <w:vertAlign w:val="superscript"/>
                <w:lang w:val="fr-FR"/>
              </w:rPr>
              <w:t xml:space="preserve"> </w:t>
            </w:r>
            <w:r w:rsidRPr="00810158">
              <w:rPr>
                <w:sz w:val="20"/>
                <w:szCs w:val="20"/>
                <w:lang w:val="fr-FR"/>
              </w:rPr>
              <w:t xml:space="preserve">§ 2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noWrap/>
          </w:tcPr>
          <w:p w:rsidR="00F946E7" w:rsidRPr="00810158" w:rsidRDefault="00F946E7" w:rsidP="00C06A8D">
            <w:pPr>
              <w:jc w:val="center"/>
              <w:rPr>
                <w:sz w:val="20"/>
                <w:szCs w:val="20"/>
                <w:lang w:val="fr-FR"/>
              </w:rPr>
            </w:pPr>
            <w:r w:rsidRPr="00810158">
              <w:rPr>
                <w:sz w:val="20"/>
                <w:szCs w:val="20"/>
                <w:lang w:val="fr-FR"/>
              </w:rPr>
              <w:t>6</w:t>
            </w:r>
          </w:p>
        </w:tc>
        <w:tc>
          <w:tcPr>
            <w:tcW w:w="693" w:type="dxa"/>
            <w:noWrap/>
          </w:tcPr>
          <w:p w:rsidR="00F946E7" w:rsidRPr="00810158" w:rsidRDefault="00F946E7" w:rsidP="00C06A8D">
            <w:pPr>
              <w:jc w:val="center"/>
              <w:rPr>
                <w:sz w:val="20"/>
                <w:szCs w:val="20"/>
                <w:lang w:val="fr-FR"/>
              </w:rPr>
            </w:pPr>
            <w:r w:rsidRPr="00810158">
              <w:rPr>
                <w:sz w:val="20"/>
                <w:szCs w:val="20"/>
                <w:lang w:val="fr-FR"/>
              </w:rPr>
              <w:t>7</w:t>
            </w:r>
          </w:p>
        </w:tc>
        <w:tc>
          <w:tcPr>
            <w:tcW w:w="694" w:type="dxa"/>
          </w:tcPr>
          <w:p w:rsidR="00F946E7" w:rsidRPr="00810158" w:rsidRDefault="00F946E7" w:rsidP="00C06A8D">
            <w:pPr>
              <w:jc w:val="center"/>
              <w:rPr>
                <w:sz w:val="20"/>
                <w:szCs w:val="20"/>
                <w:lang w:val="fr-FR"/>
              </w:rPr>
            </w:pPr>
            <w:r w:rsidRPr="00810158">
              <w:rPr>
                <w:sz w:val="20"/>
                <w:szCs w:val="20"/>
                <w:lang w:val="fr-FR"/>
              </w:rPr>
              <w:t>8</w:t>
            </w:r>
          </w:p>
        </w:tc>
        <w:tc>
          <w:tcPr>
            <w:tcW w:w="693" w:type="dxa"/>
          </w:tcPr>
          <w:p w:rsidR="00F946E7" w:rsidRPr="00810158" w:rsidRDefault="00F946E7" w:rsidP="00C06A8D">
            <w:pPr>
              <w:jc w:val="center"/>
              <w:rPr>
                <w:sz w:val="20"/>
                <w:szCs w:val="20"/>
                <w:lang w:val="fr-FR"/>
              </w:rPr>
            </w:pPr>
            <w:r w:rsidRPr="00810158">
              <w:rPr>
                <w:sz w:val="20"/>
                <w:szCs w:val="20"/>
                <w:lang w:val="fr-FR"/>
              </w:rPr>
              <w:t>3</w:t>
            </w:r>
          </w:p>
        </w:tc>
        <w:tc>
          <w:tcPr>
            <w:tcW w:w="697" w:type="dxa"/>
          </w:tcPr>
          <w:p w:rsidR="00F946E7" w:rsidRPr="00810158" w:rsidRDefault="00F946E7" w:rsidP="00C06A8D">
            <w:pPr>
              <w:jc w:val="center"/>
              <w:rPr>
                <w:sz w:val="20"/>
                <w:szCs w:val="20"/>
                <w:lang w:val="fr-FR"/>
              </w:rPr>
            </w:pPr>
            <w:r w:rsidRPr="00810158">
              <w:rPr>
                <w:sz w:val="20"/>
                <w:szCs w:val="20"/>
                <w:lang w:val="fr-FR"/>
              </w:rPr>
              <w:t>4</w:t>
            </w:r>
          </w:p>
        </w:tc>
      </w:tr>
      <w:tr w:rsidR="00F946E7" w:rsidRPr="00810158" w:rsidTr="00D86FD6">
        <w:trPr>
          <w:trHeight w:val="255"/>
          <w:jc w:val="center"/>
        </w:trPr>
        <w:tc>
          <w:tcPr>
            <w:tcW w:w="5464" w:type="dxa"/>
            <w:noWrap/>
          </w:tcPr>
          <w:p w:rsidR="00F946E7" w:rsidRPr="00810158" w:rsidRDefault="00F946E7" w:rsidP="00C06A8D">
            <w:pPr>
              <w:rPr>
                <w:sz w:val="20"/>
                <w:szCs w:val="20"/>
                <w:lang w:val="fr-FR"/>
              </w:rPr>
            </w:pPr>
            <w:r w:rsidRPr="00810158">
              <w:rPr>
                <w:sz w:val="20"/>
                <w:szCs w:val="20"/>
                <w:lang w:val="fr-FR"/>
              </w:rPr>
              <w:t xml:space="preserve"> Article 199</w:t>
            </w:r>
            <w:r w:rsidRPr="00810158">
              <w:rPr>
                <w:sz w:val="20"/>
                <w:szCs w:val="20"/>
                <w:vertAlign w:val="superscript"/>
                <w:lang w:val="fr-FR"/>
              </w:rPr>
              <w:t xml:space="preserve"> </w:t>
            </w:r>
            <w:r w:rsidRPr="00810158">
              <w:rPr>
                <w:sz w:val="20"/>
                <w:szCs w:val="20"/>
                <w:lang w:val="fr-FR"/>
              </w:rPr>
              <w:t xml:space="preserve">§ 3 du </w:t>
            </w:r>
            <w:r w:rsidR="00317D25">
              <w:rPr>
                <w:sz w:val="20"/>
                <w:szCs w:val="20"/>
                <w:lang w:val="fr-FR"/>
              </w:rPr>
              <w:t>Kk</w:t>
            </w:r>
            <w:r w:rsidRPr="00810158">
              <w:rPr>
                <w:sz w:val="20"/>
                <w:szCs w:val="20"/>
                <w:lang w:val="fr-FR"/>
              </w:rPr>
              <w:t xml:space="preserve"> </w:t>
            </w:r>
          </w:p>
        </w:tc>
        <w:tc>
          <w:tcPr>
            <w:tcW w:w="693" w:type="dxa"/>
            <w:noWrap/>
          </w:tcPr>
          <w:p w:rsidR="00F946E7" w:rsidRPr="00810158" w:rsidRDefault="00F946E7" w:rsidP="00C06A8D">
            <w:pPr>
              <w:jc w:val="center"/>
              <w:rPr>
                <w:sz w:val="20"/>
                <w:szCs w:val="20"/>
                <w:lang w:val="fr-FR"/>
              </w:rPr>
            </w:pPr>
            <w:r w:rsidRPr="00810158">
              <w:rPr>
                <w:sz w:val="20"/>
                <w:szCs w:val="20"/>
                <w:lang w:val="fr-FR"/>
              </w:rPr>
              <w:t>-</w:t>
            </w:r>
          </w:p>
        </w:tc>
        <w:tc>
          <w:tcPr>
            <w:tcW w:w="694" w:type="dxa"/>
            <w:noWrap/>
          </w:tcPr>
          <w:p w:rsidR="00F946E7" w:rsidRPr="00810158" w:rsidRDefault="00F946E7" w:rsidP="00C06A8D">
            <w:pPr>
              <w:jc w:val="center"/>
              <w:rPr>
                <w:sz w:val="20"/>
                <w:szCs w:val="20"/>
                <w:lang w:val="fr-FR"/>
              </w:rPr>
            </w:pPr>
            <w:r w:rsidRPr="00810158">
              <w:rPr>
                <w:sz w:val="20"/>
                <w:szCs w:val="20"/>
                <w:lang w:val="fr-FR"/>
              </w:rPr>
              <w:t>3</w:t>
            </w:r>
          </w:p>
        </w:tc>
        <w:tc>
          <w:tcPr>
            <w:tcW w:w="693" w:type="dxa"/>
            <w:noWrap/>
          </w:tcPr>
          <w:p w:rsidR="00F946E7" w:rsidRPr="00810158" w:rsidRDefault="00F946E7" w:rsidP="00C06A8D">
            <w:pPr>
              <w:jc w:val="center"/>
              <w:rPr>
                <w:sz w:val="20"/>
                <w:szCs w:val="20"/>
                <w:lang w:val="fr-FR"/>
              </w:rPr>
            </w:pPr>
            <w:r w:rsidRPr="00810158">
              <w:rPr>
                <w:sz w:val="20"/>
                <w:szCs w:val="20"/>
                <w:lang w:val="fr-FR"/>
              </w:rPr>
              <w:t>10</w:t>
            </w:r>
          </w:p>
        </w:tc>
        <w:tc>
          <w:tcPr>
            <w:tcW w:w="694" w:type="dxa"/>
          </w:tcPr>
          <w:p w:rsidR="00F946E7" w:rsidRPr="00810158" w:rsidRDefault="00F946E7" w:rsidP="00C06A8D">
            <w:pPr>
              <w:jc w:val="center"/>
              <w:rPr>
                <w:sz w:val="20"/>
                <w:szCs w:val="20"/>
                <w:lang w:val="fr-FR"/>
              </w:rPr>
            </w:pPr>
            <w:r w:rsidRPr="00810158">
              <w:rPr>
                <w:sz w:val="20"/>
                <w:szCs w:val="20"/>
                <w:lang w:val="fr-FR"/>
              </w:rPr>
              <w:t>10</w:t>
            </w:r>
          </w:p>
        </w:tc>
        <w:tc>
          <w:tcPr>
            <w:tcW w:w="693" w:type="dxa"/>
          </w:tcPr>
          <w:p w:rsidR="00F946E7" w:rsidRPr="00810158" w:rsidRDefault="00F946E7" w:rsidP="00C06A8D">
            <w:pPr>
              <w:jc w:val="center"/>
              <w:rPr>
                <w:sz w:val="20"/>
                <w:szCs w:val="20"/>
                <w:lang w:val="fr-FR"/>
              </w:rPr>
            </w:pPr>
            <w:r w:rsidRPr="00810158">
              <w:rPr>
                <w:sz w:val="20"/>
                <w:szCs w:val="20"/>
                <w:lang w:val="fr-FR"/>
              </w:rPr>
              <w:t>6</w:t>
            </w:r>
          </w:p>
        </w:tc>
        <w:tc>
          <w:tcPr>
            <w:tcW w:w="697" w:type="dxa"/>
          </w:tcPr>
          <w:p w:rsidR="00F946E7" w:rsidRPr="00810158" w:rsidRDefault="00F946E7" w:rsidP="00C06A8D">
            <w:pPr>
              <w:jc w:val="center"/>
              <w:rPr>
                <w:sz w:val="20"/>
                <w:szCs w:val="20"/>
                <w:lang w:val="fr-FR"/>
              </w:rPr>
            </w:pPr>
            <w:r w:rsidRPr="00810158">
              <w:rPr>
                <w:sz w:val="20"/>
                <w:szCs w:val="20"/>
                <w:lang w:val="fr-FR"/>
              </w:rPr>
              <w:t>6</w:t>
            </w:r>
          </w:p>
        </w:tc>
      </w:tr>
    </w:tbl>
    <w:p w:rsidR="00F946E7" w:rsidRPr="00810158" w:rsidRDefault="00F946E7" w:rsidP="00F946E7">
      <w:pPr>
        <w:jc w:val="both"/>
        <w:rPr>
          <w:lang w:val="fr-FR"/>
        </w:rPr>
      </w:pPr>
    </w:p>
    <w:p w:rsidR="00F946E7" w:rsidRPr="00810158" w:rsidRDefault="004E5E69" w:rsidP="00F946E7">
      <w:pPr>
        <w:jc w:val="both"/>
        <w:rPr>
          <w:b/>
          <w:lang w:val="fr-FR"/>
        </w:rPr>
      </w:pPr>
      <w:r>
        <w:rPr>
          <w:b/>
          <w:bCs/>
          <w:lang w:val="fr-FR"/>
        </w:rPr>
        <w:t>C</w:t>
      </w:r>
      <w:r w:rsidR="00F946E7" w:rsidRPr="00810158">
        <w:rPr>
          <w:b/>
          <w:bCs/>
          <w:lang w:val="fr-FR"/>
        </w:rPr>
        <w:t xml:space="preserve">onditions </w:t>
      </w:r>
      <w:r w:rsidR="00F15CF8">
        <w:rPr>
          <w:b/>
          <w:bCs/>
          <w:lang w:val="fr-FR"/>
        </w:rPr>
        <w:t xml:space="preserve">de travail </w:t>
      </w:r>
      <w:r w:rsidR="00F946E7" w:rsidRPr="00810158">
        <w:rPr>
          <w:b/>
          <w:bCs/>
          <w:lang w:val="fr-FR"/>
        </w:rPr>
        <w:t>et protection de l'emploi des femmes enceintes ou en congé de maternité</w:t>
      </w:r>
    </w:p>
    <w:p w:rsidR="00F946E7" w:rsidRPr="00810158" w:rsidRDefault="00F946E7" w:rsidP="00F946E7">
      <w:pPr>
        <w:jc w:val="both"/>
        <w:rPr>
          <w:lang w:val="fr-FR"/>
        </w:rPr>
      </w:pPr>
      <w:r w:rsidRPr="00810158">
        <w:rPr>
          <w:lang w:val="fr-FR"/>
        </w:rPr>
        <w:t xml:space="preserve">415. Le </w:t>
      </w:r>
      <w:r w:rsidR="00317D25">
        <w:rPr>
          <w:lang w:val="fr-FR"/>
        </w:rPr>
        <w:t>Kp</w:t>
      </w:r>
      <w:r w:rsidRPr="00810158">
        <w:rPr>
          <w:lang w:val="fr-FR"/>
        </w:rPr>
        <w:t xml:space="preserve"> garantit la protection de l'emploi d'une femme enceinte ou en congé de maternité qui consiste à interdire la dénonciation ou la résiliation du contrat de travail par l'employeur. Dans le cas de l'emploi à durée indéterminée, la protection commence au moment du début de la grossesse et dure jusqu'à la fin du congé de maternité. Le contrat de travail à durée déterminée</w:t>
      </w:r>
      <w:r w:rsidR="007060A3">
        <w:rPr>
          <w:lang w:val="fr-FR"/>
        </w:rPr>
        <w:t xml:space="preserve"> ou</w:t>
      </w:r>
      <w:r w:rsidRPr="00810158">
        <w:rPr>
          <w:lang w:val="fr-FR"/>
        </w:rPr>
        <w:t xml:space="preserve"> pour une période de l'exécution du travail, </w:t>
      </w:r>
      <w:r w:rsidR="007060A3">
        <w:rPr>
          <w:lang w:val="fr-FR"/>
        </w:rPr>
        <w:t xml:space="preserve">ou </w:t>
      </w:r>
      <w:r w:rsidRPr="00810158">
        <w:rPr>
          <w:lang w:val="fr-FR"/>
        </w:rPr>
        <w:t xml:space="preserve">pour une période probatoire de plus d'un mois, qui serait terminé </w:t>
      </w:r>
      <w:r w:rsidRPr="00810158">
        <w:rPr>
          <w:lang w:val="fr-FR"/>
        </w:rPr>
        <w:lastRenderedPageBreak/>
        <w:t>après le troisième mois de grossesse, est prolongé jusqu'au jour de l'accouchement. Si le contrat aurait été résilié (expiré) avant la fin du troisième mois de la grossesse, la protection de l'emploi prend fin à l'expiration de la période pour laquelle le contrat a été conclu. La salariée a droit à une allocation de maternité après la cessation de l'emploi.</w:t>
      </w:r>
    </w:p>
    <w:p w:rsidR="00F946E7" w:rsidRPr="00810158" w:rsidRDefault="00F946E7" w:rsidP="00F946E7">
      <w:pPr>
        <w:jc w:val="both"/>
        <w:rPr>
          <w:lang w:val="fr-FR"/>
        </w:rPr>
      </w:pPr>
      <w:r w:rsidRPr="00810158">
        <w:rPr>
          <w:lang w:val="fr-FR"/>
        </w:rPr>
        <w:t xml:space="preserve">416. Le contrat de travail d’une femme enceinte ou en congé de maternité peut être résilié avec préavis par l’employeur uniquement en cas de faillite ou de liquidation de l’entreprise. Le cas échéant, la dénonciation du contrat de travail s'effectue seulement après une consultation obligatoire avec une organisation syndicale de l'entreprise en matière de la date de la résiliation du contrat. Conformément à </w:t>
      </w:r>
      <w:r w:rsidR="00BD7160">
        <w:rPr>
          <w:lang w:val="fr-FR"/>
        </w:rPr>
        <w:t>la Loi sur</w:t>
      </w:r>
      <w:r w:rsidR="00C46607">
        <w:rPr>
          <w:lang w:val="fr-FR"/>
        </w:rPr>
        <w:t xml:space="preserve"> les</w:t>
      </w:r>
      <w:r w:rsidRPr="00810158">
        <w:rPr>
          <w:lang w:val="fr-FR"/>
        </w:rPr>
        <w:t xml:space="preserve"> règles particulières de licenciement pour des motifs étrangers aux salariés et aux </w:t>
      </w:r>
      <w:r w:rsidR="007060A3">
        <w:rPr>
          <w:lang w:val="fr-FR"/>
        </w:rPr>
        <w:t>amendements</w:t>
      </w:r>
      <w:r w:rsidRPr="00810158">
        <w:rPr>
          <w:lang w:val="fr-FR"/>
        </w:rPr>
        <w:t xml:space="preserve"> de certaines lois, cette protection couvre toutes les salariées, indépendamment de la base juridique de la relation de travail, du type de l'entreprise, du secteur de l'emploi et de la nature de l'emploi. La protection ne s'applique pas seulement </w:t>
      </w:r>
      <w:r w:rsidR="009F34E9" w:rsidRPr="00810158">
        <w:rPr>
          <w:lang w:val="fr-FR"/>
        </w:rPr>
        <w:t>aux salarié</w:t>
      </w:r>
      <w:r w:rsidRPr="00810158">
        <w:rPr>
          <w:lang w:val="fr-FR"/>
        </w:rPr>
        <w:t>s embauché</w:t>
      </w:r>
      <w:r w:rsidR="009F34E9" w:rsidRPr="00810158">
        <w:rPr>
          <w:lang w:val="fr-FR"/>
        </w:rPr>
        <w:t>s</w:t>
      </w:r>
      <w:r w:rsidRPr="00810158">
        <w:rPr>
          <w:lang w:val="fr-FR"/>
        </w:rPr>
        <w:t xml:space="preserve"> pour une période probatoire, qui ne dépasse pas un mois.</w:t>
      </w:r>
    </w:p>
    <w:p w:rsidR="00F946E7" w:rsidRPr="00810158" w:rsidRDefault="00F946E7" w:rsidP="00F946E7">
      <w:pPr>
        <w:jc w:val="both"/>
        <w:rPr>
          <w:lang w:val="fr-FR"/>
        </w:rPr>
      </w:pPr>
      <w:r w:rsidRPr="00810158">
        <w:rPr>
          <w:lang w:val="fr-FR"/>
        </w:rPr>
        <w:t xml:space="preserve">417. La protection de la relation de travail de la femme enceinte ou en congé de maternité comprend aussi l'interdiction de la dénonciation des conditions de travail et de rémunération. Néanmoins, </w:t>
      </w:r>
      <w:r w:rsidR="00BD7160">
        <w:rPr>
          <w:lang w:val="fr-FR"/>
        </w:rPr>
        <w:t>la Loi sur</w:t>
      </w:r>
      <w:r w:rsidR="00F15CF8">
        <w:rPr>
          <w:lang w:val="fr-FR"/>
        </w:rPr>
        <w:t xml:space="preserve"> les</w:t>
      </w:r>
      <w:r w:rsidR="00F15CF8" w:rsidRPr="00810158">
        <w:rPr>
          <w:lang w:val="fr-FR"/>
        </w:rPr>
        <w:t xml:space="preserve"> règles particulières de licenciement pour des motifs étrangers aux salarié</w:t>
      </w:r>
      <w:r w:rsidRPr="00810158">
        <w:rPr>
          <w:lang w:val="fr-FR"/>
        </w:rPr>
        <w:t xml:space="preserve">s et aux changements de certaines lois prévoit une exception selon laquelle il est possible de dénoncer des conditions de travail et de rémunération de la femme enceinte ou en congé de maternité, s'il n’est pas possible d’employer </w:t>
      </w:r>
      <w:r w:rsidR="00F15CF8">
        <w:rPr>
          <w:lang w:val="fr-FR"/>
        </w:rPr>
        <w:t>cette</w:t>
      </w:r>
      <w:r w:rsidRPr="00810158">
        <w:rPr>
          <w:lang w:val="fr-FR"/>
        </w:rPr>
        <w:t xml:space="preserve"> femme sur un poste actuel. Si, suite au changement des conditions de travail ou de rémunération, le salaire est réduit, la salariée a</w:t>
      </w:r>
      <w:r w:rsidR="00F15CF8">
        <w:rPr>
          <w:lang w:val="fr-FR"/>
        </w:rPr>
        <w:t xml:space="preserve"> </w:t>
      </w:r>
      <w:r w:rsidRPr="00810158">
        <w:rPr>
          <w:lang w:val="fr-FR"/>
        </w:rPr>
        <w:t xml:space="preserve">droit à une indemnité compensatoire jusqu'à la fin de la période de protection, à savoir jusqu'à la fin du congé de maternité. Si la salariée n'accepte pas de nouvelles conditions du contrat de travail, la relation de travail est résiliée. </w:t>
      </w:r>
    </w:p>
    <w:p w:rsidR="00F946E7" w:rsidRPr="00810158" w:rsidRDefault="00F946E7" w:rsidP="00F946E7">
      <w:pPr>
        <w:jc w:val="both"/>
        <w:rPr>
          <w:lang w:val="fr-FR"/>
        </w:rPr>
      </w:pPr>
      <w:r w:rsidRPr="00810158">
        <w:rPr>
          <w:lang w:val="fr-FR"/>
        </w:rPr>
        <w:t>418. La protection couvre aussi les résiliations du contrat de travail sans préavis avec une femme enceinte ou en congé de maternité aux torts de la salariée. Dans cette période, l'employeur peut résilier le contrat de travail sans préavis, aux torts de la salariée, mais pour cela, il doit obtenir un accord d'une organisation syndicale de l'entreprise.</w:t>
      </w:r>
    </w:p>
    <w:p w:rsidR="00F946E7" w:rsidRPr="00810158" w:rsidRDefault="00F946E7" w:rsidP="00F946E7">
      <w:pPr>
        <w:jc w:val="both"/>
        <w:rPr>
          <w:lang w:val="fr-FR"/>
        </w:rPr>
      </w:pPr>
      <w:r w:rsidRPr="00810158">
        <w:rPr>
          <w:lang w:val="fr-FR"/>
        </w:rPr>
        <w:t>419. La relation de travail peut être résiliée avec une salariée enceinte embauchée sur la base de la nomination et qui a été ensuite démise de ses fonctions. L’organe qui congédie une salariée enceinte doit lui garantir un autre poste adéquat du point de vue de ses qualifications professionnelles. Dans la situation où la femme n’accepte pas un travail proposé, la relation de travail est résiliée dans le délai égal à la période de préavis, à compter du jour de la notification par écrit d’une offre d’emploi.</w:t>
      </w:r>
    </w:p>
    <w:p w:rsidR="00F946E7" w:rsidRPr="00810158" w:rsidRDefault="00F946E7" w:rsidP="00F946E7">
      <w:pPr>
        <w:jc w:val="both"/>
        <w:rPr>
          <w:lang w:val="fr-FR"/>
        </w:rPr>
      </w:pPr>
      <w:r w:rsidRPr="00810158">
        <w:rPr>
          <w:lang w:val="fr-FR"/>
        </w:rPr>
        <w:t>420. La relation de travail d'une femme enceinte ou en congé de maternité peut être résiliée conformément à la volonté de celle-ci ou sur la base de l'accord des parties. Il est nécessaire de constater qu’elle renonce consciemment aux droits et privilèges qui lui sont dus. Si la femme n’est pas consciente</w:t>
      </w:r>
      <w:r w:rsidR="00055202" w:rsidRPr="00810158">
        <w:rPr>
          <w:lang w:val="fr-FR"/>
        </w:rPr>
        <w:t xml:space="preserve"> </w:t>
      </w:r>
      <w:r w:rsidRPr="00810158">
        <w:rPr>
          <w:lang w:val="fr-FR"/>
        </w:rPr>
        <w:t>du fait qu’elle est enceinte, il ne peut pas être le cas d’une renonciation consciente. Le</w:t>
      </w:r>
      <w:r w:rsidR="00055202" w:rsidRPr="00810158">
        <w:rPr>
          <w:lang w:val="fr-FR"/>
        </w:rPr>
        <w:t xml:space="preserve"> </w:t>
      </w:r>
      <w:r w:rsidRPr="00810158">
        <w:rPr>
          <w:lang w:val="fr-FR"/>
        </w:rPr>
        <w:t>consentement de l’employée à résilier le contrat – au moment où elle était inconsciente de</w:t>
      </w:r>
      <w:r w:rsidR="00055202" w:rsidRPr="00810158">
        <w:rPr>
          <w:lang w:val="fr-FR"/>
        </w:rPr>
        <w:t xml:space="preserve"> </w:t>
      </w:r>
      <w:r w:rsidRPr="00810158">
        <w:rPr>
          <w:lang w:val="fr-FR"/>
        </w:rPr>
        <w:t xml:space="preserve">sa grossesse – sera considéré comme nul. </w:t>
      </w:r>
    </w:p>
    <w:p w:rsidR="00F946E7" w:rsidRPr="00810158" w:rsidRDefault="00F946E7" w:rsidP="00F946E7">
      <w:pPr>
        <w:jc w:val="both"/>
        <w:rPr>
          <w:lang w:val="fr-FR"/>
        </w:rPr>
      </w:pPr>
      <w:r w:rsidRPr="00810158">
        <w:rPr>
          <w:lang w:val="fr-FR"/>
        </w:rPr>
        <w:t xml:space="preserve">421. L'employeur qui dénonce </w:t>
      </w:r>
      <w:r w:rsidR="00F15CF8">
        <w:rPr>
          <w:lang w:val="fr-FR"/>
        </w:rPr>
        <w:t>ou</w:t>
      </w:r>
      <w:r w:rsidRPr="00810158">
        <w:rPr>
          <w:lang w:val="fr-FR"/>
        </w:rPr>
        <w:t xml:space="preserve"> résilie le contrat de travail avec le salarié sans préavis en violation flagrante les dispositions du droit du travail sera passible d’une amende. </w:t>
      </w:r>
    </w:p>
    <w:p w:rsidR="00F946E7" w:rsidRPr="00810158" w:rsidRDefault="00F946E7" w:rsidP="00F946E7">
      <w:pPr>
        <w:pStyle w:val="Tekstpodstawowy2"/>
        <w:spacing w:after="0" w:line="240" w:lineRule="auto"/>
        <w:jc w:val="both"/>
        <w:rPr>
          <w:lang w:val="fr-FR"/>
        </w:rPr>
      </w:pPr>
      <w:r w:rsidRPr="00810158">
        <w:rPr>
          <w:lang w:val="fr-FR"/>
        </w:rPr>
        <w:t>422. Dans le cas où l'employeur dénonce le contrat de travail dans la période prote</w:t>
      </w:r>
      <w:r w:rsidR="00F15CF8">
        <w:rPr>
          <w:lang w:val="fr-FR"/>
        </w:rPr>
        <w:t>gée</w:t>
      </w:r>
      <w:r w:rsidRPr="00810158">
        <w:rPr>
          <w:lang w:val="fr-FR"/>
        </w:rPr>
        <w:t>, la salariée peut</w:t>
      </w:r>
      <w:r w:rsidR="001F2096" w:rsidRPr="00810158">
        <w:rPr>
          <w:lang w:val="fr-FR"/>
        </w:rPr>
        <w:t>:</w:t>
      </w:r>
      <w:r w:rsidRPr="00810158">
        <w:rPr>
          <w:lang w:val="fr-FR"/>
        </w:rPr>
        <w:t xml:space="preserve"> </w:t>
      </w:r>
    </w:p>
    <w:p w:rsidR="00F946E7" w:rsidRPr="00810158" w:rsidRDefault="00F946E7" w:rsidP="00B04B85">
      <w:pPr>
        <w:pStyle w:val="Akapitzlist"/>
        <w:numPr>
          <w:ilvl w:val="0"/>
          <w:numId w:val="196"/>
        </w:numPr>
        <w:jc w:val="both"/>
        <w:rPr>
          <w:lang w:val="fr-FR"/>
        </w:rPr>
      </w:pPr>
      <w:r w:rsidRPr="00810158">
        <w:rPr>
          <w:lang w:val="fr-FR"/>
        </w:rPr>
        <w:t>demander à l'inspecteur de travail d'intervenir,</w:t>
      </w:r>
    </w:p>
    <w:p w:rsidR="00F946E7" w:rsidRPr="00810158" w:rsidRDefault="00F946E7" w:rsidP="00B04B85">
      <w:pPr>
        <w:pStyle w:val="Tekstpodstawowy2"/>
        <w:numPr>
          <w:ilvl w:val="0"/>
          <w:numId w:val="196"/>
        </w:numPr>
        <w:spacing w:after="0" w:line="240" w:lineRule="auto"/>
        <w:jc w:val="both"/>
        <w:rPr>
          <w:lang w:val="fr-FR"/>
        </w:rPr>
      </w:pPr>
      <w:r w:rsidRPr="00810158">
        <w:rPr>
          <w:lang w:val="fr-FR"/>
        </w:rPr>
        <w:t>saisir le tribunal de travail, en demandant de considérer la dénonciation sans effet, et si le contrat de travail a été déjà dénoncé – le rappel au travail aux anciennes conditions ou une indemnisation.</w:t>
      </w:r>
    </w:p>
    <w:p w:rsidR="00F946E7" w:rsidRPr="00810158" w:rsidRDefault="00F946E7" w:rsidP="00F946E7">
      <w:pPr>
        <w:pStyle w:val="Tekstpodstawowy2"/>
        <w:spacing w:after="0" w:line="240" w:lineRule="auto"/>
        <w:jc w:val="both"/>
        <w:rPr>
          <w:lang w:val="fr-FR"/>
        </w:rPr>
      </w:pPr>
      <w:r w:rsidRPr="00810158">
        <w:rPr>
          <w:lang w:val="fr-FR"/>
        </w:rPr>
        <w:t xml:space="preserve">423. Si la résiliation du contrat de travail d’une femme enceinte avec préavis par l’employeur a eu lieu en raison de faillite ou de liquidation de l’entreprise, et s'il est impossible de lui assurer dans cette période un autre emploi, la salariée aura droit, jusqu'au jour de l'accouchement, à l’allocation définie dans </w:t>
      </w:r>
      <w:r w:rsidR="00BD7160">
        <w:rPr>
          <w:lang w:val="fr-FR"/>
        </w:rPr>
        <w:t>la Loi sur</w:t>
      </w:r>
      <w:r w:rsidR="00C46607">
        <w:rPr>
          <w:lang w:val="fr-FR"/>
        </w:rPr>
        <w:t xml:space="preserve"> les</w:t>
      </w:r>
      <w:r w:rsidRPr="00810158">
        <w:rPr>
          <w:lang w:val="fr-FR"/>
        </w:rPr>
        <w:t xml:space="preserve"> prestations en espèces de l'assurance sociale en cas de maladie et de maternité. </w:t>
      </w:r>
    </w:p>
    <w:p w:rsidR="00F946E7" w:rsidRPr="00810158" w:rsidRDefault="00F946E7" w:rsidP="00F946E7">
      <w:pPr>
        <w:jc w:val="both"/>
        <w:rPr>
          <w:lang w:val="fr-FR"/>
        </w:rPr>
      </w:pPr>
      <w:r w:rsidRPr="00810158">
        <w:rPr>
          <w:lang w:val="fr-FR"/>
        </w:rPr>
        <w:lastRenderedPageBreak/>
        <w:t>424. Il n'existe pas l'interdiction de travail de nuit des femmes (le travail de nuit</w:t>
      </w:r>
      <w:r w:rsidR="001F2096" w:rsidRPr="00810158">
        <w:rPr>
          <w:lang w:val="fr-FR"/>
        </w:rPr>
        <w:t>:</w:t>
      </w:r>
      <w:r w:rsidRPr="00810158">
        <w:rPr>
          <w:lang w:val="fr-FR"/>
        </w:rPr>
        <w:t xml:space="preserve"> 8 heures entre 21h00 et 7h00). </w:t>
      </w:r>
      <w:r w:rsidR="00F15CF8">
        <w:rPr>
          <w:lang w:val="fr-FR"/>
        </w:rPr>
        <w:t>I</w:t>
      </w:r>
      <w:r w:rsidRPr="00810158">
        <w:rPr>
          <w:lang w:val="fr-FR"/>
        </w:rPr>
        <w:t>l est strictement interdit d’employer une</w:t>
      </w:r>
      <w:r w:rsidR="00055202" w:rsidRPr="00810158">
        <w:rPr>
          <w:lang w:val="fr-FR"/>
        </w:rPr>
        <w:t xml:space="preserve"> </w:t>
      </w:r>
      <w:r w:rsidRPr="00810158">
        <w:rPr>
          <w:lang w:val="fr-FR"/>
        </w:rPr>
        <w:t>femme enceinte pour le travail de nuit. En ce qui concerne une femme qui a en charge un enfant de moins de 4 ans, elle peut</w:t>
      </w:r>
      <w:r w:rsidR="00055202" w:rsidRPr="00810158">
        <w:rPr>
          <w:lang w:val="fr-FR"/>
        </w:rPr>
        <w:t xml:space="preserve"> </w:t>
      </w:r>
      <w:r w:rsidRPr="00810158">
        <w:rPr>
          <w:lang w:val="fr-FR"/>
        </w:rPr>
        <w:t xml:space="preserve">être employé pour le travail de nuit uniquement ayant exprimé son consentement. </w:t>
      </w:r>
    </w:p>
    <w:p w:rsidR="00F946E7" w:rsidRPr="00810158" w:rsidRDefault="00F946E7" w:rsidP="00F946E7">
      <w:pPr>
        <w:jc w:val="both"/>
        <w:rPr>
          <w:lang w:val="fr-FR"/>
        </w:rPr>
      </w:pPr>
      <w:r w:rsidRPr="00810158">
        <w:rPr>
          <w:lang w:val="fr-FR"/>
        </w:rPr>
        <w:t>425. En raison de l'interdiction d'employer les femmes enceintes pour le travail de nuit, l'employeur est tenu de procéder à un changement temporaire ou permanent d’affectation des salariées pour exercer le travail de jour, en gardant la même rémunération. Si la rémunération est réduit</w:t>
      </w:r>
      <w:r w:rsidR="00F15CF8">
        <w:rPr>
          <w:lang w:val="fr-FR"/>
        </w:rPr>
        <w:t>e</w:t>
      </w:r>
      <w:r w:rsidRPr="00810158">
        <w:rPr>
          <w:lang w:val="fr-FR"/>
        </w:rPr>
        <w:t>, la salariée a droit à une indemnisation compensatrice.</w:t>
      </w:r>
    </w:p>
    <w:p w:rsidR="00F946E7" w:rsidRPr="00810158" w:rsidRDefault="00F946E7" w:rsidP="00F946E7">
      <w:pPr>
        <w:autoSpaceDE w:val="0"/>
        <w:autoSpaceDN w:val="0"/>
        <w:adjustRightInd w:val="0"/>
        <w:jc w:val="both"/>
        <w:rPr>
          <w:bCs/>
          <w:lang w:val="fr-FR"/>
        </w:rPr>
      </w:pPr>
      <w:r w:rsidRPr="00810158">
        <w:rPr>
          <w:lang w:val="fr-FR"/>
        </w:rPr>
        <w:t xml:space="preserve">426. Conformément au </w:t>
      </w:r>
      <w:r w:rsidR="00317D25">
        <w:rPr>
          <w:lang w:val="fr-FR"/>
        </w:rPr>
        <w:t>Kp</w:t>
      </w:r>
      <w:r w:rsidRPr="00810158">
        <w:rPr>
          <w:lang w:val="fr-FR"/>
        </w:rPr>
        <w:t xml:space="preserve">, l'employeur ne peut pas employer les femmes pour exécuter des travaux particulièrement pénibles ou dangereux pour la santé. Une liste des travaux particulièrement pénibles ou dangereux pour la santé des femmes enceintes ou allaitantes se trouve dans le </w:t>
      </w:r>
      <w:r w:rsidR="00D727BA">
        <w:rPr>
          <w:lang w:val="fr-FR"/>
        </w:rPr>
        <w:t xml:space="preserve">Règlement </w:t>
      </w:r>
      <w:r w:rsidRPr="00810158">
        <w:rPr>
          <w:lang w:val="fr-FR"/>
        </w:rPr>
        <w:t xml:space="preserve">du Conseil des ministres du 10 septembre 1996 </w:t>
      </w:r>
      <w:r w:rsidR="00F15CF8">
        <w:rPr>
          <w:lang w:val="fr-FR"/>
        </w:rPr>
        <w:t>sur</w:t>
      </w:r>
      <w:r w:rsidRPr="00810158">
        <w:rPr>
          <w:lang w:val="fr-FR"/>
        </w:rPr>
        <w:t xml:space="preserve"> la liste des travaux particulièrement pénibles ou dangereux pour la santé des femmes. Il s’agit de</w:t>
      </w:r>
      <w:r w:rsidR="00F15CF8">
        <w:rPr>
          <w:lang w:val="fr-FR"/>
        </w:rPr>
        <w:t xml:space="preserve"> travaux </w:t>
      </w:r>
      <w:r w:rsidRPr="00810158">
        <w:rPr>
          <w:lang w:val="fr-FR"/>
        </w:rPr>
        <w:t>suivants</w:t>
      </w:r>
      <w:r w:rsidR="001F2096" w:rsidRPr="00810158">
        <w:rPr>
          <w:lang w:val="fr-FR"/>
        </w:rPr>
        <w:t>:</w:t>
      </w:r>
    </w:p>
    <w:p w:rsidR="00F946E7" w:rsidRPr="00810158" w:rsidRDefault="00F946E7" w:rsidP="00B04B85">
      <w:pPr>
        <w:pStyle w:val="Akapitzlist"/>
        <w:numPr>
          <w:ilvl w:val="0"/>
          <w:numId w:val="176"/>
        </w:numPr>
        <w:autoSpaceDE w:val="0"/>
        <w:autoSpaceDN w:val="0"/>
        <w:adjustRightInd w:val="0"/>
        <w:jc w:val="both"/>
        <w:rPr>
          <w:lang w:val="fr-FR"/>
        </w:rPr>
      </w:pPr>
      <w:r w:rsidRPr="00810158">
        <w:rPr>
          <w:lang w:val="fr-FR"/>
        </w:rPr>
        <w:t xml:space="preserve">impliquant une importante activité physique et le déplacement des charges ou une particulière position du corps, </w:t>
      </w:r>
    </w:p>
    <w:p w:rsidR="00F946E7" w:rsidRPr="00810158" w:rsidRDefault="00F946E7" w:rsidP="00B04B85">
      <w:pPr>
        <w:pStyle w:val="Akapitzlist"/>
        <w:numPr>
          <w:ilvl w:val="0"/>
          <w:numId w:val="176"/>
        </w:numPr>
        <w:jc w:val="both"/>
        <w:rPr>
          <w:lang w:val="fr-FR"/>
        </w:rPr>
      </w:pPr>
      <w:r w:rsidRPr="00810158">
        <w:rPr>
          <w:lang w:val="fr-FR"/>
        </w:rPr>
        <w:t xml:space="preserve">dans le microclimat froid, chaud et variable, </w:t>
      </w:r>
    </w:p>
    <w:p w:rsidR="00F946E7" w:rsidRPr="00810158" w:rsidRDefault="00F946E7" w:rsidP="00B04B85">
      <w:pPr>
        <w:pStyle w:val="Akapitzlist"/>
        <w:numPr>
          <w:ilvl w:val="0"/>
          <w:numId w:val="176"/>
        </w:numPr>
        <w:jc w:val="both"/>
        <w:rPr>
          <w:lang w:val="fr-FR"/>
        </w:rPr>
      </w:pPr>
      <w:r w:rsidRPr="00810158">
        <w:rPr>
          <w:lang w:val="fr-FR"/>
        </w:rPr>
        <w:t>dans l'environnement bruyant et vibrant,</w:t>
      </w:r>
    </w:p>
    <w:p w:rsidR="00F946E7" w:rsidRPr="00810158" w:rsidRDefault="00F946E7" w:rsidP="00B04B85">
      <w:pPr>
        <w:pStyle w:val="Akapitzlist"/>
        <w:numPr>
          <w:ilvl w:val="0"/>
          <w:numId w:val="176"/>
        </w:numPr>
        <w:jc w:val="both"/>
        <w:rPr>
          <w:lang w:val="fr-FR"/>
        </w:rPr>
      </w:pPr>
      <w:r w:rsidRPr="00810158">
        <w:rPr>
          <w:lang w:val="fr-FR"/>
        </w:rPr>
        <w:t>impliquant une exposition à des champs électromagnétiques, rayonnements ionisants et ultraviolets et écrans du moniteur,</w:t>
      </w:r>
    </w:p>
    <w:p w:rsidR="00F946E7" w:rsidRPr="00810158" w:rsidRDefault="00F946E7" w:rsidP="00B04B85">
      <w:pPr>
        <w:pStyle w:val="Akapitzlist"/>
        <w:numPr>
          <w:ilvl w:val="0"/>
          <w:numId w:val="176"/>
        </w:numPr>
        <w:jc w:val="both"/>
        <w:rPr>
          <w:lang w:val="fr-FR"/>
        </w:rPr>
      </w:pPr>
      <w:r w:rsidRPr="00810158">
        <w:rPr>
          <w:lang w:val="fr-FR"/>
        </w:rPr>
        <w:t>souterrain</w:t>
      </w:r>
      <w:r w:rsidR="00F15CF8">
        <w:rPr>
          <w:lang w:val="fr-FR"/>
        </w:rPr>
        <w:t>s</w:t>
      </w:r>
      <w:r w:rsidRPr="00810158">
        <w:rPr>
          <w:lang w:val="fr-FR"/>
        </w:rPr>
        <w:t>, au-dessous du niveau du sol et en altitude,</w:t>
      </w:r>
    </w:p>
    <w:p w:rsidR="00F946E7" w:rsidRPr="00810158" w:rsidRDefault="00F946E7" w:rsidP="00B04B85">
      <w:pPr>
        <w:pStyle w:val="Akapitzlist"/>
        <w:numPr>
          <w:ilvl w:val="0"/>
          <w:numId w:val="176"/>
        </w:numPr>
        <w:jc w:val="both"/>
        <w:rPr>
          <w:lang w:val="fr-FR"/>
        </w:rPr>
      </w:pPr>
      <w:r w:rsidRPr="00810158">
        <w:rPr>
          <w:lang w:val="fr-FR"/>
        </w:rPr>
        <w:t>à pression élevée ou réduite,</w:t>
      </w:r>
    </w:p>
    <w:p w:rsidR="00F946E7" w:rsidRPr="00810158" w:rsidRDefault="00F946E7" w:rsidP="00B04B85">
      <w:pPr>
        <w:pStyle w:val="Akapitzlist"/>
        <w:numPr>
          <w:ilvl w:val="0"/>
          <w:numId w:val="176"/>
        </w:numPr>
        <w:jc w:val="both"/>
        <w:rPr>
          <w:lang w:val="fr-FR"/>
        </w:rPr>
      </w:pPr>
      <w:r w:rsidRPr="00810158">
        <w:rPr>
          <w:lang w:val="fr-FR"/>
        </w:rPr>
        <w:t>en contact avec des agents biologiques nocifs,</w:t>
      </w:r>
    </w:p>
    <w:p w:rsidR="00F946E7" w:rsidRPr="00810158" w:rsidRDefault="00F946E7" w:rsidP="00B04B85">
      <w:pPr>
        <w:pStyle w:val="Akapitzlist"/>
        <w:numPr>
          <w:ilvl w:val="0"/>
          <w:numId w:val="176"/>
        </w:numPr>
        <w:jc w:val="both"/>
        <w:rPr>
          <w:lang w:val="fr-FR"/>
        </w:rPr>
      </w:pPr>
      <w:r w:rsidRPr="00810158">
        <w:rPr>
          <w:lang w:val="fr-FR"/>
        </w:rPr>
        <w:t>exposé</w:t>
      </w:r>
      <w:r w:rsidR="00F15CF8">
        <w:rPr>
          <w:lang w:val="fr-FR"/>
        </w:rPr>
        <w:t>s</w:t>
      </w:r>
      <w:r w:rsidRPr="00810158">
        <w:rPr>
          <w:lang w:val="fr-FR"/>
        </w:rPr>
        <w:t xml:space="preserve"> à des matières infectieuses,</w:t>
      </w:r>
    </w:p>
    <w:p w:rsidR="00F946E7" w:rsidRPr="00810158" w:rsidRDefault="00F946E7" w:rsidP="00B04B85">
      <w:pPr>
        <w:pStyle w:val="Akapitzlist"/>
        <w:numPr>
          <w:ilvl w:val="0"/>
          <w:numId w:val="176"/>
        </w:numPr>
        <w:jc w:val="both"/>
        <w:rPr>
          <w:lang w:val="fr-FR"/>
        </w:rPr>
      </w:pPr>
      <w:r w:rsidRPr="00810158">
        <w:rPr>
          <w:lang w:val="fr-FR"/>
        </w:rPr>
        <w:t>pouvant provoquer des blessures physiques ou mentales graves.</w:t>
      </w:r>
    </w:p>
    <w:p w:rsidR="00F946E7" w:rsidRPr="00810158" w:rsidRDefault="00F946E7" w:rsidP="00F946E7">
      <w:pPr>
        <w:jc w:val="both"/>
        <w:rPr>
          <w:lang w:val="fr-FR"/>
        </w:rPr>
      </w:pPr>
      <w:r w:rsidRPr="00810158">
        <w:rPr>
          <w:lang w:val="fr-FR"/>
        </w:rPr>
        <w:t xml:space="preserve">427. Dans l'entreprise où sur le même poste il y a plus de vingt femmes dans un seul bâtiment, l'employeur est tenu d'aménager une pièce pour </w:t>
      </w:r>
      <w:r w:rsidR="00F15CF8">
        <w:rPr>
          <w:lang w:val="fr-FR"/>
        </w:rPr>
        <w:t>l</w:t>
      </w:r>
      <w:r w:rsidRPr="00810158">
        <w:rPr>
          <w:lang w:val="fr-FR"/>
        </w:rPr>
        <w:t xml:space="preserve">e repose en position couchée pour les femmes enceintes et allaitantes (au moins une pièce par trois cents femmes employées sur le même poste). </w:t>
      </w:r>
    </w:p>
    <w:p w:rsidR="00F946E7" w:rsidRPr="00810158" w:rsidRDefault="00F946E7" w:rsidP="00F946E7">
      <w:pPr>
        <w:jc w:val="both"/>
        <w:rPr>
          <w:lang w:val="fr-FR"/>
        </w:rPr>
      </w:pPr>
      <w:r w:rsidRPr="00810158">
        <w:rPr>
          <w:lang w:val="fr-FR"/>
        </w:rPr>
        <w:t>428. La salariée retournant au travail après l'accouchement de l'enfant, dont la durée de travail dépasse 4 heures par jour et qui allaite son enfant, a droit aux pauses au travail pour allaiter. Les pauses sont incluses dans les heures de travail. La salariée employée à temps plein dépassant 6 heures par jour, a droit, dans le cas de l'allaitement d'un enfant, à deux pauses de trente minutes chacune et, dans le cas de l'allaitement de plus d'un enfant – à deux pauses de quarante-cinq minutes chacune. À la demande de la salariée, les pauses peuvent être cumulées en une pause d'une heure ou d'une heure et demie.</w:t>
      </w:r>
      <w:r w:rsidR="00055202" w:rsidRPr="00810158">
        <w:rPr>
          <w:lang w:val="fr-FR"/>
        </w:rPr>
        <w:t xml:space="preserve"> </w:t>
      </w:r>
      <w:r w:rsidRPr="00810158">
        <w:rPr>
          <w:lang w:val="fr-FR"/>
        </w:rPr>
        <w:t xml:space="preserve">Lorsque la durée de travail journalière ne dépasse pas 6 heures, la salariée peut bénéficier d’une pause de trente minutes ou de quarante-cinq minutes, en fonction du nombre d'enfants à allaiter. </w:t>
      </w:r>
    </w:p>
    <w:p w:rsidR="00F946E7" w:rsidRPr="00810158" w:rsidRDefault="00F946E7" w:rsidP="00F946E7">
      <w:pPr>
        <w:jc w:val="both"/>
        <w:rPr>
          <w:lang w:val="fr-FR"/>
        </w:rPr>
      </w:pPr>
    </w:p>
    <w:p w:rsidR="00F946E7" w:rsidRPr="00810158" w:rsidRDefault="00F15CF8" w:rsidP="00F946E7">
      <w:pPr>
        <w:jc w:val="both"/>
        <w:rPr>
          <w:b/>
          <w:lang w:val="fr-FR"/>
        </w:rPr>
      </w:pPr>
      <w:r>
        <w:rPr>
          <w:b/>
          <w:bCs/>
          <w:lang w:val="fr-FR"/>
        </w:rPr>
        <w:t>C</w:t>
      </w:r>
      <w:r w:rsidR="00F946E7" w:rsidRPr="00810158">
        <w:rPr>
          <w:b/>
          <w:bCs/>
          <w:lang w:val="fr-FR"/>
        </w:rPr>
        <w:t>ongé de maternité et allocations en espèces</w:t>
      </w:r>
    </w:p>
    <w:p w:rsidR="00F946E7" w:rsidRPr="00810158" w:rsidRDefault="00F946E7" w:rsidP="00F946E7">
      <w:pPr>
        <w:pStyle w:val="Tekstpodstawowywcity"/>
        <w:spacing w:after="0"/>
        <w:ind w:left="0"/>
        <w:jc w:val="both"/>
        <w:rPr>
          <w:lang w:val="fr-FR"/>
        </w:rPr>
      </w:pPr>
      <w:r w:rsidRPr="00810158">
        <w:rPr>
          <w:lang w:val="fr-FR"/>
        </w:rPr>
        <w:t xml:space="preserve">429. Le </w:t>
      </w:r>
      <w:r w:rsidR="00317D25">
        <w:rPr>
          <w:lang w:val="fr-FR"/>
        </w:rPr>
        <w:t>Kp</w:t>
      </w:r>
      <w:r w:rsidRPr="00810158">
        <w:rPr>
          <w:lang w:val="fr-FR"/>
        </w:rPr>
        <w:t xml:space="preserve"> accorde à toutes les femmes, qui ont accouché d'un enfant pendant la période de l'emploi, le droit au congé de maternité, indépendamment de la base juridique de l'emploi, du type de travail et du lieu de l'emploi, du stage et du temps de travail. Le congé de maternité donne droit à une allocation de maternité. </w:t>
      </w:r>
    </w:p>
    <w:p w:rsidR="00F946E7" w:rsidRPr="00810158" w:rsidRDefault="00F946E7" w:rsidP="00F946E7">
      <w:pPr>
        <w:pStyle w:val="Tekstpodstawowywcity"/>
        <w:spacing w:after="0"/>
        <w:ind w:left="0"/>
        <w:jc w:val="both"/>
        <w:rPr>
          <w:lang w:val="fr-FR"/>
        </w:rPr>
      </w:pPr>
      <w:r w:rsidRPr="00810158">
        <w:rPr>
          <w:lang w:val="fr-FR"/>
        </w:rPr>
        <w:t>430. Depuis le 1</w:t>
      </w:r>
      <w:r w:rsidRPr="00810158">
        <w:rPr>
          <w:vertAlign w:val="superscript"/>
          <w:lang w:val="fr-FR"/>
        </w:rPr>
        <w:t xml:space="preserve">er </w:t>
      </w:r>
      <w:r w:rsidRPr="00810158">
        <w:rPr>
          <w:lang w:val="fr-FR"/>
        </w:rPr>
        <w:t xml:space="preserve">janvier 2009, le congé de maternité et </w:t>
      </w:r>
      <w:r w:rsidR="00CE0026">
        <w:rPr>
          <w:lang w:val="fr-FR"/>
        </w:rPr>
        <w:t>le</w:t>
      </w:r>
      <w:r w:rsidRPr="00810158">
        <w:rPr>
          <w:lang w:val="fr-FR"/>
        </w:rPr>
        <w:t xml:space="preserve"> congé aux conditions</w:t>
      </w:r>
      <w:r w:rsidR="00055202" w:rsidRPr="00810158">
        <w:rPr>
          <w:lang w:val="fr-FR"/>
        </w:rPr>
        <w:t xml:space="preserve"> </w:t>
      </w:r>
      <w:r w:rsidRPr="00810158">
        <w:rPr>
          <w:lang w:val="fr-FR"/>
        </w:rPr>
        <w:t>du congé de maternité en raison de l'adoption d'un enfant ou des enfants s'élève à</w:t>
      </w:r>
      <w:r w:rsidR="001F2096" w:rsidRPr="00810158">
        <w:rPr>
          <w:lang w:val="fr-FR"/>
        </w:rPr>
        <w:t>:</w:t>
      </w:r>
    </w:p>
    <w:p w:rsidR="00F946E7" w:rsidRPr="00810158" w:rsidRDefault="00F946E7" w:rsidP="00B04B85">
      <w:pPr>
        <w:numPr>
          <w:ilvl w:val="0"/>
          <w:numId w:val="151"/>
        </w:numPr>
        <w:jc w:val="both"/>
        <w:rPr>
          <w:lang w:val="fr-FR"/>
        </w:rPr>
      </w:pPr>
      <w:r w:rsidRPr="00810158">
        <w:rPr>
          <w:lang w:val="fr-FR"/>
        </w:rPr>
        <w:t>20 semaines pour une naissance unique,</w:t>
      </w:r>
    </w:p>
    <w:p w:rsidR="00F946E7" w:rsidRPr="00810158" w:rsidRDefault="00F946E7" w:rsidP="00B04B85">
      <w:pPr>
        <w:numPr>
          <w:ilvl w:val="0"/>
          <w:numId w:val="151"/>
        </w:numPr>
        <w:jc w:val="both"/>
        <w:rPr>
          <w:lang w:val="fr-FR"/>
        </w:rPr>
      </w:pPr>
      <w:r w:rsidRPr="00810158">
        <w:rPr>
          <w:lang w:val="fr-FR"/>
        </w:rPr>
        <w:t>31 semaines pour une naissance de jumeaux,</w:t>
      </w:r>
    </w:p>
    <w:p w:rsidR="00F946E7" w:rsidRPr="00810158" w:rsidRDefault="00F946E7" w:rsidP="00B04B85">
      <w:pPr>
        <w:numPr>
          <w:ilvl w:val="0"/>
          <w:numId w:val="151"/>
        </w:numPr>
        <w:jc w:val="both"/>
        <w:rPr>
          <w:lang w:val="fr-FR"/>
        </w:rPr>
      </w:pPr>
      <w:r w:rsidRPr="00810158">
        <w:rPr>
          <w:lang w:val="fr-FR"/>
        </w:rPr>
        <w:t>33 semaines pour une naissance triplée,</w:t>
      </w:r>
    </w:p>
    <w:p w:rsidR="00F946E7" w:rsidRPr="00810158" w:rsidRDefault="00F946E7" w:rsidP="00B04B85">
      <w:pPr>
        <w:numPr>
          <w:ilvl w:val="0"/>
          <w:numId w:val="151"/>
        </w:numPr>
        <w:jc w:val="both"/>
        <w:rPr>
          <w:lang w:val="fr-FR"/>
        </w:rPr>
      </w:pPr>
      <w:r w:rsidRPr="00810158">
        <w:rPr>
          <w:lang w:val="fr-FR"/>
        </w:rPr>
        <w:t>35 semaines pour une naissance de quatre enfants,</w:t>
      </w:r>
    </w:p>
    <w:p w:rsidR="00F946E7" w:rsidRPr="00810158" w:rsidRDefault="00F946E7" w:rsidP="00B04B85">
      <w:pPr>
        <w:numPr>
          <w:ilvl w:val="0"/>
          <w:numId w:val="151"/>
        </w:numPr>
        <w:jc w:val="both"/>
        <w:rPr>
          <w:lang w:val="fr-FR"/>
        </w:rPr>
      </w:pPr>
      <w:r w:rsidRPr="00810158">
        <w:rPr>
          <w:lang w:val="fr-FR"/>
        </w:rPr>
        <w:t>37 semaines pour une naissance de cinq enfants et plus.</w:t>
      </w:r>
    </w:p>
    <w:p w:rsidR="00F946E7" w:rsidRPr="00810158" w:rsidRDefault="00F946E7" w:rsidP="00F946E7">
      <w:pPr>
        <w:pStyle w:val="Tekstpodstawowy"/>
        <w:spacing w:after="0"/>
        <w:jc w:val="both"/>
        <w:rPr>
          <w:lang w:val="fr-FR"/>
        </w:rPr>
      </w:pPr>
      <w:r w:rsidRPr="00810158">
        <w:rPr>
          <w:lang w:val="fr-FR"/>
        </w:rPr>
        <w:lastRenderedPageBreak/>
        <w:t>431. Le congé de maternité peut commencer au moins 2 semaines, et depuis 2013, au maximum 6 semaines</w:t>
      </w:r>
      <w:r w:rsidR="00CE0026">
        <w:rPr>
          <w:lang w:val="fr-FR"/>
        </w:rPr>
        <w:t>,</w:t>
      </w:r>
      <w:r w:rsidRPr="00810158">
        <w:rPr>
          <w:lang w:val="fr-FR"/>
        </w:rPr>
        <w:t xml:space="preserve"> avant la date probable d'accouchement. Les jours du congé de maternité qui n'ont pas été utilisés avant l'accouchement peuvent être utilisés près l'accouchement. </w:t>
      </w:r>
    </w:p>
    <w:p w:rsidR="00F946E7" w:rsidRPr="00810158" w:rsidRDefault="00F946E7" w:rsidP="00F946E7">
      <w:pPr>
        <w:pStyle w:val="Tekstpodstawowy"/>
        <w:spacing w:after="0"/>
        <w:jc w:val="both"/>
        <w:rPr>
          <w:lang w:val="fr-FR"/>
        </w:rPr>
      </w:pPr>
      <w:r w:rsidRPr="00810158">
        <w:rPr>
          <w:lang w:val="fr-FR"/>
        </w:rPr>
        <w:t>432. Après l’expiration de la période d’au moins 14 semaines de congé de</w:t>
      </w:r>
      <w:r w:rsidR="00055202" w:rsidRPr="00810158">
        <w:rPr>
          <w:lang w:val="fr-FR"/>
        </w:rPr>
        <w:t xml:space="preserve"> </w:t>
      </w:r>
      <w:r w:rsidRPr="00810158">
        <w:rPr>
          <w:lang w:val="fr-FR"/>
        </w:rPr>
        <w:t>maternité, la salariée peut renoncer à une partie de son congé de maternité, octroyée ensuite au père de l’enfant, sur la demande écrite de ce dernier.</w:t>
      </w:r>
    </w:p>
    <w:p w:rsidR="00F946E7" w:rsidRPr="00810158" w:rsidRDefault="00F946E7" w:rsidP="00F946E7">
      <w:pPr>
        <w:pStyle w:val="Tekstpodstawowy"/>
        <w:spacing w:after="0"/>
        <w:jc w:val="both"/>
        <w:rPr>
          <w:lang w:val="fr-FR"/>
        </w:rPr>
      </w:pPr>
      <w:r w:rsidRPr="00810158">
        <w:rPr>
          <w:lang w:val="fr-FR"/>
        </w:rPr>
        <w:t xml:space="preserve">433. Dans le cas de l'accouchement d'un enfant ayant besoin des </w:t>
      </w:r>
      <w:r w:rsidR="009906D3">
        <w:rPr>
          <w:lang w:val="fr-FR"/>
        </w:rPr>
        <w:t xml:space="preserve">soins </w:t>
      </w:r>
      <w:r w:rsidRPr="00810158">
        <w:rPr>
          <w:lang w:val="fr-FR"/>
        </w:rPr>
        <w:t>médicaux à l'hôpital, la salariée, qui a déjà utilisé 8 semaines du congé de maternité après l'accouchement, peut profiter du reste du congé après la sortie de l'enfant de l'hôpital.</w:t>
      </w:r>
    </w:p>
    <w:p w:rsidR="00F946E7" w:rsidRPr="00810158" w:rsidRDefault="00F946E7" w:rsidP="00F946E7">
      <w:pPr>
        <w:pStyle w:val="Tekstpodstawowy"/>
        <w:spacing w:after="0"/>
        <w:jc w:val="both"/>
        <w:rPr>
          <w:lang w:val="fr-FR"/>
        </w:rPr>
      </w:pPr>
      <w:r w:rsidRPr="00810158">
        <w:rPr>
          <w:lang w:val="fr-FR"/>
        </w:rPr>
        <w:t xml:space="preserve">434. Le congé de maternité peut être </w:t>
      </w:r>
      <w:r w:rsidR="009F34E9" w:rsidRPr="00810158">
        <w:rPr>
          <w:lang w:val="fr-FR"/>
        </w:rPr>
        <w:t>interrompu</w:t>
      </w:r>
      <w:r w:rsidRPr="00810158">
        <w:rPr>
          <w:lang w:val="fr-FR"/>
        </w:rPr>
        <w:t xml:space="preserve"> par la salariée qui a besoin de </w:t>
      </w:r>
      <w:r w:rsidR="009906D3">
        <w:rPr>
          <w:lang w:val="fr-FR"/>
        </w:rPr>
        <w:t xml:space="preserve">soins </w:t>
      </w:r>
      <w:r w:rsidRPr="00810158">
        <w:rPr>
          <w:lang w:val="fr-FR"/>
        </w:rPr>
        <w:t xml:space="preserve">hospitaliers. Le cas échéant, le droit au congé et à une allocation de maternité incombe au salarié-père élevant une enfant. </w:t>
      </w:r>
    </w:p>
    <w:p w:rsidR="00F946E7" w:rsidRPr="00810158" w:rsidRDefault="00F946E7" w:rsidP="00F946E7">
      <w:pPr>
        <w:pStyle w:val="Tekstpodstawowy"/>
        <w:spacing w:after="0"/>
        <w:jc w:val="both"/>
        <w:rPr>
          <w:lang w:val="fr-FR"/>
        </w:rPr>
      </w:pPr>
      <w:r w:rsidRPr="00810158">
        <w:rPr>
          <w:lang w:val="fr-FR"/>
        </w:rPr>
        <w:t>435. Le salarié-père élevant un enfant a droit au congé de paternité, jusqu'à ce que l'enfant atteigne l'âge de 12 mois (du 1</w:t>
      </w:r>
      <w:r w:rsidRPr="00810158">
        <w:rPr>
          <w:vertAlign w:val="superscript"/>
          <w:lang w:val="fr-FR"/>
        </w:rPr>
        <w:t>er</w:t>
      </w:r>
      <w:r w:rsidRPr="00810158">
        <w:rPr>
          <w:lang w:val="fr-FR"/>
        </w:rPr>
        <w:t xml:space="preserve"> janvier 2012</w:t>
      </w:r>
      <w:r w:rsidR="009317A0">
        <w:rPr>
          <w:lang w:val="fr-FR"/>
        </w:rPr>
        <w:t>;</w:t>
      </w:r>
      <w:r w:rsidRPr="00810158">
        <w:rPr>
          <w:lang w:val="fr-FR"/>
        </w:rPr>
        <w:t xml:space="preserve"> </w:t>
      </w:r>
      <w:r w:rsidR="00885DF3">
        <w:rPr>
          <w:lang w:val="fr-FR"/>
        </w:rPr>
        <w:t xml:space="preserve">auparavant </w:t>
      </w:r>
      <w:r w:rsidRPr="00810158">
        <w:rPr>
          <w:lang w:val="fr-FR"/>
        </w:rPr>
        <w:t>une semaine). Le père a droit à une allocation de maternité pour cette période.</w:t>
      </w:r>
      <w:r w:rsidR="00055202" w:rsidRPr="00810158">
        <w:rPr>
          <w:lang w:val="fr-FR"/>
        </w:rPr>
        <w:t xml:space="preserve"> </w:t>
      </w:r>
      <w:r w:rsidRPr="00810158">
        <w:rPr>
          <w:lang w:val="fr-FR"/>
        </w:rPr>
        <w:t>Le salarié-père élevant un enfant adopté a droit à 2 semaines du congé pendant la période ne dépassant pas 12 mois depuis la date à laquelle la décision du tribunal en matière de l'adoption est passée en force de chose jugée et jusqu'à ce que l'enfant atteigne l'âge de 7 ans ou de 10 ans pour les enfants dont l’obligation de scolarisation a été reportée dans le temps.</w:t>
      </w:r>
    </w:p>
    <w:p w:rsidR="00F946E7" w:rsidRPr="00810158" w:rsidRDefault="00F946E7" w:rsidP="00F946E7">
      <w:pPr>
        <w:shd w:val="clear" w:color="auto" w:fill="FFFFFF" w:themeFill="background1"/>
        <w:jc w:val="both"/>
        <w:rPr>
          <w:rFonts w:eastAsia="Times New Roman"/>
          <w:lang w:val="fr-FR"/>
        </w:rPr>
      </w:pPr>
      <w:r w:rsidRPr="00810158">
        <w:rPr>
          <w:lang w:val="fr-FR"/>
        </w:rPr>
        <w:t>436. Il incombe à un salarié qui a accueilli un enfant en vue d'adoption et déposé une demande d'adoption auprès d'un tribunal de tutelle, et à celui qui a accueilli un enfant en tant que famille de placement, à l’exception d’une famille d’accueil professionnel, un congé à la durée suivante</w:t>
      </w:r>
      <w:r w:rsidR="001F2096" w:rsidRPr="00810158">
        <w:rPr>
          <w:lang w:val="fr-FR"/>
        </w:rPr>
        <w:t>:</w:t>
      </w:r>
    </w:p>
    <w:p w:rsidR="00F946E7" w:rsidRPr="00810158" w:rsidRDefault="00F946E7" w:rsidP="00B04B85">
      <w:pPr>
        <w:numPr>
          <w:ilvl w:val="0"/>
          <w:numId w:val="289"/>
        </w:numPr>
        <w:shd w:val="clear" w:color="auto" w:fill="FFFFFF" w:themeFill="background1"/>
        <w:jc w:val="both"/>
        <w:rPr>
          <w:rFonts w:eastAsia="Times New Roman"/>
          <w:lang w:val="fr-FR"/>
        </w:rPr>
      </w:pPr>
      <w:r w:rsidRPr="00810158">
        <w:rPr>
          <w:rFonts w:eastAsia="Times New Roman"/>
          <w:lang w:val="fr-FR"/>
        </w:rPr>
        <w:t>20 semaines dans le cas d’accueil d’un enfant,</w:t>
      </w:r>
    </w:p>
    <w:p w:rsidR="00F946E7" w:rsidRPr="00810158" w:rsidRDefault="00F946E7" w:rsidP="00B04B85">
      <w:pPr>
        <w:numPr>
          <w:ilvl w:val="0"/>
          <w:numId w:val="289"/>
        </w:numPr>
        <w:shd w:val="clear" w:color="auto" w:fill="FFFFFF" w:themeFill="background1"/>
        <w:jc w:val="both"/>
        <w:rPr>
          <w:rFonts w:eastAsia="Times New Roman"/>
          <w:lang w:val="fr-FR"/>
        </w:rPr>
      </w:pPr>
      <w:r w:rsidRPr="00810158">
        <w:rPr>
          <w:rFonts w:eastAsia="Times New Roman"/>
          <w:lang w:val="fr-FR"/>
        </w:rPr>
        <w:t>31 semaines dans le cas d’accueil de deux enfants,</w:t>
      </w:r>
    </w:p>
    <w:p w:rsidR="00F946E7" w:rsidRPr="00810158" w:rsidRDefault="00F946E7" w:rsidP="00B04B85">
      <w:pPr>
        <w:numPr>
          <w:ilvl w:val="0"/>
          <w:numId w:val="289"/>
        </w:numPr>
        <w:shd w:val="clear" w:color="auto" w:fill="FFFFFF" w:themeFill="background1"/>
        <w:jc w:val="both"/>
        <w:rPr>
          <w:rFonts w:eastAsia="Times New Roman"/>
          <w:lang w:val="fr-FR"/>
        </w:rPr>
      </w:pPr>
      <w:r w:rsidRPr="00810158">
        <w:rPr>
          <w:rFonts w:eastAsia="Times New Roman"/>
          <w:lang w:val="fr-FR"/>
        </w:rPr>
        <w:t>33 semaines dans le cas d’accueil de trois enfants,</w:t>
      </w:r>
    </w:p>
    <w:p w:rsidR="00F946E7" w:rsidRPr="00810158" w:rsidRDefault="00F946E7" w:rsidP="00B04B85">
      <w:pPr>
        <w:numPr>
          <w:ilvl w:val="0"/>
          <w:numId w:val="289"/>
        </w:numPr>
        <w:shd w:val="clear" w:color="auto" w:fill="FFFFFF" w:themeFill="background1"/>
        <w:jc w:val="both"/>
        <w:rPr>
          <w:rFonts w:eastAsia="Times New Roman"/>
          <w:lang w:val="fr-FR"/>
        </w:rPr>
      </w:pPr>
      <w:r w:rsidRPr="00810158">
        <w:rPr>
          <w:rFonts w:eastAsia="Times New Roman"/>
          <w:lang w:val="fr-FR"/>
        </w:rPr>
        <w:t>35 semaines dans le cas d’accueil de quatre enfants,</w:t>
      </w:r>
    </w:p>
    <w:p w:rsidR="00F946E7" w:rsidRPr="00810158" w:rsidRDefault="00F946E7" w:rsidP="00B04B85">
      <w:pPr>
        <w:numPr>
          <w:ilvl w:val="0"/>
          <w:numId w:val="289"/>
        </w:numPr>
        <w:shd w:val="clear" w:color="auto" w:fill="FFFFFF" w:themeFill="background1"/>
        <w:jc w:val="both"/>
        <w:rPr>
          <w:rFonts w:eastAsia="Times New Roman"/>
          <w:lang w:val="fr-FR"/>
        </w:rPr>
      </w:pPr>
      <w:r w:rsidRPr="00810158">
        <w:rPr>
          <w:rFonts w:eastAsia="Times New Roman"/>
          <w:lang w:val="fr-FR"/>
        </w:rPr>
        <w:t>37 semaines dans le cas d’accueil de cinq enfants et plus,</w:t>
      </w:r>
    </w:p>
    <w:p w:rsidR="00F946E7" w:rsidRPr="00810158" w:rsidRDefault="00F946E7" w:rsidP="00F946E7">
      <w:pPr>
        <w:shd w:val="clear" w:color="auto" w:fill="FFFFFF" w:themeFill="background1"/>
        <w:jc w:val="both"/>
        <w:rPr>
          <w:rFonts w:eastAsia="Times New Roman"/>
          <w:lang w:val="fr-FR"/>
        </w:rPr>
      </w:pPr>
      <w:r w:rsidRPr="00810158">
        <w:rPr>
          <w:rFonts w:eastAsia="Times New Roman"/>
          <w:lang w:val="fr-FR"/>
        </w:rPr>
        <w:t>Le congé d’accueil ne s’applique qu’aux enfants de moins de 7 ans ou de moins de 10 ans pour les enfants dont l’obligation de scolarisation a été reportée dans le temps.</w:t>
      </w:r>
    </w:p>
    <w:p w:rsidR="00F946E7" w:rsidRPr="00810158" w:rsidRDefault="00F946E7" w:rsidP="00F946E7">
      <w:pPr>
        <w:jc w:val="both"/>
        <w:rPr>
          <w:rFonts w:eastAsia="Times New Roman"/>
          <w:lang w:val="fr-FR"/>
        </w:rPr>
      </w:pPr>
      <w:r w:rsidRPr="00810158">
        <w:rPr>
          <w:rFonts w:eastAsia="Times New Roman"/>
          <w:lang w:val="fr-FR"/>
        </w:rPr>
        <w:t>437. Il incombe à un salarié qui a accueilli un enfant (des enfants) en vue d'adoption et déposé une demande d'adoption auprès d'un tribunal de tutelle, et à celui qui a accueilli un enfant en tant que famille de placement (à l’exception d’une famille d’accueil professionnel), un congé supplémentaire aux conditions du congé de maternité. La durée de ce congé s'élève à</w:t>
      </w:r>
      <w:r w:rsidR="001F2096" w:rsidRPr="00810158">
        <w:rPr>
          <w:rFonts w:eastAsia="Times New Roman"/>
          <w:lang w:val="fr-FR"/>
        </w:rPr>
        <w:t>:</w:t>
      </w:r>
    </w:p>
    <w:p w:rsidR="00F946E7" w:rsidRPr="00810158" w:rsidRDefault="00885DF3" w:rsidP="00B04B85">
      <w:pPr>
        <w:numPr>
          <w:ilvl w:val="0"/>
          <w:numId w:val="290"/>
        </w:numPr>
        <w:jc w:val="both"/>
        <w:rPr>
          <w:rFonts w:eastAsia="Times New Roman"/>
          <w:lang w:val="fr-FR"/>
        </w:rPr>
      </w:pPr>
      <w:r>
        <w:rPr>
          <w:lang w:val="fr-FR"/>
        </w:rPr>
        <w:t xml:space="preserve">pour </w:t>
      </w:r>
      <w:r w:rsidR="00F946E7" w:rsidRPr="00810158">
        <w:rPr>
          <w:lang w:val="fr-FR"/>
        </w:rPr>
        <w:t>l'adoption d'un enfant – dans les années 2010-2011 jusqu'à 2 semaines, dans les années 2012-2013 jusqu'à 4 semaines, depuis 2014 jusqu'à 6 semaines,</w:t>
      </w:r>
    </w:p>
    <w:p w:rsidR="00F946E7" w:rsidRPr="00810158" w:rsidRDefault="00885DF3" w:rsidP="00B04B85">
      <w:pPr>
        <w:numPr>
          <w:ilvl w:val="0"/>
          <w:numId w:val="290"/>
        </w:numPr>
        <w:jc w:val="both"/>
        <w:rPr>
          <w:rFonts w:eastAsia="Times New Roman"/>
          <w:lang w:val="fr-FR"/>
        </w:rPr>
      </w:pPr>
      <w:r>
        <w:rPr>
          <w:lang w:val="fr-FR"/>
        </w:rPr>
        <w:t xml:space="preserve">pour </w:t>
      </w:r>
      <w:r w:rsidR="00F946E7" w:rsidRPr="00810158">
        <w:rPr>
          <w:lang w:val="fr-FR"/>
        </w:rPr>
        <w:t>l'adoption de deux enfants et plus – dans les années 2010-2011 jusqu'à 3 semaines, dans les années 2012-2013 jusqu'à 6 semaines, depuis 2014 jusqu'à 8 semaines,</w:t>
      </w:r>
    </w:p>
    <w:p w:rsidR="00F946E7" w:rsidRPr="00810158" w:rsidRDefault="00F946E7" w:rsidP="00F946E7">
      <w:pPr>
        <w:jc w:val="both"/>
        <w:rPr>
          <w:rFonts w:eastAsia="Times New Roman"/>
          <w:lang w:val="fr-FR"/>
        </w:rPr>
      </w:pPr>
      <w:r w:rsidRPr="00810158">
        <w:rPr>
          <w:lang w:val="fr-FR"/>
        </w:rPr>
        <w:t xml:space="preserve">Si le salarié a obtenu le droit au congé de base d'au moins neuf mois en raison de l'âge de l'enfant – </w:t>
      </w:r>
      <w:r w:rsidR="00885DF3" w:rsidRPr="00810158">
        <w:rPr>
          <w:lang w:val="fr-FR"/>
        </w:rPr>
        <w:t xml:space="preserve">dans les années 2010-2011 </w:t>
      </w:r>
      <w:r w:rsidRPr="00810158">
        <w:rPr>
          <w:lang w:val="fr-FR"/>
        </w:rPr>
        <w:t xml:space="preserve">il a droit </w:t>
      </w:r>
      <w:r w:rsidR="00885DF3">
        <w:rPr>
          <w:lang w:val="fr-FR"/>
        </w:rPr>
        <w:t xml:space="preserve">au </w:t>
      </w:r>
      <w:r w:rsidRPr="00810158">
        <w:rPr>
          <w:lang w:val="fr-FR"/>
        </w:rPr>
        <w:t>jusqu'à 1 semaine, dans les années 2012-2013 jusqu'à 2 semaines, depuis 2014 jusqu'à 3 semaines,</w:t>
      </w:r>
    </w:p>
    <w:p w:rsidR="00F946E7" w:rsidRPr="00810158" w:rsidRDefault="00F946E7" w:rsidP="00F946E7">
      <w:pPr>
        <w:pStyle w:val="Tekstpodstawowy"/>
        <w:spacing w:after="0"/>
        <w:jc w:val="both"/>
        <w:rPr>
          <w:lang w:val="fr-FR"/>
        </w:rPr>
      </w:pPr>
      <w:r w:rsidRPr="00810158">
        <w:rPr>
          <w:lang w:val="fr-FR"/>
        </w:rPr>
        <w:t>438. Pendant la période des congés non-obligatoires, notamment un congé de maternité ou un congé supplémentaire aux conditions du congé de maternité, le salarié a droit à une allocation de maternité. Pendant ces congé</w:t>
      </w:r>
      <w:r w:rsidR="00885DF3">
        <w:rPr>
          <w:lang w:val="fr-FR"/>
        </w:rPr>
        <w:t>s</w:t>
      </w:r>
      <w:r w:rsidRPr="00810158">
        <w:rPr>
          <w:lang w:val="fr-FR"/>
        </w:rPr>
        <w:t>, les salariés peuvent travailler pour l'employeur au nombre d’heures de travail ne dépassant pas un mi-temps.</w:t>
      </w:r>
    </w:p>
    <w:p w:rsidR="00F946E7" w:rsidRPr="00810158" w:rsidRDefault="00F946E7" w:rsidP="00F946E7">
      <w:pPr>
        <w:pStyle w:val="Tekstpodstawowy"/>
        <w:spacing w:after="0"/>
        <w:jc w:val="both"/>
        <w:rPr>
          <w:lang w:val="fr-FR"/>
        </w:rPr>
      </w:pPr>
      <w:r w:rsidRPr="00810158">
        <w:rPr>
          <w:lang w:val="fr-FR"/>
        </w:rPr>
        <w:t>439. La durée des congés entre le 1</w:t>
      </w:r>
      <w:r w:rsidRPr="00810158">
        <w:rPr>
          <w:vertAlign w:val="superscript"/>
          <w:lang w:val="fr-FR"/>
        </w:rPr>
        <w:t>er</w:t>
      </w:r>
      <w:r w:rsidRPr="00810158">
        <w:rPr>
          <w:lang w:val="fr-FR"/>
        </w:rPr>
        <w:t xml:space="preserve"> janvier 2010 et le 31 décembre 2011 s'élevait à</w:t>
      </w:r>
      <w:r w:rsidR="001F2096" w:rsidRPr="00810158">
        <w:rPr>
          <w:lang w:val="fr-FR"/>
        </w:rPr>
        <w:t>:</w:t>
      </w:r>
    </w:p>
    <w:p w:rsidR="00F946E7" w:rsidRPr="00810158" w:rsidRDefault="00F946E7" w:rsidP="00B04B85">
      <w:pPr>
        <w:pStyle w:val="Tekstpodstawowy"/>
        <w:numPr>
          <w:ilvl w:val="0"/>
          <w:numId w:val="168"/>
        </w:numPr>
        <w:spacing w:after="0"/>
        <w:jc w:val="both"/>
        <w:rPr>
          <w:lang w:val="fr-FR"/>
        </w:rPr>
      </w:pPr>
      <w:r w:rsidRPr="00810158">
        <w:rPr>
          <w:lang w:val="fr-FR"/>
        </w:rPr>
        <w:t>2 semaines – en cas de la naissance ou de l'accueil d’un enfant,</w:t>
      </w:r>
    </w:p>
    <w:p w:rsidR="00F946E7" w:rsidRPr="00810158" w:rsidRDefault="00F946E7" w:rsidP="00B04B85">
      <w:pPr>
        <w:pStyle w:val="Tekstpodstawowy"/>
        <w:numPr>
          <w:ilvl w:val="0"/>
          <w:numId w:val="168"/>
        </w:numPr>
        <w:spacing w:after="0"/>
        <w:jc w:val="both"/>
        <w:rPr>
          <w:lang w:val="fr-FR"/>
        </w:rPr>
      </w:pPr>
      <w:r w:rsidRPr="00810158">
        <w:rPr>
          <w:lang w:val="fr-FR"/>
        </w:rPr>
        <w:t xml:space="preserve">3 semaines – en cas de la naissance ou de l'accueil de plus d'un enfant. </w:t>
      </w:r>
    </w:p>
    <w:p w:rsidR="00F946E7" w:rsidRPr="00810158" w:rsidRDefault="00F946E7" w:rsidP="00F946E7">
      <w:pPr>
        <w:jc w:val="both"/>
        <w:rPr>
          <w:lang w:val="fr-FR"/>
        </w:rPr>
      </w:pPr>
      <w:r w:rsidRPr="00810158">
        <w:rPr>
          <w:lang w:val="fr-FR"/>
        </w:rPr>
        <w:t>440. La durée des congés en 2012 et jusqu'au 17 juin 2013 s'élevait à</w:t>
      </w:r>
      <w:r w:rsidR="001F2096" w:rsidRPr="00810158">
        <w:rPr>
          <w:lang w:val="fr-FR"/>
        </w:rPr>
        <w:t>:</w:t>
      </w:r>
      <w:r w:rsidRPr="00810158">
        <w:rPr>
          <w:lang w:val="fr-FR"/>
        </w:rPr>
        <w:t xml:space="preserve"> </w:t>
      </w:r>
    </w:p>
    <w:p w:rsidR="00F946E7" w:rsidRPr="00810158" w:rsidRDefault="00F946E7" w:rsidP="00B04B85">
      <w:pPr>
        <w:numPr>
          <w:ilvl w:val="0"/>
          <w:numId w:val="169"/>
        </w:numPr>
        <w:jc w:val="both"/>
        <w:rPr>
          <w:lang w:val="fr-FR"/>
        </w:rPr>
      </w:pPr>
      <w:r w:rsidRPr="00810158">
        <w:rPr>
          <w:lang w:val="fr-FR"/>
        </w:rPr>
        <w:t>4 semaines – en cas de la naissance ou de l'accueil d’un enfant,</w:t>
      </w:r>
    </w:p>
    <w:p w:rsidR="00F946E7" w:rsidRPr="00810158" w:rsidRDefault="00F946E7" w:rsidP="00B04B85">
      <w:pPr>
        <w:numPr>
          <w:ilvl w:val="0"/>
          <w:numId w:val="169"/>
        </w:numPr>
        <w:jc w:val="both"/>
        <w:rPr>
          <w:lang w:val="fr-FR"/>
        </w:rPr>
      </w:pPr>
      <w:r w:rsidRPr="00810158">
        <w:rPr>
          <w:lang w:val="fr-FR"/>
        </w:rPr>
        <w:t>6 semaines – en cas de la naissance ou de l'accueil de deux enfants et plus.</w:t>
      </w:r>
    </w:p>
    <w:p w:rsidR="00F946E7" w:rsidRPr="00810158" w:rsidRDefault="00F946E7" w:rsidP="00F946E7">
      <w:pPr>
        <w:jc w:val="both"/>
        <w:rPr>
          <w:lang w:val="fr-FR"/>
        </w:rPr>
      </w:pPr>
      <w:r w:rsidRPr="00810158">
        <w:rPr>
          <w:lang w:val="fr-FR"/>
        </w:rPr>
        <w:t>441. La durée des congés à partir du 17 juin 2013 s'élevait à</w:t>
      </w:r>
      <w:r w:rsidR="001F2096" w:rsidRPr="00810158">
        <w:rPr>
          <w:lang w:val="fr-FR"/>
        </w:rPr>
        <w:t>:</w:t>
      </w:r>
    </w:p>
    <w:p w:rsidR="00F946E7" w:rsidRPr="00810158" w:rsidRDefault="00F946E7" w:rsidP="00B04B85">
      <w:pPr>
        <w:numPr>
          <w:ilvl w:val="0"/>
          <w:numId w:val="170"/>
        </w:numPr>
        <w:jc w:val="both"/>
        <w:rPr>
          <w:lang w:val="fr-FR"/>
        </w:rPr>
      </w:pPr>
      <w:r w:rsidRPr="00810158">
        <w:rPr>
          <w:lang w:val="fr-FR"/>
        </w:rPr>
        <w:lastRenderedPageBreak/>
        <w:t>6 semaines – en cas de la naissance ou de l'accueil d’un enfant,</w:t>
      </w:r>
    </w:p>
    <w:p w:rsidR="00F946E7" w:rsidRPr="00810158" w:rsidRDefault="00F946E7" w:rsidP="00B04B85">
      <w:pPr>
        <w:numPr>
          <w:ilvl w:val="0"/>
          <w:numId w:val="170"/>
        </w:numPr>
        <w:jc w:val="both"/>
        <w:rPr>
          <w:lang w:val="fr-FR"/>
        </w:rPr>
      </w:pPr>
      <w:r w:rsidRPr="00810158">
        <w:rPr>
          <w:lang w:val="fr-FR"/>
        </w:rPr>
        <w:t>8 semaines – en cas de la naissance ou de l'accueil de deux enfants et plus.</w:t>
      </w:r>
    </w:p>
    <w:p w:rsidR="00F946E7" w:rsidRPr="00810158" w:rsidRDefault="00F946E7" w:rsidP="00F946E7">
      <w:pPr>
        <w:pStyle w:val="Tekstpodstawowy"/>
        <w:spacing w:after="0"/>
        <w:jc w:val="both"/>
        <w:rPr>
          <w:lang w:val="fr-FR"/>
        </w:rPr>
      </w:pPr>
      <w:r w:rsidRPr="00810158">
        <w:rPr>
          <w:lang w:val="fr-FR"/>
        </w:rPr>
        <w:t>442. Depuis le 17 juin 2013, les parents peuvent bénéficier du congé parental de 26 semaines au maximum, accordé directement après le congé de maternité et le congé de maternité supplémentaire ou le congé aux conditions du congé de maternité et le congé supplémentaire aux conditions du congé de maternité.</w:t>
      </w:r>
      <w:r w:rsidR="00055202" w:rsidRPr="00810158">
        <w:rPr>
          <w:lang w:val="fr-FR"/>
        </w:rPr>
        <w:t xml:space="preserve"> </w:t>
      </w:r>
      <w:r w:rsidRPr="00810158">
        <w:rPr>
          <w:lang w:val="fr-FR"/>
        </w:rPr>
        <w:t>Les parents peuvent se partager entre eux ce congé ou bénéficier de ce congé en même temps, ils peuvent aussi concilier le congé parental avec le travail au nombre d’heures de travail ne dépassant pas un mi-temps. Les salariés ont droit à une allocation de maternité pendant ce congé.</w:t>
      </w:r>
    </w:p>
    <w:p w:rsidR="00F946E7" w:rsidRPr="00810158" w:rsidRDefault="00F946E7" w:rsidP="00F946E7">
      <w:pPr>
        <w:pStyle w:val="Tekstpodstawowywcity"/>
        <w:spacing w:after="0"/>
        <w:ind w:left="0"/>
        <w:jc w:val="both"/>
        <w:rPr>
          <w:lang w:val="fr-FR"/>
        </w:rPr>
      </w:pPr>
      <w:r w:rsidRPr="00810158">
        <w:rPr>
          <w:lang w:val="fr-FR"/>
        </w:rPr>
        <w:t>443. L'accouchement d'un enfant et l'exercice de la tutelle légal ou réelle ou l'adoption d'un enfant autorise à une allocation unique (1.000 PLN).</w:t>
      </w:r>
      <w:r w:rsidR="00055202" w:rsidRPr="00810158">
        <w:rPr>
          <w:lang w:val="fr-FR"/>
        </w:rPr>
        <w:t xml:space="preserve"> </w:t>
      </w:r>
      <w:r w:rsidRPr="00810158">
        <w:rPr>
          <w:lang w:val="fr-FR"/>
        </w:rPr>
        <w:t>Le conseil municipal peut accorder une allocation supplémentaire des fonds de la commune. Le droit à une allocation ne dépendait pas originalement des revenus de la famille, depuis le 1</w:t>
      </w:r>
      <w:r w:rsidRPr="00810158">
        <w:rPr>
          <w:vertAlign w:val="superscript"/>
          <w:lang w:val="fr-FR"/>
        </w:rPr>
        <w:t>er</w:t>
      </w:r>
      <w:r w:rsidRPr="00810158">
        <w:rPr>
          <w:lang w:val="fr-FR"/>
        </w:rPr>
        <w:t xml:space="preserve"> janvier 2013, il </w:t>
      </w:r>
      <w:r w:rsidR="00885DF3">
        <w:rPr>
          <w:lang w:val="fr-FR"/>
        </w:rPr>
        <w:t xml:space="preserve">y </w:t>
      </w:r>
      <w:r w:rsidRPr="00810158">
        <w:rPr>
          <w:lang w:val="fr-FR"/>
        </w:rPr>
        <w:t>la condition de revenu.</w:t>
      </w:r>
    </w:p>
    <w:p w:rsidR="00F946E7" w:rsidRPr="00810158" w:rsidRDefault="00F946E7" w:rsidP="00F946E7">
      <w:pPr>
        <w:jc w:val="both"/>
        <w:rPr>
          <w:lang w:val="fr-FR"/>
        </w:rPr>
      </w:pPr>
      <w:r w:rsidRPr="00810158">
        <w:rPr>
          <w:lang w:val="fr-FR"/>
        </w:rPr>
        <w:t xml:space="preserve">444. Les salariés employés sur la base des contrats de travail non-standard profitent des mêmes droits concernant les conditions de travail que les salariés employés sur la base des contrats de travail. </w:t>
      </w:r>
    </w:p>
    <w:p w:rsidR="00F946E7" w:rsidRPr="00810158" w:rsidRDefault="00F946E7" w:rsidP="00F946E7">
      <w:pPr>
        <w:jc w:val="both"/>
        <w:rPr>
          <w:lang w:val="fr-FR"/>
        </w:rPr>
      </w:pPr>
    </w:p>
    <w:p w:rsidR="00F946E7" w:rsidRPr="00810158" w:rsidRDefault="00EE110D" w:rsidP="009F34E9">
      <w:pPr>
        <w:jc w:val="both"/>
        <w:rPr>
          <w:b/>
          <w:lang w:val="fr-FR"/>
        </w:rPr>
      </w:pPr>
      <w:r>
        <w:rPr>
          <w:b/>
          <w:bCs/>
          <w:lang w:val="fr-FR"/>
        </w:rPr>
        <w:t>E</w:t>
      </w:r>
      <w:r w:rsidR="00F946E7" w:rsidRPr="00810158">
        <w:rPr>
          <w:b/>
          <w:bCs/>
          <w:lang w:val="fr-FR"/>
        </w:rPr>
        <w:t>mploi des enfants et des jeunes</w:t>
      </w:r>
    </w:p>
    <w:p w:rsidR="00F946E7" w:rsidRPr="00810158" w:rsidRDefault="00F946E7" w:rsidP="00F946E7">
      <w:pPr>
        <w:jc w:val="both"/>
        <w:rPr>
          <w:lang w:val="fr-FR"/>
        </w:rPr>
      </w:pPr>
      <w:r w:rsidRPr="00810158">
        <w:rPr>
          <w:lang w:val="fr-FR"/>
        </w:rPr>
        <w:t>445. Au cours de la période couverte par le rapport aucun changement n’a eu lieu par rapport à l'âge minimum d'admission à l'emploi.</w:t>
      </w:r>
    </w:p>
    <w:p w:rsidR="00F946E7" w:rsidRPr="00810158" w:rsidRDefault="00F946E7" w:rsidP="00F946E7">
      <w:pPr>
        <w:jc w:val="both"/>
        <w:rPr>
          <w:rFonts w:eastAsia="Calibri"/>
          <w:lang w:val="fr-FR"/>
        </w:rPr>
      </w:pPr>
      <w:r w:rsidRPr="00810158">
        <w:rPr>
          <w:rFonts w:eastAsia="Calibri"/>
          <w:lang w:val="fr-FR"/>
        </w:rPr>
        <w:t>446. Résultat des contrôles de PIP</w:t>
      </w:r>
      <w:r w:rsidR="001F2096" w:rsidRPr="00810158">
        <w:rPr>
          <w:rFonts w:eastAsia="Calibri"/>
          <w:lang w:val="fr-FR"/>
        </w:rPr>
        <w:t>:</w:t>
      </w:r>
      <w:r w:rsidRPr="00810158">
        <w:rPr>
          <w:rFonts w:eastAsia="Calibri"/>
          <w:lang w:val="fr-FR"/>
        </w:rPr>
        <w:t xml:space="preserve"> </w:t>
      </w:r>
    </w:p>
    <w:p w:rsidR="00F946E7" w:rsidRPr="00810158" w:rsidRDefault="00F946E7" w:rsidP="00B04B85">
      <w:pPr>
        <w:pStyle w:val="Akapitzlist"/>
        <w:numPr>
          <w:ilvl w:val="0"/>
          <w:numId w:val="197"/>
        </w:numPr>
        <w:jc w:val="both"/>
        <w:rPr>
          <w:rFonts w:eastAsia="Calibri"/>
          <w:lang w:val="fr-FR"/>
        </w:rPr>
      </w:pPr>
      <w:r w:rsidRPr="00810158">
        <w:rPr>
          <w:rFonts w:eastAsia="Calibri"/>
          <w:lang w:val="fr-FR"/>
        </w:rPr>
        <w:t>40% des employeurs contrôl</w:t>
      </w:r>
      <w:r w:rsidR="00EE110D">
        <w:rPr>
          <w:rFonts w:eastAsia="Calibri"/>
          <w:lang w:val="fr-FR"/>
        </w:rPr>
        <w:t>é</w:t>
      </w:r>
      <w:r w:rsidRPr="00810158">
        <w:rPr>
          <w:rFonts w:eastAsia="Calibri"/>
          <w:lang w:val="fr-FR"/>
        </w:rPr>
        <w:t xml:space="preserve">s ne tiennent pas de registre du temps de travail </w:t>
      </w:r>
      <w:r w:rsidR="00EE110D">
        <w:rPr>
          <w:rFonts w:eastAsia="Calibri"/>
          <w:lang w:val="fr-FR"/>
        </w:rPr>
        <w:t>pur des</w:t>
      </w:r>
      <w:r w:rsidRPr="00810158">
        <w:rPr>
          <w:rFonts w:eastAsia="Calibri"/>
          <w:lang w:val="fr-FR"/>
        </w:rPr>
        <w:t xml:space="preserve"> cas des occupations interdites et des occupations autorisées dans le cadre de l’apprentissage d’un métier,</w:t>
      </w:r>
    </w:p>
    <w:p w:rsidR="00F946E7" w:rsidRPr="00810158" w:rsidRDefault="00F946E7" w:rsidP="00B04B85">
      <w:pPr>
        <w:pStyle w:val="Akapitzlist"/>
        <w:numPr>
          <w:ilvl w:val="0"/>
          <w:numId w:val="197"/>
        </w:numPr>
        <w:jc w:val="both"/>
        <w:rPr>
          <w:rFonts w:eastAsia="Calibri"/>
          <w:lang w:val="fr-FR"/>
        </w:rPr>
      </w:pPr>
      <w:r w:rsidRPr="00810158">
        <w:rPr>
          <w:rFonts w:eastAsia="Calibri"/>
          <w:lang w:val="fr-FR"/>
        </w:rPr>
        <w:t>1/3 des employeurs contrôl</w:t>
      </w:r>
      <w:r w:rsidR="00EE110D">
        <w:rPr>
          <w:rFonts w:eastAsia="Calibri"/>
          <w:lang w:val="fr-FR"/>
        </w:rPr>
        <w:t>é</w:t>
      </w:r>
      <w:r w:rsidRPr="00810158">
        <w:rPr>
          <w:rFonts w:eastAsia="Calibri"/>
          <w:lang w:val="fr-FR"/>
        </w:rPr>
        <w:t xml:space="preserve">s ne préparent pas de liste des travaux autorisées dans le cadre de l’apprentissage d’un métier, </w:t>
      </w:r>
    </w:p>
    <w:p w:rsidR="00F946E7" w:rsidRPr="00810158" w:rsidRDefault="00F946E7" w:rsidP="00B04B85">
      <w:pPr>
        <w:pStyle w:val="Akapitzlist"/>
        <w:numPr>
          <w:ilvl w:val="0"/>
          <w:numId w:val="197"/>
        </w:numPr>
        <w:jc w:val="both"/>
        <w:rPr>
          <w:rFonts w:eastAsia="Calibri"/>
          <w:lang w:val="fr-FR"/>
        </w:rPr>
      </w:pPr>
      <w:r w:rsidRPr="00810158">
        <w:rPr>
          <w:rFonts w:eastAsia="Calibri"/>
          <w:lang w:val="fr-FR"/>
        </w:rPr>
        <w:t>1/3 des employeurs contrôl</w:t>
      </w:r>
      <w:r w:rsidR="00EE110D">
        <w:rPr>
          <w:rFonts w:eastAsia="Calibri"/>
          <w:lang w:val="fr-FR"/>
        </w:rPr>
        <w:t>é</w:t>
      </w:r>
      <w:r w:rsidRPr="00810158">
        <w:rPr>
          <w:rFonts w:eastAsia="Calibri"/>
          <w:lang w:val="fr-FR"/>
        </w:rPr>
        <w:t xml:space="preserve">s acceptent les jeunes travailleurs sans examens préliminaires prophylactiques et sans formation initiale dans le domaine de la santé et de la sécurité au travail, </w:t>
      </w:r>
    </w:p>
    <w:p w:rsidR="00F946E7" w:rsidRPr="00810158" w:rsidRDefault="00F946E7" w:rsidP="00B04B85">
      <w:pPr>
        <w:pStyle w:val="Akapitzlist"/>
        <w:numPr>
          <w:ilvl w:val="0"/>
          <w:numId w:val="197"/>
        </w:numPr>
        <w:jc w:val="both"/>
        <w:rPr>
          <w:rFonts w:eastAsia="Calibri"/>
          <w:lang w:val="fr-FR"/>
        </w:rPr>
      </w:pPr>
      <w:r w:rsidRPr="00810158">
        <w:rPr>
          <w:rFonts w:eastAsia="Calibri"/>
          <w:lang w:val="fr-FR"/>
        </w:rPr>
        <w:t xml:space="preserve">1/4 des employeurs embauchent les jeunes travailleurs sans certificat médical constatant que ce type de travail ne pose pas de risques pour sa santé, </w:t>
      </w:r>
    </w:p>
    <w:p w:rsidR="00F946E7" w:rsidRPr="00810158" w:rsidRDefault="00F946E7" w:rsidP="00B04B85">
      <w:pPr>
        <w:pStyle w:val="Akapitzlist"/>
        <w:numPr>
          <w:ilvl w:val="0"/>
          <w:numId w:val="197"/>
        </w:numPr>
        <w:jc w:val="both"/>
        <w:rPr>
          <w:rFonts w:eastAsia="Calibri"/>
          <w:lang w:val="fr-FR"/>
        </w:rPr>
      </w:pPr>
      <w:r w:rsidRPr="00810158">
        <w:rPr>
          <w:rFonts w:eastAsia="Calibri"/>
          <w:lang w:val="fr-FR"/>
        </w:rPr>
        <w:t xml:space="preserve">il existe peu d'irrégularités en matière des rémunérations des jeunes travailleurs (3%) et du premier congé de repos pour les jeunes travailleurs (10%), </w:t>
      </w:r>
    </w:p>
    <w:p w:rsidR="00F946E7" w:rsidRPr="00810158" w:rsidRDefault="00F946E7" w:rsidP="00B04B85">
      <w:pPr>
        <w:pStyle w:val="Akapitzlist"/>
        <w:numPr>
          <w:ilvl w:val="0"/>
          <w:numId w:val="197"/>
        </w:numPr>
        <w:jc w:val="both"/>
        <w:rPr>
          <w:rFonts w:eastAsia="Calibri"/>
          <w:lang w:val="fr-FR"/>
        </w:rPr>
      </w:pPr>
      <w:r w:rsidRPr="00810158">
        <w:rPr>
          <w:rFonts w:eastAsia="Calibri"/>
          <w:lang w:val="fr-FR"/>
        </w:rPr>
        <w:t>L'emploi des jeunes dans la nuit, les heures supplémentaires ou l'emploi dans un temps de travail journalier incorrect constituent des infractions accidentelles.</w:t>
      </w:r>
    </w:p>
    <w:p w:rsidR="00F946E7" w:rsidRPr="00810158" w:rsidRDefault="00F946E7" w:rsidP="00F946E7">
      <w:pPr>
        <w:jc w:val="both"/>
        <w:rPr>
          <w:rFonts w:eastAsia="Calibri"/>
          <w:lang w:val="fr-FR"/>
        </w:rPr>
      </w:pPr>
      <w:r w:rsidRPr="00810158">
        <w:rPr>
          <w:rFonts w:eastAsia="Calibri"/>
          <w:lang w:val="fr-FR"/>
        </w:rPr>
        <w:t xml:space="preserve">447. Les </w:t>
      </w:r>
      <w:r w:rsidR="009F34E9" w:rsidRPr="00810158">
        <w:rPr>
          <w:rFonts w:eastAsia="Calibri"/>
          <w:lang w:val="fr-FR"/>
        </w:rPr>
        <w:t>résultats</w:t>
      </w:r>
      <w:r w:rsidRPr="00810158">
        <w:rPr>
          <w:rFonts w:eastAsia="Calibri"/>
          <w:lang w:val="fr-FR"/>
        </w:rPr>
        <w:t xml:space="preserve"> des contrôles montrent que les contrôles et les activités d'information en matière de l'emploi des jeunes travailleurs apportent des résultats positifs et les dispositions concernant la protection du travail des adolescents sont de mieux en mieux respectées par les employeurs. </w:t>
      </w:r>
    </w:p>
    <w:p w:rsidR="00F946E7" w:rsidRPr="00810158" w:rsidRDefault="00F946E7" w:rsidP="00F946E7">
      <w:pPr>
        <w:jc w:val="both"/>
        <w:rPr>
          <w:lang w:val="fr-FR"/>
        </w:rPr>
      </w:pPr>
    </w:p>
    <w:p w:rsidR="00F946E7" w:rsidRPr="00810158" w:rsidRDefault="00EE110D" w:rsidP="00F946E7">
      <w:pPr>
        <w:jc w:val="both"/>
        <w:rPr>
          <w:lang w:val="fr-FR"/>
        </w:rPr>
      </w:pPr>
      <w:r>
        <w:rPr>
          <w:b/>
          <w:bCs/>
          <w:lang w:val="fr-FR"/>
        </w:rPr>
        <w:t>P</w:t>
      </w:r>
      <w:r w:rsidR="00F946E7" w:rsidRPr="00810158">
        <w:rPr>
          <w:b/>
          <w:bCs/>
          <w:lang w:val="fr-FR"/>
        </w:rPr>
        <w:t>rotection contre les comportements à risque, la marginalisation sociale et la violence</w:t>
      </w:r>
      <w:r w:rsidR="00F946E7" w:rsidRPr="00810158">
        <w:rPr>
          <w:lang w:val="fr-FR"/>
        </w:rPr>
        <w:t xml:space="preserve"> </w:t>
      </w:r>
    </w:p>
    <w:p w:rsidR="00F946E7" w:rsidRPr="00810158" w:rsidRDefault="00F946E7" w:rsidP="00F946E7">
      <w:pPr>
        <w:jc w:val="both"/>
        <w:rPr>
          <w:lang w:val="fr-FR"/>
        </w:rPr>
      </w:pPr>
      <w:r w:rsidRPr="00810158">
        <w:rPr>
          <w:lang w:val="fr-FR"/>
        </w:rPr>
        <w:t xml:space="preserve">448. Conformément au </w:t>
      </w:r>
      <w:r w:rsidR="00317D25">
        <w:rPr>
          <w:lang w:val="fr-FR"/>
        </w:rPr>
        <w:t>Krio</w:t>
      </w:r>
      <w:r w:rsidRPr="00810158">
        <w:rPr>
          <w:lang w:val="fr-FR"/>
        </w:rPr>
        <w:t>, si le bien-être de l’enfant est en danger, le juge des tutelles rend des arrêts de protection. Le tribunal peut</w:t>
      </w:r>
      <w:r w:rsidR="001F2096" w:rsidRPr="00810158">
        <w:rPr>
          <w:lang w:val="fr-FR"/>
        </w:rPr>
        <w:t>:</w:t>
      </w:r>
    </w:p>
    <w:p w:rsidR="00F946E7" w:rsidRPr="00810158" w:rsidRDefault="00F946E7" w:rsidP="00B04B85">
      <w:pPr>
        <w:numPr>
          <w:ilvl w:val="0"/>
          <w:numId w:val="130"/>
        </w:numPr>
        <w:tabs>
          <w:tab w:val="right" w:pos="284"/>
          <w:tab w:val="left" w:pos="408"/>
        </w:tabs>
        <w:jc w:val="both"/>
        <w:rPr>
          <w:lang w:val="fr-FR"/>
        </w:rPr>
      </w:pPr>
      <w:r w:rsidRPr="00810158">
        <w:rPr>
          <w:lang w:val="fr-FR"/>
        </w:rPr>
        <w:t>obliger les parents et le mineur à un comportement spécifique ou à obliger les parents</w:t>
      </w:r>
      <w:r w:rsidR="00055202" w:rsidRPr="00810158">
        <w:rPr>
          <w:lang w:val="fr-FR"/>
        </w:rPr>
        <w:t xml:space="preserve"> </w:t>
      </w:r>
      <w:r w:rsidRPr="00810158">
        <w:rPr>
          <w:lang w:val="fr-FR"/>
        </w:rPr>
        <w:t>à consulter des établissements ou des spécialistes de la thérapie familiale, qui</w:t>
      </w:r>
      <w:r w:rsidR="00055202" w:rsidRPr="00810158">
        <w:rPr>
          <w:lang w:val="fr-FR"/>
        </w:rPr>
        <w:t xml:space="preserve"> </w:t>
      </w:r>
      <w:r w:rsidRPr="00810158">
        <w:rPr>
          <w:lang w:val="fr-FR"/>
        </w:rPr>
        <w:t>fournissent des conseils aux familles ou toute autre assistance appropriée, ainsi</w:t>
      </w:r>
      <w:r w:rsidR="00055202" w:rsidRPr="00810158">
        <w:rPr>
          <w:lang w:val="fr-FR"/>
        </w:rPr>
        <w:t xml:space="preserve"> </w:t>
      </w:r>
      <w:r w:rsidRPr="00810158">
        <w:rPr>
          <w:lang w:val="fr-FR"/>
        </w:rPr>
        <w:t>qu’indiquer le suivi et le contrôle des mesures recommandées,</w:t>
      </w:r>
    </w:p>
    <w:p w:rsidR="00F946E7" w:rsidRPr="00810158" w:rsidRDefault="00F946E7" w:rsidP="00B04B85">
      <w:pPr>
        <w:numPr>
          <w:ilvl w:val="0"/>
          <w:numId w:val="130"/>
        </w:numPr>
        <w:tabs>
          <w:tab w:val="right" w:pos="284"/>
          <w:tab w:val="left" w:pos="408"/>
        </w:tabs>
        <w:jc w:val="both"/>
        <w:rPr>
          <w:lang w:val="fr-FR"/>
        </w:rPr>
      </w:pPr>
      <w:r w:rsidRPr="00810158">
        <w:rPr>
          <w:lang w:val="fr-FR"/>
        </w:rPr>
        <w:t>définir quelles activités ne peuvent pas être entreprises par les parents sans</w:t>
      </w:r>
      <w:r w:rsidR="00055202" w:rsidRPr="00810158">
        <w:rPr>
          <w:lang w:val="fr-FR"/>
        </w:rPr>
        <w:t xml:space="preserve"> </w:t>
      </w:r>
      <w:r w:rsidRPr="00810158">
        <w:rPr>
          <w:lang w:val="fr-FR"/>
        </w:rPr>
        <w:t>l’autorisation du tribunal, ou soumettre les parents à d’autres restrictions, auxquelles le</w:t>
      </w:r>
      <w:r w:rsidR="00055202" w:rsidRPr="00810158">
        <w:rPr>
          <w:lang w:val="fr-FR"/>
        </w:rPr>
        <w:t xml:space="preserve"> </w:t>
      </w:r>
      <w:r w:rsidRPr="00810158">
        <w:rPr>
          <w:lang w:val="fr-FR"/>
        </w:rPr>
        <w:t>tuteur est normalement soumis,</w:t>
      </w:r>
    </w:p>
    <w:p w:rsidR="00F946E7" w:rsidRPr="00810158" w:rsidRDefault="00F946E7" w:rsidP="00B04B85">
      <w:pPr>
        <w:numPr>
          <w:ilvl w:val="0"/>
          <w:numId w:val="130"/>
        </w:numPr>
        <w:tabs>
          <w:tab w:val="right" w:pos="284"/>
          <w:tab w:val="left" w:pos="408"/>
        </w:tabs>
        <w:jc w:val="both"/>
        <w:rPr>
          <w:lang w:val="fr-FR"/>
        </w:rPr>
      </w:pPr>
      <w:r w:rsidRPr="00810158">
        <w:rPr>
          <w:lang w:val="fr-FR"/>
        </w:rPr>
        <w:t>soumettre l’exercice de l’autorité parentale à la surveillance permanente du curateur,</w:t>
      </w:r>
    </w:p>
    <w:p w:rsidR="00F946E7" w:rsidRPr="00810158" w:rsidRDefault="00F946E7" w:rsidP="00B04B85">
      <w:pPr>
        <w:numPr>
          <w:ilvl w:val="0"/>
          <w:numId w:val="130"/>
        </w:numPr>
        <w:tabs>
          <w:tab w:val="right" w:pos="284"/>
          <w:tab w:val="left" w:pos="408"/>
        </w:tabs>
        <w:jc w:val="both"/>
        <w:rPr>
          <w:lang w:val="fr-FR"/>
        </w:rPr>
      </w:pPr>
      <w:r w:rsidRPr="00810158">
        <w:rPr>
          <w:lang w:val="fr-FR"/>
        </w:rPr>
        <w:t>diriger le mineur vers une organisation ou une institution de formation professionnelle</w:t>
      </w:r>
      <w:r w:rsidR="00055202" w:rsidRPr="00810158">
        <w:rPr>
          <w:lang w:val="fr-FR"/>
        </w:rPr>
        <w:t xml:space="preserve"> </w:t>
      </w:r>
      <w:r w:rsidRPr="00810158">
        <w:rPr>
          <w:lang w:val="fr-FR"/>
        </w:rPr>
        <w:t>ou à un autre établissement exerçant la garde partielle sur les enfants,</w:t>
      </w:r>
    </w:p>
    <w:p w:rsidR="00F946E7" w:rsidRPr="00810158" w:rsidRDefault="00F946E7" w:rsidP="00B04B85">
      <w:pPr>
        <w:numPr>
          <w:ilvl w:val="0"/>
          <w:numId w:val="130"/>
        </w:numPr>
        <w:tabs>
          <w:tab w:val="right" w:pos="284"/>
          <w:tab w:val="left" w:pos="408"/>
        </w:tabs>
        <w:jc w:val="both"/>
        <w:rPr>
          <w:lang w:val="fr-FR"/>
        </w:rPr>
      </w:pPr>
      <w:r w:rsidRPr="00810158">
        <w:rPr>
          <w:lang w:val="fr-FR"/>
        </w:rPr>
        <w:t>placer le mineur dans une famille d’accueil ou dans un établissement de garde et</w:t>
      </w:r>
      <w:r w:rsidR="00055202" w:rsidRPr="00810158">
        <w:rPr>
          <w:lang w:val="fr-FR"/>
        </w:rPr>
        <w:t xml:space="preserve"> </w:t>
      </w:r>
      <w:r w:rsidRPr="00810158">
        <w:rPr>
          <w:lang w:val="fr-FR"/>
        </w:rPr>
        <w:t>d’éducation.</w:t>
      </w:r>
    </w:p>
    <w:p w:rsidR="00F946E7" w:rsidRPr="00810158" w:rsidRDefault="00F946E7" w:rsidP="00F946E7">
      <w:pPr>
        <w:jc w:val="both"/>
        <w:rPr>
          <w:lang w:val="fr-FR"/>
        </w:rPr>
      </w:pPr>
      <w:r w:rsidRPr="00810158">
        <w:rPr>
          <w:lang w:val="fr-FR"/>
        </w:rPr>
        <w:lastRenderedPageBreak/>
        <w:t xml:space="preserve">449. Des conseils psycho-pédagogiques constituent un élément important du système de l'aide. Le </w:t>
      </w:r>
      <w:r w:rsidR="00D727BA">
        <w:rPr>
          <w:lang w:val="fr-FR"/>
        </w:rPr>
        <w:t xml:space="preserve">Règlement </w:t>
      </w:r>
      <w:r w:rsidR="009E11D5">
        <w:rPr>
          <w:lang w:val="fr-FR"/>
        </w:rPr>
        <w:t xml:space="preserve">du ministre </w:t>
      </w:r>
      <w:r w:rsidRPr="00810158">
        <w:rPr>
          <w:lang w:val="fr-FR"/>
        </w:rPr>
        <w:t xml:space="preserve">de l’Éducation nationale </w:t>
      </w:r>
      <w:r w:rsidR="00382538">
        <w:rPr>
          <w:lang w:val="fr-FR"/>
        </w:rPr>
        <w:t xml:space="preserve">sur </w:t>
      </w:r>
      <w:r w:rsidR="006843B1">
        <w:rPr>
          <w:lang w:val="fr-FR"/>
        </w:rPr>
        <w:t xml:space="preserve">les </w:t>
      </w:r>
      <w:r w:rsidRPr="00810158">
        <w:rPr>
          <w:lang w:val="fr-FR"/>
        </w:rPr>
        <w:t>modalités spécifiques du fonctionnement des conseils psycho-pédagogiques publics, y compris des conseils publics des spécialistes, indique que les tâches des conseils comprennent, entre autres</w:t>
      </w:r>
      <w:r w:rsidR="001F2096" w:rsidRPr="00810158">
        <w:rPr>
          <w:lang w:val="fr-FR"/>
        </w:rPr>
        <w:t>:</w:t>
      </w:r>
    </w:p>
    <w:p w:rsidR="00F946E7" w:rsidRPr="00810158" w:rsidRDefault="00F946E7" w:rsidP="00B04B85">
      <w:pPr>
        <w:numPr>
          <w:ilvl w:val="0"/>
          <w:numId w:val="155"/>
        </w:numPr>
        <w:ind w:left="357" w:hanging="357"/>
        <w:jc w:val="both"/>
        <w:rPr>
          <w:lang w:val="fr-FR"/>
        </w:rPr>
      </w:pPr>
      <w:r w:rsidRPr="00810158">
        <w:rPr>
          <w:lang w:val="fr-FR"/>
        </w:rPr>
        <w:t>diagnostiquer le niveau du développement, des be</w:t>
      </w:r>
      <w:r w:rsidR="009906D3">
        <w:rPr>
          <w:lang w:val="fr-FR"/>
        </w:rPr>
        <w:t xml:space="preserve">soins </w:t>
      </w:r>
      <w:r w:rsidRPr="00810158">
        <w:rPr>
          <w:lang w:val="fr-FR"/>
        </w:rPr>
        <w:t>et des possibilités ainsi que des troubles du développement et des comportements dysfonctionnels,</w:t>
      </w:r>
    </w:p>
    <w:p w:rsidR="00F946E7" w:rsidRPr="00810158" w:rsidRDefault="00F946E7" w:rsidP="00B04B85">
      <w:pPr>
        <w:numPr>
          <w:ilvl w:val="0"/>
          <w:numId w:val="155"/>
        </w:numPr>
        <w:ind w:left="357" w:hanging="357"/>
        <w:jc w:val="both"/>
        <w:rPr>
          <w:lang w:val="fr-FR"/>
        </w:rPr>
      </w:pPr>
      <w:r w:rsidRPr="00810158">
        <w:rPr>
          <w:lang w:val="fr-FR"/>
        </w:rPr>
        <w:t>soutenir les enfants et les jeunes en fonction de leurs be</w:t>
      </w:r>
      <w:r w:rsidR="009906D3">
        <w:rPr>
          <w:lang w:val="fr-FR"/>
        </w:rPr>
        <w:t xml:space="preserve">soins </w:t>
      </w:r>
      <w:r w:rsidRPr="00810158">
        <w:rPr>
          <w:lang w:val="fr-FR"/>
        </w:rPr>
        <w:t xml:space="preserve">de développement et d'éducation ainsi que des possibilités psychophysiques, </w:t>
      </w:r>
    </w:p>
    <w:p w:rsidR="00F946E7" w:rsidRPr="00810158" w:rsidRDefault="00F946E7" w:rsidP="00B04B85">
      <w:pPr>
        <w:numPr>
          <w:ilvl w:val="0"/>
          <w:numId w:val="155"/>
        </w:numPr>
        <w:ind w:left="357" w:hanging="357"/>
        <w:jc w:val="both"/>
        <w:rPr>
          <w:lang w:val="fr-FR"/>
        </w:rPr>
      </w:pPr>
      <w:r w:rsidRPr="00810158">
        <w:rPr>
          <w:lang w:val="fr-FR"/>
        </w:rPr>
        <w:t>mener le traitement des enfants et des adolescents ainsi que de leurs familles,</w:t>
      </w:r>
    </w:p>
    <w:p w:rsidR="00F946E7" w:rsidRPr="00810158" w:rsidRDefault="00F946E7" w:rsidP="00B04B85">
      <w:pPr>
        <w:numPr>
          <w:ilvl w:val="0"/>
          <w:numId w:val="155"/>
        </w:numPr>
        <w:ind w:left="357" w:hanging="357"/>
        <w:jc w:val="both"/>
        <w:rPr>
          <w:lang w:val="fr-FR"/>
        </w:rPr>
      </w:pPr>
      <w:r w:rsidRPr="00810158">
        <w:rPr>
          <w:lang w:val="fr-FR"/>
        </w:rPr>
        <w:t xml:space="preserve">mener </w:t>
      </w:r>
      <w:r w:rsidR="00EE186C">
        <w:rPr>
          <w:lang w:val="fr-FR"/>
        </w:rPr>
        <w:t>la formation</w:t>
      </w:r>
      <w:r w:rsidRPr="00810158">
        <w:rPr>
          <w:lang w:val="fr-FR"/>
        </w:rPr>
        <w:t xml:space="preserve"> en matière de la santé mentale, </w:t>
      </w:r>
    </w:p>
    <w:p w:rsidR="00F946E7" w:rsidRPr="00810158" w:rsidRDefault="00F946E7" w:rsidP="00B04B85">
      <w:pPr>
        <w:numPr>
          <w:ilvl w:val="0"/>
          <w:numId w:val="155"/>
        </w:numPr>
        <w:ind w:left="357" w:hanging="357"/>
        <w:jc w:val="both"/>
        <w:rPr>
          <w:lang w:val="fr-FR"/>
        </w:rPr>
      </w:pPr>
      <w:r w:rsidRPr="00810158">
        <w:rPr>
          <w:lang w:val="fr-FR"/>
        </w:rPr>
        <w:t>aider les parents et les enseignants à identifier et à développer les capacités individuelles, les aptitudes et les talents des enfants et des jeunes,</w:t>
      </w:r>
    </w:p>
    <w:p w:rsidR="00F946E7" w:rsidRPr="00810158" w:rsidRDefault="00F946E7" w:rsidP="00B04B85">
      <w:pPr>
        <w:numPr>
          <w:ilvl w:val="0"/>
          <w:numId w:val="155"/>
        </w:numPr>
        <w:ind w:left="357" w:hanging="357"/>
        <w:jc w:val="both"/>
        <w:rPr>
          <w:lang w:val="fr-FR"/>
        </w:rPr>
      </w:pPr>
      <w:r w:rsidRPr="00810158">
        <w:rPr>
          <w:lang w:val="fr-FR"/>
        </w:rPr>
        <w:t xml:space="preserve">soutenir des fonctions éducatives </w:t>
      </w:r>
      <w:r w:rsidR="002C430A">
        <w:rPr>
          <w:lang w:val="fr-FR"/>
        </w:rPr>
        <w:t xml:space="preserve">et de formation </w:t>
      </w:r>
      <w:r w:rsidRPr="00810158">
        <w:rPr>
          <w:lang w:val="fr-FR"/>
        </w:rPr>
        <w:t>de la famille, des écoles maternelles, des écoles et des établissements.</w:t>
      </w:r>
    </w:p>
    <w:p w:rsidR="00F946E7" w:rsidRPr="00810158" w:rsidRDefault="00F946E7" w:rsidP="00F946E7">
      <w:pPr>
        <w:autoSpaceDE w:val="0"/>
        <w:autoSpaceDN w:val="0"/>
        <w:adjustRightInd w:val="0"/>
        <w:jc w:val="both"/>
        <w:rPr>
          <w:rFonts w:eastAsia="Calibri"/>
          <w:lang w:val="fr-FR"/>
        </w:rPr>
      </w:pPr>
      <w:r w:rsidRPr="00810158">
        <w:rPr>
          <w:lang w:val="fr-FR"/>
        </w:rPr>
        <w:t xml:space="preserve">450. Les tâches sont mises en </w:t>
      </w:r>
      <w:r w:rsidR="008B150E" w:rsidRPr="00810158">
        <w:rPr>
          <w:lang w:val="fr-FR"/>
        </w:rPr>
        <w:t>œ</w:t>
      </w:r>
      <w:r w:rsidRPr="00810158">
        <w:rPr>
          <w:lang w:val="fr-FR"/>
        </w:rPr>
        <w:t>uvre, entre autres, grâce</w:t>
      </w:r>
      <w:r w:rsidR="001F2096" w:rsidRPr="00810158">
        <w:rPr>
          <w:lang w:val="fr-FR"/>
        </w:rPr>
        <w:t>:</w:t>
      </w:r>
    </w:p>
    <w:p w:rsidR="00F946E7" w:rsidRPr="00810158" w:rsidRDefault="00F946E7" w:rsidP="00B04B85">
      <w:pPr>
        <w:numPr>
          <w:ilvl w:val="0"/>
          <w:numId w:val="181"/>
        </w:numPr>
        <w:jc w:val="both"/>
        <w:rPr>
          <w:rFonts w:eastAsia="Calibri"/>
          <w:lang w:val="fr-FR"/>
        </w:rPr>
      </w:pPr>
      <w:r w:rsidRPr="00810158">
        <w:rPr>
          <w:rFonts w:eastAsia="Calibri"/>
          <w:lang w:val="fr-FR"/>
        </w:rPr>
        <w:t>à l'aide aux enseignants, pédagogues et spécialistes en matière</w:t>
      </w:r>
      <w:r w:rsidR="001F2096" w:rsidRPr="00810158">
        <w:rPr>
          <w:rFonts w:eastAsia="Calibri"/>
          <w:lang w:val="fr-FR"/>
        </w:rPr>
        <w:t>:</w:t>
      </w:r>
      <w:r w:rsidRPr="00810158">
        <w:rPr>
          <w:rFonts w:eastAsia="Calibri"/>
          <w:lang w:val="fr-FR"/>
        </w:rPr>
        <w:t xml:space="preserve"> </w:t>
      </w:r>
    </w:p>
    <w:p w:rsidR="00F946E7" w:rsidRPr="00810158" w:rsidRDefault="00F946E7" w:rsidP="00B04B85">
      <w:pPr>
        <w:numPr>
          <w:ilvl w:val="0"/>
          <w:numId w:val="182"/>
        </w:numPr>
        <w:jc w:val="both"/>
        <w:rPr>
          <w:rFonts w:eastAsia="Calibri"/>
          <w:lang w:val="fr-FR"/>
        </w:rPr>
      </w:pPr>
      <w:r w:rsidRPr="00810158">
        <w:rPr>
          <w:rFonts w:eastAsia="Calibri"/>
          <w:lang w:val="fr-FR"/>
        </w:rPr>
        <w:t>de l'identification des be</w:t>
      </w:r>
      <w:r w:rsidR="009906D3">
        <w:rPr>
          <w:rFonts w:eastAsia="Calibri"/>
          <w:lang w:val="fr-FR"/>
        </w:rPr>
        <w:t xml:space="preserve">soins </w:t>
      </w:r>
      <w:r w:rsidRPr="00810158">
        <w:rPr>
          <w:rFonts w:eastAsia="Calibri"/>
          <w:lang w:val="fr-FR"/>
        </w:rPr>
        <w:t>de développement individuels et éducatifs et des capacités psycho-physiques des enfants et des jeunes, y compris la reconnaissance du risque des difficultés d'</w:t>
      </w:r>
      <w:r w:rsidR="00EE39F6">
        <w:rPr>
          <w:rFonts w:eastAsia="Calibri"/>
          <w:lang w:val="fr-FR"/>
        </w:rPr>
        <w:t>éducation</w:t>
      </w:r>
      <w:r w:rsidRPr="00810158">
        <w:rPr>
          <w:rFonts w:eastAsia="Calibri"/>
          <w:lang w:val="fr-FR"/>
        </w:rPr>
        <w:t xml:space="preserve"> spécifiques chez les élèves dans les classes de l'école primaire I-III,</w:t>
      </w:r>
    </w:p>
    <w:p w:rsidR="00F946E7" w:rsidRPr="00810158" w:rsidRDefault="00F946E7" w:rsidP="00B04B85">
      <w:pPr>
        <w:numPr>
          <w:ilvl w:val="0"/>
          <w:numId w:val="182"/>
        </w:numPr>
        <w:jc w:val="both"/>
        <w:rPr>
          <w:rFonts w:eastAsia="Calibri"/>
          <w:lang w:val="fr-FR"/>
        </w:rPr>
      </w:pPr>
      <w:r w:rsidRPr="00810158">
        <w:rPr>
          <w:rFonts w:eastAsia="Calibri"/>
          <w:lang w:val="fr-FR"/>
        </w:rPr>
        <w:t>de la planification et l'exécution des tâches liées à l'orientation scolaire et professionnelle,</w:t>
      </w:r>
    </w:p>
    <w:p w:rsidR="00F946E7" w:rsidRPr="00810158" w:rsidRDefault="00F946E7" w:rsidP="00B04B85">
      <w:pPr>
        <w:numPr>
          <w:ilvl w:val="0"/>
          <w:numId w:val="182"/>
        </w:numPr>
        <w:jc w:val="both"/>
        <w:rPr>
          <w:rFonts w:eastAsia="Calibri"/>
          <w:lang w:val="fr-FR"/>
        </w:rPr>
      </w:pPr>
      <w:r w:rsidRPr="00810158">
        <w:rPr>
          <w:rFonts w:eastAsia="Calibri"/>
          <w:lang w:val="fr-FR"/>
        </w:rPr>
        <w:t>du développement des intérêts et des capacités des élèves,</w:t>
      </w:r>
    </w:p>
    <w:p w:rsidR="00F946E7" w:rsidRPr="00810158" w:rsidRDefault="00F946E7" w:rsidP="00B04B85">
      <w:pPr>
        <w:numPr>
          <w:ilvl w:val="0"/>
          <w:numId w:val="183"/>
        </w:numPr>
        <w:jc w:val="both"/>
        <w:rPr>
          <w:rFonts w:eastAsia="Calibri"/>
          <w:lang w:val="fr-FR"/>
        </w:rPr>
      </w:pPr>
      <w:r w:rsidRPr="00810158">
        <w:rPr>
          <w:rFonts w:eastAsia="Calibri"/>
          <w:lang w:val="fr-FR"/>
        </w:rPr>
        <w:t xml:space="preserve">à la coopération avec les écoles maternelles, écoles et établissements en matière de la fourniture et l'organisation de l'aide psycho-pédagogique et de l'élaboration et de la mise en </w:t>
      </w:r>
      <w:r w:rsidR="008B150E" w:rsidRPr="00810158">
        <w:rPr>
          <w:rFonts w:eastAsia="Calibri"/>
          <w:lang w:val="fr-FR"/>
        </w:rPr>
        <w:t>œ</w:t>
      </w:r>
      <w:r w:rsidRPr="00810158">
        <w:rPr>
          <w:rFonts w:eastAsia="Calibri"/>
          <w:lang w:val="fr-FR"/>
        </w:rPr>
        <w:t xml:space="preserve">uvre des programmes individuels éducatifs et thérapeutiques et des programmes individuels des cours de </w:t>
      </w:r>
      <w:r w:rsidR="00013287">
        <w:rPr>
          <w:rFonts w:eastAsia="Calibri"/>
          <w:lang w:val="fr-FR"/>
        </w:rPr>
        <w:t>réadaptation</w:t>
      </w:r>
      <w:r w:rsidRPr="00810158">
        <w:rPr>
          <w:rFonts w:eastAsia="Calibri"/>
          <w:lang w:val="fr-FR"/>
        </w:rPr>
        <w:t xml:space="preserve"> et d'éducation,</w:t>
      </w:r>
    </w:p>
    <w:p w:rsidR="00F946E7" w:rsidRPr="00810158" w:rsidRDefault="00F946E7" w:rsidP="00B04B85">
      <w:pPr>
        <w:numPr>
          <w:ilvl w:val="0"/>
          <w:numId w:val="183"/>
        </w:numPr>
        <w:jc w:val="both"/>
        <w:rPr>
          <w:rFonts w:eastAsia="Calibri"/>
          <w:lang w:val="fr-FR"/>
        </w:rPr>
      </w:pPr>
      <w:r w:rsidRPr="00810158">
        <w:rPr>
          <w:rFonts w:eastAsia="Calibri"/>
          <w:lang w:val="fr-FR"/>
        </w:rPr>
        <w:t>à l'aide aux enseignants, pédagogues et spécialistes en matière des problèmes didactiques et éducatifs,</w:t>
      </w:r>
    </w:p>
    <w:p w:rsidR="00F946E7" w:rsidRPr="00810158" w:rsidRDefault="00F946E7" w:rsidP="00B04B85">
      <w:pPr>
        <w:numPr>
          <w:ilvl w:val="0"/>
          <w:numId w:val="183"/>
        </w:numPr>
        <w:jc w:val="both"/>
        <w:rPr>
          <w:rFonts w:eastAsia="Calibri"/>
          <w:lang w:val="fr-FR"/>
        </w:rPr>
      </w:pPr>
      <w:r w:rsidRPr="00810158">
        <w:rPr>
          <w:rFonts w:eastAsia="Calibri"/>
          <w:lang w:val="fr-FR"/>
        </w:rPr>
        <w:t>à l'initiation des mesures en matière de la prévention de la toxicomanie et d'autres problèmes des enfants et des adolescents,</w:t>
      </w:r>
    </w:p>
    <w:p w:rsidR="00F946E7" w:rsidRPr="00810158" w:rsidRDefault="00F946E7" w:rsidP="00B04B85">
      <w:pPr>
        <w:numPr>
          <w:ilvl w:val="0"/>
          <w:numId w:val="183"/>
        </w:numPr>
        <w:jc w:val="both"/>
        <w:rPr>
          <w:rFonts w:eastAsia="Calibri"/>
          <w:lang w:val="fr-FR"/>
        </w:rPr>
      </w:pPr>
      <w:r w:rsidRPr="00810158">
        <w:rPr>
          <w:rFonts w:eastAsia="Calibri"/>
          <w:lang w:val="fr-FR"/>
        </w:rPr>
        <w:t>à l</w:t>
      </w:r>
      <w:r w:rsidR="00EE186C">
        <w:rPr>
          <w:rFonts w:eastAsia="Calibri"/>
          <w:lang w:val="fr-FR"/>
        </w:rPr>
        <w:t>a formation</w:t>
      </w:r>
      <w:r w:rsidRPr="00810158">
        <w:rPr>
          <w:rFonts w:eastAsia="Calibri"/>
          <w:lang w:val="fr-FR"/>
        </w:rPr>
        <w:t xml:space="preserve"> en matière de la protection de la santé psychique parmi les enfants et les adolescents, les parents et les enseignants.</w:t>
      </w:r>
    </w:p>
    <w:p w:rsidR="00F946E7" w:rsidRPr="00810158" w:rsidRDefault="00F946E7" w:rsidP="00F946E7">
      <w:pPr>
        <w:jc w:val="both"/>
        <w:rPr>
          <w:lang w:val="fr-FR"/>
        </w:rPr>
      </w:pPr>
      <w:r w:rsidRPr="00810158">
        <w:rPr>
          <w:lang w:val="fr-FR"/>
        </w:rPr>
        <w:t xml:space="preserve">451. Les tâches sont mises en </w:t>
      </w:r>
      <w:r w:rsidR="008B150E" w:rsidRPr="00810158">
        <w:rPr>
          <w:lang w:val="fr-FR"/>
        </w:rPr>
        <w:t>œ</w:t>
      </w:r>
      <w:r w:rsidRPr="00810158">
        <w:rPr>
          <w:lang w:val="fr-FR"/>
        </w:rPr>
        <w:t>uvre par les enseignants et les spécialistes, les pédagogues, les psychologues, les orthophonistes, les conseillers professionnels et les thérapeutes en particulier.</w:t>
      </w:r>
    </w:p>
    <w:p w:rsidR="00F946E7" w:rsidRPr="00810158" w:rsidRDefault="00F946E7" w:rsidP="00F946E7">
      <w:pPr>
        <w:jc w:val="both"/>
        <w:rPr>
          <w:lang w:val="fr-FR"/>
        </w:rPr>
      </w:pPr>
      <w:r w:rsidRPr="00810158">
        <w:rPr>
          <w:lang w:val="fr-FR"/>
        </w:rPr>
        <w:t>452. Dans l'année scolaire 2006/2007, il y avait 636 conseils psycho-pédagogiques (public et non-public), dans l'année scolaire 2007/2008 – 646 conseils, dans l'année scolaire 2012/2013 – 736 conseils. L'utilisation de l'aide des conseils est volontaire et gratuit.</w:t>
      </w:r>
    </w:p>
    <w:p w:rsidR="00F946E7" w:rsidRPr="00810158" w:rsidRDefault="00F946E7" w:rsidP="00F946E7">
      <w:pPr>
        <w:jc w:val="both"/>
        <w:rPr>
          <w:shd w:val="clear" w:color="auto" w:fill="FFFFFF"/>
          <w:lang w:val="fr-FR"/>
        </w:rPr>
      </w:pPr>
      <w:r w:rsidRPr="00810158">
        <w:rPr>
          <w:lang w:val="fr-FR"/>
        </w:rPr>
        <w:t xml:space="preserve">453. </w:t>
      </w:r>
      <w:r w:rsidRPr="00810158">
        <w:rPr>
          <w:shd w:val="clear" w:color="auto" w:fill="FFFFFF"/>
          <w:lang w:val="fr-FR"/>
        </w:rPr>
        <w:t>La formation en matière de la prévention des comportements à risque, dans les années 2007-2013</w:t>
      </w:r>
      <w:r w:rsidR="001F2096" w:rsidRPr="00810158">
        <w:rPr>
          <w:shd w:val="clear" w:color="auto" w:fill="FFFFFF"/>
          <w:lang w:val="fr-FR"/>
        </w:rPr>
        <w:t>:</w:t>
      </w:r>
      <w:r w:rsidRPr="00810158">
        <w:rPr>
          <w:shd w:val="clear" w:color="auto" w:fill="FFFFFF"/>
          <w:lang w:val="fr-FR"/>
        </w:rPr>
        <w:t> </w:t>
      </w:r>
    </w:p>
    <w:p w:rsidR="00F946E7" w:rsidRPr="00810158" w:rsidRDefault="00F946E7" w:rsidP="00B04B85">
      <w:pPr>
        <w:numPr>
          <w:ilvl w:val="0"/>
          <w:numId w:val="179"/>
        </w:numPr>
        <w:ind w:left="360"/>
        <w:jc w:val="both"/>
        <w:rPr>
          <w:lang w:val="fr-FR"/>
        </w:rPr>
      </w:pPr>
      <w:r w:rsidRPr="00810158">
        <w:rPr>
          <w:lang w:val="fr-FR"/>
        </w:rPr>
        <w:t>le séminaire</w:t>
      </w:r>
      <w:r w:rsidR="00D76414">
        <w:rPr>
          <w:lang w:val="fr-FR"/>
        </w:rPr>
        <w:t xml:space="preserve"> </w:t>
      </w:r>
      <w:r w:rsidR="009729AA">
        <w:rPr>
          <w:lang w:val="fr-FR"/>
        </w:rPr>
        <w:t>“</w:t>
      </w:r>
      <w:r w:rsidRPr="00810158">
        <w:rPr>
          <w:lang w:val="fr-FR"/>
        </w:rPr>
        <w:t>Les adolescents perdus</w:t>
      </w:r>
      <w:r w:rsidR="009729AA">
        <w:rPr>
          <w:lang w:val="fr-FR"/>
        </w:rPr>
        <w:t>”</w:t>
      </w:r>
      <w:r w:rsidRPr="00810158">
        <w:rPr>
          <w:lang w:val="fr-FR"/>
        </w:rPr>
        <w:t xml:space="preserve"> une série de rencontre</w:t>
      </w:r>
      <w:r w:rsidR="00B61803">
        <w:rPr>
          <w:lang w:val="fr-FR"/>
        </w:rPr>
        <w:t>s</w:t>
      </w:r>
      <w:r w:rsidRPr="00810158">
        <w:rPr>
          <w:lang w:val="fr-FR"/>
        </w:rPr>
        <w:t xml:space="preserve"> pour les psychologues et les pédagogues des conseils psycho-pédagogiques concernant les problèmes des adolescents (manque d'acceptation, dépressions, suicides, troubles alimentaires),</w:t>
      </w:r>
    </w:p>
    <w:p w:rsidR="00F946E7" w:rsidRPr="00810158" w:rsidRDefault="009729AA" w:rsidP="00B04B85">
      <w:pPr>
        <w:numPr>
          <w:ilvl w:val="0"/>
          <w:numId w:val="179"/>
        </w:numPr>
        <w:ind w:left="360"/>
        <w:jc w:val="both"/>
        <w:rPr>
          <w:lang w:val="fr-FR"/>
        </w:rPr>
      </w:pPr>
      <w:r>
        <w:rPr>
          <w:lang w:val="fr-FR"/>
        </w:rPr>
        <w:t>“</w:t>
      </w:r>
      <w:r w:rsidR="00F946E7" w:rsidRPr="00810158">
        <w:rPr>
          <w:lang w:val="fr-FR"/>
        </w:rPr>
        <w:t>L'élaboration des stratégies de travail avec un élève manifestant des problèmes du comportement dans l'environnement scolaire et familial</w:t>
      </w:r>
      <w:r>
        <w:rPr>
          <w:lang w:val="fr-FR"/>
        </w:rPr>
        <w:t>”</w:t>
      </w:r>
      <w:r w:rsidR="00F946E7" w:rsidRPr="00810158">
        <w:rPr>
          <w:lang w:val="fr-FR"/>
        </w:rPr>
        <w:t xml:space="preserve"> </w:t>
      </w:r>
      <w:r w:rsidR="00F946E7" w:rsidRPr="00810158">
        <w:rPr>
          <w:lang w:val="fr-FR"/>
        </w:rPr>
        <w:sym w:font="Symbol" w:char="F02D"/>
      </w:r>
      <w:r w:rsidR="00F946E7" w:rsidRPr="00810158">
        <w:rPr>
          <w:lang w:val="fr-FR"/>
        </w:rPr>
        <w:t xml:space="preserve"> la préparation des enseignants à travailler avec les élèves manifestant des troubles du comportement, </w:t>
      </w:r>
    </w:p>
    <w:p w:rsidR="00F946E7" w:rsidRPr="00810158" w:rsidRDefault="009729AA" w:rsidP="00B04B85">
      <w:pPr>
        <w:numPr>
          <w:ilvl w:val="0"/>
          <w:numId w:val="179"/>
        </w:numPr>
        <w:ind w:left="360"/>
        <w:jc w:val="both"/>
        <w:rPr>
          <w:lang w:val="fr-FR"/>
        </w:rPr>
      </w:pPr>
      <w:r>
        <w:rPr>
          <w:lang w:val="fr-FR"/>
        </w:rPr>
        <w:t>“</w:t>
      </w:r>
      <w:r w:rsidR="00F946E7" w:rsidRPr="00810158">
        <w:rPr>
          <w:lang w:val="fr-FR"/>
        </w:rPr>
        <w:t>Le développement des compétences méthodiques du personnel du système de l'éducation pour instaurer une coopération pour les élèves ayant des be</w:t>
      </w:r>
      <w:r w:rsidR="009906D3">
        <w:rPr>
          <w:lang w:val="fr-FR"/>
        </w:rPr>
        <w:t xml:space="preserve">soins </w:t>
      </w:r>
      <w:r w:rsidR="00F946E7" w:rsidRPr="00810158">
        <w:rPr>
          <w:lang w:val="fr-FR"/>
        </w:rPr>
        <w:t>éducatifs spéciaux</w:t>
      </w:r>
      <w:r>
        <w:rPr>
          <w:lang w:val="fr-FR"/>
        </w:rPr>
        <w:t>”</w:t>
      </w:r>
      <w:r w:rsidR="00F946E7" w:rsidRPr="00810158">
        <w:rPr>
          <w:lang w:val="fr-FR"/>
        </w:rPr>
        <w:t xml:space="preserve"> – la préparation du personnel du système de l'éducation à formuler des décisions et préparer la documentation des élèves ayant des be</w:t>
      </w:r>
      <w:r w:rsidR="009906D3">
        <w:rPr>
          <w:lang w:val="fr-FR"/>
        </w:rPr>
        <w:t xml:space="preserve">soins </w:t>
      </w:r>
      <w:r w:rsidR="00F946E7" w:rsidRPr="00810158">
        <w:rPr>
          <w:lang w:val="fr-FR"/>
        </w:rPr>
        <w:t xml:space="preserve">éducatifs spéciaux, </w:t>
      </w:r>
    </w:p>
    <w:p w:rsidR="00F946E7" w:rsidRPr="00810158" w:rsidRDefault="009729AA" w:rsidP="00B04B85">
      <w:pPr>
        <w:numPr>
          <w:ilvl w:val="0"/>
          <w:numId w:val="180"/>
        </w:numPr>
        <w:ind w:left="360"/>
        <w:jc w:val="both"/>
        <w:rPr>
          <w:lang w:val="fr-FR"/>
        </w:rPr>
      </w:pPr>
      <w:r>
        <w:rPr>
          <w:shd w:val="clear" w:color="auto" w:fill="FFFFFF"/>
          <w:lang w:val="fr-FR"/>
        </w:rPr>
        <w:t>“</w:t>
      </w:r>
      <w:r w:rsidR="00F946E7" w:rsidRPr="00810158">
        <w:rPr>
          <w:shd w:val="clear" w:color="auto" w:fill="FFFFFF"/>
          <w:lang w:val="fr-FR"/>
        </w:rPr>
        <w:t>La résolution des conflits dans les écoles à l'aide de la négociation et de la médiation</w:t>
      </w:r>
      <w:r>
        <w:rPr>
          <w:shd w:val="clear" w:color="auto" w:fill="FFFFFF"/>
          <w:lang w:val="fr-FR"/>
        </w:rPr>
        <w:t>”</w:t>
      </w:r>
      <w:r w:rsidR="00F946E7" w:rsidRPr="00810158">
        <w:rPr>
          <w:shd w:val="clear" w:color="auto" w:fill="FFFFFF"/>
          <w:lang w:val="fr-FR"/>
        </w:rPr>
        <w:t xml:space="preserve"> </w:t>
      </w:r>
      <w:r w:rsidR="00F946E7" w:rsidRPr="00810158">
        <w:rPr>
          <w:shd w:val="clear" w:color="auto" w:fill="FFFFFF"/>
          <w:lang w:val="fr-FR"/>
        </w:rPr>
        <w:sym w:font="Symbol" w:char="F02D"/>
      </w:r>
      <w:r w:rsidR="00F946E7" w:rsidRPr="00810158">
        <w:rPr>
          <w:shd w:val="clear" w:color="auto" w:fill="FFFFFF"/>
          <w:lang w:val="fr-FR"/>
        </w:rPr>
        <w:t xml:space="preserve"> 45 leaders ont été préparés à soutenir les enseignants dans la résolution des conflits dans les écoles,</w:t>
      </w:r>
    </w:p>
    <w:p w:rsidR="00F946E7" w:rsidRPr="00810158" w:rsidRDefault="009729AA" w:rsidP="00B04B85">
      <w:pPr>
        <w:numPr>
          <w:ilvl w:val="0"/>
          <w:numId w:val="179"/>
        </w:numPr>
        <w:ind w:left="360"/>
        <w:jc w:val="both"/>
        <w:rPr>
          <w:lang w:val="fr-FR"/>
        </w:rPr>
      </w:pPr>
      <w:r>
        <w:rPr>
          <w:lang w:val="fr-FR"/>
        </w:rPr>
        <w:lastRenderedPageBreak/>
        <w:t>“</w:t>
      </w:r>
      <w:r w:rsidR="00F946E7" w:rsidRPr="00810158">
        <w:rPr>
          <w:lang w:val="fr-FR"/>
        </w:rPr>
        <w:t xml:space="preserve">La prévention de la violence familial envers l'enfant et la mise en œuvre de la procédure de la </w:t>
      </w:r>
      <w:r>
        <w:rPr>
          <w:lang w:val="fr-FR"/>
        </w:rPr>
        <w:t>“</w:t>
      </w:r>
      <w:r w:rsidR="00F946E7" w:rsidRPr="00810158">
        <w:rPr>
          <w:lang w:val="fr-FR"/>
        </w:rPr>
        <w:t>carte bleue</w:t>
      </w:r>
      <w:r>
        <w:rPr>
          <w:lang w:val="fr-FR"/>
        </w:rPr>
        <w:t>”</w:t>
      </w:r>
      <w:r w:rsidR="00F946E7" w:rsidRPr="00810158">
        <w:rPr>
          <w:lang w:val="fr-FR"/>
        </w:rPr>
        <w:t xml:space="preserve"> dans l'éducation</w:t>
      </w:r>
      <w:r>
        <w:rPr>
          <w:lang w:val="fr-FR"/>
        </w:rPr>
        <w:t>”</w:t>
      </w:r>
      <w:r w:rsidR="00F946E7" w:rsidRPr="00810158">
        <w:rPr>
          <w:lang w:val="fr-FR"/>
        </w:rPr>
        <w:t xml:space="preserve"> </w:t>
      </w:r>
      <w:r w:rsidR="00F946E7" w:rsidRPr="00810158">
        <w:rPr>
          <w:lang w:val="fr-FR"/>
        </w:rPr>
        <w:sym w:font="Symbol" w:char="F02D"/>
      </w:r>
      <w:r w:rsidR="00F946E7" w:rsidRPr="00810158">
        <w:rPr>
          <w:lang w:val="fr-FR"/>
        </w:rPr>
        <w:t xml:space="preserve"> la formation pour les psychologues et les pédagogues scolaires, </w:t>
      </w:r>
    </w:p>
    <w:p w:rsidR="00F946E7" w:rsidRPr="00810158" w:rsidRDefault="009729AA" w:rsidP="00B04B85">
      <w:pPr>
        <w:numPr>
          <w:ilvl w:val="0"/>
          <w:numId w:val="179"/>
        </w:numPr>
        <w:ind w:left="360"/>
        <w:jc w:val="both"/>
        <w:rPr>
          <w:lang w:val="fr-FR"/>
        </w:rPr>
      </w:pPr>
      <w:r>
        <w:rPr>
          <w:lang w:val="fr-FR"/>
        </w:rPr>
        <w:t>“</w:t>
      </w:r>
      <w:r w:rsidR="00F946E7" w:rsidRPr="00810158">
        <w:rPr>
          <w:lang w:val="fr-FR"/>
        </w:rPr>
        <w:t>Une prévention efficace et constructive de l'agression et de la violence basée sur des méthodes cognitivo-comportementales du changement des comportements</w:t>
      </w:r>
      <w:r>
        <w:rPr>
          <w:lang w:val="fr-FR"/>
        </w:rPr>
        <w:t>”</w:t>
      </w:r>
      <w:r w:rsidR="00F946E7" w:rsidRPr="00810158">
        <w:rPr>
          <w:lang w:val="fr-FR"/>
        </w:rPr>
        <w:t xml:space="preserve"> </w:t>
      </w:r>
      <w:r w:rsidR="00F946E7" w:rsidRPr="00810158">
        <w:rPr>
          <w:lang w:val="fr-FR"/>
        </w:rPr>
        <w:sym w:font="Symbol" w:char="F02D"/>
      </w:r>
      <w:r w:rsidR="00F946E7" w:rsidRPr="00810158">
        <w:rPr>
          <w:lang w:val="fr-FR"/>
        </w:rPr>
        <w:t xml:space="preserve"> la formation préparant les employées des conseils psycho-pédagogiques au travail avec les élèves manifestant des comportements agressifs,</w:t>
      </w:r>
    </w:p>
    <w:p w:rsidR="00F946E7" w:rsidRPr="00810158" w:rsidRDefault="009729AA" w:rsidP="00B04B85">
      <w:pPr>
        <w:numPr>
          <w:ilvl w:val="0"/>
          <w:numId w:val="179"/>
        </w:numPr>
        <w:ind w:left="360"/>
        <w:jc w:val="both"/>
        <w:rPr>
          <w:rFonts w:eastAsia="Calibri"/>
          <w:lang w:val="fr-FR"/>
        </w:rPr>
      </w:pPr>
      <w:r>
        <w:rPr>
          <w:rFonts w:eastAsia="Calibri"/>
          <w:lang w:val="fr-FR"/>
        </w:rPr>
        <w:t>“</w:t>
      </w:r>
      <w:r w:rsidR="00F946E7" w:rsidRPr="00810158">
        <w:rPr>
          <w:rFonts w:eastAsia="Calibri"/>
          <w:lang w:val="fr-FR"/>
        </w:rPr>
        <w:t>Comment procéder avec les jeunes à risque de dépendance aux substances psychoactives</w:t>
      </w:r>
      <w:r>
        <w:rPr>
          <w:rFonts w:eastAsia="Calibri"/>
          <w:lang w:val="fr-FR"/>
        </w:rPr>
        <w:t>”</w:t>
      </w:r>
      <w:r w:rsidR="00F946E7" w:rsidRPr="00810158">
        <w:rPr>
          <w:rFonts w:eastAsia="Calibri"/>
          <w:lang w:val="fr-FR"/>
        </w:rPr>
        <w:t xml:space="preserve"> </w:t>
      </w:r>
      <w:r w:rsidR="00F946E7" w:rsidRPr="00810158">
        <w:rPr>
          <w:rFonts w:eastAsia="Calibri"/>
          <w:lang w:val="fr-FR"/>
        </w:rPr>
        <w:sym w:font="Symbol" w:char="F02D"/>
      </w:r>
      <w:r w:rsidR="00B61803">
        <w:rPr>
          <w:rFonts w:eastAsia="Calibri"/>
          <w:lang w:val="fr-FR"/>
        </w:rPr>
        <w:t xml:space="preserve"> </w:t>
      </w:r>
      <w:r w:rsidR="00F946E7" w:rsidRPr="00810158">
        <w:rPr>
          <w:rFonts w:eastAsia="Calibri"/>
          <w:lang w:val="fr-FR"/>
        </w:rPr>
        <w:t>la formation visant à améliorer les compétences des employés des établissements sociothérapeutiques et de réinsertion sociale.</w:t>
      </w:r>
    </w:p>
    <w:p w:rsidR="00F946E7" w:rsidRPr="00810158" w:rsidRDefault="00F946E7" w:rsidP="00F946E7">
      <w:pPr>
        <w:pStyle w:val="NormalnyWeb"/>
        <w:spacing w:before="0" w:beforeAutospacing="0" w:after="0" w:afterAutospacing="0"/>
        <w:jc w:val="both"/>
        <w:rPr>
          <w:lang w:val="fr-FR"/>
        </w:rPr>
      </w:pPr>
      <w:r w:rsidRPr="00810158">
        <w:rPr>
          <w:lang w:val="fr-FR"/>
        </w:rPr>
        <w:t xml:space="preserve">454. Le programme de base spécifié dans le </w:t>
      </w:r>
      <w:r w:rsidR="00D727BA">
        <w:rPr>
          <w:lang w:val="fr-FR"/>
        </w:rPr>
        <w:t xml:space="preserve">Règlement </w:t>
      </w:r>
      <w:r w:rsidR="009E11D5">
        <w:rPr>
          <w:lang w:val="fr-FR"/>
        </w:rPr>
        <w:t xml:space="preserve">du ministre </w:t>
      </w:r>
      <w:r w:rsidRPr="00810158">
        <w:rPr>
          <w:lang w:val="fr-FR"/>
        </w:rPr>
        <w:t xml:space="preserve">de l'Éducation </w:t>
      </w:r>
      <w:r w:rsidR="00B61803">
        <w:rPr>
          <w:lang w:val="fr-FR"/>
        </w:rPr>
        <w:t xml:space="preserve">sur le </w:t>
      </w:r>
      <w:r w:rsidRPr="00810158">
        <w:rPr>
          <w:lang w:val="fr-FR"/>
        </w:rPr>
        <w:t xml:space="preserve"> programme de base l'enseignement préscolaire et de l'enseignement général dans certains types d'écoles prend en compte les questions de la sécurité des enfants et des jeunes et met en relief la préparation des élèves à la vie dans la société de l'information, y compris la protection contre la pédophilie et la pornographie enfantine, et contre les menaces résultant de l'utilisation de l'ordinateur, Internet et des multimédias. L</w:t>
      </w:r>
      <w:r w:rsidR="00EE186C">
        <w:rPr>
          <w:lang w:val="fr-FR"/>
        </w:rPr>
        <w:t>a formation</w:t>
      </w:r>
      <w:r w:rsidRPr="00810158">
        <w:rPr>
          <w:lang w:val="fr-FR"/>
        </w:rPr>
        <w:t xml:space="preserve"> dans ce domaine a lieu à chaque étape de l'éducation, dans la forme et les limites appropriées.</w:t>
      </w:r>
    </w:p>
    <w:p w:rsidR="00F946E7" w:rsidRPr="00810158" w:rsidRDefault="00F946E7" w:rsidP="00F946E7">
      <w:pPr>
        <w:jc w:val="both"/>
        <w:rPr>
          <w:bCs/>
          <w:iCs/>
          <w:lang w:val="fr-FR"/>
        </w:rPr>
      </w:pPr>
      <w:r w:rsidRPr="00810158">
        <w:rPr>
          <w:lang w:val="fr-FR"/>
        </w:rPr>
        <w:t xml:space="preserve">455. Dans les années 2008-2013, le ministère de l'Éducation nationale a mis en </w:t>
      </w:r>
      <w:r w:rsidR="008B150E" w:rsidRPr="00810158">
        <w:rPr>
          <w:lang w:val="fr-FR"/>
        </w:rPr>
        <w:t>œ</w:t>
      </w:r>
      <w:r w:rsidRPr="00810158">
        <w:rPr>
          <w:lang w:val="fr-FR"/>
        </w:rPr>
        <w:t xml:space="preserve">uvre le programme </w:t>
      </w:r>
      <w:r w:rsidR="009729AA">
        <w:rPr>
          <w:lang w:val="fr-FR"/>
        </w:rPr>
        <w:t>“</w:t>
      </w:r>
      <w:r w:rsidRPr="00810158">
        <w:rPr>
          <w:lang w:val="fr-FR"/>
        </w:rPr>
        <w:t>L'école accueillante et sécuritaire</w:t>
      </w:r>
      <w:r w:rsidR="009729AA">
        <w:rPr>
          <w:lang w:val="fr-FR"/>
        </w:rPr>
        <w:t>”</w:t>
      </w:r>
      <w:r w:rsidRPr="00810158">
        <w:rPr>
          <w:lang w:val="fr-FR"/>
        </w:rPr>
        <w:t xml:space="preserve"> dans le cadre duquel les actions suivantes en matière de la sécurité des élèves au sens large ont été entreprises</w:t>
      </w:r>
      <w:r w:rsidR="001F2096" w:rsidRPr="00810158">
        <w:rPr>
          <w:lang w:val="fr-FR"/>
        </w:rPr>
        <w:t>:</w:t>
      </w:r>
      <w:r w:rsidR="00055202" w:rsidRPr="00810158">
        <w:rPr>
          <w:lang w:val="fr-FR"/>
        </w:rPr>
        <w:t xml:space="preserve"> </w:t>
      </w:r>
    </w:p>
    <w:p w:rsidR="00F946E7" w:rsidRPr="00810158" w:rsidRDefault="00F946E7" w:rsidP="00B04B85">
      <w:pPr>
        <w:numPr>
          <w:ilvl w:val="0"/>
          <w:numId w:val="186"/>
        </w:numPr>
        <w:jc w:val="both"/>
        <w:rPr>
          <w:bCs/>
          <w:iCs/>
          <w:lang w:val="fr-FR"/>
        </w:rPr>
      </w:pPr>
      <w:r w:rsidRPr="00810158">
        <w:rPr>
          <w:lang w:val="fr-FR"/>
        </w:rPr>
        <w:t>2012</w:t>
      </w:r>
      <w:r w:rsidR="001F2096" w:rsidRPr="00810158">
        <w:rPr>
          <w:lang w:val="fr-FR"/>
        </w:rPr>
        <w:t>:</w:t>
      </w:r>
      <w:r w:rsidRPr="00810158">
        <w:rPr>
          <w:lang w:val="fr-FR"/>
        </w:rPr>
        <w:t xml:space="preserve"> </w:t>
      </w:r>
      <w:r w:rsidRPr="00810158">
        <w:rPr>
          <w:lang w:val="fr-FR"/>
        </w:rPr>
        <w:sym w:font="Symbol" w:char="F02D"/>
      </w:r>
      <w:r w:rsidR="00B61803">
        <w:rPr>
          <w:lang w:val="fr-FR"/>
        </w:rPr>
        <w:t xml:space="preserve"> </w:t>
      </w:r>
      <w:r w:rsidR="009729AA">
        <w:rPr>
          <w:lang w:val="fr-FR"/>
        </w:rPr>
        <w:t>“</w:t>
      </w:r>
      <w:r w:rsidRPr="00810158">
        <w:rPr>
          <w:lang w:val="fr-FR"/>
        </w:rPr>
        <w:t>Ayez des passions – les projets soutenant le développement des activités autonomes des enfants, l'éducation en partenariat, le respect et l'acceptation mutuels</w:t>
      </w:r>
      <w:r w:rsidR="009729AA">
        <w:rPr>
          <w:lang w:val="fr-FR"/>
        </w:rPr>
        <w:t>”</w:t>
      </w:r>
      <w:r w:rsidRPr="00810158">
        <w:rPr>
          <w:lang w:val="fr-FR"/>
        </w:rPr>
        <w:t xml:space="preserve">, </w:t>
      </w:r>
    </w:p>
    <w:p w:rsidR="00F946E7" w:rsidRPr="00810158" w:rsidRDefault="00F946E7" w:rsidP="00B04B85">
      <w:pPr>
        <w:numPr>
          <w:ilvl w:val="0"/>
          <w:numId w:val="186"/>
        </w:numPr>
        <w:jc w:val="both"/>
        <w:rPr>
          <w:bCs/>
          <w:iCs/>
          <w:lang w:val="fr-FR"/>
        </w:rPr>
      </w:pPr>
      <w:r w:rsidRPr="00810158">
        <w:rPr>
          <w:lang w:val="fr-FR"/>
        </w:rPr>
        <w:t>2013</w:t>
      </w:r>
      <w:r w:rsidR="001F2096" w:rsidRPr="00810158">
        <w:rPr>
          <w:lang w:val="fr-FR"/>
        </w:rPr>
        <w:t>:</w:t>
      </w:r>
      <w:r w:rsidRPr="00810158">
        <w:rPr>
          <w:lang w:val="fr-FR"/>
        </w:rPr>
        <w:t xml:space="preserve"> </w:t>
      </w:r>
      <w:r w:rsidRPr="00810158">
        <w:rPr>
          <w:lang w:val="fr-FR"/>
        </w:rPr>
        <w:sym w:font="Symbol" w:char="F02D"/>
      </w:r>
      <w:r w:rsidRPr="00810158">
        <w:rPr>
          <w:lang w:val="fr-FR"/>
        </w:rPr>
        <w:t xml:space="preserve"> </w:t>
      </w:r>
      <w:r w:rsidR="009729AA">
        <w:rPr>
          <w:lang w:val="fr-FR"/>
        </w:rPr>
        <w:t>“</w:t>
      </w:r>
      <w:r w:rsidRPr="00810158">
        <w:rPr>
          <w:lang w:val="fr-FR"/>
        </w:rPr>
        <w:t>L'école accueillante et sécuritaire</w:t>
      </w:r>
      <w:r w:rsidR="009729AA">
        <w:rPr>
          <w:lang w:val="fr-FR"/>
        </w:rPr>
        <w:t>”</w:t>
      </w:r>
      <w:r w:rsidRPr="00810158">
        <w:rPr>
          <w:lang w:val="fr-FR"/>
        </w:rPr>
        <w:t xml:space="preserve"> –</w:t>
      </w:r>
      <w:r w:rsidR="00B61803">
        <w:rPr>
          <w:lang w:val="fr-FR"/>
        </w:rPr>
        <w:t xml:space="preserve"> </w:t>
      </w:r>
      <w:r w:rsidRPr="00810158">
        <w:rPr>
          <w:lang w:val="fr-FR"/>
        </w:rPr>
        <w:t>les projets visant à généraliser et renforcer certains domaines du fonctionnement des écoles sécuritaire, en particulier les projets éducatifs dans les écoles secondaires,</w:t>
      </w:r>
    </w:p>
    <w:p w:rsidR="00F946E7" w:rsidRPr="00810158" w:rsidRDefault="00F946E7" w:rsidP="00B04B85">
      <w:pPr>
        <w:numPr>
          <w:ilvl w:val="0"/>
          <w:numId w:val="186"/>
        </w:numPr>
        <w:jc w:val="both"/>
        <w:rPr>
          <w:bCs/>
          <w:iCs/>
          <w:lang w:val="fr-FR"/>
        </w:rPr>
      </w:pPr>
      <w:r w:rsidRPr="00810158">
        <w:rPr>
          <w:lang w:val="fr-FR"/>
        </w:rPr>
        <w:t>2013</w:t>
      </w:r>
      <w:r w:rsidR="001F2096" w:rsidRPr="00810158">
        <w:rPr>
          <w:lang w:val="fr-FR"/>
        </w:rPr>
        <w:t>:</w:t>
      </w:r>
      <w:r w:rsidRPr="00810158">
        <w:rPr>
          <w:lang w:val="fr-FR"/>
        </w:rPr>
        <w:t xml:space="preserve"> </w:t>
      </w:r>
      <w:r w:rsidRPr="00810158">
        <w:rPr>
          <w:lang w:val="fr-FR"/>
        </w:rPr>
        <w:sym w:font="Symbol" w:char="F02D"/>
      </w:r>
      <w:r w:rsidRPr="00810158">
        <w:rPr>
          <w:lang w:val="fr-FR"/>
        </w:rPr>
        <w:t xml:space="preserve"> </w:t>
      </w:r>
      <w:r w:rsidR="009729AA">
        <w:rPr>
          <w:lang w:val="fr-FR"/>
        </w:rPr>
        <w:t>“</w:t>
      </w:r>
      <w:r w:rsidRPr="00810158">
        <w:rPr>
          <w:lang w:val="fr-FR"/>
        </w:rPr>
        <w:t>Toi et moi – en toute sécurité à l'école et dans l'établissement</w:t>
      </w:r>
      <w:r w:rsidR="009729AA">
        <w:rPr>
          <w:lang w:val="fr-FR"/>
        </w:rPr>
        <w:t>”</w:t>
      </w:r>
      <w:r w:rsidRPr="00810158">
        <w:rPr>
          <w:lang w:val="fr-FR"/>
        </w:rPr>
        <w:t xml:space="preserve"> – les projets visant à renforcer la sécurité à l'école et dans l'établissement par l'amélioration des relations interpersonnelles et le climat social</w:t>
      </w:r>
      <w:r w:rsidR="009729AA">
        <w:rPr>
          <w:lang w:val="fr-FR"/>
        </w:rPr>
        <w:t>”</w:t>
      </w:r>
      <w:r w:rsidRPr="00810158">
        <w:rPr>
          <w:lang w:val="fr-FR"/>
        </w:rPr>
        <w:t>.</w:t>
      </w:r>
    </w:p>
    <w:p w:rsidR="00F946E7" w:rsidRPr="00810158" w:rsidRDefault="00F946E7" w:rsidP="00F946E7">
      <w:pPr>
        <w:jc w:val="both"/>
        <w:rPr>
          <w:bCs/>
          <w:lang w:val="fr-FR"/>
        </w:rPr>
      </w:pPr>
      <w:r w:rsidRPr="00810158">
        <w:rPr>
          <w:lang w:val="fr-FR"/>
        </w:rPr>
        <w:t xml:space="preserve">456. La fondation </w:t>
      </w:r>
      <w:r w:rsidR="009729AA">
        <w:rPr>
          <w:lang w:val="fr-FR"/>
        </w:rPr>
        <w:t>“</w:t>
      </w:r>
      <w:r w:rsidRPr="00810158">
        <w:rPr>
          <w:lang w:val="fr-FR"/>
        </w:rPr>
        <w:t>Dzieci Niczyje</w:t>
      </w:r>
      <w:r w:rsidR="009729AA">
        <w:rPr>
          <w:lang w:val="fr-FR"/>
        </w:rPr>
        <w:t>”</w:t>
      </w:r>
      <w:r w:rsidRPr="00810158">
        <w:rPr>
          <w:lang w:val="fr-FR"/>
        </w:rPr>
        <w:t xml:space="preserve">, en coopération avec le ministère de l'Éducation nationale, a mis en </w:t>
      </w:r>
      <w:r w:rsidR="008B150E" w:rsidRPr="00810158">
        <w:rPr>
          <w:lang w:val="fr-FR"/>
        </w:rPr>
        <w:t>œ</w:t>
      </w:r>
      <w:r w:rsidRPr="00810158">
        <w:rPr>
          <w:lang w:val="fr-FR"/>
        </w:rPr>
        <w:t xml:space="preserve">uvre en 2012 la campagne </w:t>
      </w:r>
      <w:r w:rsidR="009729AA">
        <w:rPr>
          <w:lang w:val="fr-FR"/>
        </w:rPr>
        <w:t>“</w:t>
      </w:r>
      <w:r w:rsidRPr="00810158">
        <w:rPr>
          <w:lang w:val="fr-FR"/>
        </w:rPr>
        <w:t>Ne perdez pas</w:t>
      </w:r>
      <w:r w:rsidR="009729AA">
        <w:rPr>
          <w:lang w:val="fr-FR"/>
        </w:rPr>
        <w:t>”</w:t>
      </w:r>
      <w:r w:rsidRPr="00810158">
        <w:rPr>
          <w:lang w:val="fr-FR"/>
        </w:rPr>
        <w:t xml:space="preserve"> concernant les abus sexuels. Une partie de la campagne destinée aux jeunes a été mis en </w:t>
      </w:r>
      <w:r w:rsidR="008B150E" w:rsidRPr="00810158">
        <w:rPr>
          <w:lang w:val="fr-FR"/>
        </w:rPr>
        <w:t>œ</w:t>
      </w:r>
      <w:r w:rsidRPr="00810158">
        <w:rPr>
          <w:lang w:val="fr-FR"/>
        </w:rPr>
        <w:t>uvre par l'intermédiaire du site Internet et du service téléphonique d'assistance national et gratuit – les principaux problèmes soulevés par les jeunes</w:t>
      </w:r>
      <w:r w:rsidR="001F2096" w:rsidRPr="00810158">
        <w:rPr>
          <w:lang w:val="fr-FR"/>
        </w:rPr>
        <w:t>:</w:t>
      </w:r>
      <w:r w:rsidRPr="00810158">
        <w:rPr>
          <w:lang w:val="fr-FR"/>
        </w:rPr>
        <w:t xml:space="preserve"> actes de violence sexuelle, manque de </w:t>
      </w:r>
      <w:r w:rsidR="009906D3">
        <w:rPr>
          <w:lang w:val="fr-FR"/>
        </w:rPr>
        <w:t xml:space="preserve">soins </w:t>
      </w:r>
      <w:r w:rsidRPr="00810158">
        <w:rPr>
          <w:lang w:val="fr-FR"/>
        </w:rPr>
        <w:t>parentaux, soutien pendant les évasions. Une partie de la campagne destinée aux adultes</w:t>
      </w:r>
      <w:r w:rsidR="001F2096" w:rsidRPr="00810158">
        <w:rPr>
          <w:lang w:val="fr-FR"/>
        </w:rPr>
        <w:t>:</w:t>
      </w:r>
    </w:p>
    <w:p w:rsidR="00F946E7" w:rsidRPr="00810158" w:rsidRDefault="00F946E7" w:rsidP="00B04B85">
      <w:pPr>
        <w:pStyle w:val="Akapitzlist"/>
        <w:numPr>
          <w:ilvl w:val="0"/>
          <w:numId w:val="227"/>
        </w:numPr>
        <w:jc w:val="both"/>
        <w:rPr>
          <w:bCs/>
          <w:lang w:val="fr-FR"/>
        </w:rPr>
      </w:pPr>
      <w:r w:rsidRPr="00810158">
        <w:rPr>
          <w:lang w:val="fr-FR"/>
        </w:rPr>
        <w:t>en coopération avec la Police, les garde-frontières, le secteur du tourisme et de la restauration, les organisations non-gouvernementales (Child Well Being Fund, fondation La Strada), une campagne d'information destinée aux auteurs potentiels de la violence et aux témoins de l'abus commercial des enfants a été préparée,</w:t>
      </w:r>
    </w:p>
    <w:p w:rsidR="00F946E7" w:rsidRPr="00810158" w:rsidRDefault="00F946E7" w:rsidP="00B04B85">
      <w:pPr>
        <w:pStyle w:val="Akapitzlist"/>
        <w:numPr>
          <w:ilvl w:val="0"/>
          <w:numId w:val="227"/>
        </w:numPr>
        <w:jc w:val="both"/>
        <w:rPr>
          <w:bCs/>
          <w:lang w:val="fr-FR"/>
        </w:rPr>
      </w:pPr>
      <w:r w:rsidRPr="00810158">
        <w:rPr>
          <w:lang w:val="fr-FR"/>
        </w:rPr>
        <w:t xml:space="preserve">une conférence pour les enseignants, les pédagogues, les employés sociaux, les représentants de la Police, de la Police municipale et des </w:t>
      </w:r>
      <w:r w:rsidR="003237DA">
        <w:rPr>
          <w:lang w:val="fr-FR"/>
        </w:rPr>
        <w:t xml:space="preserve">gardes-frontières </w:t>
      </w:r>
      <w:r w:rsidRPr="00810158">
        <w:rPr>
          <w:lang w:val="fr-FR"/>
        </w:rPr>
        <w:t xml:space="preserve">a été organisée, </w:t>
      </w:r>
    </w:p>
    <w:p w:rsidR="00F946E7" w:rsidRPr="00810158" w:rsidRDefault="00F946E7" w:rsidP="00B04B85">
      <w:pPr>
        <w:pStyle w:val="Akapitzlist"/>
        <w:numPr>
          <w:ilvl w:val="0"/>
          <w:numId w:val="227"/>
        </w:numPr>
        <w:jc w:val="both"/>
        <w:rPr>
          <w:bCs/>
          <w:lang w:val="fr-FR"/>
        </w:rPr>
      </w:pPr>
      <w:r w:rsidRPr="00810158">
        <w:rPr>
          <w:lang w:val="fr-FR"/>
        </w:rPr>
        <w:t xml:space="preserve">des ateliers pour les enseignants-pédagogues ont été organisés. Leur objectifs était de transmettre des matériels nécessaires pour conduire des cours et des ateliers d'éducation et d'information dans les écoles. </w:t>
      </w:r>
    </w:p>
    <w:p w:rsidR="00F946E7" w:rsidRPr="00810158" w:rsidRDefault="00F946E7" w:rsidP="00F946E7">
      <w:pPr>
        <w:pStyle w:val="NormalnyWeb"/>
        <w:spacing w:before="0" w:beforeAutospacing="0" w:after="0" w:afterAutospacing="0"/>
        <w:jc w:val="both"/>
        <w:rPr>
          <w:lang w:val="fr-FR"/>
        </w:rPr>
      </w:pPr>
      <w:r w:rsidRPr="00810158">
        <w:rPr>
          <w:lang w:val="fr-FR"/>
        </w:rPr>
        <w:t xml:space="preserve">457. Le Code de bonnes pratiques de l’Association des producteurs et distributeurs du logiciel de divertissement a été adopté en 2008, il concerne la classification des jeux informatiques et jeux vidéo en fonction de l’âge de l’utilisateur. </w:t>
      </w:r>
    </w:p>
    <w:p w:rsidR="00F946E7" w:rsidRPr="00810158" w:rsidRDefault="00F946E7" w:rsidP="00F946E7">
      <w:pPr>
        <w:pStyle w:val="NormalnyWeb"/>
        <w:spacing w:before="0" w:beforeAutospacing="0" w:after="0" w:afterAutospacing="0"/>
        <w:jc w:val="both"/>
        <w:rPr>
          <w:lang w:val="fr-FR"/>
        </w:rPr>
      </w:pPr>
      <w:r w:rsidRPr="00810158">
        <w:rPr>
          <w:lang w:val="fr-FR"/>
        </w:rPr>
        <w:t>458. De plus, en 2009, les</w:t>
      </w:r>
      <w:r w:rsidR="00055202" w:rsidRPr="00810158">
        <w:rPr>
          <w:lang w:val="fr-FR"/>
        </w:rPr>
        <w:t xml:space="preserve"> </w:t>
      </w:r>
      <w:r w:rsidRPr="00810158">
        <w:rPr>
          <w:lang w:val="fr-FR"/>
        </w:rPr>
        <w:t>entreprises-</w:t>
      </w:r>
      <w:r w:rsidR="006A5A49">
        <w:rPr>
          <w:lang w:val="fr-FR"/>
        </w:rPr>
        <w:t>prestataire</w:t>
      </w:r>
      <w:r w:rsidRPr="00810158">
        <w:rPr>
          <w:lang w:val="fr-FR"/>
        </w:rPr>
        <w:t xml:space="preserve">s de services </w:t>
      </w:r>
      <w:r w:rsidR="00F806C3">
        <w:rPr>
          <w:lang w:val="fr-FR"/>
        </w:rPr>
        <w:t>Internet</w:t>
      </w:r>
      <w:r w:rsidRPr="00810158">
        <w:rPr>
          <w:lang w:val="fr-FR"/>
        </w:rPr>
        <w:t>, les institutions de l’administration centrale et les organisations non-gouvernementales ont signé un accord pour assurer la sécurité des enfants sur Internet (</w:t>
      </w:r>
      <w:r w:rsidR="009729AA">
        <w:rPr>
          <w:lang w:val="fr-FR"/>
        </w:rPr>
        <w:t>“</w:t>
      </w:r>
      <w:r w:rsidRPr="00810158">
        <w:rPr>
          <w:lang w:val="fr-FR"/>
        </w:rPr>
        <w:t>Code de l’</w:t>
      </w:r>
      <w:r w:rsidR="00F806C3">
        <w:rPr>
          <w:lang w:val="fr-FR"/>
        </w:rPr>
        <w:t>Internet</w:t>
      </w:r>
      <w:r w:rsidRPr="00810158">
        <w:rPr>
          <w:lang w:val="fr-FR"/>
        </w:rPr>
        <w:t xml:space="preserve"> sécurisé</w:t>
      </w:r>
      <w:r w:rsidR="009729AA">
        <w:rPr>
          <w:lang w:val="fr-FR"/>
        </w:rPr>
        <w:t>”</w:t>
      </w:r>
      <w:r w:rsidRPr="00810158">
        <w:rPr>
          <w:lang w:val="fr-FR"/>
        </w:rPr>
        <w:t xml:space="preserve">). L’accord prévoit la lutte contre les contenus illégaux sur Internet, tels que la pornographie ou l’incitation à la haine. Les signataires de l’accord se sont engagés à entreprendre des initiatives éducatives, élaborer et appliquer les mêmes </w:t>
      </w:r>
      <w:r w:rsidRPr="00810158">
        <w:rPr>
          <w:lang w:val="fr-FR"/>
        </w:rPr>
        <w:lastRenderedPageBreak/>
        <w:t>procédures</w:t>
      </w:r>
      <w:r w:rsidR="00055202" w:rsidRPr="00810158">
        <w:rPr>
          <w:lang w:val="fr-FR"/>
        </w:rPr>
        <w:t xml:space="preserve"> </w:t>
      </w:r>
      <w:r w:rsidRPr="00810158">
        <w:rPr>
          <w:lang w:val="fr-FR"/>
        </w:rPr>
        <w:t>pour lutter contre les contenus illicites, et participer à des initiatives internationales portant sur la sécurité des enfants dans les médias électroniques.</w:t>
      </w:r>
    </w:p>
    <w:p w:rsidR="00F946E7" w:rsidRPr="00810158" w:rsidRDefault="00F946E7" w:rsidP="00F946E7">
      <w:pPr>
        <w:jc w:val="both"/>
        <w:rPr>
          <w:lang w:val="fr-FR"/>
        </w:rPr>
      </w:pPr>
      <w:r w:rsidRPr="00810158">
        <w:rPr>
          <w:lang w:val="fr-FR"/>
        </w:rPr>
        <w:t xml:space="preserve">459. Depuis 2007, le ministère de l’Intérieur coordonne la mise en œuvre du programme </w:t>
      </w:r>
      <w:r w:rsidR="009729AA">
        <w:rPr>
          <w:lang w:val="fr-FR"/>
        </w:rPr>
        <w:t>“</w:t>
      </w:r>
      <w:r w:rsidRPr="00810158">
        <w:rPr>
          <w:lang w:val="fr-FR"/>
        </w:rPr>
        <w:t xml:space="preserve">Ensemble – plus </w:t>
      </w:r>
      <w:r w:rsidR="00D76414">
        <w:rPr>
          <w:lang w:val="fr-FR"/>
        </w:rPr>
        <w:t xml:space="preserve">en </w:t>
      </w:r>
      <w:r w:rsidRPr="00810158">
        <w:rPr>
          <w:lang w:val="fr-FR"/>
        </w:rPr>
        <w:t>sécurit</w:t>
      </w:r>
      <w:r w:rsidR="00D76414">
        <w:rPr>
          <w:lang w:val="fr-FR"/>
        </w:rPr>
        <w:t>é</w:t>
      </w:r>
      <w:r w:rsidR="009729AA">
        <w:rPr>
          <w:lang w:val="fr-FR"/>
        </w:rPr>
        <w:t>”</w:t>
      </w:r>
      <w:r w:rsidRPr="00810158">
        <w:rPr>
          <w:lang w:val="fr-FR"/>
        </w:rPr>
        <w:t xml:space="preserve"> dont l'objectif est de soutenir les actions des autorités de l'administration gouvernementale et des autorités locales en matière de la sécurité et de l'ordre public. Les champs d'action</w:t>
      </w:r>
      <w:r w:rsidR="001F2096" w:rsidRPr="00810158">
        <w:rPr>
          <w:lang w:val="fr-FR"/>
        </w:rPr>
        <w:t>:</w:t>
      </w:r>
      <w:r w:rsidRPr="00810158">
        <w:rPr>
          <w:lang w:val="fr-FR"/>
        </w:rPr>
        <w:t xml:space="preserve"> </w:t>
      </w:r>
    </w:p>
    <w:p w:rsidR="00F946E7" w:rsidRPr="00810158" w:rsidRDefault="00F946E7" w:rsidP="00B04B85">
      <w:pPr>
        <w:pStyle w:val="Tekstpodstawowy"/>
        <w:numPr>
          <w:ilvl w:val="0"/>
          <w:numId w:val="172"/>
        </w:numPr>
        <w:spacing w:after="0"/>
        <w:jc w:val="both"/>
        <w:rPr>
          <w:lang w:val="fr-FR"/>
        </w:rPr>
      </w:pPr>
      <w:r w:rsidRPr="00810158">
        <w:rPr>
          <w:lang w:val="fr-FR"/>
        </w:rPr>
        <w:t xml:space="preserve">la sécurité dans le lieu public et dans le lieu de résidence, </w:t>
      </w:r>
    </w:p>
    <w:p w:rsidR="00F946E7" w:rsidRPr="00810158" w:rsidRDefault="00F946E7" w:rsidP="00B04B85">
      <w:pPr>
        <w:pStyle w:val="Tekstpodstawowy"/>
        <w:numPr>
          <w:ilvl w:val="0"/>
          <w:numId w:val="172"/>
        </w:numPr>
        <w:spacing w:after="0"/>
        <w:jc w:val="both"/>
        <w:rPr>
          <w:lang w:val="fr-FR"/>
        </w:rPr>
      </w:pPr>
      <w:r w:rsidRPr="00810158">
        <w:rPr>
          <w:lang w:val="fr-FR"/>
        </w:rPr>
        <w:t xml:space="preserve">la </w:t>
      </w:r>
      <w:r w:rsidR="00653A64">
        <w:rPr>
          <w:lang w:val="fr-FR"/>
        </w:rPr>
        <w:t>violence en famille</w:t>
      </w:r>
      <w:r w:rsidRPr="00810158">
        <w:rPr>
          <w:lang w:val="fr-FR"/>
        </w:rPr>
        <w:t xml:space="preserve">, </w:t>
      </w:r>
    </w:p>
    <w:p w:rsidR="00F946E7" w:rsidRPr="00810158" w:rsidRDefault="00F946E7" w:rsidP="00B04B85">
      <w:pPr>
        <w:pStyle w:val="Tekstpodstawowy"/>
        <w:numPr>
          <w:ilvl w:val="0"/>
          <w:numId w:val="172"/>
        </w:numPr>
        <w:spacing w:after="0"/>
        <w:jc w:val="both"/>
        <w:rPr>
          <w:lang w:val="fr-FR"/>
        </w:rPr>
      </w:pPr>
      <w:r w:rsidRPr="00810158">
        <w:rPr>
          <w:lang w:val="fr-FR"/>
        </w:rPr>
        <w:t>la sécurité à l'école,</w:t>
      </w:r>
    </w:p>
    <w:p w:rsidR="00F946E7" w:rsidRPr="00810158" w:rsidRDefault="00F946E7" w:rsidP="00B04B85">
      <w:pPr>
        <w:pStyle w:val="Tekstpodstawowy"/>
        <w:numPr>
          <w:ilvl w:val="0"/>
          <w:numId w:val="172"/>
        </w:numPr>
        <w:spacing w:after="0"/>
        <w:jc w:val="both"/>
        <w:rPr>
          <w:lang w:val="fr-FR"/>
        </w:rPr>
      </w:pPr>
      <w:r w:rsidRPr="00810158">
        <w:rPr>
          <w:lang w:val="fr-FR"/>
        </w:rPr>
        <w:t>la sécurité dans les moyens de communication publics,</w:t>
      </w:r>
    </w:p>
    <w:p w:rsidR="00F946E7" w:rsidRPr="00810158" w:rsidRDefault="00F946E7" w:rsidP="00B04B85">
      <w:pPr>
        <w:pStyle w:val="Tekstpodstawowy"/>
        <w:numPr>
          <w:ilvl w:val="0"/>
          <w:numId w:val="172"/>
        </w:numPr>
        <w:spacing w:after="0"/>
        <w:jc w:val="both"/>
        <w:rPr>
          <w:lang w:val="fr-FR"/>
        </w:rPr>
      </w:pPr>
      <w:r w:rsidRPr="00810158">
        <w:rPr>
          <w:lang w:val="fr-FR"/>
        </w:rPr>
        <w:t xml:space="preserve">la sécurité du trafic routier, </w:t>
      </w:r>
    </w:p>
    <w:p w:rsidR="00F946E7" w:rsidRPr="00810158" w:rsidRDefault="00F946E7" w:rsidP="00B04B85">
      <w:pPr>
        <w:pStyle w:val="Tekstpodstawowy"/>
        <w:numPr>
          <w:ilvl w:val="0"/>
          <w:numId w:val="172"/>
        </w:numPr>
        <w:spacing w:after="0"/>
        <w:jc w:val="both"/>
        <w:rPr>
          <w:lang w:val="fr-FR"/>
        </w:rPr>
      </w:pPr>
      <w:r w:rsidRPr="00810158">
        <w:rPr>
          <w:lang w:val="fr-FR"/>
        </w:rPr>
        <w:t>la sécurité de l'activité économique,</w:t>
      </w:r>
    </w:p>
    <w:p w:rsidR="00F946E7" w:rsidRPr="00810158" w:rsidRDefault="00F946E7" w:rsidP="00B04B85">
      <w:pPr>
        <w:pStyle w:val="Tekstpodstawowy"/>
        <w:numPr>
          <w:ilvl w:val="0"/>
          <w:numId w:val="172"/>
        </w:numPr>
        <w:spacing w:after="0"/>
        <w:jc w:val="both"/>
        <w:rPr>
          <w:lang w:val="fr-FR"/>
        </w:rPr>
      </w:pPr>
      <w:r w:rsidRPr="00810158">
        <w:rPr>
          <w:lang w:val="fr-FR"/>
        </w:rPr>
        <w:t>la conservation du patrimoine national.</w:t>
      </w:r>
    </w:p>
    <w:p w:rsidR="00F946E7" w:rsidRPr="00810158" w:rsidRDefault="00F946E7" w:rsidP="00F946E7">
      <w:pPr>
        <w:jc w:val="both"/>
        <w:rPr>
          <w:lang w:val="fr-FR"/>
        </w:rPr>
      </w:pPr>
      <w:r w:rsidRPr="00810158">
        <w:rPr>
          <w:lang w:val="fr-FR"/>
        </w:rPr>
        <w:t xml:space="preserve">460. Dans le cadre du programme, on met en </w:t>
      </w:r>
      <w:r w:rsidR="008B150E" w:rsidRPr="00810158">
        <w:rPr>
          <w:lang w:val="fr-FR"/>
        </w:rPr>
        <w:t>œ</w:t>
      </w:r>
      <w:r w:rsidRPr="00810158">
        <w:rPr>
          <w:lang w:val="fr-FR"/>
        </w:rPr>
        <w:t xml:space="preserve">uvre des actions préventives au niveau local et national, par exemple </w:t>
      </w:r>
      <w:r w:rsidR="009729AA">
        <w:rPr>
          <w:lang w:val="fr-FR"/>
        </w:rPr>
        <w:t>“</w:t>
      </w:r>
      <w:r w:rsidRPr="00810158">
        <w:rPr>
          <w:lang w:val="fr-FR"/>
        </w:rPr>
        <w:t> Tout tranquille à vélo</w:t>
      </w:r>
      <w:r w:rsidR="009729AA">
        <w:rPr>
          <w:lang w:val="fr-FR"/>
        </w:rPr>
        <w:t>”</w:t>
      </w:r>
      <w:r w:rsidRPr="00810158">
        <w:rPr>
          <w:lang w:val="fr-FR"/>
        </w:rPr>
        <w:t xml:space="preserve">, </w:t>
      </w:r>
      <w:r w:rsidR="009729AA">
        <w:rPr>
          <w:lang w:val="fr-FR"/>
        </w:rPr>
        <w:t>“</w:t>
      </w:r>
      <w:r w:rsidRPr="00810158">
        <w:rPr>
          <w:lang w:val="fr-FR"/>
        </w:rPr>
        <w:t>Non à la carbone</w:t>
      </w:r>
      <w:r w:rsidR="009729AA">
        <w:rPr>
          <w:lang w:val="fr-FR"/>
        </w:rPr>
        <w:t>”</w:t>
      </w:r>
      <w:r w:rsidRPr="00810158">
        <w:rPr>
          <w:lang w:val="fr-FR"/>
        </w:rPr>
        <w:t xml:space="preserve">, </w:t>
      </w:r>
      <w:r w:rsidR="009729AA">
        <w:rPr>
          <w:lang w:val="fr-FR"/>
        </w:rPr>
        <w:t>“</w:t>
      </w:r>
      <w:r w:rsidRPr="00810158">
        <w:rPr>
          <w:lang w:val="fr-FR"/>
        </w:rPr>
        <w:t>Fais face à la prévention</w:t>
      </w:r>
      <w:r w:rsidR="009729AA">
        <w:rPr>
          <w:lang w:val="fr-FR"/>
        </w:rPr>
        <w:t>”</w:t>
      </w:r>
      <w:r w:rsidRPr="00810158">
        <w:rPr>
          <w:lang w:val="fr-FR"/>
        </w:rPr>
        <w:t>.</w:t>
      </w:r>
    </w:p>
    <w:p w:rsidR="00F946E7" w:rsidRPr="00810158" w:rsidRDefault="00F946E7" w:rsidP="00F946E7">
      <w:pPr>
        <w:pStyle w:val="western"/>
        <w:suppressAutoHyphens/>
        <w:spacing w:before="0" w:beforeAutospacing="0" w:after="0"/>
        <w:jc w:val="both"/>
        <w:rPr>
          <w:rFonts w:ascii="Times New Roman" w:hAnsi="Times New Roman"/>
          <w:lang w:val="fr-FR"/>
        </w:rPr>
      </w:pPr>
      <w:r w:rsidRPr="00810158">
        <w:rPr>
          <w:rFonts w:ascii="Times New Roman" w:hAnsi="Times New Roman"/>
          <w:lang w:val="fr-FR"/>
        </w:rPr>
        <w:t xml:space="preserve">461. Afin d’accroître l’efficacité de la lutte contre la pédophilie sur Internet, le </w:t>
      </w:r>
      <w:r w:rsidR="00317D25">
        <w:rPr>
          <w:rFonts w:ascii="Times New Roman" w:hAnsi="Times New Roman"/>
          <w:lang w:val="fr-FR"/>
        </w:rPr>
        <w:t>Kk</w:t>
      </w:r>
      <w:r w:rsidRPr="00810158">
        <w:rPr>
          <w:rFonts w:ascii="Times New Roman" w:hAnsi="Times New Roman"/>
          <w:lang w:val="fr-FR"/>
        </w:rPr>
        <w:t xml:space="preserve"> a été modifié en 2009. La responsabilité pénale pour toute atteinte à l’intégrité sexuelle et tout attentat à la pudeur – commis sur les mineurs de moins de 15 ans et sur les membres de la famille les plus proches – a été accrue</w:t>
      </w:r>
      <w:r w:rsidR="001F2096" w:rsidRPr="00810158">
        <w:rPr>
          <w:rFonts w:ascii="Times New Roman" w:hAnsi="Times New Roman"/>
          <w:lang w:val="fr-FR"/>
        </w:rPr>
        <w:t>:</w:t>
      </w:r>
    </w:p>
    <w:p w:rsidR="00F946E7" w:rsidRPr="00810158" w:rsidRDefault="00F946E7" w:rsidP="00B04B85">
      <w:pPr>
        <w:pStyle w:val="western"/>
        <w:numPr>
          <w:ilvl w:val="0"/>
          <w:numId w:val="228"/>
        </w:numPr>
        <w:suppressAutoHyphens/>
        <w:spacing w:before="0" w:beforeAutospacing="0" w:after="0"/>
        <w:jc w:val="both"/>
        <w:rPr>
          <w:rFonts w:ascii="Times New Roman" w:hAnsi="Times New Roman"/>
          <w:lang w:val="fr-FR"/>
        </w:rPr>
      </w:pPr>
      <w:r w:rsidRPr="00810158">
        <w:rPr>
          <w:rFonts w:ascii="Times New Roman" w:hAnsi="Times New Roman"/>
          <w:lang w:val="fr-FR"/>
        </w:rPr>
        <w:t>l'introduction d’autres types de viol qualifié</w:t>
      </w:r>
      <w:r w:rsidR="001F2096" w:rsidRPr="00810158">
        <w:rPr>
          <w:rFonts w:ascii="Times New Roman" w:hAnsi="Times New Roman"/>
          <w:lang w:val="fr-FR"/>
        </w:rPr>
        <w:t>:</w:t>
      </w:r>
      <w:r w:rsidRPr="00810158">
        <w:rPr>
          <w:rFonts w:ascii="Times New Roman" w:hAnsi="Times New Roman"/>
          <w:lang w:val="fr-FR"/>
        </w:rPr>
        <w:t xml:space="preserve"> le viol sur mineurs de moins de 15 ans, le viol sur des ascendants, des descendants, des enfants adoptifs, des parents adoptifs, des frères ou des s</w:t>
      </w:r>
      <w:r w:rsidR="008B150E" w:rsidRPr="00810158">
        <w:rPr>
          <w:rFonts w:ascii="Times New Roman" w:hAnsi="Times New Roman"/>
          <w:lang w:val="fr-FR"/>
        </w:rPr>
        <w:t>œ</w:t>
      </w:r>
      <w:r w:rsidRPr="00810158">
        <w:rPr>
          <w:rFonts w:ascii="Times New Roman" w:hAnsi="Times New Roman"/>
          <w:lang w:val="fr-FR"/>
        </w:rPr>
        <w:t>urs,</w:t>
      </w:r>
    </w:p>
    <w:p w:rsidR="00F946E7" w:rsidRPr="00810158" w:rsidRDefault="00F946E7" w:rsidP="00B04B85">
      <w:pPr>
        <w:pStyle w:val="western"/>
        <w:numPr>
          <w:ilvl w:val="0"/>
          <w:numId w:val="228"/>
        </w:numPr>
        <w:suppressAutoHyphens/>
        <w:spacing w:before="0" w:beforeAutospacing="0" w:after="0"/>
        <w:jc w:val="both"/>
        <w:rPr>
          <w:rFonts w:ascii="Times New Roman" w:hAnsi="Times New Roman"/>
          <w:lang w:val="fr-FR"/>
        </w:rPr>
      </w:pPr>
      <w:r w:rsidRPr="00810158">
        <w:rPr>
          <w:rFonts w:ascii="Times New Roman" w:hAnsi="Times New Roman"/>
          <w:lang w:val="fr-FR"/>
        </w:rPr>
        <w:t>l'introduction d'un nouveau type de crime; il s'agit d’entrer en contact avec</w:t>
      </w:r>
      <w:r w:rsidR="00055202" w:rsidRPr="00810158">
        <w:rPr>
          <w:rFonts w:ascii="Times New Roman" w:hAnsi="Times New Roman"/>
          <w:lang w:val="fr-FR"/>
        </w:rPr>
        <w:t xml:space="preserve"> </w:t>
      </w:r>
      <w:r w:rsidRPr="00810158">
        <w:rPr>
          <w:rFonts w:ascii="Times New Roman" w:hAnsi="Times New Roman"/>
          <w:lang w:val="fr-FR"/>
        </w:rPr>
        <w:t>un mineur de moins de 15 ans par l’intermédiaire d’un système téléinformatique ou d’un</w:t>
      </w:r>
      <w:r w:rsidR="00055202" w:rsidRPr="00810158">
        <w:rPr>
          <w:rFonts w:ascii="Times New Roman" w:hAnsi="Times New Roman"/>
          <w:lang w:val="fr-FR"/>
        </w:rPr>
        <w:t xml:space="preserve"> </w:t>
      </w:r>
      <w:r w:rsidRPr="00810158">
        <w:rPr>
          <w:rFonts w:ascii="Times New Roman" w:hAnsi="Times New Roman"/>
          <w:lang w:val="fr-FR"/>
        </w:rPr>
        <w:t>réseau de télécommunication, ainsi que de prendre des mesures afin de rencontrer ce mineur,</w:t>
      </w:r>
      <w:r w:rsidR="00055202" w:rsidRPr="00810158">
        <w:rPr>
          <w:rFonts w:ascii="Times New Roman" w:hAnsi="Times New Roman"/>
          <w:lang w:val="fr-FR"/>
        </w:rPr>
        <w:t xml:space="preserve"> </w:t>
      </w:r>
      <w:r w:rsidRPr="00810158">
        <w:rPr>
          <w:rFonts w:ascii="Times New Roman" w:hAnsi="Times New Roman"/>
          <w:lang w:val="fr-FR"/>
        </w:rPr>
        <w:t>en vue de commettre un crime,</w:t>
      </w:r>
    </w:p>
    <w:p w:rsidR="00F946E7" w:rsidRPr="00810158" w:rsidRDefault="00F946E7" w:rsidP="00B04B85">
      <w:pPr>
        <w:pStyle w:val="western"/>
        <w:numPr>
          <w:ilvl w:val="0"/>
          <w:numId w:val="228"/>
        </w:numPr>
        <w:suppressAutoHyphens/>
        <w:spacing w:before="0" w:beforeAutospacing="0" w:after="0"/>
        <w:jc w:val="both"/>
        <w:rPr>
          <w:rFonts w:ascii="Times New Roman" w:hAnsi="Times New Roman"/>
          <w:bCs/>
          <w:lang w:val="fr-FR"/>
        </w:rPr>
      </w:pPr>
      <w:r w:rsidRPr="00810158">
        <w:rPr>
          <w:rFonts w:ascii="Times New Roman" w:hAnsi="Times New Roman"/>
          <w:lang w:val="fr-FR"/>
        </w:rPr>
        <w:t>la pénalisation de la propagation et de l’approbation publiques des comportements à caractère pédophile.</w:t>
      </w:r>
      <w:r w:rsidR="00055202" w:rsidRPr="00810158">
        <w:rPr>
          <w:rFonts w:ascii="Times New Roman" w:hAnsi="Times New Roman"/>
          <w:lang w:val="fr-FR"/>
        </w:rPr>
        <w:t xml:space="preserve"> </w:t>
      </w:r>
    </w:p>
    <w:p w:rsidR="00F946E7" w:rsidRPr="00810158" w:rsidRDefault="00F946E7" w:rsidP="00F946E7">
      <w:pPr>
        <w:autoSpaceDE w:val="0"/>
        <w:autoSpaceDN w:val="0"/>
        <w:adjustRightInd w:val="0"/>
        <w:jc w:val="both"/>
        <w:rPr>
          <w:color w:val="000000"/>
          <w:lang w:val="fr-FR"/>
        </w:rPr>
      </w:pPr>
      <w:r w:rsidRPr="00810158">
        <w:rPr>
          <w:color w:val="000000"/>
          <w:lang w:val="fr-FR"/>
        </w:rPr>
        <w:t>462. La Police met un accent particulier sur ​​la détection et la poursuite de la pornographie enfantine et la pédophilie ainsi que la traite des êtres humains, des organes humains, des produits pharmaceutiques illégaux, des stupéfiants et des substances psychotropes. On continue à identifier l'activité de groupes criminels organisés dans le cyberespace. Les unités chargées de la cybercrim</w:t>
      </w:r>
      <w:r w:rsidR="00CC7F0B">
        <w:rPr>
          <w:color w:val="000000"/>
          <w:lang w:val="fr-FR"/>
        </w:rPr>
        <w:t>e</w:t>
      </w:r>
      <w:r w:rsidRPr="00810158">
        <w:rPr>
          <w:color w:val="000000"/>
          <w:lang w:val="fr-FR"/>
        </w:rPr>
        <w:t xml:space="preserve"> participent à des opérations internationales afin d'éliminer les crimes transfrontaliers commis sur Internet. </w:t>
      </w:r>
    </w:p>
    <w:p w:rsidR="00F946E7" w:rsidRPr="00810158" w:rsidRDefault="00F946E7" w:rsidP="00F946E7">
      <w:pPr>
        <w:jc w:val="both"/>
        <w:rPr>
          <w:lang w:val="fr-FR"/>
        </w:rPr>
      </w:pPr>
      <w:r w:rsidRPr="00810158">
        <w:rPr>
          <w:lang w:val="fr-FR"/>
        </w:rPr>
        <w:t>463. Depuis septembre 2006</w:t>
      </w:r>
      <w:r w:rsidR="00B61803">
        <w:rPr>
          <w:lang w:val="fr-FR"/>
        </w:rPr>
        <w:t xml:space="preserve"> fonctionne</w:t>
      </w:r>
      <w:r w:rsidRPr="00810158">
        <w:rPr>
          <w:lang w:val="fr-FR"/>
        </w:rPr>
        <w:t xml:space="preserve">, au sein du Quartier Général de la Police, une unité centrale pour la lutte contre la traite des êtres humains. Ses tâches comprennent, entre autres, la supervision des activités des unités de lutte contre la pédophilie et la pornographie enfantine établies au sein des quartiers généraux de la </w:t>
      </w:r>
      <w:r w:rsidR="00B61803">
        <w:rPr>
          <w:lang w:val="fr-FR"/>
        </w:rPr>
        <w:t>Police</w:t>
      </w:r>
      <w:r w:rsidRPr="00810158">
        <w:rPr>
          <w:lang w:val="fr-FR"/>
        </w:rPr>
        <w:t xml:space="preserve"> au niveau des voïvodies et des districts, des mesures pour limiter les phénomènes de la pédophilie et de la</w:t>
      </w:r>
      <w:r w:rsidR="00055202" w:rsidRPr="00810158">
        <w:rPr>
          <w:lang w:val="fr-FR"/>
        </w:rPr>
        <w:t xml:space="preserve"> </w:t>
      </w:r>
      <w:r w:rsidRPr="00810158">
        <w:rPr>
          <w:lang w:val="fr-FR"/>
        </w:rPr>
        <w:t xml:space="preserve">pornographie enfantine par la participation à des campagnes médiatiques, des conférences et la participation à l’organisation des opérations internationales. </w:t>
      </w:r>
    </w:p>
    <w:p w:rsidR="00F946E7" w:rsidRPr="00810158" w:rsidRDefault="00F946E7" w:rsidP="00F946E7">
      <w:pPr>
        <w:pStyle w:val="western"/>
        <w:suppressAutoHyphens/>
        <w:spacing w:before="0" w:beforeAutospacing="0" w:after="0"/>
        <w:jc w:val="both"/>
        <w:rPr>
          <w:rFonts w:ascii="Times New Roman" w:hAnsi="Times New Roman"/>
          <w:lang w:val="fr-FR"/>
        </w:rPr>
      </w:pPr>
      <w:r w:rsidRPr="00810158">
        <w:rPr>
          <w:rFonts w:ascii="Times New Roman" w:hAnsi="Times New Roman"/>
          <w:lang w:val="fr-FR"/>
        </w:rPr>
        <w:t xml:space="preserve">464. Depuis 2008, la </w:t>
      </w:r>
      <w:r w:rsidR="00B61803">
        <w:rPr>
          <w:rFonts w:ascii="Times New Roman" w:hAnsi="Times New Roman"/>
          <w:lang w:val="fr-FR"/>
        </w:rPr>
        <w:t>Police</w:t>
      </w:r>
      <w:r w:rsidRPr="00810158">
        <w:rPr>
          <w:rFonts w:ascii="Times New Roman" w:hAnsi="Times New Roman"/>
          <w:lang w:val="fr-FR"/>
        </w:rPr>
        <w:t xml:space="preserve"> utilise le</w:t>
      </w:r>
      <w:r w:rsidR="00B61803">
        <w:rPr>
          <w:rFonts w:ascii="Times New Roman" w:hAnsi="Times New Roman"/>
          <w:lang w:val="fr-FR"/>
        </w:rPr>
        <w:t xml:space="preserve"> logiciel de surveillance de l’I</w:t>
      </w:r>
      <w:r w:rsidRPr="00810158">
        <w:rPr>
          <w:rFonts w:ascii="Times New Roman" w:hAnsi="Times New Roman"/>
          <w:lang w:val="fr-FR"/>
        </w:rPr>
        <w:t>nternet sous l’angle de la</w:t>
      </w:r>
      <w:r w:rsidR="00055202" w:rsidRPr="00810158">
        <w:rPr>
          <w:rFonts w:ascii="Times New Roman" w:hAnsi="Times New Roman"/>
          <w:lang w:val="fr-FR"/>
        </w:rPr>
        <w:t xml:space="preserve"> </w:t>
      </w:r>
      <w:r w:rsidRPr="00810158">
        <w:rPr>
          <w:rFonts w:ascii="Times New Roman" w:hAnsi="Times New Roman"/>
          <w:lang w:val="fr-FR"/>
        </w:rPr>
        <w:t>diffusion et du téléchargement de la pornographie enfantine, révélant des réseaux peer2peer</w:t>
      </w:r>
      <w:r w:rsidR="00055202" w:rsidRPr="00810158">
        <w:rPr>
          <w:rFonts w:ascii="Times New Roman" w:hAnsi="Times New Roman"/>
          <w:lang w:val="fr-FR"/>
        </w:rPr>
        <w:t xml:space="preserve"> </w:t>
      </w:r>
      <w:r w:rsidRPr="00810158">
        <w:rPr>
          <w:rFonts w:ascii="Times New Roman" w:hAnsi="Times New Roman"/>
          <w:lang w:val="fr-FR"/>
        </w:rPr>
        <w:t>(P2P, pour l’échange direct de fichiers) des utilisateurs qui fournissent et/ou distribuent des</w:t>
      </w:r>
      <w:r w:rsidR="00055202" w:rsidRPr="00810158">
        <w:rPr>
          <w:rFonts w:ascii="Times New Roman" w:hAnsi="Times New Roman"/>
          <w:lang w:val="fr-FR"/>
        </w:rPr>
        <w:t xml:space="preserve"> </w:t>
      </w:r>
      <w:r w:rsidRPr="00810158">
        <w:rPr>
          <w:rFonts w:ascii="Times New Roman" w:hAnsi="Times New Roman"/>
          <w:lang w:val="fr-FR"/>
        </w:rPr>
        <w:t xml:space="preserve">fichiers avec des contenus à caractère illégal, y compris la pornographie enfantine. En fonction des résultats, la </w:t>
      </w:r>
      <w:r w:rsidR="00B61803">
        <w:rPr>
          <w:rFonts w:ascii="Times New Roman" w:hAnsi="Times New Roman"/>
          <w:lang w:val="fr-FR"/>
        </w:rPr>
        <w:t>Police</w:t>
      </w:r>
      <w:r w:rsidRPr="00810158">
        <w:rPr>
          <w:rFonts w:ascii="Times New Roman" w:hAnsi="Times New Roman"/>
          <w:lang w:val="fr-FR"/>
        </w:rPr>
        <w:t xml:space="preserve"> entreprend des opérations massives au plan national et des actions ponctuelles (visant les utilisateurs internes et étrangers). Les informations établies, ainsi que les preuves concernant les personnes divulguant les contenus à caractère pédophile des autres pays, sont transmises aux services de </w:t>
      </w:r>
      <w:r w:rsidR="009F34E9" w:rsidRPr="00810158">
        <w:rPr>
          <w:rFonts w:ascii="Times New Roman" w:hAnsi="Times New Roman"/>
          <w:lang w:val="fr-FR"/>
        </w:rPr>
        <w:t>poursuite</w:t>
      </w:r>
      <w:r w:rsidRPr="00810158">
        <w:rPr>
          <w:rFonts w:ascii="Times New Roman" w:hAnsi="Times New Roman"/>
          <w:lang w:val="fr-FR"/>
        </w:rPr>
        <w:t xml:space="preserve"> pénale via Interpol. </w:t>
      </w:r>
    </w:p>
    <w:p w:rsidR="00F946E7" w:rsidRPr="00810158" w:rsidRDefault="00F946E7" w:rsidP="00F946E7">
      <w:pPr>
        <w:jc w:val="both"/>
        <w:rPr>
          <w:lang w:val="fr-FR"/>
        </w:rPr>
      </w:pPr>
      <w:r w:rsidRPr="00810158">
        <w:rPr>
          <w:lang w:val="fr-FR"/>
        </w:rPr>
        <w:t xml:space="preserve">465. La coopération entre la </w:t>
      </w:r>
      <w:r w:rsidR="00B61803">
        <w:rPr>
          <w:lang w:val="fr-FR"/>
        </w:rPr>
        <w:t>Police</w:t>
      </w:r>
      <w:r w:rsidRPr="00810158">
        <w:rPr>
          <w:lang w:val="fr-FR"/>
        </w:rPr>
        <w:t xml:space="preserve"> et la fondation Kidprotect se développe (la participation à des campagnes médiatiques organisées par la fondation Kidprotect, l’échange des informations et le </w:t>
      </w:r>
      <w:r w:rsidRPr="00810158">
        <w:rPr>
          <w:lang w:val="fr-FR"/>
        </w:rPr>
        <w:lastRenderedPageBreak/>
        <w:t xml:space="preserve">recueil des informations par la </w:t>
      </w:r>
      <w:r w:rsidR="00B61803">
        <w:rPr>
          <w:lang w:val="fr-FR"/>
        </w:rPr>
        <w:t>Police</w:t>
      </w:r>
      <w:r w:rsidRPr="00810158">
        <w:rPr>
          <w:lang w:val="fr-FR"/>
        </w:rPr>
        <w:t xml:space="preserve"> sur les événements donnant lieu à soupçonner qu’un crime a été commis). </w:t>
      </w:r>
    </w:p>
    <w:p w:rsidR="00F946E7" w:rsidRPr="00810158" w:rsidRDefault="00F946E7" w:rsidP="00F946E7">
      <w:pPr>
        <w:jc w:val="both"/>
        <w:rPr>
          <w:color w:val="000000"/>
          <w:lang w:val="fr-FR"/>
        </w:rPr>
      </w:pPr>
      <w:r w:rsidRPr="00810158">
        <w:rPr>
          <w:lang w:val="fr-FR"/>
        </w:rPr>
        <w:t xml:space="preserve">466. La </w:t>
      </w:r>
      <w:r w:rsidR="00B61803">
        <w:rPr>
          <w:lang w:val="fr-FR"/>
        </w:rPr>
        <w:t>Police</w:t>
      </w:r>
      <w:r w:rsidRPr="00810158">
        <w:rPr>
          <w:lang w:val="fr-FR"/>
        </w:rPr>
        <w:t xml:space="preserve"> a également participé à une campagne médiatique </w:t>
      </w:r>
      <w:r w:rsidR="009729AA">
        <w:rPr>
          <w:lang w:val="fr-FR"/>
        </w:rPr>
        <w:t>“</w:t>
      </w:r>
      <w:r w:rsidRPr="00810158">
        <w:rPr>
          <w:lang w:val="fr-FR"/>
        </w:rPr>
        <w:t>Des enfants en ligne</w:t>
      </w:r>
      <w:r w:rsidR="009729AA">
        <w:rPr>
          <w:lang w:val="fr-FR"/>
        </w:rPr>
        <w:t>”</w:t>
      </w:r>
      <w:r w:rsidR="00D76414">
        <w:rPr>
          <w:lang w:val="fr-FR"/>
        </w:rPr>
        <w:t xml:space="preserve"> </w:t>
      </w:r>
      <w:r w:rsidRPr="00810158">
        <w:rPr>
          <w:lang w:val="fr-FR"/>
        </w:rPr>
        <w:t>visant à sensibiliser le public aux risques de l’utilisation de l’</w:t>
      </w:r>
      <w:r w:rsidR="00F806C3">
        <w:rPr>
          <w:lang w:val="fr-FR"/>
        </w:rPr>
        <w:t>Internet</w:t>
      </w:r>
      <w:r w:rsidR="00055202" w:rsidRPr="00810158">
        <w:rPr>
          <w:lang w:val="fr-FR"/>
        </w:rPr>
        <w:t xml:space="preserve"> </w:t>
      </w:r>
      <w:r w:rsidRPr="00810158">
        <w:rPr>
          <w:lang w:val="fr-FR"/>
        </w:rPr>
        <w:t>par les enfants. Dans ce cadre, on a organisé des cours de formation pour les fonctionnaires de l’administration publique pour faciliter l’identification du phénomène de la pédophilie et la pornographie enfantine, des policiers ont également donné des conférences et ont participé à des réunions avec les enfants dans les écoles primaires et secondaires.</w:t>
      </w:r>
    </w:p>
    <w:p w:rsidR="00F946E7" w:rsidRPr="00810158" w:rsidRDefault="00F946E7" w:rsidP="00F946E7">
      <w:pPr>
        <w:tabs>
          <w:tab w:val="num" w:pos="1080"/>
        </w:tabs>
        <w:jc w:val="both"/>
        <w:rPr>
          <w:lang w:val="fr-FR"/>
        </w:rPr>
      </w:pPr>
      <w:r w:rsidRPr="00810158">
        <w:rPr>
          <w:lang w:val="fr-FR"/>
        </w:rPr>
        <w:t xml:space="preserve">467. Le programme </w:t>
      </w:r>
      <w:r w:rsidR="009729AA">
        <w:rPr>
          <w:rStyle w:val="Uwydatnienie"/>
          <w:i w:val="0"/>
          <w:iCs w:val="0"/>
          <w:lang w:val="fr-FR"/>
        </w:rPr>
        <w:t>“</w:t>
      </w:r>
      <w:r w:rsidRPr="00810158">
        <w:rPr>
          <w:rStyle w:val="Uwydatnienie"/>
          <w:i w:val="0"/>
          <w:iCs w:val="0"/>
          <w:lang w:val="fr-FR"/>
        </w:rPr>
        <w:t>Safer Internet</w:t>
      </w:r>
      <w:r w:rsidR="009729AA">
        <w:rPr>
          <w:rStyle w:val="Uwydatnienie"/>
          <w:i w:val="0"/>
          <w:iCs w:val="0"/>
          <w:lang w:val="fr-FR"/>
        </w:rPr>
        <w:t>”</w:t>
      </w:r>
      <w:r w:rsidRPr="00810158">
        <w:rPr>
          <w:lang w:val="fr-FR"/>
        </w:rPr>
        <w:t xml:space="preserve"> vise la sécurité des enfants et des adolescents sur l’</w:t>
      </w:r>
      <w:r w:rsidR="00F806C3">
        <w:rPr>
          <w:lang w:val="fr-FR"/>
        </w:rPr>
        <w:t>Internet</w:t>
      </w:r>
      <w:r w:rsidRPr="00810158">
        <w:rPr>
          <w:lang w:val="fr-FR"/>
        </w:rPr>
        <w:t xml:space="preserve"> (pour lutter contre la pornographie enfantine et contre d’autres contenus à caractère illicite et</w:t>
      </w:r>
      <w:r w:rsidR="00055202" w:rsidRPr="00810158">
        <w:rPr>
          <w:lang w:val="fr-FR"/>
        </w:rPr>
        <w:t xml:space="preserve"> </w:t>
      </w:r>
      <w:r w:rsidRPr="00810158">
        <w:rPr>
          <w:lang w:val="fr-FR"/>
        </w:rPr>
        <w:t xml:space="preserve">contre les comportements préjudiciables tels que grooming ou mobbing). Ce programme est mis en </w:t>
      </w:r>
      <w:r w:rsidR="008B150E" w:rsidRPr="00810158">
        <w:rPr>
          <w:lang w:val="fr-FR"/>
        </w:rPr>
        <w:t>œ</w:t>
      </w:r>
      <w:r w:rsidRPr="00810158">
        <w:rPr>
          <w:lang w:val="fr-FR"/>
        </w:rPr>
        <w:t>uvre dans le cadre du «Réseau informatique</w:t>
      </w:r>
      <w:r w:rsidR="00055202" w:rsidRPr="00810158">
        <w:rPr>
          <w:lang w:val="fr-FR"/>
        </w:rPr>
        <w:t xml:space="preserve"> </w:t>
      </w:r>
      <w:r w:rsidRPr="00810158">
        <w:rPr>
          <w:lang w:val="fr-FR"/>
        </w:rPr>
        <w:t>académique et scientifique</w:t>
      </w:r>
      <w:r w:rsidR="009729AA">
        <w:rPr>
          <w:lang w:val="fr-FR"/>
        </w:rPr>
        <w:t>”</w:t>
      </w:r>
      <w:r w:rsidRPr="00810158">
        <w:rPr>
          <w:lang w:val="fr-FR"/>
        </w:rPr>
        <w:t xml:space="preserve"> et par la fondation </w:t>
      </w:r>
      <w:r w:rsidR="009729AA">
        <w:rPr>
          <w:lang w:val="fr-FR"/>
        </w:rPr>
        <w:t>“</w:t>
      </w:r>
      <w:r w:rsidRPr="00810158">
        <w:rPr>
          <w:lang w:val="fr-FR"/>
        </w:rPr>
        <w:t>Dzieci niczyje</w:t>
      </w:r>
      <w:r w:rsidR="009729AA">
        <w:rPr>
          <w:lang w:val="fr-FR"/>
        </w:rPr>
        <w:t>”</w:t>
      </w:r>
      <w:r w:rsidRPr="00810158">
        <w:rPr>
          <w:lang w:val="fr-FR"/>
        </w:rPr>
        <w:t>. On a prévu: le service de</w:t>
      </w:r>
      <w:r w:rsidR="00055202" w:rsidRPr="00810158">
        <w:rPr>
          <w:lang w:val="fr-FR"/>
        </w:rPr>
        <w:t xml:space="preserve"> </w:t>
      </w:r>
      <w:r w:rsidRPr="00810158">
        <w:rPr>
          <w:lang w:val="fr-FR"/>
        </w:rPr>
        <w:t>permanence sur l’</w:t>
      </w:r>
      <w:r w:rsidR="00B61803">
        <w:rPr>
          <w:lang w:val="fr-FR"/>
        </w:rPr>
        <w:t>I</w:t>
      </w:r>
      <w:r w:rsidRPr="00810158">
        <w:rPr>
          <w:lang w:val="fr-FR"/>
        </w:rPr>
        <w:t>nternet (pour que les utilisateurs de l’</w:t>
      </w:r>
      <w:r w:rsidR="00F806C3">
        <w:rPr>
          <w:lang w:val="fr-FR"/>
        </w:rPr>
        <w:t>Internet</w:t>
      </w:r>
      <w:r w:rsidRPr="00810158">
        <w:rPr>
          <w:lang w:val="fr-FR"/>
        </w:rPr>
        <w:t xml:space="preserve"> puissent notifier des cas</w:t>
      </w:r>
      <w:r w:rsidR="00055202" w:rsidRPr="00810158">
        <w:rPr>
          <w:lang w:val="fr-FR"/>
        </w:rPr>
        <w:t xml:space="preserve"> </w:t>
      </w:r>
      <w:r w:rsidRPr="00810158">
        <w:rPr>
          <w:lang w:val="fr-FR"/>
        </w:rPr>
        <w:t>d’abus sur le réseau et appeler à supprimer des contenus préjudiciables, ainsi que collaborer</w:t>
      </w:r>
      <w:r w:rsidR="00055202" w:rsidRPr="00810158">
        <w:rPr>
          <w:lang w:val="fr-FR"/>
        </w:rPr>
        <w:t xml:space="preserve"> </w:t>
      </w:r>
      <w:r w:rsidRPr="00810158">
        <w:rPr>
          <w:lang w:val="fr-FR"/>
        </w:rPr>
        <w:t xml:space="preserve">avec la </w:t>
      </w:r>
      <w:r w:rsidR="00B61803">
        <w:rPr>
          <w:lang w:val="fr-FR"/>
        </w:rPr>
        <w:t>Police</w:t>
      </w:r>
      <w:r w:rsidRPr="00810158">
        <w:rPr>
          <w:lang w:val="fr-FR"/>
        </w:rPr>
        <w:t xml:space="preserve"> en cas de violation de la loi) et le service d’assistance (pour aider les victimes</w:t>
      </w:r>
      <w:r w:rsidR="00055202" w:rsidRPr="00810158">
        <w:rPr>
          <w:lang w:val="fr-FR"/>
        </w:rPr>
        <w:t xml:space="preserve"> </w:t>
      </w:r>
      <w:r w:rsidRPr="00810158">
        <w:rPr>
          <w:lang w:val="fr-FR"/>
        </w:rPr>
        <w:t xml:space="preserve">de contacts avec les contenus illicites). Une coopération étroite au niveau international est réalisée avec des points d’assistance similaires à l’étranger. Dans le cadre du programme </w:t>
      </w:r>
      <w:r w:rsidR="009729AA">
        <w:rPr>
          <w:rStyle w:val="Uwydatnienie"/>
          <w:i w:val="0"/>
          <w:iCs w:val="0"/>
          <w:lang w:val="fr-FR"/>
        </w:rPr>
        <w:t>“</w:t>
      </w:r>
      <w:r w:rsidRPr="00810158">
        <w:rPr>
          <w:rStyle w:val="Uwydatnienie"/>
          <w:i w:val="0"/>
          <w:iCs w:val="0"/>
          <w:lang w:val="fr-FR"/>
        </w:rPr>
        <w:t>Safer Internet</w:t>
      </w:r>
      <w:r w:rsidR="009729AA">
        <w:rPr>
          <w:rStyle w:val="Uwydatnienie"/>
          <w:i w:val="0"/>
          <w:iCs w:val="0"/>
          <w:lang w:val="fr-FR"/>
        </w:rPr>
        <w:t>”</w:t>
      </w:r>
      <w:r w:rsidRPr="00810158">
        <w:rPr>
          <w:rStyle w:val="Uwydatnienie"/>
          <w:i w:val="0"/>
          <w:iCs w:val="0"/>
          <w:lang w:val="fr-FR"/>
        </w:rPr>
        <w:t>,</w:t>
      </w:r>
      <w:r w:rsidRPr="00810158">
        <w:rPr>
          <w:lang w:val="fr-FR"/>
        </w:rPr>
        <w:t xml:space="preserve"> on mène également des campagnes d</w:t>
      </w:r>
      <w:r w:rsidR="00EE186C">
        <w:rPr>
          <w:lang w:val="fr-FR"/>
        </w:rPr>
        <w:t>e formation</w:t>
      </w:r>
      <w:r w:rsidRPr="00810158">
        <w:rPr>
          <w:lang w:val="fr-FR"/>
        </w:rPr>
        <w:t xml:space="preserve"> et de promotion visant à promouvoir une utilisation sécurisée de l’</w:t>
      </w:r>
      <w:r w:rsidR="00F806C3">
        <w:rPr>
          <w:lang w:val="fr-FR"/>
        </w:rPr>
        <w:t>Internet</w:t>
      </w:r>
      <w:r w:rsidRPr="00810158">
        <w:rPr>
          <w:lang w:val="fr-FR"/>
        </w:rPr>
        <w:t>, adressées aux enfants, aux parents et aux pédagogues.</w:t>
      </w:r>
    </w:p>
    <w:p w:rsidR="00F946E7" w:rsidRPr="00810158" w:rsidRDefault="00F946E7" w:rsidP="00F946E7">
      <w:pPr>
        <w:jc w:val="both"/>
        <w:rPr>
          <w:color w:val="000000"/>
          <w:lang w:val="fr-FR"/>
        </w:rPr>
      </w:pPr>
      <w:r w:rsidRPr="00810158">
        <w:rPr>
          <w:lang w:val="fr-FR"/>
        </w:rPr>
        <w:t>468.</w:t>
      </w:r>
      <w:r w:rsidR="009F34E9" w:rsidRPr="00810158">
        <w:rPr>
          <w:lang w:val="fr-FR"/>
        </w:rPr>
        <w:t xml:space="preserve"> </w:t>
      </w:r>
      <w:r w:rsidRPr="00810158">
        <w:rPr>
          <w:color w:val="000000"/>
          <w:lang w:val="fr-FR"/>
        </w:rPr>
        <w:t xml:space="preserve">Informations complémentaires – le rapport sur la mise en </w:t>
      </w:r>
      <w:r w:rsidR="008B150E" w:rsidRPr="00810158">
        <w:rPr>
          <w:color w:val="000000"/>
          <w:lang w:val="fr-FR"/>
        </w:rPr>
        <w:t>œ</w:t>
      </w:r>
      <w:r w:rsidRPr="00810158">
        <w:rPr>
          <w:color w:val="000000"/>
          <w:lang w:val="fr-FR"/>
        </w:rPr>
        <w:t>uvre de la Convention</w:t>
      </w:r>
      <w:r w:rsidR="002E10C0">
        <w:rPr>
          <w:color w:val="000000"/>
          <w:lang w:val="fr-FR"/>
        </w:rPr>
        <w:t xml:space="preserve"> relative aux </w:t>
      </w:r>
      <w:r w:rsidRPr="00810158">
        <w:rPr>
          <w:color w:val="000000"/>
          <w:lang w:val="fr-FR"/>
        </w:rPr>
        <w:t>droits de l’enfant (CRC/C/POL/3-4).</w:t>
      </w:r>
    </w:p>
    <w:p w:rsidR="00F946E7" w:rsidRPr="00810158" w:rsidRDefault="00F946E7" w:rsidP="00F946E7">
      <w:pPr>
        <w:jc w:val="both"/>
        <w:rPr>
          <w:lang w:val="fr-FR"/>
        </w:rPr>
      </w:pPr>
    </w:p>
    <w:p w:rsidR="00F946E7" w:rsidRPr="0025414E" w:rsidRDefault="00F946E7" w:rsidP="00F946E7">
      <w:pPr>
        <w:jc w:val="both"/>
        <w:rPr>
          <w:b/>
          <w:lang w:val="fr-FR"/>
        </w:rPr>
      </w:pPr>
      <w:r w:rsidRPr="0025414E">
        <w:rPr>
          <w:b/>
          <w:bCs/>
          <w:lang w:val="fr-FR"/>
        </w:rPr>
        <w:t>Autres questions</w:t>
      </w:r>
    </w:p>
    <w:p w:rsidR="00F946E7" w:rsidRPr="00810158" w:rsidRDefault="00F946E7" w:rsidP="00F946E7">
      <w:pPr>
        <w:jc w:val="both"/>
        <w:rPr>
          <w:b/>
          <w:lang w:val="fr-FR"/>
        </w:rPr>
      </w:pPr>
    </w:p>
    <w:p w:rsidR="00F946E7" w:rsidRPr="00810158" w:rsidRDefault="00444740" w:rsidP="00F946E7">
      <w:pPr>
        <w:jc w:val="both"/>
        <w:rPr>
          <w:b/>
          <w:lang w:val="fr-FR"/>
        </w:rPr>
      </w:pPr>
      <w:r>
        <w:rPr>
          <w:b/>
          <w:bCs/>
          <w:lang w:val="fr-FR"/>
        </w:rPr>
        <w:t>D</w:t>
      </w:r>
      <w:r w:rsidR="00F946E7" w:rsidRPr="00810158">
        <w:rPr>
          <w:b/>
          <w:bCs/>
          <w:lang w:val="fr-FR"/>
        </w:rPr>
        <w:t>roits des personnes demandant le statut de réfugié</w:t>
      </w:r>
      <w:r w:rsidR="00F946E7" w:rsidRPr="00810158">
        <w:rPr>
          <w:lang w:val="fr-FR"/>
        </w:rPr>
        <w:t xml:space="preserve"> </w:t>
      </w:r>
    </w:p>
    <w:p w:rsidR="00F946E7" w:rsidRPr="00810158" w:rsidRDefault="00F946E7" w:rsidP="00F946E7">
      <w:pPr>
        <w:jc w:val="both"/>
        <w:rPr>
          <w:lang w:val="fr-FR"/>
        </w:rPr>
      </w:pPr>
      <w:r w:rsidRPr="00810158">
        <w:rPr>
          <w:lang w:val="fr-FR"/>
        </w:rPr>
        <w:t xml:space="preserve">469. L'aide fournie aux étrangers demandant le statut de réfugié sur le territoire de la République de Pologne comprend, conformément à </w:t>
      </w:r>
      <w:r w:rsidR="00BD7160">
        <w:rPr>
          <w:lang w:val="fr-FR"/>
        </w:rPr>
        <w:t>la Loi sur</w:t>
      </w:r>
      <w:r w:rsidRPr="00810158">
        <w:rPr>
          <w:lang w:val="fr-FR"/>
        </w:rPr>
        <w:t xml:space="preserve"> la protection des étrangers sur le territoire de la République de Pologne</w:t>
      </w:r>
      <w:r w:rsidR="001F2096" w:rsidRPr="00810158">
        <w:rPr>
          <w:lang w:val="fr-FR"/>
        </w:rPr>
        <w:t>:</w:t>
      </w:r>
    </w:p>
    <w:p w:rsidR="00F946E7" w:rsidRPr="00810158" w:rsidRDefault="00F946E7" w:rsidP="00B04B85">
      <w:pPr>
        <w:pStyle w:val="Akapitzlist"/>
        <w:numPr>
          <w:ilvl w:val="0"/>
          <w:numId w:val="159"/>
        </w:numPr>
        <w:rPr>
          <w:lang w:val="fr-FR"/>
        </w:rPr>
      </w:pPr>
      <w:r w:rsidRPr="00810158">
        <w:rPr>
          <w:lang w:val="fr-FR"/>
        </w:rPr>
        <w:t>l'hébergement dans un établissement et l'a</w:t>
      </w:r>
      <w:r w:rsidR="002E10C0">
        <w:rPr>
          <w:lang w:val="fr-FR"/>
        </w:rPr>
        <w:t xml:space="preserve">ssistance </w:t>
      </w:r>
      <w:r w:rsidRPr="00810158">
        <w:rPr>
          <w:lang w:val="fr-FR"/>
        </w:rPr>
        <w:t>social</w:t>
      </w:r>
      <w:r w:rsidR="002E10C0">
        <w:rPr>
          <w:lang w:val="fr-FR"/>
        </w:rPr>
        <w:t>e</w:t>
      </w:r>
      <w:r w:rsidRPr="00810158">
        <w:rPr>
          <w:lang w:val="fr-FR"/>
        </w:rPr>
        <w:t>,</w:t>
      </w:r>
    </w:p>
    <w:p w:rsidR="00F946E7" w:rsidRPr="00810158" w:rsidRDefault="00F946E7" w:rsidP="00B04B85">
      <w:pPr>
        <w:pStyle w:val="Akapitzlist"/>
        <w:numPr>
          <w:ilvl w:val="0"/>
          <w:numId w:val="159"/>
        </w:numPr>
        <w:rPr>
          <w:lang w:val="fr-FR"/>
        </w:rPr>
      </w:pPr>
      <w:r w:rsidRPr="00810158">
        <w:rPr>
          <w:lang w:val="fr-FR"/>
        </w:rPr>
        <w:t>la prestation en espèces pour couvrir les coûts du séjour,</w:t>
      </w:r>
    </w:p>
    <w:p w:rsidR="00F946E7" w:rsidRPr="00810158" w:rsidRDefault="00F946E7" w:rsidP="00B04B85">
      <w:pPr>
        <w:pStyle w:val="Akapitzlist"/>
        <w:numPr>
          <w:ilvl w:val="0"/>
          <w:numId w:val="159"/>
        </w:numPr>
        <w:rPr>
          <w:lang w:val="fr-FR"/>
        </w:rPr>
      </w:pPr>
      <w:r w:rsidRPr="00810158">
        <w:rPr>
          <w:lang w:val="fr-FR"/>
        </w:rPr>
        <w:t xml:space="preserve">les </w:t>
      </w:r>
      <w:r w:rsidR="009906D3">
        <w:rPr>
          <w:lang w:val="fr-FR"/>
        </w:rPr>
        <w:t xml:space="preserve">soins </w:t>
      </w:r>
      <w:r w:rsidRPr="00810158">
        <w:rPr>
          <w:lang w:val="fr-FR"/>
        </w:rPr>
        <w:t>médicaux,</w:t>
      </w:r>
    </w:p>
    <w:p w:rsidR="00F946E7" w:rsidRPr="00810158" w:rsidRDefault="00F946E7" w:rsidP="00B04B85">
      <w:pPr>
        <w:pStyle w:val="Akapitzlist"/>
        <w:numPr>
          <w:ilvl w:val="0"/>
          <w:numId w:val="159"/>
        </w:numPr>
        <w:rPr>
          <w:lang w:val="fr-FR"/>
        </w:rPr>
      </w:pPr>
      <w:r w:rsidRPr="00810158">
        <w:rPr>
          <w:lang w:val="fr-FR"/>
        </w:rPr>
        <w:t>l'aide p</w:t>
      </w:r>
      <w:r w:rsidR="002E10C0">
        <w:rPr>
          <w:lang w:val="fr-FR"/>
        </w:rPr>
        <w:t xml:space="preserve">our </w:t>
      </w:r>
      <w:r w:rsidRPr="00810158">
        <w:rPr>
          <w:lang w:val="fr-FR"/>
        </w:rPr>
        <w:t>le retour volontaire,</w:t>
      </w:r>
    </w:p>
    <w:p w:rsidR="00F946E7" w:rsidRPr="00810158" w:rsidRDefault="00F946E7" w:rsidP="00B04B85">
      <w:pPr>
        <w:pStyle w:val="Akapitzlist"/>
        <w:numPr>
          <w:ilvl w:val="0"/>
          <w:numId w:val="159"/>
        </w:numPr>
        <w:jc w:val="both"/>
        <w:rPr>
          <w:lang w:val="fr-FR"/>
        </w:rPr>
      </w:pPr>
      <w:r w:rsidRPr="00810158">
        <w:rPr>
          <w:lang w:val="fr-FR"/>
        </w:rPr>
        <w:t xml:space="preserve">l'aide dans le cas du transfert de l'étranger à un autre état membre responsable de l’examen de la demande du statut de réfugié sur la base du </w:t>
      </w:r>
      <w:r w:rsidR="00D727BA">
        <w:rPr>
          <w:lang w:val="fr-FR"/>
        </w:rPr>
        <w:t xml:space="preserve">Règlement </w:t>
      </w:r>
      <w:r w:rsidRPr="00810158">
        <w:rPr>
          <w:lang w:val="fr-FR"/>
        </w:rPr>
        <w:t>du Conseil (CE) no 343/2003.</w:t>
      </w:r>
    </w:p>
    <w:p w:rsidR="00F946E7" w:rsidRPr="00810158" w:rsidRDefault="00F946E7" w:rsidP="00F946E7">
      <w:pPr>
        <w:jc w:val="both"/>
        <w:rPr>
          <w:lang w:val="fr-FR"/>
        </w:rPr>
      </w:pPr>
      <w:r w:rsidRPr="00810158">
        <w:rPr>
          <w:lang w:val="fr-FR"/>
        </w:rPr>
        <w:t>470. L'a</w:t>
      </w:r>
      <w:r w:rsidR="002E10C0">
        <w:rPr>
          <w:lang w:val="fr-FR"/>
        </w:rPr>
        <w:t xml:space="preserve">ssitance </w:t>
      </w:r>
      <w:r w:rsidRPr="00810158">
        <w:rPr>
          <w:lang w:val="fr-FR"/>
        </w:rPr>
        <w:t>social</w:t>
      </w:r>
      <w:r w:rsidR="002E10C0">
        <w:rPr>
          <w:lang w:val="fr-FR"/>
        </w:rPr>
        <w:t>e</w:t>
      </w:r>
      <w:r w:rsidRPr="00810158">
        <w:rPr>
          <w:lang w:val="fr-FR"/>
        </w:rPr>
        <w:t xml:space="preserve"> s'effectue par</w:t>
      </w:r>
      <w:r w:rsidR="009F34E9" w:rsidRPr="00810158">
        <w:rPr>
          <w:lang w:val="fr-FR"/>
        </w:rPr>
        <w:t xml:space="preserve"> </w:t>
      </w:r>
      <w:r w:rsidRPr="00810158">
        <w:rPr>
          <w:lang w:val="fr-FR"/>
        </w:rPr>
        <w:t>le biais du placement dans un établissement pour les réfugiés. L'aide fournie dans l'établissement comprend</w:t>
      </w:r>
      <w:r w:rsidR="001F2096" w:rsidRPr="00810158">
        <w:rPr>
          <w:lang w:val="fr-FR"/>
        </w:rPr>
        <w:t>:</w:t>
      </w:r>
    </w:p>
    <w:p w:rsidR="00F946E7" w:rsidRPr="00810158" w:rsidRDefault="00F946E7" w:rsidP="00B04B85">
      <w:pPr>
        <w:numPr>
          <w:ilvl w:val="0"/>
          <w:numId w:val="160"/>
        </w:numPr>
        <w:jc w:val="both"/>
        <w:rPr>
          <w:lang w:val="fr-FR"/>
        </w:rPr>
      </w:pPr>
      <w:r w:rsidRPr="00810158">
        <w:rPr>
          <w:lang w:val="fr-FR"/>
        </w:rPr>
        <w:t>le logement,</w:t>
      </w:r>
    </w:p>
    <w:p w:rsidR="00F946E7" w:rsidRPr="00810158" w:rsidRDefault="00F946E7" w:rsidP="00B04B85">
      <w:pPr>
        <w:numPr>
          <w:ilvl w:val="0"/>
          <w:numId w:val="160"/>
        </w:numPr>
        <w:jc w:val="both"/>
        <w:rPr>
          <w:lang w:val="fr-FR"/>
        </w:rPr>
      </w:pPr>
      <w:r w:rsidRPr="00810158">
        <w:rPr>
          <w:lang w:val="fr-FR"/>
        </w:rPr>
        <w:t xml:space="preserve">la pension complète ou </w:t>
      </w:r>
      <w:r w:rsidR="004D56AA">
        <w:rPr>
          <w:lang w:val="fr-FR"/>
        </w:rPr>
        <w:t xml:space="preserve">son </w:t>
      </w:r>
      <w:r w:rsidRPr="00810158">
        <w:rPr>
          <w:lang w:val="fr-FR"/>
        </w:rPr>
        <w:t>équivalent, attribués aux enfants de moins de 6 ans et aux élèves des écoles primaires, collèges et lycées, et à ceux qui se sont vu accorder un équivalent pour des raisons d'organisation,</w:t>
      </w:r>
    </w:p>
    <w:p w:rsidR="00F946E7" w:rsidRPr="00810158" w:rsidRDefault="00F946E7" w:rsidP="00B04B85">
      <w:pPr>
        <w:numPr>
          <w:ilvl w:val="0"/>
          <w:numId w:val="160"/>
        </w:numPr>
        <w:jc w:val="both"/>
        <w:rPr>
          <w:lang w:val="fr-FR"/>
        </w:rPr>
      </w:pPr>
      <w:r w:rsidRPr="00810158">
        <w:rPr>
          <w:lang w:val="fr-FR"/>
        </w:rPr>
        <w:t xml:space="preserve">l'aide permanent en espèces pour l'achat des produits de l'hygiène personnelle, </w:t>
      </w:r>
    </w:p>
    <w:p w:rsidR="00F946E7" w:rsidRPr="00810158" w:rsidRDefault="00F946E7" w:rsidP="00B04B85">
      <w:pPr>
        <w:numPr>
          <w:ilvl w:val="0"/>
          <w:numId w:val="160"/>
        </w:numPr>
        <w:jc w:val="both"/>
        <w:rPr>
          <w:lang w:val="fr-FR"/>
        </w:rPr>
      </w:pPr>
      <w:r w:rsidRPr="00810158">
        <w:rPr>
          <w:lang w:val="fr-FR"/>
        </w:rPr>
        <w:t>l'aide unique en espèces pour l'achat des vêtements et des chaussures,</w:t>
      </w:r>
    </w:p>
    <w:p w:rsidR="00F946E7" w:rsidRPr="00810158" w:rsidRDefault="00F946E7" w:rsidP="00B04B85">
      <w:pPr>
        <w:numPr>
          <w:ilvl w:val="0"/>
          <w:numId w:val="160"/>
        </w:numPr>
        <w:jc w:val="both"/>
        <w:rPr>
          <w:lang w:val="fr-FR"/>
        </w:rPr>
      </w:pPr>
      <w:r w:rsidRPr="00810158">
        <w:rPr>
          <w:lang w:val="fr-FR"/>
        </w:rPr>
        <w:t>le financement des trajets</w:t>
      </w:r>
      <w:r w:rsidR="001F2096" w:rsidRPr="00810158">
        <w:rPr>
          <w:lang w:val="fr-FR"/>
        </w:rPr>
        <w:t>:</w:t>
      </w:r>
    </w:p>
    <w:p w:rsidR="00F946E7" w:rsidRPr="00810158" w:rsidRDefault="00F946E7" w:rsidP="00B04B85">
      <w:pPr>
        <w:numPr>
          <w:ilvl w:val="0"/>
          <w:numId w:val="229"/>
        </w:numPr>
        <w:jc w:val="both"/>
        <w:rPr>
          <w:lang w:val="fr-FR"/>
        </w:rPr>
      </w:pPr>
      <w:r w:rsidRPr="00810158">
        <w:rPr>
          <w:lang w:val="fr-FR"/>
        </w:rPr>
        <w:t>pour participer dans la procédure en matière du statut de réfugié,</w:t>
      </w:r>
    </w:p>
    <w:p w:rsidR="00F946E7" w:rsidRPr="00810158" w:rsidRDefault="00F946E7" w:rsidP="00B04B85">
      <w:pPr>
        <w:numPr>
          <w:ilvl w:val="0"/>
          <w:numId w:val="229"/>
        </w:numPr>
        <w:jc w:val="both"/>
        <w:rPr>
          <w:lang w:val="fr-FR"/>
        </w:rPr>
      </w:pPr>
      <w:r w:rsidRPr="00810158">
        <w:rPr>
          <w:lang w:val="fr-FR"/>
        </w:rPr>
        <w:t xml:space="preserve">pour effectuer des examens médicaux ou des vaccinations préventives, </w:t>
      </w:r>
    </w:p>
    <w:p w:rsidR="00F946E7" w:rsidRPr="00810158" w:rsidRDefault="00F946E7" w:rsidP="00B04B85">
      <w:pPr>
        <w:numPr>
          <w:ilvl w:val="0"/>
          <w:numId w:val="229"/>
        </w:numPr>
        <w:jc w:val="both"/>
        <w:rPr>
          <w:lang w:val="fr-FR"/>
        </w:rPr>
      </w:pPr>
      <w:r w:rsidRPr="00810158">
        <w:rPr>
          <w:lang w:val="fr-FR"/>
        </w:rPr>
        <w:t>dans d'autres cas fondés,</w:t>
      </w:r>
    </w:p>
    <w:p w:rsidR="00F946E7" w:rsidRPr="00810158" w:rsidRDefault="00F946E7" w:rsidP="00B04B85">
      <w:pPr>
        <w:numPr>
          <w:ilvl w:val="0"/>
          <w:numId w:val="160"/>
        </w:numPr>
        <w:jc w:val="both"/>
        <w:rPr>
          <w:lang w:val="fr-FR"/>
        </w:rPr>
      </w:pPr>
      <w:r w:rsidRPr="00810158">
        <w:rPr>
          <w:lang w:val="fr-FR"/>
        </w:rPr>
        <w:t>l'apprentissage de la langue polonaise et des matériels de base pour apprendre,</w:t>
      </w:r>
    </w:p>
    <w:p w:rsidR="00F946E7" w:rsidRPr="00810158" w:rsidRDefault="00F946E7" w:rsidP="00B04B85">
      <w:pPr>
        <w:numPr>
          <w:ilvl w:val="0"/>
          <w:numId w:val="160"/>
        </w:numPr>
        <w:jc w:val="both"/>
        <w:rPr>
          <w:lang w:val="fr-FR"/>
        </w:rPr>
      </w:pPr>
      <w:r w:rsidRPr="00810158">
        <w:rPr>
          <w:lang w:val="fr-FR"/>
        </w:rPr>
        <w:t xml:space="preserve">les ressources didactiques pour les enfants profitant de l'éducation et des </w:t>
      </w:r>
      <w:r w:rsidR="009906D3">
        <w:rPr>
          <w:lang w:val="fr-FR"/>
        </w:rPr>
        <w:t xml:space="preserve">soins </w:t>
      </w:r>
      <w:r w:rsidRPr="00810158">
        <w:rPr>
          <w:lang w:val="fr-FR"/>
        </w:rPr>
        <w:t>dans les établissements publics, les écoles primaires, les collèges et les écoles secondaires,</w:t>
      </w:r>
    </w:p>
    <w:p w:rsidR="00F946E7" w:rsidRPr="00810158" w:rsidRDefault="00F946E7" w:rsidP="00B04B85">
      <w:pPr>
        <w:numPr>
          <w:ilvl w:val="0"/>
          <w:numId w:val="160"/>
        </w:numPr>
        <w:jc w:val="both"/>
        <w:rPr>
          <w:lang w:val="fr-FR"/>
        </w:rPr>
      </w:pPr>
      <w:r w:rsidRPr="00810158">
        <w:rPr>
          <w:lang w:val="fr-FR"/>
        </w:rPr>
        <w:lastRenderedPageBreak/>
        <w:t>la couverture, dans la mesure du possible, des coûts des activités extra-scolaires et sportives pour les enfants.</w:t>
      </w:r>
    </w:p>
    <w:p w:rsidR="00F946E7" w:rsidRPr="00810158" w:rsidRDefault="00F946E7" w:rsidP="00F946E7">
      <w:pPr>
        <w:jc w:val="both"/>
        <w:rPr>
          <w:lang w:val="fr-FR"/>
        </w:rPr>
      </w:pPr>
      <w:r w:rsidRPr="00810158">
        <w:rPr>
          <w:lang w:val="fr-FR"/>
        </w:rPr>
        <w:t>471. L'</w:t>
      </w:r>
      <w:r w:rsidR="00271067">
        <w:rPr>
          <w:lang w:val="fr-FR"/>
        </w:rPr>
        <w:t>assistance sociale</w:t>
      </w:r>
      <w:r w:rsidRPr="00810158">
        <w:rPr>
          <w:lang w:val="fr-FR"/>
        </w:rPr>
        <w:t xml:space="preserve"> peut être fournie comme une prestation en espèces pour couvrir les frais du séjour lorsque cela est justifié par les raisons organisationnelles ou cela est nécessaire pour</w:t>
      </w:r>
      <w:r w:rsidR="001F2096" w:rsidRPr="00810158">
        <w:rPr>
          <w:lang w:val="fr-FR"/>
        </w:rPr>
        <w:t>:</w:t>
      </w:r>
      <w:r w:rsidRPr="00810158">
        <w:rPr>
          <w:lang w:val="fr-FR"/>
        </w:rPr>
        <w:t xml:space="preserve"> </w:t>
      </w:r>
    </w:p>
    <w:p w:rsidR="00F946E7" w:rsidRPr="00810158" w:rsidRDefault="00F946E7" w:rsidP="00B04B85">
      <w:pPr>
        <w:pStyle w:val="Akapitzlist"/>
        <w:numPr>
          <w:ilvl w:val="0"/>
          <w:numId w:val="161"/>
        </w:numPr>
        <w:tabs>
          <w:tab w:val="num" w:pos="900"/>
        </w:tabs>
        <w:jc w:val="both"/>
        <w:rPr>
          <w:lang w:val="fr-FR"/>
        </w:rPr>
      </w:pPr>
      <w:r w:rsidRPr="00810158">
        <w:rPr>
          <w:lang w:val="fr-FR"/>
        </w:rPr>
        <w:t>assurer la sécurité aux réfugiés, aux femmes seules en particulier,</w:t>
      </w:r>
    </w:p>
    <w:p w:rsidR="00F946E7" w:rsidRPr="00810158" w:rsidRDefault="00F946E7" w:rsidP="00B04B85">
      <w:pPr>
        <w:pStyle w:val="Akapitzlist"/>
        <w:numPr>
          <w:ilvl w:val="0"/>
          <w:numId w:val="161"/>
        </w:numPr>
        <w:tabs>
          <w:tab w:val="num" w:pos="900"/>
        </w:tabs>
        <w:jc w:val="both"/>
        <w:rPr>
          <w:lang w:val="fr-FR"/>
        </w:rPr>
      </w:pPr>
      <w:r w:rsidRPr="00810158">
        <w:rPr>
          <w:lang w:val="fr-FR"/>
        </w:rPr>
        <w:t>protéger l'ordre public,</w:t>
      </w:r>
    </w:p>
    <w:p w:rsidR="00F946E7" w:rsidRPr="00810158" w:rsidRDefault="00F946E7" w:rsidP="00B04B85">
      <w:pPr>
        <w:pStyle w:val="Akapitzlist"/>
        <w:numPr>
          <w:ilvl w:val="0"/>
          <w:numId w:val="161"/>
        </w:numPr>
        <w:tabs>
          <w:tab w:val="num" w:pos="900"/>
        </w:tabs>
        <w:jc w:val="both"/>
        <w:rPr>
          <w:lang w:val="fr-FR"/>
        </w:rPr>
      </w:pPr>
      <w:r w:rsidRPr="00810158">
        <w:rPr>
          <w:lang w:val="fr-FR"/>
        </w:rPr>
        <w:t>protéger les liens familiaux,</w:t>
      </w:r>
    </w:p>
    <w:p w:rsidR="00F946E7" w:rsidRPr="00810158" w:rsidRDefault="00F946E7" w:rsidP="00B04B85">
      <w:pPr>
        <w:pStyle w:val="Akapitzlist"/>
        <w:numPr>
          <w:ilvl w:val="0"/>
          <w:numId w:val="161"/>
        </w:numPr>
        <w:tabs>
          <w:tab w:val="num" w:pos="900"/>
        </w:tabs>
        <w:jc w:val="both"/>
        <w:rPr>
          <w:lang w:val="fr-FR"/>
        </w:rPr>
      </w:pPr>
      <w:r w:rsidRPr="00810158">
        <w:rPr>
          <w:lang w:val="fr-FR"/>
        </w:rPr>
        <w:t>préparer un réfugié à une vie indépendante hors de l'établissement, après avoir émis une décision du statut de réfugié ou un refus d'octroyer le statut de réfugié sur la base duquel le réfugié peut profiter d'une sécurité supplémentaire ou d'un accord pour un séjour toléré.</w:t>
      </w:r>
    </w:p>
    <w:p w:rsidR="00F946E7" w:rsidRPr="00810158" w:rsidRDefault="00F946E7" w:rsidP="00F946E7">
      <w:pPr>
        <w:jc w:val="both"/>
        <w:rPr>
          <w:lang w:val="fr-FR"/>
        </w:rPr>
      </w:pPr>
      <w:r w:rsidRPr="00810158">
        <w:rPr>
          <w:lang w:val="fr-FR"/>
        </w:rPr>
        <w:t>472. De plus, les étrangers profitant de cette a</w:t>
      </w:r>
      <w:r w:rsidR="004D56AA">
        <w:rPr>
          <w:lang w:val="fr-FR"/>
        </w:rPr>
        <w:t>ss</w:t>
      </w:r>
      <w:r w:rsidRPr="00810158">
        <w:rPr>
          <w:lang w:val="fr-FR"/>
        </w:rPr>
        <w:t>i</w:t>
      </w:r>
      <w:r w:rsidR="004D56AA">
        <w:rPr>
          <w:lang w:val="fr-FR"/>
        </w:rPr>
        <w:t>stanc</w:t>
      </w:r>
      <w:r w:rsidRPr="00810158">
        <w:rPr>
          <w:lang w:val="fr-FR"/>
        </w:rPr>
        <w:t>e peuvent bénéficier</w:t>
      </w:r>
      <w:r w:rsidR="001F2096" w:rsidRPr="00810158">
        <w:rPr>
          <w:lang w:val="fr-FR"/>
        </w:rPr>
        <w:t>:</w:t>
      </w:r>
    </w:p>
    <w:p w:rsidR="00F946E7" w:rsidRPr="00810158" w:rsidRDefault="00F946E7" w:rsidP="00B04B85">
      <w:pPr>
        <w:numPr>
          <w:ilvl w:val="0"/>
          <w:numId w:val="162"/>
        </w:numPr>
        <w:jc w:val="both"/>
        <w:rPr>
          <w:lang w:val="fr-FR"/>
        </w:rPr>
      </w:pPr>
      <w:r w:rsidRPr="00810158">
        <w:rPr>
          <w:lang w:val="fr-FR"/>
        </w:rPr>
        <w:t xml:space="preserve">de l'apprentissage de la langue polonaise et des matériels de base pour </w:t>
      </w:r>
      <w:r w:rsidR="004D56AA">
        <w:rPr>
          <w:lang w:val="fr-FR"/>
        </w:rPr>
        <w:t>l’</w:t>
      </w:r>
      <w:r w:rsidRPr="00810158">
        <w:rPr>
          <w:lang w:val="fr-FR"/>
        </w:rPr>
        <w:t>apprendre,</w:t>
      </w:r>
    </w:p>
    <w:p w:rsidR="00F946E7" w:rsidRPr="00810158" w:rsidRDefault="00F946E7" w:rsidP="00B04B85">
      <w:pPr>
        <w:numPr>
          <w:ilvl w:val="0"/>
          <w:numId w:val="162"/>
        </w:numPr>
        <w:jc w:val="both"/>
        <w:rPr>
          <w:lang w:val="fr-FR"/>
        </w:rPr>
      </w:pPr>
      <w:r w:rsidRPr="00810158">
        <w:rPr>
          <w:lang w:val="fr-FR"/>
        </w:rPr>
        <w:t xml:space="preserve">des ressources didactiques pour les enfants profitant de l'éducation et des </w:t>
      </w:r>
      <w:r w:rsidR="009906D3">
        <w:rPr>
          <w:lang w:val="fr-FR"/>
        </w:rPr>
        <w:t xml:space="preserve">soins </w:t>
      </w:r>
      <w:r w:rsidRPr="00810158">
        <w:rPr>
          <w:lang w:val="fr-FR"/>
        </w:rPr>
        <w:t>dans les établissements publics, les écoles primaires, les collèges et les écoles secondaires,</w:t>
      </w:r>
    </w:p>
    <w:p w:rsidR="00F946E7" w:rsidRPr="00810158" w:rsidRDefault="00F946E7" w:rsidP="00B04B85">
      <w:pPr>
        <w:numPr>
          <w:ilvl w:val="0"/>
          <w:numId w:val="162"/>
        </w:numPr>
        <w:jc w:val="both"/>
        <w:rPr>
          <w:lang w:val="fr-FR"/>
        </w:rPr>
      </w:pPr>
      <w:r w:rsidRPr="00810158">
        <w:rPr>
          <w:lang w:val="fr-FR"/>
        </w:rPr>
        <w:t>de la couverture, dans la mesure du possible, des coûts des activités extra-scolaires et sportives pour les enfants.</w:t>
      </w:r>
    </w:p>
    <w:p w:rsidR="00F946E7" w:rsidRPr="00810158" w:rsidRDefault="00F946E7" w:rsidP="00F946E7">
      <w:pPr>
        <w:jc w:val="both"/>
        <w:rPr>
          <w:lang w:val="fr-FR"/>
        </w:rPr>
      </w:pPr>
      <w:r w:rsidRPr="00810158">
        <w:rPr>
          <w:lang w:val="fr-FR"/>
        </w:rPr>
        <w:t>473. Chaque établissement pour les réfugiés mène des cours de la langue polonaise. Les cours sont menés en plusieurs groupes (le plus souvent, les enfants de 6 à 9 ans, les enfants de 10 à 15 ans</w:t>
      </w:r>
      <w:r w:rsidR="004D56AA">
        <w:rPr>
          <w:lang w:val="fr-FR"/>
        </w:rPr>
        <w:t>,</w:t>
      </w:r>
      <w:r w:rsidRPr="00810158">
        <w:rPr>
          <w:lang w:val="fr-FR"/>
        </w:rPr>
        <w:t xml:space="preserve"> les adolescents et les adultes). </w:t>
      </w:r>
    </w:p>
    <w:p w:rsidR="00F946E7" w:rsidRPr="00810158" w:rsidRDefault="00F946E7" w:rsidP="00F946E7">
      <w:pPr>
        <w:jc w:val="both"/>
        <w:rPr>
          <w:lang w:val="fr-FR"/>
        </w:rPr>
      </w:pPr>
      <w:r w:rsidRPr="00810158">
        <w:rPr>
          <w:lang w:val="fr-FR"/>
        </w:rPr>
        <w:t xml:space="preserve">474. Conformément à </w:t>
      </w:r>
      <w:r w:rsidR="00BD7160">
        <w:rPr>
          <w:lang w:val="fr-FR"/>
        </w:rPr>
        <w:t>la Loi sur</w:t>
      </w:r>
      <w:r w:rsidR="00FE5512">
        <w:rPr>
          <w:lang w:val="fr-FR"/>
        </w:rPr>
        <w:t xml:space="preserve"> le </w:t>
      </w:r>
      <w:r w:rsidRPr="00810158">
        <w:rPr>
          <w:lang w:val="fr-FR"/>
        </w:rPr>
        <w:t xml:space="preserve">système éducatif, toute personne n'étant pas </w:t>
      </w:r>
      <w:r w:rsidR="004D56AA">
        <w:rPr>
          <w:lang w:val="fr-FR"/>
        </w:rPr>
        <w:t xml:space="preserve">le </w:t>
      </w:r>
      <w:r w:rsidRPr="00810158">
        <w:rPr>
          <w:lang w:val="fr-FR"/>
        </w:rPr>
        <w:t>citoyen polonais profite de l'</w:t>
      </w:r>
      <w:r w:rsidR="004D56AA">
        <w:rPr>
          <w:lang w:val="fr-FR"/>
        </w:rPr>
        <w:t>éducation</w:t>
      </w:r>
      <w:r w:rsidRPr="00810158">
        <w:rPr>
          <w:lang w:val="fr-FR"/>
        </w:rPr>
        <w:t xml:space="preserve"> et des </w:t>
      </w:r>
      <w:r w:rsidR="009906D3">
        <w:rPr>
          <w:lang w:val="fr-FR"/>
        </w:rPr>
        <w:t xml:space="preserve">soins </w:t>
      </w:r>
      <w:r w:rsidRPr="00810158">
        <w:rPr>
          <w:lang w:val="fr-FR"/>
        </w:rPr>
        <w:t>dans les écoles maternelles publiques, et celle qui est soumise à une obligation scolaire profite de l'</w:t>
      </w:r>
      <w:r w:rsidR="00EE39F6">
        <w:rPr>
          <w:lang w:val="fr-FR"/>
        </w:rPr>
        <w:t>éducation</w:t>
      </w:r>
      <w:r w:rsidRPr="00810158">
        <w:rPr>
          <w:lang w:val="fr-FR"/>
        </w:rPr>
        <w:t xml:space="preserve"> et des </w:t>
      </w:r>
      <w:r w:rsidR="009906D3">
        <w:rPr>
          <w:lang w:val="fr-FR"/>
        </w:rPr>
        <w:t xml:space="preserve">soins </w:t>
      </w:r>
      <w:r w:rsidRPr="00810158">
        <w:rPr>
          <w:lang w:val="fr-FR"/>
        </w:rPr>
        <w:t>dans les écoles primaires, les collèges, les écoles artistiques publiques et les établissements, y compris les établissements artistiques, dans les écoles secondaires publiques jusqu'à l'âge de 18 ans ou jusqu'au moment de terminer une école secondaire, aux conditions applicables aux citoyens polonais.</w:t>
      </w:r>
    </w:p>
    <w:p w:rsidR="00F946E7" w:rsidRPr="00810158" w:rsidRDefault="00F946E7" w:rsidP="00F946E7">
      <w:pPr>
        <w:widowControl w:val="0"/>
        <w:autoSpaceDE w:val="0"/>
        <w:autoSpaceDN w:val="0"/>
        <w:adjustRightInd w:val="0"/>
        <w:jc w:val="both"/>
        <w:rPr>
          <w:lang w:val="fr-FR"/>
        </w:rPr>
      </w:pPr>
      <w:r w:rsidRPr="00810158">
        <w:rPr>
          <w:lang w:val="fr-FR"/>
        </w:rPr>
        <w:t xml:space="preserve">475. En vertu de la modification de </w:t>
      </w:r>
      <w:r w:rsidR="00BD7160">
        <w:rPr>
          <w:lang w:val="fr-FR"/>
        </w:rPr>
        <w:t>la Loi sur</w:t>
      </w:r>
      <w:r w:rsidR="00FE5512">
        <w:rPr>
          <w:lang w:val="fr-FR"/>
        </w:rPr>
        <w:t xml:space="preserve"> le </w:t>
      </w:r>
      <w:r w:rsidRPr="00810158">
        <w:rPr>
          <w:lang w:val="fr-FR"/>
        </w:rPr>
        <w:t>système éducatif de 2009</w:t>
      </w:r>
      <w:r w:rsidR="001F2096" w:rsidRPr="00810158">
        <w:rPr>
          <w:lang w:val="fr-FR"/>
        </w:rPr>
        <w:t>:</w:t>
      </w:r>
    </w:p>
    <w:p w:rsidR="00F946E7" w:rsidRPr="00810158" w:rsidRDefault="00F946E7" w:rsidP="00B04B85">
      <w:pPr>
        <w:widowControl w:val="0"/>
        <w:numPr>
          <w:ilvl w:val="0"/>
          <w:numId w:val="184"/>
        </w:numPr>
        <w:autoSpaceDE w:val="0"/>
        <w:autoSpaceDN w:val="0"/>
        <w:adjustRightInd w:val="0"/>
        <w:ind w:left="426" w:hanging="284"/>
        <w:jc w:val="both"/>
        <w:rPr>
          <w:lang w:val="fr-FR"/>
        </w:rPr>
      </w:pPr>
      <w:r w:rsidRPr="00810158">
        <w:rPr>
          <w:lang w:val="fr-FR"/>
        </w:rPr>
        <w:t>l'</w:t>
      </w:r>
      <w:r w:rsidR="00EE39F6">
        <w:rPr>
          <w:lang w:val="fr-FR"/>
        </w:rPr>
        <w:t>éducation</w:t>
      </w:r>
      <w:r w:rsidRPr="00810158">
        <w:rPr>
          <w:lang w:val="fr-FR"/>
        </w:rPr>
        <w:t xml:space="preserve"> dans les écoles secondaires est gratuit</w:t>
      </w:r>
      <w:r w:rsidR="00EE39F6">
        <w:rPr>
          <w:lang w:val="fr-FR"/>
        </w:rPr>
        <w:t>e</w:t>
      </w:r>
      <w:r w:rsidRPr="00810158">
        <w:rPr>
          <w:lang w:val="fr-FR"/>
        </w:rPr>
        <w:t xml:space="preserve">, </w:t>
      </w:r>
    </w:p>
    <w:p w:rsidR="00F946E7" w:rsidRPr="00810158" w:rsidRDefault="00F946E7" w:rsidP="00B04B85">
      <w:pPr>
        <w:widowControl w:val="0"/>
        <w:numPr>
          <w:ilvl w:val="0"/>
          <w:numId w:val="184"/>
        </w:numPr>
        <w:autoSpaceDE w:val="0"/>
        <w:autoSpaceDN w:val="0"/>
        <w:adjustRightInd w:val="0"/>
        <w:ind w:left="426" w:hanging="284"/>
        <w:jc w:val="both"/>
        <w:rPr>
          <w:lang w:val="fr-FR"/>
        </w:rPr>
      </w:pPr>
      <w:r w:rsidRPr="00810158">
        <w:rPr>
          <w:lang w:val="fr-FR"/>
        </w:rPr>
        <w:t>les personnes demandant le statut de réfugié, ayant le statut de réfugié, une protection supplémentaire ou le permis de séjour toléré peuvent profiter, aux conditions applicables aux citoyens polonais, de l'</w:t>
      </w:r>
      <w:r w:rsidR="00EE39F6">
        <w:rPr>
          <w:lang w:val="fr-FR"/>
        </w:rPr>
        <w:t>éducation</w:t>
      </w:r>
      <w:r w:rsidRPr="00810158">
        <w:rPr>
          <w:lang w:val="fr-FR"/>
        </w:rPr>
        <w:t xml:space="preserve"> dans les écoles post-secondaires publiques, les écoles artistiques publiques, les écoles publiques de formation des enseignants et </w:t>
      </w:r>
      <w:r w:rsidR="009F34E9" w:rsidRPr="00810158">
        <w:rPr>
          <w:lang w:val="fr-FR"/>
        </w:rPr>
        <w:t>les établissements publics</w:t>
      </w:r>
      <w:r w:rsidRPr="00810158">
        <w:rPr>
          <w:lang w:val="fr-FR"/>
        </w:rPr>
        <w:t>,</w:t>
      </w:r>
    </w:p>
    <w:p w:rsidR="00F946E7" w:rsidRPr="00810158" w:rsidRDefault="00F946E7" w:rsidP="00B04B85">
      <w:pPr>
        <w:widowControl w:val="0"/>
        <w:numPr>
          <w:ilvl w:val="0"/>
          <w:numId w:val="184"/>
        </w:numPr>
        <w:autoSpaceDE w:val="0"/>
        <w:autoSpaceDN w:val="0"/>
        <w:adjustRightInd w:val="0"/>
        <w:ind w:left="426" w:hanging="284"/>
        <w:jc w:val="both"/>
        <w:rPr>
          <w:lang w:val="fr-FR"/>
        </w:rPr>
      </w:pPr>
      <w:r w:rsidRPr="00810158">
        <w:rPr>
          <w:lang w:val="fr-FR"/>
        </w:rPr>
        <w:t>les personnes soumises à une obligation scolaire ou d'</w:t>
      </w:r>
      <w:r w:rsidR="00EE39F6">
        <w:rPr>
          <w:lang w:val="fr-FR"/>
        </w:rPr>
        <w:t>éducation</w:t>
      </w:r>
      <w:r w:rsidRPr="00810158">
        <w:rPr>
          <w:lang w:val="fr-FR"/>
        </w:rPr>
        <w:t>, qui ne connaissent pas la langue polonaise ou dont le niveau du polonais n'est pas suffisant pour profiter de l'</w:t>
      </w:r>
      <w:r w:rsidR="00EE39F6">
        <w:rPr>
          <w:lang w:val="fr-FR"/>
        </w:rPr>
        <w:t>éducation</w:t>
      </w:r>
      <w:r w:rsidRPr="00810158">
        <w:rPr>
          <w:lang w:val="fr-FR"/>
        </w:rPr>
        <w:t xml:space="preserve">, ont droit à un </w:t>
      </w:r>
      <w:r w:rsidR="00EE39F6">
        <w:rPr>
          <w:lang w:val="fr-FR"/>
        </w:rPr>
        <w:t>éducation</w:t>
      </w:r>
      <w:r w:rsidRPr="00810158">
        <w:rPr>
          <w:lang w:val="fr-FR"/>
        </w:rPr>
        <w:t xml:space="preserve"> supplémentaire gratuit</w:t>
      </w:r>
      <w:r w:rsidR="002802C7">
        <w:rPr>
          <w:lang w:val="fr-FR"/>
        </w:rPr>
        <w:t>e</w:t>
      </w:r>
      <w:r w:rsidRPr="00810158">
        <w:rPr>
          <w:lang w:val="fr-FR"/>
        </w:rPr>
        <w:t xml:space="preserve"> de la langue polonaise pendant 12 mois, </w:t>
      </w:r>
    </w:p>
    <w:p w:rsidR="00F946E7" w:rsidRPr="00810158" w:rsidRDefault="00F946E7" w:rsidP="00B04B85">
      <w:pPr>
        <w:widowControl w:val="0"/>
        <w:numPr>
          <w:ilvl w:val="0"/>
          <w:numId w:val="184"/>
        </w:numPr>
        <w:autoSpaceDE w:val="0"/>
        <w:autoSpaceDN w:val="0"/>
        <w:adjustRightInd w:val="0"/>
        <w:ind w:left="426" w:hanging="284"/>
        <w:jc w:val="both"/>
        <w:rPr>
          <w:lang w:val="fr-FR"/>
        </w:rPr>
      </w:pPr>
      <w:r w:rsidRPr="00810158">
        <w:rPr>
          <w:lang w:val="fr-FR"/>
        </w:rPr>
        <w:t xml:space="preserve">les personnes soumises à une obligation scolaire ont droit à une assistance fournie par l'assistant de l'enseignant venant du même groupe ethnique que les enfants, </w:t>
      </w:r>
    </w:p>
    <w:p w:rsidR="00F946E7" w:rsidRPr="00810158" w:rsidRDefault="00F946E7" w:rsidP="00B04B85">
      <w:pPr>
        <w:widowControl w:val="0"/>
        <w:numPr>
          <w:ilvl w:val="0"/>
          <w:numId w:val="184"/>
        </w:numPr>
        <w:autoSpaceDE w:val="0"/>
        <w:autoSpaceDN w:val="0"/>
        <w:adjustRightInd w:val="0"/>
        <w:ind w:left="426" w:hanging="284"/>
        <w:jc w:val="both"/>
        <w:rPr>
          <w:lang w:val="fr-FR"/>
        </w:rPr>
      </w:pPr>
      <w:r w:rsidRPr="00810158">
        <w:rPr>
          <w:lang w:val="fr-FR"/>
        </w:rPr>
        <w:t>tous les élèves, arrivant en Pologne des pays où le système d'éducation est différent, qui ne connaissent pas la langue polonaise ou dont le niveau du polonais n'est pas suffisant pour profiter de l'</w:t>
      </w:r>
      <w:r w:rsidR="00EE39F6">
        <w:rPr>
          <w:lang w:val="fr-FR"/>
        </w:rPr>
        <w:t>éducation</w:t>
      </w:r>
      <w:r w:rsidRPr="00810158">
        <w:rPr>
          <w:lang w:val="fr-FR"/>
        </w:rPr>
        <w:t>, peuvent bénéficier des cours supplémentaires compensatoires portant sur des matières organisées par l'école.</w:t>
      </w:r>
    </w:p>
    <w:p w:rsidR="00F946E7" w:rsidRPr="00810158" w:rsidRDefault="00F946E7" w:rsidP="00F946E7">
      <w:pPr>
        <w:jc w:val="both"/>
        <w:rPr>
          <w:lang w:val="fr-FR"/>
        </w:rPr>
      </w:pPr>
      <w:r w:rsidRPr="00810158">
        <w:rPr>
          <w:lang w:val="fr-FR"/>
        </w:rPr>
        <w:t>476. La procédure d'accueillir les étrangers aux écoles est visiblement plus facile</w:t>
      </w:r>
      <w:r w:rsidR="001F2096" w:rsidRPr="00810158">
        <w:rPr>
          <w:lang w:val="fr-FR"/>
        </w:rPr>
        <w:t>:</w:t>
      </w:r>
    </w:p>
    <w:p w:rsidR="00F946E7" w:rsidRPr="00810158" w:rsidRDefault="00F946E7" w:rsidP="00B04B85">
      <w:pPr>
        <w:widowControl w:val="0"/>
        <w:numPr>
          <w:ilvl w:val="0"/>
          <w:numId w:val="185"/>
        </w:numPr>
        <w:autoSpaceDE w:val="0"/>
        <w:autoSpaceDN w:val="0"/>
        <w:adjustRightInd w:val="0"/>
        <w:ind w:left="426" w:hanging="284"/>
        <w:jc w:val="both"/>
        <w:rPr>
          <w:lang w:val="fr-FR"/>
        </w:rPr>
      </w:pPr>
      <w:r w:rsidRPr="00810158">
        <w:rPr>
          <w:lang w:val="fr-FR"/>
        </w:rPr>
        <w:t xml:space="preserve">la légalisation et l'authentification des certificats </w:t>
      </w:r>
      <w:r w:rsidR="009F34E9" w:rsidRPr="00810158">
        <w:rPr>
          <w:lang w:val="fr-FR"/>
        </w:rPr>
        <w:t>ne sont</w:t>
      </w:r>
      <w:r w:rsidRPr="00810158">
        <w:rPr>
          <w:lang w:val="fr-FR"/>
        </w:rPr>
        <w:t xml:space="preserve"> pas </w:t>
      </w:r>
      <w:r w:rsidR="009F34E9" w:rsidRPr="00810158">
        <w:rPr>
          <w:lang w:val="fr-FR"/>
        </w:rPr>
        <w:t>requises</w:t>
      </w:r>
      <w:r w:rsidRPr="00810158">
        <w:rPr>
          <w:lang w:val="fr-FR"/>
        </w:rPr>
        <w:t>,</w:t>
      </w:r>
    </w:p>
    <w:p w:rsidR="00F946E7" w:rsidRPr="00810158" w:rsidRDefault="00F946E7" w:rsidP="00B04B85">
      <w:pPr>
        <w:widowControl w:val="0"/>
        <w:numPr>
          <w:ilvl w:val="0"/>
          <w:numId w:val="185"/>
        </w:numPr>
        <w:autoSpaceDE w:val="0"/>
        <w:autoSpaceDN w:val="0"/>
        <w:adjustRightInd w:val="0"/>
        <w:ind w:left="426" w:hanging="284"/>
        <w:jc w:val="both"/>
        <w:rPr>
          <w:lang w:val="fr-FR"/>
        </w:rPr>
      </w:pPr>
      <w:r w:rsidRPr="00810158">
        <w:rPr>
          <w:lang w:val="fr-FR"/>
        </w:rPr>
        <w:t>le test des connaissances n'est pas mené lors l'admission aux classes,</w:t>
      </w:r>
    </w:p>
    <w:p w:rsidR="00F946E7" w:rsidRPr="00810158" w:rsidRDefault="00F946E7" w:rsidP="00B04B85">
      <w:pPr>
        <w:widowControl w:val="0"/>
        <w:numPr>
          <w:ilvl w:val="0"/>
          <w:numId w:val="185"/>
        </w:numPr>
        <w:autoSpaceDE w:val="0"/>
        <w:autoSpaceDN w:val="0"/>
        <w:adjustRightInd w:val="0"/>
        <w:ind w:left="426" w:hanging="284"/>
        <w:jc w:val="both"/>
        <w:rPr>
          <w:lang w:val="fr-FR"/>
        </w:rPr>
      </w:pPr>
      <w:r w:rsidRPr="00810158">
        <w:rPr>
          <w:lang w:val="fr-FR"/>
        </w:rPr>
        <w:t>les étrangers peuvent être acceptés sans certificats ou d'autres documents confirmant la terminaison des écoles ou les étapes suivantes de l'éducation à l'étranger,</w:t>
      </w:r>
      <w:r w:rsidR="00055202" w:rsidRPr="00810158">
        <w:rPr>
          <w:lang w:val="fr-FR"/>
        </w:rPr>
        <w:t xml:space="preserve"> </w:t>
      </w:r>
    </w:p>
    <w:p w:rsidR="00F946E7" w:rsidRPr="00810158" w:rsidRDefault="00F946E7" w:rsidP="00B04B85">
      <w:pPr>
        <w:widowControl w:val="0"/>
        <w:numPr>
          <w:ilvl w:val="0"/>
          <w:numId w:val="185"/>
        </w:numPr>
        <w:autoSpaceDE w:val="0"/>
        <w:autoSpaceDN w:val="0"/>
        <w:adjustRightInd w:val="0"/>
        <w:ind w:left="426" w:hanging="284"/>
        <w:jc w:val="both"/>
        <w:rPr>
          <w:lang w:val="fr-FR"/>
        </w:rPr>
      </w:pPr>
      <w:r w:rsidRPr="00810158">
        <w:rPr>
          <w:lang w:val="fr-FR"/>
        </w:rPr>
        <w:t>les entretiens de qualifications sont menés dans la langue utilisée par l'étranger.</w:t>
      </w:r>
    </w:p>
    <w:p w:rsidR="00F946E7" w:rsidRPr="00810158" w:rsidRDefault="00F946E7" w:rsidP="00F946E7">
      <w:pPr>
        <w:jc w:val="both"/>
        <w:rPr>
          <w:color w:val="000000"/>
          <w:lang w:val="fr-FR"/>
        </w:rPr>
      </w:pPr>
      <w:r w:rsidRPr="00810158">
        <w:rPr>
          <w:color w:val="000000"/>
          <w:lang w:val="fr-FR"/>
        </w:rPr>
        <w:t xml:space="preserve">477. Informations complémentaires – le rapport sur la mise en </w:t>
      </w:r>
      <w:r w:rsidR="008B150E" w:rsidRPr="00810158">
        <w:rPr>
          <w:color w:val="000000"/>
          <w:lang w:val="fr-FR"/>
        </w:rPr>
        <w:t>œ</w:t>
      </w:r>
      <w:r w:rsidRPr="00810158">
        <w:rPr>
          <w:color w:val="000000"/>
          <w:lang w:val="fr-FR"/>
        </w:rPr>
        <w:t>uvre de la Convention relative aux droits de l’enfant (CRC/C/POL/3-4).</w:t>
      </w:r>
    </w:p>
    <w:p w:rsidR="00F946E7" w:rsidRPr="00810158" w:rsidRDefault="00F946E7" w:rsidP="00F946E7">
      <w:pPr>
        <w:jc w:val="both"/>
        <w:rPr>
          <w:color w:val="000000"/>
          <w:lang w:val="fr-FR"/>
        </w:rPr>
      </w:pPr>
      <w:r w:rsidRPr="00810158">
        <w:rPr>
          <w:color w:val="000000"/>
          <w:lang w:val="fr-FR"/>
        </w:rPr>
        <w:lastRenderedPageBreak/>
        <w:t xml:space="preserve">478. Conformément à </w:t>
      </w:r>
      <w:r w:rsidR="00BD7160">
        <w:rPr>
          <w:color w:val="000000"/>
          <w:lang w:val="fr-FR"/>
        </w:rPr>
        <w:t>la Loi sur</w:t>
      </w:r>
      <w:r w:rsidRPr="00810158">
        <w:rPr>
          <w:color w:val="000000"/>
          <w:lang w:val="fr-FR"/>
        </w:rPr>
        <w:t xml:space="preserve"> la protection des étrangers sur le territoire de la République de Pologne, les réfugiés demandant le statut de réfugié sur le territoire de la RP ont droit à commencer un travail après 6 mois de la date de la soumission d'une demande de réfugié, si après 6 mois de la date de la soumission d'une demande, la décision n'a pas encore été émise en première instance et la cause du manque de décision n'est pas attribuable à un demandeur. </w:t>
      </w:r>
    </w:p>
    <w:p w:rsidR="009075FB" w:rsidRDefault="009075FB">
      <w:pPr>
        <w:rPr>
          <w:b/>
          <w:bCs/>
          <w:lang w:val="fr-FR"/>
        </w:rPr>
      </w:pPr>
    </w:p>
    <w:p w:rsidR="00F946E7" w:rsidRPr="00810158" w:rsidRDefault="00444740" w:rsidP="00F946E7">
      <w:pPr>
        <w:jc w:val="both"/>
        <w:rPr>
          <w:b/>
          <w:lang w:val="fr-FR"/>
        </w:rPr>
      </w:pPr>
      <w:r>
        <w:rPr>
          <w:b/>
          <w:bCs/>
          <w:lang w:val="fr-FR"/>
        </w:rPr>
        <w:t>D</w:t>
      </w:r>
      <w:r w:rsidR="00F946E7" w:rsidRPr="00810158">
        <w:rPr>
          <w:b/>
          <w:bCs/>
          <w:lang w:val="fr-FR"/>
        </w:rPr>
        <w:t>ispositions concernant le regroupement familial</w:t>
      </w:r>
    </w:p>
    <w:p w:rsidR="00F946E7" w:rsidRPr="00810158" w:rsidRDefault="00F946E7" w:rsidP="00F946E7">
      <w:pPr>
        <w:pStyle w:val="Tekstpodstawowy"/>
        <w:spacing w:after="0"/>
        <w:jc w:val="both"/>
        <w:rPr>
          <w:lang w:val="fr-FR"/>
        </w:rPr>
      </w:pPr>
      <w:r w:rsidRPr="00810158">
        <w:rPr>
          <w:lang w:val="fr-FR"/>
        </w:rPr>
        <w:t xml:space="preserve">479. Conformément à </w:t>
      </w:r>
      <w:r w:rsidR="00BD7160">
        <w:rPr>
          <w:lang w:val="fr-FR"/>
        </w:rPr>
        <w:t>la Loi sur</w:t>
      </w:r>
      <w:r w:rsidR="00C46607">
        <w:rPr>
          <w:lang w:val="fr-FR"/>
        </w:rPr>
        <w:t xml:space="preserve"> les</w:t>
      </w:r>
      <w:r w:rsidRPr="00810158">
        <w:rPr>
          <w:lang w:val="fr-FR"/>
        </w:rPr>
        <w:t xml:space="preserve"> étrangers, le permis de séjour pour une période déterminée pour rejoindre la famille peut être accordé aux membres de la famille des étrangers suivants</w:t>
      </w:r>
      <w:r w:rsidR="001F2096" w:rsidRPr="00810158">
        <w:rPr>
          <w:lang w:val="fr-FR"/>
        </w:rPr>
        <w:t>:</w:t>
      </w:r>
    </w:p>
    <w:p w:rsidR="00F946E7" w:rsidRPr="00810158" w:rsidRDefault="00F946E7" w:rsidP="00B04B85">
      <w:pPr>
        <w:pStyle w:val="Akapitzlist"/>
        <w:numPr>
          <w:ilvl w:val="0"/>
          <w:numId w:val="163"/>
        </w:numPr>
        <w:jc w:val="both"/>
        <w:rPr>
          <w:lang w:val="fr-FR"/>
        </w:rPr>
      </w:pPr>
      <w:r w:rsidRPr="00810158">
        <w:rPr>
          <w:lang w:val="fr-FR"/>
        </w:rPr>
        <w:t>habitant en Pologne sur la base d'un permis d'établissement,</w:t>
      </w:r>
    </w:p>
    <w:p w:rsidR="00F946E7" w:rsidRPr="00810158" w:rsidRDefault="00F946E7" w:rsidP="00B04B85">
      <w:pPr>
        <w:pStyle w:val="Akapitzlist"/>
        <w:numPr>
          <w:ilvl w:val="0"/>
          <w:numId w:val="163"/>
        </w:numPr>
        <w:jc w:val="both"/>
        <w:rPr>
          <w:lang w:val="fr-FR"/>
        </w:rPr>
      </w:pPr>
      <w:r w:rsidRPr="00810158">
        <w:rPr>
          <w:lang w:val="fr-FR"/>
        </w:rPr>
        <w:t>habitant en Pologne sur la base d'un permis de séjour de résident de longue durée – UE,</w:t>
      </w:r>
    </w:p>
    <w:p w:rsidR="00F946E7" w:rsidRPr="00810158" w:rsidRDefault="00F946E7" w:rsidP="00B04B85">
      <w:pPr>
        <w:pStyle w:val="Akapitzlist"/>
        <w:numPr>
          <w:ilvl w:val="0"/>
          <w:numId w:val="163"/>
        </w:numPr>
        <w:jc w:val="both"/>
        <w:rPr>
          <w:lang w:val="fr-FR"/>
        </w:rPr>
      </w:pPr>
      <w:r w:rsidRPr="00810158">
        <w:rPr>
          <w:lang w:val="fr-FR"/>
        </w:rPr>
        <w:t>ayant le statut de réfugié,</w:t>
      </w:r>
    </w:p>
    <w:p w:rsidR="00F946E7" w:rsidRPr="00810158" w:rsidRDefault="00F946E7" w:rsidP="00B04B85">
      <w:pPr>
        <w:pStyle w:val="Akapitzlist"/>
        <w:numPr>
          <w:ilvl w:val="0"/>
          <w:numId w:val="163"/>
        </w:numPr>
        <w:jc w:val="both"/>
        <w:rPr>
          <w:lang w:val="fr-FR"/>
        </w:rPr>
      </w:pPr>
      <w:r w:rsidRPr="00810158">
        <w:rPr>
          <w:lang w:val="fr-FR"/>
        </w:rPr>
        <w:t>habitant en Pologne en liaison avec une protection supplémentaire (depuis 2008),</w:t>
      </w:r>
    </w:p>
    <w:p w:rsidR="00F946E7" w:rsidRPr="00810158" w:rsidRDefault="00F946E7" w:rsidP="00B04B85">
      <w:pPr>
        <w:pStyle w:val="Tekstpodstawowy"/>
        <w:numPr>
          <w:ilvl w:val="0"/>
          <w:numId w:val="163"/>
        </w:numPr>
        <w:tabs>
          <w:tab w:val="left" w:pos="-720"/>
        </w:tabs>
        <w:suppressAutoHyphens/>
        <w:spacing w:after="0"/>
        <w:jc w:val="both"/>
        <w:rPr>
          <w:lang w:val="fr-FR"/>
        </w:rPr>
      </w:pPr>
      <w:r w:rsidRPr="00810158">
        <w:rPr>
          <w:lang w:val="fr-FR"/>
        </w:rPr>
        <w:t>habitant en Pologne depuis au moins 2 ans sur la base d'un permis de résidence pour une période déterminée, y compris directement avant de soumettre une demande d'un permis de résidence pour une période déterminée pour un membre de la famille – sur la base d'un permis émis pour une période d'un an au moins,</w:t>
      </w:r>
    </w:p>
    <w:p w:rsidR="00F946E7" w:rsidRPr="00810158" w:rsidRDefault="00F946E7" w:rsidP="00B04B85">
      <w:pPr>
        <w:pStyle w:val="Tekstpodstawowy"/>
        <w:numPr>
          <w:ilvl w:val="0"/>
          <w:numId w:val="163"/>
        </w:numPr>
        <w:tabs>
          <w:tab w:val="left" w:pos="-720"/>
        </w:tabs>
        <w:suppressAutoHyphens/>
        <w:spacing w:after="0"/>
        <w:jc w:val="both"/>
        <w:rPr>
          <w:lang w:val="fr-FR"/>
        </w:rPr>
      </w:pPr>
      <w:r w:rsidRPr="00810158">
        <w:rPr>
          <w:lang w:val="fr-FR"/>
        </w:rPr>
        <w:t>habitant sur le territoire de la RP sur la base d'un permis de résidence pour une période déterminée, émis aux scientifiques menant en Pologne des études scientifiques (depuis 2007) ou émis afin d'effectuer un travail dans une profession exigeant des qualifications élevées (depuis 2012).</w:t>
      </w:r>
      <w:r w:rsidR="00055202" w:rsidRPr="00810158">
        <w:rPr>
          <w:lang w:val="fr-FR"/>
        </w:rPr>
        <w:t xml:space="preserve"> </w:t>
      </w:r>
    </w:p>
    <w:p w:rsidR="00F946E7" w:rsidRPr="00810158" w:rsidRDefault="00F946E7" w:rsidP="00F946E7">
      <w:pPr>
        <w:pStyle w:val="Tekstpodstawowy"/>
        <w:spacing w:after="0"/>
        <w:jc w:val="both"/>
        <w:rPr>
          <w:bCs/>
          <w:lang w:val="fr-FR"/>
        </w:rPr>
      </w:pPr>
      <w:r w:rsidRPr="00810158">
        <w:rPr>
          <w:lang w:val="fr-FR"/>
        </w:rPr>
        <w:t>480. Les membres des familles ayant droit aux permis de résidence pour une période déterminée afin de rejoindre la famille</w:t>
      </w:r>
      <w:r w:rsidR="001F2096" w:rsidRPr="00810158">
        <w:rPr>
          <w:lang w:val="fr-FR"/>
        </w:rPr>
        <w:t>:</w:t>
      </w:r>
      <w:r w:rsidRPr="00810158">
        <w:rPr>
          <w:lang w:val="fr-FR"/>
        </w:rPr>
        <w:t xml:space="preserve"> </w:t>
      </w:r>
    </w:p>
    <w:p w:rsidR="00F946E7" w:rsidRPr="00810158" w:rsidRDefault="00F946E7" w:rsidP="00B04B85">
      <w:pPr>
        <w:numPr>
          <w:ilvl w:val="0"/>
          <w:numId w:val="133"/>
        </w:numPr>
        <w:tabs>
          <w:tab w:val="right" w:pos="284"/>
          <w:tab w:val="left" w:pos="408"/>
        </w:tabs>
        <w:autoSpaceDE w:val="0"/>
        <w:autoSpaceDN w:val="0"/>
        <w:adjustRightInd w:val="0"/>
        <w:jc w:val="both"/>
        <w:rPr>
          <w:bCs/>
          <w:lang w:val="fr-FR"/>
        </w:rPr>
      </w:pPr>
      <w:r w:rsidRPr="00810158">
        <w:rPr>
          <w:lang w:val="fr-FR"/>
        </w:rPr>
        <w:t>la personne liée par un mariage reconnu par la législation de la République de Pologne, avec l’étranger résidant en Pologne, ayant le droit au regroupement familial,</w:t>
      </w:r>
    </w:p>
    <w:p w:rsidR="00F946E7" w:rsidRPr="00810158" w:rsidRDefault="00F946E7" w:rsidP="00B04B85">
      <w:pPr>
        <w:pStyle w:val="Tekstpodstawowywcity3"/>
        <w:numPr>
          <w:ilvl w:val="0"/>
          <w:numId w:val="133"/>
        </w:numPr>
        <w:tabs>
          <w:tab w:val="right" w:pos="284"/>
          <w:tab w:val="left" w:pos="408"/>
        </w:tabs>
        <w:autoSpaceDE w:val="0"/>
        <w:autoSpaceDN w:val="0"/>
        <w:adjustRightInd w:val="0"/>
        <w:rPr>
          <w:lang w:val="fr-FR"/>
        </w:rPr>
      </w:pPr>
      <w:r w:rsidRPr="00810158">
        <w:rPr>
          <w:lang w:val="fr-FR"/>
        </w:rPr>
        <w:t>l’enfant mineur, y compris l’enfant adoptif de cet étranger et de la personne mar</w:t>
      </w:r>
      <w:r w:rsidR="006B153D">
        <w:rPr>
          <w:lang w:val="fr-FR"/>
        </w:rPr>
        <w:t>i</w:t>
      </w:r>
      <w:r w:rsidRPr="00810158">
        <w:rPr>
          <w:lang w:val="fr-FR"/>
        </w:rPr>
        <w:t>ée avec lui, le mariage étant reconnu par la législation de la République de Pologne,</w:t>
      </w:r>
    </w:p>
    <w:p w:rsidR="00F946E7" w:rsidRPr="00810158" w:rsidRDefault="00F946E7" w:rsidP="00B04B85">
      <w:pPr>
        <w:numPr>
          <w:ilvl w:val="0"/>
          <w:numId w:val="133"/>
        </w:numPr>
        <w:tabs>
          <w:tab w:val="right" w:pos="284"/>
          <w:tab w:val="left" w:pos="408"/>
        </w:tabs>
        <w:autoSpaceDE w:val="0"/>
        <w:autoSpaceDN w:val="0"/>
        <w:adjustRightInd w:val="0"/>
        <w:jc w:val="both"/>
        <w:rPr>
          <w:bCs/>
          <w:lang w:val="fr-FR"/>
        </w:rPr>
      </w:pPr>
      <w:r w:rsidRPr="00810158">
        <w:rPr>
          <w:lang w:val="fr-FR"/>
        </w:rPr>
        <w:t>l’enfant mineur de cet étranger, y compris l’enfant adopté, à sa charge, sur lequel l’étranger exerce l’autorité parentale,</w:t>
      </w:r>
    </w:p>
    <w:p w:rsidR="00F946E7" w:rsidRPr="00810158" w:rsidRDefault="00F946E7" w:rsidP="00B04B85">
      <w:pPr>
        <w:numPr>
          <w:ilvl w:val="0"/>
          <w:numId w:val="133"/>
        </w:numPr>
        <w:tabs>
          <w:tab w:val="right" w:pos="284"/>
          <w:tab w:val="left" w:pos="408"/>
        </w:tabs>
        <w:autoSpaceDE w:val="0"/>
        <w:autoSpaceDN w:val="0"/>
        <w:adjustRightInd w:val="0"/>
        <w:jc w:val="both"/>
        <w:rPr>
          <w:bCs/>
          <w:lang w:val="fr-FR"/>
        </w:rPr>
      </w:pPr>
      <w:r w:rsidRPr="00810158">
        <w:rPr>
          <w:lang w:val="fr-FR"/>
        </w:rPr>
        <w:t xml:space="preserve">l’enfant mineur d’une personne visée au </w:t>
      </w:r>
      <w:r w:rsidR="006B153D">
        <w:rPr>
          <w:lang w:val="fr-FR"/>
        </w:rPr>
        <w:t>tiret</w:t>
      </w:r>
      <w:r w:rsidRPr="00810158">
        <w:rPr>
          <w:lang w:val="fr-FR"/>
        </w:rPr>
        <w:t xml:space="preserve"> 1, y compris l’enfant adoptif, à sa charge, sur lequel cette personne exerce l’autorité parentale de fait.</w:t>
      </w:r>
    </w:p>
    <w:p w:rsidR="00F946E7" w:rsidRPr="00810158" w:rsidRDefault="00F946E7" w:rsidP="00F946E7">
      <w:pPr>
        <w:autoSpaceDE w:val="0"/>
        <w:autoSpaceDN w:val="0"/>
        <w:adjustRightInd w:val="0"/>
        <w:jc w:val="both"/>
        <w:rPr>
          <w:bCs/>
          <w:lang w:val="fr-FR"/>
        </w:rPr>
      </w:pPr>
      <w:r w:rsidRPr="00810158">
        <w:rPr>
          <w:lang w:val="fr-FR"/>
        </w:rPr>
        <w:t>481. Comme membre de la famille de l’étranger mineur ayant le statut de réfugié, demeurant sur le territoire de la Pologne non-accompagné, est considéré l’ascendant direct.</w:t>
      </w:r>
    </w:p>
    <w:p w:rsidR="00F946E7" w:rsidRPr="00810158" w:rsidRDefault="00F946E7" w:rsidP="00F946E7">
      <w:pPr>
        <w:jc w:val="both"/>
        <w:rPr>
          <w:lang w:val="fr-FR"/>
        </w:rPr>
      </w:pPr>
      <w:r w:rsidRPr="00810158">
        <w:rPr>
          <w:lang w:val="fr-FR"/>
        </w:rPr>
        <w:t>482. Le permis de résidence pour une période déterminée sur le territoire de la Pologne peut être accordé à un étranger qui, en raison des liens familiaux, a l'intention de joindre le citoyen de l'état membre UE/EEE/Suisse, habitant sur le territoire de la Pologne ou de séjourner avec celui-ci.</w:t>
      </w:r>
    </w:p>
    <w:p w:rsidR="00F946E7" w:rsidRPr="00810158" w:rsidRDefault="00F946E7" w:rsidP="00F946E7">
      <w:pPr>
        <w:jc w:val="both"/>
        <w:rPr>
          <w:lang w:val="fr-FR"/>
        </w:rPr>
      </w:pPr>
      <w:r w:rsidRPr="00810158">
        <w:rPr>
          <w:lang w:val="fr-FR"/>
        </w:rPr>
        <w:t xml:space="preserve">483. La loi du 12 décembre 2013 sur les étrangers a élargi le catalogue des étrangers dont les membres de la famille peuvent demander un permis de séjour temporaire afin de rejoindre leur famille. Ce type de permis peut être actuellement sollicité par les membres de la famille d'un étranger séjournant en Pologne sur la base d'un nouveau type de permis de séjour – permis de séjour pour des raisons humanitaires. Dans le cas des étrangers mineurs profitant en Pologne d'une protection internationale, ayant le statut de réfugié </w:t>
      </w:r>
      <w:r w:rsidR="006B153D">
        <w:rPr>
          <w:lang w:val="fr-FR"/>
        </w:rPr>
        <w:t>ou</w:t>
      </w:r>
      <w:r w:rsidRPr="00810158">
        <w:rPr>
          <w:lang w:val="fr-FR"/>
        </w:rPr>
        <w:t xml:space="preserve"> bénéficiant d'une protection supplémentaire, qui ne sont pas accompagnés en Pologne, comme membre de la famille, qui peut joindre cet étranger sur la base d'un permis de résidence pour une période déterminée afin de joindre la famille, est considéré l’ascendant direct et les adultes responsable du mineur, conformément à la loi applicable en République de Pologne. </w:t>
      </w:r>
    </w:p>
    <w:p w:rsidR="00F946E7" w:rsidRPr="00810158" w:rsidRDefault="00F946E7" w:rsidP="00F946E7">
      <w:pPr>
        <w:tabs>
          <w:tab w:val="left" w:pos="4678"/>
        </w:tabs>
        <w:jc w:val="both"/>
        <w:rPr>
          <w:color w:val="000000"/>
          <w:lang w:val="fr-FR"/>
        </w:rPr>
      </w:pPr>
      <w:r w:rsidRPr="00810158">
        <w:rPr>
          <w:color w:val="000000"/>
          <w:lang w:val="fr-FR"/>
        </w:rPr>
        <w:t xml:space="preserve">La période maximale de la validité du permis temporaire émis afin de joindre la famille a été prolongée de deux jusqu'à trois ans. </w:t>
      </w:r>
    </w:p>
    <w:p w:rsidR="00F946E7" w:rsidRPr="00810158" w:rsidRDefault="00F946E7" w:rsidP="00F946E7">
      <w:pPr>
        <w:autoSpaceDE w:val="0"/>
        <w:autoSpaceDN w:val="0"/>
        <w:adjustRightInd w:val="0"/>
        <w:jc w:val="both"/>
        <w:rPr>
          <w:lang w:val="fr-FR"/>
        </w:rPr>
      </w:pPr>
      <w:r w:rsidRPr="00810158">
        <w:rPr>
          <w:lang w:val="fr-FR"/>
        </w:rPr>
        <w:t xml:space="preserve">484. La nouvelle </w:t>
      </w:r>
      <w:r w:rsidR="000D78D7">
        <w:rPr>
          <w:lang w:val="fr-FR"/>
        </w:rPr>
        <w:t>Loi sur</w:t>
      </w:r>
      <w:r w:rsidR="00C46607">
        <w:rPr>
          <w:lang w:val="fr-FR"/>
        </w:rPr>
        <w:t xml:space="preserve"> les</w:t>
      </w:r>
      <w:r w:rsidRPr="00810158">
        <w:rPr>
          <w:lang w:val="fr-FR"/>
        </w:rPr>
        <w:t xml:space="preserve"> étrangers prévoit aussi que, dans le cas de la procédure d'accorder ou de retirer à un étranger son permis de séjour pour une période déterminée afin de joindre la famille, il </w:t>
      </w:r>
      <w:r w:rsidRPr="00810158">
        <w:rPr>
          <w:lang w:val="fr-FR"/>
        </w:rPr>
        <w:lastRenderedPageBreak/>
        <w:t>faut prendre en compte l'intérêt du mineur, le caractère et la durabilité des liens familiaux et la période de séjour de l'étranger sur le territoire de la République de Pologne, ainsi que l'existence des liens familiaux, culturels et sociaux avec le pays d'origine.</w:t>
      </w:r>
    </w:p>
    <w:p w:rsidR="00F946E7" w:rsidRPr="00810158" w:rsidRDefault="00F946E7" w:rsidP="00F946E7">
      <w:pPr>
        <w:jc w:val="both"/>
        <w:rPr>
          <w:lang w:val="fr-FR"/>
        </w:rPr>
      </w:pPr>
    </w:p>
    <w:p w:rsidR="00F946E7" w:rsidRPr="00810158" w:rsidRDefault="00444740" w:rsidP="00F946E7">
      <w:pPr>
        <w:jc w:val="both"/>
        <w:rPr>
          <w:b/>
          <w:lang w:val="fr-FR"/>
        </w:rPr>
      </w:pPr>
      <w:r>
        <w:rPr>
          <w:b/>
          <w:bCs/>
          <w:lang w:val="fr-FR"/>
        </w:rPr>
        <w:t>T</w:t>
      </w:r>
      <w:r w:rsidR="00F946E7" w:rsidRPr="00810158">
        <w:rPr>
          <w:b/>
          <w:bCs/>
          <w:lang w:val="fr-FR"/>
        </w:rPr>
        <w:t>raite des êtres humains – les dispositifs juridiques, l'assistance aux victimes, le suivi du phénomène, paragraphe 23 des observations finales</w:t>
      </w:r>
      <w:r w:rsidR="001F2096" w:rsidRPr="00810158">
        <w:rPr>
          <w:b/>
          <w:bCs/>
          <w:lang w:val="fr-FR"/>
        </w:rPr>
        <w:t>:</w:t>
      </w:r>
      <w:r w:rsidR="00F946E7" w:rsidRPr="00810158">
        <w:rPr>
          <w:lang w:val="fr-FR"/>
        </w:rPr>
        <w:t xml:space="preserve"> </w:t>
      </w:r>
      <w:r w:rsidR="00F946E7" w:rsidRPr="00810158">
        <w:rPr>
          <w:b/>
          <w:bCs/>
          <w:lang w:val="fr-FR"/>
        </w:rPr>
        <w:t>La Pologne est un pays de destination et un point de transit pour la traite des êtres humains, des enfants et des femmes en particulier, et à des fins d’exploitation sexuelle</w:t>
      </w:r>
    </w:p>
    <w:p w:rsidR="00F946E7" w:rsidRPr="00810158" w:rsidRDefault="00F946E7" w:rsidP="00F946E7">
      <w:pPr>
        <w:jc w:val="both"/>
        <w:rPr>
          <w:lang w:val="fr-FR"/>
        </w:rPr>
      </w:pPr>
      <w:r w:rsidRPr="00810158">
        <w:rPr>
          <w:lang w:val="fr-FR"/>
        </w:rPr>
        <w:t xml:space="preserve">485. La traite des êtres humains, y compris des enfants, est pénalisée par le </w:t>
      </w:r>
      <w:r w:rsidR="00317D25">
        <w:rPr>
          <w:lang w:val="fr-FR"/>
        </w:rPr>
        <w:t>Kk</w:t>
      </w:r>
      <w:r w:rsidRPr="00810158">
        <w:rPr>
          <w:lang w:val="fr-FR"/>
        </w:rPr>
        <w:t xml:space="preserve">. Conformément à une disposition </w:t>
      </w:r>
      <w:r w:rsidR="009C0FFC">
        <w:rPr>
          <w:lang w:val="fr-FR"/>
        </w:rPr>
        <w:t>en vigueur</w:t>
      </w:r>
      <w:r w:rsidRPr="00810158">
        <w:rPr>
          <w:lang w:val="fr-FR"/>
        </w:rPr>
        <w:t xml:space="preserve"> depuis septembre 2010, celui qui se livre à la traite des êtres humains, même avec le consentement des victimes, sera puni de la peine de prison pour trois ans ou plus. </w:t>
      </w:r>
    </w:p>
    <w:p w:rsidR="00F946E7" w:rsidRPr="00810158" w:rsidRDefault="00F946E7" w:rsidP="00F946E7">
      <w:pPr>
        <w:jc w:val="both"/>
        <w:rPr>
          <w:iCs/>
          <w:lang w:val="fr-FR"/>
        </w:rPr>
      </w:pPr>
      <w:r w:rsidRPr="00810158">
        <w:rPr>
          <w:lang w:val="fr-FR"/>
        </w:rPr>
        <w:t xml:space="preserve">486. La modification du </w:t>
      </w:r>
      <w:r w:rsidR="00317D25">
        <w:rPr>
          <w:lang w:val="fr-FR"/>
        </w:rPr>
        <w:t>Kk</w:t>
      </w:r>
      <w:r w:rsidRPr="00810158">
        <w:rPr>
          <w:lang w:val="fr-FR"/>
        </w:rPr>
        <w:t xml:space="preserve"> en 2010 l'a rendu conforme aux dispositions du Protocole de Palerme visant à prévenir, réprimer et punir la traite des êtres humains, en particulier des femmes et des enfants, complétant la Convention des Nations Unies contre la criminalité transnationale organisée, et conforme aux dispositions de la Convention du Conseil de l'Europe sur la lutte contre la traite des êtres humains. </w:t>
      </w:r>
    </w:p>
    <w:p w:rsidR="00F946E7" w:rsidRPr="00810158" w:rsidRDefault="00F946E7" w:rsidP="006A041A">
      <w:pPr>
        <w:jc w:val="both"/>
        <w:rPr>
          <w:lang w:val="fr-FR"/>
        </w:rPr>
      </w:pPr>
      <w:r w:rsidRPr="00810158">
        <w:rPr>
          <w:lang w:val="fr-FR"/>
        </w:rPr>
        <w:t xml:space="preserve">487. La modification a introduit une nouvelle </w:t>
      </w:r>
      <w:r w:rsidR="009F34E9" w:rsidRPr="00810158">
        <w:rPr>
          <w:lang w:val="fr-FR"/>
        </w:rPr>
        <w:t>définition</w:t>
      </w:r>
      <w:r w:rsidRPr="00810158">
        <w:rPr>
          <w:lang w:val="fr-FR"/>
        </w:rPr>
        <w:t xml:space="preserve"> du crime, notamment </w:t>
      </w:r>
      <w:r w:rsidR="009729AA">
        <w:rPr>
          <w:lang w:val="fr-FR"/>
        </w:rPr>
        <w:t>“</w:t>
      </w:r>
      <w:r w:rsidRPr="00810158">
        <w:rPr>
          <w:lang w:val="fr-FR"/>
        </w:rPr>
        <w:t>quiconque commet la traite des êtres humains sera passible de peines maximales de trois ans d'emprisonnement</w:t>
      </w:r>
      <w:r w:rsidR="009729AA">
        <w:rPr>
          <w:lang w:val="fr-FR"/>
        </w:rPr>
        <w:t>”</w:t>
      </w:r>
      <w:r w:rsidRPr="00810158">
        <w:rPr>
          <w:lang w:val="fr-FR"/>
        </w:rPr>
        <w:t xml:space="preserve"> et pénalise les actes consistant à préparer la traite des êtres humains (peines maximales de trois mois à 5 ans d'emprisonnement). </w:t>
      </w:r>
    </w:p>
    <w:p w:rsidR="006A041A" w:rsidRPr="00810158" w:rsidRDefault="00F946E7" w:rsidP="006A041A">
      <w:pPr>
        <w:jc w:val="both"/>
        <w:rPr>
          <w:lang w:val="fr-FR"/>
        </w:rPr>
      </w:pPr>
      <w:r w:rsidRPr="00810158">
        <w:rPr>
          <w:lang w:val="fr-FR"/>
        </w:rPr>
        <w:t>488. La modification de la loi a introduit la définition de la traite des êtres humains en se fondant sur des dispositions internationales, en particulier sur les dispositions du protocole et de la convention</w:t>
      </w:r>
      <w:r w:rsidR="001F2096" w:rsidRPr="00810158">
        <w:rPr>
          <w:lang w:val="fr-FR"/>
        </w:rPr>
        <w:t>:</w:t>
      </w:r>
    </w:p>
    <w:p w:rsidR="006A041A" w:rsidRPr="00810158" w:rsidRDefault="009729AA" w:rsidP="006A041A">
      <w:pPr>
        <w:pStyle w:val="Tekstpodstawowywcity"/>
        <w:spacing w:after="0"/>
        <w:jc w:val="both"/>
        <w:rPr>
          <w:lang w:val="fr-FR"/>
        </w:rPr>
      </w:pPr>
      <w:r>
        <w:rPr>
          <w:lang w:val="fr-FR"/>
        </w:rPr>
        <w:t>“</w:t>
      </w:r>
      <w:r w:rsidR="006A041A" w:rsidRPr="00810158">
        <w:rPr>
          <w:lang w:val="fr-FR"/>
        </w:rPr>
        <w:t>Article 115 § 22. La traite des êtres humains désigne le recrutement, le transport, la livraison, le transfert, l’hébergement ou l’accueil de personnes</w:t>
      </w:r>
      <w:r w:rsidR="001F2096" w:rsidRPr="00810158">
        <w:rPr>
          <w:lang w:val="fr-FR"/>
        </w:rPr>
        <w:t>:</w:t>
      </w:r>
    </w:p>
    <w:p w:rsidR="006A041A" w:rsidRPr="00810158" w:rsidRDefault="006A041A" w:rsidP="00B04B85">
      <w:pPr>
        <w:pStyle w:val="ust1art"/>
        <w:numPr>
          <w:ilvl w:val="0"/>
          <w:numId w:val="429"/>
        </w:numPr>
        <w:spacing w:before="0" w:after="0"/>
        <w:rPr>
          <w:lang w:val="fr-FR"/>
        </w:rPr>
      </w:pPr>
      <w:r w:rsidRPr="00810158">
        <w:rPr>
          <w:lang w:val="fr-FR"/>
        </w:rPr>
        <w:t xml:space="preserve">par le recours à la force ou à la menace illégale, </w:t>
      </w:r>
    </w:p>
    <w:p w:rsidR="0009774C" w:rsidRDefault="0009774C" w:rsidP="00B04B85">
      <w:pPr>
        <w:pStyle w:val="ust1art"/>
        <w:numPr>
          <w:ilvl w:val="0"/>
          <w:numId w:val="429"/>
        </w:numPr>
        <w:spacing w:before="0" w:after="0"/>
        <w:rPr>
          <w:lang w:val="fr-FR"/>
        </w:rPr>
      </w:pPr>
      <w:r>
        <w:rPr>
          <w:lang w:val="fr-FR"/>
        </w:rPr>
        <w:t>par l'enlèvement,</w:t>
      </w:r>
    </w:p>
    <w:p w:rsidR="0009774C" w:rsidRDefault="006A041A" w:rsidP="00B04B85">
      <w:pPr>
        <w:pStyle w:val="ust1art"/>
        <w:numPr>
          <w:ilvl w:val="0"/>
          <w:numId w:val="429"/>
        </w:numPr>
        <w:spacing w:before="0" w:after="0"/>
        <w:rPr>
          <w:lang w:val="fr-FR"/>
        </w:rPr>
      </w:pPr>
      <w:r w:rsidRPr="00810158">
        <w:rPr>
          <w:lang w:val="fr-FR"/>
        </w:rPr>
        <w:t>par la tromperie,</w:t>
      </w:r>
      <w:r w:rsidR="0009774C">
        <w:rPr>
          <w:lang w:val="fr-FR"/>
        </w:rPr>
        <w:t xml:space="preserve"> </w:t>
      </w:r>
    </w:p>
    <w:p w:rsidR="006A041A" w:rsidRPr="00810158" w:rsidRDefault="006A041A" w:rsidP="00B04B85">
      <w:pPr>
        <w:pStyle w:val="ust1art"/>
        <w:numPr>
          <w:ilvl w:val="0"/>
          <w:numId w:val="429"/>
        </w:numPr>
        <w:spacing w:before="0" w:after="0"/>
        <w:rPr>
          <w:lang w:val="fr-FR"/>
        </w:rPr>
      </w:pPr>
      <w:r w:rsidRPr="00810158">
        <w:rPr>
          <w:lang w:val="fr-FR"/>
        </w:rPr>
        <w:t>par l’induction en erreur ou en profitant de l’erreur ou de l’incapacité de discernement,</w:t>
      </w:r>
    </w:p>
    <w:p w:rsidR="006A041A" w:rsidRPr="00810158" w:rsidRDefault="006A041A" w:rsidP="00B04B85">
      <w:pPr>
        <w:pStyle w:val="ust1art"/>
        <w:numPr>
          <w:ilvl w:val="0"/>
          <w:numId w:val="429"/>
        </w:numPr>
        <w:spacing w:before="0" w:after="0"/>
        <w:rPr>
          <w:lang w:val="fr-FR"/>
        </w:rPr>
      </w:pPr>
      <w:r w:rsidRPr="00810158">
        <w:rPr>
          <w:lang w:val="fr-FR"/>
        </w:rPr>
        <w:t xml:space="preserve">abusant la relation de dépendance, en profitant d’un état critique ou d’une situation de vulnérabilité, </w:t>
      </w:r>
    </w:p>
    <w:p w:rsidR="006A041A" w:rsidRPr="00810158" w:rsidRDefault="0009774C" w:rsidP="00B04B85">
      <w:pPr>
        <w:pStyle w:val="ust1art"/>
        <w:numPr>
          <w:ilvl w:val="0"/>
          <w:numId w:val="429"/>
        </w:numPr>
        <w:spacing w:before="0" w:after="0"/>
        <w:rPr>
          <w:lang w:val="fr-FR"/>
        </w:rPr>
      </w:pPr>
      <w:r>
        <w:rPr>
          <w:lang w:val="fr-FR"/>
        </w:rPr>
        <w:t>par l’o</w:t>
      </w:r>
      <w:r w:rsidR="006A041A" w:rsidRPr="00810158">
        <w:rPr>
          <w:lang w:val="fr-FR"/>
        </w:rPr>
        <w:t>ffre ou l’acceptation de paiements ou d’avantages personnels pour obtenir le consentement d’une personne ayant autorité ou la tutelle sur une autre personne.</w:t>
      </w:r>
    </w:p>
    <w:p w:rsidR="006A041A" w:rsidRPr="00810158" w:rsidRDefault="006A041A" w:rsidP="006A041A">
      <w:pPr>
        <w:pStyle w:val="ust1art"/>
        <w:spacing w:before="0" w:after="0"/>
        <w:ind w:left="360" w:firstLine="0"/>
        <w:rPr>
          <w:lang w:val="fr-FR"/>
        </w:rPr>
      </w:pPr>
      <w:r w:rsidRPr="00810158">
        <w:rPr>
          <w:lang w:val="fr-FR"/>
        </w:rPr>
        <w:t>– aux fins d’exploitation, même avec le consentement, notamment à des fins d’exploitation dans la prostitution, dans la pornographie ou à des fins d’autres formes d’exploitation sexuelle, dans le travail ou dans les services forcés, dans la mendicité, dans l’esclavage ou dans des pratiques d’exploitation portant atteinte à la dignité humaine ou dans le but du prélèvement de cellules, de tissus ou d’organes contrairement aux dispositions légales. Les actions aux fins d’exploitation envers un mineur sont considérées comme la traite des personnes même s’ils ne font appel à aucun des moyens énoncés à l’alinéa 1-6 du présent article.</w:t>
      </w:r>
      <w:r w:rsidR="009729AA">
        <w:rPr>
          <w:lang w:val="fr-FR"/>
        </w:rPr>
        <w:t>”</w:t>
      </w:r>
    </w:p>
    <w:p w:rsidR="00F946E7" w:rsidRPr="00810158" w:rsidRDefault="00F946E7" w:rsidP="00F946E7">
      <w:pPr>
        <w:jc w:val="both"/>
        <w:rPr>
          <w:lang w:val="fr-FR"/>
        </w:rPr>
      </w:pPr>
      <w:r w:rsidRPr="00810158">
        <w:rPr>
          <w:lang w:val="fr-FR"/>
        </w:rPr>
        <w:t xml:space="preserve">489. La modification du </w:t>
      </w:r>
      <w:r w:rsidR="00317D25">
        <w:rPr>
          <w:lang w:val="fr-FR"/>
        </w:rPr>
        <w:t>Kk</w:t>
      </w:r>
      <w:r w:rsidRPr="00810158">
        <w:rPr>
          <w:lang w:val="fr-FR"/>
        </w:rPr>
        <w:t xml:space="preserve"> a introduit une définition de l'esclavage qui se lit comme suit</w:t>
      </w:r>
      <w:r w:rsidR="001F2096" w:rsidRPr="00810158">
        <w:rPr>
          <w:lang w:val="fr-FR"/>
        </w:rPr>
        <w:t>:</w:t>
      </w:r>
      <w:r w:rsidRPr="00810158">
        <w:rPr>
          <w:lang w:val="fr-FR"/>
        </w:rPr>
        <w:t xml:space="preserve"> </w:t>
      </w:r>
      <w:r w:rsidR="009729AA">
        <w:rPr>
          <w:lang w:val="fr-FR"/>
        </w:rPr>
        <w:t>“</w:t>
      </w:r>
      <w:r w:rsidRPr="00810158">
        <w:rPr>
          <w:lang w:val="fr-FR"/>
        </w:rPr>
        <w:t>l’esclavage est une</w:t>
      </w:r>
      <w:r w:rsidR="00055202" w:rsidRPr="00810158">
        <w:rPr>
          <w:lang w:val="fr-FR"/>
        </w:rPr>
        <w:t xml:space="preserve"> </w:t>
      </w:r>
      <w:r w:rsidRPr="00810158">
        <w:rPr>
          <w:lang w:val="fr-FR"/>
        </w:rPr>
        <w:t>relation de dépendance, dans laquelle l’être humain est traité comme une propriété privée</w:t>
      </w:r>
      <w:r w:rsidR="009729AA">
        <w:rPr>
          <w:lang w:val="fr-FR"/>
        </w:rPr>
        <w:t>”</w:t>
      </w:r>
      <w:r w:rsidRPr="00810158">
        <w:rPr>
          <w:lang w:val="fr-FR"/>
        </w:rPr>
        <w:t xml:space="preserve">. Ainsi, elle complète les dispositions </w:t>
      </w:r>
      <w:r w:rsidR="009F34E9" w:rsidRPr="00810158">
        <w:rPr>
          <w:lang w:val="fr-FR"/>
        </w:rPr>
        <w:t>actuelles</w:t>
      </w:r>
      <w:r w:rsidRPr="00810158">
        <w:rPr>
          <w:lang w:val="fr-FR"/>
        </w:rPr>
        <w:t xml:space="preserve"> énoncées dans la loi – Dispositions instaurant le </w:t>
      </w:r>
      <w:r w:rsidR="00317D25">
        <w:rPr>
          <w:lang w:val="fr-FR"/>
        </w:rPr>
        <w:t>Kk</w:t>
      </w:r>
      <w:r w:rsidRPr="00810158">
        <w:rPr>
          <w:lang w:val="fr-FR"/>
        </w:rPr>
        <w:t xml:space="preserve">, selon lesquelles la réduction en esclavage ou la traite des esclaves sont passibles de peines d'emprisonnement. </w:t>
      </w:r>
    </w:p>
    <w:p w:rsidR="00F946E7" w:rsidRPr="00810158" w:rsidRDefault="00F946E7" w:rsidP="00F946E7">
      <w:pPr>
        <w:jc w:val="both"/>
        <w:rPr>
          <w:bCs/>
          <w:lang w:val="fr-FR"/>
        </w:rPr>
      </w:pPr>
      <w:r w:rsidRPr="00810158">
        <w:rPr>
          <w:lang w:val="fr-FR"/>
        </w:rPr>
        <w:t xml:space="preserve">490. Dans un souci de </w:t>
      </w:r>
      <w:r w:rsidR="0009774C">
        <w:rPr>
          <w:lang w:val="fr-FR"/>
        </w:rPr>
        <w:t xml:space="preserve">garantir mieux les </w:t>
      </w:r>
      <w:r w:rsidRPr="00810158">
        <w:rPr>
          <w:lang w:val="fr-FR"/>
        </w:rPr>
        <w:t xml:space="preserve">droits des victimes et afin d'améliorer la détection de crimes de la traite des êtres humains et la poursuite des auteurs de ces crimes, la nouvelle </w:t>
      </w:r>
      <w:r w:rsidR="000D78D7">
        <w:rPr>
          <w:lang w:val="fr-FR"/>
        </w:rPr>
        <w:t>Loi sur</w:t>
      </w:r>
      <w:r w:rsidR="00C46607">
        <w:rPr>
          <w:lang w:val="fr-FR"/>
        </w:rPr>
        <w:t xml:space="preserve"> les</w:t>
      </w:r>
      <w:r w:rsidRPr="00810158">
        <w:rPr>
          <w:lang w:val="fr-FR"/>
        </w:rPr>
        <w:t xml:space="preserve"> étrangers (2013) donne aux victimes de la traite des êtres humains, après avoir rempli certaines conditions, droit</w:t>
      </w:r>
      <w:r w:rsidR="001F2096" w:rsidRPr="00810158">
        <w:rPr>
          <w:lang w:val="fr-FR"/>
        </w:rPr>
        <w:t>:</w:t>
      </w:r>
      <w:r w:rsidRPr="00810158">
        <w:rPr>
          <w:lang w:val="fr-FR"/>
        </w:rPr>
        <w:t xml:space="preserve"> </w:t>
      </w:r>
    </w:p>
    <w:p w:rsidR="000716AE" w:rsidRPr="00810158" w:rsidRDefault="000716AE" w:rsidP="00B04B85">
      <w:pPr>
        <w:pStyle w:val="Akapitzlist"/>
        <w:numPr>
          <w:ilvl w:val="0"/>
          <w:numId w:val="198"/>
        </w:numPr>
        <w:tabs>
          <w:tab w:val="left" w:pos="0"/>
        </w:tabs>
        <w:jc w:val="both"/>
        <w:rPr>
          <w:lang w:val="fr-FR"/>
        </w:rPr>
      </w:pPr>
      <w:r w:rsidRPr="00810158">
        <w:rPr>
          <w:lang w:val="fr-FR"/>
        </w:rPr>
        <w:t xml:space="preserve">au séjour temporaire dans le cadre du </w:t>
      </w:r>
      <w:r w:rsidR="009729AA">
        <w:rPr>
          <w:lang w:val="fr-FR"/>
        </w:rPr>
        <w:t>“</w:t>
      </w:r>
      <w:r w:rsidRPr="00810158">
        <w:rPr>
          <w:lang w:val="fr-FR"/>
        </w:rPr>
        <w:t>temps à réfléchir</w:t>
      </w:r>
      <w:r w:rsidR="009729AA">
        <w:rPr>
          <w:lang w:val="fr-FR"/>
        </w:rPr>
        <w:t>”</w:t>
      </w:r>
      <w:r w:rsidRPr="00810158">
        <w:rPr>
          <w:lang w:val="fr-FR"/>
        </w:rPr>
        <w:t xml:space="preserve"> la décision sur l'éventuelle coopération avec les services répressifs (3 mois pour les adultes, 4 mois pour les enfants),</w:t>
      </w:r>
    </w:p>
    <w:p w:rsidR="000716AE" w:rsidRPr="00810158" w:rsidRDefault="000716AE" w:rsidP="00B04B85">
      <w:pPr>
        <w:pStyle w:val="Akapitzlist"/>
        <w:numPr>
          <w:ilvl w:val="0"/>
          <w:numId w:val="198"/>
        </w:numPr>
        <w:tabs>
          <w:tab w:val="left" w:pos="0"/>
        </w:tabs>
        <w:jc w:val="both"/>
        <w:rPr>
          <w:lang w:val="fr-FR"/>
        </w:rPr>
      </w:pPr>
      <w:r w:rsidRPr="00810158">
        <w:rPr>
          <w:lang w:val="fr-FR"/>
        </w:rPr>
        <w:lastRenderedPageBreak/>
        <w:t>au séjour temporaire en raison du commencement de la coopération avec les services répressifs (pendant au moins 6 mois),</w:t>
      </w:r>
    </w:p>
    <w:p w:rsidR="000716AE" w:rsidRPr="00810158" w:rsidRDefault="000716AE" w:rsidP="00B04B85">
      <w:pPr>
        <w:pStyle w:val="Akapitzlist"/>
        <w:numPr>
          <w:ilvl w:val="0"/>
          <w:numId w:val="198"/>
        </w:numPr>
        <w:tabs>
          <w:tab w:val="left" w:pos="0"/>
        </w:tabs>
        <w:jc w:val="both"/>
        <w:rPr>
          <w:lang w:val="fr-FR"/>
        </w:rPr>
      </w:pPr>
      <w:r w:rsidRPr="00810158">
        <w:rPr>
          <w:lang w:val="fr-FR"/>
        </w:rPr>
        <w:t xml:space="preserve">à la libération d'un centre surveillé ou </w:t>
      </w:r>
      <w:r w:rsidR="009F34E9" w:rsidRPr="00810158">
        <w:rPr>
          <w:lang w:val="fr-FR"/>
        </w:rPr>
        <w:t>d’une</w:t>
      </w:r>
      <w:r w:rsidRPr="00810158">
        <w:rPr>
          <w:lang w:val="fr-FR"/>
        </w:rPr>
        <w:t xml:space="preserve"> prison pour les étrangers,</w:t>
      </w:r>
    </w:p>
    <w:p w:rsidR="000716AE" w:rsidRPr="00810158" w:rsidRDefault="000716AE" w:rsidP="00B04B85">
      <w:pPr>
        <w:pStyle w:val="Akapitzlist"/>
        <w:numPr>
          <w:ilvl w:val="0"/>
          <w:numId w:val="198"/>
        </w:numPr>
        <w:tabs>
          <w:tab w:val="left" w:pos="0"/>
        </w:tabs>
        <w:jc w:val="both"/>
        <w:rPr>
          <w:lang w:val="fr-FR"/>
        </w:rPr>
      </w:pPr>
      <w:r w:rsidRPr="00810158">
        <w:rPr>
          <w:lang w:val="fr-FR"/>
        </w:rPr>
        <w:t>au séjour permanent, si le retour au pays d'origine est impossible pour des raisons de sécurité,</w:t>
      </w:r>
    </w:p>
    <w:p w:rsidR="000716AE" w:rsidRPr="00810158" w:rsidRDefault="000716AE" w:rsidP="00B04B85">
      <w:pPr>
        <w:pStyle w:val="Akapitzlist"/>
        <w:numPr>
          <w:ilvl w:val="0"/>
          <w:numId w:val="198"/>
        </w:numPr>
        <w:tabs>
          <w:tab w:val="left" w:pos="0"/>
        </w:tabs>
        <w:jc w:val="both"/>
        <w:rPr>
          <w:lang w:val="fr-FR"/>
        </w:rPr>
      </w:pPr>
      <w:r w:rsidRPr="00810158">
        <w:rPr>
          <w:lang w:val="fr-FR"/>
        </w:rPr>
        <w:t xml:space="preserve">à l'obtention d'une carte d'identité polonaise, s'ils n'ont pas de document de voyage et il n'est pas possible </w:t>
      </w:r>
      <w:r w:rsidR="009F34E9" w:rsidRPr="00810158">
        <w:rPr>
          <w:lang w:val="fr-FR"/>
        </w:rPr>
        <w:t>qu’ils reçoivent</w:t>
      </w:r>
      <w:r w:rsidRPr="00810158">
        <w:rPr>
          <w:lang w:val="fr-FR"/>
        </w:rPr>
        <w:t xml:space="preserve"> </w:t>
      </w:r>
      <w:r w:rsidR="009F34E9" w:rsidRPr="00810158">
        <w:rPr>
          <w:lang w:val="fr-FR"/>
        </w:rPr>
        <w:t>un</w:t>
      </w:r>
      <w:r w:rsidRPr="00810158">
        <w:rPr>
          <w:lang w:val="fr-FR"/>
        </w:rPr>
        <w:t xml:space="preserve"> autre document confirmant son identité,</w:t>
      </w:r>
    </w:p>
    <w:p w:rsidR="000716AE" w:rsidRPr="00810158" w:rsidRDefault="000716AE" w:rsidP="00B04B85">
      <w:pPr>
        <w:pStyle w:val="Akapitzlist"/>
        <w:numPr>
          <w:ilvl w:val="0"/>
          <w:numId w:val="198"/>
        </w:numPr>
        <w:tabs>
          <w:tab w:val="left" w:pos="0"/>
        </w:tabs>
        <w:jc w:val="both"/>
        <w:rPr>
          <w:lang w:val="fr-FR"/>
        </w:rPr>
      </w:pPr>
      <w:r w:rsidRPr="00810158">
        <w:rPr>
          <w:lang w:val="fr-FR"/>
        </w:rPr>
        <w:t>l'aide par rapport au retour volontaire,</w:t>
      </w:r>
    </w:p>
    <w:p w:rsidR="00F946E7" w:rsidRPr="00810158" w:rsidRDefault="000716AE" w:rsidP="000716AE">
      <w:pPr>
        <w:jc w:val="both"/>
        <w:rPr>
          <w:lang w:val="fr-FR"/>
        </w:rPr>
      </w:pPr>
      <w:r w:rsidRPr="00810158">
        <w:rPr>
          <w:lang w:val="fr-FR"/>
        </w:rPr>
        <w:t xml:space="preserve">491. Les gardes-frontières s'est vu attribuer des compétences pour reconnaitre, prévenir et détecter les crimes de la traite des êtres humains, de l'esclavage et de la traite des esclaves. </w:t>
      </w:r>
    </w:p>
    <w:p w:rsidR="00F946E7" w:rsidRPr="00810158" w:rsidRDefault="00F946E7" w:rsidP="00F946E7">
      <w:pPr>
        <w:pStyle w:val="Tekstpodstawowy2"/>
        <w:spacing w:after="0" w:line="240" w:lineRule="auto"/>
        <w:jc w:val="both"/>
        <w:rPr>
          <w:lang w:val="fr-FR"/>
        </w:rPr>
      </w:pPr>
      <w:r w:rsidRPr="00810158">
        <w:rPr>
          <w:lang w:val="fr-FR"/>
        </w:rPr>
        <w:t xml:space="preserve">492. Les actions visant à prévenir et lutter contre la traite des êtres humains et à soutenir les victimes de ce crime, mises en </w:t>
      </w:r>
      <w:r w:rsidR="008B150E" w:rsidRPr="00810158">
        <w:rPr>
          <w:lang w:val="fr-FR"/>
        </w:rPr>
        <w:t>œ</w:t>
      </w:r>
      <w:r w:rsidRPr="00810158">
        <w:rPr>
          <w:lang w:val="fr-FR"/>
        </w:rPr>
        <w:t>uvre par l'administration publique en coopération avec la société civile, sont décrites depuis 2003 dans les documents approuvés par le Conseil des ministres (</w:t>
      </w:r>
      <w:r w:rsidR="009729AA">
        <w:rPr>
          <w:lang w:val="fr-FR"/>
        </w:rPr>
        <w:t>“</w:t>
      </w:r>
      <w:r w:rsidRPr="00810158">
        <w:rPr>
          <w:lang w:val="fr-FR"/>
        </w:rPr>
        <w:t>Programme national de prévention et de lutte contre la traite des êtres humains pour les années 2007-2008</w:t>
      </w:r>
      <w:r w:rsidR="009729AA">
        <w:rPr>
          <w:lang w:val="fr-FR"/>
        </w:rPr>
        <w:t>”</w:t>
      </w:r>
      <w:r w:rsidRPr="00810158">
        <w:rPr>
          <w:lang w:val="fr-FR"/>
        </w:rPr>
        <w:t xml:space="preserve">, </w:t>
      </w:r>
      <w:r w:rsidR="009729AA">
        <w:rPr>
          <w:lang w:val="fr-FR"/>
        </w:rPr>
        <w:t>“</w:t>
      </w:r>
      <w:r w:rsidRPr="00810158">
        <w:rPr>
          <w:lang w:val="fr-FR"/>
        </w:rPr>
        <w:t>Plan national des actions contre la traite des êtres humains pour les années 2009-2010</w:t>
      </w:r>
      <w:r w:rsidR="009729AA">
        <w:rPr>
          <w:lang w:val="fr-FR"/>
        </w:rPr>
        <w:t>”</w:t>
      </w:r>
      <w:r w:rsidRPr="00810158">
        <w:rPr>
          <w:lang w:val="fr-FR"/>
        </w:rPr>
        <w:t xml:space="preserve"> et le plan pour les années 2011-2012). Actuellement, on met en </w:t>
      </w:r>
      <w:r w:rsidR="008B150E" w:rsidRPr="00810158">
        <w:rPr>
          <w:lang w:val="fr-FR"/>
        </w:rPr>
        <w:t>œ</w:t>
      </w:r>
      <w:r w:rsidRPr="00810158">
        <w:rPr>
          <w:lang w:val="fr-FR"/>
        </w:rPr>
        <w:t xml:space="preserve">uvre le </w:t>
      </w:r>
      <w:r w:rsidR="009729AA">
        <w:rPr>
          <w:lang w:val="fr-FR"/>
        </w:rPr>
        <w:t>“</w:t>
      </w:r>
      <w:r w:rsidRPr="00810158">
        <w:rPr>
          <w:lang w:val="fr-FR"/>
        </w:rPr>
        <w:t>Plan national de la prévention de la traite des êtres humains pour les années 2013-2015</w:t>
      </w:r>
      <w:r w:rsidR="009729AA">
        <w:rPr>
          <w:lang w:val="fr-FR"/>
        </w:rPr>
        <w:t>”</w:t>
      </w:r>
      <w:r w:rsidRPr="00810158">
        <w:rPr>
          <w:lang w:val="fr-FR"/>
        </w:rPr>
        <w:t xml:space="preserve">. </w:t>
      </w:r>
    </w:p>
    <w:p w:rsidR="00F946E7" w:rsidRPr="00810158" w:rsidRDefault="00F946E7" w:rsidP="00F946E7">
      <w:pPr>
        <w:jc w:val="both"/>
        <w:rPr>
          <w:lang w:val="fr-FR"/>
        </w:rPr>
      </w:pPr>
      <w:r w:rsidRPr="00810158">
        <w:rPr>
          <w:lang w:val="fr-FR"/>
        </w:rPr>
        <w:t>493. Les actions dans les plans nationaux comprennent</w:t>
      </w:r>
      <w:r w:rsidR="001F2096" w:rsidRPr="00810158">
        <w:rPr>
          <w:lang w:val="fr-FR"/>
        </w:rPr>
        <w:t>:</w:t>
      </w:r>
      <w:r w:rsidRPr="00810158">
        <w:rPr>
          <w:lang w:val="fr-FR"/>
        </w:rPr>
        <w:t xml:space="preserve"> </w:t>
      </w:r>
    </w:p>
    <w:p w:rsidR="00F946E7" w:rsidRPr="00810158" w:rsidRDefault="00F946E7" w:rsidP="00B04B85">
      <w:pPr>
        <w:pStyle w:val="Default"/>
        <w:numPr>
          <w:ilvl w:val="0"/>
          <w:numId w:val="173"/>
        </w:numPr>
        <w:jc w:val="both"/>
        <w:rPr>
          <w:rFonts w:ascii="Times New Roman" w:hAnsi="Times New Roman"/>
          <w:sz w:val="24"/>
          <w:szCs w:val="24"/>
          <w:lang w:val="fr-FR"/>
        </w:rPr>
      </w:pPr>
      <w:r w:rsidRPr="00810158">
        <w:rPr>
          <w:rFonts w:ascii="Times New Roman" w:hAnsi="Times New Roman"/>
          <w:sz w:val="24"/>
          <w:szCs w:val="24"/>
          <w:lang w:val="fr-FR"/>
        </w:rPr>
        <w:t xml:space="preserve">la sensibilisation à ce phénomène, surtout au sein des groupes à risque, </w:t>
      </w:r>
    </w:p>
    <w:p w:rsidR="00F946E7" w:rsidRPr="00810158" w:rsidRDefault="00F946E7" w:rsidP="00B04B85">
      <w:pPr>
        <w:pStyle w:val="Default"/>
        <w:numPr>
          <w:ilvl w:val="0"/>
          <w:numId w:val="173"/>
        </w:numPr>
        <w:jc w:val="both"/>
        <w:rPr>
          <w:rFonts w:ascii="Times New Roman" w:hAnsi="Times New Roman"/>
          <w:sz w:val="24"/>
          <w:szCs w:val="24"/>
          <w:lang w:val="fr-FR"/>
        </w:rPr>
      </w:pPr>
      <w:r w:rsidRPr="00810158">
        <w:rPr>
          <w:rFonts w:ascii="Times New Roman" w:hAnsi="Times New Roman"/>
          <w:sz w:val="24"/>
          <w:szCs w:val="24"/>
          <w:lang w:val="fr-FR"/>
        </w:rPr>
        <w:t>l'enrichissement de l'offre et l'augmentation du standard des actions visant à soutenir les victimes de la traite des êtres humains,</w:t>
      </w:r>
    </w:p>
    <w:p w:rsidR="00F946E7" w:rsidRPr="00810158" w:rsidRDefault="00F946E7" w:rsidP="00B04B85">
      <w:pPr>
        <w:pStyle w:val="Default"/>
        <w:numPr>
          <w:ilvl w:val="0"/>
          <w:numId w:val="173"/>
        </w:numPr>
        <w:jc w:val="both"/>
        <w:rPr>
          <w:rFonts w:ascii="Times New Roman" w:hAnsi="Times New Roman"/>
          <w:sz w:val="24"/>
          <w:szCs w:val="24"/>
          <w:lang w:val="fr-FR"/>
        </w:rPr>
      </w:pPr>
      <w:r w:rsidRPr="00810158">
        <w:rPr>
          <w:rFonts w:ascii="Times New Roman" w:hAnsi="Times New Roman"/>
          <w:sz w:val="24"/>
          <w:szCs w:val="24"/>
          <w:lang w:val="fr-FR"/>
        </w:rPr>
        <w:t xml:space="preserve">l'augmentation de l'efficacité des actions des institutions chargées de la poursuite des crimes de la traite des êtres humains (l'amélioration des outils légaux, des structures, la mise en </w:t>
      </w:r>
      <w:r w:rsidR="008B150E" w:rsidRPr="00810158">
        <w:rPr>
          <w:rFonts w:ascii="Times New Roman" w:hAnsi="Times New Roman"/>
          <w:sz w:val="24"/>
          <w:szCs w:val="24"/>
          <w:lang w:val="fr-FR"/>
        </w:rPr>
        <w:t>œ</w:t>
      </w:r>
      <w:r w:rsidRPr="00810158">
        <w:rPr>
          <w:rFonts w:ascii="Times New Roman" w:hAnsi="Times New Roman"/>
          <w:sz w:val="24"/>
          <w:szCs w:val="24"/>
          <w:lang w:val="fr-FR"/>
        </w:rPr>
        <w:t>uvre des meilleures pratiques),</w:t>
      </w:r>
    </w:p>
    <w:p w:rsidR="00F946E7" w:rsidRPr="00810158" w:rsidRDefault="00F946E7" w:rsidP="00B04B85">
      <w:pPr>
        <w:pStyle w:val="Default"/>
        <w:numPr>
          <w:ilvl w:val="0"/>
          <w:numId w:val="173"/>
        </w:numPr>
        <w:jc w:val="both"/>
        <w:rPr>
          <w:rFonts w:ascii="Times New Roman" w:hAnsi="Times New Roman"/>
          <w:sz w:val="24"/>
          <w:szCs w:val="24"/>
          <w:lang w:val="fr-FR"/>
        </w:rPr>
      </w:pPr>
      <w:r w:rsidRPr="00810158">
        <w:rPr>
          <w:rFonts w:ascii="Times New Roman" w:hAnsi="Times New Roman"/>
          <w:sz w:val="24"/>
          <w:szCs w:val="24"/>
          <w:lang w:val="fr-FR"/>
        </w:rPr>
        <w:t>l'augmentation des qualifications des représentants des institutions et des organisations chargées de la lutte contre la traite des êtres humains et du soutien des victimes de ce crime, y compris les formations pour les employés des services organisant l'</w:t>
      </w:r>
      <w:r w:rsidR="002E10C0">
        <w:rPr>
          <w:rFonts w:ascii="Times New Roman" w:hAnsi="Times New Roman"/>
          <w:sz w:val="24"/>
          <w:szCs w:val="24"/>
          <w:lang w:val="fr-FR"/>
        </w:rPr>
        <w:t>assistance sociale</w:t>
      </w:r>
      <w:r w:rsidRPr="00810158">
        <w:rPr>
          <w:rFonts w:ascii="Times New Roman" w:hAnsi="Times New Roman"/>
          <w:sz w:val="24"/>
          <w:szCs w:val="24"/>
          <w:lang w:val="fr-FR"/>
        </w:rPr>
        <w:t>,</w:t>
      </w:r>
    </w:p>
    <w:p w:rsidR="00F946E7" w:rsidRPr="00810158" w:rsidRDefault="00F946E7" w:rsidP="00B04B85">
      <w:pPr>
        <w:pStyle w:val="Default"/>
        <w:numPr>
          <w:ilvl w:val="0"/>
          <w:numId w:val="173"/>
        </w:numPr>
        <w:jc w:val="both"/>
        <w:rPr>
          <w:rFonts w:ascii="Times New Roman" w:hAnsi="Times New Roman"/>
          <w:sz w:val="24"/>
          <w:szCs w:val="24"/>
          <w:lang w:val="fr-FR"/>
        </w:rPr>
      </w:pPr>
      <w:r w:rsidRPr="00810158">
        <w:rPr>
          <w:rFonts w:ascii="Times New Roman" w:hAnsi="Times New Roman"/>
          <w:sz w:val="24"/>
          <w:szCs w:val="24"/>
          <w:lang w:val="fr-FR"/>
        </w:rPr>
        <w:t xml:space="preserve">le développement des connaissances en matière de la traite des êtres humains et de l'efficacité des actions, </w:t>
      </w:r>
    </w:p>
    <w:p w:rsidR="00F946E7" w:rsidRPr="00810158" w:rsidRDefault="00F946E7" w:rsidP="00B04B85">
      <w:pPr>
        <w:pStyle w:val="Default"/>
        <w:numPr>
          <w:ilvl w:val="0"/>
          <w:numId w:val="173"/>
        </w:numPr>
        <w:jc w:val="both"/>
        <w:rPr>
          <w:rFonts w:ascii="Times New Roman" w:hAnsi="Times New Roman"/>
          <w:sz w:val="24"/>
          <w:szCs w:val="24"/>
          <w:lang w:val="fr-FR"/>
        </w:rPr>
      </w:pPr>
      <w:r w:rsidRPr="00810158">
        <w:rPr>
          <w:rFonts w:ascii="Times New Roman" w:hAnsi="Times New Roman"/>
          <w:sz w:val="24"/>
          <w:szCs w:val="24"/>
          <w:lang w:val="fr-FR"/>
        </w:rPr>
        <w:t xml:space="preserve">le renforcement de la coopération internationale. </w:t>
      </w:r>
    </w:p>
    <w:p w:rsidR="00F946E7" w:rsidRPr="00810158" w:rsidRDefault="00F946E7" w:rsidP="00F946E7">
      <w:pPr>
        <w:jc w:val="both"/>
        <w:rPr>
          <w:lang w:val="fr-FR"/>
        </w:rPr>
      </w:pPr>
      <w:r w:rsidRPr="00810158">
        <w:rPr>
          <w:szCs w:val="26"/>
          <w:lang w:val="fr-FR"/>
        </w:rPr>
        <w:t xml:space="preserve">494. </w:t>
      </w:r>
      <w:r w:rsidRPr="00810158">
        <w:rPr>
          <w:lang w:val="fr-FR"/>
        </w:rPr>
        <w:t xml:space="preserve">Dans les années 2006-2009, la Fondation La Strada a mis en </w:t>
      </w:r>
      <w:r w:rsidR="008B150E" w:rsidRPr="00810158">
        <w:rPr>
          <w:lang w:val="fr-FR"/>
        </w:rPr>
        <w:t>œ</w:t>
      </w:r>
      <w:r w:rsidRPr="00810158">
        <w:rPr>
          <w:lang w:val="fr-FR"/>
        </w:rPr>
        <w:t xml:space="preserve">uvre </w:t>
      </w:r>
      <w:r w:rsidR="009729AA">
        <w:rPr>
          <w:lang w:val="fr-FR"/>
        </w:rPr>
        <w:t>“</w:t>
      </w:r>
      <w:r w:rsidRPr="00810158">
        <w:rPr>
          <w:lang w:val="fr-FR"/>
        </w:rPr>
        <w:t>Le programme de soutien et de protection aux victimes/témoins de la traite des êtres humains</w:t>
      </w:r>
      <w:r w:rsidR="009729AA">
        <w:rPr>
          <w:lang w:val="fr-FR"/>
        </w:rPr>
        <w:t>”</w:t>
      </w:r>
      <w:r w:rsidRPr="00810158">
        <w:rPr>
          <w:lang w:val="fr-FR"/>
        </w:rPr>
        <w:t>, financé du budget de l’</w:t>
      </w:r>
      <w:r w:rsidR="009F34E9" w:rsidRPr="00810158">
        <w:rPr>
          <w:lang w:val="fr-FR"/>
        </w:rPr>
        <w:t>État</w:t>
      </w:r>
      <w:r w:rsidRPr="00810158">
        <w:rPr>
          <w:lang w:val="fr-FR"/>
        </w:rPr>
        <w:t>. Le programme est adressé aux étrangers, adultes et mineurs, victimes de la traite des êtres humains. Dans le cadre de ce programme, il leur a été assuré</w:t>
      </w:r>
      <w:r w:rsidR="001F2096" w:rsidRPr="00810158">
        <w:rPr>
          <w:lang w:val="fr-FR"/>
        </w:rPr>
        <w:t>:</w:t>
      </w:r>
    </w:p>
    <w:p w:rsidR="00F946E7" w:rsidRPr="00810158" w:rsidRDefault="00F946E7" w:rsidP="00B04B85">
      <w:pPr>
        <w:numPr>
          <w:ilvl w:val="0"/>
          <w:numId w:val="132"/>
        </w:numPr>
        <w:tabs>
          <w:tab w:val="left" w:pos="540"/>
        </w:tabs>
        <w:jc w:val="both"/>
        <w:rPr>
          <w:lang w:val="fr-FR"/>
        </w:rPr>
      </w:pPr>
      <w:r w:rsidRPr="00810158">
        <w:rPr>
          <w:lang w:val="fr-FR"/>
        </w:rPr>
        <w:t>l’hébergement dans des centres sécurisés sous la supervision d’un travailleur social</w:t>
      </w:r>
      <w:r w:rsidR="00055202" w:rsidRPr="00810158">
        <w:rPr>
          <w:lang w:val="fr-FR"/>
        </w:rPr>
        <w:t xml:space="preserve"> </w:t>
      </w:r>
      <w:r w:rsidRPr="00810158">
        <w:rPr>
          <w:lang w:val="fr-FR"/>
        </w:rPr>
        <w:t>spécialisé,</w:t>
      </w:r>
    </w:p>
    <w:p w:rsidR="00F946E7" w:rsidRPr="00810158" w:rsidRDefault="00F946E7" w:rsidP="00B04B85">
      <w:pPr>
        <w:numPr>
          <w:ilvl w:val="0"/>
          <w:numId w:val="132"/>
        </w:numPr>
        <w:tabs>
          <w:tab w:val="left" w:pos="540"/>
        </w:tabs>
        <w:jc w:val="both"/>
        <w:rPr>
          <w:lang w:val="fr-FR"/>
        </w:rPr>
      </w:pPr>
      <w:r w:rsidRPr="00810158">
        <w:rPr>
          <w:lang w:val="fr-FR"/>
        </w:rPr>
        <w:t>pension,</w:t>
      </w:r>
    </w:p>
    <w:p w:rsidR="00F946E7" w:rsidRPr="00810158" w:rsidRDefault="009906D3" w:rsidP="00B04B85">
      <w:pPr>
        <w:numPr>
          <w:ilvl w:val="0"/>
          <w:numId w:val="132"/>
        </w:numPr>
        <w:tabs>
          <w:tab w:val="left" w:pos="540"/>
        </w:tabs>
        <w:jc w:val="both"/>
        <w:rPr>
          <w:lang w:val="fr-FR"/>
        </w:rPr>
      </w:pPr>
      <w:r>
        <w:rPr>
          <w:lang w:val="fr-FR"/>
        </w:rPr>
        <w:t xml:space="preserve">soins </w:t>
      </w:r>
      <w:r w:rsidR="00F946E7" w:rsidRPr="00810158">
        <w:rPr>
          <w:lang w:val="fr-FR"/>
        </w:rPr>
        <w:t>médicaux de base,</w:t>
      </w:r>
    </w:p>
    <w:p w:rsidR="00F946E7" w:rsidRPr="00810158" w:rsidRDefault="00F946E7" w:rsidP="00B04B85">
      <w:pPr>
        <w:numPr>
          <w:ilvl w:val="0"/>
          <w:numId w:val="132"/>
        </w:numPr>
        <w:tabs>
          <w:tab w:val="left" w:pos="540"/>
        </w:tabs>
        <w:jc w:val="both"/>
        <w:rPr>
          <w:lang w:val="fr-FR"/>
        </w:rPr>
      </w:pPr>
      <w:r w:rsidRPr="00810158">
        <w:rPr>
          <w:lang w:val="fr-FR"/>
        </w:rPr>
        <w:t>assistance psychologique,</w:t>
      </w:r>
    </w:p>
    <w:p w:rsidR="00F946E7" w:rsidRPr="00810158" w:rsidRDefault="00F946E7" w:rsidP="00B04B85">
      <w:pPr>
        <w:numPr>
          <w:ilvl w:val="0"/>
          <w:numId w:val="132"/>
        </w:numPr>
        <w:tabs>
          <w:tab w:val="left" w:pos="540"/>
        </w:tabs>
        <w:jc w:val="both"/>
        <w:rPr>
          <w:lang w:val="fr-FR"/>
        </w:rPr>
      </w:pPr>
      <w:r w:rsidRPr="00810158">
        <w:rPr>
          <w:lang w:val="fr-FR"/>
        </w:rPr>
        <w:t>des consultations juridiques,</w:t>
      </w:r>
    </w:p>
    <w:p w:rsidR="00F946E7" w:rsidRPr="00810158" w:rsidRDefault="00F946E7" w:rsidP="00B04B85">
      <w:pPr>
        <w:numPr>
          <w:ilvl w:val="0"/>
          <w:numId w:val="132"/>
        </w:numPr>
        <w:tabs>
          <w:tab w:val="left" w:pos="540"/>
        </w:tabs>
        <w:jc w:val="both"/>
        <w:rPr>
          <w:lang w:val="fr-FR"/>
        </w:rPr>
      </w:pPr>
      <w:r w:rsidRPr="00810158">
        <w:rPr>
          <w:lang w:val="fr-FR"/>
        </w:rPr>
        <w:t>l’assistance d’un interprète,</w:t>
      </w:r>
    </w:p>
    <w:p w:rsidR="00F946E7" w:rsidRPr="00810158" w:rsidRDefault="00F946E7" w:rsidP="00B04B85">
      <w:pPr>
        <w:numPr>
          <w:ilvl w:val="0"/>
          <w:numId w:val="132"/>
        </w:numPr>
        <w:tabs>
          <w:tab w:val="left" w:pos="540"/>
        </w:tabs>
        <w:jc w:val="both"/>
        <w:rPr>
          <w:lang w:val="fr-FR"/>
        </w:rPr>
      </w:pPr>
      <w:r w:rsidRPr="00810158">
        <w:rPr>
          <w:lang w:val="fr-FR"/>
        </w:rPr>
        <w:t>l’aide dans les contacts avec les autorités de poursuite pénale et judiciaires (lors de la</w:t>
      </w:r>
      <w:r w:rsidR="00055202" w:rsidRPr="00810158">
        <w:rPr>
          <w:lang w:val="fr-FR"/>
        </w:rPr>
        <w:t xml:space="preserve"> </w:t>
      </w:r>
      <w:r w:rsidRPr="00810158">
        <w:rPr>
          <w:lang w:val="fr-FR"/>
        </w:rPr>
        <w:t>déposition de la victime/du témoin, un employé d’une organisation non-gouvernementale est toujours présent),</w:t>
      </w:r>
    </w:p>
    <w:p w:rsidR="00F946E7" w:rsidRPr="00810158" w:rsidRDefault="00F946E7" w:rsidP="00B04B85">
      <w:pPr>
        <w:numPr>
          <w:ilvl w:val="0"/>
          <w:numId w:val="132"/>
        </w:numPr>
        <w:tabs>
          <w:tab w:val="left" w:pos="540"/>
        </w:tabs>
        <w:jc w:val="both"/>
        <w:rPr>
          <w:lang w:val="fr-FR"/>
        </w:rPr>
      </w:pPr>
      <w:r w:rsidRPr="00810158">
        <w:rPr>
          <w:lang w:val="fr-FR"/>
        </w:rPr>
        <w:t>le transport,</w:t>
      </w:r>
    </w:p>
    <w:p w:rsidR="00F946E7" w:rsidRPr="00810158" w:rsidRDefault="00F946E7" w:rsidP="00B04B85">
      <w:pPr>
        <w:numPr>
          <w:ilvl w:val="0"/>
          <w:numId w:val="132"/>
        </w:numPr>
        <w:tabs>
          <w:tab w:val="left" w:pos="540"/>
        </w:tabs>
        <w:jc w:val="both"/>
        <w:rPr>
          <w:lang w:val="fr-FR"/>
        </w:rPr>
      </w:pPr>
      <w:r w:rsidRPr="00810158">
        <w:rPr>
          <w:lang w:val="fr-FR"/>
        </w:rPr>
        <w:t>l’organisation du retour en sécurité dans le pays d’origine,</w:t>
      </w:r>
    </w:p>
    <w:p w:rsidR="00F946E7" w:rsidRPr="00810158" w:rsidRDefault="00F946E7" w:rsidP="00B04B85">
      <w:pPr>
        <w:pStyle w:val="Nagwek"/>
        <w:numPr>
          <w:ilvl w:val="0"/>
          <w:numId w:val="132"/>
        </w:numPr>
        <w:tabs>
          <w:tab w:val="clear" w:pos="4536"/>
          <w:tab w:val="clear" w:pos="9072"/>
        </w:tabs>
        <w:jc w:val="both"/>
        <w:rPr>
          <w:iCs/>
          <w:sz w:val="24"/>
          <w:lang w:val="fr-FR"/>
        </w:rPr>
      </w:pPr>
      <w:r w:rsidRPr="00810158">
        <w:rPr>
          <w:sz w:val="24"/>
          <w:lang w:val="fr-FR"/>
        </w:rPr>
        <w:t xml:space="preserve">dans le cas des citoyens de pays tiers résidant irrégulièrement en Pologne, la régularisation du statut, conformément à </w:t>
      </w:r>
      <w:r w:rsidR="00BD7160">
        <w:rPr>
          <w:sz w:val="24"/>
          <w:lang w:val="fr-FR"/>
        </w:rPr>
        <w:t>la Loi sur</w:t>
      </w:r>
      <w:r w:rsidR="00C46607">
        <w:rPr>
          <w:sz w:val="24"/>
          <w:lang w:val="fr-FR"/>
        </w:rPr>
        <w:t xml:space="preserve"> les</w:t>
      </w:r>
      <w:r w:rsidRPr="00810158">
        <w:rPr>
          <w:sz w:val="24"/>
          <w:lang w:val="fr-FR"/>
        </w:rPr>
        <w:t xml:space="preserve"> étrangers.</w:t>
      </w:r>
    </w:p>
    <w:p w:rsidR="00F946E7" w:rsidRPr="00810158" w:rsidRDefault="00F946E7" w:rsidP="00F946E7">
      <w:pPr>
        <w:jc w:val="both"/>
        <w:rPr>
          <w:iCs/>
          <w:lang w:val="fr-FR"/>
        </w:rPr>
      </w:pPr>
      <w:r w:rsidRPr="00810158">
        <w:rPr>
          <w:color w:val="000000"/>
          <w:lang w:val="fr-FR"/>
        </w:rPr>
        <w:t>495. Le 1</w:t>
      </w:r>
      <w:r w:rsidRPr="00810158">
        <w:rPr>
          <w:color w:val="000000"/>
          <w:vertAlign w:val="superscript"/>
          <w:lang w:val="fr-FR"/>
        </w:rPr>
        <w:t>er</w:t>
      </w:r>
      <w:r w:rsidRPr="00810158">
        <w:rPr>
          <w:color w:val="000000"/>
          <w:lang w:val="fr-FR"/>
        </w:rPr>
        <w:t xml:space="preserve"> janvier 2010, le Centre national d’intervention et </w:t>
      </w:r>
      <w:r w:rsidRPr="00810158">
        <w:rPr>
          <w:lang w:val="fr-FR"/>
        </w:rPr>
        <w:t xml:space="preserve">de consultation pour les victimes de la traite des êtres humains a été mis en place. Le centre </w:t>
      </w:r>
      <w:r w:rsidRPr="00810158">
        <w:rPr>
          <w:color w:val="000000"/>
          <w:lang w:val="fr-FR"/>
        </w:rPr>
        <w:t xml:space="preserve">est organisé par des organisations non-gouvernementales et financé par le budget de l’État. </w:t>
      </w:r>
      <w:r w:rsidRPr="00810158">
        <w:rPr>
          <w:lang w:val="fr-FR"/>
        </w:rPr>
        <w:t>Le Centre assure les activités suivantes</w:t>
      </w:r>
      <w:r w:rsidR="001F2096" w:rsidRPr="00810158">
        <w:rPr>
          <w:lang w:val="fr-FR"/>
        </w:rPr>
        <w:t>:</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lastRenderedPageBreak/>
        <w:t>l</w:t>
      </w:r>
      <w:r w:rsidR="0009774C">
        <w:rPr>
          <w:lang w:val="fr-FR"/>
        </w:rPr>
        <w:t>e</w:t>
      </w:r>
      <w:r w:rsidRPr="00810158">
        <w:rPr>
          <w:lang w:val="fr-FR"/>
        </w:rPr>
        <w:t xml:space="preserve"> téléphon</w:t>
      </w:r>
      <w:r w:rsidR="0009774C">
        <w:rPr>
          <w:lang w:val="fr-FR"/>
        </w:rPr>
        <w:t>e</w:t>
      </w:r>
      <w:r w:rsidRPr="00810158">
        <w:rPr>
          <w:lang w:val="fr-FR"/>
        </w:rPr>
        <w:t xml:space="preserve"> 24 heures sur 24 pour les victimes et les témoins de la traite des êtres humains,</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l'assurance des be</w:t>
      </w:r>
      <w:r w:rsidR="009906D3">
        <w:rPr>
          <w:lang w:val="fr-FR"/>
        </w:rPr>
        <w:t xml:space="preserve">soins </w:t>
      </w:r>
      <w:r w:rsidRPr="00810158">
        <w:rPr>
          <w:lang w:val="fr-FR"/>
        </w:rPr>
        <w:t xml:space="preserve">vitaux fondamentaux et des </w:t>
      </w:r>
      <w:r w:rsidR="009906D3">
        <w:rPr>
          <w:lang w:val="fr-FR"/>
        </w:rPr>
        <w:t xml:space="preserve">soins </w:t>
      </w:r>
      <w:r w:rsidRPr="00810158">
        <w:rPr>
          <w:lang w:val="fr-FR"/>
        </w:rPr>
        <w:t xml:space="preserve">médicaux de base ainsi que la fourniture des conseils spécialisés (juridiques, psychologiques, linguistiques, culturels), </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le support dans l’identification des victimes de la traite des êtres humains, l’aide à la</w:t>
      </w:r>
      <w:r w:rsidR="00055202" w:rsidRPr="00810158">
        <w:rPr>
          <w:lang w:val="fr-FR"/>
        </w:rPr>
        <w:t xml:space="preserve"> </w:t>
      </w:r>
      <w:r w:rsidRPr="00810158">
        <w:rPr>
          <w:lang w:val="fr-FR"/>
        </w:rPr>
        <w:t xml:space="preserve">victime dans le contact avec les autorités </w:t>
      </w:r>
      <w:r w:rsidR="0009774C" w:rsidRPr="00810158">
        <w:rPr>
          <w:lang w:val="fr-FR"/>
        </w:rPr>
        <w:t>de poursuite pénale</w:t>
      </w:r>
      <w:r w:rsidRPr="00810158">
        <w:rPr>
          <w:lang w:val="fr-FR"/>
        </w:rPr>
        <w:t>,</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 xml:space="preserve">l'intervention de crise, </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la gestion de deux centres d’accueil pour les victimes de la traite des êtres humains – l'assurance des be</w:t>
      </w:r>
      <w:r w:rsidR="009906D3">
        <w:rPr>
          <w:lang w:val="fr-FR"/>
        </w:rPr>
        <w:t xml:space="preserve">soins </w:t>
      </w:r>
      <w:r w:rsidRPr="00810158">
        <w:rPr>
          <w:lang w:val="fr-FR"/>
        </w:rPr>
        <w:t>vitaux fondamentaux,</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les conseils pour les institutions de l'État et des autorités locales en matière du travail avec les victimes de la traite des êtres humains,</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l'aide dans l'organisation du retour dans le pays d'origine aux étrangers – témoins/victimes de la traite des êtres humains, qui ont été couvertes par le programme de soutien,</w:t>
      </w:r>
    </w:p>
    <w:p w:rsidR="00F946E7" w:rsidRPr="00810158" w:rsidRDefault="00F946E7" w:rsidP="00B04B85">
      <w:pPr>
        <w:pStyle w:val="Tekstpodstawowy2"/>
        <w:numPr>
          <w:ilvl w:val="0"/>
          <w:numId w:val="174"/>
        </w:numPr>
        <w:spacing w:after="0" w:line="240" w:lineRule="auto"/>
        <w:jc w:val="both"/>
        <w:rPr>
          <w:lang w:val="fr-FR"/>
        </w:rPr>
      </w:pPr>
      <w:r w:rsidRPr="00810158">
        <w:rPr>
          <w:lang w:val="fr-FR"/>
        </w:rPr>
        <w:t>les conseils juridiques et préventifs.</w:t>
      </w:r>
    </w:p>
    <w:p w:rsidR="00F946E7" w:rsidRPr="00810158" w:rsidRDefault="00F946E7" w:rsidP="00F946E7">
      <w:pPr>
        <w:jc w:val="both"/>
        <w:rPr>
          <w:i/>
          <w:lang w:val="fr-FR"/>
        </w:rPr>
      </w:pPr>
      <w:r w:rsidRPr="00810158">
        <w:rPr>
          <w:lang w:val="fr-FR"/>
        </w:rPr>
        <w:t xml:space="preserve">496. Dans les années 2007-2013, un groupe d'experts dont l'objectif est d'élaborer un modèle de soutien et de la protection des mineurs </w:t>
      </w:r>
      <w:r w:rsidR="0009774C" w:rsidRPr="00810158">
        <w:rPr>
          <w:lang w:val="fr-FR"/>
        </w:rPr>
        <w:t xml:space="preserve">victimes </w:t>
      </w:r>
      <w:r w:rsidRPr="00810158">
        <w:rPr>
          <w:lang w:val="fr-FR"/>
        </w:rPr>
        <w:t xml:space="preserve">de la traite des êtres humains mène plusieurs actions (établissement d'un centre pour les </w:t>
      </w:r>
      <w:r w:rsidR="0009774C" w:rsidRPr="00810158">
        <w:rPr>
          <w:lang w:val="fr-FR"/>
        </w:rPr>
        <w:t xml:space="preserve">mineurs </w:t>
      </w:r>
      <w:r w:rsidRPr="00810158">
        <w:rPr>
          <w:lang w:val="fr-FR"/>
        </w:rPr>
        <w:t>victimes de la traite des êtres humains, amélioration du processus de l'identification des enfants – victimes de la traite).</w:t>
      </w:r>
      <w:r w:rsidR="00055202" w:rsidRPr="00810158">
        <w:rPr>
          <w:lang w:val="fr-FR"/>
        </w:rPr>
        <w:t xml:space="preserve"> </w:t>
      </w:r>
      <w:r w:rsidRPr="00810158">
        <w:rPr>
          <w:lang w:val="fr-FR"/>
        </w:rPr>
        <w:t>Par conséquent, en 2009, deux programmes destinés à la Police voient le jour</w:t>
      </w:r>
      <w:r w:rsidR="001F2096" w:rsidRPr="00810158">
        <w:rPr>
          <w:lang w:val="fr-FR"/>
        </w:rPr>
        <w:t>:</w:t>
      </w:r>
      <w:r w:rsidRPr="00810158">
        <w:rPr>
          <w:lang w:val="fr-FR"/>
        </w:rPr>
        <w:t xml:space="preserve"> </w:t>
      </w:r>
      <w:r w:rsidR="009729AA">
        <w:rPr>
          <w:lang w:val="fr-FR"/>
        </w:rPr>
        <w:t>“</w:t>
      </w:r>
      <w:r w:rsidRPr="00810158">
        <w:rPr>
          <w:lang w:val="fr-FR"/>
        </w:rPr>
        <w:t xml:space="preserve">La procédure en cas de l'inclusion d'un étranger mineur au programme de soutien et de protection des victimes/témoins de la traite des êtres humains préparée dans le cadre du projet pilote dans </w:t>
      </w:r>
      <w:r w:rsidR="0009774C">
        <w:rPr>
          <w:lang w:val="fr-FR"/>
        </w:rPr>
        <w:t xml:space="preserve">Mazowieckie </w:t>
      </w:r>
      <w:r w:rsidRPr="00810158">
        <w:rPr>
          <w:lang w:val="fr-FR"/>
        </w:rPr>
        <w:t>voïvodie</w:t>
      </w:r>
      <w:r w:rsidR="009729AA">
        <w:rPr>
          <w:lang w:val="fr-FR"/>
        </w:rPr>
        <w:t>”</w:t>
      </w:r>
      <w:r w:rsidRPr="00810158">
        <w:rPr>
          <w:lang w:val="fr-FR"/>
        </w:rPr>
        <w:t xml:space="preserve"> et </w:t>
      </w:r>
      <w:r w:rsidR="009729AA">
        <w:rPr>
          <w:lang w:val="fr-FR"/>
        </w:rPr>
        <w:t>“</w:t>
      </w:r>
      <w:r w:rsidRPr="00810158">
        <w:rPr>
          <w:lang w:val="fr-FR"/>
        </w:rPr>
        <w:t>L'identification et la procédure dans le cas de soupçon de la traite des êtres humains – les indices pour les agents</w:t>
      </w:r>
      <w:r w:rsidR="009729AA">
        <w:rPr>
          <w:lang w:val="fr-FR"/>
        </w:rPr>
        <w:t>”</w:t>
      </w:r>
      <w:r w:rsidRPr="00810158">
        <w:rPr>
          <w:lang w:val="fr-FR"/>
        </w:rPr>
        <w:t xml:space="preserve">. En 2011, une analyse juridique et familiale des étrangers mineurs – victimes de la traite des êtres humains a été élaborée. </w:t>
      </w:r>
    </w:p>
    <w:p w:rsidR="00F946E7" w:rsidRPr="00810158" w:rsidRDefault="00F946E7" w:rsidP="00F946E7">
      <w:pPr>
        <w:jc w:val="both"/>
        <w:rPr>
          <w:lang w:val="fr-FR"/>
        </w:rPr>
      </w:pPr>
      <w:r w:rsidRPr="00810158">
        <w:rPr>
          <w:lang w:val="fr-FR"/>
        </w:rPr>
        <w:t xml:space="preserve">497. Les </w:t>
      </w:r>
      <w:r w:rsidR="009F34E9" w:rsidRPr="00810158">
        <w:rPr>
          <w:lang w:val="fr-FR"/>
        </w:rPr>
        <w:t>établissements</w:t>
      </w:r>
      <w:r w:rsidRPr="00810158">
        <w:rPr>
          <w:lang w:val="fr-FR"/>
        </w:rPr>
        <w:t xml:space="preserve"> prêts pour accueillir des victimes mineures de la traite des êtres humains se trouvent dans les </w:t>
      </w:r>
      <w:r w:rsidR="001349D6" w:rsidRPr="00810158">
        <w:rPr>
          <w:lang w:val="fr-FR"/>
        </w:rPr>
        <w:t xml:space="preserve">voïvodie </w:t>
      </w:r>
      <w:r w:rsidR="0009774C" w:rsidRPr="00810158">
        <w:rPr>
          <w:lang w:val="fr-FR"/>
        </w:rPr>
        <w:t>Łód</w:t>
      </w:r>
      <w:r w:rsidR="001349D6">
        <w:rPr>
          <w:lang w:val="fr-FR"/>
        </w:rPr>
        <w:t>zkie</w:t>
      </w:r>
      <w:r w:rsidRPr="00810158">
        <w:rPr>
          <w:lang w:val="fr-FR"/>
        </w:rPr>
        <w:t xml:space="preserve">, </w:t>
      </w:r>
      <w:r w:rsidR="0009774C">
        <w:rPr>
          <w:lang w:val="fr-FR"/>
        </w:rPr>
        <w:t>Małopolskie</w:t>
      </w:r>
      <w:r w:rsidRPr="00810158">
        <w:rPr>
          <w:lang w:val="fr-FR"/>
        </w:rPr>
        <w:t xml:space="preserve">, </w:t>
      </w:r>
      <w:r w:rsidR="0009774C">
        <w:rPr>
          <w:lang w:val="fr-FR"/>
        </w:rPr>
        <w:t>Mazowieckie</w:t>
      </w:r>
      <w:r w:rsidRPr="00810158">
        <w:rPr>
          <w:lang w:val="fr-FR"/>
        </w:rPr>
        <w:t xml:space="preserve"> et </w:t>
      </w:r>
      <w:r w:rsidR="0009774C">
        <w:rPr>
          <w:lang w:val="fr-FR"/>
        </w:rPr>
        <w:t>Zachodniopomorskie</w:t>
      </w:r>
      <w:r w:rsidRPr="00810158">
        <w:rPr>
          <w:lang w:val="fr-FR"/>
        </w:rPr>
        <w:t xml:space="preserve">. En 2009, dans </w:t>
      </w:r>
      <w:r w:rsidR="001349D6">
        <w:rPr>
          <w:lang w:val="fr-FR"/>
        </w:rPr>
        <w:t>Mazowieckie</w:t>
      </w:r>
      <w:r w:rsidR="001349D6" w:rsidRPr="00810158">
        <w:rPr>
          <w:lang w:val="fr-FR"/>
        </w:rPr>
        <w:t xml:space="preserve"> </w:t>
      </w:r>
      <w:r w:rsidRPr="00810158">
        <w:rPr>
          <w:lang w:val="fr-FR"/>
        </w:rPr>
        <w:t xml:space="preserve">voïvodie, un projet de la protection et du soutien des victimes mineures (étrangers) de la traite des êtres humains a été lancé. </w:t>
      </w:r>
    </w:p>
    <w:p w:rsidR="00F946E7" w:rsidRPr="00810158" w:rsidRDefault="00F946E7" w:rsidP="00F946E7">
      <w:pPr>
        <w:jc w:val="both"/>
        <w:rPr>
          <w:iCs/>
          <w:lang w:val="fr-FR"/>
        </w:rPr>
      </w:pPr>
      <w:r w:rsidRPr="00810158">
        <w:rPr>
          <w:lang w:val="fr-FR"/>
        </w:rPr>
        <w:t xml:space="preserve">498. En 2012, la fondation </w:t>
      </w:r>
      <w:r w:rsidR="009729AA">
        <w:rPr>
          <w:lang w:val="fr-FR"/>
        </w:rPr>
        <w:t>“</w:t>
      </w:r>
      <w:r w:rsidRPr="00810158">
        <w:rPr>
          <w:lang w:val="fr-FR"/>
        </w:rPr>
        <w:t>Dzieci Niczyje</w:t>
      </w:r>
      <w:r w:rsidR="009729AA">
        <w:rPr>
          <w:lang w:val="fr-FR"/>
        </w:rPr>
        <w:t>”</w:t>
      </w:r>
      <w:r w:rsidRPr="00810158">
        <w:rPr>
          <w:lang w:val="fr-FR"/>
        </w:rPr>
        <w:t xml:space="preserve"> a examiné les </w:t>
      </w:r>
      <w:r w:rsidR="001349D6">
        <w:rPr>
          <w:lang w:val="fr-FR"/>
        </w:rPr>
        <w:t>dossiers</w:t>
      </w:r>
      <w:r w:rsidRPr="00810158">
        <w:rPr>
          <w:lang w:val="fr-FR"/>
        </w:rPr>
        <w:t xml:space="preserve"> des affaires concernant la traite des êtres humains, y compris les crimes relevant de la prostitution impliquant les personnes de moins de 18 ans en tant que victimes, qui ont été terminées par un jugement ayant force de chose jugée ou annulées en cours de la procédure devant le tribunal dans les années 2000-2010 dans certaines villes polonaises. </w:t>
      </w:r>
    </w:p>
    <w:p w:rsidR="00F946E7" w:rsidRPr="00810158" w:rsidRDefault="00F946E7" w:rsidP="00F946E7">
      <w:pPr>
        <w:jc w:val="both"/>
        <w:rPr>
          <w:rFonts w:eastAsia="Arial Unicode MS"/>
          <w:lang w:val="fr-FR"/>
        </w:rPr>
      </w:pPr>
      <w:r w:rsidRPr="00810158">
        <w:rPr>
          <w:lang w:val="fr-FR"/>
        </w:rPr>
        <w:t xml:space="preserve">499. En 2007, dans tous les parquets d’appel et dans certains parquets d'arrondissement, des coordinateurs (procureurs) ont été nommés pour les investigations concernant la traite des êtres humains. Les procureurs-coordinateurs, étant bien familiarisés avec les questions de crimes liés au trafic des êtres humains et avec les dispositions de la législation polonaise et du droit international à cet égard, offrent leur assistance aux procureurs qui mènent ou supervisent ce type d’investigations et surveillent la procédure préparatoire. Ils coopèrent avec les représentants d’autres agences engagées dans le combat et la prévention de la traite des êtres humains, y compris avec les agents de la </w:t>
      </w:r>
      <w:r w:rsidR="00B61803">
        <w:rPr>
          <w:lang w:val="fr-FR"/>
        </w:rPr>
        <w:t>Police</w:t>
      </w:r>
      <w:r w:rsidRPr="00810158">
        <w:rPr>
          <w:lang w:val="fr-FR"/>
        </w:rPr>
        <w:t xml:space="preserve"> et les</w:t>
      </w:r>
      <w:r w:rsidR="00055202" w:rsidRPr="00810158">
        <w:rPr>
          <w:lang w:val="fr-FR"/>
        </w:rPr>
        <w:t xml:space="preserve"> </w:t>
      </w:r>
      <w:r w:rsidRPr="00810158">
        <w:rPr>
          <w:lang w:val="fr-FR"/>
        </w:rPr>
        <w:t xml:space="preserve">corps des </w:t>
      </w:r>
      <w:r w:rsidR="00E93599">
        <w:rPr>
          <w:lang w:val="fr-FR"/>
        </w:rPr>
        <w:t>gardes-frontières</w:t>
      </w:r>
      <w:r w:rsidRPr="00810158">
        <w:rPr>
          <w:lang w:val="fr-FR"/>
        </w:rPr>
        <w:t xml:space="preserve">. </w:t>
      </w:r>
    </w:p>
    <w:p w:rsidR="00F946E7" w:rsidRPr="00810158" w:rsidRDefault="00F946E7" w:rsidP="00F946E7">
      <w:pPr>
        <w:tabs>
          <w:tab w:val="left" w:pos="100"/>
        </w:tabs>
        <w:jc w:val="both"/>
        <w:rPr>
          <w:lang w:val="fr-FR"/>
        </w:rPr>
      </w:pPr>
      <w:r w:rsidRPr="00810158">
        <w:rPr>
          <w:rFonts w:eastAsia="Arial Unicode MS"/>
          <w:lang w:val="fr-FR"/>
        </w:rPr>
        <w:t>500. Les lignes directrices pour les procureurs sur la traite des êtres humains</w:t>
      </w:r>
      <w:r w:rsidR="001F2096" w:rsidRPr="00810158">
        <w:rPr>
          <w:rFonts w:eastAsia="Arial Unicode MS"/>
          <w:lang w:val="fr-FR"/>
        </w:rPr>
        <w:t>:</w:t>
      </w:r>
      <w:r w:rsidRPr="00810158">
        <w:rPr>
          <w:rFonts w:eastAsia="Arial Unicode MS"/>
          <w:lang w:val="fr-FR"/>
        </w:rPr>
        <w:t xml:space="preserve"> </w:t>
      </w:r>
    </w:p>
    <w:p w:rsidR="00F946E7" w:rsidRPr="00810158" w:rsidRDefault="00F946E7" w:rsidP="00B04B85">
      <w:pPr>
        <w:pStyle w:val="Akapitzlist"/>
        <w:numPr>
          <w:ilvl w:val="0"/>
          <w:numId w:val="198"/>
        </w:numPr>
        <w:tabs>
          <w:tab w:val="left" w:pos="100"/>
        </w:tabs>
        <w:jc w:val="both"/>
        <w:rPr>
          <w:lang w:val="fr-FR"/>
        </w:rPr>
      </w:pPr>
      <w:r w:rsidRPr="00810158">
        <w:rPr>
          <w:lang w:val="fr-FR"/>
        </w:rPr>
        <w:t xml:space="preserve">en 2008, les instructions méthodiques ont été envoyées à tous les parquets d’appel, à l’attention des procureurs menant ou supervisant les procédures pénales dans les affaires de la traite des êtres humains, qui </w:t>
      </w:r>
      <w:r w:rsidR="00E93599">
        <w:rPr>
          <w:lang w:val="fr-FR"/>
        </w:rPr>
        <w:t>ont</w:t>
      </w:r>
      <w:r w:rsidRPr="00810158">
        <w:rPr>
          <w:lang w:val="fr-FR"/>
        </w:rPr>
        <w:t xml:space="preserve"> été préparés et mises à jour par le bureau du Procureur général,</w:t>
      </w:r>
    </w:p>
    <w:p w:rsidR="00F946E7" w:rsidRPr="00810158" w:rsidRDefault="00F946E7" w:rsidP="00B04B85">
      <w:pPr>
        <w:numPr>
          <w:ilvl w:val="0"/>
          <w:numId w:val="131"/>
        </w:numPr>
        <w:autoSpaceDE w:val="0"/>
        <w:autoSpaceDN w:val="0"/>
        <w:adjustRightInd w:val="0"/>
        <w:jc w:val="both"/>
        <w:rPr>
          <w:lang w:val="fr-FR"/>
        </w:rPr>
      </w:pPr>
      <w:r w:rsidRPr="00810158">
        <w:rPr>
          <w:lang w:val="fr-FR"/>
        </w:rPr>
        <w:t>tous les parquets d’appel ont reçu un algorithme de la procédure appliquée par les</w:t>
      </w:r>
      <w:r w:rsidR="00055202" w:rsidRPr="00810158">
        <w:rPr>
          <w:lang w:val="fr-FR"/>
        </w:rPr>
        <w:t xml:space="preserve"> </w:t>
      </w:r>
      <w:r w:rsidRPr="00810158">
        <w:rPr>
          <w:lang w:val="fr-FR"/>
        </w:rPr>
        <w:t>organes de poursuite pénale dans le cas du crime de la traite des êtres humains, établi</w:t>
      </w:r>
      <w:r w:rsidR="00055202" w:rsidRPr="00810158">
        <w:rPr>
          <w:lang w:val="fr-FR"/>
        </w:rPr>
        <w:t xml:space="preserve"> </w:t>
      </w:r>
      <w:r w:rsidRPr="00810158">
        <w:rPr>
          <w:lang w:val="fr-FR"/>
        </w:rPr>
        <w:t>par le Groupe spécialisé dans la traite des êtres humains auprès du Ministère de</w:t>
      </w:r>
      <w:r w:rsidR="00055202" w:rsidRPr="00810158">
        <w:rPr>
          <w:lang w:val="fr-FR"/>
        </w:rPr>
        <w:t xml:space="preserve"> </w:t>
      </w:r>
      <w:r w:rsidRPr="00810158">
        <w:rPr>
          <w:lang w:val="fr-FR"/>
        </w:rPr>
        <w:t>l’Intérieur et de l’Administration, en coopération avec le bureau du Procureur général,</w:t>
      </w:r>
    </w:p>
    <w:p w:rsidR="00F946E7" w:rsidRPr="00810158" w:rsidRDefault="00F946E7" w:rsidP="00F946E7">
      <w:pPr>
        <w:jc w:val="both"/>
        <w:rPr>
          <w:bCs/>
          <w:lang w:val="fr-FR"/>
        </w:rPr>
      </w:pPr>
      <w:r w:rsidRPr="00810158">
        <w:rPr>
          <w:lang w:val="fr-FR"/>
        </w:rPr>
        <w:t xml:space="preserve">501. En 2008, au sein du Quartier Général des Corps des gardes-frontières, une unité a été sélectionnée – le Groupe de surveillance et de coordination permanente des activités des </w:t>
      </w:r>
      <w:r w:rsidR="00E93599">
        <w:rPr>
          <w:lang w:val="fr-FR"/>
        </w:rPr>
        <w:t>gardes-</w:t>
      </w:r>
      <w:r w:rsidR="00E93599">
        <w:rPr>
          <w:lang w:val="fr-FR"/>
        </w:rPr>
        <w:lastRenderedPageBreak/>
        <w:t>frontières</w:t>
      </w:r>
      <w:r w:rsidRPr="00810158">
        <w:rPr>
          <w:lang w:val="fr-FR"/>
        </w:rPr>
        <w:t xml:space="preserve"> pour prévenir et combattre la traite des êtres humains. Les tâches du Groupe sont les suivantes</w:t>
      </w:r>
      <w:r w:rsidR="001F2096" w:rsidRPr="00810158">
        <w:rPr>
          <w:lang w:val="fr-FR"/>
        </w:rPr>
        <w:t>:</w:t>
      </w:r>
      <w:r w:rsidRPr="00810158">
        <w:rPr>
          <w:lang w:val="fr-FR"/>
        </w:rPr>
        <w:t xml:space="preserve"> la coordination de la mise en </w:t>
      </w:r>
      <w:r w:rsidR="008B150E" w:rsidRPr="00810158">
        <w:rPr>
          <w:lang w:val="fr-FR"/>
        </w:rPr>
        <w:t>œ</w:t>
      </w:r>
      <w:r w:rsidRPr="00810158">
        <w:rPr>
          <w:lang w:val="fr-FR"/>
        </w:rPr>
        <w:t xml:space="preserve">uvre par les </w:t>
      </w:r>
      <w:r w:rsidR="00E93599">
        <w:rPr>
          <w:lang w:val="fr-FR"/>
        </w:rPr>
        <w:t>gardes-frontières</w:t>
      </w:r>
      <w:r w:rsidRPr="00810158">
        <w:rPr>
          <w:lang w:val="fr-FR"/>
        </w:rPr>
        <w:t xml:space="preserve"> des projets prévus dans le cadre du Plan national d’action contre la traite des êtres humains, le suivi et l’analyse des cas du trafic des personnes identifiés par les gardes-frontières, </w:t>
      </w:r>
    </w:p>
    <w:p w:rsidR="00F946E7" w:rsidRPr="00810158" w:rsidRDefault="00F946E7" w:rsidP="00F946E7">
      <w:pPr>
        <w:jc w:val="both"/>
        <w:rPr>
          <w:bCs/>
          <w:lang w:val="fr-FR"/>
        </w:rPr>
      </w:pPr>
      <w:r w:rsidRPr="00810158">
        <w:rPr>
          <w:lang w:val="fr-FR"/>
        </w:rPr>
        <w:t xml:space="preserve">502. </w:t>
      </w:r>
      <w:r w:rsidR="00E93599">
        <w:rPr>
          <w:lang w:val="fr-FR"/>
        </w:rPr>
        <w:t>Le C</w:t>
      </w:r>
      <w:r w:rsidRPr="00810158">
        <w:rPr>
          <w:lang w:val="fr-FR"/>
        </w:rPr>
        <w:t xml:space="preserve">onseil d'opérations et d'investigation du Quartier Général des Corps des gardes-frontières, chaque unité des Corps des gardes-frontières et le Centre général de la formation des gardes-frontières disposent des coordinateurs en matière de la lutte contre la traite des êtres humains. </w:t>
      </w:r>
    </w:p>
    <w:p w:rsidR="00F946E7" w:rsidRPr="00810158" w:rsidRDefault="00F946E7" w:rsidP="00F946E7">
      <w:pPr>
        <w:tabs>
          <w:tab w:val="left" w:pos="0"/>
        </w:tabs>
        <w:jc w:val="both"/>
        <w:rPr>
          <w:b/>
          <w:bCs/>
          <w:i/>
          <w:lang w:val="fr-FR"/>
        </w:rPr>
      </w:pPr>
      <w:r w:rsidRPr="00810158">
        <w:rPr>
          <w:lang w:val="fr-FR"/>
        </w:rPr>
        <w:t xml:space="preserve">503. Dans le cas de l'identification d'une personne qui pourrait être victime de la traite des êtres humains, les gardes-frontières suivent l'algorithme de la procédure dans le cas du crime de la traite des êtres humains (identification, assistance, procédure pénale). </w:t>
      </w:r>
    </w:p>
    <w:p w:rsidR="00F946E7" w:rsidRPr="00810158" w:rsidRDefault="00F946E7" w:rsidP="00F946E7">
      <w:pPr>
        <w:autoSpaceDE w:val="0"/>
        <w:autoSpaceDN w:val="0"/>
        <w:adjustRightInd w:val="0"/>
        <w:jc w:val="both"/>
        <w:rPr>
          <w:rFonts w:eastAsia="+mn-ea"/>
          <w:iCs/>
          <w:lang w:val="fr-FR"/>
        </w:rPr>
      </w:pPr>
      <w:r w:rsidRPr="00810158">
        <w:rPr>
          <w:rFonts w:eastAsia="Arial Unicode MS"/>
          <w:lang w:val="fr-FR"/>
        </w:rPr>
        <w:t>504. Les garde</w:t>
      </w:r>
      <w:r w:rsidR="00E93599">
        <w:rPr>
          <w:rFonts w:eastAsia="Arial Unicode MS"/>
          <w:lang w:val="fr-FR"/>
        </w:rPr>
        <w:t>s</w:t>
      </w:r>
      <w:r w:rsidRPr="00810158">
        <w:rPr>
          <w:rFonts w:eastAsia="Arial Unicode MS"/>
          <w:lang w:val="fr-FR"/>
        </w:rPr>
        <w:t xml:space="preserve">-frontières coopèrent avec les organisations internationales, à la fois strictement liées à la </w:t>
      </w:r>
      <w:r w:rsidR="00B61803">
        <w:rPr>
          <w:rFonts w:eastAsia="Arial Unicode MS"/>
          <w:lang w:val="fr-FR"/>
        </w:rPr>
        <w:t>Police</w:t>
      </w:r>
      <w:r w:rsidRPr="00810158">
        <w:rPr>
          <w:rFonts w:eastAsia="Arial Unicode MS"/>
          <w:lang w:val="fr-FR"/>
        </w:rPr>
        <w:t xml:space="preserve"> et aux services judiciaires au sens large (FRONTEX, INTERPOL, EUROPOL, EUROJUST, BALTCOM), et l’Organisation internationale pour les migrations (OIM) en matière des retours volontaires des victimes de la traite des êtres humains aux pays d'origine. </w:t>
      </w:r>
    </w:p>
    <w:p w:rsidR="00F946E7" w:rsidRPr="00810158" w:rsidRDefault="00F946E7" w:rsidP="00F946E7">
      <w:pPr>
        <w:jc w:val="both"/>
        <w:rPr>
          <w:lang w:val="fr-FR"/>
        </w:rPr>
      </w:pPr>
      <w:r w:rsidRPr="00810158">
        <w:rPr>
          <w:lang w:val="fr-FR"/>
        </w:rPr>
        <w:t xml:space="preserve">505. La plupart des formations en matière de la traite des êtres humains est organisée en coopération avec les organisations non-gouvernementales et internationales (l’Organisation internationale pour les migrations, la fondation La Strada, l'association Po-MOC de Marie Immaculée (aidant les femmes et les enfants), la fondation </w:t>
      </w:r>
      <w:r w:rsidR="009729AA">
        <w:rPr>
          <w:lang w:val="fr-FR"/>
        </w:rPr>
        <w:t>“</w:t>
      </w:r>
      <w:r w:rsidRPr="00810158">
        <w:rPr>
          <w:lang w:val="fr-FR"/>
        </w:rPr>
        <w:t>Dzieci Niczyje</w:t>
      </w:r>
      <w:r w:rsidR="009729AA">
        <w:rPr>
          <w:lang w:val="fr-FR"/>
        </w:rPr>
        <w:t>”</w:t>
      </w:r>
      <w:r w:rsidRPr="00810158">
        <w:rPr>
          <w:lang w:val="fr-FR"/>
        </w:rPr>
        <w:t xml:space="preserve">, la fondation ITAKA, l'Association de l'intervention juridique, la fondation Helsinki pour les droits de l'Homme). Les formations couvrent les inspecteurs du travail, les </w:t>
      </w:r>
      <w:r w:rsidR="00E93599">
        <w:rPr>
          <w:lang w:val="fr-FR"/>
        </w:rPr>
        <w:t>agents</w:t>
      </w:r>
      <w:r w:rsidRPr="00810158">
        <w:rPr>
          <w:lang w:val="fr-FR"/>
        </w:rPr>
        <w:t xml:space="preserve"> consulaires et diplomatiques, les pédagogues, les </w:t>
      </w:r>
      <w:r w:rsidR="00E93599">
        <w:rPr>
          <w:lang w:val="fr-FR"/>
        </w:rPr>
        <w:t>fonctionnaires</w:t>
      </w:r>
      <w:r w:rsidRPr="00810158">
        <w:rPr>
          <w:lang w:val="fr-FR"/>
        </w:rPr>
        <w:t xml:space="preserve"> du Bureau des affaires des étrangers, des bureaux de voïvodie, </w:t>
      </w:r>
      <w:r w:rsidR="00E93599">
        <w:rPr>
          <w:lang w:val="fr-FR"/>
        </w:rPr>
        <w:t xml:space="preserve">les employés </w:t>
      </w:r>
      <w:r w:rsidRPr="00810158">
        <w:rPr>
          <w:lang w:val="fr-FR"/>
        </w:rPr>
        <w:t>de l'</w:t>
      </w:r>
      <w:r w:rsidR="002E10C0">
        <w:rPr>
          <w:lang w:val="fr-FR"/>
        </w:rPr>
        <w:t>assistance sociale</w:t>
      </w:r>
      <w:r w:rsidRPr="00810158">
        <w:rPr>
          <w:lang w:val="fr-FR"/>
        </w:rPr>
        <w:t xml:space="preserve">, des établissements de </w:t>
      </w:r>
      <w:r w:rsidR="009906D3">
        <w:rPr>
          <w:lang w:val="fr-FR"/>
        </w:rPr>
        <w:t xml:space="preserve">soins </w:t>
      </w:r>
      <w:r w:rsidRPr="00810158">
        <w:rPr>
          <w:lang w:val="fr-FR"/>
        </w:rPr>
        <w:t>et d'éducation. En 2013, les formations ont été adressées aux professionnels de santé:</w:t>
      </w:r>
    </w:p>
    <w:p w:rsidR="00F946E7" w:rsidRPr="00810158" w:rsidRDefault="00F946E7" w:rsidP="00F946E7">
      <w:pPr>
        <w:autoSpaceDE w:val="0"/>
        <w:autoSpaceDN w:val="0"/>
        <w:adjustRightInd w:val="0"/>
        <w:jc w:val="both"/>
        <w:rPr>
          <w:rFonts w:eastAsia="Calibri"/>
          <w:lang w:val="fr-FR"/>
        </w:rPr>
      </w:pPr>
      <w:r w:rsidRPr="00810158">
        <w:rPr>
          <w:rFonts w:eastAsia="Calibri"/>
          <w:lang w:val="fr-FR"/>
        </w:rPr>
        <w:t>506. L'École nationale de la magistrature et du ministère public a mené</w:t>
      </w:r>
      <w:r w:rsidR="001F2096" w:rsidRPr="00810158">
        <w:rPr>
          <w:rFonts w:eastAsia="Calibri"/>
          <w:lang w:val="fr-FR"/>
        </w:rPr>
        <w:t>:</w:t>
      </w:r>
      <w:r w:rsidRPr="00810158">
        <w:rPr>
          <w:rFonts w:eastAsia="Calibri"/>
          <w:lang w:val="fr-FR"/>
        </w:rPr>
        <w:t xml:space="preserve"> </w:t>
      </w:r>
    </w:p>
    <w:p w:rsidR="00F946E7" w:rsidRPr="00810158" w:rsidRDefault="00F946E7" w:rsidP="00B04B85">
      <w:pPr>
        <w:pStyle w:val="Akapitzlist"/>
        <w:numPr>
          <w:ilvl w:val="0"/>
          <w:numId w:val="198"/>
        </w:numPr>
        <w:autoSpaceDE w:val="0"/>
        <w:autoSpaceDN w:val="0"/>
        <w:adjustRightInd w:val="0"/>
        <w:ind w:left="360"/>
        <w:jc w:val="both"/>
        <w:rPr>
          <w:rFonts w:eastAsia="Arial Unicode MS"/>
          <w:lang w:val="fr-FR"/>
        </w:rPr>
      </w:pPr>
      <w:r w:rsidRPr="00810158">
        <w:rPr>
          <w:lang w:val="fr-FR"/>
        </w:rPr>
        <w:t>les années académiques 2006/2007 et 2007/2008 – études de troisième cycle sur la</w:t>
      </w:r>
      <w:r w:rsidR="00055202" w:rsidRPr="00810158">
        <w:rPr>
          <w:lang w:val="fr-FR"/>
        </w:rPr>
        <w:t xml:space="preserve"> </w:t>
      </w:r>
      <w:r w:rsidRPr="00810158">
        <w:rPr>
          <w:lang w:val="fr-FR"/>
        </w:rPr>
        <w:t>criminalité organisée et le terrorisme pour les procureurs. Les questions abordées</w:t>
      </w:r>
      <w:r w:rsidR="001F2096" w:rsidRPr="00810158">
        <w:rPr>
          <w:lang w:val="fr-FR"/>
        </w:rPr>
        <w:t>:</w:t>
      </w:r>
      <w:r w:rsidRPr="00810158">
        <w:rPr>
          <w:lang w:val="fr-FR"/>
        </w:rPr>
        <w:t xml:space="preserve"> la procédure</w:t>
      </w:r>
      <w:r w:rsidR="00055202" w:rsidRPr="00810158">
        <w:rPr>
          <w:lang w:val="fr-FR"/>
        </w:rPr>
        <w:t xml:space="preserve"> </w:t>
      </w:r>
      <w:r w:rsidRPr="00810158">
        <w:rPr>
          <w:lang w:val="fr-FR"/>
        </w:rPr>
        <w:t xml:space="preserve">pénale concernant le traite des êtres humains et l’immigration clandestine. </w:t>
      </w:r>
    </w:p>
    <w:p w:rsidR="00F946E7" w:rsidRPr="00810158" w:rsidRDefault="00F946E7" w:rsidP="00B04B85">
      <w:pPr>
        <w:pStyle w:val="Akapitzlist"/>
        <w:numPr>
          <w:ilvl w:val="0"/>
          <w:numId w:val="198"/>
        </w:numPr>
        <w:autoSpaceDE w:val="0"/>
        <w:autoSpaceDN w:val="0"/>
        <w:adjustRightInd w:val="0"/>
        <w:ind w:left="360"/>
        <w:jc w:val="both"/>
        <w:rPr>
          <w:lang w:val="fr-FR"/>
        </w:rPr>
      </w:pPr>
      <w:r w:rsidRPr="00810158">
        <w:rPr>
          <w:lang w:val="fr-FR"/>
        </w:rPr>
        <w:t>les années 2007 et 2008 – série de séminaires pour les juges, dans le cadre du</w:t>
      </w:r>
      <w:r w:rsidR="00055202" w:rsidRPr="00810158">
        <w:rPr>
          <w:lang w:val="fr-FR"/>
        </w:rPr>
        <w:t xml:space="preserve"> </w:t>
      </w:r>
      <w:r w:rsidRPr="00810158">
        <w:rPr>
          <w:lang w:val="fr-FR"/>
        </w:rPr>
        <w:t xml:space="preserve">programme </w:t>
      </w:r>
      <w:r w:rsidR="009729AA">
        <w:rPr>
          <w:lang w:val="fr-FR"/>
        </w:rPr>
        <w:t>“</w:t>
      </w:r>
      <w:r w:rsidRPr="00810158">
        <w:rPr>
          <w:lang w:val="fr-FR"/>
        </w:rPr>
        <w:t>La traite des êtres humains, un crime en</w:t>
      </w:r>
      <w:r w:rsidR="00055202" w:rsidRPr="00810158">
        <w:rPr>
          <w:lang w:val="fr-FR"/>
        </w:rPr>
        <w:t xml:space="preserve"> </w:t>
      </w:r>
      <w:r w:rsidRPr="00810158">
        <w:rPr>
          <w:lang w:val="fr-FR"/>
        </w:rPr>
        <w:t>soi et une circonstance pour commettre d’autres crimes, dans la pratique des</w:t>
      </w:r>
      <w:r w:rsidR="00055202" w:rsidRPr="00810158">
        <w:rPr>
          <w:lang w:val="fr-FR"/>
        </w:rPr>
        <w:t xml:space="preserve"> </w:t>
      </w:r>
      <w:r w:rsidRPr="00810158">
        <w:rPr>
          <w:lang w:val="fr-FR"/>
        </w:rPr>
        <w:t>tribunaux</w:t>
      </w:r>
      <w:r w:rsidR="009729AA">
        <w:rPr>
          <w:lang w:val="fr-FR"/>
        </w:rPr>
        <w:t>”</w:t>
      </w:r>
      <w:r w:rsidRPr="00810158">
        <w:rPr>
          <w:lang w:val="fr-FR"/>
        </w:rPr>
        <w:t xml:space="preserve">. </w:t>
      </w:r>
    </w:p>
    <w:p w:rsidR="00F946E7" w:rsidRPr="00810158" w:rsidRDefault="00F946E7" w:rsidP="00B04B85">
      <w:pPr>
        <w:pStyle w:val="Akapitzlist"/>
        <w:numPr>
          <w:ilvl w:val="0"/>
          <w:numId w:val="198"/>
        </w:numPr>
        <w:autoSpaceDE w:val="0"/>
        <w:autoSpaceDN w:val="0"/>
        <w:adjustRightInd w:val="0"/>
        <w:jc w:val="both"/>
        <w:rPr>
          <w:rFonts w:eastAsia="Calibri"/>
          <w:lang w:val="fr-FR"/>
        </w:rPr>
      </w:pPr>
      <w:r w:rsidRPr="00810158">
        <w:rPr>
          <w:lang w:val="fr-FR"/>
        </w:rPr>
        <w:t>en 2009 – formation spécialisée pour les procureurs-coordinateurs dans les affaires de</w:t>
      </w:r>
      <w:r w:rsidR="00055202" w:rsidRPr="00810158">
        <w:rPr>
          <w:lang w:val="fr-FR"/>
        </w:rPr>
        <w:t xml:space="preserve"> </w:t>
      </w:r>
      <w:r w:rsidRPr="00810158">
        <w:rPr>
          <w:lang w:val="fr-FR"/>
        </w:rPr>
        <w:t>la traite des êtres humains et pour les procureurs qui mènent et supervisent ce type</w:t>
      </w:r>
      <w:r w:rsidR="00055202" w:rsidRPr="00810158">
        <w:rPr>
          <w:lang w:val="fr-FR"/>
        </w:rPr>
        <w:t xml:space="preserve"> </w:t>
      </w:r>
      <w:r w:rsidRPr="00810158">
        <w:rPr>
          <w:lang w:val="fr-FR"/>
        </w:rPr>
        <w:t>d’investigations (la notion de la traite des êtres humains, les droits et le rôle de la victime dans la procédure pénale, les méthodes de conduire la procédure pénale en matière de traite des êtres humains, et la coopération du procureur avec la</w:t>
      </w:r>
      <w:r w:rsidR="00055202" w:rsidRPr="00810158">
        <w:rPr>
          <w:lang w:val="fr-FR"/>
        </w:rPr>
        <w:t xml:space="preserve"> </w:t>
      </w:r>
      <w:r w:rsidR="00B61803">
        <w:rPr>
          <w:lang w:val="fr-FR"/>
        </w:rPr>
        <w:t>Police</w:t>
      </w:r>
      <w:r w:rsidRPr="00810158">
        <w:rPr>
          <w:lang w:val="fr-FR"/>
        </w:rPr>
        <w:t xml:space="preserve">, avec les les corps des </w:t>
      </w:r>
      <w:r w:rsidR="00E93599">
        <w:rPr>
          <w:lang w:val="fr-FR"/>
        </w:rPr>
        <w:t>gardes-frontières</w:t>
      </w:r>
      <w:r w:rsidRPr="00810158">
        <w:rPr>
          <w:lang w:val="fr-FR"/>
        </w:rPr>
        <w:t xml:space="preserve"> et les organisations non-gouvernementales), </w:t>
      </w:r>
    </w:p>
    <w:p w:rsidR="00F946E7" w:rsidRPr="00810158" w:rsidRDefault="00F946E7" w:rsidP="00B04B85">
      <w:pPr>
        <w:pStyle w:val="Akapitzlist"/>
        <w:numPr>
          <w:ilvl w:val="0"/>
          <w:numId w:val="198"/>
        </w:numPr>
        <w:autoSpaceDE w:val="0"/>
        <w:autoSpaceDN w:val="0"/>
        <w:adjustRightInd w:val="0"/>
        <w:jc w:val="both"/>
        <w:rPr>
          <w:rFonts w:eastAsia="Calibri"/>
          <w:lang w:val="fr-FR"/>
        </w:rPr>
      </w:pPr>
      <w:r w:rsidRPr="00810158">
        <w:rPr>
          <w:lang w:val="fr-FR"/>
        </w:rPr>
        <w:t>en 2011</w:t>
      </w:r>
      <w:r w:rsidR="001F2096" w:rsidRPr="00810158">
        <w:rPr>
          <w:lang w:val="fr-FR"/>
        </w:rPr>
        <w:t>:</w:t>
      </w:r>
      <w:r w:rsidRPr="00810158">
        <w:rPr>
          <w:lang w:val="fr-FR"/>
        </w:rPr>
        <w:t xml:space="preserve"> le séminaire pour les juges des chambres de la famille et des mineurs </w:t>
      </w:r>
      <w:r w:rsidR="009729AA">
        <w:rPr>
          <w:lang w:val="fr-FR"/>
        </w:rPr>
        <w:t>“</w:t>
      </w:r>
      <w:r w:rsidRPr="00810158">
        <w:rPr>
          <w:lang w:val="fr-FR"/>
        </w:rPr>
        <w:t>Situation des étrangers mineurs – victimes de la traite des êtres humains dans la procédure devant le tribunal des tutelles</w:t>
      </w:r>
      <w:r w:rsidR="009729AA">
        <w:rPr>
          <w:lang w:val="fr-FR"/>
        </w:rPr>
        <w:t>”</w:t>
      </w:r>
    </w:p>
    <w:p w:rsidR="00F946E7" w:rsidRPr="00810158" w:rsidRDefault="00F946E7" w:rsidP="00F946E7">
      <w:pPr>
        <w:autoSpaceDE w:val="0"/>
        <w:autoSpaceDN w:val="0"/>
        <w:adjustRightInd w:val="0"/>
        <w:jc w:val="both"/>
        <w:rPr>
          <w:rFonts w:eastAsia="Calibri"/>
          <w:lang w:val="fr-FR"/>
        </w:rPr>
      </w:pPr>
      <w:r w:rsidRPr="00810158">
        <w:rPr>
          <w:rFonts w:eastAsia="Calibri"/>
          <w:lang w:val="fr-FR"/>
        </w:rPr>
        <w:t>ainsi que</w:t>
      </w:r>
      <w:r w:rsidR="00160773">
        <w:rPr>
          <w:rFonts w:eastAsia="Calibri"/>
          <w:lang w:val="fr-FR"/>
        </w:rPr>
        <w:t xml:space="preserve"> les formations</w:t>
      </w:r>
      <w:r w:rsidR="001F2096" w:rsidRPr="00810158">
        <w:rPr>
          <w:rFonts w:eastAsia="Calibri"/>
          <w:lang w:val="fr-FR"/>
        </w:rPr>
        <w:t>:</w:t>
      </w:r>
    </w:p>
    <w:tbl>
      <w:tblPr>
        <w:tblStyle w:val="Tabela-Siatka"/>
        <w:tblW w:w="10427" w:type="dxa"/>
        <w:jc w:val="center"/>
        <w:tblInd w:w="442" w:type="dxa"/>
        <w:tblLook w:val="04A0" w:firstRow="1" w:lastRow="0" w:firstColumn="1" w:lastColumn="0" w:noHBand="0" w:noVBand="1"/>
      </w:tblPr>
      <w:tblGrid>
        <w:gridCol w:w="9688"/>
        <w:gridCol w:w="739"/>
      </w:tblGrid>
      <w:tr w:rsidR="00F946E7" w:rsidRPr="00810158" w:rsidTr="004D7597">
        <w:trPr>
          <w:trHeight w:val="199"/>
          <w:jc w:val="center"/>
        </w:trPr>
        <w:tc>
          <w:tcPr>
            <w:tcW w:w="9688"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Les mineurs au tribunal. La traite des êtres humains. L'expérience des juges polonais et ukrainiens et les standards européens </w:t>
            </w:r>
          </w:p>
        </w:tc>
        <w:tc>
          <w:tcPr>
            <w:tcW w:w="739" w:type="dxa"/>
            <w:hideMark/>
          </w:tcPr>
          <w:p w:rsidR="00541543" w:rsidRDefault="00541543" w:rsidP="00C06A8D">
            <w:pPr>
              <w:jc w:val="center"/>
              <w:rPr>
                <w:rFonts w:eastAsia="Times New Roman"/>
                <w:sz w:val="20"/>
                <w:szCs w:val="20"/>
                <w:lang w:val="fr-FR"/>
              </w:rPr>
            </w:pPr>
          </w:p>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2011</w:t>
            </w:r>
          </w:p>
        </w:tc>
      </w:tr>
      <w:tr w:rsidR="00F946E7" w:rsidRPr="00810158" w:rsidTr="004D7597">
        <w:trPr>
          <w:trHeight w:val="228"/>
          <w:jc w:val="center"/>
        </w:trPr>
        <w:tc>
          <w:tcPr>
            <w:tcW w:w="9688"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Les aspects légistes, criminologiques et juridiques</w:t>
            </w:r>
            <w:r w:rsidR="004D7597">
              <w:rPr>
                <w:rFonts w:eastAsia="Times New Roman"/>
                <w:sz w:val="20"/>
                <w:szCs w:val="20"/>
                <w:lang w:val="fr-FR"/>
              </w:rPr>
              <w:t xml:space="preserve"> de la traite des êtres humains</w:t>
            </w:r>
          </w:p>
        </w:tc>
        <w:tc>
          <w:tcPr>
            <w:tcW w:w="739"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2011</w:t>
            </w:r>
          </w:p>
        </w:tc>
      </w:tr>
      <w:tr w:rsidR="00F946E7" w:rsidRPr="00810158" w:rsidTr="004D7597">
        <w:trPr>
          <w:trHeight w:val="142"/>
          <w:jc w:val="center"/>
        </w:trPr>
        <w:tc>
          <w:tcPr>
            <w:tcW w:w="9688"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Illegal immigration and trafficking in human beings: investigation, evidence, legal framework and sanctions</w:t>
            </w:r>
          </w:p>
        </w:tc>
        <w:tc>
          <w:tcPr>
            <w:tcW w:w="739"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4D7597">
        <w:trPr>
          <w:trHeight w:val="127"/>
          <w:jc w:val="center"/>
        </w:trPr>
        <w:tc>
          <w:tcPr>
            <w:tcW w:w="9688"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 xml:space="preserve">Journée européenne de lutte contre la traite des êtres humains </w:t>
            </w:r>
          </w:p>
        </w:tc>
        <w:tc>
          <w:tcPr>
            <w:tcW w:w="739"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4D7597">
        <w:trPr>
          <w:trHeight w:val="134"/>
          <w:jc w:val="center"/>
        </w:trPr>
        <w:tc>
          <w:tcPr>
            <w:tcW w:w="9688" w:type="dxa"/>
            <w:hideMark/>
          </w:tcPr>
          <w:p w:rsidR="00F946E7" w:rsidRPr="00810158" w:rsidRDefault="00F946E7" w:rsidP="00C06A8D">
            <w:pPr>
              <w:rPr>
                <w:rFonts w:eastAsia="Times New Roman"/>
                <w:sz w:val="20"/>
                <w:szCs w:val="20"/>
                <w:lang w:val="fr-FR"/>
              </w:rPr>
            </w:pPr>
            <w:r w:rsidRPr="00810158">
              <w:rPr>
                <w:rFonts w:eastAsia="Times New Roman"/>
                <w:sz w:val="20"/>
                <w:szCs w:val="20"/>
                <w:lang w:val="fr-FR"/>
              </w:rPr>
              <w:t>La prévention de la traite des êtres humains et la lutte contre la discrimination nationale, ethnique, raciale et religieuse</w:t>
            </w:r>
          </w:p>
        </w:tc>
        <w:tc>
          <w:tcPr>
            <w:tcW w:w="739" w:type="dxa"/>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2012</w:t>
            </w:r>
          </w:p>
        </w:tc>
      </w:tr>
      <w:tr w:rsidR="00F946E7" w:rsidRPr="00810158" w:rsidTr="004D7597">
        <w:trPr>
          <w:trHeight w:val="173"/>
          <w:jc w:val="center"/>
        </w:trPr>
        <w:tc>
          <w:tcPr>
            <w:tcW w:w="9688" w:type="dxa"/>
            <w:hideMark/>
          </w:tcPr>
          <w:p w:rsidR="00F946E7" w:rsidRPr="00810158" w:rsidRDefault="00F946E7" w:rsidP="00C06A8D">
            <w:pPr>
              <w:rPr>
                <w:rFonts w:eastAsia="Times New Roman"/>
                <w:sz w:val="20"/>
                <w:szCs w:val="20"/>
                <w:lang w:val="en-GB"/>
              </w:rPr>
            </w:pPr>
            <w:r w:rsidRPr="00810158">
              <w:rPr>
                <w:rFonts w:eastAsia="Times New Roman"/>
                <w:sz w:val="20"/>
                <w:szCs w:val="20"/>
                <w:lang w:val="en-GB"/>
              </w:rPr>
              <w:t>Towards a European approach to judicial training on trafficking in human beings</w:t>
            </w:r>
          </w:p>
        </w:tc>
        <w:tc>
          <w:tcPr>
            <w:tcW w:w="739" w:type="dxa"/>
            <w:noWrap/>
            <w:hideMark/>
          </w:tcPr>
          <w:p w:rsidR="00F946E7" w:rsidRPr="00810158" w:rsidRDefault="00F946E7" w:rsidP="00C06A8D">
            <w:pPr>
              <w:jc w:val="center"/>
              <w:rPr>
                <w:rFonts w:eastAsia="Times New Roman"/>
                <w:sz w:val="20"/>
                <w:szCs w:val="20"/>
                <w:lang w:val="fr-FR"/>
              </w:rPr>
            </w:pPr>
            <w:r w:rsidRPr="00810158">
              <w:rPr>
                <w:rFonts w:eastAsia="Times New Roman"/>
                <w:sz w:val="20"/>
                <w:szCs w:val="20"/>
                <w:lang w:val="fr-FR"/>
              </w:rPr>
              <w:t>2013</w:t>
            </w:r>
          </w:p>
        </w:tc>
      </w:tr>
    </w:tbl>
    <w:p w:rsidR="00F946E7" w:rsidRPr="00810158" w:rsidRDefault="00F946E7" w:rsidP="006F2801">
      <w:pPr>
        <w:jc w:val="both"/>
        <w:rPr>
          <w:lang w:val="fr-FR"/>
        </w:rPr>
      </w:pPr>
      <w:r w:rsidRPr="00810158">
        <w:rPr>
          <w:lang w:val="fr-FR"/>
        </w:rPr>
        <w:t xml:space="preserve">507. En 2011, le ministère de l’Intérieur et de l'Administration a organisé la formation pour les juges statuant dans les chambres de la famille et des mineurs, </w:t>
      </w:r>
      <w:r w:rsidR="006F2801" w:rsidRPr="00810158">
        <w:rPr>
          <w:lang w:val="fr-FR"/>
        </w:rPr>
        <w:t>d</w:t>
      </w:r>
      <w:r w:rsidRPr="00810158">
        <w:rPr>
          <w:lang w:val="fr-FR"/>
        </w:rPr>
        <w:t xml:space="preserve">ans les affaires des étrangers non-accompagnés. </w:t>
      </w:r>
    </w:p>
    <w:p w:rsidR="00F946E7" w:rsidRPr="00810158" w:rsidRDefault="00F946E7" w:rsidP="00F946E7">
      <w:pPr>
        <w:widowControl w:val="0"/>
        <w:autoSpaceDE w:val="0"/>
        <w:autoSpaceDN w:val="0"/>
        <w:adjustRightInd w:val="0"/>
        <w:jc w:val="both"/>
        <w:rPr>
          <w:rFonts w:eastAsia="Calibri"/>
          <w:lang w:val="fr-FR"/>
        </w:rPr>
      </w:pPr>
      <w:r w:rsidRPr="00810158">
        <w:rPr>
          <w:lang w:val="fr-FR"/>
        </w:rPr>
        <w:t xml:space="preserve">508. En 2013, le ministère public général a organisé une conférence </w:t>
      </w:r>
      <w:r w:rsidR="00C46607">
        <w:rPr>
          <w:lang w:val="fr-FR"/>
        </w:rPr>
        <w:t>sur les</w:t>
      </w:r>
      <w:r w:rsidRPr="00810158">
        <w:rPr>
          <w:lang w:val="fr-FR"/>
        </w:rPr>
        <w:t xml:space="preserve"> victimes de la traite des </w:t>
      </w:r>
      <w:r w:rsidRPr="00810158">
        <w:rPr>
          <w:lang w:val="fr-FR"/>
        </w:rPr>
        <w:lastRenderedPageBreak/>
        <w:t xml:space="preserve">êtres humains, la conférence a été diffusée en ligne. </w:t>
      </w:r>
    </w:p>
    <w:p w:rsidR="00F946E7" w:rsidRPr="00810158" w:rsidRDefault="00F946E7" w:rsidP="00F946E7">
      <w:pPr>
        <w:widowControl w:val="0"/>
        <w:autoSpaceDE w:val="0"/>
        <w:autoSpaceDN w:val="0"/>
        <w:adjustRightInd w:val="0"/>
        <w:jc w:val="both"/>
        <w:rPr>
          <w:lang w:val="fr-FR"/>
        </w:rPr>
      </w:pPr>
      <w:r w:rsidRPr="00810158">
        <w:rPr>
          <w:lang w:val="fr-FR"/>
        </w:rPr>
        <w:t xml:space="preserve">509. Les agents de la Police sont formés en matière de la traite des êtres humains dans le cadre des formations </w:t>
      </w:r>
      <w:r w:rsidR="004D7597">
        <w:rPr>
          <w:lang w:val="fr-FR"/>
        </w:rPr>
        <w:t xml:space="preserve">de base </w:t>
      </w:r>
      <w:r w:rsidRPr="00810158">
        <w:rPr>
          <w:lang w:val="fr-FR"/>
        </w:rPr>
        <w:t xml:space="preserve">et spécialisées. En 2008, le programme d'un cours spécialisé en matière de la traite des êtres humains a été préparé. En 2009, 11.000 policiers ont été formés. Les formations ont continué en 2010. En 2011, un cours spécialisé a été organisé pour la troisième fois, on a introduit aussi un système des formations en cascade – des formations ont été menées par les anciens participants des formations. En raison des préparations au championnat EURO 2012, les formations spécialisées ont été suspendues en 2012, mais la question de la traite des êtres humains a été abordée lors des formations préparatifs pour les agents des services chargés du championnat EURO 2012. En 2013, les formations ont été poursuivies. </w:t>
      </w:r>
    </w:p>
    <w:p w:rsidR="00F946E7" w:rsidRPr="00810158" w:rsidRDefault="00F946E7" w:rsidP="00F946E7">
      <w:pPr>
        <w:pStyle w:val="Default"/>
        <w:jc w:val="both"/>
        <w:rPr>
          <w:rFonts w:ascii="Times New Roman" w:hAnsi="Times New Roman"/>
          <w:sz w:val="24"/>
          <w:szCs w:val="24"/>
          <w:lang w:val="fr-FR"/>
        </w:rPr>
      </w:pPr>
      <w:r w:rsidRPr="00810158">
        <w:rPr>
          <w:rFonts w:ascii="Times New Roman" w:hAnsi="Times New Roman"/>
          <w:sz w:val="24"/>
          <w:szCs w:val="24"/>
          <w:lang w:val="fr-FR"/>
        </w:rPr>
        <w:t xml:space="preserve">510. L'unité centrale pour la lutte contre la traite des êtres humains du Bureau central d’investigation du Quartier Général de la Police a organisé des formations, par exemple en 2012, concernant la traite des êtres humains aux fins d'abus sexuels dans le cadre de la prostitution dit </w:t>
      </w:r>
      <w:r w:rsidR="009729AA">
        <w:rPr>
          <w:rFonts w:ascii="Times New Roman" w:hAnsi="Times New Roman"/>
          <w:sz w:val="24"/>
          <w:szCs w:val="24"/>
          <w:lang w:val="fr-FR"/>
        </w:rPr>
        <w:t>“</w:t>
      </w:r>
      <w:r w:rsidRPr="00810158">
        <w:rPr>
          <w:rFonts w:ascii="Times New Roman" w:hAnsi="Times New Roman"/>
          <w:sz w:val="24"/>
          <w:szCs w:val="24"/>
          <w:lang w:val="fr-FR"/>
        </w:rPr>
        <w:t>routière</w:t>
      </w:r>
      <w:r w:rsidR="009729AA">
        <w:rPr>
          <w:rFonts w:ascii="Times New Roman" w:hAnsi="Times New Roman"/>
          <w:sz w:val="24"/>
          <w:szCs w:val="24"/>
          <w:lang w:val="fr-FR"/>
        </w:rPr>
        <w:t>”</w:t>
      </w:r>
      <w:r w:rsidRPr="00810158">
        <w:rPr>
          <w:rFonts w:ascii="Times New Roman" w:hAnsi="Times New Roman"/>
          <w:sz w:val="24"/>
          <w:szCs w:val="24"/>
          <w:lang w:val="fr-FR"/>
        </w:rPr>
        <w:t xml:space="preserve"> des citoyens de la Bulgarie en Pologne.</w:t>
      </w:r>
    </w:p>
    <w:p w:rsidR="00F946E7" w:rsidRPr="00810158" w:rsidRDefault="00F946E7" w:rsidP="00F946E7">
      <w:pPr>
        <w:pStyle w:val="Default"/>
        <w:jc w:val="both"/>
        <w:rPr>
          <w:rFonts w:ascii="Times New Roman" w:hAnsi="Times New Roman"/>
          <w:sz w:val="24"/>
          <w:szCs w:val="24"/>
          <w:lang w:val="fr-FR"/>
        </w:rPr>
      </w:pPr>
      <w:r w:rsidRPr="00810158">
        <w:rPr>
          <w:rFonts w:ascii="Times New Roman" w:hAnsi="Times New Roman"/>
          <w:sz w:val="24"/>
          <w:szCs w:val="24"/>
          <w:lang w:val="fr-FR"/>
        </w:rPr>
        <w:t xml:space="preserve">511. Les formations </w:t>
      </w:r>
      <w:r w:rsidR="005F38D7">
        <w:rPr>
          <w:rFonts w:ascii="Times New Roman" w:hAnsi="Times New Roman"/>
          <w:sz w:val="24"/>
          <w:szCs w:val="24"/>
          <w:lang w:val="fr-FR"/>
        </w:rPr>
        <w:t>ont pris</w:t>
      </w:r>
      <w:r w:rsidRPr="00810158">
        <w:rPr>
          <w:rFonts w:ascii="Times New Roman" w:hAnsi="Times New Roman"/>
          <w:sz w:val="24"/>
          <w:szCs w:val="24"/>
          <w:lang w:val="fr-FR"/>
        </w:rPr>
        <w:t xml:space="preserve"> aussi une forme d'échanges </w:t>
      </w:r>
      <w:r w:rsidR="006F2801" w:rsidRPr="00810158">
        <w:rPr>
          <w:rFonts w:ascii="Times New Roman" w:hAnsi="Times New Roman"/>
          <w:sz w:val="24"/>
          <w:szCs w:val="24"/>
          <w:lang w:val="fr-FR"/>
        </w:rPr>
        <w:t>internationaux</w:t>
      </w:r>
      <w:r w:rsidRPr="00810158">
        <w:rPr>
          <w:rFonts w:ascii="Times New Roman" w:hAnsi="Times New Roman"/>
          <w:sz w:val="24"/>
          <w:szCs w:val="24"/>
          <w:lang w:val="fr-FR"/>
        </w:rPr>
        <w:t xml:space="preserve"> d'expériences</w:t>
      </w:r>
      <w:r w:rsidR="001F2096" w:rsidRPr="00810158">
        <w:rPr>
          <w:rFonts w:ascii="Times New Roman" w:hAnsi="Times New Roman"/>
          <w:sz w:val="24"/>
          <w:szCs w:val="24"/>
          <w:lang w:val="fr-FR"/>
        </w:rPr>
        <w:t>:</w:t>
      </w:r>
    </w:p>
    <w:p w:rsidR="00F946E7" w:rsidRPr="00810158" w:rsidRDefault="00F946E7" w:rsidP="00B04B85">
      <w:pPr>
        <w:pStyle w:val="Default"/>
        <w:numPr>
          <w:ilvl w:val="0"/>
          <w:numId w:val="199"/>
        </w:numPr>
        <w:jc w:val="both"/>
        <w:rPr>
          <w:rFonts w:ascii="Times New Roman" w:hAnsi="Times New Roman"/>
          <w:sz w:val="24"/>
          <w:szCs w:val="24"/>
          <w:lang w:val="fr-FR"/>
        </w:rPr>
      </w:pPr>
      <w:r w:rsidRPr="00810158">
        <w:rPr>
          <w:rFonts w:ascii="Times New Roman" w:hAnsi="Times New Roman"/>
          <w:sz w:val="24"/>
          <w:szCs w:val="24"/>
          <w:lang w:val="fr-FR"/>
        </w:rPr>
        <w:t>2011</w:t>
      </w:r>
      <w:r w:rsidR="001F2096" w:rsidRPr="00810158">
        <w:rPr>
          <w:rFonts w:ascii="Times New Roman" w:hAnsi="Times New Roman"/>
          <w:sz w:val="24"/>
          <w:szCs w:val="24"/>
          <w:lang w:val="fr-FR"/>
        </w:rPr>
        <w:t>:</w:t>
      </w:r>
      <w:r w:rsidRPr="00810158">
        <w:rPr>
          <w:rFonts w:ascii="Times New Roman" w:hAnsi="Times New Roman"/>
          <w:sz w:val="24"/>
          <w:szCs w:val="24"/>
          <w:lang w:val="fr-FR"/>
        </w:rPr>
        <w:t xml:space="preserve"> l'atelier </w:t>
      </w:r>
      <w:r w:rsidR="009729AA">
        <w:rPr>
          <w:rFonts w:ascii="Times New Roman" w:hAnsi="Times New Roman"/>
          <w:sz w:val="24"/>
          <w:szCs w:val="24"/>
          <w:lang w:val="fr-FR"/>
        </w:rPr>
        <w:t>“</w:t>
      </w:r>
      <w:r w:rsidRPr="00810158">
        <w:rPr>
          <w:rFonts w:ascii="Times New Roman" w:hAnsi="Times New Roman"/>
          <w:sz w:val="24"/>
          <w:szCs w:val="24"/>
          <w:lang w:val="fr-FR"/>
        </w:rPr>
        <w:t>La coopération internationale en matière de la lutte contre les crimes relatifs à la traite des êtres humains. La formation et l'échange d'expériences entre la Biélorussie, la Pologne et l'Ukraine</w:t>
      </w:r>
      <w:r w:rsidR="009729AA">
        <w:rPr>
          <w:rFonts w:ascii="Times New Roman" w:hAnsi="Times New Roman"/>
          <w:sz w:val="24"/>
          <w:szCs w:val="24"/>
          <w:lang w:val="fr-FR"/>
        </w:rPr>
        <w:t>”</w:t>
      </w:r>
      <w:r w:rsidRPr="00810158">
        <w:rPr>
          <w:rFonts w:ascii="Times New Roman" w:hAnsi="Times New Roman"/>
          <w:sz w:val="24"/>
          <w:szCs w:val="24"/>
          <w:lang w:val="fr-FR"/>
        </w:rPr>
        <w:t>,</w:t>
      </w:r>
    </w:p>
    <w:p w:rsidR="00F946E7" w:rsidRPr="00810158" w:rsidRDefault="00F946E7" w:rsidP="00B04B85">
      <w:pPr>
        <w:pStyle w:val="Default"/>
        <w:numPr>
          <w:ilvl w:val="0"/>
          <w:numId w:val="199"/>
        </w:numPr>
        <w:jc w:val="both"/>
        <w:rPr>
          <w:rFonts w:ascii="Times New Roman" w:hAnsi="Times New Roman"/>
          <w:sz w:val="24"/>
          <w:szCs w:val="24"/>
          <w:lang w:val="fr-FR"/>
        </w:rPr>
      </w:pPr>
      <w:r w:rsidRPr="00810158">
        <w:rPr>
          <w:rFonts w:ascii="Times New Roman" w:hAnsi="Times New Roman"/>
          <w:sz w:val="24"/>
          <w:szCs w:val="24"/>
          <w:lang w:val="fr-FR"/>
        </w:rPr>
        <w:t>2012</w:t>
      </w:r>
      <w:r w:rsidR="001F2096" w:rsidRPr="00810158">
        <w:rPr>
          <w:rFonts w:ascii="Times New Roman" w:hAnsi="Times New Roman"/>
          <w:sz w:val="24"/>
          <w:szCs w:val="24"/>
          <w:lang w:val="fr-FR"/>
        </w:rPr>
        <w:t>:</w:t>
      </w:r>
      <w:r w:rsidRPr="00810158">
        <w:rPr>
          <w:rFonts w:ascii="Times New Roman" w:hAnsi="Times New Roman"/>
          <w:sz w:val="24"/>
          <w:szCs w:val="24"/>
          <w:lang w:val="fr-FR"/>
        </w:rPr>
        <w:t xml:space="preserve"> deux formations dans le cadre du projet </w:t>
      </w:r>
      <w:r w:rsidR="009729AA">
        <w:rPr>
          <w:rFonts w:ascii="Times New Roman" w:hAnsi="Times New Roman"/>
          <w:sz w:val="24"/>
          <w:szCs w:val="24"/>
          <w:lang w:val="fr-FR"/>
        </w:rPr>
        <w:t>“</w:t>
      </w:r>
      <w:r w:rsidRPr="00810158">
        <w:rPr>
          <w:rFonts w:ascii="Times New Roman" w:hAnsi="Times New Roman"/>
          <w:sz w:val="24"/>
          <w:szCs w:val="24"/>
          <w:lang w:val="fr-FR"/>
        </w:rPr>
        <w:t>La coopération polo</w:t>
      </w:r>
      <w:r w:rsidR="003237DA">
        <w:rPr>
          <w:rFonts w:ascii="Times New Roman" w:hAnsi="Times New Roman"/>
          <w:sz w:val="24"/>
          <w:szCs w:val="24"/>
          <w:lang w:val="fr-FR"/>
        </w:rPr>
        <w:t>no</w:t>
      </w:r>
      <w:r w:rsidRPr="00810158">
        <w:rPr>
          <w:rFonts w:ascii="Times New Roman" w:hAnsi="Times New Roman"/>
          <w:sz w:val="24"/>
          <w:szCs w:val="24"/>
          <w:lang w:val="fr-FR"/>
        </w:rPr>
        <w:t>-ukrainienne en matière de la prévention et la lutte contre la traite des êtres humains</w:t>
      </w:r>
      <w:r w:rsidR="009729AA">
        <w:rPr>
          <w:rFonts w:ascii="Times New Roman" w:hAnsi="Times New Roman"/>
          <w:sz w:val="24"/>
          <w:szCs w:val="24"/>
          <w:lang w:val="fr-FR"/>
        </w:rPr>
        <w:t>”</w:t>
      </w:r>
      <w:r w:rsidRPr="00810158">
        <w:rPr>
          <w:rFonts w:ascii="Times New Roman" w:hAnsi="Times New Roman"/>
          <w:sz w:val="24"/>
          <w:szCs w:val="24"/>
          <w:lang w:val="fr-FR"/>
        </w:rPr>
        <w:t xml:space="preserve">, </w:t>
      </w:r>
    </w:p>
    <w:p w:rsidR="00F946E7" w:rsidRPr="00810158" w:rsidRDefault="00F946E7" w:rsidP="00B04B85">
      <w:pPr>
        <w:pStyle w:val="Default"/>
        <w:numPr>
          <w:ilvl w:val="0"/>
          <w:numId w:val="199"/>
        </w:numPr>
        <w:jc w:val="both"/>
        <w:rPr>
          <w:rFonts w:ascii="Times New Roman" w:hAnsi="Times New Roman"/>
          <w:sz w:val="24"/>
          <w:szCs w:val="24"/>
          <w:lang w:val="fr-FR"/>
        </w:rPr>
      </w:pPr>
      <w:r w:rsidRPr="00810158">
        <w:rPr>
          <w:rFonts w:ascii="Times New Roman" w:hAnsi="Times New Roman"/>
          <w:sz w:val="24"/>
          <w:szCs w:val="24"/>
          <w:lang w:val="fr-FR"/>
        </w:rPr>
        <w:t>2013</w:t>
      </w:r>
      <w:r w:rsidR="001F2096" w:rsidRPr="00810158">
        <w:rPr>
          <w:rFonts w:ascii="Times New Roman" w:hAnsi="Times New Roman"/>
          <w:sz w:val="24"/>
          <w:szCs w:val="24"/>
          <w:lang w:val="fr-FR"/>
        </w:rPr>
        <w:t>:</w:t>
      </w:r>
      <w:r w:rsidRPr="00810158">
        <w:rPr>
          <w:rFonts w:ascii="Times New Roman" w:hAnsi="Times New Roman"/>
          <w:sz w:val="24"/>
          <w:szCs w:val="24"/>
          <w:lang w:val="fr-FR"/>
        </w:rPr>
        <w:t xml:space="preserve"> la formation dans le cadre du projet </w:t>
      </w:r>
      <w:r w:rsidR="009729AA">
        <w:rPr>
          <w:rFonts w:ascii="Times New Roman" w:hAnsi="Times New Roman"/>
          <w:sz w:val="24"/>
          <w:szCs w:val="24"/>
          <w:lang w:val="fr-FR"/>
        </w:rPr>
        <w:t>“</w:t>
      </w:r>
      <w:r w:rsidRPr="00810158">
        <w:rPr>
          <w:rFonts w:ascii="Times New Roman" w:hAnsi="Times New Roman"/>
          <w:sz w:val="24"/>
          <w:szCs w:val="24"/>
          <w:lang w:val="fr-FR"/>
        </w:rPr>
        <w:t>La prévention et la lutte contre la traite des êtres humains en tant que défis communs de la Pologne et de l'Ukraine</w:t>
      </w:r>
      <w:r w:rsidR="009729AA">
        <w:rPr>
          <w:rFonts w:ascii="Times New Roman" w:hAnsi="Times New Roman"/>
          <w:sz w:val="24"/>
          <w:szCs w:val="24"/>
          <w:lang w:val="fr-FR"/>
        </w:rPr>
        <w:t>”</w:t>
      </w:r>
      <w:r w:rsidRPr="00810158">
        <w:rPr>
          <w:rFonts w:ascii="Times New Roman" w:hAnsi="Times New Roman"/>
          <w:sz w:val="24"/>
          <w:szCs w:val="24"/>
          <w:lang w:val="fr-FR"/>
        </w:rPr>
        <w:t>, des visites d’étude des miliciens ukrainiens.</w:t>
      </w:r>
    </w:p>
    <w:p w:rsidR="00F946E7" w:rsidRPr="00810158" w:rsidRDefault="00F946E7" w:rsidP="00F946E7">
      <w:pPr>
        <w:pStyle w:val="Default"/>
        <w:jc w:val="both"/>
        <w:rPr>
          <w:rFonts w:ascii="Times New Roman" w:hAnsi="Times New Roman"/>
          <w:sz w:val="24"/>
          <w:szCs w:val="24"/>
          <w:lang w:val="fr-FR"/>
        </w:rPr>
      </w:pPr>
      <w:r w:rsidRPr="00810158">
        <w:rPr>
          <w:rFonts w:ascii="Times New Roman" w:hAnsi="Times New Roman"/>
          <w:sz w:val="24"/>
          <w:szCs w:val="24"/>
          <w:lang w:val="fr-FR"/>
        </w:rPr>
        <w:t xml:space="preserve">512. En 2012, il y a eu un débat relatif au système de la prévention et de la lutte contre la traite des êtres humains en Pologne et des ateliers relatifs aux aspects internationaux de la lutte contre la traite des êtres humains, sur la base des expériences de la Pologne et d'autres pays. Les diaporamas ont servi comme base pour préparer des matériels de formation transmis aux unités didactiques de la Police et des gardes-frontières. </w:t>
      </w:r>
    </w:p>
    <w:p w:rsidR="00F946E7" w:rsidRPr="00810158" w:rsidRDefault="00F946E7" w:rsidP="00F946E7">
      <w:pPr>
        <w:autoSpaceDE w:val="0"/>
        <w:autoSpaceDN w:val="0"/>
        <w:adjustRightInd w:val="0"/>
        <w:jc w:val="both"/>
        <w:rPr>
          <w:lang w:val="fr-FR"/>
        </w:rPr>
      </w:pPr>
      <w:r w:rsidRPr="00810158">
        <w:rPr>
          <w:lang w:val="fr-FR"/>
        </w:rPr>
        <w:t>513. Les formations générales des gardes-frontières comprennent des sujets de la traite des êtres humains</w:t>
      </w:r>
      <w:r w:rsidR="001F2096" w:rsidRPr="00810158">
        <w:rPr>
          <w:lang w:val="fr-FR"/>
        </w:rPr>
        <w:t>:</w:t>
      </w:r>
      <w:r w:rsidRPr="00810158">
        <w:rPr>
          <w:lang w:val="fr-FR"/>
        </w:rPr>
        <w:t xml:space="preserve"> traite et trafic des personnes à travers la frontière de la Pologne, traite des êtres humains – formes de criminalité internationale transfrontalière, migration illégale et traite des êtres humains, et les formations spécialisées</w:t>
      </w:r>
      <w:r w:rsidR="001F2096" w:rsidRPr="00810158">
        <w:rPr>
          <w:lang w:val="fr-FR"/>
        </w:rPr>
        <w:t>:</w:t>
      </w:r>
      <w:r w:rsidRPr="00810158">
        <w:rPr>
          <w:lang w:val="fr-FR"/>
        </w:rPr>
        <w:t xml:space="preserve"> préparation de la mise en œuvre des tâches liées à la prévention et la lutte contre la traite des êtres humains, identification des victimes, soutien et assistance aux victimes, les meilleures pratiques en matière de la traite des êtres humains, renforcement de la coordination, acquisition par chacun coordonnateur des compétence d'un expert ou leader dans le domaine de la lutte contre la traite des êtres humains.</w:t>
      </w:r>
    </w:p>
    <w:p w:rsidR="00F946E7" w:rsidRPr="00810158" w:rsidRDefault="00F946E7" w:rsidP="00F946E7">
      <w:pPr>
        <w:widowControl w:val="0"/>
        <w:autoSpaceDE w:val="0"/>
        <w:autoSpaceDN w:val="0"/>
        <w:adjustRightInd w:val="0"/>
        <w:jc w:val="both"/>
        <w:rPr>
          <w:lang w:val="fr-FR"/>
        </w:rPr>
      </w:pPr>
      <w:r w:rsidRPr="00810158">
        <w:rPr>
          <w:lang w:val="fr-FR"/>
        </w:rPr>
        <w:t xml:space="preserve">514. Les travaux concernant la mise en place d'une plateforme Intranet, qui comportera les informations de base concernant la traite des êtres humains et les documents, dont la préparation est nécessaire pour effectuer des actions sont en cours. Hormis l'objectif </w:t>
      </w:r>
      <w:r w:rsidR="006F2801" w:rsidRPr="00810158">
        <w:rPr>
          <w:lang w:val="fr-FR"/>
        </w:rPr>
        <w:t>informatif</w:t>
      </w:r>
      <w:r w:rsidRPr="00810158">
        <w:rPr>
          <w:lang w:val="fr-FR"/>
        </w:rPr>
        <w:t xml:space="preserve">, la plateforme visera aussi à effectuer des tâches d'éducation. L'action est </w:t>
      </w:r>
      <w:r w:rsidR="006F2801" w:rsidRPr="00810158">
        <w:rPr>
          <w:lang w:val="fr-FR"/>
        </w:rPr>
        <w:t>mise</w:t>
      </w:r>
      <w:r w:rsidRPr="00810158">
        <w:rPr>
          <w:lang w:val="fr-FR"/>
        </w:rPr>
        <w:t xml:space="preserve"> en </w:t>
      </w:r>
      <w:r w:rsidR="008B150E" w:rsidRPr="00810158">
        <w:rPr>
          <w:lang w:val="fr-FR"/>
        </w:rPr>
        <w:t>œ</w:t>
      </w:r>
      <w:r w:rsidRPr="00810158">
        <w:rPr>
          <w:lang w:val="fr-FR"/>
        </w:rPr>
        <w:t>uvre par l’Organisation internationale pour les migrations.</w:t>
      </w:r>
    </w:p>
    <w:p w:rsidR="00F946E7" w:rsidRPr="00810158" w:rsidRDefault="00F946E7" w:rsidP="00F946E7">
      <w:pPr>
        <w:widowControl w:val="0"/>
        <w:autoSpaceDE w:val="0"/>
        <w:autoSpaceDN w:val="0"/>
        <w:adjustRightInd w:val="0"/>
        <w:jc w:val="both"/>
        <w:rPr>
          <w:lang w:val="fr-FR"/>
        </w:rPr>
      </w:pPr>
      <w:r w:rsidRPr="00810158">
        <w:rPr>
          <w:lang w:val="fr-FR"/>
        </w:rPr>
        <w:t xml:space="preserve">515. Le Bureau central de formation des gardes-frontières à Koszalin a mis en </w:t>
      </w:r>
      <w:r w:rsidR="008B150E" w:rsidRPr="00810158">
        <w:rPr>
          <w:lang w:val="fr-FR"/>
        </w:rPr>
        <w:t>œ</w:t>
      </w:r>
      <w:r w:rsidRPr="00810158">
        <w:rPr>
          <w:lang w:val="fr-FR"/>
        </w:rPr>
        <w:t>uvre</w:t>
      </w:r>
      <w:r w:rsidR="001F2096" w:rsidRPr="00810158">
        <w:rPr>
          <w:lang w:val="fr-FR"/>
        </w:rPr>
        <w:t>:</w:t>
      </w:r>
    </w:p>
    <w:p w:rsidR="00F946E7" w:rsidRPr="00810158" w:rsidRDefault="00F946E7" w:rsidP="00B04B85">
      <w:pPr>
        <w:pStyle w:val="Akapitzlist"/>
        <w:widowControl w:val="0"/>
        <w:numPr>
          <w:ilvl w:val="0"/>
          <w:numId w:val="230"/>
        </w:numPr>
        <w:autoSpaceDE w:val="0"/>
        <w:autoSpaceDN w:val="0"/>
        <w:adjustRightInd w:val="0"/>
        <w:jc w:val="both"/>
        <w:rPr>
          <w:lang w:val="fr-FR"/>
        </w:rPr>
      </w:pPr>
      <w:r w:rsidRPr="00810158">
        <w:rPr>
          <w:lang w:val="fr-FR"/>
        </w:rPr>
        <w:t>2007</w:t>
      </w:r>
      <w:r w:rsidR="001F2096" w:rsidRPr="00810158">
        <w:rPr>
          <w:lang w:val="fr-FR"/>
        </w:rPr>
        <w:t>:</w:t>
      </w:r>
    </w:p>
    <w:p w:rsidR="00F946E7" w:rsidRPr="00810158" w:rsidRDefault="00F946E7" w:rsidP="00B04B85">
      <w:pPr>
        <w:pStyle w:val="Akapitzlist"/>
        <w:numPr>
          <w:ilvl w:val="0"/>
          <w:numId w:val="231"/>
        </w:numPr>
        <w:autoSpaceDE w:val="0"/>
        <w:autoSpaceDN w:val="0"/>
        <w:adjustRightInd w:val="0"/>
        <w:jc w:val="both"/>
        <w:rPr>
          <w:lang w:val="fr-FR"/>
        </w:rPr>
      </w:pPr>
      <w:r w:rsidRPr="00810158">
        <w:rPr>
          <w:lang w:val="fr-FR"/>
        </w:rPr>
        <w:t>la formation des coordinateurs en matière de la traite des êtres humains,</w:t>
      </w:r>
    </w:p>
    <w:p w:rsidR="00F946E7" w:rsidRPr="00810158" w:rsidRDefault="00F946E7" w:rsidP="00B04B85">
      <w:pPr>
        <w:pStyle w:val="Akapitzlist"/>
        <w:numPr>
          <w:ilvl w:val="0"/>
          <w:numId w:val="231"/>
        </w:numPr>
        <w:autoSpaceDE w:val="0"/>
        <w:autoSpaceDN w:val="0"/>
        <w:adjustRightInd w:val="0"/>
        <w:jc w:val="both"/>
        <w:rPr>
          <w:lang w:val="fr-FR"/>
        </w:rPr>
      </w:pPr>
      <w:r w:rsidRPr="00810158">
        <w:rPr>
          <w:lang w:val="fr-FR"/>
        </w:rPr>
        <w:t>les formations</w:t>
      </w:r>
      <w:r w:rsidR="001F2096" w:rsidRPr="00810158">
        <w:rPr>
          <w:lang w:val="fr-FR"/>
        </w:rPr>
        <w:t>:</w:t>
      </w:r>
      <w:r w:rsidRPr="00810158">
        <w:rPr>
          <w:lang w:val="fr-FR"/>
        </w:rPr>
        <w:t xml:space="preserve"> la prévention et la lutte contre la traite des êtres humains,</w:t>
      </w:r>
    </w:p>
    <w:p w:rsidR="00F946E7" w:rsidRPr="00810158" w:rsidRDefault="00F946E7" w:rsidP="00B04B85">
      <w:pPr>
        <w:pStyle w:val="Akapitzlist"/>
        <w:widowControl w:val="0"/>
        <w:numPr>
          <w:ilvl w:val="0"/>
          <w:numId w:val="200"/>
        </w:numPr>
        <w:autoSpaceDE w:val="0"/>
        <w:autoSpaceDN w:val="0"/>
        <w:adjustRightInd w:val="0"/>
        <w:jc w:val="both"/>
        <w:rPr>
          <w:lang w:val="fr-FR"/>
        </w:rPr>
      </w:pPr>
      <w:r w:rsidRPr="00810158">
        <w:rPr>
          <w:lang w:val="fr-FR"/>
        </w:rPr>
        <w:t>2008</w:t>
      </w:r>
      <w:r w:rsidR="001F2096" w:rsidRPr="00810158">
        <w:rPr>
          <w:lang w:val="fr-FR"/>
        </w:rPr>
        <w:t>:</w:t>
      </w:r>
    </w:p>
    <w:p w:rsidR="00F946E7" w:rsidRPr="00810158" w:rsidRDefault="00F946E7" w:rsidP="00B04B85">
      <w:pPr>
        <w:pStyle w:val="Akapitzlist"/>
        <w:numPr>
          <w:ilvl w:val="0"/>
          <w:numId w:val="232"/>
        </w:numPr>
        <w:autoSpaceDE w:val="0"/>
        <w:autoSpaceDN w:val="0"/>
        <w:adjustRightInd w:val="0"/>
        <w:jc w:val="both"/>
        <w:rPr>
          <w:lang w:val="fr-FR"/>
        </w:rPr>
      </w:pPr>
      <w:r w:rsidRPr="00810158">
        <w:rPr>
          <w:lang w:val="fr-FR"/>
        </w:rPr>
        <w:t>la formation des entraineurs et des représentants chargés de la protection des droits de l'homme,</w:t>
      </w:r>
    </w:p>
    <w:p w:rsidR="00F946E7" w:rsidRPr="00810158" w:rsidRDefault="00F946E7" w:rsidP="00B04B85">
      <w:pPr>
        <w:pStyle w:val="Akapitzlist"/>
        <w:numPr>
          <w:ilvl w:val="0"/>
          <w:numId w:val="232"/>
        </w:numPr>
        <w:autoSpaceDE w:val="0"/>
        <w:autoSpaceDN w:val="0"/>
        <w:adjustRightInd w:val="0"/>
        <w:jc w:val="both"/>
        <w:rPr>
          <w:lang w:val="fr-FR"/>
        </w:rPr>
      </w:pPr>
      <w:r w:rsidRPr="00810158">
        <w:rPr>
          <w:lang w:val="fr-FR"/>
        </w:rPr>
        <w:t>les ateliers pour les coordinateurs en matière de la traite des êtres humains,</w:t>
      </w:r>
    </w:p>
    <w:p w:rsidR="00F946E7" w:rsidRPr="00810158" w:rsidRDefault="00F946E7" w:rsidP="00B04B85">
      <w:pPr>
        <w:pStyle w:val="Akapitzlist"/>
        <w:numPr>
          <w:ilvl w:val="0"/>
          <w:numId w:val="232"/>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La détection et la lutte contre la traite des êtres humains</w:t>
      </w:r>
      <w:r w:rsidR="009729AA">
        <w:rPr>
          <w:lang w:val="fr-FR"/>
        </w:rPr>
        <w:t>”</w:t>
      </w:r>
      <w:r w:rsidRPr="00810158">
        <w:rPr>
          <w:lang w:val="fr-FR"/>
        </w:rPr>
        <w:t>,</w:t>
      </w:r>
    </w:p>
    <w:p w:rsidR="00F946E7" w:rsidRPr="00810158" w:rsidRDefault="00F946E7" w:rsidP="00B04B85">
      <w:pPr>
        <w:pStyle w:val="Akapitzlist"/>
        <w:widowControl w:val="0"/>
        <w:numPr>
          <w:ilvl w:val="0"/>
          <w:numId w:val="200"/>
        </w:numPr>
        <w:autoSpaceDE w:val="0"/>
        <w:autoSpaceDN w:val="0"/>
        <w:adjustRightInd w:val="0"/>
        <w:jc w:val="both"/>
        <w:rPr>
          <w:lang w:val="fr-FR"/>
        </w:rPr>
      </w:pPr>
      <w:r w:rsidRPr="00810158">
        <w:rPr>
          <w:lang w:val="fr-FR"/>
        </w:rPr>
        <w:lastRenderedPageBreak/>
        <w:t>2009</w:t>
      </w:r>
    </w:p>
    <w:p w:rsidR="00F946E7" w:rsidRPr="00810158" w:rsidRDefault="00F946E7" w:rsidP="00B04B85">
      <w:pPr>
        <w:pStyle w:val="Akapitzlist"/>
        <w:numPr>
          <w:ilvl w:val="0"/>
          <w:numId w:val="234"/>
        </w:numPr>
        <w:autoSpaceDE w:val="0"/>
        <w:autoSpaceDN w:val="0"/>
        <w:adjustRightInd w:val="0"/>
        <w:jc w:val="both"/>
        <w:rPr>
          <w:lang w:val="fr-FR"/>
        </w:rPr>
      </w:pPr>
      <w:r w:rsidRPr="00810158">
        <w:rPr>
          <w:lang w:val="fr-FR"/>
        </w:rPr>
        <w:t>la formation des inspecteurs de PIP, des procureurs et des employés de l'</w:t>
      </w:r>
      <w:r w:rsidR="00271067">
        <w:rPr>
          <w:lang w:val="fr-FR"/>
        </w:rPr>
        <w:t>assistance sociale</w:t>
      </w:r>
      <w:r w:rsidRPr="00810158">
        <w:rPr>
          <w:lang w:val="fr-FR"/>
        </w:rPr>
        <w:t>,</w:t>
      </w:r>
    </w:p>
    <w:p w:rsidR="00F946E7" w:rsidRPr="00810158" w:rsidRDefault="00F946E7" w:rsidP="00B04B85">
      <w:pPr>
        <w:pStyle w:val="Akapitzlist"/>
        <w:numPr>
          <w:ilvl w:val="0"/>
          <w:numId w:val="234"/>
        </w:numPr>
        <w:autoSpaceDE w:val="0"/>
        <w:autoSpaceDN w:val="0"/>
        <w:adjustRightInd w:val="0"/>
        <w:jc w:val="both"/>
        <w:rPr>
          <w:lang w:val="fr-FR"/>
        </w:rPr>
      </w:pPr>
      <w:r w:rsidRPr="00810158">
        <w:rPr>
          <w:lang w:val="fr-FR"/>
        </w:rPr>
        <w:t>les cours pour les étudiants des séminaires du Grand séminaire</w:t>
      </w:r>
      <w:r w:rsidR="003237DA">
        <w:rPr>
          <w:lang w:val="fr-FR"/>
        </w:rPr>
        <w:t xml:space="preserve"> ecclésiastique</w:t>
      </w:r>
      <w:r w:rsidRPr="00810158">
        <w:rPr>
          <w:lang w:val="fr-FR"/>
        </w:rPr>
        <w:t>,</w:t>
      </w:r>
    </w:p>
    <w:p w:rsidR="00F946E7" w:rsidRPr="00810158" w:rsidRDefault="00F946E7" w:rsidP="00B04B85">
      <w:pPr>
        <w:pStyle w:val="Akapitzlist"/>
        <w:numPr>
          <w:ilvl w:val="0"/>
          <w:numId w:val="234"/>
        </w:numPr>
        <w:autoSpaceDE w:val="0"/>
        <w:autoSpaceDN w:val="0"/>
        <w:adjustRightInd w:val="0"/>
        <w:jc w:val="both"/>
        <w:rPr>
          <w:lang w:val="fr-FR"/>
        </w:rPr>
      </w:pPr>
      <w:r w:rsidRPr="00810158">
        <w:rPr>
          <w:lang w:val="fr-FR"/>
        </w:rPr>
        <w:t>la conférence et le séminaire des coordinateurs en matière de la traite des êtres humains,</w:t>
      </w:r>
    </w:p>
    <w:p w:rsidR="00F946E7" w:rsidRPr="00810158" w:rsidRDefault="00F946E7" w:rsidP="00B04B85">
      <w:pPr>
        <w:pStyle w:val="Akapitzlist"/>
        <w:numPr>
          <w:ilvl w:val="0"/>
          <w:numId w:val="234"/>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La détection et la lutte contre la traite des êtres humains</w:t>
      </w:r>
      <w:r w:rsidR="009729AA">
        <w:rPr>
          <w:lang w:val="fr-FR"/>
        </w:rPr>
        <w:t>”</w:t>
      </w:r>
      <w:r w:rsidRPr="00810158">
        <w:rPr>
          <w:lang w:val="fr-FR"/>
        </w:rPr>
        <w:t>,</w:t>
      </w:r>
    </w:p>
    <w:p w:rsidR="00F946E7" w:rsidRPr="00810158" w:rsidRDefault="00F946E7" w:rsidP="00B04B85">
      <w:pPr>
        <w:pStyle w:val="Akapitzlist"/>
        <w:numPr>
          <w:ilvl w:val="0"/>
          <w:numId w:val="234"/>
        </w:numPr>
        <w:autoSpaceDE w:val="0"/>
        <w:autoSpaceDN w:val="0"/>
        <w:adjustRightInd w:val="0"/>
        <w:jc w:val="both"/>
        <w:rPr>
          <w:lang w:val="fr-FR"/>
        </w:rPr>
      </w:pPr>
      <w:r w:rsidRPr="00810158">
        <w:rPr>
          <w:lang w:val="fr-FR"/>
        </w:rPr>
        <w:t>la formation – la coopération avec l'Agence de sécurité intérieure,</w:t>
      </w:r>
    </w:p>
    <w:p w:rsidR="00F946E7" w:rsidRPr="00810158" w:rsidRDefault="00F946E7" w:rsidP="00B04B85">
      <w:pPr>
        <w:pStyle w:val="Akapitzlist"/>
        <w:widowControl w:val="0"/>
        <w:numPr>
          <w:ilvl w:val="0"/>
          <w:numId w:val="233"/>
        </w:numPr>
        <w:autoSpaceDE w:val="0"/>
        <w:autoSpaceDN w:val="0"/>
        <w:adjustRightInd w:val="0"/>
        <w:jc w:val="both"/>
        <w:rPr>
          <w:lang w:val="fr-FR"/>
        </w:rPr>
      </w:pPr>
      <w:r w:rsidRPr="00810158">
        <w:rPr>
          <w:lang w:val="fr-FR"/>
        </w:rPr>
        <w:t>2010</w:t>
      </w:r>
      <w:r w:rsidR="001F2096" w:rsidRPr="00810158">
        <w:rPr>
          <w:lang w:val="fr-FR"/>
        </w:rPr>
        <w:t>:</w:t>
      </w:r>
    </w:p>
    <w:p w:rsidR="00F946E7" w:rsidRPr="00810158" w:rsidRDefault="00F946E7" w:rsidP="00B04B85">
      <w:pPr>
        <w:pStyle w:val="Akapitzlist"/>
        <w:numPr>
          <w:ilvl w:val="0"/>
          <w:numId w:val="235"/>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La détection et la lutte contre la traite des êtres humains</w:t>
      </w:r>
      <w:r w:rsidR="009729AA">
        <w:rPr>
          <w:lang w:val="fr-FR"/>
        </w:rPr>
        <w:t>”</w:t>
      </w:r>
      <w:r w:rsidRPr="00810158">
        <w:rPr>
          <w:lang w:val="fr-FR"/>
        </w:rPr>
        <w:t>,</w:t>
      </w:r>
    </w:p>
    <w:p w:rsidR="00F946E7" w:rsidRPr="00810158" w:rsidRDefault="00F946E7" w:rsidP="00B04B85">
      <w:pPr>
        <w:pStyle w:val="Akapitzlist"/>
        <w:numPr>
          <w:ilvl w:val="0"/>
          <w:numId w:val="235"/>
        </w:numPr>
        <w:autoSpaceDE w:val="0"/>
        <w:autoSpaceDN w:val="0"/>
        <w:adjustRightInd w:val="0"/>
        <w:jc w:val="both"/>
        <w:rPr>
          <w:lang w:val="fr-FR"/>
        </w:rPr>
      </w:pPr>
      <w:r w:rsidRPr="00810158">
        <w:rPr>
          <w:lang w:val="fr-FR"/>
        </w:rPr>
        <w:t>les réunions de travail pour le personnel de la Police,</w:t>
      </w:r>
    </w:p>
    <w:p w:rsidR="00F946E7" w:rsidRPr="00810158" w:rsidRDefault="00F946E7" w:rsidP="00B04B85">
      <w:pPr>
        <w:pStyle w:val="Akapitzlist"/>
        <w:numPr>
          <w:ilvl w:val="0"/>
          <w:numId w:val="235"/>
        </w:numPr>
        <w:autoSpaceDE w:val="0"/>
        <w:autoSpaceDN w:val="0"/>
        <w:adjustRightInd w:val="0"/>
        <w:jc w:val="both"/>
        <w:rPr>
          <w:lang w:val="fr-FR"/>
        </w:rPr>
      </w:pPr>
      <w:r w:rsidRPr="00810158">
        <w:rPr>
          <w:lang w:val="fr-FR"/>
        </w:rPr>
        <w:t>les ateliers pour les coordinateurs en matière de la traite des êtres humains,</w:t>
      </w:r>
    </w:p>
    <w:p w:rsidR="00F946E7" w:rsidRPr="00810158" w:rsidRDefault="00F946E7" w:rsidP="00B04B85">
      <w:pPr>
        <w:pStyle w:val="Akapitzlist"/>
        <w:numPr>
          <w:ilvl w:val="0"/>
          <w:numId w:val="235"/>
        </w:numPr>
        <w:autoSpaceDE w:val="0"/>
        <w:autoSpaceDN w:val="0"/>
        <w:adjustRightInd w:val="0"/>
        <w:jc w:val="both"/>
        <w:rPr>
          <w:lang w:val="fr-FR"/>
        </w:rPr>
      </w:pPr>
      <w:r w:rsidRPr="00810158">
        <w:rPr>
          <w:lang w:val="fr-FR"/>
        </w:rPr>
        <w:t xml:space="preserve">le projet </w:t>
      </w:r>
      <w:r w:rsidR="009729AA">
        <w:rPr>
          <w:lang w:val="fr-FR"/>
        </w:rPr>
        <w:t>“</w:t>
      </w:r>
      <w:r w:rsidRPr="00810158">
        <w:rPr>
          <w:lang w:val="fr-FR"/>
        </w:rPr>
        <w:t>Odessa</w:t>
      </w:r>
      <w:r w:rsidR="009729AA">
        <w:rPr>
          <w:lang w:val="fr-FR"/>
        </w:rPr>
        <w:t>”</w:t>
      </w:r>
      <w:r w:rsidRPr="00810158">
        <w:rPr>
          <w:lang w:val="fr-FR"/>
        </w:rPr>
        <w:t xml:space="preserve"> – l'échange de connaissances entre les policiers polonais et allemands, la formation pour les gardes-frontières ukrainiens, </w:t>
      </w:r>
    </w:p>
    <w:p w:rsidR="00F946E7" w:rsidRPr="00810158" w:rsidRDefault="00F946E7" w:rsidP="00B04B85">
      <w:pPr>
        <w:pStyle w:val="Akapitzlist"/>
        <w:numPr>
          <w:ilvl w:val="0"/>
          <w:numId w:val="235"/>
        </w:numPr>
        <w:autoSpaceDE w:val="0"/>
        <w:autoSpaceDN w:val="0"/>
        <w:adjustRightInd w:val="0"/>
        <w:jc w:val="both"/>
        <w:rPr>
          <w:lang w:val="fr-FR"/>
        </w:rPr>
      </w:pPr>
      <w:r w:rsidRPr="00810158">
        <w:rPr>
          <w:lang w:val="fr-FR"/>
        </w:rPr>
        <w:t xml:space="preserve">la formation en </w:t>
      </w:r>
      <w:r w:rsidR="006F2801" w:rsidRPr="00810158">
        <w:rPr>
          <w:lang w:val="fr-FR"/>
        </w:rPr>
        <w:t>matière</w:t>
      </w:r>
      <w:r w:rsidRPr="00810158">
        <w:rPr>
          <w:lang w:val="fr-FR"/>
        </w:rPr>
        <w:t xml:space="preserve"> de l'aide aux victimes de la traite des êtres humains pour le ministère du Travail et de la Politique sociale,</w:t>
      </w:r>
    </w:p>
    <w:p w:rsidR="00F946E7" w:rsidRPr="00810158" w:rsidRDefault="00F946E7" w:rsidP="00B04B85">
      <w:pPr>
        <w:pStyle w:val="Akapitzlist"/>
        <w:numPr>
          <w:ilvl w:val="0"/>
          <w:numId w:val="235"/>
        </w:numPr>
        <w:autoSpaceDE w:val="0"/>
        <w:autoSpaceDN w:val="0"/>
        <w:adjustRightInd w:val="0"/>
        <w:jc w:val="both"/>
        <w:rPr>
          <w:lang w:val="fr-FR"/>
        </w:rPr>
      </w:pPr>
      <w:r w:rsidRPr="00810158">
        <w:rPr>
          <w:lang w:val="fr-FR"/>
        </w:rPr>
        <w:t xml:space="preserve">les cours pour les participants de la formation de base </w:t>
      </w:r>
      <w:r w:rsidR="009729AA">
        <w:rPr>
          <w:lang w:val="fr-FR"/>
        </w:rPr>
        <w:t>“</w:t>
      </w:r>
      <w:r w:rsidRPr="00810158">
        <w:rPr>
          <w:lang w:val="fr-FR"/>
        </w:rPr>
        <w:t>La traite des êtres humains – la coopération et l'échange d'informations</w:t>
      </w:r>
      <w:r w:rsidR="009729AA">
        <w:rPr>
          <w:lang w:val="fr-FR"/>
        </w:rPr>
        <w:t>”</w:t>
      </w:r>
      <w:r w:rsidRPr="00810158">
        <w:rPr>
          <w:lang w:val="fr-FR"/>
        </w:rPr>
        <w:t>,</w:t>
      </w:r>
    </w:p>
    <w:p w:rsidR="00F946E7" w:rsidRPr="00810158" w:rsidRDefault="00F946E7" w:rsidP="00B04B85">
      <w:pPr>
        <w:pStyle w:val="Akapitzlist"/>
        <w:numPr>
          <w:ilvl w:val="0"/>
          <w:numId w:val="275"/>
        </w:numPr>
        <w:autoSpaceDE w:val="0"/>
        <w:autoSpaceDN w:val="0"/>
        <w:adjustRightInd w:val="0"/>
        <w:jc w:val="both"/>
        <w:rPr>
          <w:lang w:val="fr-FR"/>
        </w:rPr>
      </w:pPr>
      <w:r w:rsidRPr="00810158">
        <w:rPr>
          <w:lang w:val="fr-FR"/>
        </w:rPr>
        <w:t>2011</w:t>
      </w:r>
      <w:r w:rsidR="001F2096" w:rsidRPr="00810158">
        <w:rPr>
          <w:lang w:val="fr-FR"/>
        </w:rPr>
        <w:t>:</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La détection et la lutte contre la traite des êtres humains</w:t>
      </w:r>
      <w:r w:rsidR="009729AA">
        <w:rPr>
          <w:lang w:val="fr-FR"/>
        </w:rPr>
        <w:t>”</w:t>
      </w:r>
      <w:r w:rsidRPr="00810158">
        <w:rPr>
          <w:lang w:val="fr-FR"/>
        </w:rPr>
        <w:t>,</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La traite des êtres humains – pour les coordinateurs</w:t>
      </w:r>
      <w:r w:rsidR="009729AA">
        <w:rPr>
          <w:lang w:val="fr-FR"/>
        </w:rPr>
        <w:t>”</w:t>
      </w:r>
      <w:r w:rsidRPr="00810158">
        <w:rPr>
          <w:lang w:val="fr-FR"/>
        </w:rPr>
        <w:t xml:space="preserve"> – niveau IV,</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 xml:space="preserve">la conférence </w:t>
      </w:r>
      <w:r w:rsidR="009729AA">
        <w:rPr>
          <w:lang w:val="fr-FR"/>
        </w:rPr>
        <w:t>“</w:t>
      </w:r>
      <w:r w:rsidRPr="00810158">
        <w:rPr>
          <w:lang w:val="fr-FR"/>
        </w:rPr>
        <w:t>La traite des êtres humains ne connait pas de frontières</w:t>
      </w:r>
      <w:r w:rsidR="009729AA">
        <w:rPr>
          <w:lang w:val="fr-FR"/>
        </w:rPr>
        <w:t>”</w:t>
      </w:r>
      <w:r w:rsidRPr="00810158">
        <w:rPr>
          <w:lang w:val="fr-FR"/>
        </w:rPr>
        <w:t xml:space="preserve"> suivie des ateliers sur la traite des êtres humains pour la Police et les gardes-frontières, </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 xml:space="preserve">les formations en </w:t>
      </w:r>
      <w:r w:rsidR="006F2801" w:rsidRPr="00810158">
        <w:rPr>
          <w:lang w:val="fr-FR"/>
        </w:rPr>
        <w:t>matière</w:t>
      </w:r>
      <w:r w:rsidRPr="00810158">
        <w:rPr>
          <w:lang w:val="fr-FR"/>
        </w:rPr>
        <w:t xml:space="preserve"> de l'aide aux victimes de la traite des êtres humains pour le ministère du Travail et de la Politique sociale,</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la formation des enseignants de l'École de formation professionnelle no 8 à Koszalin,</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la formation des enseignants et des élèves de l'École de formation professionnelle à Czaplinek,</w:t>
      </w:r>
    </w:p>
    <w:p w:rsidR="00F946E7" w:rsidRPr="00810158" w:rsidRDefault="00F946E7" w:rsidP="00B04B85">
      <w:pPr>
        <w:pStyle w:val="Akapitzlist"/>
        <w:numPr>
          <w:ilvl w:val="0"/>
          <w:numId w:val="276"/>
        </w:numPr>
        <w:autoSpaceDE w:val="0"/>
        <w:autoSpaceDN w:val="0"/>
        <w:adjustRightInd w:val="0"/>
        <w:jc w:val="both"/>
        <w:rPr>
          <w:lang w:val="fr-FR"/>
        </w:rPr>
      </w:pPr>
      <w:r w:rsidRPr="00810158">
        <w:rPr>
          <w:lang w:val="fr-FR"/>
        </w:rPr>
        <w:t xml:space="preserve">les cours pour les participants de la formation de base des agents des services de surveillance des frontières </w:t>
      </w:r>
      <w:r w:rsidR="009729AA">
        <w:rPr>
          <w:lang w:val="fr-FR"/>
        </w:rPr>
        <w:t>“</w:t>
      </w:r>
      <w:r w:rsidRPr="00810158">
        <w:rPr>
          <w:lang w:val="fr-FR"/>
        </w:rPr>
        <w:t>La traite des êtres humains – la coopération et l'échange d'informations</w:t>
      </w:r>
      <w:r w:rsidR="009729AA">
        <w:rPr>
          <w:lang w:val="fr-FR"/>
        </w:rPr>
        <w:t>”</w:t>
      </w:r>
      <w:r w:rsidRPr="00810158">
        <w:rPr>
          <w:lang w:val="fr-FR"/>
        </w:rPr>
        <w:t xml:space="preserve"> - Niveau I,</w:t>
      </w:r>
    </w:p>
    <w:p w:rsidR="00F946E7" w:rsidRPr="00810158" w:rsidRDefault="00F946E7" w:rsidP="00B04B85">
      <w:pPr>
        <w:pStyle w:val="Akapitzlist"/>
        <w:numPr>
          <w:ilvl w:val="0"/>
          <w:numId w:val="275"/>
        </w:numPr>
        <w:autoSpaceDE w:val="0"/>
        <w:autoSpaceDN w:val="0"/>
        <w:adjustRightInd w:val="0"/>
        <w:jc w:val="both"/>
        <w:rPr>
          <w:lang w:val="fr-FR"/>
        </w:rPr>
      </w:pPr>
      <w:r w:rsidRPr="00810158">
        <w:rPr>
          <w:lang w:val="fr-FR"/>
        </w:rPr>
        <w:t>2012</w:t>
      </w:r>
      <w:r w:rsidR="001F2096" w:rsidRPr="00810158">
        <w:rPr>
          <w:lang w:val="fr-FR"/>
        </w:rPr>
        <w:t>:</w:t>
      </w:r>
    </w:p>
    <w:p w:rsidR="00F946E7" w:rsidRPr="00810158" w:rsidRDefault="00F946E7" w:rsidP="00B04B85">
      <w:pPr>
        <w:pStyle w:val="Akapitzlist"/>
        <w:numPr>
          <w:ilvl w:val="0"/>
          <w:numId w:val="277"/>
        </w:numPr>
        <w:autoSpaceDE w:val="0"/>
        <w:autoSpaceDN w:val="0"/>
        <w:adjustRightInd w:val="0"/>
        <w:jc w:val="both"/>
        <w:rPr>
          <w:lang w:val="fr-FR"/>
        </w:rPr>
      </w:pPr>
      <w:r w:rsidRPr="00810158">
        <w:rPr>
          <w:lang w:val="fr-FR"/>
        </w:rPr>
        <w:t xml:space="preserve">une visite d'étude à Hanovre, constituant la suite du projet </w:t>
      </w:r>
      <w:r w:rsidR="009729AA">
        <w:rPr>
          <w:lang w:val="fr-FR"/>
        </w:rPr>
        <w:t>“</w:t>
      </w:r>
      <w:r w:rsidRPr="00810158">
        <w:rPr>
          <w:lang w:val="fr-FR"/>
        </w:rPr>
        <w:t>Odessa</w:t>
      </w:r>
      <w:r w:rsidR="009729AA">
        <w:rPr>
          <w:lang w:val="fr-FR"/>
        </w:rPr>
        <w:t>”</w:t>
      </w:r>
      <w:r w:rsidRPr="00810158">
        <w:rPr>
          <w:lang w:val="fr-FR"/>
        </w:rPr>
        <w:t xml:space="preserve"> – l'échange de connaissances entre les policiers polonais et allemands, la formation pour les gardes-frontières ukrainiens,</w:t>
      </w:r>
    </w:p>
    <w:p w:rsidR="00F946E7" w:rsidRPr="00810158" w:rsidRDefault="00F946E7" w:rsidP="00B04B85">
      <w:pPr>
        <w:pStyle w:val="Akapitzlist"/>
        <w:numPr>
          <w:ilvl w:val="0"/>
          <w:numId w:val="277"/>
        </w:numPr>
        <w:autoSpaceDE w:val="0"/>
        <w:autoSpaceDN w:val="0"/>
        <w:adjustRightInd w:val="0"/>
        <w:jc w:val="both"/>
        <w:rPr>
          <w:lang w:val="fr-FR"/>
        </w:rPr>
      </w:pPr>
      <w:r w:rsidRPr="00810158">
        <w:rPr>
          <w:lang w:val="fr-FR"/>
        </w:rPr>
        <w:t xml:space="preserve">les formations en </w:t>
      </w:r>
      <w:r w:rsidR="006F2801" w:rsidRPr="00810158">
        <w:rPr>
          <w:lang w:val="fr-FR"/>
        </w:rPr>
        <w:t>matière</w:t>
      </w:r>
      <w:r w:rsidRPr="00810158">
        <w:rPr>
          <w:lang w:val="fr-FR"/>
        </w:rPr>
        <w:t xml:space="preserve"> de l'aide aux victimes de la traite des êtres humains pour le ministère du Travail et de la Politique sociale,</w:t>
      </w:r>
    </w:p>
    <w:p w:rsidR="00F946E7" w:rsidRPr="00810158" w:rsidRDefault="00F946E7" w:rsidP="00B04B85">
      <w:pPr>
        <w:pStyle w:val="Akapitzlist"/>
        <w:numPr>
          <w:ilvl w:val="0"/>
          <w:numId w:val="277"/>
        </w:numPr>
        <w:autoSpaceDE w:val="0"/>
        <w:autoSpaceDN w:val="0"/>
        <w:adjustRightInd w:val="0"/>
        <w:jc w:val="both"/>
        <w:rPr>
          <w:lang w:val="fr-FR"/>
        </w:rPr>
      </w:pPr>
      <w:r w:rsidRPr="00810158">
        <w:rPr>
          <w:lang w:val="fr-FR"/>
        </w:rPr>
        <w:t>la formation des employés et des agents des gardes-frontières affectés dans les établissements de détention des gardes-frontières, en coopération avec le ministère de l’Intérieur,</w:t>
      </w:r>
    </w:p>
    <w:p w:rsidR="00F946E7" w:rsidRPr="00810158" w:rsidRDefault="00F946E7" w:rsidP="00B04B85">
      <w:pPr>
        <w:pStyle w:val="Akapitzlist"/>
        <w:numPr>
          <w:ilvl w:val="0"/>
          <w:numId w:val="277"/>
        </w:numPr>
        <w:autoSpaceDE w:val="0"/>
        <w:autoSpaceDN w:val="0"/>
        <w:adjustRightInd w:val="0"/>
        <w:jc w:val="both"/>
        <w:rPr>
          <w:b/>
          <w:lang w:val="fr-FR"/>
        </w:rPr>
      </w:pPr>
      <w:r w:rsidRPr="00810158">
        <w:rPr>
          <w:lang w:val="fr-FR"/>
        </w:rPr>
        <w:t xml:space="preserve">le cours </w:t>
      </w:r>
      <w:r w:rsidR="009729AA">
        <w:rPr>
          <w:lang w:val="fr-FR"/>
        </w:rPr>
        <w:t>“</w:t>
      </w:r>
      <w:r w:rsidRPr="00810158">
        <w:rPr>
          <w:lang w:val="fr-FR"/>
        </w:rPr>
        <w:t>La détection et la lutte contre la traite des êtres humains</w:t>
      </w:r>
      <w:r w:rsidR="009729AA">
        <w:rPr>
          <w:lang w:val="fr-FR"/>
        </w:rPr>
        <w:t>”</w:t>
      </w:r>
      <w:r w:rsidRPr="00810158">
        <w:rPr>
          <w:lang w:val="fr-FR"/>
        </w:rPr>
        <w:t xml:space="preserve"> – niveau II, </w:t>
      </w:r>
    </w:p>
    <w:p w:rsidR="00F946E7" w:rsidRPr="00810158" w:rsidRDefault="00F946E7" w:rsidP="00B04B85">
      <w:pPr>
        <w:pStyle w:val="Akapitzlist"/>
        <w:numPr>
          <w:ilvl w:val="0"/>
          <w:numId w:val="277"/>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L'identification socio-culturelle des victimes de la traite des êtres humains</w:t>
      </w:r>
      <w:r w:rsidR="009729AA">
        <w:rPr>
          <w:lang w:val="fr-FR"/>
        </w:rPr>
        <w:t>”</w:t>
      </w:r>
      <w:r w:rsidRPr="00810158">
        <w:rPr>
          <w:lang w:val="fr-FR"/>
        </w:rPr>
        <w:t xml:space="preserve"> – niveau III, </w:t>
      </w:r>
    </w:p>
    <w:p w:rsidR="00F946E7" w:rsidRPr="00810158" w:rsidRDefault="00F946E7" w:rsidP="00B04B85">
      <w:pPr>
        <w:pStyle w:val="Akapitzlist"/>
        <w:numPr>
          <w:ilvl w:val="0"/>
          <w:numId w:val="277"/>
        </w:numPr>
        <w:autoSpaceDE w:val="0"/>
        <w:autoSpaceDN w:val="0"/>
        <w:adjustRightInd w:val="0"/>
        <w:jc w:val="both"/>
        <w:rPr>
          <w:lang w:val="fr-FR"/>
        </w:rPr>
      </w:pPr>
      <w:r w:rsidRPr="00810158">
        <w:rPr>
          <w:lang w:val="fr-FR"/>
        </w:rPr>
        <w:t xml:space="preserve">les cours pour les participants de la formation de base des agents des services de surveillance des frontières </w:t>
      </w:r>
      <w:r w:rsidR="009729AA">
        <w:rPr>
          <w:lang w:val="fr-FR"/>
        </w:rPr>
        <w:t>“</w:t>
      </w:r>
      <w:r w:rsidRPr="00810158">
        <w:rPr>
          <w:lang w:val="fr-FR"/>
        </w:rPr>
        <w:t>La traite des êtres humains – la coopération et l'échange d'informations</w:t>
      </w:r>
      <w:r w:rsidR="009729AA">
        <w:rPr>
          <w:lang w:val="fr-FR"/>
        </w:rPr>
        <w:t>”</w:t>
      </w:r>
      <w:r w:rsidRPr="00810158">
        <w:rPr>
          <w:lang w:val="fr-FR"/>
        </w:rPr>
        <w:t xml:space="preserve"> - Niveau I,</w:t>
      </w:r>
    </w:p>
    <w:p w:rsidR="00F946E7" w:rsidRPr="00810158" w:rsidRDefault="00F946E7" w:rsidP="00B04B85">
      <w:pPr>
        <w:pStyle w:val="Akapitzlist"/>
        <w:numPr>
          <w:ilvl w:val="0"/>
          <w:numId w:val="275"/>
        </w:numPr>
        <w:autoSpaceDE w:val="0"/>
        <w:autoSpaceDN w:val="0"/>
        <w:adjustRightInd w:val="0"/>
        <w:jc w:val="both"/>
        <w:rPr>
          <w:lang w:val="fr-FR"/>
        </w:rPr>
      </w:pPr>
      <w:r w:rsidRPr="00810158">
        <w:rPr>
          <w:lang w:val="fr-FR"/>
        </w:rPr>
        <w:t>2013</w:t>
      </w:r>
      <w:r w:rsidR="001F2096" w:rsidRPr="00810158">
        <w:rPr>
          <w:lang w:val="fr-FR"/>
        </w:rPr>
        <w:t>:</w:t>
      </w:r>
    </w:p>
    <w:p w:rsidR="00F946E7" w:rsidRPr="00810158" w:rsidRDefault="00F946E7" w:rsidP="00B04B85">
      <w:pPr>
        <w:pStyle w:val="Akapitzlist"/>
        <w:numPr>
          <w:ilvl w:val="0"/>
          <w:numId w:val="278"/>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La détection et la lutte contre la traite des êtres humains</w:t>
      </w:r>
      <w:r w:rsidR="009729AA">
        <w:rPr>
          <w:lang w:val="fr-FR"/>
        </w:rPr>
        <w:t>”</w:t>
      </w:r>
      <w:r w:rsidRPr="00810158">
        <w:rPr>
          <w:lang w:val="fr-FR"/>
        </w:rPr>
        <w:t xml:space="preserve"> – niveau II,</w:t>
      </w:r>
    </w:p>
    <w:p w:rsidR="00F946E7" w:rsidRPr="00810158" w:rsidRDefault="00F946E7" w:rsidP="00B04B85">
      <w:pPr>
        <w:pStyle w:val="Akapitzlist"/>
        <w:numPr>
          <w:ilvl w:val="0"/>
          <w:numId w:val="278"/>
        </w:numPr>
        <w:autoSpaceDE w:val="0"/>
        <w:autoSpaceDN w:val="0"/>
        <w:adjustRightInd w:val="0"/>
        <w:jc w:val="both"/>
        <w:rPr>
          <w:lang w:val="fr-FR"/>
        </w:rPr>
      </w:pPr>
      <w:r w:rsidRPr="00810158">
        <w:rPr>
          <w:lang w:val="fr-FR"/>
        </w:rPr>
        <w:t xml:space="preserve">le cours </w:t>
      </w:r>
      <w:r w:rsidR="009729AA">
        <w:rPr>
          <w:lang w:val="fr-FR"/>
        </w:rPr>
        <w:t>“</w:t>
      </w:r>
      <w:r w:rsidRPr="00810158">
        <w:rPr>
          <w:lang w:val="fr-FR"/>
        </w:rPr>
        <w:t>L'identification socio-culturelle des victimes de la traite des êtres humains</w:t>
      </w:r>
      <w:r w:rsidR="009729AA">
        <w:rPr>
          <w:lang w:val="fr-FR"/>
        </w:rPr>
        <w:t>”</w:t>
      </w:r>
      <w:r w:rsidRPr="00810158">
        <w:rPr>
          <w:lang w:val="fr-FR"/>
        </w:rPr>
        <w:t xml:space="preserve"> – niveau III,</w:t>
      </w:r>
    </w:p>
    <w:p w:rsidR="00F946E7" w:rsidRPr="00810158" w:rsidRDefault="00F946E7" w:rsidP="00B04B85">
      <w:pPr>
        <w:pStyle w:val="Akapitzlist"/>
        <w:numPr>
          <w:ilvl w:val="0"/>
          <w:numId w:val="278"/>
        </w:numPr>
        <w:autoSpaceDE w:val="0"/>
        <w:autoSpaceDN w:val="0"/>
        <w:adjustRightInd w:val="0"/>
        <w:jc w:val="both"/>
        <w:rPr>
          <w:lang w:val="fr-FR"/>
        </w:rPr>
      </w:pPr>
      <w:r w:rsidRPr="00810158">
        <w:rPr>
          <w:lang w:val="fr-FR"/>
        </w:rPr>
        <w:t xml:space="preserve">les cours pour les participants de la formation de base des agents des services de surveillance des frontières </w:t>
      </w:r>
      <w:r w:rsidR="009729AA">
        <w:rPr>
          <w:lang w:val="fr-FR"/>
        </w:rPr>
        <w:t>“</w:t>
      </w:r>
      <w:r w:rsidRPr="00810158">
        <w:rPr>
          <w:lang w:val="fr-FR"/>
        </w:rPr>
        <w:t>La traite des êtres humains – la coopération et l'échange d'informations</w:t>
      </w:r>
      <w:r w:rsidR="009729AA">
        <w:rPr>
          <w:lang w:val="fr-FR"/>
        </w:rPr>
        <w:t>”</w:t>
      </w:r>
      <w:r w:rsidRPr="00810158">
        <w:rPr>
          <w:lang w:val="fr-FR"/>
        </w:rPr>
        <w:t xml:space="preserve"> - Niveau I,</w:t>
      </w:r>
    </w:p>
    <w:p w:rsidR="00F946E7" w:rsidRPr="00810158" w:rsidRDefault="00F946E7" w:rsidP="00B04B85">
      <w:pPr>
        <w:pStyle w:val="Akapitzlist"/>
        <w:numPr>
          <w:ilvl w:val="0"/>
          <w:numId w:val="278"/>
        </w:numPr>
        <w:autoSpaceDE w:val="0"/>
        <w:autoSpaceDN w:val="0"/>
        <w:adjustRightInd w:val="0"/>
        <w:jc w:val="both"/>
        <w:rPr>
          <w:lang w:val="fr-FR"/>
        </w:rPr>
      </w:pPr>
      <w:r w:rsidRPr="00810158">
        <w:rPr>
          <w:lang w:val="fr-FR"/>
        </w:rPr>
        <w:lastRenderedPageBreak/>
        <w:t xml:space="preserve">les formations en </w:t>
      </w:r>
      <w:r w:rsidR="006F2801" w:rsidRPr="00810158">
        <w:rPr>
          <w:lang w:val="fr-FR"/>
        </w:rPr>
        <w:t>matière</w:t>
      </w:r>
      <w:r w:rsidRPr="00810158">
        <w:rPr>
          <w:lang w:val="fr-FR"/>
        </w:rPr>
        <w:t xml:space="preserve"> de l'aide aux victimes de la traite des êtres humains pour le ministère du Travail et de la Politique sociale,</w:t>
      </w:r>
    </w:p>
    <w:p w:rsidR="00F946E7" w:rsidRPr="00810158" w:rsidRDefault="00F946E7" w:rsidP="00B04B85">
      <w:pPr>
        <w:pStyle w:val="Akapitzlist"/>
        <w:numPr>
          <w:ilvl w:val="0"/>
          <w:numId w:val="278"/>
        </w:numPr>
        <w:autoSpaceDE w:val="0"/>
        <w:autoSpaceDN w:val="0"/>
        <w:adjustRightInd w:val="0"/>
        <w:jc w:val="both"/>
        <w:rPr>
          <w:lang w:val="fr-FR"/>
        </w:rPr>
      </w:pPr>
      <w:r w:rsidRPr="00810158">
        <w:rPr>
          <w:lang w:val="fr-FR"/>
        </w:rPr>
        <w:t xml:space="preserve">la formation des employés et des agents des gardes-frontières affectés dans les établissements de détention des gardes-frontières, </w:t>
      </w:r>
    </w:p>
    <w:p w:rsidR="00F946E7" w:rsidRPr="00810158" w:rsidRDefault="00F946E7" w:rsidP="00B04B85">
      <w:pPr>
        <w:pStyle w:val="Akapitzlist"/>
        <w:numPr>
          <w:ilvl w:val="0"/>
          <w:numId w:val="278"/>
        </w:numPr>
        <w:jc w:val="both"/>
        <w:rPr>
          <w:lang w:val="fr-FR"/>
        </w:rPr>
      </w:pPr>
      <w:r w:rsidRPr="00810158">
        <w:rPr>
          <w:lang w:val="fr-FR"/>
        </w:rPr>
        <w:t xml:space="preserve">la mise en </w:t>
      </w:r>
      <w:r w:rsidR="008B150E" w:rsidRPr="00810158">
        <w:rPr>
          <w:lang w:val="fr-FR"/>
        </w:rPr>
        <w:t>œ</w:t>
      </w:r>
      <w:r w:rsidRPr="00810158">
        <w:rPr>
          <w:lang w:val="fr-FR"/>
        </w:rPr>
        <w:t xml:space="preserve">uvre de la première partie du projet de 2 ans </w:t>
      </w:r>
      <w:r w:rsidR="009729AA">
        <w:rPr>
          <w:lang w:val="fr-FR"/>
        </w:rPr>
        <w:t>“</w:t>
      </w:r>
      <w:r w:rsidRPr="00810158">
        <w:rPr>
          <w:lang w:val="fr-FR"/>
        </w:rPr>
        <w:t>La création d'une nouvelle qualité dans le système de l'élimination de la traite des êtres humains en Pologne</w:t>
      </w:r>
      <w:r w:rsidR="009729AA">
        <w:rPr>
          <w:lang w:val="fr-FR"/>
        </w:rPr>
        <w:t>”</w:t>
      </w:r>
      <w:r w:rsidRPr="00810158">
        <w:rPr>
          <w:lang w:val="fr-FR"/>
        </w:rPr>
        <w:t xml:space="preserve"> – FIGAS, en coopération avec le Centre des études de la traite des êtres humains de l'Université de </w:t>
      </w:r>
      <w:r w:rsidR="009665E8">
        <w:rPr>
          <w:lang w:val="fr-FR"/>
        </w:rPr>
        <w:t>Warszawa</w:t>
      </w:r>
      <w:r w:rsidRPr="00810158">
        <w:rPr>
          <w:lang w:val="fr-FR"/>
        </w:rPr>
        <w:t>.</w:t>
      </w:r>
    </w:p>
    <w:p w:rsidR="00F946E7" w:rsidRPr="00810158" w:rsidRDefault="00F946E7" w:rsidP="00F946E7">
      <w:pPr>
        <w:widowControl w:val="0"/>
        <w:autoSpaceDE w:val="0"/>
        <w:autoSpaceDN w:val="0"/>
        <w:adjustRightInd w:val="0"/>
        <w:jc w:val="both"/>
        <w:rPr>
          <w:spacing w:val="4"/>
          <w:lang w:val="fr-FR"/>
        </w:rPr>
      </w:pPr>
      <w:r w:rsidRPr="00810158">
        <w:rPr>
          <w:lang w:val="fr-FR"/>
        </w:rPr>
        <w:t>516. Le Centre de formation des gardes-frontières à Kętrzyn a organisé</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01"/>
        </w:numPr>
        <w:autoSpaceDE w:val="0"/>
        <w:autoSpaceDN w:val="0"/>
        <w:adjustRightInd w:val="0"/>
        <w:jc w:val="both"/>
        <w:rPr>
          <w:rFonts w:eastAsia="Calibri"/>
          <w:lang w:val="fr-FR"/>
        </w:rPr>
      </w:pPr>
      <w:r w:rsidRPr="00810158">
        <w:rPr>
          <w:rFonts w:eastAsia="Calibri"/>
          <w:lang w:val="fr-FR"/>
        </w:rPr>
        <w:t>en 2011</w:t>
      </w:r>
      <w:r w:rsidR="001F2096" w:rsidRPr="00810158">
        <w:rPr>
          <w:rFonts w:eastAsia="Calibri"/>
          <w:lang w:val="fr-FR"/>
        </w:rPr>
        <w:t>:</w:t>
      </w:r>
    </w:p>
    <w:p w:rsidR="00F946E7" w:rsidRPr="00810158" w:rsidRDefault="00F946E7" w:rsidP="00B04B85">
      <w:pPr>
        <w:pStyle w:val="Akapitzlist"/>
        <w:numPr>
          <w:ilvl w:val="0"/>
          <w:numId w:val="237"/>
        </w:numPr>
        <w:autoSpaceDE w:val="0"/>
        <w:autoSpaceDN w:val="0"/>
        <w:adjustRightInd w:val="0"/>
        <w:jc w:val="both"/>
        <w:rPr>
          <w:rFonts w:eastAsia="Calibri"/>
          <w:lang w:val="fr-FR"/>
        </w:rPr>
      </w:pPr>
      <w:r w:rsidRPr="00810158">
        <w:rPr>
          <w:rFonts w:eastAsia="Calibri"/>
          <w:lang w:val="fr-FR"/>
        </w:rPr>
        <w:t xml:space="preserve">la formation pour les agents jouant un rôle des points de contact en matière de la vérification de l'identification et des retours, </w:t>
      </w:r>
    </w:p>
    <w:p w:rsidR="00F946E7" w:rsidRPr="00810158" w:rsidRDefault="00F946E7" w:rsidP="00B04B85">
      <w:pPr>
        <w:pStyle w:val="Akapitzlist"/>
        <w:numPr>
          <w:ilvl w:val="0"/>
          <w:numId w:val="237"/>
        </w:numPr>
        <w:autoSpaceDE w:val="0"/>
        <w:autoSpaceDN w:val="0"/>
        <w:adjustRightInd w:val="0"/>
        <w:jc w:val="both"/>
        <w:rPr>
          <w:rFonts w:eastAsia="Calibri"/>
          <w:lang w:val="fr-FR"/>
        </w:rPr>
      </w:pPr>
      <w:r w:rsidRPr="00810158">
        <w:rPr>
          <w:lang w:val="fr-FR"/>
        </w:rPr>
        <w:t xml:space="preserve">les formations, dans le cadre du programme </w:t>
      </w:r>
      <w:r w:rsidR="009729AA">
        <w:rPr>
          <w:lang w:val="fr-FR"/>
        </w:rPr>
        <w:t>“</w:t>
      </w:r>
      <w:r w:rsidRPr="00810158">
        <w:rPr>
          <w:lang w:val="fr-FR"/>
        </w:rPr>
        <w:t>Les retours volontaires</w:t>
      </w:r>
      <w:r w:rsidR="009729AA">
        <w:rPr>
          <w:lang w:val="fr-FR"/>
        </w:rPr>
        <w:t>”</w:t>
      </w:r>
      <w:r w:rsidRPr="00810158">
        <w:rPr>
          <w:lang w:val="fr-FR"/>
        </w:rPr>
        <w:t>, des gardes-frontières et des policiers du Quartier de voïvodie de la Police, des employés des organisations non-gouvernementales et des centres urbains de l'</w:t>
      </w:r>
      <w:r w:rsidR="00271067">
        <w:rPr>
          <w:lang w:val="fr-FR"/>
        </w:rPr>
        <w:t>assistance sociale</w:t>
      </w:r>
      <w:r w:rsidRPr="00810158">
        <w:rPr>
          <w:lang w:val="fr-FR"/>
        </w:rPr>
        <w:t>,</w:t>
      </w:r>
    </w:p>
    <w:p w:rsidR="00F946E7" w:rsidRPr="00810158" w:rsidRDefault="00F946E7" w:rsidP="00B04B85">
      <w:pPr>
        <w:pStyle w:val="Akapitzlist"/>
        <w:widowControl w:val="0"/>
        <w:numPr>
          <w:ilvl w:val="0"/>
          <w:numId w:val="201"/>
        </w:numPr>
        <w:autoSpaceDE w:val="0"/>
        <w:autoSpaceDN w:val="0"/>
        <w:adjustRightInd w:val="0"/>
        <w:jc w:val="both"/>
        <w:rPr>
          <w:spacing w:val="4"/>
          <w:lang w:val="fr-FR"/>
        </w:rPr>
      </w:pPr>
      <w:r w:rsidRPr="00810158">
        <w:rPr>
          <w:lang w:val="fr-FR"/>
        </w:rPr>
        <w:t>en 2012</w:t>
      </w:r>
      <w:r w:rsidR="001F2096" w:rsidRPr="00810158">
        <w:rPr>
          <w:lang w:val="fr-FR"/>
        </w:rPr>
        <w:t>:</w:t>
      </w:r>
      <w:r w:rsidRPr="00810158">
        <w:rPr>
          <w:lang w:val="fr-FR"/>
        </w:rPr>
        <w:t xml:space="preserve"> </w:t>
      </w:r>
    </w:p>
    <w:p w:rsidR="00F946E7" w:rsidRPr="00810158" w:rsidRDefault="00F946E7" w:rsidP="00B04B85">
      <w:pPr>
        <w:pStyle w:val="Akapitzlist"/>
        <w:widowControl w:val="0"/>
        <w:numPr>
          <w:ilvl w:val="0"/>
          <w:numId w:val="236"/>
        </w:numPr>
        <w:autoSpaceDE w:val="0"/>
        <w:autoSpaceDN w:val="0"/>
        <w:adjustRightInd w:val="0"/>
        <w:jc w:val="both"/>
        <w:rPr>
          <w:lang w:val="fr-FR"/>
        </w:rPr>
      </w:pPr>
      <w:r w:rsidRPr="00810158">
        <w:rPr>
          <w:rFonts w:eastAsia="Calibri"/>
          <w:lang w:val="fr-FR"/>
        </w:rPr>
        <w:t>les formations en matière de l'identification et du travail avec les victimes de la traite des êtres humains pour les agents des centres surveillés des gardes-frontières,</w:t>
      </w:r>
    </w:p>
    <w:p w:rsidR="00F946E7" w:rsidRPr="00810158" w:rsidRDefault="00F946E7" w:rsidP="00B04B85">
      <w:pPr>
        <w:pStyle w:val="Akapitzlist"/>
        <w:numPr>
          <w:ilvl w:val="0"/>
          <w:numId w:val="236"/>
        </w:numPr>
        <w:autoSpaceDE w:val="0"/>
        <w:autoSpaceDN w:val="0"/>
        <w:adjustRightInd w:val="0"/>
        <w:jc w:val="both"/>
        <w:rPr>
          <w:rFonts w:eastAsia="Calibri"/>
          <w:lang w:val="fr-FR"/>
        </w:rPr>
      </w:pPr>
      <w:r w:rsidRPr="00810158">
        <w:rPr>
          <w:rFonts w:eastAsia="Calibri"/>
          <w:lang w:val="fr-FR"/>
        </w:rPr>
        <w:t xml:space="preserve">les informations sur des </w:t>
      </w:r>
      <w:r w:rsidR="006F2801" w:rsidRPr="00810158">
        <w:rPr>
          <w:rFonts w:eastAsia="Calibri"/>
          <w:lang w:val="fr-FR"/>
        </w:rPr>
        <w:t>actions</w:t>
      </w:r>
      <w:r w:rsidRPr="00810158">
        <w:rPr>
          <w:rFonts w:eastAsia="Calibri"/>
          <w:lang w:val="fr-FR"/>
        </w:rPr>
        <w:t xml:space="preserve"> des services répressifs en matière de la prévention et la lutte contre la traite des êtres humains.</w:t>
      </w:r>
    </w:p>
    <w:p w:rsidR="00F946E7" w:rsidRPr="00810158" w:rsidRDefault="00F946E7" w:rsidP="00B04B85">
      <w:pPr>
        <w:pStyle w:val="Akapitzlist"/>
        <w:widowControl w:val="0"/>
        <w:numPr>
          <w:ilvl w:val="0"/>
          <w:numId w:val="201"/>
        </w:numPr>
        <w:autoSpaceDE w:val="0"/>
        <w:autoSpaceDN w:val="0"/>
        <w:adjustRightInd w:val="0"/>
        <w:jc w:val="both"/>
        <w:rPr>
          <w:lang w:val="fr-FR"/>
        </w:rPr>
      </w:pPr>
      <w:r w:rsidRPr="00810158">
        <w:rPr>
          <w:lang w:val="fr-FR"/>
        </w:rPr>
        <w:t>en 2013</w:t>
      </w:r>
      <w:r w:rsidR="001F2096" w:rsidRPr="00810158">
        <w:rPr>
          <w:lang w:val="fr-FR"/>
        </w:rPr>
        <w:t>:</w:t>
      </w:r>
      <w:r w:rsidRPr="00810158">
        <w:rPr>
          <w:lang w:val="fr-FR"/>
        </w:rPr>
        <w:t xml:space="preserve"> la discrimination des étrangers et la traite des êtres humains, dans le cadre du projet </w:t>
      </w:r>
      <w:r w:rsidR="009729AA">
        <w:rPr>
          <w:lang w:val="fr-FR"/>
        </w:rPr>
        <w:t>“</w:t>
      </w:r>
      <w:r w:rsidRPr="00810158">
        <w:rPr>
          <w:lang w:val="fr-FR"/>
        </w:rPr>
        <w:t>Les droits des migrants en pratique</w:t>
      </w:r>
      <w:r w:rsidR="009729AA">
        <w:rPr>
          <w:lang w:val="fr-FR"/>
        </w:rPr>
        <w:t>”</w:t>
      </w:r>
      <w:r w:rsidRPr="00810158">
        <w:rPr>
          <w:lang w:val="fr-FR"/>
        </w:rPr>
        <w:t>.</w:t>
      </w:r>
    </w:p>
    <w:p w:rsidR="00A511B1" w:rsidRPr="00810158" w:rsidRDefault="00F946E7" w:rsidP="00F946E7">
      <w:pPr>
        <w:widowControl w:val="0"/>
        <w:autoSpaceDE w:val="0"/>
        <w:autoSpaceDN w:val="0"/>
        <w:adjustRightInd w:val="0"/>
        <w:jc w:val="both"/>
        <w:rPr>
          <w:lang w:val="fr-FR"/>
        </w:rPr>
      </w:pPr>
      <w:r w:rsidRPr="00810158">
        <w:rPr>
          <w:lang w:val="fr-FR"/>
        </w:rPr>
        <w:t xml:space="preserve">517. Les gardes-frontières coopèrent avec l'Agence européenne pour la gestion de la coopération opérationnelle aux frontières extérieures des états membres de l'UE. En 2010, on a lancé la </w:t>
      </w:r>
      <w:r w:rsidR="006F2801" w:rsidRPr="00810158">
        <w:rPr>
          <w:lang w:val="fr-FR"/>
        </w:rPr>
        <w:t>mise</w:t>
      </w:r>
      <w:r w:rsidRPr="00810158">
        <w:rPr>
          <w:lang w:val="fr-FR"/>
        </w:rPr>
        <w:t xml:space="preserve"> en </w:t>
      </w:r>
      <w:r w:rsidR="008B150E" w:rsidRPr="00810158">
        <w:rPr>
          <w:lang w:val="fr-FR"/>
        </w:rPr>
        <w:t>œ</w:t>
      </w:r>
      <w:r w:rsidRPr="00810158">
        <w:rPr>
          <w:lang w:val="fr-FR"/>
        </w:rPr>
        <w:t xml:space="preserve">uvre du projet </w:t>
      </w:r>
      <w:r w:rsidR="009729AA">
        <w:rPr>
          <w:lang w:val="fr-FR"/>
        </w:rPr>
        <w:t>“</w:t>
      </w:r>
      <w:r w:rsidRPr="00810158">
        <w:rPr>
          <w:lang w:val="fr-FR"/>
        </w:rPr>
        <w:t>THB – Trafficking in Human Beings</w:t>
      </w:r>
      <w:r w:rsidR="009729AA">
        <w:rPr>
          <w:lang w:val="fr-FR"/>
        </w:rPr>
        <w:t>”</w:t>
      </w:r>
      <w:r w:rsidRPr="00810158">
        <w:rPr>
          <w:lang w:val="fr-FR"/>
        </w:rPr>
        <w:t xml:space="preserve">, dans le cadre de ce projet, en 2011, on a organisé des rencontres visant à créer un manuel des meilleures pratiques. En 2012, les représentants des gardes-frontières ont participé dans les ateliers </w:t>
      </w:r>
      <w:r w:rsidR="009729AA">
        <w:rPr>
          <w:lang w:val="fr-FR"/>
        </w:rPr>
        <w:t>“</w:t>
      </w:r>
      <w:r w:rsidRPr="00810158">
        <w:rPr>
          <w:lang w:val="fr-FR"/>
        </w:rPr>
        <w:t>Anti-Trafficking for Border Guards, Training and Translator Workshops</w:t>
      </w:r>
      <w:r w:rsidR="009729AA">
        <w:rPr>
          <w:lang w:val="fr-FR"/>
        </w:rPr>
        <w:t>”</w:t>
      </w:r>
      <w:r w:rsidRPr="00810158">
        <w:rPr>
          <w:lang w:val="fr-FR"/>
        </w:rPr>
        <w:t xml:space="preserve"> qui concernaient la traite des êtres humains dans le cadre des </w:t>
      </w:r>
      <w:r w:rsidR="006F2801" w:rsidRPr="00810158">
        <w:rPr>
          <w:lang w:val="fr-FR"/>
        </w:rPr>
        <w:t>actions</w:t>
      </w:r>
      <w:r w:rsidRPr="00810158">
        <w:rPr>
          <w:lang w:val="fr-FR"/>
        </w:rPr>
        <w:t xml:space="preserve"> des policiers et des gardes-frontières des états membres de l'UE, l'Agence FRONTEX a présenté aussi un manuel des profils à risque, On envisage aussi la formation des entraineurs qui réaliseront les formations au niveau national. </w:t>
      </w:r>
    </w:p>
    <w:p w:rsidR="00F946E7" w:rsidRPr="00810158" w:rsidRDefault="00A511B1" w:rsidP="00F946E7">
      <w:pPr>
        <w:widowControl w:val="0"/>
        <w:autoSpaceDE w:val="0"/>
        <w:autoSpaceDN w:val="0"/>
        <w:adjustRightInd w:val="0"/>
        <w:jc w:val="both"/>
        <w:rPr>
          <w:lang w:val="fr-FR"/>
        </w:rPr>
      </w:pPr>
      <w:r w:rsidRPr="00810158">
        <w:rPr>
          <w:lang w:val="fr-FR"/>
        </w:rPr>
        <w:t xml:space="preserve">518. En 2013, il y a eu une réunion des multiplicateurs nationaux visant à discuter sur la mise en </w:t>
      </w:r>
      <w:r w:rsidR="008B150E" w:rsidRPr="00810158">
        <w:rPr>
          <w:lang w:val="fr-FR"/>
        </w:rPr>
        <w:t>œ</w:t>
      </w:r>
      <w:r w:rsidRPr="00810158">
        <w:rPr>
          <w:lang w:val="fr-FR"/>
        </w:rPr>
        <w:t>uvre dans les états membres de l'UE des outils de formation (un manuel pour l'entraineur), échanger des informations et des expériences en matière de la conduite des formations en matière de la traite des êtres humains. En 2013, dans le cadre des formations nationales, les multiplicateurs nationaux des gardes-frontières ont formé 271 agents des unités des gardes-frontières de Bieszczady et Nadodrze. De plus, en 2013, il y a eu plusieurs réunions visant à élaborer les meilleurs pratiques facilitant la poursuite de l'élaboration des outils de formations sous forme de modules d’</w:t>
      </w:r>
      <w:r w:rsidR="00EE39F6">
        <w:rPr>
          <w:lang w:val="fr-FR"/>
        </w:rPr>
        <w:t>éducation</w:t>
      </w:r>
      <w:r w:rsidRPr="00810158">
        <w:rPr>
          <w:lang w:val="fr-FR"/>
        </w:rPr>
        <w:t xml:space="preserve"> électronique.</w:t>
      </w:r>
    </w:p>
    <w:p w:rsidR="00F946E7" w:rsidRPr="00810158" w:rsidRDefault="00F946E7" w:rsidP="00F946E7">
      <w:pPr>
        <w:jc w:val="both"/>
        <w:rPr>
          <w:lang w:val="fr-FR"/>
        </w:rPr>
      </w:pPr>
      <w:r w:rsidRPr="00810158">
        <w:rPr>
          <w:lang w:val="fr-FR"/>
        </w:rPr>
        <w:t>519. On a mené des actions informatives suivantes</w:t>
      </w:r>
      <w:r w:rsidR="001F2096" w:rsidRPr="00810158">
        <w:rPr>
          <w:lang w:val="fr-FR"/>
        </w:rPr>
        <w:t>:</w:t>
      </w:r>
    </w:p>
    <w:p w:rsidR="00F946E7" w:rsidRPr="00810158" w:rsidRDefault="00F946E7" w:rsidP="00B04B85">
      <w:pPr>
        <w:pStyle w:val="Akapitzlist"/>
        <w:numPr>
          <w:ilvl w:val="0"/>
          <w:numId w:val="175"/>
        </w:numPr>
        <w:jc w:val="both"/>
        <w:rPr>
          <w:lang w:val="fr-FR"/>
        </w:rPr>
      </w:pPr>
      <w:r w:rsidRPr="00810158">
        <w:rPr>
          <w:lang w:val="fr-FR"/>
        </w:rPr>
        <w:t xml:space="preserve">la publication des annonces dans les journaux avec les offres d'emploi, </w:t>
      </w:r>
    </w:p>
    <w:p w:rsidR="00F946E7" w:rsidRPr="00810158" w:rsidRDefault="00F946E7" w:rsidP="00B04B85">
      <w:pPr>
        <w:pStyle w:val="Akapitzlist"/>
        <w:numPr>
          <w:ilvl w:val="0"/>
          <w:numId w:val="175"/>
        </w:numPr>
        <w:jc w:val="both"/>
        <w:rPr>
          <w:lang w:val="fr-FR"/>
        </w:rPr>
      </w:pPr>
      <w:r w:rsidRPr="00810158">
        <w:rPr>
          <w:lang w:val="fr-FR"/>
        </w:rPr>
        <w:t>la publication des matériels d'information (330.000 pièces pour les Polonais, 240.000 pour les étrangers),</w:t>
      </w:r>
    </w:p>
    <w:p w:rsidR="00F946E7" w:rsidRPr="00810158" w:rsidRDefault="00F946E7" w:rsidP="00B04B85">
      <w:pPr>
        <w:pStyle w:val="Akapitzlist"/>
        <w:numPr>
          <w:ilvl w:val="0"/>
          <w:numId w:val="175"/>
        </w:numPr>
        <w:jc w:val="both"/>
        <w:rPr>
          <w:lang w:val="fr-FR"/>
        </w:rPr>
      </w:pPr>
      <w:r w:rsidRPr="00810158">
        <w:rPr>
          <w:lang w:val="fr-FR"/>
        </w:rPr>
        <w:t xml:space="preserve">la publication de la brochure </w:t>
      </w:r>
      <w:r w:rsidR="009729AA">
        <w:rPr>
          <w:lang w:val="fr-FR"/>
        </w:rPr>
        <w:t>“</w:t>
      </w:r>
      <w:r w:rsidRPr="00810158">
        <w:rPr>
          <w:lang w:val="fr-FR"/>
        </w:rPr>
        <w:t>Le compas de voyage – le guide pour les personnes allant à l'étranger pour travailler</w:t>
      </w:r>
      <w:r w:rsidR="009729AA">
        <w:rPr>
          <w:lang w:val="fr-FR"/>
        </w:rPr>
        <w:t>”</w:t>
      </w:r>
      <w:r w:rsidRPr="00810158">
        <w:rPr>
          <w:lang w:val="fr-FR"/>
        </w:rPr>
        <w:t xml:space="preserve">, </w:t>
      </w:r>
    </w:p>
    <w:p w:rsidR="00F946E7" w:rsidRPr="00810158" w:rsidRDefault="00F946E7" w:rsidP="00B04B85">
      <w:pPr>
        <w:pStyle w:val="Akapitzlist"/>
        <w:numPr>
          <w:ilvl w:val="0"/>
          <w:numId w:val="175"/>
        </w:numPr>
        <w:jc w:val="both"/>
        <w:rPr>
          <w:lang w:val="fr-FR"/>
        </w:rPr>
      </w:pPr>
      <w:r w:rsidRPr="00810158">
        <w:rPr>
          <w:lang w:val="fr-FR"/>
        </w:rPr>
        <w:t xml:space="preserve">la coopération de l'organisation de la campagne </w:t>
      </w:r>
      <w:hyperlink r:id="rId22" w:history="1">
        <w:r w:rsidRPr="00810158">
          <w:rPr>
            <w:rStyle w:val="Hipercze"/>
            <w:lang w:val="fr-FR"/>
          </w:rPr>
          <w:t>www.bezpiecznapraca.eu</w:t>
        </w:r>
      </w:hyperlink>
      <w:r w:rsidRPr="00810158">
        <w:rPr>
          <w:lang w:val="fr-FR"/>
        </w:rPr>
        <w:t xml:space="preserve">, </w:t>
      </w:r>
    </w:p>
    <w:p w:rsidR="00F946E7" w:rsidRPr="00810158" w:rsidRDefault="00F946E7" w:rsidP="00B04B85">
      <w:pPr>
        <w:pStyle w:val="Akapitzlist"/>
        <w:numPr>
          <w:ilvl w:val="0"/>
          <w:numId w:val="175"/>
        </w:numPr>
        <w:jc w:val="both"/>
        <w:rPr>
          <w:lang w:val="fr-FR"/>
        </w:rPr>
      </w:pPr>
      <w:r w:rsidRPr="00810158">
        <w:rPr>
          <w:lang w:val="fr-FR"/>
        </w:rPr>
        <w:t>l'élaboration du film</w:t>
      </w:r>
      <w:r w:rsidR="00D76414">
        <w:rPr>
          <w:lang w:val="fr-FR"/>
        </w:rPr>
        <w:t xml:space="preserve"> </w:t>
      </w:r>
      <w:r w:rsidR="009729AA">
        <w:rPr>
          <w:lang w:val="fr-FR"/>
        </w:rPr>
        <w:t>“</w:t>
      </w:r>
      <w:r w:rsidRPr="00810158">
        <w:rPr>
          <w:lang w:val="fr-FR"/>
        </w:rPr>
        <w:t>Regardez avant de partir</w:t>
      </w:r>
      <w:r w:rsidR="009729AA">
        <w:rPr>
          <w:lang w:val="fr-FR"/>
        </w:rPr>
        <w:t>”</w:t>
      </w:r>
      <w:r w:rsidRPr="00810158">
        <w:rPr>
          <w:lang w:val="fr-FR"/>
        </w:rPr>
        <w:t xml:space="preserve"> et du spot </w:t>
      </w:r>
      <w:r w:rsidR="009729AA">
        <w:rPr>
          <w:lang w:val="fr-FR"/>
        </w:rPr>
        <w:t>“</w:t>
      </w:r>
      <w:r w:rsidRPr="00810158">
        <w:rPr>
          <w:lang w:val="fr-FR"/>
        </w:rPr>
        <w:t>De la traite des êtres humains en moins de 60 secondes</w:t>
      </w:r>
      <w:r w:rsidR="009729AA">
        <w:rPr>
          <w:lang w:val="fr-FR"/>
        </w:rPr>
        <w:t>”</w:t>
      </w:r>
      <w:r w:rsidRPr="00810158">
        <w:rPr>
          <w:lang w:val="fr-FR"/>
        </w:rPr>
        <w:t>,</w:t>
      </w:r>
    </w:p>
    <w:p w:rsidR="00F946E7" w:rsidRPr="00810158" w:rsidRDefault="00F946E7" w:rsidP="00B04B85">
      <w:pPr>
        <w:pStyle w:val="Akapitzlist"/>
        <w:numPr>
          <w:ilvl w:val="0"/>
          <w:numId w:val="175"/>
        </w:numPr>
        <w:jc w:val="both"/>
        <w:rPr>
          <w:lang w:val="fr-FR"/>
        </w:rPr>
      </w:pPr>
      <w:r w:rsidRPr="00810158">
        <w:rPr>
          <w:lang w:val="fr-FR"/>
        </w:rPr>
        <w:t xml:space="preserve">l'organisation des concours pour les adolescents </w:t>
      </w:r>
      <w:r w:rsidR="009729AA">
        <w:rPr>
          <w:lang w:val="fr-FR"/>
        </w:rPr>
        <w:t>“</w:t>
      </w:r>
      <w:r w:rsidRPr="00810158">
        <w:rPr>
          <w:lang w:val="fr-FR"/>
        </w:rPr>
        <w:t>La traite des êtres humains à mes yeux</w:t>
      </w:r>
      <w:r w:rsidR="009729AA">
        <w:rPr>
          <w:lang w:val="fr-FR"/>
        </w:rPr>
        <w:t>”</w:t>
      </w:r>
      <w:r w:rsidRPr="00810158">
        <w:rPr>
          <w:lang w:val="fr-FR"/>
        </w:rPr>
        <w:t xml:space="preserve">, l'édition 2013/2014 concerne la préparation de la bande dessinée sur la traite des êtres humains </w:t>
      </w:r>
      <w:r w:rsidRPr="00810158">
        <w:rPr>
          <w:lang w:val="fr-FR"/>
        </w:rPr>
        <w:lastRenderedPageBreak/>
        <w:t xml:space="preserve">aux fins de travail forcé, les éditions précédentes consistaient en préparation d'une courte forme littéraire et d'un spot de 60 secondes sur la traite des êtres humains, </w:t>
      </w:r>
    </w:p>
    <w:p w:rsidR="00F946E7" w:rsidRPr="00810158" w:rsidRDefault="00F946E7" w:rsidP="00B04B85">
      <w:pPr>
        <w:pStyle w:val="Akapitzlist"/>
        <w:numPr>
          <w:ilvl w:val="0"/>
          <w:numId w:val="175"/>
        </w:numPr>
        <w:jc w:val="both"/>
        <w:rPr>
          <w:lang w:val="fr-FR"/>
        </w:rPr>
      </w:pPr>
      <w:r w:rsidRPr="00810158">
        <w:rPr>
          <w:lang w:val="fr-FR"/>
        </w:rPr>
        <w:t xml:space="preserve">l'organisation en 2012 à </w:t>
      </w:r>
      <w:r w:rsidR="009665E8">
        <w:rPr>
          <w:lang w:val="fr-FR"/>
        </w:rPr>
        <w:t>Warszawa</w:t>
      </w:r>
      <w:r w:rsidRPr="00810158">
        <w:rPr>
          <w:lang w:val="fr-FR"/>
        </w:rPr>
        <w:t xml:space="preserve"> du Festival international des films et de la traite des êtres humains </w:t>
      </w:r>
      <w:r w:rsidR="009729AA">
        <w:rPr>
          <w:lang w:val="fr-FR"/>
        </w:rPr>
        <w:t>“</w:t>
      </w:r>
      <w:r w:rsidRPr="00810158">
        <w:rPr>
          <w:lang w:val="fr-FR"/>
        </w:rPr>
        <w:t>18/18</w:t>
      </w:r>
      <w:r w:rsidR="009729AA">
        <w:rPr>
          <w:lang w:val="fr-FR"/>
        </w:rPr>
        <w:t>”</w:t>
      </w:r>
      <w:r w:rsidRPr="00810158">
        <w:rPr>
          <w:lang w:val="fr-FR"/>
        </w:rPr>
        <w:t>, lors duquel il y avait aussi des projections pour les adolescents; la préparation des matériels pour les pédagogues contenant des scénarios de cours concernant certains films présentés pendant le festival,</w:t>
      </w:r>
    </w:p>
    <w:p w:rsidR="00F946E7" w:rsidRPr="00810158" w:rsidRDefault="00F946E7" w:rsidP="00B04B85">
      <w:pPr>
        <w:pStyle w:val="Akapitzlist"/>
        <w:numPr>
          <w:ilvl w:val="0"/>
          <w:numId w:val="175"/>
        </w:numPr>
        <w:jc w:val="both"/>
        <w:rPr>
          <w:lang w:val="fr-FR"/>
        </w:rPr>
      </w:pPr>
      <w:r w:rsidRPr="00810158">
        <w:rPr>
          <w:lang w:val="fr-FR"/>
        </w:rPr>
        <w:t xml:space="preserve">l'organisation en 2013 de la revue des films sur la traite des êtres humains aux fins de travail forcé à Zakopane, Nowy Sącz, </w:t>
      </w:r>
      <w:r w:rsidR="009665E8">
        <w:rPr>
          <w:lang w:val="fr-FR"/>
        </w:rPr>
        <w:t>Kraków</w:t>
      </w:r>
      <w:r w:rsidRPr="00810158">
        <w:rPr>
          <w:lang w:val="fr-FR"/>
        </w:rPr>
        <w:t xml:space="preserve">, Częstochowa et Kędzierzyn-Koźle et Dąbrowa Górnicza; dans le cadre de la revue, dans certains cinémas, on a organisé des cours pour les collégiens et les élèves des écoles secondaires, </w:t>
      </w:r>
    </w:p>
    <w:p w:rsidR="00F946E7" w:rsidRPr="00810158" w:rsidRDefault="00F946E7" w:rsidP="00B04B85">
      <w:pPr>
        <w:pStyle w:val="Akapitzlist"/>
        <w:numPr>
          <w:ilvl w:val="0"/>
          <w:numId w:val="175"/>
        </w:numPr>
        <w:jc w:val="both"/>
        <w:rPr>
          <w:lang w:val="fr-FR"/>
        </w:rPr>
      </w:pPr>
      <w:r w:rsidRPr="00810158">
        <w:rPr>
          <w:lang w:val="fr-FR"/>
        </w:rPr>
        <w:t xml:space="preserve">le soutien pour les initiatives régionales dirigées vers la lutte contre l'abus des enfants et des adolescents, y compris le soutien pour la mise en </w:t>
      </w:r>
      <w:r w:rsidR="008B150E" w:rsidRPr="00810158">
        <w:rPr>
          <w:lang w:val="fr-FR"/>
        </w:rPr>
        <w:t>œ</w:t>
      </w:r>
      <w:r w:rsidRPr="00810158">
        <w:rPr>
          <w:lang w:val="fr-FR"/>
        </w:rPr>
        <w:t>uvre de la compagne d'information pour les adolescents (films, calendriers avec les informations pour les victimes, outils pour les cours avec les adolescents sur la traite des êtres humains)</w:t>
      </w:r>
      <w:r w:rsidR="003237DA">
        <w:rPr>
          <w:lang w:val="fr-FR"/>
        </w:rPr>
        <w:t>,</w:t>
      </w:r>
    </w:p>
    <w:p w:rsidR="00F946E7" w:rsidRPr="00810158" w:rsidRDefault="00F946E7" w:rsidP="00B04B85">
      <w:pPr>
        <w:pStyle w:val="Akapitzlist"/>
        <w:numPr>
          <w:ilvl w:val="0"/>
          <w:numId w:val="175"/>
        </w:numPr>
        <w:jc w:val="both"/>
        <w:rPr>
          <w:lang w:val="fr-FR"/>
        </w:rPr>
      </w:pPr>
      <w:r w:rsidRPr="00810158">
        <w:rPr>
          <w:lang w:val="fr-FR"/>
        </w:rPr>
        <w:t xml:space="preserve">la formation dans les années 2009-2011 de 500 pédagogues et enseignants, qui mettaient en </w:t>
      </w:r>
      <w:r w:rsidR="008B150E" w:rsidRPr="00810158">
        <w:rPr>
          <w:lang w:val="fr-FR"/>
        </w:rPr>
        <w:t>œ</w:t>
      </w:r>
      <w:r w:rsidRPr="00810158">
        <w:rPr>
          <w:lang w:val="fr-FR"/>
        </w:rPr>
        <w:t xml:space="preserve">uvre à l'aide des scénarios des cours et de la bande dessinée du Conseil de l'Europe </w:t>
      </w:r>
      <w:r w:rsidR="009729AA">
        <w:rPr>
          <w:lang w:val="fr-FR"/>
        </w:rPr>
        <w:t>“</w:t>
      </w:r>
      <w:r w:rsidRPr="00810158">
        <w:rPr>
          <w:lang w:val="fr-FR"/>
        </w:rPr>
        <w:t>Tu n'es pas à vendre</w:t>
      </w:r>
      <w:r w:rsidR="009729AA">
        <w:rPr>
          <w:lang w:val="fr-FR"/>
        </w:rPr>
        <w:t>”</w:t>
      </w:r>
      <w:r w:rsidRPr="00810158">
        <w:rPr>
          <w:lang w:val="fr-FR"/>
        </w:rPr>
        <w:t>,</w:t>
      </w:r>
    </w:p>
    <w:p w:rsidR="00F946E7" w:rsidRPr="00810158" w:rsidRDefault="00F946E7" w:rsidP="00B04B85">
      <w:pPr>
        <w:pStyle w:val="Akapitzlist"/>
        <w:numPr>
          <w:ilvl w:val="0"/>
          <w:numId w:val="175"/>
        </w:numPr>
        <w:jc w:val="both"/>
        <w:rPr>
          <w:lang w:val="fr-FR"/>
        </w:rPr>
      </w:pPr>
      <w:r w:rsidRPr="00810158">
        <w:rPr>
          <w:lang w:val="fr-FR"/>
        </w:rPr>
        <w:t xml:space="preserve">en 2011, les enseignants ont été couverts par les formations, dans le cadre de la campagne d'information organisé en liaison avec le championnat Euro 2012 </w:t>
      </w:r>
      <w:r w:rsidR="009729AA">
        <w:rPr>
          <w:lang w:val="fr-FR"/>
        </w:rPr>
        <w:t>“</w:t>
      </w:r>
      <w:r w:rsidRPr="00810158">
        <w:rPr>
          <w:lang w:val="fr-FR"/>
        </w:rPr>
        <w:t>Ne perdez pas</w:t>
      </w:r>
      <w:r w:rsidR="009729AA">
        <w:rPr>
          <w:lang w:val="fr-FR"/>
        </w:rPr>
        <w:t>”</w:t>
      </w:r>
      <w:r w:rsidRPr="00810158">
        <w:rPr>
          <w:lang w:val="fr-FR"/>
        </w:rPr>
        <w:t>, dont l'une des unités concernait la traite des êtres humains (scénarios des cours avec les adolescents et films); en 2013, 10.000 scénarios supplémentaires ont été imprimés.</w:t>
      </w:r>
      <w:r w:rsidR="00055202" w:rsidRPr="00810158">
        <w:rPr>
          <w:lang w:val="fr-FR"/>
        </w:rPr>
        <w:t xml:space="preserve"> </w:t>
      </w:r>
    </w:p>
    <w:p w:rsidR="00F946E7" w:rsidRPr="00810158" w:rsidRDefault="00F946E7" w:rsidP="00F946E7">
      <w:pPr>
        <w:rPr>
          <w:rStyle w:val="Pogrubienie"/>
          <w:b w:val="0"/>
          <w:lang w:val="fr-FR"/>
        </w:rPr>
      </w:pPr>
      <w:r w:rsidRPr="00810158">
        <w:rPr>
          <w:rStyle w:val="Pogrubienie"/>
          <w:b w:val="0"/>
          <w:bCs w:val="0"/>
          <w:lang w:val="fr-FR"/>
        </w:rPr>
        <w:t xml:space="preserve">520. </w:t>
      </w:r>
      <w:r w:rsidR="001D0663">
        <w:rPr>
          <w:rStyle w:val="Pogrubienie"/>
          <w:b w:val="0"/>
          <w:bCs w:val="0"/>
          <w:lang w:val="fr-FR"/>
        </w:rPr>
        <w:t xml:space="preserve">Données </w:t>
      </w:r>
      <w:r w:rsidRPr="00810158">
        <w:rPr>
          <w:rStyle w:val="Pogrubienie"/>
          <w:b w:val="0"/>
          <w:bCs w:val="0"/>
          <w:lang w:val="fr-FR"/>
        </w:rPr>
        <w:t>statistiques</w:t>
      </w:r>
    </w:p>
    <w:p w:rsidR="00F946E7" w:rsidRPr="00810158" w:rsidRDefault="00F946E7" w:rsidP="00F946E7">
      <w:pPr>
        <w:jc w:val="center"/>
        <w:rPr>
          <w:bCs/>
          <w:lang w:val="fr-FR"/>
        </w:rPr>
      </w:pPr>
      <w:r w:rsidRPr="00810158">
        <w:rPr>
          <w:rStyle w:val="Pogrubienie"/>
          <w:b w:val="0"/>
          <w:bCs w:val="0"/>
          <w:lang w:val="fr-FR"/>
        </w:rPr>
        <w:t>Traite des êtres humains</w:t>
      </w:r>
    </w:p>
    <w:tbl>
      <w:tblPr>
        <w:tblStyle w:val="Tabela-Siatka"/>
        <w:tblW w:w="9606" w:type="dxa"/>
        <w:jc w:val="center"/>
        <w:tblLook w:val="04A0" w:firstRow="1" w:lastRow="0" w:firstColumn="1" w:lastColumn="0" w:noHBand="0" w:noVBand="1"/>
      </w:tblPr>
      <w:tblGrid>
        <w:gridCol w:w="732"/>
        <w:gridCol w:w="1503"/>
        <w:gridCol w:w="1417"/>
        <w:gridCol w:w="1978"/>
        <w:gridCol w:w="1849"/>
        <w:gridCol w:w="2127"/>
      </w:tblGrid>
      <w:tr w:rsidR="00F946E7" w:rsidRPr="00B651B6" w:rsidTr="003237DA">
        <w:trPr>
          <w:jc w:val="center"/>
        </w:trPr>
        <w:tc>
          <w:tcPr>
            <w:tcW w:w="732" w:type="dxa"/>
            <w:hideMark/>
          </w:tcPr>
          <w:p w:rsidR="00F946E7" w:rsidRPr="00810158" w:rsidRDefault="00F946E7" w:rsidP="00C06A8D">
            <w:pPr>
              <w:contextualSpacing/>
              <w:jc w:val="center"/>
              <w:rPr>
                <w:sz w:val="20"/>
                <w:szCs w:val="20"/>
                <w:lang w:val="fr-FR"/>
              </w:rPr>
            </w:pP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Procédures</w:t>
            </w:r>
          </w:p>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initiées</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Procédures</w:t>
            </w:r>
          </w:p>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terminées</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Infractions pénales</w:t>
            </w:r>
          </w:p>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constatées</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Infractions pénales</w:t>
            </w:r>
          </w:p>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non détectés</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Demandes d'inclure dans l'acte d’accusation</w:t>
            </w:r>
          </w:p>
        </w:tc>
      </w:tr>
      <w:tr w:rsidR="00F946E7" w:rsidRPr="00810158" w:rsidTr="003237DA">
        <w:trPr>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2007</w:t>
            </w: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21</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24</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22</w:t>
            </w:r>
          </w:p>
        </w:tc>
      </w:tr>
      <w:tr w:rsidR="00F946E7" w:rsidRPr="00810158" w:rsidTr="003237DA">
        <w:trPr>
          <w:trHeight w:val="242"/>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2008</w:t>
            </w: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24</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26</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63</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61</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61</w:t>
            </w:r>
          </w:p>
        </w:tc>
      </w:tr>
      <w:tr w:rsidR="00F946E7" w:rsidRPr="00810158" w:rsidTr="003237DA">
        <w:trPr>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2009</w:t>
            </w: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25</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32</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52</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50</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50</w:t>
            </w:r>
          </w:p>
        </w:tc>
      </w:tr>
      <w:tr w:rsidR="00F946E7" w:rsidRPr="00810158" w:rsidTr="003237DA">
        <w:trPr>
          <w:trHeight w:val="214"/>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2010</w:t>
            </w: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16</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18</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39</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39</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39 </w:t>
            </w:r>
          </w:p>
        </w:tc>
      </w:tr>
      <w:tr w:rsidR="00F946E7" w:rsidRPr="00810158" w:rsidTr="003237DA">
        <w:trPr>
          <w:trHeight w:val="32"/>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2011</w:t>
            </w: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12</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19</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427</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424</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424</w:t>
            </w:r>
          </w:p>
        </w:tc>
      </w:tr>
      <w:tr w:rsidR="00F946E7" w:rsidRPr="00810158" w:rsidTr="003237DA">
        <w:trPr>
          <w:trHeight w:val="66"/>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2012</w:t>
            </w:r>
          </w:p>
        </w:tc>
        <w:tc>
          <w:tcPr>
            <w:tcW w:w="150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26</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31</w:t>
            </w:r>
          </w:p>
        </w:tc>
        <w:tc>
          <w:tcPr>
            <w:tcW w:w="1978"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61</w:t>
            </w:r>
          </w:p>
        </w:tc>
        <w:tc>
          <w:tcPr>
            <w:tcW w:w="184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60</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59</w:t>
            </w:r>
          </w:p>
        </w:tc>
      </w:tr>
      <w:tr w:rsidR="00F946E7" w:rsidRPr="00810158" w:rsidTr="003237DA">
        <w:trPr>
          <w:trHeight w:val="66"/>
          <w:jc w:val="center"/>
        </w:trPr>
        <w:tc>
          <w:tcPr>
            <w:tcW w:w="73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2013</w:t>
            </w:r>
          </w:p>
        </w:tc>
        <w:tc>
          <w:tcPr>
            <w:tcW w:w="1503" w:type="dxa"/>
          </w:tcPr>
          <w:p w:rsidR="00F946E7" w:rsidRPr="00810158" w:rsidRDefault="00F946E7" w:rsidP="00C06A8D">
            <w:pPr>
              <w:contextualSpacing/>
              <w:jc w:val="center"/>
              <w:rPr>
                <w:sz w:val="20"/>
                <w:szCs w:val="20"/>
                <w:lang w:val="fr-FR"/>
              </w:rPr>
            </w:pPr>
            <w:r w:rsidRPr="00810158">
              <w:rPr>
                <w:sz w:val="20"/>
                <w:szCs w:val="20"/>
                <w:lang w:val="fr-FR"/>
              </w:rPr>
              <w:t>27</w:t>
            </w:r>
          </w:p>
        </w:tc>
        <w:tc>
          <w:tcPr>
            <w:tcW w:w="1417" w:type="dxa"/>
          </w:tcPr>
          <w:p w:rsidR="00F946E7" w:rsidRPr="00810158" w:rsidRDefault="00F946E7" w:rsidP="00C06A8D">
            <w:pPr>
              <w:contextualSpacing/>
              <w:jc w:val="center"/>
              <w:rPr>
                <w:sz w:val="20"/>
                <w:szCs w:val="20"/>
                <w:lang w:val="fr-FR"/>
              </w:rPr>
            </w:pPr>
            <w:r w:rsidRPr="00810158">
              <w:rPr>
                <w:sz w:val="20"/>
                <w:szCs w:val="20"/>
                <w:lang w:val="fr-FR"/>
              </w:rPr>
              <w:t>28</w:t>
            </w:r>
          </w:p>
        </w:tc>
        <w:tc>
          <w:tcPr>
            <w:tcW w:w="1978" w:type="dxa"/>
          </w:tcPr>
          <w:p w:rsidR="00F946E7" w:rsidRPr="00810158" w:rsidRDefault="00F946E7" w:rsidP="00C06A8D">
            <w:pPr>
              <w:contextualSpacing/>
              <w:jc w:val="center"/>
              <w:rPr>
                <w:sz w:val="20"/>
                <w:szCs w:val="20"/>
                <w:lang w:val="fr-FR"/>
              </w:rPr>
            </w:pPr>
            <w:r w:rsidRPr="00810158">
              <w:rPr>
                <w:sz w:val="20"/>
                <w:szCs w:val="20"/>
                <w:lang w:val="fr-FR"/>
              </w:rPr>
              <w:t>186</w:t>
            </w:r>
          </w:p>
        </w:tc>
        <w:tc>
          <w:tcPr>
            <w:tcW w:w="1849" w:type="dxa"/>
          </w:tcPr>
          <w:p w:rsidR="00F946E7" w:rsidRPr="00810158" w:rsidRDefault="00F946E7" w:rsidP="00C06A8D">
            <w:pPr>
              <w:contextualSpacing/>
              <w:jc w:val="center"/>
              <w:rPr>
                <w:sz w:val="20"/>
                <w:szCs w:val="20"/>
                <w:lang w:val="fr-FR"/>
              </w:rPr>
            </w:pPr>
            <w:r w:rsidRPr="00810158">
              <w:rPr>
                <w:sz w:val="20"/>
                <w:szCs w:val="20"/>
                <w:lang w:val="fr-FR"/>
              </w:rPr>
              <w:t>-</w:t>
            </w:r>
          </w:p>
        </w:tc>
        <w:tc>
          <w:tcPr>
            <w:tcW w:w="2127" w:type="dxa"/>
          </w:tcPr>
          <w:p w:rsidR="00F946E7" w:rsidRPr="00810158" w:rsidRDefault="00F946E7" w:rsidP="00C06A8D">
            <w:pPr>
              <w:contextualSpacing/>
              <w:jc w:val="center"/>
              <w:rPr>
                <w:sz w:val="20"/>
                <w:szCs w:val="20"/>
                <w:lang w:val="fr-FR"/>
              </w:rPr>
            </w:pPr>
            <w:r w:rsidRPr="00810158">
              <w:rPr>
                <w:sz w:val="20"/>
                <w:szCs w:val="20"/>
                <w:lang w:val="fr-FR"/>
              </w:rPr>
              <w:t>-</w:t>
            </w:r>
          </w:p>
        </w:tc>
      </w:tr>
    </w:tbl>
    <w:p w:rsidR="00F946E7" w:rsidRPr="00810158" w:rsidRDefault="00F946E7" w:rsidP="00F946E7">
      <w:pPr>
        <w:shd w:val="clear" w:color="auto" w:fill="FFFFFF"/>
        <w:contextualSpacing/>
        <w:jc w:val="center"/>
        <w:rPr>
          <w:lang w:val="fr-FR"/>
        </w:rPr>
      </w:pPr>
      <w:r w:rsidRPr="00810158">
        <w:rPr>
          <w:rStyle w:val="Pogrubienie"/>
          <w:b w:val="0"/>
          <w:bCs w:val="0"/>
          <w:lang w:val="fr-FR"/>
        </w:rPr>
        <w:t>Prostitution forcée</w:t>
      </w:r>
    </w:p>
    <w:tbl>
      <w:tblPr>
        <w:tblStyle w:val="Tabela-Siatka"/>
        <w:tblW w:w="9606" w:type="dxa"/>
        <w:jc w:val="center"/>
        <w:tblLook w:val="04A0" w:firstRow="1" w:lastRow="0" w:firstColumn="1" w:lastColumn="0" w:noHBand="0" w:noVBand="1"/>
      </w:tblPr>
      <w:tblGrid>
        <w:gridCol w:w="675"/>
        <w:gridCol w:w="1560"/>
        <w:gridCol w:w="1417"/>
        <w:gridCol w:w="1985"/>
        <w:gridCol w:w="1842"/>
        <w:gridCol w:w="2127"/>
      </w:tblGrid>
      <w:tr w:rsidR="00F946E7" w:rsidRPr="00810158" w:rsidTr="003237DA">
        <w:trPr>
          <w:jc w:val="center"/>
        </w:trPr>
        <w:tc>
          <w:tcPr>
            <w:tcW w:w="675"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2007</w:t>
            </w:r>
          </w:p>
        </w:tc>
        <w:tc>
          <w:tcPr>
            <w:tcW w:w="1560"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28</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32</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55</w:t>
            </w:r>
          </w:p>
        </w:tc>
        <w:tc>
          <w:tcPr>
            <w:tcW w:w="184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51</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43</w:t>
            </w:r>
          </w:p>
        </w:tc>
      </w:tr>
      <w:tr w:rsidR="00F946E7" w:rsidRPr="00810158" w:rsidTr="003237DA">
        <w:trPr>
          <w:jc w:val="center"/>
        </w:trPr>
        <w:tc>
          <w:tcPr>
            <w:tcW w:w="675"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2008</w:t>
            </w:r>
          </w:p>
        </w:tc>
        <w:tc>
          <w:tcPr>
            <w:tcW w:w="1560"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19</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35</w:t>
            </w:r>
          </w:p>
        </w:tc>
        <w:tc>
          <w:tcPr>
            <w:tcW w:w="184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34</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34</w:t>
            </w:r>
          </w:p>
        </w:tc>
      </w:tr>
      <w:tr w:rsidR="00F946E7" w:rsidRPr="00810158" w:rsidTr="003237DA">
        <w:trPr>
          <w:jc w:val="center"/>
        </w:trPr>
        <w:tc>
          <w:tcPr>
            <w:tcW w:w="675"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2009</w:t>
            </w:r>
          </w:p>
        </w:tc>
        <w:tc>
          <w:tcPr>
            <w:tcW w:w="1560"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22</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33</w:t>
            </w:r>
          </w:p>
        </w:tc>
        <w:tc>
          <w:tcPr>
            <w:tcW w:w="184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32</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32</w:t>
            </w:r>
          </w:p>
        </w:tc>
      </w:tr>
      <w:tr w:rsidR="00F946E7" w:rsidRPr="00810158" w:rsidTr="003237DA">
        <w:trPr>
          <w:trHeight w:val="122"/>
          <w:jc w:val="center"/>
        </w:trPr>
        <w:tc>
          <w:tcPr>
            <w:tcW w:w="675"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2010</w:t>
            </w:r>
          </w:p>
        </w:tc>
        <w:tc>
          <w:tcPr>
            <w:tcW w:w="1560"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36</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28</w:t>
            </w:r>
          </w:p>
        </w:tc>
        <w:tc>
          <w:tcPr>
            <w:tcW w:w="184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25</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25</w:t>
            </w:r>
          </w:p>
        </w:tc>
      </w:tr>
      <w:tr w:rsidR="00F946E7" w:rsidRPr="00810158" w:rsidTr="003237DA">
        <w:trPr>
          <w:trHeight w:val="268"/>
          <w:jc w:val="center"/>
        </w:trPr>
        <w:tc>
          <w:tcPr>
            <w:tcW w:w="675" w:type="dxa"/>
            <w:hideMark/>
          </w:tcPr>
          <w:p w:rsidR="00F946E7" w:rsidRPr="00810158" w:rsidRDefault="00F946E7" w:rsidP="00C06A8D">
            <w:pPr>
              <w:contextualSpacing/>
              <w:rPr>
                <w:sz w:val="20"/>
                <w:szCs w:val="20"/>
                <w:lang w:val="fr-FR"/>
              </w:rPr>
            </w:pPr>
            <w:r w:rsidRPr="00810158">
              <w:rPr>
                <w:rStyle w:val="Pogrubienie"/>
                <w:b w:val="0"/>
                <w:bCs w:val="0"/>
                <w:sz w:val="20"/>
                <w:szCs w:val="20"/>
                <w:lang w:val="fr-FR"/>
              </w:rPr>
              <w:t>2011</w:t>
            </w:r>
          </w:p>
        </w:tc>
        <w:tc>
          <w:tcPr>
            <w:tcW w:w="1560"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16</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21</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19</w:t>
            </w:r>
          </w:p>
        </w:tc>
        <w:tc>
          <w:tcPr>
            <w:tcW w:w="184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19</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19</w:t>
            </w:r>
          </w:p>
        </w:tc>
      </w:tr>
      <w:tr w:rsidR="00F946E7" w:rsidRPr="00810158" w:rsidTr="003237DA">
        <w:trPr>
          <w:trHeight w:val="130"/>
          <w:jc w:val="center"/>
        </w:trPr>
        <w:tc>
          <w:tcPr>
            <w:tcW w:w="675" w:type="dxa"/>
            <w:hideMark/>
          </w:tcPr>
          <w:p w:rsidR="00F946E7" w:rsidRPr="00810158" w:rsidRDefault="00F946E7" w:rsidP="00C06A8D">
            <w:pPr>
              <w:contextualSpacing/>
              <w:rPr>
                <w:sz w:val="20"/>
                <w:szCs w:val="20"/>
                <w:lang w:val="fr-FR"/>
              </w:rPr>
            </w:pPr>
            <w:r w:rsidRPr="00810158">
              <w:rPr>
                <w:rStyle w:val="Pogrubienie"/>
                <w:b w:val="0"/>
                <w:bCs w:val="0"/>
                <w:sz w:val="20"/>
                <w:szCs w:val="20"/>
                <w:lang w:val="fr-FR"/>
              </w:rPr>
              <w:t>2012</w:t>
            </w:r>
          </w:p>
        </w:tc>
        <w:tc>
          <w:tcPr>
            <w:tcW w:w="1560"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28</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30</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26</w:t>
            </w:r>
          </w:p>
        </w:tc>
        <w:tc>
          <w:tcPr>
            <w:tcW w:w="1842"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24</w:t>
            </w:r>
          </w:p>
        </w:tc>
        <w:tc>
          <w:tcPr>
            <w:tcW w:w="212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w:t>
            </w:r>
          </w:p>
        </w:tc>
      </w:tr>
      <w:tr w:rsidR="00F946E7" w:rsidRPr="00810158" w:rsidTr="003237DA">
        <w:trPr>
          <w:trHeight w:val="66"/>
          <w:jc w:val="center"/>
        </w:trPr>
        <w:tc>
          <w:tcPr>
            <w:tcW w:w="675"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2013</w:t>
            </w:r>
          </w:p>
        </w:tc>
        <w:tc>
          <w:tcPr>
            <w:tcW w:w="1560" w:type="dxa"/>
          </w:tcPr>
          <w:p w:rsidR="00F946E7" w:rsidRPr="00810158" w:rsidRDefault="00F946E7" w:rsidP="00C06A8D">
            <w:pPr>
              <w:contextualSpacing/>
              <w:jc w:val="center"/>
              <w:rPr>
                <w:sz w:val="20"/>
                <w:szCs w:val="20"/>
                <w:lang w:val="fr-FR"/>
              </w:rPr>
            </w:pPr>
            <w:r w:rsidRPr="00810158">
              <w:rPr>
                <w:sz w:val="20"/>
                <w:szCs w:val="20"/>
                <w:lang w:val="fr-FR"/>
              </w:rPr>
              <w:t>30</w:t>
            </w:r>
          </w:p>
        </w:tc>
        <w:tc>
          <w:tcPr>
            <w:tcW w:w="1417" w:type="dxa"/>
          </w:tcPr>
          <w:p w:rsidR="00F946E7" w:rsidRPr="00810158" w:rsidRDefault="00F946E7" w:rsidP="00C06A8D">
            <w:pPr>
              <w:contextualSpacing/>
              <w:jc w:val="center"/>
              <w:rPr>
                <w:sz w:val="20"/>
                <w:szCs w:val="20"/>
                <w:lang w:val="fr-FR"/>
              </w:rPr>
            </w:pPr>
            <w:r w:rsidRPr="00810158">
              <w:rPr>
                <w:sz w:val="20"/>
                <w:szCs w:val="20"/>
                <w:lang w:val="fr-FR"/>
              </w:rPr>
              <w:t>35</w:t>
            </w:r>
          </w:p>
        </w:tc>
        <w:tc>
          <w:tcPr>
            <w:tcW w:w="1985" w:type="dxa"/>
          </w:tcPr>
          <w:p w:rsidR="00F946E7" w:rsidRPr="00810158" w:rsidRDefault="00F946E7" w:rsidP="00C06A8D">
            <w:pPr>
              <w:contextualSpacing/>
              <w:jc w:val="center"/>
              <w:rPr>
                <w:sz w:val="20"/>
                <w:szCs w:val="20"/>
                <w:lang w:val="fr-FR"/>
              </w:rPr>
            </w:pPr>
            <w:r w:rsidRPr="00810158">
              <w:rPr>
                <w:sz w:val="20"/>
                <w:szCs w:val="20"/>
                <w:lang w:val="fr-FR"/>
              </w:rPr>
              <w:t>18</w:t>
            </w:r>
          </w:p>
        </w:tc>
        <w:tc>
          <w:tcPr>
            <w:tcW w:w="1842" w:type="dxa"/>
          </w:tcPr>
          <w:p w:rsidR="00F946E7" w:rsidRPr="00810158" w:rsidRDefault="00F946E7" w:rsidP="00C06A8D">
            <w:pPr>
              <w:contextualSpacing/>
              <w:jc w:val="center"/>
              <w:rPr>
                <w:sz w:val="20"/>
                <w:szCs w:val="20"/>
                <w:lang w:val="fr-FR"/>
              </w:rPr>
            </w:pPr>
            <w:r w:rsidRPr="00810158">
              <w:rPr>
                <w:sz w:val="20"/>
                <w:szCs w:val="20"/>
                <w:lang w:val="fr-FR"/>
              </w:rPr>
              <w:t>-</w:t>
            </w:r>
          </w:p>
        </w:tc>
        <w:tc>
          <w:tcPr>
            <w:tcW w:w="2127" w:type="dxa"/>
          </w:tcPr>
          <w:p w:rsidR="00F946E7" w:rsidRPr="00810158" w:rsidRDefault="00F946E7" w:rsidP="00C06A8D">
            <w:pPr>
              <w:contextualSpacing/>
              <w:jc w:val="center"/>
              <w:rPr>
                <w:sz w:val="20"/>
                <w:szCs w:val="20"/>
                <w:lang w:val="fr-FR"/>
              </w:rPr>
            </w:pPr>
            <w:r w:rsidRPr="00810158">
              <w:rPr>
                <w:sz w:val="20"/>
                <w:szCs w:val="20"/>
                <w:lang w:val="fr-FR"/>
              </w:rPr>
              <w:t>-</w:t>
            </w:r>
          </w:p>
        </w:tc>
      </w:tr>
    </w:tbl>
    <w:p w:rsidR="00F946E7" w:rsidRPr="00810158" w:rsidRDefault="00F946E7" w:rsidP="00F946E7">
      <w:pPr>
        <w:shd w:val="clear" w:color="auto" w:fill="FFFFFF"/>
        <w:contextualSpacing/>
        <w:jc w:val="center"/>
        <w:rPr>
          <w:lang w:val="fr-FR"/>
        </w:rPr>
      </w:pPr>
      <w:r w:rsidRPr="00810158">
        <w:rPr>
          <w:rStyle w:val="Pogrubienie"/>
          <w:b w:val="0"/>
          <w:bCs w:val="0"/>
          <w:lang w:val="fr-FR"/>
        </w:rPr>
        <w:t>Proxénétisme, profit de la prostitution d’autrui ou facilitation de la prostitution, y compris par rapport à un mineur</w:t>
      </w:r>
    </w:p>
    <w:tbl>
      <w:tblPr>
        <w:tblStyle w:val="Tabela-Siatka"/>
        <w:tblW w:w="9640" w:type="dxa"/>
        <w:jc w:val="center"/>
        <w:tblInd w:w="-176" w:type="dxa"/>
        <w:tblLook w:val="04A0" w:firstRow="1" w:lastRow="0" w:firstColumn="1" w:lastColumn="0" w:noHBand="0" w:noVBand="1"/>
      </w:tblPr>
      <w:tblGrid>
        <w:gridCol w:w="710"/>
        <w:gridCol w:w="1559"/>
        <w:gridCol w:w="1417"/>
        <w:gridCol w:w="1985"/>
        <w:gridCol w:w="1843"/>
        <w:gridCol w:w="2126"/>
      </w:tblGrid>
      <w:tr w:rsidR="00F946E7" w:rsidRPr="00810158" w:rsidTr="0025414E">
        <w:trPr>
          <w:trHeight w:val="225"/>
          <w:jc w:val="center"/>
        </w:trPr>
        <w:tc>
          <w:tcPr>
            <w:tcW w:w="710"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2007</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75</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128</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315</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311</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309</w:t>
            </w:r>
          </w:p>
        </w:tc>
      </w:tr>
      <w:tr w:rsidR="00F946E7" w:rsidRPr="00810158" w:rsidTr="0025414E">
        <w:trPr>
          <w:trHeight w:val="225"/>
          <w:jc w:val="center"/>
        </w:trPr>
        <w:tc>
          <w:tcPr>
            <w:tcW w:w="710"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2008</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95</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145</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235</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233</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231</w:t>
            </w:r>
          </w:p>
        </w:tc>
      </w:tr>
      <w:tr w:rsidR="00F946E7" w:rsidRPr="00810158" w:rsidTr="0025414E">
        <w:trPr>
          <w:trHeight w:val="225"/>
          <w:jc w:val="center"/>
        </w:trPr>
        <w:tc>
          <w:tcPr>
            <w:tcW w:w="710"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2009</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83</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131</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395</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391</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388</w:t>
            </w:r>
          </w:p>
        </w:tc>
      </w:tr>
      <w:tr w:rsidR="00F946E7" w:rsidRPr="00810158" w:rsidTr="0025414E">
        <w:trPr>
          <w:trHeight w:val="154"/>
          <w:jc w:val="center"/>
        </w:trPr>
        <w:tc>
          <w:tcPr>
            <w:tcW w:w="710"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2010</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103</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153</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486</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483</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480</w:t>
            </w:r>
          </w:p>
        </w:tc>
      </w:tr>
      <w:tr w:rsidR="00F946E7" w:rsidRPr="00810158" w:rsidTr="0025414E">
        <w:trPr>
          <w:trHeight w:val="200"/>
          <w:jc w:val="center"/>
        </w:trPr>
        <w:tc>
          <w:tcPr>
            <w:tcW w:w="710" w:type="dxa"/>
            <w:hideMark/>
          </w:tcPr>
          <w:p w:rsidR="00F946E7" w:rsidRPr="00810158" w:rsidRDefault="00F946E7" w:rsidP="00C06A8D">
            <w:pPr>
              <w:contextualSpacing/>
              <w:rPr>
                <w:sz w:val="20"/>
                <w:szCs w:val="20"/>
                <w:lang w:val="fr-FR"/>
              </w:rPr>
            </w:pPr>
            <w:r w:rsidRPr="00810158">
              <w:rPr>
                <w:rStyle w:val="Pogrubienie"/>
                <w:b w:val="0"/>
                <w:bCs w:val="0"/>
                <w:sz w:val="20"/>
                <w:szCs w:val="20"/>
                <w:lang w:val="fr-FR"/>
              </w:rPr>
              <w:t>2011</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85</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142</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327</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319</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315</w:t>
            </w:r>
          </w:p>
        </w:tc>
      </w:tr>
      <w:tr w:rsidR="00F946E7" w:rsidRPr="00810158" w:rsidTr="0025414E">
        <w:trPr>
          <w:trHeight w:val="105"/>
          <w:jc w:val="center"/>
        </w:trPr>
        <w:tc>
          <w:tcPr>
            <w:tcW w:w="710" w:type="dxa"/>
            <w:hideMark/>
          </w:tcPr>
          <w:p w:rsidR="00F946E7" w:rsidRPr="00810158" w:rsidRDefault="00F946E7" w:rsidP="00C06A8D">
            <w:pPr>
              <w:contextualSpacing/>
              <w:rPr>
                <w:sz w:val="20"/>
                <w:szCs w:val="20"/>
                <w:lang w:val="fr-FR"/>
              </w:rPr>
            </w:pPr>
            <w:r w:rsidRPr="00810158">
              <w:rPr>
                <w:rStyle w:val="Pogrubienie"/>
                <w:b w:val="0"/>
                <w:bCs w:val="0"/>
                <w:sz w:val="20"/>
                <w:szCs w:val="20"/>
                <w:lang w:val="fr-FR"/>
              </w:rPr>
              <w:t>2012</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86</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134</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378</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374</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364</w:t>
            </w:r>
          </w:p>
        </w:tc>
      </w:tr>
      <w:tr w:rsidR="00F946E7" w:rsidRPr="00810158" w:rsidTr="0025414E">
        <w:trPr>
          <w:trHeight w:val="66"/>
          <w:jc w:val="center"/>
        </w:trPr>
        <w:tc>
          <w:tcPr>
            <w:tcW w:w="710" w:type="dxa"/>
            <w:hideMark/>
          </w:tcPr>
          <w:p w:rsidR="00F946E7" w:rsidRPr="00810158" w:rsidRDefault="00F946E7" w:rsidP="00C06A8D">
            <w:pPr>
              <w:contextualSpacing/>
              <w:jc w:val="both"/>
              <w:rPr>
                <w:sz w:val="20"/>
                <w:szCs w:val="20"/>
                <w:lang w:val="fr-FR"/>
              </w:rPr>
            </w:pPr>
            <w:r w:rsidRPr="00810158">
              <w:rPr>
                <w:rStyle w:val="Pogrubienie"/>
                <w:b w:val="0"/>
                <w:bCs w:val="0"/>
                <w:sz w:val="20"/>
                <w:szCs w:val="20"/>
                <w:lang w:val="fr-FR"/>
              </w:rPr>
              <w:t>2013</w:t>
            </w:r>
          </w:p>
        </w:tc>
        <w:tc>
          <w:tcPr>
            <w:tcW w:w="1559" w:type="dxa"/>
          </w:tcPr>
          <w:p w:rsidR="00F946E7" w:rsidRPr="00810158" w:rsidRDefault="00F946E7" w:rsidP="00C06A8D">
            <w:pPr>
              <w:contextualSpacing/>
              <w:jc w:val="center"/>
              <w:rPr>
                <w:sz w:val="20"/>
                <w:szCs w:val="20"/>
                <w:lang w:val="fr-FR"/>
              </w:rPr>
            </w:pPr>
            <w:r w:rsidRPr="00810158">
              <w:rPr>
                <w:sz w:val="20"/>
                <w:szCs w:val="20"/>
                <w:lang w:val="fr-FR"/>
              </w:rPr>
              <w:t>153</w:t>
            </w:r>
          </w:p>
        </w:tc>
        <w:tc>
          <w:tcPr>
            <w:tcW w:w="1417" w:type="dxa"/>
          </w:tcPr>
          <w:p w:rsidR="00F946E7" w:rsidRPr="00810158" w:rsidRDefault="00F946E7" w:rsidP="00C06A8D">
            <w:pPr>
              <w:contextualSpacing/>
              <w:jc w:val="center"/>
              <w:rPr>
                <w:sz w:val="20"/>
                <w:szCs w:val="20"/>
                <w:lang w:val="fr-FR"/>
              </w:rPr>
            </w:pPr>
            <w:r w:rsidRPr="00810158">
              <w:rPr>
                <w:sz w:val="20"/>
                <w:szCs w:val="20"/>
                <w:lang w:val="fr-FR"/>
              </w:rPr>
              <w:t>159</w:t>
            </w:r>
          </w:p>
        </w:tc>
        <w:tc>
          <w:tcPr>
            <w:tcW w:w="1985" w:type="dxa"/>
          </w:tcPr>
          <w:p w:rsidR="00F946E7" w:rsidRPr="00810158" w:rsidRDefault="00F946E7" w:rsidP="00C06A8D">
            <w:pPr>
              <w:contextualSpacing/>
              <w:jc w:val="center"/>
              <w:rPr>
                <w:sz w:val="20"/>
                <w:szCs w:val="20"/>
                <w:lang w:val="fr-FR"/>
              </w:rPr>
            </w:pPr>
            <w:r w:rsidRPr="00810158">
              <w:rPr>
                <w:sz w:val="20"/>
                <w:szCs w:val="20"/>
                <w:lang w:val="fr-FR"/>
              </w:rPr>
              <w:t>455</w:t>
            </w:r>
          </w:p>
        </w:tc>
        <w:tc>
          <w:tcPr>
            <w:tcW w:w="1843" w:type="dxa"/>
          </w:tcPr>
          <w:p w:rsidR="00F946E7" w:rsidRPr="00810158" w:rsidRDefault="00F946E7" w:rsidP="00C06A8D">
            <w:pPr>
              <w:contextualSpacing/>
              <w:jc w:val="center"/>
              <w:rPr>
                <w:sz w:val="20"/>
                <w:szCs w:val="20"/>
                <w:lang w:val="fr-FR"/>
              </w:rPr>
            </w:pPr>
            <w:r w:rsidRPr="00810158">
              <w:rPr>
                <w:sz w:val="20"/>
                <w:szCs w:val="20"/>
                <w:lang w:val="fr-FR"/>
              </w:rPr>
              <w:t>-</w:t>
            </w:r>
          </w:p>
        </w:tc>
        <w:tc>
          <w:tcPr>
            <w:tcW w:w="2126" w:type="dxa"/>
          </w:tcPr>
          <w:p w:rsidR="00F946E7" w:rsidRPr="00810158" w:rsidRDefault="00F946E7" w:rsidP="00C06A8D">
            <w:pPr>
              <w:contextualSpacing/>
              <w:jc w:val="center"/>
              <w:rPr>
                <w:sz w:val="20"/>
                <w:szCs w:val="20"/>
                <w:lang w:val="fr-FR"/>
              </w:rPr>
            </w:pPr>
            <w:r w:rsidRPr="00810158">
              <w:rPr>
                <w:sz w:val="20"/>
                <w:szCs w:val="20"/>
                <w:lang w:val="fr-FR"/>
              </w:rPr>
              <w:t>-</w:t>
            </w:r>
          </w:p>
        </w:tc>
      </w:tr>
    </w:tbl>
    <w:p w:rsidR="00F946E7" w:rsidRPr="00810158" w:rsidRDefault="00F946E7" w:rsidP="00F946E7">
      <w:pPr>
        <w:shd w:val="clear" w:color="auto" w:fill="FFFFFF"/>
        <w:contextualSpacing/>
        <w:jc w:val="center"/>
        <w:rPr>
          <w:lang w:val="fr-FR"/>
        </w:rPr>
      </w:pPr>
      <w:r w:rsidRPr="00810158">
        <w:rPr>
          <w:lang w:val="fr-FR"/>
        </w:rPr>
        <w:t> </w:t>
      </w:r>
      <w:r w:rsidR="00160773">
        <w:rPr>
          <w:rStyle w:val="Pogrubienie"/>
          <w:b w:val="0"/>
          <w:bCs w:val="0"/>
          <w:lang w:val="fr-FR"/>
        </w:rPr>
        <w:t>P</w:t>
      </w:r>
      <w:r w:rsidRPr="00810158">
        <w:rPr>
          <w:rStyle w:val="Pogrubienie"/>
          <w:b w:val="0"/>
          <w:bCs w:val="0"/>
          <w:lang w:val="fr-FR"/>
        </w:rPr>
        <w:t xml:space="preserve">roxénétisme, profit de la prostitution d’autrui ou facilitation de la prostitution par rapport à un mineur </w:t>
      </w:r>
    </w:p>
    <w:tbl>
      <w:tblPr>
        <w:tblStyle w:val="Tabela-Siatka"/>
        <w:tblW w:w="9640" w:type="dxa"/>
        <w:jc w:val="center"/>
        <w:tblInd w:w="-176" w:type="dxa"/>
        <w:tblLook w:val="04A0" w:firstRow="1" w:lastRow="0" w:firstColumn="1" w:lastColumn="0" w:noHBand="0" w:noVBand="1"/>
      </w:tblPr>
      <w:tblGrid>
        <w:gridCol w:w="710"/>
        <w:gridCol w:w="1559"/>
        <w:gridCol w:w="1417"/>
        <w:gridCol w:w="1985"/>
        <w:gridCol w:w="1843"/>
        <w:gridCol w:w="2126"/>
      </w:tblGrid>
      <w:tr w:rsidR="00F946E7" w:rsidRPr="00810158" w:rsidTr="00541543">
        <w:trPr>
          <w:trHeight w:val="175"/>
          <w:jc w:val="center"/>
        </w:trPr>
        <w:tc>
          <w:tcPr>
            <w:tcW w:w="710" w:type="dxa"/>
            <w:vAlign w:val="center"/>
            <w:hideMark/>
          </w:tcPr>
          <w:p w:rsidR="00F946E7" w:rsidRPr="00810158" w:rsidRDefault="00F946E7" w:rsidP="00541543">
            <w:pPr>
              <w:contextualSpacing/>
              <w:jc w:val="center"/>
              <w:rPr>
                <w:sz w:val="20"/>
                <w:szCs w:val="20"/>
                <w:lang w:val="fr-FR"/>
              </w:rPr>
            </w:pPr>
            <w:r w:rsidRPr="00810158">
              <w:rPr>
                <w:rStyle w:val="Pogrubienie"/>
                <w:b w:val="0"/>
                <w:bCs w:val="0"/>
                <w:sz w:val="20"/>
                <w:szCs w:val="20"/>
                <w:lang w:val="fr-FR"/>
              </w:rPr>
              <w:t>2010</w:t>
            </w:r>
          </w:p>
        </w:tc>
        <w:tc>
          <w:tcPr>
            <w:tcW w:w="1559" w:type="dxa"/>
            <w:vAlign w:val="center"/>
            <w:hideMark/>
          </w:tcPr>
          <w:p w:rsidR="00F946E7" w:rsidRPr="00810158" w:rsidRDefault="00F946E7" w:rsidP="003237DA">
            <w:pPr>
              <w:contextualSpacing/>
              <w:jc w:val="center"/>
              <w:rPr>
                <w:sz w:val="20"/>
                <w:szCs w:val="20"/>
                <w:lang w:val="fr-FR"/>
              </w:rPr>
            </w:pPr>
            <w:r w:rsidRPr="00810158">
              <w:rPr>
                <w:rStyle w:val="Pogrubienie"/>
                <w:b w:val="0"/>
                <w:bCs w:val="0"/>
                <w:sz w:val="20"/>
                <w:szCs w:val="20"/>
                <w:lang w:val="fr-FR"/>
              </w:rPr>
              <w:t>9</w:t>
            </w:r>
          </w:p>
        </w:tc>
        <w:tc>
          <w:tcPr>
            <w:tcW w:w="1417" w:type="dxa"/>
            <w:vAlign w:val="center"/>
            <w:hideMark/>
          </w:tcPr>
          <w:p w:rsidR="00F946E7" w:rsidRPr="00810158" w:rsidRDefault="00F946E7" w:rsidP="003237DA">
            <w:pPr>
              <w:contextualSpacing/>
              <w:jc w:val="center"/>
              <w:rPr>
                <w:sz w:val="20"/>
                <w:szCs w:val="20"/>
                <w:lang w:val="fr-FR"/>
              </w:rPr>
            </w:pPr>
            <w:r w:rsidRPr="00810158">
              <w:rPr>
                <w:rStyle w:val="Pogrubienie"/>
                <w:b w:val="0"/>
                <w:bCs w:val="0"/>
                <w:sz w:val="20"/>
                <w:szCs w:val="20"/>
                <w:lang w:val="fr-FR"/>
              </w:rPr>
              <w:t>16</w:t>
            </w:r>
          </w:p>
        </w:tc>
        <w:tc>
          <w:tcPr>
            <w:tcW w:w="1985" w:type="dxa"/>
            <w:vAlign w:val="center"/>
            <w:hideMark/>
          </w:tcPr>
          <w:p w:rsidR="00F946E7" w:rsidRPr="00810158" w:rsidRDefault="00F946E7" w:rsidP="003237DA">
            <w:pPr>
              <w:contextualSpacing/>
              <w:jc w:val="center"/>
              <w:rPr>
                <w:sz w:val="20"/>
                <w:szCs w:val="20"/>
                <w:lang w:val="fr-FR"/>
              </w:rPr>
            </w:pPr>
            <w:r w:rsidRPr="00810158">
              <w:rPr>
                <w:rStyle w:val="Pogrubienie"/>
                <w:b w:val="0"/>
                <w:bCs w:val="0"/>
                <w:sz w:val="20"/>
                <w:szCs w:val="20"/>
                <w:lang w:val="fr-FR"/>
              </w:rPr>
              <w:t>28</w:t>
            </w:r>
          </w:p>
        </w:tc>
        <w:tc>
          <w:tcPr>
            <w:tcW w:w="1843" w:type="dxa"/>
            <w:vAlign w:val="center"/>
            <w:hideMark/>
          </w:tcPr>
          <w:p w:rsidR="00F946E7" w:rsidRPr="00810158" w:rsidRDefault="00F946E7" w:rsidP="003237DA">
            <w:pPr>
              <w:contextualSpacing/>
              <w:jc w:val="center"/>
              <w:rPr>
                <w:sz w:val="20"/>
                <w:szCs w:val="20"/>
                <w:lang w:val="fr-FR"/>
              </w:rPr>
            </w:pPr>
            <w:r w:rsidRPr="00810158">
              <w:rPr>
                <w:rStyle w:val="Pogrubienie"/>
                <w:b w:val="0"/>
                <w:bCs w:val="0"/>
                <w:sz w:val="20"/>
                <w:szCs w:val="20"/>
                <w:lang w:val="fr-FR"/>
              </w:rPr>
              <w:t>29 (1 de l'année précédente)</w:t>
            </w:r>
          </w:p>
        </w:tc>
        <w:tc>
          <w:tcPr>
            <w:tcW w:w="2126" w:type="dxa"/>
            <w:vAlign w:val="center"/>
            <w:hideMark/>
          </w:tcPr>
          <w:p w:rsidR="00F946E7" w:rsidRPr="00810158" w:rsidRDefault="00F946E7" w:rsidP="003237DA">
            <w:pPr>
              <w:contextualSpacing/>
              <w:jc w:val="center"/>
              <w:rPr>
                <w:sz w:val="20"/>
                <w:szCs w:val="20"/>
                <w:lang w:val="fr-FR"/>
              </w:rPr>
            </w:pPr>
            <w:r w:rsidRPr="00810158">
              <w:rPr>
                <w:rStyle w:val="Pogrubienie"/>
                <w:b w:val="0"/>
                <w:bCs w:val="0"/>
                <w:sz w:val="20"/>
                <w:szCs w:val="20"/>
                <w:lang w:val="fr-FR"/>
              </w:rPr>
              <w:t>28</w:t>
            </w:r>
          </w:p>
        </w:tc>
      </w:tr>
      <w:tr w:rsidR="00F946E7" w:rsidRPr="00810158" w:rsidTr="00541543">
        <w:trPr>
          <w:trHeight w:val="188"/>
          <w:jc w:val="center"/>
        </w:trPr>
        <w:tc>
          <w:tcPr>
            <w:tcW w:w="710" w:type="dxa"/>
            <w:vAlign w:val="center"/>
            <w:hideMark/>
          </w:tcPr>
          <w:p w:rsidR="00F946E7" w:rsidRPr="00810158" w:rsidRDefault="00F946E7" w:rsidP="00541543">
            <w:pPr>
              <w:contextualSpacing/>
              <w:jc w:val="center"/>
              <w:rPr>
                <w:sz w:val="20"/>
                <w:szCs w:val="20"/>
                <w:lang w:val="fr-FR"/>
              </w:rPr>
            </w:pPr>
            <w:r w:rsidRPr="00810158">
              <w:rPr>
                <w:rStyle w:val="Pogrubienie"/>
                <w:b w:val="0"/>
                <w:bCs w:val="0"/>
                <w:sz w:val="20"/>
                <w:szCs w:val="20"/>
                <w:lang w:val="fr-FR"/>
              </w:rPr>
              <w:lastRenderedPageBreak/>
              <w:t>2011</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9</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15</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25</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24</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22</w:t>
            </w:r>
          </w:p>
        </w:tc>
      </w:tr>
      <w:tr w:rsidR="00F946E7" w:rsidRPr="00810158" w:rsidTr="00541543">
        <w:trPr>
          <w:trHeight w:val="92"/>
          <w:jc w:val="center"/>
        </w:trPr>
        <w:tc>
          <w:tcPr>
            <w:tcW w:w="710" w:type="dxa"/>
            <w:vAlign w:val="center"/>
            <w:hideMark/>
          </w:tcPr>
          <w:p w:rsidR="00F946E7" w:rsidRPr="00810158" w:rsidRDefault="00F946E7" w:rsidP="00541543">
            <w:pPr>
              <w:contextualSpacing/>
              <w:jc w:val="center"/>
              <w:rPr>
                <w:sz w:val="20"/>
                <w:szCs w:val="20"/>
                <w:lang w:val="fr-FR"/>
              </w:rPr>
            </w:pPr>
            <w:r w:rsidRPr="00810158">
              <w:rPr>
                <w:rStyle w:val="Pogrubienie"/>
                <w:b w:val="0"/>
                <w:bCs w:val="0"/>
                <w:sz w:val="20"/>
                <w:szCs w:val="20"/>
                <w:lang w:val="fr-FR"/>
              </w:rPr>
              <w:t>2012</w:t>
            </w:r>
          </w:p>
        </w:tc>
        <w:tc>
          <w:tcPr>
            <w:tcW w:w="1559"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6</w:t>
            </w:r>
          </w:p>
        </w:tc>
        <w:tc>
          <w:tcPr>
            <w:tcW w:w="1417"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11</w:t>
            </w:r>
          </w:p>
        </w:tc>
        <w:tc>
          <w:tcPr>
            <w:tcW w:w="1985"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20</w:t>
            </w:r>
          </w:p>
        </w:tc>
        <w:tc>
          <w:tcPr>
            <w:tcW w:w="1843"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19</w:t>
            </w:r>
          </w:p>
        </w:tc>
        <w:tc>
          <w:tcPr>
            <w:tcW w:w="2126" w:type="dxa"/>
            <w:hideMark/>
          </w:tcPr>
          <w:p w:rsidR="00F946E7" w:rsidRPr="00810158" w:rsidRDefault="00F946E7" w:rsidP="00C06A8D">
            <w:pPr>
              <w:contextualSpacing/>
              <w:jc w:val="center"/>
              <w:rPr>
                <w:sz w:val="20"/>
                <w:szCs w:val="20"/>
                <w:lang w:val="fr-FR"/>
              </w:rPr>
            </w:pPr>
            <w:r w:rsidRPr="00810158">
              <w:rPr>
                <w:rStyle w:val="Pogrubienie"/>
                <w:b w:val="0"/>
                <w:bCs w:val="0"/>
                <w:sz w:val="20"/>
                <w:szCs w:val="20"/>
                <w:lang w:val="fr-FR"/>
              </w:rPr>
              <w:t>14</w:t>
            </w:r>
          </w:p>
        </w:tc>
      </w:tr>
    </w:tbl>
    <w:p w:rsidR="00F946E7" w:rsidRPr="00810158" w:rsidRDefault="00444740" w:rsidP="006F2801">
      <w:pPr>
        <w:jc w:val="center"/>
        <w:rPr>
          <w:lang w:val="fr-FR"/>
        </w:rPr>
      </w:pPr>
      <w:r>
        <w:rPr>
          <w:lang w:val="fr-FR"/>
        </w:rPr>
        <w:t>V</w:t>
      </w:r>
      <w:r w:rsidR="00F946E7" w:rsidRPr="00810158">
        <w:rPr>
          <w:lang w:val="fr-FR"/>
        </w:rPr>
        <w:t>ictimes de la traite des êtres humains</w:t>
      </w:r>
    </w:p>
    <w:tbl>
      <w:tblPr>
        <w:tblStyle w:val="Tabela-Siatka"/>
        <w:tblW w:w="0" w:type="auto"/>
        <w:jc w:val="center"/>
        <w:tblLook w:val="04A0" w:firstRow="1" w:lastRow="0" w:firstColumn="1" w:lastColumn="0" w:noHBand="0" w:noVBand="1"/>
      </w:tblPr>
      <w:tblGrid>
        <w:gridCol w:w="2410"/>
        <w:gridCol w:w="1384"/>
        <w:gridCol w:w="1385"/>
        <w:gridCol w:w="1385"/>
        <w:gridCol w:w="1385"/>
      </w:tblGrid>
      <w:tr w:rsidR="00F946E7" w:rsidRPr="00810158" w:rsidTr="006B594E">
        <w:trPr>
          <w:jc w:val="center"/>
        </w:trPr>
        <w:tc>
          <w:tcPr>
            <w:tcW w:w="2410" w:type="dxa"/>
          </w:tcPr>
          <w:p w:rsidR="00F946E7" w:rsidRPr="00810158" w:rsidRDefault="00F946E7" w:rsidP="00C06A8D">
            <w:pPr>
              <w:jc w:val="center"/>
              <w:rPr>
                <w:sz w:val="20"/>
                <w:szCs w:val="20"/>
                <w:lang w:val="fr-FR"/>
              </w:rPr>
            </w:pPr>
          </w:p>
        </w:tc>
        <w:tc>
          <w:tcPr>
            <w:tcW w:w="1384" w:type="dxa"/>
          </w:tcPr>
          <w:p w:rsidR="00F946E7" w:rsidRPr="00810158" w:rsidRDefault="00F946E7" w:rsidP="00C06A8D">
            <w:pPr>
              <w:jc w:val="center"/>
              <w:rPr>
                <w:sz w:val="20"/>
                <w:szCs w:val="20"/>
                <w:lang w:val="fr-FR"/>
              </w:rPr>
            </w:pPr>
            <w:r w:rsidRPr="00810158">
              <w:rPr>
                <w:sz w:val="20"/>
                <w:szCs w:val="20"/>
                <w:lang w:val="fr-FR"/>
              </w:rPr>
              <w:t>2010</w:t>
            </w:r>
          </w:p>
        </w:tc>
        <w:tc>
          <w:tcPr>
            <w:tcW w:w="1385" w:type="dxa"/>
          </w:tcPr>
          <w:p w:rsidR="00F946E7" w:rsidRPr="00810158" w:rsidRDefault="00F946E7" w:rsidP="00C06A8D">
            <w:pPr>
              <w:jc w:val="center"/>
              <w:rPr>
                <w:sz w:val="20"/>
                <w:szCs w:val="20"/>
                <w:lang w:val="fr-FR"/>
              </w:rPr>
            </w:pPr>
            <w:r w:rsidRPr="00810158">
              <w:rPr>
                <w:sz w:val="20"/>
                <w:szCs w:val="20"/>
                <w:lang w:val="fr-FR"/>
              </w:rPr>
              <w:t>2011</w:t>
            </w:r>
          </w:p>
        </w:tc>
        <w:tc>
          <w:tcPr>
            <w:tcW w:w="1385" w:type="dxa"/>
          </w:tcPr>
          <w:p w:rsidR="00F946E7" w:rsidRPr="00810158" w:rsidRDefault="00F946E7" w:rsidP="00C06A8D">
            <w:pPr>
              <w:jc w:val="center"/>
              <w:rPr>
                <w:sz w:val="20"/>
                <w:szCs w:val="20"/>
                <w:lang w:val="fr-FR"/>
              </w:rPr>
            </w:pPr>
            <w:r w:rsidRPr="00810158">
              <w:rPr>
                <w:sz w:val="20"/>
                <w:szCs w:val="20"/>
                <w:lang w:val="fr-FR"/>
              </w:rPr>
              <w:t>2012</w:t>
            </w:r>
          </w:p>
        </w:tc>
        <w:tc>
          <w:tcPr>
            <w:tcW w:w="1385" w:type="dxa"/>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6B594E">
        <w:trPr>
          <w:jc w:val="center"/>
        </w:trPr>
        <w:tc>
          <w:tcPr>
            <w:tcW w:w="2410" w:type="dxa"/>
          </w:tcPr>
          <w:p w:rsidR="00F946E7" w:rsidRPr="00810158" w:rsidRDefault="00F946E7" w:rsidP="00C06A8D">
            <w:pPr>
              <w:rPr>
                <w:color w:val="000000"/>
                <w:sz w:val="20"/>
                <w:szCs w:val="20"/>
                <w:lang w:val="fr-FR"/>
              </w:rPr>
            </w:pPr>
            <w:r w:rsidRPr="00810158">
              <w:rPr>
                <w:color w:val="000000"/>
                <w:sz w:val="20"/>
                <w:szCs w:val="20"/>
                <w:lang w:val="fr-FR"/>
              </w:rPr>
              <w:t>Victimes</w:t>
            </w:r>
          </w:p>
        </w:tc>
        <w:tc>
          <w:tcPr>
            <w:tcW w:w="1384" w:type="dxa"/>
          </w:tcPr>
          <w:p w:rsidR="00F946E7" w:rsidRPr="00810158" w:rsidRDefault="00F946E7" w:rsidP="00C06A8D">
            <w:pPr>
              <w:jc w:val="center"/>
              <w:rPr>
                <w:color w:val="000000"/>
                <w:sz w:val="20"/>
                <w:szCs w:val="20"/>
                <w:lang w:val="fr-FR"/>
              </w:rPr>
            </w:pPr>
            <w:r w:rsidRPr="00810158">
              <w:rPr>
                <w:color w:val="000000"/>
                <w:sz w:val="20"/>
                <w:szCs w:val="20"/>
                <w:lang w:val="fr-FR"/>
              </w:rPr>
              <w:t>199</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607</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246</w:t>
            </w:r>
          </w:p>
        </w:tc>
        <w:tc>
          <w:tcPr>
            <w:tcW w:w="1385" w:type="dxa"/>
          </w:tcPr>
          <w:p w:rsidR="00F946E7" w:rsidRPr="00810158" w:rsidRDefault="00F946E7" w:rsidP="00C06A8D">
            <w:pPr>
              <w:jc w:val="center"/>
              <w:rPr>
                <w:sz w:val="20"/>
                <w:szCs w:val="20"/>
                <w:lang w:val="fr-FR"/>
              </w:rPr>
            </w:pPr>
            <w:r w:rsidRPr="00810158">
              <w:rPr>
                <w:sz w:val="20"/>
                <w:szCs w:val="20"/>
                <w:lang w:val="fr-FR"/>
              </w:rPr>
              <w:t>141</w:t>
            </w:r>
          </w:p>
        </w:tc>
      </w:tr>
      <w:tr w:rsidR="00F946E7" w:rsidRPr="00810158" w:rsidTr="006B594E">
        <w:trPr>
          <w:jc w:val="center"/>
        </w:trPr>
        <w:tc>
          <w:tcPr>
            <w:tcW w:w="2410" w:type="dxa"/>
          </w:tcPr>
          <w:p w:rsidR="00F946E7" w:rsidRPr="00810158" w:rsidRDefault="00F946E7" w:rsidP="00C06A8D">
            <w:pPr>
              <w:rPr>
                <w:color w:val="000000"/>
                <w:sz w:val="20"/>
                <w:szCs w:val="20"/>
                <w:lang w:val="fr-FR"/>
              </w:rPr>
            </w:pPr>
            <w:r w:rsidRPr="00810158">
              <w:rPr>
                <w:color w:val="000000"/>
                <w:sz w:val="20"/>
                <w:szCs w:val="20"/>
                <w:lang w:val="fr-FR"/>
              </w:rPr>
              <w:t>Victimes adultes</w:t>
            </w:r>
          </w:p>
        </w:tc>
        <w:tc>
          <w:tcPr>
            <w:tcW w:w="1384" w:type="dxa"/>
          </w:tcPr>
          <w:p w:rsidR="00F946E7" w:rsidRPr="00810158" w:rsidRDefault="00F946E7" w:rsidP="00C06A8D">
            <w:pPr>
              <w:jc w:val="center"/>
              <w:rPr>
                <w:color w:val="000000"/>
                <w:sz w:val="20"/>
                <w:szCs w:val="20"/>
                <w:lang w:val="fr-FR"/>
              </w:rPr>
            </w:pPr>
            <w:r w:rsidRPr="00810158">
              <w:rPr>
                <w:color w:val="000000"/>
                <w:sz w:val="20"/>
                <w:szCs w:val="20"/>
                <w:lang w:val="fr-FR"/>
              </w:rPr>
              <w:t>175</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590</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230</w:t>
            </w:r>
          </w:p>
        </w:tc>
        <w:tc>
          <w:tcPr>
            <w:tcW w:w="1385"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6B594E">
        <w:trPr>
          <w:jc w:val="center"/>
        </w:trPr>
        <w:tc>
          <w:tcPr>
            <w:tcW w:w="2410" w:type="dxa"/>
          </w:tcPr>
          <w:p w:rsidR="00F946E7" w:rsidRPr="00810158" w:rsidRDefault="008218AE" w:rsidP="00C06A8D">
            <w:pPr>
              <w:jc w:val="both"/>
              <w:rPr>
                <w:sz w:val="20"/>
                <w:szCs w:val="20"/>
                <w:lang w:val="fr-FR"/>
              </w:rPr>
            </w:pPr>
            <w:r>
              <w:rPr>
                <w:sz w:val="20"/>
                <w:szCs w:val="20"/>
                <w:lang w:val="fr-FR"/>
              </w:rPr>
              <w:t xml:space="preserve"> </w:t>
            </w:r>
            <w:r w:rsidR="00F946E7" w:rsidRPr="00810158">
              <w:rPr>
                <w:sz w:val="20"/>
                <w:szCs w:val="20"/>
                <w:lang w:val="fr-FR"/>
              </w:rPr>
              <w:t>dont les hommes</w:t>
            </w:r>
          </w:p>
        </w:tc>
        <w:tc>
          <w:tcPr>
            <w:tcW w:w="1384" w:type="dxa"/>
          </w:tcPr>
          <w:p w:rsidR="00F946E7" w:rsidRPr="00810158" w:rsidRDefault="00F946E7" w:rsidP="00C06A8D">
            <w:pPr>
              <w:jc w:val="center"/>
              <w:rPr>
                <w:color w:val="000000"/>
                <w:sz w:val="20"/>
                <w:szCs w:val="20"/>
                <w:lang w:val="fr-FR"/>
              </w:rPr>
            </w:pPr>
            <w:r w:rsidRPr="00810158">
              <w:rPr>
                <w:color w:val="000000"/>
                <w:sz w:val="20"/>
                <w:szCs w:val="20"/>
                <w:lang w:val="fr-FR"/>
              </w:rPr>
              <w:t>55</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343</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86</w:t>
            </w:r>
          </w:p>
        </w:tc>
        <w:tc>
          <w:tcPr>
            <w:tcW w:w="1385"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6B594E">
        <w:trPr>
          <w:jc w:val="center"/>
        </w:trPr>
        <w:tc>
          <w:tcPr>
            <w:tcW w:w="2410" w:type="dxa"/>
          </w:tcPr>
          <w:p w:rsidR="00F946E7" w:rsidRPr="00810158" w:rsidRDefault="008218AE" w:rsidP="00C06A8D">
            <w:pPr>
              <w:jc w:val="both"/>
              <w:rPr>
                <w:sz w:val="20"/>
                <w:szCs w:val="20"/>
                <w:lang w:val="fr-FR"/>
              </w:rPr>
            </w:pPr>
            <w:r>
              <w:rPr>
                <w:sz w:val="20"/>
                <w:szCs w:val="20"/>
                <w:lang w:val="fr-FR"/>
              </w:rPr>
              <w:t xml:space="preserve">   </w:t>
            </w:r>
            <w:r w:rsidR="00055202" w:rsidRPr="00810158">
              <w:rPr>
                <w:sz w:val="20"/>
                <w:szCs w:val="20"/>
                <w:lang w:val="fr-FR"/>
              </w:rPr>
              <w:t xml:space="preserve"> </w:t>
            </w:r>
            <w:r w:rsidR="00F946E7" w:rsidRPr="00810158">
              <w:rPr>
                <w:sz w:val="20"/>
                <w:szCs w:val="20"/>
                <w:lang w:val="fr-FR"/>
              </w:rPr>
              <w:t>femmes</w:t>
            </w:r>
          </w:p>
        </w:tc>
        <w:tc>
          <w:tcPr>
            <w:tcW w:w="1384" w:type="dxa"/>
          </w:tcPr>
          <w:p w:rsidR="00F946E7" w:rsidRPr="00810158" w:rsidRDefault="00F946E7" w:rsidP="00C06A8D">
            <w:pPr>
              <w:jc w:val="center"/>
              <w:rPr>
                <w:color w:val="000000"/>
                <w:sz w:val="20"/>
                <w:szCs w:val="20"/>
                <w:lang w:val="fr-FR"/>
              </w:rPr>
            </w:pPr>
            <w:r w:rsidRPr="00810158">
              <w:rPr>
                <w:color w:val="000000"/>
                <w:sz w:val="20"/>
                <w:szCs w:val="20"/>
                <w:lang w:val="fr-FR"/>
              </w:rPr>
              <w:t>120</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247</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144</w:t>
            </w:r>
          </w:p>
        </w:tc>
        <w:tc>
          <w:tcPr>
            <w:tcW w:w="1385" w:type="dxa"/>
          </w:tcPr>
          <w:p w:rsidR="00F946E7" w:rsidRPr="00810158" w:rsidRDefault="00F946E7" w:rsidP="00C06A8D">
            <w:pPr>
              <w:jc w:val="center"/>
              <w:rPr>
                <w:sz w:val="20"/>
                <w:szCs w:val="20"/>
                <w:lang w:val="fr-FR"/>
              </w:rPr>
            </w:pPr>
            <w:r w:rsidRPr="00810158">
              <w:rPr>
                <w:sz w:val="20"/>
                <w:szCs w:val="20"/>
                <w:lang w:val="fr-FR"/>
              </w:rPr>
              <w:t>-</w:t>
            </w:r>
          </w:p>
        </w:tc>
      </w:tr>
      <w:tr w:rsidR="00F946E7" w:rsidRPr="00810158" w:rsidTr="006B594E">
        <w:trPr>
          <w:jc w:val="center"/>
        </w:trPr>
        <w:tc>
          <w:tcPr>
            <w:tcW w:w="2410" w:type="dxa"/>
          </w:tcPr>
          <w:p w:rsidR="00F946E7" w:rsidRPr="00810158" w:rsidRDefault="00F946E7" w:rsidP="00C06A8D">
            <w:pPr>
              <w:jc w:val="center"/>
              <w:rPr>
                <w:sz w:val="20"/>
                <w:szCs w:val="20"/>
                <w:lang w:val="fr-FR"/>
              </w:rPr>
            </w:pPr>
            <w:r w:rsidRPr="00810158">
              <w:rPr>
                <w:color w:val="000000"/>
                <w:sz w:val="20"/>
                <w:szCs w:val="20"/>
                <w:lang w:val="fr-FR"/>
              </w:rPr>
              <w:t>victimes mineures</w:t>
            </w:r>
          </w:p>
        </w:tc>
        <w:tc>
          <w:tcPr>
            <w:tcW w:w="1384" w:type="dxa"/>
          </w:tcPr>
          <w:p w:rsidR="00F946E7" w:rsidRPr="00810158" w:rsidRDefault="00F946E7" w:rsidP="00C06A8D">
            <w:pPr>
              <w:jc w:val="center"/>
              <w:rPr>
                <w:color w:val="000000"/>
                <w:sz w:val="20"/>
                <w:szCs w:val="20"/>
                <w:lang w:val="fr-FR"/>
              </w:rPr>
            </w:pPr>
            <w:r w:rsidRPr="00810158">
              <w:rPr>
                <w:color w:val="000000"/>
                <w:sz w:val="20"/>
                <w:szCs w:val="20"/>
                <w:lang w:val="fr-FR"/>
              </w:rPr>
              <w:t>24</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17</w:t>
            </w:r>
          </w:p>
        </w:tc>
        <w:tc>
          <w:tcPr>
            <w:tcW w:w="1385" w:type="dxa"/>
          </w:tcPr>
          <w:p w:rsidR="00F946E7" w:rsidRPr="00810158" w:rsidRDefault="00F946E7" w:rsidP="00C06A8D">
            <w:pPr>
              <w:jc w:val="center"/>
              <w:rPr>
                <w:color w:val="000000"/>
                <w:sz w:val="20"/>
                <w:szCs w:val="20"/>
                <w:lang w:val="fr-FR"/>
              </w:rPr>
            </w:pPr>
            <w:r w:rsidRPr="00810158">
              <w:rPr>
                <w:color w:val="000000"/>
                <w:sz w:val="20"/>
                <w:szCs w:val="20"/>
                <w:lang w:val="fr-FR"/>
              </w:rPr>
              <w:t>16</w:t>
            </w:r>
          </w:p>
        </w:tc>
        <w:tc>
          <w:tcPr>
            <w:tcW w:w="1385" w:type="dxa"/>
          </w:tcPr>
          <w:p w:rsidR="00F946E7" w:rsidRPr="00810158" w:rsidRDefault="00F946E7" w:rsidP="00C06A8D">
            <w:pPr>
              <w:jc w:val="center"/>
              <w:rPr>
                <w:sz w:val="20"/>
                <w:szCs w:val="20"/>
                <w:lang w:val="fr-FR"/>
              </w:rPr>
            </w:pPr>
            <w:r w:rsidRPr="00810158">
              <w:rPr>
                <w:sz w:val="20"/>
                <w:szCs w:val="20"/>
                <w:lang w:val="fr-FR"/>
              </w:rPr>
              <w:t>-</w:t>
            </w:r>
          </w:p>
        </w:tc>
      </w:tr>
    </w:tbl>
    <w:p w:rsidR="00F946E7" w:rsidRPr="00810158" w:rsidRDefault="00F946E7" w:rsidP="00F946E7">
      <w:pPr>
        <w:jc w:val="both"/>
        <w:rPr>
          <w:color w:val="000000"/>
          <w:lang w:val="fr-FR"/>
        </w:rPr>
      </w:pPr>
      <w:r w:rsidRPr="00810158">
        <w:rPr>
          <w:lang w:val="fr-FR"/>
        </w:rPr>
        <w:t xml:space="preserve">521. </w:t>
      </w:r>
      <w:r w:rsidRPr="00810158">
        <w:rPr>
          <w:color w:val="000000"/>
          <w:lang w:val="fr-FR"/>
        </w:rPr>
        <w:t xml:space="preserve">Informations complémentaires – le rapport sur la mise en </w:t>
      </w:r>
      <w:r w:rsidR="008B150E" w:rsidRPr="00810158">
        <w:rPr>
          <w:color w:val="000000"/>
          <w:lang w:val="fr-FR"/>
        </w:rPr>
        <w:t>œ</w:t>
      </w:r>
      <w:r w:rsidRPr="00810158">
        <w:rPr>
          <w:color w:val="000000"/>
          <w:lang w:val="fr-FR"/>
        </w:rPr>
        <w:t>uvre de la Convention relative aux droits de l’enfant (CRC/C/POL/3-4).</w:t>
      </w:r>
    </w:p>
    <w:p w:rsidR="00F946E7" w:rsidRDefault="00F946E7" w:rsidP="00F946E7">
      <w:pPr>
        <w:jc w:val="both"/>
        <w:rPr>
          <w:color w:val="000000"/>
          <w:lang w:val="fr-FR"/>
        </w:rPr>
      </w:pPr>
    </w:p>
    <w:p w:rsidR="0025414E" w:rsidRPr="00810158" w:rsidRDefault="0025414E" w:rsidP="00F946E7">
      <w:pPr>
        <w:jc w:val="both"/>
        <w:rPr>
          <w:color w:val="000000"/>
          <w:lang w:val="fr-FR"/>
        </w:rPr>
      </w:pPr>
    </w:p>
    <w:p w:rsidR="00F946E7" w:rsidRPr="00810158" w:rsidRDefault="00872F67" w:rsidP="00F946E7">
      <w:pPr>
        <w:rPr>
          <w:b/>
          <w:bCs/>
          <w:smallCaps/>
          <w:lang w:val="fr-FR"/>
        </w:rPr>
      </w:pPr>
      <w:r>
        <w:rPr>
          <w:b/>
          <w:bCs/>
          <w:smallCaps/>
          <w:lang w:val="fr-FR"/>
        </w:rPr>
        <w:t>Article 11</w:t>
      </w:r>
    </w:p>
    <w:p w:rsidR="00F946E7" w:rsidRPr="00810158" w:rsidRDefault="00F946E7" w:rsidP="00F946E7">
      <w:pPr>
        <w:rPr>
          <w:b/>
          <w:bCs/>
          <w:smallCaps/>
          <w:lang w:val="fr-FR"/>
        </w:rPr>
      </w:pPr>
    </w:p>
    <w:p w:rsidR="00F946E7" w:rsidRPr="00810158" w:rsidRDefault="00444740" w:rsidP="00F946E7">
      <w:pPr>
        <w:jc w:val="both"/>
        <w:rPr>
          <w:b/>
          <w:lang w:val="fr-FR"/>
        </w:rPr>
      </w:pPr>
      <w:r>
        <w:rPr>
          <w:b/>
          <w:bCs/>
          <w:lang w:val="fr-FR"/>
        </w:rPr>
        <w:t>P</w:t>
      </w:r>
      <w:r w:rsidR="00F946E7" w:rsidRPr="00810158">
        <w:rPr>
          <w:b/>
          <w:bCs/>
          <w:lang w:val="fr-FR"/>
        </w:rPr>
        <w:t>olitique nationale de la lutte contre la pauvreté</w:t>
      </w:r>
    </w:p>
    <w:p w:rsidR="00F946E7" w:rsidRPr="00810158" w:rsidRDefault="00F946E7" w:rsidP="00F946E7">
      <w:pPr>
        <w:jc w:val="both"/>
        <w:rPr>
          <w:lang w:val="fr-FR"/>
        </w:rPr>
      </w:pPr>
      <w:r w:rsidRPr="00810158">
        <w:rPr>
          <w:lang w:val="fr-FR"/>
        </w:rPr>
        <w:t xml:space="preserve">522. La question de la lutte contre la pauvreté et de l'exclusion sociale a été incluse dans les documents stratégiques, entre autres, dans </w:t>
      </w:r>
      <w:r w:rsidR="009729AA">
        <w:rPr>
          <w:lang w:val="fr-FR"/>
        </w:rPr>
        <w:t>“</w:t>
      </w:r>
      <w:r w:rsidRPr="00810158">
        <w:rPr>
          <w:lang w:val="fr-FR"/>
        </w:rPr>
        <w:t>La stratégie du développement du pays à moyen terme 2020</w:t>
      </w:r>
      <w:r w:rsidR="009729AA">
        <w:rPr>
          <w:lang w:val="fr-FR"/>
        </w:rPr>
        <w:t>”</w:t>
      </w:r>
      <w:r w:rsidRPr="00810158">
        <w:rPr>
          <w:lang w:val="fr-FR"/>
        </w:rPr>
        <w:t xml:space="preserve"> et dans </w:t>
      </w:r>
      <w:r w:rsidR="009729AA">
        <w:rPr>
          <w:lang w:val="fr-FR"/>
        </w:rPr>
        <w:t>“</w:t>
      </w:r>
      <w:r w:rsidRPr="00810158">
        <w:rPr>
          <w:lang w:val="fr-FR"/>
        </w:rPr>
        <w:t>La stratégie du développement du capital humain</w:t>
      </w:r>
      <w:r w:rsidR="009729AA">
        <w:rPr>
          <w:lang w:val="fr-FR"/>
        </w:rPr>
        <w:t>”</w:t>
      </w:r>
      <w:r w:rsidRPr="00810158">
        <w:rPr>
          <w:lang w:val="fr-FR"/>
        </w:rPr>
        <w:t xml:space="preserve">. </w:t>
      </w:r>
    </w:p>
    <w:p w:rsidR="00F946E7" w:rsidRPr="00810158" w:rsidRDefault="00F946E7" w:rsidP="00F946E7">
      <w:pPr>
        <w:jc w:val="both"/>
        <w:rPr>
          <w:lang w:val="fr-FR"/>
        </w:rPr>
      </w:pPr>
      <w:r w:rsidRPr="00810158">
        <w:rPr>
          <w:lang w:val="fr-FR"/>
        </w:rPr>
        <w:t xml:space="preserve">523. La </w:t>
      </w:r>
      <w:r w:rsidR="009729AA">
        <w:rPr>
          <w:lang w:val="fr-FR"/>
        </w:rPr>
        <w:t>“</w:t>
      </w:r>
      <w:r w:rsidRPr="00810158">
        <w:rPr>
          <w:lang w:val="fr-FR"/>
        </w:rPr>
        <w:t>Stratégie du développement du pays 2020</w:t>
      </w:r>
      <w:r w:rsidR="009729AA">
        <w:rPr>
          <w:lang w:val="fr-FR"/>
        </w:rPr>
        <w:t>”</w:t>
      </w:r>
      <w:r w:rsidRPr="00810158">
        <w:rPr>
          <w:lang w:val="fr-FR"/>
        </w:rPr>
        <w:t xml:space="preserve"> prévoit les activités suivantes</w:t>
      </w:r>
      <w:r w:rsidR="001F2096" w:rsidRPr="00810158">
        <w:rPr>
          <w:lang w:val="fr-FR"/>
        </w:rPr>
        <w:t>:</w:t>
      </w:r>
      <w:r w:rsidRPr="00810158">
        <w:rPr>
          <w:lang w:val="fr-FR"/>
        </w:rPr>
        <w:t xml:space="preserve"> </w:t>
      </w:r>
    </w:p>
    <w:p w:rsidR="00F946E7" w:rsidRPr="00810158" w:rsidRDefault="00F946E7" w:rsidP="00B04B85">
      <w:pPr>
        <w:pStyle w:val="Akapitzlist"/>
        <w:numPr>
          <w:ilvl w:val="0"/>
          <w:numId w:val="238"/>
        </w:numPr>
        <w:autoSpaceDE w:val="0"/>
        <w:autoSpaceDN w:val="0"/>
        <w:adjustRightInd w:val="0"/>
        <w:jc w:val="both"/>
        <w:rPr>
          <w:rFonts w:eastAsiaTheme="minorHAnsi"/>
          <w:lang w:val="fr-FR"/>
        </w:rPr>
      </w:pPr>
      <w:r w:rsidRPr="00810158">
        <w:rPr>
          <w:lang w:val="fr-FR"/>
        </w:rPr>
        <w:t>l'augmentation de l'activité des personnes exclues et menacées de l'exclusion sociale</w:t>
      </w:r>
      <w:r w:rsidR="001F2096" w:rsidRPr="00810158">
        <w:rPr>
          <w:lang w:val="fr-FR"/>
        </w:rPr>
        <w:t>:</w:t>
      </w:r>
      <w:r w:rsidRPr="00810158">
        <w:rPr>
          <w:lang w:val="fr-FR"/>
        </w:rPr>
        <w:t xml:space="preserve"> la politique visant à augmenter l'emploi et améliorer l'accès aux services publics, notamment l'éducation de la plus haute qualité, le développement de l'économie sociale, l</w:t>
      </w:r>
      <w:r w:rsidR="00AD33BA">
        <w:rPr>
          <w:lang w:val="fr-FR"/>
        </w:rPr>
        <w:t xml:space="preserve">’établissements </w:t>
      </w:r>
      <w:r w:rsidRPr="00810158">
        <w:rPr>
          <w:lang w:val="fr-FR"/>
        </w:rPr>
        <w:t xml:space="preserve">d'un système d'indemnisation actif </w:t>
      </w:r>
      <w:r w:rsidR="00AD33BA">
        <w:rPr>
          <w:lang w:val="fr-FR"/>
        </w:rPr>
        <w:t xml:space="preserve">soutenant le </w:t>
      </w:r>
      <w:r w:rsidRPr="00810158">
        <w:rPr>
          <w:lang w:val="fr-FR"/>
        </w:rPr>
        <w:t>commence</w:t>
      </w:r>
      <w:r w:rsidR="00AD33BA">
        <w:rPr>
          <w:lang w:val="fr-FR"/>
        </w:rPr>
        <w:t>ment</w:t>
      </w:r>
      <w:r w:rsidRPr="00810158">
        <w:rPr>
          <w:lang w:val="fr-FR"/>
        </w:rPr>
        <w:t xml:space="preserve"> et </w:t>
      </w:r>
      <w:r w:rsidR="00AD33BA">
        <w:rPr>
          <w:lang w:val="fr-FR"/>
        </w:rPr>
        <w:t xml:space="preserve">la </w:t>
      </w:r>
      <w:r w:rsidRPr="00810158">
        <w:rPr>
          <w:lang w:val="fr-FR"/>
        </w:rPr>
        <w:t>conserv</w:t>
      </w:r>
      <w:r w:rsidR="00AD33BA">
        <w:rPr>
          <w:lang w:val="fr-FR"/>
        </w:rPr>
        <w:t>ation</w:t>
      </w:r>
      <w:r w:rsidRPr="00810158">
        <w:rPr>
          <w:lang w:val="fr-FR"/>
        </w:rPr>
        <w:t xml:space="preserve"> </w:t>
      </w:r>
      <w:r w:rsidR="00AD33BA">
        <w:rPr>
          <w:lang w:val="fr-FR"/>
        </w:rPr>
        <w:t>d’</w:t>
      </w:r>
      <w:r w:rsidRPr="00810158">
        <w:rPr>
          <w:lang w:val="fr-FR"/>
        </w:rPr>
        <w:t xml:space="preserve">un emploi, </w:t>
      </w:r>
    </w:p>
    <w:p w:rsidR="00F946E7" w:rsidRPr="00810158" w:rsidRDefault="00F946E7" w:rsidP="00B04B85">
      <w:pPr>
        <w:pStyle w:val="Akapitzlist"/>
        <w:numPr>
          <w:ilvl w:val="0"/>
          <w:numId w:val="238"/>
        </w:numPr>
        <w:autoSpaceDE w:val="0"/>
        <w:autoSpaceDN w:val="0"/>
        <w:adjustRightInd w:val="0"/>
        <w:jc w:val="both"/>
        <w:rPr>
          <w:lang w:val="fr-FR"/>
        </w:rPr>
      </w:pPr>
      <w:r w:rsidRPr="00810158">
        <w:rPr>
          <w:lang w:val="fr-FR"/>
        </w:rPr>
        <w:t>la réduction de la pauvreté des groupes les plus exposés: le soutien de la famille sous forme de prestations sociales sélectives, d'</w:t>
      </w:r>
      <w:r w:rsidR="00271067">
        <w:rPr>
          <w:lang w:val="fr-FR"/>
        </w:rPr>
        <w:t>assistance sociale</w:t>
      </w:r>
      <w:r w:rsidRPr="00810158">
        <w:rPr>
          <w:lang w:val="fr-FR"/>
        </w:rPr>
        <w:t xml:space="preserve"> de sauvetage et d'instruments du système fiscal visant les familles, l'égalité des chances pour le développement et la lutte contre la négligence découlant des déficits de ménages, en particulier la fourniture d'une pleine accessibilité aux </w:t>
      </w:r>
      <w:r w:rsidR="009906D3">
        <w:rPr>
          <w:lang w:val="fr-FR"/>
        </w:rPr>
        <w:t xml:space="preserve">soins </w:t>
      </w:r>
      <w:r w:rsidRPr="00810158">
        <w:rPr>
          <w:lang w:val="fr-FR"/>
        </w:rPr>
        <w:t>et services éducatifs promouvant l'égalité des chances pour le développement des enfants et la conciliation du travail et des responsabilités familiales.</w:t>
      </w:r>
    </w:p>
    <w:p w:rsidR="00F946E7" w:rsidRPr="00810158" w:rsidRDefault="00F946E7" w:rsidP="00F946E7">
      <w:pPr>
        <w:tabs>
          <w:tab w:val="num" w:pos="142"/>
          <w:tab w:val="num" w:pos="1080"/>
        </w:tabs>
        <w:jc w:val="both"/>
        <w:rPr>
          <w:kern w:val="24"/>
          <w:lang w:val="fr-FR"/>
        </w:rPr>
      </w:pPr>
      <w:r w:rsidRPr="00810158">
        <w:rPr>
          <w:lang w:val="fr-FR"/>
        </w:rPr>
        <w:t xml:space="preserve">524. Les travaux sur le projet </w:t>
      </w:r>
      <w:r w:rsidR="009729AA">
        <w:rPr>
          <w:lang w:val="fr-FR"/>
        </w:rPr>
        <w:t>“</w:t>
      </w:r>
      <w:r w:rsidRPr="00810158">
        <w:rPr>
          <w:lang w:val="fr-FR"/>
        </w:rPr>
        <w:t>Programme national de la lutte contre la pauvreté et l'exclusion sociale 2020 – une nouvelle dimension de l'inclusion active</w:t>
      </w:r>
      <w:r w:rsidR="009729AA">
        <w:rPr>
          <w:lang w:val="fr-FR"/>
        </w:rPr>
        <w:t>”</w:t>
      </w:r>
      <w:r w:rsidRPr="00810158">
        <w:rPr>
          <w:lang w:val="fr-FR"/>
        </w:rPr>
        <w:t xml:space="preserve"> sont sur le point de terminer. Le programme précise et complète les documents stratégiques, en particulier la </w:t>
      </w:r>
      <w:r w:rsidR="009729AA">
        <w:rPr>
          <w:lang w:val="fr-FR"/>
        </w:rPr>
        <w:t>“</w:t>
      </w:r>
      <w:r w:rsidRPr="00810158">
        <w:rPr>
          <w:lang w:val="fr-FR"/>
        </w:rPr>
        <w:t>Stratégie du développement du capital humain</w:t>
      </w:r>
      <w:r w:rsidR="009729AA">
        <w:rPr>
          <w:lang w:val="fr-FR"/>
        </w:rPr>
        <w:t>”</w:t>
      </w:r>
      <w:r w:rsidRPr="00810158">
        <w:rPr>
          <w:lang w:val="fr-FR"/>
        </w:rPr>
        <w:t xml:space="preserve">. L'objectif principal est </w:t>
      </w:r>
      <w:r w:rsidRPr="00810158">
        <w:rPr>
          <w:kern w:val="24"/>
          <w:lang w:val="fr-FR"/>
        </w:rPr>
        <w:t>de limiter la pauvreté et l'exclusion sociale, en augmentant l'activité sociale et la volonté à commencer un travail.</w:t>
      </w:r>
    </w:p>
    <w:p w:rsidR="00F946E7" w:rsidRPr="00810158" w:rsidRDefault="00F946E7" w:rsidP="00F946E7">
      <w:pPr>
        <w:contextualSpacing/>
        <w:jc w:val="both"/>
        <w:rPr>
          <w:lang w:val="fr-FR"/>
        </w:rPr>
      </w:pPr>
      <w:r w:rsidRPr="00810158">
        <w:rPr>
          <w:lang w:val="fr-FR"/>
        </w:rPr>
        <w:t>525. Les champs d'action envisagés</w:t>
      </w:r>
      <w:r w:rsidR="001F2096" w:rsidRPr="00810158">
        <w:rPr>
          <w:lang w:val="fr-FR"/>
        </w:rPr>
        <w:t>:</w:t>
      </w:r>
    </w:p>
    <w:p w:rsidR="00F946E7" w:rsidRPr="00810158" w:rsidRDefault="00F946E7" w:rsidP="00B04B85">
      <w:pPr>
        <w:numPr>
          <w:ilvl w:val="0"/>
          <w:numId w:val="136"/>
        </w:numPr>
        <w:contextualSpacing/>
        <w:jc w:val="both"/>
        <w:rPr>
          <w:lang w:val="fr-FR"/>
        </w:rPr>
      </w:pPr>
      <w:r w:rsidRPr="00810158">
        <w:rPr>
          <w:lang w:val="fr-FR"/>
        </w:rPr>
        <w:t>la lutte contre l'exclusion sociale des enfants et des jeunes</w:t>
      </w:r>
      <w:r w:rsidR="001F2096" w:rsidRPr="00810158">
        <w:rPr>
          <w:lang w:val="fr-FR"/>
        </w:rPr>
        <w:t>:</w:t>
      </w:r>
      <w:r w:rsidRPr="00810158">
        <w:rPr>
          <w:lang w:val="fr-FR"/>
        </w:rPr>
        <w:t xml:space="preserve"> l'aide aux enfants et aux adolescents, le développement des services de garde institutionnelle et non familiale, l'éducation préscolaire, les mesures de prévention à caractère social et médial, le soutien aux familles ayant des enfants handicapés,</w:t>
      </w:r>
    </w:p>
    <w:p w:rsidR="00F946E7" w:rsidRPr="00810158" w:rsidRDefault="00F946E7" w:rsidP="00B04B85">
      <w:pPr>
        <w:numPr>
          <w:ilvl w:val="0"/>
          <w:numId w:val="136"/>
        </w:numPr>
        <w:contextualSpacing/>
        <w:jc w:val="both"/>
        <w:rPr>
          <w:b/>
          <w:lang w:val="fr-FR"/>
        </w:rPr>
      </w:pPr>
      <w:r w:rsidRPr="00810158">
        <w:rPr>
          <w:lang w:val="fr-FR"/>
        </w:rPr>
        <w:t>la cohérence des activités éducatives, sociales et professionnelles</w:t>
      </w:r>
      <w:r w:rsidR="001F2096" w:rsidRPr="00810158">
        <w:rPr>
          <w:lang w:val="fr-FR"/>
        </w:rPr>
        <w:t>:</w:t>
      </w:r>
      <w:r w:rsidRPr="00810158">
        <w:rPr>
          <w:lang w:val="fr-FR"/>
        </w:rPr>
        <w:t xml:space="preserve"> le développement de la fonction sociale et d'intervention précoce des écoles, les services de prévention et socio-thérapeutiques, le système d'éducation des adolescents, la formation professionnelle, l'alphabétisation numérique et la lutte contre l'exclusion numérique, le premier emploi des adolescents,</w:t>
      </w:r>
    </w:p>
    <w:p w:rsidR="00F946E7" w:rsidRPr="00810158" w:rsidRDefault="00F946E7" w:rsidP="00B04B85">
      <w:pPr>
        <w:numPr>
          <w:ilvl w:val="0"/>
          <w:numId w:val="136"/>
        </w:numPr>
        <w:contextualSpacing/>
        <w:jc w:val="both"/>
        <w:rPr>
          <w:b/>
          <w:lang w:val="fr-FR"/>
        </w:rPr>
      </w:pPr>
      <w:r w:rsidRPr="00810158">
        <w:rPr>
          <w:lang w:val="fr-FR"/>
        </w:rPr>
        <w:t>l'intégration active dans la communauté locale</w:t>
      </w:r>
      <w:r w:rsidR="001F2096" w:rsidRPr="00810158">
        <w:rPr>
          <w:lang w:val="fr-FR"/>
        </w:rPr>
        <w:t>:</w:t>
      </w:r>
      <w:r w:rsidRPr="00810158">
        <w:rPr>
          <w:lang w:val="fr-FR"/>
        </w:rPr>
        <w:t xml:space="preserve"> les services sociaux pour les personnes exposées à un risque d'exclusion sociale, l'inclusion active, les services de réinsertion sociale et professionnelle, le travail sur les lieux, les services fournis par le secteur de l'économie sociale, le système permettant d'inclure les personnes handicapées à la vie sociale et professionnelle des étrangers et des minorités – Roms, </w:t>
      </w:r>
    </w:p>
    <w:p w:rsidR="00F946E7" w:rsidRPr="00810158" w:rsidRDefault="00F946E7" w:rsidP="00B04B85">
      <w:pPr>
        <w:numPr>
          <w:ilvl w:val="0"/>
          <w:numId w:val="136"/>
        </w:numPr>
        <w:autoSpaceDE w:val="0"/>
        <w:autoSpaceDN w:val="0"/>
        <w:adjustRightInd w:val="0"/>
        <w:contextualSpacing/>
        <w:jc w:val="both"/>
        <w:rPr>
          <w:lang w:val="fr-FR"/>
        </w:rPr>
      </w:pPr>
      <w:r w:rsidRPr="00810158">
        <w:rPr>
          <w:lang w:val="fr-FR"/>
        </w:rPr>
        <w:lastRenderedPageBreak/>
        <w:t>la sécurité et l'activité des seniors</w:t>
      </w:r>
      <w:r w:rsidR="001F2096" w:rsidRPr="00810158">
        <w:rPr>
          <w:lang w:val="fr-FR"/>
        </w:rPr>
        <w:t>:</w:t>
      </w:r>
      <w:r w:rsidRPr="00810158">
        <w:rPr>
          <w:lang w:val="fr-FR"/>
        </w:rPr>
        <w:t xml:space="preserve"> l'activité professionnelle et sociale - </w:t>
      </w:r>
      <w:r w:rsidR="009729AA">
        <w:rPr>
          <w:lang w:val="fr-FR"/>
        </w:rPr>
        <w:t>“</w:t>
      </w:r>
      <w:r w:rsidRPr="00810158">
        <w:rPr>
          <w:lang w:val="fr-FR"/>
        </w:rPr>
        <w:t>l'économie argentée</w:t>
      </w:r>
      <w:r w:rsidR="009729AA">
        <w:rPr>
          <w:lang w:val="fr-FR"/>
        </w:rPr>
        <w:t>”</w:t>
      </w:r>
      <w:r w:rsidRPr="00810158">
        <w:rPr>
          <w:lang w:val="fr-FR"/>
        </w:rPr>
        <w:t xml:space="preserve">, le système de </w:t>
      </w:r>
      <w:r w:rsidR="009906D3">
        <w:rPr>
          <w:lang w:val="fr-FR"/>
        </w:rPr>
        <w:t xml:space="preserve">soins </w:t>
      </w:r>
      <w:r w:rsidRPr="00810158">
        <w:rPr>
          <w:lang w:val="fr-FR"/>
        </w:rPr>
        <w:t xml:space="preserve">de personnes dépendantes et de personnes âgées, les </w:t>
      </w:r>
      <w:r w:rsidR="009906D3">
        <w:rPr>
          <w:lang w:val="fr-FR"/>
        </w:rPr>
        <w:t xml:space="preserve">soins </w:t>
      </w:r>
      <w:r w:rsidRPr="00810158">
        <w:rPr>
          <w:lang w:val="fr-FR"/>
        </w:rPr>
        <w:t>de santé et de réadaptation médicale, les formes de l'aide et l'entraide sur les lieux et le bénévolat,</w:t>
      </w:r>
    </w:p>
    <w:p w:rsidR="00F946E7" w:rsidRPr="00810158" w:rsidRDefault="00F946E7" w:rsidP="00B04B85">
      <w:pPr>
        <w:numPr>
          <w:ilvl w:val="0"/>
          <w:numId w:val="136"/>
        </w:numPr>
        <w:autoSpaceDE w:val="0"/>
        <w:autoSpaceDN w:val="0"/>
        <w:adjustRightInd w:val="0"/>
        <w:contextualSpacing/>
        <w:jc w:val="both"/>
        <w:rPr>
          <w:lang w:val="fr-FR"/>
        </w:rPr>
      </w:pPr>
      <w:r w:rsidRPr="00810158">
        <w:rPr>
          <w:lang w:val="fr-FR"/>
        </w:rPr>
        <w:t>la prévention de l'existence de sans-abri et le développement de la construction des</w:t>
      </w:r>
      <w:r w:rsidR="00055202" w:rsidRPr="00810158">
        <w:rPr>
          <w:lang w:val="fr-FR"/>
        </w:rPr>
        <w:t xml:space="preserve"> </w:t>
      </w:r>
      <w:r w:rsidRPr="00810158">
        <w:rPr>
          <w:lang w:val="fr-FR"/>
        </w:rPr>
        <w:t>logements sociaux</w:t>
      </w:r>
      <w:r w:rsidR="001F2096" w:rsidRPr="00810158">
        <w:rPr>
          <w:lang w:val="fr-FR"/>
        </w:rPr>
        <w:t>:</w:t>
      </w:r>
      <w:r w:rsidRPr="00810158">
        <w:rPr>
          <w:lang w:val="fr-FR"/>
        </w:rPr>
        <w:t xml:space="preserve"> un système de l'aide pour les sans-abri et le soutien aux sans-abri, la prévention de la perte de l'appartement, des dettes de loyer, des expulsions, les logements municipaux, les logements sociaux et les services d'assistance en matière de logement, les logements protégés,</w:t>
      </w:r>
    </w:p>
    <w:p w:rsidR="00F946E7" w:rsidRPr="00810158" w:rsidRDefault="00F946E7" w:rsidP="00B04B85">
      <w:pPr>
        <w:numPr>
          <w:ilvl w:val="0"/>
          <w:numId w:val="136"/>
        </w:numPr>
        <w:autoSpaceDE w:val="0"/>
        <w:autoSpaceDN w:val="0"/>
        <w:adjustRightInd w:val="0"/>
        <w:contextualSpacing/>
        <w:jc w:val="both"/>
        <w:rPr>
          <w:lang w:val="fr-FR"/>
        </w:rPr>
      </w:pPr>
      <w:r w:rsidRPr="00810158">
        <w:rPr>
          <w:lang w:val="fr-FR"/>
        </w:rPr>
        <w:t>la gestion et les changements structurels dans le système de l'inclusion sociale</w:t>
      </w:r>
      <w:r w:rsidR="001F2096" w:rsidRPr="00810158">
        <w:rPr>
          <w:lang w:val="fr-FR"/>
        </w:rPr>
        <w:t>:</w:t>
      </w:r>
      <w:r w:rsidRPr="00810158">
        <w:rPr>
          <w:lang w:val="fr-FR"/>
        </w:rPr>
        <w:t xml:space="preserve"> la réforme des services d'autres prestations de l'</w:t>
      </w:r>
      <w:r w:rsidR="00271067">
        <w:rPr>
          <w:lang w:val="fr-FR"/>
        </w:rPr>
        <w:t>assistance sociale</w:t>
      </w:r>
      <w:r w:rsidRPr="00810158">
        <w:rPr>
          <w:lang w:val="fr-FR"/>
        </w:rPr>
        <w:t>, la simplification du système des prestations en espèces, la disponibilité de l'assistance fournie par les services publics de l'emploi, la qualité du travail social et des services sociaux.</w:t>
      </w:r>
    </w:p>
    <w:p w:rsidR="00F946E7" w:rsidRPr="00810158" w:rsidRDefault="00F946E7" w:rsidP="00F946E7">
      <w:pPr>
        <w:pStyle w:val="Tekstpodstawowywcity2"/>
        <w:tabs>
          <w:tab w:val="num" w:pos="142"/>
        </w:tabs>
        <w:ind w:left="0"/>
        <w:rPr>
          <w:rFonts w:cs="Times New Roman"/>
          <w:lang w:val="fr-FR"/>
        </w:rPr>
      </w:pPr>
      <w:r w:rsidRPr="00810158">
        <w:rPr>
          <w:rFonts w:cs="Times New Roman"/>
          <w:lang w:val="fr-FR"/>
        </w:rPr>
        <w:t>526. L'objectif principal du système de protection sociale est de protéger contre le risque de vivre au-dessous du seuil de pauvreté. Les prestations de l'</w:t>
      </w:r>
      <w:r w:rsidR="00271067">
        <w:rPr>
          <w:rFonts w:cs="Times New Roman"/>
          <w:lang w:val="fr-FR"/>
        </w:rPr>
        <w:t>assistance sociale</w:t>
      </w:r>
      <w:r w:rsidRPr="00810158">
        <w:rPr>
          <w:rFonts w:cs="Times New Roman"/>
          <w:lang w:val="fr-FR"/>
        </w:rPr>
        <w:t xml:space="preserve"> sont les suivantes</w:t>
      </w:r>
      <w:r w:rsidR="001F2096" w:rsidRPr="00810158">
        <w:rPr>
          <w:rFonts w:cs="Times New Roman"/>
          <w:lang w:val="fr-FR"/>
        </w:rPr>
        <w:t>:</w:t>
      </w:r>
      <w:r w:rsidRPr="00810158">
        <w:rPr>
          <w:rFonts w:cs="Times New Roman"/>
          <w:lang w:val="fr-FR"/>
        </w:rPr>
        <w:t xml:space="preserve"> </w:t>
      </w:r>
    </w:p>
    <w:p w:rsidR="00F946E7" w:rsidRPr="00810158" w:rsidRDefault="00F946E7" w:rsidP="00B04B85">
      <w:pPr>
        <w:numPr>
          <w:ilvl w:val="0"/>
          <w:numId w:val="134"/>
        </w:numPr>
        <w:jc w:val="both"/>
        <w:rPr>
          <w:lang w:val="fr-FR"/>
        </w:rPr>
      </w:pPr>
      <w:r w:rsidRPr="00810158">
        <w:rPr>
          <w:lang w:val="fr-FR"/>
        </w:rPr>
        <w:t>prestations en espèces</w:t>
      </w:r>
      <w:r w:rsidR="001F2096" w:rsidRPr="00810158">
        <w:rPr>
          <w:lang w:val="fr-FR"/>
        </w:rPr>
        <w:t>:</w:t>
      </w:r>
      <w:r w:rsidRPr="00810158">
        <w:rPr>
          <w:lang w:val="fr-FR"/>
        </w:rPr>
        <w:t xml:space="preserve"> allocation permanente, allocation temporaire, allocation ciblée et allocation ciblée spéciale, allocation et prêt pour devenir indépendant, soutien aux fin</w:t>
      </w:r>
      <w:r w:rsidR="00AB7EBF">
        <w:rPr>
          <w:lang w:val="fr-FR"/>
        </w:rPr>
        <w:t>s</w:t>
      </w:r>
      <w:r w:rsidRPr="00810158">
        <w:rPr>
          <w:lang w:val="fr-FR"/>
        </w:rPr>
        <w:t xml:space="preserve"> de l'indépendance et de la poursuite des études, salaire </w:t>
      </w:r>
      <w:r w:rsidR="00AB7EBF">
        <w:rPr>
          <w:lang w:val="fr-FR"/>
        </w:rPr>
        <w:t xml:space="preserve">du tuteur </w:t>
      </w:r>
      <w:r w:rsidRPr="00810158">
        <w:rPr>
          <w:lang w:val="fr-FR"/>
        </w:rPr>
        <w:t xml:space="preserve">pour des </w:t>
      </w:r>
      <w:r w:rsidR="009906D3">
        <w:rPr>
          <w:lang w:val="fr-FR"/>
        </w:rPr>
        <w:t xml:space="preserve">soins </w:t>
      </w:r>
      <w:r w:rsidRPr="00810158">
        <w:rPr>
          <w:lang w:val="fr-FR"/>
        </w:rPr>
        <w:t>accordé par le tribunal, prestation en espèces pour maintenir et couvrir les dépenses liées aux cours d</w:t>
      </w:r>
      <w:r w:rsidR="00AB7EBF">
        <w:rPr>
          <w:lang w:val="fr-FR"/>
        </w:rPr>
        <w:t>e la langue</w:t>
      </w:r>
      <w:r w:rsidRPr="00810158">
        <w:rPr>
          <w:lang w:val="fr-FR"/>
        </w:rPr>
        <w:t xml:space="preserve"> polonais</w:t>
      </w:r>
      <w:r w:rsidR="00AB7EBF">
        <w:rPr>
          <w:lang w:val="fr-FR"/>
        </w:rPr>
        <w:t>e</w:t>
      </w:r>
      <w:r w:rsidRPr="00810158">
        <w:rPr>
          <w:lang w:val="fr-FR"/>
        </w:rPr>
        <w:t xml:space="preserve"> pour les étrangers qui ont obtenu le statut de réfugié en Pologne ou une protection supplémentaire,</w:t>
      </w:r>
      <w:r w:rsidR="00055202" w:rsidRPr="00810158">
        <w:rPr>
          <w:lang w:val="fr-FR"/>
        </w:rPr>
        <w:t xml:space="preserve"> </w:t>
      </w:r>
    </w:p>
    <w:p w:rsidR="00F946E7" w:rsidRPr="00810158" w:rsidRDefault="00F946E7" w:rsidP="00B04B85">
      <w:pPr>
        <w:numPr>
          <w:ilvl w:val="0"/>
          <w:numId w:val="134"/>
        </w:numPr>
        <w:jc w:val="both"/>
        <w:rPr>
          <w:lang w:val="fr-FR"/>
        </w:rPr>
      </w:pPr>
      <w:r w:rsidRPr="00810158">
        <w:rPr>
          <w:lang w:val="fr-FR"/>
        </w:rPr>
        <w:t xml:space="preserve">prestations </w:t>
      </w:r>
      <w:r w:rsidR="00AB7EBF">
        <w:rPr>
          <w:lang w:val="fr-FR"/>
        </w:rPr>
        <w:t>en nature</w:t>
      </w:r>
      <w:r w:rsidR="001F2096" w:rsidRPr="00810158">
        <w:rPr>
          <w:lang w:val="fr-FR"/>
        </w:rPr>
        <w:t>:</w:t>
      </w:r>
      <w:r w:rsidRPr="00810158">
        <w:rPr>
          <w:lang w:val="fr-FR"/>
        </w:rPr>
        <w:t xml:space="preserve"> travail social, billet crédité, cotisations d'assurance-maladie et </w:t>
      </w:r>
      <w:r w:rsidR="00AB7EBF">
        <w:rPr>
          <w:lang w:val="fr-FR"/>
        </w:rPr>
        <w:t xml:space="preserve">de sécurité </w:t>
      </w:r>
      <w:r w:rsidRPr="00810158">
        <w:rPr>
          <w:lang w:val="fr-FR"/>
        </w:rPr>
        <w:t xml:space="preserve">sociale, aide matérielle, conseils de spécialistes, intervention de crise, logement, nourriture, vêtements nécessaires, </w:t>
      </w:r>
      <w:r w:rsidR="009906D3">
        <w:rPr>
          <w:lang w:val="fr-FR"/>
        </w:rPr>
        <w:t xml:space="preserve">soins </w:t>
      </w:r>
      <w:r w:rsidRPr="00810158">
        <w:rPr>
          <w:lang w:val="fr-FR"/>
        </w:rPr>
        <w:t xml:space="preserve">dans le lieu de résidence, dans les centres de soutien et dans les maison familiales de </w:t>
      </w:r>
      <w:r w:rsidR="009906D3">
        <w:rPr>
          <w:lang w:val="fr-FR"/>
        </w:rPr>
        <w:t>soins,</w:t>
      </w:r>
      <w:r w:rsidRPr="00810158">
        <w:rPr>
          <w:lang w:val="fr-FR"/>
        </w:rPr>
        <w:t xml:space="preserve"> </w:t>
      </w:r>
      <w:r w:rsidR="009906D3">
        <w:rPr>
          <w:lang w:val="fr-FR"/>
        </w:rPr>
        <w:t xml:space="preserve">soins </w:t>
      </w:r>
      <w:r w:rsidRPr="00810158">
        <w:rPr>
          <w:lang w:val="fr-FR"/>
        </w:rPr>
        <w:t>spécialisés dans le lieu de résidence et dans les centres de soutien, services dans les logements protégés, séjour et services dans les maisons d</w:t>
      </w:r>
      <w:r w:rsidR="00AB7EBF">
        <w:rPr>
          <w:lang w:val="fr-FR"/>
        </w:rPr>
        <w:t>’assistance sociale</w:t>
      </w:r>
      <w:r w:rsidRPr="00810158">
        <w:rPr>
          <w:lang w:val="fr-FR"/>
        </w:rPr>
        <w:t>.</w:t>
      </w:r>
    </w:p>
    <w:p w:rsidR="00F946E7" w:rsidRPr="00810158" w:rsidRDefault="00F946E7" w:rsidP="00F946E7">
      <w:pPr>
        <w:jc w:val="both"/>
        <w:rPr>
          <w:lang w:val="fr-FR"/>
        </w:rPr>
      </w:pPr>
      <w:r w:rsidRPr="00810158">
        <w:rPr>
          <w:lang w:val="fr-FR"/>
        </w:rPr>
        <w:t>527. Le droit aux prestations en espèces de l'</w:t>
      </w:r>
      <w:r w:rsidR="00271067">
        <w:rPr>
          <w:lang w:val="fr-FR"/>
        </w:rPr>
        <w:t>assistance sociale</w:t>
      </w:r>
      <w:r w:rsidRPr="00810158">
        <w:rPr>
          <w:lang w:val="fr-FR"/>
        </w:rPr>
        <w:t xml:space="preserve"> peut être accordée à condition que les critères de revenu (distinctes pour un seul ménage, la personne dans la famille) soient remplies, et si la famille</w:t>
      </w:r>
      <w:r w:rsidR="00AB7EBF">
        <w:rPr>
          <w:lang w:val="fr-FR"/>
        </w:rPr>
        <w:t xml:space="preserve"> remplisse </w:t>
      </w:r>
      <w:r w:rsidRPr="00810158">
        <w:rPr>
          <w:lang w:val="fr-FR"/>
        </w:rPr>
        <w:t>au moins une des conditions nécessaires à une demande de l'</w:t>
      </w:r>
      <w:r w:rsidR="00271067">
        <w:rPr>
          <w:lang w:val="fr-FR"/>
        </w:rPr>
        <w:t>assistance sociale</w:t>
      </w:r>
      <w:r w:rsidRPr="00810158">
        <w:rPr>
          <w:lang w:val="fr-FR"/>
        </w:rPr>
        <w:t>, notamment</w:t>
      </w:r>
      <w:r w:rsidR="001F2096" w:rsidRPr="00810158">
        <w:rPr>
          <w:lang w:val="fr-FR"/>
        </w:rPr>
        <w:t>:</w:t>
      </w:r>
    </w:p>
    <w:p w:rsidR="00F946E7" w:rsidRPr="00810158" w:rsidRDefault="00F946E7" w:rsidP="00B04B85">
      <w:pPr>
        <w:numPr>
          <w:ilvl w:val="0"/>
          <w:numId w:val="259"/>
        </w:numPr>
        <w:jc w:val="both"/>
        <w:rPr>
          <w:lang w:val="fr-FR"/>
        </w:rPr>
      </w:pPr>
      <w:r w:rsidRPr="00810158">
        <w:rPr>
          <w:lang w:val="fr-FR"/>
        </w:rPr>
        <w:t>pauvreté,</w:t>
      </w:r>
    </w:p>
    <w:p w:rsidR="00F946E7" w:rsidRPr="00810158" w:rsidRDefault="00F946E7" w:rsidP="00B04B85">
      <w:pPr>
        <w:numPr>
          <w:ilvl w:val="0"/>
          <w:numId w:val="259"/>
        </w:numPr>
        <w:jc w:val="both"/>
        <w:rPr>
          <w:lang w:val="fr-FR"/>
        </w:rPr>
      </w:pPr>
      <w:r w:rsidRPr="00810158">
        <w:rPr>
          <w:lang w:val="fr-FR"/>
        </w:rPr>
        <w:t>orphelinat,</w:t>
      </w:r>
    </w:p>
    <w:p w:rsidR="00F946E7" w:rsidRPr="00810158" w:rsidRDefault="00F946E7" w:rsidP="00B04B85">
      <w:pPr>
        <w:numPr>
          <w:ilvl w:val="0"/>
          <w:numId w:val="259"/>
        </w:numPr>
        <w:jc w:val="both"/>
        <w:rPr>
          <w:lang w:val="fr-FR"/>
        </w:rPr>
      </w:pPr>
      <w:r w:rsidRPr="00810158">
        <w:rPr>
          <w:lang w:val="fr-FR"/>
        </w:rPr>
        <w:t>sans-abri,</w:t>
      </w:r>
    </w:p>
    <w:p w:rsidR="00F946E7" w:rsidRPr="00810158" w:rsidRDefault="00F946E7" w:rsidP="00B04B85">
      <w:pPr>
        <w:numPr>
          <w:ilvl w:val="0"/>
          <w:numId w:val="259"/>
        </w:numPr>
        <w:jc w:val="both"/>
        <w:rPr>
          <w:lang w:val="fr-FR"/>
        </w:rPr>
      </w:pPr>
      <w:r w:rsidRPr="00810158">
        <w:rPr>
          <w:lang w:val="fr-FR"/>
        </w:rPr>
        <w:t>chômage,</w:t>
      </w:r>
    </w:p>
    <w:p w:rsidR="00F946E7" w:rsidRPr="00810158" w:rsidRDefault="00F946E7" w:rsidP="00B04B85">
      <w:pPr>
        <w:numPr>
          <w:ilvl w:val="0"/>
          <w:numId w:val="259"/>
        </w:numPr>
        <w:jc w:val="both"/>
        <w:rPr>
          <w:lang w:val="fr-FR"/>
        </w:rPr>
      </w:pPr>
      <w:r w:rsidRPr="00810158">
        <w:rPr>
          <w:lang w:val="fr-FR"/>
        </w:rPr>
        <w:t>invalidité,</w:t>
      </w:r>
    </w:p>
    <w:p w:rsidR="00F946E7" w:rsidRPr="00810158" w:rsidRDefault="00F946E7" w:rsidP="00B04B85">
      <w:pPr>
        <w:numPr>
          <w:ilvl w:val="0"/>
          <w:numId w:val="259"/>
        </w:numPr>
        <w:jc w:val="both"/>
        <w:rPr>
          <w:lang w:val="fr-FR"/>
        </w:rPr>
      </w:pPr>
      <w:r w:rsidRPr="00810158">
        <w:rPr>
          <w:lang w:val="fr-FR"/>
        </w:rPr>
        <w:t>maladie prolongé ou sévère</w:t>
      </w:r>
      <w:r w:rsidR="00AB7EBF">
        <w:rPr>
          <w:lang w:val="fr-FR"/>
        </w:rPr>
        <w:t>,</w:t>
      </w:r>
    </w:p>
    <w:p w:rsidR="00F946E7" w:rsidRPr="00810158" w:rsidRDefault="00FE5512" w:rsidP="00B04B85">
      <w:pPr>
        <w:numPr>
          <w:ilvl w:val="0"/>
          <w:numId w:val="259"/>
        </w:numPr>
        <w:jc w:val="both"/>
        <w:rPr>
          <w:lang w:val="fr-FR"/>
        </w:rPr>
      </w:pPr>
      <w:r>
        <w:rPr>
          <w:lang w:val="fr-FR"/>
        </w:rPr>
        <w:t>violence en famille</w:t>
      </w:r>
      <w:r w:rsidR="00F946E7" w:rsidRPr="00810158">
        <w:rPr>
          <w:lang w:val="fr-FR"/>
        </w:rPr>
        <w:t>,</w:t>
      </w:r>
    </w:p>
    <w:p w:rsidR="00F946E7" w:rsidRPr="00810158" w:rsidRDefault="00F946E7" w:rsidP="00B04B85">
      <w:pPr>
        <w:numPr>
          <w:ilvl w:val="0"/>
          <w:numId w:val="259"/>
        </w:numPr>
        <w:jc w:val="both"/>
        <w:rPr>
          <w:lang w:val="fr-FR"/>
        </w:rPr>
      </w:pPr>
      <w:r w:rsidRPr="00810158">
        <w:rPr>
          <w:lang w:val="fr-FR"/>
        </w:rPr>
        <w:t>besoin de la protection des victimes de la traite des êtres humains,</w:t>
      </w:r>
    </w:p>
    <w:p w:rsidR="00F946E7" w:rsidRPr="00810158" w:rsidRDefault="00F946E7" w:rsidP="00B04B85">
      <w:pPr>
        <w:numPr>
          <w:ilvl w:val="0"/>
          <w:numId w:val="259"/>
        </w:numPr>
        <w:jc w:val="both"/>
        <w:rPr>
          <w:lang w:val="fr-FR"/>
        </w:rPr>
      </w:pPr>
      <w:r w:rsidRPr="00810158">
        <w:rPr>
          <w:lang w:val="fr-FR"/>
        </w:rPr>
        <w:t>besoin de la protection de la maternité et des familles nombreuses,</w:t>
      </w:r>
    </w:p>
    <w:p w:rsidR="00F946E7" w:rsidRPr="00810158" w:rsidRDefault="00F946E7" w:rsidP="00B04B85">
      <w:pPr>
        <w:numPr>
          <w:ilvl w:val="0"/>
          <w:numId w:val="259"/>
        </w:numPr>
        <w:jc w:val="both"/>
        <w:rPr>
          <w:lang w:val="fr-FR"/>
        </w:rPr>
      </w:pPr>
      <w:r w:rsidRPr="00810158">
        <w:rPr>
          <w:lang w:val="fr-FR"/>
        </w:rPr>
        <w:t xml:space="preserve">impuissance en matière de </w:t>
      </w:r>
      <w:r w:rsidR="009906D3">
        <w:rPr>
          <w:lang w:val="fr-FR"/>
        </w:rPr>
        <w:t xml:space="preserve">soins </w:t>
      </w:r>
      <w:r w:rsidRPr="00810158">
        <w:rPr>
          <w:lang w:val="fr-FR"/>
        </w:rPr>
        <w:t>parentaux et de la gestion d'un ménage, en particulier dans les familles monoparentales ou les familles nombreuses,</w:t>
      </w:r>
    </w:p>
    <w:p w:rsidR="00F946E7" w:rsidRPr="00810158" w:rsidRDefault="00F946E7" w:rsidP="00B04B85">
      <w:pPr>
        <w:numPr>
          <w:ilvl w:val="0"/>
          <w:numId w:val="259"/>
        </w:numPr>
        <w:jc w:val="both"/>
        <w:rPr>
          <w:lang w:val="fr-FR"/>
        </w:rPr>
      </w:pPr>
      <w:r w:rsidRPr="00810158">
        <w:rPr>
          <w:lang w:val="fr-FR"/>
        </w:rPr>
        <w:t>difficulté dans l'intégration des étrangers qui ont obtenu le statut de réfugié ou une protection supplémentaire en Pologne,</w:t>
      </w:r>
    </w:p>
    <w:p w:rsidR="00F946E7" w:rsidRPr="00810158" w:rsidRDefault="00F946E7" w:rsidP="00B04B85">
      <w:pPr>
        <w:numPr>
          <w:ilvl w:val="0"/>
          <w:numId w:val="259"/>
        </w:numPr>
        <w:jc w:val="both"/>
        <w:rPr>
          <w:lang w:val="fr-FR"/>
        </w:rPr>
      </w:pPr>
      <w:r w:rsidRPr="00810158">
        <w:rPr>
          <w:lang w:val="fr-FR"/>
        </w:rPr>
        <w:t>difficulté à s'adapter à la vie après la sortie de prison,</w:t>
      </w:r>
    </w:p>
    <w:p w:rsidR="00F946E7" w:rsidRPr="00810158" w:rsidRDefault="00F946E7" w:rsidP="00B04B85">
      <w:pPr>
        <w:numPr>
          <w:ilvl w:val="0"/>
          <w:numId w:val="259"/>
        </w:numPr>
        <w:jc w:val="both"/>
        <w:rPr>
          <w:lang w:val="fr-FR"/>
        </w:rPr>
      </w:pPr>
      <w:r w:rsidRPr="00810158">
        <w:rPr>
          <w:lang w:val="fr-FR"/>
        </w:rPr>
        <w:t>alcoolisme ou toxicomanie,</w:t>
      </w:r>
    </w:p>
    <w:p w:rsidR="00F946E7" w:rsidRPr="00810158" w:rsidRDefault="00F946E7" w:rsidP="00B04B85">
      <w:pPr>
        <w:numPr>
          <w:ilvl w:val="0"/>
          <w:numId w:val="259"/>
        </w:numPr>
        <w:jc w:val="both"/>
        <w:rPr>
          <w:lang w:val="fr-FR"/>
        </w:rPr>
      </w:pPr>
      <w:r w:rsidRPr="00810158">
        <w:rPr>
          <w:lang w:val="fr-FR"/>
        </w:rPr>
        <w:t>événements fortuits et situation de crise,</w:t>
      </w:r>
    </w:p>
    <w:p w:rsidR="00F946E7" w:rsidRPr="00810158" w:rsidRDefault="00F946E7" w:rsidP="00B04B85">
      <w:pPr>
        <w:numPr>
          <w:ilvl w:val="0"/>
          <w:numId w:val="259"/>
        </w:numPr>
        <w:jc w:val="both"/>
        <w:rPr>
          <w:lang w:val="fr-FR"/>
        </w:rPr>
      </w:pPr>
      <w:r w:rsidRPr="00810158">
        <w:rPr>
          <w:lang w:val="fr-FR"/>
        </w:rPr>
        <w:t>catastrophes naturelles ou écologiques.</w:t>
      </w:r>
    </w:p>
    <w:p w:rsidR="00F946E7" w:rsidRPr="00810158" w:rsidRDefault="00F946E7" w:rsidP="00F946E7">
      <w:pPr>
        <w:tabs>
          <w:tab w:val="num" w:pos="142"/>
          <w:tab w:val="num" w:pos="1080"/>
        </w:tabs>
        <w:jc w:val="both"/>
        <w:rPr>
          <w:lang w:val="fr-FR"/>
        </w:rPr>
      </w:pPr>
      <w:r w:rsidRPr="00810158">
        <w:rPr>
          <w:lang w:val="fr-FR"/>
        </w:rPr>
        <w:t xml:space="preserve">528. Conformément à </w:t>
      </w:r>
      <w:r w:rsidR="00BD7160">
        <w:rPr>
          <w:lang w:val="fr-FR"/>
        </w:rPr>
        <w:t>la Loi sur</w:t>
      </w:r>
      <w:r w:rsidRPr="00810158">
        <w:rPr>
          <w:lang w:val="fr-FR"/>
        </w:rPr>
        <w:t xml:space="preserve"> l'</w:t>
      </w:r>
      <w:r w:rsidR="00271067">
        <w:rPr>
          <w:lang w:val="fr-FR"/>
        </w:rPr>
        <w:t>assistance sociale</w:t>
      </w:r>
      <w:r w:rsidRPr="00810158">
        <w:rPr>
          <w:lang w:val="fr-FR"/>
        </w:rPr>
        <w:t>, l'alimentation des enfants et la fourniture de repas à des personnes qui ne sont pas en mesure de le fournir eux-mêmes constituent des tâches obligatoires de la municipalité, financées de ses propres fonds.</w:t>
      </w:r>
    </w:p>
    <w:p w:rsidR="00F946E7" w:rsidRPr="00810158" w:rsidRDefault="00F946E7" w:rsidP="00F946E7">
      <w:pPr>
        <w:tabs>
          <w:tab w:val="num" w:pos="142"/>
          <w:tab w:val="num" w:pos="1080"/>
        </w:tabs>
        <w:jc w:val="both"/>
        <w:rPr>
          <w:rFonts w:eastAsiaTheme="minorHAnsi"/>
          <w:color w:val="000000"/>
          <w:lang w:val="fr-FR"/>
        </w:rPr>
      </w:pPr>
      <w:r w:rsidRPr="00810158">
        <w:rPr>
          <w:lang w:val="fr-FR"/>
        </w:rPr>
        <w:lastRenderedPageBreak/>
        <w:t xml:space="preserve">529. Depuis 2006, le programme </w:t>
      </w:r>
      <w:r w:rsidR="009729AA">
        <w:rPr>
          <w:lang w:val="fr-FR"/>
        </w:rPr>
        <w:t>“</w:t>
      </w:r>
      <w:r w:rsidRPr="00810158">
        <w:rPr>
          <w:lang w:val="fr-FR"/>
        </w:rPr>
        <w:t>L'aide de l'État en matière de l'alimentation</w:t>
      </w:r>
      <w:r w:rsidR="009729AA">
        <w:rPr>
          <w:lang w:val="fr-FR"/>
        </w:rPr>
        <w:t>”</w:t>
      </w:r>
      <w:r w:rsidRPr="00810158">
        <w:rPr>
          <w:lang w:val="fr-FR"/>
        </w:rPr>
        <w:t xml:space="preserve"> est mis en </w:t>
      </w:r>
      <w:r w:rsidR="008B150E" w:rsidRPr="00810158">
        <w:rPr>
          <w:lang w:val="fr-FR"/>
        </w:rPr>
        <w:t>œ</w:t>
      </w:r>
      <w:r w:rsidRPr="00810158">
        <w:rPr>
          <w:lang w:val="fr-FR"/>
        </w:rPr>
        <w:t xml:space="preserve">uvre. </w:t>
      </w:r>
      <w:r w:rsidRPr="00810158">
        <w:rPr>
          <w:color w:val="000000"/>
          <w:lang w:val="fr-FR"/>
        </w:rPr>
        <w:t>L'objectif du programme est, entre autres</w:t>
      </w:r>
      <w:r w:rsidR="001F2096" w:rsidRPr="00810158">
        <w:rPr>
          <w:color w:val="000000"/>
          <w:lang w:val="fr-FR"/>
        </w:rPr>
        <w:t>:</w:t>
      </w:r>
      <w:r w:rsidRPr="00810158">
        <w:rPr>
          <w:color w:val="000000"/>
          <w:lang w:val="fr-FR"/>
        </w:rPr>
        <w:t xml:space="preserve"> </w:t>
      </w:r>
    </w:p>
    <w:p w:rsidR="00F946E7" w:rsidRPr="00810158" w:rsidRDefault="00F946E7" w:rsidP="00B04B85">
      <w:pPr>
        <w:pStyle w:val="Akapitzlist"/>
        <w:numPr>
          <w:ilvl w:val="0"/>
          <w:numId w:val="239"/>
        </w:numPr>
        <w:autoSpaceDE w:val="0"/>
        <w:autoSpaceDN w:val="0"/>
        <w:adjustRightInd w:val="0"/>
        <w:jc w:val="both"/>
        <w:rPr>
          <w:rFonts w:eastAsiaTheme="minorHAnsi"/>
          <w:color w:val="000000"/>
          <w:lang w:val="fr-FR"/>
        </w:rPr>
      </w:pPr>
      <w:r w:rsidRPr="00810158">
        <w:rPr>
          <w:color w:val="000000"/>
          <w:lang w:val="fr-FR"/>
        </w:rPr>
        <w:t xml:space="preserve">l'aide aux communautés à s'acquitter de leurs tâches dans le domaine de la nutrition des enfants et des repas aux personnes privées de ceux-ci, surtout celles dans les zones à une taux de chômage élevé et dans les zones rurales, </w:t>
      </w:r>
    </w:p>
    <w:p w:rsidR="00F946E7" w:rsidRPr="00810158" w:rsidRDefault="00F946E7" w:rsidP="00B04B85">
      <w:pPr>
        <w:pStyle w:val="Akapitzlist"/>
        <w:numPr>
          <w:ilvl w:val="0"/>
          <w:numId w:val="239"/>
        </w:numPr>
        <w:autoSpaceDE w:val="0"/>
        <w:autoSpaceDN w:val="0"/>
        <w:adjustRightInd w:val="0"/>
        <w:jc w:val="both"/>
        <w:rPr>
          <w:rFonts w:eastAsiaTheme="minorHAnsi"/>
          <w:color w:val="000000"/>
          <w:lang w:val="fr-FR"/>
        </w:rPr>
      </w:pPr>
      <w:r w:rsidRPr="00810158">
        <w:rPr>
          <w:color w:val="000000"/>
          <w:lang w:val="fr-FR"/>
        </w:rPr>
        <w:t xml:space="preserve">l'amélioration de la santé des enfants et des adolescents en limitant la malnutrition, </w:t>
      </w:r>
    </w:p>
    <w:p w:rsidR="00F946E7" w:rsidRPr="00810158" w:rsidRDefault="00F946E7" w:rsidP="00B04B85">
      <w:pPr>
        <w:pStyle w:val="Akapitzlist"/>
        <w:numPr>
          <w:ilvl w:val="0"/>
          <w:numId w:val="239"/>
        </w:numPr>
        <w:autoSpaceDE w:val="0"/>
        <w:autoSpaceDN w:val="0"/>
        <w:adjustRightInd w:val="0"/>
        <w:jc w:val="both"/>
        <w:rPr>
          <w:rFonts w:eastAsiaTheme="minorHAnsi"/>
          <w:color w:val="000000"/>
          <w:lang w:val="fr-FR"/>
        </w:rPr>
      </w:pPr>
      <w:r w:rsidRPr="00810158">
        <w:rPr>
          <w:color w:val="000000"/>
          <w:lang w:val="fr-FR"/>
        </w:rPr>
        <w:t xml:space="preserve">la promotion d'un style de vie sain, </w:t>
      </w:r>
    </w:p>
    <w:p w:rsidR="00F946E7" w:rsidRPr="00810158" w:rsidRDefault="00F946E7" w:rsidP="00B04B85">
      <w:pPr>
        <w:pStyle w:val="Akapitzlist"/>
        <w:numPr>
          <w:ilvl w:val="0"/>
          <w:numId w:val="239"/>
        </w:numPr>
        <w:autoSpaceDE w:val="0"/>
        <w:autoSpaceDN w:val="0"/>
        <w:adjustRightInd w:val="0"/>
        <w:jc w:val="both"/>
        <w:rPr>
          <w:rFonts w:eastAsiaTheme="minorHAnsi"/>
          <w:color w:val="000000"/>
          <w:lang w:val="fr-FR"/>
        </w:rPr>
      </w:pPr>
      <w:r w:rsidRPr="00810158">
        <w:rPr>
          <w:color w:val="000000"/>
          <w:lang w:val="fr-FR"/>
        </w:rPr>
        <w:t>l'amélioration du niveau de vie des personnes et des familles à faibles revenus.</w:t>
      </w:r>
    </w:p>
    <w:p w:rsidR="00F946E7" w:rsidRPr="00810158" w:rsidRDefault="00F946E7" w:rsidP="00F946E7">
      <w:pPr>
        <w:autoSpaceDE w:val="0"/>
        <w:autoSpaceDN w:val="0"/>
        <w:adjustRightInd w:val="0"/>
        <w:jc w:val="both"/>
        <w:rPr>
          <w:rFonts w:eastAsiaTheme="minorHAnsi"/>
          <w:color w:val="000000"/>
          <w:lang w:val="fr-FR"/>
        </w:rPr>
      </w:pPr>
      <w:r w:rsidRPr="00810158">
        <w:rPr>
          <w:color w:val="000000"/>
          <w:lang w:val="fr-FR"/>
        </w:rPr>
        <w:t xml:space="preserve">530. Dans le cadre du programme, on met en </w:t>
      </w:r>
      <w:r w:rsidR="008B150E" w:rsidRPr="00810158">
        <w:rPr>
          <w:color w:val="000000"/>
          <w:lang w:val="fr-FR"/>
        </w:rPr>
        <w:t>œ</w:t>
      </w:r>
      <w:r w:rsidRPr="00810158">
        <w:rPr>
          <w:color w:val="000000"/>
          <w:lang w:val="fr-FR"/>
        </w:rPr>
        <w:t>uvre des actions concernant</w:t>
      </w:r>
      <w:r w:rsidR="001F2096" w:rsidRPr="00810158">
        <w:rPr>
          <w:color w:val="000000"/>
          <w:lang w:val="fr-FR"/>
        </w:rPr>
        <w:t>:</w:t>
      </w:r>
      <w:r w:rsidRPr="00810158">
        <w:rPr>
          <w:color w:val="000000"/>
          <w:lang w:val="fr-FR"/>
        </w:rPr>
        <w:t xml:space="preserve"> </w:t>
      </w:r>
    </w:p>
    <w:p w:rsidR="00F946E7" w:rsidRPr="00810158" w:rsidRDefault="00F946E7" w:rsidP="00B04B85">
      <w:pPr>
        <w:pStyle w:val="Akapitzlist"/>
        <w:numPr>
          <w:ilvl w:val="0"/>
          <w:numId w:val="240"/>
        </w:numPr>
        <w:autoSpaceDE w:val="0"/>
        <w:autoSpaceDN w:val="0"/>
        <w:adjustRightInd w:val="0"/>
        <w:jc w:val="both"/>
        <w:rPr>
          <w:rFonts w:eastAsiaTheme="minorHAnsi"/>
          <w:color w:val="000000"/>
          <w:lang w:val="fr-FR"/>
        </w:rPr>
      </w:pPr>
      <w:r w:rsidRPr="00810158">
        <w:rPr>
          <w:color w:val="000000"/>
          <w:lang w:val="fr-FR"/>
        </w:rPr>
        <w:t>l'aide en matière de la nutrition</w:t>
      </w:r>
      <w:r w:rsidR="001F2096" w:rsidRPr="00810158">
        <w:rPr>
          <w:color w:val="000000"/>
          <w:lang w:val="fr-FR"/>
        </w:rPr>
        <w:t>:</w:t>
      </w:r>
      <w:r w:rsidRPr="00810158">
        <w:rPr>
          <w:color w:val="000000"/>
          <w:lang w:val="fr-FR"/>
        </w:rPr>
        <w:t xml:space="preserve"> </w:t>
      </w:r>
    </w:p>
    <w:p w:rsidR="00F946E7" w:rsidRPr="00810158" w:rsidRDefault="00F946E7" w:rsidP="00B04B85">
      <w:pPr>
        <w:pStyle w:val="Akapitzlist"/>
        <w:numPr>
          <w:ilvl w:val="0"/>
          <w:numId w:val="241"/>
        </w:numPr>
        <w:autoSpaceDE w:val="0"/>
        <w:autoSpaceDN w:val="0"/>
        <w:adjustRightInd w:val="0"/>
        <w:jc w:val="both"/>
        <w:rPr>
          <w:rFonts w:eastAsiaTheme="minorHAnsi"/>
          <w:color w:val="000000"/>
          <w:lang w:val="fr-FR"/>
        </w:rPr>
      </w:pPr>
      <w:r w:rsidRPr="00810158">
        <w:rPr>
          <w:color w:val="000000"/>
          <w:lang w:val="fr-FR"/>
        </w:rPr>
        <w:t xml:space="preserve">aux enfants de moins de 7 ans, les élèves jusqu'au moment de la terminaison de l'école secondaire, </w:t>
      </w:r>
    </w:p>
    <w:p w:rsidR="00F946E7" w:rsidRPr="00810158" w:rsidRDefault="00F946E7" w:rsidP="00B04B85">
      <w:pPr>
        <w:pStyle w:val="Akapitzlist"/>
        <w:numPr>
          <w:ilvl w:val="0"/>
          <w:numId w:val="241"/>
        </w:numPr>
        <w:autoSpaceDE w:val="0"/>
        <w:autoSpaceDN w:val="0"/>
        <w:adjustRightInd w:val="0"/>
        <w:jc w:val="both"/>
        <w:rPr>
          <w:rFonts w:eastAsiaTheme="minorHAnsi"/>
          <w:color w:val="000000"/>
          <w:lang w:val="fr-FR"/>
        </w:rPr>
      </w:pPr>
      <w:r w:rsidRPr="00810158">
        <w:rPr>
          <w:color w:val="000000"/>
          <w:lang w:val="fr-FR"/>
        </w:rPr>
        <w:t xml:space="preserve">aux individus et aux familles dans les situations énumérées dans </w:t>
      </w:r>
      <w:r w:rsidR="00BD7160">
        <w:rPr>
          <w:color w:val="000000"/>
          <w:lang w:val="fr-FR"/>
        </w:rPr>
        <w:t>la Loi sur</w:t>
      </w:r>
      <w:r w:rsidRPr="00810158">
        <w:rPr>
          <w:color w:val="000000"/>
          <w:lang w:val="fr-FR"/>
        </w:rPr>
        <w:t xml:space="preserve"> l'</w:t>
      </w:r>
      <w:r w:rsidR="00271067">
        <w:rPr>
          <w:color w:val="000000"/>
          <w:lang w:val="fr-FR"/>
        </w:rPr>
        <w:t>assistance sociale</w:t>
      </w:r>
      <w:r w:rsidRPr="00810158">
        <w:rPr>
          <w:color w:val="000000"/>
          <w:lang w:val="fr-FR"/>
        </w:rPr>
        <w:t xml:space="preserve"> – sous forme d'un repas, d'allocation en espèces pour l'achat d'un repas ou de la nourriture ou des prestations en nature sous forme de nourriture,</w:t>
      </w:r>
    </w:p>
    <w:p w:rsidR="00F946E7" w:rsidRPr="00810158" w:rsidRDefault="00F946E7" w:rsidP="00B04B85">
      <w:pPr>
        <w:pStyle w:val="Akapitzlist"/>
        <w:numPr>
          <w:ilvl w:val="0"/>
          <w:numId w:val="240"/>
        </w:numPr>
        <w:autoSpaceDE w:val="0"/>
        <w:autoSpaceDN w:val="0"/>
        <w:adjustRightInd w:val="0"/>
        <w:jc w:val="both"/>
        <w:rPr>
          <w:rFonts w:eastAsiaTheme="minorHAnsi"/>
          <w:color w:val="000000"/>
          <w:lang w:val="fr-FR"/>
        </w:rPr>
      </w:pPr>
      <w:r w:rsidRPr="00810158">
        <w:rPr>
          <w:color w:val="000000"/>
          <w:lang w:val="fr-FR"/>
        </w:rPr>
        <w:t>le développement et l'utilisation de la base nutritionnelle dans les municipalités ou l'augmentation de sa disponibilité, y compris la création ou la modernisation des points de la préparation ou de la distribution des repas,</w:t>
      </w:r>
    </w:p>
    <w:p w:rsidR="00F946E7" w:rsidRPr="00810158" w:rsidRDefault="00F946E7" w:rsidP="00B04B85">
      <w:pPr>
        <w:pStyle w:val="Akapitzlist"/>
        <w:numPr>
          <w:ilvl w:val="0"/>
          <w:numId w:val="240"/>
        </w:numPr>
        <w:autoSpaceDE w:val="0"/>
        <w:autoSpaceDN w:val="0"/>
        <w:adjustRightInd w:val="0"/>
        <w:jc w:val="both"/>
        <w:rPr>
          <w:rFonts w:eastAsiaTheme="minorHAnsi"/>
          <w:color w:val="000000"/>
          <w:lang w:val="fr-FR"/>
        </w:rPr>
      </w:pPr>
      <w:r w:rsidRPr="00810158">
        <w:rPr>
          <w:color w:val="000000"/>
          <w:lang w:val="fr-FR"/>
        </w:rPr>
        <w:t xml:space="preserve">l'établissement d'un système de suivi de l'efficacité des mesures mises en œuvre dans le cadre du programme </w:t>
      </w:r>
      <w:r w:rsidR="004F5CD6">
        <w:rPr>
          <w:color w:val="000000"/>
          <w:lang w:val="fr-FR"/>
        </w:rPr>
        <w:t xml:space="preserve">au niveau national et </w:t>
      </w:r>
      <w:r w:rsidRPr="00810158">
        <w:rPr>
          <w:color w:val="000000"/>
          <w:lang w:val="fr-FR"/>
        </w:rPr>
        <w:t>région</w:t>
      </w:r>
      <w:r w:rsidR="004F5CD6">
        <w:rPr>
          <w:color w:val="000000"/>
          <w:lang w:val="fr-FR"/>
        </w:rPr>
        <w:t>al</w:t>
      </w:r>
      <w:r w:rsidRPr="00810158">
        <w:rPr>
          <w:color w:val="000000"/>
          <w:lang w:val="fr-FR"/>
        </w:rPr>
        <w:t xml:space="preserve">. </w:t>
      </w:r>
    </w:p>
    <w:p w:rsidR="00F946E7" w:rsidRPr="00810158" w:rsidRDefault="00F946E7" w:rsidP="00F946E7">
      <w:pPr>
        <w:pStyle w:val="Tekstpodstawowy2"/>
        <w:spacing w:after="0" w:line="240" w:lineRule="auto"/>
        <w:jc w:val="both"/>
        <w:rPr>
          <w:lang w:val="fr-FR"/>
        </w:rPr>
      </w:pPr>
      <w:r w:rsidRPr="00810158">
        <w:rPr>
          <w:lang w:val="fr-FR"/>
        </w:rPr>
        <w:t xml:space="preserve">531. Dans le cadre du programme </w:t>
      </w:r>
      <w:r w:rsidR="009729AA">
        <w:rPr>
          <w:lang w:val="fr-FR"/>
        </w:rPr>
        <w:t>“</w:t>
      </w:r>
      <w:r w:rsidRPr="00810158">
        <w:rPr>
          <w:lang w:val="fr-FR"/>
        </w:rPr>
        <w:t>Verre de lait</w:t>
      </w:r>
      <w:r w:rsidR="009729AA">
        <w:rPr>
          <w:lang w:val="fr-FR"/>
        </w:rPr>
        <w:t>”</w:t>
      </w:r>
      <w:r w:rsidRPr="00810158">
        <w:rPr>
          <w:lang w:val="fr-FR"/>
        </w:rPr>
        <w:t xml:space="preserve">, l'Agence du marché agricole accorde des subventions à la consommation de lait et de produits laitiers dans les établissements d'enseignement. Tous les jours, chaque enfant peut recevoir à l'école 0,25 litres de lait ou de produits laitiers à un prix inférieur à ceux sur le marché. Depuis l'année scolaire 2009/2010, l'Agence du marché agricole </w:t>
      </w:r>
      <w:r w:rsidR="004F5CD6">
        <w:rPr>
          <w:lang w:val="fr-FR"/>
        </w:rPr>
        <w:t>met</w:t>
      </w:r>
      <w:r w:rsidRPr="00810158">
        <w:rPr>
          <w:lang w:val="fr-FR"/>
        </w:rPr>
        <w:t xml:space="preserve"> en œuvre le programme </w:t>
      </w:r>
      <w:r w:rsidR="009729AA">
        <w:rPr>
          <w:lang w:val="fr-FR"/>
        </w:rPr>
        <w:t>“</w:t>
      </w:r>
      <w:r w:rsidRPr="00810158">
        <w:rPr>
          <w:lang w:val="fr-FR"/>
        </w:rPr>
        <w:t>Fruits à l'école</w:t>
      </w:r>
      <w:r w:rsidR="009729AA">
        <w:rPr>
          <w:lang w:val="fr-FR"/>
        </w:rPr>
        <w:t>”</w:t>
      </w:r>
      <w:r w:rsidRPr="00810158">
        <w:rPr>
          <w:lang w:val="fr-FR"/>
        </w:rPr>
        <w:t xml:space="preserve">, qui implique, entre autres, la distribution gratuite de fruits et légumes et de produits à la base de ceux-ci dans les établissements scolaires. </w:t>
      </w:r>
    </w:p>
    <w:p w:rsidR="00A511B1" w:rsidRPr="00810158" w:rsidRDefault="00F946E7" w:rsidP="00F946E7">
      <w:pPr>
        <w:jc w:val="both"/>
        <w:rPr>
          <w:lang w:val="fr-FR"/>
        </w:rPr>
      </w:pPr>
      <w:r w:rsidRPr="00810158">
        <w:rPr>
          <w:lang w:val="fr-FR"/>
        </w:rPr>
        <w:t xml:space="preserve">532. Dans les années 2007-2013, dans le cadre du </w:t>
      </w:r>
      <w:r w:rsidR="009729AA">
        <w:rPr>
          <w:lang w:val="fr-FR"/>
        </w:rPr>
        <w:t>“</w:t>
      </w:r>
      <w:r w:rsidRPr="00810158">
        <w:rPr>
          <w:lang w:val="fr-FR"/>
        </w:rPr>
        <w:t>Fourniture d'excédents alimentaires aux personnes les plus pauvres de l'Union européenne</w:t>
      </w:r>
      <w:r w:rsidR="009729AA">
        <w:rPr>
          <w:lang w:val="fr-FR"/>
        </w:rPr>
        <w:t>”</w:t>
      </w:r>
      <w:r w:rsidRPr="00810158">
        <w:rPr>
          <w:lang w:val="fr-FR"/>
        </w:rPr>
        <w:t xml:space="preserve">, la Pologne a obtenu 1.084,6 tonnes de produits provenant des stocks d'intervention de l'Union européenne et 279,5 millions d'euro pour l'achat de produits laitiers et des céréales. </w:t>
      </w:r>
    </w:p>
    <w:p w:rsidR="00F946E7" w:rsidRPr="00810158" w:rsidRDefault="00A511B1" w:rsidP="00F946E7">
      <w:pPr>
        <w:jc w:val="both"/>
        <w:rPr>
          <w:lang w:val="fr-FR"/>
        </w:rPr>
      </w:pPr>
      <w:r w:rsidRPr="00810158">
        <w:rPr>
          <w:lang w:val="fr-FR"/>
        </w:rPr>
        <w:t>533. La distribution de nourriture est menée par les plus importantes organisations caritatives (Fédération des banques alimentaires polonaises, Caritas Pologne, Comité polonais de l</w:t>
      </w:r>
      <w:r w:rsidR="004F5CD6">
        <w:rPr>
          <w:lang w:val="fr-FR"/>
        </w:rPr>
        <w:t>’aide</w:t>
      </w:r>
      <w:r w:rsidRPr="00810158">
        <w:rPr>
          <w:lang w:val="fr-FR"/>
        </w:rPr>
        <w:t xml:space="preserve"> sociale, Croix-Rouge polonaise) et les organisations locales. La nourriture est </w:t>
      </w:r>
      <w:r w:rsidR="004F5CD6">
        <w:rPr>
          <w:lang w:val="fr-FR"/>
        </w:rPr>
        <w:t>octroyée</w:t>
      </w:r>
      <w:r w:rsidRPr="00810158">
        <w:rPr>
          <w:lang w:val="fr-FR"/>
        </w:rPr>
        <w:t xml:space="preserve"> aux personnes qui remplissent les critères énoncées dans </w:t>
      </w:r>
      <w:r w:rsidR="00BD7160">
        <w:rPr>
          <w:lang w:val="fr-FR"/>
        </w:rPr>
        <w:t>la Loi sur</w:t>
      </w:r>
      <w:r w:rsidRPr="00810158">
        <w:rPr>
          <w:lang w:val="fr-FR"/>
        </w:rPr>
        <w:t xml:space="preserve"> l'</w:t>
      </w:r>
      <w:r w:rsidR="00271067">
        <w:rPr>
          <w:lang w:val="fr-FR"/>
        </w:rPr>
        <w:t>assistance sociale</w:t>
      </w:r>
      <w:r w:rsidRPr="00810158">
        <w:rPr>
          <w:lang w:val="fr-FR"/>
        </w:rPr>
        <w:t xml:space="preserve">. Chaque année, l'aide est accordée à 4 millions de personnes. </w:t>
      </w:r>
    </w:p>
    <w:p w:rsidR="00F946E7" w:rsidRPr="00810158" w:rsidRDefault="00F946E7" w:rsidP="00F946E7">
      <w:pPr>
        <w:jc w:val="both"/>
        <w:rPr>
          <w:b/>
          <w:lang w:val="fr-FR"/>
        </w:rPr>
      </w:pPr>
      <w:r w:rsidRPr="00810158">
        <w:rPr>
          <w:lang w:val="fr-FR"/>
        </w:rPr>
        <w:t xml:space="preserve">534. </w:t>
      </w:r>
      <w:r w:rsidR="001D0663">
        <w:rPr>
          <w:lang w:val="fr-FR"/>
        </w:rPr>
        <w:t xml:space="preserve">Données </w:t>
      </w:r>
      <w:r w:rsidRPr="00810158">
        <w:rPr>
          <w:lang w:val="fr-FR"/>
        </w:rPr>
        <w:t xml:space="preserve">statistiques </w:t>
      </w:r>
    </w:p>
    <w:p w:rsidR="00F946E7" w:rsidRPr="00810158" w:rsidRDefault="00F946E7" w:rsidP="00F946E7">
      <w:pPr>
        <w:ind w:left="-142"/>
        <w:jc w:val="center"/>
        <w:rPr>
          <w:rFonts w:eastAsia="Calibri"/>
          <w:lang w:val="fr-FR"/>
        </w:rPr>
      </w:pPr>
      <w:r w:rsidRPr="00810158">
        <w:rPr>
          <w:rFonts w:eastAsia="Calibri"/>
          <w:lang w:val="fr-FR"/>
        </w:rPr>
        <w:t xml:space="preserve"> </w:t>
      </w:r>
      <w:r w:rsidR="00444740">
        <w:rPr>
          <w:rFonts w:eastAsia="Calibri"/>
          <w:lang w:val="fr-FR"/>
        </w:rPr>
        <w:t>V</w:t>
      </w:r>
      <w:r w:rsidRPr="00810158">
        <w:rPr>
          <w:rFonts w:eastAsia="Calibri"/>
          <w:lang w:val="fr-FR"/>
        </w:rPr>
        <w:t>aleur minimale de l'existence par rapport aux critères de revenu, par personne, en PLN</w:t>
      </w:r>
      <w:r w:rsidR="00055202" w:rsidRPr="00810158">
        <w:rPr>
          <w:rFonts w:eastAsia="Calibri"/>
          <w:lang w:val="fr-FR"/>
        </w:rPr>
        <w:t xml:space="preserve"> </w:t>
      </w:r>
    </w:p>
    <w:tbl>
      <w:tblPr>
        <w:tblW w:w="11199" w:type="dxa"/>
        <w:jc w:val="center"/>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87"/>
        <w:gridCol w:w="1033"/>
        <w:gridCol w:w="1034"/>
        <w:gridCol w:w="1034"/>
        <w:gridCol w:w="1033"/>
        <w:gridCol w:w="1034"/>
        <w:gridCol w:w="1034"/>
        <w:gridCol w:w="1135"/>
        <w:gridCol w:w="1275"/>
      </w:tblGrid>
      <w:tr w:rsidR="00F946E7" w:rsidRPr="00810158" w:rsidTr="004F5CD6">
        <w:trPr>
          <w:cantSplit/>
          <w:trHeight w:val="157"/>
          <w:jc w:val="center"/>
        </w:trPr>
        <w:tc>
          <w:tcPr>
            <w:tcW w:w="2587" w:type="dxa"/>
            <w:vMerge w:val="restart"/>
            <w:tcBorders>
              <w:top w:val="single" w:sz="4" w:space="0" w:color="auto"/>
            </w:tcBorders>
            <w:vAlign w:val="center"/>
          </w:tcPr>
          <w:p w:rsidR="00F946E7" w:rsidRPr="00810158" w:rsidRDefault="00F946E7" w:rsidP="00C06A8D">
            <w:pPr>
              <w:jc w:val="center"/>
              <w:rPr>
                <w:rFonts w:eastAsia="Calibri"/>
                <w:sz w:val="20"/>
                <w:szCs w:val="20"/>
                <w:lang w:val="fr-FR"/>
              </w:rPr>
            </w:pPr>
          </w:p>
        </w:tc>
        <w:tc>
          <w:tcPr>
            <w:tcW w:w="6202" w:type="dxa"/>
            <w:gridSpan w:val="6"/>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Ménages de salariés</w:t>
            </w:r>
          </w:p>
        </w:tc>
        <w:tc>
          <w:tcPr>
            <w:tcW w:w="2410" w:type="dxa"/>
            <w:gridSpan w:val="2"/>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Ménages des retraités</w:t>
            </w:r>
          </w:p>
        </w:tc>
      </w:tr>
      <w:tr w:rsidR="00F946E7" w:rsidRPr="00810158" w:rsidTr="004F5CD6">
        <w:trPr>
          <w:cantSplit/>
          <w:jc w:val="center"/>
        </w:trPr>
        <w:tc>
          <w:tcPr>
            <w:tcW w:w="2587" w:type="dxa"/>
            <w:vMerge/>
            <w:tcBorders>
              <w:bottom w:val="single" w:sz="4" w:space="0" w:color="auto"/>
            </w:tcBorders>
            <w:vAlign w:val="center"/>
          </w:tcPr>
          <w:p w:rsidR="00F946E7" w:rsidRPr="00810158" w:rsidRDefault="00F946E7" w:rsidP="00C06A8D">
            <w:pPr>
              <w:jc w:val="center"/>
              <w:rPr>
                <w:rFonts w:eastAsia="Calibri"/>
                <w:sz w:val="20"/>
                <w:szCs w:val="20"/>
                <w:lang w:val="fr-FR"/>
              </w:rPr>
            </w:pPr>
          </w:p>
        </w:tc>
        <w:tc>
          <w:tcPr>
            <w:tcW w:w="1033"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1 personne</w:t>
            </w:r>
          </w:p>
        </w:tc>
        <w:tc>
          <w:tcPr>
            <w:tcW w:w="1034"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2 personnes</w:t>
            </w:r>
          </w:p>
        </w:tc>
        <w:tc>
          <w:tcPr>
            <w:tcW w:w="1034"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3 personnes</w:t>
            </w:r>
          </w:p>
        </w:tc>
        <w:tc>
          <w:tcPr>
            <w:tcW w:w="1033"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3 personnes</w:t>
            </w:r>
          </w:p>
        </w:tc>
        <w:tc>
          <w:tcPr>
            <w:tcW w:w="1034"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4 personnes</w:t>
            </w:r>
          </w:p>
        </w:tc>
        <w:tc>
          <w:tcPr>
            <w:tcW w:w="1034"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5 personnes</w:t>
            </w:r>
          </w:p>
        </w:tc>
        <w:tc>
          <w:tcPr>
            <w:tcW w:w="1135"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1 personne</w:t>
            </w:r>
          </w:p>
        </w:tc>
        <w:tc>
          <w:tcPr>
            <w:tcW w:w="1275" w:type="dxa"/>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2 personnes</w:t>
            </w:r>
          </w:p>
        </w:tc>
      </w:tr>
      <w:tr w:rsidR="00F946E7" w:rsidRPr="00810158" w:rsidTr="004F5CD6">
        <w:trPr>
          <w:trHeight w:val="116"/>
          <w:jc w:val="center"/>
        </w:trPr>
        <w:tc>
          <w:tcPr>
            <w:tcW w:w="2587" w:type="dxa"/>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Minimum vital 2008</w:t>
            </w:r>
          </w:p>
        </w:tc>
        <w:tc>
          <w:tcPr>
            <w:tcW w:w="1033" w:type="dxa"/>
            <w:shd w:val="clear" w:color="auto" w:fill="FFFFFF"/>
            <w:vAlign w:val="bottom"/>
          </w:tcPr>
          <w:p w:rsidR="00F946E7" w:rsidRPr="00810158" w:rsidRDefault="00F946E7" w:rsidP="004F5CD6">
            <w:pPr>
              <w:ind w:left="34"/>
              <w:jc w:val="center"/>
              <w:rPr>
                <w:rFonts w:eastAsia="Calibri"/>
                <w:bCs/>
                <w:sz w:val="20"/>
                <w:szCs w:val="20"/>
                <w:lang w:val="fr-FR"/>
              </w:rPr>
            </w:pPr>
            <w:r w:rsidRPr="00810158">
              <w:rPr>
                <w:rFonts w:eastAsia="Calibri"/>
                <w:sz w:val="20"/>
                <w:szCs w:val="20"/>
                <w:lang w:val="fr-FR"/>
              </w:rPr>
              <w:t>413,20</w:t>
            </w:r>
          </w:p>
        </w:tc>
        <w:tc>
          <w:tcPr>
            <w:tcW w:w="1034" w:type="dxa"/>
            <w:tcBorders>
              <w:bottom w:val="single" w:sz="4" w:space="0" w:color="000000"/>
            </w:tcBorders>
            <w:shd w:val="clear" w:color="auto" w:fill="FFFFFF"/>
            <w:vAlign w:val="bottom"/>
          </w:tcPr>
          <w:p w:rsidR="00F946E7" w:rsidRPr="00810158" w:rsidRDefault="00F946E7" w:rsidP="004F5CD6">
            <w:pPr>
              <w:ind w:left="34"/>
              <w:jc w:val="center"/>
              <w:rPr>
                <w:rFonts w:eastAsia="Calibri"/>
                <w:sz w:val="20"/>
                <w:szCs w:val="20"/>
                <w:lang w:val="fr-FR"/>
              </w:rPr>
            </w:pPr>
            <w:r w:rsidRPr="00810158">
              <w:rPr>
                <w:rFonts w:eastAsia="Calibri"/>
                <w:sz w:val="20"/>
                <w:szCs w:val="20"/>
                <w:lang w:val="fr-FR"/>
              </w:rPr>
              <w:t>345,30</w:t>
            </w:r>
          </w:p>
        </w:tc>
        <w:tc>
          <w:tcPr>
            <w:tcW w:w="1034" w:type="dxa"/>
            <w:tcBorders>
              <w:bottom w:val="single" w:sz="4" w:space="0" w:color="000000"/>
            </w:tcBorders>
            <w:shd w:val="clear" w:color="auto" w:fill="FFFFFF"/>
            <w:vAlign w:val="bottom"/>
          </w:tcPr>
          <w:p w:rsidR="00F946E7" w:rsidRPr="00810158" w:rsidRDefault="00F946E7" w:rsidP="004F5CD6">
            <w:pPr>
              <w:ind w:left="34"/>
              <w:jc w:val="center"/>
              <w:rPr>
                <w:rFonts w:eastAsia="Calibri"/>
                <w:sz w:val="20"/>
                <w:szCs w:val="20"/>
                <w:lang w:val="fr-FR"/>
              </w:rPr>
            </w:pPr>
            <w:r w:rsidRPr="00810158">
              <w:rPr>
                <w:rFonts w:eastAsia="Calibri"/>
                <w:sz w:val="20"/>
                <w:szCs w:val="20"/>
                <w:lang w:val="fr-FR"/>
              </w:rPr>
              <w:t>332,90</w:t>
            </w:r>
          </w:p>
        </w:tc>
        <w:tc>
          <w:tcPr>
            <w:tcW w:w="1033" w:type="dxa"/>
            <w:tcBorders>
              <w:bottom w:val="single" w:sz="4" w:space="0" w:color="000000"/>
            </w:tcBorders>
            <w:shd w:val="clear" w:color="auto" w:fill="FFFFFF"/>
            <w:vAlign w:val="bottom"/>
          </w:tcPr>
          <w:p w:rsidR="00F946E7" w:rsidRPr="00810158" w:rsidRDefault="00F946E7" w:rsidP="004F5CD6">
            <w:pPr>
              <w:ind w:left="34"/>
              <w:jc w:val="center"/>
              <w:rPr>
                <w:rFonts w:eastAsia="Calibri"/>
                <w:sz w:val="20"/>
                <w:szCs w:val="20"/>
                <w:lang w:val="fr-FR"/>
              </w:rPr>
            </w:pPr>
            <w:r w:rsidRPr="00810158">
              <w:rPr>
                <w:rFonts w:eastAsia="Calibri"/>
                <w:sz w:val="20"/>
                <w:szCs w:val="20"/>
                <w:lang w:val="fr-FR"/>
              </w:rPr>
              <w:t>363,90</w:t>
            </w:r>
          </w:p>
        </w:tc>
        <w:tc>
          <w:tcPr>
            <w:tcW w:w="1034" w:type="dxa"/>
            <w:tcBorders>
              <w:bottom w:val="single" w:sz="4" w:space="0" w:color="000000"/>
            </w:tcBorders>
            <w:shd w:val="clear" w:color="auto" w:fill="FFFFFF"/>
            <w:vAlign w:val="bottom"/>
          </w:tcPr>
          <w:p w:rsidR="00F946E7" w:rsidRPr="00810158" w:rsidRDefault="00F946E7" w:rsidP="004F5CD6">
            <w:pPr>
              <w:ind w:left="34"/>
              <w:jc w:val="center"/>
              <w:rPr>
                <w:rFonts w:eastAsia="Calibri"/>
                <w:bCs/>
                <w:sz w:val="20"/>
                <w:szCs w:val="20"/>
                <w:lang w:val="fr-FR"/>
              </w:rPr>
            </w:pPr>
            <w:r w:rsidRPr="00810158">
              <w:rPr>
                <w:rFonts w:eastAsia="Calibri"/>
                <w:sz w:val="20"/>
                <w:szCs w:val="20"/>
                <w:lang w:val="fr-FR"/>
              </w:rPr>
              <w:t>350,50</w:t>
            </w:r>
          </w:p>
        </w:tc>
        <w:tc>
          <w:tcPr>
            <w:tcW w:w="1034" w:type="dxa"/>
            <w:tcBorders>
              <w:bottom w:val="single" w:sz="4" w:space="0" w:color="000000"/>
            </w:tcBorders>
            <w:shd w:val="clear" w:color="auto" w:fill="FFFFFF"/>
            <w:vAlign w:val="bottom"/>
          </w:tcPr>
          <w:p w:rsidR="00F946E7" w:rsidRPr="00810158" w:rsidRDefault="00F946E7" w:rsidP="004F5CD6">
            <w:pPr>
              <w:ind w:left="34"/>
              <w:jc w:val="center"/>
              <w:rPr>
                <w:rFonts w:eastAsia="Calibri"/>
                <w:sz w:val="20"/>
                <w:szCs w:val="20"/>
                <w:lang w:val="fr-FR"/>
              </w:rPr>
            </w:pPr>
            <w:r w:rsidRPr="00810158">
              <w:rPr>
                <w:rFonts w:eastAsia="Calibri"/>
                <w:sz w:val="20"/>
                <w:szCs w:val="20"/>
                <w:lang w:val="fr-FR"/>
              </w:rPr>
              <w:t>360,90</w:t>
            </w:r>
          </w:p>
        </w:tc>
        <w:tc>
          <w:tcPr>
            <w:tcW w:w="1135" w:type="dxa"/>
            <w:shd w:val="clear" w:color="auto" w:fill="FFFFFF"/>
            <w:vAlign w:val="bottom"/>
          </w:tcPr>
          <w:p w:rsidR="00F946E7" w:rsidRPr="00810158" w:rsidRDefault="00F946E7" w:rsidP="004F5CD6">
            <w:pPr>
              <w:ind w:left="34"/>
              <w:jc w:val="center"/>
              <w:rPr>
                <w:rFonts w:eastAsia="Calibri"/>
                <w:sz w:val="20"/>
                <w:szCs w:val="20"/>
                <w:lang w:val="fr-FR"/>
              </w:rPr>
            </w:pPr>
            <w:r w:rsidRPr="00810158">
              <w:rPr>
                <w:rFonts w:eastAsia="Calibri"/>
                <w:sz w:val="20"/>
                <w:szCs w:val="20"/>
                <w:lang w:val="fr-FR"/>
              </w:rPr>
              <w:t>389,50</w:t>
            </w:r>
          </w:p>
        </w:tc>
        <w:tc>
          <w:tcPr>
            <w:tcW w:w="1275" w:type="dxa"/>
            <w:shd w:val="clear" w:color="auto" w:fill="FFFFFF"/>
            <w:vAlign w:val="bottom"/>
          </w:tcPr>
          <w:p w:rsidR="00F946E7" w:rsidRPr="00810158" w:rsidRDefault="00F946E7" w:rsidP="004F5CD6">
            <w:pPr>
              <w:ind w:left="34"/>
              <w:jc w:val="center"/>
              <w:rPr>
                <w:rFonts w:eastAsia="Calibri"/>
                <w:sz w:val="20"/>
                <w:szCs w:val="20"/>
                <w:lang w:val="fr-FR"/>
              </w:rPr>
            </w:pPr>
            <w:r w:rsidRPr="00810158">
              <w:rPr>
                <w:rFonts w:eastAsia="Calibri"/>
                <w:sz w:val="20"/>
                <w:szCs w:val="20"/>
                <w:lang w:val="fr-FR"/>
              </w:rPr>
              <w:t>321,60</w:t>
            </w:r>
          </w:p>
        </w:tc>
      </w:tr>
      <w:tr w:rsidR="00F946E7" w:rsidRPr="00810158" w:rsidTr="004F5CD6">
        <w:trPr>
          <w:trHeight w:val="162"/>
          <w:jc w:val="center"/>
        </w:trPr>
        <w:tc>
          <w:tcPr>
            <w:tcW w:w="2587" w:type="dxa"/>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Vérification de la critère 2009</w:t>
            </w:r>
          </w:p>
        </w:tc>
        <w:tc>
          <w:tcPr>
            <w:tcW w:w="1033" w:type="dxa"/>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477</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351</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351</w:t>
            </w:r>
          </w:p>
        </w:tc>
        <w:tc>
          <w:tcPr>
            <w:tcW w:w="1033"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351</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351</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351</w:t>
            </w:r>
          </w:p>
        </w:tc>
        <w:tc>
          <w:tcPr>
            <w:tcW w:w="1135" w:type="dxa"/>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477</w:t>
            </w:r>
          </w:p>
        </w:tc>
        <w:tc>
          <w:tcPr>
            <w:tcW w:w="1275" w:type="dxa"/>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351</w:t>
            </w:r>
          </w:p>
        </w:tc>
      </w:tr>
      <w:tr w:rsidR="00F946E7" w:rsidRPr="00810158" w:rsidTr="004F5CD6">
        <w:trPr>
          <w:trHeight w:val="208"/>
          <w:jc w:val="center"/>
        </w:trPr>
        <w:tc>
          <w:tcPr>
            <w:tcW w:w="2587" w:type="dxa"/>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Minimum vital 2009</w:t>
            </w:r>
          </w:p>
        </w:tc>
        <w:tc>
          <w:tcPr>
            <w:tcW w:w="1033"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445,33</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372,48</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358,75</w:t>
            </w:r>
          </w:p>
        </w:tc>
        <w:tc>
          <w:tcPr>
            <w:tcW w:w="1033"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392,08</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377,34</w:t>
            </w:r>
          </w:p>
        </w:tc>
        <w:tc>
          <w:tcPr>
            <w:tcW w:w="1034"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388,40</w:t>
            </w:r>
          </w:p>
        </w:tc>
        <w:tc>
          <w:tcPr>
            <w:tcW w:w="1135"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421,85</w:t>
            </w:r>
          </w:p>
        </w:tc>
        <w:tc>
          <w:tcPr>
            <w:tcW w:w="1275" w:type="dxa"/>
            <w:tcBorders>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349,01</w:t>
            </w:r>
          </w:p>
        </w:tc>
      </w:tr>
      <w:tr w:rsidR="00F946E7" w:rsidRPr="00810158" w:rsidTr="004F5CD6">
        <w:trPr>
          <w:trHeight w:val="254"/>
          <w:jc w:val="center"/>
        </w:trPr>
        <w:tc>
          <w:tcPr>
            <w:tcW w:w="2587" w:type="dxa"/>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Minimum vital 2010</w:t>
            </w:r>
          </w:p>
        </w:tc>
        <w:tc>
          <w:tcPr>
            <w:tcW w:w="1033" w:type="dxa"/>
            <w:tcBorders>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472,72</w:t>
            </w:r>
          </w:p>
        </w:tc>
        <w:tc>
          <w:tcPr>
            <w:tcW w:w="1034" w:type="dxa"/>
            <w:tcBorders>
              <w:left w:val="single" w:sz="4" w:space="0" w:color="000000"/>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397,10</w:t>
            </w:r>
          </w:p>
        </w:tc>
        <w:tc>
          <w:tcPr>
            <w:tcW w:w="1034" w:type="dxa"/>
            <w:tcBorders>
              <w:left w:val="single" w:sz="4" w:space="0" w:color="000000"/>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381,88</w:t>
            </w:r>
          </w:p>
        </w:tc>
        <w:tc>
          <w:tcPr>
            <w:tcW w:w="1033" w:type="dxa"/>
            <w:tcBorders>
              <w:left w:val="single" w:sz="4" w:space="0" w:color="000000"/>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417,77</w:t>
            </w:r>
          </w:p>
        </w:tc>
        <w:tc>
          <w:tcPr>
            <w:tcW w:w="1034" w:type="dxa"/>
            <w:tcBorders>
              <w:left w:val="single" w:sz="4" w:space="0" w:color="000000"/>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401,98</w:t>
            </w:r>
          </w:p>
        </w:tc>
        <w:tc>
          <w:tcPr>
            <w:tcW w:w="1034" w:type="dxa"/>
            <w:tcBorders>
              <w:left w:val="single" w:sz="4" w:space="0" w:color="000000"/>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413,97</w:t>
            </w:r>
          </w:p>
        </w:tc>
        <w:tc>
          <w:tcPr>
            <w:tcW w:w="1135" w:type="dxa"/>
            <w:tcBorders>
              <w:left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447,54</w:t>
            </w:r>
          </w:p>
        </w:tc>
        <w:tc>
          <w:tcPr>
            <w:tcW w:w="1275" w:type="dxa"/>
            <w:tcBorders>
              <w:left w:val="single" w:sz="4" w:space="0" w:color="000000"/>
              <w:bottom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371,91</w:t>
            </w:r>
          </w:p>
        </w:tc>
      </w:tr>
      <w:tr w:rsidR="00F946E7" w:rsidRPr="00810158" w:rsidTr="004F5CD6">
        <w:trPr>
          <w:trHeight w:val="272"/>
          <w:jc w:val="center"/>
        </w:trPr>
        <w:tc>
          <w:tcPr>
            <w:tcW w:w="2587" w:type="dxa"/>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Minimum vital 2011</w:t>
            </w:r>
          </w:p>
        </w:tc>
        <w:tc>
          <w:tcPr>
            <w:tcW w:w="1033" w:type="dxa"/>
            <w:tcBorders>
              <w:bottom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500,68</w:t>
            </w:r>
          </w:p>
        </w:tc>
        <w:tc>
          <w:tcPr>
            <w:tcW w:w="1034" w:type="dxa"/>
            <w:tcBorders>
              <w:left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421,01</w:t>
            </w:r>
          </w:p>
        </w:tc>
        <w:tc>
          <w:tcPr>
            <w:tcW w:w="1034" w:type="dxa"/>
            <w:tcBorders>
              <w:left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404,12</w:t>
            </w:r>
          </w:p>
        </w:tc>
        <w:tc>
          <w:tcPr>
            <w:tcW w:w="1033" w:type="dxa"/>
            <w:tcBorders>
              <w:left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442,99</w:t>
            </w:r>
          </w:p>
        </w:tc>
        <w:tc>
          <w:tcPr>
            <w:tcW w:w="1034" w:type="dxa"/>
            <w:tcBorders>
              <w:left w:val="single" w:sz="4" w:space="0" w:color="000000"/>
              <w:righ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425,74</w:t>
            </w:r>
          </w:p>
        </w:tc>
        <w:tc>
          <w:tcPr>
            <w:tcW w:w="1034" w:type="dxa"/>
            <w:tcBorders>
              <w:left w:val="single" w:sz="4" w:space="0" w:color="000000"/>
            </w:tcBorders>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438,63</w:t>
            </w:r>
          </w:p>
        </w:tc>
        <w:tc>
          <w:tcPr>
            <w:tcW w:w="1135" w:type="dxa"/>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474,20</w:t>
            </w:r>
          </w:p>
        </w:tc>
        <w:tc>
          <w:tcPr>
            <w:tcW w:w="1275" w:type="dxa"/>
            <w:shd w:val="clear" w:color="auto" w:fill="FFFFFF"/>
            <w:vAlign w:val="bottom"/>
          </w:tcPr>
          <w:p w:rsidR="00F946E7" w:rsidRPr="00810158" w:rsidRDefault="00F946E7" w:rsidP="004F5CD6">
            <w:pPr>
              <w:jc w:val="center"/>
              <w:rPr>
                <w:rFonts w:eastAsia="Calibri"/>
                <w:sz w:val="20"/>
                <w:szCs w:val="20"/>
                <w:lang w:val="fr-FR"/>
              </w:rPr>
            </w:pPr>
            <w:r w:rsidRPr="00810158">
              <w:rPr>
                <w:rFonts w:eastAsia="Calibri"/>
                <w:sz w:val="20"/>
                <w:szCs w:val="20"/>
                <w:lang w:val="fr-FR"/>
              </w:rPr>
              <w:t>394,54</w:t>
            </w:r>
          </w:p>
        </w:tc>
      </w:tr>
      <w:tr w:rsidR="00F946E7" w:rsidRPr="00810158" w:rsidTr="004F5CD6">
        <w:trPr>
          <w:trHeight w:val="262"/>
          <w:jc w:val="center"/>
        </w:trPr>
        <w:tc>
          <w:tcPr>
            <w:tcW w:w="2587" w:type="dxa"/>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 xml:space="preserve">Vérification </w:t>
            </w:r>
            <w:r w:rsidR="006F2801" w:rsidRPr="00810158">
              <w:rPr>
                <w:rFonts w:eastAsia="Calibri"/>
                <w:sz w:val="20"/>
                <w:szCs w:val="20"/>
                <w:lang w:val="fr-FR"/>
              </w:rPr>
              <w:t>du</w:t>
            </w:r>
            <w:r w:rsidRPr="00810158">
              <w:rPr>
                <w:rFonts w:eastAsia="Calibri"/>
                <w:sz w:val="20"/>
                <w:szCs w:val="20"/>
                <w:lang w:val="fr-FR"/>
              </w:rPr>
              <w:t xml:space="preserve"> critère 2012</w:t>
            </w:r>
          </w:p>
        </w:tc>
        <w:tc>
          <w:tcPr>
            <w:tcW w:w="1033" w:type="dxa"/>
            <w:shd w:val="clear" w:color="auto" w:fill="auto"/>
            <w:vAlign w:val="bottom"/>
          </w:tcPr>
          <w:p w:rsidR="00F946E7" w:rsidRPr="00810158" w:rsidRDefault="00F946E7" w:rsidP="004F5CD6">
            <w:pPr>
              <w:jc w:val="center"/>
              <w:rPr>
                <w:sz w:val="20"/>
                <w:szCs w:val="20"/>
                <w:lang w:val="fr-FR"/>
              </w:rPr>
            </w:pPr>
            <w:r w:rsidRPr="00810158">
              <w:rPr>
                <w:sz w:val="20"/>
                <w:szCs w:val="20"/>
                <w:lang w:val="fr-FR"/>
              </w:rPr>
              <w:t>542</w:t>
            </w:r>
          </w:p>
        </w:tc>
        <w:tc>
          <w:tcPr>
            <w:tcW w:w="1034" w:type="dxa"/>
            <w:tcBorders>
              <w:bottom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w:t>
            </w:r>
          </w:p>
        </w:tc>
        <w:tc>
          <w:tcPr>
            <w:tcW w:w="1034" w:type="dxa"/>
            <w:tcBorders>
              <w:bottom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w:t>
            </w:r>
          </w:p>
        </w:tc>
        <w:tc>
          <w:tcPr>
            <w:tcW w:w="1033" w:type="dxa"/>
            <w:tcBorders>
              <w:bottom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w:t>
            </w:r>
          </w:p>
        </w:tc>
        <w:tc>
          <w:tcPr>
            <w:tcW w:w="1034" w:type="dxa"/>
            <w:tcBorders>
              <w:bottom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w:t>
            </w:r>
          </w:p>
        </w:tc>
        <w:tc>
          <w:tcPr>
            <w:tcW w:w="1034" w:type="dxa"/>
            <w:tcBorders>
              <w:bottom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w:t>
            </w:r>
          </w:p>
        </w:tc>
        <w:tc>
          <w:tcPr>
            <w:tcW w:w="1135" w:type="dxa"/>
            <w:shd w:val="clear" w:color="auto" w:fill="auto"/>
            <w:vAlign w:val="bottom"/>
          </w:tcPr>
          <w:p w:rsidR="00F946E7" w:rsidRPr="00810158" w:rsidRDefault="00F946E7" w:rsidP="004F5CD6">
            <w:pPr>
              <w:jc w:val="center"/>
              <w:rPr>
                <w:sz w:val="20"/>
                <w:szCs w:val="20"/>
                <w:lang w:val="fr-FR"/>
              </w:rPr>
            </w:pPr>
            <w:r w:rsidRPr="00810158">
              <w:rPr>
                <w:sz w:val="20"/>
                <w:szCs w:val="20"/>
                <w:lang w:val="fr-FR"/>
              </w:rPr>
              <w:t>542</w:t>
            </w:r>
          </w:p>
        </w:tc>
        <w:tc>
          <w:tcPr>
            <w:tcW w:w="1275" w:type="dxa"/>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w:t>
            </w:r>
          </w:p>
        </w:tc>
      </w:tr>
      <w:tr w:rsidR="00F946E7" w:rsidRPr="00810158" w:rsidTr="004F5CD6">
        <w:trPr>
          <w:trHeight w:val="280"/>
          <w:jc w:val="center"/>
        </w:trPr>
        <w:tc>
          <w:tcPr>
            <w:tcW w:w="2587" w:type="dxa"/>
            <w:tcBorders>
              <w:top w:val="single" w:sz="4" w:space="0" w:color="000000"/>
              <w:left w:val="single" w:sz="4" w:space="0" w:color="000000"/>
              <w:bottom w:val="single" w:sz="4" w:space="0" w:color="000000"/>
              <w:right w:val="single" w:sz="4" w:space="0" w:color="000000"/>
            </w:tcBorders>
            <w:vAlign w:val="center"/>
          </w:tcPr>
          <w:p w:rsidR="00F946E7" w:rsidRPr="00810158" w:rsidRDefault="00F946E7" w:rsidP="00C06A8D">
            <w:pPr>
              <w:jc w:val="both"/>
              <w:rPr>
                <w:rFonts w:eastAsia="Calibri"/>
                <w:sz w:val="20"/>
                <w:szCs w:val="20"/>
                <w:lang w:val="fr-FR"/>
              </w:rPr>
            </w:pPr>
            <w:r w:rsidRPr="00810158">
              <w:rPr>
                <w:rFonts w:eastAsia="Calibri"/>
                <w:sz w:val="20"/>
                <w:szCs w:val="20"/>
                <w:lang w:val="fr-FR"/>
              </w:rPr>
              <w:t>Minimum vital 2012</w:t>
            </w:r>
          </w:p>
        </w:tc>
        <w:tc>
          <w:tcPr>
            <w:tcW w:w="10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521,11</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437,54</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421,14</w:t>
            </w:r>
          </w:p>
        </w:tc>
        <w:tc>
          <w:tcPr>
            <w:tcW w:w="1033"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460,81</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442,99</w:t>
            </w:r>
          </w:p>
        </w:tc>
        <w:tc>
          <w:tcPr>
            <w:tcW w:w="10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456,20</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493,96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946E7" w:rsidRPr="00810158" w:rsidRDefault="00F946E7" w:rsidP="004F5CD6">
            <w:pPr>
              <w:jc w:val="center"/>
              <w:rPr>
                <w:sz w:val="20"/>
                <w:szCs w:val="20"/>
                <w:lang w:val="fr-FR"/>
              </w:rPr>
            </w:pPr>
            <w:r w:rsidRPr="00810158">
              <w:rPr>
                <w:sz w:val="20"/>
                <w:szCs w:val="20"/>
                <w:lang w:val="fr-FR"/>
              </w:rPr>
              <w:t>410,38</w:t>
            </w:r>
          </w:p>
        </w:tc>
      </w:tr>
    </w:tbl>
    <w:p w:rsidR="00160773" w:rsidRDefault="00160773" w:rsidP="00F946E7">
      <w:pPr>
        <w:pStyle w:val="Tekstpodstawowy2"/>
        <w:tabs>
          <w:tab w:val="left" w:pos="1418"/>
        </w:tabs>
        <w:spacing w:after="0" w:line="240" w:lineRule="auto"/>
        <w:jc w:val="center"/>
        <w:rPr>
          <w:lang w:val="fr-FR"/>
        </w:rPr>
      </w:pPr>
    </w:p>
    <w:p w:rsidR="00160773" w:rsidRDefault="00160773">
      <w:pPr>
        <w:rPr>
          <w:lang w:val="fr-FR"/>
        </w:rPr>
      </w:pPr>
      <w:r>
        <w:rPr>
          <w:lang w:val="fr-FR"/>
        </w:rPr>
        <w:br w:type="page"/>
      </w:r>
    </w:p>
    <w:p w:rsidR="00F946E7" w:rsidRPr="00810158" w:rsidRDefault="00444740" w:rsidP="00F946E7">
      <w:pPr>
        <w:pStyle w:val="Tekstpodstawowy2"/>
        <w:tabs>
          <w:tab w:val="left" w:pos="1418"/>
        </w:tabs>
        <w:spacing w:after="0" w:line="240" w:lineRule="auto"/>
        <w:jc w:val="center"/>
        <w:rPr>
          <w:lang w:val="fr-FR"/>
        </w:rPr>
      </w:pPr>
      <w:r>
        <w:rPr>
          <w:lang w:val="fr-FR"/>
        </w:rPr>
        <w:lastRenderedPageBreak/>
        <w:t>P</w:t>
      </w:r>
      <w:r w:rsidR="00F946E7" w:rsidRPr="00810158">
        <w:rPr>
          <w:lang w:val="fr-FR"/>
        </w:rPr>
        <w:t>ortée de la pauvreté</w:t>
      </w:r>
    </w:p>
    <w:tbl>
      <w:tblPr>
        <w:tblW w:w="11384" w:type="dxa"/>
        <w:jc w:val="center"/>
        <w:tblInd w:w="-3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60"/>
        <w:gridCol w:w="1004"/>
        <w:gridCol w:w="1004"/>
        <w:gridCol w:w="1004"/>
        <w:gridCol w:w="1004"/>
        <w:gridCol w:w="1004"/>
        <w:gridCol w:w="1004"/>
      </w:tblGrid>
      <w:tr w:rsidR="00F946E7" w:rsidRPr="00810158" w:rsidTr="004F5CD6">
        <w:trPr>
          <w:cantSplit/>
          <w:jc w:val="center"/>
        </w:trPr>
        <w:tc>
          <w:tcPr>
            <w:tcW w:w="5360" w:type="dxa"/>
            <w:tcBorders>
              <w:bottom w:val="single" w:sz="4" w:space="0" w:color="000000"/>
            </w:tcBorders>
            <w:vAlign w:val="center"/>
          </w:tcPr>
          <w:p w:rsidR="00F946E7" w:rsidRPr="00810158" w:rsidRDefault="00F946E7" w:rsidP="00C06A8D">
            <w:pPr>
              <w:jc w:val="center"/>
              <w:rPr>
                <w:sz w:val="20"/>
                <w:szCs w:val="20"/>
                <w:lang w:val="fr-FR"/>
              </w:rPr>
            </w:pPr>
            <w:r w:rsidRPr="00810158">
              <w:rPr>
                <w:sz w:val="20"/>
                <w:szCs w:val="20"/>
                <w:lang w:val="fr-FR"/>
              </w:rPr>
              <w:t>Seuils de pauvreté</w:t>
            </w:r>
          </w:p>
        </w:tc>
        <w:tc>
          <w:tcPr>
            <w:tcW w:w="1004" w:type="dxa"/>
            <w:vAlign w:val="center"/>
          </w:tcPr>
          <w:p w:rsidR="00F946E7" w:rsidRPr="00810158" w:rsidRDefault="00F946E7" w:rsidP="00C06A8D">
            <w:pPr>
              <w:jc w:val="center"/>
              <w:rPr>
                <w:sz w:val="20"/>
                <w:szCs w:val="20"/>
                <w:lang w:val="fr-FR"/>
              </w:rPr>
            </w:pPr>
            <w:r w:rsidRPr="00810158">
              <w:rPr>
                <w:sz w:val="20"/>
                <w:szCs w:val="20"/>
                <w:lang w:val="fr-FR"/>
              </w:rPr>
              <w:t>2007</w:t>
            </w:r>
          </w:p>
        </w:tc>
        <w:tc>
          <w:tcPr>
            <w:tcW w:w="1004" w:type="dxa"/>
            <w:vAlign w:val="center"/>
          </w:tcPr>
          <w:p w:rsidR="00F946E7" w:rsidRPr="00810158" w:rsidRDefault="00F946E7" w:rsidP="00C06A8D">
            <w:pPr>
              <w:jc w:val="center"/>
              <w:rPr>
                <w:sz w:val="20"/>
                <w:szCs w:val="20"/>
                <w:lang w:val="fr-FR"/>
              </w:rPr>
            </w:pPr>
            <w:r w:rsidRPr="00810158">
              <w:rPr>
                <w:sz w:val="20"/>
                <w:szCs w:val="20"/>
                <w:lang w:val="fr-FR"/>
              </w:rPr>
              <w:t>2008</w:t>
            </w:r>
          </w:p>
        </w:tc>
        <w:tc>
          <w:tcPr>
            <w:tcW w:w="1004" w:type="dxa"/>
            <w:vAlign w:val="center"/>
          </w:tcPr>
          <w:p w:rsidR="00F946E7" w:rsidRPr="00810158" w:rsidRDefault="00F946E7" w:rsidP="00C06A8D">
            <w:pPr>
              <w:jc w:val="center"/>
              <w:rPr>
                <w:sz w:val="20"/>
                <w:szCs w:val="20"/>
                <w:lang w:val="fr-FR"/>
              </w:rPr>
            </w:pPr>
            <w:r w:rsidRPr="00810158">
              <w:rPr>
                <w:sz w:val="20"/>
                <w:szCs w:val="20"/>
                <w:lang w:val="fr-FR"/>
              </w:rPr>
              <w:t>2009</w:t>
            </w:r>
          </w:p>
        </w:tc>
        <w:tc>
          <w:tcPr>
            <w:tcW w:w="1004" w:type="dxa"/>
            <w:vAlign w:val="center"/>
          </w:tcPr>
          <w:p w:rsidR="00F946E7" w:rsidRPr="00810158" w:rsidRDefault="00F946E7" w:rsidP="00C06A8D">
            <w:pPr>
              <w:jc w:val="center"/>
              <w:rPr>
                <w:sz w:val="20"/>
                <w:szCs w:val="20"/>
                <w:lang w:val="fr-FR"/>
              </w:rPr>
            </w:pPr>
            <w:r w:rsidRPr="00810158">
              <w:rPr>
                <w:sz w:val="20"/>
                <w:szCs w:val="20"/>
                <w:lang w:val="fr-FR"/>
              </w:rPr>
              <w:t>2010</w:t>
            </w:r>
          </w:p>
        </w:tc>
        <w:tc>
          <w:tcPr>
            <w:tcW w:w="1004" w:type="dxa"/>
            <w:vAlign w:val="center"/>
          </w:tcPr>
          <w:p w:rsidR="00F946E7" w:rsidRPr="00810158" w:rsidRDefault="00F946E7" w:rsidP="00C06A8D">
            <w:pPr>
              <w:jc w:val="center"/>
              <w:rPr>
                <w:sz w:val="20"/>
                <w:szCs w:val="20"/>
                <w:lang w:val="fr-FR"/>
              </w:rPr>
            </w:pPr>
            <w:r w:rsidRPr="00810158">
              <w:rPr>
                <w:sz w:val="20"/>
                <w:szCs w:val="20"/>
                <w:lang w:val="fr-FR"/>
              </w:rPr>
              <w:t>2011</w:t>
            </w:r>
          </w:p>
        </w:tc>
        <w:tc>
          <w:tcPr>
            <w:tcW w:w="1004" w:type="dxa"/>
            <w:vAlign w:val="center"/>
          </w:tcPr>
          <w:p w:rsidR="00F946E7" w:rsidRPr="00810158" w:rsidRDefault="00F946E7" w:rsidP="00C06A8D">
            <w:pPr>
              <w:jc w:val="center"/>
              <w:rPr>
                <w:sz w:val="20"/>
                <w:szCs w:val="20"/>
                <w:lang w:val="fr-FR"/>
              </w:rPr>
            </w:pPr>
            <w:r w:rsidRPr="00810158">
              <w:rPr>
                <w:sz w:val="20"/>
                <w:szCs w:val="20"/>
                <w:lang w:val="fr-FR"/>
              </w:rPr>
              <w:t>2012</w:t>
            </w:r>
          </w:p>
        </w:tc>
      </w:tr>
      <w:tr w:rsidR="00F946E7" w:rsidRPr="00B651B6" w:rsidTr="004F5CD6">
        <w:trPr>
          <w:cantSplit/>
          <w:jc w:val="center"/>
        </w:trPr>
        <w:tc>
          <w:tcPr>
            <w:tcW w:w="5360" w:type="dxa"/>
            <w:vAlign w:val="bottom"/>
          </w:tcPr>
          <w:p w:rsidR="00F946E7" w:rsidRPr="00810158" w:rsidRDefault="00F946E7" w:rsidP="00C06A8D">
            <w:pPr>
              <w:pStyle w:val="Tekstkomentarza"/>
              <w:tabs>
                <w:tab w:val="right" w:leader="dot" w:pos="2722"/>
              </w:tabs>
              <w:rPr>
                <w:lang w:val="fr-FR"/>
              </w:rPr>
            </w:pPr>
          </w:p>
        </w:tc>
        <w:tc>
          <w:tcPr>
            <w:tcW w:w="6024" w:type="dxa"/>
            <w:gridSpan w:val="6"/>
            <w:vAlign w:val="bottom"/>
          </w:tcPr>
          <w:p w:rsidR="00F946E7" w:rsidRPr="00810158" w:rsidRDefault="00F946E7" w:rsidP="00C06A8D">
            <w:pPr>
              <w:ind w:right="170"/>
              <w:jc w:val="center"/>
              <w:rPr>
                <w:sz w:val="20"/>
                <w:szCs w:val="20"/>
                <w:lang w:val="fr-FR"/>
              </w:rPr>
            </w:pPr>
            <w:r w:rsidRPr="00810158">
              <w:rPr>
                <w:sz w:val="20"/>
                <w:szCs w:val="20"/>
                <w:lang w:val="fr-FR"/>
              </w:rPr>
              <w:t xml:space="preserve">Le </w:t>
            </w:r>
            <w:r w:rsidR="00146A2A">
              <w:rPr>
                <w:sz w:val="20"/>
                <w:szCs w:val="20"/>
                <w:lang w:val="fr-FR"/>
              </w:rPr>
              <w:t>taux</w:t>
            </w:r>
            <w:r w:rsidRPr="00810158">
              <w:rPr>
                <w:sz w:val="20"/>
                <w:szCs w:val="20"/>
                <w:lang w:val="fr-FR"/>
              </w:rPr>
              <w:t xml:space="preserve"> de personnes vivant au-dessous d'un seuil de pauvreté</w:t>
            </w:r>
          </w:p>
        </w:tc>
      </w:tr>
      <w:tr w:rsidR="00F946E7" w:rsidRPr="00810158" w:rsidTr="004F5CD6">
        <w:trPr>
          <w:cantSplit/>
          <w:jc w:val="center"/>
        </w:trPr>
        <w:tc>
          <w:tcPr>
            <w:tcW w:w="5360" w:type="dxa"/>
            <w:vAlign w:val="bottom"/>
          </w:tcPr>
          <w:p w:rsidR="00F946E7" w:rsidRPr="00810158" w:rsidRDefault="00F946E7" w:rsidP="00C06A8D">
            <w:pPr>
              <w:pStyle w:val="Tekstkomentarza"/>
              <w:tabs>
                <w:tab w:val="right" w:leader="dot" w:pos="2722"/>
              </w:tabs>
              <w:rPr>
                <w:lang w:val="fr-FR"/>
              </w:rPr>
            </w:pPr>
            <w:r w:rsidRPr="00810158">
              <w:rPr>
                <w:lang w:val="fr-FR"/>
              </w:rPr>
              <w:t xml:space="preserve">Relatif (50% des dépenses mensuelles des ménages en moyenne) </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17,3</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17,6</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17,3</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17,4</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16,9</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16,3</w:t>
            </w:r>
          </w:p>
        </w:tc>
      </w:tr>
      <w:tr w:rsidR="00F946E7" w:rsidRPr="00810158" w:rsidTr="004F5CD6">
        <w:trPr>
          <w:cantSplit/>
          <w:jc w:val="center"/>
        </w:trPr>
        <w:tc>
          <w:tcPr>
            <w:tcW w:w="5360" w:type="dxa"/>
            <w:vAlign w:val="bottom"/>
          </w:tcPr>
          <w:p w:rsidR="00F946E7" w:rsidRPr="00810158" w:rsidRDefault="009729AA" w:rsidP="00C06A8D">
            <w:pPr>
              <w:pStyle w:val="Tekstkomentarza"/>
              <w:tabs>
                <w:tab w:val="right" w:leader="dot" w:pos="2722"/>
              </w:tabs>
              <w:rPr>
                <w:lang w:val="fr-FR"/>
              </w:rPr>
            </w:pPr>
            <w:r>
              <w:rPr>
                <w:lang w:val="fr-FR"/>
              </w:rPr>
              <w:t>“</w:t>
            </w:r>
            <w:r w:rsidR="00F946E7" w:rsidRPr="00810158">
              <w:rPr>
                <w:lang w:val="fr-FR"/>
              </w:rPr>
              <w:t>Statutaire</w:t>
            </w:r>
            <w:r>
              <w:rPr>
                <w:lang w:val="fr-FR"/>
              </w:rPr>
              <w:t>”</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14,6</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10,6</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8,3</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7,4</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6,6</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7,2</w:t>
            </w:r>
          </w:p>
        </w:tc>
      </w:tr>
      <w:tr w:rsidR="00F946E7" w:rsidRPr="00810158" w:rsidTr="004F5CD6">
        <w:trPr>
          <w:cantSplit/>
          <w:jc w:val="center"/>
        </w:trPr>
        <w:tc>
          <w:tcPr>
            <w:tcW w:w="5360" w:type="dxa"/>
            <w:vAlign w:val="bottom"/>
          </w:tcPr>
          <w:p w:rsidR="00F946E7" w:rsidRPr="00810158" w:rsidRDefault="00F946E7" w:rsidP="00C06A8D">
            <w:pPr>
              <w:tabs>
                <w:tab w:val="right" w:leader="dot" w:pos="2722"/>
              </w:tabs>
              <w:rPr>
                <w:sz w:val="20"/>
                <w:szCs w:val="20"/>
                <w:lang w:val="fr-FR"/>
              </w:rPr>
            </w:pPr>
            <w:r w:rsidRPr="00810158">
              <w:rPr>
                <w:sz w:val="20"/>
                <w:szCs w:val="20"/>
                <w:lang w:val="fr-FR"/>
              </w:rPr>
              <w:t>Minimum vital</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6,6</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5,6</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5,7</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5,8</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6,8</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6,8</w:t>
            </w:r>
          </w:p>
        </w:tc>
      </w:tr>
      <w:tr w:rsidR="00F946E7" w:rsidRPr="00810158" w:rsidTr="004F5CD6">
        <w:trPr>
          <w:cantSplit/>
          <w:jc w:val="center"/>
        </w:trPr>
        <w:tc>
          <w:tcPr>
            <w:tcW w:w="5360" w:type="dxa"/>
            <w:vAlign w:val="bottom"/>
          </w:tcPr>
          <w:p w:rsidR="00F946E7" w:rsidRPr="00810158" w:rsidRDefault="00F946E7" w:rsidP="00C06A8D">
            <w:pPr>
              <w:tabs>
                <w:tab w:val="right" w:leader="dot" w:pos="2722"/>
              </w:tabs>
              <w:rPr>
                <w:sz w:val="20"/>
                <w:szCs w:val="20"/>
                <w:lang w:val="fr-FR"/>
              </w:rPr>
            </w:pPr>
            <w:r w:rsidRPr="00810158">
              <w:rPr>
                <w:sz w:val="20"/>
                <w:szCs w:val="20"/>
                <w:lang w:val="fr-FR"/>
              </w:rPr>
              <w:t>Subjective (de Leyde)</w:t>
            </w:r>
            <w:r w:rsidRPr="00810158">
              <w:rPr>
                <w:sz w:val="20"/>
                <w:szCs w:val="20"/>
                <w:vertAlign w:val="superscript"/>
                <w:lang w:val="fr-FR"/>
              </w:rPr>
              <w:t xml:space="preserve"> 1)</w:t>
            </w:r>
            <w:r w:rsidRPr="00810158">
              <w:rPr>
                <w:sz w:val="20"/>
                <w:szCs w:val="20"/>
                <w:lang w:val="fr-FR"/>
              </w:rPr>
              <w:t xml:space="preserve"> </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17,4</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15,3</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13,2</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w:t>
            </w:r>
          </w:p>
        </w:tc>
        <w:tc>
          <w:tcPr>
            <w:tcW w:w="1004" w:type="dxa"/>
            <w:vAlign w:val="bottom"/>
          </w:tcPr>
          <w:p w:rsidR="00F946E7" w:rsidRPr="00810158" w:rsidRDefault="00F946E7" w:rsidP="004F5CD6">
            <w:pPr>
              <w:jc w:val="center"/>
              <w:rPr>
                <w:sz w:val="20"/>
                <w:szCs w:val="20"/>
                <w:lang w:val="fr-FR"/>
              </w:rPr>
            </w:pPr>
            <w:r w:rsidRPr="00810158">
              <w:rPr>
                <w:sz w:val="20"/>
                <w:szCs w:val="20"/>
                <w:lang w:val="fr-FR"/>
              </w:rPr>
              <w:t>.</w:t>
            </w:r>
          </w:p>
        </w:tc>
      </w:tr>
    </w:tbl>
    <w:p w:rsidR="00F946E7" w:rsidRPr="00810158" w:rsidRDefault="00F946E7" w:rsidP="00F946E7">
      <w:pPr>
        <w:ind w:left="284"/>
        <w:rPr>
          <w:spacing w:val="-3"/>
          <w:lang w:val="fr-FR"/>
        </w:rPr>
      </w:pPr>
      <w:r w:rsidRPr="00810158">
        <w:rPr>
          <w:vertAlign w:val="superscript"/>
          <w:lang w:val="fr-FR"/>
        </w:rPr>
        <w:t xml:space="preserve">1) </w:t>
      </w:r>
      <w:r w:rsidRPr="004F5CD6">
        <w:rPr>
          <w:sz w:val="20"/>
          <w:szCs w:val="20"/>
          <w:lang w:val="fr-FR"/>
        </w:rPr>
        <w:t>Les données concernent le quatrième trimestre</w:t>
      </w:r>
    </w:p>
    <w:p w:rsidR="00F946E7" w:rsidRPr="00810158" w:rsidRDefault="00146A2A" w:rsidP="00F946E7">
      <w:pPr>
        <w:pStyle w:val="Tekstpodstawowy"/>
        <w:spacing w:after="0"/>
        <w:ind w:left="284"/>
        <w:jc w:val="center"/>
        <w:rPr>
          <w:lang w:val="fr-FR"/>
        </w:rPr>
      </w:pPr>
      <w:r>
        <w:rPr>
          <w:lang w:val="fr-FR"/>
        </w:rPr>
        <w:t>Taux</w:t>
      </w:r>
      <w:r w:rsidR="00F946E7" w:rsidRPr="00810158">
        <w:rPr>
          <w:lang w:val="fr-FR"/>
        </w:rPr>
        <w:t xml:space="preserve"> de personnes dans les ménages en dessous du</w:t>
      </w:r>
    </w:p>
    <w:tbl>
      <w:tblPr>
        <w:tblW w:w="10017" w:type="dxa"/>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717"/>
        <w:gridCol w:w="811"/>
        <w:gridCol w:w="811"/>
        <w:gridCol w:w="788"/>
        <w:gridCol w:w="834"/>
        <w:gridCol w:w="811"/>
        <w:gridCol w:w="765"/>
        <w:gridCol w:w="857"/>
        <w:gridCol w:w="811"/>
        <w:gridCol w:w="812"/>
      </w:tblGrid>
      <w:tr w:rsidR="00F946E7" w:rsidRPr="00810158" w:rsidTr="004F5CD6">
        <w:trPr>
          <w:cantSplit/>
          <w:trHeight w:val="334"/>
          <w:jc w:val="center"/>
        </w:trPr>
        <w:tc>
          <w:tcPr>
            <w:tcW w:w="2717" w:type="dxa"/>
          </w:tcPr>
          <w:p w:rsidR="00F946E7" w:rsidRPr="00810158" w:rsidRDefault="00F946E7" w:rsidP="00C06A8D">
            <w:pPr>
              <w:jc w:val="center"/>
              <w:rPr>
                <w:spacing w:val="-3"/>
                <w:sz w:val="20"/>
                <w:szCs w:val="20"/>
                <w:lang w:val="fr-FR"/>
              </w:rPr>
            </w:pPr>
          </w:p>
        </w:tc>
        <w:tc>
          <w:tcPr>
            <w:tcW w:w="2410" w:type="dxa"/>
            <w:gridSpan w:val="3"/>
            <w:vAlign w:val="center"/>
          </w:tcPr>
          <w:p w:rsidR="00F946E7" w:rsidRPr="00810158" w:rsidRDefault="00F946E7" w:rsidP="00C06A8D">
            <w:pPr>
              <w:jc w:val="center"/>
              <w:rPr>
                <w:spacing w:val="-3"/>
                <w:sz w:val="20"/>
                <w:szCs w:val="20"/>
                <w:lang w:val="fr-FR"/>
              </w:rPr>
            </w:pPr>
            <w:r w:rsidRPr="00810158">
              <w:rPr>
                <w:sz w:val="20"/>
                <w:szCs w:val="20"/>
                <w:lang w:val="fr-FR"/>
              </w:rPr>
              <w:t>Minimum vital</w:t>
            </w:r>
          </w:p>
        </w:tc>
        <w:tc>
          <w:tcPr>
            <w:tcW w:w="2410" w:type="dxa"/>
            <w:gridSpan w:val="3"/>
            <w:vAlign w:val="center"/>
          </w:tcPr>
          <w:p w:rsidR="00F946E7" w:rsidRPr="00810158" w:rsidRDefault="00F946E7" w:rsidP="00C06A8D">
            <w:pPr>
              <w:jc w:val="center"/>
              <w:rPr>
                <w:spacing w:val="-3"/>
                <w:sz w:val="20"/>
                <w:szCs w:val="20"/>
                <w:lang w:val="fr-FR"/>
              </w:rPr>
            </w:pPr>
            <w:r w:rsidRPr="00810158">
              <w:rPr>
                <w:sz w:val="20"/>
                <w:szCs w:val="20"/>
                <w:lang w:val="fr-FR"/>
              </w:rPr>
              <w:t>Seuil de pauvreté relatif</w:t>
            </w:r>
          </w:p>
        </w:tc>
        <w:tc>
          <w:tcPr>
            <w:tcW w:w="2480" w:type="dxa"/>
            <w:gridSpan w:val="3"/>
            <w:vAlign w:val="center"/>
          </w:tcPr>
          <w:p w:rsidR="00F946E7" w:rsidRPr="00810158" w:rsidRDefault="00F946E7" w:rsidP="00C06A8D">
            <w:pPr>
              <w:jc w:val="center"/>
              <w:rPr>
                <w:spacing w:val="-3"/>
                <w:sz w:val="20"/>
                <w:szCs w:val="20"/>
                <w:lang w:val="fr-FR"/>
              </w:rPr>
            </w:pPr>
            <w:r w:rsidRPr="00810158">
              <w:rPr>
                <w:sz w:val="20"/>
                <w:szCs w:val="20"/>
                <w:lang w:val="fr-FR"/>
              </w:rPr>
              <w:t>Seuil de pauvreté statutaire</w:t>
            </w:r>
          </w:p>
        </w:tc>
      </w:tr>
      <w:tr w:rsidR="00F946E7" w:rsidRPr="00810158" w:rsidTr="004F5CD6">
        <w:trPr>
          <w:cantSplit/>
          <w:jc w:val="center"/>
        </w:trPr>
        <w:tc>
          <w:tcPr>
            <w:tcW w:w="2717" w:type="dxa"/>
          </w:tcPr>
          <w:p w:rsidR="00F946E7" w:rsidRPr="00810158" w:rsidRDefault="00F946E7" w:rsidP="00C06A8D">
            <w:pPr>
              <w:tabs>
                <w:tab w:val="right" w:leader="dot" w:pos="4309"/>
              </w:tabs>
              <w:rPr>
                <w:spacing w:val="-3"/>
                <w:sz w:val="20"/>
                <w:szCs w:val="20"/>
                <w:lang w:val="fr-FR"/>
              </w:rPr>
            </w:pPr>
          </w:p>
        </w:tc>
        <w:tc>
          <w:tcPr>
            <w:tcW w:w="811" w:type="dxa"/>
            <w:vAlign w:val="bottom"/>
          </w:tcPr>
          <w:p w:rsidR="00F946E7" w:rsidRPr="00810158" w:rsidRDefault="00F946E7" w:rsidP="00C06A8D">
            <w:pPr>
              <w:jc w:val="center"/>
              <w:rPr>
                <w:spacing w:val="-3"/>
                <w:sz w:val="20"/>
                <w:szCs w:val="20"/>
                <w:lang w:val="fr-FR"/>
              </w:rPr>
            </w:pPr>
            <w:r w:rsidRPr="00810158">
              <w:rPr>
                <w:sz w:val="20"/>
                <w:szCs w:val="20"/>
                <w:lang w:val="fr-FR"/>
              </w:rPr>
              <w:t>2007</w:t>
            </w:r>
          </w:p>
        </w:tc>
        <w:tc>
          <w:tcPr>
            <w:tcW w:w="811" w:type="dxa"/>
            <w:vAlign w:val="bottom"/>
          </w:tcPr>
          <w:p w:rsidR="00F946E7" w:rsidRPr="00810158" w:rsidRDefault="00F946E7" w:rsidP="00C06A8D">
            <w:pPr>
              <w:jc w:val="center"/>
              <w:rPr>
                <w:spacing w:val="-3"/>
                <w:sz w:val="20"/>
                <w:szCs w:val="20"/>
                <w:lang w:val="fr-FR"/>
              </w:rPr>
            </w:pPr>
            <w:r w:rsidRPr="00810158">
              <w:rPr>
                <w:sz w:val="20"/>
                <w:szCs w:val="20"/>
                <w:lang w:val="fr-FR"/>
              </w:rPr>
              <w:t>2010</w:t>
            </w:r>
          </w:p>
        </w:tc>
        <w:tc>
          <w:tcPr>
            <w:tcW w:w="788" w:type="dxa"/>
            <w:vAlign w:val="bottom"/>
          </w:tcPr>
          <w:p w:rsidR="00F946E7" w:rsidRPr="00810158" w:rsidRDefault="00F946E7" w:rsidP="00C06A8D">
            <w:pPr>
              <w:jc w:val="center"/>
              <w:rPr>
                <w:spacing w:val="-3"/>
                <w:sz w:val="20"/>
                <w:szCs w:val="20"/>
                <w:lang w:val="fr-FR"/>
              </w:rPr>
            </w:pPr>
            <w:r w:rsidRPr="00810158">
              <w:rPr>
                <w:sz w:val="20"/>
                <w:szCs w:val="20"/>
                <w:lang w:val="fr-FR"/>
              </w:rPr>
              <w:t>2012</w:t>
            </w:r>
          </w:p>
        </w:tc>
        <w:tc>
          <w:tcPr>
            <w:tcW w:w="834" w:type="dxa"/>
            <w:vAlign w:val="bottom"/>
          </w:tcPr>
          <w:p w:rsidR="00F946E7" w:rsidRPr="00810158" w:rsidRDefault="00F946E7" w:rsidP="00C06A8D">
            <w:pPr>
              <w:jc w:val="center"/>
              <w:rPr>
                <w:spacing w:val="-3"/>
                <w:sz w:val="20"/>
                <w:szCs w:val="20"/>
                <w:lang w:val="fr-FR"/>
              </w:rPr>
            </w:pPr>
            <w:r w:rsidRPr="00810158">
              <w:rPr>
                <w:sz w:val="20"/>
                <w:szCs w:val="20"/>
                <w:lang w:val="fr-FR"/>
              </w:rPr>
              <w:t>2007</w:t>
            </w:r>
          </w:p>
        </w:tc>
        <w:tc>
          <w:tcPr>
            <w:tcW w:w="811" w:type="dxa"/>
            <w:vAlign w:val="bottom"/>
          </w:tcPr>
          <w:p w:rsidR="00F946E7" w:rsidRPr="00810158" w:rsidRDefault="00F946E7" w:rsidP="00C06A8D">
            <w:pPr>
              <w:jc w:val="center"/>
              <w:rPr>
                <w:spacing w:val="-3"/>
                <w:sz w:val="20"/>
                <w:szCs w:val="20"/>
                <w:lang w:val="fr-FR"/>
              </w:rPr>
            </w:pPr>
            <w:r w:rsidRPr="00810158">
              <w:rPr>
                <w:sz w:val="20"/>
                <w:szCs w:val="20"/>
                <w:lang w:val="fr-FR"/>
              </w:rPr>
              <w:t>2010</w:t>
            </w:r>
          </w:p>
        </w:tc>
        <w:tc>
          <w:tcPr>
            <w:tcW w:w="765" w:type="dxa"/>
            <w:vAlign w:val="bottom"/>
          </w:tcPr>
          <w:p w:rsidR="00F946E7" w:rsidRPr="00810158" w:rsidRDefault="00F946E7" w:rsidP="00C06A8D">
            <w:pPr>
              <w:jc w:val="center"/>
              <w:rPr>
                <w:spacing w:val="-3"/>
                <w:sz w:val="20"/>
                <w:szCs w:val="20"/>
                <w:lang w:val="fr-FR"/>
              </w:rPr>
            </w:pPr>
            <w:r w:rsidRPr="00810158">
              <w:rPr>
                <w:sz w:val="20"/>
                <w:szCs w:val="20"/>
                <w:lang w:val="fr-FR"/>
              </w:rPr>
              <w:t>2012</w:t>
            </w:r>
          </w:p>
        </w:tc>
        <w:tc>
          <w:tcPr>
            <w:tcW w:w="857" w:type="dxa"/>
            <w:vAlign w:val="bottom"/>
          </w:tcPr>
          <w:p w:rsidR="00F946E7" w:rsidRPr="00810158" w:rsidRDefault="00F946E7" w:rsidP="00C06A8D">
            <w:pPr>
              <w:jc w:val="center"/>
              <w:rPr>
                <w:spacing w:val="-3"/>
                <w:sz w:val="20"/>
                <w:szCs w:val="20"/>
                <w:lang w:val="fr-FR"/>
              </w:rPr>
            </w:pPr>
            <w:r w:rsidRPr="00810158">
              <w:rPr>
                <w:sz w:val="20"/>
                <w:szCs w:val="20"/>
                <w:lang w:val="fr-FR"/>
              </w:rPr>
              <w:t>2007</w:t>
            </w:r>
          </w:p>
        </w:tc>
        <w:tc>
          <w:tcPr>
            <w:tcW w:w="811" w:type="dxa"/>
            <w:vAlign w:val="bottom"/>
          </w:tcPr>
          <w:p w:rsidR="00F946E7" w:rsidRPr="00810158" w:rsidRDefault="00F946E7" w:rsidP="00C06A8D">
            <w:pPr>
              <w:jc w:val="center"/>
              <w:rPr>
                <w:spacing w:val="-3"/>
                <w:sz w:val="20"/>
                <w:szCs w:val="20"/>
                <w:lang w:val="fr-FR"/>
              </w:rPr>
            </w:pPr>
            <w:r w:rsidRPr="00810158">
              <w:rPr>
                <w:sz w:val="20"/>
                <w:szCs w:val="20"/>
                <w:lang w:val="fr-FR"/>
              </w:rPr>
              <w:t>2010</w:t>
            </w:r>
          </w:p>
        </w:tc>
        <w:tc>
          <w:tcPr>
            <w:tcW w:w="812" w:type="dxa"/>
            <w:vAlign w:val="bottom"/>
          </w:tcPr>
          <w:p w:rsidR="00F946E7" w:rsidRPr="00810158" w:rsidRDefault="00F946E7" w:rsidP="00C06A8D">
            <w:pPr>
              <w:jc w:val="center"/>
              <w:rPr>
                <w:spacing w:val="-3"/>
                <w:sz w:val="20"/>
                <w:szCs w:val="20"/>
                <w:lang w:val="fr-FR"/>
              </w:rPr>
            </w:pPr>
            <w:r w:rsidRPr="00810158">
              <w:rPr>
                <w:sz w:val="20"/>
                <w:szCs w:val="20"/>
                <w:lang w:val="fr-FR"/>
              </w:rPr>
              <w:t>2012</w:t>
            </w:r>
          </w:p>
        </w:tc>
      </w:tr>
      <w:tr w:rsidR="00F946E7" w:rsidRPr="00810158" w:rsidTr="004F5CD6">
        <w:trPr>
          <w:cantSplit/>
          <w:jc w:val="center"/>
        </w:trPr>
        <w:tc>
          <w:tcPr>
            <w:tcW w:w="2717" w:type="dxa"/>
          </w:tcPr>
          <w:p w:rsidR="00F946E7" w:rsidRPr="00810158" w:rsidRDefault="00F946E7" w:rsidP="00C06A8D">
            <w:pPr>
              <w:tabs>
                <w:tab w:val="right" w:leader="dot" w:pos="4309"/>
              </w:tabs>
              <w:rPr>
                <w:spacing w:val="-3"/>
                <w:sz w:val="20"/>
                <w:szCs w:val="20"/>
                <w:lang w:val="fr-FR"/>
              </w:rPr>
            </w:pPr>
            <w:r w:rsidRPr="00810158">
              <w:rPr>
                <w:sz w:val="20"/>
                <w:szCs w:val="20"/>
                <w:lang w:val="fr-FR"/>
              </w:rPr>
              <w:t>Total</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6,6</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5,8</w:t>
            </w:r>
          </w:p>
        </w:tc>
        <w:tc>
          <w:tcPr>
            <w:tcW w:w="788" w:type="dxa"/>
            <w:vAlign w:val="bottom"/>
          </w:tcPr>
          <w:p w:rsidR="00F946E7" w:rsidRPr="00810158" w:rsidRDefault="00F946E7" w:rsidP="00C06A8D">
            <w:pPr>
              <w:ind w:right="142"/>
              <w:jc w:val="right"/>
              <w:rPr>
                <w:sz w:val="20"/>
                <w:szCs w:val="20"/>
                <w:lang w:val="fr-FR"/>
              </w:rPr>
            </w:pPr>
            <w:r w:rsidRPr="00810158">
              <w:rPr>
                <w:sz w:val="20"/>
                <w:szCs w:val="20"/>
                <w:lang w:val="fr-FR"/>
              </w:rPr>
              <w:t>6,8</w:t>
            </w:r>
          </w:p>
        </w:tc>
        <w:tc>
          <w:tcPr>
            <w:tcW w:w="834" w:type="dxa"/>
            <w:vAlign w:val="bottom"/>
          </w:tcPr>
          <w:p w:rsidR="00F946E7" w:rsidRPr="00810158" w:rsidRDefault="00F946E7" w:rsidP="00C06A8D">
            <w:pPr>
              <w:ind w:right="142"/>
              <w:jc w:val="right"/>
              <w:rPr>
                <w:sz w:val="20"/>
                <w:szCs w:val="20"/>
                <w:lang w:val="fr-FR"/>
              </w:rPr>
            </w:pPr>
            <w:r w:rsidRPr="00810158">
              <w:rPr>
                <w:sz w:val="20"/>
                <w:szCs w:val="20"/>
                <w:lang w:val="fr-FR"/>
              </w:rPr>
              <w:t>17,3</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17,4</w:t>
            </w:r>
          </w:p>
        </w:tc>
        <w:tc>
          <w:tcPr>
            <w:tcW w:w="765" w:type="dxa"/>
            <w:vAlign w:val="bottom"/>
          </w:tcPr>
          <w:p w:rsidR="00F946E7" w:rsidRPr="00810158" w:rsidRDefault="00F946E7" w:rsidP="00C06A8D">
            <w:pPr>
              <w:ind w:right="142"/>
              <w:jc w:val="right"/>
              <w:rPr>
                <w:sz w:val="20"/>
                <w:szCs w:val="20"/>
                <w:lang w:val="fr-FR"/>
              </w:rPr>
            </w:pPr>
            <w:r w:rsidRPr="00810158">
              <w:rPr>
                <w:sz w:val="20"/>
                <w:szCs w:val="20"/>
                <w:lang w:val="fr-FR"/>
              </w:rPr>
              <w:t>16,3</w:t>
            </w:r>
          </w:p>
        </w:tc>
        <w:tc>
          <w:tcPr>
            <w:tcW w:w="857" w:type="dxa"/>
            <w:vAlign w:val="bottom"/>
          </w:tcPr>
          <w:p w:rsidR="00F946E7" w:rsidRPr="00810158" w:rsidRDefault="00F946E7" w:rsidP="00C06A8D">
            <w:pPr>
              <w:ind w:right="142"/>
              <w:jc w:val="right"/>
              <w:rPr>
                <w:sz w:val="20"/>
                <w:szCs w:val="20"/>
                <w:lang w:val="fr-FR"/>
              </w:rPr>
            </w:pPr>
            <w:r w:rsidRPr="00810158">
              <w:rPr>
                <w:sz w:val="20"/>
                <w:szCs w:val="20"/>
                <w:lang w:val="fr-FR"/>
              </w:rPr>
              <w:t>14,6</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7,4</w:t>
            </w:r>
          </w:p>
        </w:tc>
        <w:tc>
          <w:tcPr>
            <w:tcW w:w="812" w:type="dxa"/>
            <w:vAlign w:val="bottom"/>
          </w:tcPr>
          <w:p w:rsidR="00F946E7" w:rsidRPr="00810158" w:rsidRDefault="00F946E7" w:rsidP="00C06A8D">
            <w:pPr>
              <w:ind w:right="142"/>
              <w:jc w:val="right"/>
              <w:rPr>
                <w:sz w:val="20"/>
                <w:szCs w:val="20"/>
                <w:lang w:val="fr-FR"/>
              </w:rPr>
            </w:pPr>
            <w:r w:rsidRPr="00810158">
              <w:rPr>
                <w:sz w:val="20"/>
                <w:szCs w:val="20"/>
                <w:lang w:val="fr-FR"/>
              </w:rPr>
              <w:t>7,2</w:t>
            </w:r>
          </w:p>
        </w:tc>
      </w:tr>
      <w:tr w:rsidR="00F946E7" w:rsidRPr="00810158" w:rsidTr="004F5CD6">
        <w:trPr>
          <w:cantSplit/>
          <w:jc w:val="center"/>
        </w:trPr>
        <w:tc>
          <w:tcPr>
            <w:tcW w:w="2717" w:type="dxa"/>
          </w:tcPr>
          <w:p w:rsidR="00F946E7" w:rsidRPr="00810158" w:rsidRDefault="00F946E7" w:rsidP="00C06A8D">
            <w:pPr>
              <w:pStyle w:val="Tekstkomentarza"/>
              <w:tabs>
                <w:tab w:val="right" w:leader="dot" w:pos="4309"/>
              </w:tabs>
              <w:rPr>
                <w:spacing w:val="-3"/>
                <w:lang w:val="fr-FR"/>
              </w:rPr>
            </w:pPr>
            <w:r w:rsidRPr="00810158">
              <w:rPr>
                <w:lang w:val="fr-FR"/>
              </w:rPr>
              <w:t>Salariés</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6,1</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5,3</w:t>
            </w:r>
          </w:p>
        </w:tc>
        <w:tc>
          <w:tcPr>
            <w:tcW w:w="788" w:type="dxa"/>
            <w:vAlign w:val="bottom"/>
          </w:tcPr>
          <w:p w:rsidR="00F946E7" w:rsidRPr="00810158" w:rsidRDefault="00F946E7" w:rsidP="00C06A8D">
            <w:pPr>
              <w:ind w:right="142"/>
              <w:jc w:val="right"/>
              <w:rPr>
                <w:sz w:val="20"/>
                <w:szCs w:val="20"/>
                <w:lang w:val="fr-FR"/>
              </w:rPr>
            </w:pPr>
            <w:r w:rsidRPr="00810158">
              <w:rPr>
                <w:sz w:val="20"/>
                <w:szCs w:val="20"/>
                <w:lang w:val="fr-FR"/>
              </w:rPr>
              <w:t>6,2</w:t>
            </w:r>
          </w:p>
        </w:tc>
        <w:tc>
          <w:tcPr>
            <w:tcW w:w="834" w:type="dxa"/>
            <w:vAlign w:val="bottom"/>
          </w:tcPr>
          <w:p w:rsidR="00F946E7" w:rsidRPr="00810158" w:rsidRDefault="00F946E7" w:rsidP="00C06A8D">
            <w:pPr>
              <w:ind w:right="142"/>
              <w:jc w:val="right"/>
              <w:rPr>
                <w:sz w:val="20"/>
                <w:szCs w:val="20"/>
                <w:lang w:val="fr-FR"/>
              </w:rPr>
            </w:pPr>
            <w:r w:rsidRPr="00810158">
              <w:rPr>
                <w:sz w:val="20"/>
                <w:szCs w:val="20"/>
                <w:lang w:val="fr-FR"/>
              </w:rPr>
              <w:t>16,9</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16,6</w:t>
            </w:r>
          </w:p>
        </w:tc>
        <w:tc>
          <w:tcPr>
            <w:tcW w:w="765" w:type="dxa"/>
            <w:vAlign w:val="bottom"/>
          </w:tcPr>
          <w:p w:rsidR="00F946E7" w:rsidRPr="00810158" w:rsidRDefault="00F946E7" w:rsidP="00C06A8D">
            <w:pPr>
              <w:ind w:right="142"/>
              <w:jc w:val="right"/>
              <w:rPr>
                <w:sz w:val="20"/>
                <w:szCs w:val="20"/>
                <w:lang w:val="fr-FR"/>
              </w:rPr>
            </w:pPr>
            <w:r w:rsidRPr="00810158">
              <w:rPr>
                <w:sz w:val="20"/>
                <w:szCs w:val="20"/>
                <w:lang w:val="fr-FR"/>
              </w:rPr>
              <w:t>15,3</w:t>
            </w:r>
          </w:p>
        </w:tc>
        <w:tc>
          <w:tcPr>
            <w:tcW w:w="857" w:type="dxa"/>
            <w:vAlign w:val="bottom"/>
          </w:tcPr>
          <w:p w:rsidR="00F946E7" w:rsidRPr="00810158" w:rsidRDefault="00F946E7" w:rsidP="00C06A8D">
            <w:pPr>
              <w:ind w:right="142"/>
              <w:jc w:val="right"/>
              <w:rPr>
                <w:sz w:val="20"/>
                <w:szCs w:val="20"/>
                <w:lang w:val="fr-FR"/>
              </w:rPr>
            </w:pPr>
            <w:r w:rsidRPr="00810158">
              <w:rPr>
                <w:sz w:val="20"/>
                <w:szCs w:val="20"/>
                <w:lang w:val="fr-FR"/>
              </w:rPr>
              <w:t>14,8</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7,1</w:t>
            </w:r>
          </w:p>
        </w:tc>
        <w:tc>
          <w:tcPr>
            <w:tcW w:w="812" w:type="dxa"/>
            <w:vAlign w:val="bottom"/>
          </w:tcPr>
          <w:p w:rsidR="00F946E7" w:rsidRPr="00810158" w:rsidRDefault="00F946E7" w:rsidP="00C06A8D">
            <w:pPr>
              <w:ind w:right="142"/>
              <w:jc w:val="right"/>
              <w:rPr>
                <w:sz w:val="20"/>
                <w:szCs w:val="20"/>
                <w:lang w:val="fr-FR"/>
              </w:rPr>
            </w:pPr>
            <w:r w:rsidRPr="00810158">
              <w:rPr>
                <w:sz w:val="20"/>
                <w:szCs w:val="20"/>
                <w:lang w:val="fr-FR"/>
              </w:rPr>
              <w:t>6,9</w:t>
            </w:r>
          </w:p>
        </w:tc>
      </w:tr>
      <w:tr w:rsidR="00F946E7" w:rsidRPr="00810158" w:rsidTr="004F5CD6">
        <w:trPr>
          <w:cantSplit/>
          <w:jc w:val="center"/>
        </w:trPr>
        <w:tc>
          <w:tcPr>
            <w:tcW w:w="2717" w:type="dxa"/>
          </w:tcPr>
          <w:p w:rsidR="00F946E7" w:rsidRPr="00810158" w:rsidRDefault="00F946E7" w:rsidP="00C06A8D">
            <w:pPr>
              <w:tabs>
                <w:tab w:val="right" w:leader="dot" w:pos="4309"/>
              </w:tabs>
              <w:rPr>
                <w:spacing w:val="-3"/>
                <w:sz w:val="20"/>
                <w:szCs w:val="20"/>
                <w:lang w:val="fr-FR"/>
              </w:rPr>
            </w:pPr>
            <w:r w:rsidRPr="00810158">
              <w:rPr>
                <w:sz w:val="20"/>
                <w:szCs w:val="20"/>
                <w:lang w:val="fr-FR"/>
              </w:rPr>
              <w:t>Agriculteurs</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9,9</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9,0</w:t>
            </w:r>
          </w:p>
        </w:tc>
        <w:tc>
          <w:tcPr>
            <w:tcW w:w="788" w:type="dxa"/>
            <w:vAlign w:val="bottom"/>
          </w:tcPr>
          <w:p w:rsidR="00F946E7" w:rsidRPr="00810158" w:rsidRDefault="00F946E7" w:rsidP="00C06A8D">
            <w:pPr>
              <w:ind w:right="142"/>
              <w:jc w:val="right"/>
              <w:rPr>
                <w:sz w:val="20"/>
                <w:szCs w:val="20"/>
                <w:lang w:val="fr-FR"/>
              </w:rPr>
            </w:pPr>
            <w:r w:rsidRPr="00810158">
              <w:rPr>
                <w:sz w:val="20"/>
                <w:szCs w:val="20"/>
                <w:lang w:val="fr-FR"/>
              </w:rPr>
              <w:t>11,1</w:t>
            </w:r>
          </w:p>
        </w:tc>
        <w:tc>
          <w:tcPr>
            <w:tcW w:w="834" w:type="dxa"/>
            <w:vAlign w:val="bottom"/>
          </w:tcPr>
          <w:p w:rsidR="00F946E7" w:rsidRPr="00810158" w:rsidRDefault="00F946E7" w:rsidP="00C06A8D">
            <w:pPr>
              <w:ind w:right="142"/>
              <w:jc w:val="right"/>
              <w:rPr>
                <w:sz w:val="20"/>
                <w:szCs w:val="20"/>
                <w:lang w:val="fr-FR"/>
              </w:rPr>
            </w:pPr>
            <w:r w:rsidRPr="00810158">
              <w:rPr>
                <w:sz w:val="20"/>
                <w:szCs w:val="20"/>
                <w:lang w:val="fr-FR"/>
              </w:rPr>
              <w:t>26,9</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26,5</w:t>
            </w:r>
          </w:p>
        </w:tc>
        <w:tc>
          <w:tcPr>
            <w:tcW w:w="765" w:type="dxa"/>
            <w:vAlign w:val="bottom"/>
          </w:tcPr>
          <w:p w:rsidR="00F946E7" w:rsidRPr="00810158" w:rsidRDefault="00F946E7" w:rsidP="00C06A8D">
            <w:pPr>
              <w:ind w:right="142"/>
              <w:jc w:val="right"/>
              <w:rPr>
                <w:sz w:val="20"/>
                <w:szCs w:val="20"/>
                <w:lang w:val="fr-FR"/>
              </w:rPr>
            </w:pPr>
            <w:r w:rsidRPr="00810158">
              <w:rPr>
                <w:sz w:val="20"/>
                <w:szCs w:val="20"/>
                <w:lang w:val="fr-FR"/>
              </w:rPr>
              <w:t>26,4</w:t>
            </w:r>
          </w:p>
        </w:tc>
        <w:tc>
          <w:tcPr>
            <w:tcW w:w="857" w:type="dxa"/>
            <w:vAlign w:val="bottom"/>
          </w:tcPr>
          <w:p w:rsidR="00F946E7" w:rsidRPr="00810158" w:rsidRDefault="00F946E7" w:rsidP="00C06A8D">
            <w:pPr>
              <w:ind w:right="142"/>
              <w:jc w:val="right"/>
              <w:rPr>
                <w:sz w:val="20"/>
                <w:szCs w:val="20"/>
                <w:lang w:val="fr-FR"/>
              </w:rPr>
            </w:pPr>
            <w:r w:rsidRPr="00810158">
              <w:rPr>
                <w:sz w:val="20"/>
                <w:szCs w:val="20"/>
                <w:lang w:val="fr-FR"/>
              </w:rPr>
              <w:t>22,8</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12,3</w:t>
            </w:r>
          </w:p>
        </w:tc>
        <w:tc>
          <w:tcPr>
            <w:tcW w:w="812" w:type="dxa"/>
            <w:vAlign w:val="bottom"/>
          </w:tcPr>
          <w:p w:rsidR="00F946E7" w:rsidRPr="00810158" w:rsidRDefault="00F946E7" w:rsidP="00C06A8D">
            <w:pPr>
              <w:ind w:right="142"/>
              <w:jc w:val="right"/>
              <w:rPr>
                <w:sz w:val="20"/>
                <w:szCs w:val="20"/>
                <w:lang w:val="fr-FR"/>
              </w:rPr>
            </w:pPr>
            <w:r w:rsidRPr="00810158">
              <w:rPr>
                <w:sz w:val="20"/>
                <w:szCs w:val="20"/>
                <w:lang w:val="fr-FR"/>
              </w:rPr>
              <w:t>12,2</w:t>
            </w:r>
          </w:p>
        </w:tc>
      </w:tr>
      <w:tr w:rsidR="00F946E7" w:rsidRPr="00810158" w:rsidTr="004F5CD6">
        <w:trPr>
          <w:cantSplit/>
          <w:jc w:val="center"/>
        </w:trPr>
        <w:tc>
          <w:tcPr>
            <w:tcW w:w="2717" w:type="dxa"/>
          </w:tcPr>
          <w:p w:rsidR="00F946E7" w:rsidRPr="00810158" w:rsidRDefault="00F946E7" w:rsidP="004F5CD6">
            <w:pPr>
              <w:tabs>
                <w:tab w:val="right" w:leader="dot" w:pos="4309"/>
              </w:tabs>
              <w:ind w:right="567"/>
              <w:rPr>
                <w:spacing w:val="-3"/>
                <w:sz w:val="20"/>
                <w:szCs w:val="20"/>
                <w:lang w:val="fr-FR"/>
              </w:rPr>
            </w:pPr>
            <w:r w:rsidRPr="00810158">
              <w:rPr>
                <w:sz w:val="20"/>
                <w:szCs w:val="20"/>
                <w:lang w:val="fr-FR"/>
              </w:rPr>
              <w:t xml:space="preserve">des personnes travaillant pour leur </w:t>
            </w:r>
            <w:r w:rsidR="004F5CD6">
              <w:rPr>
                <w:sz w:val="20"/>
                <w:szCs w:val="20"/>
                <w:lang w:val="fr-FR"/>
              </w:rPr>
              <w:t>p</w:t>
            </w:r>
            <w:r w:rsidRPr="00810158">
              <w:rPr>
                <w:sz w:val="20"/>
                <w:szCs w:val="20"/>
                <w:lang w:val="fr-FR"/>
              </w:rPr>
              <w:t>ropre compte</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2,9</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2,3</w:t>
            </w:r>
          </w:p>
        </w:tc>
        <w:tc>
          <w:tcPr>
            <w:tcW w:w="788" w:type="dxa"/>
            <w:vAlign w:val="bottom"/>
          </w:tcPr>
          <w:p w:rsidR="00F946E7" w:rsidRPr="00810158" w:rsidRDefault="00F946E7" w:rsidP="00C06A8D">
            <w:pPr>
              <w:ind w:right="142"/>
              <w:jc w:val="right"/>
              <w:rPr>
                <w:sz w:val="20"/>
                <w:szCs w:val="20"/>
                <w:lang w:val="fr-FR"/>
              </w:rPr>
            </w:pPr>
            <w:r w:rsidRPr="00810158">
              <w:rPr>
                <w:sz w:val="20"/>
                <w:szCs w:val="20"/>
                <w:lang w:val="fr-FR"/>
              </w:rPr>
              <w:t>2,1</w:t>
            </w:r>
          </w:p>
        </w:tc>
        <w:tc>
          <w:tcPr>
            <w:tcW w:w="834" w:type="dxa"/>
            <w:vAlign w:val="bottom"/>
          </w:tcPr>
          <w:p w:rsidR="00F946E7" w:rsidRPr="00810158" w:rsidRDefault="00F946E7" w:rsidP="00C06A8D">
            <w:pPr>
              <w:ind w:right="142"/>
              <w:jc w:val="right"/>
              <w:rPr>
                <w:sz w:val="20"/>
                <w:szCs w:val="20"/>
                <w:lang w:val="fr-FR"/>
              </w:rPr>
            </w:pPr>
            <w:r w:rsidRPr="00810158">
              <w:rPr>
                <w:sz w:val="20"/>
                <w:szCs w:val="20"/>
                <w:lang w:val="fr-FR"/>
              </w:rPr>
              <w:t>8,6</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9,8</w:t>
            </w:r>
          </w:p>
        </w:tc>
        <w:tc>
          <w:tcPr>
            <w:tcW w:w="765" w:type="dxa"/>
            <w:vAlign w:val="bottom"/>
          </w:tcPr>
          <w:p w:rsidR="00F946E7" w:rsidRPr="00810158" w:rsidRDefault="00F946E7" w:rsidP="00C06A8D">
            <w:pPr>
              <w:ind w:right="142"/>
              <w:jc w:val="right"/>
              <w:rPr>
                <w:sz w:val="20"/>
                <w:szCs w:val="20"/>
                <w:lang w:val="fr-FR"/>
              </w:rPr>
            </w:pPr>
            <w:r w:rsidRPr="00810158">
              <w:rPr>
                <w:sz w:val="20"/>
                <w:szCs w:val="20"/>
                <w:lang w:val="fr-FR"/>
              </w:rPr>
              <w:t>7,9</w:t>
            </w:r>
          </w:p>
        </w:tc>
        <w:tc>
          <w:tcPr>
            <w:tcW w:w="857" w:type="dxa"/>
            <w:vAlign w:val="bottom"/>
          </w:tcPr>
          <w:p w:rsidR="00F946E7" w:rsidRPr="00810158" w:rsidRDefault="00F946E7" w:rsidP="00C06A8D">
            <w:pPr>
              <w:ind w:right="142"/>
              <w:jc w:val="right"/>
              <w:rPr>
                <w:sz w:val="20"/>
                <w:szCs w:val="20"/>
                <w:lang w:val="fr-FR"/>
              </w:rPr>
            </w:pPr>
            <w:r w:rsidRPr="00810158">
              <w:rPr>
                <w:sz w:val="20"/>
                <w:szCs w:val="20"/>
                <w:lang w:val="fr-FR"/>
              </w:rPr>
              <w:t>7,1</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3,5</w:t>
            </w:r>
          </w:p>
        </w:tc>
        <w:tc>
          <w:tcPr>
            <w:tcW w:w="812" w:type="dxa"/>
            <w:vAlign w:val="bottom"/>
          </w:tcPr>
          <w:p w:rsidR="00F946E7" w:rsidRPr="00810158" w:rsidRDefault="00F946E7" w:rsidP="00C06A8D">
            <w:pPr>
              <w:ind w:right="142"/>
              <w:jc w:val="right"/>
              <w:rPr>
                <w:sz w:val="20"/>
                <w:szCs w:val="20"/>
                <w:lang w:val="fr-FR"/>
              </w:rPr>
            </w:pPr>
            <w:r w:rsidRPr="00810158">
              <w:rPr>
                <w:sz w:val="20"/>
                <w:szCs w:val="20"/>
                <w:lang w:val="fr-FR"/>
              </w:rPr>
              <w:t>2,6</w:t>
            </w:r>
          </w:p>
        </w:tc>
      </w:tr>
      <w:tr w:rsidR="00F946E7" w:rsidRPr="00810158" w:rsidTr="004F5CD6">
        <w:trPr>
          <w:cantSplit/>
          <w:jc w:val="center"/>
        </w:trPr>
        <w:tc>
          <w:tcPr>
            <w:tcW w:w="10017" w:type="dxa"/>
            <w:gridSpan w:val="10"/>
          </w:tcPr>
          <w:p w:rsidR="00F946E7" w:rsidRPr="00810158" w:rsidRDefault="00F946E7" w:rsidP="00C06A8D">
            <w:pPr>
              <w:ind w:right="142"/>
              <w:rPr>
                <w:sz w:val="20"/>
                <w:szCs w:val="20"/>
                <w:lang w:val="fr-FR"/>
              </w:rPr>
            </w:pPr>
            <w:r w:rsidRPr="00810158">
              <w:rPr>
                <w:sz w:val="20"/>
                <w:szCs w:val="20"/>
                <w:lang w:val="fr-FR"/>
              </w:rPr>
              <w:t>Retraités et pensionnés</w:t>
            </w:r>
          </w:p>
        </w:tc>
      </w:tr>
      <w:tr w:rsidR="00F946E7" w:rsidRPr="00810158" w:rsidTr="004F5CD6">
        <w:trPr>
          <w:cantSplit/>
          <w:jc w:val="center"/>
        </w:trPr>
        <w:tc>
          <w:tcPr>
            <w:tcW w:w="2717" w:type="dxa"/>
          </w:tcPr>
          <w:p w:rsidR="00F946E7" w:rsidRPr="00810158" w:rsidRDefault="00F946E7" w:rsidP="00C06A8D">
            <w:pPr>
              <w:tabs>
                <w:tab w:val="right" w:leader="dot" w:pos="4309"/>
              </w:tabs>
              <w:ind w:left="142"/>
              <w:rPr>
                <w:spacing w:val="-3"/>
                <w:sz w:val="20"/>
                <w:szCs w:val="20"/>
                <w:lang w:val="fr-FR"/>
              </w:rPr>
            </w:pPr>
            <w:r w:rsidRPr="00810158">
              <w:rPr>
                <w:sz w:val="20"/>
                <w:szCs w:val="20"/>
                <w:lang w:val="fr-FR"/>
              </w:rPr>
              <w:t xml:space="preserve"> retraités</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4,0</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3,8</w:t>
            </w:r>
          </w:p>
        </w:tc>
        <w:tc>
          <w:tcPr>
            <w:tcW w:w="788" w:type="dxa"/>
            <w:vAlign w:val="bottom"/>
          </w:tcPr>
          <w:p w:rsidR="00F946E7" w:rsidRPr="00810158" w:rsidRDefault="00F946E7" w:rsidP="00C06A8D">
            <w:pPr>
              <w:ind w:right="142"/>
              <w:jc w:val="right"/>
              <w:rPr>
                <w:sz w:val="20"/>
                <w:szCs w:val="20"/>
                <w:lang w:val="fr-FR"/>
              </w:rPr>
            </w:pPr>
            <w:r w:rsidRPr="00810158">
              <w:rPr>
                <w:sz w:val="20"/>
                <w:szCs w:val="20"/>
                <w:lang w:val="fr-FR"/>
              </w:rPr>
              <w:t>4,3</w:t>
            </w:r>
          </w:p>
        </w:tc>
        <w:tc>
          <w:tcPr>
            <w:tcW w:w="834" w:type="dxa"/>
            <w:vAlign w:val="bottom"/>
          </w:tcPr>
          <w:p w:rsidR="00F946E7" w:rsidRPr="00810158" w:rsidRDefault="00F946E7" w:rsidP="00C06A8D">
            <w:pPr>
              <w:ind w:right="142"/>
              <w:jc w:val="right"/>
              <w:rPr>
                <w:sz w:val="20"/>
                <w:szCs w:val="20"/>
                <w:lang w:val="fr-FR"/>
              </w:rPr>
            </w:pPr>
            <w:r w:rsidRPr="00810158">
              <w:rPr>
                <w:sz w:val="20"/>
                <w:szCs w:val="20"/>
                <w:lang w:val="fr-FR"/>
              </w:rPr>
              <w:t>11,7</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13,2</w:t>
            </w:r>
          </w:p>
        </w:tc>
        <w:tc>
          <w:tcPr>
            <w:tcW w:w="765" w:type="dxa"/>
            <w:vAlign w:val="bottom"/>
          </w:tcPr>
          <w:p w:rsidR="00F946E7" w:rsidRPr="00810158" w:rsidRDefault="00F946E7" w:rsidP="00C06A8D">
            <w:pPr>
              <w:ind w:right="142"/>
              <w:jc w:val="right"/>
              <w:rPr>
                <w:sz w:val="20"/>
                <w:szCs w:val="20"/>
                <w:lang w:val="fr-FR"/>
              </w:rPr>
            </w:pPr>
            <w:r w:rsidRPr="00810158">
              <w:rPr>
                <w:sz w:val="20"/>
                <w:szCs w:val="20"/>
                <w:lang w:val="fr-FR"/>
              </w:rPr>
              <w:t>11,9</w:t>
            </w:r>
          </w:p>
        </w:tc>
        <w:tc>
          <w:tcPr>
            <w:tcW w:w="857" w:type="dxa"/>
            <w:vAlign w:val="bottom"/>
          </w:tcPr>
          <w:p w:rsidR="00F946E7" w:rsidRPr="00810158" w:rsidRDefault="00F946E7" w:rsidP="00C06A8D">
            <w:pPr>
              <w:ind w:right="142"/>
              <w:jc w:val="right"/>
              <w:rPr>
                <w:sz w:val="20"/>
                <w:szCs w:val="20"/>
                <w:lang w:val="fr-FR"/>
              </w:rPr>
            </w:pPr>
            <w:r w:rsidRPr="00810158">
              <w:rPr>
                <w:sz w:val="20"/>
                <w:szCs w:val="20"/>
                <w:lang w:val="fr-FR"/>
              </w:rPr>
              <w:t>8,1</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4,0</w:t>
            </w:r>
          </w:p>
        </w:tc>
        <w:tc>
          <w:tcPr>
            <w:tcW w:w="812" w:type="dxa"/>
            <w:vAlign w:val="bottom"/>
          </w:tcPr>
          <w:p w:rsidR="00F946E7" w:rsidRPr="00810158" w:rsidRDefault="00F946E7" w:rsidP="00C06A8D">
            <w:pPr>
              <w:ind w:right="142"/>
              <w:jc w:val="right"/>
              <w:rPr>
                <w:sz w:val="20"/>
                <w:szCs w:val="20"/>
                <w:lang w:val="fr-FR"/>
              </w:rPr>
            </w:pPr>
            <w:r w:rsidRPr="00810158">
              <w:rPr>
                <w:sz w:val="20"/>
                <w:szCs w:val="20"/>
                <w:lang w:val="fr-FR"/>
              </w:rPr>
              <w:t>3,6</w:t>
            </w:r>
          </w:p>
        </w:tc>
      </w:tr>
      <w:tr w:rsidR="00F946E7" w:rsidRPr="00810158" w:rsidTr="004F5CD6">
        <w:trPr>
          <w:cantSplit/>
          <w:jc w:val="center"/>
        </w:trPr>
        <w:tc>
          <w:tcPr>
            <w:tcW w:w="2717" w:type="dxa"/>
          </w:tcPr>
          <w:p w:rsidR="00F946E7" w:rsidRPr="00810158" w:rsidRDefault="00F946E7" w:rsidP="00C06A8D">
            <w:pPr>
              <w:tabs>
                <w:tab w:val="right" w:leader="dot" w:pos="4309"/>
              </w:tabs>
              <w:ind w:left="142"/>
              <w:rPr>
                <w:spacing w:val="-3"/>
                <w:sz w:val="20"/>
                <w:szCs w:val="20"/>
                <w:lang w:val="fr-FR"/>
              </w:rPr>
            </w:pPr>
            <w:r w:rsidRPr="00810158">
              <w:rPr>
                <w:sz w:val="20"/>
                <w:szCs w:val="20"/>
                <w:lang w:val="fr-FR"/>
              </w:rPr>
              <w:t xml:space="preserve"> pensionnés</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11,3</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9,7</w:t>
            </w:r>
          </w:p>
        </w:tc>
        <w:tc>
          <w:tcPr>
            <w:tcW w:w="788" w:type="dxa"/>
            <w:vAlign w:val="bottom"/>
          </w:tcPr>
          <w:p w:rsidR="00F946E7" w:rsidRPr="00810158" w:rsidRDefault="00F946E7" w:rsidP="00C06A8D">
            <w:pPr>
              <w:ind w:right="142"/>
              <w:jc w:val="right"/>
              <w:rPr>
                <w:sz w:val="20"/>
                <w:szCs w:val="20"/>
                <w:lang w:val="fr-FR"/>
              </w:rPr>
            </w:pPr>
            <w:r w:rsidRPr="00810158">
              <w:rPr>
                <w:sz w:val="20"/>
                <w:szCs w:val="20"/>
                <w:lang w:val="fr-FR"/>
              </w:rPr>
              <w:t>12,1</w:t>
            </w:r>
          </w:p>
        </w:tc>
        <w:tc>
          <w:tcPr>
            <w:tcW w:w="834" w:type="dxa"/>
            <w:vAlign w:val="bottom"/>
          </w:tcPr>
          <w:p w:rsidR="00F946E7" w:rsidRPr="00810158" w:rsidRDefault="00F946E7" w:rsidP="00C06A8D">
            <w:pPr>
              <w:ind w:right="142"/>
              <w:jc w:val="right"/>
              <w:rPr>
                <w:sz w:val="20"/>
                <w:szCs w:val="20"/>
                <w:lang w:val="fr-FR"/>
              </w:rPr>
            </w:pPr>
            <w:r w:rsidRPr="00810158">
              <w:rPr>
                <w:sz w:val="20"/>
                <w:szCs w:val="20"/>
                <w:lang w:val="fr-FR"/>
              </w:rPr>
              <w:t>25,3</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25,7</w:t>
            </w:r>
          </w:p>
        </w:tc>
        <w:tc>
          <w:tcPr>
            <w:tcW w:w="765" w:type="dxa"/>
            <w:vAlign w:val="bottom"/>
          </w:tcPr>
          <w:p w:rsidR="00F946E7" w:rsidRPr="00810158" w:rsidRDefault="00F946E7" w:rsidP="00C06A8D">
            <w:pPr>
              <w:ind w:right="142"/>
              <w:jc w:val="right"/>
              <w:rPr>
                <w:sz w:val="20"/>
                <w:szCs w:val="20"/>
                <w:lang w:val="fr-FR"/>
              </w:rPr>
            </w:pPr>
            <w:r w:rsidRPr="00810158">
              <w:rPr>
                <w:sz w:val="20"/>
                <w:szCs w:val="20"/>
                <w:lang w:val="fr-FR"/>
              </w:rPr>
              <w:t>25,8</w:t>
            </w:r>
          </w:p>
        </w:tc>
        <w:tc>
          <w:tcPr>
            <w:tcW w:w="857" w:type="dxa"/>
            <w:vAlign w:val="bottom"/>
          </w:tcPr>
          <w:p w:rsidR="00F946E7" w:rsidRPr="00810158" w:rsidRDefault="00F946E7" w:rsidP="00C06A8D">
            <w:pPr>
              <w:ind w:right="142"/>
              <w:jc w:val="right"/>
              <w:rPr>
                <w:sz w:val="20"/>
                <w:szCs w:val="20"/>
                <w:lang w:val="fr-FR"/>
              </w:rPr>
            </w:pPr>
            <w:r w:rsidRPr="00810158">
              <w:rPr>
                <w:sz w:val="20"/>
                <w:szCs w:val="20"/>
                <w:lang w:val="fr-FR"/>
              </w:rPr>
              <w:t>20,1</w:t>
            </w:r>
          </w:p>
        </w:tc>
        <w:tc>
          <w:tcPr>
            <w:tcW w:w="811" w:type="dxa"/>
            <w:vAlign w:val="bottom"/>
          </w:tcPr>
          <w:p w:rsidR="00F946E7" w:rsidRPr="00810158" w:rsidRDefault="00F946E7" w:rsidP="00C06A8D">
            <w:pPr>
              <w:ind w:right="142"/>
              <w:jc w:val="right"/>
              <w:rPr>
                <w:sz w:val="20"/>
                <w:szCs w:val="20"/>
                <w:lang w:val="fr-FR"/>
              </w:rPr>
            </w:pPr>
            <w:r w:rsidRPr="00810158">
              <w:rPr>
                <w:sz w:val="20"/>
                <w:szCs w:val="20"/>
                <w:lang w:val="fr-FR"/>
              </w:rPr>
              <w:t>10,1</w:t>
            </w:r>
          </w:p>
        </w:tc>
        <w:tc>
          <w:tcPr>
            <w:tcW w:w="812" w:type="dxa"/>
            <w:vAlign w:val="bottom"/>
          </w:tcPr>
          <w:p w:rsidR="00F946E7" w:rsidRPr="00810158" w:rsidRDefault="00F946E7" w:rsidP="00C06A8D">
            <w:pPr>
              <w:ind w:right="142"/>
              <w:jc w:val="right"/>
              <w:rPr>
                <w:sz w:val="20"/>
                <w:szCs w:val="20"/>
                <w:lang w:val="fr-FR"/>
              </w:rPr>
            </w:pPr>
            <w:r w:rsidRPr="00810158">
              <w:rPr>
                <w:sz w:val="20"/>
                <w:szCs w:val="20"/>
                <w:lang w:val="fr-FR"/>
              </w:rPr>
              <w:t>10,7</w:t>
            </w:r>
          </w:p>
        </w:tc>
      </w:tr>
      <w:tr w:rsidR="00F946E7" w:rsidRPr="00810158" w:rsidTr="004F5CD6">
        <w:trPr>
          <w:cantSplit/>
          <w:jc w:val="center"/>
        </w:trPr>
        <w:tc>
          <w:tcPr>
            <w:tcW w:w="2717" w:type="dxa"/>
          </w:tcPr>
          <w:p w:rsidR="00F946E7" w:rsidRPr="00810158" w:rsidRDefault="00F946E7" w:rsidP="004F5CD6">
            <w:pPr>
              <w:tabs>
                <w:tab w:val="right" w:leader="dot" w:pos="4309"/>
              </w:tabs>
              <w:rPr>
                <w:spacing w:val="-3"/>
                <w:sz w:val="20"/>
                <w:szCs w:val="20"/>
                <w:lang w:val="fr-FR"/>
              </w:rPr>
            </w:pPr>
            <w:r w:rsidRPr="00810158">
              <w:rPr>
                <w:sz w:val="20"/>
                <w:szCs w:val="20"/>
                <w:lang w:val="fr-FR"/>
              </w:rPr>
              <w:t xml:space="preserve">Vivant grâce à d'autres sources </w:t>
            </w:r>
          </w:p>
        </w:tc>
        <w:tc>
          <w:tcPr>
            <w:tcW w:w="811" w:type="dxa"/>
            <w:vAlign w:val="center"/>
          </w:tcPr>
          <w:p w:rsidR="00F946E7" w:rsidRPr="00810158" w:rsidRDefault="00F946E7" w:rsidP="00C06A8D">
            <w:pPr>
              <w:ind w:right="142"/>
              <w:jc w:val="right"/>
              <w:rPr>
                <w:sz w:val="20"/>
                <w:szCs w:val="20"/>
                <w:lang w:val="fr-FR"/>
              </w:rPr>
            </w:pPr>
            <w:r w:rsidRPr="00810158">
              <w:rPr>
                <w:sz w:val="20"/>
                <w:szCs w:val="20"/>
                <w:lang w:val="fr-FR"/>
              </w:rPr>
              <w:t>19,2</w:t>
            </w:r>
          </w:p>
        </w:tc>
        <w:tc>
          <w:tcPr>
            <w:tcW w:w="811" w:type="dxa"/>
            <w:vAlign w:val="center"/>
          </w:tcPr>
          <w:p w:rsidR="00F946E7" w:rsidRPr="00810158" w:rsidRDefault="00F946E7" w:rsidP="00C06A8D">
            <w:pPr>
              <w:ind w:right="142"/>
              <w:jc w:val="right"/>
              <w:rPr>
                <w:sz w:val="20"/>
                <w:szCs w:val="20"/>
                <w:lang w:val="fr-FR"/>
              </w:rPr>
            </w:pPr>
            <w:r w:rsidRPr="00810158">
              <w:rPr>
                <w:sz w:val="20"/>
                <w:szCs w:val="20"/>
                <w:lang w:val="fr-FR"/>
              </w:rPr>
              <w:t>22,4</w:t>
            </w:r>
          </w:p>
        </w:tc>
        <w:tc>
          <w:tcPr>
            <w:tcW w:w="788" w:type="dxa"/>
            <w:vAlign w:val="center"/>
          </w:tcPr>
          <w:p w:rsidR="00F946E7" w:rsidRPr="00810158" w:rsidRDefault="00F946E7" w:rsidP="00C06A8D">
            <w:pPr>
              <w:ind w:right="142"/>
              <w:jc w:val="right"/>
              <w:rPr>
                <w:sz w:val="20"/>
                <w:szCs w:val="20"/>
                <w:lang w:val="fr-FR"/>
              </w:rPr>
            </w:pPr>
            <w:r w:rsidRPr="00810158">
              <w:rPr>
                <w:sz w:val="20"/>
                <w:szCs w:val="20"/>
                <w:lang w:val="fr-FR"/>
              </w:rPr>
              <w:t>22,6</w:t>
            </w:r>
          </w:p>
        </w:tc>
        <w:tc>
          <w:tcPr>
            <w:tcW w:w="834" w:type="dxa"/>
            <w:vAlign w:val="center"/>
          </w:tcPr>
          <w:p w:rsidR="00F946E7" w:rsidRPr="00810158" w:rsidRDefault="00F946E7" w:rsidP="00C06A8D">
            <w:pPr>
              <w:ind w:right="142"/>
              <w:jc w:val="right"/>
              <w:rPr>
                <w:sz w:val="20"/>
                <w:szCs w:val="20"/>
                <w:lang w:val="fr-FR"/>
              </w:rPr>
            </w:pPr>
            <w:r w:rsidRPr="00810158">
              <w:rPr>
                <w:sz w:val="20"/>
                <w:szCs w:val="20"/>
                <w:lang w:val="fr-FR"/>
              </w:rPr>
              <w:t>36,6</w:t>
            </w:r>
          </w:p>
        </w:tc>
        <w:tc>
          <w:tcPr>
            <w:tcW w:w="811" w:type="dxa"/>
            <w:vAlign w:val="center"/>
          </w:tcPr>
          <w:p w:rsidR="00F946E7" w:rsidRPr="00810158" w:rsidRDefault="00F946E7" w:rsidP="00C06A8D">
            <w:pPr>
              <w:ind w:right="142"/>
              <w:jc w:val="right"/>
              <w:rPr>
                <w:sz w:val="20"/>
                <w:szCs w:val="20"/>
                <w:lang w:val="fr-FR"/>
              </w:rPr>
            </w:pPr>
            <w:r w:rsidRPr="00810158">
              <w:rPr>
                <w:sz w:val="20"/>
                <w:szCs w:val="20"/>
                <w:lang w:val="fr-FR"/>
              </w:rPr>
              <w:t>42,0</w:t>
            </w:r>
          </w:p>
        </w:tc>
        <w:tc>
          <w:tcPr>
            <w:tcW w:w="765" w:type="dxa"/>
            <w:vAlign w:val="center"/>
          </w:tcPr>
          <w:p w:rsidR="00F946E7" w:rsidRPr="00810158" w:rsidRDefault="00F946E7" w:rsidP="00C06A8D">
            <w:pPr>
              <w:ind w:right="142"/>
              <w:jc w:val="right"/>
              <w:rPr>
                <w:sz w:val="20"/>
                <w:szCs w:val="20"/>
                <w:lang w:val="fr-FR"/>
              </w:rPr>
            </w:pPr>
            <w:r w:rsidRPr="00810158">
              <w:rPr>
                <w:sz w:val="20"/>
                <w:szCs w:val="20"/>
                <w:lang w:val="fr-FR"/>
              </w:rPr>
              <w:t>41,5</w:t>
            </w:r>
          </w:p>
        </w:tc>
        <w:tc>
          <w:tcPr>
            <w:tcW w:w="857" w:type="dxa"/>
            <w:vAlign w:val="center"/>
          </w:tcPr>
          <w:p w:rsidR="00F946E7" w:rsidRPr="00810158" w:rsidRDefault="00F946E7" w:rsidP="00C06A8D">
            <w:pPr>
              <w:ind w:right="142"/>
              <w:jc w:val="right"/>
              <w:rPr>
                <w:sz w:val="20"/>
                <w:szCs w:val="20"/>
                <w:lang w:val="fr-FR"/>
              </w:rPr>
            </w:pPr>
            <w:r w:rsidRPr="00810158">
              <w:rPr>
                <w:sz w:val="20"/>
                <w:szCs w:val="20"/>
                <w:lang w:val="fr-FR"/>
              </w:rPr>
              <w:t>34,2</w:t>
            </w:r>
          </w:p>
        </w:tc>
        <w:tc>
          <w:tcPr>
            <w:tcW w:w="811" w:type="dxa"/>
            <w:vAlign w:val="center"/>
          </w:tcPr>
          <w:p w:rsidR="00F946E7" w:rsidRPr="00810158" w:rsidRDefault="00F946E7" w:rsidP="00C06A8D">
            <w:pPr>
              <w:ind w:right="142"/>
              <w:jc w:val="right"/>
              <w:rPr>
                <w:sz w:val="20"/>
                <w:szCs w:val="20"/>
                <w:lang w:val="fr-FR"/>
              </w:rPr>
            </w:pPr>
            <w:r w:rsidRPr="00810158">
              <w:rPr>
                <w:sz w:val="20"/>
                <w:szCs w:val="20"/>
                <w:lang w:val="fr-FR"/>
              </w:rPr>
              <w:t>26,9</w:t>
            </w:r>
          </w:p>
        </w:tc>
        <w:tc>
          <w:tcPr>
            <w:tcW w:w="812" w:type="dxa"/>
            <w:vAlign w:val="center"/>
          </w:tcPr>
          <w:p w:rsidR="00F946E7" w:rsidRPr="00810158" w:rsidRDefault="00F946E7" w:rsidP="00C06A8D">
            <w:pPr>
              <w:ind w:right="142"/>
              <w:jc w:val="right"/>
              <w:rPr>
                <w:sz w:val="20"/>
                <w:szCs w:val="20"/>
                <w:lang w:val="fr-FR"/>
              </w:rPr>
            </w:pPr>
            <w:r w:rsidRPr="00810158">
              <w:rPr>
                <w:sz w:val="20"/>
                <w:szCs w:val="20"/>
                <w:lang w:val="fr-FR"/>
              </w:rPr>
              <w:t>24,9</w:t>
            </w:r>
          </w:p>
        </w:tc>
      </w:tr>
    </w:tbl>
    <w:p w:rsidR="00F946E7" w:rsidRPr="00810158" w:rsidRDefault="00444740" w:rsidP="00F946E7">
      <w:pPr>
        <w:ind w:left="284"/>
        <w:jc w:val="center"/>
        <w:rPr>
          <w:spacing w:val="-3"/>
          <w:lang w:val="fr-FR"/>
        </w:rPr>
      </w:pPr>
      <w:r>
        <w:rPr>
          <w:lang w:val="fr-FR"/>
        </w:rPr>
        <w:t>P</w:t>
      </w:r>
      <w:r w:rsidR="00F946E7" w:rsidRPr="00810158">
        <w:rPr>
          <w:lang w:val="fr-FR"/>
        </w:rPr>
        <w:t>auvreté selon le lieu de résidence</w:t>
      </w:r>
    </w:p>
    <w:tbl>
      <w:tblPr>
        <w:tblW w:w="10668" w:type="dxa"/>
        <w:jc w:val="center"/>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3010"/>
        <w:gridCol w:w="850"/>
        <w:gridCol w:w="851"/>
        <w:gridCol w:w="851"/>
        <w:gridCol w:w="851"/>
        <w:gridCol w:w="851"/>
        <w:gridCol w:w="851"/>
        <w:gridCol w:w="851"/>
        <w:gridCol w:w="851"/>
        <w:gridCol w:w="851"/>
      </w:tblGrid>
      <w:tr w:rsidR="00F946E7" w:rsidRPr="00B651B6" w:rsidTr="004F5CD6">
        <w:trPr>
          <w:cantSplit/>
          <w:trHeight w:val="226"/>
          <w:jc w:val="center"/>
        </w:trPr>
        <w:tc>
          <w:tcPr>
            <w:tcW w:w="3010" w:type="dxa"/>
            <w:vMerge w:val="restart"/>
            <w:vAlign w:val="center"/>
          </w:tcPr>
          <w:p w:rsidR="00F946E7" w:rsidRPr="00810158" w:rsidRDefault="00F946E7" w:rsidP="00C06A8D">
            <w:pPr>
              <w:jc w:val="center"/>
              <w:rPr>
                <w:spacing w:val="-3"/>
                <w:sz w:val="20"/>
                <w:szCs w:val="20"/>
                <w:lang w:val="fr-FR"/>
              </w:rPr>
            </w:pPr>
            <w:r w:rsidRPr="00810158">
              <w:rPr>
                <w:sz w:val="20"/>
                <w:szCs w:val="20"/>
                <w:lang w:val="fr-FR"/>
              </w:rPr>
              <w:t xml:space="preserve">Lieu de résidence </w:t>
            </w:r>
          </w:p>
        </w:tc>
        <w:tc>
          <w:tcPr>
            <w:tcW w:w="7658" w:type="dxa"/>
            <w:gridSpan w:val="9"/>
            <w:vAlign w:val="center"/>
          </w:tcPr>
          <w:p w:rsidR="00F946E7" w:rsidRPr="00810158" w:rsidRDefault="00146A2A" w:rsidP="00C06A8D">
            <w:pPr>
              <w:jc w:val="center"/>
              <w:rPr>
                <w:spacing w:val="-3"/>
                <w:sz w:val="20"/>
                <w:szCs w:val="20"/>
                <w:lang w:val="fr-FR"/>
              </w:rPr>
            </w:pPr>
            <w:r>
              <w:rPr>
                <w:sz w:val="20"/>
                <w:szCs w:val="20"/>
                <w:lang w:val="fr-FR"/>
              </w:rPr>
              <w:t>Taux</w:t>
            </w:r>
            <w:r w:rsidR="00F946E7" w:rsidRPr="00810158">
              <w:rPr>
                <w:sz w:val="20"/>
                <w:szCs w:val="20"/>
                <w:lang w:val="fr-FR"/>
              </w:rPr>
              <w:t xml:space="preserve"> de personnes dans les ménages en dessous du</w:t>
            </w:r>
          </w:p>
        </w:tc>
      </w:tr>
      <w:tr w:rsidR="00F946E7" w:rsidRPr="00810158" w:rsidTr="004F5CD6">
        <w:trPr>
          <w:cantSplit/>
          <w:trHeight w:val="226"/>
          <w:jc w:val="center"/>
        </w:trPr>
        <w:tc>
          <w:tcPr>
            <w:tcW w:w="3010" w:type="dxa"/>
            <w:vMerge/>
            <w:vAlign w:val="center"/>
          </w:tcPr>
          <w:p w:rsidR="00F946E7" w:rsidRPr="00810158" w:rsidRDefault="00F946E7" w:rsidP="00C06A8D">
            <w:pPr>
              <w:jc w:val="center"/>
              <w:rPr>
                <w:spacing w:val="-3"/>
                <w:sz w:val="20"/>
                <w:szCs w:val="20"/>
                <w:lang w:val="fr-FR"/>
              </w:rPr>
            </w:pPr>
          </w:p>
        </w:tc>
        <w:tc>
          <w:tcPr>
            <w:tcW w:w="2552" w:type="dxa"/>
            <w:gridSpan w:val="3"/>
            <w:vAlign w:val="center"/>
          </w:tcPr>
          <w:p w:rsidR="00F946E7" w:rsidRPr="00810158" w:rsidRDefault="00F946E7" w:rsidP="00C06A8D">
            <w:pPr>
              <w:jc w:val="center"/>
              <w:rPr>
                <w:spacing w:val="-3"/>
                <w:sz w:val="20"/>
                <w:szCs w:val="20"/>
                <w:lang w:val="fr-FR"/>
              </w:rPr>
            </w:pPr>
            <w:r w:rsidRPr="00810158">
              <w:rPr>
                <w:sz w:val="20"/>
                <w:szCs w:val="20"/>
                <w:lang w:val="fr-FR"/>
              </w:rPr>
              <w:t>Minimum vital</w:t>
            </w:r>
          </w:p>
        </w:tc>
        <w:tc>
          <w:tcPr>
            <w:tcW w:w="2553" w:type="dxa"/>
            <w:gridSpan w:val="3"/>
            <w:vAlign w:val="center"/>
          </w:tcPr>
          <w:p w:rsidR="00F946E7" w:rsidRPr="00810158" w:rsidRDefault="00F946E7" w:rsidP="00C06A8D">
            <w:pPr>
              <w:jc w:val="center"/>
              <w:rPr>
                <w:spacing w:val="-3"/>
                <w:sz w:val="20"/>
                <w:szCs w:val="20"/>
                <w:lang w:val="fr-FR"/>
              </w:rPr>
            </w:pPr>
            <w:r w:rsidRPr="00810158">
              <w:rPr>
                <w:sz w:val="20"/>
                <w:szCs w:val="20"/>
                <w:lang w:val="fr-FR"/>
              </w:rPr>
              <w:t>Seuil de pauvreté relatif</w:t>
            </w:r>
          </w:p>
        </w:tc>
        <w:tc>
          <w:tcPr>
            <w:tcW w:w="2553" w:type="dxa"/>
            <w:gridSpan w:val="3"/>
            <w:vAlign w:val="center"/>
          </w:tcPr>
          <w:p w:rsidR="00F946E7" w:rsidRPr="00810158" w:rsidRDefault="00F946E7" w:rsidP="00C06A8D">
            <w:pPr>
              <w:jc w:val="center"/>
              <w:rPr>
                <w:spacing w:val="-3"/>
                <w:sz w:val="20"/>
                <w:szCs w:val="20"/>
                <w:lang w:val="fr-FR"/>
              </w:rPr>
            </w:pPr>
            <w:r w:rsidRPr="00810158">
              <w:rPr>
                <w:sz w:val="20"/>
                <w:szCs w:val="20"/>
                <w:lang w:val="fr-FR"/>
              </w:rPr>
              <w:t>Seuil de pauvreté statutaire</w:t>
            </w:r>
          </w:p>
        </w:tc>
      </w:tr>
      <w:tr w:rsidR="00F946E7" w:rsidRPr="00810158" w:rsidTr="004F5CD6">
        <w:trPr>
          <w:cantSplit/>
          <w:jc w:val="center"/>
        </w:trPr>
        <w:tc>
          <w:tcPr>
            <w:tcW w:w="3010" w:type="dxa"/>
            <w:vMerge/>
            <w:vAlign w:val="center"/>
          </w:tcPr>
          <w:p w:rsidR="00F946E7" w:rsidRPr="00810158" w:rsidRDefault="00F946E7" w:rsidP="00C06A8D">
            <w:pPr>
              <w:pStyle w:val="Nagwek1"/>
              <w:tabs>
                <w:tab w:val="right" w:leader="dot" w:pos="4309"/>
              </w:tabs>
              <w:spacing w:before="0"/>
              <w:rPr>
                <w:rFonts w:ascii="Times New Roman" w:hAnsi="Times New Roman" w:cs="Times New Roman"/>
                <w:b w:val="0"/>
                <w:color w:val="auto"/>
                <w:spacing w:val="-3"/>
                <w:sz w:val="20"/>
                <w:szCs w:val="20"/>
                <w:lang w:val="fr-FR"/>
              </w:rPr>
            </w:pPr>
          </w:p>
        </w:tc>
        <w:tc>
          <w:tcPr>
            <w:tcW w:w="7658" w:type="dxa"/>
            <w:gridSpan w:val="9"/>
            <w:vAlign w:val="center"/>
          </w:tcPr>
          <w:p w:rsidR="00F946E7" w:rsidRPr="00810158" w:rsidRDefault="00F946E7" w:rsidP="00C06A8D">
            <w:pPr>
              <w:jc w:val="center"/>
              <w:rPr>
                <w:spacing w:val="-3"/>
                <w:sz w:val="20"/>
                <w:szCs w:val="20"/>
                <w:lang w:val="fr-FR"/>
              </w:rPr>
            </w:pPr>
            <w:r w:rsidRPr="00810158">
              <w:rPr>
                <w:sz w:val="20"/>
                <w:szCs w:val="20"/>
                <w:lang w:val="fr-FR"/>
              </w:rPr>
              <w:t>en %</w:t>
            </w:r>
          </w:p>
        </w:tc>
      </w:tr>
      <w:tr w:rsidR="00F946E7" w:rsidRPr="00810158" w:rsidTr="004F5CD6">
        <w:trPr>
          <w:cantSplit/>
          <w:jc w:val="center"/>
        </w:trPr>
        <w:tc>
          <w:tcPr>
            <w:tcW w:w="3010" w:type="dxa"/>
            <w:vMerge/>
            <w:vAlign w:val="center"/>
          </w:tcPr>
          <w:p w:rsidR="00F946E7" w:rsidRPr="00810158" w:rsidRDefault="00F946E7" w:rsidP="00C06A8D">
            <w:pPr>
              <w:pStyle w:val="Nagwek1"/>
              <w:tabs>
                <w:tab w:val="right" w:leader="dot" w:pos="4309"/>
              </w:tabs>
              <w:spacing w:before="0"/>
              <w:rPr>
                <w:rFonts w:ascii="Times New Roman" w:hAnsi="Times New Roman" w:cs="Times New Roman"/>
                <w:b w:val="0"/>
                <w:color w:val="auto"/>
                <w:spacing w:val="-3"/>
                <w:sz w:val="20"/>
                <w:szCs w:val="20"/>
                <w:lang w:val="fr-FR"/>
              </w:rPr>
            </w:pPr>
          </w:p>
        </w:tc>
        <w:tc>
          <w:tcPr>
            <w:tcW w:w="850" w:type="dxa"/>
            <w:vAlign w:val="bottom"/>
          </w:tcPr>
          <w:p w:rsidR="00F946E7" w:rsidRPr="00810158" w:rsidRDefault="00F946E7" w:rsidP="00C06A8D">
            <w:pPr>
              <w:jc w:val="center"/>
              <w:rPr>
                <w:spacing w:val="-3"/>
                <w:sz w:val="20"/>
                <w:szCs w:val="20"/>
                <w:lang w:val="fr-FR"/>
              </w:rPr>
            </w:pPr>
            <w:r w:rsidRPr="00810158">
              <w:rPr>
                <w:sz w:val="20"/>
                <w:szCs w:val="20"/>
                <w:lang w:val="fr-FR"/>
              </w:rPr>
              <w:t>2007</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2010</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2012</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2007</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2010</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2012</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2007</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2010</w:t>
            </w:r>
          </w:p>
        </w:tc>
        <w:tc>
          <w:tcPr>
            <w:tcW w:w="851" w:type="dxa"/>
            <w:vAlign w:val="bottom"/>
          </w:tcPr>
          <w:p w:rsidR="00F946E7" w:rsidRPr="00810158" w:rsidRDefault="00F946E7" w:rsidP="00C06A8D">
            <w:pPr>
              <w:jc w:val="center"/>
              <w:rPr>
                <w:spacing w:val="-3"/>
                <w:sz w:val="20"/>
                <w:szCs w:val="20"/>
                <w:lang w:val="fr-FR"/>
              </w:rPr>
            </w:pPr>
            <w:r w:rsidRPr="00810158">
              <w:rPr>
                <w:sz w:val="20"/>
                <w:szCs w:val="20"/>
                <w:lang w:val="fr-FR"/>
              </w:rPr>
              <w:t>2012</w:t>
            </w:r>
          </w:p>
        </w:tc>
      </w:tr>
      <w:tr w:rsidR="00F946E7" w:rsidRPr="00810158" w:rsidTr="004F5CD6">
        <w:trPr>
          <w:cantSplit/>
          <w:jc w:val="center"/>
        </w:trPr>
        <w:tc>
          <w:tcPr>
            <w:tcW w:w="3010" w:type="dxa"/>
            <w:vAlign w:val="bottom"/>
          </w:tcPr>
          <w:p w:rsidR="00F946E7" w:rsidRPr="00810158" w:rsidRDefault="00F946E7" w:rsidP="00C06A8D">
            <w:pPr>
              <w:pStyle w:val="Nagwek1"/>
              <w:tabs>
                <w:tab w:val="right" w:leader="dot" w:pos="4309"/>
              </w:tabs>
              <w:spacing w:before="0"/>
              <w:rPr>
                <w:rFonts w:ascii="Times New Roman" w:hAnsi="Times New Roman" w:cs="Times New Roman"/>
                <w:b w:val="0"/>
                <w:color w:val="auto"/>
                <w:spacing w:val="-3"/>
                <w:sz w:val="20"/>
                <w:szCs w:val="20"/>
                <w:lang w:val="fr-FR"/>
              </w:rPr>
            </w:pPr>
            <w:r w:rsidRPr="00810158">
              <w:rPr>
                <w:rFonts w:ascii="Times New Roman" w:hAnsi="Times New Roman" w:cs="Times New Roman"/>
                <w:b w:val="0"/>
                <w:bCs w:val="0"/>
                <w:color w:val="auto"/>
                <w:sz w:val="20"/>
                <w:szCs w:val="20"/>
                <w:lang w:val="fr-FR"/>
              </w:rPr>
              <w:t>Total</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6,6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5,8</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6,8</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17,3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17,4</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16,3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14,6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7,4</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7,2</w:t>
            </w:r>
          </w:p>
        </w:tc>
      </w:tr>
      <w:tr w:rsidR="00F946E7" w:rsidRPr="00810158" w:rsidTr="004F5CD6">
        <w:trPr>
          <w:cantSplit/>
          <w:jc w:val="center"/>
        </w:trPr>
        <w:tc>
          <w:tcPr>
            <w:tcW w:w="3010" w:type="dxa"/>
            <w:vAlign w:val="bottom"/>
          </w:tcPr>
          <w:p w:rsidR="00F946E7" w:rsidRPr="00810158" w:rsidRDefault="00F946E7" w:rsidP="00C06A8D">
            <w:pPr>
              <w:pStyle w:val="Tekstkomentarza"/>
              <w:tabs>
                <w:tab w:val="right" w:leader="dot" w:pos="4309"/>
              </w:tabs>
              <w:rPr>
                <w:b/>
                <w:spacing w:val="-3"/>
                <w:lang w:val="fr-FR"/>
              </w:rPr>
            </w:pPr>
            <w:r w:rsidRPr="00810158">
              <w:rPr>
                <w:lang w:val="fr-FR"/>
              </w:rPr>
              <w:t>Total des villes</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4,1</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3,4</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12,2</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10,0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4,6</w:t>
            </w:r>
          </w:p>
        </w:tc>
      </w:tr>
      <w:tr w:rsidR="00F946E7" w:rsidRPr="00B651B6" w:rsidTr="004F5CD6">
        <w:trPr>
          <w:cantSplit/>
          <w:jc w:val="center"/>
        </w:trPr>
        <w:tc>
          <w:tcPr>
            <w:tcW w:w="10668" w:type="dxa"/>
            <w:gridSpan w:val="10"/>
            <w:vAlign w:val="bottom"/>
          </w:tcPr>
          <w:p w:rsidR="00F946E7" w:rsidRPr="00810158" w:rsidRDefault="00F946E7" w:rsidP="00C06A8D">
            <w:pPr>
              <w:ind w:right="113"/>
              <w:jc w:val="center"/>
              <w:rPr>
                <w:spacing w:val="-3"/>
                <w:sz w:val="20"/>
                <w:szCs w:val="20"/>
                <w:lang w:val="fr-FR"/>
              </w:rPr>
            </w:pPr>
            <w:r w:rsidRPr="00810158">
              <w:rPr>
                <w:sz w:val="20"/>
                <w:szCs w:val="20"/>
                <w:lang w:val="fr-FR"/>
              </w:rPr>
              <w:t>dont la population est de</w:t>
            </w:r>
            <w:r w:rsidR="001F2096" w:rsidRPr="00810158">
              <w:rPr>
                <w:sz w:val="20"/>
                <w:szCs w:val="20"/>
                <w:lang w:val="fr-FR"/>
              </w:rPr>
              <w:t>:</w:t>
            </w:r>
          </w:p>
        </w:tc>
      </w:tr>
      <w:tr w:rsidR="00F946E7" w:rsidRPr="00810158" w:rsidTr="004F5CD6">
        <w:trPr>
          <w:cantSplit/>
          <w:jc w:val="center"/>
        </w:trPr>
        <w:tc>
          <w:tcPr>
            <w:tcW w:w="3010" w:type="dxa"/>
            <w:vAlign w:val="bottom"/>
          </w:tcPr>
          <w:p w:rsidR="00F946E7" w:rsidRPr="00810158" w:rsidRDefault="00F946E7" w:rsidP="00C06A8D">
            <w:pPr>
              <w:tabs>
                <w:tab w:val="right" w:leader="dot" w:pos="4309"/>
              </w:tabs>
              <w:rPr>
                <w:spacing w:val="-3"/>
                <w:sz w:val="20"/>
                <w:szCs w:val="20"/>
                <w:lang w:val="fr-FR"/>
              </w:rPr>
            </w:pPr>
            <w:r w:rsidRPr="00810158">
              <w:rPr>
                <w:sz w:val="20"/>
                <w:szCs w:val="20"/>
                <w:lang w:val="fr-FR"/>
              </w:rPr>
              <w:t>500 M et plus</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1,8</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0,9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5,4</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3,6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3,3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w:t>
            </w:r>
          </w:p>
        </w:tc>
      </w:tr>
      <w:tr w:rsidR="00F946E7" w:rsidRPr="00810158" w:rsidTr="004F5CD6">
        <w:trPr>
          <w:cantSplit/>
          <w:jc w:val="center"/>
        </w:trPr>
        <w:tc>
          <w:tcPr>
            <w:tcW w:w="3010" w:type="dxa"/>
            <w:vAlign w:val="bottom"/>
          </w:tcPr>
          <w:p w:rsidR="00F946E7" w:rsidRPr="00810158" w:rsidRDefault="00F946E7" w:rsidP="00C06A8D">
            <w:pPr>
              <w:tabs>
                <w:tab w:val="right" w:leader="dot" w:pos="4309"/>
              </w:tabs>
              <w:rPr>
                <w:spacing w:val="-3"/>
                <w:sz w:val="20"/>
                <w:szCs w:val="20"/>
                <w:lang w:val="fr-FR"/>
              </w:rPr>
            </w:pPr>
            <w:r w:rsidRPr="00810158">
              <w:rPr>
                <w:sz w:val="20"/>
                <w:szCs w:val="20"/>
                <w:lang w:val="fr-FR"/>
              </w:rPr>
              <w:t>200-500 M</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3,2</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3,6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2,9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10,0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10,3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9,1</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8,0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4,2</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2,7</w:t>
            </w:r>
          </w:p>
        </w:tc>
      </w:tr>
      <w:tr w:rsidR="00F946E7" w:rsidRPr="00810158" w:rsidTr="004F5CD6">
        <w:trPr>
          <w:cantSplit/>
          <w:jc w:val="center"/>
        </w:trPr>
        <w:tc>
          <w:tcPr>
            <w:tcW w:w="3010" w:type="dxa"/>
            <w:vAlign w:val="bottom"/>
          </w:tcPr>
          <w:p w:rsidR="00F946E7" w:rsidRPr="00810158" w:rsidRDefault="00F946E7" w:rsidP="00C06A8D">
            <w:pPr>
              <w:tabs>
                <w:tab w:val="right" w:leader="dot" w:pos="4309"/>
              </w:tabs>
              <w:rPr>
                <w:spacing w:val="-3"/>
                <w:sz w:val="20"/>
                <w:szCs w:val="20"/>
                <w:lang w:val="fr-FR"/>
              </w:rPr>
            </w:pPr>
            <w:r w:rsidRPr="00810158">
              <w:rPr>
                <w:sz w:val="20"/>
                <w:szCs w:val="20"/>
                <w:lang w:val="fr-FR"/>
              </w:rPr>
              <w:t>100-200 M</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3,9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12,6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10,9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9,5</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5,2</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4,3</w:t>
            </w:r>
          </w:p>
        </w:tc>
      </w:tr>
      <w:tr w:rsidR="00F946E7" w:rsidRPr="00810158" w:rsidTr="004F5CD6">
        <w:trPr>
          <w:cantSplit/>
          <w:jc w:val="center"/>
        </w:trPr>
        <w:tc>
          <w:tcPr>
            <w:tcW w:w="3010" w:type="dxa"/>
            <w:vAlign w:val="bottom"/>
          </w:tcPr>
          <w:p w:rsidR="00F946E7" w:rsidRPr="00810158" w:rsidRDefault="00F946E7" w:rsidP="00C06A8D">
            <w:pPr>
              <w:tabs>
                <w:tab w:val="right" w:leader="dot" w:pos="4309"/>
              </w:tabs>
              <w:rPr>
                <w:spacing w:val="-3"/>
                <w:sz w:val="20"/>
                <w:szCs w:val="20"/>
                <w:lang w:val="fr-FR"/>
              </w:rPr>
            </w:pPr>
            <w:r w:rsidRPr="00810158">
              <w:rPr>
                <w:sz w:val="20"/>
                <w:szCs w:val="20"/>
                <w:lang w:val="fr-FR"/>
              </w:rPr>
              <w:t>20-100 M</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4,5</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3,1</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5,3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14,1</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12,2</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13,6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11,4</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4,1</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5,8</w:t>
            </w:r>
          </w:p>
        </w:tc>
      </w:tr>
      <w:tr w:rsidR="00F946E7" w:rsidRPr="00810158" w:rsidTr="004F5CD6">
        <w:trPr>
          <w:cantSplit/>
          <w:jc w:val="center"/>
        </w:trPr>
        <w:tc>
          <w:tcPr>
            <w:tcW w:w="3010" w:type="dxa"/>
            <w:vAlign w:val="bottom"/>
          </w:tcPr>
          <w:p w:rsidR="00F946E7" w:rsidRPr="00810158" w:rsidRDefault="00F946E7" w:rsidP="00C06A8D">
            <w:pPr>
              <w:tabs>
                <w:tab w:val="right" w:leader="dot" w:pos="4309"/>
              </w:tabs>
              <w:rPr>
                <w:spacing w:val="-3"/>
                <w:sz w:val="20"/>
                <w:szCs w:val="20"/>
                <w:lang w:val="fr-FR"/>
              </w:rPr>
            </w:pPr>
            <w:r w:rsidRPr="00810158">
              <w:rPr>
                <w:sz w:val="20"/>
                <w:szCs w:val="20"/>
                <w:lang w:val="fr-FR"/>
              </w:rPr>
              <w:t>20 mille et moins</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6,6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5,4</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6,8</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17,8</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19,0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15,8</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15,3</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7,0</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7,4</w:t>
            </w:r>
          </w:p>
        </w:tc>
      </w:tr>
      <w:tr w:rsidR="00F946E7" w:rsidRPr="00810158" w:rsidTr="004F5CD6">
        <w:trPr>
          <w:cantSplit/>
          <w:jc w:val="center"/>
        </w:trPr>
        <w:tc>
          <w:tcPr>
            <w:tcW w:w="3010" w:type="dxa"/>
            <w:vAlign w:val="bottom"/>
          </w:tcPr>
          <w:p w:rsidR="00F946E7" w:rsidRPr="00810158" w:rsidRDefault="00F946E7" w:rsidP="00C06A8D">
            <w:pPr>
              <w:tabs>
                <w:tab w:val="right" w:leader="dot" w:pos="4309"/>
              </w:tabs>
              <w:rPr>
                <w:spacing w:val="-3"/>
                <w:sz w:val="20"/>
                <w:szCs w:val="20"/>
                <w:lang w:val="fr-FR"/>
              </w:rPr>
            </w:pPr>
            <w:r w:rsidRPr="00810158">
              <w:rPr>
                <w:sz w:val="20"/>
                <w:szCs w:val="20"/>
                <w:lang w:val="fr-FR"/>
              </w:rPr>
              <w:t>Campagne</w:t>
            </w:r>
          </w:p>
        </w:tc>
        <w:tc>
          <w:tcPr>
            <w:tcW w:w="850" w:type="dxa"/>
            <w:vAlign w:val="center"/>
          </w:tcPr>
          <w:p w:rsidR="00F946E7" w:rsidRPr="00810158" w:rsidRDefault="00F946E7" w:rsidP="00C06A8D">
            <w:pPr>
              <w:jc w:val="center"/>
              <w:rPr>
                <w:sz w:val="20"/>
                <w:szCs w:val="20"/>
                <w:lang w:val="fr-FR"/>
              </w:rPr>
            </w:pPr>
            <w:r w:rsidRPr="00810158">
              <w:rPr>
                <w:sz w:val="20"/>
                <w:szCs w:val="20"/>
                <w:lang w:val="fr-FR"/>
              </w:rPr>
              <w:t>10,5</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9,6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10,6</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25,5</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25,9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24,5</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21,9</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12,2</w:t>
            </w:r>
          </w:p>
        </w:tc>
        <w:tc>
          <w:tcPr>
            <w:tcW w:w="851" w:type="dxa"/>
            <w:vAlign w:val="center"/>
          </w:tcPr>
          <w:p w:rsidR="00F946E7" w:rsidRPr="00810158" w:rsidRDefault="00F946E7" w:rsidP="00C06A8D">
            <w:pPr>
              <w:jc w:val="center"/>
              <w:rPr>
                <w:sz w:val="20"/>
                <w:szCs w:val="20"/>
                <w:lang w:val="fr-FR"/>
              </w:rPr>
            </w:pPr>
            <w:r w:rsidRPr="00810158">
              <w:rPr>
                <w:sz w:val="20"/>
                <w:szCs w:val="20"/>
                <w:lang w:val="fr-FR"/>
              </w:rPr>
              <w:t>11,1</w:t>
            </w:r>
          </w:p>
        </w:tc>
      </w:tr>
      <w:tr w:rsidR="00CC22B9" w:rsidRPr="00810158" w:rsidTr="004F5CD6">
        <w:trPr>
          <w:cantSplit/>
          <w:jc w:val="center"/>
        </w:trPr>
        <w:tc>
          <w:tcPr>
            <w:tcW w:w="3010" w:type="dxa"/>
            <w:vAlign w:val="bottom"/>
          </w:tcPr>
          <w:p w:rsidR="00CC22B9" w:rsidRPr="00810158" w:rsidRDefault="00CC22B9" w:rsidP="00CC22B9">
            <w:pPr>
              <w:jc w:val="center"/>
              <w:rPr>
                <w:spacing w:val="-3"/>
                <w:sz w:val="20"/>
                <w:szCs w:val="20"/>
                <w:lang w:val="fr-FR"/>
              </w:rPr>
            </w:pPr>
          </w:p>
        </w:tc>
        <w:tc>
          <w:tcPr>
            <w:tcW w:w="7658" w:type="dxa"/>
            <w:gridSpan w:val="9"/>
            <w:vAlign w:val="bottom"/>
          </w:tcPr>
          <w:p w:rsidR="00CC22B9" w:rsidRPr="00810158" w:rsidRDefault="00CC22B9" w:rsidP="00C06A8D">
            <w:pPr>
              <w:jc w:val="center"/>
              <w:rPr>
                <w:spacing w:val="-3"/>
                <w:sz w:val="20"/>
                <w:szCs w:val="20"/>
                <w:lang w:val="fr-FR"/>
              </w:rPr>
            </w:pPr>
            <w:r w:rsidRPr="00810158">
              <w:rPr>
                <w:sz w:val="20"/>
                <w:szCs w:val="20"/>
                <w:lang w:val="fr-FR"/>
              </w:rPr>
              <w:t>Voïvodies:</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Dolnośląskie</w:t>
            </w:r>
            <w:r w:rsidRPr="00810158">
              <w:rPr>
                <w:rFonts w:eastAsia="Times New Roman"/>
                <w:sz w:val="20"/>
                <w:szCs w:val="20"/>
                <w:lang w:val="fr-FR"/>
              </w:rPr>
              <w:t xml:space="preserve"> Voïvodie</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5,4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15,0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16,0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12,2</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12,6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6,8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5,1</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Kujawsko-Pomorskie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7,9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6,8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8,3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20,1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18,1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19,6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17,1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8,0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8,4</w:t>
            </w:r>
          </w:p>
        </w:tc>
      </w:tr>
      <w:tr w:rsidR="00CC22B9" w:rsidRPr="00810158" w:rsidTr="004F5CD6">
        <w:trPr>
          <w:cantSplit/>
          <w:jc w:val="center"/>
        </w:trPr>
        <w:tc>
          <w:tcPr>
            <w:tcW w:w="3010" w:type="dxa"/>
            <w:vAlign w:val="bottom"/>
          </w:tcPr>
          <w:p w:rsidR="00CC22B9" w:rsidRPr="00810158" w:rsidRDefault="00B651B6" w:rsidP="00CC22B9">
            <w:pPr>
              <w:rPr>
                <w:rFonts w:eastAsia="Times New Roman"/>
                <w:sz w:val="20"/>
                <w:szCs w:val="20"/>
                <w:lang w:val="fr-FR"/>
              </w:rPr>
            </w:pPr>
            <w:r>
              <w:rPr>
                <w:rFonts w:eastAsia="Times New Roman"/>
                <w:sz w:val="20"/>
                <w:szCs w:val="20"/>
                <w:lang w:val="fr-FR"/>
              </w:rPr>
              <w:t>Lubelskie Voïvodie</w:t>
            </w:r>
            <w:r w:rsidR="00CC22B9" w:rsidRPr="00810158">
              <w:rPr>
                <w:rFonts w:eastAsia="Times New Roman"/>
                <w:sz w:val="20"/>
                <w:szCs w:val="20"/>
                <w:lang w:val="fr-FR"/>
              </w:rPr>
              <w:t xml:space="preserv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10,5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8,5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24,4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27,3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22,9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20,3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9,0</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Lubuskie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4,4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3,9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12,5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15,9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5,0</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Łódzkie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5,9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3,9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15,2</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12,5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13,2</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5,2</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5,7</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Małopolskie </w:t>
            </w:r>
            <w:r w:rsidRPr="00810158">
              <w:rPr>
                <w:rFonts w:eastAsia="Times New Roman"/>
                <w:sz w:val="20"/>
                <w:szCs w:val="20"/>
                <w:lang w:val="fr-FR"/>
              </w:rPr>
              <w:t>Voïvodie</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5,6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6,2</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17,0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16,0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15,6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14,0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6,4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6,6</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Mazowieckie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4,7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4,6</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Opolskie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3,7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3,6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11,2</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4,8</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Podkarpackie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8,4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7,0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21,8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19,8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20,7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19,0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6,9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8,6</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Podlaskie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10,1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10,7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23,9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25,0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23,0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19,5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10,7</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Pomorskie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7,4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7,1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17,3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20,1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20,3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14,9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10,6</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Sląskie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4,8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14,0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5,8</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4,8</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Swiętokrzyskie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11,0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9,5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10,5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25,1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26,6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24,3</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22,0</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12,2</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Warmińsko-Mazurskie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z w:val="20"/>
                <w:szCs w:val="20"/>
                <w:lang w:val="fr-FR"/>
              </w:rPr>
            </w:pPr>
            <w:r w:rsidRPr="00810158">
              <w:rPr>
                <w:sz w:val="20"/>
                <w:szCs w:val="20"/>
                <w:lang w:val="fr-FR"/>
              </w:rPr>
              <w:t>10,6</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9,9</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13,5</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24,4</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25,6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24,7</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20,1</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11,6</w:t>
            </w:r>
          </w:p>
        </w:tc>
        <w:tc>
          <w:tcPr>
            <w:tcW w:w="851" w:type="dxa"/>
            <w:vAlign w:val="center"/>
          </w:tcPr>
          <w:p w:rsidR="00CC22B9" w:rsidRPr="00810158" w:rsidRDefault="00CC22B9" w:rsidP="00C06A8D">
            <w:pPr>
              <w:jc w:val="center"/>
              <w:rPr>
                <w:sz w:val="20"/>
                <w:szCs w:val="20"/>
                <w:lang w:val="fr-FR"/>
              </w:rPr>
            </w:pPr>
            <w:r w:rsidRPr="00810158">
              <w:rPr>
                <w:sz w:val="20"/>
                <w:szCs w:val="20"/>
                <w:lang w:val="fr-FR"/>
              </w:rPr>
              <w:t>13,8</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Wielkopolskie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pacing w:val="-3"/>
                <w:sz w:val="20"/>
                <w:szCs w:val="20"/>
                <w:lang w:val="fr-FR"/>
              </w:rPr>
            </w:pPr>
            <w:r w:rsidRPr="00810158">
              <w:rPr>
                <w:sz w:val="20"/>
                <w:szCs w:val="20"/>
                <w:lang w:val="fr-FR"/>
              </w:rPr>
              <w:t>6,9</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6,5</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8,5</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19,2</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18,5</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19,7</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16,1</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8,2</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8,5</w:t>
            </w:r>
          </w:p>
        </w:tc>
      </w:tr>
      <w:tr w:rsidR="00CC22B9" w:rsidRPr="00810158" w:rsidTr="004F5CD6">
        <w:trPr>
          <w:cantSplit/>
          <w:jc w:val="center"/>
        </w:trPr>
        <w:tc>
          <w:tcPr>
            <w:tcW w:w="301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Zachodniopomorskie </w:t>
            </w:r>
            <w:r w:rsidRPr="00810158">
              <w:rPr>
                <w:rFonts w:eastAsia="Times New Roman"/>
                <w:sz w:val="20"/>
                <w:szCs w:val="20"/>
                <w:lang w:val="fr-FR"/>
              </w:rPr>
              <w:t xml:space="preserve">Voïvodie </w:t>
            </w:r>
          </w:p>
        </w:tc>
        <w:tc>
          <w:tcPr>
            <w:tcW w:w="850" w:type="dxa"/>
            <w:vAlign w:val="center"/>
          </w:tcPr>
          <w:p w:rsidR="00CC22B9" w:rsidRPr="00810158" w:rsidRDefault="00CC22B9" w:rsidP="00C06A8D">
            <w:pPr>
              <w:jc w:val="center"/>
              <w:rPr>
                <w:spacing w:val="-3"/>
                <w:sz w:val="20"/>
                <w:szCs w:val="20"/>
                <w:lang w:val="fr-FR"/>
              </w:rPr>
            </w:pPr>
            <w:r w:rsidRPr="00810158">
              <w:rPr>
                <w:sz w:val="20"/>
                <w:szCs w:val="20"/>
                <w:lang w:val="fr-FR"/>
              </w:rPr>
              <w:t>5,8</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5,3</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5,7</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14,9</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17,8</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14,8</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13,5</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7,5</w:t>
            </w:r>
          </w:p>
        </w:tc>
        <w:tc>
          <w:tcPr>
            <w:tcW w:w="851" w:type="dxa"/>
            <w:vAlign w:val="center"/>
          </w:tcPr>
          <w:p w:rsidR="00CC22B9" w:rsidRPr="00810158" w:rsidRDefault="00CC22B9" w:rsidP="00C06A8D">
            <w:pPr>
              <w:jc w:val="center"/>
              <w:rPr>
                <w:spacing w:val="-3"/>
                <w:sz w:val="20"/>
                <w:szCs w:val="20"/>
                <w:lang w:val="fr-FR"/>
              </w:rPr>
            </w:pPr>
            <w:r w:rsidRPr="00810158">
              <w:rPr>
                <w:sz w:val="20"/>
                <w:szCs w:val="20"/>
                <w:lang w:val="fr-FR"/>
              </w:rPr>
              <w:t>6,4</w:t>
            </w:r>
          </w:p>
        </w:tc>
      </w:tr>
    </w:tbl>
    <w:p w:rsidR="00F946E7" w:rsidRPr="00810158" w:rsidRDefault="00F946E7" w:rsidP="00F946E7">
      <w:pPr>
        <w:pStyle w:val="Nagwek8"/>
        <w:spacing w:before="0"/>
        <w:jc w:val="center"/>
        <w:rPr>
          <w:rFonts w:ascii="Times New Roman" w:hAnsi="Times New Roman" w:cs="Times New Roman"/>
          <w:color w:val="auto"/>
          <w:sz w:val="24"/>
          <w:lang w:val="fr-FR"/>
        </w:rPr>
      </w:pPr>
      <w:r w:rsidRPr="00810158">
        <w:rPr>
          <w:rFonts w:ascii="Times New Roman" w:hAnsi="Times New Roman" w:cs="Times New Roman"/>
          <w:color w:val="auto"/>
          <w:sz w:val="24"/>
          <w:lang w:val="fr-FR"/>
        </w:rPr>
        <w:t>PIB par habitant, Pologne=100</w:t>
      </w:r>
    </w:p>
    <w:tbl>
      <w:tblPr>
        <w:tblW w:w="7355" w:type="dxa"/>
        <w:jc w:val="center"/>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00"/>
        <w:gridCol w:w="911"/>
        <w:gridCol w:w="911"/>
        <w:gridCol w:w="911"/>
        <w:gridCol w:w="911"/>
        <w:gridCol w:w="911"/>
      </w:tblGrid>
      <w:tr w:rsidR="00F946E7" w:rsidRPr="00810158" w:rsidTr="00CC22B9">
        <w:trPr>
          <w:cantSplit/>
          <w:jc w:val="center"/>
        </w:trPr>
        <w:tc>
          <w:tcPr>
            <w:tcW w:w="2800" w:type="dxa"/>
          </w:tcPr>
          <w:p w:rsidR="00F946E7" w:rsidRPr="00810158" w:rsidRDefault="00F946E7" w:rsidP="00C06A8D">
            <w:pPr>
              <w:rPr>
                <w:sz w:val="20"/>
                <w:szCs w:val="20"/>
                <w:lang w:val="fr-FR"/>
              </w:rPr>
            </w:pPr>
          </w:p>
        </w:tc>
        <w:tc>
          <w:tcPr>
            <w:tcW w:w="911" w:type="dxa"/>
          </w:tcPr>
          <w:p w:rsidR="00F946E7" w:rsidRPr="00810158" w:rsidRDefault="00F946E7" w:rsidP="00C06A8D">
            <w:pPr>
              <w:jc w:val="center"/>
              <w:rPr>
                <w:sz w:val="20"/>
                <w:szCs w:val="20"/>
                <w:lang w:val="fr-FR"/>
              </w:rPr>
            </w:pPr>
            <w:r w:rsidRPr="00810158">
              <w:rPr>
                <w:sz w:val="20"/>
                <w:szCs w:val="20"/>
                <w:lang w:val="fr-FR"/>
              </w:rPr>
              <w:t>2008</w:t>
            </w:r>
          </w:p>
        </w:tc>
        <w:tc>
          <w:tcPr>
            <w:tcW w:w="911" w:type="dxa"/>
          </w:tcPr>
          <w:p w:rsidR="00F946E7" w:rsidRPr="00810158" w:rsidRDefault="00F946E7" w:rsidP="00C06A8D">
            <w:pPr>
              <w:jc w:val="center"/>
              <w:rPr>
                <w:sz w:val="20"/>
                <w:szCs w:val="20"/>
                <w:lang w:val="fr-FR"/>
              </w:rPr>
            </w:pPr>
            <w:r w:rsidRPr="00810158">
              <w:rPr>
                <w:sz w:val="20"/>
                <w:szCs w:val="20"/>
                <w:lang w:val="fr-FR"/>
              </w:rPr>
              <w:t>2009</w:t>
            </w:r>
          </w:p>
        </w:tc>
        <w:tc>
          <w:tcPr>
            <w:tcW w:w="911" w:type="dxa"/>
          </w:tcPr>
          <w:p w:rsidR="00F946E7" w:rsidRPr="00810158" w:rsidRDefault="00F946E7" w:rsidP="00C06A8D">
            <w:pPr>
              <w:jc w:val="center"/>
              <w:rPr>
                <w:sz w:val="20"/>
                <w:szCs w:val="20"/>
                <w:lang w:val="fr-FR"/>
              </w:rPr>
            </w:pPr>
            <w:r w:rsidRPr="00810158">
              <w:rPr>
                <w:sz w:val="20"/>
                <w:szCs w:val="20"/>
                <w:lang w:val="fr-FR"/>
              </w:rPr>
              <w:t>2010</w:t>
            </w:r>
          </w:p>
        </w:tc>
        <w:tc>
          <w:tcPr>
            <w:tcW w:w="911" w:type="dxa"/>
          </w:tcPr>
          <w:p w:rsidR="00F946E7" w:rsidRPr="00810158" w:rsidRDefault="00F946E7" w:rsidP="00C06A8D">
            <w:pPr>
              <w:jc w:val="center"/>
              <w:rPr>
                <w:sz w:val="20"/>
                <w:szCs w:val="20"/>
                <w:lang w:val="fr-FR"/>
              </w:rPr>
            </w:pPr>
            <w:r w:rsidRPr="00810158">
              <w:rPr>
                <w:sz w:val="20"/>
                <w:szCs w:val="20"/>
                <w:lang w:val="fr-FR"/>
              </w:rPr>
              <w:t>2011</w:t>
            </w:r>
          </w:p>
        </w:tc>
        <w:tc>
          <w:tcPr>
            <w:tcW w:w="911" w:type="dxa"/>
          </w:tcPr>
          <w:p w:rsidR="00F946E7" w:rsidRPr="00810158" w:rsidRDefault="00F946E7" w:rsidP="00C06A8D">
            <w:pPr>
              <w:jc w:val="center"/>
              <w:rPr>
                <w:sz w:val="20"/>
                <w:szCs w:val="20"/>
                <w:lang w:val="fr-FR"/>
              </w:rPr>
            </w:pPr>
            <w:r w:rsidRPr="00810158">
              <w:rPr>
                <w:sz w:val="20"/>
                <w:szCs w:val="20"/>
                <w:lang w:val="fr-FR"/>
              </w:rPr>
              <w:t>2012</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Dolnośląskie</w:t>
            </w:r>
            <w:r w:rsidRPr="00810158">
              <w:rPr>
                <w:rFonts w:eastAsia="Times New Roman"/>
                <w:sz w:val="20"/>
                <w:szCs w:val="20"/>
                <w:lang w:val="fr-FR"/>
              </w:rPr>
              <w:t xml:space="preserve"> Voïvodie</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107,4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109,0</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112,5</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112,5</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Kujawsko-Pomorskie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86,2</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83,9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84,7</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83,9</w:t>
            </w:r>
          </w:p>
        </w:tc>
      </w:tr>
      <w:tr w:rsidR="00CC22B9" w:rsidRPr="00810158" w:rsidTr="00541543">
        <w:trPr>
          <w:jc w:val="center"/>
        </w:trPr>
        <w:tc>
          <w:tcPr>
            <w:tcW w:w="2800" w:type="dxa"/>
            <w:vAlign w:val="bottom"/>
          </w:tcPr>
          <w:p w:rsidR="00CC22B9" w:rsidRPr="00810158" w:rsidRDefault="00B651B6" w:rsidP="00CC22B9">
            <w:pPr>
              <w:rPr>
                <w:rFonts w:eastAsia="Times New Roman"/>
                <w:sz w:val="20"/>
                <w:szCs w:val="20"/>
                <w:lang w:val="fr-FR"/>
              </w:rPr>
            </w:pPr>
            <w:r>
              <w:rPr>
                <w:rFonts w:eastAsia="Times New Roman"/>
                <w:sz w:val="20"/>
                <w:szCs w:val="20"/>
                <w:lang w:val="fr-FR"/>
              </w:rPr>
              <w:t>Lubelskie Voïvodie</w:t>
            </w:r>
            <w:r w:rsidR="00CC22B9" w:rsidRPr="00810158">
              <w:rPr>
                <w:rFonts w:eastAsia="Times New Roman"/>
                <w:sz w:val="20"/>
                <w:szCs w:val="20"/>
                <w:lang w:val="fr-FR"/>
              </w:rPr>
              <w:t xml:space="preserv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69,5</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67,2</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67,6</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67,2</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67,6</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Lubuskie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85,6</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85,4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84,5</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85,4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84,5</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lastRenderedPageBreak/>
              <w:t xml:space="preserve">Łódzkie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92,8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91,4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92,1</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91,3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92,1</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Małopolskie </w:t>
            </w:r>
            <w:r w:rsidRPr="00810158">
              <w:rPr>
                <w:rFonts w:eastAsia="Times New Roman"/>
                <w:sz w:val="20"/>
                <w:szCs w:val="20"/>
                <w:lang w:val="fr-FR"/>
              </w:rPr>
              <w:t>Voïvodie</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86,5</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85,8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85,8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84,9</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Mazowieckie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158,4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160,0</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162,7</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160,1</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162,7</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Opolskie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84,4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81,8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79,5</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81,7</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79,5</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Podkarpackie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69,0</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68,6</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67,3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68,5</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67,3</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Podlaskie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72,9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73,7</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72,7</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73,7</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72,7</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Pomorskie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94,9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97,3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96,0</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97,3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96</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Sląskie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107,9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107,3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107,0</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107,2</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107</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Swiętokrzyskie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79,9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77,6</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75,8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77,6</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75,8</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Warmińsko-Mazurskie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73,8</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73,4</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Wielkopolskie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104,4</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106,3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104,1</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106,3</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104,1</w:t>
            </w:r>
          </w:p>
        </w:tc>
      </w:tr>
      <w:tr w:rsidR="00CC22B9" w:rsidRPr="00810158" w:rsidTr="00541543">
        <w:trPr>
          <w:jc w:val="center"/>
        </w:trPr>
        <w:tc>
          <w:tcPr>
            <w:tcW w:w="2800" w:type="dxa"/>
            <w:vAlign w:val="bottom"/>
          </w:tcPr>
          <w:p w:rsidR="00CC22B9" w:rsidRPr="00810158" w:rsidRDefault="00CC22B9" w:rsidP="00CC22B9">
            <w:pPr>
              <w:rPr>
                <w:rFonts w:eastAsia="Times New Roman"/>
                <w:sz w:val="20"/>
                <w:szCs w:val="20"/>
                <w:lang w:val="fr-FR"/>
              </w:rPr>
            </w:pPr>
            <w:r>
              <w:rPr>
                <w:rFonts w:eastAsia="Times New Roman"/>
                <w:sz w:val="20"/>
                <w:szCs w:val="20"/>
                <w:lang w:val="fr-FR"/>
              </w:rPr>
              <w:t xml:space="preserve">Zachodniopomorskie </w:t>
            </w:r>
            <w:r w:rsidRPr="00810158">
              <w:rPr>
                <w:rFonts w:eastAsia="Times New Roman"/>
                <w:sz w:val="20"/>
                <w:szCs w:val="20"/>
                <w:lang w:val="fr-FR"/>
              </w:rPr>
              <w:t xml:space="preserve">Voïvodie </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90,1</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87,9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87,0</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87,9</w:t>
            </w:r>
          </w:p>
        </w:tc>
        <w:tc>
          <w:tcPr>
            <w:tcW w:w="911" w:type="dxa"/>
            <w:vAlign w:val="bottom"/>
          </w:tcPr>
          <w:p w:rsidR="00CC22B9" w:rsidRPr="00810158" w:rsidRDefault="00CC22B9" w:rsidP="00541543">
            <w:pPr>
              <w:jc w:val="center"/>
              <w:rPr>
                <w:sz w:val="20"/>
                <w:szCs w:val="20"/>
                <w:lang w:val="fr-FR"/>
              </w:rPr>
            </w:pPr>
            <w:r w:rsidRPr="00810158">
              <w:rPr>
                <w:sz w:val="20"/>
                <w:szCs w:val="20"/>
                <w:lang w:val="fr-FR"/>
              </w:rPr>
              <w:t>87</w:t>
            </w:r>
          </w:p>
        </w:tc>
      </w:tr>
    </w:tbl>
    <w:p w:rsidR="007F79F7" w:rsidRPr="00810158" w:rsidRDefault="007F79F7">
      <w:pPr>
        <w:rPr>
          <w:b/>
          <w:lang w:val="fr-FR"/>
        </w:rPr>
      </w:pPr>
    </w:p>
    <w:p w:rsidR="00F946E7" w:rsidRPr="00810158" w:rsidRDefault="00CC22B9" w:rsidP="00F946E7">
      <w:pPr>
        <w:jc w:val="both"/>
        <w:rPr>
          <w:b/>
          <w:lang w:val="fr-FR"/>
        </w:rPr>
      </w:pPr>
      <w:r>
        <w:rPr>
          <w:b/>
          <w:bCs/>
          <w:lang w:val="fr-FR"/>
        </w:rPr>
        <w:t>S</w:t>
      </w:r>
      <w:r w:rsidR="00F946E7" w:rsidRPr="00810158">
        <w:rPr>
          <w:b/>
          <w:bCs/>
          <w:lang w:val="fr-FR"/>
        </w:rPr>
        <w:t xml:space="preserve">écurité des aliments – les solutions juridiques et leur mise en </w:t>
      </w:r>
      <w:r w:rsidR="008B150E" w:rsidRPr="00810158">
        <w:rPr>
          <w:b/>
          <w:bCs/>
          <w:lang w:val="fr-FR"/>
        </w:rPr>
        <w:t>œ</w:t>
      </w:r>
      <w:r w:rsidR="00F946E7" w:rsidRPr="00810158">
        <w:rPr>
          <w:b/>
          <w:bCs/>
          <w:lang w:val="fr-FR"/>
        </w:rPr>
        <w:t>uvre</w:t>
      </w:r>
    </w:p>
    <w:p w:rsidR="00F946E7" w:rsidRPr="00810158" w:rsidRDefault="00F946E7" w:rsidP="00F946E7">
      <w:pPr>
        <w:jc w:val="both"/>
        <w:rPr>
          <w:bCs/>
          <w:lang w:val="fr-FR"/>
        </w:rPr>
      </w:pPr>
      <w:r w:rsidRPr="00810158">
        <w:rPr>
          <w:lang w:val="fr-FR"/>
        </w:rPr>
        <w:t xml:space="preserve">535. Les objectifs principaux de la </w:t>
      </w:r>
      <w:r w:rsidR="009729AA">
        <w:rPr>
          <w:lang w:val="fr-FR"/>
        </w:rPr>
        <w:t>“</w:t>
      </w:r>
      <w:r w:rsidRPr="00810158">
        <w:rPr>
          <w:lang w:val="fr-FR"/>
        </w:rPr>
        <w:t>Stratégie pour la sécurité alimentaire</w:t>
      </w:r>
      <w:r w:rsidR="009729AA">
        <w:rPr>
          <w:lang w:val="fr-FR"/>
        </w:rPr>
        <w:t>”</w:t>
      </w:r>
      <w:r w:rsidRPr="00810158">
        <w:rPr>
          <w:lang w:val="fr-FR"/>
        </w:rPr>
        <w:t xml:space="preserve"> de 2012</w:t>
      </w:r>
      <w:r w:rsidR="001F2096" w:rsidRPr="00810158">
        <w:rPr>
          <w:lang w:val="fr-FR"/>
        </w:rPr>
        <w:t>:</w:t>
      </w:r>
    </w:p>
    <w:p w:rsidR="00F946E7" w:rsidRPr="00810158" w:rsidRDefault="00F946E7" w:rsidP="00B04B85">
      <w:pPr>
        <w:numPr>
          <w:ilvl w:val="0"/>
          <w:numId w:val="137"/>
        </w:numPr>
        <w:jc w:val="both"/>
        <w:rPr>
          <w:lang w:val="fr-FR"/>
        </w:rPr>
      </w:pPr>
      <w:r w:rsidRPr="00810158">
        <w:rPr>
          <w:lang w:val="fr-FR"/>
        </w:rPr>
        <w:t xml:space="preserve">l'établissement d'un cadre juridique et des exigences </w:t>
      </w:r>
      <w:r w:rsidR="009F7E73" w:rsidRPr="00810158">
        <w:rPr>
          <w:lang w:val="fr-FR"/>
        </w:rPr>
        <w:t>clair</w:t>
      </w:r>
      <w:r w:rsidR="009F7E73">
        <w:rPr>
          <w:lang w:val="fr-FR"/>
        </w:rPr>
        <w:t>s</w:t>
      </w:r>
      <w:r w:rsidR="009F7E73" w:rsidRPr="00810158">
        <w:rPr>
          <w:lang w:val="fr-FR"/>
        </w:rPr>
        <w:t xml:space="preserve"> </w:t>
      </w:r>
      <w:r w:rsidRPr="00810158">
        <w:rPr>
          <w:lang w:val="fr-FR"/>
        </w:rPr>
        <w:t>pour les aliments, les matériaux et des produits pour être utilisés avec les aliments, les règles générales d'hygiène pour la production, la transformation, le stockage, le transport et la commercialisation des aliments,</w:t>
      </w:r>
    </w:p>
    <w:p w:rsidR="00F946E7" w:rsidRPr="00810158" w:rsidRDefault="00F946E7" w:rsidP="00B04B85">
      <w:pPr>
        <w:numPr>
          <w:ilvl w:val="0"/>
          <w:numId w:val="137"/>
        </w:numPr>
        <w:jc w:val="both"/>
        <w:rPr>
          <w:lang w:val="fr-FR"/>
        </w:rPr>
      </w:pPr>
      <w:r w:rsidRPr="00810158">
        <w:rPr>
          <w:lang w:val="fr-FR"/>
        </w:rPr>
        <w:t xml:space="preserve">l'établissement des </w:t>
      </w:r>
      <w:r w:rsidR="009F7E73">
        <w:rPr>
          <w:lang w:val="fr-FR"/>
        </w:rPr>
        <w:t>relations</w:t>
      </w:r>
      <w:r w:rsidRPr="00810158">
        <w:rPr>
          <w:lang w:val="fr-FR"/>
        </w:rPr>
        <w:t>, des compétences et des responsabilités claires en matière de la supervision de la sécurité alimentaire,</w:t>
      </w:r>
    </w:p>
    <w:p w:rsidR="00F946E7" w:rsidRPr="00810158" w:rsidRDefault="00F946E7" w:rsidP="00B04B85">
      <w:pPr>
        <w:numPr>
          <w:ilvl w:val="0"/>
          <w:numId w:val="137"/>
        </w:numPr>
        <w:jc w:val="both"/>
        <w:rPr>
          <w:lang w:val="fr-FR"/>
        </w:rPr>
      </w:pPr>
      <w:r w:rsidRPr="00810158">
        <w:rPr>
          <w:lang w:val="fr-FR"/>
        </w:rPr>
        <w:t>le changement de l'approche envers la sécurité alimentaire, des exploitants du secteur alimentaire, des autorités chargées de la surveillance et des consommateurs,</w:t>
      </w:r>
    </w:p>
    <w:p w:rsidR="00F946E7" w:rsidRPr="00810158" w:rsidRDefault="00F946E7" w:rsidP="00B04B85">
      <w:pPr>
        <w:numPr>
          <w:ilvl w:val="0"/>
          <w:numId w:val="137"/>
        </w:numPr>
        <w:jc w:val="both"/>
        <w:rPr>
          <w:lang w:val="fr-FR"/>
        </w:rPr>
      </w:pPr>
      <w:r w:rsidRPr="00810158">
        <w:rPr>
          <w:lang w:val="fr-FR"/>
        </w:rPr>
        <w:t>la mise en œuvre par les entreprises des procédures de contrôle interne qui assurent une sécurité alimentaire et des systèmes de qualité, notamment le système HACCP dans les usines de production et de transformation des aliments,</w:t>
      </w:r>
    </w:p>
    <w:p w:rsidR="00F946E7" w:rsidRPr="00810158" w:rsidRDefault="00F946E7" w:rsidP="00B04B85">
      <w:pPr>
        <w:numPr>
          <w:ilvl w:val="0"/>
          <w:numId w:val="137"/>
        </w:numPr>
        <w:jc w:val="both"/>
        <w:rPr>
          <w:lang w:val="fr-FR"/>
        </w:rPr>
      </w:pPr>
      <w:r w:rsidRPr="00810158">
        <w:rPr>
          <w:lang w:val="fr-FR"/>
        </w:rPr>
        <w:t>l'adhésion au système d’alerte rapide pour les denrées alimentaires et les aliments pour animaux (RASFF),</w:t>
      </w:r>
    </w:p>
    <w:p w:rsidR="00F946E7" w:rsidRPr="00810158" w:rsidRDefault="00F946E7" w:rsidP="00B04B85">
      <w:pPr>
        <w:numPr>
          <w:ilvl w:val="0"/>
          <w:numId w:val="137"/>
        </w:numPr>
        <w:jc w:val="both"/>
        <w:rPr>
          <w:lang w:val="fr-FR"/>
        </w:rPr>
      </w:pPr>
      <w:r w:rsidRPr="00810158">
        <w:rPr>
          <w:lang w:val="fr-FR"/>
        </w:rPr>
        <w:t>une meilleure définition du champ d'application des examens de la nourriture aux exigences de l'UE, l'équipement et la restructuration des bases de laboratoire.</w:t>
      </w:r>
    </w:p>
    <w:p w:rsidR="00F946E7" w:rsidRPr="00810158" w:rsidRDefault="00F946E7" w:rsidP="00F946E7">
      <w:pPr>
        <w:suppressAutoHyphens/>
        <w:rPr>
          <w:bCs/>
          <w:lang w:val="fr-FR"/>
        </w:rPr>
      </w:pPr>
      <w:r w:rsidRPr="00810158">
        <w:rPr>
          <w:lang w:val="fr-FR"/>
        </w:rPr>
        <w:t>536. Les tâches réalisées</w:t>
      </w:r>
      <w:r w:rsidR="001F2096" w:rsidRPr="00810158">
        <w:rPr>
          <w:lang w:val="fr-FR"/>
        </w:rPr>
        <w:t>:</w:t>
      </w:r>
    </w:p>
    <w:p w:rsidR="00F946E7" w:rsidRPr="00810158" w:rsidRDefault="00F946E7" w:rsidP="00B04B85">
      <w:pPr>
        <w:pStyle w:val="Akapitzlist"/>
        <w:numPr>
          <w:ilvl w:val="0"/>
          <w:numId w:val="255"/>
        </w:numPr>
        <w:jc w:val="both"/>
        <w:rPr>
          <w:lang w:val="fr-FR"/>
        </w:rPr>
      </w:pPr>
      <w:r w:rsidRPr="00810158">
        <w:rPr>
          <w:lang w:val="fr-FR"/>
        </w:rPr>
        <w:t xml:space="preserve">la mise </w:t>
      </w:r>
      <w:r w:rsidR="009F7E73">
        <w:rPr>
          <w:lang w:val="fr-FR"/>
        </w:rPr>
        <w:t>e</w:t>
      </w:r>
      <w:r w:rsidRPr="00810158">
        <w:rPr>
          <w:lang w:val="fr-FR"/>
        </w:rPr>
        <w:t xml:space="preserve">n place des laboratoires de référence dont la mission est de soutenir les laboratoires de PIS (formation du personnel, organisation de tests de compétences, développement de méthodes analytiques, détermination des plans des examens) et de mener les examens de l'arbitrage, </w:t>
      </w:r>
    </w:p>
    <w:p w:rsidR="00F946E7" w:rsidRPr="00810158" w:rsidRDefault="00F946E7" w:rsidP="00B04B85">
      <w:pPr>
        <w:numPr>
          <w:ilvl w:val="0"/>
          <w:numId w:val="254"/>
        </w:numPr>
        <w:suppressAutoHyphens/>
        <w:jc w:val="both"/>
        <w:rPr>
          <w:lang w:val="fr-FR"/>
        </w:rPr>
      </w:pPr>
      <w:r w:rsidRPr="00810158">
        <w:rPr>
          <w:lang w:val="fr-FR"/>
        </w:rPr>
        <w:t xml:space="preserve">les autorités de contrôle des aliments appliquent la règle du RASFF, le développement et la </w:t>
      </w:r>
      <w:r w:rsidR="006F2801" w:rsidRPr="00810158">
        <w:rPr>
          <w:lang w:val="fr-FR"/>
        </w:rPr>
        <w:t>mise</w:t>
      </w:r>
      <w:r w:rsidRPr="00810158">
        <w:rPr>
          <w:lang w:val="fr-FR"/>
        </w:rPr>
        <w:t xml:space="preserve"> en œuvre des </w:t>
      </w:r>
      <w:r w:rsidR="009729AA">
        <w:rPr>
          <w:lang w:val="fr-FR"/>
        </w:rPr>
        <w:t>“</w:t>
      </w:r>
      <w:r w:rsidRPr="00810158">
        <w:rPr>
          <w:lang w:val="fr-FR"/>
        </w:rPr>
        <w:t>Procédures du système d’alerte rapide pour les denrées alimentaires et les aliments pour animaux</w:t>
      </w:r>
      <w:r w:rsidR="009729AA">
        <w:rPr>
          <w:lang w:val="fr-FR"/>
        </w:rPr>
        <w:t>”</w:t>
      </w:r>
      <w:r w:rsidRPr="00810158">
        <w:rPr>
          <w:lang w:val="fr-FR"/>
        </w:rPr>
        <w:t xml:space="preserve">; le point de contact national a reçu en 2007 – 361 notifications des denrées alimentaires et des aliments pour animaux dangereux, en 2008 – 403, en 2009 – 371, en 2010 – 330, en 2011 – 520, </w:t>
      </w:r>
      <w:r w:rsidRPr="00810158">
        <w:rPr>
          <w:kern w:val="1"/>
          <w:lang w:val="fr-FR"/>
        </w:rPr>
        <w:t>en 2012 – 595</w:t>
      </w:r>
      <w:r w:rsidRPr="00810158">
        <w:rPr>
          <w:lang w:val="fr-FR"/>
        </w:rPr>
        <w:t xml:space="preserve">. Les contaminations chimiques et </w:t>
      </w:r>
      <w:r w:rsidR="006F2801" w:rsidRPr="00810158">
        <w:rPr>
          <w:lang w:val="fr-FR"/>
        </w:rPr>
        <w:t>microbiologiques</w:t>
      </w:r>
      <w:r w:rsidRPr="00810158">
        <w:rPr>
          <w:lang w:val="fr-FR"/>
        </w:rPr>
        <w:t xml:space="preserve"> des aliments ont était le plus fréquemment rapportées. Le plus souvent, les entrepreneurs prennent eux-mêmes la décision de retirer les produits alimentaires qui ne satisfont pas aux exigences. </w:t>
      </w:r>
    </w:p>
    <w:p w:rsidR="00F946E7" w:rsidRPr="00810158" w:rsidRDefault="00F946E7" w:rsidP="00B04B85">
      <w:pPr>
        <w:numPr>
          <w:ilvl w:val="0"/>
          <w:numId w:val="254"/>
        </w:numPr>
        <w:suppressAutoHyphens/>
        <w:jc w:val="both"/>
        <w:rPr>
          <w:lang w:val="fr-FR"/>
        </w:rPr>
      </w:pPr>
      <w:r w:rsidRPr="00810158">
        <w:rPr>
          <w:lang w:val="fr-FR"/>
        </w:rPr>
        <w:t xml:space="preserve">dans les années 2008-2009, on a organisé une formation en matière de la sécurité alimentaire, afin d'améliorer les qualifications du personnel et de normaliser les méthodes de recherche, conformément aux exigences de la législation nationale et la réglementation de l'UE. </w:t>
      </w:r>
    </w:p>
    <w:p w:rsidR="00F946E7" w:rsidRPr="00810158" w:rsidRDefault="00F946E7" w:rsidP="00B04B85">
      <w:pPr>
        <w:numPr>
          <w:ilvl w:val="0"/>
          <w:numId w:val="254"/>
        </w:numPr>
        <w:suppressAutoHyphens/>
        <w:jc w:val="both"/>
        <w:rPr>
          <w:bCs/>
          <w:lang w:val="fr-FR"/>
        </w:rPr>
      </w:pPr>
      <w:r w:rsidRPr="00810158">
        <w:rPr>
          <w:lang w:val="fr-FR"/>
        </w:rPr>
        <w:t xml:space="preserve">en 2012 et 2013, une formation aux employés des autorités de contrôle officiel des denrées alimentaires sur le fonctionnement du RASFF a été menée, </w:t>
      </w:r>
    </w:p>
    <w:p w:rsidR="00F946E7" w:rsidRPr="00810158" w:rsidRDefault="00F946E7" w:rsidP="00F946E7">
      <w:pPr>
        <w:jc w:val="both"/>
        <w:rPr>
          <w:lang w:val="fr-FR"/>
        </w:rPr>
      </w:pPr>
      <w:r w:rsidRPr="00810158">
        <w:rPr>
          <w:lang w:val="fr-FR"/>
        </w:rPr>
        <w:t xml:space="preserve">537. </w:t>
      </w:r>
      <w:r w:rsidR="00BD7160">
        <w:rPr>
          <w:lang w:val="fr-FR"/>
        </w:rPr>
        <w:t>La Loi sur</w:t>
      </w:r>
      <w:r w:rsidRPr="00810158">
        <w:rPr>
          <w:lang w:val="fr-FR"/>
        </w:rPr>
        <w:t xml:space="preserve"> la sécurité des aliments et de la nutrition a été </w:t>
      </w:r>
      <w:r w:rsidR="006F2801" w:rsidRPr="00810158">
        <w:rPr>
          <w:lang w:val="fr-FR"/>
        </w:rPr>
        <w:t>modifiée</w:t>
      </w:r>
      <w:r w:rsidRPr="00810158">
        <w:rPr>
          <w:lang w:val="fr-FR"/>
        </w:rPr>
        <w:t xml:space="preserve"> en 2010 afin de l'adapter à la législation communautaire et afin de prendre en compte des expériences découlant de l'application de la loi par les entreprises et les autorités de contrôle des aliments. De nouvelles solutions simplifient les règles de conduite de l'activité dans la production et la commercialisation des aliments et les matériaux et les produits destinés à entrer en contact avec les aliments, tout en maintenant la sécurité des consommateurs. </w:t>
      </w:r>
    </w:p>
    <w:p w:rsidR="00F946E7" w:rsidRPr="00810158" w:rsidRDefault="00F946E7" w:rsidP="00F946E7">
      <w:pPr>
        <w:jc w:val="both"/>
        <w:rPr>
          <w:lang w:val="fr-FR"/>
        </w:rPr>
      </w:pPr>
      <w:r w:rsidRPr="00810158">
        <w:rPr>
          <w:lang w:val="fr-FR"/>
        </w:rPr>
        <w:lastRenderedPageBreak/>
        <w:t xml:space="preserve">538. Depuis 2007, 65 </w:t>
      </w:r>
      <w:r w:rsidR="00AE4BBD">
        <w:rPr>
          <w:lang w:val="fr-FR"/>
        </w:rPr>
        <w:t>Règlements</w:t>
      </w:r>
      <w:r w:rsidR="009F7E73">
        <w:rPr>
          <w:lang w:val="fr-FR"/>
        </w:rPr>
        <w:t xml:space="preserve"> sur </w:t>
      </w:r>
      <w:r w:rsidRPr="00810158">
        <w:rPr>
          <w:lang w:val="fr-FR"/>
        </w:rPr>
        <w:t xml:space="preserve">la sécurité de la nourriture et de l'alimentation ont été publiés, dont </w:t>
      </w:r>
    </w:p>
    <w:p w:rsidR="00F946E7" w:rsidRPr="00810158" w:rsidRDefault="00F946E7" w:rsidP="00B04B85">
      <w:pPr>
        <w:pStyle w:val="Akapitzlist"/>
        <w:numPr>
          <w:ilvl w:val="0"/>
          <w:numId w:val="256"/>
        </w:numPr>
        <w:suppressAutoHyphens/>
        <w:jc w:val="both"/>
        <w:rPr>
          <w:lang w:val="fr-FR"/>
        </w:rPr>
      </w:pPr>
      <w:r w:rsidRPr="00810158">
        <w:rPr>
          <w:lang w:val="fr-FR"/>
        </w:rPr>
        <w:t xml:space="preserve">les </w:t>
      </w:r>
      <w:r w:rsidR="00AE4BBD">
        <w:rPr>
          <w:lang w:val="fr-FR"/>
        </w:rPr>
        <w:t>Règlements</w:t>
      </w:r>
      <w:r w:rsidRPr="00810158">
        <w:rPr>
          <w:lang w:val="fr-FR"/>
        </w:rPr>
        <w:t xml:space="preserve"> du </w:t>
      </w:r>
      <w:r w:rsidR="00D727BA">
        <w:rPr>
          <w:lang w:val="fr-FR"/>
        </w:rPr>
        <w:t>ministre</w:t>
      </w:r>
      <w:r w:rsidRPr="00810158">
        <w:rPr>
          <w:lang w:val="fr-FR"/>
        </w:rPr>
        <w:t xml:space="preserve"> de l'Éducation nationale </w:t>
      </w:r>
      <w:r w:rsidR="009F7E73">
        <w:rPr>
          <w:lang w:val="fr-FR"/>
        </w:rPr>
        <w:t>sur</w:t>
      </w:r>
      <w:r w:rsidR="001F2096" w:rsidRPr="00810158">
        <w:rPr>
          <w:lang w:val="fr-FR"/>
        </w:rPr>
        <w:t>:</w:t>
      </w:r>
    </w:p>
    <w:p w:rsidR="00F946E7" w:rsidRPr="00810158" w:rsidRDefault="009F7E73" w:rsidP="00B04B85">
      <w:pPr>
        <w:pStyle w:val="Akapitzlist"/>
        <w:numPr>
          <w:ilvl w:val="0"/>
          <w:numId w:val="257"/>
        </w:numPr>
        <w:suppressAutoHyphens/>
        <w:jc w:val="both"/>
        <w:rPr>
          <w:lang w:val="fr-FR"/>
        </w:rPr>
      </w:pPr>
      <w:r>
        <w:rPr>
          <w:lang w:val="fr-FR"/>
        </w:rPr>
        <w:t>les</w:t>
      </w:r>
      <w:r w:rsidR="00F946E7" w:rsidRPr="00810158">
        <w:rPr>
          <w:lang w:val="fr-FR"/>
        </w:rPr>
        <w:t xml:space="preserve"> substances supplémentaires autorisées,</w:t>
      </w:r>
    </w:p>
    <w:p w:rsidR="00F946E7" w:rsidRPr="00810158" w:rsidRDefault="009F7E73" w:rsidP="00B04B85">
      <w:pPr>
        <w:pStyle w:val="Akapitzlist"/>
        <w:numPr>
          <w:ilvl w:val="0"/>
          <w:numId w:val="257"/>
        </w:numPr>
        <w:suppressAutoHyphens/>
        <w:jc w:val="both"/>
        <w:rPr>
          <w:lang w:val="fr-FR"/>
        </w:rPr>
      </w:pPr>
      <w:r>
        <w:rPr>
          <w:lang w:val="fr-FR"/>
        </w:rPr>
        <w:t>les</w:t>
      </w:r>
      <w:r w:rsidR="00F946E7" w:rsidRPr="00810158">
        <w:rPr>
          <w:lang w:val="fr-FR"/>
        </w:rPr>
        <w:t xml:space="preserve"> champignons admis au marché ou à la production des produits de champignons et </w:t>
      </w:r>
      <w:r>
        <w:rPr>
          <w:lang w:val="fr-FR"/>
        </w:rPr>
        <w:t>les</w:t>
      </w:r>
      <w:r w:rsidR="00F946E7" w:rsidRPr="00810158">
        <w:rPr>
          <w:lang w:val="fr-FR"/>
        </w:rPr>
        <w:t xml:space="preserve"> aliments contenant des champignons et </w:t>
      </w:r>
      <w:r>
        <w:rPr>
          <w:lang w:val="fr-FR"/>
        </w:rPr>
        <w:t>l</w:t>
      </w:r>
      <w:r w:rsidR="00F946E7" w:rsidRPr="00810158">
        <w:rPr>
          <w:lang w:val="fr-FR"/>
        </w:rPr>
        <w:t>es pouvoirs des classificateurs des champignons et des experts des champignons</w:t>
      </w:r>
      <w:r w:rsidR="003243AF">
        <w:rPr>
          <w:lang w:val="fr-FR"/>
        </w:rPr>
        <w:t>,</w:t>
      </w:r>
    </w:p>
    <w:p w:rsidR="00F946E7" w:rsidRPr="00810158" w:rsidRDefault="009F7E73" w:rsidP="00B04B85">
      <w:pPr>
        <w:pStyle w:val="Akapitzlist"/>
        <w:numPr>
          <w:ilvl w:val="0"/>
          <w:numId w:val="257"/>
        </w:numPr>
        <w:suppressAutoHyphens/>
        <w:jc w:val="both"/>
        <w:rPr>
          <w:lang w:val="fr-FR"/>
        </w:rPr>
      </w:pPr>
      <w:r>
        <w:rPr>
          <w:lang w:val="fr-FR"/>
        </w:rPr>
        <w:t>les</w:t>
      </w:r>
      <w:r w:rsidR="00F946E7" w:rsidRPr="00810158">
        <w:rPr>
          <w:lang w:val="fr-FR"/>
        </w:rPr>
        <w:t xml:space="preserve"> limites maximales applicables aux résidus de pesticides qui peuvent être présents dans les denrées alimentaires ou sur leur surface</w:t>
      </w:r>
      <w:r w:rsidR="003243AF">
        <w:rPr>
          <w:lang w:val="fr-FR"/>
        </w:rPr>
        <w:t>,</w:t>
      </w:r>
    </w:p>
    <w:p w:rsidR="00F946E7" w:rsidRPr="00810158" w:rsidRDefault="009F7E73" w:rsidP="00B04B85">
      <w:pPr>
        <w:pStyle w:val="Akapitzlist"/>
        <w:widowControl w:val="0"/>
        <w:numPr>
          <w:ilvl w:val="0"/>
          <w:numId w:val="257"/>
        </w:numPr>
        <w:shd w:val="clear" w:color="auto" w:fill="FFFFFF"/>
        <w:suppressAutoHyphens/>
        <w:overflowPunct w:val="0"/>
        <w:autoSpaceDE w:val="0"/>
        <w:jc w:val="both"/>
        <w:textAlignment w:val="baseline"/>
        <w:rPr>
          <w:rFonts w:eastAsia="EUAlbertina"/>
          <w:color w:val="000000"/>
          <w:lang w:val="fr-FR"/>
        </w:rPr>
      </w:pPr>
      <w:r>
        <w:rPr>
          <w:rFonts w:eastAsia="EUAlbertina"/>
          <w:color w:val="000000"/>
          <w:lang w:val="fr-FR"/>
        </w:rPr>
        <w:t>les</w:t>
      </w:r>
      <w:r w:rsidR="00F946E7" w:rsidRPr="00810158">
        <w:rPr>
          <w:rFonts w:eastAsia="EUAlbertina"/>
          <w:color w:val="000000"/>
          <w:lang w:val="fr-FR"/>
        </w:rPr>
        <w:t xml:space="preserve"> eaux minérales naturelles et </w:t>
      </w:r>
      <w:r>
        <w:rPr>
          <w:rFonts w:eastAsia="EUAlbertina"/>
          <w:color w:val="000000"/>
          <w:lang w:val="fr-FR"/>
        </w:rPr>
        <w:t>les</w:t>
      </w:r>
      <w:r w:rsidR="00F946E7" w:rsidRPr="00810158">
        <w:rPr>
          <w:rFonts w:eastAsia="EUAlbertina"/>
          <w:color w:val="000000"/>
          <w:lang w:val="fr-FR"/>
        </w:rPr>
        <w:t xml:space="preserve"> eaux de source et </w:t>
      </w:r>
      <w:r>
        <w:rPr>
          <w:rFonts w:eastAsia="EUAlbertina"/>
          <w:color w:val="000000"/>
          <w:lang w:val="fr-FR"/>
        </w:rPr>
        <w:t>les</w:t>
      </w:r>
      <w:r w:rsidR="00F946E7" w:rsidRPr="00810158">
        <w:rPr>
          <w:rFonts w:eastAsia="EUAlbertina"/>
          <w:color w:val="000000"/>
          <w:lang w:val="fr-FR"/>
        </w:rPr>
        <w:t xml:space="preserve"> eaux de table</w:t>
      </w:r>
      <w:r w:rsidR="003243AF">
        <w:rPr>
          <w:rFonts w:eastAsia="EUAlbertina"/>
          <w:color w:val="000000"/>
          <w:lang w:val="fr-FR"/>
        </w:rPr>
        <w:t>,</w:t>
      </w:r>
      <w:r w:rsidR="00F946E7" w:rsidRPr="00810158">
        <w:rPr>
          <w:rFonts w:eastAsia="EUAlbertina"/>
          <w:color w:val="000000"/>
          <w:lang w:val="fr-FR"/>
        </w:rPr>
        <w:t xml:space="preserve"> </w:t>
      </w:r>
    </w:p>
    <w:p w:rsidR="00F946E7" w:rsidRPr="00810158" w:rsidRDefault="00F946E7" w:rsidP="00B04B85">
      <w:pPr>
        <w:pStyle w:val="Akapitzlist"/>
        <w:numPr>
          <w:ilvl w:val="0"/>
          <w:numId w:val="257"/>
        </w:numPr>
        <w:suppressAutoHyphens/>
        <w:jc w:val="both"/>
        <w:rPr>
          <w:lang w:val="fr-FR"/>
        </w:rPr>
      </w:pPr>
      <w:r w:rsidRPr="00810158">
        <w:rPr>
          <w:lang w:val="fr-FR"/>
        </w:rPr>
        <w:t>l'enregistrement pour la première fois sur le marché sur le territoire de la République de Pologne comme les denrées alimentaires, du modèle de la notification et des méthodes de calcul des coûts associés à l'émission d'un avis sur ces produits,</w:t>
      </w:r>
    </w:p>
    <w:p w:rsidR="00F946E7" w:rsidRPr="00810158" w:rsidRDefault="00F946E7" w:rsidP="00B04B85">
      <w:pPr>
        <w:pStyle w:val="Akapitzlist"/>
        <w:numPr>
          <w:ilvl w:val="0"/>
          <w:numId w:val="257"/>
        </w:numPr>
        <w:suppressAutoHyphens/>
        <w:jc w:val="both"/>
        <w:rPr>
          <w:lang w:val="fr-FR"/>
        </w:rPr>
      </w:pPr>
      <w:r w:rsidRPr="00810158">
        <w:rPr>
          <w:lang w:val="fr-FR"/>
        </w:rPr>
        <w:t>la composition et de l'étiquetage des suppléments diététiques</w:t>
      </w:r>
      <w:r w:rsidR="003243AF">
        <w:rPr>
          <w:lang w:val="fr-FR"/>
        </w:rPr>
        <w:t>,</w:t>
      </w:r>
    </w:p>
    <w:p w:rsidR="00F946E7" w:rsidRPr="00810158" w:rsidRDefault="009F7E73" w:rsidP="00B04B85">
      <w:pPr>
        <w:pStyle w:val="Akapitzlist"/>
        <w:widowControl w:val="0"/>
        <w:numPr>
          <w:ilvl w:val="0"/>
          <w:numId w:val="257"/>
        </w:numPr>
        <w:shd w:val="clear" w:color="auto" w:fill="FFFFFF"/>
        <w:suppressAutoHyphens/>
        <w:overflowPunct w:val="0"/>
        <w:autoSpaceDE w:val="0"/>
        <w:jc w:val="both"/>
        <w:textAlignment w:val="baseline"/>
        <w:rPr>
          <w:color w:val="000000"/>
          <w:lang w:val="fr-FR"/>
        </w:rPr>
      </w:pPr>
      <w:r>
        <w:rPr>
          <w:color w:val="000000"/>
          <w:lang w:val="fr-FR"/>
        </w:rPr>
        <w:t>les</w:t>
      </w:r>
      <w:r w:rsidR="006F2801" w:rsidRPr="00810158">
        <w:rPr>
          <w:color w:val="000000"/>
          <w:lang w:val="fr-FR"/>
        </w:rPr>
        <w:t xml:space="preserve"> substances enrichissantes</w:t>
      </w:r>
      <w:r w:rsidR="00F946E7" w:rsidRPr="00810158">
        <w:rPr>
          <w:color w:val="000000"/>
          <w:lang w:val="fr-FR"/>
        </w:rPr>
        <w:t xml:space="preserve"> ajoutées dans les aliments </w:t>
      </w:r>
      <w:r w:rsidR="003243AF">
        <w:rPr>
          <w:color w:val="000000"/>
          <w:lang w:val="fr-FR"/>
        </w:rPr>
        <w:t>,</w:t>
      </w:r>
    </w:p>
    <w:p w:rsidR="00F946E7" w:rsidRPr="00810158" w:rsidRDefault="003243AF" w:rsidP="00B04B85">
      <w:pPr>
        <w:pStyle w:val="Akapitzlist"/>
        <w:numPr>
          <w:ilvl w:val="0"/>
          <w:numId w:val="257"/>
        </w:numPr>
        <w:suppressAutoHyphens/>
        <w:jc w:val="both"/>
        <w:rPr>
          <w:lang w:val="fr-FR"/>
        </w:rPr>
      </w:pPr>
      <w:r>
        <w:rPr>
          <w:lang w:val="fr-FR"/>
        </w:rPr>
        <w:t>l</w:t>
      </w:r>
      <w:r w:rsidR="00F946E7" w:rsidRPr="00810158">
        <w:rPr>
          <w:lang w:val="fr-FR"/>
        </w:rPr>
        <w:t>es denrées alimentaires destinées à une alimentation particulière,</w:t>
      </w:r>
    </w:p>
    <w:p w:rsidR="00F946E7" w:rsidRPr="00810158" w:rsidRDefault="00F946E7" w:rsidP="00B04B85">
      <w:pPr>
        <w:pStyle w:val="Akapitzlist"/>
        <w:numPr>
          <w:ilvl w:val="0"/>
          <w:numId w:val="257"/>
        </w:numPr>
        <w:suppressAutoHyphens/>
        <w:jc w:val="both"/>
        <w:rPr>
          <w:lang w:val="fr-FR"/>
        </w:rPr>
      </w:pPr>
      <w:r w:rsidRPr="00810158">
        <w:rPr>
          <w:lang w:val="fr-FR"/>
        </w:rPr>
        <w:t>la commercialisation et de l'utilisation dans les aliments dans la République de Pologne de certains additifs</w:t>
      </w:r>
      <w:r w:rsidR="003243AF">
        <w:rPr>
          <w:lang w:val="fr-FR"/>
        </w:rPr>
        <w:t>,</w:t>
      </w:r>
    </w:p>
    <w:p w:rsidR="00F946E7" w:rsidRPr="00810158" w:rsidRDefault="00F946E7" w:rsidP="00B04B85">
      <w:pPr>
        <w:pStyle w:val="Akapitzlist"/>
        <w:numPr>
          <w:ilvl w:val="0"/>
          <w:numId w:val="257"/>
        </w:numPr>
        <w:suppressAutoHyphens/>
        <w:jc w:val="both"/>
        <w:rPr>
          <w:lang w:val="fr-FR"/>
        </w:rPr>
      </w:pPr>
      <w:r w:rsidRPr="00810158">
        <w:rPr>
          <w:lang w:val="fr-FR"/>
        </w:rPr>
        <w:t>la liste des unités de recherche et de développement qui effectuent des tâches liées au programme de surveillance alimentaire et nutritionnelle et qui préparent des avis nécessaires à l'évaluation des risques</w:t>
      </w:r>
      <w:r w:rsidR="003243AF">
        <w:rPr>
          <w:lang w:val="fr-FR"/>
        </w:rPr>
        <w:t>,</w:t>
      </w:r>
    </w:p>
    <w:p w:rsidR="00F946E7" w:rsidRPr="00810158" w:rsidRDefault="00F946E7" w:rsidP="00B04B85">
      <w:pPr>
        <w:pStyle w:val="Akapitzlist"/>
        <w:widowControl w:val="0"/>
        <w:numPr>
          <w:ilvl w:val="0"/>
          <w:numId w:val="257"/>
        </w:numPr>
        <w:shd w:val="clear" w:color="auto" w:fill="FFFFFF"/>
        <w:suppressAutoHyphens/>
        <w:overflowPunct w:val="0"/>
        <w:autoSpaceDE w:val="0"/>
        <w:jc w:val="both"/>
        <w:textAlignment w:val="baseline"/>
        <w:rPr>
          <w:lang w:val="fr-FR"/>
        </w:rPr>
      </w:pPr>
      <w:r w:rsidRPr="00810158">
        <w:rPr>
          <w:lang w:val="fr-FR"/>
        </w:rPr>
        <w:t>la liste des postes frontières spécifiques pour les contrôles frontaliers sanitaires</w:t>
      </w:r>
      <w:r w:rsidR="003243AF">
        <w:rPr>
          <w:lang w:val="fr-FR"/>
        </w:rPr>
        <w:t>,</w:t>
      </w:r>
      <w:r w:rsidRPr="00810158">
        <w:rPr>
          <w:lang w:val="fr-FR"/>
        </w:rPr>
        <w:t xml:space="preserve"> </w:t>
      </w:r>
    </w:p>
    <w:p w:rsidR="00F946E7" w:rsidRPr="00810158" w:rsidRDefault="00F946E7" w:rsidP="00B04B85">
      <w:pPr>
        <w:pStyle w:val="Akapitzlist"/>
        <w:numPr>
          <w:ilvl w:val="0"/>
          <w:numId w:val="257"/>
        </w:numPr>
        <w:suppressAutoHyphens/>
        <w:jc w:val="both"/>
        <w:rPr>
          <w:lang w:val="fr-FR"/>
        </w:rPr>
      </w:pPr>
      <w:r w:rsidRPr="00810158">
        <w:rPr>
          <w:lang w:val="fr-FR"/>
        </w:rPr>
        <w:t>la liste des substances dont l'utilisation est autorisée dans la fabrication ou la transformation des matériaux et des produits faits d'autres matériaux que le plastique destiné à entrer en contact avec les aliments</w:t>
      </w:r>
      <w:r w:rsidR="003243AF">
        <w:rPr>
          <w:lang w:val="fr-FR"/>
        </w:rPr>
        <w:t>,</w:t>
      </w:r>
    </w:p>
    <w:p w:rsidR="00F946E7" w:rsidRPr="00810158" w:rsidRDefault="00F946E7" w:rsidP="00B04B85">
      <w:pPr>
        <w:pStyle w:val="Akapitzlist"/>
        <w:numPr>
          <w:ilvl w:val="0"/>
          <w:numId w:val="257"/>
        </w:numPr>
        <w:suppressAutoHyphens/>
        <w:jc w:val="both"/>
        <w:rPr>
          <w:lang w:val="fr-FR"/>
        </w:rPr>
      </w:pPr>
      <w:r w:rsidRPr="00810158">
        <w:rPr>
          <w:lang w:val="fr-FR"/>
        </w:rPr>
        <w:t>la liste des produits qui font l'objet des contrôles frontaliers sanitaires</w:t>
      </w:r>
      <w:r w:rsidR="003243AF">
        <w:rPr>
          <w:lang w:val="fr-FR"/>
        </w:rPr>
        <w:t>,</w:t>
      </w:r>
    </w:p>
    <w:p w:rsidR="00F946E7" w:rsidRPr="00810158" w:rsidRDefault="00F946E7" w:rsidP="00B04B85">
      <w:pPr>
        <w:pStyle w:val="Akapitzlist"/>
        <w:widowControl w:val="0"/>
        <w:numPr>
          <w:ilvl w:val="0"/>
          <w:numId w:val="257"/>
        </w:numPr>
        <w:shd w:val="clear" w:color="auto" w:fill="FFFFFF"/>
        <w:suppressAutoHyphens/>
        <w:overflowPunct w:val="0"/>
        <w:autoSpaceDE w:val="0"/>
        <w:jc w:val="both"/>
        <w:textAlignment w:val="baseline"/>
        <w:rPr>
          <w:lang w:val="fr-FR"/>
        </w:rPr>
      </w:pPr>
      <w:r w:rsidRPr="00810158">
        <w:rPr>
          <w:lang w:val="fr-FR"/>
        </w:rPr>
        <w:t xml:space="preserve">l'étiquetage des valeurs nutritionnelles, </w:t>
      </w:r>
    </w:p>
    <w:p w:rsidR="00F946E7" w:rsidRPr="00810158" w:rsidRDefault="00F946E7" w:rsidP="00B04B85">
      <w:pPr>
        <w:pStyle w:val="Akapitzlist"/>
        <w:numPr>
          <w:ilvl w:val="0"/>
          <w:numId w:val="256"/>
        </w:numPr>
        <w:suppressAutoHyphens/>
        <w:jc w:val="both"/>
        <w:rPr>
          <w:lang w:val="fr-FR"/>
        </w:rPr>
      </w:pPr>
      <w:r w:rsidRPr="00810158">
        <w:rPr>
          <w:lang w:val="fr-FR"/>
        </w:rPr>
        <w:t xml:space="preserve">les </w:t>
      </w:r>
      <w:r w:rsidR="00AE4BBD">
        <w:rPr>
          <w:lang w:val="fr-FR"/>
        </w:rPr>
        <w:t>Règlements</w:t>
      </w:r>
      <w:r w:rsidRPr="00810158">
        <w:rPr>
          <w:lang w:val="fr-FR"/>
        </w:rPr>
        <w:t xml:space="preserve"> du </w:t>
      </w:r>
      <w:r w:rsidR="00D727BA">
        <w:rPr>
          <w:lang w:val="fr-FR"/>
        </w:rPr>
        <w:t>ministre</w:t>
      </w:r>
      <w:r w:rsidRPr="00810158">
        <w:rPr>
          <w:lang w:val="fr-FR"/>
        </w:rPr>
        <w:t xml:space="preserve"> de l'Agriculture et du Développement rural </w:t>
      </w:r>
      <w:r w:rsidR="003243AF">
        <w:rPr>
          <w:lang w:val="fr-FR"/>
        </w:rPr>
        <w:t>sur</w:t>
      </w:r>
      <w:r w:rsidR="001F2096" w:rsidRPr="00810158">
        <w:rPr>
          <w:lang w:val="fr-FR"/>
        </w:rPr>
        <w:t>:</w:t>
      </w:r>
    </w:p>
    <w:p w:rsidR="00F946E7" w:rsidRPr="00810158" w:rsidRDefault="003243AF" w:rsidP="00B04B85">
      <w:pPr>
        <w:pStyle w:val="Akapitzlist"/>
        <w:numPr>
          <w:ilvl w:val="0"/>
          <w:numId w:val="258"/>
        </w:numPr>
        <w:suppressAutoHyphens/>
        <w:jc w:val="both"/>
        <w:rPr>
          <w:lang w:val="fr-FR"/>
        </w:rPr>
      </w:pPr>
      <w:r>
        <w:rPr>
          <w:lang w:val="fr-FR"/>
        </w:rPr>
        <w:t>l</w:t>
      </w:r>
      <w:r w:rsidR="00F946E7" w:rsidRPr="00810158">
        <w:rPr>
          <w:lang w:val="fr-FR"/>
        </w:rPr>
        <w:t xml:space="preserve">es exemptions générales aux exigences de l'hygiène dans les établissements produisant des aliments traditionnels d'origine animale, </w:t>
      </w:r>
    </w:p>
    <w:p w:rsidR="00F946E7" w:rsidRPr="00810158" w:rsidRDefault="00F946E7" w:rsidP="00B04B85">
      <w:pPr>
        <w:pStyle w:val="Akapitzlist"/>
        <w:widowControl w:val="0"/>
        <w:numPr>
          <w:ilvl w:val="0"/>
          <w:numId w:val="258"/>
        </w:numPr>
        <w:shd w:val="clear" w:color="auto" w:fill="FFFFFF"/>
        <w:suppressAutoHyphens/>
        <w:overflowPunct w:val="0"/>
        <w:autoSpaceDE w:val="0"/>
        <w:jc w:val="both"/>
        <w:textAlignment w:val="baseline"/>
        <w:rPr>
          <w:lang w:val="fr-FR"/>
        </w:rPr>
      </w:pPr>
      <w:r w:rsidRPr="00810158">
        <w:rPr>
          <w:lang w:val="fr-FR"/>
        </w:rPr>
        <w:t xml:space="preserve">l'étiquetage des denrées alimentaires. </w:t>
      </w:r>
    </w:p>
    <w:p w:rsidR="00F946E7" w:rsidRPr="00810158" w:rsidRDefault="00F946E7" w:rsidP="00F946E7">
      <w:pPr>
        <w:jc w:val="both"/>
        <w:rPr>
          <w:lang w:val="fr-FR"/>
        </w:rPr>
      </w:pPr>
      <w:r w:rsidRPr="00810158">
        <w:rPr>
          <w:lang w:val="fr-FR"/>
        </w:rPr>
        <w:t xml:space="preserve">539. La mise en œuvre du </w:t>
      </w:r>
      <w:r w:rsidR="009729AA">
        <w:rPr>
          <w:lang w:val="fr-FR"/>
        </w:rPr>
        <w:t>“</w:t>
      </w:r>
      <w:r w:rsidRPr="00810158">
        <w:rPr>
          <w:lang w:val="fr-FR"/>
        </w:rPr>
        <w:t>Plan pluriannuel intégré pour le contrôle pour la Pologne pour la période 2010-2014 MANCP</w:t>
      </w:r>
      <w:r w:rsidR="009729AA">
        <w:rPr>
          <w:lang w:val="fr-FR"/>
        </w:rPr>
        <w:t>”</w:t>
      </w:r>
      <w:r w:rsidRPr="00810158">
        <w:rPr>
          <w:lang w:val="fr-FR"/>
        </w:rPr>
        <w:t xml:space="preserve">, comprenant les actions de PIS, de l'Inspection vétérinaire, de l'Inspection de la santé des plantes et des semences, de l'Inspection </w:t>
      </w:r>
      <w:r w:rsidR="00CF3C96">
        <w:rPr>
          <w:lang w:val="fr-FR"/>
        </w:rPr>
        <w:t>du commerce</w:t>
      </w:r>
      <w:r w:rsidRPr="00810158">
        <w:rPr>
          <w:lang w:val="fr-FR"/>
        </w:rPr>
        <w:t xml:space="preserve"> et de l'Inspection de la qualité des produits agroalimentaires. Le plan comprend 5 domaines</w:t>
      </w:r>
      <w:r w:rsidR="001F2096" w:rsidRPr="00810158">
        <w:rPr>
          <w:lang w:val="fr-FR"/>
        </w:rPr>
        <w:t>:</w:t>
      </w:r>
    </w:p>
    <w:p w:rsidR="00F946E7" w:rsidRPr="00810158" w:rsidRDefault="00F946E7" w:rsidP="00B04B85">
      <w:pPr>
        <w:numPr>
          <w:ilvl w:val="0"/>
          <w:numId w:val="141"/>
        </w:numPr>
        <w:jc w:val="both"/>
        <w:rPr>
          <w:lang w:val="fr-FR"/>
        </w:rPr>
      </w:pPr>
      <w:r w:rsidRPr="00810158">
        <w:rPr>
          <w:lang w:val="fr-FR"/>
        </w:rPr>
        <w:t>la sécurité des aliments,</w:t>
      </w:r>
    </w:p>
    <w:p w:rsidR="00F946E7" w:rsidRPr="00810158" w:rsidRDefault="00F946E7" w:rsidP="00B04B85">
      <w:pPr>
        <w:numPr>
          <w:ilvl w:val="0"/>
          <w:numId w:val="141"/>
        </w:numPr>
        <w:jc w:val="both"/>
        <w:rPr>
          <w:lang w:val="fr-FR"/>
        </w:rPr>
      </w:pPr>
      <w:r w:rsidRPr="00810158">
        <w:rPr>
          <w:lang w:val="fr-FR"/>
        </w:rPr>
        <w:t>la sécurité des aliments pour animaux,</w:t>
      </w:r>
    </w:p>
    <w:p w:rsidR="00F946E7" w:rsidRPr="00810158" w:rsidRDefault="00F946E7" w:rsidP="00B04B85">
      <w:pPr>
        <w:numPr>
          <w:ilvl w:val="0"/>
          <w:numId w:val="141"/>
        </w:numPr>
        <w:jc w:val="both"/>
        <w:rPr>
          <w:lang w:val="fr-FR"/>
        </w:rPr>
      </w:pPr>
      <w:r w:rsidRPr="00810158">
        <w:rPr>
          <w:lang w:val="fr-FR"/>
        </w:rPr>
        <w:t>la santé animale,</w:t>
      </w:r>
    </w:p>
    <w:p w:rsidR="00F946E7" w:rsidRPr="00810158" w:rsidRDefault="00F946E7" w:rsidP="00B04B85">
      <w:pPr>
        <w:numPr>
          <w:ilvl w:val="0"/>
          <w:numId w:val="141"/>
        </w:numPr>
        <w:jc w:val="both"/>
        <w:rPr>
          <w:lang w:val="fr-FR"/>
        </w:rPr>
      </w:pPr>
      <w:r w:rsidRPr="00810158">
        <w:rPr>
          <w:lang w:val="fr-FR"/>
        </w:rPr>
        <w:t>la protection des animaux,</w:t>
      </w:r>
    </w:p>
    <w:p w:rsidR="00F946E7" w:rsidRPr="00810158" w:rsidRDefault="00F946E7" w:rsidP="00B04B85">
      <w:pPr>
        <w:numPr>
          <w:ilvl w:val="0"/>
          <w:numId w:val="141"/>
        </w:numPr>
        <w:jc w:val="both"/>
        <w:rPr>
          <w:lang w:val="fr-FR"/>
        </w:rPr>
      </w:pPr>
      <w:r w:rsidRPr="00810158">
        <w:rPr>
          <w:lang w:val="fr-FR"/>
        </w:rPr>
        <w:t>la santé des végétaux.</w:t>
      </w:r>
    </w:p>
    <w:p w:rsidR="00F946E7" w:rsidRPr="00810158" w:rsidRDefault="00F946E7" w:rsidP="00F946E7">
      <w:pPr>
        <w:jc w:val="both"/>
        <w:rPr>
          <w:lang w:val="fr-FR"/>
        </w:rPr>
      </w:pPr>
      <w:r w:rsidRPr="00810158">
        <w:rPr>
          <w:lang w:val="fr-FR"/>
        </w:rPr>
        <w:t>540. Le Plan:</w:t>
      </w:r>
    </w:p>
    <w:p w:rsidR="00F946E7" w:rsidRPr="00810158" w:rsidRDefault="00F946E7" w:rsidP="00B04B85">
      <w:pPr>
        <w:numPr>
          <w:ilvl w:val="0"/>
          <w:numId w:val="142"/>
        </w:numPr>
        <w:jc w:val="both"/>
        <w:rPr>
          <w:lang w:val="fr-FR"/>
        </w:rPr>
      </w:pPr>
      <w:r w:rsidRPr="00810158">
        <w:rPr>
          <w:lang w:val="fr-FR"/>
        </w:rPr>
        <w:t xml:space="preserve">identifie les autorités chargées des contrôles à tous les niveaux, </w:t>
      </w:r>
    </w:p>
    <w:p w:rsidR="00F946E7" w:rsidRPr="00810158" w:rsidRDefault="00F946E7" w:rsidP="00B04B85">
      <w:pPr>
        <w:numPr>
          <w:ilvl w:val="0"/>
          <w:numId w:val="142"/>
        </w:numPr>
        <w:jc w:val="both"/>
        <w:rPr>
          <w:lang w:val="fr-FR"/>
        </w:rPr>
      </w:pPr>
      <w:r w:rsidRPr="00810158">
        <w:rPr>
          <w:lang w:val="fr-FR"/>
        </w:rPr>
        <w:t>définit les tâches des autorités chargées des contrôles,</w:t>
      </w:r>
    </w:p>
    <w:p w:rsidR="00F946E7" w:rsidRPr="00810158" w:rsidRDefault="00F946E7" w:rsidP="00B04B85">
      <w:pPr>
        <w:numPr>
          <w:ilvl w:val="0"/>
          <w:numId w:val="142"/>
        </w:numPr>
        <w:jc w:val="both"/>
        <w:rPr>
          <w:lang w:val="fr-FR"/>
        </w:rPr>
      </w:pPr>
      <w:r w:rsidRPr="00810158">
        <w:rPr>
          <w:lang w:val="fr-FR"/>
        </w:rPr>
        <w:t>énumère les laboratoires de référence, les zones pour lesquelles ils ont été désignés et les autorités responsables de ces laboratoires,</w:t>
      </w:r>
    </w:p>
    <w:p w:rsidR="00F946E7" w:rsidRPr="00810158" w:rsidRDefault="00F946E7" w:rsidP="00B04B85">
      <w:pPr>
        <w:numPr>
          <w:ilvl w:val="0"/>
          <w:numId w:val="142"/>
        </w:numPr>
        <w:jc w:val="both"/>
        <w:rPr>
          <w:lang w:val="fr-FR"/>
        </w:rPr>
      </w:pPr>
      <w:r w:rsidRPr="00810158">
        <w:rPr>
          <w:lang w:val="fr-FR"/>
        </w:rPr>
        <w:t>précise les procédures pour la nomination des laboratoires de contrôle et les solutions afin de s'assurer que les laboratoires opèrent conformément aux normes en vigueur,</w:t>
      </w:r>
    </w:p>
    <w:p w:rsidR="00F946E7" w:rsidRPr="00810158" w:rsidRDefault="00F946E7" w:rsidP="00B04B85">
      <w:pPr>
        <w:numPr>
          <w:ilvl w:val="0"/>
          <w:numId w:val="142"/>
        </w:numPr>
        <w:jc w:val="both"/>
        <w:rPr>
          <w:lang w:val="fr-FR"/>
        </w:rPr>
      </w:pPr>
      <w:r w:rsidRPr="00810158">
        <w:rPr>
          <w:lang w:val="fr-FR"/>
        </w:rPr>
        <w:t>contient une description de l'organisation et de la manière de la conduite des contrôles des autorités, aux niveaux national, régional et local.</w:t>
      </w:r>
    </w:p>
    <w:p w:rsidR="00F946E7" w:rsidRPr="00810158" w:rsidRDefault="00F946E7" w:rsidP="00F946E7">
      <w:pPr>
        <w:jc w:val="both"/>
        <w:rPr>
          <w:bCs/>
          <w:iCs/>
          <w:lang w:val="fr-FR"/>
        </w:rPr>
      </w:pPr>
      <w:r w:rsidRPr="00810158">
        <w:rPr>
          <w:lang w:val="fr-FR"/>
        </w:rPr>
        <w:lastRenderedPageBreak/>
        <w:t>541. Autres tâches réalisées</w:t>
      </w:r>
      <w:r w:rsidR="001F2096" w:rsidRPr="00810158">
        <w:rPr>
          <w:lang w:val="fr-FR"/>
        </w:rPr>
        <w:t>:</w:t>
      </w:r>
    </w:p>
    <w:p w:rsidR="00F946E7" w:rsidRPr="00810158" w:rsidRDefault="00F946E7" w:rsidP="00B04B85">
      <w:pPr>
        <w:numPr>
          <w:ilvl w:val="0"/>
          <w:numId w:val="138"/>
        </w:numPr>
        <w:jc w:val="both"/>
        <w:rPr>
          <w:lang w:val="fr-FR"/>
        </w:rPr>
      </w:pPr>
      <w:r w:rsidRPr="00810158">
        <w:rPr>
          <w:lang w:val="fr-FR"/>
        </w:rPr>
        <w:t>la formation des employés des autorités de contrôle des aliments, y compris la formation en laboratoire et en matière du HACCP,</w:t>
      </w:r>
    </w:p>
    <w:p w:rsidR="00F946E7" w:rsidRPr="00810158" w:rsidRDefault="00F946E7" w:rsidP="00B04B85">
      <w:pPr>
        <w:numPr>
          <w:ilvl w:val="0"/>
          <w:numId w:val="138"/>
        </w:numPr>
        <w:jc w:val="both"/>
        <w:rPr>
          <w:lang w:val="fr-FR"/>
        </w:rPr>
      </w:pPr>
      <w:r w:rsidRPr="00810158">
        <w:rPr>
          <w:lang w:val="fr-FR"/>
        </w:rPr>
        <w:t>la restructuration et le développement de base de laboratoires afin d'assurer les tests d'aliments en conformité avec les directives, les recommandations, les décisions de l'UE,</w:t>
      </w:r>
    </w:p>
    <w:p w:rsidR="00F946E7" w:rsidRPr="00810158" w:rsidRDefault="00F946E7" w:rsidP="00B04B85">
      <w:pPr>
        <w:numPr>
          <w:ilvl w:val="0"/>
          <w:numId w:val="138"/>
        </w:numPr>
        <w:jc w:val="both"/>
        <w:rPr>
          <w:lang w:val="fr-FR"/>
        </w:rPr>
      </w:pPr>
      <w:r w:rsidRPr="00810158">
        <w:rPr>
          <w:lang w:val="fr-FR"/>
        </w:rPr>
        <w:t>la mise en œuvre de tests de laboratoire qui n'ont pas encore été effectués, ou l'élargissement de leur champ d'application en incluant, entre autres, les OGM, les pesticides, les mycotoxines, SOUDAN I-IV,</w:t>
      </w:r>
    </w:p>
    <w:p w:rsidR="00F946E7" w:rsidRPr="00810158" w:rsidRDefault="00F946E7" w:rsidP="00B04B85">
      <w:pPr>
        <w:numPr>
          <w:ilvl w:val="0"/>
          <w:numId w:val="138"/>
        </w:numPr>
        <w:jc w:val="both"/>
        <w:rPr>
          <w:lang w:val="fr-FR"/>
        </w:rPr>
      </w:pPr>
      <w:r w:rsidRPr="00810158">
        <w:rPr>
          <w:lang w:val="fr-FR"/>
        </w:rPr>
        <w:t>l'accréditation de laboratoires des autorités de contrôle des denrées alimentaires.</w:t>
      </w:r>
    </w:p>
    <w:p w:rsidR="00F946E7" w:rsidRPr="00810158" w:rsidRDefault="00F946E7" w:rsidP="006F2801">
      <w:pPr>
        <w:tabs>
          <w:tab w:val="center" w:pos="720"/>
        </w:tabs>
        <w:jc w:val="both"/>
        <w:rPr>
          <w:bCs/>
          <w:lang w:val="fr-FR"/>
        </w:rPr>
      </w:pPr>
      <w:r w:rsidRPr="00810158">
        <w:rPr>
          <w:lang w:val="fr-FR"/>
        </w:rPr>
        <w:t xml:space="preserve">542. En 2007, </w:t>
      </w:r>
      <w:r w:rsidR="00930E82">
        <w:rPr>
          <w:noProof/>
          <w:lang w:val="en-GB" w:eastAsia="en-GB"/>
        </w:rPr>
        <mc:AlternateContent>
          <mc:Choice Requires="wps">
            <w:drawing>
              <wp:anchor distT="0" distB="0" distL="114300" distR="114300" simplePos="0" relativeHeight="251663360" behindDoc="0" locked="0" layoutInCell="1" allowOverlap="1" wp14:anchorId="22A84DBA" wp14:editId="2DBAABAB">
                <wp:simplePos x="0" y="0"/>
                <wp:positionH relativeFrom="column">
                  <wp:posOffset>6245860</wp:posOffset>
                </wp:positionH>
                <wp:positionV relativeFrom="paragraph">
                  <wp:posOffset>143510</wp:posOffset>
                </wp:positionV>
                <wp:extent cx="113665" cy="363855"/>
                <wp:effectExtent l="0" t="0" r="19685" b="17145"/>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 cy="363855"/>
                        </a:xfrm>
                        <a:prstGeom prst="rect">
                          <a:avLst/>
                        </a:prstGeom>
                        <a:solidFill>
                          <a:srgbClr val="FFFFFF"/>
                        </a:solidFill>
                        <a:ln w="9360">
                          <a:solidFill>
                            <a:srgbClr val="FFFFF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90A27" w:rsidRDefault="00990A27" w:rsidP="00F946E7">
                            <w:pPr>
                              <w:jc w:val="center"/>
                            </w:pP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Pole tekstowe 1" o:spid="_x0000_s1028" type="#_x0000_t202" style="position:absolute;left:0;text-align:left;margin-left:491.8pt;margin-top:11.3pt;width:8.95pt;height:2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vbOrAIAAIIFAAAOAAAAZHJzL2Uyb0RvYy54bWysVN9v0zAQfkfif7D83iVp+mvV0qntWoQ0&#10;YNJAPLux01hzfMF2mwzE/87ZaUphLxMikaK7+Pz5u7vPd3PbVoochbESdEaTq5gSoXPgUu8z+uXz&#10;djCjxDqmOVOgRUafhaW3i7dvbpp6LoZQguLCEATRdt7UGS2dq+dRZPNSVMxeQS00LhZgKubQNfuI&#10;G9YgeqWiYRxPogYMrw3kwlr8e9ct0kXALwqRu09FYYUjKqPIzYWvCd+d/0aLGzbfG1aXMj/RYP/A&#10;omJS46FnqDvmGDkY+QKqkrkBC4W7yqGKoChkLkIOmE0S/5XNY8lqEXLB4tj6XCb7/2Dzj8cHQyTH&#10;3lGiWYUtegAliBNP1kEjSOJL1NR2jpGPNca6dgWtD/fp2voe8idLNKxLpvdiaQw0pWAcKYad0cXW&#10;Dsd6kF3zATiexQ4OAlBbmMoDYkUIomOrns/tEa0juT8ySSeTMSU5LqWTdDYee24Rm/eba2PdOwEV&#10;8UZGDXY/gLPjvXVdaB8SyIOSfCuVCo7Z79bKkCNDpWzDc0K3l2FKkyaj1+kk7vK/XLOvgzBw0Dzo&#10;zhdqc7Idk6qzMSGlPSUR9NtRR691aIb/WI+grR/L7TiejtLZYDodp4NRuokHq9l2PViuk8lkulmt&#10;V5vkpyeajOal5FzoTcC0vdST0eukdLp0nUjPYj8T9Kzg4IR5LHlDuPTVT8fXQ9QUl3jbhtPYP5Qw&#10;tccxkTtDiQH3VboyaNy32mP8UcFZ7N9TE87ooeEXB0cvcusiWiwVVrKvWtChl14nQtfu2qD6tJf3&#10;DvgzChNZBfXhSEOjBPOdkgbHQ0bttwMzghL1XqO4/SzpDdMbu95gOsetp0Q7Z+3C1PFZalii7AsZ&#10;JOnvR3c28vUOXvTA/DSU/CS59EPU79G5+AUAAP//AwBQSwMEFAAGAAgAAAAhANlXTh3gAAAACgEA&#10;AA8AAABkcnMvZG93bnJldi54bWxMj8FKw0AQhu+C77CM4EXsbhOsTcykSLFHS40ieNtmxySYnQ3Z&#10;bZu+vduTnoZhPv75/mI12V4cafSdY4T5TIEgrp3puEH4eN/cL0H4oNno3jEhnMnDqry+KnRu3Inf&#10;6FiFRsQQ9rlGaEMYcil93ZLVfuYG4nj7dqPVIa5jI82oTzHc9jJRaiGt7jh+aPVA65bqn+pgEbhK&#10;t6+bJLX+vP3crV++pl12NyHe3kzPTyACTeEPhot+VIcyOu3dgY0XPUK2TBcRRUiSOC+AUvMHEHuE&#10;xywDWRbyf4XyFwAA//8DAFBLAQItABQABgAIAAAAIQC2gziS/gAAAOEBAAATAAAAAAAAAAAAAAAA&#10;AAAAAABbQ29udGVudF9UeXBlc10ueG1sUEsBAi0AFAAGAAgAAAAhADj9If/WAAAAlAEAAAsAAAAA&#10;AAAAAAAAAAAALwEAAF9yZWxzLy5yZWxzUEsBAi0AFAAGAAgAAAAhAJEC9s6sAgAAggUAAA4AAAAA&#10;AAAAAAAAAAAALgIAAGRycy9lMm9Eb2MueG1sUEsBAi0AFAAGAAgAAAAhANlXTh3gAAAACgEAAA8A&#10;AAAAAAAAAAAAAAAABgUAAGRycy9kb3ducmV2LnhtbFBLBQYAAAAABAAEAPMAAAATBgAAAAA=&#10;" strokecolor="white" strokeweight=".26mm">
                <v:stroke joinstyle="round"/>
                <v:textbox inset="0,0,0,0">
                  <w:txbxContent>
                    <w:p w:rsidR="00990A27" w:rsidRDefault="00990A27" w:rsidP="00F946E7">
                      <w:pPr>
                        <w:jc w:val="center"/>
                      </w:pPr>
                    </w:p>
                  </w:txbxContent>
                </v:textbox>
              </v:shape>
            </w:pict>
          </mc:Fallback>
        </mc:AlternateContent>
      </w:r>
      <w:r w:rsidRPr="00810158">
        <w:rPr>
          <w:lang w:val="fr-FR"/>
        </w:rPr>
        <w:t xml:space="preserve">un autre accord a été conclu entre l'Inspecteur général sanitaire et le Vétérinaire général </w:t>
      </w:r>
      <w:r w:rsidR="00382538">
        <w:rPr>
          <w:lang w:val="fr-FR"/>
        </w:rPr>
        <w:t xml:space="preserve">sur la </w:t>
      </w:r>
      <w:r w:rsidRPr="00810158">
        <w:rPr>
          <w:lang w:val="fr-FR"/>
        </w:rPr>
        <w:t xml:space="preserve"> coopération des organes de PIS et des organes de l'Inspection vétérinaire en matière</w:t>
      </w:r>
      <w:r w:rsidR="001F2096" w:rsidRPr="00810158">
        <w:rPr>
          <w:lang w:val="fr-FR"/>
        </w:rPr>
        <w:t>:</w:t>
      </w:r>
    </w:p>
    <w:p w:rsidR="00F946E7" w:rsidRPr="00810158" w:rsidRDefault="00F946E7" w:rsidP="00B04B85">
      <w:pPr>
        <w:pStyle w:val="Tekstpodstawowy21"/>
        <w:numPr>
          <w:ilvl w:val="0"/>
          <w:numId w:val="242"/>
        </w:numPr>
        <w:tabs>
          <w:tab w:val="left" w:pos="362"/>
        </w:tabs>
        <w:suppressAutoHyphens/>
        <w:spacing w:line="240" w:lineRule="auto"/>
        <w:rPr>
          <w:rFonts w:ascii="Times New Roman" w:hAnsi="Times New Roman"/>
          <w:szCs w:val="24"/>
          <w:lang w:val="fr-FR"/>
        </w:rPr>
      </w:pPr>
      <w:r w:rsidRPr="00810158">
        <w:rPr>
          <w:rFonts w:ascii="Times New Roman" w:hAnsi="Times New Roman"/>
          <w:szCs w:val="24"/>
          <w:lang w:val="fr-FR"/>
        </w:rPr>
        <w:t>de la supervision et de l'inspection des aliments,</w:t>
      </w:r>
    </w:p>
    <w:p w:rsidR="00F946E7" w:rsidRPr="00810158" w:rsidRDefault="00F946E7" w:rsidP="00B04B85">
      <w:pPr>
        <w:pStyle w:val="Tekstpodstawowy21"/>
        <w:numPr>
          <w:ilvl w:val="0"/>
          <w:numId w:val="242"/>
        </w:numPr>
        <w:tabs>
          <w:tab w:val="left" w:pos="362"/>
        </w:tabs>
        <w:suppressAutoHyphens/>
        <w:spacing w:line="240" w:lineRule="auto"/>
        <w:rPr>
          <w:rFonts w:ascii="Times New Roman" w:hAnsi="Times New Roman"/>
          <w:szCs w:val="24"/>
          <w:lang w:val="fr-FR"/>
        </w:rPr>
      </w:pPr>
      <w:r w:rsidRPr="00810158">
        <w:rPr>
          <w:rFonts w:ascii="Times New Roman" w:hAnsi="Times New Roman"/>
          <w:szCs w:val="24"/>
          <w:lang w:val="fr-FR"/>
        </w:rPr>
        <w:t>de la lutte contre les maladies infectieuses pouvant être transmises par les animaux aux humains ou des humains aux animaux,</w:t>
      </w:r>
    </w:p>
    <w:p w:rsidR="00F946E7" w:rsidRPr="00810158" w:rsidRDefault="00F946E7" w:rsidP="00B04B85">
      <w:pPr>
        <w:pStyle w:val="Tekstpodstawowy21"/>
        <w:numPr>
          <w:ilvl w:val="0"/>
          <w:numId w:val="242"/>
        </w:numPr>
        <w:tabs>
          <w:tab w:val="left" w:pos="362"/>
        </w:tabs>
        <w:suppressAutoHyphens/>
        <w:spacing w:line="240" w:lineRule="auto"/>
        <w:rPr>
          <w:rFonts w:ascii="Times New Roman" w:hAnsi="Times New Roman"/>
          <w:szCs w:val="24"/>
          <w:lang w:val="fr-FR"/>
        </w:rPr>
      </w:pPr>
      <w:r w:rsidRPr="00810158">
        <w:rPr>
          <w:rFonts w:ascii="Times New Roman" w:hAnsi="Times New Roman"/>
          <w:szCs w:val="24"/>
          <w:lang w:val="fr-FR"/>
        </w:rPr>
        <w:t>de la supervision de la gestion des sous-produits animaux.</w:t>
      </w:r>
    </w:p>
    <w:p w:rsidR="00F946E7" w:rsidRPr="00810158" w:rsidRDefault="00F946E7" w:rsidP="00F946E7">
      <w:pPr>
        <w:tabs>
          <w:tab w:val="left" w:pos="720"/>
        </w:tabs>
        <w:suppressAutoHyphens/>
        <w:jc w:val="both"/>
        <w:rPr>
          <w:kern w:val="1"/>
          <w:lang w:val="fr-FR"/>
        </w:rPr>
      </w:pPr>
      <w:r w:rsidRPr="00810158">
        <w:rPr>
          <w:kern w:val="1"/>
          <w:lang w:val="fr-FR"/>
        </w:rPr>
        <w:t>543. L'Inspection sanitaire générale a élaboré des systèmes suivants</w:t>
      </w:r>
      <w:r w:rsidR="001F2096" w:rsidRPr="00810158">
        <w:rPr>
          <w:kern w:val="1"/>
          <w:lang w:val="fr-FR"/>
        </w:rPr>
        <w:t>:</w:t>
      </w:r>
    </w:p>
    <w:p w:rsidR="00F946E7" w:rsidRPr="00810158" w:rsidRDefault="00F946E7" w:rsidP="00B04B85">
      <w:pPr>
        <w:numPr>
          <w:ilvl w:val="0"/>
          <w:numId w:val="177"/>
        </w:numPr>
        <w:suppressAutoHyphens/>
        <w:jc w:val="both"/>
        <w:rPr>
          <w:kern w:val="1"/>
          <w:lang w:val="fr-FR"/>
        </w:rPr>
      </w:pPr>
      <w:r w:rsidRPr="00810158">
        <w:rPr>
          <w:kern w:val="1"/>
          <w:lang w:val="fr-FR"/>
        </w:rPr>
        <w:t>le système de sécurité alimentaire visant à soutenir la gestion des processus de la surveillance sanitaire de l'hygiène alimentaire, de la nutrition et des articles ménagers (2005),</w:t>
      </w:r>
    </w:p>
    <w:p w:rsidR="00F946E7" w:rsidRPr="00810158" w:rsidRDefault="00F946E7" w:rsidP="00B04B85">
      <w:pPr>
        <w:numPr>
          <w:ilvl w:val="0"/>
          <w:numId w:val="177"/>
        </w:numPr>
        <w:suppressAutoHyphens/>
        <w:jc w:val="both"/>
        <w:rPr>
          <w:kern w:val="1"/>
          <w:lang w:val="fr-FR"/>
        </w:rPr>
      </w:pPr>
      <w:r w:rsidRPr="00810158">
        <w:rPr>
          <w:kern w:val="1"/>
          <w:lang w:val="fr-FR"/>
        </w:rPr>
        <w:t>le système de présentation des résultats des examens de suivi et de contrôle de l'alimentation en termes de résidus de pesticides dans les denrées alimentaires (2010),</w:t>
      </w:r>
    </w:p>
    <w:p w:rsidR="00F946E7" w:rsidRPr="00810158" w:rsidRDefault="00F946E7" w:rsidP="00B04B85">
      <w:pPr>
        <w:numPr>
          <w:ilvl w:val="0"/>
          <w:numId w:val="177"/>
        </w:numPr>
        <w:suppressAutoHyphens/>
        <w:jc w:val="both"/>
        <w:rPr>
          <w:kern w:val="1"/>
          <w:lang w:val="fr-FR"/>
        </w:rPr>
      </w:pPr>
      <w:r w:rsidRPr="00810158">
        <w:rPr>
          <w:kern w:val="1"/>
          <w:lang w:val="fr-FR"/>
        </w:rPr>
        <w:t>le système des rapports présentant les résultats du contrôle frontalier de la nourriture,</w:t>
      </w:r>
      <w:r w:rsidR="00055202" w:rsidRPr="00810158">
        <w:rPr>
          <w:kern w:val="1"/>
          <w:lang w:val="fr-FR"/>
        </w:rPr>
        <w:t xml:space="preserve"> </w:t>
      </w:r>
      <w:r w:rsidRPr="00810158">
        <w:rPr>
          <w:kern w:val="1"/>
          <w:lang w:val="fr-FR"/>
        </w:rPr>
        <w:t xml:space="preserve">en conformité avec le </w:t>
      </w:r>
      <w:r w:rsidR="00D727BA">
        <w:rPr>
          <w:kern w:val="1"/>
          <w:lang w:val="fr-FR"/>
        </w:rPr>
        <w:t xml:space="preserve">Règlement </w:t>
      </w:r>
      <w:r w:rsidRPr="00810158">
        <w:rPr>
          <w:kern w:val="1"/>
          <w:lang w:val="fr-FR"/>
        </w:rPr>
        <w:t xml:space="preserve">(CE) no 669/2009 portant modalités d’exécution du </w:t>
      </w:r>
      <w:r w:rsidR="00D727BA">
        <w:rPr>
          <w:kern w:val="1"/>
          <w:lang w:val="fr-FR"/>
        </w:rPr>
        <w:t xml:space="preserve">Règlement </w:t>
      </w:r>
      <w:r w:rsidRPr="00810158">
        <w:rPr>
          <w:kern w:val="1"/>
          <w:lang w:val="fr-FR"/>
        </w:rPr>
        <w:t>(CE) no 882/2004 du Parlement européen et du Conseil en ce qui concerne les contrôles officiels renforcés à l’importation de certains aliments pour animaux et certaines denrées alimentaires d’origine non animale et modifiant la décision 2006/504/CE (2010),</w:t>
      </w:r>
    </w:p>
    <w:p w:rsidR="00F946E7" w:rsidRPr="00810158" w:rsidRDefault="00F946E7" w:rsidP="00B04B85">
      <w:pPr>
        <w:numPr>
          <w:ilvl w:val="0"/>
          <w:numId w:val="177"/>
        </w:numPr>
        <w:suppressAutoHyphens/>
        <w:jc w:val="both"/>
        <w:rPr>
          <w:kern w:val="1"/>
          <w:lang w:val="fr-FR"/>
        </w:rPr>
      </w:pPr>
      <w:r w:rsidRPr="00810158">
        <w:rPr>
          <w:kern w:val="1"/>
          <w:lang w:val="fr-FR"/>
        </w:rPr>
        <w:t>le système des rapports des résultats des contrôles frontaliers des matériaux et objets destinés à entrer en contact avec des denrées alimentaires provenant de Chine et de Hong Kong (2011),</w:t>
      </w:r>
    </w:p>
    <w:p w:rsidR="00F946E7" w:rsidRPr="00810158" w:rsidRDefault="00F946E7" w:rsidP="00B04B85">
      <w:pPr>
        <w:numPr>
          <w:ilvl w:val="0"/>
          <w:numId w:val="177"/>
        </w:numPr>
        <w:suppressAutoHyphens/>
        <w:jc w:val="both"/>
        <w:rPr>
          <w:kern w:val="1"/>
          <w:lang w:val="fr-FR"/>
        </w:rPr>
      </w:pPr>
      <w:r w:rsidRPr="00810158">
        <w:rPr>
          <w:kern w:val="1"/>
          <w:lang w:val="fr-FR"/>
        </w:rPr>
        <w:t>le système de présentation des résultats des examens de suivi des niveaux d'acrylamide dans les aliments (2013).</w:t>
      </w:r>
    </w:p>
    <w:p w:rsidR="00F946E7" w:rsidRPr="00810158" w:rsidRDefault="00F946E7" w:rsidP="00F946E7">
      <w:pPr>
        <w:jc w:val="both"/>
        <w:rPr>
          <w:lang w:val="fr-FR"/>
        </w:rPr>
      </w:pPr>
      <w:r w:rsidRPr="00810158">
        <w:rPr>
          <w:lang w:val="fr-FR"/>
        </w:rPr>
        <w:t>544. Les documents suivants ont été signés</w:t>
      </w:r>
      <w:r w:rsidR="001F2096" w:rsidRPr="00810158">
        <w:rPr>
          <w:lang w:val="fr-FR"/>
        </w:rPr>
        <w:t>:</w:t>
      </w:r>
      <w:r w:rsidRPr="00810158">
        <w:rPr>
          <w:lang w:val="fr-FR"/>
        </w:rPr>
        <w:t xml:space="preserve"> </w:t>
      </w:r>
    </w:p>
    <w:p w:rsidR="00F946E7" w:rsidRPr="00810158" w:rsidRDefault="00F946E7" w:rsidP="00B04B85">
      <w:pPr>
        <w:numPr>
          <w:ilvl w:val="0"/>
          <w:numId w:val="140"/>
        </w:numPr>
        <w:jc w:val="both"/>
        <w:rPr>
          <w:lang w:val="fr-FR"/>
        </w:rPr>
      </w:pPr>
      <w:r w:rsidRPr="00810158">
        <w:rPr>
          <w:lang w:val="fr-FR"/>
        </w:rPr>
        <w:t xml:space="preserve">l'accord cadre du 21 septembre 2007 entre l'Inspecteur général sanitaire et le Vétérinaire général </w:t>
      </w:r>
      <w:r w:rsidR="00382538">
        <w:rPr>
          <w:lang w:val="fr-FR"/>
        </w:rPr>
        <w:t xml:space="preserve">sur la </w:t>
      </w:r>
      <w:r w:rsidRPr="00810158">
        <w:rPr>
          <w:lang w:val="fr-FR"/>
        </w:rPr>
        <w:t xml:space="preserve"> coopération des organes de l'Inspection nationale sanitaire et des organes de l'Inspection vétérinaire</w:t>
      </w:r>
    </w:p>
    <w:p w:rsidR="00F946E7" w:rsidRPr="00810158" w:rsidRDefault="00F946E7" w:rsidP="00B04B85">
      <w:pPr>
        <w:numPr>
          <w:ilvl w:val="0"/>
          <w:numId w:val="140"/>
        </w:numPr>
        <w:jc w:val="both"/>
        <w:rPr>
          <w:lang w:val="fr-FR"/>
        </w:rPr>
      </w:pPr>
      <w:r w:rsidRPr="00810158">
        <w:rPr>
          <w:lang w:val="fr-FR"/>
        </w:rPr>
        <w:t xml:space="preserve">l'accord cadre du 14 juillet 2008 </w:t>
      </w:r>
      <w:r w:rsidR="00382538">
        <w:rPr>
          <w:lang w:val="fr-FR"/>
        </w:rPr>
        <w:t xml:space="preserve">sur la </w:t>
      </w:r>
      <w:r w:rsidRPr="00810158">
        <w:rPr>
          <w:lang w:val="fr-FR"/>
        </w:rPr>
        <w:t xml:space="preserve"> coopération l'Inspection nationale pharmaceutique et l'Inspection nationale sanitaire,</w:t>
      </w:r>
    </w:p>
    <w:p w:rsidR="00F946E7" w:rsidRPr="00810158" w:rsidRDefault="00F946E7" w:rsidP="00B04B85">
      <w:pPr>
        <w:numPr>
          <w:ilvl w:val="0"/>
          <w:numId w:val="140"/>
        </w:numPr>
        <w:jc w:val="both"/>
        <w:rPr>
          <w:lang w:val="fr-FR"/>
        </w:rPr>
      </w:pPr>
      <w:r w:rsidRPr="00810158">
        <w:rPr>
          <w:lang w:val="fr-FR"/>
        </w:rPr>
        <w:t>l'accord cadre du 1</w:t>
      </w:r>
      <w:r w:rsidRPr="00810158">
        <w:rPr>
          <w:vertAlign w:val="superscript"/>
          <w:lang w:val="fr-FR"/>
        </w:rPr>
        <w:t>er</w:t>
      </w:r>
      <w:r w:rsidRPr="00810158">
        <w:rPr>
          <w:lang w:val="fr-FR"/>
        </w:rPr>
        <w:t xml:space="preserve"> avril 2009 entre l'Inspecteur général de la protection des plantes </w:t>
      </w:r>
      <w:r w:rsidRPr="00810158">
        <w:rPr>
          <w:lang w:val="fr-FR"/>
        </w:rPr>
        <w:br/>
        <w:t xml:space="preserve">et des semences, l'Inspecteur général sanitaire et l'Inspecteur général de la qualité commerciale des produits agroalimentaires, en matière de la coopération de l'Inspecteur général de la protection des plantes et des semences, l'Inspecteur général sanitaire et l'Inspecteur général de la qualité commerciale des produits agroalimentaires dans le contrôle des produits végétaux destinés à la consommation par les hommes et exportées du territoire de la République de Pologne vers la Fédération de Russie, </w:t>
      </w:r>
    </w:p>
    <w:p w:rsidR="00F946E7" w:rsidRPr="00810158" w:rsidRDefault="00F946E7" w:rsidP="00B04B85">
      <w:pPr>
        <w:numPr>
          <w:ilvl w:val="0"/>
          <w:numId w:val="140"/>
        </w:numPr>
        <w:jc w:val="both"/>
        <w:rPr>
          <w:lang w:val="fr-FR"/>
        </w:rPr>
      </w:pPr>
      <w:r w:rsidRPr="00810158">
        <w:rPr>
          <w:lang w:val="fr-FR"/>
        </w:rPr>
        <w:t xml:space="preserve">L'accord cadre du 28 décembre 2010 entre l'Inspecteur général sanitaire et l'Office de protection de la concurrence et des consommateurs </w:t>
      </w:r>
      <w:r w:rsidR="00382538">
        <w:rPr>
          <w:lang w:val="fr-FR"/>
        </w:rPr>
        <w:t xml:space="preserve">sur la </w:t>
      </w:r>
      <w:r w:rsidRPr="00810158">
        <w:rPr>
          <w:lang w:val="fr-FR"/>
        </w:rPr>
        <w:t xml:space="preserve"> coopération des organes de l'Inspection nationale sanitaire et des organes de l'Inspection commerciale.</w:t>
      </w:r>
    </w:p>
    <w:p w:rsidR="00F946E7" w:rsidRPr="00810158" w:rsidRDefault="00F946E7" w:rsidP="00F946E7">
      <w:pPr>
        <w:jc w:val="both"/>
        <w:rPr>
          <w:lang w:val="fr-FR"/>
        </w:rPr>
      </w:pPr>
      <w:r w:rsidRPr="00810158">
        <w:rPr>
          <w:lang w:val="fr-FR"/>
        </w:rPr>
        <w:t xml:space="preserve">545. Les contrôles effectués par l'Inspection </w:t>
      </w:r>
      <w:r w:rsidR="00CF3C96">
        <w:rPr>
          <w:lang w:val="fr-FR"/>
        </w:rPr>
        <w:t xml:space="preserve">du </w:t>
      </w:r>
      <w:r w:rsidRPr="00810158">
        <w:rPr>
          <w:lang w:val="fr-FR"/>
        </w:rPr>
        <w:t>commer</w:t>
      </w:r>
      <w:r w:rsidR="00CF3C96">
        <w:rPr>
          <w:lang w:val="fr-FR"/>
        </w:rPr>
        <w:t>c</w:t>
      </w:r>
      <w:r w:rsidRPr="00810158">
        <w:rPr>
          <w:lang w:val="fr-FR"/>
        </w:rPr>
        <w:t xml:space="preserve">e (commerce de détail) et l'Inspection de la qualité commerciale des produits agroalimentaires (production) concernent la qualité commerciale, on entreprend également des mesures pour lutter contre les pratiques déloyales relatives à l'étiquetage des ingrédients et aux déclarations du fabricant. </w:t>
      </w:r>
    </w:p>
    <w:p w:rsidR="00F946E7" w:rsidRPr="00810158" w:rsidRDefault="00F946E7" w:rsidP="00F946E7">
      <w:pPr>
        <w:jc w:val="both"/>
        <w:rPr>
          <w:lang w:val="fr-FR"/>
        </w:rPr>
      </w:pPr>
      <w:r w:rsidRPr="00810158">
        <w:rPr>
          <w:lang w:val="fr-FR"/>
        </w:rPr>
        <w:lastRenderedPageBreak/>
        <w:t xml:space="preserve">546. Suite aux contrôles effectués par l'Inspection de la qualité commerciale des produits agroalimentaires dans les années 2009-2013, 4.167 décisions administratives ont été émises qui imposaient des amendes pour la violation des dispositions relatives à la qualité commerciale ou aux déclarations du fabricant. Le nombre de contrefaçon a été considérablement réduit. </w:t>
      </w:r>
    </w:p>
    <w:p w:rsidR="00F946E7" w:rsidRPr="00810158" w:rsidRDefault="00F946E7" w:rsidP="00F946E7">
      <w:pPr>
        <w:pStyle w:val="NormalnyWeb"/>
        <w:spacing w:before="0" w:beforeAutospacing="0" w:after="0" w:afterAutospacing="0"/>
        <w:jc w:val="both"/>
        <w:rPr>
          <w:rStyle w:val="Pogrubienie"/>
          <w:b w:val="0"/>
          <w:bCs w:val="0"/>
          <w:lang w:val="fr-FR"/>
        </w:rPr>
      </w:pPr>
      <w:r w:rsidRPr="00810158">
        <w:rPr>
          <w:lang w:val="fr-FR"/>
        </w:rPr>
        <w:t>547. Afin de faciliter aux consommateurs, institutions et organisations un accès à l'information sur les fraudes en matière des aliments, l'Inspection place sur son site Internet les informations concernant les produits fraudés, y compris les décisions relatives à des fraudes des articles</w:t>
      </w:r>
      <w:r w:rsidRPr="00810158">
        <w:rPr>
          <w:rStyle w:val="Pogrubienie"/>
          <w:b w:val="0"/>
          <w:bCs w:val="0"/>
          <w:lang w:val="fr-FR"/>
        </w:rPr>
        <w:t xml:space="preserve">. </w:t>
      </w:r>
    </w:p>
    <w:p w:rsidR="00F946E7" w:rsidRPr="00810158" w:rsidRDefault="00F946E7" w:rsidP="00F946E7">
      <w:pPr>
        <w:jc w:val="both"/>
        <w:rPr>
          <w:lang w:val="fr-FR"/>
        </w:rPr>
      </w:pPr>
      <w:r w:rsidRPr="00810158">
        <w:rPr>
          <w:lang w:val="fr-FR"/>
        </w:rPr>
        <w:t xml:space="preserve">548. La modification de </w:t>
      </w:r>
      <w:r w:rsidR="00BD7160">
        <w:rPr>
          <w:lang w:val="fr-FR"/>
        </w:rPr>
        <w:t>la Loi sur</w:t>
      </w:r>
      <w:r w:rsidRPr="00810158">
        <w:rPr>
          <w:lang w:val="fr-FR"/>
        </w:rPr>
        <w:t xml:space="preserve"> la qualité commerciale des produits agroalimentaires de 2008 a introduit des peines financières très élevées pour le non-respect des exigences de qualité commerciale, par exemple, la falsification des articles est passible d'une peine pouvant atteindre 10% des revenus annuels de la société. On a introduit une obligation de fournir au public des informations concernant les entrepreneurs qui commettent des fraudes. </w:t>
      </w:r>
    </w:p>
    <w:p w:rsidR="00F946E7" w:rsidRPr="00810158" w:rsidRDefault="00F946E7" w:rsidP="00F946E7">
      <w:pPr>
        <w:jc w:val="both"/>
        <w:rPr>
          <w:lang w:val="fr-FR"/>
        </w:rPr>
      </w:pPr>
      <w:r w:rsidRPr="00810158">
        <w:rPr>
          <w:lang w:val="fr-FR"/>
        </w:rPr>
        <w:t>549. Les compétences de l'Inspection vétérinaire comprennent la protection de la santé animale et la sécurité des produits d'origine animale et la protection vétérinaire de la santé publique. Dans le cas de non-conformité, on prend des mesures pour s'assurer que l'exploitant agissant dans le secteur alimentaire prendra des mesures pour élever le niveau de sécurité sanitaire des aliments; des sanctions peuvent également être imposées. Dans le cas des infractions définies par la législation alimentaire et passible d'une peine de restriction de la liberté ou d'emprisonnement, les affaires sont adressées par les vétérinaires locaux aux procureurs.</w:t>
      </w:r>
    </w:p>
    <w:p w:rsidR="00160773" w:rsidRDefault="00160773" w:rsidP="00F946E7">
      <w:pPr>
        <w:jc w:val="both"/>
        <w:rPr>
          <w:b/>
          <w:bCs/>
          <w:lang w:val="fr-FR"/>
        </w:rPr>
      </w:pPr>
    </w:p>
    <w:p w:rsidR="00F946E7" w:rsidRPr="00810158" w:rsidRDefault="00CC22B9" w:rsidP="00F946E7">
      <w:pPr>
        <w:jc w:val="both"/>
        <w:rPr>
          <w:b/>
          <w:lang w:val="fr-FR"/>
        </w:rPr>
      </w:pPr>
      <w:r>
        <w:rPr>
          <w:b/>
          <w:bCs/>
          <w:lang w:val="fr-FR"/>
        </w:rPr>
        <w:t>S</w:t>
      </w:r>
      <w:r w:rsidR="00F946E7" w:rsidRPr="00810158">
        <w:rPr>
          <w:b/>
          <w:bCs/>
          <w:lang w:val="fr-FR"/>
        </w:rPr>
        <w:t>ensibilisation aux principes de la nutrition</w:t>
      </w:r>
      <w:r w:rsidR="00F946E7" w:rsidRPr="00810158">
        <w:rPr>
          <w:lang w:val="fr-FR"/>
        </w:rPr>
        <w:t xml:space="preserve"> </w:t>
      </w:r>
    </w:p>
    <w:p w:rsidR="00F946E7" w:rsidRPr="00810158" w:rsidRDefault="00F946E7" w:rsidP="00F946E7">
      <w:pPr>
        <w:suppressAutoHyphens/>
        <w:jc w:val="both"/>
        <w:rPr>
          <w:rFonts w:eastAsia="Times New Roman"/>
          <w:bCs/>
          <w:kern w:val="1"/>
          <w:lang w:val="fr-FR"/>
        </w:rPr>
      </w:pPr>
      <w:r w:rsidRPr="00810158">
        <w:rPr>
          <w:rFonts w:eastAsia="Times New Roman"/>
          <w:kern w:val="1"/>
          <w:lang w:val="fr-FR"/>
        </w:rPr>
        <w:t>550. En 2007, le ministre de la Santé a établi le Conseil pour l'alimentation, l'activité physique</w:t>
      </w:r>
      <w:r w:rsidRPr="00810158">
        <w:rPr>
          <w:rFonts w:eastAsia="Times New Roman"/>
          <w:kern w:val="1"/>
          <w:lang w:val="fr-FR"/>
        </w:rPr>
        <w:br/>
        <w:t xml:space="preserve">et la santé, qui est un organe d'opinion et de consultation auprès du ministre de la Santé dans le domaine des actions pour la prévention du surpoids et de l'obésité, y compris la mise en œuvre du </w:t>
      </w:r>
      <w:r w:rsidR="009729AA">
        <w:rPr>
          <w:rFonts w:eastAsia="Times New Roman"/>
          <w:kern w:val="1"/>
          <w:lang w:val="fr-FR"/>
        </w:rPr>
        <w:t>“</w:t>
      </w:r>
      <w:r w:rsidRPr="00810158">
        <w:rPr>
          <w:rFonts w:eastAsia="Times New Roman"/>
          <w:kern w:val="1"/>
          <w:lang w:val="fr-FR"/>
        </w:rPr>
        <w:t>Programme national pour la prévention du surpoids et de l'obésité, et des maladies chroniques non transmissibles grâce à l'amélioration de la nutrition et à l'activité physique</w:t>
      </w:r>
      <w:r w:rsidR="009729AA">
        <w:rPr>
          <w:rFonts w:eastAsia="Times New Roman"/>
          <w:kern w:val="1"/>
          <w:lang w:val="fr-FR"/>
        </w:rPr>
        <w:t>”</w:t>
      </w:r>
      <w:r w:rsidRPr="00810158">
        <w:rPr>
          <w:rFonts w:eastAsia="Times New Roman"/>
          <w:kern w:val="1"/>
          <w:lang w:val="fr-FR"/>
        </w:rPr>
        <w:t xml:space="preserve">. </w:t>
      </w:r>
    </w:p>
    <w:p w:rsidR="00F946E7" w:rsidRPr="00810158" w:rsidRDefault="00F946E7" w:rsidP="00F946E7">
      <w:pPr>
        <w:suppressAutoHyphens/>
        <w:jc w:val="both"/>
        <w:rPr>
          <w:rFonts w:eastAsia="Times New Roman"/>
          <w:bCs/>
          <w:kern w:val="1"/>
          <w:lang w:val="fr-FR"/>
        </w:rPr>
      </w:pPr>
      <w:r w:rsidRPr="00810158">
        <w:rPr>
          <w:rFonts w:eastAsia="Times New Roman"/>
          <w:kern w:val="1"/>
          <w:lang w:val="fr-FR"/>
        </w:rPr>
        <w:t>551. De plus, les tâches du Conseil comprennent</w:t>
      </w:r>
      <w:r w:rsidR="001F2096" w:rsidRPr="00810158">
        <w:rPr>
          <w:rFonts w:eastAsia="Times New Roman"/>
          <w:kern w:val="1"/>
          <w:lang w:val="fr-FR"/>
        </w:rPr>
        <w:t>:</w:t>
      </w:r>
    </w:p>
    <w:p w:rsidR="00F946E7" w:rsidRPr="00810158" w:rsidRDefault="00F946E7" w:rsidP="00B04B85">
      <w:pPr>
        <w:numPr>
          <w:ilvl w:val="0"/>
          <w:numId w:val="178"/>
        </w:numPr>
        <w:suppressAutoHyphens/>
        <w:jc w:val="both"/>
        <w:rPr>
          <w:rFonts w:eastAsia="Times New Roman"/>
          <w:kern w:val="1"/>
          <w:lang w:val="fr-FR"/>
        </w:rPr>
      </w:pPr>
      <w:r w:rsidRPr="00810158">
        <w:rPr>
          <w:rFonts w:eastAsia="Times New Roman"/>
          <w:kern w:val="1"/>
          <w:lang w:val="fr-FR"/>
        </w:rPr>
        <w:t>l'identification des actions prioritaires pour la promotion d'une alimentation équilibrée, l'activité physique et la santé, et la définition des orientations pour leur mise en œuvre dans tout le pays,</w:t>
      </w:r>
    </w:p>
    <w:p w:rsidR="00F946E7" w:rsidRPr="00810158" w:rsidRDefault="00F946E7" w:rsidP="00B04B85">
      <w:pPr>
        <w:numPr>
          <w:ilvl w:val="0"/>
          <w:numId w:val="178"/>
        </w:numPr>
        <w:suppressAutoHyphens/>
        <w:jc w:val="both"/>
        <w:rPr>
          <w:rFonts w:eastAsia="Times New Roman"/>
          <w:kern w:val="1"/>
          <w:lang w:val="fr-FR"/>
        </w:rPr>
      </w:pPr>
      <w:r w:rsidRPr="00810158">
        <w:rPr>
          <w:rFonts w:eastAsia="Times New Roman"/>
          <w:kern w:val="1"/>
          <w:lang w:val="fr-FR"/>
        </w:rPr>
        <w:t>l</w:t>
      </w:r>
      <w:r w:rsidR="00F806C3">
        <w:rPr>
          <w:rFonts w:eastAsia="Times New Roman"/>
          <w:kern w:val="1"/>
          <w:lang w:val="fr-FR"/>
        </w:rPr>
        <w:t>’émission d</w:t>
      </w:r>
      <w:r w:rsidRPr="00810158">
        <w:rPr>
          <w:rFonts w:eastAsia="Times New Roman"/>
          <w:kern w:val="1"/>
          <w:lang w:val="fr-FR"/>
        </w:rPr>
        <w:t xml:space="preserve">es </w:t>
      </w:r>
      <w:r w:rsidR="00F806C3">
        <w:rPr>
          <w:rFonts w:eastAsia="Times New Roman"/>
          <w:kern w:val="1"/>
          <w:lang w:val="fr-FR"/>
        </w:rPr>
        <w:t>avis</w:t>
      </w:r>
      <w:r w:rsidRPr="00810158">
        <w:rPr>
          <w:rFonts w:eastAsia="Times New Roman"/>
          <w:kern w:val="1"/>
          <w:lang w:val="fr-FR"/>
        </w:rPr>
        <w:t xml:space="preserve"> et les initiatives de soutien pour organiser des actions, des mouvements, des coalitions pour la santé publique, y compris la promotion de comportements sains et la prévention des maladies non transmissibles résultant de poids corporel excessif, en mettant en relief le partenariat public-privé,</w:t>
      </w:r>
    </w:p>
    <w:p w:rsidR="00F946E7" w:rsidRPr="00810158" w:rsidRDefault="00F946E7" w:rsidP="00B04B85">
      <w:pPr>
        <w:numPr>
          <w:ilvl w:val="0"/>
          <w:numId w:val="178"/>
        </w:numPr>
        <w:suppressAutoHyphens/>
        <w:jc w:val="both"/>
        <w:rPr>
          <w:rFonts w:eastAsia="Times New Roman"/>
          <w:kern w:val="1"/>
          <w:lang w:val="fr-FR"/>
        </w:rPr>
      </w:pPr>
      <w:r w:rsidRPr="00810158">
        <w:rPr>
          <w:rFonts w:eastAsia="Times New Roman"/>
          <w:kern w:val="1"/>
          <w:lang w:val="fr-FR"/>
        </w:rPr>
        <w:t>les actions en faveur de la promotion d'un mode de vie sain, en particulier l'alimentation équilibrée</w:t>
      </w:r>
      <w:r w:rsidR="00CC22B9">
        <w:rPr>
          <w:rFonts w:eastAsia="Times New Roman"/>
          <w:kern w:val="1"/>
          <w:lang w:val="fr-FR"/>
        </w:rPr>
        <w:t xml:space="preserve"> </w:t>
      </w:r>
      <w:r w:rsidRPr="00810158">
        <w:rPr>
          <w:rFonts w:eastAsia="Times New Roman"/>
          <w:kern w:val="1"/>
          <w:lang w:val="fr-FR"/>
        </w:rPr>
        <w:t>et l'activité physique pour chaque tranche d'âge, en particulier</w:t>
      </w:r>
      <w:r w:rsidR="00055202" w:rsidRPr="00810158">
        <w:rPr>
          <w:rFonts w:eastAsia="Times New Roman"/>
          <w:kern w:val="1"/>
          <w:lang w:val="fr-FR"/>
        </w:rPr>
        <w:t xml:space="preserve"> </w:t>
      </w:r>
      <w:r w:rsidRPr="00810158">
        <w:rPr>
          <w:rFonts w:eastAsia="Times New Roman"/>
          <w:kern w:val="1"/>
          <w:lang w:val="fr-FR"/>
        </w:rPr>
        <w:t>dans les collectivités locales et dans les médias.</w:t>
      </w:r>
    </w:p>
    <w:p w:rsidR="00F946E7" w:rsidRPr="00810158" w:rsidRDefault="00F946E7" w:rsidP="00F946E7">
      <w:pPr>
        <w:suppressAutoHyphens/>
        <w:jc w:val="both"/>
        <w:rPr>
          <w:rFonts w:eastAsia="Times New Roman"/>
          <w:kern w:val="1"/>
          <w:lang w:val="fr-FR"/>
        </w:rPr>
      </w:pPr>
      <w:r w:rsidRPr="00810158">
        <w:rPr>
          <w:rFonts w:eastAsia="Times New Roman"/>
          <w:kern w:val="1"/>
          <w:lang w:val="fr-FR"/>
        </w:rPr>
        <w:t>552. Depuis 2006, l'Inspection sanitaire générale et la Fédération polonaise des fabricant de l'alimentation et de la nutrition</w:t>
      </w:r>
      <w:r w:rsidR="00F806C3">
        <w:rPr>
          <w:rFonts w:eastAsia="Times New Roman"/>
          <w:kern w:val="1"/>
          <w:lang w:val="fr-FR"/>
        </w:rPr>
        <w:t xml:space="preserve"> -</w:t>
      </w:r>
      <w:r w:rsidRPr="00810158">
        <w:rPr>
          <w:rFonts w:eastAsia="Times New Roman"/>
          <w:kern w:val="1"/>
          <w:lang w:val="fr-FR"/>
        </w:rPr>
        <w:t xml:space="preserve"> Association des employeurs</w:t>
      </w:r>
      <w:r w:rsidR="00055202" w:rsidRPr="00810158">
        <w:rPr>
          <w:rFonts w:eastAsia="Times New Roman"/>
          <w:kern w:val="1"/>
          <w:lang w:val="fr-FR"/>
        </w:rPr>
        <w:t xml:space="preserve"> </w:t>
      </w:r>
      <w:r w:rsidRPr="00810158">
        <w:rPr>
          <w:rFonts w:eastAsia="Times New Roman"/>
          <w:kern w:val="1"/>
          <w:lang w:val="fr-FR"/>
        </w:rPr>
        <w:t xml:space="preserve">mettent en œuvre le programme </w:t>
      </w:r>
      <w:r w:rsidR="009729AA">
        <w:rPr>
          <w:rFonts w:eastAsia="Times New Roman"/>
          <w:kern w:val="1"/>
          <w:lang w:val="fr-FR"/>
        </w:rPr>
        <w:t>“</w:t>
      </w:r>
      <w:r w:rsidRPr="00810158">
        <w:rPr>
          <w:rFonts w:eastAsia="Times New Roman"/>
          <w:kern w:val="1"/>
          <w:lang w:val="fr-FR"/>
        </w:rPr>
        <w:t>Gardez votre forme</w:t>
      </w:r>
      <w:r w:rsidR="009729AA">
        <w:rPr>
          <w:rFonts w:eastAsia="Times New Roman"/>
          <w:kern w:val="1"/>
          <w:lang w:val="fr-FR"/>
        </w:rPr>
        <w:t>”</w:t>
      </w:r>
      <w:r w:rsidRPr="00810158">
        <w:rPr>
          <w:rFonts w:eastAsia="Times New Roman"/>
          <w:kern w:val="1"/>
          <w:lang w:val="fr-FR"/>
        </w:rPr>
        <w:t xml:space="preserve">, promouvant les principes d'une alimentation équilibrée et l'activité physique chez les enfants d'âge scolaire et leurs parents. Dans le cadre du programme, les jeunes apprennent, entre autres, comment organiser le menu selon les règles du régime bien équilibré, calculer l'IMC, lire et comprendre les étiquettes des aliments, évaluer son activité physique et son mode de vie. </w:t>
      </w:r>
      <w:r w:rsidRPr="00810158">
        <w:rPr>
          <w:rFonts w:eastAsia="Times New Roman"/>
          <w:color w:val="000000"/>
          <w:kern w:val="1"/>
          <w:lang w:val="fr-FR"/>
        </w:rPr>
        <w:t>Jusqu'à la fin de l'année 2013, le programme a couvert 5.215.000 élèves.</w:t>
      </w:r>
    </w:p>
    <w:p w:rsidR="00F946E7" w:rsidRPr="00810158" w:rsidRDefault="00F946E7" w:rsidP="00F946E7">
      <w:pPr>
        <w:suppressAutoHyphens/>
        <w:jc w:val="both"/>
        <w:rPr>
          <w:rFonts w:eastAsia="Times New Roman"/>
          <w:kern w:val="1"/>
          <w:lang w:val="fr-FR"/>
        </w:rPr>
      </w:pPr>
      <w:r w:rsidRPr="00810158">
        <w:rPr>
          <w:rFonts w:eastAsia="Times New Roman"/>
          <w:kern w:val="1"/>
          <w:lang w:val="fr-FR"/>
        </w:rPr>
        <w:t>553. Les études menées en 2009 ont montré que les participants du programme</w:t>
      </w:r>
      <w:r w:rsidR="001F2096" w:rsidRPr="00810158">
        <w:rPr>
          <w:rFonts w:eastAsia="Times New Roman"/>
          <w:kern w:val="1"/>
          <w:lang w:val="fr-FR"/>
        </w:rPr>
        <w:t>:</w:t>
      </w:r>
    </w:p>
    <w:p w:rsidR="00F946E7" w:rsidRPr="00810158" w:rsidRDefault="00F946E7" w:rsidP="00B04B85">
      <w:pPr>
        <w:numPr>
          <w:ilvl w:val="0"/>
          <w:numId w:val="202"/>
        </w:numPr>
        <w:suppressAutoHyphens/>
        <w:jc w:val="both"/>
        <w:rPr>
          <w:rFonts w:eastAsia="Times New Roman"/>
          <w:kern w:val="1"/>
          <w:lang w:val="fr-FR"/>
        </w:rPr>
      </w:pPr>
      <w:r w:rsidRPr="00810158">
        <w:rPr>
          <w:rFonts w:eastAsia="Times New Roman"/>
          <w:kern w:val="1"/>
          <w:lang w:val="fr-FR"/>
        </w:rPr>
        <w:t>sont plus contents de leur apparence physique,</w:t>
      </w:r>
    </w:p>
    <w:p w:rsidR="00F946E7" w:rsidRPr="00810158" w:rsidRDefault="00F946E7" w:rsidP="00B04B85">
      <w:pPr>
        <w:numPr>
          <w:ilvl w:val="0"/>
          <w:numId w:val="202"/>
        </w:numPr>
        <w:suppressAutoHyphens/>
        <w:jc w:val="both"/>
        <w:rPr>
          <w:rFonts w:eastAsia="Times New Roman"/>
          <w:kern w:val="1"/>
          <w:lang w:val="fr-FR"/>
        </w:rPr>
      </w:pPr>
      <w:r w:rsidRPr="00810158">
        <w:rPr>
          <w:rFonts w:eastAsia="Times New Roman"/>
          <w:kern w:val="1"/>
          <w:lang w:val="fr-FR"/>
        </w:rPr>
        <w:t>mangent plus souvent 5 repas par jour,</w:t>
      </w:r>
    </w:p>
    <w:p w:rsidR="00F946E7" w:rsidRPr="00810158" w:rsidRDefault="00F946E7" w:rsidP="00B04B85">
      <w:pPr>
        <w:numPr>
          <w:ilvl w:val="0"/>
          <w:numId w:val="202"/>
        </w:numPr>
        <w:suppressAutoHyphens/>
        <w:jc w:val="both"/>
        <w:rPr>
          <w:rFonts w:eastAsia="Times New Roman"/>
          <w:kern w:val="1"/>
          <w:lang w:val="fr-FR"/>
        </w:rPr>
      </w:pPr>
      <w:r w:rsidRPr="00810158">
        <w:rPr>
          <w:rFonts w:eastAsia="Times New Roman"/>
          <w:kern w:val="1"/>
          <w:lang w:val="fr-FR"/>
        </w:rPr>
        <w:t>grignotent moins dans la nuit,</w:t>
      </w:r>
    </w:p>
    <w:p w:rsidR="00F946E7" w:rsidRPr="00810158" w:rsidRDefault="00F946E7" w:rsidP="00B04B85">
      <w:pPr>
        <w:numPr>
          <w:ilvl w:val="0"/>
          <w:numId w:val="202"/>
        </w:numPr>
        <w:suppressAutoHyphens/>
        <w:rPr>
          <w:rFonts w:eastAsia="Times New Roman"/>
          <w:kern w:val="1"/>
          <w:lang w:val="fr-FR"/>
        </w:rPr>
      </w:pPr>
      <w:r w:rsidRPr="00810158">
        <w:rPr>
          <w:rFonts w:eastAsia="Times New Roman"/>
          <w:kern w:val="1"/>
          <w:lang w:val="fr-FR"/>
        </w:rPr>
        <w:t>mangent plus souvent des légumes et des salades.</w:t>
      </w:r>
    </w:p>
    <w:p w:rsidR="00F946E7" w:rsidRPr="00810158" w:rsidRDefault="00F946E7" w:rsidP="00F946E7">
      <w:pPr>
        <w:suppressAutoHyphens/>
        <w:rPr>
          <w:rFonts w:eastAsia="Times New Roman"/>
          <w:kern w:val="1"/>
          <w:lang w:val="fr-FR"/>
        </w:rPr>
      </w:pPr>
      <w:r w:rsidRPr="00810158">
        <w:rPr>
          <w:rFonts w:eastAsia="Times New Roman"/>
          <w:kern w:val="1"/>
          <w:lang w:val="fr-FR"/>
        </w:rPr>
        <w:t>et en matière de l'activité physique</w:t>
      </w:r>
      <w:r w:rsidR="001F2096" w:rsidRPr="00810158">
        <w:rPr>
          <w:rFonts w:eastAsia="Times New Roman"/>
          <w:kern w:val="1"/>
          <w:lang w:val="fr-FR"/>
        </w:rPr>
        <w:t>:</w:t>
      </w:r>
    </w:p>
    <w:p w:rsidR="00F946E7" w:rsidRPr="00810158" w:rsidRDefault="00F946E7" w:rsidP="00B04B85">
      <w:pPr>
        <w:pStyle w:val="Akapitzlist"/>
        <w:numPr>
          <w:ilvl w:val="0"/>
          <w:numId w:val="203"/>
        </w:numPr>
        <w:suppressAutoHyphens/>
        <w:rPr>
          <w:rFonts w:eastAsia="Times New Roman"/>
          <w:kern w:val="1"/>
          <w:lang w:val="fr-FR"/>
        </w:rPr>
      </w:pPr>
      <w:r w:rsidRPr="00810158">
        <w:rPr>
          <w:rFonts w:eastAsia="Times New Roman"/>
          <w:kern w:val="1"/>
          <w:lang w:val="fr-FR"/>
        </w:rPr>
        <w:t xml:space="preserve">38% ont constaté qu'ils font régulièrement </w:t>
      </w:r>
      <w:r w:rsidR="00F806C3">
        <w:rPr>
          <w:rFonts w:eastAsia="Times New Roman"/>
          <w:kern w:val="1"/>
          <w:lang w:val="fr-FR"/>
        </w:rPr>
        <w:t>du</w:t>
      </w:r>
      <w:r w:rsidRPr="00810158">
        <w:rPr>
          <w:rFonts w:eastAsia="Times New Roman"/>
          <w:kern w:val="1"/>
          <w:lang w:val="fr-FR"/>
        </w:rPr>
        <w:t xml:space="preserve"> sport,</w:t>
      </w:r>
    </w:p>
    <w:p w:rsidR="00F946E7" w:rsidRPr="00810158" w:rsidRDefault="00F946E7" w:rsidP="00B04B85">
      <w:pPr>
        <w:pStyle w:val="Akapitzlist"/>
        <w:numPr>
          <w:ilvl w:val="0"/>
          <w:numId w:val="203"/>
        </w:numPr>
        <w:suppressAutoHyphens/>
        <w:rPr>
          <w:rFonts w:eastAsia="Times New Roman"/>
          <w:kern w:val="1"/>
          <w:lang w:val="fr-FR"/>
        </w:rPr>
      </w:pPr>
      <w:r w:rsidRPr="00810158">
        <w:rPr>
          <w:rFonts w:eastAsia="Times New Roman"/>
          <w:kern w:val="1"/>
          <w:lang w:val="fr-FR"/>
        </w:rPr>
        <w:lastRenderedPageBreak/>
        <w:t>70% des enfants participants au programme font du sport pour le plaisir.</w:t>
      </w:r>
    </w:p>
    <w:p w:rsidR="00F946E7" w:rsidRPr="00810158" w:rsidRDefault="00F946E7" w:rsidP="00F946E7">
      <w:pPr>
        <w:suppressAutoHyphens/>
        <w:jc w:val="both"/>
        <w:rPr>
          <w:rFonts w:eastAsia="Times New Roman"/>
          <w:kern w:val="1"/>
          <w:lang w:val="fr-FR"/>
        </w:rPr>
      </w:pPr>
      <w:r w:rsidRPr="00810158">
        <w:rPr>
          <w:rFonts w:eastAsia="Times New Roman"/>
          <w:kern w:val="1"/>
          <w:lang w:val="fr-FR"/>
        </w:rPr>
        <w:t xml:space="preserve">554. Un autre effet de ce programme est </w:t>
      </w:r>
      <w:r w:rsidR="00F806C3">
        <w:rPr>
          <w:rFonts w:eastAsia="Times New Roman"/>
          <w:kern w:val="1"/>
          <w:lang w:val="fr-FR"/>
        </w:rPr>
        <w:t>l’élargissement</w:t>
      </w:r>
      <w:r w:rsidRPr="00810158">
        <w:rPr>
          <w:rFonts w:eastAsia="Times New Roman"/>
          <w:kern w:val="1"/>
          <w:lang w:val="fr-FR"/>
        </w:rPr>
        <w:t xml:space="preserve"> </w:t>
      </w:r>
      <w:r w:rsidR="00F806C3">
        <w:rPr>
          <w:rFonts w:eastAsia="Times New Roman"/>
          <w:kern w:val="1"/>
          <w:lang w:val="fr-FR"/>
        </w:rPr>
        <w:t xml:space="preserve">de </w:t>
      </w:r>
      <w:r w:rsidRPr="00810158">
        <w:rPr>
          <w:rFonts w:eastAsia="Times New Roman"/>
          <w:kern w:val="1"/>
          <w:lang w:val="fr-FR"/>
        </w:rPr>
        <w:t>l'offre de magasins et cantines scolaires</w:t>
      </w:r>
      <w:r w:rsidR="001F2096" w:rsidRPr="00810158">
        <w:rPr>
          <w:rFonts w:eastAsia="Times New Roman"/>
          <w:kern w:val="1"/>
          <w:lang w:val="fr-FR"/>
        </w:rPr>
        <w:t>:</w:t>
      </w:r>
      <w:r w:rsidRPr="00810158">
        <w:rPr>
          <w:rFonts w:eastAsia="Times New Roman"/>
          <w:kern w:val="1"/>
          <w:lang w:val="fr-FR"/>
        </w:rPr>
        <w:t xml:space="preserve"> l'ajout à l'offre des produits de petit déjeuner (sandwichs, produits laitiers), des boissons (eau minérale, jus de fruits et de légumes, boissons lactées) et des casse-croûtes (y compris fruits frais de saison, fruits secs, arachides, amandes, graines, barres et biscuits de céréales). </w:t>
      </w:r>
    </w:p>
    <w:p w:rsidR="00F946E7" w:rsidRPr="00810158" w:rsidRDefault="00F946E7" w:rsidP="00F946E7">
      <w:pPr>
        <w:autoSpaceDE w:val="0"/>
        <w:autoSpaceDN w:val="0"/>
        <w:adjustRightInd w:val="0"/>
        <w:jc w:val="both"/>
        <w:rPr>
          <w:lang w:val="fr-FR"/>
        </w:rPr>
      </w:pPr>
      <w:r w:rsidRPr="00810158">
        <w:rPr>
          <w:lang w:val="fr-FR"/>
        </w:rPr>
        <w:t xml:space="preserve">555. Le Centre du développement de l'éducation a généralisé dans les années 2010-2013 le programme HEPS (Healthy Eating and Physical Activity in Schools) – </w:t>
      </w:r>
      <w:r w:rsidR="009729AA">
        <w:rPr>
          <w:lang w:val="fr-FR"/>
        </w:rPr>
        <w:t>“</w:t>
      </w:r>
      <w:r w:rsidRPr="00810158">
        <w:rPr>
          <w:lang w:val="fr-FR"/>
        </w:rPr>
        <w:t>Une alimentation saine et l'activité physique dans les écoles</w:t>
      </w:r>
      <w:r w:rsidR="009729AA">
        <w:rPr>
          <w:lang w:val="fr-FR"/>
        </w:rPr>
        <w:t>”</w:t>
      </w:r>
      <w:r w:rsidRPr="00810158">
        <w:rPr>
          <w:lang w:val="fr-FR"/>
        </w:rPr>
        <w:t>. Les principaux objectifs du programme sont les suivants:</w:t>
      </w:r>
    </w:p>
    <w:p w:rsidR="00F946E7" w:rsidRPr="00810158" w:rsidRDefault="00F946E7" w:rsidP="00B04B85">
      <w:pPr>
        <w:numPr>
          <w:ilvl w:val="0"/>
          <w:numId w:val="139"/>
        </w:numPr>
        <w:autoSpaceDE w:val="0"/>
        <w:autoSpaceDN w:val="0"/>
        <w:adjustRightInd w:val="0"/>
        <w:jc w:val="both"/>
        <w:rPr>
          <w:lang w:val="fr-FR"/>
        </w:rPr>
      </w:pPr>
      <w:r w:rsidRPr="00810158">
        <w:rPr>
          <w:lang w:val="fr-FR"/>
        </w:rPr>
        <w:t>le soutien aux autorités aux niveaux national, régional et local</w:t>
      </w:r>
      <w:r w:rsidR="00CC22B9">
        <w:rPr>
          <w:lang w:val="fr-FR"/>
        </w:rPr>
        <w:t xml:space="preserve"> </w:t>
      </w:r>
      <w:r w:rsidRPr="00810158">
        <w:rPr>
          <w:lang w:val="fr-FR"/>
        </w:rPr>
        <w:t xml:space="preserve">dans l'élaboration et la mise en </w:t>
      </w:r>
      <w:r w:rsidR="008B150E" w:rsidRPr="00810158">
        <w:rPr>
          <w:lang w:val="fr-FR"/>
        </w:rPr>
        <w:t>œ</w:t>
      </w:r>
      <w:r w:rsidRPr="00810158">
        <w:rPr>
          <w:lang w:val="fr-FR"/>
        </w:rPr>
        <w:t xml:space="preserve">uvre de la politique d'une alimentation saine et de l'activité physique dans les écoles, </w:t>
      </w:r>
    </w:p>
    <w:p w:rsidR="00F946E7" w:rsidRPr="00810158" w:rsidRDefault="00F946E7" w:rsidP="00B04B85">
      <w:pPr>
        <w:numPr>
          <w:ilvl w:val="0"/>
          <w:numId w:val="139"/>
        </w:numPr>
        <w:autoSpaceDE w:val="0"/>
        <w:autoSpaceDN w:val="0"/>
        <w:adjustRightInd w:val="0"/>
        <w:jc w:val="both"/>
        <w:rPr>
          <w:lang w:val="fr-FR"/>
        </w:rPr>
      </w:pPr>
      <w:r w:rsidRPr="00810158">
        <w:rPr>
          <w:lang w:val="fr-FR"/>
        </w:rPr>
        <w:t xml:space="preserve">le soutien aux écoles dans la création de la politique d'une alimentation saine et de l'activité physique. </w:t>
      </w:r>
    </w:p>
    <w:p w:rsidR="00F946E7" w:rsidRPr="00810158" w:rsidRDefault="00F946E7" w:rsidP="00F946E7">
      <w:pPr>
        <w:jc w:val="both"/>
        <w:rPr>
          <w:lang w:val="fr-FR"/>
        </w:rPr>
      </w:pPr>
      <w:r w:rsidRPr="00810158">
        <w:rPr>
          <w:lang w:val="fr-FR"/>
        </w:rPr>
        <w:t xml:space="preserve">556. Dans les années 2012-2013, le Centre du développement de l'éducation, en coopération avec l'Université médicale de </w:t>
      </w:r>
      <w:r w:rsidR="009665E8">
        <w:rPr>
          <w:lang w:val="fr-FR"/>
        </w:rPr>
        <w:t>Warszawa</w:t>
      </w:r>
      <w:r w:rsidRPr="00810158">
        <w:rPr>
          <w:lang w:val="fr-FR"/>
        </w:rPr>
        <w:t xml:space="preserve">, a mis en </w:t>
      </w:r>
      <w:r w:rsidR="008B150E" w:rsidRPr="00810158">
        <w:rPr>
          <w:lang w:val="fr-FR"/>
        </w:rPr>
        <w:t>œ</w:t>
      </w:r>
      <w:r w:rsidRPr="00810158">
        <w:rPr>
          <w:lang w:val="fr-FR"/>
        </w:rPr>
        <w:t xml:space="preserve">uvre le projet </w:t>
      </w:r>
      <w:r w:rsidR="009729AA">
        <w:rPr>
          <w:lang w:val="fr-FR"/>
        </w:rPr>
        <w:t>“</w:t>
      </w:r>
      <w:r w:rsidRPr="00810158">
        <w:rPr>
          <w:lang w:val="fr-FR"/>
        </w:rPr>
        <w:t>la Promotion de la santé à l'école</w:t>
      </w:r>
      <w:r w:rsidR="009729AA">
        <w:rPr>
          <w:lang w:val="fr-FR"/>
        </w:rPr>
        <w:t>”</w:t>
      </w:r>
      <w:r w:rsidRPr="00810158">
        <w:rPr>
          <w:lang w:val="fr-FR"/>
        </w:rPr>
        <w:t>. Son objectif était de changer les habitudes alimentaires et la promotion d'un mode de vie sain.</w:t>
      </w:r>
    </w:p>
    <w:p w:rsidR="00F946E7" w:rsidRPr="00810158" w:rsidRDefault="00F946E7" w:rsidP="00F946E7">
      <w:pPr>
        <w:jc w:val="both"/>
        <w:rPr>
          <w:iCs/>
          <w:lang w:val="fr-FR"/>
        </w:rPr>
      </w:pPr>
      <w:r w:rsidRPr="00810158">
        <w:rPr>
          <w:lang w:val="fr-FR"/>
        </w:rPr>
        <w:t xml:space="preserve">557. Le programme de base de l'enseignement préscolaire et général, définit par le </w:t>
      </w:r>
      <w:r w:rsidR="00D727BA">
        <w:rPr>
          <w:lang w:val="fr-FR"/>
        </w:rPr>
        <w:t xml:space="preserve">Règlement </w:t>
      </w:r>
      <w:r w:rsidR="009E11D5">
        <w:rPr>
          <w:lang w:val="fr-FR"/>
        </w:rPr>
        <w:t xml:space="preserve">du ministre </w:t>
      </w:r>
      <w:r w:rsidRPr="00810158">
        <w:rPr>
          <w:lang w:val="fr-FR"/>
        </w:rPr>
        <w:t xml:space="preserve">de l’Éducation nationale </w:t>
      </w:r>
      <w:r w:rsidR="00F806C3">
        <w:rPr>
          <w:lang w:val="fr-FR"/>
        </w:rPr>
        <w:t>sur le</w:t>
      </w:r>
      <w:r w:rsidRPr="00810158">
        <w:rPr>
          <w:lang w:val="fr-FR"/>
        </w:rPr>
        <w:t xml:space="preserve"> programme de base </w:t>
      </w:r>
      <w:r w:rsidR="00F806C3">
        <w:rPr>
          <w:lang w:val="fr-FR"/>
        </w:rPr>
        <w:t xml:space="preserve">de </w:t>
      </w:r>
      <w:r w:rsidRPr="00810158">
        <w:rPr>
          <w:lang w:val="fr-FR"/>
        </w:rPr>
        <w:t xml:space="preserve">l'enseignement préscolaire et de l'enseignement général dans certains types d'écoles, donne </w:t>
      </w:r>
      <w:r w:rsidR="007F2DF5">
        <w:rPr>
          <w:lang w:val="fr-FR"/>
        </w:rPr>
        <w:t>à la formation</w:t>
      </w:r>
      <w:r w:rsidR="007F2DF5" w:rsidRPr="00810158">
        <w:rPr>
          <w:lang w:val="fr-FR"/>
        </w:rPr>
        <w:t xml:space="preserve"> sanitaire </w:t>
      </w:r>
      <w:r w:rsidRPr="00810158">
        <w:rPr>
          <w:lang w:val="fr-FR"/>
        </w:rPr>
        <w:t>une position importante dans le programme didactique. On met aussi en relief le développement des attitudes renforçant la sécurité et la préoccupation de sa santé ainsi que celle des autres.</w:t>
      </w:r>
    </w:p>
    <w:p w:rsidR="00F946E7" w:rsidRPr="00810158" w:rsidRDefault="00F946E7" w:rsidP="00F946E7">
      <w:pPr>
        <w:jc w:val="both"/>
        <w:rPr>
          <w:iCs/>
          <w:lang w:val="fr-FR"/>
        </w:rPr>
      </w:pPr>
      <w:r w:rsidRPr="00810158">
        <w:rPr>
          <w:lang w:val="fr-FR"/>
        </w:rPr>
        <w:t xml:space="preserve">558. Les programmes </w:t>
      </w:r>
      <w:r w:rsidR="009729AA">
        <w:rPr>
          <w:lang w:val="fr-FR"/>
        </w:rPr>
        <w:t>“</w:t>
      </w:r>
      <w:r w:rsidRPr="00810158">
        <w:rPr>
          <w:lang w:val="fr-FR"/>
        </w:rPr>
        <w:t>Les fruits à l'école</w:t>
      </w:r>
      <w:r w:rsidR="009729AA">
        <w:rPr>
          <w:lang w:val="fr-FR"/>
        </w:rPr>
        <w:t>”</w:t>
      </w:r>
      <w:r w:rsidRPr="00810158">
        <w:rPr>
          <w:lang w:val="fr-FR"/>
        </w:rPr>
        <w:t xml:space="preserve"> et </w:t>
      </w:r>
      <w:r w:rsidR="009729AA">
        <w:rPr>
          <w:lang w:val="fr-FR"/>
        </w:rPr>
        <w:t>“</w:t>
      </w:r>
      <w:r w:rsidRPr="00810158">
        <w:rPr>
          <w:lang w:val="fr-FR"/>
        </w:rPr>
        <w:t>Les subventions à la consommation du lait et des produits laitiers dans les établissements scolaires</w:t>
      </w:r>
      <w:r w:rsidR="009729AA">
        <w:rPr>
          <w:lang w:val="fr-FR"/>
        </w:rPr>
        <w:t>”</w:t>
      </w:r>
      <w:r w:rsidRPr="00810158">
        <w:rPr>
          <w:lang w:val="fr-FR"/>
        </w:rPr>
        <w:t xml:space="preserve"> (</w:t>
      </w:r>
      <w:r w:rsidR="009729AA">
        <w:rPr>
          <w:lang w:val="fr-FR"/>
        </w:rPr>
        <w:t>“</w:t>
      </w:r>
      <w:r w:rsidRPr="00810158">
        <w:rPr>
          <w:lang w:val="fr-FR"/>
        </w:rPr>
        <w:t>Verre de lait</w:t>
      </w:r>
      <w:r w:rsidR="009729AA">
        <w:rPr>
          <w:lang w:val="fr-FR"/>
        </w:rPr>
        <w:t>”</w:t>
      </w:r>
      <w:r w:rsidRPr="00810158">
        <w:rPr>
          <w:lang w:val="fr-FR"/>
        </w:rPr>
        <w:t xml:space="preserve">) promeuvent une alimentation saine, en encourageant à consommer du lait et des produits laitiers, des fruits et légumes et en formant les habitudes de leur consommation. De plus, des actions éducatives sont menées </w:t>
      </w:r>
      <w:r w:rsidRPr="00810158">
        <w:rPr>
          <w:lang w:val="fr-FR"/>
        </w:rPr>
        <w:sym w:font="Symbol" w:char="F02D"/>
      </w:r>
      <w:r w:rsidRPr="00810158">
        <w:rPr>
          <w:lang w:val="fr-FR"/>
        </w:rPr>
        <w:t xml:space="preserve">les écoles sont tenues de remplir au moins deux cours dans chaque semestre de l'année scolaire sur la nature et la santé. Informations complémentaires – </w:t>
      </w:r>
      <w:r w:rsidR="003D6C89">
        <w:rPr>
          <w:lang w:val="fr-FR"/>
        </w:rPr>
        <w:t>paragraphe</w:t>
      </w:r>
      <w:r w:rsidRPr="00810158">
        <w:rPr>
          <w:lang w:val="fr-FR"/>
        </w:rPr>
        <w:t xml:space="preserve"> 532.</w:t>
      </w:r>
    </w:p>
    <w:p w:rsidR="00F946E7" w:rsidRPr="00810158" w:rsidRDefault="00F946E7" w:rsidP="00F946E7">
      <w:pPr>
        <w:jc w:val="both"/>
        <w:rPr>
          <w:bCs/>
          <w:iCs/>
          <w:lang w:val="fr-FR"/>
        </w:rPr>
      </w:pPr>
      <w:r w:rsidRPr="00810158">
        <w:rPr>
          <w:lang w:val="fr-FR"/>
        </w:rPr>
        <w:t xml:space="preserve">559. On met en </w:t>
      </w:r>
      <w:r w:rsidR="008B150E" w:rsidRPr="00810158">
        <w:rPr>
          <w:lang w:val="fr-FR"/>
        </w:rPr>
        <w:t>œ</w:t>
      </w:r>
      <w:r w:rsidRPr="00810158">
        <w:rPr>
          <w:lang w:val="fr-FR"/>
        </w:rPr>
        <w:t xml:space="preserve">uvre le projet </w:t>
      </w:r>
      <w:r w:rsidR="009729AA">
        <w:rPr>
          <w:lang w:val="fr-FR"/>
        </w:rPr>
        <w:t>“</w:t>
      </w:r>
      <w:r w:rsidRPr="00810158">
        <w:rPr>
          <w:lang w:val="fr-FR"/>
        </w:rPr>
        <w:t>Les saveurs scolaires – les écoles de bonne nutrition</w:t>
      </w:r>
      <w:r w:rsidR="009729AA">
        <w:rPr>
          <w:lang w:val="fr-FR"/>
        </w:rPr>
        <w:t>”</w:t>
      </w:r>
      <w:r w:rsidRPr="00810158">
        <w:rPr>
          <w:lang w:val="fr-FR"/>
        </w:rPr>
        <w:t xml:space="preserve">, consistant en une série de conférences et des ateliers culinaires pour des personnes impliquées dans la gestion des cantines dans les écoles et les représentants des sociétés de restauration. </w:t>
      </w:r>
    </w:p>
    <w:p w:rsidR="00F946E7" w:rsidRPr="00810158" w:rsidRDefault="00F946E7" w:rsidP="00F946E7">
      <w:pPr>
        <w:jc w:val="both"/>
        <w:rPr>
          <w:bCs/>
          <w:iCs/>
          <w:lang w:val="fr-FR"/>
        </w:rPr>
      </w:pPr>
    </w:p>
    <w:p w:rsidR="00F946E7" w:rsidRPr="00810158" w:rsidRDefault="00CC22B9" w:rsidP="00F946E7">
      <w:pPr>
        <w:jc w:val="both"/>
        <w:rPr>
          <w:i/>
          <w:lang w:val="fr-FR"/>
        </w:rPr>
      </w:pPr>
      <w:r>
        <w:rPr>
          <w:b/>
          <w:bCs/>
          <w:lang w:val="fr-FR"/>
        </w:rPr>
        <w:t>A</w:t>
      </w:r>
      <w:r w:rsidR="00F946E7" w:rsidRPr="00810158">
        <w:rPr>
          <w:b/>
          <w:bCs/>
          <w:lang w:val="fr-FR"/>
        </w:rPr>
        <w:t>ccès à l'eau.</w:t>
      </w:r>
      <w:r w:rsidR="00F946E7" w:rsidRPr="00810158">
        <w:rPr>
          <w:lang w:val="fr-FR"/>
        </w:rPr>
        <w:t xml:space="preserve"> </w:t>
      </w:r>
      <w:r w:rsidR="00500A14" w:rsidRPr="00810158">
        <w:rPr>
          <w:b/>
          <w:bCs/>
          <w:lang w:val="fr-FR"/>
        </w:rPr>
        <w:t>Paragraphe</w:t>
      </w:r>
      <w:r w:rsidR="00F946E7" w:rsidRPr="00810158">
        <w:rPr>
          <w:b/>
          <w:bCs/>
          <w:lang w:val="fr-FR"/>
        </w:rPr>
        <w:t xml:space="preserve"> 34 b/ des observations finales</w:t>
      </w:r>
      <w:r w:rsidR="001F2096" w:rsidRPr="00810158">
        <w:rPr>
          <w:b/>
          <w:bCs/>
          <w:lang w:val="fr-FR"/>
        </w:rPr>
        <w:t>:</w:t>
      </w:r>
      <w:r w:rsidR="00F946E7" w:rsidRPr="00810158">
        <w:rPr>
          <w:lang w:val="fr-FR"/>
        </w:rPr>
        <w:t xml:space="preserve"> </w:t>
      </w:r>
      <w:r w:rsidR="00F946E7" w:rsidRPr="00810158">
        <w:rPr>
          <w:b/>
          <w:bCs/>
          <w:lang w:val="fr-FR"/>
        </w:rPr>
        <w:t>le droit à l’eau et à l’assainissement, les résultats de mesures de réglementation des eaux usées</w:t>
      </w:r>
    </w:p>
    <w:p w:rsidR="00F946E7" w:rsidRPr="00810158" w:rsidRDefault="00F946E7" w:rsidP="00F946E7">
      <w:pPr>
        <w:jc w:val="both"/>
        <w:rPr>
          <w:lang w:val="fr-FR"/>
        </w:rPr>
      </w:pPr>
      <w:r w:rsidRPr="00810158">
        <w:rPr>
          <w:lang w:val="fr-FR"/>
        </w:rPr>
        <w:t>560. Les dispositions légales et les solutions concernant l'eau potable</w:t>
      </w:r>
      <w:r w:rsidR="001F2096" w:rsidRPr="00810158">
        <w:rPr>
          <w:lang w:val="fr-FR"/>
        </w:rPr>
        <w:t>:</w:t>
      </w:r>
    </w:p>
    <w:p w:rsidR="00F946E7" w:rsidRPr="00810158" w:rsidRDefault="00BD7160" w:rsidP="00B04B85">
      <w:pPr>
        <w:numPr>
          <w:ilvl w:val="0"/>
          <w:numId w:val="143"/>
        </w:numPr>
        <w:jc w:val="both"/>
        <w:rPr>
          <w:rStyle w:val="Pogrubienie"/>
          <w:bCs w:val="0"/>
          <w:lang w:val="fr-FR"/>
        </w:rPr>
      </w:pPr>
      <w:r>
        <w:rPr>
          <w:lang w:val="fr-FR"/>
        </w:rPr>
        <w:t>la Loi sur</w:t>
      </w:r>
      <w:r w:rsidR="00F946E7" w:rsidRPr="00810158">
        <w:rPr>
          <w:lang w:val="fr-FR"/>
        </w:rPr>
        <w:t xml:space="preserve"> l'approvisionnement public en eau et l'évacuation des eaux usées, </w:t>
      </w:r>
    </w:p>
    <w:p w:rsidR="00F946E7" w:rsidRPr="00810158" w:rsidRDefault="007F2DF5" w:rsidP="00B04B85">
      <w:pPr>
        <w:numPr>
          <w:ilvl w:val="0"/>
          <w:numId w:val="143"/>
        </w:numPr>
        <w:jc w:val="both"/>
        <w:rPr>
          <w:rStyle w:val="Pogrubienie"/>
          <w:b w:val="0"/>
          <w:bCs w:val="0"/>
          <w:lang w:val="fr-FR"/>
        </w:rPr>
      </w:pPr>
      <w:r w:rsidRPr="00810158">
        <w:rPr>
          <w:lang w:val="fr-FR"/>
        </w:rPr>
        <w:t xml:space="preserve">le </w:t>
      </w:r>
      <w:r w:rsidR="00D727BA">
        <w:rPr>
          <w:lang w:val="fr-FR"/>
        </w:rPr>
        <w:t xml:space="preserve">Règlement </w:t>
      </w:r>
      <w:r w:rsidRPr="00810158">
        <w:rPr>
          <w:lang w:val="fr-FR"/>
        </w:rPr>
        <w:t xml:space="preserve">du </w:t>
      </w:r>
      <w:r w:rsidR="00BC6359">
        <w:rPr>
          <w:lang w:val="fr-FR"/>
        </w:rPr>
        <w:t>m</w:t>
      </w:r>
      <w:r w:rsidRPr="00810158">
        <w:rPr>
          <w:lang w:val="fr-FR"/>
        </w:rPr>
        <w:t>inistre</w:t>
      </w:r>
      <w:r w:rsidRPr="00810158">
        <w:rPr>
          <w:rStyle w:val="Pogrubienie"/>
          <w:b w:val="0"/>
          <w:bCs w:val="0"/>
          <w:lang w:val="fr-FR"/>
        </w:rPr>
        <w:t xml:space="preserve"> </w:t>
      </w:r>
      <w:r>
        <w:rPr>
          <w:rStyle w:val="Pogrubienie"/>
          <w:b w:val="0"/>
          <w:bCs w:val="0"/>
          <w:lang w:val="fr-FR"/>
        </w:rPr>
        <w:t xml:space="preserve">de la Santé sur </w:t>
      </w:r>
      <w:r w:rsidR="00F946E7" w:rsidRPr="00810158">
        <w:rPr>
          <w:rStyle w:val="Pogrubienie"/>
          <w:b w:val="0"/>
          <w:bCs w:val="0"/>
          <w:lang w:val="fr-FR"/>
        </w:rPr>
        <w:t>la qualité des eaux destinées à la consommation humaine</w:t>
      </w:r>
      <w:r w:rsidR="00BC6359">
        <w:rPr>
          <w:rStyle w:val="Pogrubienie"/>
          <w:b w:val="0"/>
          <w:bCs w:val="0"/>
          <w:lang w:val="fr-FR"/>
        </w:rPr>
        <w:t>,</w:t>
      </w:r>
    </w:p>
    <w:p w:rsidR="00F946E7" w:rsidRPr="00810158" w:rsidRDefault="00F946E7" w:rsidP="00B04B85">
      <w:pPr>
        <w:pStyle w:val="Akapitzlist"/>
        <w:numPr>
          <w:ilvl w:val="0"/>
          <w:numId w:val="143"/>
        </w:numPr>
        <w:shd w:val="clear" w:color="auto" w:fill="FFFFFF"/>
        <w:ind w:right="38"/>
        <w:jc w:val="both"/>
        <w:rPr>
          <w:lang w:val="fr-FR"/>
        </w:rPr>
      </w:pPr>
      <w:r w:rsidRPr="00810158">
        <w:rPr>
          <w:lang w:val="fr-FR"/>
        </w:rPr>
        <w:t xml:space="preserve">le </w:t>
      </w:r>
      <w:r w:rsidR="00D727BA">
        <w:rPr>
          <w:lang w:val="fr-FR"/>
        </w:rPr>
        <w:t xml:space="preserve">Règlement </w:t>
      </w:r>
      <w:r w:rsidRPr="00810158">
        <w:rPr>
          <w:lang w:val="fr-FR"/>
        </w:rPr>
        <w:t xml:space="preserve">du </w:t>
      </w:r>
      <w:r w:rsidR="00BC6359">
        <w:rPr>
          <w:lang w:val="fr-FR"/>
        </w:rPr>
        <w:t>m</w:t>
      </w:r>
      <w:r w:rsidRPr="00810158">
        <w:rPr>
          <w:lang w:val="fr-FR"/>
        </w:rPr>
        <w:t xml:space="preserve">inistre de l'Environnement </w:t>
      </w:r>
      <w:r w:rsidR="00382538">
        <w:rPr>
          <w:lang w:val="fr-FR"/>
        </w:rPr>
        <w:t xml:space="preserve">sur </w:t>
      </w:r>
      <w:r w:rsidR="007F2DF5">
        <w:rPr>
          <w:lang w:val="fr-FR"/>
        </w:rPr>
        <w:t xml:space="preserve">les </w:t>
      </w:r>
      <w:r w:rsidRPr="00810158">
        <w:rPr>
          <w:lang w:val="fr-FR"/>
        </w:rPr>
        <w:t xml:space="preserve">exigences pour les mesures des émissions et les mesures de la quantité de l'eau prélevée. </w:t>
      </w:r>
    </w:p>
    <w:p w:rsidR="00F946E7" w:rsidRPr="00810158" w:rsidRDefault="00F946E7" w:rsidP="00F946E7">
      <w:pPr>
        <w:jc w:val="both"/>
        <w:rPr>
          <w:lang w:val="fr-FR"/>
        </w:rPr>
      </w:pPr>
      <w:r w:rsidRPr="00810158">
        <w:rPr>
          <w:rStyle w:val="Pogrubienie"/>
          <w:b w:val="0"/>
          <w:bCs w:val="0"/>
          <w:lang w:val="fr-FR"/>
        </w:rPr>
        <w:t xml:space="preserve">561. Conformément à </w:t>
      </w:r>
      <w:r w:rsidR="00BD7160">
        <w:rPr>
          <w:rStyle w:val="Pogrubienie"/>
          <w:b w:val="0"/>
          <w:bCs w:val="0"/>
          <w:lang w:val="fr-FR"/>
        </w:rPr>
        <w:t>la Loi sur</w:t>
      </w:r>
      <w:r w:rsidRPr="00810158">
        <w:rPr>
          <w:rStyle w:val="Pogrubienie"/>
          <w:b w:val="0"/>
          <w:bCs w:val="0"/>
          <w:lang w:val="fr-FR"/>
        </w:rPr>
        <w:t xml:space="preserve"> l'Inspection nationale sanitaire, la supervision des établissements produisant l'eau destinée à la consommation humaine et le suivi de la qualité de l'eau incombent à l'Inspection nationale sanitaire.</w:t>
      </w:r>
      <w:r w:rsidRPr="00810158">
        <w:rPr>
          <w:lang w:val="fr-FR"/>
        </w:rPr>
        <w:t xml:space="preserve"> La tâche de l'Inspection est aussi d'analyser les risques de dépassements de paramètres fixés, d'évaluer les solutions proposées par la société des eaux et des eaux usées en termes de la sécurité sanitaire pour la population buvant de l'eau contaminée. </w:t>
      </w:r>
      <w:r w:rsidRPr="00810158">
        <w:rPr>
          <w:rStyle w:val="Pogrubienie"/>
          <w:b w:val="0"/>
          <w:bCs w:val="0"/>
          <w:lang w:val="fr-FR"/>
        </w:rPr>
        <w:t>L'Inspection</w:t>
      </w:r>
      <w:r w:rsidRPr="00810158">
        <w:rPr>
          <w:lang w:val="fr-FR"/>
        </w:rPr>
        <w:t xml:space="preserve"> doit aussi contrôler la commercialisation des matériels et des produits entrant en </w:t>
      </w:r>
      <w:r w:rsidR="006F2801" w:rsidRPr="00810158">
        <w:rPr>
          <w:lang w:val="fr-FR"/>
        </w:rPr>
        <w:t>contact</w:t>
      </w:r>
      <w:r w:rsidRPr="00810158">
        <w:rPr>
          <w:lang w:val="fr-FR"/>
        </w:rPr>
        <w:t xml:space="preserve"> avec l'eau, émettre des autorisations pour l'utilisation des préparations pour le traitement et la désinfection de l'eau.</w:t>
      </w:r>
    </w:p>
    <w:p w:rsidR="00F946E7" w:rsidRPr="00810158" w:rsidRDefault="00F946E7" w:rsidP="00F946E7">
      <w:pPr>
        <w:jc w:val="both"/>
        <w:rPr>
          <w:lang w:val="fr-FR"/>
        </w:rPr>
      </w:pPr>
      <w:r w:rsidRPr="00810158">
        <w:rPr>
          <w:lang w:val="fr-FR"/>
        </w:rPr>
        <w:t xml:space="preserve">562. En 2007, 90,5% et, en 2012, 95% des habitants des villes et des villages a bu de l'eau dont la qualité était conforme aux exigences du </w:t>
      </w:r>
      <w:r w:rsidR="00D727BA">
        <w:rPr>
          <w:lang w:val="fr-FR"/>
        </w:rPr>
        <w:t xml:space="preserve">Règlement </w:t>
      </w:r>
      <w:r w:rsidRPr="00810158">
        <w:rPr>
          <w:lang w:val="fr-FR"/>
        </w:rPr>
        <w:t xml:space="preserve">du </w:t>
      </w:r>
      <w:r w:rsidRPr="00810158">
        <w:rPr>
          <w:rStyle w:val="Pogrubienie"/>
          <w:b w:val="0"/>
          <w:bCs w:val="0"/>
          <w:lang w:val="fr-FR"/>
        </w:rPr>
        <w:t>ministre de la Santé sur la qualité des eaux destinées à la consommation humaine</w:t>
      </w:r>
      <w:r w:rsidRPr="00810158">
        <w:rPr>
          <w:lang w:val="fr-FR"/>
        </w:rPr>
        <w:t xml:space="preserve">. Les normes les plus souvent dépassées étaient des paramètres </w:t>
      </w:r>
      <w:r w:rsidRPr="00810158">
        <w:rPr>
          <w:lang w:val="fr-FR"/>
        </w:rPr>
        <w:lastRenderedPageBreak/>
        <w:t>en fer et en manganèse et, par conséquent, la turbidité plus élevée et la couleur de l'eau, ce qui n'a pas posé une menace pour la santé des consommateurs.</w:t>
      </w:r>
    </w:p>
    <w:p w:rsidR="00F946E7" w:rsidRPr="00810158" w:rsidRDefault="00F946E7" w:rsidP="00F946E7">
      <w:pPr>
        <w:autoSpaceDE w:val="0"/>
        <w:autoSpaceDN w:val="0"/>
        <w:adjustRightInd w:val="0"/>
        <w:jc w:val="both"/>
        <w:rPr>
          <w:color w:val="000000"/>
          <w:lang w:val="fr-FR"/>
        </w:rPr>
      </w:pPr>
      <w:r w:rsidRPr="00810158">
        <w:rPr>
          <w:color w:val="231F20"/>
          <w:lang w:val="fr-FR"/>
        </w:rPr>
        <w:t xml:space="preserve">563. En 2013, 96% de la population a bu de l'eau de la distribution collective </w:t>
      </w:r>
      <w:r w:rsidRPr="00810158">
        <w:rPr>
          <w:color w:val="000000"/>
          <w:lang w:val="fr-FR"/>
        </w:rPr>
        <w:t xml:space="preserve">dont la qualité était conforme aux exigences du </w:t>
      </w:r>
      <w:r w:rsidR="00D727BA">
        <w:rPr>
          <w:color w:val="000000"/>
          <w:lang w:val="fr-FR"/>
        </w:rPr>
        <w:t xml:space="preserve">Règlement </w:t>
      </w:r>
      <w:r w:rsidRPr="00810158">
        <w:rPr>
          <w:color w:val="000000"/>
          <w:lang w:val="fr-FR"/>
        </w:rPr>
        <w:t xml:space="preserve">du </w:t>
      </w:r>
      <w:r w:rsidRPr="00810158">
        <w:rPr>
          <w:color w:val="231F20"/>
          <w:lang w:val="fr-FR"/>
        </w:rPr>
        <w:t xml:space="preserve">ministre de la Santé </w:t>
      </w:r>
      <w:r w:rsidRPr="00810158">
        <w:rPr>
          <w:color w:val="000000"/>
          <w:lang w:val="fr-FR"/>
        </w:rPr>
        <w:t>sur la qualité des eaux destinées à la consommation humaine</w:t>
      </w:r>
      <w:r w:rsidRPr="00810158">
        <w:rPr>
          <w:color w:val="231F20"/>
          <w:lang w:val="fr-FR"/>
        </w:rPr>
        <w:t xml:space="preserve"> et 4% ont eu l'accès à l'eau conditionnellement approuvée pour la consommation ou approuvée sur la base de dérogations temporaires délivrés par l'Inspection nationale sanitaire.</w:t>
      </w:r>
      <w:r w:rsidRPr="00810158">
        <w:rPr>
          <w:color w:val="000000"/>
          <w:lang w:val="fr-FR"/>
        </w:rPr>
        <w:t xml:space="preserve"> L'aptitude de l'eau conditionnellement approuvée pour la consommation ou approuvée sur la base de dérogations temporaires est toujours émise individuellement, en tenant compte du degré de risque pour la santé. L'eau dont la qualité constitue une menace pour les consommateurs n'est pas autorisée à la consommation.</w:t>
      </w:r>
    </w:p>
    <w:p w:rsidR="00F946E7" w:rsidRPr="00810158" w:rsidRDefault="00F946E7" w:rsidP="00F946E7">
      <w:pPr>
        <w:jc w:val="both"/>
        <w:rPr>
          <w:lang w:val="fr-FR"/>
        </w:rPr>
      </w:pPr>
      <w:r w:rsidRPr="00810158">
        <w:rPr>
          <w:color w:val="000000"/>
          <w:lang w:val="fr-FR"/>
        </w:rPr>
        <w:t xml:space="preserve">564. En 2013, il y avait </w:t>
      </w:r>
      <w:r w:rsidRPr="00810158">
        <w:rPr>
          <w:lang w:val="fr-FR"/>
        </w:rPr>
        <w:t xml:space="preserve">3.883 </w:t>
      </w:r>
      <w:r w:rsidRPr="00810158">
        <w:rPr>
          <w:color w:val="000000"/>
          <w:lang w:val="fr-FR"/>
        </w:rPr>
        <w:t>petits systèmes de l'eau (produisant moins de 100 m</w:t>
      </w:r>
      <w:r w:rsidRPr="00810158">
        <w:rPr>
          <w:color w:val="000000"/>
          <w:vertAlign w:val="superscript"/>
          <w:lang w:val="fr-FR"/>
        </w:rPr>
        <w:t xml:space="preserve">3 </w:t>
      </w:r>
      <w:r w:rsidRPr="00810158">
        <w:rPr>
          <w:color w:val="000000"/>
          <w:lang w:val="fr-FR"/>
        </w:rPr>
        <w:t>d'eau/jour),</w:t>
      </w:r>
      <w:r w:rsidR="00C002C5">
        <w:rPr>
          <w:color w:val="000000"/>
          <w:lang w:val="fr-FR"/>
        </w:rPr>
        <w:t xml:space="preserve"> </w:t>
      </w:r>
      <w:r w:rsidRPr="00810158">
        <w:rPr>
          <w:lang w:val="fr-FR"/>
        </w:rPr>
        <w:t>99% d'entre eux ont été contrôlés. Le nombre de systèmes de l'eau produisant de 101 m</w:t>
      </w:r>
      <w:r w:rsidRPr="00810158">
        <w:rPr>
          <w:vertAlign w:val="superscript"/>
          <w:lang w:val="fr-FR"/>
        </w:rPr>
        <w:t xml:space="preserve">3 </w:t>
      </w:r>
      <w:r w:rsidRPr="00810158">
        <w:rPr>
          <w:lang w:val="fr-FR"/>
        </w:rPr>
        <w:t>à</w:t>
      </w:r>
      <w:r w:rsidRPr="00810158">
        <w:rPr>
          <w:vertAlign w:val="superscript"/>
          <w:lang w:val="fr-FR"/>
        </w:rPr>
        <w:t xml:space="preserve"> </w:t>
      </w:r>
      <w:r w:rsidRPr="00810158">
        <w:rPr>
          <w:lang w:val="fr-FR"/>
        </w:rPr>
        <w:t>1.000 m</w:t>
      </w:r>
      <w:r w:rsidRPr="00810158">
        <w:rPr>
          <w:vertAlign w:val="superscript"/>
          <w:lang w:val="fr-FR"/>
        </w:rPr>
        <w:t xml:space="preserve">3 </w:t>
      </w:r>
      <w:r w:rsidRPr="00810158">
        <w:rPr>
          <w:lang w:val="fr-FR"/>
        </w:rPr>
        <w:t>d'eau/jour s'élevait à 4.105 (99% ont été contrôlés), le nombre de systèmes de l'eau produisant de 1.001 m</w:t>
      </w:r>
      <w:r w:rsidRPr="00810158">
        <w:rPr>
          <w:vertAlign w:val="superscript"/>
          <w:lang w:val="fr-FR"/>
        </w:rPr>
        <w:t xml:space="preserve">3 </w:t>
      </w:r>
      <w:r w:rsidRPr="00810158">
        <w:rPr>
          <w:lang w:val="fr-FR"/>
        </w:rPr>
        <w:t>à</w:t>
      </w:r>
      <w:r w:rsidRPr="00810158">
        <w:rPr>
          <w:vertAlign w:val="superscript"/>
          <w:lang w:val="fr-FR"/>
        </w:rPr>
        <w:t xml:space="preserve"> </w:t>
      </w:r>
      <w:r w:rsidRPr="00810158">
        <w:rPr>
          <w:lang w:val="fr-FR"/>
        </w:rPr>
        <w:t>10.000 m</w:t>
      </w:r>
      <w:r w:rsidRPr="00810158">
        <w:rPr>
          <w:vertAlign w:val="superscript"/>
          <w:lang w:val="fr-FR"/>
        </w:rPr>
        <w:t xml:space="preserve">3 </w:t>
      </w:r>
      <w:r w:rsidRPr="00810158">
        <w:rPr>
          <w:lang w:val="fr-FR"/>
        </w:rPr>
        <w:t>d'eau/jour s'élevait à 618, le nombre de systèmes de l'eau produisant de 10.001 m</w:t>
      </w:r>
      <w:r w:rsidRPr="00810158">
        <w:rPr>
          <w:vertAlign w:val="superscript"/>
          <w:lang w:val="fr-FR"/>
        </w:rPr>
        <w:t xml:space="preserve">3 </w:t>
      </w:r>
      <w:r w:rsidRPr="00810158">
        <w:rPr>
          <w:lang w:val="fr-FR"/>
        </w:rPr>
        <w:t>à</w:t>
      </w:r>
      <w:r w:rsidRPr="00810158">
        <w:rPr>
          <w:vertAlign w:val="superscript"/>
          <w:lang w:val="fr-FR"/>
        </w:rPr>
        <w:t xml:space="preserve"> </w:t>
      </w:r>
      <w:r w:rsidRPr="00810158">
        <w:rPr>
          <w:lang w:val="fr-FR"/>
        </w:rPr>
        <w:t>100.000 m</w:t>
      </w:r>
      <w:r w:rsidRPr="00810158">
        <w:rPr>
          <w:vertAlign w:val="superscript"/>
          <w:lang w:val="fr-FR"/>
        </w:rPr>
        <w:t xml:space="preserve">3 </w:t>
      </w:r>
      <w:r w:rsidRPr="00810158">
        <w:rPr>
          <w:lang w:val="fr-FR"/>
        </w:rPr>
        <w:t>d'eau/jour s'élevait à 54 et le nombre de systèmes de l'eau produisant plus de 100.000 m</w:t>
      </w:r>
      <w:r w:rsidRPr="00810158">
        <w:rPr>
          <w:vertAlign w:val="superscript"/>
          <w:lang w:val="fr-FR"/>
        </w:rPr>
        <w:t xml:space="preserve">3 </w:t>
      </w:r>
      <w:r w:rsidRPr="00810158">
        <w:rPr>
          <w:lang w:val="fr-FR"/>
        </w:rPr>
        <w:t xml:space="preserve">d'eau/jour s'élevait à 5 et tous ces systèmes ont été contrôlés par l'Inspection nationale sanitaire. </w:t>
      </w:r>
      <w:r w:rsidRPr="00810158">
        <w:rPr>
          <w:color w:val="000000"/>
          <w:kern w:val="2"/>
          <w:lang w:val="fr-FR"/>
        </w:rPr>
        <w:t>Le plus de dépassements étaient dans le cas des paramètres suivants</w:t>
      </w:r>
      <w:r w:rsidR="001F2096" w:rsidRPr="00810158">
        <w:rPr>
          <w:color w:val="000000"/>
          <w:kern w:val="2"/>
          <w:lang w:val="fr-FR"/>
        </w:rPr>
        <w:t>:</w:t>
      </w:r>
      <w:r w:rsidRPr="00810158">
        <w:rPr>
          <w:color w:val="000000"/>
          <w:kern w:val="2"/>
          <w:lang w:val="fr-FR"/>
        </w:rPr>
        <w:t xml:space="preserve"> manganèse, fer, turbidité, pH et ion d'ammonium.</w:t>
      </w:r>
      <w:r w:rsidRPr="00810158">
        <w:rPr>
          <w:lang w:val="fr-FR"/>
        </w:rPr>
        <w:t xml:space="preserve"> </w:t>
      </w:r>
    </w:p>
    <w:p w:rsidR="00F946E7" w:rsidRPr="00810158" w:rsidRDefault="00F946E7" w:rsidP="00F946E7">
      <w:pPr>
        <w:pStyle w:val="Tekstpodstawowy"/>
        <w:spacing w:after="0"/>
        <w:jc w:val="both"/>
        <w:rPr>
          <w:lang w:val="fr-FR"/>
        </w:rPr>
      </w:pPr>
      <w:r w:rsidRPr="00810158">
        <w:rPr>
          <w:lang w:val="fr-FR"/>
        </w:rPr>
        <w:t xml:space="preserve">565. On met un accent particulier sur l'information sur la qualité de l'eau potable. </w:t>
      </w:r>
      <w:r w:rsidRPr="00810158">
        <w:rPr>
          <w:rStyle w:val="Pogrubienie"/>
          <w:b w:val="0"/>
          <w:bCs w:val="0"/>
          <w:lang w:val="fr-FR"/>
        </w:rPr>
        <w:t>L'Inspection nationale sanitaire</w:t>
      </w:r>
      <w:r w:rsidRPr="00810158">
        <w:rPr>
          <w:lang w:val="fr-FR"/>
        </w:rPr>
        <w:t xml:space="preserve"> mène un site Internet où elle publie les informations </w:t>
      </w:r>
      <w:r w:rsidR="006F2801" w:rsidRPr="00810158">
        <w:rPr>
          <w:lang w:val="fr-FR"/>
        </w:rPr>
        <w:t>concernant</w:t>
      </w:r>
      <w:r w:rsidRPr="00810158">
        <w:rPr>
          <w:lang w:val="fr-FR"/>
        </w:rPr>
        <w:t xml:space="preserve"> la qualité de l'eau potable. On y présente les solutions pour promouvoir l'eau du robinet et les comportements sécuritaires et corrects (favorables à la santé) des consommateurs.</w:t>
      </w:r>
    </w:p>
    <w:p w:rsidR="00F946E7" w:rsidRPr="00810158" w:rsidRDefault="00F946E7" w:rsidP="00F946E7">
      <w:pPr>
        <w:jc w:val="both"/>
        <w:rPr>
          <w:bCs/>
          <w:lang w:val="fr-FR"/>
        </w:rPr>
      </w:pPr>
      <w:r w:rsidRPr="00810158">
        <w:rPr>
          <w:lang w:val="fr-FR"/>
        </w:rPr>
        <w:t>566. Dans le cadre de</w:t>
      </w:r>
      <w:r w:rsidR="00C002C5">
        <w:rPr>
          <w:lang w:val="fr-FR"/>
        </w:rPr>
        <w:t xml:space="preserve">s </w:t>
      </w:r>
      <w:r w:rsidRPr="00810158">
        <w:rPr>
          <w:lang w:val="fr-FR"/>
        </w:rPr>
        <w:t>investissement</w:t>
      </w:r>
      <w:r w:rsidR="00C002C5">
        <w:rPr>
          <w:lang w:val="fr-FR"/>
        </w:rPr>
        <w:t>s</w:t>
      </w:r>
      <w:r w:rsidRPr="00810158">
        <w:rPr>
          <w:lang w:val="fr-FR"/>
        </w:rPr>
        <w:t xml:space="preserve"> prévu</w:t>
      </w:r>
      <w:r w:rsidR="00C002C5">
        <w:rPr>
          <w:lang w:val="fr-FR"/>
        </w:rPr>
        <w:t>s</w:t>
      </w:r>
      <w:r w:rsidRPr="00810158">
        <w:rPr>
          <w:lang w:val="fr-FR"/>
        </w:rPr>
        <w:t xml:space="preserve"> dans le Programme national pour le traitement des eaux usées municipales dans les années 2003-2012, on a construit 63.236 kilomètres de réseau d'assainissement, 324 usines de traitement des eaux usées municipales et on a effectué 909 autres investissements pour l'extension ou la modernisation des usines de traitement des eaux usées. En 2005, toutes les usines de traitement des eaux usées, incluses dans le Programme national de traitement des eaux usées municipales, ont atteint une réduction de 49% de la pollution biodégradable, en 2010 – 82,3%, en 2012 - 84,1%. En ce qui concerne l'azote total, en 2005, on a atteint une réduction de 44% de la pollution des éléments nutritionnels, en 2010 - 70,7%, en 2012 - 72,8%. En ce qui concerne le phosphore, les chiffres sont respectivement de 52%, 78,6% et 78,8%.</w:t>
      </w:r>
    </w:p>
    <w:p w:rsidR="00F946E7" w:rsidRPr="00810158" w:rsidRDefault="00F946E7" w:rsidP="00F946E7">
      <w:pPr>
        <w:jc w:val="both"/>
        <w:rPr>
          <w:b/>
          <w:lang w:val="fr-FR"/>
        </w:rPr>
      </w:pPr>
    </w:p>
    <w:p w:rsidR="00F946E7" w:rsidRPr="00810158" w:rsidRDefault="00CC22B9" w:rsidP="00F946E7">
      <w:pPr>
        <w:jc w:val="both"/>
        <w:rPr>
          <w:b/>
          <w:lang w:val="fr-FR"/>
        </w:rPr>
      </w:pPr>
      <w:r>
        <w:rPr>
          <w:b/>
          <w:bCs/>
          <w:lang w:val="fr-FR"/>
        </w:rPr>
        <w:t>A</w:t>
      </w:r>
      <w:r w:rsidR="00F946E7" w:rsidRPr="00810158">
        <w:rPr>
          <w:b/>
          <w:bCs/>
          <w:lang w:val="fr-FR"/>
        </w:rPr>
        <w:t>ccès au logement</w:t>
      </w:r>
    </w:p>
    <w:p w:rsidR="00F946E7" w:rsidRPr="00810158" w:rsidRDefault="00F946E7" w:rsidP="00F946E7">
      <w:pPr>
        <w:pStyle w:val="Tekstpodstawowy"/>
        <w:spacing w:after="0"/>
        <w:jc w:val="both"/>
        <w:rPr>
          <w:lang w:val="fr-FR"/>
        </w:rPr>
      </w:pPr>
      <w:r w:rsidRPr="00810158">
        <w:rPr>
          <w:lang w:val="fr-FR"/>
        </w:rPr>
        <w:t xml:space="preserve">567. Selon la Constitution de la RP, les pouvoirs publics sont obligés à mettre en </w:t>
      </w:r>
      <w:r w:rsidR="008B150E" w:rsidRPr="00810158">
        <w:rPr>
          <w:lang w:val="fr-FR"/>
        </w:rPr>
        <w:t>œ</w:t>
      </w:r>
      <w:r w:rsidRPr="00810158">
        <w:rPr>
          <w:lang w:val="fr-FR"/>
        </w:rPr>
        <w:t>uvre une politique favorisant la satisfaction des be</w:t>
      </w:r>
      <w:r w:rsidR="009906D3">
        <w:rPr>
          <w:lang w:val="fr-FR"/>
        </w:rPr>
        <w:t xml:space="preserve">soins </w:t>
      </w:r>
      <w:r w:rsidRPr="00810158">
        <w:rPr>
          <w:lang w:val="fr-FR"/>
        </w:rPr>
        <w:t xml:space="preserve">des citoyens en matière de logement et, en particulier, ils </w:t>
      </w:r>
      <w:r w:rsidR="00C002C5">
        <w:rPr>
          <w:lang w:val="fr-FR"/>
        </w:rPr>
        <w:t>luttent sontre les situations</w:t>
      </w:r>
      <w:r w:rsidRPr="00810158">
        <w:rPr>
          <w:lang w:val="fr-FR"/>
        </w:rPr>
        <w:t xml:space="preserve"> de sans-abri, accordent leur soutien au développement de logements sociaux et favorisent l'activité des citoyens visant l’acquisition d’un logement. </w:t>
      </w:r>
    </w:p>
    <w:p w:rsidR="00F946E7" w:rsidRPr="00810158" w:rsidRDefault="00F946E7" w:rsidP="00F946E7">
      <w:pPr>
        <w:jc w:val="both"/>
        <w:rPr>
          <w:lang w:val="fr-FR"/>
        </w:rPr>
      </w:pPr>
      <w:r w:rsidRPr="00810158">
        <w:rPr>
          <w:lang w:val="fr-FR"/>
        </w:rPr>
        <w:t xml:space="preserve">568. </w:t>
      </w:r>
      <w:r w:rsidR="00BD7160">
        <w:rPr>
          <w:lang w:val="fr-FR"/>
        </w:rPr>
        <w:t>La Loi sur</w:t>
      </w:r>
      <w:r w:rsidRPr="00810158">
        <w:rPr>
          <w:lang w:val="fr-FR"/>
        </w:rPr>
        <w:t xml:space="preserve"> la protection des droits des locataires et aux ressources immobilières des communes et amendant le Code civil protège le locataire indépendamment du type de logement (privé, municipal, copropriété, etc.) où il réside. L'élément clé de la protection du locataire est de protéger la stabilité de la relation juridique entre le propriétaire et le locataire, ce qui signifie que le propriétaire peut résilier le contrat de location seulement pour les motifs énoncés dans la loi, y compris pour le retard dans le paiement du loyer, dans le cas de la location, de la sous-location ou la transmission à la libre utilisation d'un local ou d'une partie de celui-ci sans un consentement écrit obligatoire du propriétaire, dans le cas de graves violations de l'ordre</w:t>
      </w:r>
      <w:r w:rsidR="00C002C5">
        <w:rPr>
          <w:lang w:val="fr-FR"/>
        </w:rPr>
        <w:t xml:space="preserve"> domestique</w:t>
      </w:r>
      <w:r w:rsidRPr="00810158">
        <w:rPr>
          <w:lang w:val="fr-FR"/>
        </w:rPr>
        <w:t>. La dénonciation du contrat doit être, sous peine de nullité, f</w:t>
      </w:r>
      <w:r w:rsidR="00C002C5">
        <w:rPr>
          <w:lang w:val="fr-FR"/>
        </w:rPr>
        <w:t>aite</w:t>
      </w:r>
      <w:r w:rsidRPr="00810158">
        <w:rPr>
          <w:lang w:val="fr-FR"/>
        </w:rPr>
        <w:t xml:space="preserve"> par écrit et indiquer le motif de la dénonciation. Si, après l'expiration de la période de préavis, le locataire ne quitte pas les lieux, son expulsion forcée peut avoir lieu seulement après que le propriétaire reçoive une décision judiciaire.</w:t>
      </w:r>
    </w:p>
    <w:p w:rsidR="00F946E7" w:rsidRPr="00810158" w:rsidRDefault="00F946E7" w:rsidP="00F946E7">
      <w:pPr>
        <w:jc w:val="both"/>
        <w:rPr>
          <w:lang w:val="fr-FR"/>
        </w:rPr>
      </w:pPr>
      <w:r w:rsidRPr="00810158">
        <w:rPr>
          <w:lang w:val="fr-FR"/>
        </w:rPr>
        <w:t xml:space="preserve">569. Si le propriétaire termine une relation juridique dans une période de préavis de trois ans, une protection spéciale est attribuée aux personnes qui ont au moins 75 ans à la date de réception de la </w:t>
      </w:r>
      <w:r w:rsidRPr="00810158">
        <w:rPr>
          <w:lang w:val="fr-FR"/>
        </w:rPr>
        <w:lastRenderedPageBreak/>
        <w:t xml:space="preserve">dénonciation. Si, après l'expiration de la période de préavis, cette personne n'a pas le titre juridique à un autre logement où elle pourrait vivre et il n'y a pas de personnes qui ont des obligations d'alimentation vers cette personne, la résiliation prend effet au moment de la mort de ce locataire. </w:t>
      </w:r>
    </w:p>
    <w:p w:rsidR="00F946E7" w:rsidRPr="00810158" w:rsidRDefault="00F946E7" w:rsidP="00F946E7">
      <w:pPr>
        <w:jc w:val="both"/>
        <w:rPr>
          <w:lang w:val="fr-FR"/>
        </w:rPr>
      </w:pPr>
      <w:r w:rsidRPr="00810158">
        <w:rPr>
          <w:lang w:val="fr-FR"/>
        </w:rPr>
        <w:t xml:space="preserve">570. Une meilleure protection est accordée aux personnes touchées par la </w:t>
      </w:r>
      <w:r w:rsidR="00FE5512">
        <w:rPr>
          <w:lang w:val="fr-FR"/>
        </w:rPr>
        <w:t>violence en famille</w:t>
      </w:r>
      <w:r w:rsidRPr="00810158">
        <w:rPr>
          <w:lang w:val="fr-FR"/>
        </w:rPr>
        <w:t>.</w:t>
      </w:r>
    </w:p>
    <w:p w:rsidR="00F946E7" w:rsidRPr="00810158" w:rsidRDefault="00F946E7" w:rsidP="00F946E7">
      <w:pPr>
        <w:pStyle w:val="Tekstpodstawowy"/>
        <w:spacing w:after="0"/>
        <w:jc w:val="both"/>
        <w:rPr>
          <w:lang w:val="fr-FR"/>
        </w:rPr>
      </w:pPr>
      <w:r w:rsidRPr="00810158">
        <w:rPr>
          <w:lang w:val="fr-FR"/>
        </w:rPr>
        <w:t xml:space="preserve">571. Conformément à </w:t>
      </w:r>
      <w:r w:rsidR="00BD7160">
        <w:rPr>
          <w:lang w:val="fr-FR"/>
        </w:rPr>
        <w:t>la Loi sur</w:t>
      </w:r>
      <w:r w:rsidRPr="00810158">
        <w:rPr>
          <w:lang w:val="fr-FR"/>
        </w:rPr>
        <w:t xml:space="preserve"> la protection des droits des locataires et aux ressources immobilières des communes et amendant le Code civil, les autorités locales doivent créer des conditions propices à satisfaire les be</w:t>
      </w:r>
      <w:r w:rsidR="009906D3">
        <w:rPr>
          <w:lang w:val="fr-FR"/>
        </w:rPr>
        <w:t xml:space="preserve">soins </w:t>
      </w:r>
      <w:r w:rsidRPr="00810158">
        <w:rPr>
          <w:lang w:val="fr-FR"/>
        </w:rPr>
        <w:t>de logement des communautés locales (planification et mise en œuvre des mesures pour la création de conditions pour répondre aux be</w:t>
      </w:r>
      <w:r w:rsidR="009906D3">
        <w:rPr>
          <w:lang w:val="fr-FR"/>
        </w:rPr>
        <w:t xml:space="preserve">soins </w:t>
      </w:r>
      <w:r w:rsidRPr="00810158">
        <w:rPr>
          <w:lang w:val="fr-FR"/>
        </w:rPr>
        <w:t>de logement de la communauté locale), et – aux conditions et dans les cas prévus par la loi – fournir des logements sociaux et de remplacement, répondre aux be</w:t>
      </w:r>
      <w:r w:rsidR="009906D3">
        <w:rPr>
          <w:lang w:val="fr-FR"/>
        </w:rPr>
        <w:t xml:space="preserve">soins </w:t>
      </w:r>
      <w:r w:rsidRPr="00810158">
        <w:rPr>
          <w:lang w:val="fr-FR"/>
        </w:rPr>
        <w:t>de logement des ménages à faible revenu. La loi précise les critères qui doivent être respectées lors de la fourniture de logements sociaux, de remplacement et des pièces temporaires.</w:t>
      </w:r>
    </w:p>
    <w:p w:rsidR="00F946E7" w:rsidRPr="00810158" w:rsidRDefault="00F946E7" w:rsidP="00F946E7">
      <w:pPr>
        <w:jc w:val="both"/>
        <w:rPr>
          <w:lang w:val="fr-FR"/>
        </w:rPr>
      </w:pPr>
      <w:r w:rsidRPr="00810158">
        <w:rPr>
          <w:lang w:val="fr-FR"/>
        </w:rPr>
        <w:t xml:space="preserve">572. Les principes de la location de locaux </w:t>
      </w:r>
      <w:r w:rsidR="00C002C5">
        <w:rPr>
          <w:lang w:val="fr-FR"/>
        </w:rPr>
        <w:t>du</w:t>
      </w:r>
      <w:r w:rsidRPr="00810158">
        <w:rPr>
          <w:lang w:val="fr-FR"/>
        </w:rPr>
        <w:t xml:space="preserve"> parc de logements de la commune sont déterminés dans les résolutions des conseils municipaux. Les résolutions doivent indiquer</w:t>
      </w:r>
      <w:r w:rsidR="001F2096" w:rsidRPr="00810158">
        <w:rPr>
          <w:lang w:val="fr-FR"/>
        </w:rPr>
        <w:t>:</w:t>
      </w:r>
    </w:p>
    <w:p w:rsidR="00F946E7" w:rsidRPr="00810158" w:rsidRDefault="00F946E7" w:rsidP="00B04B85">
      <w:pPr>
        <w:numPr>
          <w:ilvl w:val="0"/>
          <w:numId w:val="144"/>
        </w:numPr>
        <w:jc w:val="both"/>
        <w:rPr>
          <w:lang w:val="fr-FR"/>
        </w:rPr>
      </w:pPr>
      <w:r w:rsidRPr="00810158">
        <w:rPr>
          <w:lang w:val="fr-FR"/>
        </w:rPr>
        <w:t>le montant du revenu des ménages justifiant la location ou la sous-location d'un local pour une durée indéterminée et d'un logement social, et le montant du revenu des ménages pour justifier la réduction de loyer,</w:t>
      </w:r>
    </w:p>
    <w:p w:rsidR="00F946E7" w:rsidRPr="00810158" w:rsidRDefault="00F946E7" w:rsidP="00B04B85">
      <w:pPr>
        <w:numPr>
          <w:ilvl w:val="0"/>
          <w:numId w:val="144"/>
        </w:numPr>
        <w:jc w:val="both"/>
        <w:rPr>
          <w:lang w:val="fr-FR"/>
        </w:rPr>
      </w:pPr>
      <w:r w:rsidRPr="00810158">
        <w:rPr>
          <w:lang w:val="fr-FR"/>
        </w:rPr>
        <w:t>les conditions de vie du demandeur l'autorisant à leur amélioration,</w:t>
      </w:r>
    </w:p>
    <w:p w:rsidR="00F946E7" w:rsidRPr="00810158" w:rsidRDefault="00F946E7" w:rsidP="00B04B85">
      <w:pPr>
        <w:numPr>
          <w:ilvl w:val="0"/>
          <w:numId w:val="144"/>
        </w:numPr>
        <w:jc w:val="both"/>
        <w:rPr>
          <w:lang w:val="fr-FR"/>
        </w:rPr>
      </w:pPr>
      <w:r w:rsidRPr="00810158">
        <w:rPr>
          <w:lang w:val="fr-FR"/>
        </w:rPr>
        <w:t>les critères pour la sélection des personnes qui ont un droit prioritaire à la conclusion du contrat de location d'un local pour une durée indéterminée et d'un logement social,</w:t>
      </w:r>
    </w:p>
    <w:p w:rsidR="00F946E7" w:rsidRPr="00810158" w:rsidRDefault="00F946E7" w:rsidP="00B04B85">
      <w:pPr>
        <w:numPr>
          <w:ilvl w:val="0"/>
          <w:numId w:val="144"/>
        </w:numPr>
        <w:jc w:val="both"/>
        <w:rPr>
          <w:lang w:val="fr-FR"/>
        </w:rPr>
      </w:pPr>
      <w:r w:rsidRPr="00810158">
        <w:rPr>
          <w:lang w:val="fr-FR"/>
        </w:rPr>
        <w:t>le mode d'examen et de traitement des demandes de location de locaux conclues pour une durée indéterminée et de location des locaux sociaux et la façon de soumettre ces affaires au contrôle social.</w:t>
      </w:r>
    </w:p>
    <w:p w:rsidR="00F946E7" w:rsidRPr="00810158" w:rsidRDefault="00F946E7" w:rsidP="00F946E7">
      <w:pPr>
        <w:jc w:val="both"/>
        <w:rPr>
          <w:lang w:val="fr-FR"/>
        </w:rPr>
      </w:pPr>
      <w:r w:rsidRPr="00810158">
        <w:rPr>
          <w:lang w:val="fr-FR"/>
        </w:rPr>
        <w:t>573. La municipalité est responsable d'assurer un logement social aux personnes</w:t>
      </w:r>
      <w:r w:rsidR="001F2096" w:rsidRPr="00810158">
        <w:rPr>
          <w:lang w:val="fr-FR"/>
        </w:rPr>
        <w:t>:</w:t>
      </w:r>
    </w:p>
    <w:p w:rsidR="00F946E7" w:rsidRPr="00810158" w:rsidRDefault="00F946E7" w:rsidP="00B04B85">
      <w:pPr>
        <w:numPr>
          <w:ilvl w:val="0"/>
          <w:numId w:val="144"/>
        </w:numPr>
        <w:jc w:val="both"/>
        <w:rPr>
          <w:lang w:val="fr-FR"/>
        </w:rPr>
      </w:pPr>
      <w:r w:rsidRPr="00810158">
        <w:rPr>
          <w:lang w:val="fr-FR"/>
        </w:rPr>
        <w:t xml:space="preserve">qui reçoivent une autorisation à un logement social </w:t>
      </w:r>
      <w:r w:rsidR="00C002C5">
        <w:rPr>
          <w:lang w:val="fr-FR"/>
        </w:rPr>
        <w:t xml:space="preserve">par </w:t>
      </w:r>
      <w:r w:rsidRPr="00810158">
        <w:rPr>
          <w:lang w:val="fr-FR"/>
        </w:rPr>
        <w:t xml:space="preserve">un jugement du tribunal ordonnant l'expulsion du local actuel, et </w:t>
      </w:r>
    </w:p>
    <w:p w:rsidR="00F946E7" w:rsidRPr="00810158" w:rsidRDefault="00F946E7" w:rsidP="00B04B85">
      <w:pPr>
        <w:numPr>
          <w:ilvl w:val="0"/>
          <w:numId w:val="144"/>
        </w:numPr>
        <w:jc w:val="both"/>
        <w:rPr>
          <w:lang w:val="fr-FR"/>
        </w:rPr>
      </w:pPr>
      <w:r w:rsidRPr="00810158">
        <w:rPr>
          <w:lang w:val="fr-FR"/>
        </w:rPr>
        <w:t>qui répondent aux critères prévus par la loi autorisant à conclure un contrat de location d'un logement social, notamment elles n'ont de titre juridique à aucun local et le revenu du ménage ne ​​dépasse pas le montant prévu dans la résolution du conseil municipal.</w:t>
      </w:r>
    </w:p>
    <w:p w:rsidR="00F946E7" w:rsidRPr="00810158" w:rsidRDefault="00F946E7" w:rsidP="00F946E7">
      <w:pPr>
        <w:jc w:val="both"/>
        <w:rPr>
          <w:lang w:val="fr-FR"/>
        </w:rPr>
      </w:pPr>
      <w:r w:rsidRPr="00810158">
        <w:rPr>
          <w:lang w:val="fr-FR"/>
        </w:rPr>
        <w:t xml:space="preserve">574. En 2011, les municipalités ont été </w:t>
      </w:r>
      <w:r w:rsidR="006F2801" w:rsidRPr="00810158">
        <w:rPr>
          <w:lang w:val="fr-FR"/>
        </w:rPr>
        <w:t>obligées</w:t>
      </w:r>
      <w:r w:rsidRPr="00810158">
        <w:rPr>
          <w:lang w:val="fr-FR"/>
        </w:rPr>
        <w:t xml:space="preserve"> de créer un stock de locaux temporaires, qui sont consacré</w:t>
      </w:r>
      <w:r w:rsidR="00C002C5">
        <w:rPr>
          <w:lang w:val="fr-FR"/>
        </w:rPr>
        <w:t>s</w:t>
      </w:r>
      <w:r w:rsidRPr="00810158">
        <w:rPr>
          <w:lang w:val="fr-FR"/>
        </w:rPr>
        <w:t xml:space="preserve"> à la location dans le cas de la mise en </w:t>
      </w:r>
      <w:r w:rsidR="008B150E" w:rsidRPr="00810158">
        <w:rPr>
          <w:lang w:val="fr-FR"/>
        </w:rPr>
        <w:t>œ</w:t>
      </w:r>
      <w:r w:rsidRPr="00810158">
        <w:rPr>
          <w:lang w:val="fr-FR"/>
        </w:rPr>
        <w:t>uvre du jugement ordonnant l'expulsion du local, et le débiteur ne s'est pas vu accorder par un tribunal un droit au logement social. Dans le cas où le titre d'exécution ne donn</w:t>
      </w:r>
      <w:r w:rsidR="00C002C5">
        <w:rPr>
          <w:lang w:val="fr-FR"/>
        </w:rPr>
        <w:t>e</w:t>
      </w:r>
      <w:r w:rsidRPr="00810158">
        <w:rPr>
          <w:lang w:val="fr-FR"/>
        </w:rPr>
        <w:t xml:space="preserve"> pas le droit d'obtenir un local temporaire, la municipalité est tenue de fournir à la personne expulsée une place dans un refuge ou un autre établissement d'hébergement.</w:t>
      </w:r>
    </w:p>
    <w:p w:rsidR="00F946E7" w:rsidRPr="00810158" w:rsidRDefault="00F946E7" w:rsidP="00F946E7">
      <w:pPr>
        <w:jc w:val="both"/>
        <w:rPr>
          <w:lang w:val="fr-FR"/>
        </w:rPr>
      </w:pPr>
      <w:r w:rsidRPr="00810158">
        <w:rPr>
          <w:lang w:val="fr-FR"/>
        </w:rPr>
        <w:t>575. Les locaux de remplacement sont équivalentes aux locaux précédemment occupés par les locataires, et le propriétaire est tenu de les indiquer dans la situation où</w:t>
      </w:r>
      <w:r w:rsidR="001F2096" w:rsidRPr="00810158">
        <w:rPr>
          <w:lang w:val="fr-FR"/>
        </w:rPr>
        <w:t>:</w:t>
      </w:r>
    </w:p>
    <w:p w:rsidR="00F946E7" w:rsidRPr="00810158" w:rsidRDefault="00F946E7" w:rsidP="00B04B85">
      <w:pPr>
        <w:numPr>
          <w:ilvl w:val="0"/>
          <w:numId w:val="144"/>
        </w:numPr>
        <w:jc w:val="both"/>
        <w:rPr>
          <w:lang w:val="fr-FR"/>
        </w:rPr>
      </w:pPr>
      <w:r w:rsidRPr="00810158">
        <w:rPr>
          <w:lang w:val="fr-FR"/>
        </w:rPr>
        <w:t xml:space="preserve">le locataire exerce son droit résultant de la résiliation du contrat donnant le titre à un local, </w:t>
      </w:r>
    </w:p>
    <w:p w:rsidR="00F946E7" w:rsidRPr="00810158" w:rsidRDefault="00F946E7" w:rsidP="00B04B85">
      <w:pPr>
        <w:numPr>
          <w:ilvl w:val="0"/>
          <w:numId w:val="144"/>
        </w:numPr>
        <w:jc w:val="both"/>
        <w:rPr>
          <w:lang w:val="fr-FR"/>
        </w:rPr>
      </w:pPr>
      <w:r w:rsidRPr="00810158">
        <w:rPr>
          <w:lang w:val="fr-FR"/>
        </w:rPr>
        <w:t xml:space="preserve">le locataire doit vider les lieux pour une période de réparations nécessaires, et la relation juridique actuelle entre le propriétaire et le locataire reste en vigueur. </w:t>
      </w:r>
    </w:p>
    <w:p w:rsidR="00F946E7" w:rsidRPr="00810158" w:rsidRDefault="00F946E7" w:rsidP="00F946E7">
      <w:pPr>
        <w:jc w:val="both"/>
        <w:rPr>
          <w:lang w:val="fr-FR"/>
        </w:rPr>
      </w:pPr>
      <w:r w:rsidRPr="00810158">
        <w:rPr>
          <w:lang w:val="fr-FR"/>
        </w:rPr>
        <w:t xml:space="preserve">576. </w:t>
      </w:r>
      <w:r w:rsidR="00BD7160">
        <w:rPr>
          <w:lang w:val="fr-FR"/>
        </w:rPr>
        <w:t>La Loi sur</w:t>
      </w:r>
      <w:r w:rsidRPr="00810158">
        <w:rPr>
          <w:lang w:val="fr-FR"/>
        </w:rPr>
        <w:t xml:space="preserve"> l'aide </w:t>
      </w:r>
      <w:r w:rsidR="006D49D8">
        <w:rPr>
          <w:lang w:val="fr-FR"/>
        </w:rPr>
        <w:t xml:space="preserve">en especès </w:t>
      </w:r>
      <w:r w:rsidRPr="00810158">
        <w:rPr>
          <w:lang w:val="fr-FR"/>
        </w:rPr>
        <w:t xml:space="preserve">destinée au logement social, au logement protégé, aux refuges de nuit et aux maisons pour les sans-abri prévoit des solutions facilitant aux municipalités la prise de l'initiative en matière de la création des logements sociaux et municipaux. Elle permet aux municipalités d'acquérir une aide </w:t>
      </w:r>
      <w:r w:rsidR="006D49D8">
        <w:rPr>
          <w:lang w:val="fr-FR"/>
        </w:rPr>
        <w:t xml:space="preserve">en especès </w:t>
      </w:r>
      <w:r w:rsidRPr="00810158">
        <w:rPr>
          <w:lang w:val="fr-FR"/>
        </w:rPr>
        <w:t>du budget de l'État pour la construction de nouveaux bâtiments, la modernisation des ressources existantes.</w:t>
      </w:r>
    </w:p>
    <w:p w:rsidR="00F946E7" w:rsidRPr="00810158" w:rsidRDefault="00F946E7" w:rsidP="00F946E7">
      <w:pPr>
        <w:pStyle w:val="Tekstpodstawowy3"/>
        <w:spacing w:after="0"/>
        <w:jc w:val="both"/>
        <w:rPr>
          <w:sz w:val="24"/>
          <w:szCs w:val="24"/>
          <w:lang w:val="fr-FR"/>
        </w:rPr>
      </w:pPr>
      <w:r w:rsidRPr="00810158">
        <w:rPr>
          <w:sz w:val="24"/>
          <w:szCs w:val="24"/>
          <w:lang w:val="fr-FR"/>
        </w:rPr>
        <w:t xml:space="preserve">577. Depuis 2007, on met en </w:t>
      </w:r>
      <w:r w:rsidR="008B150E" w:rsidRPr="00810158">
        <w:rPr>
          <w:sz w:val="24"/>
          <w:szCs w:val="24"/>
          <w:lang w:val="fr-FR"/>
        </w:rPr>
        <w:t>œ</w:t>
      </w:r>
      <w:r w:rsidRPr="00810158">
        <w:rPr>
          <w:sz w:val="24"/>
          <w:szCs w:val="24"/>
          <w:lang w:val="fr-FR"/>
        </w:rPr>
        <w:t xml:space="preserve">uvre un programme pour soutenir le logement social, qui permet de demander le soutien du budget de l'État par des entités qui ont pour mission de fournir un abri ou un logement aux nécessiteux (municipalités, districts, associations intercommunales, organisations d'utilité publique). Le projet subventionné peut comprendre la construction des bâtiments et la modernisation de ceux qui existent déjà. En 2009, le soutien auquel ont droit les demandeurs a augmenté (remboursement de 30-50% des coûts d'investissement, auparavant 20-40%). De plus, il </w:t>
      </w:r>
      <w:r w:rsidRPr="00810158">
        <w:rPr>
          <w:sz w:val="24"/>
          <w:szCs w:val="24"/>
          <w:lang w:val="fr-FR"/>
        </w:rPr>
        <w:lastRenderedPageBreak/>
        <w:t xml:space="preserve">est plus facile aux investisseurs d'acheter et de refinancer l'acquisition de locaux et de bâtiments résidentiels. </w:t>
      </w:r>
    </w:p>
    <w:p w:rsidR="00F946E7" w:rsidRPr="00810158" w:rsidRDefault="00F946E7" w:rsidP="00F946E7">
      <w:pPr>
        <w:pStyle w:val="Tekstpodstawowy"/>
        <w:spacing w:after="0"/>
        <w:jc w:val="both"/>
        <w:rPr>
          <w:szCs w:val="22"/>
          <w:lang w:val="fr-FR"/>
        </w:rPr>
      </w:pPr>
      <w:r w:rsidRPr="00810158">
        <w:rPr>
          <w:lang w:val="fr-FR"/>
        </w:rPr>
        <w:t xml:space="preserve">578. Afin de développer la construction de logements sociaux et, dans le même temps, lutter contre l'exclusion sociale, depuis 2007 on mène un concours pour les administrations communales </w:t>
      </w:r>
      <w:r w:rsidR="009729AA">
        <w:rPr>
          <w:lang w:val="fr-FR"/>
        </w:rPr>
        <w:t>“</w:t>
      </w:r>
      <w:r w:rsidRPr="00810158">
        <w:rPr>
          <w:lang w:val="fr-FR"/>
        </w:rPr>
        <w:t>Les programmes municipales d'activation socio-professionnelle pour la construction sociale</w:t>
      </w:r>
      <w:r w:rsidR="009729AA">
        <w:rPr>
          <w:lang w:val="fr-FR"/>
        </w:rPr>
        <w:t>”</w:t>
      </w:r>
      <w:r w:rsidRPr="00810158">
        <w:rPr>
          <w:lang w:val="fr-FR"/>
        </w:rPr>
        <w:t>. Les travaux de réparation et de construction sont effectués chaque année par 400 personnes menacées d'une exclusion sociale, dont plus de 60% ont des problèmes de logement.</w:t>
      </w:r>
      <w:r w:rsidRPr="00810158">
        <w:rPr>
          <w:szCs w:val="22"/>
          <w:lang w:val="fr-FR"/>
        </w:rPr>
        <w:t xml:space="preserve"> </w:t>
      </w:r>
    </w:p>
    <w:p w:rsidR="00F946E7" w:rsidRPr="00810158" w:rsidRDefault="00F946E7" w:rsidP="00F946E7">
      <w:pPr>
        <w:rPr>
          <w:rFonts w:eastAsia="Calibri"/>
          <w:lang w:val="fr-FR"/>
        </w:rPr>
      </w:pPr>
      <w:r w:rsidRPr="00810158">
        <w:rPr>
          <w:rFonts w:eastAsia="Calibri"/>
          <w:lang w:val="fr-FR"/>
        </w:rPr>
        <w:t xml:space="preserve">579. Nombre d'appartements municipaux </w:t>
      </w:r>
    </w:p>
    <w:tbl>
      <w:tblPr>
        <w:tblW w:w="4325" w:type="pct"/>
        <w:jc w:val="center"/>
        <w:tblInd w:w="-2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1"/>
        <w:gridCol w:w="1217"/>
        <w:gridCol w:w="1217"/>
        <w:gridCol w:w="1217"/>
      </w:tblGrid>
      <w:tr w:rsidR="00F946E7" w:rsidRPr="00810158" w:rsidTr="00C06A8D">
        <w:trPr>
          <w:jc w:val="center"/>
        </w:trPr>
        <w:tc>
          <w:tcPr>
            <w:tcW w:w="2881" w:type="pct"/>
            <w:tcBorders>
              <w:top w:val="single" w:sz="4" w:space="0" w:color="auto"/>
              <w:left w:val="single" w:sz="4" w:space="0" w:color="auto"/>
              <w:bottom w:val="single" w:sz="4" w:space="0" w:color="auto"/>
              <w:right w:val="single" w:sz="4" w:space="0" w:color="auto"/>
            </w:tcBorders>
            <w:shd w:val="clear" w:color="auto" w:fill="auto"/>
          </w:tcPr>
          <w:p w:rsidR="00F946E7" w:rsidRPr="00810158" w:rsidRDefault="00F946E7" w:rsidP="00C06A8D">
            <w:pPr>
              <w:jc w:val="both"/>
              <w:rPr>
                <w:rFonts w:eastAsia="Calibri"/>
                <w:sz w:val="20"/>
                <w:szCs w:val="20"/>
                <w:lang w:val="fr-FR"/>
              </w:rPr>
            </w:pPr>
          </w:p>
        </w:tc>
        <w:tc>
          <w:tcPr>
            <w:tcW w:w="706" w:type="pct"/>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2007</w:t>
            </w:r>
          </w:p>
        </w:tc>
        <w:tc>
          <w:tcPr>
            <w:tcW w:w="706" w:type="pct"/>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2009</w:t>
            </w:r>
          </w:p>
        </w:tc>
        <w:tc>
          <w:tcPr>
            <w:tcW w:w="706" w:type="pct"/>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2011</w:t>
            </w:r>
          </w:p>
        </w:tc>
      </w:tr>
      <w:tr w:rsidR="00F946E7" w:rsidRPr="00810158" w:rsidTr="00C06A8D">
        <w:trPr>
          <w:trHeight w:val="141"/>
          <w:jc w:val="center"/>
        </w:trPr>
        <w:tc>
          <w:tcPr>
            <w:tcW w:w="28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46E7" w:rsidRPr="00810158" w:rsidRDefault="00F946E7" w:rsidP="00C06A8D">
            <w:pPr>
              <w:rPr>
                <w:rFonts w:eastAsia="Calibri"/>
                <w:sz w:val="20"/>
                <w:szCs w:val="20"/>
                <w:lang w:val="fr-FR"/>
              </w:rPr>
            </w:pPr>
            <w:r w:rsidRPr="00810158">
              <w:rPr>
                <w:rFonts w:eastAsia="Calibri"/>
                <w:sz w:val="20"/>
                <w:szCs w:val="20"/>
                <w:lang w:val="fr-FR"/>
              </w:rPr>
              <w:t>Nombre de logements municipaux (milliers d'unités)</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1.156,0</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1.062,8</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1.089,4</w:t>
            </w:r>
          </w:p>
        </w:tc>
      </w:tr>
      <w:tr w:rsidR="00F946E7" w:rsidRPr="00810158" w:rsidTr="00C06A8D">
        <w:trPr>
          <w:trHeight w:val="188"/>
          <w:jc w:val="center"/>
        </w:trPr>
        <w:tc>
          <w:tcPr>
            <w:tcW w:w="28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46E7" w:rsidRPr="00810158" w:rsidRDefault="00F946E7" w:rsidP="00C06A8D">
            <w:pPr>
              <w:rPr>
                <w:rFonts w:eastAsia="Calibri"/>
                <w:sz w:val="20"/>
                <w:szCs w:val="20"/>
                <w:lang w:val="fr-FR"/>
              </w:rPr>
            </w:pPr>
            <w:r w:rsidRPr="00810158">
              <w:rPr>
                <w:rFonts w:eastAsia="Calibri"/>
                <w:sz w:val="20"/>
                <w:szCs w:val="20"/>
                <w:lang w:val="fr-FR"/>
              </w:rPr>
              <w:t>Surface utile (million m</w:t>
            </w:r>
            <w:r w:rsidRPr="00810158">
              <w:rPr>
                <w:rFonts w:eastAsia="Calibri"/>
                <w:sz w:val="20"/>
                <w:szCs w:val="20"/>
                <w:vertAlign w:val="superscript"/>
                <w:lang w:val="fr-FR"/>
              </w:rPr>
              <w:t>2</w:t>
            </w:r>
            <w:r w:rsidRPr="00810158">
              <w:rPr>
                <w:rFonts w:eastAsia="Calibri"/>
                <w:sz w:val="20"/>
                <w:szCs w:val="20"/>
                <w:lang w:val="fr-FR"/>
              </w:rPr>
              <w:t>)</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52,6</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48,0</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50,8</w:t>
            </w:r>
          </w:p>
        </w:tc>
      </w:tr>
      <w:tr w:rsidR="00F946E7" w:rsidRPr="00810158" w:rsidTr="00C06A8D">
        <w:trPr>
          <w:trHeight w:val="233"/>
          <w:jc w:val="center"/>
        </w:trPr>
        <w:tc>
          <w:tcPr>
            <w:tcW w:w="28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946E7" w:rsidRPr="00810158" w:rsidRDefault="00F946E7" w:rsidP="00C06A8D">
            <w:pPr>
              <w:rPr>
                <w:rFonts w:eastAsia="Calibri"/>
                <w:sz w:val="20"/>
                <w:szCs w:val="20"/>
                <w:lang w:val="fr-FR"/>
              </w:rPr>
            </w:pPr>
            <w:r w:rsidRPr="00810158">
              <w:rPr>
                <w:rFonts w:eastAsia="Calibri"/>
                <w:sz w:val="20"/>
                <w:szCs w:val="20"/>
                <w:lang w:val="fr-FR"/>
              </w:rPr>
              <w:t>Surface utile moyenne d'un appartement (m</w:t>
            </w:r>
            <w:r w:rsidRPr="00810158">
              <w:rPr>
                <w:rFonts w:eastAsia="Calibri"/>
                <w:sz w:val="20"/>
                <w:szCs w:val="20"/>
                <w:vertAlign w:val="superscript"/>
                <w:lang w:val="fr-FR"/>
              </w:rPr>
              <w:t>2</w:t>
            </w:r>
            <w:r w:rsidRPr="00810158">
              <w:rPr>
                <w:rFonts w:eastAsia="Calibri"/>
                <w:sz w:val="20"/>
                <w:szCs w:val="20"/>
                <w:lang w:val="fr-FR"/>
              </w:rPr>
              <w:t>)</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45,5</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45,1</w:t>
            </w:r>
          </w:p>
        </w:tc>
        <w:tc>
          <w:tcPr>
            <w:tcW w:w="706" w:type="pct"/>
            <w:tcBorders>
              <w:top w:val="single" w:sz="4" w:space="0" w:color="auto"/>
              <w:left w:val="single" w:sz="4" w:space="0" w:color="auto"/>
              <w:bottom w:val="single" w:sz="4" w:space="0" w:color="auto"/>
              <w:right w:val="single" w:sz="4" w:space="0" w:color="auto"/>
            </w:tcBorders>
            <w:vAlign w:val="center"/>
          </w:tcPr>
          <w:p w:rsidR="00F946E7" w:rsidRPr="00810158" w:rsidRDefault="00F946E7" w:rsidP="00C06A8D">
            <w:pPr>
              <w:jc w:val="right"/>
              <w:rPr>
                <w:rFonts w:eastAsia="Calibri"/>
                <w:sz w:val="20"/>
                <w:szCs w:val="20"/>
                <w:lang w:val="fr-FR"/>
              </w:rPr>
            </w:pPr>
            <w:r w:rsidRPr="00810158">
              <w:rPr>
                <w:rFonts w:eastAsia="Calibri"/>
                <w:sz w:val="20"/>
                <w:szCs w:val="20"/>
                <w:lang w:val="fr-FR"/>
              </w:rPr>
              <w:t>46,7</w:t>
            </w:r>
          </w:p>
        </w:tc>
      </w:tr>
    </w:tbl>
    <w:p w:rsidR="00F946E7" w:rsidRPr="00810158" w:rsidRDefault="00F946E7" w:rsidP="00F946E7">
      <w:pPr>
        <w:jc w:val="center"/>
        <w:rPr>
          <w:rFonts w:eastAsia="Calibri"/>
          <w:lang w:val="fr-FR"/>
        </w:rPr>
      </w:pPr>
      <w:r w:rsidRPr="00810158">
        <w:rPr>
          <w:rFonts w:eastAsia="Calibri"/>
          <w:lang w:val="fr-FR"/>
        </w:rPr>
        <w:t xml:space="preserve">Nombre d'appartements municipaux nouvellement construits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956"/>
        <w:gridCol w:w="956"/>
        <w:gridCol w:w="956"/>
        <w:gridCol w:w="956"/>
        <w:gridCol w:w="956"/>
        <w:gridCol w:w="956"/>
      </w:tblGrid>
      <w:tr w:rsidR="00F946E7" w:rsidRPr="00810158" w:rsidTr="00C06A8D">
        <w:trPr>
          <w:trHeight w:val="253"/>
          <w:jc w:val="center"/>
        </w:trPr>
        <w:tc>
          <w:tcPr>
            <w:tcW w:w="95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2007</w:t>
            </w:r>
          </w:p>
        </w:tc>
        <w:tc>
          <w:tcPr>
            <w:tcW w:w="95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2008</w:t>
            </w:r>
          </w:p>
        </w:tc>
        <w:tc>
          <w:tcPr>
            <w:tcW w:w="95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2009</w:t>
            </w:r>
          </w:p>
        </w:tc>
        <w:tc>
          <w:tcPr>
            <w:tcW w:w="95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2010</w:t>
            </w:r>
          </w:p>
        </w:tc>
        <w:tc>
          <w:tcPr>
            <w:tcW w:w="95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2011</w:t>
            </w:r>
          </w:p>
        </w:tc>
        <w:tc>
          <w:tcPr>
            <w:tcW w:w="95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rFonts w:eastAsia="Calibri"/>
                <w:sz w:val="20"/>
                <w:szCs w:val="20"/>
                <w:lang w:val="fr-FR"/>
              </w:rPr>
            </w:pPr>
            <w:r w:rsidRPr="00810158">
              <w:rPr>
                <w:rFonts w:eastAsia="Calibri"/>
                <w:sz w:val="20"/>
                <w:szCs w:val="20"/>
                <w:lang w:val="fr-FR"/>
              </w:rPr>
              <w:t>2012</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2013</w:t>
            </w:r>
          </w:p>
        </w:tc>
      </w:tr>
      <w:tr w:rsidR="00F946E7" w:rsidRPr="00810158" w:rsidTr="0025414E">
        <w:trPr>
          <w:trHeight w:val="253"/>
          <w:jc w:val="center"/>
        </w:trPr>
        <w:tc>
          <w:tcPr>
            <w:tcW w:w="956"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2.452</w:t>
            </w:r>
          </w:p>
        </w:tc>
        <w:tc>
          <w:tcPr>
            <w:tcW w:w="956"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2.719</w:t>
            </w:r>
          </w:p>
        </w:tc>
        <w:tc>
          <w:tcPr>
            <w:tcW w:w="956"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4.202</w:t>
            </w:r>
          </w:p>
        </w:tc>
        <w:tc>
          <w:tcPr>
            <w:tcW w:w="956"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3.418</w:t>
            </w:r>
          </w:p>
        </w:tc>
        <w:tc>
          <w:tcPr>
            <w:tcW w:w="956"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2.449</w:t>
            </w:r>
          </w:p>
        </w:tc>
        <w:tc>
          <w:tcPr>
            <w:tcW w:w="956" w:type="dxa"/>
            <w:tcBorders>
              <w:top w:val="single" w:sz="4" w:space="0" w:color="auto"/>
              <w:left w:val="single" w:sz="4" w:space="0" w:color="auto"/>
              <w:bottom w:val="single" w:sz="4" w:space="0" w:color="auto"/>
              <w:right w:val="single" w:sz="4" w:space="0" w:color="auto"/>
            </w:tcBorders>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2.387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946E7" w:rsidRPr="00810158" w:rsidRDefault="00F946E7" w:rsidP="0025414E">
            <w:pPr>
              <w:jc w:val="center"/>
              <w:rPr>
                <w:rFonts w:eastAsia="Calibri"/>
                <w:sz w:val="20"/>
                <w:szCs w:val="20"/>
                <w:lang w:val="fr-FR"/>
              </w:rPr>
            </w:pPr>
            <w:r w:rsidRPr="00810158">
              <w:rPr>
                <w:rFonts w:eastAsia="Calibri"/>
                <w:sz w:val="20"/>
                <w:szCs w:val="20"/>
                <w:lang w:val="fr-FR"/>
              </w:rPr>
              <w:t>2.319</w:t>
            </w:r>
          </w:p>
        </w:tc>
      </w:tr>
    </w:tbl>
    <w:p w:rsidR="00F946E7" w:rsidRPr="00810158" w:rsidRDefault="00F946E7" w:rsidP="00F946E7">
      <w:pPr>
        <w:jc w:val="center"/>
        <w:rPr>
          <w:lang w:val="fr-FR"/>
        </w:rPr>
      </w:pPr>
      <w:r w:rsidRPr="00810158">
        <w:rPr>
          <w:lang w:val="fr-FR"/>
        </w:rPr>
        <w:t>Nombre de logements créés dans le cadre du programme de soutien de la construction</w:t>
      </w:r>
      <w:r w:rsidR="00055202" w:rsidRPr="00810158">
        <w:rPr>
          <w:lang w:val="fr-FR"/>
        </w:rPr>
        <w:t xml:space="preserve"> </w:t>
      </w:r>
      <w:r w:rsidRPr="00810158">
        <w:rPr>
          <w:lang w:val="fr-FR"/>
        </w:rPr>
        <w:t>de logements sociaux et communaux et le soutien du budget de l'État</w:t>
      </w:r>
    </w:p>
    <w:tbl>
      <w:tblPr>
        <w:tblW w:w="53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978"/>
        <w:gridCol w:w="2280"/>
        <w:gridCol w:w="2704"/>
        <w:gridCol w:w="2772"/>
      </w:tblGrid>
      <w:tr w:rsidR="00F946E7" w:rsidRPr="00B651B6" w:rsidTr="009E11D5">
        <w:trPr>
          <w:trHeight w:val="284"/>
          <w:jc w:val="center"/>
        </w:trPr>
        <w:tc>
          <w:tcPr>
            <w:tcW w:w="414" w:type="pct"/>
            <w:shd w:val="clear" w:color="auto" w:fill="auto"/>
            <w:vAlign w:val="center"/>
          </w:tcPr>
          <w:p w:rsidR="00F946E7" w:rsidRPr="00810158" w:rsidRDefault="00F946E7" w:rsidP="00C06A8D">
            <w:pPr>
              <w:jc w:val="center"/>
              <w:rPr>
                <w:rFonts w:eastAsia="Calibri"/>
                <w:sz w:val="20"/>
                <w:szCs w:val="20"/>
                <w:lang w:val="fr-FR"/>
              </w:rPr>
            </w:pPr>
          </w:p>
        </w:tc>
        <w:tc>
          <w:tcPr>
            <w:tcW w:w="932" w:type="pct"/>
            <w:shd w:val="clear" w:color="auto" w:fill="auto"/>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Nombre de logements sociaux</w:t>
            </w:r>
          </w:p>
        </w:tc>
        <w:tc>
          <w:tcPr>
            <w:tcW w:w="1074" w:type="pct"/>
            <w:shd w:val="clear" w:color="auto" w:fill="auto"/>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Nombre d'appartements protégés</w:t>
            </w:r>
          </w:p>
        </w:tc>
        <w:tc>
          <w:tcPr>
            <w:tcW w:w="1274" w:type="pct"/>
            <w:shd w:val="clear" w:color="auto" w:fill="auto"/>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 xml:space="preserve">Nombre d'appartements municipaux </w:t>
            </w:r>
          </w:p>
        </w:tc>
        <w:tc>
          <w:tcPr>
            <w:tcW w:w="1306" w:type="pct"/>
            <w:shd w:val="clear" w:color="auto" w:fill="auto"/>
            <w:vAlign w:val="center"/>
          </w:tcPr>
          <w:p w:rsidR="00F946E7" w:rsidRPr="00810158" w:rsidRDefault="00F946E7" w:rsidP="00C06A8D">
            <w:pPr>
              <w:jc w:val="center"/>
              <w:rPr>
                <w:rFonts w:eastAsia="Calibri"/>
                <w:sz w:val="20"/>
                <w:szCs w:val="20"/>
                <w:lang w:val="fr-FR"/>
              </w:rPr>
            </w:pPr>
            <w:r w:rsidRPr="00810158">
              <w:rPr>
                <w:rFonts w:eastAsia="Calibri"/>
                <w:sz w:val="20"/>
                <w:szCs w:val="20"/>
                <w:lang w:val="fr-FR"/>
              </w:rPr>
              <w:t>Le montant du financement, en millions de PLN</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2007</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2.563</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1</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53,2</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2008</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2.032</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44,1</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2009</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1.129</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6</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268</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44,6</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2010</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804</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43</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535</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38,2</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2011</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1.095</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35</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619</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74,1</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2012</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994</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14</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942</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96,0</w:t>
            </w:r>
          </w:p>
        </w:tc>
      </w:tr>
      <w:tr w:rsidR="00F946E7" w:rsidRPr="00810158" w:rsidTr="009E11D5">
        <w:trPr>
          <w:jc w:val="center"/>
        </w:trPr>
        <w:tc>
          <w:tcPr>
            <w:tcW w:w="41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2013</w:t>
            </w:r>
          </w:p>
        </w:tc>
        <w:tc>
          <w:tcPr>
            <w:tcW w:w="932"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684</w:t>
            </w:r>
          </w:p>
        </w:tc>
        <w:tc>
          <w:tcPr>
            <w:tcW w:w="10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10</w:t>
            </w:r>
          </w:p>
        </w:tc>
        <w:tc>
          <w:tcPr>
            <w:tcW w:w="1274"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1.020</w:t>
            </w:r>
          </w:p>
        </w:tc>
        <w:tc>
          <w:tcPr>
            <w:tcW w:w="1306" w:type="pct"/>
            <w:shd w:val="clear" w:color="auto" w:fill="auto"/>
          </w:tcPr>
          <w:p w:rsidR="00F946E7" w:rsidRPr="00810158" w:rsidRDefault="00F946E7" w:rsidP="00C06A8D">
            <w:pPr>
              <w:jc w:val="center"/>
              <w:rPr>
                <w:rFonts w:eastAsia="Calibri"/>
                <w:sz w:val="20"/>
                <w:szCs w:val="20"/>
                <w:lang w:val="fr-FR"/>
              </w:rPr>
            </w:pPr>
            <w:r w:rsidRPr="00810158">
              <w:rPr>
                <w:rFonts w:eastAsia="Calibri"/>
                <w:sz w:val="20"/>
                <w:szCs w:val="20"/>
                <w:lang w:val="fr-FR"/>
              </w:rPr>
              <w:t>76,6</w:t>
            </w:r>
          </w:p>
        </w:tc>
      </w:tr>
    </w:tbl>
    <w:p w:rsidR="00F946E7" w:rsidRPr="00810158" w:rsidRDefault="00F946E7" w:rsidP="00F946E7">
      <w:pPr>
        <w:jc w:val="both"/>
        <w:rPr>
          <w:lang w:val="fr-FR"/>
        </w:rPr>
      </w:pPr>
      <w:r w:rsidRPr="00810158">
        <w:rPr>
          <w:lang w:val="fr-FR"/>
        </w:rPr>
        <w:t>580. Les ménages, dont le revenu n'autorise pas à demander un logement des ressources communales et, dans le même temps, ne permet pas de rembourser le crédit hypothécaire, peuvent satisfaire ses be</w:t>
      </w:r>
      <w:r w:rsidR="009906D3">
        <w:rPr>
          <w:lang w:val="fr-FR"/>
        </w:rPr>
        <w:t xml:space="preserve">soins </w:t>
      </w:r>
      <w:r w:rsidRPr="00810158">
        <w:rPr>
          <w:lang w:val="fr-FR"/>
        </w:rPr>
        <w:t>de logement grâce au programme </w:t>
      </w:r>
      <w:r w:rsidR="009729AA">
        <w:rPr>
          <w:lang w:val="fr-FR"/>
        </w:rPr>
        <w:t>”</w:t>
      </w:r>
      <w:r w:rsidRPr="00810158">
        <w:rPr>
          <w:lang w:val="fr-FR"/>
        </w:rPr>
        <w:t>Une famille, un foyer</w:t>
      </w:r>
      <w:r w:rsidR="009729AA">
        <w:rPr>
          <w:lang w:val="fr-FR"/>
        </w:rPr>
        <w:t>”</w:t>
      </w:r>
      <w:r w:rsidRPr="00810158">
        <w:rPr>
          <w:lang w:val="fr-FR"/>
        </w:rPr>
        <w:t>. Son objectif principal était de réduire le montant des paiements hypothécaires mensuels grâce au paiement de 50% des intérêts des fonds budgétaires pour 8 premières années. Les demandes de prêt ont pu être soumises jusqu'au 31 décembre 2012.</w:t>
      </w:r>
    </w:p>
    <w:p w:rsidR="00F946E7" w:rsidRPr="00810158" w:rsidRDefault="00CC22B9" w:rsidP="00F946E7">
      <w:pPr>
        <w:jc w:val="center"/>
        <w:rPr>
          <w:lang w:val="fr-FR"/>
        </w:rPr>
      </w:pPr>
      <w:r>
        <w:rPr>
          <w:lang w:val="fr-FR"/>
        </w:rPr>
        <w:t>P</w:t>
      </w:r>
      <w:r w:rsidR="00F946E7" w:rsidRPr="00810158">
        <w:rPr>
          <w:lang w:val="fr-FR"/>
        </w:rPr>
        <w:t xml:space="preserve">rogramme </w:t>
      </w:r>
      <w:r w:rsidR="009729AA">
        <w:rPr>
          <w:lang w:val="fr-FR"/>
        </w:rPr>
        <w:t>“</w:t>
      </w:r>
      <w:r w:rsidR="00F946E7" w:rsidRPr="00810158">
        <w:rPr>
          <w:lang w:val="fr-FR"/>
        </w:rPr>
        <w:t>Une famille, un foyer</w:t>
      </w:r>
      <w:r w:rsidR="009729AA">
        <w:rPr>
          <w:lang w:val="fr-FR"/>
        </w:rPr>
        <w:t>”</w:t>
      </w:r>
    </w:p>
    <w:tbl>
      <w:tblPr>
        <w:tblW w:w="5312" w:type="pct"/>
        <w:jc w:val="center"/>
        <w:tblInd w:w="-1515" w:type="dxa"/>
        <w:tblCellMar>
          <w:left w:w="70" w:type="dxa"/>
          <w:right w:w="70" w:type="dxa"/>
        </w:tblCellMar>
        <w:tblLook w:val="04A0" w:firstRow="1" w:lastRow="0" w:firstColumn="1" w:lastColumn="0" w:noHBand="0" w:noVBand="1"/>
      </w:tblPr>
      <w:tblGrid>
        <w:gridCol w:w="4407"/>
        <w:gridCol w:w="757"/>
        <w:gridCol w:w="757"/>
        <w:gridCol w:w="902"/>
        <w:gridCol w:w="902"/>
        <w:gridCol w:w="998"/>
        <w:gridCol w:w="794"/>
        <w:gridCol w:w="992"/>
      </w:tblGrid>
      <w:tr w:rsidR="00F946E7" w:rsidRPr="00810158" w:rsidTr="00C06A8D">
        <w:trPr>
          <w:trHeight w:val="300"/>
          <w:jc w:val="center"/>
        </w:trPr>
        <w:tc>
          <w:tcPr>
            <w:tcW w:w="2097" w:type="pct"/>
            <w:tcBorders>
              <w:top w:val="single" w:sz="4" w:space="0" w:color="auto"/>
              <w:left w:val="single" w:sz="4" w:space="0" w:color="auto"/>
              <w:bottom w:val="single" w:sz="4" w:space="0" w:color="auto"/>
              <w:right w:val="single" w:sz="4" w:space="0" w:color="auto"/>
            </w:tcBorders>
            <w:noWrap/>
            <w:vAlign w:val="center"/>
            <w:hideMark/>
          </w:tcPr>
          <w:p w:rsidR="00F946E7" w:rsidRPr="00810158" w:rsidRDefault="00F946E7" w:rsidP="00C06A8D">
            <w:pPr>
              <w:rPr>
                <w:rFonts w:eastAsia="Calibri"/>
                <w:sz w:val="20"/>
                <w:szCs w:val="20"/>
                <w:lang w:val="fr-FR"/>
              </w:rPr>
            </w:pPr>
          </w:p>
        </w:tc>
        <w:tc>
          <w:tcPr>
            <w:tcW w:w="360" w:type="pct"/>
            <w:tcBorders>
              <w:top w:val="single" w:sz="4" w:space="0" w:color="auto"/>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2007</w:t>
            </w:r>
          </w:p>
        </w:tc>
        <w:tc>
          <w:tcPr>
            <w:tcW w:w="360" w:type="pct"/>
            <w:tcBorders>
              <w:top w:val="single" w:sz="4" w:space="0" w:color="auto"/>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2008</w:t>
            </w:r>
          </w:p>
        </w:tc>
        <w:tc>
          <w:tcPr>
            <w:tcW w:w="429" w:type="pct"/>
            <w:tcBorders>
              <w:top w:val="single" w:sz="4" w:space="0" w:color="auto"/>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2009</w:t>
            </w:r>
          </w:p>
        </w:tc>
        <w:tc>
          <w:tcPr>
            <w:tcW w:w="429" w:type="pct"/>
            <w:tcBorders>
              <w:top w:val="single" w:sz="4" w:space="0" w:color="auto"/>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2010</w:t>
            </w:r>
          </w:p>
        </w:tc>
        <w:tc>
          <w:tcPr>
            <w:tcW w:w="475" w:type="pct"/>
            <w:tcBorders>
              <w:top w:val="single" w:sz="4" w:space="0" w:color="auto"/>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2011</w:t>
            </w:r>
          </w:p>
        </w:tc>
        <w:tc>
          <w:tcPr>
            <w:tcW w:w="378" w:type="pct"/>
            <w:tcBorders>
              <w:top w:val="single" w:sz="4" w:space="0" w:color="auto"/>
              <w:left w:val="nil"/>
              <w:bottom w:val="single" w:sz="4" w:space="0" w:color="auto"/>
              <w:right w:val="single" w:sz="4" w:space="0" w:color="auto"/>
            </w:tcBorders>
            <w:shd w:val="clear" w:color="auto" w:fill="FFFFFF"/>
          </w:tcPr>
          <w:p w:rsidR="00F946E7" w:rsidRPr="00810158" w:rsidRDefault="00F946E7" w:rsidP="00C06A8D">
            <w:pPr>
              <w:jc w:val="center"/>
              <w:rPr>
                <w:sz w:val="20"/>
                <w:szCs w:val="20"/>
                <w:lang w:val="fr-FR"/>
              </w:rPr>
            </w:pPr>
            <w:r w:rsidRPr="00810158">
              <w:rPr>
                <w:sz w:val="20"/>
                <w:szCs w:val="20"/>
                <w:lang w:val="fr-FR"/>
              </w:rPr>
              <w:t>2012</w:t>
            </w:r>
          </w:p>
        </w:tc>
        <w:tc>
          <w:tcPr>
            <w:tcW w:w="473" w:type="pct"/>
            <w:tcBorders>
              <w:top w:val="single" w:sz="4" w:space="0" w:color="auto"/>
              <w:left w:val="single" w:sz="4" w:space="0" w:color="auto"/>
              <w:bottom w:val="single" w:sz="4" w:space="0" w:color="auto"/>
              <w:right w:val="single" w:sz="4" w:space="0" w:color="auto"/>
            </w:tcBorders>
            <w:shd w:val="clear" w:color="auto" w:fill="FFFFFF"/>
          </w:tcPr>
          <w:p w:rsidR="00F946E7" w:rsidRPr="00810158" w:rsidRDefault="00F946E7" w:rsidP="00C06A8D">
            <w:pPr>
              <w:jc w:val="center"/>
              <w:rPr>
                <w:sz w:val="20"/>
                <w:szCs w:val="20"/>
                <w:lang w:val="fr-FR"/>
              </w:rPr>
            </w:pPr>
            <w:r w:rsidRPr="00810158">
              <w:rPr>
                <w:sz w:val="20"/>
                <w:szCs w:val="20"/>
                <w:lang w:val="fr-FR"/>
              </w:rPr>
              <w:t>2013</w:t>
            </w:r>
          </w:p>
        </w:tc>
      </w:tr>
      <w:tr w:rsidR="00F946E7" w:rsidRPr="00810158" w:rsidTr="00C06A8D">
        <w:trPr>
          <w:trHeight w:val="339"/>
          <w:jc w:val="center"/>
        </w:trPr>
        <w:tc>
          <w:tcPr>
            <w:tcW w:w="2097" w:type="pct"/>
            <w:tcBorders>
              <w:top w:val="nil"/>
              <w:left w:val="single" w:sz="4" w:space="0" w:color="auto"/>
              <w:bottom w:val="single" w:sz="4" w:space="0" w:color="auto"/>
              <w:right w:val="single" w:sz="4" w:space="0" w:color="auto"/>
            </w:tcBorders>
            <w:hideMark/>
          </w:tcPr>
          <w:p w:rsidR="00F946E7" w:rsidRPr="00810158" w:rsidRDefault="00F946E7" w:rsidP="00C06A8D">
            <w:pPr>
              <w:rPr>
                <w:sz w:val="20"/>
                <w:szCs w:val="20"/>
                <w:lang w:val="fr-FR"/>
              </w:rPr>
            </w:pPr>
            <w:r w:rsidRPr="00810158">
              <w:rPr>
                <w:sz w:val="20"/>
                <w:szCs w:val="20"/>
                <w:lang w:val="fr-FR"/>
              </w:rPr>
              <w:t>Nombre de crédits accordés (en milliers)</w:t>
            </w:r>
          </w:p>
        </w:tc>
        <w:tc>
          <w:tcPr>
            <w:tcW w:w="360"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3.981</w:t>
            </w:r>
          </w:p>
        </w:tc>
        <w:tc>
          <w:tcPr>
            <w:tcW w:w="360"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6.625</w:t>
            </w:r>
          </w:p>
        </w:tc>
        <w:tc>
          <w:tcPr>
            <w:tcW w:w="429"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30.820</w:t>
            </w:r>
          </w:p>
        </w:tc>
        <w:tc>
          <w:tcPr>
            <w:tcW w:w="429"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43.057</w:t>
            </w:r>
          </w:p>
        </w:tc>
        <w:tc>
          <w:tcPr>
            <w:tcW w:w="475"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51.288</w:t>
            </w:r>
          </w:p>
        </w:tc>
        <w:tc>
          <w:tcPr>
            <w:tcW w:w="378" w:type="pct"/>
            <w:tcBorders>
              <w:top w:val="single" w:sz="4" w:space="0" w:color="auto"/>
              <w:left w:val="nil"/>
              <w:bottom w:val="single" w:sz="4" w:space="0" w:color="auto"/>
              <w:right w:val="single" w:sz="4" w:space="0" w:color="auto"/>
            </w:tcBorders>
            <w:shd w:val="clear" w:color="auto" w:fill="FFFFFF"/>
            <w:vAlign w:val="center"/>
          </w:tcPr>
          <w:p w:rsidR="00F946E7" w:rsidRPr="00810158" w:rsidRDefault="00F946E7" w:rsidP="00C06A8D">
            <w:pPr>
              <w:jc w:val="center"/>
              <w:rPr>
                <w:sz w:val="20"/>
                <w:szCs w:val="20"/>
                <w:lang w:val="fr-FR"/>
              </w:rPr>
            </w:pPr>
            <w:r w:rsidRPr="00810158">
              <w:rPr>
                <w:sz w:val="20"/>
                <w:szCs w:val="20"/>
                <w:lang w:val="fr-FR"/>
              </w:rPr>
              <w:t>45.792</w:t>
            </w:r>
          </w:p>
        </w:tc>
        <w:tc>
          <w:tcPr>
            <w:tcW w:w="473" w:type="pct"/>
            <w:tcBorders>
              <w:top w:val="single" w:sz="4" w:space="0" w:color="auto"/>
              <w:left w:val="single" w:sz="4" w:space="0" w:color="auto"/>
              <w:bottom w:val="single" w:sz="4" w:space="0" w:color="auto"/>
              <w:right w:val="single" w:sz="4" w:space="0" w:color="auto"/>
            </w:tcBorders>
            <w:shd w:val="clear" w:color="auto" w:fill="FFFFFF"/>
            <w:vAlign w:val="center"/>
          </w:tcPr>
          <w:p w:rsidR="00F946E7" w:rsidRPr="00810158" w:rsidRDefault="00F946E7" w:rsidP="00C06A8D">
            <w:pPr>
              <w:jc w:val="center"/>
              <w:rPr>
                <w:sz w:val="20"/>
                <w:szCs w:val="20"/>
                <w:lang w:val="fr-FR"/>
              </w:rPr>
            </w:pPr>
            <w:r w:rsidRPr="00810158">
              <w:rPr>
                <w:sz w:val="20"/>
                <w:szCs w:val="20"/>
                <w:lang w:val="fr-FR"/>
              </w:rPr>
              <w:t>10.592</w:t>
            </w:r>
          </w:p>
        </w:tc>
      </w:tr>
      <w:tr w:rsidR="00F946E7" w:rsidRPr="00810158" w:rsidTr="00C06A8D">
        <w:trPr>
          <w:trHeight w:val="289"/>
          <w:jc w:val="center"/>
        </w:trPr>
        <w:tc>
          <w:tcPr>
            <w:tcW w:w="2097" w:type="pct"/>
            <w:tcBorders>
              <w:top w:val="nil"/>
              <w:left w:val="single" w:sz="4" w:space="0" w:color="auto"/>
              <w:bottom w:val="single" w:sz="4" w:space="0" w:color="auto"/>
              <w:right w:val="single" w:sz="4" w:space="0" w:color="auto"/>
            </w:tcBorders>
            <w:hideMark/>
          </w:tcPr>
          <w:p w:rsidR="00F946E7" w:rsidRPr="00810158" w:rsidRDefault="00F946E7" w:rsidP="00C06A8D">
            <w:pPr>
              <w:rPr>
                <w:sz w:val="20"/>
                <w:szCs w:val="20"/>
                <w:lang w:val="fr-FR"/>
              </w:rPr>
            </w:pPr>
            <w:r w:rsidRPr="00810158">
              <w:rPr>
                <w:sz w:val="20"/>
                <w:szCs w:val="20"/>
                <w:lang w:val="fr-FR"/>
              </w:rPr>
              <w:t>Montant des crédits accordés (en millions PLN)</w:t>
            </w:r>
          </w:p>
        </w:tc>
        <w:tc>
          <w:tcPr>
            <w:tcW w:w="360"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434,2</w:t>
            </w:r>
          </w:p>
        </w:tc>
        <w:tc>
          <w:tcPr>
            <w:tcW w:w="360"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851,7</w:t>
            </w:r>
          </w:p>
        </w:tc>
        <w:tc>
          <w:tcPr>
            <w:tcW w:w="429"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5.412,5</w:t>
            </w:r>
          </w:p>
        </w:tc>
        <w:tc>
          <w:tcPr>
            <w:tcW w:w="429"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8.072,7</w:t>
            </w:r>
          </w:p>
        </w:tc>
        <w:tc>
          <w:tcPr>
            <w:tcW w:w="475" w:type="pct"/>
            <w:tcBorders>
              <w:top w:val="nil"/>
              <w:left w:val="nil"/>
              <w:bottom w:val="single" w:sz="4" w:space="0" w:color="auto"/>
              <w:right w:val="single" w:sz="4" w:space="0" w:color="auto"/>
            </w:tcBorders>
            <w:noWrap/>
            <w:vAlign w:val="center"/>
            <w:hideMark/>
          </w:tcPr>
          <w:p w:rsidR="00F946E7" w:rsidRPr="00810158" w:rsidRDefault="00F946E7" w:rsidP="00C06A8D">
            <w:pPr>
              <w:jc w:val="center"/>
              <w:rPr>
                <w:sz w:val="20"/>
                <w:szCs w:val="20"/>
                <w:lang w:val="fr-FR"/>
              </w:rPr>
            </w:pPr>
            <w:r w:rsidRPr="00810158">
              <w:rPr>
                <w:sz w:val="20"/>
                <w:szCs w:val="20"/>
                <w:lang w:val="fr-FR"/>
              </w:rPr>
              <w:t>10.246,5</w:t>
            </w:r>
          </w:p>
        </w:tc>
        <w:tc>
          <w:tcPr>
            <w:tcW w:w="378" w:type="pct"/>
            <w:tcBorders>
              <w:top w:val="single" w:sz="4" w:space="0" w:color="auto"/>
              <w:left w:val="nil"/>
              <w:bottom w:val="single" w:sz="4" w:space="0" w:color="auto"/>
              <w:right w:val="single" w:sz="4" w:space="0" w:color="auto"/>
            </w:tcBorders>
            <w:shd w:val="clear" w:color="auto" w:fill="FFFFFF"/>
            <w:vAlign w:val="center"/>
          </w:tcPr>
          <w:p w:rsidR="00F946E7" w:rsidRPr="00810158" w:rsidRDefault="00F946E7" w:rsidP="00C06A8D">
            <w:pPr>
              <w:jc w:val="center"/>
              <w:rPr>
                <w:sz w:val="20"/>
                <w:szCs w:val="20"/>
                <w:lang w:val="fr-FR"/>
              </w:rPr>
            </w:pPr>
            <w:r w:rsidRPr="00810158">
              <w:rPr>
                <w:sz w:val="20"/>
                <w:szCs w:val="20"/>
                <w:lang w:val="fr-FR"/>
              </w:rPr>
              <w:t>7.939,3</w:t>
            </w:r>
          </w:p>
        </w:tc>
        <w:tc>
          <w:tcPr>
            <w:tcW w:w="473" w:type="pct"/>
            <w:tcBorders>
              <w:top w:val="single" w:sz="4" w:space="0" w:color="auto"/>
              <w:left w:val="single" w:sz="4" w:space="0" w:color="auto"/>
              <w:bottom w:val="single" w:sz="4" w:space="0" w:color="auto"/>
              <w:right w:val="single" w:sz="4" w:space="0" w:color="auto"/>
            </w:tcBorders>
            <w:shd w:val="clear" w:color="auto" w:fill="FFFFFF"/>
          </w:tcPr>
          <w:p w:rsidR="00F946E7" w:rsidRPr="00810158" w:rsidRDefault="00F946E7" w:rsidP="00C06A8D">
            <w:pPr>
              <w:jc w:val="center"/>
              <w:rPr>
                <w:sz w:val="20"/>
                <w:szCs w:val="20"/>
                <w:lang w:val="fr-FR"/>
              </w:rPr>
            </w:pPr>
            <w:r w:rsidRPr="00810158">
              <w:rPr>
                <w:sz w:val="20"/>
                <w:szCs w:val="20"/>
                <w:lang w:val="fr-FR"/>
              </w:rPr>
              <w:t>2.004,6</w:t>
            </w:r>
          </w:p>
        </w:tc>
      </w:tr>
    </w:tbl>
    <w:p w:rsidR="00F946E7" w:rsidRPr="00810158" w:rsidRDefault="00F946E7" w:rsidP="00F946E7">
      <w:pPr>
        <w:jc w:val="both"/>
        <w:outlineLvl w:val="0"/>
        <w:rPr>
          <w:spacing w:val="4"/>
          <w:lang w:val="fr-FR"/>
        </w:rPr>
      </w:pPr>
      <w:r w:rsidRPr="00810158">
        <w:rPr>
          <w:lang w:val="fr-FR"/>
        </w:rPr>
        <w:t>581. Le 1</w:t>
      </w:r>
      <w:r w:rsidRPr="00810158">
        <w:rPr>
          <w:vertAlign w:val="superscript"/>
          <w:lang w:val="fr-FR"/>
        </w:rPr>
        <w:t>er</w:t>
      </w:r>
      <w:r w:rsidRPr="00810158">
        <w:rPr>
          <w:lang w:val="fr-FR"/>
        </w:rPr>
        <w:t xml:space="preserve"> janvier 2014, on a commencé la mise en </w:t>
      </w:r>
      <w:r w:rsidR="008B150E" w:rsidRPr="00810158">
        <w:rPr>
          <w:lang w:val="fr-FR"/>
        </w:rPr>
        <w:t>œ</w:t>
      </w:r>
      <w:r w:rsidRPr="00810158">
        <w:rPr>
          <w:lang w:val="fr-FR"/>
        </w:rPr>
        <w:t xml:space="preserve">uvre du programme gouvernemental </w:t>
      </w:r>
      <w:r w:rsidR="009729AA">
        <w:rPr>
          <w:lang w:val="fr-FR"/>
        </w:rPr>
        <w:t>“</w:t>
      </w:r>
      <w:r w:rsidRPr="00810158">
        <w:rPr>
          <w:lang w:val="fr-FR"/>
        </w:rPr>
        <w:t>L'appartement pour les jeunes</w:t>
      </w:r>
      <w:r w:rsidR="009729AA">
        <w:rPr>
          <w:lang w:val="fr-FR"/>
        </w:rPr>
        <w:t>”</w:t>
      </w:r>
      <w:r w:rsidRPr="00810158">
        <w:rPr>
          <w:lang w:val="fr-FR"/>
        </w:rPr>
        <w:t xml:space="preserve"> (instauré en vertu de </w:t>
      </w:r>
      <w:r w:rsidR="00BD7160">
        <w:rPr>
          <w:lang w:val="fr-FR"/>
        </w:rPr>
        <w:t>la Loi sur</w:t>
      </w:r>
      <w:r w:rsidRPr="00810158">
        <w:rPr>
          <w:lang w:val="fr-FR"/>
        </w:rPr>
        <w:t xml:space="preserve"> l'aide de l'État dans l'achat du premier appartement par les jeunes), qui a remplacé le programme </w:t>
      </w:r>
      <w:r w:rsidR="009729AA">
        <w:rPr>
          <w:lang w:val="fr-FR"/>
        </w:rPr>
        <w:t>“</w:t>
      </w:r>
      <w:r w:rsidRPr="00810158">
        <w:rPr>
          <w:lang w:val="fr-FR"/>
        </w:rPr>
        <w:t>Une famille, un foyer</w:t>
      </w:r>
      <w:r w:rsidR="009729AA">
        <w:rPr>
          <w:lang w:val="fr-FR"/>
        </w:rPr>
        <w:t>”</w:t>
      </w:r>
      <w:r w:rsidRPr="00810158">
        <w:rPr>
          <w:lang w:val="fr-FR"/>
        </w:rPr>
        <w:t>. La loi prévoit ce qui suit</w:t>
      </w:r>
      <w:r w:rsidR="001F2096" w:rsidRPr="00810158">
        <w:rPr>
          <w:lang w:val="fr-FR"/>
        </w:rPr>
        <w:t>:</w:t>
      </w:r>
      <w:r w:rsidRPr="00810158">
        <w:rPr>
          <w:lang w:val="fr-FR"/>
        </w:rPr>
        <w:t xml:space="preserve"> </w:t>
      </w:r>
    </w:p>
    <w:p w:rsidR="00F946E7" w:rsidRPr="00810158" w:rsidRDefault="00F946E7" w:rsidP="00B04B85">
      <w:pPr>
        <w:numPr>
          <w:ilvl w:val="0"/>
          <w:numId w:val="145"/>
        </w:numPr>
        <w:jc w:val="both"/>
        <w:outlineLvl w:val="0"/>
        <w:rPr>
          <w:spacing w:val="4"/>
          <w:lang w:val="fr-FR"/>
        </w:rPr>
      </w:pPr>
      <w:r w:rsidRPr="00810158">
        <w:rPr>
          <w:lang w:val="fr-FR"/>
        </w:rPr>
        <w:t xml:space="preserve">la subvention d'une contribution propre dans le cas de prêt pour acheter son propre appartement (10% de la valeur de remplacement pour les couples et les personnes seules sans enfants, et 15% pour les parents mariés et célibataires élevant au moins un enfant), </w:t>
      </w:r>
    </w:p>
    <w:p w:rsidR="00F946E7" w:rsidRPr="00810158" w:rsidRDefault="00F946E7" w:rsidP="00B04B85">
      <w:pPr>
        <w:numPr>
          <w:ilvl w:val="0"/>
          <w:numId w:val="145"/>
        </w:numPr>
        <w:jc w:val="both"/>
        <w:outlineLvl w:val="0"/>
        <w:rPr>
          <w:spacing w:val="4"/>
          <w:lang w:val="fr-FR"/>
        </w:rPr>
      </w:pPr>
      <w:r w:rsidRPr="00810158">
        <w:rPr>
          <w:lang w:val="fr-FR"/>
        </w:rPr>
        <w:t>le financement supplémentaire sous forme de remboursement d'une partie du crédit (5% de la valeur de remplacement) pour les bénéficiaires qui auront ou adopteront le troisième (et plus) enfant.</w:t>
      </w:r>
    </w:p>
    <w:p w:rsidR="00F946E7" w:rsidRPr="00810158" w:rsidRDefault="00F946E7" w:rsidP="00F946E7">
      <w:pPr>
        <w:jc w:val="both"/>
        <w:outlineLvl w:val="0"/>
        <w:rPr>
          <w:spacing w:val="4"/>
          <w:lang w:val="fr-FR"/>
        </w:rPr>
      </w:pPr>
      <w:r w:rsidRPr="00810158">
        <w:rPr>
          <w:lang w:val="fr-FR"/>
        </w:rPr>
        <w:t xml:space="preserve">Le programme s'adresse aux couples, personnes seules élevant des enfants et les personnes seules sans enfants de moins de 35 ans. </w:t>
      </w:r>
    </w:p>
    <w:p w:rsidR="00F946E7" w:rsidRPr="00810158" w:rsidRDefault="00F946E7" w:rsidP="00F946E7">
      <w:pPr>
        <w:jc w:val="both"/>
        <w:rPr>
          <w:lang w:val="fr-FR"/>
        </w:rPr>
      </w:pPr>
      <w:r w:rsidRPr="00810158">
        <w:rPr>
          <w:lang w:val="fr-FR"/>
        </w:rPr>
        <w:t xml:space="preserve">582. La base juridique pour rembourser aux banques les garanties de paiement est </w:t>
      </w:r>
      <w:r w:rsidR="00BD7160">
        <w:rPr>
          <w:lang w:val="fr-FR"/>
        </w:rPr>
        <w:t>la Loi sur</w:t>
      </w:r>
      <w:r w:rsidRPr="00810158">
        <w:rPr>
          <w:lang w:val="fr-FR"/>
        </w:rPr>
        <w:t xml:space="preserve"> l'assistance de l'État pour le remboursement de certains crédits immobiliers, à la prestation des garanties de paiement et au remboursement aux banques des garanties de paiement versées. Les </w:t>
      </w:r>
      <w:r w:rsidRPr="00810158">
        <w:rPr>
          <w:lang w:val="fr-FR"/>
        </w:rPr>
        <w:lastRenderedPageBreak/>
        <w:t xml:space="preserve">propriétaires des livrets d'épargne logement ont droit à une prime spéciale, entre autres, en raison de l'achat d'un nouveau logement ou une maison individuelle sur le marché primaire ou secondaire et de la rénovation dans un local ou une maison impliquant le changement des fenêtres ou de l'installation électrique ou de gaz. </w:t>
      </w:r>
    </w:p>
    <w:p w:rsidR="00F946E7" w:rsidRPr="00810158" w:rsidRDefault="00CC22B9" w:rsidP="00F946E7">
      <w:pPr>
        <w:jc w:val="center"/>
        <w:rPr>
          <w:iCs/>
          <w:lang w:val="fr-FR"/>
        </w:rPr>
      </w:pPr>
      <w:r>
        <w:rPr>
          <w:lang w:val="fr-FR"/>
        </w:rPr>
        <w:t>A</w:t>
      </w:r>
      <w:r w:rsidR="00F946E7" w:rsidRPr="00810158">
        <w:rPr>
          <w:lang w:val="fr-FR"/>
        </w:rPr>
        <w:t>ide de l'État en matière des garanties de paiement</w:t>
      </w:r>
    </w:p>
    <w:tbl>
      <w:tblPr>
        <w:tblStyle w:val="Tabela-Siatka"/>
        <w:tblW w:w="5528" w:type="pct"/>
        <w:jc w:val="center"/>
        <w:tblLook w:val="04A0" w:firstRow="1" w:lastRow="0" w:firstColumn="1" w:lastColumn="0" w:noHBand="0" w:noVBand="1"/>
      </w:tblPr>
      <w:tblGrid>
        <w:gridCol w:w="5360"/>
        <w:gridCol w:w="809"/>
        <w:gridCol w:w="809"/>
        <w:gridCol w:w="809"/>
        <w:gridCol w:w="809"/>
        <w:gridCol w:w="809"/>
        <w:gridCol w:w="809"/>
        <w:gridCol w:w="807"/>
      </w:tblGrid>
      <w:tr w:rsidR="009E11D5" w:rsidRPr="00810158" w:rsidTr="009E11D5">
        <w:trPr>
          <w:trHeight w:val="87"/>
          <w:jc w:val="center"/>
        </w:trPr>
        <w:tc>
          <w:tcPr>
            <w:tcW w:w="2432" w:type="pct"/>
            <w:noWrap/>
            <w:hideMark/>
          </w:tcPr>
          <w:p w:rsidR="00F946E7" w:rsidRPr="00810158" w:rsidRDefault="00F946E7" w:rsidP="00C06A8D">
            <w:pPr>
              <w:rPr>
                <w:sz w:val="20"/>
                <w:szCs w:val="20"/>
                <w:lang w:val="fr-FR"/>
              </w:rPr>
            </w:pPr>
          </w:p>
        </w:tc>
        <w:tc>
          <w:tcPr>
            <w:tcW w:w="367" w:type="pct"/>
            <w:noWrap/>
            <w:hideMark/>
          </w:tcPr>
          <w:p w:rsidR="00F946E7" w:rsidRPr="00810158" w:rsidRDefault="00F946E7" w:rsidP="00C06A8D">
            <w:pPr>
              <w:jc w:val="center"/>
              <w:rPr>
                <w:sz w:val="20"/>
                <w:szCs w:val="20"/>
                <w:lang w:val="fr-FR"/>
              </w:rPr>
            </w:pPr>
            <w:r w:rsidRPr="00810158">
              <w:rPr>
                <w:sz w:val="20"/>
                <w:szCs w:val="20"/>
                <w:lang w:val="fr-FR"/>
              </w:rPr>
              <w:t>2007</w:t>
            </w:r>
          </w:p>
        </w:tc>
        <w:tc>
          <w:tcPr>
            <w:tcW w:w="367" w:type="pct"/>
            <w:noWrap/>
            <w:hideMark/>
          </w:tcPr>
          <w:p w:rsidR="00F946E7" w:rsidRPr="00810158" w:rsidRDefault="00F946E7" w:rsidP="00C06A8D">
            <w:pPr>
              <w:jc w:val="center"/>
              <w:rPr>
                <w:sz w:val="20"/>
                <w:szCs w:val="20"/>
                <w:lang w:val="fr-FR"/>
              </w:rPr>
            </w:pPr>
            <w:r w:rsidRPr="00810158">
              <w:rPr>
                <w:sz w:val="20"/>
                <w:szCs w:val="20"/>
                <w:lang w:val="fr-FR"/>
              </w:rPr>
              <w:t>2008</w:t>
            </w:r>
          </w:p>
        </w:tc>
        <w:tc>
          <w:tcPr>
            <w:tcW w:w="367" w:type="pct"/>
            <w:noWrap/>
            <w:hideMark/>
          </w:tcPr>
          <w:p w:rsidR="00F946E7" w:rsidRPr="00810158" w:rsidRDefault="00F946E7" w:rsidP="00C06A8D">
            <w:pPr>
              <w:jc w:val="center"/>
              <w:rPr>
                <w:sz w:val="20"/>
                <w:szCs w:val="20"/>
                <w:lang w:val="fr-FR"/>
              </w:rPr>
            </w:pPr>
            <w:r w:rsidRPr="00810158">
              <w:rPr>
                <w:sz w:val="20"/>
                <w:szCs w:val="20"/>
                <w:lang w:val="fr-FR"/>
              </w:rPr>
              <w:t>2009</w:t>
            </w:r>
          </w:p>
        </w:tc>
        <w:tc>
          <w:tcPr>
            <w:tcW w:w="367" w:type="pct"/>
            <w:noWrap/>
            <w:hideMark/>
          </w:tcPr>
          <w:p w:rsidR="00F946E7" w:rsidRPr="00810158" w:rsidRDefault="00F946E7" w:rsidP="00C06A8D">
            <w:pPr>
              <w:jc w:val="center"/>
              <w:rPr>
                <w:sz w:val="20"/>
                <w:szCs w:val="20"/>
                <w:lang w:val="fr-FR"/>
              </w:rPr>
            </w:pPr>
            <w:r w:rsidRPr="00810158">
              <w:rPr>
                <w:sz w:val="20"/>
                <w:szCs w:val="20"/>
                <w:lang w:val="fr-FR"/>
              </w:rPr>
              <w:t>2010</w:t>
            </w:r>
          </w:p>
        </w:tc>
        <w:tc>
          <w:tcPr>
            <w:tcW w:w="367" w:type="pct"/>
            <w:noWrap/>
            <w:hideMark/>
          </w:tcPr>
          <w:p w:rsidR="00F946E7" w:rsidRPr="00810158" w:rsidRDefault="00F946E7" w:rsidP="00C06A8D">
            <w:pPr>
              <w:jc w:val="center"/>
              <w:rPr>
                <w:sz w:val="20"/>
                <w:szCs w:val="20"/>
                <w:lang w:val="fr-FR"/>
              </w:rPr>
            </w:pPr>
            <w:r w:rsidRPr="00810158">
              <w:rPr>
                <w:sz w:val="20"/>
                <w:szCs w:val="20"/>
                <w:lang w:val="fr-FR"/>
              </w:rPr>
              <w:t>2011</w:t>
            </w:r>
          </w:p>
        </w:tc>
        <w:tc>
          <w:tcPr>
            <w:tcW w:w="367" w:type="pct"/>
          </w:tcPr>
          <w:p w:rsidR="00F946E7" w:rsidRPr="00810158" w:rsidRDefault="00F946E7" w:rsidP="00C06A8D">
            <w:pPr>
              <w:jc w:val="center"/>
              <w:rPr>
                <w:sz w:val="20"/>
                <w:szCs w:val="20"/>
                <w:lang w:val="fr-FR"/>
              </w:rPr>
            </w:pPr>
            <w:r w:rsidRPr="00810158">
              <w:rPr>
                <w:sz w:val="20"/>
                <w:szCs w:val="20"/>
                <w:lang w:val="fr-FR"/>
              </w:rPr>
              <w:t>2012</w:t>
            </w:r>
          </w:p>
        </w:tc>
        <w:tc>
          <w:tcPr>
            <w:tcW w:w="367" w:type="pct"/>
          </w:tcPr>
          <w:p w:rsidR="00F946E7" w:rsidRPr="00810158" w:rsidRDefault="00F946E7" w:rsidP="00C06A8D">
            <w:pPr>
              <w:jc w:val="center"/>
              <w:rPr>
                <w:sz w:val="20"/>
                <w:szCs w:val="20"/>
                <w:lang w:val="fr-FR"/>
              </w:rPr>
            </w:pPr>
            <w:r w:rsidRPr="00810158">
              <w:rPr>
                <w:sz w:val="20"/>
                <w:szCs w:val="20"/>
                <w:lang w:val="fr-FR"/>
              </w:rPr>
              <w:t>2013</w:t>
            </w:r>
          </w:p>
        </w:tc>
      </w:tr>
      <w:tr w:rsidR="009E11D5" w:rsidRPr="00810158" w:rsidTr="009E11D5">
        <w:trPr>
          <w:trHeight w:val="261"/>
          <w:jc w:val="center"/>
        </w:trPr>
        <w:tc>
          <w:tcPr>
            <w:tcW w:w="2432" w:type="pct"/>
            <w:hideMark/>
          </w:tcPr>
          <w:p w:rsidR="00F946E7" w:rsidRPr="00810158" w:rsidRDefault="00F946E7" w:rsidP="00C06A8D">
            <w:pPr>
              <w:rPr>
                <w:sz w:val="20"/>
                <w:szCs w:val="20"/>
                <w:lang w:val="fr-FR"/>
              </w:rPr>
            </w:pPr>
            <w:r w:rsidRPr="00810158">
              <w:rPr>
                <w:sz w:val="20"/>
                <w:szCs w:val="20"/>
                <w:lang w:val="fr-FR"/>
              </w:rPr>
              <w:t xml:space="preserve">Dépenses du budget de l'État sur le remboursement aux banques des garanties de paiement (en million PLN) </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290,8</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346,7</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402,5</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428,8</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444,8</w:t>
            </w:r>
          </w:p>
        </w:tc>
        <w:tc>
          <w:tcPr>
            <w:tcW w:w="367" w:type="pct"/>
            <w:vAlign w:val="bottom"/>
          </w:tcPr>
          <w:p w:rsidR="00F946E7" w:rsidRPr="00810158" w:rsidRDefault="00F946E7" w:rsidP="009E11D5">
            <w:pPr>
              <w:jc w:val="center"/>
              <w:rPr>
                <w:sz w:val="20"/>
                <w:szCs w:val="20"/>
                <w:lang w:val="fr-FR"/>
              </w:rPr>
            </w:pPr>
            <w:r w:rsidRPr="00810158">
              <w:rPr>
                <w:sz w:val="20"/>
                <w:szCs w:val="20"/>
                <w:lang w:val="fr-FR"/>
              </w:rPr>
              <w:t>434,7</w:t>
            </w:r>
          </w:p>
        </w:tc>
        <w:tc>
          <w:tcPr>
            <w:tcW w:w="367" w:type="pct"/>
            <w:vAlign w:val="bottom"/>
          </w:tcPr>
          <w:p w:rsidR="00F946E7" w:rsidRPr="00810158" w:rsidRDefault="00F946E7" w:rsidP="009E11D5">
            <w:pPr>
              <w:jc w:val="center"/>
              <w:rPr>
                <w:sz w:val="20"/>
                <w:szCs w:val="20"/>
                <w:lang w:val="fr-FR"/>
              </w:rPr>
            </w:pPr>
            <w:r w:rsidRPr="00810158">
              <w:rPr>
                <w:sz w:val="20"/>
                <w:szCs w:val="20"/>
                <w:lang w:val="fr-FR"/>
              </w:rPr>
              <w:t>398,3</w:t>
            </w:r>
          </w:p>
        </w:tc>
      </w:tr>
      <w:tr w:rsidR="009E11D5" w:rsidRPr="00810158" w:rsidTr="009E11D5">
        <w:trPr>
          <w:trHeight w:val="413"/>
          <w:jc w:val="center"/>
        </w:trPr>
        <w:tc>
          <w:tcPr>
            <w:tcW w:w="2432" w:type="pct"/>
            <w:hideMark/>
          </w:tcPr>
          <w:p w:rsidR="00F946E7" w:rsidRPr="00810158" w:rsidRDefault="00F946E7" w:rsidP="00C06A8D">
            <w:pPr>
              <w:rPr>
                <w:sz w:val="20"/>
                <w:szCs w:val="20"/>
                <w:lang w:val="fr-FR"/>
              </w:rPr>
            </w:pPr>
            <w:r w:rsidRPr="00810158">
              <w:rPr>
                <w:sz w:val="20"/>
                <w:szCs w:val="20"/>
                <w:lang w:val="fr-FR"/>
              </w:rPr>
              <w:t>Nombre de livrets d'épargne logement liquidés avec une garantie de paiement (en milliers d'unités)</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48,6</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54,9</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46,1</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41,2</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37,8</w:t>
            </w:r>
          </w:p>
        </w:tc>
        <w:tc>
          <w:tcPr>
            <w:tcW w:w="367" w:type="pct"/>
            <w:vAlign w:val="bottom"/>
          </w:tcPr>
          <w:p w:rsidR="00F946E7" w:rsidRPr="00810158" w:rsidRDefault="00F946E7" w:rsidP="009E11D5">
            <w:pPr>
              <w:jc w:val="center"/>
              <w:rPr>
                <w:sz w:val="20"/>
                <w:szCs w:val="20"/>
                <w:lang w:val="fr-FR"/>
              </w:rPr>
            </w:pPr>
            <w:r w:rsidRPr="00810158">
              <w:rPr>
                <w:sz w:val="20"/>
                <w:szCs w:val="20"/>
                <w:lang w:val="fr-FR"/>
              </w:rPr>
              <w:t>37,4</w:t>
            </w:r>
          </w:p>
        </w:tc>
        <w:tc>
          <w:tcPr>
            <w:tcW w:w="367" w:type="pct"/>
            <w:vAlign w:val="bottom"/>
          </w:tcPr>
          <w:p w:rsidR="00F946E7" w:rsidRPr="00810158" w:rsidRDefault="00F946E7" w:rsidP="009E11D5">
            <w:pPr>
              <w:jc w:val="center"/>
              <w:rPr>
                <w:sz w:val="20"/>
                <w:szCs w:val="20"/>
                <w:lang w:val="fr-FR"/>
              </w:rPr>
            </w:pPr>
            <w:r w:rsidRPr="00810158">
              <w:rPr>
                <w:sz w:val="20"/>
                <w:szCs w:val="20"/>
                <w:lang w:val="fr-FR"/>
              </w:rPr>
              <w:t>40,1</w:t>
            </w:r>
          </w:p>
        </w:tc>
      </w:tr>
      <w:tr w:rsidR="009E11D5" w:rsidRPr="00810158" w:rsidTr="009E11D5">
        <w:trPr>
          <w:trHeight w:val="93"/>
          <w:jc w:val="center"/>
        </w:trPr>
        <w:tc>
          <w:tcPr>
            <w:tcW w:w="2432" w:type="pct"/>
            <w:hideMark/>
          </w:tcPr>
          <w:p w:rsidR="00F946E7" w:rsidRPr="00810158" w:rsidRDefault="00F946E7" w:rsidP="00C06A8D">
            <w:pPr>
              <w:rPr>
                <w:sz w:val="20"/>
                <w:szCs w:val="20"/>
                <w:lang w:val="fr-FR"/>
              </w:rPr>
            </w:pPr>
            <w:r w:rsidRPr="00810158">
              <w:rPr>
                <w:sz w:val="20"/>
                <w:szCs w:val="20"/>
                <w:lang w:val="fr-FR"/>
              </w:rPr>
              <w:t>Garantie de paiement moyenne (en milliers de PLN)</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5,9</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6,5</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8,9</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10,5</w:t>
            </w:r>
          </w:p>
        </w:tc>
        <w:tc>
          <w:tcPr>
            <w:tcW w:w="367" w:type="pct"/>
            <w:noWrap/>
            <w:vAlign w:val="bottom"/>
            <w:hideMark/>
          </w:tcPr>
          <w:p w:rsidR="00F946E7" w:rsidRPr="00810158" w:rsidRDefault="00F946E7" w:rsidP="009E11D5">
            <w:pPr>
              <w:jc w:val="center"/>
              <w:rPr>
                <w:sz w:val="20"/>
                <w:szCs w:val="20"/>
                <w:lang w:val="fr-FR"/>
              </w:rPr>
            </w:pPr>
            <w:r w:rsidRPr="00810158">
              <w:rPr>
                <w:sz w:val="20"/>
                <w:szCs w:val="20"/>
                <w:lang w:val="fr-FR"/>
              </w:rPr>
              <w:t>11,1</w:t>
            </w:r>
          </w:p>
        </w:tc>
        <w:tc>
          <w:tcPr>
            <w:tcW w:w="367" w:type="pct"/>
            <w:vAlign w:val="bottom"/>
          </w:tcPr>
          <w:p w:rsidR="00F946E7" w:rsidRPr="00810158" w:rsidRDefault="00F946E7" w:rsidP="009E11D5">
            <w:pPr>
              <w:jc w:val="center"/>
              <w:rPr>
                <w:sz w:val="20"/>
                <w:szCs w:val="20"/>
                <w:lang w:val="fr-FR"/>
              </w:rPr>
            </w:pPr>
            <w:r w:rsidRPr="00810158">
              <w:rPr>
                <w:sz w:val="20"/>
                <w:szCs w:val="20"/>
                <w:lang w:val="fr-FR"/>
              </w:rPr>
              <w:t>11,6</w:t>
            </w:r>
          </w:p>
        </w:tc>
        <w:tc>
          <w:tcPr>
            <w:tcW w:w="367" w:type="pct"/>
            <w:vAlign w:val="bottom"/>
          </w:tcPr>
          <w:p w:rsidR="00F946E7" w:rsidRPr="00810158" w:rsidRDefault="00F946E7" w:rsidP="009E11D5">
            <w:pPr>
              <w:jc w:val="center"/>
              <w:rPr>
                <w:sz w:val="20"/>
                <w:szCs w:val="20"/>
                <w:lang w:val="fr-FR"/>
              </w:rPr>
            </w:pPr>
            <w:r w:rsidRPr="00810158">
              <w:rPr>
                <w:sz w:val="20"/>
                <w:szCs w:val="20"/>
                <w:lang w:val="fr-FR"/>
              </w:rPr>
              <w:t>9,8</w:t>
            </w:r>
          </w:p>
        </w:tc>
      </w:tr>
    </w:tbl>
    <w:p w:rsidR="00F946E7" w:rsidRPr="00810158" w:rsidRDefault="00F946E7" w:rsidP="00F946E7">
      <w:pPr>
        <w:jc w:val="both"/>
        <w:rPr>
          <w:lang w:val="fr-FR"/>
        </w:rPr>
      </w:pPr>
      <w:r w:rsidRPr="00810158">
        <w:rPr>
          <w:lang w:val="fr-FR"/>
        </w:rPr>
        <w:t xml:space="preserve">583. Conformément à </w:t>
      </w:r>
      <w:r w:rsidR="00BD7160">
        <w:rPr>
          <w:lang w:val="fr-FR"/>
        </w:rPr>
        <w:t>la Loi sur</w:t>
      </w:r>
      <w:r w:rsidR="00C46607">
        <w:rPr>
          <w:lang w:val="fr-FR"/>
        </w:rPr>
        <w:t xml:space="preserve"> les</w:t>
      </w:r>
      <w:r w:rsidRPr="00810158">
        <w:rPr>
          <w:lang w:val="fr-FR"/>
        </w:rPr>
        <w:t xml:space="preserve"> allocations de logement, le droit aux allocations de logement incombe aux personnes en difficulté financière, notamment celles qui remplissent les critères suivants</w:t>
      </w:r>
      <w:r w:rsidR="001F2096" w:rsidRPr="00810158">
        <w:rPr>
          <w:lang w:val="fr-FR"/>
        </w:rPr>
        <w:t>:</w:t>
      </w:r>
    </w:p>
    <w:p w:rsidR="00F946E7" w:rsidRPr="00810158" w:rsidRDefault="00F946E7" w:rsidP="00B04B85">
      <w:pPr>
        <w:pStyle w:val="Akapitzlist"/>
        <w:numPr>
          <w:ilvl w:val="0"/>
          <w:numId w:val="156"/>
        </w:numPr>
        <w:jc w:val="both"/>
        <w:rPr>
          <w:lang w:val="fr-FR"/>
        </w:rPr>
      </w:pPr>
      <w:r w:rsidRPr="00810158">
        <w:rPr>
          <w:lang w:val="fr-FR"/>
        </w:rPr>
        <w:t xml:space="preserve">elles ont un titre juridique à un logement, un droit au logement de remplacement ou social, </w:t>
      </w:r>
    </w:p>
    <w:p w:rsidR="00F946E7" w:rsidRPr="00810158" w:rsidRDefault="00F946E7" w:rsidP="00B04B85">
      <w:pPr>
        <w:pStyle w:val="Akapitzlist"/>
        <w:numPr>
          <w:ilvl w:val="0"/>
          <w:numId w:val="156"/>
        </w:numPr>
        <w:jc w:val="both"/>
        <w:rPr>
          <w:lang w:val="fr-FR"/>
        </w:rPr>
      </w:pPr>
      <w:r w:rsidRPr="00810158">
        <w:rPr>
          <w:lang w:val="fr-FR"/>
        </w:rPr>
        <w:t>le revenu par membre du ménage,</w:t>
      </w:r>
    </w:p>
    <w:p w:rsidR="00F946E7" w:rsidRPr="00810158" w:rsidRDefault="00F946E7" w:rsidP="00B04B85">
      <w:pPr>
        <w:pStyle w:val="Akapitzlist"/>
        <w:numPr>
          <w:ilvl w:val="0"/>
          <w:numId w:val="156"/>
        </w:numPr>
        <w:jc w:val="both"/>
        <w:rPr>
          <w:lang w:val="fr-FR"/>
        </w:rPr>
      </w:pPr>
      <w:r w:rsidRPr="00810158">
        <w:rPr>
          <w:lang w:val="fr-FR"/>
        </w:rPr>
        <w:t>surface du logement.</w:t>
      </w:r>
    </w:p>
    <w:p w:rsidR="00F946E7" w:rsidRPr="00810158" w:rsidRDefault="00F946E7" w:rsidP="00F946E7">
      <w:pPr>
        <w:pStyle w:val="Tekstpodstawowy"/>
        <w:spacing w:after="0"/>
        <w:jc w:val="center"/>
        <w:rPr>
          <w:rFonts w:eastAsia="Arial Unicode MS"/>
          <w:lang w:val="fr-FR"/>
        </w:rPr>
      </w:pPr>
      <w:r w:rsidRPr="00810158">
        <w:rPr>
          <w:rFonts w:eastAsia="Arial Unicode MS"/>
          <w:lang w:val="fr-FR"/>
        </w:rPr>
        <w:t>Allocations de logement</w:t>
      </w:r>
    </w:p>
    <w:tbl>
      <w:tblPr>
        <w:tblW w:w="10940" w:type="dxa"/>
        <w:jc w:val="center"/>
        <w:tblInd w:w="-9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6"/>
        <w:gridCol w:w="1878"/>
        <w:gridCol w:w="1984"/>
        <w:gridCol w:w="2268"/>
        <w:gridCol w:w="2268"/>
        <w:gridCol w:w="1926"/>
      </w:tblGrid>
      <w:tr w:rsidR="00F946E7" w:rsidRPr="00B651B6" w:rsidTr="00CC22B9">
        <w:trPr>
          <w:trHeight w:val="285"/>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Allocations versées, en milliers de PLN</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Nombre d’allocations versées</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Nombre de ménages bénéficiant d’allocations</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 de ménages bénéficiant d’allocations</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Montant moyen de l’allocation, en PLN</w:t>
            </w:r>
          </w:p>
        </w:tc>
      </w:tr>
      <w:tr w:rsidR="00F946E7" w:rsidRPr="00810158" w:rsidTr="00CC22B9">
        <w:trPr>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2007</w:t>
            </w: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1.047 260</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7.113.189</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592.765</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5</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147</w:t>
            </w:r>
          </w:p>
        </w:tc>
      </w:tr>
      <w:tr w:rsidR="00F946E7" w:rsidRPr="00810158" w:rsidTr="00CC22B9">
        <w:trPr>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2008</w:t>
            </w: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818.340</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5.568.340</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464.028</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147</w:t>
            </w:r>
          </w:p>
        </w:tc>
      </w:tr>
      <w:tr w:rsidR="00F946E7" w:rsidRPr="00810158" w:rsidTr="00CC22B9">
        <w:trPr>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2009</w:t>
            </w: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806.995</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4.979.570</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414.964</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3</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162</w:t>
            </w:r>
          </w:p>
        </w:tc>
      </w:tr>
      <w:tr w:rsidR="00F946E7" w:rsidRPr="00810158" w:rsidTr="00CC22B9">
        <w:trPr>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2010</w:t>
            </w: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865.751</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5.058.672</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421.556</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3</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171</w:t>
            </w:r>
          </w:p>
        </w:tc>
      </w:tr>
      <w:tr w:rsidR="00F946E7" w:rsidRPr="00810158" w:rsidTr="00CC22B9">
        <w:trPr>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2011</w:t>
            </w: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884.334</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4.848.005</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404.000</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3</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182</w:t>
            </w:r>
          </w:p>
        </w:tc>
      </w:tr>
      <w:tr w:rsidR="00F946E7" w:rsidRPr="00810158" w:rsidTr="00CC22B9">
        <w:trPr>
          <w:jc w:val="center"/>
        </w:trPr>
        <w:tc>
          <w:tcPr>
            <w:tcW w:w="61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2012</w:t>
            </w:r>
          </w:p>
        </w:tc>
        <w:tc>
          <w:tcPr>
            <w:tcW w:w="187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929.924</w:t>
            </w:r>
          </w:p>
        </w:tc>
        <w:tc>
          <w:tcPr>
            <w:tcW w:w="1984"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4.883.438</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406.953</w:t>
            </w:r>
          </w:p>
        </w:tc>
        <w:tc>
          <w:tcPr>
            <w:tcW w:w="2268"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3</w:t>
            </w:r>
          </w:p>
        </w:tc>
        <w:tc>
          <w:tcPr>
            <w:tcW w:w="1926" w:type="dxa"/>
            <w:tcBorders>
              <w:top w:val="single" w:sz="4" w:space="0" w:color="auto"/>
              <w:left w:val="single" w:sz="4" w:space="0" w:color="auto"/>
              <w:bottom w:val="single" w:sz="4" w:space="0" w:color="auto"/>
              <w:right w:val="single" w:sz="4" w:space="0" w:color="auto"/>
            </w:tcBorders>
          </w:tcPr>
          <w:p w:rsidR="00F946E7" w:rsidRPr="00810158" w:rsidRDefault="00F946E7" w:rsidP="00C06A8D">
            <w:pPr>
              <w:jc w:val="center"/>
              <w:rPr>
                <w:bCs/>
                <w:sz w:val="20"/>
                <w:lang w:val="fr-FR"/>
              </w:rPr>
            </w:pPr>
            <w:r w:rsidRPr="00810158">
              <w:rPr>
                <w:sz w:val="20"/>
                <w:lang w:val="fr-FR"/>
              </w:rPr>
              <w:t>190</w:t>
            </w:r>
          </w:p>
        </w:tc>
      </w:tr>
    </w:tbl>
    <w:p w:rsidR="00F946E7" w:rsidRPr="00810158" w:rsidRDefault="00F946E7" w:rsidP="00F946E7">
      <w:pPr>
        <w:jc w:val="both"/>
        <w:rPr>
          <w:lang w:val="fr-FR"/>
        </w:rPr>
      </w:pPr>
      <w:r w:rsidRPr="00810158">
        <w:rPr>
          <w:lang w:val="fr-FR"/>
        </w:rPr>
        <w:t xml:space="preserve">584. </w:t>
      </w:r>
      <w:r w:rsidRPr="00810158">
        <w:rPr>
          <w:rStyle w:val="Pogrubienie"/>
          <w:b w:val="0"/>
          <w:bCs w:val="0"/>
          <w:lang w:val="fr-FR"/>
        </w:rPr>
        <w:t xml:space="preserve">Les personnes qui sont dans une situation difficile et qui remplissent les critères énoncés dans </w:t>
      </w:r>
      <w:r w:rsidR="00BD7160">
        <w:rPr>
          <w:rStyle w:val="Pogrubienie"/>
          <w:b w:val="0"/>
          <w:bCs w:val="0"/>
          <w:lang w:val="fr-FR"/>
        </w:rPr>
        <w:t>la Loi sur</w:t>
      </w:r>
      <w:r w:rsidRPr="00810158">
        <w:rPr>
          <w:rStyle w:val="Pogrubienie"/>
          <w:b w:val="0"/>
          <w:bCs w:val="0"/>
          <w:lang w:val="fr-FR"/>
        </w:rPr>
        <w:t xml:space="preserve"> l'</w:t>
      </w:r>
      <w:r w:rsidR="00271067">
        <w:rPr>
          <w:rStyle w:val="Pogrubienie"/>
          <w:b w:val="0"/>
          <w:bCs w:val="0"/>
          <w:lang w:val="fr-FR"/>
        </w:rPr>
        <w:t>assistance sociale</w:t>
      </w:r>
      <w:r w:rsidRPr="00810158">
        <w:rPr>
          <w:rStyle w:val="Pogrubienie"/>
          <w:b w:val="0"/>
          <w:bCs w:val="0"/>
          <w:lang w:val="fr-FR"/>
        </w:rPr>
        <w:t xml:space="preserve">, </w:t>
      </w:r>
      <w:r w:rsidRPr="00810158">
        <w:rPr>
          <w:lang w:val="fr-FR"/>
        </w:rPr>
        <w:t xml:space="preserve">peuvent recevoir une allocation permanente ou temporaire, par exemple, pour couvrir les coûts de maintenance, et une </w:t>
      </w:r>
      <w:r w:rsidRPr="00810158">
        <w:rPr>
          <w:rStyle w:val="Pogrubienie"/>
          <w:b w:val="0"/>
          <w:bCs w:val="0"/>
          <w:lang w:val="fr-FR"/>
        </w:rPr>
        <w:t xml:space="preserve">allocation </w:t>
      </w:r>
      <w:r w:rsidRPr="00810158">
        <w:rPr>
          <w:lang w:val="fr-FR"/>
        </w:rPr>
        <w:t>ciblée pour couvrir les coûts en tout en partie d'achat des articles ménagers nécessaires, de petites rénovations et réparations dans l'appartement.</w:t>
      </w:r>
    </w:p>
    <w:p w:rsidR="00F946E7" w:rsidRPr="00810158" w:rsidRDefault="00F946E7" w:rsidP="00F946E7">
      <w:pPr>
        <w:jc w:val="both"/>
        <w:rPr>
          <w:lang w:val="fr-FR"/>
        </w:rPr>
      </w:pPr>
      <w:r w:rsidRPr="00810158">
        <w:rPr>
          <w:lang w:val="fr-FR"/>
        </w:rPr>
        <w:t xml:space="preserve">585. </w:t>
      </w:r>
      <w:r w:rsidR="00BD7160">
        <w:rPr>
          <w:lang w:val="fr-FR"/>
        </w:rPr>
        <w:t>La Loi sur</w:t>
      </w:r>
      <w:r w:rsidRPr="00810158">
        <w:rPr>
          <w:lang w:val="fr-FR"/>
        </w:rPr>
        <w:t xml:space="preserve"> la protection des droits des locataires et aux ressources immobilières des communes et amendant le Code civil donne la possibilité de réduire le loyer des locaux faisant partie des logements publics. Les réductions peuvent être accordées aux locataires qui répondent aux critères de revenu énoncés dans la résolution de l'administration locale ou le </w:t>
      </w:r>
      <w:r w:rsidR="00D727BA">
        <w:rPr>
          <w:lang w:val="fr-FR"/>
        </w:rPr>
        <w:t xml:space="preserve">Règlement </w:t>
      </w:r>
      <w:r w:rsidRPr="00810158">
        <w:rPr>
          <w:lang w:val="fr-FR"/>
        </w:rPr>
        <w:t>du voïvode. Les réductions sont accordées aux locataires pour la période de 12 mois; cette période peut être prolongée.</w:t>
      </w:r>
    </w:p>
    <w:p w:rsidR="00F946E7" w:rsidRPr="00810158" w:rsidRDefault="00F946E7" w:rsidP="00F946E7">
      <w:pPr>
        <w:pStyle w:val="Tekstpodstawowy"/>
        <w:spacing w:after="0"/>
        <w:jc w:val="both"/>
        <w:rPr>
          <w:lang w:val="fr-FR"/>
        </w:rPr>
      </w:pPr>
      <w:r w:rsidRPr="00810158">
        <w:rPr>
          <w:lang w:val="fr-FR"/>
        </w:rPr>
        <w:t>586. Afin de ne pas détériorer la situation de la famille, le Code civil indique des personnes proches du locataire qui sont autorisées à entrer dans la relation de location d'un local après le décès du locataire</w:t>
      </w:r>
      <w:r w:rsidR="001F2096" w:rsidRPr="00810158">
        <w:rPr>
          <w:lang w:val="fr-FR"/>
        </w:rPr>
        <w:t>:</w:t>
      </w:r>
      <w:r w:rsidRPr="00810158">
        <w:rPr>
          <w:lang w:val="fr-FR"/>
        </w:rPr>
        <w:t xml:space="preserve"> un conjoint qui n'est pas un colocataire de l'appartement, les enfants du locataire et de son conjoint, d'autres personnes à qui le locataire payait des pensions alimentaires et une personne qui effectivement restait dans la cohabitation avec le locataire. Ces personnes entrent dans la relation de location d'un local si elles ont vécu avec le locataire jusqu'à sa mort. </w:t>
      </w:r>
    </w:p>
    <w:p w:rsidR="0025414E" w:rsidRDefault="0025414E">
      <w:pPr>
        <w:rPr>
          <w:b/>
          <w:bCs/>
          <w:lang w:val="fr-FR"/>
        </w:rPr>
      </w:pPr>
    </w:p>
    <w:p w:rsidR="00F946E7" w:rsidRPr="00810158" w:rsidRDefault="00CC22B9" w:rsidP="00F946E7">
      <w:pPr>
        <w:jc w:val="both"/>
        <w:rPr>
          <w:b/>
          <w:lang w:val="fr-FR"/>
        </w:rPr>
      </w:pPr>
      <w:r>
        <w:rPr>
          <w:b/>
          <w:bCs/>
          <w:lang w:val="fr-FR"/>
        </w:rPr>
        <w:t>N</w:t>
      </w:r>
      <w:r w:rsidR="00F946E7" w:rsidRPr="00810158">
        <w:rPr>
          <w:b/>
          <w:bCs/>
          <w:lang w:val="fr-FR"/>
        </w:rPr>
        <w:t xml:space="preserve">ormes de qualité des appartements </w:t>
      </w:r>
    </w:p>
    <w:p w:rsidR="00F946E7" w:rsidRPr="00810158" w:rsidRDefault="00F946E7" w:rsidP="00F946E7">
      <w:pPr>
        <w:jc w:val="both"/>
        <w:rPr>
          <w:lang w:val="fr-FR"/>
        </w:rPr>
      </w:pPr>
      <w:r w:rsidRPr="00810158">
        <w:rPr>
          <w:lang w:val="fr-FR"/>
        </w:rPr>
        <w:t xml:space="preserve">587. Les standards de la qualité des appartements sont définis par les disposions d'ingénierie et de construction, notamment par le </w:t>
      </w:r>
      <w:r w:rsidR="00D727BA">
        <w:rPr>
          <w:lang w:val="fr-FR"/>
        </w:rPr>
        <w:t xml:space="preserve">Règlement </w:t>
      </w:r>
      <w:r w:rsidRPr="00810158">
        <w:rPr>
          <w:lang w:val="fr-FR"/>
        </w:rPr>
        <w:t xml:space="preserve">du </w:t>
      </w:r>
      <w:r w:rsidR="009E11D5">
        <w:rPr>
          <w:lang w:val="fr-FR"/>
        </w:rPr>
        <w:t>m</w:t>
      </w:r>
      <w:r w:rsidRPr="00810158">
        <w:rPr>
          <w:lang w:val="fr-FR"/>
        </w:rPr>
        <w:t xml:space="preserve">inistre de l'Infrastructure </w:t>
      </w:r>
      <w:r w:rsidR="00382538">
        <w:rPr>
          <w:lang w:val="fr-FR"/>
        </w:rPr>
        <w:t xml:space="preserve">sur </w:t>
      </w:r>
      <w:r w:rsidR="009E11D5">
        <w:rPr>
          <w:lang w:val="fr-FR"/>
        </w:rPr>
        <w:t xml:space="preserve">les </w:t>
      </w:r>
      <w:r w:rsidRPr="00810158">
        <w:rPr>
          <w:lang w:val="fr-FR"/>
        </w:rPr>
        <w:t xml:space="preserve">conditions techniques à respecter dans le cas des bâtiments et de leur emplacement et du </w:t>
      </w:r>
      <w:r w:rsidR="00D727BA">
        <w:rPr>
          <w:lang w:val="fr-FR"/>
        </w:rPr>
        <w:t xml:space="preserve">Règlement </w:t>
      </w:r>
      <w:r w:rsidRPr="00810158">
        <w:rPr>
          <w:lang w:val="fr-FR"/>
        </w:rPr>
        <w:t xml:space="preserve">du ministre de l'Intérieur et de l'Administration </w:t>
      </w:r>
      <w:r w:rsidR="00382538">
        <w:rPr>
          <w:lang w:val="fr-FR"/>
        </w:rPr>
        <w:t xml:space="preserve">sur </w:t>
      </w:r>
      <w:r w:rsidR="009E11D5">
        <w:rPr>
          <w:lang w:val="fr-FR"/>
        </w:rPr>
        <w:t xml:space="preserve">les </w:t>
      </w:r>
      <w:r w:rsidRPr="00810158">
        <w:rPr>
          <w:lang w:val="fr-FR"/>
        </w:rPr>
        <w:t xml:space="preserve">conditions techniques de l'utilisation des bâtiments résidentiels. </w:t>
      </w:r>
    </w:p>
    <w:p w:rsidR="00F946E7" w:rsidRPr="00810158" w:rsidRDefault="00F946E7" w:rsidP="00F946E7">
      <w:pPr>
        <w:jc w:val="both"/>
        <w:rPr>
          <w:lang w:val="fr-FR"/>
        </w:rPr>
      </w:pPr>
      <w:r w:rsidRPr="00810158">
        <w:rPr>
          <w:lang w:val="fr-FR"/>
        </w:rPr>
        <w:t>588. Les plus importantes normes</w:t>
      </w:r>
      <w:r w:rsidR="001F2096" w:rsidRPr="00810158">
        <w:rPr>
          <w:lang w:val="fr-FR"/>
        </w:rPr>
        <w:t>:</w:t>
      </w:r>
    </w:p>
    <w:p w:rsidR="00F946E7" w:rsidRPr="00810158" w:rsidRDefault="00F946E7" w:rsidP="00B04B85">
      <w:pPr>
        <w:pStyle w:val="Akapitzlist"/>
        <w:numPr>
          <w:ilvl w:val="0"/>
          <w:numId w:val="204"/>
        </w:numPr>
        <w:jc w:val="both"/>
        <w:rPr>
          <w:bCs/>
          <w:lang w:val="fr-FR"/>
        </w:rPr>
      </w:pPr>
      <w:r w:rsidRPr="00810158">
        <w:rPr>
          <w:lang w:val="fr-FR"/>
        </w:rPr>
        <w:t xml:space="preserve">la hauteur de l'appartement – au moins 2,5 mètres, </w:t>
      </w:r>
    </w:p>
    <w:p w:rsidR="00F946E7" w:rsidRPr="00810158" w:rsidRDefault="00F946E7" w:rsidP="00B04B85">
      <w:pPr>
        <w:pStyle w:val="Akapitzlist"/>
        <w:numPr>
          <w:ilvl w:val="0"/>
          <w:numId w:val="204"/>
        </w:numPr>
        <w:jc w:val="both"/>
        <w:rPr>
          <w:bCs/>
          <w:vertAlign w:val="superscript"/>
          <w:lang w:val="fr-FR"/>
        </w:rPr>
      </w:pPr>
      <w:r w:rsidRPr="00810158">
        <w:rPr>
          <w:lang w:val="fr-FR"/>
        </w:rPr>
        <w:t>au moins une pièce d'une surface de 16 m</w:t>
      </w:r>
      <w:r w:rsidRPr="00810158">
        <w:rPr>
          <w:vertAlign w:val="superscript"/>
          <w:lang w:val="fr-FR"/>
        </w:rPr>
        <w:t xml:space="preserve">2 </w:t>
      </w:r>
      <w:r w:rsidRPr="00810158">
        <w:rPr>
          <w:lang w:val="fr-FR"/>
        </w:rPr>
        <w:t xml:space="preserve">ou plus, </w:t>
      </w:r>
    </w:p>
    <w:p w:rsidR="00F946E7" w:rsidRPr="00810158" w:rsidRDefault="00F946E7" w:rsidP="00B04B85">
      <w:pPr>
        <w:pStyle w:val="Akapitzlist"/>
        <w:numPr>
          <w:ilvl w:val="0"/>
          <w:numId w:val="204"/>
        </w:numPr>
        <w:jc w:val="both"/>
        <w:rPr>
          <w:bCs/>
          <w:lang w:val="fr-FR"/>
        </w:rPr>
      </w:pPr>
      <w:r w:rsidRPr="00810158">
        <w:rPr>
          <w:lang w:val="fr-FR"/>
        </w:rPr>
        <w:lastRenderedPageBreak/>
        <w:t>la forme et les dimensions de l'antichambre doit permettre de transférer un malade sur ​​une civière et man</w:t>
      </w:r>
      <w:r w:rsidR="008B150E" w:rsidRPr="00810158">
        <w:rPr>
          <w:lang w:val="fr-FR"/>
        </w:rPr>
        <w:t>œ</w:t>
      </w:r>
      <w:r w:rsidRPr="00810158">
        <w:rPr>
          <w:lang w:val="fr-FR"/>
        </w:rPr>
        <w:t>uvrer un fauteuil roulant,</w:t>
      </w:r>
    </w:p>
    <w:p w:rsidR="00F946E7" w:rsidRPr="00810158" w:rsidRDefault="00F946E7" w:rsidP="00B04B85">
      <w:pPr>
        <w:pStyle w:val="Akapitzlist"/>
        <w:numPr>
          <w:ilvl w:val="0"/>
          <w:numId w:val="204"/>
        </w:numPr>
        <w:jc w:val="both"/>
        <w:rPr>
          <w:lang w:val="fr-FR"/>
        </w:rPr>
      </w:pPr>
      <w:r w:rsidRPr="00810158">
        <w:rPr>
          <w:lang w:val="fr-FR"/>
        </w:rPr>
        <w:t xml:space="preserve">l'appartement doit avoir une cuisine ou une kitchenette, </w:t>
      </w:r>
      <w:r w:rsidR="006F2801" w:rsidRPr="00810158">
        <w:rPr>
          <w:lang w:val="fr-FR"/>
        </w:rPr>
        <w:t>une</w:t>
      </w:r>
      <w:r w:rsidRPr="00810158">
        <w:rPr>
          <w:lang w:val="fr-FR"/>
        </w:rPr>
        <w:t xml:space="preserve"> salle de bains, des toilettes ou un cabinet d'aisances dans la salle de bains, un espace de stockage et un espace de la communication interne,</w:t>
      </w:r>
    </w:p>
    <w:p w:rsidR="00F946E7" w:rsidRPr="00810158" w:rsidRDefault="00F946E7" w:rsidP="00B04B85">
      <w:pPr>
        <w:pStyle w:val="Akapitzlist"/>
        <w:numPr>
          <w:ilvl w:val="0"/>
          <w:numId w:val="204"/>
        </w:numPr>
        <w:jc w:val="both"/>
        <w:rPr>
          <w:bCs/>
          <w:lang w:val="fr-FR"/>
        </w:rPr>
      </w:pPr>
      <w:r w:rsidRPr="00810158">
        <w:rPr>
          <w:lang w:val="fr-FR"/>
        </w:rPr>
        <w:t xml:space="preserve">le salon et la cuisine doivent être éclairés par la lumière du jour, </w:t>
      </w:r>
    </w:p>
    <w:p w:rsidR="00F946E7" w:rsidRPr="00810158" w:rsidRDefault="00F946E7" w:rsidP="00B04B85">
      <w:pPr>
        <w:pStyle w:val="Akapitzlist"/>
        <w:numPr>
          <w:ilvl w:val="0"/>
          <w:numId w:val="204"/>
        </w:numPr>
        <w:jc w:val="both"/>
        <w:rPr>
          <w:lang w:val="fr-FR"/>
        </w:rPr>
      </w:pPr>
      <w:r w:rsidRPr="00810158">
        <w:rPr>
          <w:lang w:val="fr-FR"/>
        </w:rPr>
        <w:t xml:space="preserve">l'appartement doit être équipé d'installations (équipements) pour le chauffage, </w:t>
      </w:r>
    </w:p>
    <w:p w:rsidR="00F946E7" w:rsidRPr="00810158" w:rsidRDefault="00F946E7" w:rsidP="00B04B85">
      <w:pPr>
        <w:pStyle w:val="Akapitzlist"/>
        <w:numPr>
          <w:ilvl w:val="0"/>
          <w:numId w:val="204"/>
        </w:numPr>
        <w:jc w:val="both"/>
        <w:rPr>
          <w:bCs/>
          <w:lang w:val="fr-FR"/>
        </w:rPr>
      </w:pPr>
      <w:r w:rsidRPr="00810158">
        <w:rPr>
          <w:lang w:val="fr-FR"/>
        </w:rPr>
        <w:t xml:space="preserve">les bâtiments, où la différence de niveau entre le premier étage et le plus haut étage dépasse 9,5 m, doivent être équipés d'un ascenseur, </w:t>
      </w:r>
    </w:p>
    <w:p w:rsidR="00F946E7" w:rsidRPr="00810158" w:rsidRDefault="00F946E7" w:rsidP="00F946E7">
      <w:pPr>
        <w:pStyle w:val="Tytu"/>
        <w:jc w:val="both"/>
        <w:rPr>
          <w:b w:val="0"/>
          <w:i w:val="0"/>
          <w:lang w:val="fr-FR"/>
        </w:rPr>
      </w:pPr>
      <w:r w:rsidRPr="00810158">
        <w:rPr>
          <w:b w:val="0"/>
          <w:i w:val="0"/>
          <w:lang w:val="fr-FR"/>
        </w:rPr>
        <w:t>589. Les dispositions légales spécifient les exigences concernant, entre autres</w:t>
      </w:r>
      <w:r w:rsidR="001F2096" w:rsidRPr="00810158">
        <w:rPr>
          <w:b w:val="0"/>
          <w:i w:val="0"/>
          <w:lang w:val="fr-FR"/>
        </w:rPr>
        <w:t>:</w:t>
      </w:r>
    </w:p>
    <w:p w:rsidR="00F946E7" w:rsidRPr="00810158" w:rsidRDefault="00F946E7" w:rsidP="00B04B85">
      <w:pPr>
        <w:numPr>
          <w:ilvl w:val="0"/>
          <w:numId w:val="157"/>
        </w:numPr>
        <w:jc w:val="both"/>
        <w:rPr>
          <w:bCs/>
          <w:lang w:val="fr-FR"/>
        </w:rPr>
      </w:pPr>
      <w:r w:rsidRPr="00810158">
        <w:rPr>
          <w:lang w:val="fr-FR"/>
        </w:rPr>
        <w:t xml:space="preserve">le système fonctionnel et spatial, structurel, technique et matériel, </w:t>
      </w:r>
    </w:p>
    <w:p w:rsidR="00F946E7" w:rsidRPr="00810158" w:rsidRDefault="00F946E7" w:rsidP="00B04B85">
      <w:pPr>
        <w:numPr>
          <w:ilvl w:val="0"/>
          <w:numId w:val="157"/>
        </w:numPr>
        <w:jc w:val="both"/>
        <w:rPr>
          <w:bCs/>
          <w:lang w:val="fr-FR"/>
        </w:rPr>
      </w:pPr>
      <w:r w:rsidRPr="00810158">
        <w:rPr>
          <w:lang w:val="fr-FR"/>
        </w:rPr>
        <w:t>l'emplacement des bâtiments, les distances entre les bâtiments et les réservoirs de gaz,</w:t>
      </w:r>
    </w:p>
    <w:p w:rsidR="00F946E7" w:rsidRPr="00810158" w:rsidRDefault="00F946E7" w:rsidP="00B04B85">
      <w:pPr>
        <w:numPr>
          <w:ilvl w:val="0"/>
          <w:numId w:val="157"/>
        </w:numPr>
        <w:jc w:val="both"/>
        <w:rPr>
          <w:bCs/>
          <w:lang w:val="fr-FR"/>
        </w:rPr>
      </w:pPr>
      <w:r w:rsidRPr="00810158">
        <w:rPr>
          <w:lang w:val="fr-FR"/>
        </w:rPr>
        <w:t>la sécurité (la conception et l'exécution d'une manière qui ne présentent pas de risques inacceptables d'accidents lors de l'utilisation),</w:t>
      </w:r>
    </w:p>
    <w:p w:rsidR="00F946E7" w:rsidRPr="00810158" w:rsidRDefault="00F946E7" w:rsidP="00B04B85">
      <w:pPr>
        <w:numPr>
          <w:ilvl w:val="0"/>
          <w:numId w:val="157"/>
        </w:numPr>
        <w:jc w:val="both"/>
        <w:rPr>
          <w:bCs/>
          <w:lang w:val="fr-FR"/>
        </w:rPr>
      </w:pPr>
      <w:r w:rsidRPr="00810158">
        <w:rPr>
          <w:lang w:val="fr-FR"/>
        </w:rPr>
        <w:t>la sécurité incendie,</w:t>
      </w:r>
    </w:p>
    <w:p w:rsidR="00F946E7" w:rsidRPr="00810158" w:rsidRDefault="00F946E7" w:rsidP="00B04B85">
      <w:pPr>
        <w:numPr>
          <w:ilvl w:val="0"/>
          <w:numId w:val="157"/>
        </w:numPr>
        <w:jc w:val="both"/>
        <w:rPr>
          <w:bCs/>
          <w:lang w:val="fr-FR"/>
        </w:rPr>
      </w:pPr>
      <w:r w:rsidRPr="00810158">
        <w:rPr>
          <w:lang w:val="fr-FR"/>
        </w:rPr>
        <w:t xml:space="preserve">l'isolation acoustique, </w:t>
      </w:r>
    </w:p>
    <w:p w:rsidR="00F946E7" w:rsidRPr="00810158" w:rsidRDefault="009E11D5" w:rsidP="00B04B85">
      <w:pPr>
        <w:numPr>
          <w:ilvl w:val="0"/>
          <w:numId w:val="157"/>
        </w:numPr>
        <w:jc w:val="both"/>
        <w:rPr>
          <w:bCs/>
          <w:lang w:val="fr-FR"/>
        </w:rPr>
      </w:pPr>
      <w:r>
        <w:rPr>
          <w:lang w:val="fr-FR"/>
        </w:rPr>
        <w:t xml:space="preserve">la </w:t>
      </w:r>
      <w:r w:rsidR="00F946E7" w:rsidRPr="00810158">
        <w:rPr>
          <w:lang w:val="fr-FR"/>
        </w:rPr>
        <w:t>lumière du jour,</w:t>
      </w:r>
    </w:p>
    <w:p w:rsidR="00F946E7" w:rsidRPr="00810158" w:rsidRDefault="009E11D5" w:rsidP="00B04B85">
      <w:pPr>
        <w:numPr>
          <w:ilvl w:val="0"/>
          <w:numId w:val="157"/>
        </w:numPr>
        <w:jc w:val="both"/>
        <w:rPr>
          <w:bCs/>
          <w:lang w:val="fr-FR"/>
        </w:rPr>
      </w:pPr>
      <w:r>
        <w:rPr>
          <w:lang w:val="fr-FR"/>
        </w:rPr>
        <w:t>l’</w:t>
      </w:r>
      <w:r w:rsidR="00F946E7" w:rsidRPr="00810158">
        <w:rPr>
          <w:lang w:val="fr-FR"/>
        </w:rPr>
        <w:t>approvisionnement en eau et gaz,</w:t>
      </w:r>
    </w:p>
    <w:p w:rsidR="00F946E7" w:rsidRPr="00810158" w:rsidRDefault="00F946E7" w:rsidP="00B04B85">
      <w:pPr>
        <w:numPr>
          <w:ilvl w:val="0"/>
          <w:numId w:val="157"/>
        </w:numPr>
        <w:jc w:val="both"/>
        <w:rPr>
          <w:bCs/>
          <w:lang w:val="fr-FR"/>
        </w:rPr>
      </w:pPr>
      <w:r w:rsidRPr="00810158">
        <w:rPr>
          <w:lang w:val="fr-FR"/>
        </w:rPr>
        <w:t>l'équipement de ventilation et de climatisation, tuyaux (canaux) de fumée,</w:t>
      </w:r>
    </w:p>
    <w:p w:rsidR="00F946E7" w:rsidRPr="00810158" w:rsidRDefault="00F946E7" w:rsidP="00B04B85">
      <w:pPr>
        <w:numPr>
          <w:ilvl w:val="0"/>
          <w:numId w:val="157"/>
        </w:numPr>
        <w:jc w:val="both"/>
        <w:rPr>
          <w:bCs/>
          <w:lang w:val="fr-FR"/>
        </w:rPr>
      </w:pPr>
      <w:r w:rsidRPr="00810158">
        <w:rPr>
          <w:lang w:val="fr-FR"/>
        </w:rPr>
        <w:t>l’installation ou des équipements électriques,</w:t>
      </w:r>
    </w:p>
    <w:p w:rsidR="00F946E7" w:rsidRPr="00810158" w:rsidRDefault="00F946E7" w:rsidP="00B04B85">
      <w:pPr>
        <w:numPr>
          <w:ilvl w:val="0"/>
          <w:numId w:val="157"/>
        </w:numPr>
        <w:jc w:val="both"/>
        <w:rPr>
          <w:bCs/>
          <w:lang w:val="fr-FR"/>
        </w:rPr>
      </w:pPr>
      <w:r w:rsidRPr="00810158">
        <w:rPr>
          <w:lang w:val="fr-FR"/>
        </w:rPr>
        <w:t>l'évacuation des eaux usées urbaines et les eaux usées de la technologie, les lieux adaptés au stockage temporaire des déchets et des impuretés.</w:t>
      </w:r>
    </w:p>
    <w:p w:rsidR="00F946E7" w:rsidRPr="00810158" w:rsidRDefault="00F946E7" w:rsidP="00F946E7">
      <w:pPr>
        <w:rPr>
          <w:lang w:val="fr-FR"/>
        </w:rPr>
      </w:pPr>
      <w:r w:rsidRPr="00810158">
        <w:rPr>
          <w:lang w:val="fr-FR"/>
        </w:rPr>
        <w:t>590. Données statistiques (source: recensements de la population de 2002, 2011)</w:t>
      </w:r>
    </w:p>
    <w:p w:rsidR="00F946E7" w:rsidRPr="00810158" w:rsidRDefault="00F946E7" w:rsidP="00F946E7">
      <w:pPr>
        <w:jc w:val="center"/>
        <w:rPr>
          <w:lang w:val="fr-FR"/>
        </w:rPr>
      </w:pPr>
      <w:r w:rsidRPr="00810158">
        <w:rPr>
          <w:lang w:val="fr-FR"/>
        </w:rPr>
        <w:t>Total des appartements</w:t>
      </w:r>
    </w:p>
    <w:tbl>
      <w:tblPr>
        <w:tblStyle w:val="Tabela-Siatka"/>
        <w:tblW w:w="0" w:type="auto"/>
        <w:jc w:val="center"/>
        <w:tblLook w:val="04A0" w:firstRow="1" w:lastRow="0" w:firstColumn="1" w:lastColumn="0" w:noHBand="0" w:noVBand="1"/>
      </w:tblPr>
      <w:tblGrid>
        <w:gridCol w:w="709"/>
        <w:gridCol w:w="2268"/>
        <w:gridCol w:w="2268"/>
      </w:tblGrid>
      <w:tr w:rsidR="00F946E7" w:rsidRPr="00810158" w:rsidTr="006B594E">
        <w:trPr>
          <w:jc w:val="center"/>
        </w:trPr>
        <w:tc>
          <w:tcPr>
            <w:tcW w:w="709" w:type="dxa"/>
          </w:tcPr>
          <w:p w:rsidR="00F946E7" w:rsidRPr="00810158" w:rsidRDefault="00F946E7" w:rsidP="00C06A8D">
            <w:pPr>
              <w:jc w:val="both"/>
              <w:rPr>
                <w:sz w:val="20"/>
                <w:szCs w:val="20"/>
                <w:lang w:val="fr-FR"/>
              </w:rPr>
            </w:pPr>
          </w:p>
        </w:tc>
        <w:tc>
          <w:tcPr>
            <w:tcW w:w="2268" w:type="dxa"/>
          </w:tcPr>
          <w:p w:rsidR="00F946E7" w:rsidRPr="00810158" w:rsidRDefault="00F946E7" w:rsidP="00C06A8D">
            <w:pPr>
              <w:jc w:val="center"/>
              <w:rPr>
                <w:sz w:val="20"/>
                <w:szCs w:val="20"/>
                <w:lang w:val="fr-FR"/>
              </w:rPr>
            </w:pPr>
            <w:r w:rsidRPr="00810158">
              <w:rPr>
                <w:sz w:val="20"/>
                <w:szCs w:val="20"/>
                <w:lang w:val="fr-FR"/>
              </w:rPr>
              <w:t>Nombre d'appartements</w:t>
            </w:r>
          </w:p>
        </w:tc>
        <w:tc>
          <w:tcPr>
            <w:tcW w:w="2268" w:type="dxa"/>
          </w:tcPr>
          <w:p w:rsidR="00F946E7" w:rsidRPr="00810158" w:rsidRDefault="00F946E7" w:rsidP="00C06A8D">
            <w:pPr>
              <w:jc w:val="center"/>
              <w:rPr>
                <w:sz w:val="20"/>
                <w:szCs w:val="20"/>
                <w:lang w:val="fr-FR"/>
              </w:rPr>
            </w:pPr>
            <w:r w:rsidRPr="00810158">
              <w:rPr>
                <w:sz w:val="20"/>
                <w:szCs w:val="20"/>
                <w:lang w:val="fr-FR"/>
              </w:rPr>
              <w:t>Nombre de résidents</w:t>
            </w:r>
          </w:p>
        </w:tc>
      </w:tr>
      <w:tr w:rsidR="00F946E7" w:rsidRPr="00810158" w:rsidTr="006B594E">
        <w:trPr>
          <w:jc w:val="center"/>
        </w:trPr>
        <w:tc>
          <w:tcPr>
            <w:tcW w:w="709" w:type="dxa"/>
          </w:tcPr>
          <w:p w:rsidR="00F946E7" w:rsidRPr="00810158" w:rsidRDefault="00F946E7" w:rsidP="00C06A8D">
            <w:pPr>
              <w:jc w:val="both"/>
              <w:rPr>
                <w:sz w:val="20"/>
                <w:szCs w:val="20"/>
                <w:lang w:val="fr-FR"/>
              </w:rPr>
            </w:pPr>
            <w:r w:rsidRPr="00810158">
              <w:rPr>
                <w:sz w:val="20"/>
                <w:szCs w:val="20"/>
                <w:lang w:val="fr-FR"/>
              </w:rPr>
              <w:t>2002</w:t>
            </w:r>
          </w:p>
        </w:tc>
        <w:tc>
          <w:tcPr>
            <w:tcW w:w="2268" w:type="dxa"/>
          </w:tcPr>
          <w:p w:rsidR="00F946E7" w:rsidRPr="00810158" w:rsidRDefault="00F946E7" w:rsidP="00C06A8D">
            <w:pPr>
              <w:jc w:val="center"/>
              <w:rPr>
                <w:sz w:val="20"/>
                <w:szCs w:val="20"/>
                <w:lang w:val="fr-FR"/>
              </w:rPr>
            </w:pPr>
            <w:r w:rsidRPr="00810158">
              <w:rPr>
                <w:sz w:val="20"/>
                <w:szCs w:val="20"/>
                <w:lang w:val="fr-FR"/>
              </w:rPr>
              <w:t>1.851.067</w:t>
            </w:r>
          </w:p>
        </w:tc>
        <w:tc>
          <w:tcPr>
            <w:tcW w:w="2268" w:type="dxa"/>
          </w:tcPr>
          <w:p w:rsidR="00F946E7" w:rsidRPr="00810158" w:rsidRDefault="00F946E7" w:rsidP="00C06A8D">
            <w:pPr>
              <w:jc w:val="center"/>
              <w:rPr>
                <w:sz w:val="20"/>
                <w:szCs w:val="20"/>
                <w:lang w:val="fr-FR"/>
              </w:rPr>
            </w:pPr>
            <w:r w:rsidRPr="00810158">
              <w:rPr>
                <w:sz w:val="20"/>
                <w:szCs w:val="20"/>
                <w:lang w:val="fr-FR"/>
              </w:rPr>
              <w:t>6.681.221</w:t>
            </w:r>
          </w:p>
        </w:tc>
      </w:tr>
      <w:tr w:rsidR="00F946E7" w:rsidRPr="00810158" w:rsidTr="006B594E">
        <w:trPr>
          <w:jc w:val="center"/>
        </w:trPr>
        <w:tc>
          <w:tcPr>
            <w:tcW w:w="709" w:type="dxa"/>
          </w:tcPr>
          <w:p w:rsidR="00F946E7" w:rsidRPr="00810158" w:rsidRDefault="00F946E7" w:rsidP="00C06A8D">
            <w:pPr>
              <w:jc w:val="both"/>
              <w:rPr>
                <w:sz w:val="20"/>
                <w:szCs w:val="20"/>
                <w:lang w:val="fr-FR"/>
              </w:rPr>
            </w:pPr>
            <w:r w:rsidRPr="00810158">
              <w:rPr>
                <w:sz w:val="20"/>
                <w:szCs w:val="20"/>
                <w:lang w:val="fr-FR"/>
              </w:rPr>
              <w:t>2011</w:t>
            </w:r>
          </w:p>
        </w:tc>
        <w:tc>
          <w:tcPr>
            <w:tcW w:w="2268" w:type="dxa"/>
          </w:tcPr>
          <w:p w:rsidR="00F946E7" w:rsidRPr="00810158" w:rsidRDefault="00F946E7" w:rsidP="00C06A8D">
            <w:pPr>
              <w:jc w:val="center"/>
              <w:rPr>
                <w:sz w:val="20"/>
                <w:szCs w:val="20"/>
                <w:lang w:val="fr-FR"/>
              </w:rPr>
            </w:pPr>
            <w:r w:rsidRPr="00810158">
              <w:rPr>
                <w:sz w:val="20"/>
                <w:szCs w:val="20"/>
                <w:lang w:val="fr-FR"/>
              </w:rPr>
              <w:t>1.332.809</w:t>
            </w:r>
          </w:p>
        </w:tc>
        <w:tc>
          <w:tcPr>
            <w:tcW w:w="2268" w:type="dxa"/>
          </w:tcPr>
          <w:p w:rsidR="00F946E7" w:rsidRPr="00810158" w:rsidRDefault="00F946E7" w:rsidP="00C06A8D">
            <w:pPr>
              <w:jc w:val="center"/>
              <w:rPr>
                <w:sz w:val="20"/>
                <w:szCs w:val="20"/>
                <w:lang w:val="fr-FR"/>
              </w:rPr>
            </w:pPr>
            <w:r w:rsidRPr="00810158">
              <w:rPr>
                <w:sz w:val="20"/>
                <w:szCs w:val="20"/>
                <w:lang w:val="fr-FR"/>
              </w:rPr>
              <w:t>5.339.964</w:t>
            </w:r>
          </w:p>
        </w:tc>
      </w:tr>
    </w:tbl>
    <w:p w:rsidR="00F946E7" w:rsidRPr="00810158" w:rsidRDefault="00F946E7" w:rsidP="00F946E7">
      <w:pPr>
        <w:pStyle w:val="Tekstpodstawowy"/>
        <w:spacing w:after="0"/>
        <w:jc w:val="center"/>
        <w:rPr>
          <w:lang w:val="fr-FR"/>
        </w:rPr>
      </w:pPr>
      <w:r w:rsidRPr="00810158">
        <w:rPr>
          <w:lang w:val="fr-FR"/>
        </w:rPr>
        <w:t>Logements au-dessous de standard</w:t>
      </w:r>
    </w:p>
    <w:p w:rsidR="00F946E7" w:rsidRPr="00BF0300" w:rsidRDefault="00F946E7" w:rsidP="00F946E7">
      <w:pPr>
        <w:pStyle w:val="Tekstpodstawowy"/>
        <w:spacing w:after="0"/>
        <w:jc w:val="center"/>
        <w:rPr>
          <w:sz w:val="20"/>
          <w:szCs w:val="20"/>
          <w:lang w:val="fr-FR"/>
        </w:rPr>
      </w:pPr>
      <w:r w:rsidRPr="00BF0300">
        <w:rPr>
          <w:sz w:val="20"/>
          <w:szCs w:val="20"/>
          <w:lang w:val="fr-FR"/>
        </w:rPr>
        <w:t>2002</w:t>
      </w:r>
    </w:p>
    <w:tbl>
      <w:tblPr>
        <w:tblW w:w="10171" w:type="dxa"/>
        <w:jc w:val="center"/>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3"/>
        <w:gridCol w:w="2409"/>
        <w:gridCol w:w="3119"/>
        <w:gridCol w:w="2410"/>
      </w:tblGrid>
      <w:tr w:rsidR="00F946E7" w:rsidRPr="00B651B6" w:rsidTr="00C06A8D">
        <w:trPr>
          <w:cantSplit/>
          <w:jc w:val="center"/>
        </w:trPr>
        <w:tc>
          <w:tcPr>
            <w:tcW w:w="2233" w:type="dxa"/>
            <w:vMerge w:val="restart"/>
          </w:tcPr>
          <w:p w:rsidR="00F946E7" w:rsidRPr="00810158" w:rsidRDefault="00F946E7" w:rsidP="00C06A8D">
            <w:pPr>
              <w:jc w:val="center"/>
              <w:rPr>
                <w:sz w:val="20"/>
                <w:szCs w:val="20"/>
                <w:lang w:val="fr-FR"/>
              </w:rPr>
            </w:pPr>
          </w:p>
        </w:tc>
        <w:tc>
          <w:tcPr>
            <w:tcW w:w="7938" w:type="dxa"/>
            <w:gridSpan w:val="3"/>
          </w:tcPr>
          <w:p w:rsidR="00F946E7" w:rsidRPr="00810158" w:rsidRDefault="00CC22B9" w:rsidP="00CC22B9">
            <w:pPr>
              <w:jc w:val="center"/>
              <w:rPr>
                <w:sz w:val="20"/>
                <w:szCs w:val="20"/>
                <w:lang w:val="fr-FR"/>
              </w:rPr>
            </w:pPr>
            <w:r>
              <w:rPr>
                <w:sz w:val="20"/>
                <w:szCs w:val="20"/>
                <w:lang w:val="fr-FR"/>
              </w:rPr>
              <w:t>C</w:t>
            </w:r>
            <w:r w:rsidR="00F946E7" w:rsidRPr="00810158">
              <w:rPr>
                <w:sz w:val="20"/>
                <w:szCs w:val="20"/>
                <w:lang w:val="fr-FR"/>
              </w:rPr>
              <w:t>onditions au-dessous des standards en raison</w:t>
            </w:r>
          </w:p>
        </w:tc>
      </w:tr>
      <w:tr w:rsidR="00F946E7" w:rsidRPr="00B651B6" w:rsidTr="00C06A8D">
        <w:trPr>
          <w:cantSplit/>
          <w:jc w:val="center"/>
        </w:trPr>
        <w:tc>
          <w:tcPr>
            <w:tcW w:w="2233" w:type="dxa"/>
            <w:vMerge/>
          </w:tcPr>
          <w:p w:rsidR="00F946E7" w:rsidRPr="00810158" w:rsidRDefault="00F946E7" w:rsidP="00C06A8D">
            <w:pPr>
              <w:jc w:val="both"/>
              <w:rPr>
                <w:sz w:val="20"/>
                <w:szCs w:val="20"/>
                <w:lang w:val="fr-FR"/>
              </w:rPr>
            </w:pPr>
          </w:p>
        </w:tc>
        <w:tc>
          <w:tcPr>
            <w:tcW w:w="2409" w:type="dxa"/>
          </w:tcPr>
          <w:p w:rsidR="00F946E7" w:rsidRPr="00810158" w:rsidRDefault="00F946E7" w:rsidP="00C06A8D">
            <w:pPr>
              <w:jc w:val="center"/>
              <w:rPr>
                <w:sz w:val="20"/>
                <w:szCs w:val="20"/>
                <w:lang w:val="fr-FR"/>
              </w:rPr>
            </w:pPr>
            <w:r w:rsidRPr="00810158">
              <w:rPr>
                <w:sz w:val="20"/>
                <w:szCs w:val="20"/>
                <w:lang w:val="fr-FR"/>
              </w:rPr>
              <w:t>d'un faible état ​​technique des bâtiments</w:t>
            </w:r>
          </w:p>
        </w:tc>
        <w:tc>
          <w:tcPr>
            <w:tcW w:w="3119" w:type="dxa"/>
          </w:tcPr>
          <w:p w:rsidR="00F946E7" w:rsidRPr="00810158" w:rsidRDefault="00F946E7" w:rsidP="00C06A8D">
            <w:pPr>
              <w:jc w:val="center"/>
              <w:rPr>
                <w:sz w:val="20"/>
                <w:szCs w:val="20"/>
                <w:lang w:val="fr-FR"/>
              </w:rPr>
            </w:pPr>
            <w:r w:rsidRPr="00810158">
              <w:rPr>
                <w:sz w:val="20"/>
                <w:szCs w:val="20"/>
                <w:lang w:val="fr-FR"/>
              </w:rPr>
              <w:t>des installations de l'appartement inadéquates</w:t>
            </w:r>
          </w:p>
        </w:tc>
        <w:tc>
          <w:tcPr>
            <w:tcW w:w="2410" w:type="dxa"/>
          </w:tcPr>
          <w:p w:rsidR="00F946E7" w:rsidRPr="00810158" w:rsidRDefault="00F946E7" w:rsidP="00C06A8D">
            <w:pPr>
              <w:jc w:val="center"/>
              <w:rPr>
                <w:sz w:val="20"/>
                <w:szCs w:val="20"/>
                <w:lang w:val="fr-FR"/>
              </w:rPr>
            </w:pPr>
            <w:r w:rsidRPr="00810158">
              <w:rPr>
                <w:sz w:val="20"/>
                <w:szCs w:val="20"/>
                <w:lang w:val="fr-FR"/>
              </w:rPr>
              <w:t>de la densité excessive dans le logement</w:t>
            </w:r>
          </w:p>
        </w:tc>
      </w:tr>
      <w:tr w:rsidR="00F946E7" w:rsidRPr="00810158" w:rsidTr="00C06A8D">
        <w:trPr>
          <w:jc w:val="center"/>
        </w:trPr>
        <w:tc>
          <w:tcPr>
            <w:tcW w:w="2233" w:type="dxa"/>
            <w:vAlign w:val="center"/>
          </w:tcPr>
          <w:p w:rsidR="00F946E7" w:rsidRPr="00810158" w:rsidRDefault="00F946E7" w:rsidP="00C06A8D">
            <w:pPr>
              <w:jc w:val="both"/>
              <w:rPr>
                <w:sz w:val="20"/>
                <w:szCs w:val="20"/>
                <w:lang w:val="fr-FR"/>
              </w:rPr>
            </w:pPr>
            <w:r w:rsidRPr="00810158">
              <w:rPr>
                <w:sz w:val="20"/>
                <w:szCs w:val="20"/>
                <w:lang w:val="fr-FR"/>
              </w:rPr>
              <w:t>Nombre d'appartements</w:t>
            </w:r>
          </w:p>
        </w:tc>
        <w:tc>
          <w:tcPr>
            <w:tcW w:w="2409" w:type="dxa"/>
            <w:vAlign w:val="center"/>
          </w:tcPr>
          <w:p w:rsidR="00F946E7" w:rsidRPr="00810158" w:rsidRDefault="00F946E7" w:rsidP="00C06A8D">
            <w:pPr>
              <w:jc w:val="center"/>
              <w:rPr>
                <w:sz w:val="20"/>
                <w:szCs w:val="20"/>
                <w:lang w:val="fr-FR"/>
              </w:rPr>
            </w:pPr>
            <w:r w:rsidRPr="00810158">
              <w:rPr>
                <w:sz w:val="20"/>
                <w:szCs w:val="20"/>
                <w:lang w:val="fr-FR"/>
              </w:rPr>
              <w:t>478.330</w:t>
            </w:r>
          </w:p>
        </w:tc>
        <w:tc>
          <w:tcPr>
            <w:tcW w:w="3119" w:type="dxa"/>
            <w:vAlign w:val="center"/>
          </w:tcPr>
          <w:p w:rsidR="00F946E7" w:rsidRPr="00810158" w:rsidRDefault="00F946E7" w:rsidP="00C06A8D">
            <w:pPr>
              <w:jc w:val="center"/>
              <w:rPr>
                <w:sz w:val="20"/>
                <w:szCs w:val="20"/>
                <w:lang w:val="fr-FR"/>
              </w:rPr>
            </w:pPr>
            <w:r w:rsidRPr="00810158">
              <w:rPr>
                <w:sz w:val="20"/>
                <w:szCs w:val="20"/>
                <w:lang w:val="fr-FR"/>
              </w:rPr>
              <w:t>887.462</w:t>
            </w:r>
          </w:p>
        </w:tc>
        <w:tc>
          <w:tcPr>
            <w:tcW w:w="2410" w:type="dxa"/>
            <w:vAlign w:val="center"/>
          </w:tcPr>
          <w:p w:rsidR="00F946E7" w:rsidRPr="00810158" w:rsidRDefault="00F946E7" w:rsidP="00C06A8D">
            <w:pPr>
              <w:jc w:val="center"/>
              <w:rPr>
                <w:sz w:val="20"/>
                <w:szCs w:val="20"/>
                <w:lang w:val="fr-FR"/>
              </w:rPr>
            </w:pPr>
            <w:r w:rsidRPr="00810158">
              <w:rPr>
                <w:sz w:val="20"/>
                <w:szCs w:val="20"/>
                <w:lang w:val="fr-FR"/>
              </w:rPr>
              <w:t>485.275</w:t>
            </w:r>
          </w:p>
        </w:tc>
      </w:tr>
      <w:tr w:rsidR="00F946E7" w:rsidRPr="00810158" w:rsidTr="00C06A8D">
        <w:trPr>
          <w:jc w:val="center"/>
        </w:trPr>
        <w:tc>
          <w:tcPr>
            <w:tcW w:w="2233" w:type="dxa"/>
            <w:vAlign w:val="center"/>
          </w:tcPr>
          <w:p w:rsidR="00F946E7" w:rsidRPr="00810158" w:rsidRDefault="00F946E7" w:rsidP="00C06A8D">
            <w:pPr>
              <w:jc w:val="both"/>
              <w:rPr>
                <w:sz w:val="20"/>
                <w:szCs w:val="20"/>
                <w:lang w:val="fr-FR"/>
              </w:rPr>
            </w:pPr>
            <w:r w:rsidRPr="00810158">
              <w:rPr>
                <w:sz w:val="20"/>
                <w:szCs w:val="20"/>
                <w:lang w:val="fr-FR"/>
              </w:rPr>
              <w:t>Nombre de résidents</w:t>
            </w:r>
          </w:p>
        </w:tc>
        <w:tc>
          <w:tcPr>
            <w:tcW w:w="2409" w:type="dxa"/>
            <w:vAlign w:val="center"/>
          </w:tcPr>
          <w:p w:rsidR="00F946E7" w:rsidRPr="00810158" w:rsidRDefault="00F946E7" w:rsidP="00C06A8D">
            <w:pPr>
              <w:jc w:val="center"/>
              <w:rPr>
                <w:sz w:val="20"/>
                <w:szCs w:val="20"/>
                <w:lang w:val="fr-FR"/>
              </w:rPr>
            </w:pPr>
            <w:r w:rsidRPr="00810158">
              <w:rPr>
                <w:sz w:val="20"/>
                <w:szCs w:val="20"/>
                <w:lang w:val="fr-FR"/>
              </w:rPr>
              <w:t>1.301.802</w:t>
            </w:r>
          </w:p>
        </w:tc>
        <w:tc>
          <w:tcPr>
            <w:tcW w:w="3119" w:type="dxa"/>
            <w:vAlign w:val="center"/>
          </w:tcPr>
          <w:p w:rsidR="00F946E7" w:rsidRPr="00810158" w:rsidRDefault="00F946E7" w:rsidP="00C06A8D">
            <w:pPr>
              <w:jc w:val="center"/>
              <w:rPr>
                <w:sz w:val="20"/>
                <w:szCs w:val="20"/>
                <w:lang w:val="fr-FR"/>
              </w:rPr>
            </w:pPr>
            <w:r w:rsidRPr="00810158">
              <w:rPr>
                <w:sz w:val="20"/>
                <w:szCs w:val="20"/>
                <w:lang w:val="fr-FR"/>
              </w:rPr>
              <w:t>2.667.362</w:t>
            </w:r>
          </w:p>
        </w:tc>
        <w:tc>
          <w:tcPr>
            <w:tcW w:w="2410" w:type="dxa"/>
            <w:vAlign w:val="center"/>
          </w:tcPr>
          <w:p w:rsidR="00F946E7" w:rsidRPr="00810158" w:rsidRDefault="00F946E7" w:rsidP="00C06A8D">
            <w:pPr>
              <w:jc w:val="center"/>
              <w:rPr>
                <w:sz w:val="20"/>
                <w:szCs w:val="20"/>
                <w:lang w:val="fr-FR"/>
              </w:rPr>
            </w:pPr>
            <w:r w:rsidRPr="00810158">
              <w:rPr>
                <w:sz w:val="20"/>
                <w:szCs w:val="20"/>
                <w:lang w:val="fr-FR"/>
              </w:rPr>
              <w:t>2.512.039</w:t>
            </w:r>
          </w:p>
        </w:tc>
      </w:tr>
    </w:tbl>
    <w:p w:rsidR="00F946E7" w:rsidRPr="00BF0300" w:rsidRDefault="00F946E7" w:rsidP="00F946E7">
      <w:pPr>
        <w:pStyle w:val="Tekstpodstawowy"/>
        <w:spacing w:after="0"/>
        <w:jc w:val="center"/>
        <w:rPr>
          <w:sz w:val="20"/>
          <w:szCs w:val="20"/>
          <w:lang w:val="fr-FR"/>
        </w:rPr>
      </w:pPr>
      <w:r w:rsidRPr="00BF0300">
        <w:rPr>
          <w:sz w:val="20"/>
          <w:szCs w:val="20"/>
          <w:lang w:val="fr-FR"/>
        </w:rPr>
        <w:t>2011</w:t>
      </w:r>
    </w:p>
    <w:tbl>
      <w:tblPr>
        <w:tblW w:w="10259" w:type="dxa"/>
        <w:jc w:val="center"/>
        <w:tblInd w:w="-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1"/>
        <w:gridCol w:w="2409"/>
        <w:gridCol w:w="3119"/>
        <w:gridCol w:w="2410"/>
      </w:tblGrid>
      <w:tr w:rsidR="00F946E7" w:rsidRPr="00810158" w:rsidTr="00C06A8D">
        <w:trPr>
          <w:jc w:val="center"/>
        </w:trPr>
        <w:tc>
          <w:tcPr>
            <w:tcW w:w="2321" w:type="dxa"/>
            <w:vAlign w:val="center"/>
          </w:tcPr>
          <w:p w:rsidR="00F946E7" w:rsidRPr="00810158" w:rsidRDefault="00F946E7" w:rsidP="00C06A8D">
            <w:pPr>
              <w:jc w:val="both"/>
              <w:rPr>
                <w:sz w:val="20"/>
                <w:szCs w:val="20"/>
                <w:lang w:val="fr-FR"/>
              </w:rPr>
            </w:pPr>
            <w:r w:rsidRPr="00810158">
              <w:rPr>
                <w:sz w:val="20"/>
                <w:szCs w:val="20"/>
                <w:lang w:val="fr-FR"/>
              </w:rPr>
              <w:t>Nombre d'appartements</w:t>
            </w:r>
          </w:p>
        </w:tc>
        <w:tc>
          <w:tcPr>
            <w:tcW w:w="2409" w:type="dxa"/>
            <w:vAlign w:val="center"/>
          </w:tcPr>
          <w:p w:rsidR="00F946E7" w:rsidRPr="00810158" w:rsidRDefault="00F946E7" w:rsidP="00C06A8D">
            <w:pPr>
              <w:jc w:val="center"/>
              <w:rPr>
                <w:sz w:val="20"/>
                <w:szCs w:val="20"/>
                <w:lang w:val="fr-FR"/>
              </w:rPr>
            </w:pPr>
            <w:r w:rsidRPr="00810158">
              <w:rPr>
                <w:sz w:val="20"/>
                <w:szCs w:val="20"/>
                <w:lang w:val="fr-FR"/>
              </w:rPr>
              <w:t>332.049</w:t>
            </w:r>
          </w:p>
        </w:tc>
        <w:tc>
          <w:tcPr>
            <w:tcW w:w="3119" w:type="dxa"/>
            <w:vAlign w:val="center"/>
          </w:tcPr>
          <w:p w:rsidR="00F946E7" w:rsidRPr="00810158" w:rsidRDefault="00F946E7" w:rsidP="00C06A8D">
            <w:pPr>
              <w:jc w:val="center"/>
              <w:rPr>
                <w:sz w:val="20"/>
                <w:szCs w:val="20"/>
                <w:lang w:val="fr-FR"/>
              </w:rPr>
            </w:pPr>
            <w:r w:rsidRPr="00810158">
              <w:rPr>
                <w:sz w:val="20"/>
                <w:szCs w:val="20"/>
                <w:lang w:val="fr-FR"/>
              </w:rPr>
              <w:t>452.138</w:t>
            </w:r>
          </w:p>
        </w:tc>
        <w:tc>
          <w:tcPr>
            <w:tcW w:w="2410" w:type="dxa"/>
            <w:vAlign w:val="center"/>
          </w:tcPr>
          <w:p w:rsidR="00F946E7" w:rsidRPr="00810158" w:rsidRDefault="00F946E7" w:rsidP="00C06A8D">
            <w:pPr>
              <w:jc w:val="center"/>
              <w:rPr>
                <w:sz w:val="20"/>
                <w:szCs w:val="20"/>
                <w:lang w:val="fr-FR"/>
              </w:rPr>
            </w:pPr>
            <w:r w:rsidRPr="00810158">
              <w:rPr>
                <w:sz w:val="20"/>
                <w:szCs w:val="20"/>
                <w:lang w:val="fr-FR"/>
              </w:rPr>
              <w:t>588.622</w:t>
            </w:r>
          </w:p>
        </w:tc>
      </w:tr>
      <w:tr w:rsidR="00F946E7" w:rsidRPr="00810158" w:rsidTr="00C06A8D">
        <w:trPr>
          <w:jc w:val="center"/>
        </w:trPr>
        <w:tc>
          <w:tcPr>
            <w:tcW w:w="2321" w:type="dxa"/>
            <w:vAlign w:val="center"/>
          </w:tcPr>
          <w:p w:rsidR="00F946E7" w:rsidRPr="00810158" w:rsidRDefault="00F946E7" w:rsidP="00C06A8D">
            <w:pPr>
              <w:jc w:val="both"/>
              <w:rPr>
                <w:sz w:val="20"/>
                <w:szCs w:val="20"/>
                <w:lang w:val="fr-FR"/>
              </w:rPr>
            </w:pPr>
            <w:r w:rsidRPr="00810158">
              <w:rPr>
                <w:sz w:val="20"/>
                <w:szCs w:val="20"/>
                <w:lang w:val="fr-FR"/>
              </w:rPr>
              <w:t>Nombre de résidents</w:t>
            </w:r>
          </w:p>
        </w:tc>
        <w:tc>
          <w:tcPr>
            <w:tcW w:w="2409" w:type="dxa"/>
            <w:vAlign w:val="center"/>
          </w:tcPr>
          <w:p w:rsidR="00F946E7" w:rsidRPr="00810158" w:rsidRDefault="00F946E7" w:rsidP="00C06A8D">
            <w:pPr>
              <w:jc w:val="center"/>
              <w:rPr>
                <w:sz w:val="20"/>
                <w:szCs w:val="20"/>
                <w:lang w:val="fr-FR"/>
              </w:rPr>
            </w:pPr>
            <w:r w:rsidRPr="00810158">
              <w:rPr>
                <w:sz w:val="20"/>
                <w:szCs w:val="20"/>
                <w:lang w:val="fr-FR"/>
              </w:rPr>
              <w:t>892.443</w:t>
            </w:r>
          </w:p>
        </w:tc>
        <w:tc>
          <w:tcPr>
            <w:tcW w:w="3119" w:type="dxa"/>
            <w:vAlign w:val="center"/>
          </w:tcPr>
          <w:p w:rsidR="00F946E7" w:rsidRPr="00810158" w:rsidRDefault="00F946E7" w:rsidP="00C06A8D">
            <w:pPr>
              <w:jc w:val="center"/>
              <w:rPr>
                <w:sz w:val="20"/>
                <w:szCs w:val="20"/>
                <w:lang w:val="fr-FR"/>
              </w:rPr>
            </w:pPr>
            <w:r w:rsidRPr="00810158">
              <w:rPr>
                <w:sz w:val="20"/>
                <w:szCs w:val="20"/>
                <w:lang w:val="fr-FR"/>
              </w:rPr>
              <w:t>1.193.754</w:t>
            </w:r>
          </w:p>
        </w:tc>
        <w:tc>
          <w:tcPr>
            <w:tcW w:w="2410" w:type="dxa"/>
            <w:vAlign w:val="center"/>
          </w:tcPr>
          <w:p w:rsidR="00F946E7" w:rsidRPr="00810158" w:rsidRDefault="00F946E7" w:rsidP="00C06A8D">
            <w:pPr>
              <w:jc w:val="center"/>
              <w:rPr>
                <w:sz w:val="20"/>
                <w:szCs w:val="20"/>
                <w:lang w:val="fr-FR"/>
              </w:rPr>
            </w:pPr>
            <w:r w:rsidRPr="00810158">
              <w:rPr>
                <w:sz w:val="20"/>
                <w:szCs w:val="20"/>
                <w:lang w:val="fr-FR"/>
              </w:rPr>
              <w:t>3.253.767</w:t>
            </w:r>
          </w:p>
        </w:tc>
      </w:tr>
    </w:tbl>
    <w:p w:rsidR="0025414E" w:rsidRDefault="0025414E" w:rsidP="00F946E7">
      <w:pPr>
        <w:jc w:val="both"/>
        <w:rPr>
          <w:b/>
          <w:bCs/>
          <w:lang w:val="fr-FR"/>
        </w:rPr>
      </w:pPr>
    </w:p>
    <w:p w:rsidR="00F946E7" w:rsidRPr="00810158" w:rsidRDefault="00CC22B9" w:rsidP="00F946E7">
      <w:pPr>
        <w:jc w:val="both"/>
        <w:rPr>
          <w:b/>
          <w:lang w:val="fr-FR"/>
        </w:rPr>
      </w:pPr>
      <w:r>
        <w:rPr>
          <w:b/>
          <w:bCs/>
          <w:lang w:val="fr-FR"/>
        </w:rPr>
        <w:t>E</w:t>
      </w:r>
      <w:r w:rsidR="00F946E7" w:rsidRPr="00810158">
        <w:rPr>
          <w:b/>
          <w:bCs/>
          <w:lang w:val="fr-FR"/>
        </w:rPr>
        <w:t>xpulsions</w:t>
      </w:r>
    </w:p>
    <w:p w:rsidR="00F946E7" w:rsidRPr="00810158" w:rsidRDefault="00F946E7" w:rsidP="00F946E7">
      <w:pPr>
        <w:jc w:val="both"/>
        <w:rPr>
          <w:lang w:val="fr-FR"/>
        </w:rPr>
      </w:pPr>
      <w:r w:rsidRPr="00810158">
        <w:rPr>
          <w:lang w:val="fr-FR"/>
        </w:rPr>
        <w:t xml:space="preserve">591. </w:t>
      </w:r>
      <w:r w:rsidR="00BD7160">
        <w:rPr>
          <w:lang w:val="fr-FR"/>
        </w:rPr>
        <w:t>La Loi sur</w:t>
      </w:r>
      <w:r w:rsidRPr="00810158">
        <w:rPr>
          <w:lang w:val="fr-FR"/>
        </w:rPr>
        <w:t xml:space="preserve"> la protection des droits des locataires et aux ressources immobilières des communes et amendant le Code civil régit la situation des personnes ayant des procédures d'expulsion de leur logement actuel devant les tribunaux</w:t>
      </w:r>
      <w:r w:rsidR="004B30C8">
        <w:rPr>
          <w:lang w:val="fr-FR"/>
        </w:rPr>
        <w:t>,</w:t>
      </w:r>
      <w:r w:rsidRPr="00810158">
        <w:rPr>
          <w:lang w:val="fr-FR"/>
        </w:rPr>
        <w:t xml:space="preserve"> </w:t>
      </w:r>
      <w:r w:rsidR="004B30C8">
        <w:rPr>
          <w:lang w:val="fr-FR"/>
        </w:rPr>
        <w:t xml:space="preserve">en ce qui concerne </w:t>
      </w:r>
      <w:r w:rsidRPr="00810158">
        <w:rPr>
          <w:lang w:val="fr-FR"/>
        </w:rPr>
        <w:t>le</w:t>
      </w:r>
      <w:r w:rsidR="004B30C8">
        <w:rPr>
          <w:lang w:val="fr-FR"/>
        </w:rPr>
        <w:t>ur</w:t>
      </w:r>
      <w:r w:rsidRPr="00810158">
        <w:rPr>
          <w:lang w:val="fr-FR"/>
        </w:rPr>
        <w:t xml:space="preserve"> droit </w:t>
      </w:r>
      <w:r w:rsidR="004B30C8" w:rsidRPr="00810158">
        <w:rPr>
          <w:lang w:val="fr-FR"/>
        </w:rPr>
        <w:t>à un logement social</w:t>
      </w:r>
      <w:r w:rsidRPr="00810158">
        <w:rPr>
          <w:lang w:val="fr-FR"/>
        </w:rPr>
        <w:t xml:space="preserve">. </w:t>
      </w:r>
    </w:p>
    <w:p w:rsidR="00F946E7" w:rsidRPr="00810158" w:rsidRDefault="00F946E7" w:rsidP="00F946E7">
      <w:pPr>
        <w:jc w:val="both"/>
        <w:rPr>
          <w:lang w:val="fr-FR"/>
        </w:rPr>
      </w:pPr>
      <w:r w:rsidRPr="00810158">
        <w:rPr>
          <w:lang w:val="fr-FR"/>
        </w:rPr>
        <w:t>592. La loi énumère les groupes de personnes envers lesquelles le tribunal ne peut statuer sur l'absence du droit à un logement social, dans le cas d'un jugement de l'expulsion des locaux précédemment occupés</w:t>
      </w:r>
      <w:r w:rsidR="001F2096" w:rsidRPr="00810158">
        <w:rPr>
          <w:lang w:val="fr-FR"/>
        </w:rPr>
        <w:t>:</w:t>
      </w:r>
      <w:r w:rsidRPr="00810158">
        <w:rPr>
          <w:lang w:val="fr-FR"/>
        </w:rPr>
        <w:t xml:space="preserve"> les femmes enceintes, les mineurs, les handicapés, les malades chroniques, les chômeurs, les retraités admis à l'</w:t>
      </w:r>
      <w:r w:rsidR="00271067">
        <w:rPr>
          <w:lang w:val="fr-FR"/>
        </w:rPr>
        <w:t>assistance sociale</w:t>
      </w:r>
      <w:r w:rsidRPr="00810158">
        <w:rPr>
          <w:lang w:val="fr-FR"/>
        </w:rPr>
        <w:t>, d'autres personnes qui remplissent les conditions fixées par le conseil municipal, par une résolution, à moins qu'elles puissent vivre dans un autre local que précédemment utilisé. En ce qui concerne d'autres personnes, le tribunal peut, après avoir examiné leur situation financière et familiale, et en tenant compte de la façon de l'utilisation actuelle des lieux, dans son jugement ordonnant l'expulsion des locaux, décider d'accorder le droit à un logement social.</w:t>
      </w:r>
    </w:p>
    <w:p w:rsidR="00F946E7" w:rsidRPr="00810158" w:rsidRDefault="00F946E7" w:rsidP="00F946E7">
      <w:pPr>
        <w:jc w:val="both"/>
        <w:rPr>
          <w:lang w:val="fr-FR"/>
        </w:rPr>
      </w:pPr>
      <w:r w:rsidRPr="00810158">
        <w:rPr>
          <w:lang w:val="fr-FR"/>
        </w:rPr>
        <w:lastRenderedPageBreak/>
        <w:t xml:space="preserve">593. En décidant sur l'admissibilité à recevoir le logement social, le tribunal ordonne la suspension de l'expulsion des locaux jusqu'au moment où la municipalité offre de conclure un contrat de location </w:t>
      </w:r>
      <w:r w:rsidR="006F2801" w:rsidRPr="00810158">
        <w:rPr>
          <w:lang w:val="fr-FR"/>
        </w:rPr>
        <w:t>d’un</w:t>
      </w:r>
      <w:r w:rsidRPr="00810158">
        <w:rPr>
          <w:lang w:val="fr-FR"/>
        </w:rPr>
        <w:t xml:space="preserve"> logement social. </w:t>
      </w:r>
    </w:p>
    <w:p w:rsidR="00F946E7" w:rsidRPr="00810158" w:rsidRDefault="00F946E7" w:rsidP="006F2801">
      <w:pPr>
        <w:jc w:val="both"/>
        <w:rPr>
          <w:lang w:val="fr-FR"/>
        </w:rPr>
      </w:pPr>
      <w:r w:rsidRPr="00810158">
        <w:rPr>
          <w:lang w:val="fr-FR"/>
        </w:rPr>
        <w:t xml:space="preserve">594. </w:t>
      </w:r>
      <w:r w:rsidR="00B919CB">
        <w:rPr>
          <w:lang w:val="fr-FR"/>
        </w:rPr>
        <w:t>Les</w:t>
      </w:r>
      <w:r w:rsidRPr="00810158">
        <w:rPr>
          <w:lang w:val="fr-FR"/>
        </w:rPr>
        <w:t xml:space="preserve"> modifications </w:t>
      </w:r>
      <w:r w:rsidR="00B919CB" w:rsidRPr="00810158">
        <w:rPr>
          <w:lang w:val="fr-FR"/>
        </w:rPr>
        <w:t xml:space="preserve">de </w:t>
      </w:r>
      <w:r w:rsidR="00BD7160">
        <w:rPr>
          <w:lang w:val="fr-FR"/>
        </w:rPr>
        <w:t>la Loi sur</w:t>
      </w:r>
      <w:r w:rsidR="00B919CB" w:rsidRPr="00810158">
        <w:rPr>
          <w:lang w:val="fr-FR"/>
        </w:rPr>
        <w:t xml:space="preserve"> la protection des droits des locataires et aux ressources immobilières des communes et amendant le Code civil et en amendant la loi – Code de procédure civile</w:t>
      </w:r>
      <w:r w:rsidR="00B919CB">
        <w:rPr>
          <w:lang w:val="fr-FR"/>
        </w:rPr>
        <w:t xml:space="preserve"> apportées en </w:t>
      </w:r>
      <w:r w:rsidRPr="00810158">
        <w:rPr>
          <w:lang w:val="fr-FR"/>
        </w:rPr>
        <w:t xml:space="preserve">2011, </w:t>
      </w:r>
      <w:r w:rsidR="00B919CB">
        <w:rPr>
          <w:lang w:val="fr-FR"/>
        </w:rPr>
        <w:t>permettent</w:t>
      </w:r>
      <w:r w:rsidRPr="00810158">
        <w:rPr>
          <w:lang w:val="fr-FR"/>
        </w:rPr>
        <w:t xml:space="preserve"> d'effectuer d'une façon efficace l'obligation de quitter les lieux répondant aux be</w:t>
      </w:r>
      <w:r w:rsidR="009906D3">
        <w:rPr>
          <w:lang w:val="fr-FR"/>
        </w:rPr>
        <w:t xml:space="preserve">soins </w:t>
      </w:r>
      <w:r w:rsidRPr="00810158">
        <w:rPr>
          <w:lang w:val="fr-FR"/>
        </w:rPr>
        <w:t>de logement du débiteur, en tenant compte de la protection des personnes expulsées contre l'itinérance.</w:t>
      </w:r>
    </w:p>
    <w:p w:rsidR="00F946E7" w:rsidRPr="00810158" w:rsidRDefault="00F946E7" w:rsidP="00F946E7">
      <w:pPr>
        <w:jc w:val="both"/>
        <w:rPr>
          <w:lang w:val="fr-FR"/>
        </w:rPr>
      </w:pPr>
      <w:r w:rsidRPr="00810158">
        <w:rPr>
          <w:lang w:val="fr-FR"/>
        </w:rPr>
        <w:t xml:space="preserve">595. Lors du lancement de l'expulsion, l'huissier de justice, après avoir constaté que le débiteur n'a pas de titre légal à </w:t>
      </w:r>
      <w:r w:rsidR="006F2801" w:rsidRPr="00810158">
        <w:rPr>
          <w:lang w:val="fr-FR"/>
        </w:rPr>
        <w:t>un</w:t>
      </w:r>
      <w:r w:rsidRPr="00810158">
        <w:rPr>
          <w:lang w:val="fr-FR"/>
        </w:rPr>
        <w:t xml:space="preserve"> logement ou un local, soumet à la municipalité une demande d'indiquer au débiteur un local temporaire. Dans le même temps, il s'abstient de prendre des mesures de l'exécution en attendant la désignation du local par la municipalité, mais au maximum 6 mois. Après cette date, l'huissier transfère le débiteur au refuge de nuit, maison pour les sans-abri ou un autre établissement offrant un hébergement. </w:t>
      </w:r>
    </w:p>
    <w:p w:rsidR="00F946E7" w:rsidRPr="00810158" w:rsidRDefault="00F946E7" w:rsidP="00F946E7">
      <w:pPr>
        <w:jc w:val="both"/>
        <w:rPr>
          <w:lang w:val="fr-FR"/>
        </w:rPr>
      </w:pPr>
      <w:r w:rsidRPr="00810158">
        <w:rPr>
          <w:lang w:val="fr-FR"/>
        </w:rPr>
        <w:t>596. Les gouvernements locaux sont tenus de créer des logements temporaires qui devraient être loués pour une période d'au moins un mois et au maximum 6 mois. L'huissier ne peut pas s'abstenir de toute action, si le créancier ou le débiteur ou un tiers indique le local correspondant aux exigences légales prévues pour les logements temporaires.</w:t>
      </w:r>
    </w:p>
    <w:p w:rsidR="00F946E7" w:rsidRPr="00810158" w:rsidRDefault="00F946E7" w:rsidP="00F946E7">
      <w:pPr>
        <w:jc w:val="both"/>
        <w:rPr>
          <w:lang w:val="fr-FR"/>
        </w:rPr>
      </w:pPr>
      <w:r w:rsidRPr="00810158">
        <w:rPr>
          <w:lang w:val="fr-FR"/>
        </w:rPr>
        <w:t xml:space="preserve">597. L'expulsion du débiteur à un refuge de nuit est justifié praxéologiquement. L'abstention de l'huissier des mesures de l'exécution (au-delà de 6 mois) pourrait paralyser la procédure d'exécution, ce qui est défavorable du point de vue de la société – les créanciers n'auraient pas une protection adéquate de ses droits reconnus par un jugement, en violant le droit à un tribunal. </w:t>
      </w:r>
    </w:p>
    <w:p w:rsidR="00F946E7" w:rsidRPr="00810158" w:rsidRDefault="00F946E7" w:rsidP="00F946E7">
      <w:pPr>
        <w:jc w:val="both"/>
        <w:rPr>
          <w:lang w:val="fr-FR"/>
        </w:rPr>
      </w:pPr>
      <w:r w:rsidRPr="00810158">
        <w:rPr>
          <w:lang w:val="fr-FR"/>
        </w:rPr>
        <w:t xml:space="preserve">598. Si le débiteur n'a pas le droit à un logement temporaire, l'huissier est tenu de transférer le débiteur au refuge de nuit, maison pour les sans-abri ou un autre établissement offrant un hébergement. Cette solution est utilisée dans les cas où l'expulsion a été rendue à cause de la </w:t>
      </w:r>
      <w:r w:rsidR="00FE5512">
        <w:rPr>
          <w:lang w:val="fr-FR"/>
        </w:rPr>
        <w:t>violence en famille</w:t>
      </w:r>
      <w:r w:rsidRPr="00810158">
        <w:rPr>
          <w:lang w:val="fr-FR"/>
        </w:rPr>
        <w:t xml:space="preserve"> ou à cause d'une violation grave ou persistante de l'ordre </w:t>
      </w:r>
      <w:r w:rsidR="00B919CB">
        <w:rPr>
          <w:lang w:val="fr-FR"/>
        </w:rPr>
        <w:t xml:space="preserve">domestique </w:t>
      </w:r>
      <w:r w:rsidRPr="00810158">
        <w:rPr>
          <w:lang w:val="fr-FR"/>
        </w:rPr>
        <w:t xml:space="preserve">ou d'un comportement inapproprié empêchant l'utilisation des autres locaux dans le bâtiment, ou dans la situation où le débiteur a saisi un local vide sans avoir un titre légal, le débiteur est tenu de quitter les locaux occupés en vertu d'un contrat de location occasionnelle, le débiteur est tenu de quitter un logement temporaire. </w:t>
      </w:r>
    </w:p>
    <w:p w:rsidR="00F946E7" w:rsidRPr="00810158" w:rsidRDefault="00F946E7" w:rsidP="00F946E7">
      <w:pPr>
        <w:jc w:val="both"/>
        <w:rPr>
          <w:lang w:val="fr-FR"/>
        </w:rPr>
      </w:pPr>
      <w:r w:rsidRPr="00810158">
        <w:rPr>
          <w:lang w:val="fr-FR"/>
        </w:rPr>
        <w:t xml:space="preserve">599. </w:t>
      </w:r>
      <w:r w:rsidR="00B919CB">
        <w:rPr>
          <w:lang w:val="fr-FR"/>
        </w:rPr>
        <w:t>A</w:t>
      </w:r>
      <w:r w:rsidRPr="00810158">
        <w:rPr>
          <w:lang w:val="fr-FR"/>
        </w:rPr>
        <w:t>ffaires concernant l'expulsion devant les tribunaux de district</w:t>
      </w:r>
    </w:p>
    <w:tbl>
      <w:tblPr>
        <w:tblStyle w:val="Tabela-Siatka"/>
        <w:tblW w:w="0" w:type="auto"/>
        <w:jc w:val="center"/>
        <w:tblLook w:val="04A0" w:firstRow="1" w:lastRow="0" w:firstColumn="1" w:lastColumn="0" w:noHBand="0" w:noVBand="1"/>
      </w:tblPr>
      <w:tblGrid>
        <w:gridCol w:w="796"/>
        <w:gridCol w:w="2050"/>
        <w:gridCol w:w="2050"/>
        <w:gridCol w:w="2333"/>
      </w:tblGrid>
      <w:tr w:rsidR="00F946E7" w:rsidRPr="00810158" w:rsidTr="006B594E">
        <w:trPr>
          <w:jc w:val="center"/>
        </w:trPr>
        <w:tc>
          <w:tcPr>
            <w:tcW w:w="796" w:type="dxa"/>
          </w:tcPr>
          <w:p w:rsidR="00F946E7" w:rsidRPr="00810158" w:rsidRDefault="00F946E7" w:rsidP="00C06A8D">
            <w:pPr>
              <w:jc w:val="both"/>
              <w:rPr>
                <w:sz w:val="20"/>
                <w:szCs w:val="20"/>
                <w:lang w:val="fr-FR"/>
              </w:rPr>
            </w:pPr>
          </w:p>
        </w:tc>
        <w:tc>
          <w:tcPr>
            <w:tcW w:w="2050" w:type="dxa"/>
          </w:tcPr>
          <w:p w:rsidR="00F946E7" w:rsidRPr="00810158" w:rsidRDefault="00F946E7" w:rsidP="00C06A8D">
            <w:pPr>
              <w:jc w:val="center"/>
              <w:rPr>
                <w:sz w:val="20"/>
                <w:szCs w:val="20"/>
                <w:lang w:val="fr-FR"/>
              </w:rPr>
            </w:pPr>
            <w:r w:rsidRPr="00810158">
              <w:rPr>
                <w:sz w:val="20"/>
                <w:szCs w:val="20"/>
                <w:lang w:val="fr-FR"/>
              </w:rPr>
              <w:t>Reçues</w:t>
            </w:r>
          </w:p>
        </w:tc>
        <w:tc>
          <w:tcPr>
            <w:tcW w:w="2050" w:type="dxa"/>
          </w:tcPr>
          <w:p w:rsidR="00F946E7" w:rsidRPr="00810158" w:rsidRDefault="00F946E7" w:rsidP="00C06A8D">
            <w:pPr>
              <w:jc w:val="center"/>
              <w:rPr>
                <w:sz w:val="20"/>
                <w:szCs w:val="20"/>
                <w:lang w:val="fr-FR"/>
              </w:rPr>
            </w:pPr>
            <w:r w:rsidRPr="00810158">
              <w:rPr>
                <w:sz w:val="20"/>
                <w:szCs w:val="20"/>
                <w:lang w:val="fr-FR"/>
              </w:rPr>
              <w:t>Résolus*</w:t>
            </w:r>
          </w:p>
        </w:tc>
        <w:tc>
          <w:tcPr>
            <w:tcW w:w="2333" w:type="dxa"/>
          </w:tcPr>
          <w:p w:rsidR="00F946E7" w:rsidRPr="00810158" w:rsidRDefault="00F946E7" w:rsidP="00C06A8D">
            <w:pPr>
              <w:jc w:val="center"/>
              <w:rPr>
                <w:sz w:val="20"/>
                <w:szCs w:val="20"/>
                <w:lang w:val="fr-FR"/>
              </w:rPr>
            </w:pPr>
            <w:r w:rsidRPr="00810158">
              <w:rPr>
                <w:sz w:val="20"/>
                <w:szCs w:val="20"/>
                <w:lang w:val="fr-FR"/>
              </w:rPr>
              <w:t>À traiter</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2007</w:t>
            </w:r>
          </w:p>
        </w:tc>
        <w:tc>
          <w:tcPr>
            <w:tcW w:w="2050" w:type="dxa"/>
          </w:tcPr>
          <w:p w:rsidR="00F946E7" w:rsidRPr="00810158" w:rsidRDefault="00F946E7" w:rsidP="00C06A8D">
            <w:pPr>
              <w:jc w:val="center"/>
              <w:rPr>
                <w:sz w:val="20"/>
                <w:szCs w:val="20"/>
                <w:lang w:val="fr-FR"/>
              </w:rPr>
            </w:pPr>
            <w:r w:rsidRPr="00810158">
              <w:rPr>
                <w:sz w:val="20"/>
                <w:szCs w:val="20"/>
                <w:lang w:val="fr-FR"/>
              </w:rPr>
              <w:t>31.805</w:t>
            </w:r>
          </w:p>
        </w:tc>
        <w:tc>
          <w:tcPr>
            <w:tcW w:w="2050" w:type="dxa"/>
          </w:tcPr>
          <w:p w:rsidR="00F946E7" w:rsidRPr="00810158" w:rsidRDefault="00F946E7" w:rsidP="00C06A8D">
            <w:pPr>
              <w:jc w:val="center"/>
              <w:rPr>
                <w:sz w:val="20"/>
                <w:szCs w:val="20"/>
                <w:lang w:val="fr-FR"/>
              </w:rPr>
            </w:pPr>
            <w:r w:rsidRPr="00810158">
              <w:rPr>
                <w:sz w:val="20"/>
                <w:szCs w:val="20"/>
                <w:lang w:val="fr-FR"/>
              </w:rPr>
              <w:t>34.035</w:t>
            </w:r>
          </w:p>
        </w:tc>
        <w:tc>
          <w:tcPr>
            <w:tcW w:w="2333" w:type="dxa"/>
          </w:tcPr>
          <w:p w:rsidR="00F946E7" w:rsidRPr="00810158" w:rsidRDefault="00F946E7" w:rsidP="00C06A8D">
            <w:pPr>
              <w:jc w:val="center"/>
              <w:rPr>
                <w:sz w:val="20"/>
                <w:szCs w:val="20"/>
                <w:lang w:val="fr-FR"/>
              </w:rPr>
            </w:pPr>
            <w:r w:rsidRPr="00810158">
              <w:rPr>
                <w:sz w:val="20"/>
                <w:szCs w:val="20"/>
                <w:lang w:val="fr-FR"/>
              </w:rPr>
              <w:t>15.515</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2008</w:t>
            </w:r>
          </w:p>
        </w:tc>
        <w:tc>
          <w:tcPr>
            <w:tcW w:w="2050" w:type="dxa"/>
          </w:tcPr>
          <w:p w:rsidR="00F946E7" w:rsidRPr="00810158" w:rsidRDefault="00F946E7" w:rsidP="00C06A8D">
            <w:pPr>
              <w:jc w:val="center"/>
              <w:rPr>
                <w:sz w:val="20"/>
                <w:szCs w:val="20"/>
                <w:lang w:val="fr-FR"/>
              </w:rPr>
            </w:pPr>
            <w:r w:rsidRPr="00810158">
              <w:rPr>
                <w:sz w:val="20"/>
                <w:szCs w:val="20"/>
                <w:lang w:val="fr-FR"/>
              </w:rPr>
              <w:t>30.008</w:t>
            </w:r>
          </w:p>
        </w:tc>
        <w:tc>
          <w:tcPr>
            <w:tcW w:w="2050" w:type="dxa"/>
          </w:tcPr>
          <w:p w:rsidR="00F946E7" w:rsidRPr="00810158" w:rsidRDefault="00F946E7" w:rsidP="00C06A8D">
            <w:pPr>
              <w:jc w:val="center"/>
              <w:rPr>
                <w:sz w:val="20"/>
                <w:szCs w:val="20"/>
                <w:lang w:val="fr-FR"/>
              </w:rPr>
            </w:pPr>
            <w:r w:rsidRPr="00810158">
              <w:rPr>
                <w:sz w:val="20"/>
                <w:szCs w:val="20"/>
                <w:lang w:val="fr-FR"/>
              </w:rPr>
              <w:t>29.796</w:t>
            </w:r>
          </w:p>
        </w:tc>
        <w:tc>
          <w:tcPr>
            <w:tcW w:w="2333" w:type="dxa"/>
          </w:tcPr>
          <w:p w:rsidR="00F946E7" w:rsidRPr="00810158" w:rsidRDefault="00F946E7" w:rsidP="00C06A8D">
            <w:pPr>
              <w:jc w:val="center"/>
              <w:rPr>
                <w:sz w:val="20"/>
                <w:szCs w:val="20"/>
                <w:lang w:val="fr-FR"/>
              </w:rPr>
            </w:pPr>
            <w:r w:rsidRPr="00810158">
              <w:rPr>
                <w:sz w:val="20"/>
                <w:szCs w:val="20"/>
                <w:lang w:val="fr-FR"/>
              </w:rPr>
              <w:t>14.899</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2009</w:t>
            </w:r>
          </w:p>
        </w:tc>
        <w:tc>
          <w:tcPr>
            <w:tcW w:w="2050" w:type="dxa"/>
          </w:tcPr>
          <w:p w:rsidR="00F946E7" w:rsidRPr="00810158" w:rsidRDefault="00F946E7" w:rsidP="00C06A8D">
            <w:pPr>
              <w:jc w:val="center"/>
              <w:rPr>
                <w:sz w:val="20"/>
                <w:szCs w:val="20"/>
                <w:lang w:val="fr-FR"/>
              </w:rPr>
            </w:pPr>
            <w:r w:rsidRPr="00810158">
              <w:rPr>
                <w:sz w:val="20"/>
                <w:szCs w:val="20"/>
                <w:lang w:val="fr-FR"/>
              </w:rPr>
              <w:t>31.813</w:t>
            </w:r>
          </w:p>
        </w:tc>
        <w:tc>
          <w:tcPr>
            <w:tcW w:w="2050" w:type="dxa"/>
          </w:tcPr>
          <w:p w:rsidR="00F946E7" w:rsidRPr="00810158" w:rsidRDefault="00F946E7" w:rsidP="00C06A8D">
            <w:pPr>
              <w:jc w:val="center"/>
              <w:rPr>
                <w:sz w:val="20"/>
                <w:szCs w:val="20"/>
                <w:lang w:val="fr-FR"/>
              </w:rPr>
            </w:pPr>
            <w:r w:rsidRPr="00810158">
              <w:rPr>
                <w:sz w:val="20"/>
                <w:szCs w:val="20"/>
                <w:lang w:val="fr-FR"/>
              </w:rPr>
              <w:t>31.530</w:t>
            </w:r>
          </w:p>
        </w:tc>
        <w:tc>
          <w:tcPr>
            <w:tcW w:w="2333" w:type="dxa"/>
          </w:tcPr>
          <w:p w:rsidR="00F946E7" w:rsidRPr="00810158" w:rsidRDefault="00F946E7" w:rsidP="00C06A8D">
            <w:pPr>
              <w:jc w:val="center"/>
              <w:rPr>
                <w:sz w:val="20"/>
                <w:szCs w:val="20"/>
                <w:lang w:val="fr-FR"/>
              </w:rPr>
            </w:pPr>
            <w:r w:rsidRPr="00810158">
              <w:rPr>
                <w:sz w:val="20"/>
                <w:szCs w:val="20"/>
                <w:lang w:val="fr-FR"/>
              </w:rPr>
              <w:t>15.183</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2010</w:t>
            </w:r>
          </w:p>
        </w:tc>
        <w:tc>
          <w:tcPr>
            <w:tcW w:w="2050" w:type="dxa"/>
          </w:tcPr>
          <w:p w:rsidR="00F946E7" w:rsidRPr="00810158" w:rsidRDefault="00F946E7" w:rsidP="00C06A8D">
            <w:pPr>
              <w:jc w:val="center"/>
              <w:rPr>
                <w:sz w:val="20"/>
                <w:szCs w:val="20"/>
                <w:lang w:val="fr-FR"/>
              </w:rPr>
            </w:pPr>
            <w:r w:rsidRPr="00810158">
              <w:rPr>
                <w:sz w:val="20"/>
                <w:szCs w:val="20"/>
                <w:lang w:val="fr-FR"/>
              </w:rPr>
              <w:t>34.510</w:t>
            </w:r>
          </w:p>
        </w:tc>
        <w:tc>
          <w:tcPr>
            <w:tcW w:w="2050" w:type="dxa"/>
          </w:tcPr>
          <w:p w:rsidR="00F946E7" w:rsidRPr="00810158" w:rsidRDefault="00F946E7" w:rsidP="00C06A8D">
            <w:pPr>
              <w:jc w:val="center"/>
              <w:rPr>
                <w:sz w:val="20"/>
                <w:szCs w:val="20"/>
                <w:lang w:val="fr-FR"/>
              </w:rPr>
            </w:pPr>
            <w:r w:rsidRPr="00810158">
              <w:rPr>
                <w:sz w:val="20"/>
                <w:szCs w:val="20"/>
                <w:lang w:val="fr-FR"/>
              </w:rPr>
              <w:t>32.863</w:t>
            </w:r>
          </w:p>
        </w:tc>
        <w:tc>
          <w:tcPr>
            <w:tcW w:w="2333" w:type="dxa"/>
          </w:tcPr>
          <w:p w:rsidR="00F946E7" w:rsidRPr="00810158" w:rsidRDefault="00F946E7" w:rsidP="00C06A8D">
            <w:pPr>
              <w:jc w:val="center"/>
              <w:rPr>
                <w:sz w:val="20"/>
                <w:szCs w:val="20"/>
                <w:lang w:val="fr-FR"/>
              </w:rPr>
            </w:pPr>
            <w:r w:rsidRPr="00810158">
              <w:rPr>
                <w:sz w:val="20"/>
                <w:szCs w:val="20"/>
                <w:lang w:val="fr-FR"/>
              </w:rPr>
              <w:t>16.833</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2011</w:t>
            </w:r>
          </w:p>
        </w:tc>
        <w:tc>
          <w:tcPr>
            <w:tcW w:w="2050" w:type="dxa"/>
          </w:tcPr>
          <w:p w:rsidR="00F946E7" w:rsidRPr="00810158" w:rsidRDefault="00F946E7" w:rsidP="00C06A8D">
            <w:pPr>
              <w:jc w:val="center"/>
              <w:rPr>
                <w:sz w:val="20"/>
                <w:szCs w:val="20"/>
                <w:lang w:val="fr-FR"/>
              </w:rPr>
            </w:pPr>
            <w:r w:rsidRPr="00810158">
              <w:rPr>
                <w:sz w:val="20"/>
                <w:szCs w:val="20"/>
                <w:lang w:val="fr-FR"/>
              </w:rPr>
              <w:t>34.494</w:t>
            </w:r>
          </w:p>
        </w:tc>
        <w:tc>
          <w:tcPr>
            <w:tcW w:w="2050" w:type="dxa"/>
          </w:tcPr>
          <w:p w:rsidR="00F946E7" w:rsidRPr="00810158" w:rsidRDefault="00F946E7" w:rsidP="00C06A8D">
            <w:pPr>
              <w:jc w:val="center"/>
              <w:rPr>
                <w:sz w:val="20"/>
                <w:szCs w:val="20"/>
                <w:lang w:val="fr-FR"/>
              </w:rPr>
            </w:pPr>
            <w:r w:rsidRPr="00810158">
              <w:rPr>
                <w:sz w:val="20"/>
                <w:szCs w:val="20"/>
                <w:lang w:val="fr-FR"/>
              </w:rPr>
              <w:t>34.792</w:t>
            </w:r>
          </w:p>
        </w:tc>
        <w:tc>
          <w:tcPr>
            <w:tcW w:w="2333" w:type="dxa"/>
          </w:tcPr>
          <w:p w:rsidR="00F946E7" w:rsidRPr="00810158" w:rsidRDefault="00F946E7" w:rsidP="00C06A8D">
            <w:pPr>
              <w:jc w:val="center"/>
              <w:rPr>
                <w:sz w:val="20"/>
                <w:szCs w:val="20"/>
                <w:lang w:val="fr-FR"/>
              </w:rPr>
            </w:pPr>
            <w:r w:rsidRPr="00810158">
              <w:rPr>
                <w:sz w:val="20"/>
                <w:szCs w:val="20"/>
                <w:lang w:val="fr-FR"/>
              </w:rPr>
              <w:t>16.553</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2012</w:t>
            </w:r>
          </w:p>
        </w:tc>
        <w:tc>
          <w:tcPr>
            <w:tcW w:w="2050" w:type="dxa"/>
          </w:tcPr>
          <w:p w:rsidR="00F946E7" w:rsidRPr="00810158" w:rsidRDefault="00F946E7" w:rsidP="00C06A8D">
            <w:pPr>
              <w:jc w:val="center"/>
              <w:rPr>
                <w:sz w:val="20"/>
                <w:szCs w:val="20"/>
                <w:lang w:val="fr-FR"/>
              </w:rPr>
            </w:pPr>
            <w:r w:rsidRPr="00810158">
              <w:rPr>
                <w:sz w:val="20"/>
                <w:szCs w:val="20"/>
                <w:lang w:val="fr-FR"/>
              </w:rPr>
              <w:t>34.077</w:t>
            </w:r>
          </w:p>
        </w:tc>
        <w:tc>
          <w:tcPr>
            <w:tcW w:w="2050" w:type="dxa"/>
          </w:tcPr>
          <w:p w:rsidR="00F946E7" w:rsidRPr="00810158" w:rsidRDefault="00F946E7" w:rsidP="00C06A8D">
            <w:pPr>
              <w:jc w:val="center"/>
              <w:rPr>
                <w:sz w:val="20"/>
                <w:szCs w:val="20"/>
                <w:lang w:val="fr-FR"/>
              </w:rPr>
            </w:pPr>
            <w:r w:rsidRPr="00810158">
              <w:rPr>
                <w:sz w:val="20"/>
                <w:szCs w:val="20"/>
                <w:lang w:val="fr-FR"/>
              </w:rPr>
              <w:t>34.052</w:t>
            </w:r>
          </w:p>
        </w:tc>
        <w:tc>
          <w:tcPr>
            <w:tcW w:w="2333" w:type="dxa"/>
          </w:tcPr>
          <w:p w:rsidR="00F946E7" w:rsidRPr="00810158" w:rsidRDefault="00F946E7" w:rsidP="00C06A8D">
            <w:pPr>
              <w:jc w:val="center"/>
              <w:rPr>
                <w:sz w:val="20"/>
                <w:szCs w:val="20"/>
                <w:lang w:val="fr-FR"/>
              </w:rPr>
            </w:pPr>
            <w:r w:rsidRPr="00810158">
              <w:rPr>
                <w:sz w:val="20"/>
                <w:szCs w:val="20"/>
                <w:lang w:val="fr-FR"/>
              </w:rPr>
              <w:t>16.559</w:t>
            </w:r>
          </w:p>
        </w:tc>
      </w:tr>
      <w:tr w:rsidR="00F946E7" w:rsidRPr="00810158" w:rsidTr="006B594E">
        <w:trPr>
          <w:jc w:val="center"/>
        </w:trPr>
        <w:tc>
          <w:tcPr>
            <w:tcW w:w="796" w:type="dxa"/>
          </w:tcPr>
          <w:p w:rsidR="00F946E7" w:rsidRPr="00810158" w:rsidRDefault="00F946E7" w:rsidP="00C06A8D">
            <w:pPr>
              <w:jc w:val="both"/>
              <w:rPr>
                <w:sz w:val="20"/>
                <w:szCs w:val="20"/>
                <w:lang w:val="fr-FR"/>
              </w:rPr>
            </w:pPr>
            <w:r w:rsidRPr="00810158">
              <w:rPr>
                <w:sz w:val="20"/>
                <w:szCs w:val="20"/>
                <w:lang w:val="fr-FR"/>
              </w:rPr>
              <w:t>2013</w:t>
            </w:r>
          </w:p>
        </w:tc>
        <w:tc>
          <w:tcPr>
            <w:tcW w:w="2050" w:type="dxa"/>
          </w:tcPr>
          <w:p w:rsidR="00F946E7" w:rsidRPr="00810158" w:rsidRDefault="00F946E7" w:rsidP="00C06A8D">
            <w:pPr>
              <w:jc w:val="center"/>
              <w:rPr>
                <w:sz w:val="20"/>
                <w:szCs w:val="20"/>
                <w:lang w:val="fr-FR"/>
              </w:rPr>
            </w:pPr>
            <w:r w:rsidRPr="00810158">
              <w:rPr>
                <w:sz w:val="20"/>
                <w:szCs w:val="20"/>
                <w:lang w:val="fr-FR"/>
              </w:rPr>
              <w:t>30.794</w:t>
            </w:r>
          </w:p>
        </w:tc>
        <w:tc>
          <w:tcPr>
            <w:tcW w:w="2050" w:type="dxa"/>
          </w:tcPr>
          <w:p w:rsidR="00F946E7" w:rsidRPr="00810158" w:rsidRDefault="00F946E7" w:rsidP="00C06A8D">
            <w:pPr>
              <w:jc w:val="center"/>
              <w:rPr>
                <w:sz w:val="20"/>
                <w:szCs w:val="20"/>
                <w:lang w:val="fr-FR"/>
              </w:rPr>
            </w:pPr>
            <w:r w:rsidRPr="00810158">
              <w:rPr>
                <w:sz w:val="20"/>
                <w:szCs w:val="20"/>
                <w:lang w:val="fr-FR"/>
              </w:rPr>
              <w:t>30.411</w:t>
            </w:r>
          </w:p>
        </w:tc>
        <w:tc>
          <w:tcPr>
            <w:tcW w:w="2333" w:type="dxa"/>
          </w:tcPr>
          <w:p w:rsidR="00F946E7" w:rsidRPr="00810158" w:rsidRDefault="00F946E7" w:rsidP="00C06A8D">
            <w:pPr>
              <w:jc w:val="center"/>
              <w:rPr>
                <w:sz w:val="20"/>
                <w:szCs w:val="20"/>
                <w:lang w:val="fr-FR"/>
              </w:rPr>
            </w:pPr>
            <w:r w:rsidRPr="00810158">
              <w:rPr>
                <w:sz w:val="20"/>
                <w:szCs w:val="20"/>
                <w:lang w:val="fr-FR"/>
              </w:rPr>
              <w:t>16.954</w:t>
            </w:r>
          </w:p>
        </w:tc>
      </w:tr>
    </w:tbl>
    <w:p w:rsidR="00F946E7" w:rsidRPr="00810158" w:rsidRDefault="00F946E7" w:rsidP="00F946E7">
      <w:pPr>
        <w:jc w:val="both"/>
        <w:rPr>
          <w:sz w:val="20"/>
          <w:szCs w:val="20"/>
          <w:lang w:val="fr-FR"/>
        </w:rPr>
      </w:pPr>
      <w:r w:rsidRPr="00810158">
        <w:rPr>
          <w:sz w:val="20"/>
          <w:szCs w:val="20"/>
          <w:lang w:val="fr-FR"/>
        </w:rPr>
        <w:t>* Prises en compte, en tout ou en partie, rejetées, retournées, refoulées, renvoyées ou réglés par d'autres moyens</w:t>
      </w:r>
    </w:p>
    <w:p w:rsidR="00F946E7" w:rsidRPr="00810158" w:rsidRDefault="00B919CB" w:rsidP="00055202">
      <w:pPr>
        <w:jc w:val="center"/>
        <w:rPr>
          <w:b/>
          <w:lang w:val="fr-FR"/>
        </w:rPr>
      </w:pPr>
      <w:r>
        <w:rPr>
          <w:lang w:val="fr-FR"/>
        </w:rPr>
        <w:t>A</w:t>
      </w:r>
      <w:r w:rsidR="00F946E7" w:rsidRPr="00810158">
        <w:rPr>
          <w:lang w:val="fr-FR"/>
        </w:rPr>
        <w:t xml:space="preserve">ctivités de l'huissier </w:t>
      </w:r>
      <w:r>
        <w:rPr>
          <w:lang w:val="fr-FR"/>
        </w:rPr>
        <w:t xml:space="preserve">en justice </w:t>
      </w:r>
      <w:r w:rsidR="00F946E7" w:rsidRPr="00810158">
        <w:rPr>
          <w:lang w:val="fr-FR"/>
        </w:rPr>
        <w:t>en matière de l'expulsion</w:t>
      </w:r>
    </w:p>
    <w:tbl>
      <w:tblPr>
        <w:tblStyle w:val="Tabela-Siatka"/>
        <w:tblW w:w="10632" w:type="dxa"/>
        <w:jc w:val="center"/>
        <w:tblLook w:val="04A0" w:firstRow="1" w:lastRow="0" w:firstColumn="1" w:lastColumn="0" w:noHBand="0" w:noVBand="1"/>
      </w:tblPr>
      <w:tblGrid>
        <w:gridCol w:w="704"/>
        <w:gridCol w:w="1210"/>
        <w:gridCol w:w="2065"/>
        <w:gridCol w:w="1196"/>
        <w:gridCol w:w="2082"/>
        <w:gridCol w:w="1178"/>
        <w:gridCol w:w="2197"/>
      </w:tblGrid>
      <w:tr w:rsidR="00F946E7" w:rsidRPr="00810158" w:rsidTr="006B594E">
        <w:trPr>
          <w:jc w:val="center"/>
        </w:trPr>
        <w:tc>
          <w:tcPr>
            <w:tcW w:w="704" w:type="dxa"/>
          </w:tcPr>
          <w:p w:rsidR="00F946E7" w:rsidRPr="00810158" w:rsidRDefault="00F946E7" w:rsidP="00C06A8D">
            <w:pPr>
              <w:jc w:val="both"/>
              <w:rPr>
                <w:sz w:val="20"/>
                <w:szCs w:val="20"/>
                <w:lang w:val="fr-FR"/>
              </w:rPr>
            </w:pPr>
          </w:p>
        </w:tc>
        <w:tc>
          <w:tcPr>
            <w:tcW w:w="3275" w:type="dxa"/>
            <w:gridSpan w:val="2"/>
          </w:tcPr>
          <w:p w:rsidR="00F946E7" w:rsidRPr="00810158" w:rsidRDefault="00F946E7" w:rsidP="00C06A8D">
            <w:pPr>
              <w:jc w:val="center"/>
              <w:rPr>
                <w:sz w:val="20"/>
                <w:szCs w:val="20"/>
                <w:lang w:val="fr-FR"/>
              </w:rPr>
            </w:pPr>
            <w:r w:rsidRPr="00810158">
              <w:rPr>
                <w:sz w:val="20"/>
                <w:szCs w:val="20"/>
                <w:lang w:val="fr-FR"/>
              </w:rPr>
              <w:t>Reçues</w:t>
            </w:r>
          </w:p>
        </w:tc>
        <w:tc>
          <w:tcPr>
            <w:tcW w:w="3278" w:type="dxa"/>
            <w:gridSpan w:val="2"/>
          </w:tcPr>
          <w:p w:rsidR="00F946E7" w:rsidRPr="00810158" w:rsidRDefault="00F946E7" w:rsidP="00C06A8D">
            <w:pPr>
              <w:jc w:val="center"/>
              <w:rPr>
                <w:sz w:val="20"/>
                <w:szCs w:val="20"/>
                <w:lang w:val="fr-FR"/>
              </w:rPr>
            </w:pPr>
            <w:r w:rsidRPr="00810158">
              <w:rPr>
                <w:sz w:val="20"/>
                <w:szCs w:val="20"/>
                <w:lang w:val="fr-FR"/>
              </w:rPr>
              <w:t>Résolus*</w:t>
            </w:r>
          </w:p>
        </w:tc>
        <w:tc>
          <w:tcPr>
            <w:tcW w:w="3375" w:type="dxa"/>
            <w:gridSpan w:val="2"/>
          </w:tcPr>
          <w:p w:rsidR="00F946E7" w:rsidRPr="00810158" w:rsidRDefault="00F946E7" w:rsidP="00C06A8D">
            <w:pPr>
              <w:jc w:val="center"/>
              <w:rPr>
                <w:sz w:val="20"/>
                <w:szCs w:val="20"/>
                <w:lang w:val="fr-FR"/>
              </w:rPr>
            </w:pPr>
            <w:r w:rsidRPr="00810158">
              <w:rPr>
                <w:sz w:val="20"/>
                <w:szCs w:val="20"/>
                <w:lang w:val="fr-FR"/>
              </w:rPr>
              <w:t>À traiter</w:t>
            </w:r>
          </w:p>
        </w:tc>
      </w:tr>
      <w:tr w:rsidR="00F946E7" w:rsidRPr="00B651B6" w:rsidTr="00B919CB">
        <w:trPr>
          <w:jc w:val="center"/>
        </w:trPr>
        <w:tc>
          <w:tcPr>
            <w:tcW w:w="704" w:type="dxa"/>
          </w:tcPr>
          <w:p w:rsidR="00F946E7" w:rsidRPr="00810158" w:rsidRDefault="00F946E7" w:rsidP="00C06A8D">
            <w:pPr>
              <w:jc w:val="both"/>
              <w:rPr>
                <w:sz w:val="20"/>
                <w:szCs w:val="20"/>
                <w:lang w:val="fr-FR"/>
              </w:rPr>
            </w:pPr>
          </w:p>
        </w:tc>
        <w:tc>
          <w:tcPr>
            <w:tcW w:w="1210" w:type="dxa"/>
          </w:tcPr>
          <w:p w:rsidR="00F946E7" w:rsidRPr="00810158" w:rsidRDefault="00F946E7" w:rsidP="00C06A8D">
            <w:pPr>
              <w:jc w:val="center"/>
              <w:rPr>
                <w:sz w:val="20"/>
                <w:szCs w:val="20"/>
                <w:lang w:val="fr-FR"/>
              </w:rPr>
            </w:pPr>
            <w:r w:rsidRPr="00810158">
              <w:rPr>
                <w:sz w:val="20"/>
                <w:szCs w:val="20"/>
                <w:lang w:val="fr-FR"/>
              </w:rPr>
              <w:t>Vidage du logement</w:t>
            </w:r>
          </w:p>
        </w:tc>
        <w:tc>
          <w:tcPr>
            <w:tcW w:w="2065" w:type="dxa"/>
          </w:tcPr>
          <w:p w:rsidR="00F946E7" w:rsidRPr="00810158" w:rsidRDefault="00F946E7" w:rsidP="00C06A8D">
            <w:pPr>
              <w:jc w:val="center"/>
              <w:rPr>
                <w:sz w:val="20"/>
                <w:szCs w:val="20"/>
                <w:lang w:val="fr-FR"/>
              </w:rPr>
            </w:pPr>
            <w:r w:rsidRPr="00810158">
              <w:rPr>
                <w:sz w:val="20"/>
                <w:szCs w:val="20"/>
                <w:lang w:val="fr-FR"/>
              </w:rPr>
              <w:t>y compris le vidage du logement sans fournir un logement social</w:t>
            </w:r>
          </w:p>
        </w:tc>
        <w:tc>
          <w:tcPr>
            <w:tcW w:w="1196" w:type="dxa"/>
          </w:tcPr>
          <w:p w:rsidR="00F946E7" w:rsidRPr="00810158" w:rsidRDefault="00F946E7" w:rsidP="00C06A8D">
            <w:pPr>
              <w:jc w:val="center"/>
              <w:rPr>
                <w:sz w:val="20"/>
                <w:szCs w:val="20"/>
                <w:lang w:val="fr-FR"/>
              </w:rPr>
            </w:pPr>
            <w:r w:rsidRPr="00810158">
              <w:rPr>
                <w:sz w:val="20"/>
                <w:szCs w:val="20"/>
                <w:lang w:val="fr-FR"/>
              </w:rPr>
              <w:t>Vidage du logement</w:t>
            </w:r>
          </w:p>
        </w:tc>
        <w:tc>
          <w:tcPr>
            <w:tcW w:w="2082" w:type="dxa"/>
          </w:tcPr>
          <w:p w:rsidR="00F946E7" w:rsidRPr="00810158" w:rsidRDefault="00F946E7" w:rsidP="00C06A8D">
            <w:pPr>
              <w:jc w:val="center"/>
              <w:rPr>
                <w:sz w:val="20"/>
                <w:szCs w:val="20"/>
                <w:lang w:val="fr-FR"/>
              </w:rPr>
            </w:pPr>
            <w:r w:rsidRPr="00810158">
              <w:rPr>
                <w:sz w:val="20"/>
                <w:szCs w:val="20"/>
                <w:lang w:val="fr-FR"/>
              </w:rPr>
              <w:t>y compris le vidage du logement sans fournir un logement social</w:t>
            </w:r>
          </w:p>
        </w:tc>
        <w:tc>
          <w:tcPr>
            <w:tcW w:w="1178" w:type="dxa"/>
          </w:tcPr>
          <w:p w:rsidR="00F946E7" w:rsidRPr="00810158" w:rsidRDefault="00F946E7" w:rsidP="00C06A8D">
            <w:pPr>
              <w:jc w:val="center"/>
              <w:rPr>
                <w:sz w:val="20"/>
                <w:szCs w:val="20"/>
                <w:lang w:val="fr-FR"/>
              </w:rPr>
            </w:pPr>
            <w:r w:rsidRPr="00810158">
              <w:rPr>
                <w:sz w:val="20"/>
                <w:szCs w:val="20"/>
                <w:lang w:val="fr-FR"/>
              </w:rPr>
              <w:t>Vidage du logement</w:t>
            </w:r>
          </w:p>
        </w:tc>
        <w:tc>
          <w:tcPr>
            <w:tcW w:w="2197" w:type="dxa"/>
          </w:tcPr>
          <w:p w:rsidR="00F946E7" w:rsidRPr="00810158" w:rsidRDefault="00F946E7" w:rsidP="00C06A8D">
            <w:pPr>
              <w:jc w:val="center"/>
              <w:rPr>
                <w:sz w:val="20"/>
                <w:szCs w:val="20"/>
                <w:lang w:val="fr-FR"/>
              </w:rPr>
            </w:pPr>
            <w:r w:rsidRPr="00810158">
              <w:rPr>
                <w:sz w:val="20"/>
                <w:szCs w:val="20"/>
                <w:lang w:val="fr-FR"/>
              </w:rPr>
              <w:t>y compris le vidage du logement sans fournir un logement social</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2007</w:t>
            </w:r>
          </w:p>
        </w:tc>
        <w:tc>
          <w:tcPr>
            <w:tcW w:w="1210" w:type="dxa"/>
          </w:tcPr>
          <w:p w:rsidR="00F946E7" w:rsidRPr="00810158" w:rsidRDefault="00F946E7" w:rsidP="00C06A8D">
            <w:pPr>
              <w:jc w:val="center"/>
              <w:rPr>
                <w:sz w:val="20"/>
                <w:szCs w:val="20"/>
                <w:lang w:val="fr-FR"/>
              </w:rPr>
            </w:pPr>
            <w:r w:rsidRPr="00810158">
              <w:rPr>
                <w:sz w:val="20"/>
                <w:szCs w:val="20"/>
                <w:lang w:val="fr-FR"/>
              </w:rPr>
              <w:t>6.678</w:t>
            </w:r>
          </w:p>
        </w:tc>
        <w:tc>
          <w:tcPr>
            <w:tcW w:w="2065" w:type="dxa"/>
          </w:tcPr>
          <w:p w:rsidR="00F946E7" w:rsidRPr="00810158" w:rsidRDefault="00F946E7" w:rsidP="00C06A8D">
            <w:pPr>
              <w:jc w:val="center"/>
              <w:rPr>
                <w:sz w:val="20"/>
                <w:szCs w:val="20"/>
                <w:lang w:val="fr-FR"/>
              </w:rPr>
            </w:pPr>
            <w:r w:rsidRPr="00810158">
              <w:rPr>
                <w:sz w:val="20"/>
                <w:szCs w:val="20"/>
                <w:lang w:val="fr-FR"/>
              </w:rPr>
              <w:t>2.149</w:t>
            </w:r>
          </w:p>
        </w:tc>
        <w:tc>
          <w:tcPr>
            <w:tcW w:w="1196" w:type="dxa"/>
          </w:tcPr>
          <w:p w:rsidR="00F946E7" w:rsidRPr="00810158" w:rsidRDefault="00F946E7" w:rsidP="00C06A8D">
            <w:pPr>
              <w:jc w:val="center"/>
              <w:rPr>
                <w:sz w:val="20"/>
                <w:szCs w:val="20"/>
                <w:lang w:val="fr-FR"/>
              </w:rPr>
            </w:pPr>
            <w:r w:rsidRPr="00810158">
              <w:rPr>
                <w:sz w:val="20"/>
                <w:szCs w:val="20"/>
                <w:lang w:val="fr-FR"/>
              </w:rPr>
              <w:t>7.345</w:t>
            </w:r>
          </w:p>
        </w:tc>
        <w:tc>
          <w:tcPr>
            <w:tcW w:w="2082" w:type="dxa"/>
          </w:tcPr>
          <w:p w:rsidR="00F946E7" w:rsidRPr="00810158" w:rsidRDefault="00F946E7" w:rsidP="00C06A8D">
            <w:pPr>
              <w:jc w:val="center"/>
              <w:rPr>
                <w:sz w:val="20"/>
                <w:szCs w:val="20"/>
                <w:lang w:val="fr-FR"/>
              </w:rPr>
            </w:pPr>
            <w:r w:rsidRPr="00810158">
              <w:rPr>
                <w:sz w:val="20"/>
                <w:szCs w:val="20"/>
                <w:lang w:val="fr-FR"/>
              </w:rPr>
              <w:t>2.831</w:t>
            </w:r>
          </w:p>
        </w:tc>
        <w:tc>
          <w:tcPr>
            <w:tcW w:w="1178" w:type="dxa"/>
          </w:tcPr>
          <w:p w:rsidR="00F946E7" w:rsidRPr="00810158" w:rsidRDefault="00F946E7" w:rsidP="00C06A8D">
            <w:pPr>
              <w:jc w:val="center"/>
              <w:rPr>
                <w:sz w:val="20"/>
                <w:szCs w:val="20"/>
                <w:lang w:val="fr-FR"/>
              </w:rPr>
            </w:pPr>
            <w:r w:rsidRPr="00810158">
              <w:rPr>
                <w:sz w:val="20"/>
                <w:szCs w:val="20"/>
                <w:lang w:val="fr-FR"/>
              </w:rPr>
              <w:t>9.881</w:t>
            </w:r>
          </w:p>
        </w:tc>
        <w:tc>
          <w:tcPr>
            <w:tcW w:w="2197" w:type="dxa"/>
          </w:tcPr>
          <w:p w:rsidR="00F946E7" w:rsidRPr="00810158" w:rsidRDefault="00F946E7" w:rsidP="00C06A8D">
            <w:pPr>
              <w:jc w:val="center"/>
              <w:rPr>
                <w:sz w:val="20"/>
                <w:szCs w:val="20"/>
                <w:lang w:val="fr-FR"/>
              </w:rPr>
            </w:pPr>
            <w:r w:rsidRPr="00810158">
              <w:rPr>
                <w:sz w:val="20"/>
                <w:szCs w:val="20"/>
                <w:lang w:val="fr-FR"/>
              </w:rPr>
              <w:t>5.453</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2008</w:t>
            </w:r>
          </w:p>
        </w:tc>
        <w:tc>
          <w:tcPr>
            <w:tcW w:w="1210" w:type="dxa"/>
          </w:tcPr>
          <w:p w:rsidR="00F946E7" w:rsidRPr="00810158" w:rsidRDefault="00F946E7" w:rsidP="00C06A8D">
            <w:pPr>
              <w:jc w:val="center"/>
              <w:rPr>
                <w:sz w:val="20"/>
                <w:szCs w:val="20"/>
                <w:lang w:val="fr-FR"/>
              </w:rPr>
            </w:pPr>
            <w:r w:rsidRPr="00810158">
              <w:rPr>
                <w:sz w:val="20"/>
                <w:szCs w:val="20"/>
                <w:lang w:val="fr-FR"/>
              </w:rPr>
              <w:t>5.501</w:t>
            </w:r>
          </w:p>
        </w:tc>
        <w:tc>
          <w:tcPr>
            <w:tcW w:w="2065" w:type="dxa"/>
          </w:tcPr>
          <w:p w:rsidR="00F946E7" w:rsidRPr="00810158" w:rsidRDefault="00F946E7" w:rsidP="00C06A8D">
            <w:pPr>
              <w:jc w:val="center"/>
              <w:rPr>
                <w:sz w:val="20"/>
                <w:szCs w:val="20"/>
                <w:lang w:val="fr-FR"/>
              </w:rPr>
            </w:pPr>
            <w:r w:rsidRPr="00810158">
              <w:rPr>
                <w:sz w:val="20"/>
                <w:szCs w:val="20"/>
                <w:lang w:val="fr-FR"/>
              </w:rPr>
              <w:t>1.797</w:t>
            </w:r>
          </w:p>
        </w:tc>
        <w:tc>
          <w:tcPr>
            <w:tcW w:w="1196" w:type="dxa"/>
          </w:tcPr>
          <w:p w:rsidR="00F946E7" w:rsidRPr="00810158" w:rsidRDefault="00F946E7" w:rsidP="00C06A8D">
            <w:pPr>
              <w:jc w:val="center"/>
              <w:rPr>
                <w:sz w:val="20"/>
                <w:szCs w:val="20"/>
                <w:lang w:val="fr-FR"/>
              </w:rPr>
            </w:pPr>
            <w:r w:rsidRPr="00810158">
              <w:rPr>
                <w:sz w:val="20"/>
                <w:szCs w:val="20"/>
                <w:lang w:val="fr-FR"/>
              </w:rPr>
              <w:t>7.035</w:t>
            </w:r>
          </w:p>
        </w:tc>
        <w:tc>
          <w:tcPr>
            <w:tcW w:w="2082" w:type="dxa"/>
          </w:tcPr>
          <w:p w:rsidR="00F946E7" w:rsidRPr="00810158" w:rsidRDefault="00F946E7" w:rsidP="00C06A8D">
            <w:pPr>
              <w:jc w:val="center"/>
              <w:rPr>
                <w:sz w:val="20"/>
                <w:szCs w:val="20"/>
                <w:lang w:val="fr-FR"/>
              </w:rPr>
            </w:pPr>
            <w:r w:rsidRPr="00810158">
              <w:rPr>
                <w:sz w:val="20"/>
                <w:szCs w:val="20"/>
                <w:lang w:val="fr-FR"/>
              </w:rPr>
              <w:t>2.652</w:t>
            </w:r>
          </w:p>
        </w:tc>
        <w:tc>
          <w:tcPr>
            <w:tcW w:w="1178" w:type="dxa"/>
          </w:tcPr>
          <w:p w:rsidR="00F946E7" w:rsidRPr="00810158" w:rsidRDefault="00F946E7" w:rsidP="00C06A8D">
            <w:pPr>
              <w:jc w:val="center"/>
              <w:rPr>
                <w:sz w:val="20"/>
                <w:szCs w:val="20"/>
                <w:lang w:val="fr-FR"/>
              </w:rPr>
            </w:pPr>
            <w:r w:rsidRPr="00810158">
              <w:rPr>
                <w:sz w:val="20"/>
                <w:szCs w:val="20"/>
                <w:lang w:val="fr-FR"/>
              </w:rPr>
              <w:t>9.371</w:t>
            </w:r>
          </w:p>
        </w:tc>
        <w:tc>
          <w:tcPr>
            <w:tcW w:w="2197" w:type="dxa"/>
          </w:tcPr>
          <w:p w:rsidR="00F946E7" w:rsidRPr="00810158" w:rsidRDefault="00F946E7" w:rsidP="00C06A8D">
            <w:pPr>
              <w:jc w:val="center"/>
              <w:rPr>
                <w:sz w:val="20"/>
                <w:szCs w:val="20"/>
                <w:lang w:val="fr-FR"/>
              </w:rPr>
            </w:pPr>
            <w:r w:rsidRPr="00810158">
              <w:rPr>
                <w:sz w:val="20"/>
                <w:szCs w:val="20"/>
                <w:lang w:val="fr-FR"/>
              </w:rPr>
              <w:t>4.551</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2009</w:t>
            </w:r>
          </w:p>
        </w:tc>
        <w:tc>
          <w:tcPr>
            <w:tcW w:w="1210" w:type="dxa"/>
          </w:tcPr>
          <w:p w:rsidR="00F946E7" w:rsidRPr="00810158" w:rsidRDefault="00F946E7" w:rsidP="00C06A8D">
            <w:pPr>
              <w:jc w:val="center"/>
              <w:rPr>
                <w:sz w:val="20"/>
                <w:szCs w:val="20"/>
                <w:lang w:val="fr-FR"/>
              </w:rPr>
            </w:pPr>
            <w:r w:rsidRPr="00810158">
              <w:rPr>
                <w:sz w:val="20"/>
                <w:szCs w:val="20"/>
                <w:lang w:val="fr-FR"/>
              </w:rPr>
              <w:t>6.552</w:t>
            </w:r>
          </w:p>
        </w:tc>
        <w:tc>
          <w:tcPr>
            <w:tcW w:w="2065" w:type="dxa"/>
          </w:tcPr>
          <w:p w:rsidR="00F946E7" w:rsidRPr="00810158" w:rsidRDefault="00F946E7" w:rsidP="00C06A8D">
            <w:pPr>
              <w:jc w:val="center"/>
              <w:rPr>
                <w:sz w:val="20"/>
                <w:szCs w:val="20"/>
                <w:lang w:val="fr-FR"/>
              </w:rPr>
            </w:pPr>
            <w:r w:rsidRPr="00810158">
              <w:rPr>
                <w:sz w:val="20"/>
                <w:szCs w:val="20"/>
                <w:lang w:val="fr-FR"/>
              </w:rPr>
              <w:t>2.157</w:t>
            </w:r>
          </w:p>
        </w:tc>
        <w:tc>
          <w:tcPr>
            <w:tcW w:w="1196" w:type="dxa"/>
          </w:tcPr>
          <w:p w:rsidR="00F946E7" w:rsidRPr="00810158" w:rsidRDefault="00F946E7" w:rsidP="00C06A8D">
            <w:pPr>
              <w:jc w:val="center"/>
              <w:rPr>
                <w:sz w:val="20"/>
                <w:szCs w:val="20"/>
                <w:lang w:val="fr-FR"/>
              </w:rPr>
            </w:pPr>
            <w:r w:rsidRPr="00810158">
              <w:rPr>
                <w:sz w:val="20"/>
                <w:szCs w:val="20"/>
                <w:lang w:val="fr-FR"/>
              </w:rPr>
              <w:t>7.439</w:t>
            </w:r>
          </w:p>
        </w:tc>
        <w:tc>
          <w:tcPr>
            <w:tcW w:w="2082" w:type="dxa"/>
          </w:tcPr>
          <w:p w:rsidR="00F946E7" w:rsidRPr="00810158" w:rsidRDefault="00F946E7" w:rsidP="00C06A8D">
            <w:pPr>
              <w:jc w:val="center"/>
              <w:rPr>
                <w:sz w:val="20"/>
                <w:szCs w:val="20"/>
                <w:lang w:val="fr-FR"/>
              </w:rPr>
            </w:pPr>
            <w:r w:rsidRPr="00810158">
              <w:rPr>
                <w:sz w:val="20"/>
                <w:szCs w:val="20"/>
                <w:lang w:val="fr-FR"/>
              </w:rPr>
              <w:t>2.548</w:t>
            </w:r>
          </w:p>
        </w:tc>
        <w:tc>
          <w:tcPr>
            <w:tcW w:w="1178" w:type="dxa"/>
          </w:tcPr>
          <w:p w:rsidR="00F946E7" w:rsidRPr="00810158" w:rsidRDefault="00F946E7" w:rsidP="00C06A8D">
            <w:pPr>
              <w:jc w:val="center"/>
              <w:rPr>
                <w:sz w:val="20"/>
                <w:szCs w:val="20"/>
                <w:lang w:val="fr-FR"/>
              </w:rPr>
            </w:pPr>
            <w:r w:rsidRPr="00810158">
              <w:rPr>
                <w:sz w:val="20"/>
                <w:szCs w:val="20"/>
                <w:lang w:val="fr-FR"/>
              </w:rPr>
              <w:t>8.521</w:t>
            </w:r>
          </w:p>
        </w:tc>
        <w:tc>
          <w:tcPr>
            <w:tcW w:w="2197" w:type="dxa"/>
          </w:tcPr>
          <w:p w:rsidR="00F946E7" w:rsidRPr="00810158" w:rsidRDefault="00F946E7" w:rsidP="00C06A8D">
            <w:pPr>
              <w:jc w:val="center"/>
              <w:rPr>
                <w:sz w:val="20"/>
                <w:szCs w:val="20"/>
                <w:lang w:val="fr-FR"/>
              </w:rPr>
            </w:pPr>
            <w:r w:rsidRPr="00810158">
              <w:rPr>
                <w:sz w:val="20"/>
                <w:szCs w:val="20"/>
                <w:lang w:val="fr-FR"/>
              </w:rPr>
              <w:t>3.583</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2010</w:t>
            </w:r>
          </w:p>
        </w:tc>
        <w:tc>
          <w:tcPr>
            <w:tcW w:w="1210" w:type="dxa"/>
          </w:tcPr>
          <w:p w:rsidR="00F946E7" w:rsidRPr="00810158" w:rsidRDefault="00F946E7" w:rsidP="00C06A8D">
            <w:pPr>
              <w:jc w:val="center"/>
              <w:rPr>
                <w:sz w:val="20"/>
                <w:szCs w:val="20"/>
                <w:lang w:val="fr-FR"/>
              </w:rPr>
            </w:pPr>
            <w:r w:rsidRPr="00810158">
              <w:rPr>
                <w:sz w:val="20"/>
                <w:szCs w:val="20"/>
                <w:lang w:val="fr-FR"/>
              </w:rPr>
              <w:t>6.569</w:t>
            </w:r>
          </w:p>
        </w:tc>
        <w:tc>
          <w:tcPr>
            <w:tcW w:w="2065" w:type="dxa"/>
          </w:tcPr>
          <w:p w:rsidR="00F946E7" w:rsidRPr="00810158" w:rsidRDefault="00F946E7" w:rsidP="00C06A8D">
            <w:pPr>
              <w:jc w:val="center"/>
              <w:rPr>
                <w:sz w:val="20"/>
                <w:szCs w:val="20"/>
                <w:lang w:val="fr-FR"/>
              </w:rPr>
            </w:pPr>
            <w:r w:rsidRPr="00810158">
              <w:rPr>
                <w:sz w:val="20"/>
                <w:szCs w:val="20"/>
                <w:lang w:val="fr-FR"/>
              </w:rPr>
              <w:t>1.997</w:t>
            </w:r>
          </w:p>
        </w:tc>
        <w:tc>
          <w:tcPr>
            <w:tcW w:w="1196" w:type="dxa"/>
          </w:tcPr>
          <w:p w:rsidR="00F946E7" w:rsidRPr="00810158" w:rsidRDefault="00F946E7" w:rsidP="00C06A8D">
            <w:pPr>
              <w:jc w:val="center"/>
              <w:rPr>
                <w:sz w:val="20"/>
                <w:szCs w:val="20"/>
                <w:lang w:val="fr-FR"/>
              </w:rPr>
            </w:pPr>
            <w:r w:rsidRPr="00810158">
              <w:rPr>
                <w:sz w:val="20"/>
                <w:szCs w:val="20"/>
                <w:lang w:val="fr-FR"/>
              </w:rPr>
              <w:t>7.014</w:t>
            </w:r>
          </w:p>
        </w:tc>
        <w:tc>
          <w:tcPr>
            <w:tcW w:w="2082" w:type="dxa"/>
          </w:tcPr>
          <w:p w:rsidR="00F946E7" w:rsidRPr="00810158" w:rsidRDefault="00F946E7" w:rsidP="00C06A8D">
            <w:pPr>
              <w:jc w:val="center"/>
              <w:rPr>
                <w:sz w:val="20"/>
                <w:szCs w:val="20"/>
                <w:lang w:val="fr-FR"/>
              </w:rPr>
            </w:pPr>
            <w:r w:rsidRPr="00810158">
              <w:rPr>
                <w:sz w:val="20"/>
                <w:szCs w:val="20"/>
                <w:lang w:val="fr-FR"/>
              </w:rPr>
              <w:t>2.369</w:t>
            </w:r>
          </w:p>
        </w:tc>
        <w:tc>
          <w:tcPr>
            <w:tcW w:w="1178" w:type="dxa"/>
          </w:tcPr>
          <w:p w:rsidR="00F946E7" w:rsidRPr="00810158" w:rsidRDefault="00F946E7" w:rsidP="00C06A8D">
            <w:pPr>
              <w:jc w:val="center"/>
              <w:rPr>
                <w:sz w:val="20"/>
                <w:szCs w:val="20"/>
                <w:lang w:val="fr-FR"/>
              </w:rPr>
            </w:pPr>
            <w:r w:rsidRPr="00810158">
              <w:rPr>
                <w:sz w:val="20"/>
                <w:szCs w:val="20"/>
                <w:lang w:val="fr-FR"/>
              </w:rPr>
              <w:t>8.058</w:t>
            </w:r>
          </w:p>
        </w:tc>
        <w:tc>
          <w:tcPr>
            <w:tcW w:w="2197" w:type="dxa"/>
          </w:tcPr>
          <w:p w:rsidR="00F946E7" w:rsidRPr="00810158" w:rsidRDefault="00F946E7" w:rsidP="00C06A8D">
            <w:pPr>
              <w:jc w:val="center"/>
              <w:rPr>
                <w:sz w:val="20"/>
                <w:szCs w:val="20"/>
                <w:lang w:val="fr-FR"/>
              </w:rPr>
            </w:pPr>
            <w:r w:rsidRPr="00810158">
              <w:rPr>
                <w:sz w:val="20"/>
                <w:szCs w:val="20"/>
                <w:lang w:val="fr-FR"/>
              </w:rPr>
              <w:t>3.219</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2011</w:t>
            </w:r>
          </w:p>
        </w:tc>
        <w:tc>
          <w:tcPr>
            <w:tcW w:w="1210" w:type="dxa"/>
          </w:tcPr>
          <w:p w:rsidR="00F946E7" w:rsidRPr="00810158" w:rsidRDefault="00F946E7" w:rsidP="00C06A8D">
            <w:pPr>
              <w:jc w:val="center"/>
              <w:rPr>
                <w:sz w:val="20"/>
                <w:szCs w:val="20"/>
                <w:lang w:val="fr-FR"/>
              </w:rPr>
            </w:pPr>
            <w:r w:rsidRPr="00810158">
              <w:rPr>
                <w:sz w:val="20"/>
                <w:szCs w:val="20"/>
                <w:lang w:val="fr-FR"/>
              </w:rPr>
              <w:t>7.198</w:t>
            </w:r>
          </w:p>
        </w:tc>
        <w:tc>
          <w:tcPr>
            <w:tcW w:w="2065" w:type="dxa"/>
          </w:tcPr>
          <w:p w:rsidR="00F946E7" w:rsidRPr="00810158" w:rsidRDefault="00F946E7" w:rsidP="00C06A8D">
            <w:pPr>
              <w:jc w:val="center"/>
              <w:rPr>
                <w:sz w:val="20"/>
                <w:szCs w:val="20"/>
                <w:lang w:val="fr-FR"/>
              </w:rPr>
            </w:pPr>
            <w:r w:rsidRPr="00810158">
              <w:rPr>
                <w:sz w:val="20"/>
                <w:szCs w:val="20"/>
                <w:lang w:val="fr-FR"/>
              </w:rPr>
              <w:t>2.177</w:t>
            </w:r>
          </w:p>
        </w:tc>
        <w:tc>
          <w:tcPr>
            <w:tcW w:w="1196" w:type="dxa"/>
          </w:tcPr>
          <w:p w:rsidR="00F946E7" w:rsidRPr="00810158" w:rsidRDefault="00F946E7" w:rsidP="00C06A8D">
            <w:pPr>
              <w:jc w:val="center"/>
              <w:rPr>
                <w:sz w:val="20"/>
                <w:szCs w:val="20"/>
                <w:lang w:val="fr-FR"/>
              </w:rPr>
            </w:pPr>
            <w:r w:rsidRPr="00810158">
              <w:rPr>
                <w:sz w:val="20"/>
                <w:szCs w:val="20"/>
                <w:lang w:val="fr-FR"/>
              </w:rPr>
              <w:t>7.260</w:t>
            </w:r>
          </w:p>
        </w:tc>
        <w:tc>
          <w:tcPr>
            <w:tcW w:w="2082" w:type="dxa"/>
          </w:tcPr>
          <w:p w:rsidR="00F946E7" w:rsidRPr="00810158" w:rsidRDefault="00F946E7" w:rsidP="00C06A8D">
            <w:pPr>
              <w:jc w:val="center"/>
              <w:rPr>
                <w:sz w:val="20"/>
                <w:szCs w:val="20"/>
                <w:lang w:val="fr-FR"/>
              </w:rPr>
            </w:pPr>
            <w:r w:rsidRPr="00810158">
              <w:rPr>
                <w:sz w:val="20"/>
                <w:szCs w:val="20"/>
                <w:lang w:val="fr-FR"/>
              </w:rPr>
              <w:t>2.311</w:t>
            </w:r>
          </w:p>
        </w:tc>
        <w:tc>
          <w:tcPr>
            <w:tcW w:w="1178" w:type="dxa"/>
          </w:tcPr>
          <w:p w:rsidR="00F946E7" w:rsidRPr="00810158" w:rsidRDefault="00F946E7" w:rsidP="00C06A8D">
            <w:pPr>
              <w:jc w:val="center"/>
              <w:rPr>
                <w:sz w:val="20"/>
                <w:szCs w:val="20"/>
                <w:lang w:val="fr-FR"/>
              </w:rPr>
            </w:pPr>
            <w:r w:rsidRPr="00810158">
              <w:rPr>
                <w:sz w:val="20"/>
                <w:szCs w:val="20"/>
                <w:lang w:val="fr-FR"/>
              </w:rPr>
              <w:t>8.000</w:t>
            </w:r>
          </w:p>
        </w:tc>
        <w:tc>
          <w:tcPr>
            <w:tcW w:w="2197" w:type="dxa"/>
          </w:tcPr>
          <w:p w:rsidR="00F946E7" w:rsidRPr="00810158" w:rsidRDefault="00F946E7" w:rsidP="00C06A8D">
            <w:pPr>
              <w:jc w:val="center"/>
              <w:rPr>
                <w:sz w:val="20"/>
                <w:szCs w:val="20"/>
                <w:lang w:val="fr-FR"/>
              </w:rPr>
            </w:pPr>
            <w:r w:rsidRPr="00810158">
              <w:rPr>
                <w:sz w:val="20"/>
                <w:szCs w:val="20"/>
                <w:lang w:val="fr-FR"/>
              </w:rPr>
              <w:t>3113</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2012</w:t>
            </w:r>
          </w:p>
        </w:tc>
        <w:tc>
          <w:tcPr>
            <w:tcW w:w="1210" w:type="dxa"/>
          </w:tcPr>
          <w:p w:rsidR="00F946E7" w:rsidRPr="00810158" w:rsidRDefault="00F946E7" w:rsidP="00C06A8D">
            <w:pPr>
              <w:jc w:val="center"/>
              <w:rPr>
                <w:sz w:val="20"/>
                <w:szCs w:val="20"/>
                <w:lang w:val="fr-FR"/>
              </w:rPr>
            </w:pPr>
            <w:r w:rsidRPr="00810158">
              <w:rPr>
                <w:sz w:val="20"/>
                <w:szCs w:val="20"/>
                <w:lang w:val="fr-FR"/>
              </w:rPr>
              <w:t>9.070</w:t>
            </w:r>
          </w:p>
        </w:tc>
        <w:tc>
          <w:tcPr>
            <w:tcW w:w="2065" w:type="dxa"/>
          </w:tcPr>
          <w:p w:rsidR="00F946E7" w:rsidRPr="00810158" w:rsidRDefault="00F946E7" w:rsidP="00C06A8D">
            <w:pPr>
              <w:jc w:val="center"/>
              <w:rPr>
                <w:sz w:val="20"/>
                <w:szCs w:val="20"/>
                <w:lang w:val="fr-FR"/>
              </w:rPr>
            </w:pPr>
            <w:r w:rsidRPr="00810158">
              <w:rPr>
                <w:sz w:val="20"/>
                <w:szCs w:val="20"/>
                <w:lang w:val="fr-FR"/>
              </w:rPr>
              <w:t>3.002</w:t>
            </w:r>
          </w:p>
        </w:tc>
        <w:tc>
          <w:tcPr>
            <w:tcW w:w="1196" w:type="dxa"/>
          </w:tcPr>
          <w:p w:rsidR="00F946E7" w:rsidRPr="00810158" w:rsidRDefault="00F946E7" w:rsidP="00C06A8D">
            <w:pPr>
              <w:jc w:val="center"/>
              <w:rPr>
                <w:sz w:val="20"/>
                <w:szCs w:val="20"/>
                <w:lang w:val="fr-FR"/>
              </w:rPr>
            </w:pPr>
            <w:r w:rsidRPr="00810158">
              <w:rPr>
                <w:sz w:val="20"/>
                <w:szCs w:val="20"/>
                <w:lang w:val="fr-FR"/>
              </w:rPr>
              <w:t>7.812</w:t>
            </w:r>
          </w:p>
        </w:tc>
        <w:tc>
          <w:tcPr>
            <w:tcW w:w="2082" w:type="dxa"/>
          </w:tcPr>
          <w:p w:rsidR="00F946E7" w:rsidRPr="00810158" w:rsidRDefault="00F946E7" w:rsidP="00C06A8D">
            <w:pPr>
              <w:jc w:val="center"/>
              <w:rPr>
                <w:sz w:val="20"/>
                <w:szCs w:val="20"/>
                <w:lang w:val="fr-FR"/>
              </w:rPr>
            </w:pPr>
            <w:r w:rsidRPr="00810158">
              <w:rPr>
                <w:sz w:val="20"/>
                <w:szCs w:val="20"/>
                <w:lang w:val="fr-FR"/>
              </w:rPr>
              <w:t>2.504</w:t>
            </w:r>
          </w:p>
        </w:tc>
        <w:tc>
          <w:tcPr>
            <w:tcW w:w="1178" w:type="dxa"/>
          </w:tcPr>
          <w:p w:rsidR="00F946E7" w:rsidRPr="00810158" w:rsidRDefault="00F946E7" w:rsidP="00C06A8D">
            <w:pPr>
              <w:jc w:val="center"/>
              <w:rPr>
                <w:sz w:val="20"/>
                <w:szCs w:val="20"/>
                <w:lang w:val="fr-FR"/>
              </w:rPr>
            </w:pPr>
            <w:r w:rsidRPr="00810158">
              <w:rPr>
                <w:sz w:val="20"/>
                <w:szCs w:val="20"/>
                <w:lang w:val="fr-FR"/>
              </w:rPr>
              <w:t>9.167</w:t>
            </w:r>
          </w:p>
        </w:tc>
        <w:tc>
          <w:tcPr>
            <w:tcW w:w="2197" w:type="dxa"/>
          </w:tcPr>
          <w:p w:rsidR="00F946E7" w:rsidRPr="00810158" w:rsidRDefault="00F946E7" w:rsidP="00C06A8D">
            <w:pPr>
              <w:jc w:val="center"/>
              <w:rPr>
                <w:sz w:val="20"/>
                <w:szCs w:val="20"/>
                <w:lang w:val="fr-FR"/>
              </w:rPr>
            </w:pPr>
            <w:r w:rsidRPr="00810158">
              <w:rPr>
                <w:sz w:val="20"/>
                <w:szCs w:val="20"/>
                <w:lang w:val="fr-FR"/>
              </w:rPr>
              <w:t>3.497</w:t>
            </w:r>
          </w:p>
        </w:tc>
      </w:tr>
      <w:tr w:rsidR="00F946E7" w:rsidRPr="00810158" w:rsidTr="00B919CB">
        <w:trPr>
          <w:jc w:val="center"/>
        </w:trPr>
        <w:tc>
          <w:tcPr>
            <w:tcW w:w="704" w:type="dxa"/>
          </w:tcPr>
          <w:p w:rsidR="00F946E7" w:rsidRPr="00810158" w:rsidRDefault="00F946E7" w:rsidP="00C06A8D">
            <w:pPr>
              <w:jc w:val="both"/>
              <w:rPr>
                <w:sz w:val="20"/>
                <w:szCs w:val="20"/>
                <w:lang w:val="fr-FR"/>
              </w:rPr>
            </w:pPr>
            <w:r w:rsidRPr="00810158">
              <w:rPr>
                <w:sz w:val="20"/>
                <w:szCs w:val="20"/>
                <w:lang w:val="fr-FR"/>
              </w:rPr>
              <w:t>2013</w:t>
            </w:r>
          </w:p>
        </w:tc>
        <w:tc>
          <w:tcPr>
            <w:tcW w:w="1210" w:type="dxa"/>
          </w:tcPr>
          <w:p w:rsidR="00F946E7" w:rsidRPr="00810158" w:rsidRDefault="00F946E7" w:rsidP="00C06A8D">
            <w:pPr>
              <w:jc w:val="center"/>
              <w:rPr>
                <w:sz w:val="20"/>
                <w:szCs w:val="20"/>
                <w:lang w:val="fr-FR"/>
              </w:rPr>
            </w:pPr>
            <w:r w:rsidRPr="00810158">
              <w:rPr>
                <w:sz w:val="20"/>
                <w:szCs w:val="20"/>
                <w:lang w:val="fr-FR"/>
              </w:rPr>
              <w:t>8.557</w:t>
            </w:r>
          </w:p>
        </w:tc>
        <w:tc>
          <w:tcPr>
            <w:tcW w:w="2065" w:type="dxa"/>
          </w:tcPr>
          <w:p w:rsidR="00F946E7" w:rsidRPr="00810158" w:rsidRDefault="00F946E7" w:rsidP="00C06A8D">
            <w:pPr>
              <w:jc w:val="center"/>
              <w:rPr>
                <w:sz w:val="20"/>
                <w:szCs w:val="20"/>
                <w:lang w:val="fr-FR"/>
              </w:rPr>
            </w:pPr>
            <w:r w:rsidRPr="00810158">
              <w:rPr>
                <w:sz w:val="20"/>
                <w:szCs w:val="20"/>
                <w:lang w:val="fr-FR"/>
              </w:rPr>
              <w:t>2.506</w:t>
            </w:r>
          </w:p>
        </w:tc>
        <w:tc>
          <w:tcPr>
            <w:tcW w:w="1196" w:type="dxa"/>
          </w:tcPr>
          <w:p w:rsidR="00F946E7" w:rsidRPr="00810158" w:rsidRDefault="00F946E7" w:rsidP="00C06A8D">
            <w:pPr>
              <w:jc w:val="center"/>
              <w:rPr>
                <w:sz w:val="20"/>
                <w:szCs w:val="20"/>
                <w:lang w:val="fr-FR"/>
              </w:rPr>
            </w:pPr>
            <w:r w:rsidRPr="00810158">
              <w:rPr>
                <w:sz w:val="20"/>
                <w:szCs w:val="20"/>
                <w:lang w:val="fr-FR"/>
              </w:rPr>
              <w:t>8.665</w:t>
            </w:r>
          </w:p>
        </w:tc>
        <w:tc>
          <w:tcPr>
            <w:tcW w:w="2082" w:type="dxa"/>
          </w:tcPr>
          <w:p w:rsidR="00F946E7" w:rsidRPr="00810158" w:rsidRDefault="00F946E7" w:rsidP="00C06A8D">
            <w:pPr>
              <w:jc w:val="center"/>
              <w:rPr>
                <w:sz w:val="20"/>
                <w:szCs w:val="20"/>
                <w:lang w:val="fr-FR"/>
              </w:rPr>
            </w:pPr>
            <w:r w:rsidRPr="00810158">
              <w:rPr>
                <w:sz w:val="20"/>
                <w:szCs w:val="20"/>
                <w:lang w:val="fr-FR"/>
              </w:rPr>
              <w:t>2.744</w:t>
            </w:r>
          </w:p>
        </w:tc>
        <w:tc>
          <w:tcPr>
            <w:tcW w:w="1178" w:type="dxa"/>
          </w:tcPr>
          <w:p w:rsidR="00F946E7" w:rsidRPr="00810158" w:rsidRDefault="00F946E7" w:rsidP="00C06A8D">
            <w:pPr>
              <w:jc w:val="center"/>
              <w:rPr>
                <w:sz w:val="20"/>
                <w:szCs w:val="20"/>
                <w:lang w:val="fr-FR"/>
              </w:rPr>
            </w:pPr>
            <w:r w:rsidRPr="00810158">
              <w:rPr>
                <w:sz w:val="20"/>
                <w:szCs w:val="20"/>
                <w:lang w:val="fr-FR"/>
              </w:rPr>
              <w:t>9.176</w:t>
            </w:r>
          </w:p>
        </w:tc>
        <w:tc>
          <w:tcPr>
            <w:tcW w:w="2197" w:type="dxa"/>
          </w:tcPr>
          <w:p w:rsidR="00F946E7" w:rsidRPr="00810158" w:rsidRDefault="00F946E7" w:rsidP="00C06A8D">
            <w:pPr>
              <w:jc w:val="center"/>
              <w:rPr>
                <w:sz w:val="20"/>
                <w:szCs w:val="20"/>
                <w:lang w:val="fr-FR"/>
              </w:rPr>
            </w:pPr>
            <w:r w:rsidRPr="00810158">
              <w:rPr>
                <w:sz w:val="20"/>
                <w:szCs w:val="20"/>
                <w:lang w:val="fr-FR"/>
              </w:rPr>
              <w:t>3.323</w:t>
            </w:r>
          </w:p>
        </w:tc>
      </w:tr>
    </w:tbl>
    <w:p w:rsidR="00F946E7" w:rsidRPr="00810158" w:rsidRDefault="00F946E7" w:rsidP="00F946E7">
      <w:pPr>
        <w:jc w:val="both"/>
        <w:rPr>
          <w:sz w:val="20"/>
          <w:szCs w:val="20"/>
          <w:lang w:val="fr-FR"/>
        </w:rPr>
      </w:pPr>
      <w:r w:rsidRPr="00810158">
        <w:rPr>
          <w:sz w:val="20"/>
          <w:szCs w:val="20"/>
          <w:lang w:val="fr-FR"/>
        </w:rPr>
        <w:t>* Prises en compte, en tout ou en partie, rejetées, retournées, refoulées, renvoyées ou réglés par d'autres moyens</w:t>
      </w:r>
    </w:p>
    <w:p w:rsidR="0025414E" w:rsidRDefault="0025414E" w:rsidP="00F946E7">
      <w:pPr>
        <w:jc w:val="both"/>
        <w:rPr>
          <w:b/>
          <w:bCs/>
          <w:lang w:val="fr-FR"/>
        </w:rPr>
      </w:pPr>
    </w:p>
    <w:p w:rsidR="00F946E7" w:rsidRPr="00810158" w:rsidRDefault="00CC22B9" w:rsidP="00F946E7">
      <w:pPr>
        <w:jc w:val="both"/>
        <w:rPr>
          <w:b/>
          <w:lang w:val="fr-FR"/>
        </w:rPr>
      </w:pPr>
      <w:r>
        <w:rPr>
          <w:b/>
          <w:bCs/>
          <w:lang w:val="fr-FR"/>
        </w:rPr>
        <w:t>S</w:t>
      </w:r>
      <w:r w:rsidR="00F946E7" w:rsidRPr="00810158">
        <w:rPr>
          <w:b/>
          <w:bCs/>
          <w:lang w:val="fr-FR"/>
        </w:rPr>
        <w:t>ans-abri</w:t>
      </w:r>
    </w:p>
    <w:p w:rsidR="00F946E7" w:rsidRPr="00810158" w:rsidRDefault="00F946E7" w:rsidP="00F946E7">
      <w:pPr>
        <w:pStyle w:val="Tekstpodstawowywcity"/>
        <w:spacing w:after="0"/>
        <w:ind w:left="0"/>
        <w:jc w:val="both"/>
        <w:rPr>
          <w:lang w:val="fr-FR"/>
        </w:rPr>
      </w:pPr>
      <w:r w:rsidRPr="00810158">
        <w:rPr>
          <w:lang w:val="fr-FR"/>
        </w:rPr>
        <w:t xml:space="preserve">600. Une obligation légale de fournir un abri, fournir de la nourriture et des vêtements nécessaires aux personne en ayant besoin incombe aux municipalités. </w:t>
      </w:r>
    </w:p>
    <w:p w:rsidR="00F946E7" w:rsidRPr="00810158" w:rsidRDefault="00F946E7" w:rsidP="00F946E7">
      <w:pPr>
        <w:pStyle w:val="Tekstpodstawowywcity"/>
        <w:spacing w:after="0"/>
        <w:ind w:left="0"/>
        <w:jc w:val="both"/>
        <w:rPr>
          <w:kern w:val="16"/>
          <w:lang w:val="fr-FR"/>
        </w:rPr>
      </w:pPr>
      <w:r w:rsidRPr="00810158">
        <w:rPr>
          <w:lang w:val="fr-FR"/>
        </w:rPr>
        <w:t xml:space="preserve">601. Conformément à </w:t>
      </w:r>
      <w:r w:rsidR="00BD7160">
        <w:rPr>
          <w:lang w:val="fr-FR"/>
        </w:rPr>
        <w:t>la Loi sur</w:t>
      </w:r>
      <w:r w:rsidRPr="00810158">
        <w:rPr>
          <w:lang w:val="fr-FR"/>
        </w:rPr>
        <w:t xml:space="preserve"> l'</w:t>
      </w:r>
      <w:r w:rsidR="00271067">
        <w:rPr>
          <w:lang w:val="fr-FR"/>
        </w:rPr>
        <w:t>assistance sociale</w:t>
      </w:r>
      <w:r w:rsidRPr="00810158">
        <w:rPr>
          <w:lang w:val="fr-FR"/>
        </w:rPr>
        <w:t>, le sans-abri peut être couvert par un plan individuel pour mettre fin à l'itinérance, en le soutenant dans la résolution des problèmes de la vie, en particulier, de la famille et du logement, et en l'aidant à obtenir un emploi. En fonction des be</w:t>
      </w:r>
      <w:r w:rsidR="009906D3">
        <w:rPr>
          <w:lang w:val="fr-FR"/>
        </w:rPr>
        <w:t xml:space="preserve">soins </w:t>
      </w:r>
      <w:r w:rsidRPr="00810158">
        <w:rPr>
          <w:lang w:val="fr-FR"/>
        </w:rPr>
        <w:t>d</w:t>
      </w:r>
      <w:r w:rsidR="00055409">
        <w:rPr>
          <w:lang w:val="fr-FR"/>
        </w:rPr>
        <w:t>u</w:t>
      </w:r>
      <w:r w:rsidRPr="00810158">
        <w:rPr>
          <w:lang w:val="fr-FR"/>
        </w:rPr>
        <w:t xml:space="preserve"> sans-abri, le programme peut prendre en compte des mesures de l'aide à la disposition du centre de l'</w:t>
      </w:r>
      <w:r w:rsidR="002E10C0">
        <w:rPr>
          <w:lang w:val="fr-FR"/>
        </w:rPr>
        <w:t>assistance sociale</w:t>
      </w:r>
      <w:r w:rsidRPr="00810158">
        <w:rPr>
          <w:lang w:val="fr-FR"/>
        </w:rPr>
        <w:t xml:space="preserve"> chargé de la mise en </w:t>
      </w:r>
      <w:r w:rsidR="008B150E" w:rsidRPr="00810158">
        <w:rPr>
          <w:lang w:val="fr-FR"/>
        </w:rPr>
        <w:t>œ</w:t>
      </w:r>
      <w:r w:rsidRPr="00810158">
        <w:rPr>
          <w:lang w:val="fr-FR"/>
        </w:rPr>
        <w:t>uvre du programme.</w:t>
      </w:r>
      <w:r w:rsidRPr="00810158">
        <w:rPr>
          <w:kern w:val="16"/>
          <w:lang w:val="fr-FR"/>
        </w:rPr>
        <w:t xml:space="preserve"> </w:t>
      </w:r>
    </w:p>
    <w:p w:rsidR="00F946E7" w:rsidRPr="00810158" w:rsidRDefault="00F946E7" w:rsidP="00F946E7">
      <w:pPr>
        <w:jc w:val="both"/>
        <w:rPr>
          <w:lang w:val="fr-FR"/>
        </w:rPr>
      </w:pPr>
      <w:r w:rsidRPr="00810158">
        <w:rPr>
          <w:lang w:val="fr-FR"/>
        </w:rPr>
        <w:t xml:space="preserve">602. Dans le cadre du projet </w:t>
      </w:r>
      <w:r w:rsidR="009729AA">
        <w:rPr>
          <w:lang w:val="fr-FR"/>
        </w:rPr>
        <w:t>“</w:t>
      </w:r>
      <w:r w:rsidRPr="00810158">
        <w:rPr>
          <w:lang w:val="fr-FR"/>
        </w:rPr>
        <w:t>La création et l'élaboration des normes de l'aide et de l'intégration sociale – un standard municipal pour mettre fin à l'itinérance</w:t>
      </w:r>
      <w:r w:rsidR="009729AA">
        <w:rPr>
          <w:lang w:val="fr-FR"/>
        </w:rPr>
        <w:t>”</w:t>
      </w:r>
      <w:r w:rsidRPr="00810158">
        <w:rPr>
          <w:lang w:val="fr-FR"/>
        </w:rPr>
        <w:t xml:space="preserve">, des standards des services fournis aux sans-abri seront élaborés. L'adoption des normes a pour objectif d'améliorer l'efficacité de la résolution du problème de l'itinérance. La tâche sera mise en </w:t>
      </w:r>
      <w:r w:rsidR="008B150E" w:rsidRPr="00810158">
        <w:rPr>
          <w:lang w:val="fr-FR"/>
        </w:rPr>
        <w:t>œ</w:t>
      </w:r>
      <w:r w:rsidRPr="00810158">
        <w:rPr>
          <w:lang w:val="fr-FR"/>
        </w:rPr>
        <w:t xml:space="preserve">uvre sur la base d'un partenariat de six organisations non gouvernementales qui ont le plus d'expérience dans le domaine de l'aide aux sans-abri. </w:t>
      </w:r>
    </w:p>
    <w:p w:rsidR="00F946E7" w:rsidRPr="00810158" w:rsidRDefault="00F946E7" w:rsidP="00F946E7">
      <w:pPr>
        <w:jc w:val="both"/>
        <w:rPr>
          <w:lang w:val="fr-FR"/>
        </w:rPr>
      </w:pPr>
      <w:r w:rsidRPr="00810158">
        <w:rPr>
          <w:lang w:val="fr-FR"/>
        </w:rPr>
        <w:t>603. Le nombre de sans-abri dans les foyers pour sans-abri, refuges et centres d’accueil de nuit – 17.000</w:t>
      </w:r>
    </w:p>
    <w:p w:rsidR="00F946E7" w:rsidRPr="00810158" w:rsidRDefault="00F946E7" w:rsidP="00F946E7">
      <w:pPr>
        <w:jc w:val="both"/>
        <w:rPr>
          <w:b/>
          <w:i/>
          <w:lang w:val="fr-FR"/>
        </w:rPr>
      </w:pPr>
      <w:r w:rsidRPr="00810158">
        <w:rPr>
          <w:lang w:val="fr-FR"/>
        </w:rPr>
        <w:t xml:space="preserve">604. </w:t>
      </w:r>
      <w:r w:rsidR="00CC22B9">
        <w:rPr>
          <w:lang w:val="fr-FR"/>
        </w:rPr>
        <w:t>N</w:t>
      </w:r>
      <w:r w:rsidRPr="00810158">
        <w:rPr>
          <w:lang w:val="fr-FR"/>
        </w:rPr>
        <w:t xml:space="preserve">ombre de centres d’accueil de nuit dans le cadre du programme de soutien à la construction des logements sociaux et le soutien du budget de l'État </w:t>
      </w:r>
    </w:p>
    <w:tbl>
      <w:tblPr>
        <w:tblStyle w:val="Tabela-Siatka"/>
        <w:tblW w:w="5476" w:type="pct"/>
        <w:jc w:val="center"/>
        <w:tblLayout w:type="fixed"/>
        <w:tblLook w:val="04A0" w:firstRow="1" w:lastRow="0" w:firstColumn="1" w:lastColumn="0" w:noHBand="0" w:noVBand="1"/>
      </w:tblPr>
      <w:tblGrid>
        <w:gridCol w:w="722"/>
        <w:gridCol w:w="3400"/>
        <w:gridCol w:w="3924"/>
        <w:gridCol w:w="2871"/>
      </w:tblGrid>
      <w:tr w:rsidR="00F946E7" w:rsidRPr="00B651B6" w:rsidTr="006B594E">
        <w:trPr>
          <w:jc w:val="center"/>
        </w:trPr>
        <w:tc>
          <w:tcPr>
            <w:tcW w:w="331" w:type="pct"/>
          </w:tcPr>
          <w:p w:rsidR="00F946E7" w:rsidRPr="00810158" w:rsidRDefault="00F946E7" w:rsidP="00C06A8D">
            <w:pPr>
              <w:jc w:val="both"/>
              <w:rPr>
                <w:sz w:val="20"/>
                <w:szCs w:val="20"/>
                <w:lang w:val="fr-FR"/>
              </w:rPr>
            </w:pPr>
          </w:p>
        </w:tc>
        <w:tc>
          <w:tcPr>
            <w:tcW w:w="1557" w:type="pct"/>
          </w:tcPr>
          <w:p w:rsidR="00F946E7" w:rsidRPr="00810158" w:rsidRDefault="00F946E7" w:rsidP="00C06A8D">
            <w:pPr>
              <w:jc w:val="center"/>
              <w:rPr>
                <w:sz w:val="20"/>
                <w:szCs w:val="20"/>
                <w:lang w:val="fr-FR"/>
              </w:rPr>
            </w:pPr>
            <w:r w:rsidRPr="00810158">
              <w:rPr>
                <w:sz w:val="20"/>
                <w:szCs w:val="20"/>
                <w:lang w:val="fr-FR"/>
              </w:rPr>
              <w:t>Nombre de places dans les centres d’accueil de nuit</w:t>
            </w:r>
          </w:p>
        </w:tc>
        <w:tc>
          <w:tcPr>
            <w:tcW w:w="1797" w:type="pct"/>
          </w:tcPr>
          <w:p w:rsidR="00F946E7" w:rsidRPr="00810158" w:rsidRDefault="00F946E7" w:rsidP="00C06A8D">
            <w:pPr>
              <w:jc w:val="center"/>
              <w:rPr>
                <w:sz w:val="20"/>
                <w:szCs w:val="20"/>
                <w:lang w:val="fr-FR"/>
              </w:rPr>
            </w:pPr>
            <w:r w:rsidRPr="00810158">
              <w:rPr>
                <w:sz w:val="20"/>
                <w:szCs w:val="20"/>
                <w:lang w:val="fr-FR"/>
              </w:rPr>
              <w:t>Nombre de places dans les foyers pour sans-abri</w:t>
            </w:r>
          </w:p>
        </w:tc>
        <w:tc>
          <w:tcPr>
            <w:tcW w:w="1315" w:type="pct"/>
          </w:tcPr>
          <w:p w:rsidR="00F946E7" w:rsidRPr="00810158" w:rsidRDefault="00F946E7" w:rsidP="00C06A8D">
            <w:pPr>
              <w:jc w:val="center"/>
              <w:rPr>
                <w:sz w:val="20"/>
                <w:szCs w:val="20"/>
                <w:lang w:val="fr-FR"/>
              </w:rPr>
            </w:pPr>
            <w:r w:rsidRPr="00810158">
              <w:rPr>
                <w:sz w:val="20"/>
                <w:szCs w:val="20"/>
                <w:lang w:val="fr-FR"/>
              </w:rPr>
              <w:t>Montant de subvention (en millions PLN)</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2007</w:t>
            </w:r>
          </w:p>
        </w:tc>
        <w:tc>
          <w:tcPr>
            <w:tcW w:w="1557" w:type="pct"/>
          </w:tcPr>
          <w:p w:rsidR="00F946E7" w:rsidRPr="00810158" w:rsidRDefault="00F946E7" w:rsidP="00C06A8D">
            <w:pPr>
              <w:jc w:val="center"/>
              <w:rPr>
                <w:sz w:val="20"/>
                <w:szCs w:val="20"/>
                <w:lang w:val="fr-FR"/>
              </w:rPr>
            </w:pPr>
            <w:r w:rsidRPr="00810158">
              <w:rPr>
                <w:sz w:val="20"/>
                <w:szCs w:val="20"/>
                <w:lang w:val="fr-FR"/>
              </w:rPr>
              <w:t>61</w:t>
            </w:r>
          </w:p>
        </w:tc>
        <w:tc>
          <w:tcPr>
            <w:tcW w:w="1797" w:type="pct"/>
          </w:tcPr>
          <w:p w:rsidR="00F946E7" w:rsidRPr="00810158" w:rsidRDefault="00F946E7" w:rsidP="00C06A8D">
            <w:pPr>
              <w:jc w:val="center"/>
              <w:rPr>
                <w:sz w:val="20"/>
                <w:szCs w:val="20"/>
                <w:lang w:val="fr-FR"/>
              </w:rPr>
            </w:pPr>
            <w:r w:rsidRPr="00810158">
              <w:rPr>
                <w:sz w:val="20"/>
                <w:szCs w:val="20"/>
                <w:lang w:val="fr-FR"/>
              </w:rPr>
              <w:t>119</w:t>
            </w:r>
          </w:p>
        </w:tc>
        <w:tc>
          <w:tcPr>
            <w:tcW w:w="1315" w:type="pct"/>
          </w:tcPr>
          <w:p w:rsidR="00F946E7" w:rsidRPr="00810158" w:rsidRDefault="00F946E7" w:rsidP="00C06A8D">
            <w:pPr>
              <w:jc w:val="center"/>
              <w:rPr>
                <w:sz w:val="20"/>
                <w:szCs w:val="20"/>
                <w:lang w:val="fr-FR"/>
              </w:rPr>
            </w:pPr>
            <w:r w:rsidRPr="00810158">
              <w:rPr>
                <w:sz w:val="20"/>
                <w:szCs w:val="20"/>
                <w:lang w:val="fr-FR"/>
              </w:rPr>
              <w:t>2,3</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2008</w:t>
            </w:r>
          </w:p>
        </w:tc>
        <w:tc>
          <w:tcPr>
            <w:tcW w:w="1557" w:type="pct"/>
          </w:tcPr>
          <w:p w:rsidR="00F946E7" w:rsidRPr="00810158" w:rsidRDefault="00F946E7" w:rsidP="00C06A8D">
            <w:pPr>
              <w:jc w:val="center"/>
              <w:rPr>
                <w:sz w:val="20"/>
                <w:szCs w:val="20"/>
                <w:lang w:val="fr-FR"/>
              </w:rPr>
            </w:pPr>
            <w:r w:rsidRPr="00810158">
              <w:rPr>
                <w:sz w:val="20"/>
                <w:szCs w:val="20"/>
                <w:lang w:val="fr-FR"/>
              </w:rPr>
              <w:t>60</w:t>
            </w:r>
          </w:p>
        </w:tc>
        <w:tc>
          <w:tcPr>
            <w:tcW w:w="1797" w:type="pct"/>
          </w:tcPr>
          <w:p w:rsidR="00F946E7" w:rsidRPr="00810158" w:rsidRDefault="00F946E7" w:rsidP="00C06A8D">
            <w:pPr>
              <w:jc w:val="center"/>
              <w:rPr>
                <w:sz w:val="20"/>
                <w:szCs w:val="20"/>
                <w:lang w:val="fr-FR"/>
              </w:rPr>
            </w:pPr>
            <w:r w:rsidRPr="00810158">
              <w:rPr>
                <w:sz w:val="20"/>
                <w:szCs w:val="20"/>
                <w:lang w:val="fr-FR"/>
              </w:rPr>
              <w:t>146</w:t>
            </w:r>
          </w:p>
        </w:tc>
        <w:tc>
          <w:tcPr>
            <w:tcW w:w="1315" w:type="pct"/>
          </w:tcPr>
          <w:p w:rsidR="00F946E7" w:rsidRPr="00810158" w:rsidRDefault="00F946E7" w:rsidP="00C06A8D">
            <w:pPr>
              <w:jc w:val="center"/>
              <w:rPr>
                <w:sz w:val="20"/>
                <w:szCs w:val="20"/>
                <w:lang w:val="fr-FR"/>
              </w:rPr>
            </w:pPr>
            <w:r w:rsidRPr="00810158">
              <w:rPr>
                <w:sz w:val="20"/>
                <w:szCs w:val="20"/>
                <w:lang w:val="fr-FR"/>
              </w:rPr>
              <w:t>4,1</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2009</w:t>
            </w:r>
          </w:p>
        </w:tc>
        <w:tc>
          <w:tcPr>
            <w:tcW w:w="1557" w:type="pct"/>
          </w:tcPr>
          <w:p w:rsidR="00F946E7" w:rsidRPr="00810158" w:rsidRDefault="00F946E7" w:rsidP="00C06A8D">
            <w:pPr>
              <w:jc w:val="center"/>
              <w:rPr>
                <w:sz w:val="20"/>
                <w:szCs w:val="20"/>
                <w:lang w:val="fr-FR"/>
              </w:rPr>
            </w:pPr>
            <w:r w:rsidRPr="00810158">
              <w:rPr>
                <w:sz w:val="20"/>
                <w:szCs w:val="20"/>
                <w:lang w:val="fr-FR"/>
              </w:rPr>
              <w:t>-</w:t>
            </w:r>
          </w:p>
        </w:tc>
        <w:tc>
          <w:tcPr>
            <w:tcW w:w="1797" w:type="pct"/>
          </w:tcPr>
          <w:p w:rsidR="00F946E7" w:rsidRPr="00810158" w:rsidRDefault="00F946E7" w:rsidP="00C06A8D">
            <w:pPr>
              <w:jc w:val="center"/>
              <w:rPr>
                <w:sz w:val="20"/>
                <w:szCs w:val="20"/>
                <w:lang w:val="fr-FR"/>
              </w:rPr>
            </w:pPr>
            <w:r w:rsidRPr="00810158">
              <w:rPr>
                <w:sz w:val="20"/>
                <w:szCs w:val="20"/>
                <w:lang w:val="fr-FR"/>
              </w:rPr>
              <w:t>32</w:t>
            </w:r>
          </w:p>
        </w:tc>
        <w:tc>
          <w:tcPr>
            <w:tcW w:w="1315" w:type="pct"/>
          </w:tcPr>
          <w:p w:rsidR="00F946E7" w:rsidRPr="00810158" w:rsidRDefault="00F946E7" w:rsidP="00C06A8D">
            <w:pPr>
              <w:jc w:val="center"/>
              <w:rPr>
                <w:sz w:val="20"/>
                <w:szCs w:val="20"/>
                <w:lang w:val="fr-FR"/>
              </w:rPr>
            </w:pPr>
            <w:r w:rsidRPr="00810158">
              <w:rPr>
                <w:sz w:val="20"/>
                <w:szCs w:val="20"/>
                <w:lang w:val="fr-FR"/>
              </w:rPr>
              <w:t>0,4</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2010</w:t>
            </w:r>
          </w:p>
        </w:tc>
        <w:tc>
          <w:tcPr>
            <w:tcW w:w="1557" w:type="pct"/>
          </w:tcPr>
          <w:p w:rsidR="00F946E7" w:rsidRPr="00810158" w:rsidRDefault="00F946E7" w:rsidP="00C06A8D">
            <w:pPr>
              <w:jc w:val="center"/>
              <w:rPr>
                <w:sz w:val="20"/>
                <w:szCs w:val="20"/>
                <w:lang w:val="fr-FR"/>
              </w:rPr>
            </w:pPr>
            <w:r w:rsidRPr="00810158">
              <w:rPr>
                <w:sz w:val="20"/>
                <w:szCs w:val="20"/>
                <w:lang w:val="fr-FR"/>
              </w:rPr>
              <w:t>178</w:t>
            </w:r>
          </w:p>
        </w:tc>
        <w:tc>
          <w:tcPr>
            <w:tcW w:w="1797" w:type="pct"/>
          </w:tcPr>
          <w:p w:rsidR="00F946E7" w:rsidRPr="00810158" w:rsidRDefault="00F946E7" w:rsidP="00C06A8D">
            <w:pPr>
              <w:jc w:val="center"/>
              <w:rPr>
                <w:sz w:val="20"/>
                <w:szCs w:val="20"/>
                <w:lang w:val="fr-FR"/>
              </w:rPr>
            </w:pPr>
            <w:r w:rsidRPr="00810158">
              <w:rPr>
                <w:sz w:val="20"/>
                <w:szCs w:val="20"/>
                <w:lang w:val="fr-FR"/>
              </w:rPr>
              <w:t>74</w:t>
            </w:r>
          </w:p>
        </w:tc>
        <w:tc>
          <w:tcPr>
            <w:tcW w:w="1315" w:type="pct"/>
          </w:tcPr>
          <w:p w:rsidR="00F946E7" w:rsidRPr="00810158" w:rsidRDefault="00F946E7" w:rsidP="00C06A8D">
            <w:pPr>
              <w:jc w:val="center"/>
              <w:rPr>
                <w:sz w:val="20"/>
                <w:szCs w:val="20"/>
                <w:lang w:val="fr-FR"/>
              </w:rPr>
            </w:pPr>
            <w:r w:rsidRPr="00810158">
              <w:rPr>
                <w:sz w:val="20"/>
                <w:szCs w:val="20"/>
                <w:lang w:val="fr-FR"/>
              </w:rPr>
              <w:t>2,1</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2011</w:t>
            </w:r>
          </w:p>
        </w:tc>
        <w:tc>
          <w:tcPr>
            <w:tcW w:w="1557" w:type="pct"/>
          </w:tcPr>
          <w:p w:rsidR="00F946E7" w:rsidRPr="00810158" w:rsidRDefault="00F946E7" w:rsidP="00C06A8D">
            <w:pPr>
              <w:jc w:val="center"/>
              <w:rPr>
                <w:sz w:val="20"/>
                <w:szCs w:val="20"/>
                <w:lang w:val="fr-FR"/>
              </w:rPr>
            </w:pPr>
            <w:r w:rsidRPr="00810158">
              <w:rPr>
                <w:sz w:val="20"/>
                <w:szCs w:val="20"/>
                <w:lang w:val="fr-FR"/>
              </w:rPr>
              <w:t>27</w:t>
            </w:r>
          </w:p>
        </w:tc>
        <w:tc>
          <w:tcPr>
            <w:tcW w:w="1797" w:type="pct"/>
          </w:tcPr>
          <w:p w:rsidR="00F946E7" w:rsidRPr="00810158" w:rsidRDefault="00F946E7" w:rsidP="00C06A8D">
            <w:pPr>
              <w:jc w:val="center"/>
              <w:rPr>
                <w:sz w:val="20"/>
                <w:szCs w:val="20"/>
                <w:lang w:val="fr-FR"/>
              </w:rPr>
            </w:pPr>
            <w:r w:rsidRPr="00810158">
              <w:rPr>
                <w:sz w:val="20"/>
                <w:szCs w:val="20"/>
                <w:lang w:val="fr-FR"/>
              </w:rPr>
              <w:t>119</w:t>
            </w:r>
          </w:p>
        </w:tc>
        <w:tc>
          <w:tcPr>
            <w:tcW w:w="1315" w:type="pct"/>
          </w:tcPr>
          <w:p w:rsidR="00F946E7" w:rsidRPr="00810158" w:rsidRDefault="00F946E7" w:rsidP="00C06A8D">
            <w:pPr>
              <w:jc w:val="center"/>
              <w:rPr>
                <w:sz w:val="20"/>
                <w:szCs w:val="20"/>
                <w:lang w:val="fr-FR"/>
              </w:rPr>
            </w:pPr>
            <w:r w:rsidRPr="00810158">
              <w:rPr>
                <w:sz w:val="20"/>
                <w:szCs w:val="20"/>
                <w:lang w:val="fr-FR"/>
              </w:rPr>
              <w:t>2,7</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2012</w:t>
            </w:r>
          </w:p>
        </w:tc>
        <w:tc>
          <w:tcPr>
            <w:tcW w:w="1557" w:type="pct"/>
          </w:tcPr>
          <w:p w:rsidR="00F946E7" w:rsidRPr="00810158" w:rsidRDefault="00F946E7" w:rsidP="00C06A8D">
            <w:pPr>
              <w:jc w:val="center"/>
              <w:rPr>
                <w:sz w:val="20"/>
                <w:szCs w:val="20"/>
                <w:lang w:val="fr-FR"/>
              </w:rPr>
            </w:pPr>
            <w:r w:rsidRPr="00810158">
              <w:rPr>
                <w:sz w:val="20"/>
                <w:szCs w:val="20"/>
                <w:lang w:val="fr-FR"/>
              </w:rPr>
              <w:t>44</w:t>
            </w:r>
          </w:p>
        </w:tc>
        <w:tc>
          <w:tcPr>
            <w:tcW w:w="1797" w:type="pct"/>
          </w:tcPr>
          <w:p w:rsidR="00F946E7" w:rsidRPr="00810158" w:rsidRDefault="00F946E7" w:rsidP="00C06A8D">
            <w:pPr>
              <w:jc w:val="center"/>
              <w:rPr>
                <w:sz w:val="20"/>
                <w:szCs w:val="20"/>
                <w:lang w:val="fr-FR"/>
              </w:rPr>
            </w:pPr>
            <w:r w:rsidRPr="00810158">
              <w:rPr>
                <w:sz w:val="20"/>
                <w:szCs w:val="20"/>
                <w:lang w:val="fr-FR"/>
              </w:rPr>
              <w:t>19</w:t>
            </w:r>
          </w:p>
        </w:tc>
        <w:tc>
          <w:tcPr>
            <w:tcW w:w="1315" w:type="pct"/>
          </w:tcPr>
          <w:p w:rsidR="00F946E7" w:rsidRPr="00810158" w:rsidRDefault="00F946E7" w:rsidP="00C06A8D">
            <w:pPr>
              <w:jc w:val="center"/>
              <w:rPr>
                <w:sz w:val="20"/>
                <w:szCs w:val="20"/>
                <w:lang w:val="fr-FR"/>
              </w:rPr>
            </w:pPr>
            <w:r w:rsidRPr="00810158">
              <w:rPr>
                <w:sz w:val="20"/>
                <w:szCs w:val="20"/>
                <w:lang w:val="fr-FR"/>
              </w:rPr>
              <w:t>1,8</w:t>
            </w:r>
          </w:p>
        </w:tc>
      </w:tr>
      <w:tr w:rsidR="00F946E7" w:rsidRPr="00810158" w:rsidTr="006B594E">
        <w:trPr>
          <w:jc w:val="center"/>
        </w:trPr>
        <w:tc>
          <w:tcPr>
            <w:tcW w:w="331" w:type="pct"/>
          </w:tcPr>
          <w:p w:rsidR="00F946E7" w:rsidRPr="00810158" w:rsidRDefault="00F946E7" w:rsidP="00C06A8D">
            <w:pPr>
              <w:jc w:val="both"/>
              <w:rPr>
                <w:sz w:val="20"/>
                <w:szCs w:val="20"/>
                <w:lang w:val="fr-FR"/>
              </w:rPr>
            </w:pPr>
            <w:r w:rsidRPr="00810158">
              <w:rPr>
                <w:sz w:val="20"/>
                <w:szCs w:val="20"/>
                <w:lang w:val="fr-FR"/>
              </w:rPr>
              <w:t>2013</w:t>
            </w:r>
          </w:p>
        </w:tc>
        <w:tc>
          <w:tcPr>
            <w:tcW w:w="1557" w:type="pct"/>
          </w:tcPr>
          <w:p w:rsidR="00F946E7" w:rsidRPr="00810158" w:rsidRDefault="00F946E7" w:rsidP="00C06A8D">
            <w:pPr>
              <w:jc w:val="center"/>
              <w:rPr>
                <w:sz w:val="20"/>
                <w:szCs w:val="20"/>
                <w:lang w:val="fr-FR"/>
              </w:rPr>
            </w:pPr>
            <w:r w:rsidRPr="00810158">
              <w:rPr>
                <w:sz w:val="20"/>
                <w:szCs w:val="20"/>
                <w:lang w:val="fr-FR"/>
              </w:rPr>
              <w:t>62</w:t>
            </w:r>
          </w:p>
        </w:tc>
        <w:tc>
          <w:tcPr>
            <w:tcW w:w="1797" w:type="pct"/>
          </w:tcPr>
          <w:p w:rsidR="00F946E7" w:rsidRPr="00810158" w:rsidRDefault="00F946E7" w:rsidP="00C06A8D">
            <w:pPr>
              <w:jc w:val="center"/>
              <w:rPr>
                <w:sz w:val="20"/>
                <w:szCs w:val="20"/>
                <w:lang w:val="fr-FR"/>
              </w:rPr>
            </w:pPr>
            <w:r w:rsidRPr="00810158">
              <w:rPr>
                <w:sz w:val="20"/>
                <w:szCs w:val="20"/>
                <w:lang w:val="fr-FR"/>
              </w:rPr>
              <w:t>79</w:t>
            </w:r>
          </w:p>
        </w:tc>
        <w:tc>
          <w:tcPr>
            <w:tcW w:w="1315" w:type="pct"/>
          </w:tcPr>
          <w:p w:rsidR="00F946E7" w:rsidRPr="00810158" w:rsidRDefault="00F946E7" w:rsidP="00C06A8D">
            <w:pPr>
              <w:jc w:val="center"/>
              <w:rPr>
                <w:sz w:val="20"/>
                <w:szCs w:val="20"/>
                <w:lang w:val="fr-FR"/>
              </w:rPr>
            </w:pPr>
            <w:r w:rsidRPr="00810158">
              <w:rPr>
                <w:sz w:val="20"/>
                <w:szCs w:val="20"/>
                <w:lang w:val="fr-FR"/>
              </w:rPr>
              <w:t>3,6</w:t>
            </w:r>
          </w:p>
        </w:tc>
      </w:tr>
    </w:tbl>
    <w:p w:rsidR="00203B26" w:rsidRDefault="00203B26" w:rsidP="00203B26">
      <w:pPr>
        <w:rPr>
          <w:b/>
          <w:bCs/>
          <w:lang w:val="fr-FR"/>
        </w:rPr>
      </w:pPr>
    </w:p>
    <w:p w:rsidR="0025414E" w:rsidRPr="00810158" w:rsidRDefault="0025414E" w:rsidP="00203B26">
      <w:pPr>
        <w:rPr>
          <w:b/>
          <w:bCs/>
          <w:lang w:val="fr-FR"/>
        </w:rPr>
      </w:pPr>
    </w:p>
    <w:p w:rsidR="00203B26" w:rsidRPr="00810158" w:rsidRDefault="00CC22B9" w:rsidP="00203B26">
      <w:pPr>
        <w:rPr>
          <w:b/>
          <w:bCs/>
          <w:smallCaps/>
          <w:lang w:val="fr-FR"/>
        </w:rPr>
      </w:pPr>
      <w:r>
        <w:rPr>
          <w:b/>
          <w:bCs/>
          <w:smallCaps/>
          <w:lang w:val="fr-FR"/>
        </w:rPr>
        <w:t>Article 12</w:t>
      </w:r>
    </w:p>
    <w:p w:rsidR="00203B26" w:rsidRPr="00810158" w:rsidRDefault="00203B26" w:rsidP="00203B26">
      <w:pPr>
        <w:jc w:val="both"/>
        <w:rPr>
          <w:lang w:val="fr-FR"/>
        </w:rPr>
      </w:pPr>
    </w:p>
    <w:p w:rsidR="00203B26" w:rsidRPr="00810158" w:rsidRDefault="00CC22B9" w:rsidP="00203B26">
      <w:pPr>
        <w:jc w:val="both"/>
        <w:rPr>
          <w:b/>
          <w:lang w:val="fr-FR"/>
        </w:rPr>
      </w:pPr>
      <w:r>
        <w:rPr>
          <w:b/>
          <w:bCs/>
          <w:lang w:val="fr-FR"/>
        </w:rPr>
        <w:t>P</w:t>
      </w:r>
      <w:r w:rsidR="00203B26" w:rsidRPr="00810158">
        <w:rPr>
          <w:b/>
          <w:bCs/>
          <w:lang w:val="fr-FR"/>
        </w:rPr>
        <w:t>olitique de santé</w:t>
      </w:r>
      <w:r w:rsidR="00203B26" w:rsidRPr="00810158">
        <w:rPr>
          <w:lang w:val="fr-FR"/>
        </w:rPr>
        <w:t xml:space="preserve"> </w:t>
      </w:r>
    </w:p>
    <w:p w:rsidR="00203B26" w:rsidRPr="00810158" w:rsidRDefault="00203B26" w:rsidP="00203B26">
      <w:pPr>
        <w:autoSpaceDE w:val="0"/>
        <w:autoSpaceDN w:val="0"/>
        <w:adjustRightInd w:val="0"/>
        <w:jc w:val="both"/>
        <w:rPr>
          <w:lang w:val="fr-FR"/>
        </w:rPr>
      </w:pPr>
      <w:r w:rsidRPr="00810158">
        <w:rPr>
          <w:lang w:val="fr-FR"/>
        </w:rPr>
        <w:t xml:space="preserve">605. La </w:t>
      </w:r>
      <w:r w:rsidR="009729AA">
        <w:rPr>
          <w:lang w:val="fr-FR"/>
        </w:rPr>
        <w:t>“</w:t>
      </w:r>
      <w:r w:rsidRPr="00810158">
        <w:rPr>
          <w:lang w:val="fr-FR"/>
        </w:rPr>
        <w:t>Stratégie pour le développement de la protection de la santé dans les années 2007-2013</w:t>
      </w:r>
      <w:r w:rsidR="009729AA">
        <w:rPr>
          <w:lang w:val="fr-FR"/>
        </w:rPr>
        <w:t>”</w:t>
      </w:r>
      <w:r w:rsidRPr="00810158">
        <w:rPr>
          <w:lang w:val="fr-FR"/>
        </w:rPr>
        <w:t xml:space="preserve"> décrit les orientations de la politique de santé de l'État. Elle prévoit que l'amélioration de la santé de la société polonaise peut être atteinte grâce à la mise en œuvre des tâches suivantes</w:t>
      </w:r>
      <w:r w:rsidR="001F2096" w:rsidRPr="00810158">
        <w:rPr>
          <w:lang w:val="fr-FR"/>
        </w:rPr>
        <w:t>:</w:t>
      </w:r>
    </w:p>
    <w:p w:rsidR="00203B26" w:rsidRPr="00810158" w:rsidRDefault="00203B26" w:rsidP="00B04B85">
      <w:pPr>
        <w:pStyle w:val="Akapitzlist"/>
        <w:numPr>
          <w:ilvl w:val="0"/>
          <w:numId w:val="367"/>
        </w:numPr>
        <w:autoSpaceDE w:val="0"/>
        <w:autoSpaceDN w:val="0"/>
        <w:adjustRightInd w:val="0"/>
        <w:jc w:val="both"/>
        <w:rPr>
          <w:lang w:val="fr-FR"/>
        </w:rPr>
      </w:pPr>
      <w:r w:rsidRPr="00810158">
        <w:rPr>
          <w:lang w:val="fr-FR"/>
        </w:rPr>
        <w:t>l'augmentation de la sécurité san</w:t>
      </w:r>
      <w:r w:rsidR="0006789A">
        <w:rPr>
          <w:lang w:val="fr-FR"/>
        </w:rPr>
        <w:t>i</w:t>
      </w:r>
      <w:r w:rsidRPr="00810158">
        <w:rPr>
          <w:lang w:val="fr-FR"/>
        </w:rPr>
        <w:t>t</w:t>
      </w:r>
      <w:r w:rsidR="0006789A">
        <w:rPr>
          <w:lang w:val="fr-FR"/>
        </w:rPr>
        <w:t>aire</w:t>
      </w:r>
      <w:r w:rsidR="001F2096" w:rsidRPr="00810158">
        <w:rPr>
          <w:lang w:val="fr-FR"/>
        </w:rPr>
        <w:t>:</w:t>
      </w:r>
    </w:p>
    <w:p w:rsidR="00203B26" w:rsidRPr="00810158" w:rsidRDefault="00203B26" w:rsidP="00B04B85">
      <w:pPr>
        <w:numPr>
          <w:ilvl w:val="0"/>
          <w:numId w:val="368"/>
        </w:numPr>
        <w:tabs>
          <w:tab w:val="clear" w:pos="720"/>
        </w:tabs>
        <w:autoSpaceDE w:val="0"/>
        <w:autoSpaceDN w:val="0"/>
        <w:adjustRightInd w:val="0"/>
        <w:ind w:left="714" w:hanging="357"/>
        <w:jc w:val="both"/>
        <w:rPr>
          <w:lang w:val="fr-FR"/>
        </w:rPr>
      </w:pPr>
      <w:r w:rsidRPr="00810158">
        <w:rPr>
          <w:lang w:val="fr-FR"/>
        </w:rPr>
        <w:t>le développement d'un système de services d’ambulances,</w:t>
      </w:r>
    </w:p>
    <w:p w:rsidR="00203B26" w:rsidRPr="00810158" w:rsidRDefault="00203B26" w:rsidP="00B04B85">
      <w:pPr>
        <w:numPr>
          <w:ilvl w:val="0"/>
          <w:numId w:val="368"/>
        </w:numPr>
        <w:tabs>
          <w:tab w:val="clear" w:pos="720"/>
        </w:tabs>
        <w:autoSpaceDE w:val="0"/>
        <w:autoSpaceDN w:val="0"/>
        <w:adjustRightInd w:val="0"/>
        <w:ind w:left="714" w:hanging="357"/>
        <w:jc w:val="both"/>
        <w:rPr>
          <w:lang w:val="fr-FR"/>
        </w:rPr>
      </w:pPr>
      <w:r w:rsidRPr="00810158">
        <w:rPr>
          <w:lang w:val="fr-FR"/>
        </w:rPr>
        <w:t xml:space="preserve">la prévention des effets néfastes sur la santé de l'exposition aux facteurs </w:t>
      </w:r>
      <w:r w:rsidR="0006789A" w:rsidRPr="00810158">
        <w:rPr>
          <w:lang w:val="fr-FR"/>
        </w:rPr>
        <w:t xml:space="preserve">dangereux </w:t>
      </w:r>
      <w:r w:rsidRPr="00810158">
        <w:rPr>
          <w:lang w:val="fr-FR"/>
        </w:rPr>
        <w:t>physiques, biologiques et chimiques de l'environnement ainsi qu'à ceux qui se trouvent dans l'eau destinée à la consommation humaine,</w:t>
      </w:r>
    </w:p>
    <w:p w:rsidR="00203B26" w:rsidRPr="00810158" w:rsidRDefault="00203B26" w:rsidP="00B04B85">
      <w:pPr>
        <w:numPr>
          <w:ilvl w:val="0"/>
          <w:numId w:val="368"/>
        </w:numPr>
        <w:tabs>
          <w:tab w:val="clear" w:pos="720"/>
        </w:tabs>
        <w:autoSpaceDE w:val="0"/>
        <w:autoSpaceDN w:val="0"/>
        <w:adjustRightInd w:val="0"/>
        <w:ind w:left="714" w:hanging="357"/>
        <w:jc w:val="both"/>
        <w:rPr>
          <w:lang w:val="fr-FR"/>
        </w:rPr>
      </w:pPr>
      <w:r w:rsidRPr="00810158">
        <w:rPr>
          <w:lang w:val="fr-FR"/>
        </w:rPr>
        <w:t>la prévention des risques en matière de sécurité alimentaire à travers la mise en œuvre des indicateurs biologiques d'évaluation des risques, y compris la surveillance des contaminants chimiques,</w:t>
      </w:r>
    </w:p>
    <w:p w:rsidR="00203B26" w:rsidRPr="00810158" w:rsidRDefault="00203B26" w:rsidP="00B04B85">
      <w:pPr>
        <w:pStyle w:val="Akapitzlist"/>
        <w:numPr>
          <w:ilvl w:val="0"/>
          <w:numId w:val="367"/>
        </w:numPr>
        <w:autoSpaceDE w:val="0"/>
        <w:autoSpaceDN w:val="0"/>
        <w:adjustRightInd w:val="0"/>
        <w:jc w:val="both"/>
        <w:rPr>
          <w:lang w:val="fr-FR"/>
        </w:rPr>
      </w:pPr>
      <w:r w:rsidRPr="00810158">
        <w:rPr>
          <w:lang w:val="fr-FR"/>
        </w:rPr>
        <w:t>l'amélioration de l'efficacité du système de la protection de la santé</w:t>
      </w:r>
      <w:r w:rsidR="001F2096" w:rsidRPr="00810158">
        <w:rPr>
          <w:lang w:val="fr-FR"/>
        </w:rPr>
        <w:t>:</w:t>
      </w:r>
    </w:p>
    <w:p w:rsidR="00203B26" w:rsidRPr="00810158" w:rsidRDefault="00203B26" w:rsidP="00B04B85">
      <w:pPr>
        <w:numPr>
          <w:ilvl w:val="0"/>
          <w:numId w:val="369"/>
        </w:numPr>
        <w:autoSpaceDE w:val="0"/>
        <w:autoSpaceDN w:val="0"/>
        <w:adjustRightInd w:val="0"/>
        <w:jc w:val="both"/>
        <w:rPr>
          <w:lang w:val="fr-FR"/>
        </w:rPr>
      </w:pPr>
      <w:r w:rsidRPr="00810158">
        <w:rPr>
          <w:lang w:val="fr-FR"/>
        </w:rPr>
        <w:t xml:space="preserve">l'augmentation de l'efficacité et de la qualité du traitement, </w:t>
      </w:r>
    </w:p>
    <w:p w:rsidR="00203B26" w:rsidRPr="00810158" w:rsidRDefault="00203B26" w:rsidP="00B04B85">
      <w:pPr>
        <w:numPr>
          <w:ilvl w:val="0"/>
          <w:numId w:val="369"/>
        </w:numPr>
        <w:autoSpaceDE w:val="0"/>
        <w:autoSpaceDN w:val="0"/>
        <w:adjustRightInd w:val="0"/>
        <w:jc w:val="both"/>
        <w:rPr>
          <w:lang w:val="fr-FR"/>
        </w:rPr>
      </w:pPr>
      <w:r w:rsidRPr="00810158">
        <w:rPr>
          <w:lang w:val="fr-FR"/>
        </w:rPr>
        <w:t>l'amélioration de la qualité de l'information utilisée pour élaborer la politique de santé,</w:t>
      </w:r>
    </w:p>
    <w:p w:rsidR="00203B26" w:rsidRPr="00810158" w:rsidRDefault="00203B26" w:rsidP="00B04B85">
      <w:pPr>
        <w:numPr>
          <w:ilvl w:val="0"/>
          <w:numId w:val="369"/>
        </w:numPr>
        <w:autoSpaceDE w:val="0"/>
        <w:autoSpaceDN w:val="0"/>
        <w:adjustRightInd w:val="0"/>
        <w:jc w:val="both"/>
        <w:rPr>
          <w:lang w:val="fr-FR"/>
        </w:rPr>
      </w:pPr>
      <w:r w:rsidRPr="00810158">
        <w:rPr>
          <w:lang w:val="fr-FR"/>
        </w:rPr>
        <w:t>la rationalisation des services de santé,</w:t>
      </w:r>
    </w:p>
    <w:p w:rsidR="00203B26" w:rsidRPr="00810158" w:rsidRDefault="00203B26" w:rsidP="00B04B85">
      <w:pPr>
        <w:numPr>
          <w:ilvl w:val="0"/>
          <w:numId w:val="369"/>
        </w:numPr>
        <w:autoSpaceDE w:val="0"/>
        <w:autoSpaceDN w:val="0"/>
        <w:adjustRightInd w:val="0"/>
        <w:jc w:val="both"/>
        <w:rPr>
          <w:lang w:val="fr-FR"/>
        </w:rPr>
      </w:pPr>
      <w:r w:rsidRPr="00810158">
        <w:rPr>
          <w:lang w:val="fr-FR"/>
        </w:rPr>
        <w:t>l'optimisation de l'utilisation et des coûts des médicaments,</w:t>
      </w:r>
    </w:p>
    <w:p w:rsidR="00203B26" w:rsidRPr="00810158" w:rsidRDefault="00203B26" w:rsidP="00B04B85">
      <w:pPr>
        <w:numPr>
          <w:ilvl w:val="0"/>
          <w:numId w:val="369"/>
        </w:numPr>
        <w:autoSpaceDE w:val="0"/>
        <w:autoSpaceDN w:val="0"/>
        <w:adjustRightInd w:val="0"/>
        <w:jc w:val="both"/>
        <w:rPr>
          <w:lang w:val="fr-FR"/>
        </w:rPr>
      </w:pPr>
      <w:r w:rsidRPr="00810158">
        <w:rPr>
          <w:lang w:val="fr-FR"/>
        </w:rPr>
        <w:t>les investissements dans les infrastructures de la protection de la santé,</w:t>
      </w:r>
    </w:p>
    <w:p w:rsidR="00203B26" w:rsidRPr="00810158" w:rsidRDefault="00203B26" w:rsidP="00B04B85">
      <w:pPr>
        <w:pStyle w:val="Akapitzlist"/>
        <w:numPr>
          <w:ilvl w:val="0"/>
          <w:numId w:val="367"/>
        </w:numPr>
        <w:autoSpaceDE w:val="0"/>
        <w:autoSpaceDN w:val="0"/>
        <w:adjustRightInd w:val="0"/>
        <w:jc w:val="both"/>
        <w:rPr>
          <w:lang w:val="fr-FR"/>
        </w:rPr>
      </w:pPr>
      <w:r w:rsidRPr="00810158">
        <w:rPr>
          <w:lang w:val="fr-FR"/>
        </w:rPr>
        <w:t xml:space="preserve">l'adaptation des </w:t>
      </w:r>
      <w:r w:rsidR="009906D3">
        <w:rPr>
          <w:lang w:val="fr-FR"/>
        </w:rPr>
        <w:t xml:space="preserve">soins </w:t>
      </w:r>
      <w:r w:rsidR="0006789A">
        <w:rPr>
          <w:lang w:val="fr-FR"/>
        </w:rPr>
        <w:t xml:space="preserve">à </w:t>
      </w:r>
      <w:r w:rsidRPr="00810158">
        <w:rPr>
          <w:lang w:val="fr-FR"/>
        </w:rPr>
        <w:t>des tendances démographiques à long terme</w:t>
      </w:r>
      <w:r w:rsidR="001F2096" w:rsidRPr="00810158">
        <w:rPr>
          <w:lang w:val="fr-FR"/>
        </w:rPr>
        <w:t>:</w:t>
      </w:r>
    </w:p>
    <w:p w:rsidR="00203B26" w:rsidRPr="00810158" w:rsidRDefault="00203B26" w:rsidP="00B04B85">
      <w:pPr>
        <w:numPr>
          <w:ilvl w:val="0"/>
          <w:numId w:val="370"/>
        </w:numPr>
        <w:tabs>
          <w:tab w:val="clear" w:pos="720"/>
        </w:tabs>
        <w:autoSpaceDE w:val="0"/>
        <w:autoSpaceDN w:val="0"/>
        <w:adjustRightInd w:val="0"/>
        <w:ind w:left="714" w:hanging="357"/>
        <w:jc w:val="both"/>
        <w:rPr>
          <w:lang w:val="fr-FR"/>
        </w:rPr>
      </w:pPr>
      <w:r w:rsidRPr="00810158">
        <w:rPr>
          <w:lang w:val="fr-FR"/>
        </w:rPr>
        <w:lastRenderedPageBreak/>
        <w:t>l'amélioration de la santé des femmes en âge de procréation, des nouveau-nés et des nourrissons, des enfants et des adolescents,</w:t>
      </w:r>
    </w:p>
    <w:p w:rsidR="00203B26" w:rsidRPr="00810158" w:rsidRDefault="00203B26" w:rsidP="00B04B85">
      <w:pPr>
        <w:numPr>
          <w:ilvl w:val="0"/>
          <w:numId w:val="370"/>
        </w:numPr>
        <w:tabs>
          <w:tab w:val="clear" w:pos="720"/>
        </w:tabs>
        <w:autoSpaceDE w:val="0"/>
        <w:autoSpaceDN w:val="0"/>
        <w:adjustRightInd w:val="0"/>
        <w:ind w:left="714" w:hanging="357"/>
        <w:jc w:val="both"/>
        <w:rPr>
          <w:lang w:val="fr-FR"/>
        </w:rPr>
      </w:pPr>
      <w:r w:rsidRPr="00810158">
        <w:rPr>
          <w:lang w:val="fr-FR"/>
        </w:rPr>
        <w:t xml:space="preserve">la fourniture des </w:t>
      </w:r>
      <w:r w:rsidR="009906D3">
        <w:rPr>
          <w:lang w:val="fr-FR"/>
        </w:rPr>
        <w:t xml:space="preserve">soins </w:t>
      </w:r>
      <w:r w:rsidRPr="00810158">
        <w:rPr>
          <w:lang w:val="fr-FR"/>
        </w:rPr>
        <w:t>appropriés dans l'environnement de travail,</w:t>
      </w:r>
    </w:p>
    <w:p w:rsidR="00203B26" w:rsidRPr="00810158" w:rsidRDefault="00203B26" w:rsidP="00B04B85">
      <w:pPr>
        <w:numPr>
          <w:ilvl w:val="0"/>
          <w:numId w:val="370"/>
        </w:numPr>
        <w:tabs>
          <w:tab w:val="clear" w:pos="720"/>
        </w:tabs>
        <w:autoSpaceDE w:val="0"/>
        <w:autoSpaceDN w:val="0"/>
        <w:adjustRightInd w:val="0"/>
        <w:ind w:left="714" w:hanging="357"/>
        <w:jc w:val="both"/>
        <w:rPr>
          <w:lang w:val="fr-FR"/>
        </w:rPr>
      </w:pPr>
      <w:r w:rsidRPr="00810158">
        <w:rPr>
          <w:lang w:val="fr-FR"/>
        </w:rPr>
        <w:t xml:space="preserve">la fourniture aux personnes âgées des </w:t>
      </w:r>
      <w:r w:rsidR="009906D3">
        <w:rPr>
          <w:lang w:val="fr-FR"/>
        </w:rPr>
        <w:t xml:space="preserve">soins </w:t>
      </w:r>
      <w:r w:rsidRPr="00810158">
        <w:rPr>
          <w:lang w:val="fr-FR"/>
        </w:rPr>
        <w:t>appropriés et l'extension de l'aptitude physique et mentale et de la capacité pour assumer des rôles sociaux.</w:t>
      </w:r>
    </w:p>
    <w:p w:rsidR="00203B26" w:rsidRPr="00810158" w:rsidRDefault="00203B26" w:rsidP="00B04B85">
      <w:pPr>
        <w:pStyle w:val="Akapitzlist"/>
        <w:numPr>
          <w:ilvl w:val="0"/>
          <w:numId w:val="367"/>
        </w:numPr>
        <w:autoSpaceDE w:val="0"/>
        <w:autoSpaceDN w:val="0"/>
        <w:adjustRightInd w:val="0"/>
        <w:jc w:val="both"/>
        <w:rPr>
          <w:lang w:val="fr-FR"/>
        </w:rPr>
      </w:pPr>
      <w:r w:rsidRPr="00810158">
        <w:rPr>
          <w:lang w:val="fr-FR"/>
        </w:rPr>
        <w:t xml:space="preserve">l'amélioration de la santé de la société </w:t>
      </w:r>
      <w:r w:rsidR="0006789A">
        <w:rPr>
          <w:lang w:val="fr-FR"/>
        </w:rPr>
        <w:t>pour</w:t>
      </w:r>
      <w:r w:rsidRPr="00810158">
        <w:rPr>
          <w:lang w:val="fr-FR"/>
        </w:rPr>
        <w:t xml:space="preserve"> rédui</w:t>
      </w:r>
      <w:r w:rsidR="0006789A">
        <w:rPr>
          <w:lang w:val="fr-FR"/>
        </w:rPr>
        <w:t xml:space="preserve">re </w:t>
      </w:r>
      <w:r w:rsidRPr="00810158">
        <w:rPr>
          <w:lang w:val="fr-FR"/>
        </w:rPr>
        <w:t xml:space="preserve">la distance </w:t>
      </w:r>
      <w:r w:rsidR="0006789A">
        <w:rPr>
          <w:lang w:val="fr-FR"/>
        </w:rPr>
        <w:t xml:space="preserve">en la matière entre </w:t>
      </w:r>
      <w:r w:rsidRPr="00810158">
        <w:rPr>
          <w:lang w:val="fr-FR"/>
        </w:rPr>
        <w:t xml:space="preserve">la Pologne et </w:t>
      </w:r>
      <w:r w:rsidR="0006789A">
        <w:rPr>
          <w:lang w:val="fr-FR"/>
        </w:rPr>
        <w:t xml:space="preserve">la </w:t>
      </w:r>
      <w:r w:rsidRPr="00810158">
        <w:rPr>
          <w:lang w:val="fr-FR"/>
        </w:rPr>
        <w:t>moyen</w:t>
      </w:r>
      <w:r w:rsidR="0006789A">
        <w:rPr>
          <w:lang w:val="fr-FR"/>
        </w:rPr>
        <w:t>ne</w:t>
      </w:r>
      <w:r w:rsidRPr="00810158">
        <w:rPr>
          <w:lang w:val="fr-FR"/>
        </w:rPr>
        <w:t xml:space="preserve"> dans l'UE:</w:t>
      </w:r>
    </w:p>
    <w:p w:rsidR="00203B26" w:rsidRPr="00810158" w:rsidRDefault="00203B26" w:rsidP="00B04B85">
      <w:pPr>
        <w:numPr>
          <w:ilvl w:val="0"/>
          <w:numId w:val="371"/>
        </w:numPr>
        <w:autoSpaceDE w:val="0"/>
        <w:autoSpaceDN w:val="0"/>
        <w:adjustRightInd w:val="0"/>
        <w:jc w:val="both"/>
        <w:rPr>
          <w:lang w:val="fr-FR"/>
        </w:rPr>
      </w:pPr>
      <w:r w:rsidRPr="00810158">
        <w:rPr>
          <w:lang w:val="fr-FR"/>
        </w:rPr>
        <w:t xml:space="preserve">la mise en </w:t>
      </w:r>
      <w:r w:rsidR="008B150E" w:rsidRPr="00810158">
        <w:rPr>
          <w:lang w:val="fr-FR"/>
        </w:rPr>
        <w:t>œ</w:t>
      </w:r>
      <w:r w:rsidRPr="00810158">
        <w:rPr>
          <w:lang w:val="fr-FR"/>
        </w:rPr>
        <w:t>uvre du Plan national pour la santé pour les années 2007–2015,</w:t>
      </w:r>
    </w:p>
    <w:p w:rsidR="00203B26" w:rsidRPr="00810158" w:rsidRDefault="00203B26" w:rsidP="00B04B85">
      <w:pPr>
        <w:numPr>
          <w:ilvl w:val="0"/>
          <w:numId w:val="371"/>
        </w:numPr>
        <w:autoSpaceDE w:val="0"/>
        <w:autoSpaceDN w:val="0"/>
        <w:adjustRightInd w:val="0"/>
        <w:jc w:val="both"/>
        <w:rPr>
          <w:lang w:val="fr-FR"/>
        </w:rPr>
      </w:pPr>
      <w:r w:rsidRPr="00810158">
        <w:rPr>
          <w:lang w:val="fr-FR"/>
        </w:rPr>
        <w:t>le renforcement de la participation de la société dans les activités visant à mettre en œuvre les objectifs contenus dans le Programme national pour la santé,</w:t>
      </w:r>
    </w:p>
    <w:p w:rsidR="00203B26" w:rsidRPr="00810158" w:rsidRDefault="00203B26" w:rsidP="00B04B85">
      <w:pPr>
        <w:numPr>
          <w:ilvl w:val="0"/>
          <w:numId w:val="371"/>
        </w:numPr>
        <w:autoSpaceDE w:val="0"/>
        <w:autoSpaceDN w:val="0"/>
        <w:adjustRightInd w:val="0"/>
        <w:jc w:val="both"/>
        <w:rPr>
          <w:lang w:val="fr-FR"/>
        </w:rPr>
      </w:pPr>
      <w:r w:rsidRPr="00810158">
        <w:rPr>
          <w:lang w:val="fr-FR"/>
        </w:rPr>
        <w:t>la réduction de la morbidité et de la mortalité des maladies chroniques non transmissibles.</w:t>
      </w:r>
    </w:p>
    <w:p w:rsidR="00203B26" w:rsidRPr="00810158" w:rsidRDefault="00203B26" w:rsidP="00203B26">
      <w:pPr>
        <w:jc w:val="both"/>
        <w:rPr>
          <w:lang w:val="fr-FR"/>
        </w:rPr>
      </w:pPr>
      <w:r w:rsidRPr="00810158">
        <w:rPr>
          <w:lang w:val="fr-FR"/>
        </w:rPr>
        <w:t xml:space="preserve">606. Le </w:t>
      </w:r>
      <w:r w:rsidR="009729AA">
        <w:rPr>
          <w:lang w:val="fr-FR"/>
        </w:rPr>
        <w:t>“</w:t>
      </w:r>
      <w:r w:rsidRPr="00810158">
        <w:rPr>
          <w:lang w:val="fr-FR"/>
        </w:rPr>
        <w:t>Plan national pour la santé pour les années 2007–2015</w:t>
      </w:r>
      <w:r w:rsidR="009729AA">
        <w:rPr>
          <w:lang w:val="fr-FR"/>
        </w:rPr>
        <w:t>”</w:t>
      </w:r>
      <w:r w:rsidRPr="00810158">
        <w:rPr>
          <w:lang w:val="fr-FR"/>
        </w:rPr>
        <w:t xml:space="preserve"> met en </w:t>
      </w:r>
      <w:r w:rsidR="008B150E" w:rsidRPr="00810158">
        <w:rPr>
          <w:lang w:val="fr-FR"/>
        </w:rPr>
        <w:t>œ</w:t>
      </w:r>
      <w:r w:rsidRPr="00810158">
        <w:rPr>
          <w:lang w:val="fr-FR"/>
        </w:rPr>
        <w:t xml:space="preserve">uvre la </w:t>
      </w:r>
      <w:r w:rsidR="009729AA">
        <w:rPr>
          <w:lang w:val="fr-FR"/>
        </w:rPr>
        <w:t>“</w:t>
      </w:r>
      <w:r w:rsidRPr="00810158">
        <w:rPr>
          <w:lang w:val="fr-FR"/>
        </w:rPr>
        <w:t>Stratégie du développement de la protection de la santé</w:t>
      </w:r>
      <w:r w:rsidR="009729AA">
        <w:rPr>
          <w:lang w:val="fr-FR"/>
        </w:rPr>
        <w:t>”</w:t>
      </w:r>
      <w:r w:rsidRPr="00810158">
        <w:rPr>
          <w:lang w:val="fr-FR"/>
        </w:rPr>
        <w:t xml:space="preserve">, en indiquant les objectifs concerts et les directions des activités pour les atteindre. </w:t>
      </w:r>
    </w:p>
    <w:p w:rsidR="00203B26" w:rsidRPr="00810158" w:rsidRDefault="00203B26" w:rsidP="00203B26">
      <w:pPr>
        <w:autoSpaceDE w:val="0"/>
        <w:autoSpaceDN w:val="0"/>
        <w:adjustRightInd w:val="0"/>
        <w:jc w:val="both"/>
        <w:rPr>
          <w:bCs/>
          <w:lang w:val="fr-FR"/>
        </w:rPr>
      </w:pPr>
      <w:r w:rsidRPr="00810158">
        <w:rPr>
          <w:lang w:val="fr-FR"/>
        </w:rPr>
        <w:t>607. Les objectifs médicaux du programme</w:t>
      </w:r>
      <w:r w:rsidR="001F2096" w:rsidRPr="00810158">
        <w:rPr>
          <w:lang w:val="fr-FR"/>
        </w:rPr>
        <w:t>:</w:t>
      </w:r>
    </w:p>
    <w:p w:rsidR="00203B26" w:rsidRPr="00810158" w:rsidRDefault="00203B26" w:rsidP="00B04B85">
      <w:pPr>
        <w:numPr>
          <w:ilvl w:val="1"/>
          <w:numId w:val="298"/>
        </w:numPr>
        <w:autoSpaceDE w:val="0"/>
        <w:autoSpaceDN w:val="0"/>
        <w:adjustRightInd w:val="0"/>
        <w:jc w:val="both"/>
        <w:rPr>
          <w:lang w:val="fr-FR"/>
        </w:rPr>
      </w:pPr>
      <w:r w:rsidRPr="00810158">
        <w:rPr>
          <w:lang w:val="fr-FR"/>
        </w:rPr>
        <w:t>la réduction de la morbidité et de la mortalité due aux maladies cardio-vasculaires ainsi qu'aux tumeurs malignes, maladies respiratoires chroniques,</w:t>
      </w:r>
    </w:p>
    <w:p w:rsidR="00203B26" w:rsidRPr="00810158" w:rsidRDefault="00203B26" w:rsidP="00B04B85">
      <w:pPr>
        <w:numPr>
          <w:ilvl w:val="1"/>
          <w:numId w:val="298"/>
        </w:numPr>
        <w:autoSpaceDE w:val="0"/>
        <w:autoSpaceDN w:val="0"/>
        <w:adjustRightInd w:val="0"/>
        <w:jc w:val="both"/>
        <w:rPr>
          <w:lang w:val="fr-FR"/>
        </w:rPr>
      </w:pPr>
      <w:r w:rsidRPr="00810158">
        <w:rPr>
          <w:lang w:val="fr-FR"/>
        </w:rPr>
        <w:t>la réduction de l'incidence des blessures causées par des accidents et la limitation de leurs conséquences,</w:t>
      </w:r>
    </w:p>
    <w:p w:rsidR="00203B26" w:rsidRPr="00810158" w:rsidRDefault="00203B26" w:rsidP="00B04B85">
      <w:pPr>
        <w:numPr>
          <w:ilvl w:val="1"/>
          <w:numId w:val="298"/>
        </w:numPr>
        <w:autoSpaceDE w:val="0"/>
        <w:autoSpaceDN w:val="0"/>
        <w:adjustRightInd w:val="0"/>
        <w:jc w:val="both"/>
        <w:rPr>
          <w:lang w:val="fr-FR"/>
        </w:rPr>
      </w:pPr>
      <w:r w:rsidRPr="00810158">
        <w:rPr>
          <w:lang w:val="fr-FR"/>
        </w:rPr>
        <w:t>la prévention des troubles mentaux à travers des activités de prévention et de promotion,</w:t>
      </w:r>
    </w:p>
    <w:p w:rsidR="00203B26" w:rsidRPr="00810158" w:rsidRDefault="00203B26" w:rsidP="00B04B85">
      <w:pPr>
        <w:numPr>
          <w:ilvl w:val="1"/>
          <w:numId w:val="298"/>
        </w:numPr>
        <w:autoSpaceDE w:val="0"/>
        <w:autoSpaceDN w:val="0"/>
        <w:adjustRightInd w:val="0"/>
        <w:jc w:val="both"/>
        <w:rPr>
          <w:lang w:val="fr-FR"/>
        </w:rPr>
      </w:pPr>
      <w:r w:rsidRPr="00810158">
        <w:rPr>
          <w:lang w:val="fr-FR"/>
        </w:rPr>
        <w:t>la</w:t>
      </w:r>
      <w:r w:rsidR="00055202" w:rsidRPr="00810158">
        <w:rPr>
          <w:lang w:val="fr-FR"/>
        </w:rPr>
        <w:t xml:space="preserve"> </w:t>
      </w:r>
      <w:r w:rsidRPr="00810158">
        <w:rPr>
          <w:lang w:val="fr-FR"/>
        </w:rPr>
        <w:t>réduction de la morbidité prématurée et la limitation des effets négatifs des maladies chroniques du système ostéo-articulaire,</w:t>
      </w:r>
    </w:p>
    <w:p w:rsidR="00203B26" w:rsidRPr="00810158" w:rsidRDefault="00203B26" w:rsidP="00B04B85">
      <w:pPr>
        <w:numPr>
          <w:ilvl w:val="1"/>
          <w:numId w:val="298"/>
        </w:numPr>
        <w:autoSpaceDE w:val="0"/>
        <w:autoSpaceDN w:val="0"/>
        <w:adjustRightInd w:val="0"/>
        <w:jc w:val="both"/>
        <w:rPr>
          <w:lang w:val="fr-FR"/>
        </w:rPr>
      </w:pPr>
      <w:r w:rsidRPr="00810158">
        <w:rPr>
          <w:lang w:val="fr-FR"/>
        </w:rPr>
        <w:t>l'augmentation de l'efficacité de la prévention des maladies infectieuses et des infections,</w:t>
      </w:r>
    </w:p>
    <w:p w:rsidR="00203B26" w:rsidRPr="00810158" w:rsidRDefault="00203B26" w:rsidP="00B04B85">
      <w:pPr>
        <w:numPr>
          <w:ilvl w:val="1"/>
          <w:numId w:val="298"/>
        </w:numPr>
        <w:autoSpaceDE w:val="0"/>
        <w:autoSpaceDN w:val="0"/>
        <w:adjustRightInd w:val="0"/>
        <w:jc w:val="both"/>
        <w:rPr>
          <w:lang w:val="fr-FR"/>
        </w:rPr>
      </w:pPr>
      <w:r w:rsidRPr="00810158">
        <w:rPr>
          <w:lang w:val="fr-FR"/>
        </w:rPr>
        <w:t>la réduction des disparités sociales et territoriales quant à l'état de santé de la population.</w:t>
      </w:r>
    </w:p>
    <w:p w:rsidR="00203B26" w:rsidRPr="00810158" w:rsidRDefault="00203B26" w:rsidP="00203B26">
      <w:pPr>
        <w:autoSpaceDE w:val="0"/>
        <w:autoSpaceDN w:val="0"/>
        <w:adjustRightInd w:val="0"/>
        <w:jc w:val="both"/>
        <w:rPr>
          <w:bCs/>
          <w:lang w:val="fr-FR"/>
        </w:rPr>
      </w:pPr>
      <w:r w:rsidRPr="00810158">
        <w:rPr>
          <w:lang w:val="fr-FR"/>
        </w:rPr>
        <w:t>608. Les objectifs concernant les facteurs de risque et la promotion de la santé</w:t>
      </w:r>
      <w:r w:rsidR="001F2096" w:rsidRPr="00810158">
        <w:rPr>
          <w:lang w:val="fr-FR"/>
        </w:rPr>
        <w:t>:</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la réduction de la prévalence du tabagisme,</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la réduction et le changement dans la structure de la consommation d'alcool, la réduction des dommages causés par l'alcool,</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l'amélioration de l'alimentation et de la qualité alimentaire, la réduction de l'incidence de l'obésité,</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l'augmentation de l'activité physique,</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la réduction de la consommation de drogues et des dommages connexes,</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 xml:space="preserve">la réduction de l'exposition aux facteurs nocifs dans la vie et le travail et de leurs effets sur la santé, </w:t>
      </w:r>
    </w:p>
    <w:p w:rsidR="00203B26" w:rsidRPr="00810158" w:rsidRDefault="00203B26" w:rsidP="00B04B85">
      <w:pPr>
        <w:numPr>
          <w:ilvl w:val="1"/>
          <w:numId w:val="299"/>
        </w:numPr>
        <w:tabs>
          <w:tab w:val="num" w:pos="1440"/>
        </w:tabs>
        <w:autoSpaceDE w:val="0"/>
        <w:autoSpaceDN w:val="0"/>
        <w:adjustRightInd w:val="0"/>
        <w:jc w:val="both"/>
        <w:rPr>
          <w:lang w:val="fr-FR"/>
        </w:rPr>
      </w:pPr>
      <w:r w:rsidRPr="00810158">
        <w:rPr>
          <w:lang w:val="fr-FR"/>
        </w:rPr>
        <w:t>l'amélioration de l'état sanitaire du pays.</w:t>
      </w:r>
    </w:p>
    <w:p w:rsidR="00203B26" w:rsidRPr="00810158" w:rsidRDefault="00203B26" w:rsidP="00203B26">
      <w:pPr>
        <w:autoSpaceDE w:val="0"/>
        <w:autoSpaceDN w:val="0"/>
        <w:adjustRightInd w:val="0"/>
        <w:jc w:val="both"/>
        <w:rPr>
          <w:bCs/>
          <w:lang w:val="fr-FR"/>
        </w:rPr>
      </w:pPr>
      <w:r w:rsidRPr="00810158">
        <w:rPr>
          <w:lang w:val="fr-FR"/>
        </w:rPr>
        <w:t>609. Les objectifs concernant certains groupes de personnes</w:t>
      </w:r>
      <w:r w:rsidR="001F2096" w:rsidRPr="00810158">
        <w:rPr>
          <w:lang w:val="fr-FR"/>
        </w:rPr>
        <w:t>:</w:t>
      </w:r>
    </w:p>
    <w:p w:rsidR="00203B26" w:rsidRPr="00810158" w:rsidRDefault="00203B26" w:rsidP="00B04B85">
      <w:pPr>
        <w:numPr>
          <w:ilvl w:val="1"/>
          <w:numId w:val="300"/>
        </w:numPr>
        <w:tabs>
          <w:tab w:val="num" w:pos="1440"/>
        </w:tabs>
        <w:autoSpaceDE w:val="0"/>
        <w:autoSpaceDN w:val="0"/>
        <w:adjustRightInd w:val="0"/>
        <w:jc w:val="both"/>
        <w:rPr>
          <w:lang w:val="fr-FR"/>
        </w:rPr>
      </w:pPr>
      <w:r w:rsidRPr="00810158">
        <w:rPr>
          <w:lang w:val="fr-FR"/>
        </w:rPr>
        <w:t>l'amélioration de la santé des mères, des nouveau-nés et des jeunes enfants,</w:t>
      </w:r>
    </w:p>
    <w:p w:rsidR="00203B26" w:rsidRPr="00810158" w:rsidRDefault="00203B26" w:rsidP="00B04B85">
      <w:pPr>
        <w:numPr>
          <w:ilvl w:val="1"/>
          <w:numId w:val="300"/>
        </w:numPr>
        <w:tabs>
          <w:tab w:val="num" w:pos="1440"/>
        </w:tabs>
        <w:autoSpaceDE w:val="0"/>
        <w:autoSpaceDN w:val="0"/>
        <w:adjustRightInd w:val="0"/>
        <w:jc w:val="both"/>
        <w:rPr>
          <w:lang w:val="fr-FR"/>
        </w:rPr>
      </w:pPr>
      <w:r w:rsidRPr="00810158">
        <w:rPr>
          <w:lang w:val="fr-FR"/>
        </w:rPr>
        <w:t>le soutien du développement et de la santé physique, psychosociale et la prévention des problèmes les plus communs de la santé et des problèmes sociaux des enfants et des jeunes,</w:t>
      </w:r>
    </w:p>
    <w:p w:rsidR="00203B26" w:rsidRPr="00810158" w:rsidRDefault="00203B26" w:rsidP="00B04B85">
      <w:pPr>
        <w:numPr>
          <w:ilvl w:val="1"/>
          <w:numId w:val="300"/>
        </w:numPr>
        <w:tabs>
          <w:tab w:val="num" w:pos="1440"/>
        </w:tabs>
        <w:autoSpaceDE w:val="0"/>
        <w:autoSpaceDN w:val="0"/>
        <w:adjustRightInd w:val="0"/>
        <w:jc w:val="both"/>
        <w:rPr>
          <w:lang w:val="fr-FR"/>
        </w:rPr>
      </w:pPr>
      <w:r w:rsidRPr="00810158">
        <w:rPr>
          <w:lang w:val="fr-FR"/>
        </w:rPr>
        <w:t>la création des conditions d'une vie saine et active des personnes âgées et des personnes handicapées,</w:t>
      </w:r>
    </w:p>
    <w:p w:rsidR="00203B26" w:rsidRPr="00810158" w:rsidRDefault="00203B26" w:rsidP="00B04B85">
      <w:pPr>
        <w:numPr>
          <w:ilvl w:val="1"/>
          <w:numId w:val="300"/>
        </w:numPr>
        <w:tabs>
          <w:tab w:val="num" w:pos="1440"/>
        </w:tabs>
        <w:autoSpaceDE w:val="0"/>
        <w:autoSpaceDN w:val="0"/>
        <w:adjustRightInd w:val="0"/>
        <w:jc w:val="both"/>
        <w:rPr>
          <w:lang w:val="fr-FR"/>
        </w:rPr>
      </w:pPr>
      <w:r w:rsidRPr="00810158">
        <w:rPr>
          <w:lang w:val="fr-FR"/>
        </w:rPr>
        <w:t>l'intensification de la prévention de la carie dentaire chez les enfants et les adolescents.</w:t>
      </w:r>
    </w:p>
    <w:p w:rsidR="00203B26" w:rsidRPr="00810158" w:rsidRDefault="00203B26" w:rsidP="00203B26">
      <w:pPr>
        <w:autoSpaceDE w:val="0"/>
        <w:autoSpaceDN w:val="0"/>
        <w:adjustRightInd w:val="0"/>
        <w:jc w:val="both"/>
        <w:rPr>
          <w:bCs/>
          <w:lang w:val="fr-FR"/>
        </w:rPr>
      </w:pPr>
      <w:r w:rsidRPr="00810158">
        <w:rPr>
          <w:lang w:val="fr-FR"/>
        </w:rPr>
        <w:t>610. Les actions du système de la protection de la santé et de l'administration locale</w:t>
      </w:r>
      <w:r w:rsidR="001F2096" w:rsidRPr="00810158">
        <w:rPr>
          <w:lang w:val="fr-FR"/>
        </w:rPr>
        <w:t>:</w:t>
      </w:r>
    </w:p>
    <w:p w:rsidR="00203B26" w:rsidRPr="00810158" w:rsidRDefault="00203B26" w:rsidP="00B04B85">
      <w:pPr>
        <w:numPr>
          <w:ilvl w:val="1"/>
          <w:numId w:val="301"/>
        </w:numPr>
        <w:tabs>
          <w:tab w:val="num" w:pos="1440"/>
        </w:tabs>
        <w:autoSpaceDE w:val="0"/>
        <w:autoSpaceDN w:val="0"/>
        <w:adjustRightInd w:val="0"/>
        <w:jc w:val="both"/>
        <w:rPr>
          <w:lang w:val="fr-FR"/>
        </w:rPr>
      </w:pPr>
      <w:r w:rsidRPr="00810158">
        <w:rPr>
          <w:lang w:val="fr-FR"/>
        </w:rPr>
        <w:t>l'activation des entités de l'administration locale et des organisations non gouvernementales pour travailler pour la santé de la société,</w:t>
      </w:r>
    </w:p>
    <w:p w:rsidR="00203B26" w:rsidRPr="00810158" w:rsidRDefault="00203B26" w:rsidP="00B04B85">
      <w:pPr>
        <w:numPr>
          <w:ilvl w:val="1"/>
          <w:numId w:val="301"/>
        </w:numPr>
        <w:tabs>
          <w:tab w:val="num" w:pos="1440"/>
        </w:tabs>
        <w:autoSpaceDE w:val="0"/>
        <w:autoSpaceDN w:val="0"/>
        <w:adjustRightInd w:val="0"/>
        <w:jc w:val="both"/>
        <w:rPr>
          <w:lang w:val="fr-FR"/>
        </w:rPr>
      </w:pPr>
      <w:r w:rsidRPr="00810158">
        <w:rPr>
          <w:lang w:val="fr-FR"/>
        </w:rPr>
        <w:t xml:space="preserve">l'amélioration de la qualité des </w:t>
      </w:r>
      <w:r w:rsidR="009906D3">
        <w:rPr>
          <w:lang w:val="fr-FR"/>
        </w:rPr>
        <w:t xml:space="preserve">soins </w:t>
      </w:r>
      <w:r w:rsidRPr="00810158">
        <w:rPr>
          <w:lang w:val="fr-FR"/>
        </w:rPr>
        <w:t>de santé</w:t>
      </w:r>
      <w:r w:rsidR="001F2096" w:rsidRPr="00810158">
        <w:rPr>
          <w:lang w:val="fr-FR"/>
        </w:rPr>
        <w:t>:</w:t>
      </w:r>
      <w:r w:rsidRPr="00810158">
        <w:rPr>
          <w:lang w:val="fr-FR"/>
        </w:rPr>
        <w:t xml:space="preserve"> l'efficacité, la sécurité et l'acceptation sociale, y compris le respect des droits du patient,</w:t>
      </w:r>
    </w:p>
    <w:p w:rsidR="00203B26" w:rsidRPr="00810158" w:rsidRDefault="00203B26" w:rsidP="00B04B85">
      <w:pPr>
        <w:numPr>
          <w:ilvl w:val="1"/>
          <w:numId w:val="301"/>
        </w:numPr>
        <w:tabs>
          <w:tab w:val="num" w:pos="1440"/>
        </w:tabs>
        <w:autoSpaceDE w:val="0"/>
        <w:autoSpaceDN w:val="0"/>
        <w:adjustRightInd w:val="0"/>
        <w:jc w:val="both"/>
        <w:rPr>
          <w:lang w:val="fr-FR"/>
        </w:rPr>
      </w:pPr>
      <w:r w:rsidRPr="00810158">
        <w:rPr>
          <w:lang w:val="fr-FR"/>
        </w:rPr>
        <w:lastRenderedPageBreak/>
        <w:t xml:space="preserve">l'amélioration du diagnostic précoce et des </w:t>
      </w:r>
      <w:r w:rsidR="009906D3">
        <w:rPr>
          <w:lang w:val="fr-FR"/>
        </w:rPr>
        <w:t xml:space="preserve">soins </w:t>
      </w:r>
      <w:r w:rsidRPr="00810158">
        <w:rPr>
          <w:lang w:val="fr-FR"/>
        </w:rPr>
        <w:t xml:space="preserve">actives des personnes à risque de maladies cardiovasculaires, accidents vasculaires cérébraux, cancers, complications du diabète, maladies respiratoires, maladies rhumatismales, </w:t>
      </w:r>
    </w:p>
    <w:p w:rsidR="00203B26" w:rsidRPr="00810158" w:rsidRDefault="00203B26" w:rsidP="00B04B85">
      <w:pPr>
        <w:numPr>
          <w:ilvl w:val="1"/>
          <w:numId w:val="301"/>
        </w:numPr>
        <w:tabs>
          <w:tab w:val="num" w:pos="1440"/>
        </w:tabs>
        <w:autoSpaceDE w:val="0"/>
        <w:autoSpaceDN w:val="0"/>
        <w:adjustRightInd w:val="0"/>
        <w:jc w:val="both"/>
        <w:rPr>
          <w:lang w:val="fr-FR"/>
        </w:rPr>
      </w:pPr>
      <w:r w:rsidRPr="00810158">
        <w:rPr>
          <w:lang w:val="fr-FR"/>
        </w:rPr>
        <w:t>l'utilisation optimale du système de la santé et des infrastructures locales pour les be</w:t>
      </w:r>
      <w:r w:rsidR="009906D3">
        <w:rPr>
          <w:lang w:val="fr-FR"/>
        </w:rPr>
        <w:t xml:space="preserve">soins </w:t>
      </w:r>
      <w:r w:rsidRPr="00810158">
        <w:rPr>
          <w:lang w:val="fr-FR"/>
        </w:rPr>
        <w:t xml:space="preserve">de la promotion de la santé et de </w:t>
      </w:r>
      <w:r w:rsidR="008C0381">
        <w:rPr>
          <w:lang w:val="fr-FR"/>
        </w:rPr>
        <w:t>la formation</w:t>
      </w:r>
      <w:r w:rsidRPr="00810158">
        <w:rPr>
          <w:lang w:val="fr-FR"/>
        </w:rPr>
        <w:t xml:space="preserve"> sanitaire.</w:t>
      </w:r>
    </w:p>
    <w:p w:rsidR="00203B26" w:rsidRPr="00810158" w:rsidRDefault="00203B26" w:rsidP="00203B26">
      <w:pPr>
        <w:autoSpaceDE w:val="0"/>
        <w:autoSpaceDN w:val="0"/>
        <w:adjustRightInd w:val="0"/>
        <w:jc w:val="both"/>
        <w:rPr>
          <w:lang w:val="fr-FR"/>
        </w:rPr>
      </w:pPr>
      <w:r w:rsidRPr="00810158">
        <w:rPr>
          <w:lang w:val="fr-FR"/>
        </w:rPr>
        <w:t>611. La mise en œuvre des activités a lieu dans le cadre des solutions juridiques concernant le système de santé et les programmes de santé.</w:t>
      </w:r>
    </w:p>
    <w:p w:rsidR="00203B26" w:rsidRPr="00810158" w:rsidRDefault="00203B26" w:rsidP="00203B26">
      <w:pPr>
        <w:jc w:val="both"/>
        <w:rPr>
          <w:rFonts w:eastAsia="Calibri"/>
          <w:lang w:val="fr-FR"/>
        </w:rPr>
      </w:pPr>
      <w:r w:rsidRPr="00810158">
        <w:rPr>
          <w:lang w:val="fr-FR"/>
        </w:rPr>
        <w:t xml:space="preserve">612. En 2009, on a pris la décision de mettre fin à la mise en œuvre </w:t>
      </w:r>
      <w:r w:rsidR="00DB6DD6">
        <w:rPr>
          <w:lang w:val="fr-FR"/>
        </w:rPr>
        <w:t xml:space="preserve">certaines </w:t>
      </w:r>
      <w:r w:rsidRPr="00810158">
        <w:rPr>
          <w:lang w:val="fr-FR"/>
        </w:rPr>
        <w:t>des stratégies sectorielles (y compris la stratégie de la protection de la santé) et d'inclure leurs éléments à d'autres documents stratégiques.</w:t>
      </w:r>
      <w:r w:rsidR="00055202" w:rsidRPr="00810158">
        <w:rPr>
          <w:lang w:val="fr-FR"/>
        </w:rPr>
        <w:t xml:space="preserve"> </w:t>
      </w:r>
      <w:r w:rsidRPr="00810158">
        <w:rPr>
          <w:lang w:val="fr-FR"/>
        </w:rPr>
        <w:t xml:space="preserve">Par conséquent, dans la </w:t>
      </w:r>
      <w:r w:rsidR="009729AA">
        <w:rPr>
          <w:lang w:val="fr-FR"/>
        </w:rPr>
        <w:t>“</w:t>
      </w:r>
      <w:r w:rsidRPr="00810158">
        <w:rPr>
          <w:lang w:val="fr-FR"/>
        </w:rPr>
        <w:t xml:space="preserve">Stratégie nationale du développement du pays à long terme Pologne 2030. La troisième </w:t>
      </w:r>
      <w:r w:rsidR="00DB6DD6">
        <w:rPr>
          <w:lang w:val="fr-FR"/>
        </w:rPr>
        <w:t xml:space="preserve">vague </w:t>
      </w:r>
      <w:r w:rsidRPr="00810158">
        <w:rPr>
          <w:lang w:val="fr-FR"/>
        </w:rPr>
        <w:t>de la modernité</w:t>
      </w:r>
      <w:r w:rsidR="009729AA">
        <w:rPr>
          <w:lang w:val="fr-FR"/>
        </w:rPr>
        <w:t>”</w:t>
      </w:r>
      <w:r w:rsidRPr="00810158">
        <w:rPr>
          <w:lang w:val="fr-FR"/>
        </w:rPr>
        <w:t xml:space="preserve"> de 2013, on a indiqué les principales tâches dans le domaine de la santé</w:t>
      </w:r>
      <w:r w:rsidR="001F2096" w:rsidRPr="00810158">
        <w:rPr>
          <w:lang w:val="fr-FR"/>
        </w:rPr>
        <w:t>:</w:t>
      </w:r>
      <w:r w:rsidRPr="00810158">
        <w:rPr>
          <w:lang w:val="fr-FR"/>
        </w:rPr>
        <w:t xml:space="preserve"> l'augmentation de la disponibilité des </w:t>
      </w:r>
      <w:r w:rsidR="009906D3">
        <w:rPr>
          <w:lang w:val="fr-FR"/>
        </w:rPr>
        <w:t xml:space="preserve">soins </w:t>
      </w:r>
      <w:r w:rsidRPr="00810158">
        <w:rPr>
          <w:lang w:val="fr-FR"/>
        </w:rPr>
        <w:t>de qualité dans les domaines prioritaires de la médecine (cardiologie, oncologie, neurologie, médecine d'urgence, orthopédie et traumatologie, psychiatrie) et le développement et la mise en œuvre des solutions dans le système et des actions visant à renforcer la formation des attitudes favorables à la santé, à augmenter la disponibilité des programmes de santé dans le but de réduire la morbidité et la mortalité, en particulier à cause des maladies de civilisation. Ces tâches sont détaillées dans les documents stratégiques à moyen terme (jusqu'en 2020)</w:t>
      </w:r>
      <w:r w:rsidR="001F2096" w:rsidRPr="00810158">
        <w:rPr>
          <w:lang w:val="fr-FR"/>
        </w:rPr>
        <w:t>:</w:t>
      </w:r>
      <w:r w:rsidRPr="00810158">
        <w:rPr>
          <w:lang w:val="fr-FR"/>
        </w:rPr>
        <w:t xml:space="preserve"> </w:t>
      </w:r>
      <w:r w:rsidR="009729AA">
        <w:rPr>
          <w:lang w:val="fr-FR"/>
        </w:rPr>
        <w:t>“</w:t>
      </w:r>
      <w:r w:rsidRPr="00810158">
        <w:rPr>
          <w:lang w:val="fr-FR"/>
        </w:rPr>
        <w:t xml:space="preserve">Stratégie du développement du pays 2020", </w:t>
      </w:r>
      <w:r w:rsidR="009729AA">
        <w:rPr>
          <w:lang w:val="fr-FR"/>
        </w:rPr>
        <w:t>“</w:t>
      </w:r>
      <w:r w:rsidRPr="00810158">
        <w:rPr>
          <w:lang w:val="fr-FR"/>
        </w:rPr>
        <w:t>Stratégie du développement du capital humain</w:t>
      </w:r>
      <w:r w:rsidR="009729AA">
        <w:rPr>
          <w:lang w:val="fr-FR"/>
        </w:rPr>
        <w:t>”</w:t>
      </w:r>
      <w:r w:rsidRPr="00810158">
        <w:rPr>
          <w:lang w:val="fr-FR"/>
        </w:rPr>
        <w:t xml:space="preserve"> et la stratégie </w:t>
      </w:r>
      <w:r w:rsidR="009729AA">
        <w:rPr>
          <w:lang w:val="fr-FR"/>
        </w:rPr>
        <w:t>“</w:t>
      </w:r>
      <w:r w:rsidRPr="00810158">
        <w:rPr>
          <w:lang w:val="fr-FR"/>
        </w:rPr>
        <w:t>État efficace</w:t>
      </w:r>
      <w:r w:rsidR="009729AA">
        <w:rPr>
          <w:lang w:val="fr-FR"/>
        </w:rPr>
        <w:t>”</w:t>
      </w:r>
      <w:r w:rsidRPr="00810158">
        <w:rPr>
          <w:lang w:val="fr-FR"/>
        </w:rPr>
        <w:t xml:space="preserve">. </w:t>
      </w:r>
    </w:p>
    <w:p w:rsidR="00203B26" w:rsidRPr="00810158" w:rsidRDefault="00203B26" w:rsidP="00203B26">
      <w:pPr>
        <w:pStyle w:val="Tekstpodstawowywcity3"/>
        <w:ind w:firstLine="0"/>
        <w:rPr>
          <w:lang w:val="fr-FR"/>
        </w:rPr>
      </w:pPr>
      <w:r w:rsidRPr="00810158">
        <w:rPr>
          <w:lang w:val="fr-FR"/>
        </w:rPr>
        <w:t xml:space="preserve">613. Les tâches les plus importantes résultant de la </w:t>
      </w:r>
      <w:r w:rsidR="009729AA">
        <w:rPr>
          <w:lang w:val="fr-FR"/>
        </w:rPr>
        <w:t>“</w:t>
      </w:r>
      <w:r w:rsidRPr="00810158">
        <w:rPr>
          <w:lang w:val="fr-FR"/>
        </w:rPr>
        <w:t>Stratégie du développement du capital humain</w:t>
      </w:r>
      <w:r w:rsidR="009729AA">
        <w:rPr>
          <w:lang w:val="fr-FR"/>
        </w:rPr>
        <w:t>”</w:t>
      </w:r>
      <w:r w:rsidR="001F2096" w:rsidRPr="00810158">
        <w:rPr>
          <w:lang w:val="fr-FR"/>
        </w:rPr>
        <w:t>:</w:t>
      </w:r>
    </w:p>
    <w:p w:rsidR="00203B26" w:rsidRPr="00810158" w:rsidRDefault="00203B26" w:rsidP="00B04B85">
      <w:pPr>
        <w:pStyle w:val="Akapitzlist"/>
        <w:numPr>
          <w:ilvl w:val="0"/>
          <w:numId w:val="397"/>
        </w:numPr>
        <w:autoSpaceDE w:val="0"/>
        <w:jc w:val="both"/>
        <w:rPr>
          <w:rFonts w:eastAsia="Calibri"/>
          <w:color w:val="000000"/>
          <w:lang w:val="fr-FR"/>
        </w:rPr>
      </w:pPr>
      <w:r w:rsidRPr="00810158">
        <w:rPr>
          <w:rFonts w:eastAsia="Calibri"/>
          <w:color w:val="000000"/>
          <w:lang w:val="fr-FR"/>
        </w:rPr>
        <w:t>la prolongation la période de l'activité professionnelle et la garantie d'un fonctionnement efficace des personnes âgées</w:t>
      </w:r>
      <w:r w:rsidR="001F2096" w:rsidRPr="00810158">
        <w:rPr>
          <w:rFonts w:eastAsia="Calibri"/>
          <w:color w:val="000000"/>
          <w:lang w:val="fr-FR"/>
        </w:rPr>
        <w:t>:</w:t>
      </w:r>
    </w:p>
    <w:p w:rsidR="00203B26" w:rsidRPr="00810158" w:rsidRDefault="00203B26" w:rsidP="00B04B85">
      <w:pPr>
        <w:numPr>
          <w:ilvl w:val="0"/>
          <w:numId w:val="398"/>
        </w:numPr>
        <w:suppressAutoHyphens/>
        <w:autoSpaceDE w:val="0"/>
        <w:jc w:val="both"/>
        <w:rPr>
          <w:rFonts w:eastAsia="Calibri"/>
          <w:bCs/>
          <w:color w:val="000000"/>
          <w:spacing w:val="-3"/>
          <w:lang w:val="fr-FR"/>
        </w:rPr>
      </w:pPr>
      <w:r w:rsidRPr="00810158">
        <w:rPr>
          <w:rFonts w:eastAsia="Calibri"/>
          <w:color w:val="000000"/>
          <w:lang w:val="fr-FR"/>
        </w:rPr>
        <w:t xml:space="preserve">l'augmentation de la disponibilité des </w:t>
      </w:r>
      <w:r w:rsidR="009906D3">
        <w:rPr>
          <w:rFonts w:eastAsia="Calibri"/>
          <w:color w:val="000000"/>
          <w:lang w:val="fr-FR"/>
        </w:rPr>
        <w:t xml:space="preserve">soins </w:t>
      </w:r>
      <w:r w:rsidR="006A5A49">
        <w:rPr>
          <w:rFonts w:eastAsia="Calibri"/>
          <w:color w:val="000000"/>
          <w:lang w:val="fr-FR"/>
        </w:rPr>
        <w:t xml:space="preserve">de santé </w:t>
      </w:r>
      <w:r w:rsidRPr="00810158">
        <w:rPr>
          <w:rFonts w:eastAsia="Calibri"/>
          <w:color w:val="000000"/>
          <w:lang w:val="fr-FR"/>
        </w:rPr>
        <w:t xml:space="preserve">de qualité en matière des </w:t>
      </w:r>
      <w:r w:rsidR="009906D3">
        <w:rPr>
          <w:rFonts w:eastAsia="Calibri"/>
          <w:color w:val="000000"/>
          <w:lang w:val="fr-FR"/>
        </w:rPr>
        <w:t xml:space="preserve">soins </w:t>
      </w:r>
      <w:r w:rsidRPr="00810158">
        <w:rPr>
          <w:rFonts w:eastAsia="Calibri"/>
          <w:color w:val="000000"/>
          <w:lang w:val="fr-FR"/>
        </w:rPr>
        <w:t>de la mère et de l'enfant,</w:t>
      </w:r>
    </w:p>
    <w:p w:rsidR="00203B26" w:rsidRPr="00810158" w:rsidRDefault="00203B26" w:rsidP="00B04B85">
      <w:pPr>
        <w:numPr>
          <w:ilvl w:val="0"/>
          <w:numId w:val="398"/>
        </w:numPr>
        <w:suppressAutoHyphens/>
        <w:autoSpaceDE w:val="0"/>
        <w:jc w:val="both"/>
        <w:rPr>
          <w:rFonts w:eastAsia="Calibri"/>
          <w:bCs/>
          <w:color w:val="000000"/>
          <w:spacing w:val="-3"/>
          <w:lang w:val="fr-FR"/>
        </w:rPr>
      </w:pPr>
      <w:r w:rsidRPr="00810158">
        <w:rPr>
          <w:rFonts w:eastAsia="Calibri"/>
          <w:color w:val="000000"/>
          <w:lang w:val="fr-FR"/>
        </w:rPr>
        <w:t xml:space="preserve">l'augmentation de la disponibilité des services ambulatoires et de santé et des prestations hospitalières dans le domaine de la gériatrie, </w:t>
      </w:r>
    </w:p>
    <w:p w:rsidR="00203B26" w:rsidRPr="00810158" w:rsidRDefault="00203B26" w:rsidP="00B04B85">
      <w:pPr>
        <w:numPr>
          <w:ilvl w:val="0"/>
          <w:numId w:val="398"/>
        </w:numPr>
        <w:suppressAutoHyphens/>
        <w:autoSpaceDE w:val="0"/>
        <w:jc w:val="both"/>
        <w:rPr>
          <w:rFonts w:eastAsia="Calibri"/>
          <w:bCs/>
          <w:color w:val="000000"/>
          <w:spacing w:val="-3"/>
          <w:lang w:val="fr-FR"/>
        </w:rPr>
      </w:pPr>
      <w:r w:rsidRPr="00810158">
        <w:rPr>
          <w:rFonts w:eastAsia="Calibri"/>
          <w:color w:val="000000"/>
          <w:lang w:val="fr-FR"/>
        </w:rPr>
        <w:t xml:space="preserve">le développement du système des services ciblés pour les personnes dépendantes et leurs familles, y compris le développement des </w:t>
      </w:r>
      <w:r w:rsidR="009906D3">
        <w:rPr>
          <w:rFonts w:eastAsia="Calibri"/>
          <w:color w:val="000000"/>
          <w:lang w:val="fr-FR"/>
        </w:rPr>
        <w:t xml:space="preserve">soins </w:t>
      </w:r>
      <w:r w:rsidRPr="00810158">
        <w:rPr>
          <w:rFonts w:eastAsia="Calibri"/>
          <w:color w:val="000000"/>
          <w:lang w:val="fr-FR"/>
        </w:rPr>
        <w:t xml:space="preserve">de longue durée, </w:t>
      </w:r>
    </w:p>
    <w:p w:rsidR="00203B26" w:rsidRPr="00810158" w:rsidRDefault="006F4BEB" w:rsidP="00B04B85">
      <w:pPr>
        <w:pStyle w:val="Akapitzlist"/>
        <w:numPr>
          <w:ilvl w:val="0"/>
          <w:numId w:val="397"/>
        </w:numPr>
        <w:autoSpaceDE w:val="0"/>
        <w:jc w:val="both"/>
        <w:rPr>
          <w:rFonts w:eastAsia="Calibri"/>
          <w:lang w:val="fr-FR"/>
        </w:rPr>
      </w:pPr>
      <w:r w:rsidRPr="00810158">
        <w:rPr>
          <w:rFonts w:eastAsia="Calibri"/>
          <w:color w:val="000000"/>
          <w:lang w:val="fr-FR"/>
        </w:rPr>
        <w:t xml:space="preserve">l'amélioration de la santé des citoyens et l'efficacité du système des </w:t>
      </w:r>
      <w:r w:rsidR="009906D3">
        <w:rPr>
          <w:rFonts w:eastAsia="Calibri"/>
          <w:color w:val="000000"/>
          <w:lang w:val="fr-FR"/>
        </w:rPr>
        <w:t xml:space="preserve">soins </w:t>
      </w:r>
      <w:r w:rsidRPr="00810158">
        <w:rPr>
          <w:rFonts w:eastAsia="Calibri"/>
          <w:color w:val="000000"/>
          <w:lang w:val="fr-FR"/>
        </w:rPr>
        <w:t>de santé</w:t>
      </w:r>
      <w:r w:rsidR="001F2096" w:rsidRPr="00810158">
        <w:rPr>
          <w:rFonts w:eastAsia="Calibri"/>
          <w:color w:val="000000"/>
          <w:lang w:val="fr-FR"/>
        </w:rPr>
        <w:t>:</w:t>
      </w:r>
    </w:p>
    <w:p w:rsidR="00203B26" w:rsidRPr="00810158" w:rsidRDefault="00203B26" w:rsidP="00B04B85">
      <w:pPr>
        <w:numPr>
          <w:ilvl w:val="0"/>
          <w:numId w:val="399"/>
        </w:numPr>
        <w:suppressAutoHyphens/>
        <w:autoSpaceDE w:val="0"/>
        <w:jc w:val="both"/>
        <w:rPr>
          <w:rFonts w:eastAsia="Calibri"/>
          <w:lang w:val="fr-FR"/>
        </w:rPr>
      </w:pPr>
      <w:r w:rsidRPr="00810158">
        <w:rPr>
          <w:rFonts w:eastAsia="Calibri"/>
          <w:color w:val="000000"/>
          <w:lang w:val="fr-FR"/>
        </w:rPr>
        <w:t xml:space="preserve">l'adaptation des </w:t>
      </w:r>
      <w:r w:rsidR="009906D3">
        <w:rPr>
          <w:rFonts w:eastAsia="Calibri"/>
          <w:color w:val="000000"/>
          <w:lang w:val="fr-FR"/>
        </w:rPr>
        <w:t xml:space="preserve">soins </w:t>
      </w:r>
      <w:r w:rsidRPr="00810158">
        <w:rPr>
          <w:rFonts w:eastAsia="Calibri"/>
          <w:color w:val="000000"/>
          <w:lang w:val="fr-FR"/>
        </w:rPr>
        <w:t xml:space="preserve">aux défis démographiques, </w:t>
      </w:r>
    </w:p>
    <w:p w:rsidR="00203B26" w:rsidRPr="00810158" w:rsidRDefault="00203B26" w:rsidP="00B04B85">
      <w:pPr>
        <w:numPr>
          <w:ilvl w:val="0"/>
          <w:numId w:val="399"/>
        </w:numPr>
        <w:suppressAutoHyphens/>
        <w:jc w:val="both"/>
        <w:rPr>
          <w:rFonts w:eastAsia="Calibri"/>
          <w:spacing w:val="-3"/>
          <w:lang w:val="fr-FR"/>
        </w:rPr>
      </w:pPr>
      <w:r w:rsidRPr="00810158">
        <w:rPr>
          <w:rFonts w:eastAsia="Calibri"/>
          <w:lang w:val="fr-FR"/>
        </w:rPr>
        <w:t xml:space="preserve">la réduction du nombre de maladies et des décès prématurés, en intensifiant les mesures préventives et curatives concentrées sur les </w:t>
      </w:r>
      <w:r w:rsidR="00DB6DD6" w:rsidRPr="00810158">
        <w:rPr>
          <w:rFonts w:eastAsia="Calibri"/>
          <w:lang w:val="fr-FR"/>
        </w:rPr>
        <w:t xml:space="preserve">cas </w:t>
      </w:r>
      <w:r w:rsidRPr="00810158">
        <w:rPr>
          <w:rFonts w:eastAsia="Calibri"/>
          <w:lang w:val="fr-FR"/>
        </w:rPr>
        <w:t xml:space="preserve">plus importants du point de vue de la morbidité et de la mortalité, </w:t>
      </w:r>
    </w:p>
    <w:p w:rsidR="00203B26" w:rsidRPr="00810158" w:rsidRDefault="00203B26" w:rsidP="00B04B85">
      <w:pPr>
        <w:numPr>
          <w:ilvl w:val="0"/>
          <w:numId w:val="399"/>
        </w:numPr>
        <w:suppressAutoHyphens/>
        <w:jc w:val="both"/>
        <w:rPr>
          <w:rFonts w:eastAsia="Calibri"/>
          <w:bCs/>
          <w:iCs/>
          <w:color w:val="000000"/>
          <w:spacing w:val="-3"/>
          <w:u w:val="single"/>
          <w:lang w:val="fr-FR"/>
        </w:rPr>
      </w:pPr>
      <w:r w:rsidRPr="00810158">
        <w:rPr>
          <w:rFonts w:eastAsia="Calibri"/>
          <w:lang w:val="fr-FR"/>
        </w:rPr>
        <w:t xml:space="preserve">le développement d'un mode de vie sain à travers la promotion de la santé, </w:t>
      </w:r>
      <w:r w:rsidR="008C0381">
        <w:rPr>
          <w:rFonts w:eastAsia="Calibri"/>
          <w:lang w:val="fr-FR"/>
        </w:rPr>
        <w:t>la formation</w:t>
      </w:r>
      <w:r w:rsidRPr="00810158">
        <w:rPr>
          <w:rFonts w:eastAsia="Calibri"/>
          <w:lang w:val="fr-FR"/>
        </w:rPr>
        <w:t xml:space="preserve"> sanitaire et pro-environnemental</w:t>
      </w:r>
      <w:r w:rsidR="00DB6DD6">
        <w:rPr>
          <w:rFonts w:eastAsia="Calibri"/>
          <w:lang w:val="fr-FR"/>
        </w:rPr>
        <w:t>e</w:t>
      </w:r>
      <w:r w:rsidRPr="00810158">
        <w:rPr>
          <w:rFonts w:eastAsia="Calibri"/>
          <w:lang w:val="fr-FR"/>
        </w:rPr>
        <w:t>, y compris l'amélioration du niveau de l'activité physique de la société et la réduction du nombre de comportements à risque pour la santé (tabagisme, abus d'alcool, usage de drogues, comportements sexuels à risque, alimentation inadéquate),</w:t>
      </w:r>
    </w:p>
    <w:p w:rsidR="00203B26" w:rsidRPr="00810158" w:rsidRDefault="00203B26" w:rsidP="00B04B85">
      <w:pPr>
        <w:numPr>
          <w:ilvl w:val="0"/>
          <w:numId w:val="399"/>
        </w:numPr>
        <w:suppressAutoHyphens/>
        <w:autoSpaceDE w:val="0"/>
        <w:jc w:val="both"/>
        <w:rPr>
          <w:rFonts w:eastAsia="Calibri"/>
          <w:spacing w:val="-3"/>
          <w:lang w:val="fr-FR"/>
        </w:rPr>
      </w:pPr>
      <w:r w:rsidRPr="00810158">
        <w:rPr>
          <w:rFonts w:eastAsia="Calibri"/>
          <w:color w:val="000000"/>
          <w:lang w:val="fr-FR"/>
        </w:rPr>
        <w:t xml:space="preserve">la réduction de la mortalité en raison des causes externes, en particulier des </w:t>
      </w:r>
      <w:r w:rsidRPr="00810158">
        <w:rPr>
          <w:rFonts w:eastAsia="Calibri"/>
          <w:color w:val="000000"/>
          <w:lang w:val="fr-FR"/>
        </w:rPr>
        <w:br/>
        <w:t xml:space="preserve">accidents de route, </w:t>
      </w:r>
    </w:p>
    <w:p w:rsidR="00203B26" w:rsidRPr="00810158" w:rsidRDefault="00203B26" w:rsidP="00B04B85">
      <w:pPr>
        <w:numPr>
          <w:ilvl w:val="0"/>
          <w:numId w:val="399"/>
        </w:numPr>
        <w:suppressAutoHyphens/>
        <w:jc w:val="both"/>
        <w:rPr>
          <w:rFonts w:eastAsia="Calibri"/>
          <w:spacing w:val="-3"/>
          <w:lang w:val="fr-FR"/>
        </w:rPr>
      </w:pPr>
      <w:r w:rsidRPr="00810158">
        <w:rPr>
          <w:rFonts w:eastAsia="Calibri"/>
          <w:lang w:val="fr-FR"/>
        </w:rPr>
        <w:t>l'adaptation aux be</w:t>
      </w:r>
      <w:r w:rsidR="009906D3">
        <w:rPr>
          <w:rFonts w:eastAsia="Calibri"/>
          <w:lang w:val="fr-FR"/>
        </w:rPr>
        <w:t xml:space="preserve">soins </w:t>
      </w:r>
      <w:r w:rsidRPr="00810158">
        <w:rPr>
          <w:rFonts w:eastAsia="Calibri"/>
          <w:lang w:val="fr-FR"/>
        </w:rPr>
        <w:t>du système de la protection de la santé, du modèle de la formation du personnel médical et d'autres professions dans le domaine de la protection de la santé,</w:t>
      </w:r>
    </w:p>
    <w:p w:rsidR="00203B26" w:rsidRPr="00810158" w:rsidRDefault="00203B26" w:rsidP="00B04B85">
      <w:pPr>
        <w:numPr>
          <w:ilvl w:val="0"/>
          <w:numId w:val="399"/>
        </w:numPr>
        <w:suppressAutoHyphens/>
        <w:jc w:val="both"/>
        <w:rPr>
          <w:rFonts w:eastAsia="Calibri"/>
          <w:spacing w:val="-3"/>
          <w:lang w:val="fr-FR"/>
        </w:rPr>
      </w:pPr>
      <w:r w:rsidRPr="00810158">
        <w:rPr>
          <w:rFonts w:eastAsia="Calibri"/>
          <w:lang w:val="fr-FR"/>
        </w:rPr>
        <w:t xml:space="preserve">l'augmentation des connaissances et la sensibilisation des patients et du personnel médical en termes </w:t>
      </w:r>
      <w:r w:rsidR="006F2801" w:rsidRPr="00810158">
        <w:rPr>
          <w:rFonts w:eastAsia="Calibri"/>
          <w:lang w:val="fr-FR"/>
        </w:rPr>
        <w:t>des possibilités</w:t>
      </w:r>
      <w:r w:rsidRPr="00810158">
        <w:rPr>
          <w:rFonts w:eastAsia="Calibri"/>
          <w:lang w:val="fr-FR"/>
        </w:rPr>
        <w:t xml:space="preserve"> d'utiliser des technologies d'information et de communication dans la protection de la santé,</w:t>
      </w:r>
    </w:p>
    <w:p w:rsidR="00203B26" w:rsidRPr="00810158" w:rsidRDefault="00203B26" w:rsidP="00B04B85">
      <w:pPr>
        <w:numPr>
          <w:ilvl w:val="0"/>
          <w:numId w:val="399"/>
        </w:numPr>
        <w:suppressAutoHyphens/>
        <w:jc w:val="both"/>
        <w:rPr>
          <w:rFonts w:eastAsia="Calibri"/>
          <w:bCs/>
          <w:iCs/>
          <w:color w:val="000000"/>
          <w:spacing w:val="-3"/>
          <w:lang w:val="fr-FR"/>
        </w:rPr>
      </w:pPr>
      <w:r w:rsidRPr="00810158">
        <w:rPr>
          <w:rFonts w:eastAsia="Calibri"/>
          <w:lang w:val="fr-FR"/>
        </w:rPr>
        <w:t>le développement des réseaux de soutien pour les personnes atteintes de troubles mentaux et maladies mentales chroniques,</w:t>
      </w:r>
    </w:p>
    <w:p w:rsidR="00203B26" w:rsidRPr="00810158" w:rsidRDefault="00203B26" w:rsidP="00B04B85">
      <w:pPr>
        <w:numPr>
          <w:ilvl w:val="0"/>
          <w:numId w:val="399"/>
        </w:numPr>
        <w:suppressAutoHyphens/>
        <w:jc w:val="both"/>
        <w:rPr>
          <w:rFonts w:eastAsia="Calibri"/>
          <w:bCs/>
          <w:iCs/>
          <w:color w:val="000000"/>
          <w:spacing w:val="-3"/>
          <w:u w:val="single"/>
          <w:lang w:val="fr-FR"/>
        </w:rPr>
      </w:pPr>
      <w:r w:rsidRPr="00810158">
        <w:rPr>
          <w:rFonts w:eastAsia="Calibri"/>
          <w:lang w:val="fr-FR"/>
        </w:rPr>
        <w:t xml:space="preserve">le développement d'alternatives aux formes de </w:t>
      </w:r>
      <w:r w:rsidR="009906D3">
        <w:rPr>
          <w:rFonts w:eastAsia="Calibri"/>
          <w:lang w:val="fr-FR"/>
        </w:rPr>
        <w:t xml:space="preserve">soins </w:t>
      </w:r>
      <w:r w:rsidRPr="00810158">
        <w:rPr>
          <w:rFonts w:eastAsia="Calibri"/>
          <w:lang w:val="fr-FR"/>
        </w:rPr>
        <w:t>institutionnels et communautaires pour les malades chroniques, les personnes âgées et dépendantes,</w:t>
      </w:r>
    </w:p>
    <w:p w:rsidR="00203B26" w:rsidRPr="00810158" w:rsidRDefault="00203B26" w:rsidP="00B04B85">
      <w:pPr>
        <w:numPr>
          <w:ilvl w:val="0"/>
          <w:numId w:val="399"/>
        </w:numPr>
        <w:suppressAutoHyphens/>
        <w:jc w:val="both"/>
        <w:rPr>
          <w:rFonts w:eastAsia="Calibri"/>
          <w:spacing w:val="-3"/>
          <w:lang w:val="fr-FR"/>
        </w:rPr>
      </w:pPr>
      <w:r w:rsidRPr="00810158">
        <w:rPr>
          <w:rFonts w:eastAsia="Calibri"/>
          <w:lang w:val="fr-FR"/>
        </w:rPr>
        <w:t>l'augmentation de la disponibilité des services médicaux de haute qualité, y compris la réadaptation moderne,</w:t>
      </w:r>
    </w:p>
    <w:p w:rsidR="00203B26" w:rsidRPr="00810158" w:rsidRDefault="00203B26" w:rsidP="00B04B85">
      <w:pPr>
        <w:numPr>
          <w:ilvl w:val="0"/>
          <w:numId w:val="399"/>
        </w:numPr>
        <w:suppressAutoHyphens/>
        <w:jc w:val="both"/>
        <w:rPr>
          <w:rFonts w:eastAsia="Calibri"/>
          <w:iCs/>
          <w:spacing w:val="-3"/>
          <w:lang w:val="fr-FR"/>
        </w:rPr>
      </w:pPr>
      <w:r w:rsidRPr="00810158">
        <w:rPr>
          <w:rFonts w:eastAsia="Calibri"/>
          <w:lang w:val="fr-FR"/>
        </w:rPr>
        <w:lastRenderedPageBreak/>
        <w:t xml:space="preserve">l'augmentation des dépenses en </w:t>
      </w:r>
      <w:r w:rsidR="009906D3">
        <w:rPr>
          <w:rFonts w:eastAsia="Calibri"/>
          <w:lang w:val="fr-FR"/>
        </w:rPr>
        <w:t xml:space="preserve">soins </w:t>
      </w:r>
      <w:r w:rsidRPr="00810158">
        <w:rPr>
          <w:rFonts w:eastAsia="Calibri"/>
          <w:lang w:val="fr-FR"/>
        </w:rPr>
        <w:t xml:space="preserve">de santé tout en optimisant l'utilisation des ressources du budget de l'État, des collectivités locales et des fonds privés engagés pour l'achat des médicaments et des services médicaux. </w:t>
      </w:r>
    </w:p>
    <w:p w:rsidR="00203B26" w:rsidRPr="00810158" w:rsidRDefault="00203B26" w:rsidP="00203B26">
      <w:pPr>
        <w:pStyle w:val="Tekstpodstawowywcity3"/>
        <w:ind w:firstLine="0"/>
        <w:rPr>
          <w:lang w:val="fr-FR"/>
        </w:rPr>
      </w:pPr>
      <w:r w:rsidRPr="00810158">
        <w:rPr>
          <w:lang w:val="fr-FR"/>
        </w:rPr>
        <w:t xml:space="preserve">614. Les tâches résultant de la stratégie </w:t>
      </w:r>
      <w:r w:rsidR="009729AA">
        <w:rPr>
          <w:lang w:val="fr-FR"/>
        </w:rPr>
        <w:t>“</w:t>
      </w:r>
      <w:r w:rsidRPr="00810158">
        <w:rPr>
          <w:lang w:val="fr-FR"/>
        </w:rPr>
        <w:t>État efficace</w:t>
      </w:r>
      <w:r w:rsidR="009729AA">
        <w:rPr>
          <w:lang w:val="fr-FR"/>
        </w:rPr>
        <w:t>”</w:t>
      </w:r>
      <w:r w:rsidR="001F2096" w:rsidRPr="00810158">
        <w:rPr>
          <w:lang w:val="fr-FR"/>
        </w:rPr>
        <w:t>:</w:t>
      </w:r>
    </w:p>
    <w:p w:rsidR="00203B26" w:rsidRPr="00810158" w:rsidRDefault="00203B26" w:rsidP="00B04B85">
      <w:pPr>
        <w:numPr>
          <w:ilvl w:val="0"/>
          <w:numId w:val="400"/>
        </w:numPr>
        <w:suppressAutoHyphens/>
        <w:jc w:val="both"/>
        <w:rPr>
          <w:rFonts w:eastAsia="Calibri"/>
          <w:spacing w:val="-2"/>
          <w:lang w:val="fr-FR"/>
        </w:rPr>
      </w:pPr>
      <w:r w:rsidRPr="00810158">
        <w:rPr>
          <w:rFonts w:eastAsia="Calibri"/>
          <w:lang w:val="fr-FR"/>
        </w:rPr>
        <w:t xml:space="preserve">l'alignement des pouvoirs et des fonctions des institutions du système de </w:t>
      </w:r>
      <w:r w:rsidR="009906D3">
        <w:rPr>
          <w:rFonts w:eastAsia="Calibri"/>
          <w:lang w:val="fr-FR"/>
        </w:rPr>
        <w:t xml:space="preserve">soins </w:t>
      </w:r>
      <w:r w:rsidRPr="00810158">
        <w:rPr>
          <w:rFonts w:eastAsia="Calibri"/>
          <w:lang w:val="fr-FR"/>
        </w:rPr>
        <w:t xml:space="preserve">de santé et la décentralisation du système de gestion, </w:t>
      </w:r>
    </w:p>
    <w:p w:rsidR="00203B26" w:rsidRPr="00810158" w:rsidRDefault="00203B26" w:rsidP="00B04B85">
      <w:pPr>
        <w:numPr>
          <w:ilvl w:val="0"/>
          <w:numId w:val="400"/>
        </w:numPr>
        <w:suppressAutoHyphens/>
        <w:jc w:val="both"/>
        <w:rPr>
          <w:rFonts w:eastAsia="Calibri"/>
          <w:spacing w:val="-2"/>
          <w:lang w:val="fr-FR"/>
        </w:rPr>
      </w:pPr>
      <w:r w:rsidRPr="00810158">
        <w:rPr>
          <w:rFonts w:eastAsia="Calibri"/>
          <w:lang w:val="fr-FR"/>
        </w:rPr>
        <w:t xml:space="preserve">la poursuite des travaux dans le domaine des </w:t>
      </w:r>
      <w:r w:rsidR="009906D3">
        <w:rPr>
          <w:rFonts w:eastAsia="Calibri"/>
          <w:lang w:val="fr-FR"/>
        </w:rPr>
        <w:t xml:space="preserve">soins </w:t>
      </w:r>
      <w:r w:rsidRPr="00810158">
        <w:rPr>
          <w:rFonts w:eastAsia="Calibri"/>
          <w:lang w:val="fr-FR"/>
        </w:rPr>
        <w:t>intégrés de santé et de la gestion de la maladie</w:t>
      </w:r>
      <w:r w:rsidR="00DB6DD6">
        <w:rPr>
          <w:rStyle w:val="Odwoanieprzypisudolnego"/>
          <w:rFonts w:eastAsia="Calibri"/>
          <w:lang w:val="fr-FR"/>
        </w:rPr>
        <w:footnoteReference w:id="8"/>
      </w:r>
      <w:r w:rsidRPr="00810158">
        <w:rPr>
          <w:rFonts w:eastAsia="Calibri"/>
          <w:lang w:val="fr-FR"/>
        </w:rPr>
        <w:t xml:space="preserve">, </w:t>
      </w:r>
    </w:p>
    <w:p w:rsidR="00203B26" w:rsidRPr="00810158" w:rsidRDefault="00203B26" w:rsidP="00B04B85">
      <w:pPr>
        <w:numPr>
          <w:ilvl w:val="0"/>
          <w:numId w:val="400"/>
        </w:numPr>
        <w:jc w:val="both"/>
        <w:rPr>
          <w:rFonts w:eastAsia="Calibri"/>
          <w:lang w:val="fr-FR"/>
        </w:rPr>
      </w:pPr>
      <w:r w:rsidRPr="00810158">
        <w:rPr>
          <w:rFonts w:eastAsia="Calibri"/>
          <w:lang w:val="fr-FR"/>
        </w:rPr>
        <w:t>la construction du mécanisme de calcul des coûts de la technologie médicale qui constitue</w:t>
      </w:r>
      <w:r w:rsidR="0031117A">
        <w:rPr>
          <w:rFonts w:eastAsia="Calibri"/>
          <w:lang w:val="fr-FR"/>
        </w:rPr>
        <w:t>ra</w:t>
      </w:r>
      <w:r w:rsidRPr="00810158">
        <w:rPr>
          <w:rFonts w:eastAsia="Calibri"/>
          <w:lang w:val="fr-FR"/>
        </w:rPr>
        <w:t xml:space="preserve"> la base pour la tarification des </w:t>
      </w:r>
      <w:r w:rsidR="009906D3">
        <w:rPr>
          <w:rFonts w:eastAsia="Calibri"/>
          <w:lang w:val="fr-FR"/>
        </w:rPr>
        <w:t xml:space="preserve">soins </w:t>
      </w:r>
      <w:r w:rsidRPr="00810158">
        <w:rPr>
          <w:rFonts w:eastAsia="Calibri"/>
          <w:lang w:val="fr-FR"/>
        </w:rPr>
        <w:t xml:space="preserve">de santé, et la comparaison des coûts engagés par plusieurs </w:t>
      </w:r>
      <w:r w:rsidR="006A5A49">
        <w:rPr>
          <w:rFonts w:eastAsia="Calibri"/>
          <w:lang w:val="fr-FR"/>
        </w:rPr>
        <w:t>prestataire</w:t>
      </w:r>
      <w:r w:rsidRPr="00810158">
        <w:rPr>
          <w:rFonts w:eastAsia="Calibri"/>
          <w:lang w:val="fr-FR"/>
        </w:rPr>
        <w:t xml:space="preserve">s, l'introduction de nouvelles méthodes de comptabilisation des coûts et de rapports des coûts des </w:t>
      </w:r>
      <w:r w:rsidR="009906D3">
        <w:rPr>
          <w:rFonts w:eastAsia="Calibri"/>
          <w:lang w:val="fr-FR"/>
        </w:rPr>
        <w:t xml:space="preserve">soins </w:t>
      </w:r>
      <w:r w:rsidR="006A5A49">
        <w:rPr>
          <w:rFonts w:eastAsia="Calibri"/>
          <w:lang w:val="fr-FR"/>
        </w:rPr>
        <w:t xml:space="preserve">de santé </w:t>
      </w:r>
      <w:r w:rsidRPr="00810158">
        <w:rPr>
          <w:rFonts w:eastAsia="Calibri"/>
          <w:lang w:val="fr-FR"/>
        </w:rPr>
        <w:t>afin d'optimiser l'utilisation des ressources,</w:t>
      </w:r>
    </w:p>
    <w:p w:rsidR="00203B26" w:rsidRPr="00810158" w:rsidRDefault="00203B26" w:rsidP="00B04B85">
      <w:pPr>
        <w:numPr>
          <w:ilvl w:val="0"/>
          <w:numId w:val="400"/>
        </w:numPr>
        <w:suppressAutoHyphens/>
        <w:jc w:val="both"/>
        <w:rPr>
          <w:rFonts w:eastAsia="Calibri"/>
          <w:spacing w:val="-2"/>
          <w:lang w:val="fr-FR"/>
        </w:rPr>
      </w:pPr>
      <w:r w:rsidRPr="00810158">
        <w:rPr>
          <w:rFonts w:eastAsia="Calibri"/>
          <w:lang w:val="fr-FR"/>
        </w:rPr>
        <w:t xml:space="preserve">l'augmentation des dépenses publiques pour la protection de la santé et l'augmentation de l'efficacité de la gestion de ces fonds, </w:t>
      </w:r>
    </w:p>
    <w:p w:rsidR="00203B26" w:rsidRPr="00810158" w:rsidRDefault="00203B26" w:rsidP="00B04B85">
      <w:pPr>
        <w:numPr>
          <w:ilvl w:val="0"/>
          <w:numId w:val="400"/>
        </w:numPr>
        <w:suppressAutoHyphens/>
        <w:jc w:val="both"/>
        <w:rPr>
          <w:rFonts w:eastAsia="Calibri"/>
          <w:spacing w:val="-2"/>
          <w:lang w:val="fr-FR"/>
        </w:rPr>
      </w:pPr>
      <w:r w:rsidRPr="00810158">
        <w:rPr>
          <w:rFonts w:eastAsia="Calibri"/>
          <w:lang w:val="fr-FR"/>
        </w:rPr>
        <w:t>la création des conditions pour le développement des assurances de santé privées en tant que sources supplémentaires de financement des services de santé,</w:t>
      </w:r>
    </w:p>
    <w:p w:rsidR="00203B26" w:rsidRPr="00810158" w:rsidRDefault="00203B26" w:rsidP="00B04B85">
      <w:pPr>
        <w:numPr>
          <w:ilvl w:val="0"/>
          <w:numId w:val="400"/>
        </w:numPr>
        <w:suppressAutoHyphens/>
        <w:jc w:val="both"/>
        <w:rPr>
          <w:rFonts w:eastAsia="Calibri"/>
          <w:spacing w:val="-2"/>
          <w:lang w:val="fr-FR"/>
        </w:rPr>
      </w:pPr>
      <w:r w:rsidRPr="00810158">
        <w:rPr>
          <w:rFonts w:eastAsia="Calibri"/>
          <w:lang w:val="fr-FR"/>
        </w:rPr>
        <w:t>l'amélioration de la collecte et de la gestion de l'information, y compris en mettant en œuvre des projets en matière de l'e-santé,</w:t>
      </w:r>
    </w:p>
    <w:p w:rsidR="00203B26" w:rsidRPr="00810158" w:rsidRDefault="00203B26" w:rsidP="00B04B85">
      <w:pPr>
        <w:numPr>
          <w:ilvl w:val="0"/>
          <w:numId w:val="400"/>
        </w:numPr>
        <w:suppressAutoHyphens/>
        <w:jc w:val="both"/>
        <w:rPr>
          <w:rFonts w:eastAsia="Calibri"/>
          <w:spacing w:val="-3"/>
          <w:lang w:val="fr-FR"/>
        </w:rPr>
      </w:pPr>
      <w:r w:rsidRPr="00810158">
        <w:rPr>
          <w:rFonts w:eastAsia="Calibri"/>
          <w:lang w:val="fr-FR"/>
        </w:rPr>
        <w:t xml:space="preserve">l'amélioration de l'identification des bénéficiaires et une meilleure circulation de l'information entre le payeur public et ZUS et KRUS, </w:t>
      </w:r>
    </w:p>
    <w:p w:rsidR="00203B26" w:rsidRPr="00810158" w:rsidRDefault="00203B26" w:rsidP="00B04B85">
      <w:pPr>
        <w:numPr>
          <w:ilvl w:val="0"/>
          <w:numId w:val="400"/>
        </w:numPr>
        <w:suppressAutoHyphens/>
        <w:jc w:val="both"/>
        <w:rPr>
          <w:rFonts w:eastAsia="Calibri"/>
          <w:spacing w:val="-2"/>
          <w:lang w:val="fr-FR"/>
        </w:rPr>
      </w:pPr>
      <w:r w:rsidRPr="00810158">
        <w:rPr>
          <w:rFonts w:eastAsia="Calibri"/>
          <w:lang w:val="fr-FR"/>
        </w:rPr>
        <w:t>la réduction des inégalités de santé et l'amélioration de la disponibilité des services de santé, en particulier, du traitement de sauvetage, des services très spécialisés.</w:t>
      </w:r>
    </w:p>
    <w:p w:rsidR="0025414E" w:rsidRDefault="0025414E" w:rsidP="00203B26">
      <w:pPr>
        <w:pStyle w:val="Tekstpodstawowywcity3"/>
        <w:ind w:firstLine="0"/>
        <w:rPr>
          <w:b/>
          <w:bCs/>
          <w:lang w:val="fr-FR"/>
        </w:rPr>
      </w:pPr>
    </w:p>
    <w:p w:rsidR="00203B26" w:rsidRPr="00810158" w:rsidRDefault="00500A14" w:rsidP="00203B26">
      <w:pPr>
        <w:pStyle w:val="Tekstpodstawowywcity3"/>
        <w:ind w:firstLine="0"/>
        <w:rPr>
          <w:lang w:val="fr-FR"/>
        </w:rPr>
      </w:pPr>
      <w:r w:rsidRPr="00810158">
        <w:rPr>
          <w:b/>
          <w:bCs/>
          <w:lang w:val="fr-FR"/>
        </w:rPr>
        <w:t>Paragraphe</w:t>
      </w:r>
      <w:r w:rsidR="00203B26" w:rsidRPr="00810158">
        <w:rPr>
          <w:b/>
          <w:bCs/>
          <w:lang w:val="fr-FR"/>
        </w:rPr>
        <w:t xml:space="preserve"> 29 des observations finales</w:t>
      </w:r>
      <w:r w:rsidR="001F2096" w:rsidRPr="00810158">
        <w:rPr>
          <w:b/>
          <w:bCs/>
          <w:lang w:val="fr-FR"/>
        </w:rPr>
        <w:t>:</w:t>
      </w:r>
      <w:r w:rsidR="00203B26" w:rsidRPr="00810158">
        <w:rPr>
          <w:b/>
          <w:bCs/>
          <w:lang w:val="fr-FR"/>
        </w:rPr>
        <w:t xml:space="preserve"> la baisse continue des dépenses publiques de santé et des répercussions négatives qui en découlent pour l’exercice du droit à la santé</w:t>
      </w:r>
      <w:r w:rsidR="00203B26" w:rsidRPr="00810158">
        <w:rPr>
          <w:lang w:val="fr-FR"/>
        </w:rPr>
        <w:t xml:space="preserve"> </w:t>
      </w:r>
    </w:p>
    <w:p w:rsidR="00203B26" w:rsidRPr="00810158" w:rsidRDefault="00203B26" w:rsidP="00203B26">
      <w:pPr>
        <w:jc w:val="both"/>
        <w:rPr>
          <w:lang w:val="fr-FR"/>
        </w:rPr>
      </w:pPr>
      <w:r w:rsidRPr="00810158">
        <w:rPr>
          <w:lang w:val="fr-FR"/>
        </w:rPr>
        <w:t xml:space="preserve">615. </w:t>
      </w:r>
      <w:r w:rsidR="001D0663">
        <w:rPr>
          <w:lang w:val="fr-FR"/>
        </w:rPr>
        <w:t xml:space="preserve">Données </w:t>
      </w:r>
      <w:r w:rsidRPr="00810158">
        <w:rPr>
          <w:lang w:val="fr-FR"/>
        </w:rPr>
        <w:t xml:space="preserve">statistiques contredisent cette opinion. </w:t>
      </w:r>
    </w:p>
    <w:tbl>
      <w:tblPr>
        <w:tblStyle w:val="Tabela-Siatka"/>
        <w:tblW w:w="5677" w:type="pct"/>
        <w:jc w:val="center"/>
        <w:tblLayout w:type="fixed"/>
        <w:tblLook w:val="0000" w:firstRow="0" w:lastRow="0" w:firstColumn="0" w:lastColumn="0" w:noHBand="0" w:noVBand="0"/>
      </w:tblPr>
      <w:tblGrid>
        <w:gridCol w:w="806"/>
        <w:gridCol w:w="4124"/>
        <w:gridCol w:w="1372"/>
        <w:gridCol w:w="2040"/>
        <w:gridCol w:w="1609"/>
        <w:gridCol w:w="1367"/>
      </w:tblGrid>
      <w:tr w:rsidR="00203B26" w:rsidRPr="00810158" w:rsidTr="00CC22B9">
        <w:trPr>
          <w:trHeight w:val="454"/>
          <w:jc w:val="center"/>
        </w:trPr>
        <w:tc>
          <w:tcPr>
            <w:tcW w:w="356" w:type="pct"/>
          </w:tcPr>
          <w:p w:rsidR="00203B26" w:rsidRPr="00810158" w:rsidRDefault="00203B26" w:rsidP="00C06A8D">
            <w:pPr>
              <w:jc w:val="center"/>
              <w:rPr>
                <w:rFonts w:eastAsia="Times New Roman"/>
                <w:bCs/>
                <w:sz w:val="20"/>
                <w:szCs w:val="20"/>
                <w:lang w:val="fr-FR"/>
              </w:rPr>
            </w:pPr>
          </w:p>
        </w:tc>
        <w:tc>
          <w:tcPr>
            <w:tcW w:w="1822" w:type="pct"/>
          </w:tcPr>
          <w:p w:rsidR="00203B26" w:rsidRPr="00810158" w:rsidRDefault="00203B26" w:rsidP="00011945">
            <w:pPr>
              <w:jc w:val="center"/>
              <w:rPr>
                <w:rFonts w:eastAsia="Times New Roman"/>
                <w:bCs/>
                <w:sz w:val="20"/>
                <w:szCs w:val="20"/>
                <w:lang w:val="fr-FR"/>
              </w:rPr>
            </w:pPr>
            <w:r w:rsidRPr="00810158">
              <w:rPr>
                <w:rFonts w:eastAsia="Times New Roman"/>
                <w:sz w:val="20"/>
                <w:szCs w:val="20"/>
                <w:lang w:val="fr-FR"/>
              </w:rPr>
              <w:t>Dépenses pour la protection de la santé des fonds publics (millions PLN)</w:t>
            </w:r>
          </w:p>
        </w:tc>
        <w:tc>
          <w:tcPr>
            <w:tcW w:w="606" w:type="pct"/>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Dynamisme (%)</w:t>
            </w:r>
          </w:p>
        </w:tc>
        <w:tc>
          <w:tcPr>
            <w:tcW w:w="901" w:type="pct"/>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 xml:space="preserve">Population de la Pologne (milliers) </w:t>
            </w:r>
          </w:p>
        </w:tc>
        <w:tc>
          <w:tcPr>
            <w:tcW w:w="711" w:type="pct"/>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Dépenses par personne (PLN)</w:t>
            </w:r>
          </w:p>
        </w:tc>
        <w:tc>
          <w:tcPr>
            <w:tcW w:w="604" w:type="pct"/>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Dynamisme (%)</w:t>
            </w:r>
          </w:p>
        </w:tc>
      </w:tr>
      <w:tr w:rsidR="00203B26" w:rsidRPr="00810158" w:rsidTr="00CC22B9">
        <w:trPr>
          <w:trHeight w:val="255"/>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1998</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20.920,0</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100</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38.667</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541,02</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100</w:t>
            </w:r>
          </w:p>
        </w:tc>
      </w:tr>
      <w:tr w:rsidR="00203B26" w:rsidRPr="00810158" w:rsidTr="00CC22B9">
        <w:trPr>
          <w:trHeight w:val="255"/>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2007</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49.874,6</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238,41</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38.116</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1.308,50</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241,86</w:t>
            </w:r>
          </w:p>
        </w:tc>
      </w:tr>
      <w:tr w:rsidR="00203B26" w:rsidRPr="00810158" w:rsidTr="00CC22B9">
        <w:trPr>
          <w:trHeight w:val="255"/>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2008</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59.439,8</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284,13</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38.136</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1.558,63</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288,09</w:t>
            </w:r>
          </w:p>
        </w:tc>
      </w:tr>
      <w:tr w:rsidR="00203B26" w:rsidRPr="00810158" w:rsidTr="00CC22B9">
        <w:trPr>
          <w:trHeight w:val="255"/>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2009</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65.328,5</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312,28</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38.167</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1.711,65</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316,37</w:t>
            </w:r>
          </w:p>
        </w:tc>
      </w:tr>
      <w:tr w:rsidR="00203B26" w:rsidRPr="00810158" w:rsidTr="00CC22B9">
        <w:trPr>
          <w:trHeight w:val="255"/>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2010</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66.256,8</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316,72</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38.530</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1.719,62</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317,85</w:t>
            </w:r>
          </w:p>
        </w:tc>
      </w:tr>
      <w:tr w:rsidR="00203B26" w:rsidRPr="00810158" w:rsidTr="00CC22B9">
        <w:trPr>
          <w:trHeight w:val="270"/>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2011</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70.116,1</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335,16</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38.538</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1.819,40</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336,29</w:t>
            </w:r>
          </w:p>
        </w:tc>
      </w:tr>
      <w:tr w:rsidR="00203B26" w:rsidRPr="00810158" w:rsidTr="00CC22B9">
        <w:trPr>
          <w:trHeight w:val="270"/>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2012*</w:t>
            </w:r>
          </w:p>
        </w:tc>
        <w:tc>
          <w:tcPr>
            <w:tcW w:w="1822" w:type="pct"/>
          </w:tcPr>
          <w:p w:rsidR="00203B26" w:rsidRPr="00810158" w:rsidRDefault="00203B26" w:rsidP="00C06A8D">
            <w:pPr>
              <w:jc w:val="center"/>
              <w:rPr>
                <w:color w:val="000000"/>
                <w:sz w:val="20"/>
                <w:szCs w:val="20"/>
                <w:lang w:val="fr-FR"/>
              </w:rPr>
            </w:pPr>
            <w:r w:rsidRPr="00810158">
              <w:rPr>
                <w:color w:val="000000"/>
                <w:sz w:val="20"/>
                <w:szCs w:val="20"/>
                <w:lang w:val="fr-FR"/>
              </w:rPr>
              <w:t>71.275,9</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340,71</w:t>
            </w:r>
          </w:p>
        </w:tc>
        <w:tc>
          <w:tcPr>
            <w:tcW w:w="901" w:type="pct"/>
          </w:tcPr>
          <w:p w:rsidR="00203B26" w:rsidRPr="00810158" w:rsidRDefault="00203B26" w:rsidP="00C06A8D">
            <w:pPr>
              <w:jc w:val="center"/>
              <w:rPr>
                <w:color w:val="000000"/>
                <w:sz w:val="20"/>
                <w:szCs w:val="20"/>
                <w:lang w:val="fr-FR"/>
              </w:rPr>
            </w:pPr>
            <w:r w:rsidRPr="00810158">
              <w:rPr>
                <w:color w:val="000000"/>
                <w:sz w:val="20"/>
                <w:szCs w:val="20"/>
                <w:lang w:val="fr-FR"/>
              </w:rPr>
              <w:t>38.542</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1.849,30</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341,82</w:t>
            </w:r>
          </w:p>
        </w:tc>
      </w:tr>
      <w:tr w:rsidR="00203B26" w:rsidRPr="00810158" w:rsidTr="00CC22B9">
        <w:trPr>
          <w:trHeight w:val="270"/>
          <w:jc w:val="center"/>
        </w:trPr>
        <w:tc>
          <w:tcPr>
            <w:tcW w:w="356" w:type="pct"/>
            <w:noWrap/>
          </w:tcPr>
          <w:p w:rsidR="00203B26" w:rsidRPr="00810158" w:rsidRDefault="00203B26" w:rsidP="00BF0300">
            <w:pPr>
              <w:jc w:val="center"/>
              <w:rPr>
                <w:rFonts w:eastAsia="Times New Roman"/>
                <w:bCs/>
                <w:sz w:val="20"/>
                <w:szCs w:val="20"/>
                <w:lang w:val="fr-FR"/>
              </w:rPr>
            </w:pPr>
            <w:r w:rsidRPr="00810158">
              <w:rPr>
                <w:rFonts w:eastAsia="Times New Roman"/>
                <w:sz w:val="20"/>
                <w:szCs w:val="20"/>
                <w:lang w:val="fr-FR"/>
              </w:rPr>
              <w:t>2013</w:t>
            </w:r>
          </w:p>
        </w:tc>
        <w:tc>
          <w:tcPr>
            <w:tcW w:w="1822" w:type="pct"/>
          </w:tcPr>
          <w:p w:rsidR="00203B26" w:rsidRPr="00810158" w:rsidRDefault="00203B26" w:rsidP="00D856E0">
            <w:pPr>
              <w:jc w:val="center"/>
              <w:rPr>
                <w:color w:val="000000"/>
                <w:sz w:val="20"/>
                <w:szCs w:val="20"/>
                <w:lang w:val="fr-FR"/>
              </w:rPr>
            </w:pPr>
            <w:r w:rsidRPr="00810158">
              <w:rPr>
                <w:color w:val="000000"/>
                <w:sz w:val="20"/>
                <w:szCs w:val="20"/>
                <w:lang w:val="fr-FR"/>
              </w:rPr>
              <w:t>74.002,2</w:t>
            </w:r>
          </w:p>
        </w:tc>
        <w:tc>
          <w:tcPr>
            <w:tcW w:w="606" w:type="pct"/>
          </w:tcPr>
          <w:p w:rsidR="00203B26" w:rsidRPr="00810158" w:rsidRDefault="00203B26" w:rsidP="00C06A8D">
            <w:pPr>
              <w:jc w:val="center"/>
              <w:rPr>
                <w:color w:val="000000"/>
                <w:sz w:val="20"/>
                <w:szCs w:val="20"/>
                <w:lang w:val="fr-FR"/>
              </w:rPr>
            </w:pPr>
            <w:r w:rsidRPr="00810158">
              <w:rPr>
                <w:color w:val="000000"/>
                <w:sz w:val="20"/>
                <w:szCs w:val="20"/>
                <w:lang w:val="fr-FR"/>
              </w:rPr>
              <w:t>360,59</w:t>
            </w:r>
          </w:p>
        </w:tc>
        <w:tc>
          <w:tcPr>
            <w:tcW w:w="901" w:type="pct"/>
          </w:tcPr>
          <w:p w:rsidR="00203B26" w:rsidRPr="00810158" w:rsidRDefault="00203B26" w:rsidP="00C06A8D">
            <w:pPr>
              <w:jc w:val="center"/>
              <w:rPr>
                <w:color w:val="222222"/>
                <w:sz w:val="20"/>
                <w:szCs w:val="20"/>
                <w:lang w:val="fr-FR"/>
              </w:rPr>
            </w:pPr>
            <w:r w:rsidRPr="00810158">
              <w:rPr>
                <w:color w:val="222222"/>
                <w:sz w:val="20"/>
                <w:szCs w:val="20"/>
                <w:lang w:val="fr-FR"/>
              </w:rPr>
              <w:t>38.496</w:t>
            </w:r>
          </w:p>
        </w:tc>
        <w:tc>
          <w:tcPr>
            <w:tcW w:w="711" w:type="pct"/>
          </w:tcPr>
          <w:p w:rsidR="00203B26" w:rsidRPr="00810158" w:rsidRDefault="00203B26" w:rsidP="00C06A8D">
            <w:pPr>
              <w:jc w:val="center"/>
              <w:rPr>
                <w:color w:val="000000"/>
                <w:sz w:val="20"/>
                <w:szCs w:val="20"/>
                <w:lang w:val="fr-FR"/>
              </w:rPr>
            </w:pPr>
            <w:r w:rsidRPr="00810158">
              <w:rPr>
                <w:color w:val="000000"/>
                <w:sz w:val="20"/>
                <w:szCs w:val="20"/>
                <w:lang w:val="fr-FR"/>
              </w:rPr>
              <w:t>1.959,59</w:t>
            </w:r>
          </w:p>
        </w:tc>
        <w:tc>
          <w:tcPr>
            <w:tcW w:w="604" w:type="pct"/>
          </w:tcPr>
          <w:p w:rsidR="00203B26" w:rsidRPr="00810158" w:rsidRDefault="00203B26" w:rsidP="00C06A8D">
            <w:pPr>
              <w:jc w:val="center"/>
              <w:rPr>
                <w:color w:val="000000"/>
                <w:sz w:val="20"/>
                <w:szCs w:val="20"/>
                <w:lang w:val="fr-FR"/>
              </w:rPr>
            </w:pPr>
            <w:r w:rsidRPr="00810158">
              <w:rPr>
                <w:color w:val="000000"/>
                <w:sz w:val="20"/>
                <w:szCs w:val="20"/>
                <w:lang w:val="fr-FR"/>
              </w:rPr>
              <w:t>362,20</w:t>
            </w:r>
          </w:p>
        </w:tc>
      </w:tr>
    </w:tbl>
    <w:p w:rsidR="00203B26" w:rsidRPr="00810158" w:rsidRDefault="00203B26" w:rsidP="00203B26">
      <w:pPr>
        <w:pStyle w:val="Tekstpodstawowywcity3"/>
        <w:ind w:firstLine="0"/>
        <w:rPr>
          <w:sz w:val="20"/>
          <w:lang w:val="fr-FR"/>
        </w:rPr>
      </w:pPr>
      <w:r w:rsidRPr="00810158">
        <w:rPr>
          <w:sz w:val="20"/>
          <w:lang w:val="fr-FR"/>
        </w:rPr>
        <w:t xml:space="preserve">* Les données pour  2012 seront disponibles en 2014. C'est la raison pour laquelle on a pris en compte les données </w:t>
      </w:r>
      <w:r w:rsidR="009729AA">
        <w:rPr>
          <w:sz w:val="20"/>
          <w:lang w:val="fr-FR"/>
        </w:rPr>
        <w:t>“</w:t>
      </w:r>
      <w:r w:rsidRPr="00810158">
        <w:rPr>
          <w:sz w:val="20"/>
          <w:lang w:val="fr-FR"/>
        </w:rPr>
        <w:t>Total des dépenses</w:t>
      </w:r>
      <w:r w:rsidR="009729AA">
        <w:rPr>
          <w:sz w:val="20"/>
          <w:lang w:val="fr-FR"/>
        </w:rPr>
        <w:t>”</w:t>
      </w:r>
      <w:r w:rsidRPr="00810158">
        <w:rPr>
          <w:sz w:val="20"/>
          <w:lang w:val="fr-FR"/>
        </w:rPr>
        <w:t xml:space="preserve"> fournies dans le tableau </w:t>
      </w:r>
      <w:r w:rsidR="009729AA">
        <w:rPr>
          <w:sz w:val="20"/>
          <w:lang w:val="fr-FR"/>
        </w:rPr>
        <w:t>“</w:t>
      </w:r>
      <w:r w:rsidRPr="00810158">
        <w:rPr>
          <w:sz w:val="20"/>
          <w:lang w:val="fr-FR"/>
        </w:rPr>
        <w:t>Dépenses pour la protection de la santé, en millions PLN</w:t>
      </w:r>
      <w:r w:rsidR="009729AA">
        <w:rPr>
          <w:sz w:val="20"/>
          <w:lang w:val="fr-FR"/>
        </w:rPr>
        <w:t>”</w:t>
      </w:r>
      <w:r w:rsidR="0031117A">
        <w:rPr>
          <w:sz w:val="20"/>
          <w:lang w:val="fr-FR"/>
        </w:rPr>
        <w:t xml:space="preserve">, voir </w:t>
      </w:r>
      <w:r w:rsidRPr="00810158">
        <w:rPr>
          <w:sz w:val="20"/>
          <w:lang w:val="fr-FR"/>
        </w:rPr>
        <w:t xml:space="preserve">le </w:t>
      </w:r>
      <w:r w:rsidR="003D6C89">
        <w:rPr>
          <w:sz w:val="20"/>
          <w:lang w:val="fr-FR"/>
        </w:rPr>
        <w:t>paragraphe</w:t>
      </w:r>
      <w:r w:rsidRPr="00810158">
        <w:rPr>
          <w:sz w:val="20"/>
          <w:lang w:val="fr-FR"/>
        </w:rPr>
        <w:t xml:space="preserve"> 626.</w:t>
      </w:r>
    </w:p>
    <w:p w:rsidR="00203B26" w:rsidRPr="00810158" w:rsidRDefault="00203B26" w:rsidP="00203B26">
      <w:pPr>
        <w:jc w:val="both"/>
        <w:rPr>
          <w:lang w:val="fr-FR"/>
        </w:rPr>
      </w:pPr>
      <w:r w:rsidRPr="00810158">
        <w:rPr>
          <w:lang w:val="fr-FR"/>
        </w:rPr>
        <w:t xml:space="preserve">616. L'affirmation selon laquelle la commercialisation progressive de marché des services médicaux affecte négativement la disponibilité des services médicaux n'est pas justifiée, car la grande majorité des établissements non publics fournissent des services gratuitement, dans le cadre de contrats avec NFZ. La </w:t>
      </w:r>
      <w:r w:rsidR="006F2801" w:rsidRPr="00810158">
        <w:rPr>
          <w:lang w:val="fr-FR"/>
        </w:rPr>
        <w:t>mise</w:t>
      </w:r>
      <w:r w:rsidRPr="00810158">
        <w:rPr>
          <w:lang w:val="fr-FR"/>
        </w:rPr>
        <w:t xml:space="preserve"> en place d'un processus de transformation des hôpitaux publics ne s'applique qu'aux changements dans la forme organisationnelle et juridique de l'établissement de </w:t>
      </w:r>
      <w:r w:rsidR="009906D3">
        <w:rPr>
          <w:lang w:val="fr-FR"/>
        </w:rPr>
        <w:t xml:space="preserve">soins </w:t>
      </w:r>
      <w:r w:rsidRPr="00810158">
        <w:rPr>
          <w:lang w:val="fr-FR"/>
        </w:rPr>
        <w:t xml:space="preserve">médicaux en société de capitaux. Le propriétaire reste le même. </w:t>
      </w:r>
    </w:p>
    <w:p w:rsidR="00203B26" w:rsidRPr="00810158" w:rsidRDefault="00203B26" w:rsidP="00203B26">
      <w:pPr>
        <w:jc w:val="both"/>
        <w:rPr>
          <w:lang w:val="fr-FR"/>
        </w:rPr>
      </w:pPr>
      <w:r w:rsidRPr="00810158">
        <w:rPr>
          <w:lang w:val="fr-FR"/>
        </w:rPr>
        <w:t xml:space="preserve">617. La grande majorité des établissements non publics fournissent des services gratuitement, dans le cadre de contrats avec NFZ. L'augmentation de la concurrence accrue sur le marché des services </w:t>
      </w:r>
      <w:r w:rsidRPr="00810158">
        <w:rPr>
          <w:lang w:val="fr-FR"/>
        </w:rPr>
        <w:lastRenderedPageBreak/>
        <w:t xml:space="preserve">médicaux oblige les gestionnaires des établissements de </w:t>
      </w:r>
      <w:r w:rsidR="009906D3">
        <w:rPr>
          <w:lang w:val="fr-FR"/>
        </w:rPr>
        <w:t xml:space="preserve">soins </w:t>
      </w:r>
      <w:r w:rsidRPr="00810158">
        <w:rPr>
          <w:lang w:val="fr-FR"/>
        </w:rPr>
        <w:t xml:space="preserve">de santé publics à améliorer leur gestion, par conséquent, cela améliore le fonctionnement de la situation financière, la qualité et la disponibilité des services médicaux. </w:t>
      </w:r>
    </w:p>
    <w:p w:rsidR="006B594E" w:rsidRPr="00810158" w:rsidRDefault="006B594E" w:rsidP="00203B26">
      <w:pPr>
        <w:jc w:val="both"/>
        <w:rPr>
          <w:b/>
          <w:lang w:val="fr-FR"/>
        </w:rPr>
      </w:pPr>
    </w:p>
    <w:p w:rsidR="00203B26" w:rsidRPr="00810158" w:rsidRDefault="00CC22B9" w:rsidP="00203B26">
      <w:pPr>
        <w:jc w:val="both"/>
        <w:rPr>
          <w:b/>
          <w:lang w:val="fr-FR"/>
        </w:rPr>
      </w:pPr>
      <w:r>
        <w:rPr>
          <w:b/>
          <w:bCs/>
          <w:lang w:val="fr-FR"/>
        </w:rPr>
        <w:t>S</w:t>
      </w:r>
      <w:r w:rsidR="00203B26" w:rsidRPr="00810158">
        <w:rPr>
          <w:b/>
          <w:bCs/>
          <w:lang w:val="fr-FR"/>
        </w:rPr>
        <w:t xml:space="preserve">ystème de </w:t>
      </w:r>
      <w:r w:rsidR="009906D3">
        <w:rPr>
          <w:b/>
          <w:bCs/>
          <w:lang w:val="fr-FR"/>
        </w:rPr>
        <w:t xml:space="preserve">soins </w:t>
      </w:r>
      <w:r w:rsidR="00203B26" w:rsidRPr="00810158">
        <w:rPr>
          <w:b/>
          <w:bCs/>
          <w:lang w:val="fr-FR"/>
        </w:rPr>
        <w:t>de santé</w:t>
      </w:r>
      <w:r w:rsidR="00203B26" w:rsidRPr="00810158">
        <w:rPr>
          <w:lang w:val="fr-FR"/>
        </w:rPr>
        <w:t xml:space="preserve"> </w:t>
      </w:r>
    </w:p>
    <w:p w:rsidR="00203B26" w:rsidRPr="00810158" w:rsidRDefault="00203B26" w:rsidP="00203B26">
      <w:pPr>
        <w:jc w:val="both"/>
        <w:rPr>
          <w:lang w:val="fr-FR"/>
        </w:rPr>
      </w:pPr>
      <w:r w:rsidRPr="00810158">
        <w:rPr>
          <w:lang w:val="fr-FR"/>
        </w:rPr>
        <w:t xml:space="preserve">618. Conformément à </w:t>
      </w:r>
      <w:r w:rsidR="00BD7160">
        <w:rPr>
          <w:lang w:val="fr-FR"/>
        </w:rPr>
        <w:t>la Loi sur</w:t>
      </w:r>
      <w:r w:rsidR="00C46607">
        <w:rPr>
          <w:lang w:val="fr-FR"/>
        </w:rPr>
        <w:t xml:space="preserve"> </w:t>
      </w:r>
      <w:r w:rsidR="001C3FF3">
        <w:rPr>
          <w:lang w:val="fr-FR"/>
        </w:rPr>
        <w:t xml:space="preserve">les </w:t>
      </w:r>
      <w:r w:rsidR="009906D3">
        <w:rPr>
          <w:lang w:val="fr-FR"/>
        </w:rPr>
        <w:t xml:space="preserve">soins </w:t>
      </w:r>
      <w:r w:rsidR="001C3FF3">
        <w:rPr>
          <w:lang w:val="fr-FR"/>
        </w:rPr>
        <w:t xml:space="preserve">de santé </w:t>
      </w:r>
      <w:r w:rsidRPr="00810158">
        <w:rPr>
          <w:lang w:val="fr-FR"/>
        </w:rPr>
        <w:t xml:space="preserve">financées à partir des fonds publics, les bénéficiaires ont droit aux prestations de </w:t>
      </w:r>
      <w:r w:rsidR="009906D3">
        <w:rPr>
          <w:lang w:val="fr-FR"/>
        </w:rPr>
        <w:t xml:space="preserve">soins </w:t>
      </w:r>
      <w:r w:rsidRPr="00810158">
        <w:rPr>
          <w:lang w:val="fr-FR"/>
        </w:rPr>
        <w:t xml:space="preserve">de santé, dont l'objectif est de </w:t>
      </w:r>
      <w:r w:rsidR="000A226C">
        <w:rPr>
          <w:lang w:val="fr-FR"/>
        </w:rPr>
        <w:t>protéger</w:t>
      </w:r>
      <w:r w:rsidRPr="00810158">
        <w:rPr>
          <w:lang w:val="fr-FR"/>
        </w:rPr>
        <w:t xml:space="preserve"> la santé, prévenir les maladies et les blessures, dépister les maladies, traiter, soigner et prévenir l</w:t>
      </w:r>
      <w:r w:rsidR="000A226C">
        <w:rPr>
          <w:lang w:val="fr-FR"/>
        </w:rPr>
        <w:t>e handicap</w:t>
      </w:r>
      <w:r w:rsidRPr="00810158">
        <w:rPr>
          <w:lang w:val="fr-FR"/>
        </w:rPr>
        <w:t xml:space="preserve"> et la limiter.</w:t>
      </w:r>
      <w:r w:rsidR="00055202" w:rsidRPr="00810158">
        <w:rPr>
          <w:lang w:val="fr-FR"/>
        </w:rPr>
        <w:t xml:space="preserve"> </w:t>
      </w:r>
      <w:r w:rsidRPr="00810158">
        <w:rPr>
          <w:lang w:val="fr-FR"/>
        </w:rPr>
        <w:t>Ils ont droit aux prestations en matière</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w:t>
      </w:r>
      <w:r w:rsidR="009906D3">
        <w:rPr>
          <w:rFonts w:eastAsia="Calibri"/>
          <w:lang w:val="fr-FR"/>
        </w:rPr>
        <w:t xml:space="preserve">soins </w:t>
      </w:r>
      <w:r w:rsidRPr="00810158">
        <w:rPr>
          <w:rFonts w:eastAsia="Calibri"/>
          <w:lang w:val="fr-FR"/>
        </w:rPr>
        <w:t>médicaux de base,</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de l'aide ambulatoire spécialisée,</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du traitement hospitalier,</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w:t>
      </w:r>
      <w:r w:rsidR="009906D3">
        <w:rPr>
          <w:rFonts w:eastAsia="Calibri"/>
          <w:lang w:val="fr-FR"/>
        </w:rPr>
        <w:t xml:space="preserve">soins </w:t>
      </w:r>
      <w:r w:rsidRPr="00810158">
        <w:rPr>
          <w:rFonts w:eastAsia="Calibri"/>
          <w:lang w:val="fr-FR"/>
        </w:rPr>
        <w:t xml:space="preserve">psychiatriques et du traitement des addictions, </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de la réadaptation médicale,</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w:t>
      </w:r>
      <w:r w:rsidR="009906D3">
        <w:rPr>
          <w:rFonts w:eastAsia="Calibri"/>
          <w:lang w:val="fr-FR"/>
        </w:rPr>
        <w:t xml:space="preserve">soins </w:t>
      </w:r>
      <w:r w:rsidRPr="00810158">
        <w:rPr>
          <w:rFonts w:eastAsia="Calibri"/>
          <w:lang w:val="fr-FR"/>
        </w:rPr>
        <w:t xml:space="preserve">infirmiers dans le cadre de </w:t>
      </w:r>
      <w:r w:rsidR="009906D3">
        <w:rPr>
          <w:rFonts w:eastAsia="Calibri"/>
          <w:lang w:val="fr-FR"/>
        </w:rPr>
        <w:t xml:space="preserve">soins </w:t>
      </w:r>
      <w:r w:rsidRPr="00810158">
        <w:rPr>
          <w:rFonts w:eastAsia="Calibri"/>
          <w:lang w:val="fr-FR"/>
        </w:rPr>
        <w:t>de longue durée,</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w:t>
      </w:r>
      <w:r w:rsidR="009906D3">
        <w:rPr>
          <w:rFonts w:eastAsia="Calibri"/>
          <w:lang w:val="fr-FR"/>
        </w:rPr>
        <w:t xml:space="preserve">soins </w:t>
      </w:r>
      <w:r w:rsidRPr="00810158">
        <w:rPr>
          <w:rFonts w:eastAsia="Calibri"/>
          <w:lang w:val="fr-FR"/>
        </w:rPr>
        <w:t>dentaires,</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w:t>
      </w:r>
      <w:r w:rsidR="009906D3">
        <w:rPr>
          <w:rFonts w:eastAsia="Calibri"/>
          <w:lang w:val="fr-FR"/>
        </w:rPr>
        <w:t xml:space="preserve">soins </w:t>
      </w:r>
      <w:r w:rsidRPr="00810158">
        <w:rPr>
          <w:rFonts w:eastAsia="Calibri"/>
          <w:lang w:val="fr-FR"/>
        </w:rPr>
        <w:t>de cure,</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des services d’ambulances,</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w:t>
      </w:r>
      <w:r w:rsidR="009906D3">
        <w:rPr>
          <w:rFonts w:eastAsia="Calibri"/>
          <w:lang w:val="fr-FR"/>
        </w:rPr>
        <w:t xml:space="preserve">soins </w:t>
      </w:r>
      <w:r w:rsidRPr="00810158">
        <w:rPr>
          <w:rFonts w:eastAsia="Calibri"/>
          <w:lang w:val="fr-FR"/>
        </w:rPr>
        <w:t>palliatifs,</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des services hautement spécialisés,</w:t>
      </w:r>
    </w:p>
    <w:p w:rsidR="00203B26" w:rsidRPr="00810158" w:rsidRDefault="000A226C" w:rsidP="00B04B85">
      <w:pPr>
        <w:pStyle w:val="Akapitzlist"/>
        <w:numPr>
          <w:ilvl w:val="0"/>
          <w:numId w:val="303"/>
        </w:numPr>
        <w:tabs>
          <w:tab w:val="left" w:pos="408"/>
        </w:tabs>
        <w:autoSpaceDE w:val="0"/>
        <w:autoSpaceDN w:val="0"/>
        <w:adjustRightInd w:val="0"/>
        <w:jc w:val="both"/>
        <w:rPr>
          <w:rFonts w:eastAsia="Calibri"/>
          <w:lang w:val="fr-FR"/>
        </w:rPr>
      </w:pPr>
      <w:r>
        <w:rPr>
          <w:rFonts w:eastAsia="Calibri"/>
          <w:lang w:val="fr-FR"/>
        </w:rPr>
        <w:t>d</w:t>
      </w:r>
      <w:r w:rsidR="00203B26" w:rsidRPr="00810158">
        <w:rPr>
          <w:rFonts w:eastAsia="Calibri"/>
          <w:lang w:val="fr-FR"/>
        </w:rPr>
        <w:t xml:space="preserve">es </w:t>
      </w:r>
      <w:r w:rsidR="00C368FD">
        <w:rPr>
          <w:rFonts w:eastAsia="Calibri"/>
          <w:lang w:val="fr-FR"/>
        </w:rPr>
        <w:t>programmes de santé</w:t>
      </w:r>
      <w:r w:rsidR="00203B26" w:rsidRPr="00810158">
        <w:rPr>
          <w:rFonts w:eastAsia="Calibri"/>
          <w:lang w:val="fr-FR"/>
        </w:rPr>
        <w:t>,</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 xml:space="preserve">des médicaments, des produits alimentaires pour des usages nutritionnels particuliers et des médicaments disponibles sur ordonnance dans les pharmacies, y compris les médicaments sans autorisation pour le marché sur le territoire de la République de Pologne, importés de l'étranger et </w:t>
      </w:r>
      <w:r w:rsidRPr="00810158">
        <w:rPr>
          <w:rFonts w:eastAsia="Calibri"/>
          <w:lang w:val="fr-FR"/>
        </w:rPr>
        <w:tab/>
        <w:t>des denrées alimentaires pour des usages nutritionnels particuliers importés de l'étranger ainsi que des médicaments de chimiothérapie,</w:t>
      </w:r>
    </w:p>
    <w:p w:rsidR="00203B26" w:rsidRPr="00810158" w:rsidRDefault="00203B26" w:rsidP="00B04B85">
      <w:pPr>
        <w:pStyle w:val="Akapitzlist"/>
        <w:numPr>
          <w:ilvl w:val="0"/>
          <w:numId w:val="303"/>
        </w:numPr>
        <w:tabs>
          <w:tab w:val="left" w:pos="408"/>
        </w:tabs>
        <w:autoSpaceDE w:val="0"/>
        <w:autoSpaceDN w:val="0"/>
        <w:adjustRightInd w:val="0"/>
        <w:jc w:val="both"/>
        <w:rPr>
          <w:rFonts w:eastAsia="Calibri"/>
          <w:lang w:val="fr-FR"/>
        </w:rPr>
      </w:pPr>
      <w:r w:rsidRPr="00810158">
        <w:rPr>
          <w:rFonts w:eastAsia="Calibri"/>
          <w:lang w:val="fr-FR"/>
        </w:rPr>
        <w:tab/>
        <w:t xml:space="preserve">des programmes </w:t>
      </w:r>
      <w:r w:rsidR="000A226C">
        <w:rPr>
          <w:rFonts w:eastAsia="Calibri"/>
          <w:lang w:val="fr-FR"/>
        </w:rPr>
        <w:t xml:space="preserve">de </w:t>
      </w:r>
      <w:r w:rsidRPr="00810158">
        <w:rPr>
          <w:rFonts w:eastAsia="Calibri"/>
          <w:lang w:val="fr-FR"/>
        </w:rPr>
        <w:t>médica</w:t>
      </w:r>
      <w:r w:rsidR="000A226C">
        <w:rPr>
          <w:rFonts w:eastAsia="Calibri"/>
          <w:lang w:val="fr-FR"/>
        </w:rPr>
        <w:t>tion</w:t>
      </w:r>
      <w:r w:rsidRPr="00810158">
        <w:rPr>
          <w:rFonts w:eastAsia="Calibri"/>
          <w:lang w:val="fr-FR"/>
        </w:rPr>
        <w:t>.</w:t>
      </w:r>
    </w:p>
    <w:p w:rsidR="00203B26" w:rsidRPr="00810158" w:rsidRDefault="00203B26" w:rsidP="00203B26">
      <w:pPr>
        <w:jc w:val="both"/>
        <w:rPr>
          <w:lang w:val="fr-FR"/>
        </w:rPr>
      </w:pPr>
      <w:r w:rsidRPr="00810158">
        <w:rPr>
          <w:lang w:val="fr-FR"/>
        </w:rPr>
        <w:t xml:space="preserve">619. Les médicaments </w:t>
      </w:r>
      <w:r w:rsidR="000A226C">
        <w:rPr>
          <w:lang w:val="fr-FR"/>
        </w:rPr>
        <w:t xml:space="preserve">sont </w:t>
      </w:r>
      <w:r w:rsidRPr="00810158">
        <w:rPr>
          <w:lang w:val="fr-FR"/>
        </w:rPr>
        <w:t>accordés à titre onéreux</w:t>
      </w:r>
      <w:r w:rsidR="001F2096" w:rsidRPr="00810158">
        <w:rPr>
          <w:lang w:val="fr-FR"/>
        </w:rPr>
        <w:t>:</w:t>
      </w:r>
    </w:p>
    <w:p w:rsidR="00203B26" w:rsidRPr="00810158" w:rsidRDefault="00203B26" w:rsidP="00B04B85">
      <w:pPr>
        <w:numPr>
          <w:ilvl w:val="0"/>
          <w:numId w:val="304"/>
        </w:numPr>
        <w:jc w:val="both"/>
        <w:rPr>
          <w:lang w:val="fr-FR"/>
        </w:rPr>
      </w:pPr>
      <w:r w:rsidRPr="00810158">
        <w:rPr>
          <w:lang w:val="fr-FR"/>
        </w:rPr>
        <w:t>les médicaments de base (de sauvetage, nécessaires dans le traitement), distribués après avoir payé un montant forfaitaire,</w:t>
      </w:r>
    </w:p>
    <w:p w:rsidR="00203B26" w:rsidRPr="00810158" w:rsidRDefault="00203B26" w:rsidP="00B04B85">
      <w:pPr>
        <w:numPr>
          <w:ilvl w:val="0"/>
          <w:numId w:val="304"/>
        </w:numPr>
        <w:jc w:val="both"/>
        <w:rPr>
          <w:lang w:val="fr-FR"/>
        </w:rPr>
      </w:pPr>
      <w:r w:rsidRPr="00810158">
        <w:rPr>
          <w:lang w:val="fr-FR"/>
        </w:rPr>
        <w:t>les médicaments complémentaires (médicaments de soutien et complémentaire par rapport aux médicaments de base) distribués après avoir payé une partie du montant (30% ou 50%</w:t>
      </w:r>
      <w:r w:rsidR="000A226C">
        <w:rPr>
          <w:lang w:val="fr-FR"/>
        </w:rPr>
        <w:t xml:space="preserve">) </w:t>
      </w:r>
      <w:r w:rsidRPr="00810158">
        <w:rPr>
          <w:lang w:val="fr-FR"/>
        </w:rPr>
        <w:t>du prix,</w:t>
      </w:r>
    </w:p>
    <w:p w:rsidR="00203B26" w:rsidRPr="00810158" w:rsidRDefault="00203B26" w:rsidP="00B04B85">
      <w:pPr>
        <w:numPr>
          <w:ilvl w:val="0"/>
          <w:numId w:val="304"/>
        </w:numPr>
        <w:jc w:val="both"/>
        <w:rPr>
          <w:lang w:val="fr-FR"/>
        </w:rPr>
      </w:pPr>
      <w:r w:rsidRPr="00810158">
        <w:rPr>
          <w:lang w:val="fr-FR"/>
        </w:rPr>
        <w:t>d'autres médicaments à coût complet,</w:t>
      </w:r>
    </w:p>
    <w:p w:rsidR="00203B26" w:rsidRPr="00810158" w:rsidRDefault="000A226C" w:rsidP="00203B26">
      <w:pPr>
        <w:jc w:val="both"/>
        <w:rPr>
          <w:lang w:val="fr-FR"/>
        </w:rPr>
      </w:pPr>
      <w:r>
        <w:rPr>
          <w:lang w:val="fr-FR"/>
        </w:rPr>
        <w:t>c</w:t>
      </w:r>
      <w:r w:rsidR="006F2801" w:rsidRPr="00810158">
        <w:rPr>
          <w:lang w:val="fr-FR"/>
        </w:rPr>
        <w:t>onformément</w:t>
      </w:r>
      <w:r w:rsidR="00203B26" w:rsidRPr="00810158">
        <w:rPr>
          <w:lang w:val="fr-FR"/>
        </w:rPr>
        <w:t xml:space="preserve"> à </w:t>
      </w:r>
      <w:r w:rsidR="000D78D7">
        <w:rPr>
          <w:lang w:val="fr-FR"/>
        </w:rPr>
        <w:t>Loi sur</w:t>
      </w:r>
      <w:r w:rsidR="00FE5512">
        <w:rPr>
          <w:lang w:val="fr-FR"/>
        </w:rPr>
        <w:t xml:space="preserve"> le </w:t>
      </w:r>
      <w:r w:rsidR="00203B26" w:rsidRPr="00810158">
        <w:rPr>
          <w:lang w:val="fr-FR"/>
        </w:rPr>
        <w:t>remboursement des médicaments, des denrées alimentaires destinées à une alimentation particulière et des dispositifs médicaux.</w:t>
      </w:r>
    </w:p>
    <w:p w:rsidR="00203B26" w:rsidRPr="00810158" w:rsidRDefault="00203B26" w:rsidP="00203B26">
      <w:pPr>
        <w:jc w:val="both"/>
        <w:rPr>
          <w:rFonts w:eastAsia="Times New Roman"/>
          <w:lang w:val="fr-FR"/>
        </w:rPr>
      </w:pPr>
      <w:r w:rsidRPr="00810158">
        <w:rPr>
          <w:lang w:val="fr-FR"/>
        </w:rPr>
        <w:t xml:space="preserve">620. Les prestations </w:t>
      </w:r>
      <w:r w:rsidR="000A226C">
        <w:rPr>
          <w:lang w:val="fr-FR"/>
        </w:rPr>
        <w:t>financées</w:t>
      </w:r>
      <w:r w:rsidRPr="00810158">
        <w:rPr>
          <w:lang w:val="fr-FR"/>
        </w:rPr>
        <w:t xml:space="preserve"> des fonds publics sont accordées aux personnes couvertes par une assurance santé universelle, obligatoire </w:t>
      </w:r>
      <w:r w:rsidR="000A226C">
        <w:rPr>
          <w:lang w:val="fr-FR"/>
        </w:rPr>
        <w:t>ou</w:t>
      </w:r>
      <w:r w:rsidRPr="00810158">
        <w:rPr>
          <w:lang w:val="fr-FR"/>
        </w:rPr>
        <w:t xml:space="preserve"> volontaire</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49"/>
        </w:numPr>
        <w:jc w:val="both"/>
        <w:rPr>
          <w:rFonts w:eastAsia="Times New Roman"/>
          <w:lang w:val="fr-FR"/>
        </w:rPr>
      </w:pPr>
      <w:r w:rsidRPr="00810158">
        <w:rPr>
          <w:rFonts w:eastAsia="Times New Roman"/>
          <w:lang w:val="fr-FR"/>
        </w:rPr>
        <w:t>personnes qui remplissent des conditions de la couverture par les assurances santé ou l</w:t>
      </w:r>
      <w:r w:rsidR="00D83C42">
        <w:rPr>
          <w:rFonts w:eastAsia="Times New Roman"/>
          <w:lang w:val="fr-FR"/>
        </w:rPr>
        <w:t xml:space="preserve">a sécurité </w:t>
      </w:r>
      <w:r w:rsidRPr="00810158">
        <w:rPr>
          <w:rFonts w:eastAsia="Times New Roman"/>
          <w:lang w:val="fr-FR"/>
        </w:rPr>
        <w:t xml:space="preserve">sociale pour les agriculteurs,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juges, procurateurs, jurés,</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policiers et agents de l'</w:t>
      </w:r>
      <w:r w:rsidR="00D83C42">
        <w:rPr>
          <w:rFonts w:eastAsia="Times New Roman"/>
          <w:lang w:val="fr-FR"/>
        </w:rPr>
        <w:t>A</w:t>
      </w:r>
      <w:r w:rsidRPr="00810158">
        <w:rPr>
          <w:rFonts w:eastAsia="Times New Roman"/>
          <w:lang w:val="fr-FR"/>
        </w:rPr>
        <w:t xml:space="preserve">gence de sécurité intérieure, </w:t>
      </w:r>
      <w:r w:rsidR="00D83C42">
        <w:rPr>
          <w:rFonts w:eastAsia="Times New Roman"/>
          <w:lang w:val="fr-FR"/>
        </w:rPr>
        <w:t xml:space="preserve">de l’Agence </w:t>
      </w:r>
      <w:r w:rsidRPr="00810158">
        <w:rPr>
          <w:rFonts w:eastAsia="Times New Roman"/>
          <w:lang w:val="fr-FR"/>
        </w:rPr>
        <w:t xml:space="preserve">de renseignement, du </w:t>
      </w:r>
      <w:r w:rsidR="00D83C42">
        <w:rPr>
          <w:rFonts w:eastAsia="Times New Roman"/>
          <w:lang w:val="fr-FR"/>
        </w:rPr>
        <w:t>B</w:t>
      </w:r>
      <w:r w:rsidRPr="00810158">
        <w:rPr>
          <w:rFonts w:eastAsia="Times New Roman"/>
          <w:lang w:val="fr-FR"/>
        </w:rPr>
        <w:t>ureau central de lutte contre la corruption, d</w:t>
      </w:r>
      <w:r w:rsidR="00D83C42">
        <w:rPr>
          <w:rFonts w:eastAsia="Times New Roman"/>
          <w:lang w:val="fr-FR"/>
        </w:rPr>
        <w:t>u</w:t>
      </w:r>
      <w:r w:rsidRPr="00810158">
        <w:rPr>
          <w:rFonts w:eastAsia="Times New Roman"/>
          <w:lang w:val="fr-FR"/>
        </w:rPr>
        <w:t xml:space="preserve"> </w:t>
      </w:r>
      <w:r w:rsidR="00D83C42">
        <w:rPr>
          <w:rFonts w:eastAsia="Times New Roman"/>
          <w:lang w:val="fr-FR"/>
        </w:rPr>
        <w:t>S</w:t>
      </w:r>
      <w:r w:rsidRPr="00810158">
        <w:rPr>
          <w:rFonts w:eastAsia="Times New Roman"/>
          <w:lang w:val="fr-FR"/>
        </w:rPr>
        <w:t>ervice de contre-espionnage militaire, d</w:t>
      </w:r>
      <w:r w:rsidR="00D83C42">
        <w:rPr>
          <w:rFonts w:eastAsia="Times New Roman"/>
          <w:lang w:val="fr-FR"/>
        </w:rPr>
        <w:t>u S</w:t>
      </w:r>
      <w:r w:rsidRPr="00810158">
        <w:rPr>
          <w:rFonts w:eastAsia="Times New Roman"/>
          <w:lang w:val="fr-FR"/>
        </w:rPr>
        <w:t>ervice d'espionnage mil</w:t>
      </w:r>
      <w:r w:rsidR="00D83C42">
        <w:rPr>
          <w:rFonts w:eastAsia="Times New Roman"/>
          <w:lang w:val="fr-FR"/>
        </w:rPr>
        <w:t>itaire, du</w:t>
      </w:r>
      <w:r w:rsidRPr="00810158">
        <w:rPr>
          <w:rFonts w:eastAsia="Times New Roman"/>
          <w:lang w:val="fr-FR"/>
        </w:rPr>
        <w:t xml:space="preserve"> </w:t>
      </w:r>
      <w:r w:rsidR="00D83C42">
        <w:rPr>
          <w:rFonts w:eastAsia="Times New Roman"/>
          <w:lang w:val="fr-FR"/>
        </w:rPr>
        <w:t>S</w:t>
      </w:r>
      <w:r w:rsidRPr="00810158">
        <w:rPr>
          <w:rFonts w:eastAsia="Times New Roman"/>
          <w:lang w:val="fr-FR"/>
        </w:rPr>
        <w:t xml:space="preserve">ervice de sécurité du gouvernement, des </w:t>
      </w:r>
      <w:r w:rsidR="00D83C42">
        <w:rPr>
          <w:rFonts w:eastAsia="Times New Roman"/>
          <w:lang w:val="fr-FR"/>
        </w:rPr>
        <w:t>G</w:t>
      </w:r>
      <w:r w:rsidRPr="00810158">
        <w:rPr>
          <w:rFonts w:eastAsia="Times New Roman"/>
          <w:lang w:val="fr-FR"/>
        </w:rPr>
        <w:t xml:space="preserve">ardes-frontières, des </w:t>
      </w:r>
      <w:r w:rsidR="00D83C42">
        <w:rPr>
          <w:rFonts w:eastAsia="Times New Roman"/>
          <w:lang w:val="fr-FR"/>
        </w:rPr>
        <w:t>S</w:t>
      </w:r>
      <w:r w:rsidRPr="00810158">
        <w:rPr>
          <w:rFonts w:eastAsia="Times New Roman"/>
          <w:lang w:val="fr-FR"/>
        </w:rPr>
        <w:t xml:space="preserve">ervices des douanes, des </w:t>
      </w:r>
      <w:r w:rsidR="00D83C42">
        <w:rPr>
          <w:rFonts w:eastAsia="Times New Roman"/>
          <w:lang w:val="fr-FR"/>
        </w:rPr>
        <w:t>S</w:t>
      </w:r>
      <w:r w:rsidRPr="00810158">
        <w:rPr>
          <w:rFonts w:eastAsia="Times New Roman"/>
          <w:lang w:val="fr-FR"/>
        </w:rPr>
        <w:t xml:space="preserve">ervices pénitentiaires, du </w:t>
      </w:r>
      <w:r w:rsidR="00D83C42">
        <w:rPr>
          <w:rFonts w:eastAsia="Times New Roman"/>
          <w:lang w:val="fr-FR"/>
        </w:rPr>
        <w:t>C</w:t>
      </w:r>
      <w:r w:rsidRPr="00810158">
        <w:rPr>
          <w:rFonts w:eastAsia="Times New Roman"/>
          <w:lang w:val="fr-FR"/>
        </w:rPr>
        <w:t xml:space="preserve">orps national des sapeurs-pompiers.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députés et sénateurs,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retraités et pensionnés,</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étudiants et apprenants des établissements de formation des enseignants,</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sportifs bénéficiant des bourses sportives après avoir </w:t>
      </w:r>
      <w:r w:rsidR="00A403C7">
        <w:rPr>
          <w:rFonts w:eastAsia="Times New Roman"/>
          <w:lang w:val="fr-FR"/>
        </w:rPr>
        <w:t>atteint</w:t>
      </w:r>
      <w:r w:rsidRPr="00810158">
        <w:rPr>
          <w:rFonts w:eastAsia="Times New Roman"/>
          <w:lang w:val="fr-FR"/>
        </w:rPr>
        <w:t xml:space="preserve"> l'âge de 15 ans,</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soldats et personnes effectuant un service de remplacement,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membres des conseils de surveillance recevant des prestations en espèces</w:t>
      </w:r>
      <w:r w:rsidR="00C06939">
        <w:rPr>
          <w:rFonts w:eastAsia="Times New Roman"/>
          <w:lang w:val="fr-FR"/>
        </w:rPr>
        <w:t xml:space="preserve"> à ce titre</w:t>
      </w:r>
      <w:r w:rsidRPr="00810158">
        <w:rPr>
          <w:rFonts w:eastAsia="Times New Roman"/>
          <w:lang w:val="fr-FR"/>
        </w:rPr>
        <w:t>,</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lastRenderedPageBreak/>
        <w:t xml:space="preserve">enfants jusqu'au moment de commencer à remplir leur obligation scolaire,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enfants dans les établissements de réadaptation, d'éducation ou de </w:t>
      </w:r>
      <w:r w:rsidR="009906D3">
        <w:rPr>
          <w:rFonts w:eastAsia="Times New Roman"/>
          <w:lang w:val="fr-FR"/>
        </w:rPr>
        <w:t xml:space="preserve">soins </w:t>
      </w:r>
      <w:r w:rsidRPr="00810158">
        <w:rPr>
          <w:rFonts w:eastAsia="Times New Roman"/>
          <w:lang w:val="fr-FR"/>
        </w:rPr>
        <w:t>ou dans des maisons d</w:t>
      </w:r>
      <w:r w:rsidR="00C06939">
        <w:rPr>
          <w:rFonts w:eastAsia="Times New Roman"/>
          <w:lang w:val="fr-FR"/>
        </w:rPr>
        <w:t>’assistance sociale</w:t>
      </w:r>
      <w:r w:rsidRPr="00810158">
        <w:rPr>
          <w:rFonts w:eastAsia="Times New Roman"/>
          <w:lang w:val="fr-FR"/>
        </w:rPr>
        <w:t xml:space="preserve">,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étudiants et étudiants du troisième cycle et auditeurs de l'École nationale de l'administration publique et aux stagiaires de l'École nationale de la magistrature et du ministère public,</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étudiants des séminaires théologiques, postulantes, novices et juniors des couvents,</w:t>
      </w:r>
      <w:r w:rsidR="00055202" w:rsidRPr="00810158">
        <w:rPr>
          <w:rFonts w:eastAsia="Times New Roman"/>
          <w:lang w:val="fr-FR"/>
        </w:rPr>
        <w:t xml:space="preserve">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anciens combattants, personnes persécutées, aveugles victimes de la guerre civile,</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personnes bénéficiant du congé parental, </w:t>
      </w:r>
    </w:p>
    <w:p w:rsidR="00203B26" w:rsidRPr="00810158" w:rsidRDefault="006F2801" w:rsidP="00B04B85">
      <w:pPr>
        <w:numPr>
          <w:ilvl w:val="0"/>
          <w:numId w:val="305"/>
        </w:numPr>
        <w:jc w:val="both"/>
        <w:rPr>
          <w:rFonts w:eastAsia="Times New Roman"/>
          <w:lang w:val="fr-FR"/>
        </w:rPr>
      </w:pPr>
      <w:r w:rsidRPr="00810158">
        <w:rPr>
          <w:rFonts w:eastAsia="Times New Roman"/>
          <w:lang w:val="fr-FR"/>
        </w:rPr>
        <w:t>personnes autorisées</w:t>
      </w:r>
      <w:r w:rsidR="00203B26" w:rsidRPr="00810158">
        <w:rPr>
          <w:rFonts w:eastAsia="Times New Roman"/>
          <w:lang w:val="fr-FR"/>
        </w:rPr>
        <w:t xml:space="preserve"> aux prestations alimentaires sur la base d'une transaction judiciaire ou un jugement ayant autorité de chose jugée,</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personnes recevant des prestations résultant de </w:t>
      </w:r>
      <w:r w:rsidR="00BD7160">
        <w:rPr>
          <w:rFonts w:eastAsia="Times New Roman"/>
          <w:lang w:val="fr-FR"/>
        </w:rPr>
        <w:t>la Loi sur</w:t>
      </w:r>
      <w:r w:rsidR="00C46607">
        <w:rPr>
          <w:rFonts w:eastAsia="Times New Roman"/>
          <w:lang w:val="fr-FR"/>
        </w:rPr>
        <w:t xml:space="preserve"> les</w:t>
      </w:r>
      <w:r w:rsidRPr="00810158">
        <w:rPr>
          <w:rFonts w:eastAsia="Times New Roman"/>
          <w:lang w:val="fr-FR"/>
        </w:rPr>
        <w:t xml:space="preserve"> prestations familiales, des allocations de l'</w:t>
      </w:r>
      <w:r w:rsidR="00271067">
        <w:rPr>
          <w:rFonts w:eastAsia="Times New Roman"/>
          <w:lang w:val="fr-FR"/>
        </w:rPr>
        <w:t>assistance sociale</w:t>
      </w:r>
      <w:r w:rsidRPr="00810158">
        <w:rPr>
          <w:rFonts w:eastAsia="Times New Roman"/>
          <w:lang w:val="fr-FR"/>
        </w:rPr>
        <w:t>, des allocations ou pensions anticipée de vieillesse,</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chômeurs,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sans-abri faisant face à l'itinérance, </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 xml:space="preserve">personnes couvertes par un programme individuel de travail social ou mettant en </w:t>
      </w:r>
      <w:r w:rsidR="008B150E" w:rsidRPr="00810158">
        <w:rPr>
          <w:rFonts w:eastAsia="Times New Roman"/>
          <w:lang w:val="fr-FR"/>
        </w:rPr>
        <w:t>œ</w:t>
      </w:r>
      <w:r w:rsidRPr="00810158">
        <w:rPr>
          <w:rFonts w:eastAsia="Times New Roman"/>
          <w:lang w:val="fr-FR"/>
        </w:rPr>
        <w:t>uvre un contrat social</w:t>
      </w:r>
      <w:r w:rsidR="00C06939">
        <w:rPr>
          <w:rFonts w:eastAsia="Times New Roman"/>
          <w:lang w:val="fr-FR"/>
        </w:rPr>
        <w:t>,</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réfugiés et aux personnes ayant obtenu une protection supplémentaire,</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personnes recevant des prestations compensatoires pour les enseignants,</w:t>
      </w:r>
    </w:p>
    <w:p w:rsidR="00203B26" w:rsidRPr="00810158" w:rsidRDefault="00203B26" w:rsidP="00B04B85">
      <w:pPr>
        <w:numPr>
          <w:ilvl w:val="0"/>
          <w:numId w:val="305"/>
        </w:numPr>
        <w:jc w:val="both"/>
        <w:rPr>
          <w:rFonts w:eastAsia="Times New Roman"/>
          <w:lang w:val="fr-FR"/>
        </w:rPr>
      </w:pPr>
      <w:r w:rsidRPr="00810158">
        <w:rPr>
          <w:rFonts w:eastAsia="Times New Roman"/>
          <w:lang w:val="fr-FR"/>
        </w:rPr>
        <w:t>agricultures et leurs membres de la famille, qui ne sont pas couverts par les assurances sociales des agriculteurs.</w:t>
      </w:r>
    </w:p>
    <w:p w:rsidR="00203B26" w:rsidRPr="00810158" w:rsidRDefault="00203B26" w:rsidP="00203B26">
      <w:pPr>
        <w:autoSpaceDE w:val="0"/>
        <w:autoSpaceDN w:val="0"/>
        <w:adjustRightInd w:val="0"/>
        <w:jc w:val="both"/>
        <w:rPr>
          <w:rFonts w:eastAsia="Times New Roman"/>
          <w:lang w:val="fr-FR"/>
        </w:rPr>
      </w:pPr>
      <w:r w:rsidRPr="00810158">
        <w:rPr>
          <w:lang w:val="fr-FR"/>
        </w:rPr>
        <w:t xml:space="preserve">621. Le droit à des </w:t>
      </w:r>
      <w:r w:rsidR="009906D3">
        <w:rPr>
          <w:lang w:val="fr-FR"/>
        </w:rPr>
        <w:t xml:space="preserve">soins </w:t>
      </w:r>
      <w:r w:rsidR="006822A4">
        <w:rPr>
          <w:lang w:val="fr-FR"/>
        </w:rPr>
        <w:t xml:space="preserve">de santé </w:t>
      </w:r>
      <w:r w:rsidRPr="00810158">
        <w:rPr>
          <w:lang w:val="fr-FR"/>
        </w:rPr>
        <w:t>est aussi accordé aux citoyens non assurés polonais</w:t>
      </w:r>
      <w:r w:rsidR="001F2096" w:rsidRPr="00810158">
        <w:rPr>
          <w:lang w:val="fr-FR"/>
        </w:rPr>
        <w:t>:</w:t>
      </w:r>
    </w:p>
    <w:p w:rsidR="00203B26" w:rsidRPr="00810158" w:rsidRDefault="00203B26" w:rsidP="00B04B85">
      <w:pPr>
        <w:pStyle w:val="Akapitzlist"/>
        <w:numPr>
          <w:ilvl w:val="0"/>
          <w:numId w:val="350"/>
        </w:numPr>
        <w:tabs>
          <w:tab w:val="left" w:pos="680"/>
        </w:tabs>
        <w:autoSpaceDE w:val="0"/>
        <w:autoSpaceDN w:val="0"/>
        <w:adjustRightInd w:val="0"/>
        <w:jc w:val="both"/>
        <w:rPr>
          <w:rFonts w:eastAsia="Times New Roman"/>
          <w:lang w:val="fr-FR"/>
        </w:rPr>
      </w:pPr>
      <w:r w:rsidRPr="00810158">
        <w:rPr>
          <w:rFonts w:eastAsia="Times New Roman"/>
          <w:lang w:val="fr-FR"/>
        </w:rPr>
        <w:t>de moins de 18 ans, ou</w:t>
      </w:r>
    </w:p>
    <w:p w:rsidR="00203B26" w:rsidRPr="00810158" w:rsidRDefault="00203B26" w:rsidP="00B04B85">
      <w:pPr>
        <w:pStyle w:val="Akapitzlist"/>
        <w:numPr>
          <w:ilvl w:val="0"/>
          <w:numId w:val="350"/>
        </w:numPr>
        <w:tabs>
          <w:tab w:val="left" w:pos="680"/>
        </w:tabs>
        <w:autoSpaceDE w:val="0"/>
        <w:autoSpaceDN w:val="0"/>
        <w:adjustRightInd w:val="0"/>
        <w:jc w:val="both"/>
        <w:rPr>
          <w:rFonts w:eastAsia="Times New Roman"/>
          <w:lang w:val="fr-FR"/>
        </w:rPr>
      </w:pPr>
      <w:r w:rsidRPr="00810158">
        <w:rPr>
          <w:rFonts w:eastAsia="Times New Roman"/>
          <w:lang w:val="fr-FR"/>
        </w:rPr>
        <w:t>les femmes habitant sur le territoire de la Pologne, pendant la grossesse, l'accouchement et les suites de couches.</w:t>
      </w:r>
    </w:p>
    <w:p w:rsidR="00203B26" w:rsidRPr="00810158" w:rsidRDefault="00203B26" w:rsidP="00203B26">
      <w:pPr>
        <w:pStyle w:val="NormalnyWeb"/>
        <w:tabs>
          <w:tab w:val="left" w:pos="2340"/>
        </w:tabs>
        <w:spacing w:before="0" w:beforeAutospacing="0" w:after="0" w:afterAutospacing="0"/>
        <w:jc w:val="both"/>
        <w:rPr>
          <w:lang w:val="fr-FR"/>
        </w:rPr>
      </w:pPr>
      <w:r w:rsidRPr="00810158">
        <w:rPr>
          <w:lang w:val="fr-FR"/>
        </w:rPr>
        <w:t xml:space="preserve">622. L'accès gratuit aux </w:t>
      </w:r>
      <w:r w:rsidR="009906D3">
        <w:rPr>
          <w:lang w:val="fr-FR"/>
        </w:rPr>
        <w:t xml:space="preserve">soins </w:t>
      </w:r>
      <w:r w:rsidRPr="00810158">
        <w:rPr>
          <w:lang w:val="fr-FR"/>
        </w:rPr>
        <w:t>de santé est garanti, indépendamment de leur nationalité</w:t>
      </w:r>
      <w:r w:rsidR="00C06939">
        <w:rPr>
          <w:lang w:val="fr-FR"/>
        </w:rPr>
        <w:t>, aux</w:t>
      </w:r>
      <w:r w:rsidR="001F2096" w:rsidRPr="00810158">
        <w:rPr>
          <w:lang w:val="fr-FR"/>
        </w:rPr>
        <w:t>:</w:t>
      </w:r>
    </w:p>
    <w:p w:rsidR="00203B26" w:rsidRPr="00810158" w:rsidRDefault="00203B26" w:rsidP="00B04B85">
      <w:pPr>
        <w:pStyle w:val="NormalnyWeb"/>
        <w:numPr>
          <w:ilvl w:val="0"/>
          <w:numId w:val="335"/>
        </w:numPr>
        <w:tabs>
          <w:tab w:val="left" w:pos="2340"/>
        </w:tabs>
        <w:spacing w:before="0" w:beforeAutospacing="0" w:after="0" w:afterAutospacing="0"/>
        <w:jc w:val="both"/>
        <w:rPr>
          <w:lang w:val="fr-FR"/>
        </w:rPr>
      </w:pPr>
      <w:r w:rsidRPr="00810158">
        <w:rPr>
          <w:lang w:val="fr-FR"/>
        </w:rPr>
        <w:t>alcooliques et toxicomanes,</w:t>
      </w:r>
    </w:p>
    <w:p w:rsidR="00203B26" w:rsidRPr="00810158" w:rsidRDefault="00203B26" w:rsidP="00B04B85">
      <w:pPr>
        <w:pStyle w:val="NormalnyWeb"/>
        <w:numPr>
          <w:ilvl w:val="0"/>
          <w:numId w:val="335"/>
        </w:numPr>
        <w:tabs>
          <w:tab w:val="left" w:pos="2340"/>
        </w:tabs>
        <w:spacing w:before="0" w:beforeAutospacing="0" w:after="0" w:afterAutospacing="0"/>
        <w:jc w:val="both"/>
        <w:rPr>
          <w:lang w:val="fr-FR"/>
        </w:rPr>
      </w:pPr>
      <w:r w:rsidRPr="00810158">
        <w:rPr>
          <w:lang w:val="fr-FR"/>
        </w:rPr>
        <w:t xml:space="preserve">malades à certaines maladies mentales, </w:t>
      </w:r>
    </w:p>
    <w:p w:rsidR="00203B26" w:rsidRPr="00810158" w:rsidRDefault="00203B26" w:rsidP="00B04B85">
      <w:pPr>
        <w:pStyle w:val="NormalnyWeb"/>
        <w:numPr>
          <w:ilvl w:val="0"/>
          <w:numId w:val="335"/>
        </w:numPr>
        <w:tabs>
          <w:tab w:val="left" w:pos="2340"/>
        </w:tabs>
        <w:spacing w:before="0" w:beforeAutospacing="0" w:after="0" w:afterAutospacing="0"/>
        <w:jc w:val="both"/>
        <w:rPr>
          <w:lang w:val="fr-FR"/>
        </w:rPr>
      </w:pPr>
      <w:r w:rsidRPr="00810158">
        <w:rPr>
          <w:lang w:val="fr-FR"/>
        </w:rPr>
        <w:t>malades à certaines maladies contagieuses,</w:t>
      </w:r>
    </w:p>
    <w:p w:rsidR="00203B26" w:rsidRPr="00810158" w:rsidRDefault="00203B26" w:rsidP="00B04B85">
      <w:pPr>
        <w:pStyle w:val="NormalnyWeb"/>
        <w:numPr>
          <w:ilvl w:val="0"/>
          <w:numId w:val="335"/>
        </w:numPr>
        <w:tabs>
          <w:tab w:val="left" w:pos="2340"/>
        </w:tabs>
        <w:spacing w:before="0" w:beforeAutospacing="0" w:after="0" w:afterAutospacing="0"/>
        <w:jc w:val="both"/>
        <w:rPr>
          <w:lang w:val="fr-FR"/>
        </w:rPr>
      </w:pPr>
      <w:r w:rsidRPr="00810158">
        <w:rPr>
          <w:lang w:val="fr-FR"/>
        </w:rPr>
        <w:t>étrangers placés dans un centre surveillé ou en garde à vue aux fins d'expulsion,</w:t>
      </w:r>
    </w:p>
    <w:p w:rsidR="00203B26" w:rsidRPr="00810158" w:rsidRDefault="00203B26" w:rsidP="00203B26">
      <w:pPr>
        <w:jc w:val="both"/>
        <w:rPr>
          <w:rFonts w:eastAsia="Times New Roman"/>
          <w:lang w:val="fr-FR"/>
        </w:rPr>
      </w:pPr>
      <w:r w:rsidRPr="00810158">
        <w:rPr>
          <w:rFonts w:eastAsia="Times New Roman"/>
          <w:lang w:val="fr-FR"/>
        </w:rPr>
        <w:t xml:space="preserve">623. </w:t>
      </w:r>
      <w:r w:rsidR="00CC7F0B" w:rsidRPr="00810158">
        <w:rPr>
          <w:rFonts w:eastAsia="Times New Roman"/>
          <w:lang w:val="fr-FR"/>
        </w:rPr>
        <w:t>Les unités d</w:t>
      </w:r>
      <w:r w:rsidR="00CC7F0B">
        <w:rPr>
          <w:rFonts w:eastAsia="Times New Roman"/>
          <w:lang w:val="fr-FR"/>
        </w:rPr>
        <w:t>’Aide médicale d’urgence</w:t>
      </w:r>
      <w:r w:rsidR="00CC7F0B" w:rsidRPr="00810158">
        <w:rPr>
          <w:rFonts w:eastAsia="Times New Roman"/>
          <w:lang w:val="fr-FR"/>
        </w:rPr>
        <w:t xml:space="preserve"> nationa</w:t>
      </w:r>
      <w:r w:rsidR="00CC7F0B">
        <w:rPr>
          <w:rFonts w:eastAsia="Times New Roman"/>
          <w:lang w:val="fr-FR"/>
        </w:rPr>
        <w:t>le</w:t>
      </w:r>
      <w:r w:rsidR="00CC7F0B" w:rsidRPr="00810158">
        <w:rPr>
          <w:rFonts w:eastAsia="Times New Roman"/>
          <w:lang w:val="fr-FR"/>
        </w:rPr>
        <w:t xml:space="preserve"> apportent une assistance gratuite à chaque personne dans un état d'urgence</w:t>
      </w:r>
      <w:r w:rsidRPr="00810158">
        <w:rPr>
          <w:rFonts w:eastAsia="Times New Roman"/>
          <w:lang w:val="fr-FR"/>
        </w:rPr>
        <w:t>.</w:t>
      </w:r>
    </w:p>
    <w:p w:rsidR="00203B26" w:rsidRPr="00810158" w:rsidRDefault="00203B26" w:rsidP="00203B26">
      <w:pPr>
        <w:pStyle w:val="Tekstpodstawowywcity3"/>
        <w:ind w:firstLine="0"/>
        <w:rPr>
          <w:lang w:val="fr-FR"/>
        </w:rPr>
      </w:pPr>
      <w:r w:rsidRPr="00810158">
        <w:rPr>
          <w:lang w:val="fr-FR"/>
        </w:rPr>
        <w:t xml:space="preserve">624. </w:t>
      </w:r>
      <w:r w:rsidR="001D0663">
        <w:rPr>
          <w:lang w:val="fr-FR"/>
        </w:rPr>
        <w:t xml:space="preserve">Données </w:t>
      </w:r>
      <w:r w:rsidRPr="00810158">
        <w:rPr>
          <w:lang w:val="fr-FR"/>
        </w:rPr>
        <w:t>statistiques</w:t>
      </w:r>
      <w:r w:rsidR="00541543">
        <w:rPr>
          <w:lang w:val="fr-FR"/>
        </w:rPr>
        <w:t xml:space="preserve"> - NFZ</w:t>
      </w:r>
    </w:p>
    <w:tbl>
      <w:tblPr>
        <w:tblStyle w:val="Tabela-Siatka"/>
        <w:tblW w:w="5625" w:type="pct"/>
        <w:jc w:val="center"/>
        <w:tblLayout w:type="fixed"/>
        <w:tblLook w:val="0000" w:firstRow="0" w:lastRow="0" w:firstColumn="0" w:lastColumn="0" w:noHBand="0" w:noVBand="0"/>
      </w:tblPr>
      <w:tblGrid>
        <w:gridCol w:w="2730"/>
        <w:gridCol w:w="1214"/>
        <w:gridCol w:w="1214"/>
        <w:gridCol w:w="1213"/>
        <w:gridCol w:w="1213"/>
        <w:gridCol w:w="1213"/>
        <w:gridCol w:w="1213"/>
        <w:gridCol w:w="1204"/>
      </w:tblGrid>
      <w:tr w:rsidR="00203B26" w:rsidRPr="00810158" w:rsidTr="00BF0300">
        <w:trPr>
          <w:trHeight w:val="255"/>
          <w:jc w:val="center"/>
        </w:trPr>
        <w:tc>
          <w:tcPr>
            <w:tcW w:w="1217" w:type="pct"/>
          </w:tcPr>
          <w:p w:rsidR="00203B26" w:rsidRPr="00810158" w:rsidRDefault="00203B26" w:rsidP="00C06A8D">
            <w:pPr>
              <w:jc w:val="center"/>
              <w:rPr>
                <w:rFonts w:eastAsia="Times New Roman"/>
                <w:sz w:val="20"/>
                <w:szCs w:val="20"/>
                <w:lang w:val="fr-FR"/>
              </w:rPr>
            </w:pPr>
          </w:p>
        </w:tc>
        <w:tc>
          <w:tcPr>
            <w:tcW w:w="541"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2007</w:t>
            </w:r>
          </w:p>
        </w:tc>
        <w:tc>
          <w:tcPr>
            <w:tcW w:w="541"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2008</w:t>
            </w:r>
          </w:p>
        </w:tc>
        <w:tc>
          <w:tcPr>
            <w:tcW w:w="541"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2009</w:t>
            </w:r>
          </w:p>
        </w:tc>
        <w:tc>
          <w:tcPr>
            <w:tcW w:w="541"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2010</w:t>
            </w:r>
          </w:p>
        </w:tc>
        <w:tc>
          <w:tcPr>
            <w:tcW w:w="541"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2011</w:t>
            </w:r>
          </w:p>
        </w:tc>
        <w:tc>
          <w:tcPr>
            <w:tcW w:w="541"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2012</w:t>
            </w:r>
          </w:p>
        </w:tc>
        <w:tc>
          <w:tcPr>
            <w:tcW w:w="540" w:type="pct"/>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2013</w:t>
            </w:r>
          </w:p>
        </w:tc>
      </w:tr>
      <w:tr w:rsidR="00203B26" w:rsidRPr="00810158" w:rsidTr="00BF0300">
        <w:trPr>
          <w:trHeight w:val="450"/>
          <w:jc w:val="center"/>
        </w:trPr>
        <w:tc>
          <w:tcPr>
            <w:tcW w:w="1217" w:type="pct"/>
          </w:tcPr>
          <w:p w:rsidR="00203B26" w:rsidRPr="00810158" w:rsidRDefault="00541543" w:rsidP="00C06A8D">
            <w:pPr>
              <w:rPr>
                <w:rFonts w:eastAsia="Times New Roman"/>
                <w:sz w:val="20"/>
                <w:szCs w:val="20"/>
                <w:lang w:val="fr-FR"/>
              </w:rPr>
            </w:pPr>
            <w:r>
              <w:rPr>
                <w:rFonts w:eastAsia="Times New Roman"/>
                <w:sz w:val="20"/>
                <w:szCs w:val="20"/>
                <w:lang w:val="fr-FR"/>
              </w:rPr>
              <w:t>C</w:t>
            </w:r>
            <w:r w:rsidR="00203B26" w:rsidRPr="00810158">
              <w:rPr>
                <w:rFonts w:eastAsia="Times New Roman"/>
                <w:sz w:val="20"/>
                <w:szCs w:val="20"/>
                <w:lang w:val="fr-FR"/>
              </w:rPr>
              <w:t xml:space="preserve">oûts des </w:t>
            </w:r>
            <w:r w:rsidR="009906D3">
              <w:rPr>
                <w:rFonts w:eastAsia="Times New Roman"/>
                <w:sz w:val="20"/>
                <w:szCs w:val="20"/>
                <w:lang w:val="fr-FR"/>
              </w:rPr>
              <w:t xml:space="preserve">soins </w:t>
            </w:r>
            <w:r w:rsidR="00203B26" w:rsidRPr="00810158">
              <w:rPr>
                <w:rFonts w:eastAsia="Times New Roman"/>
                <w:sz w:val="20"/>
                <w:szCs w:val="20"/>
                <w:lang w:val="fr-FR"/>
              </w:rPr>
              <w:t>de santé (en milliers de PLN)</w:t>
            </w:r>
          </w:p>
        </w:tc>
        <w:tc>
          <w:tcPr>
            <w:tcW w:w="541"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40.122.980</w:t>
            </w:r>
          </w:p>
        </w:tc>
        <w:tc>
          <w:tcPr>
            <w:tcW w:w="541"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49.348.746</w:t>
            </w:r>
          </w:p>
        </w:tc>
        <w:tc>
          <w:tcPr>
            <w:tcW w:w="541"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55.038.582</w:t>
            </w:r>
          </w:p>
        </w:tc>
        <w:tc>
          <w:tcPr>
            <w:tcW w:w="541"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56.643.910</w:t>
            </w:r>
          </w:p>
        </w:tc>
        <w:tc>
          <w:tcPr>
            <w:tcW w:w="541"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58.224.321</w:t>
            </w:r>
          </w:p>
        </w:tc>
        <w:tc>
          <w:tcPr>
            <w:tcW w:w="541"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59.875.547</w:t>
            </w:r>
          </w:p>
        </w:tc>
        <w:tc>
          <w:tcPr>
            <w:tcW w:w="540" w:type="pct"/>
            <w:vAlign w:val="bottom"/>
          </w:tcPr>
          <w:p w:rsidR="00203B26" w:rsidRPr="00810158" w:rsidRDefault="00203B26" w:rsidP="00BF0300">
            <w:pPr>
              <w:jc w:val="center"/>
              <w:rPr>
                <w:rFonts w:eastAsia="Times New Roman"/>
                <w:sz w:val="20"/>
                <w:szCs w:val="20"/>
                <w:lang w:val="fr-FR"/>
              </w:rPr>
            </w:pPr>
            <w:r w:rsidRPr="00810158">
              <w:rPr>
                <w:rFonts w:eastAsia="Times New Roman"/>
                <w:sz w:val="20"/>
                <w:szCs w:val="20"/>
                <w:lang w:val="fr-FR"/>
              </w:rPr>
              <w:t>62.077.983</w:t>
            </w:r>
          </w:p>
        </w:tc>
      </w:tr>
      <w:tr w:rsidR="00203B26" w:rsidRPr="00810158" w:rsidTr="00BF0300">
        <w:trPr>
          <w:trHeight w:val="238"/>
          <w:jc w:val="center"/>
        </w:trPr>
        <w:tc>
          <w:tcPr>
            <w:tcW w:w="1217" w:type="pct"/>
          </w:tcPr>
          <w:p w:rsidR="00203B26" w:rsidRPr="00810158" w:rsidRDefault="00541543" w:rsidP="00541543">
            <w:pPr>
              <w:rPr>
                <w:rFonts w:eastAsia="Times New Roman"/>
                <w:sz w:val="20"/>
                <w:szCs w:val="20"/>
                <w:lang w:val="fr-FR"/>
              </w:rPr>
            </w:pPr>
            <w:r>
              <w:rPr>
                <w:rFonts w:eastAsia="Times New Roman"/>
                <w:sz w:val="20"/>
                <w:szCs w:val="20"/>
                <w:lang w:val="fr-FR"/>
              </w:rPr>
              <w:t>N</w:t>
            </w:r>
            <w:r w:rsidR="00203B26" w:rsidRPr="00810158">
              <w:rPr>
                <w:rFonts w:eastAsia="Times New Roman"/>
                <w:sz w:val="20"/>
                <w:szCs w:val="20"/>
                <w:lang w:val="fr-FR"/>
              </w:rPr>
              <w:t xml:space="preserve">ombre de personnes assurées </w:t>
            </w:r>
          </w:p>
        </w:tc>
        <w:tc>
          <w:tcPr>
            <w:tcW w:w="541" w:type="pct"/>
            <w:noWrap/>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37.328.464</w:t>
            </w:r>
          </w:p>
        </w:tc>
        <w:tc>
          <w:tcPr>
            <w:tcW w:w="541" w:type="pct"/>
            <w:noWrap/>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37.288.345</w:t>
            </w:r>
          </w:p>
        </w:tc>
        <w:tc>
          <w:tcPr>
            <w:tcW w:w="541" w:type="pct"/>
            <w:noWrap/>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37.238.823</w:t>
            </w:r>
          </w:p>
        </w:tc>
        <w:tc>
          <w:tcPr>
            <w:tcW w:w="541" w:type="pct"/>
            <w:noWrap/>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37.231.989</w:t>
            </w:r>
          </w:p>
        </w:tc>
        <w:tc>
          <w:tcPr>
            <w:tcW w:w="541" w:type="pct"/>
            <w:noWrap/>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37.241.610</w:t>
            </w:r>
          </w:p>
        </w:tc>
        <w:tc>
          <w:tcPr>
            <w:tcW w:w="541" w:type="pct"/>
            <w:noWrap/>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33.011.012</w:t>
            </w:r>
          </w:p>
        </w:tc>
        <w:tc>
          <w:tcPr>
            <w:tcW w:w="540" w:type="pct"/>
          </w:tcPr>
          <w:p w:rsidR="00203B26" w:rsidRPr="00810158" w:rsidRDefault="00203B26" w:rsidP="00C06A8D">
            <w:pPr>
              <w:autoSpaceDE w:val="0"/>
              <w:autoSpaceDN w:val="0"/>
              <w:adjustRightInd w:val="0"/>
              <w:jc w:val="center"/>
              <w:rPr>
                <w:rFonts w:eastAsia="Times New Roman"/>
                <w:color w:val="000000"/>
                <w:sz w:val="20"/>
                <w:szCs w:val="20"/>
                <w:lang w:val="fr-FR"/>
              </w:rPr>
            </w:pPr>
            <w:r w:rsidRPr="00810158">
              <w:rPr>
                <w:rFonts w:eastAsia="Times New Roman"/>
                <w:color w:val="000000"/>
                <w:sz w:val="20"/>
                <w:szCs w:val="20"/>
                <w:lang w:val="fr-FR"/>
              </w:rPr>
              <w:t>33.902.269</w:t>
            </w:r>
          </w:p>
        </w:tc>
      </w:tr>
    </w:tbl>
    <w:p w:rsidR="00203B26" w:rsidRPr="00810158" w:rsidRDefault="00203B26" w:rsidP="00203B26">
      <w:pPr>
        <w:jc w:val="both"/>
        <w:rPr>
          <w:lang w:val="fr-FR"/>
        </w:rPr>
      </w:pPr>
      <w:r w:rsidRPr="00810158">
        <w:rPr>
          <w:lang w:val="fr-FR"/>
        </w:rPr>
        <w:t>625. Les personnes autres que celles assurées, satisfaisant au critère de revenu autorisant à bénéficier de la prestation de l'</w:t>
      </w:r>
      <w:r w:rsidR="00271067">
        <w:rPr>
          <w:lang w:val="fr-FR"/>
        </w:rPr>
        <w:t>assistance sociale</w:t>
      </w:r>
      <w:r w:rsidRPr="00810158">
        <w:rPr>
          <w:lang w:val="fr-FR"/>
        </w:rPr>
        <w:t xml:space="preserve"> profitent des </w:t>
      </w:r>
      <w:r w:rsidR="009906D3">
        <w:rPr>
          <w:lang w:val="fr-FR"/>
        </w:rPr>
        <w:t xml:space="preserve">soins </w:t>
      </w:r>
      <w:r w:rsidR="006822A4">
        <w:rPr>
          <w:lang w:val="fr-FR"/>
        </w:rPr>
        <w:t xml:space="preserve">de santé </w:t>
      </w:r>
      <w:r w:rsidRPr="00810158">
        <w:rPr>
          <w:lang w:val="fr-FR"/>
        </w:rPr>
        <w:t xml:space="preserve">financés par des fonds publics, à condition qu'ils aient la nationalité polonaise et résident sur le territoire de la Pologne, sur la base de la décision du maire de la municipalité ou de la ville compétente pour le lieu de résidence du bénéficiaire. La décision n'est pas nécessaire dans le cas d'un traitement médical d'urgence, </w:t>
      </w:r>
      <w:r w:rsidR="005A3C56">
        <w:rPr>
          <w:lang w:val="fr-FR"/>
        </w:rPr>
        <w:t>l</w:t>
      </w:r>
      <w:r w:rsidR="00CC7F0B" w:rsidRPr="00810158">
        <w:rPr>
          <w:rFonts w:eastAsia="Times New Roman"/>
          <w:lang w:val="fr-FR"/>
        </w:rPr>
        <w:t>es unités d</w:t>
      </w:r>
      <w:r w:rsidR="00CC7F0B">
        <w:rPr>
          <w:rFonts w:eastAsia="Times New Roman"/>
          <w:lang w:val="fr-FR"/>
        </w:rPr>
        <w:t>’Aide médicale d’urgence</w:t>
      </w:r>
      <w:r w:rsidR="00CC7F0B" w:rsidRPr="00810158">
        <w:rPr>
          <w:rFonts w:eastAsia="Times New Roman"/>
          <w:lang w:val="fr-FR"/>
        </w:rPr>
        <w:t xml:space="preserve"> nationa</w:t>
      </w:r>
      <w:r w:rsidR="00CC7F0B">
        <w:rPr>
          <w:rFonts w:eastAsia="Times New Roman"/>
          <w:lang w:val="fr-FR"/>
        </w:rPr>
        <w:t>le</w:t>
      </w:r>
      <w:r w:rsidR="00CC7F0B" w:rsidRPr="00810158">
        <w:rPr>
          <w:rFonts w:eastAsia="Times New Roman"/>
          <w:lang w:val="fr-FR"/>
        </w:rPr>
        <w:t xml:space="preserve"> apportent une assistance gratuite à chaque personne dans un état d'urgence</w:t>
      </w:r>
      <w:r w:rsidRPr="00810158">
        <w:rPr>
          <w:lang w:val="fr-FR"/>
        </w:rPr>
        <w:t>.</w:t>
      </w:r>
    </w:p>
    <w:p w:rsidR="00203B26" w:rsidRPr="00810158" w:rsidRDefault="00CC22B9" w:rsidP="00203B26">
      <w:pPr>
        <w:ind w:left="708"/>
        <w:jc w:val="center"/>
        <w:rPr>
          <w:lang w:val="fr-FR"/>
        </w:rPr>
      </w:pPr>
      <w:r>
        <w:rPr>
          <w:lang w:val="fr-FR"/>
        </w:rPr>
        <w:t>P</w:t>
      </w:r>
      <w:r w:rsidR="00203B26" w:rsidRPr="00810158">
        <w:rPr>
          <w:lang w:val="fr-FR"/>
        </w:rPr>
        <w:t>ersonnes soignées sur la base de la décision du maire de la municipalité ou de la ville et les coûts de leur traitement</w:t>
      </w:r>
    </w:p>
    <w:tbl>
      <w:tblPr>
        <w:tblStyle w:val="Tabela-Siatka"/>
        <w:tblW w:w="0" w:type="auto"/>
        <w:jc w:val="center"/>
        <w:tblLook w:val="04A0" w:firstRow="1" w:lastRow="0" w:firstColumn="1" w:lastColumn="0" w:noHBand="0" w:noVBand="1"/>
      </w:tblPr>
      <w:tblGrid>
        <w:gridCol w:w="834"/>
        <w:gridCol w:w="4236"/>
        <w:gridCol w:w="1984"/>
      </w:tblGrid>
      <w:tr w:rsidR="00203B26" w:rsidRPr="00810158" w:rsidTr="00C06939">
        <w:trPr>
          <w:jc w:val="center"/>
        </w:trPr>
        <w:tc>
          <w:tcPr>
            <w:tcW w:w="834" w:type="dxa"/>
          </w:tcPr>
          <w:p w:rsidR="00203B26" w:rsidRPr="00810158" w:rsidRDefault="00203B26" w:rsidP="00C06A8D">
            <w:pPr>
              <w:jc w:val="both"/>
              <w:rPr>
                <w:lang w:val="fr-FR"/>
              </w:rPr>
            </w:pPr>
          </w:p>
        </w:tc>
        <w:tc>
          <w:tcPr>
            <w:tcW w:w="4236" w:type="dxa"/>
          </w:tcPr>
          <w:p w:rsidR="00203B26" w:rsidRPr="00810158" w:rsidRDefault="00203B26" w:rsidP="00C06939">
            <w:pPr>
              <w:jc w:val="center"/>
              <w:rPr>
                <w:sz w:val="20"/>
                <w:szCs w:val="20"/>
                <w:lang w:val="fr-FR"/>
              </w:rPr>
            </w:pPr>
            <w:r w:rsidRPr="00810158">
              <w:rPr>
                <w:sz w:val="20"/>
                <w:szCs w:val="20"/>
                <w:lang w:val="fr-FR"/>
              </w:rPr>
              <w:t>Nombre de personnes ayant obtenu des services</w:t>
            </w:r>
          </w:p>
        </w:tc>
        <w:tc>
          <w:tcPr>
            <w:tcW w:w="1984" w:type="dxa"/>
          </w:tcPr>
          <w:p w:rsidR="00203B26" w:rsidRPr="00810158" w:rsidRDefault="00203B26" w:rsidP="00C06939">
            <w:pPr>
              <w:jc w:val="center"/>
              <w:rPr>
                <w:sz w:val="20"/>
                <w:szCs w:val="20"/>
                <w:lang w:val="fr-FR"/>
              </w:rPr>
            </w:pPr>
            <w:r w:rsidRPr="00810158">
              <w:rPr>
                <w:sz w:val="20"/>
                <w:szCs w:val="20"/>
                <w:lang w:val="fr-FR"/>
              </w:rPr>
              <w:t>Montant dépensé</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t>2007</w:t>
            </w:r>
          </w:p>
        </w:tc>
        <w:tc>
          <w:tcPr>
            <w:tcW w:w="4236" w:type="dxa"/>
          </w:tcPr>
          <w:p w:rsidR="00203B26" w:rsidRPr="00810158" w:rsidRDefault="00203B26" w:rsidP="00C06939">
            <w:pPr>
              <w:tabs>
                <w:tab w:val="center" w:pos="1806"/>
                <w:tab w:val="left" w:pos="2553"/>
              </w:tabs>
              <w:jc w:val="center"/>
              <w:rPr>
                <w:sz w:val="20"/>
                <w:szCs w:val="20"/>
                <w:lang w:val="fr-FR"/>
              </w:rPr>
            </w:pPr>
            <w:r w:rsidRPr="00810158">
              <w:rPr>
                <w:sz w:val="20"/>
                <w:szCs w:val="20"/>
                <w:lang w:val="fr-FR"/>
              </w:rPr>
              <w:t>5.487</w:t>
            </w:r>
          </w:p>
        </w:tc>
        <w:tc>
          <w:tcPr>
            <w:tcW w:w="1984" w:type="dxa"/>
          </w:tcPr>
          <w:p w:rsidR="00203B26" w:rsidRPr="00810158" w:rsidRDefault="00203B26" w:rsidP="00C06939">
            <w:pPr>
              <w:jc w:val="center"/>
              <w:rPr>
                <w:sz w:val="20"/>
                <w:szCs w:val="20"/>
                <w:lang w:val="fr-FR"/>
              </w:rPr>
            </w:pPr>
            <w:r w:rsidRPr="00810158">
              <w:rPr>
                <w:sz w:val="20"/>
                <w:szCs w:val="20"/>
                <w:lang w:val="fr-FR"/>
              </w:rPr>
              <w:t>16.921.097 PLN</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t>2008</w:t>
            </w:r>
          </w:p>
        </w:tc>
        <w:tc>
          <w:tcPr>
            <w:tcW w:w="4236" w:type="dxa"/>
          </w:tcPr>
          <w:p w:rsidR="00203B26" w:rsidRPr="00810158" w:rsidRDefault="00203B26" w:rsidP="00C06939">
            <w:pPr>
              <w:jc w:val="center"/>
              <w:rPr>
                <w:sz w:val="20"/>
                <w:szCs w:val="20"/>
                <w:lang w:val="fr-FR"/>
              </w:rPr>
            </w:pPr>
            <w:r w:rsidRPr="00810158">
              <w:rPr>
                <w:sz w:val="20"/>
                <w:szCs w:val="20"/>
                <w:lang w:val="fr-FR"/>
              </w:rPr>
              <w:t>9.393</w:t>
            </w:r>
          </w:p>
        </w:tc>
        <w:tc>
          <w:tcPr>
            <w:tcW w:w="1984" w:type="dxa"/>
          </w:tcPr>
          <w:p w:rsidR="00203B26" w:rsidRPr="00810158" w:rsidRDefault="00203B26" w:rsidP="00C06939">
            <w:pPr>
              <w:jc w:val="center"/>
              <w:rPr>
                <w:sz w:val="20"/>
                <w:szCs w:val="20"/>
                <w:lang w:val="fr-FR"/>
              </w:rPr>
            </w:pPr>
            <w:r w:rsidRPr="00810158">
              <w:rPr>
                <w:sz w:val="20"/>
                <w:szCs w:val="20"/>
                <w:lang w:val="fr-FR"/>
              </w:rPr>
              <w:t>29.359.452 PLN</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t>2009</w:t>
            </w:r>
          </w:p>
        </w:tc>
        <w:tc>
          <w:tcPr>
            <w:tcW w:w="4236" w:type="dxa"/>
          </w:tcPr>
          <w:p w:rsidR="00203B26" w:rsidRPr="00810158" w:rsidRDefault="00203B26" w:rsidP="00C06939">
            <w:pPr>
              <w:jc w:val="center"/>
              <w:rPr>
                <w:sz w:val="20"/>
                <w:szCs w:val="20"/>
                <w:lang w:val="fr-FR"/>
              </w:rPr>
            </w:pPr>
            <w:r w:rsidRPr="00810158">
              <w:rPr>
                <w:sz w:val="20"/>
                <w:szCs w:val="20"/>
                <w:lang w:val="fr-FR"/>
              </w:rPr>
              <w:t>18.918</w:t>
            </w:r>
          </w:p>
        </w:tc>
        <w:tc>
          <w:tcPr>
            <w:tcW w:w="1984" w:type="dxa"/>
          </w:tcPr>
          <w:p w:rsidR="00203B26" w:rsidRPr="00810158" w:rsidRDefault="00203B26" w:rsidP="00C06939">
            <w:pPr>
              <w:jc w:val="center"/>
              <w:rPr>
                <w:sz w:val="20"/>
                <w:szCs w:val="20"/>
                <w:lang w:val="fr-FR"/>
              </w:rPr>
            </w:pPr>
            <w:r w:rsidRPr="00810158">
              <w:rPr>
                <w:sz w:val="20"/>
                <w:szCs w:val="20"/>
                <w:lang w:val="fr-FR"/>
              </w:rPr>
              <w:t>67.466.536 PLN</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t>2010</w:t>
            </w:r>
          </w:p>
        </w:tc>
        <w:tc>
          <w:tcPr>
            <w:tcW w:w="4236" w:type="dxa"/>
          </w:tcPr>
          <w:p w:rsidR="00203B26" w:rsidRPr="00810158" w:rsidRDefault="00203B26" w:rsidP="00C06939">
            <w:pPr>
              <w:jc w:val="center"/>
              <w:rPr>
                <w:sz w:val="20"/>
                <w:szCs w:val="20"/>
                <w:lang w:val="fr-FR"/>
              </w:rPr>
            </w:pPr>
            <w:r w:rsidRPr="00810158">
              <w:rPr>
                <w:sz w:val="20"/>
                <w:szCs w:val="20"/>
                <w:lang w:val="fr-FR"/>
              </w:rPr>
              <w:t>24.338</w:t>
            </w:r>
          </w:p>
        </w:tc>
        <w:tc>
          <w:tcPr>
            <w:tcW w:w="1984" w:type="dxa"/>
          </w:tcPr>
          <w:p w:rsidR="00203B26" w:rsidRPr="00810158" w:rsidRDefault="00203B26" w:rsidP="00C06939">
            <w:pPr>
              <w:jc w:val="center"/>
              <w:rPr>
                <w:sz w:val="20"/>
                <w:szCs w:val="20"/>
                <w:lang w:val="fr-FR"/>
              </w:rPr>
            </w:pPr>
            <w:r w:rsidRPr="00810158">
              <w:rPr>
                <w:sz w:val="20"/>
                <w:szCs w:val="20"/>
                <w:lang w:val="fr-FR"/>
              </w:rPr>
              <w:t>85.186.166 PLN</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lastRenderedPageBreak/>
              <w:t>2011</w:t>
            </w:r>
          </w:p>
        </w:tc>
        <w:tc>
          <w:tcPr>
            <w:tcW w:w="4236" w:type="dxa"/>
          </w:tcPr>
          <w:p w:rsidR="00203B26" w:rsidRPr="00810158" w:rsidRDefault="00203B26" w:rsidP="00C06939">
            <w:pPr>
              <w:jc w:val="center"/>
              <w:rPr>
                <w:sz w:val="20"/>
                <w:szCs w:val="20"/>
                <w:lang w:val="fr-FR"/>
              </w:rPr>
            </w:pPr>
            <w:r w:rsidRPr="00810158">
              <w:rPr>
                <w:sz w:val="20"/>
                <w:szCs w:val="20"/>
                <w:lang w:val="fr-FR"/>
              </w:rPr>
              <w:t>29.727</w:t>
            </w:r>
          </w:p>
        </w:tc>
        <w:tc>
          <w:tcPr>
            <w:tcW w:w="1984" w:type="dxa"/>
          </w:tcPr>
          <w:p w:rsidR="00203B26" w:rsidRPr="00810158" w:rsidRDefault="00203B26" w:rsidP="00C06939">
            <w:pPr>
              <w:jc w:val="center"/>
              <w:rPr>
                <w:sz w:val="20"/>
                <w:szCs w:val="20"/>
                <w:lang w:val="fr-FR"/>
              </w:rPr>
            </w:pPr>
            <w:r w:rsidRPr="00810158">
              <w:rPr>
                <w:sz w:val="20"/>
                <w:szCs w:val="20"/>
                <w:lang w:val="fr-FR"/>
              </w:rPr>
              <w:t>95.726.513 PLN</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t>2012</w:t>
            </w:r>
          </w:p>
        </w:tc>
        <w:tc>
          <w:tcPr>
            <w:tcW w:w="4236" w:type="dxa"/>
          </w:tcPr>
          <w:p w:rsidR="00203B26" w:rsidRPr="00810158" w:rsidRDefault="00203B26" w:rsidP="00C06939">
            <w:pPr>
              <w:jc w:val="center"/>
              <w:rPr>
                <w:sz w:val="20"/>
                <w:szCs w:val="20"/>
                <w:lang w:val="fr-FR"/>
              </w:rPr>
            </w:pPr>
            <w:r w:rsidRPr="00810158">
              <w:rPr>
                <w:sz w:val="20"/>
                <w:szCs w:val="20"/>
                <w:lang w:val="fr-FR"/>
              </w:rPr>
              <w:t>36.618</w:t>
            </w:r>
          </w:p>
        </w:tc>
        <w:tc>
          <w:tcPr>
            <w:tcW w:w="1984" w:type="dxa"/>
          </w:tcPr>
          <w:p w:rsidR="00203B26" w:rsidRPr="00810158" w:rsidRDefault="00203B26" w:rsidP="00C06939">
            <w:pPr>
              <w:jc w:val="center"/>
              <w:rPr>
                <w:sz w:val="20"/>
                <w:szCs w:val="20"/>
                <w:lang w:val="fr-FR"/>
              </w:rPr>
            </w:pPr>
            <w:r w:rsidRPr="00810158">
              <w:rPr>
                <w:sz w:val="20"/>
                <w:szCs w:val="20"/>
                <w:lang w:val="fr-FR"/>
              </w:rPr>
              <w:t>118.308.229 PLN</w:t>
            </w:r>
          </w:p>
        </w:tc>
      </w:tr>
      <w:tr w:rsidR="00203B26" w:rsidRPr="00810158" w:rsidTr="00C06939">
        <w:trPr>
          <w:jc w:val="center"/>
        </w:trPr>
        <w:tc>
          <w:tcPr>
            <w:tcW w:w="834" w:type="dxa"/>
          </w:tcPr>
          <w:p w:rsidR="00203B26" w:rsidRPr="00810158" w:rsidRDefault="00203B26" w:rsidP="00C06A8D">
            <w:pPr>
              <w:rPr>
                <w:sz w:val="20"/>
                <w:szCs w:val="20"/>
                <w:lang w:val="fr-FR"/>
              </w:rPr>
            </w:pPr>
            <w:r w:rsidRPr="00810158">
              <w:rPr>
                <w:sz w:val="20"/>
                <w:szCs w:val="20"/>
                <w:lang w:val="fr-FR"/>
              </w:rPr>
              <w:t>2013</w:t>
            </w:r>
          </w:p>
        </w:tc>
        <w:tc>
          <w:tcPr>
            <w:tcW w:w="4236" w:type="dxa"/>
          </w:tcPr>
          <w:p w:rsidR="00203B26" w:rsidRPr="00810158" w:rsidRDefault="00203B26" w:rsidP="00C06939">
            <w:pPr>
              <w:jc w:val="center"/>
              <w:rPr>
                <w:sz w:val="20"/>
                <w:szCs w:val="20"/>
                <w:lang w:val="fr-FR"/>
              </w:rPr>
            </w:pPr>
            <w:r w:rsidRPr="00810158">
              <w:rPr>
                <w:sz w:val="20"/>
                <w:szCs w:val="20"/>
                <w:lang w:val="fr-FR"/>
              </w:rPr>
              <w:t>67.567</w:t>
            </w:r>
          </w:p>
        </w:tc>
        <w:tc>
          <w:tcPr>
            <w:tcW w:w="1984" w:type="dxa"/>
          </w:tcPr>
          <w:p w:rsidR="00203B26" w:rsidRPr="00810158" w:rsidRDefault="00203B26" w:rsidP="00C06939">
            <w:pPr>
              <w:jc w:val="center"/>
              <w:rPr>
                <w:sz w:val="20"/>
                <w:szCs w:val="20"/>
                <w:lang w:val="fr-FR"/>
              </w:rPr>
            </w:pPr>
            <w:r w:rsidRPr="00810158">
              <w:rPr>
                <w:sz w:val="20"/>
                <w:szCs w:val="20"/>
                <w:lang w:val="fr-FR"/>
              </w:rPr>
              <w:t>132.393.651 PLN</w:t>
            </w:r>
          </w:p>
        </w:tc>
      </w:tr>
    </w:tbl>
    <w:p w:rsidR="00203B26" w:rsidRPr="00810158" w:rsidRDefault="00203B26" w:rsidP="006F2801">
      <w:pPr>
        <w:autoSpaceDE w:val="0"/>
        <w:autoSpaceDN w:val="0"/>
        <w:adjustRightInd w:val="0"/>
        <w:jc w:val="both"/>
        <w:rPr>
          <w:lang w:val="fr-FR"/>
        </w:rPr>
      </w:pPr>
      <w:r w:rsidRPr="00810158">
        <w:rPr>
          <w:lang w:val="fr-FR"/>
        </w:rPr>
        <w:t xml:space="preserve">626. </w:t>
      </w:r>
      <w:r w:rsidR="006F2801" w:rsidRPr="00810158">
        <w:rPr>
          <w:lang w:val="fr-FR"/>
        </w:rPr>
        <w:t>Total des dépenses des gouvernements locaux</w:t>
      </w:r>
    </w:p>
    <w:tbl>
      <w:tblPr>
        <w:tblStyle w:val="Tabela-Siatka"/>
        <w:tblW w:w="10747" w:type="dxa"/>
        <w:jc w:val="center"/>
        <w:tblInd w:w="257" w:type="dxa"/>
        <w:tblLayout w:type="fixed"/>
        <w:tblLook w:val="04A0" w:firstRow="1" w:lastRow="0" w:firstColumn="1" w:lastColumn="0" w:noHBand="0" w:noVBand="1"/>
      </w:tblPr>
      <w:tblGrid>
        <w:gridCol w:w="3376"/>
        <w:gridCol w:w="850"/>
        <w:gridCol w:w="851"/>
        <w:gridCol w:w="850"/>
        <w:gridCol w:w="851"/>
        <w:gridCol w:w="850"/>
        <w:gridCol w:w="851"/>
        <w:gridCol w:w="1134"/>
        <w:gridCol w:w="1134"/>
      </w:tblGrid>
      <w:tr w:rsidR="00203B26" w:rsidRPr="00810158" w:rsidTr="00C06939">
        <w:trPr>
          <w:trHeight w:val="654"/>
          <w:jc w:val="center"/>
        </w:trPr>
        <w:tc>
          <w:tcPr>
            <w:tcW w:w="3376" w:type="dxa"/>
            <w:hideMark/>
          </w:tcPr>
          <w:p w:rsidR="00203B26" w:rsidRPr="00810158" w:rsidRDefault="00203B26" w:rsidP="00C06A8D">
            <w:pPr>
              <w:jc w:val="center"/>
              <w:rPr>
                <w:rFonts w:eastAsia="Times New Roman"/>
                <w:color w:val="000000"/>
                <w:sz w:val="18"/>
                <w:szCs w:val="18"/>
                <w:lang w:val="fr-FR"/>
              </w:rPr>
            </w:pPr>
          </w:p>
        </w:tc>
        <w:tc>
          <w:tcPr>
            <w:tcW w:w="850" w:type="dxa"/>
            <w:hideMark/>
          </w:tcPr>
          <w:p w:rsidR="00203B26" w:rsidRPr="00810158" w:rsidRDefault="00203B26" w:rsidP="00C06A8D">
            <w:pPr>
              <w:jc w:val="center"/>
              <w:rPr>
                <w:rFonts w:eastAsia="Times New Roman"/>
                <w:color w:val="000000"/>
                <w:sz w:val="18"/>
                <w:szCs w:val="18"/>
                <w:lang w:val="fr-FR"/>
              </w:rPr>
            </w:pPr>
            <w:r w:rsidRPr="00810158">
              <w:rPr>
                <w:rFonts w:eastAsia="Times New Roman"/>
                <w:color w:val="000000"/>
                <w:sz w:val="18"/>
                <w:szCs w:val="18"/>
                <w:lang w:val="fr-FR"/>
              </w:rPr>
              <w:t>2007</w:t>
            </w:r>
          </w:p>
        </w:tc>
        <w:tc>
          <w:tcPr>
            <w:tcW w:w="851" w:type="dxa"/>
            <w:hideMark/>
          </w:tcPr>
          <w:p w:rsidR="00203B26" w:rsidRPr="00810158" w:rsidRDefault="00203B26" w:rsidP="00C06A8D">
            <w:pPr>
              <w:jc w:val="center"/>
              <w:rPr>
                <w:rFonts w:eastAsia="Times New Roman"/>
                <w:color w:val="000000"/>
                <w:sz w:val="18"/>
                <w:szCs w:val="18"/>
                <w:lang w:val="fr-FR"/>
              </w:rPr>
            </w:pPr>
            <w:r w:rsidRPr="00810158">
              <w:rPr>
                <w:rFonts w:eastAsia="Times New Roman"/>
                <w:color w:val="000000"/>
                <w:sz w:val="18"/>
                <w:szCs w:val="18"/>
                <w:lang w:val="fr-FR"/>
              </w:rPr>
              <w:t>2008</w:t>
            </w:r>
          </w:p>
        </w:tc>
        <w:tc>
          <w:tcPr>
            <w:tcW w:w="850" w:type="dxa"/>
            <w:hideMark/>
          </w:tcPr>
          <w:p w:rsidR="00203B26" w:rsidRPr="00810158" w:rsidRDefault="00203B26" w:rsidP="00C06A8D">
            <w:pPr>
              <w:jc w:val="center"/>
              <w:rPr>
                <w:rFonts w:eastAsia="Times New Roman"/>
                <w:color w:val="000000"/>
                <w:sz w:val="18"/>
                <w:szCs w:val="18"/>
                <w:lang w:val="fr-FR"/>
              </w:rPr>
            </w:pPr>
            <w:r w:rsidRPr="00810158">
              <w:rPr>
                <w:rFonts w:eastAsia="Times New Roman"/>
                <w:color w:val="000000"/>
                <w:sz w:val="18"/>
                <w:szCs w:val="18"/>
                <w:lang w:val="fr-FR"/>
              </w:rPr>
              <w:t>2009</w:t>
            </w:r>
          </w:p>
        </w:tc>
        <w:tc>
          <w:tcPr>
            <w:tcW w:w="851" w:type="dxa"/>
            <w:hideMark/>
          </w:tcPr>
          <w:p w:rsidR="00203B26" w:rsidRPr="00810158" w:rsidRDefault="00203B26" w:rsidP="00C06A8D">
            <w:pPr>
              <w:jc w:val="center"/>
              <w:rPr>
                <w:rFonts w:eastAsia="Times New Roman"/>
                <w:color w:val="000000"/>
                <w:sz w:val="18"/>
                <w:szCs w:val="18"/>
                <w:lang w:val="fr-FR"/>
              </w:rPr>
            </w:pPr>
            <w:r w:rsidRPr="00810158">
              <w:rPr>
                <w:rFonts w:eastAsia="Times New Roman"/>
                <w:color w:val="000000"/>
                <w:sz w:val="18"/>
                <w:szCs w:val="18"/>
                <w:lang w:val="fr-FR"/>
              </w:rPr>
              <w:t>2010</w:t>
            </w:r>
          </w:p>
        </w:tc>
        <w:tc>
          <w:tcPr>
            <w:tcW w:w="850" w:type="dxa"/>
            <w:hideMark/>
          </w:tcPr>
          <w:p w:rsidR="00203B26" w:rsidRPr="00810158" w:rsidRDefault="00203B26" w:rsidP="00C06A8D">
            <w:pPr>
              <w:jc w:val="center"/>
              <w:rPr>
                <w:rFonts w:eastAsia="Times New Roman"/>
                <w:color w:val="000000"/>
                <w:sz w:val="18"/>
                <w:szCs w:val="18"/>
                <w:lang w:val="fr-FR"/>
              </w:rPr>
            </w:pPr>
            <w:r w:rsidRPr="00810158">
              <w:rPr>
                <w:rFonts w:eastAsia="Times New Roman"/>
                <w:color w:val="000000"/>
                <w:sz w:val="18"/>
                <w:szCs w:val="18"/>
                <w:lang w:val="fr-FR"/>
              </w:rPr>
              <w:t>2011</w:t>
            </w:r>
          </w:p>
        </w:tc>
        <w:tc>
          <w:tcPr>
            <w:tcW w:w="851" w:type="dxa"/>
            <w:hideMark/>
          </w:tcPr>
          <w:p w:rsidR="00203B26" w:rsidRPr="00810158" w:rsidRDefault="00203B26" w:rsidP="00C06A8D">
            <w:pPr>
              <w:jc w:val="center"/>
              <w:rPr>
                <w:rFonts w:eastAsia="Times New Roman"/>
                <w:color w:val="000000"/>
                <w:sz w:val="18"/>
                <w:szCs w:val="18"/>
                <w:lang w:val="fr-FR"/>
              </w:rPr>
            </w:pPr>
            <w:r w:rsidRPr="00810158">
              <w:rPr>
                <w:rFonts w:eastAsia="Times New Roman"/>
                <w:color w:val="000000"/>
                <w:sz w:val="18"/>
                <w:szCs w:val="18"/>
                <w:lang w:val="fr-FR"/>
              </w:rPr>
              <w:t>2012</w:t>
            </w:r>
          </w:p>
        </w:tc>
        <w:tc>
          <w:tcPr>
            <w:tcW w:w="1134" w:type="dxa"/>
            <w:hideMark/>
          </w:tcPr>
          <w:p w:rsidR="009D695E" w:rsidRPr="00810158" w:rsidRDefault="00C06939" w:rsidP="00C06A8D">
            <w:pPr>
              <w:jc w:val="center"/>
              <w:rPr>
                <w:rFonts w:eastAsia="Times New Roman"/>
                <w:color w:val="000000"/>
                <w:sz w:val="18"/>
                <w:szCs w:val="18"/>
                <w:lang w:val="fr-FR"/>
              </w:rPr>
            </w:pPr>
            <w:r>
              <w:rPr>
                <w:rFonts w:eastAsia="Times New Roman"/>
                <w:color w:val="000000"/>
                <w:sz w:val="18"/>
                <w:szCs w:val="18"/>
                <w:lang w:val="fr-FR"/>
              </w:rPr>
              <w:t>Mise en oeuvre du</w:t>
            </w:r>
          </w:p>
          <w:p w:rsidR="00203B26" w:rsidRPr="00810158" w:rsidRDefault="00203B26" w:rsidP="00695071">
            <w:pPr>
              <w:jc w:val="center"/>
              <w:rPr>
                <w:rFonts w:eastAsia="Times New Roman"/>
                <w:color w:val="000000"/>
                <w:sz w:val="18"/>
                <w:szCs w:val="18"/>
                <w:lang w:val="fr-FR"/>
              </w:rPr>
            </w:pPr>
            <w:r w:rsidRPr="00810158">
              <w:rPr>
                <w:rFonts w:eastAsia="Times New Roman"/>
                <w:color w:val="000000"/>
                <w:sz w:val="18"/>
                <w:szCs w:val="18"/>
                <w:lang w:val="fr-FR"/>
              </w:rPr>
              <w:t xml:space="preserve">budget 2013 </w:t>
            </w:r>
          </w:p>
        </w:tc>
        <w:tc>
          <w:tcPr>
            <w:tcW w:w="1134" w:type="dxa"/>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 xml:space="preserve">Loi </w:t>
            </w:r>
            <w:r w:rsidR="00C06939">
              <w:rPr>
                <w:rFonts w:eastAsia="Times New Roman"/>
                <w:color w:val="000000"/>
                <w:sz w:val="18"/>
                <w:szCs w:val="18"/>
                <w:lang w:val="fr-FR"/>
              </w:rPr>
              <w:t xml:space="preserve">budgetaire pour </w:t>
            </w:r>
            <w:r w:rsidRPr="00810158">
              <w:rPr>
                <w:rFonts w:eastAsia="Times New Roman"/>
                <w:color w:val="000000"/>
                <w:sz w:val="18"/>
                <w:szCs w:val="18"/>
                <w:lang w:val="fr-FR"/>
              </w:rPr>
              <w:t>2014</w:t>
            </w:r>
          </w:p>
        </w:tc>
      </w:tr>
      <w:tr w:rsidR="00203B26" w:rsidRPr="00810158" w:rsidTr="00C06939">
        <w:trPr>
          <w:trHeight w:val="389"/>
          <w:jc w:val="center"/>
        </w:trPr>
        <w:tc>
          <w:tcPr>
            <w:tcW w:w="3376" w:type="dxa"/>
            <w:hideMark/>
          </w:tcPr>
          <w:p w:rsidR="00203B26" w:rsidRPr="00810158" w:rsidRDefault="00203B26" w:rsidP="00C06A8D">
            <w:pPr>
              <w:rPr>
                <w:rFonts w:eastAsia="Times New Roman"/>
                <w:bCs/>
                <w:color w:val="000000"/>
                <w:sz w:val="18"/>
                <w:szCs w:val="18"/>
                <w:lang w:val="fr-FR"/>
              </w:rPr>
            </w:pPr>
            <w:r w:rsidRPr="00810158">
              <w:rPr>
                <w:rFonts w:eastAsia="Times New Roman"/>
                <w:color w:val="000000"/>
                <w:sz w:val="18"/>
                <w:szCs w:val="18"/>
                <w:lang w:val="fr-FR"/>
              </w:rPr>
              <w:t>Budget de l'État et le budget des fonds européens – total des dépenses</w:t>
            </w:r>
          </w:p>
        </w:tc>
        <w:tc>
          <w:tcPr>
            <w:tcW w:w="850"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7.400,1</w:t>
            </w:r>
          </w:p>
        </w:tc>
        <w:tc>
          <w:tcPr>
            <w:tcW w:w="851"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9.522,7</w:t>
            </w:r>
          </w:p>
        </w:tc>
        <w:tc>
          <w:tcPr>
            <w:tcW w:w="850"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9.417,4</w:t>
            </w:r>
          </w:p>
        </w:tc>
        <w:tc>
          <w:tcPr>
            <w:tcW w:w="851"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9.275,9</w:t>
            </w:r>
          </w:p>
        </w:tc>
        <w:tc>
          <w:tcPr>
            <w:tcW w:w="850"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9.924,7</w:t>
            </w:r>
          </w:p>
        </w:tc>
        <w:tc>
          <w:tcPr>
            <w:tcW w:w="851"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9. 484,1</w:t>
            </w:r>
          </w:p>
        </w:tc>
        <w:tc>
          <w:tcPr>
            <w:tcW w:w="1134" w:type="dxa"/>
            <w:noWrap/>
            <w:vAlign w:val="bottom"/>
            <w:hideMark/>
          </w:tcPr>
          <w:p w:rsidR="00203B26" w:rsidRPr="00810158" w:rsidRDefault="00D856E0" w:rsidP="00C06939">
            <w:pPr>
              <w:jc w:val="center"/>
              <w:rPr>
                <w:rFonts w:eastAsia="Times New Roman"/>
                <w:bCs/>
                <w:color w:val="000000"/>
                <w:sz w:val="18"/>
                <w:szCs w:val="18"/>
                <w:lang w:val="fr-FR"/>
              </w:rPr>
            </w:pPr>
            <w:r w:rsidRPr="00810158">
              <w:rPr>
                <w:rFonts w:eastAsia="Times New Roman"/>
                <w:color w:val="000000"/>
                <w:sz w:val="18"/>
                <w:szCs w:val="18"/>
                <w:lang w:val="fr-FR"/>
              </w:rPr>
              <w:t>9.916,9</w:t>
            </w:r>
          </w:p>
        </w:tc>
        <w:tc>
          <w:tcPr>
            <w:tcW w:w="1134" w:type="dxa"/>
            <w:noWrap/>
            <w:vAlign w:val="bottom"/>
            <w:hideMark/>
          </w:tcPr>
          <w:p w:rsidR="00203B26" w:rsidRPr="00810158" w:rsidRDefault="00203B26" w:rsidP="00C06939">
            <w:pPr>
              <w:jc w:val="center"/>
              <w:rPr>
                <w:rFonts w:eastAsia="Times New Roman"/>
                <w:bCs/>
                <w:color w:val="000000"/>
                <w:sz w:val="18"/>
                <w:szCs w:val="18"/>
                <w:lang w:val="fr-FR"/>
              </w:rPr>
            </w:pPr>
            <w:r w:rsidRPr="00810158">
              <w:rPr>
                <w:rFonts w:eastAsia="Times New Roman"/>
                <w:color w:val="000000"/>
                <w:sz w:val="18"/>
                <w:szCs w:val="18"/>
                <w:lang w:val="fr-FR"/>
              </w:rPr>
              <w:t>9.907,4</w:t>
            </w:r>
          </w:p>
        </w:tc>
      </w:tr>
      <w:tr w:rsidR="00203B26" w:rsidRPr="00810158" w:rsidTr="00C06939">
        <w:trPr>
          <w:trHeight w:val="255"/>
          <w:jc w:val="center"/>
        </w:trPr>
        <w:tc>
          <w:tcPr>
            <w:tcW w:w="10747" w:type="dxa"/>
            <w:gridSpan w:val="9"/>
            <w:hideMark/>
          </w:tcPr>
          <w:p w:rsidR="00203B26" w:rsidRPr="00810158" w:rsidRDefault="00203B26" w:rsidP="00C06A8D">
            <w:pPr>
              <w:jc w:val="both"/>
              <w:rPr>
                <w:rFonts w:eastAsia="Times New Roman"/>
                <w:color w:val="000000"/>
                <w:sz w:val="18"/>
                <w:szCs w:val="18"/>
                <w:lang w:val="fr-FR"/>
              </w:rPr>
            </w:pPr>
            <w:r w:rsidRPr="00810158">
              <w:rPr>
                <w:rFonts w:eastAsia="Times New Roman"/>
                <w:color w:val="000000"/>
                <w:sz w:val="18"/>
                <w:szCs w:val="18"/>
                <w:lang w:val="fr-FR"/>
              </w:rPr>
              <w:t>dont:</w:t>
            </w:r>
          </w:p>
        </w:tc>
      </w:tr>
      <w:tr w:rsidR="00203B26" w:rsidRPr="00810158" w:rsidTr="00C06939">
        <w:trPr>
          <w:trHeight w:val="255"/>
          <w:jc w:val="center"/>
        </w:trPr>
        <w:tc>
          <w:tcPr>
            <w:tcW w:w="3376" w:type="dxa"/>
            <w:hideMark/>
          </w:tcPr>
          <w:p w:rsidR="00203B26" w:rsidRPr="00810158" w:rsidRDefault="008218AE" w:rsidP="00C06A8D">
            <w:pPr>
              <w:rPr>
                <w:rFonts w:eastAsia="Times New Roman"/>
                <w:color w:val="000000"/>
                <w:sz w:val="18"/>
                <w:szCs w:val="18"/>
                <w:lang w:val="fr-FR"/>
              </w:rPr>
            </w:pPr>
            <w:r>
              <w:rPr>
                <w:rFonts w:eastAsia="Times New Roman"/>
                <w:color w:val="000000"/>
                <w:sz w:val="18"/>
                <w:szCs w:val="18"/>
                <w:lang w:val="fr-FR"/>
              </w:rPr>
              <w:t xml:space="preserve"> </w:t>
            </w:r>
            <w:r w:rsidR="00203B26" w:rsidRPr="00810158">
              <w:rPr>
                <w:rFonts w:eastAsia="Times New Roman"/>
                <w:color w:val="000000"/>
                <w:sz w:val="18"/>
                <w:szCs w:val="18"/>
                <w:lang w:val="fr-FR"/>
              </w:rPr>
              <w:t>section 851 – protection de la santé</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5.543,6</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6.692,2</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6.771,8</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7.332,9</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7 973,1</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7.587,6</w:t>
            </w:r>
          </w:p>
        </w:tc>
        <w:tc>
          <w:tcPr>
            <w:tcW w:w="1134" w:type="dxa"/>
            <w:noWrap/>
            <w:vAlign w:val="bottom"/>
            <w:hideMark/>
          </w:tcPr>
          <w:p w:rsidR="00203B26" w:rsidRPr="00810158" w:rsidRDefault="009D695E" w:rsidP="00C06939">
            <w:pPr>
              <w:jc w:val="center"/>
              <w:rPr>
                <w:rFonts w:eastAsia="Times New Roman"/>
                <w:sz w:val="18"/>
                <w:szCs w:val="18"/>
                <w:lang w:val="fr-FR"/>
              </w:rPr>
            </w:pPr>
            <w:r w:rsidRPr="00810158">
              <w:rPr>
                <w:rFonts w:eastAsia="Times New Roman"/>
                <w:sz w:val="18"/>
                <w:szCs w:val="18"/>
                <w:lang w:val="fr-FR"/>
              </w:rPr>
              <w:t>8.044,9</w:t>
            </w:r>
          </w:p>
        </w:tc>
        <w:tc>
          <w:tcPr>
            <w:tcW w:w="1134"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8.033,6</w:t>
            </w:r>
          </w:p>
        </w:tc>
      </w:tr>
      <w:tr w:rsidR="00203B26" w:rsidRPr="00810158" w:rsidTr="00C06939">
        <w:trPr>
          <w:trHeight w:val="465"/>
          <w:jc w:val="center"/>
        </w:trPr>
        <w:tc>
          <w:tcPr>
            <w:tcW w:w="3376" w:type="dxa"/>
            <w:hideMark/>
          </w:tcPr>
          <w:p w:rsidR="00203B26" w:rsidRPr="00810158" w:rsidRDefault="008218AE" w:rsidP="00C06A8D">
            <w:pPr>
              <w:rPr>
                <w:rFonts w:eastAsia="Times New Roman"/>
                <w:color w:val="000000"/>
                <w:sz w:val="18"/>
                <w:szCs w:val="18"/>
                <w:lang w:val="fr-FR"/>
              </w:rPr>
            </w:pPr>
            <w:r>
              <w:rPr>
                <w:rFonts w:eastAsia="Times New Roman"/>
                <w:color w:val="000000"/>
                <w:sz w:val="18"/>
                <w:szCs w:val="18"/>
                <w:lang w:val="fr-FR"/>
              </w:rPr>
              <w:t xml:space="preserve"> </w:t>
            </w:r>
            <w:r w:rsidR="00203B26" w:rsidRPr="00810158">
              <w:rPr>
                <w:rFonts w:eastAsia="Times New Roman"/>
                <w:color w:val="000000"/>
                <w:sz w:val="18"/>
                <w:szCs w:val="18"/>
                <w:lang w:val="fr-FR"/>
              </w:rPr>
              <w:t xml:space="preserve">contribution à </w:t>
            </w:r>
            <w:r w:rsidR="006822A4">
              <w:rPr>
                <w:rFonts w:eastAsia="Times New Roman"/>
                <w:color w:val="000000"/>
                <w:sz w:val="18"/>
                <w:szCs w:val="18"/>
                <w:lang w:val="fr-FR"/>
              </w:rPr>
              <w:t>l’assurance santé</w:t>
            </w:r>
            <w:r w:rsidR="00203B26" w:rsidRPr="00810158">
              <w:rPr>
                <w:rFonts w:eastAsia="Times New Roman"/>
                <w:color w:val="000000"/>
                <w:sz w:val="18"/>
                <w:szCs w:val="18"/>
                <w:lang w:val="fr-FR"/>
              </w:rPr>
              <w:t xml:space="preserve"> dans</w:t>
            </w:r>
            <w:r>
              <w:rPr>
                <w:rFonts w:eastAsia="Times New Roman"/>
                <w:color w:val="000000"/>
                <w:sz w:val="18"/>
                <w:szCs w:val="18"/>
                <w:lang w:val="fr-FR"/>
              </w:rPr>
              <w:t xml:space="preserve"> </w:t>
            </w:r>
          </w:p>
          <w:p w:rsidR="00203B26" w:rsidRPr="00810158" w:rsidRDefault="008218AE" w:rsidP="00C06A8D">
            <w:pPr>
              <w:rPr>
                <w:rFonts w:eastAsia="Times New Roman"/>
                <w:color w:val="000000"/>
                <w:sz w:val="18"/>
                <w:szCs w:val="18"/>
                <w:lang w:val="fr-FR"/>
              </w:rPr>
            </w:pPr>
            <w:r>
              <w:rPr>
                <w:rFonts w:eastAsia="Times New Roman"/>
                <w:color w:val="000000"/>
                <w:sz w:val="18"/>
                <w:szCs w:val="18"/>
                <w:lang w:val="fr-FR"/>
              </w:rPr>
              <w:t xml:space="preserve"> </w:t>
            </w:r>
            <w:r w:rsidR="00203B26" w:rsidRPr="00810158">
              <w:rPr>
                <w:rFonts w:eastAsia="Times New Roman"/>
                <w:color w:val="000000"/>
                <w:sz w:val="18"/>
                <w:szCs w:val="18"/>
                <w:lang w:val="fr-FR"/>
              </w:rPr>
              <w:t>d'autres services</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1.856,5</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2.830,5</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2.645,6</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1.943,0</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1 951,6</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1.896,5</w:t>
            </w:r>
          </w:p>
        </w:tc>
        <w:tc>
          <w:tcPr>
            <w:tcW w:w="1134"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1.872,0</w:t>
            </w:r>
          </w:p>
        </w:tc>
        <w:tc>
          <w:tcPr>
            <w:tcW w:w="1134"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1.873,8</w:t>
            </w:r>
          </w:p>
        </w:tc>
      </w:tr>
      <w:tr w:rsidR="00203B26" w:rsidRPr="00810158" w:rsidTr="00C06939">
        <w:trPr>
          <w:trHeight w:val="184"/>
          <w:jc w:val="center"/>
        </w:trPr>
        <w:tc>
          <w:tcPr>
            <w:tcW w:w="3376" w:type="dxa"/>
            <w:hideMark/>
          </w:tcPr>
          <w:p w:rsidR="00203B26" w:rsidRPr="00810158" w:rsidRDefault="00203B26" w:rsidP="00C06A8D">
            <w:pPr>
              <w:rPr>
                <w:rFonts w:eastAsia="Times New Roman"/>
                <w:bCs/>
                <w:color w:val="000000"/>
                <w:sz w:val="18"/>
                <w:szCs w:val="18"/>
                <w:lang w:val="fr-FR"/>
              </w:rPr>
            </w:pPr>
            <w:r w:rsidRPr="00810158">
              <w:rPr>
                <w:rFonts w:eastAsia="Times New Roman"/>
                <w:color w:val="000000"/>
                <w:sz w:val="18"/>
                <w:szCs w:val="18"/>
                <w:lang w:val="fr-FR"/>
              </w:rPr>
              <w:t xml:space="preserve">Dépenses des autorités locales </w:t>
            </w:r>
          </w:p>
        </w:tc>
        <w:tc>
          <w:tcPr>
            <w:tcW w:w="850"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2.252,0</w:t>
            </w:r>
          </w:p>
        </w:tc>
        <w:tc>
          <w:tcPr>
            <w:tcW w:w="851"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2.342,7</w:t>
            </w:r>
          </w:p>
        </w:tc>
        <w:tc>
          <w:tcPr>
            <w:tcW w:w="850"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4.104,6</w:t>
            </w:r>
          </w:p>
        </w:tc>
        <w:tc>
          <w:tcPr>
            <w:tcW w:w="851"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3.962,0</w:t>
            </w:r>
          </w:p>
        </w:tc>
        <w:tc>
          <w:tcPr>
            <w:tcW w:w="850"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4 089,5</w:t>
            </w:r>
          </w:p>
        </w:tc>
        <w:tc>
          <w:tcPr>
            <w:tcW w:w="851"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3.514,6</w:t>
            </w:r>
          </w:p>
        </w:tc>
        <w:tc>
          <w:tcPr>
            <w:tcW w:w="1134"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3.546,2</w:t>
            </w:r>
          </w:p>
        </w:tc>
        <w:tc>
          <w:tcPr>
            <w:tcW w:w="1134" w:type="dxa"/>
            <w:noWrap/>
            <w:vAlign w:val="bottom"/>
            <w:hideMark/>
          </w:tcPr>
          <w:p w:rsidR="00203B26" w:rsidRPr="00810158" w:rsidRDefault="00203B26" w:rsidP="00C06939">
            <w:pPr>
              <w:jc w:val="center"/>
              <w:rPr>
                <w:rFonts w:eastAsia="Times New Roman"/>
                <w:color w:val="000000"/>
                <w:sz w:val="18"/>
                <w:szCs w:val="18"/>
                <w:lang w:val="fr-FR"/>
              </w:rPr>
            </w:pPr>
            <w:r w:rsidRPr="00810158">
              <w:rPr>
                <w:rFonts w:eastAsia="Times New Roman"/>
                <w:color w:val="000000"/>
                <w:sz w:val="18"/>
                <w:szCs w:val="18"/>
                <w:lang w:val="fr-FR"/>
              </w:rPr>
              <w:t>3.588,8</w:t>
            </w:r>
          </w:p>
        </w:tc>
      </w:tr>
      <w:tr w:rsidR="00203B26" w:rsidRPr="00810158" w:rsidTr="00C06939">
        <w:trPr>
          <w:trHeight w:val="433"/>
          <w:jc w:val="center"/>
        </w:trPr>
        <w:tc>
          <w:tcPr>
            <w:tcW w:w="3376" w:type="dxa"/>
            <w:hideMark/>
          </w:tcPr>
          <w:p w:rsidR="00203B26" w:rsidRPr="00810158" w:rsidRDefault="00203B26" w:rsidP="00C06A8D">
            <w:pPr>
              <w:rPr>
                <w:rFonts w:eastAsia="Times New Roman"/>
                <w:bCs/>
                <w:sz w:val="18"/>
                <w:szCs w:val="18"/>
                <w:lang w:val="fr-FR"/>
              </w:rPr>
            </w:pPr>
            <w:r w:rsidRPr="00810158">
              <w:rPr>
                <w:rFonts w:eastAsia="Times New Roman"/>
                <w:sz w:val="18"/>
                <w:szCs w:val="18"/>
                <w:lang w:val="fr-FR"/>
              </w:rPr>
              <w:t>Recettes de NFZ après avoir éliminé des recettes du budget de l'État</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40.302,7</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47.574,4</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51.265,5</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52.348,5</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55 384,3</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57.522,5</w:t>
            </w:r>
          </w:p>
        </w:tc>
        <w:tc>
          <w:tcPr>
            <w:tcW w:w="1134" w:type="dxa"/>
            <w:noWrap/>
            <w:vAlign w:val="bottom"/>
            <w:hideMark/>
          </w:tcPr>
          <w:p w:rsidR="00203B26" w:rsidRPr="00810158" w:rsidRDefault="009D695E" w:rsidP="00C06939">
            <w:pPr>
              <w:jc w:val="center"/>
              <w:rPr>
                <w:rFonts w:eastAsia="Times New Roman"/>
                <w:bCs/>
                <w:sz w:val="18"/>
                <w:szCs w:val="18"/>
                <w:lang w:val="fr-FR"/>
              </w:rPr>
            </w:pPr>
            <w:r w:rsidRPr="00810158">
              <w:rPr>
                <w:rFonts w:eastAsia="Times New Roman"/>
                <w:sz w:val="18"/>
                <w:szCs w:val="18"/>
                <w:lang w:val="fr-FR"/>
              </w:rPr>
              <w:t>59.703,8</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60.450,2</w:t>
            </w:r>
          </w:p>
        </w:tc>
      </w:tr>
      <w:tr w:rsidR="00203B26" w:rsidRPr="00810158" w:rsidTr="00C06939">
        <w:trPr>
          <w:trHeight w:val="425"/>
          <w:jc w:val="center"/>
        </w:trPr>
        <w:tc>
          <w:tcPr>
            <w:tcW w:w="3376" w:type="dxa"/>
            <w:hideMark/>
          </w:tcPr>
          <w:p w:rsidR="00203B26" w:rsidRPr="00810158" w:rsidRDefault="00203B26" w:rsidP="00C06A8D">
            <w:pPr>
              <w:rPr>
                <w:rFonts w:eastAsia="Times New Roman"/>
                <w:bCs/>
                <w:sz w:val="18"/>
                <w:szCs w:val="18"/>
                <w:lang w:val="fr-FR"/>
              </w:rPr>
            </w:pPr>
            <w:r w:rsidRPr="00810158">
              <w:rPr>
                <w:rFonts w:eastAsia="Times New Roman"/>
                <w:sz w:val="18"/>
                <w:szCs w:val="18"/>
                <w:lang w:val="fr-FR"/>
              </w:rPr>
              <w:t xml:space="preserve">Stages et spécialisations médicales financés du </w:t>
            </w:r>
            <w:r w:rsidR="009B79CB">
              <w:rPr>
                <w:rFonts w:eastAsia="Times New Roman"/>
                <w:sz w:val="18"/>
                <w:szCs w:val="18"/>
                <w:lang w:val="fr-FR"/>
              </w:rPr>
              <w:t>FP</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541,0</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670,4</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717,6</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754,6</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835,3</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835,3</w:t>
            </w:r>
          </w:p>
        </w:tc>
      </w:tr>
      <w:tr w:rsidR="00203B26" w:rsidRPr="00810158" w:rsidTr="00C06939">
        <w:trPr>
          <w:trHeight w:val="219"/>
          <w:jc w:val="center"/>
        </w:trPr>
        <w:tc>
          <w:tcPr>
            <w:tcW w:w="3376" w:type="dxa"/>
            <w:hideMark/>
          </w:tcPr>
          <w:p w:rsidR="00203B26" w:rsidRPr="00810158" w:rsidRDefault="00203B26" w:rsidP="00C06A8D">
            <w:pPr>
              <w:rPr>
                <w:rFonts w:eastAsia="Times New Roman"/>
                <w:bCs/>
                <w:sz w:val="18"/>
                <w:szCs w:val="18"/>
                <w:lang w:val="fr-FR"/>
              </w:rPr>
            </w:pPr>
            <w:r w:rsidRPr="00810158">
              <w:rPr>
                <w:rFonts w:eastAsia="Times New Roman"/>
                <w:sz w:val="18"/>
                <w:szCs w:val="18"/>
                <w:lang w:val="fr-FR"/>
              </w:rPr>
              <w:t>Total des dépenses</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49.954,8</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59.439,8</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65.328,5</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66.256,8</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70 116,1</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71.275,9</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74.002,2</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74.781,8</w:t>
            </w:r>
          </w:p>
        </w:tc>
      </w:tr>
      <w:tr w:rsidR="00203B26" w:rsidRPr="00810158" w:rsidTr="00C06939">
        <w:trPr>
          <w:trHeight w:val="206"/>
          <w:jc w:val="center"/>
        </w:trPr>
        <w:tc>
          <w:tcPr>
            <w:tcW w:w="3376" w:type="dxa"/>
            <w:hideMark/>
          </w:tcPr>
          <w:p w:rsidR="00203B26" w:rsidRPr="00810158" w:rsidRDefault="00203B26" w:rsidP="00C06A8D">
            <w:pPr>
              <w:rPr>
                <w:rFonts w:eastAsia="Times New Roman"/>
                <w:sz w:val="18"/>
                <w:szCs w:val="18"/>
                <w:lang w:val="fr-FR"/>
              </w:rPr>
            </w:pPr>
            <w:r w:rsidRPr="00810158">
              <w:rPr>
                <w:rFonts w:eastAsia="Times New Roman"/>
                <w:sz w:val="18"/>
                <w:szCs w:val="18"/>
                <w:lang w:val="fr-FR"/>
              </w:rPr>
              <w:t xml:space="preserve">Prêt pour NFZ </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-80,2</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c>
          <w:tcPr>
            <w:tcW w:w="850"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c>
          <w:tcPr>
            <w:tcW w:w="851"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c>
          <w:tcPr>
            <w:tcW w:w="1134"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c>
          <w:tcPr>
            <w:tcW w:w="1134" w:type="dxa"/>
            <w:noWrap/>
            <w:vAlign w:val="bottom"/>
            <w:hideMark/>
          </w:tcPr>
          <w:p w:rsidR="00203B26" w:rsidRPr="00810158" w:rsidRDefault="00203B26" w:rsidP="00C06939">
            <w:pPr>
              <w:jc w:val="center"/>
              <w:rPr>
                <w:rFonts w:eastAsia="Times New Roman"/>
                <w:sz w:val="18"/>
                <w:szCs w:val="18"/>
                <w:lang w:val="fr-FR"/>
              </w:rPr>
            </w:pPr>
            <w:r w:rsidRPr="00810158">
              <w:rPr>
                <w:rFonts w:eastAsia="Times New Roman"/>
                <w:sz w:val="18"/>
                <w:szCs w:val="18"/>
                <w:lang w:val="fr-FR"/>
              </w:rPr>
              <w:t>0,0</w:t>
            </w:r>
          </w:p>
        </w:tc>
      </w:tr>
      <w:tr w:rsidR="00203B26" w:rsidRPr="00810158" w:rsidTr="00C06939">
        <w:trPr>
          <w:trHeight w:val="229"/>
          <w:jc w:val="center"/>
        </w:trPr>
        <w:tc>
          <w:tcPr>
            <w:tcW w:w="3376" w:type="dxa"/>
            <w:hideMark/>
          </w:tcPr>
          <w:p w:rsidR="00203B26" w:rsidRPr="00810158" w:rsidRDefault="00203B26" w:rsidP="00C06A8D">
            <w:pPr>
              <w:rPr>
                <w:rFonts w:eastAsia="Times New Roman"/>
                <w:bCs/>
                <w:sz w:val="18"/>
                <w:szCs w:val="18"/>
                <w:lang w:val="fr-FR"/>
              </w:rPr>
            </w:pPr>
            <w:r w:rsidRPr="00810158">
              <w:rPr>
                <w:rFonts w:eastAsia="Times New Roman"/>
                <w:sz w:val="18"/>
                <w:szCs w:val="18"/>
                <w:lang w:val="fr-FR"/>
              </w:rPr>
              <w:t xml:space="preserve">Total des dépenses </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49.874,6</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59.439,8</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65.328,5</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66.256,8</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70.116,1</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71.275,9</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74.002,2</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74.781,8</w:t>
            </w:r>
          </w:p>
        </w:tc>
      </w:tr>
      <w:tr w:rsidR="00203B26" w:rsidRPr="00810158" w:rsidTr="00C06939">
        <w:trPr>
          <w:trHeight w:val="133"/>
          <w:jc w:val="center"/>
        </w:trPr>
        <w:tc>
          <w:tcPr>
            <w:tcW w:w="3376" w:type="dxa"/>
            <w:hideMark/>
          </w:tcPr>
          <w:p w:rsidR="00203B26" w:rsidRPr="00810158" w:rsidRDefault="00203B26" w:rsidP="00C06A8D">
            <w:pPr>
              <w:rPr>
                <w:rFonts w:eastAsia="Times New Roman"/>
                <w:bCs/>
                <w:sz w:val="18"/>
                <w:szCs w:val="18"/>
                <w:lang w:val="fr-FR"/>
              </w:rPr>
            </w:pPr>
            <w:r w:rsidRPr="00810158">
              <w:rPr>
                <w:rFonts w:eastAsia="Times New Roman"/>
                <w:sz w:val="18"/>
                <w:szCs w:val="18"/>
                <w:lang w:val="fr-FR"/>
              </w:rPr>
              <w:t>Recettes de NFZ</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44.020,2</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52.809,9</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56.968,4</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57.673,9</w:t>
            </w:r>
          </w:p>
        </w:tc>
        <w:tc>
          <w:tcPr>
            <w:tcW w:w="850"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60.723,2</w:t>
            </w:r>
          </w:p>
        </w:tc>
        <w:tc>
          <w:tcPr>
            <w:tcW w:w="851"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62.957,8</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65.157,8</w:t>
            </w:r>
          </w:p>
        </w:tc>
        <w:tc>
          <w:tcPr>
            <w:tcW w:w="1134" w:type="dxa"/>
            <w:noWrap/>
            <w:vAlign w:val="bottom"/>
            <w:hideMark/>
          </w:tcPr>
          <w:p w:rsidR="00203B26" w:rsidRPr="00810158" w:rsidRDefault="00203B26" w:rsidP="00C06939">
            <w:pPr>
              <w:jc w:val="center"/>
              <w:rPr>
                <w:rFonts w:eastAsia="Times New Roman"/>
                <w:bCs/>
                <w:sz w:val="18"/>
                <w:szCs w:val="18"/>
                <w:lang w:val="fr-FR"/>
              </w:rPr>
            </w:pPr>
            <w:r w:rsidRPr="00810158">
              <w:rPr>
                <w:rFonts w:eastAsia="Times New Roman"/>
                <w:sz w:val="18"/>
                <w:szCs w:val="18"/>
                <w:lang w:val="fr-FR"/>
              </w:rPr>
              <w:t>66.820,2</w:t>
            </w:r>
          </w:p>
        </w:tc>
      </w:tr>
    </w:tbl>
    <w:p w:rsidR="00203B26" w:rsidRPr="00810158" w:rsidRDefault="00203B26" w:rsidP="00203B26">
      <w:pPr>
        <w:autoSpaceDE w:val="0"/>
        <w:autoSpaceDN w:val="0"/>
        <w:adjustRightInd w:val="0"/>
        <w:jc w:val="both"/>
        <w:rPr>
          <w:lang w:val="fr-FR"/>
        </w:rPr>
      </w:pPr>
      <w:r w:rsidRPr="00810158">
        <w:rPr>
          <w:lang w:val="fr-FR"/>
        </w:rPr>
        <w:t xml:space="preserve">627. La gestion des listes des personnes attendant les </w:t>
      </w:r>
      <w:r w:rsidR="009906D3">
        <w:rPr>
          <w:lang w:val="fr-FR"/>
        </w:rPr>
        <w:t xml:space="preserve">soins </w:t>
      </w:r>
      <w:r w:rsidRPr="00810158">
        <w:rPr>
          <w:lang w:val="fr-FR"/>
        </w:rPr>
        <w:t xml:space="preserve">de santé est régie par </w:t>
      </w:r>
      <w:r w:rsidR="00BD7160">
        <w:rPr>
          <w:lang w:val="fr-FR"/>
        </w:rPr>
        <w:t>la Loi sur</w:t>
      </w:r>
      <w:r w:rsidR="00C46607">
        <w:rPr>
          <w:lang w:val="fr-FR"/>
        </w:rPr>
        <w:t xml:space="preserve"> </w:t>
      </w:r>
      <w:r w:rsidR="001C3FF3">
        <w:rPr>
          <w:lang w:val="fr-FR"/>
        </w:rPr>
        <w:t xml:space="preserve">les </w:t>
      </w:r>
      <w:r w:rsidR="009906D3">
        <w:rPr>
          <w:lang w:val="fr-FR"/>
        </w:rPr>
        <w:t xml:space="preserve">soins </w:t>
      </w:r>
      <w:r w:rsidR="001C3FF3">
        <w:rPr>
          <w:lang w:val="fr-FR"/>
        </w:rPr>
        <w:t xml:space="preserve">de santé </w:t>
      </w:r>
      <w:r w:rsidRPr="00810158">
        <w:rPr>
          <w:lang w:val="fr-FR"/>
        </w:rPr>
        <w:t xml:space="preserve">financées à partir des fonds publics Les listes d'attente sont menées d'une manière qui respecte le principe de l'accès équitable, égal, non-discriminatoire et transparent aux </w:t>
      </w:r>
      <w:r w:rsidR="009906D3">
        <w:rPr>
          <w:lang w:val="fr-FR"/>
        </w:rPr>
        <w:t xml:space="preserve">soins </w:t>
      </w:r>
      <w:r w:rsidR="006822A4">
        <w:rPr>
          <w:lang w:val="fr-FR"/>
        </w:rPr>
        <w:t xml:space="preserve">de santé </w:t>
      </w:r>
      <w:r w:rsidRPr="00810158">
        <w:rPr>
          <w:lang w:val="fr-FR"/>
        </w:rPr>
        <w:t xml:space="preserve">et en conformité avec les critères de santé. Ces critères sont énoncés dans le </w:t>
      </w:r>
      <w:r w:rsidR="00D727BA">
        <w:rPr>
          <w:lang w:val="fr-FR"/>
        </w:rPr>
        <w:t xml:space="preserve">Règlement </w:t>
      </w:r>
      <w:r w:rsidR="009E11D5">
        <w:rPr>
          <w:lang w:val="fr-FR"/>
        </w:rPr>
        <w:t xml:space="preserve">du ministre </w:t>
      </w:r>
      <w:r w:rsidRPr="00810158">
        <w:rPr>
          <w:lang w:val="fr-FR"/>
        </w:rPr>
        <w:t xml:space="preserve">de la Santé </w:t>
      </w:r>
      <w:r w:rsidR="00382538">
        <w:rPr>
          <w:lang w:val="fr-FR"/>
        </w:rPr>
        <w:t xml:space="preserve">sur </w:t>
      </w:r>
      <w:r w:rsidRPr="00810158">
        <w:rPr>
          <w:lang w:val="fr-FR"/>
        </w:rPr>
        <w:t xml:space="preserve">critères médicaux, qui devraient être pris en compte par les </w:t>
      </w:r>
      <w:r w:rsidR="006A5A49">
        <w:rPr>
          <w:lang w:val="fr-FR"/>
        </w:rPr>
        <w:t>prestataire</w:t>
      </w:r>
      <w:r w:rsidRPr="00810158">
        <w:rPr>
          <w:lang w:val="fr-FR"/>
        </w:rPr>
        <w:t>s de</w:t>
      </w:r>
      <w:r w:rsidR="00044739">
        <w:rPr>
          <w:lang w:val="fr-FR"/>
        </w:rPr>
        <w:t xml:space="preserve"> </w:t>
      </w:r>
      <w:r w:rsidR="009906D3">
        <w:rPr>
          <w:lang w:val="fr-FR"/>
        </w:rPr>
        <w:t>soins,</w:t>
      </w:r>
      <w:r w:rsidRPr="00810158">
        <w:rPr>
          <w:lang w:val="fr-FR"/>
        </w:rPr>
        <w:t xml:space="preserve"> en plaçant les bénéficiaires sur les listes d'attente pour fournir des prestations de </w:t>
      </w:r>
      <w:r w:rsidR="009906D3">
        <w:rPr>
          <w:lang w:val="fr-FR"/>
        </w:rPr>
        <w:t xml:space="preserve">soins </w:t>
      </w:r>
      <w:r w:rsidRPr="00810158">
        <w:rPr>
          <w:lang w:val="fr-FR"/>
        </w:rPr>
        <w:t>de santé.</w:t>
      </w:r>
    </w:p>
    <w:p w:rsidR="00203B26" w:rsidRPr="00810158" w:rsidRDefault="00203B26" w:rsidP="00203B26">
      <w:pPr>
        <w:autoSpaceDE w:val="0"/>
        <w:autoSpaceDN w:val="0"/>
        <w:adjustRightInd w:val="0"/>
        <w:jc w:val="both"/>
        <w:rPr>
          <w:lang w:val="fr-FR"/>
        </w:rPr>
      </w:pPr>
      <w:r w:rsidRPr="00810158">
        <w:rPr>
          <w:lang w:val="fr-FR"/>
        </w:rPr>
        <w:t xml:space="preserve">628. Le </w:t>
      </w:r>
      <w:r w:rsidR="006A5A49">
        <w:rPr>
          <w:lang w:val="fr-FR"/>
        </w:rPr>
        <w:t>prestataire</w:t>
      </w:r>
      <w:r w:rsidRPr="00810158">
        <w:rPr>
          <w:lang w:val="fr-FR"/>
        </w:rPr>
        <w:t xml:space="preserve"> de </w:t>
      </w:r>
      <w:r w:rsidR="009906D3">
        <w:rPr>
          <w:lang w:val="fr-FR"/>
        </w:rPr>
        <w:t xml:space="preserve">soins </w:t>
      </w:r>
      <w:r w:rsidRPr="00810158">
        <w:rPr>
          <w:lang w:val="fr-FR"/>
        </w:rPr>
        <w:t>de santé qualifie le bénéficiaire à l'une des catégories médicale</w:t>
      </w:r>
      <w:r w:rsidR="001F2096" w:rsidRPr="00810158">
        <w:rPr>
          <w:lang w:val="fr-FR"/>
        </w:rPr>
        <w:t>:</w:t>
      </w:r>
    </w:p>
    <w:p w:rsidR="00203B26" w:rsidRPr="001C3FF3" w:rsidRDefault="009729AA" w:rsidP="00B04B85">
      <w:pPr>
        <w:pStyle w:val="Akapitzlist"/>
        <w:numPr>
          <w:ilvl w:val="0"/>
          <w:numId w:val="430"/>
        </w:numPr>
        <w:tabs>
          <w:tab w:val="left" w:pos="680"/>
        </w:tabs>
        <w:autoSpaceDE w:val="0"/>
        <w:autoSpaceDN w:val="0"/>
        <w:adjustRightInd w:val="0"/>
        <w:jc w:val="both"/>
        <w:rPr>
          <w:lang w:val="fr-FR"/>
        </w:rPr>
      </w:pPr>
      <w:r>
        <w:rPr>
          <w:lang w:val="fr-FR"/>
        </w:rPr>
        <w:t>“</w:t>
      </w:r>
      <w:r w:rsidR="00203B26" w:rsidRPr="001C3FF3">
        <w:rPr>
          <w:lang w:val="fr-FR"/>
        </w:rPr>
        <w:t>cas d'urgence</w:t>
      </w:r>
      <w:r>
        <w:rPr>
          <w:lang w:val="fr-FR"/>
        </w:rPr>
        <w:t>”</w:t>
      </w:r>
      <w:r w:rsidR="00203B26" w:rsidRPr="001C3FF3">
        <w:rPr>
          <w:lang w:val="fr-FR"/>
        </w:rPr>
        <w:t xml:space="preserve"> – s'il est nécessaire de fournir des services d'urgence en raison du dynamisme du processus de la maladie et de la possibilité d'une détérioration rapide de la santé ou d'une importante réduction des chances de guérison,</w:t>
      </w:r>
    </w:p>
    <w:p w:rsidR="00203B26" w:rsidRPr="001C3FF3" w:rsidRDefault="009729AA" w:rsidP="00B04B85">
      <w:pPr>
        <w:pStyle w:val="Akapitzlist"/>
        <w:numPr>
          <w:ilvl w:val="0"/>
          <w:numId w:val="430"/>
        </w:numPr>
        <w:tabs>
          <w:tab w:val="left" w:pos="680"/>
        </w:tabs>
        <w:autoSpaceDE w:val="0"/>
        <w:autoSpaceDN w:val="0"/>
        <w:adjustRightInd w:val="0"/>
        <w:jc w:val="both"/>
        <w:rPr>
          <w:lang w:val="fr-FR"/>
        </w:rPr>
      </w:pPr>
      <w:r>
        <w:rPr>
          <w:lang w:val="fr-FR"/>
        </w:rPr>
        <w:t>“</w:t>
      </w:r>
      <w:r w:rsidR="00203B26" w:rsidRPr="001C3FF3">
        <w:rPr>
          <w:lang w:val="fr-FR"/>
        </w:rPr>
        <w:t>cas stable</w:t>
      </w:r>
      <w:r>
        <w:rPr>
          <w:lang w:val="fr-FR"/>
        </w:rPr>
        <w:t>”</w:t>
      </w:r>
      <w:r w:rsidR="00203B26" w:rsidRPr="001C3FF3">
        <w:rPr>
          <w:lang w:val="fr-FR"/>
        </w:rPr>
        <w:t xml:space="preserve"> – dans le cas autre que l'état d'urgence et le cas d'urgence,</w:t>
      </w:r>
    </w:p>
    <w:p w:rsidR="00203B26" w:rsidRPr="00810158" w:rsidRDefault="00203B26" w:rsidP="00203B26">
      <w:pPr>
        <w:autoSpaceDE w:val="0"/>
        <w:autoSpaceDN w:val="0"/>
        <w:adjustRightInd w:val="0"/>
        <w:jc w:val="both"/>
        <w:rPr>
          <w:lang w:val="fr-FR"/>
        </w:rPr>
      </w:pPr>
      <w:r w:rsidRPr="00810158">
        <w:rPr>
          <w:lang w:val="fr-FR"/>
        </w:rPr>
        <w:t>ensuite, il inscrit le bénéficiaire sur la liste d'attente. Le cas d'urgence est placé devant le cas stable.</w:t>
      </w:r>
    </w:p>
    <w:p w:rsidR="00203B26" w:rsidRPr="00810158" w:rsidRDefault="00203B26" w:rsidP="00203B26">
      <w:pPr>
        <w:autoSpaceDE w:val="0"/>
        <w:autoSpaceDN w:val="0"/>
        <w:adjustRightInd w:val="0"/>
        <w:jc w:val="both"/>
        <w:rPr>
          <w:lang w:val="fr-FR"/>
        </w:rPr>
      </w:pPr>
      <w:r w:rsidRPr="00810158">
        <w:rPr>
          <w:lang w:val="fr-FR"/>
        </w:rPr>
        <w:t xml:space="preserve">629. Le </w:t>
      </w:r>
      <w:r w:rsidR="00D727BA">
        <w:rPr>
          <w:lang w:val="fr-FR"/>
        </w:rPr>
        <w:t xml:space="preserve">Règlement </w:t>
      </w:r>
      <w:r w:rsidR="009E11D5">
        <w:rPr>
          <w:lang w:val="fr-FR"/>
        </w:rPr>
        <w:t xml:space="preserve">du ministre </w:t>
      </w:r>
      <w:r w:rsidRPr="00810158">
        <w:rPr>
          <w:lang w:val="fr-FR"/>
        </w:rPr>
        <w:t xml:space="preserve">de la Santé </w:t>
      </w:r>
      <w:r w:rsidR="00382538">
        <w:rPr>
          <w:lang w:val="fr-FR"/>
        </w:rPr>
        <w:t xml:space="preserve">sur la </w:t>
      </w:r>
      <w:r w:rsidRPr="00810158">
        <w:rPr>
          <w:lang w:val="fr-FR"/>
        </w:rPr>
        <w:t xml:space="preserve">portée des informations nécessaires recueillies par les </w:t>
      </w:r>
      <w:r w:rsidR="006A5A49">
        <w:rPr>
          <w:lang w:val="fr-FR"/>
        </w:rPr>
        <w:t>prestataire</w:t>
      </w:r>
      <w:r w:rsidRPr="00810158">
        <w:rPr>
          <w:lang w:val="fr-FR"/>
        </w:rPr>
        <w:t xml:space="preserve">s de </w:t>
      </w:r>
      <w:r w:rsidR="009906D3">
        <w:rPr>
          <w:lang w:val="fr-FR"/>
        </w:rPr>
        <w:t>soins,</w:t>
      </w:r>
      <w:r w:rsidRPr="00810158">
        <w:rPr>
          <w:lang w:val="fr-FR"/>
        </w:rPr>
        <w:t xml:space="preserve"> de la méthode détaillée de l'enregistrement de ces informations et de sa transmission aux personnes obligées à financer des prestations des fonds publics détermine, entre autres, le moyen du calcul de la durée moyenne d'attente pour </w:t>
      </w:r>
      <w:r w:rsidR="007E3E05">
        <w:rPr>
          <w:lang w:val="fr-FR"/>
        </w:rPr>
        <w:t xml:space="preserve">les </w:t>
      </w:r>
      <w:r w:rsidRPr="00810158">
        <w:rPr>
          <w:lang w:val="fr-FR"/>
        </w:rPr>
        <w:t xml:space="preserve"> </w:t>
      </w:r>
      <w:r w:rsidR="009906D3">
        <w:rPr>
          <w:lang w:val="fr-FR"/>
        </w:rPr>
        <w:t xml:space="preserve">soins </w:t>
      </w:r>
      <w:r w:rsidRPr="00810158">
        <w:rPr>
          <w:lang w:val="fr-FR"/>
        </w:rPr>
        <w:t xml:space="preserve">de santé. Tous les </w:t>
      </w:r>
      <w:r w:rsidR="006A5A49">
        <w:rPr>
          <w:lang w:val="fr-FR"/>
        </w:rPr>
        <w:t>prestataire</w:t>
      </w:r>
      <w:r w:rsidRPr="00810158">
        <w:rPr>
          <w:lang w:val="fr-FR"/>
        </w:rPr>
        <w:t xml:space="preserve">s sont tenus d'établir des informations par catégories médicales </w:t>
      </w:r>
      <w:r w:rsidR="009729AA">
        <w:rPr>
          <w:lang w:val="fr-FR"/>
        </w:rPr>
        <w:t>“</w:t>
      </w:r>
      <w:r w:rsidRPr="00810158">
        <w:rPr>
          <w:lang w:val="fr-FR"/>
        </w:rPr>
        <w:t>cas d'urgence</w:t>
      </w:r>
      <w:r w:rsidR="009729AA">
        <w:rPr>
          <w:lang w:val="fr-FR"/>
        </w:rPr>
        <w:t>”</w:t>
      </w:r>
      <w:r w:rsidRPr="00810158">
        <w:rPr>
          <w:lang w:val="fr-FR"/>
        </w:rPr>
        <w:t xml:space="preserve"> et </w:t>
      </w:r>
      <w:r w:rsidR="009729AA">
        <w:rPr>
          <w:lang w:val="fr-FR"/>
        </w:rPr>
        <w:t>“</w:t>
      </w:r>
      <w:r w:rsidRPr="00810158">
        <w:rPr>
          <w:lang w:val="fr-FR"/>
        </w:rPr>
        <w:t>cas stable</w:t>
      </w:r>
      <w:r w:rsidR="009729AA">
        <w:rPr>
          <w:lang w:val="fr-FR"/>
        </w:rPr>
        <w:t>”</w:t>
      </w:r>
      <w:r w:rsidRPr="00810158">
        <w:rPr>
          <w:lang w:val="fr-FR"/>
        </w:rPr>
        <w:t xml:space="preserve">. </w:t>
      </w:r>
    </w:p>
    <w:p w:rsidR="00203B26" w:rsidRPr="00810158" w:rsidRDefault="00203B26" w:rsidP="00203B26">
      <w:pPr>
        <w:jc w:val="both"/>
        <w:rPr>
          <w:color w:val="000000"/>
          <w:lang w:val="fr-FR"/>
        </w:rPr>
      </w:pPr>
      <w:r w:rsidRPr="00810158">
        <w:rPr>
          <w:lang w:val="fr-FR"/>
        </w:rPr>
        <w:t xml:space="preserve">630. Conformément à </w:t>
      </w:r>
      <w:r w:rsidR="00BD7160">
        <w:rPr>
          <w:lang w:val="fr-FR"/>
        </w:rPr>
        <w:t>la Loi sur</w:t>
      </w:r>
      <w:r w:rsidR="00C46607">
        <w:rPr>
          <w:lang w:val="fr-FR"/>
        </w:rPr>
        <w:t xml:space="preserve"> les</w:t>
      </w:r>
      <w:r w:rsidRPr="00810158">
        <w:rPr>
          <w:lang w:val="fr-FR"/>
        </w:rPr>
        <w:t xml:space="preserve"> droits des patients et au </w:t>
      </w:r>
      <w:r w:rsidR="007E3E05">
        <w:rPr>
          <w:lang w:val="fr-FR"/>
        </w:rPr>
        <w:t xml:space="preserve">Défenseur </w:t>
      </w:r>
      <w:r w:rsidRPr="00810158">
        <w:rPr>
          <w:lang w:val="fr-FR"/>
        </w:rPr>
        <w:t xml:space="preserve">des droits des patients et à </w:t>
      </w:r>
      <w:r w:rsidR="00BD7160">
        <w:rPr>
          <w:lang w:val="fr-FR"/>
        </w:rPr>
        <w:t>la Loi sur</w:t>
      </w:r>
      <w:r w:rsidR="00C46607">
        <w:rPr>
          <w:lang w:val="fr-FR"/>
        </w:rPr>
        <w:t xml:space="preserve"> les</w:t>
      </w:r>
      <w:r w:rsidRPr="00810158">
        <w:rPr>
          <w:lang w:val="fr-FR"/>
        </w:rPr>
        <w:t xml:space="preserve"> professions </w:t>
      </w:r>
      <w:r w:rsidR="000E6DC2">
        <w:rPr>
          <w:lang w:val="fr-FR"/>
        </w:rPr>
        <w:t>de médecin et de médecin dentiste</w:t>
      </w:r>
      <w:r w:rsidRPr="00810158">
        <w:rPr>
          <w:lang w:val="fr-FR"/>
        </w:rPr>
        <w:t xml:space="preserve">, le patient a droit aux informations sur l'état de santé, en particulier le diagnostic, les méthodes proposés et possibles de diagnostic et de traitement, les conséquences prévisibles de leur application ou omission, les résultats du traitement et le pronostic. Il a le droit de présenter au médecin son opinion sur ces questions. </w:t>
      </w:r>
    </w:p>
    <w:p w:rsidR="00203B26" w:rsidRPr="00810158" w:rsidRDefault="00203B26" w:rsidP="00203B26">
      <w:pPr>
        <w:jc w:val="both"/>
        <w:rPr>
          <w:lang w:val="fr-FR"/>
        </w:rPr>
      </w:pPr>
      <w:r w:rsidRPr="00810158">
        <w:rPr>
          <w:lang w:val="fr-FR"/>
        </w:rPr>
        <w:t>631. Le patient a le droit de consentir à l'octroi de</w:t>
      </w:r>
      <w:r w:rsidR="007E3E05">
        <w:rPr>
          <w:lang w:val="fr-FR"/>
        </w:rPr>
        <w:t>s</w:t>
      </w:r>
      <w:r w:rsidRPr="00810158">
        <w:rPr>
          <w:lang w:val="fr-FR"/>
        </w:rPr>
        <w:t xml:space="preserve"> </w:t>
      </w:r>
      <w:r w:rsidR="009906D3">
        <w:rPr>
          <w:lang w:val="fr-FR"/>
        </w:rPr>
        <w:t xml:space="preserve">soins </w:t>
      </w:r>
      <w:r w:rsidRPr="00810158">
        <w:rPr>
          <w:lang w:val="fr-FR"/>
        </w:rPr>
        <w:t xml:space="preserve">de santé. Le représentant légal du patient complètement inapte ou incapable de consentir consciemment a le droit d'exprimer son opinion, mais en l'absence d'un représentant légal, ce droit concernant l'examen peut être exercé par le tuteur </w:t>
      </w:r>
      <w:r w:rsidR="007E3E05">
        <w:rPr>
          <w:lang w:val="fr-FR"/>
        </w:rPr>
        <w:t>de fait</w:t>
      </w:r>
      <w:r w:rsidRPr="00810158">
        <w:rPr>
          <w:lang w:val="fr-FR"/>
        </w:rPr>
        <w:t xml:space="preserve">. Une personne inapte ou une personne malade mentalement ou retardée, mais avec une reconnaissance suffisante, a le droit de s'opposer, malgré le consentement du représentant légal ou le tuteur </w:t>
      </w:r>
      <w:r w:rsidR="007E3E05">
        <w:rPr>
          <w:lang w:val="fr-FR"/>
        </w:rPr>
        <w:t>de fait</w:t>
      </w:r>
      <w:r w:rsidRPr="00810158">
        <w:rPr>
          <w:lang w:val="fr-FR"/>
        </w:rPr>
        <w:t xml:space="preserve">. Dans ce cas, la fourniture des </w:t>
      </w:r>
      <w:r w:rsidR="009906D3">
        <w:rPr>
          <w:lang w:val="fr-FR"/>
        </w:rPr>
        <w:t xml:space="preserve">soins </w:t>
      </w:r>
      <w:r w:rsidRPr="00810158">
        <w:rPr>
          <w:lang w:val="fr-FR"/>
        </w:rPr>
        <w:t xml:space="preserve">exige d'une décision du tribunal des tutelles. </w:t>
      </w:r>
    </w:p>
    <w:p w:rsidR="00203B26" w:rsidRPr="00810158" w:rsidRDefault="00203B26" w:rsidP="00203B26">
      <w:pPr>
        <w:jc w:val="both"/>
        <w:rPr>
          <w:lang w:val="fr-FR"/>
        </w:rPr>
      </w:pPr>
      <w:r w:rsidRPr="00810158">
        <w:rPr>
          <w:lang w:val="fr-FR"/>
        </w:rPr>
        <w:t>632. Le consentement et l'opposition peuvent être exprimés verbalement ou par le comportement de la personne qui indique clairement son intention de suivre le traitement ou l</w:t>
      </w:r>
      <w:r w:rsidR="007E3E05">
        <w:rPr>
          <w:lang w:val="fr-FR"/>
        </w:rPr>
        <w:t xml:space="preserve">’absence </w:t>
      </w:r>
      <w:r w:rsidRPr="00810158">
        <w:rPr>
          <w:lang w:val="fr-FR"/>
        </w:rPr>
        <w:t xml:space="preserve">d'une telle </w:t>
      </w:r>
      <w:r w:rsidRPr="00810158">
        <w:rPr>
          <w:lang w:val="fr-FR"/>
        </w:rPr>
        <w:lastRenderedPageBreak/>
        <w:t xml:space="preserve">volonté. Dans le cas de la chirurgie ou de l'application de la méthode de traitement ou du diagnostic présentant un risque accru pour le patient, le consentement doit être exprimé par écrit. </w:t>
      </w:r>
    </w:p>
    <w:p w:rsidR="00203B26" w:rsidRPr="00810158" w:rsidRDefault="00203B26" w:rsidP="00203B26">
      <w:pPr>
        <w:pStyle w:val="Tekstpodstawowy"/>
        <w:spacing w:after="0"/>
        <w:jc w:val="both"/>
        <w:rPr>
          <w:bCs/>
          <w:lang w:val="fr-FR"/>
        </w:rPr>
      </w:pPr>
      <w:r w:rsidRPr="00810158">
        <w:rPr>
          <w:lang w:val="fr-FR"/>
        </w:rPr>
        <w:t xml:space="preserve">633. Si le patient n'a pas de représentant légal ou de tuteur </w:t>
      </w:r>
      <w:r w:rsidR="007E3E05">
        <w:rPr>
          <w:lang w:val="fr-FR"/>
        </w:rPr>
        <w:t>de fait</w:t>
      </w:r>
      <w:r w:rsidRPr="00810158">
        <w:rPr>
          <w:lang w:val="fr-FR"/>
        </w:rPr>
        <w:t xml:space="preserve"> ou la communication avec ces personnes est impossible, le médecin, après avoir mené un examen, peut procéder à une intervention chirurgicale ou à l'application d'un traitement ou d'un diagnostic présentant un risque accru pour le patient seulement après avoir obtenu le consentement du juge des tutelles.</w:t>
      </w:r>
    </w:p>
    <w:p w:rsidR="00A52E8B" w:rsidRPr="00810158" w:rsidRDefault="00203B26" w:rsidP="00A52E8B">
      <w:pPr>
        <w:jc w:val="both"/>
        <w:rPr>
          <w:lang w:val="fr-FR"/>
        </w:rPr>
      </w:pPr>
      <w:r w:rsidRPr="00810158">
        <w:rPr>
          <w:lang w:val="fr-FR"/>
        </w:rPr>
        <w:t xml:space="preserve">634. L'examen du patient ou l'octroi d'autres </w:t>
      </w:r>
      <w:r w:rsidR="009906D3">
        <w:rPr>
          <w:lang w:val="fr-FR"/>
        </w:rPr>
        <w:t xml:space="preserve">soins </w:t>
      </w:r>
      <w:r w:rsidR="006A5A49">
        <w:rPr>
          <w:lang w:val="fr-FR"/>
        </w:rPr>
        <w:t xml:space="preserve">de santé </w:t>
      </w:r>
      <w:r w:rsidRPr="00810158">
        <w:rPr>
          <w:lang w:val="fr-FR"/>
        </w:rPr>
        <w:t xml:space="preserve">sans son consentement est </w:t>
      </w:r>
      <w:r w:rsidR="007E3E05">
        <w:rPr>
          <w:lang w:val="fr-FR"/>
        </w:rPr>
        <w:t xml:space="preserve">possible </w:t>
      </w:r>
      <w:r w:rsidRPr="00810158">
        <w:rPr>
          <w:lang w:val="fr-FR"/>
        </w:rPr>
        <w:t xml:space="preserve">s'il nécessite une intervention médicale immédiate, et en raison de la santé ou de son âge, ne peut pas exprimer son consentement et il n'est pas possible de contacter son représentant légal ou son tuteur </w:t>
      </w:r>
      <w:r w:rsidR="007E3E05">
        <w:rPr>
          <w:lang w:val="fr-FR"/>
        </w:rPr>
        <w:t>de fait</w:t>
      </w:r>
      <w:r w:rsidRPr="00810158">
        <w:rPr>
          <w:lang w:val="fr-FR"/>
        </w:rPr>
        <w:t xml:space="preserve">. Le cas échéant, le médecin devrait consulter, si possible, </w:t>
      </w:r>
      <w:r w:rsidR="007E3E05">
        <w:rPr>
          <w:lang w:val="fr-FR"/>
        </w:rPr>
        <w:t>s</w:t>
      </w:r>
      <w:r w:rsidRPr="00810158">
        <w:rPr>
          <w:lang w:val="fr-FR"/>
        </w:rPr>
        <w:t>a décision avec un autre médecin. Ces circonstances sont enregistrés dans le dossier médical du patient.</w:t>
      </w:r>
    </w:p>
    <w:p w:rsidR="00203B26" w:rsidRPr="00810158" w:rsidRDefault="00203B26" w:rsidP="00A52E8B">
      <w:pPr>
        <w:jc w:val="both"/>
        <w:rPr>
          <w:lang w:val="fr-FR"/>
        </w:rPr>
      </w:pPr>
      <w:r w:rsidRPr="00810158">
        <w:rPr>
          <w:lang w:val="fr-FR"/>
        </w:rPr>
        <w:t xml:space="preserve">635. </w:t>
      </w:r>
      <w:r w:rsidR="00BD7160">
        <w:rPr>
          <w:lang w:val="fr-FR"/>
        </w:rPr>
        <w:t>La Loi sur</w:t>
      </w:r>
      <w:r w:rsidRPr="00810158">
        <w:rPr>
          <w:lang w:val="fr-FR"/>
        </w:rPr>
        <w:t xml:space="preserve"> les chambres médicales </w:t>
      </w:r>
      <w:r w:rsidR="007E3E05">
        <w:rPr>
          <w:lang w:val="fr-FR"/>
        </w:rPr>
        <w:t>donne l</w:t>
      </w:r>
      <w:r w:rsidRPr="00810158">
        <w:rPr>
          <w:lang w:val="fr-FR"/>
        </w:rPr>
        <w:t xml:space="preserve">es règles de la responsabilité professionnelle des médecins devant les tribunaux médicaux pour une conduite contraire aux principes d'éthique et de déontologie et en cas de violation des dispositions relatives à l'exercice de la profession médicale. Le </w:t>
      </w:r>
      <w:r w:rsidR="00317D25">
        <w:rPr>
          <w:lang w:val="fr-FR"/>
        </w:rPr>
        <w:t>Kk</w:t>
      </w:r>
      <w:r w:rsidRPr="00810158">
        <w:rPr>
          <w:lang w:val="fr-FR"/>
        </w:rPr>
        <w:t xml:space="preserve"> prévoit également que toute personne qui effectue un traitement médical sans le consentement du patient, est passible d'une amende, d'une peine de restriction de la liberté ou d'emprisonnement jusqu'à 2 ans. La poursuite a lieu à la demande de la victime.</w:t>
      </w:r>
    </w:p>
    <w:p w:rsidR="00203B26" w:rsidRPr="00810158" w:rsidRDefault="00203B26" w:rsidP="00203B26">
      <w:pPr>
        <w:jc w:val="both"/>
        <w:rPr>
          <w:rFonts w:eastAsia="TimesNewRoman"/>
          <w:lang w:val="fr-FR"/>
        </w:rPr>
      </w:pPr>
      <w:r w:rsidRPr="00810158">
        <w:rPr>
          <w:lang w:val="fr-FR"/>
        </w:rPr>
        <w:t xml:space="preserve">636. L'autorisation de mise sur le marché, y compris des méthodes pour démontrer un niveau approprié de la qualité, l'efficacité et la sécurité des médicaments, les questions relatives à la commercialisation de médicaments et la supervision de la sécurité des médicaments sont réglementés par la loi – le droit pharmaceutique. Les dispositions de cette loi transposent la directive 2001/83/CE instituant un code communautaire relatif aux médicaments à usage humain </w:t>
      </w:r>
      <w:r w:rsidRPr="00810158">
        <w:rPr>
          <w:color w:val="231F20"/>
          <w:lang w:val="fr-FR"/>
        </w:rPr>
        <w:t>et la directive 2001/82/CE instituant un code communautaire relatif aux médicaments vétérinaires</w:t>
      </w:r>
      <w:r w:rsidRPr="00810158">
        <w:rPr>
          <w:lang w:val="fr-FR"/>
        </w:rPr>
        <w:t>.</w:t>
      </w:r>
    </w:p>
    <w:p w:rsidR="00203B26" w:rsidRPr="00810158" w:rsidRDefault="00203B26" w:rsidP="00203B26">
      <w:pPr>
        <w:jc w:val="both"/>
        <w:rPr>
          <w:iCs/>
          <w:lang w:val="fr-FR"/>
        </w:rPr>
      </w:pPr>
      <w:r w:rsidRPr="00810158">
        <w:rPr>
          <w:lang w:val="fr-FR"/>
        </w:rPr>
        <w:t xml:space="preserve">637. L'acte juridique </w:t>
      </w:r>
      <w:r w:rsidR="006F2801" w:rsidRPr="00810158">
        <w:rPr>
          <w:lang w:val="fr-FR"/>
        </w:rPr>
        <w:t>principal</w:t>
      </w:r>
      <w:r w:rsidRPr="00810158">
        <w:rPr>
          <w:lang w:val="fr-FR"/>
        </w:rPr>
        <w:t xml:space="preserve"> définissant les activités de NFZ est </w:t>
      </w:r>
      <w:r w:rsidR="00BD7160">
        <w:rPr>
          <w:lang w:val="fr-FR"/>
        </w:rPr>
        <w:t>la Loi sur</w:t>
      </w:r>
      <w:r w:rsidR="00C46607">
        <w:rPr>
          <w:lang w:val="fr-FR"/>
        </w:rPr>
        <w:t xml:space="preserve"> </w:t>
      </w:r>
      <w:r w:rsidR="001C3FF3">
        <w:rPr>
          <w:lang w:val="fr-FR"/>
        </w:rPr>
        <w:t xml:space="preserve">les </w:t>
      </w:r>
      <w:r w:rsidR="009906D3">
        <w:rPr>
          <w:lang w:val="fr-FR"/>
        </w:rPr>
        <w:t xml:space="preserve">soins </w:t>
      </w:r>
      <w:r w:rsidR="001C3FF3">
        <w:rPr>
          <w:lang w:val="fr-FR"/>
        </w:rPr>
        <w:t xml:space="preserve">de santé </w:t>
      </w:r>
      <w:r w:rsidRPr="00810158">
        <w:rPr>
          <w:lang w:val="fr-FR"/>
        </w:rPr>
        <w:t xml:space="preserve">financées à partir des fonds publics. La loi définit l'organisation, les tâches et les principes de surveillance de NFZ et détermine les conditions d'attribution, les limites, les principes et la méthode de financement des </w:t>
      </w:r>
      <w:r w:rsidR="009906D3">
        <w:rPr>
          <w:lang w:val="fr-FR"/>
        </w:rPr>
        <w:t xml:space="preserve">soins </w:t>
      </w:r>
      <w:r w:rsidR="006822A4">
        <w:rPr>
          <w:lang w:val="fr-FR"/>
        </w:rPr>
        <w:t xml:space="preserve">de santé </w:t>
      </w:r>
      <w:r w:rsidRPr="00810158">
        <w:rPr>
          <w:lang w:val="fr-FR"/>
        </w:rPr>
        <w:t xml:space="preserve">par les fonds publics, régit l'admissibilité à </w:t>
      </w:r>
      <w:r w:rsidR="006822A4">
        <w:rPr>
          <w:lang w:val="fr-FR"/>
        </w:rPr>
        <w:t>l’assurance santé</w:t>
      </w:r>
      <w:r w:rsidRPr="00810158">
        <w:rPr>
          <w:lang w:val="fr-FR"/>
        </w:rPr>
        <w:t xml:space="preserve">. </w:t>
      </w:r>
    </w:p>
    <w:p w:rsidR="00203B26" w:rsidRPr="00810158" w:rsidRDefault="00203B26" w:rsidP="00203B26">
      <w:pPr>
        <w:jc w:val="both"/>
        <w:rPr>
          <w:rFonts w:eastAsia="Times New Roman"/>
          <w:lang w:val="fr-FR"/>
        </w:rPr>
      </w:pPr>
      <w:r w:rsidRPr="00810158">
        <w:rPr>
          <w:lang w:val="fr-FR"/>
        </w:rPr>
        <w:t xml:space="preserve">638. Grâce aux cotisations obligatoires d'assurance santé, NFZ finance des </w:t>
      </w:r>
      <w:r w:rsidR="009906D3">
        <w:rPr>
          <w:lang w:val="fr-FR"/>
        </w:rPr>
        <w:t xml:space="preserve">soins </w:t>
      </w:r>
      <w:r w:rsidR="0022030F">
        <w:rPr>
          <w:lang w:val="fr-FR"/>
        </w:rPr>
        <w:t xml:space="preserve">de santé </w:t>
      </w:r>
      <w:r w:rsidRPr="00810158">
        <w:rPr>
          <w:lang w:val="fr-FR"/>
        </w:rPr>
        <w:t xml:space="preserve">fournies aux assurés et rembourse des médicaments, des </w:t>
      </w:r>
      <w:r w:rsidR="009906D3">
        <w:rPr>
          <w:lang w:val="fr-FR"/>
        </w:rPr>
        <w:t xml:space="preserve">soins </w:t>
      </w:r>
      <w:r w:rsidR="006822A4">
        <w:rPr>
          <w:lang w:val="fr-FR"/>
        </w:rPr>
        <w:t xml:space="preserve">de santé </w:t>
      </w:r>
      <w:r w:rsidRPr="00810158">
        <w:rPr>
          <w:lang w:val="fr-FR"/>
        </w:rPr>
        <w:t>fournis aux bénéficiaires autres que l'assuré qui remplissent les critères de revenu et, entre autres</w:t>
      </w:r>
      <w:r w:rsidR="001F2096" w:rsidRPr="00810158">
        <w:rPr>
          <w:lang w:val="fr-FR"/>
        </w:rPr>
        <w:t>:</w:t>
      </w:r>
    </w:p>
    <w:p w:rsidR="00203B26" w:rsidRPr="00810158" w:rsidRDefault="00203B26" w:rsidP="00B04B85">
      <w:pPr>
        <w:pStyle w:val="Akapitzlist"/>
        <w:numPr>
          <w:ilvl w:val="0"/>
          <w:numId w:val="431"/>
        </w:numPr>
        <w:jc w:val="both"/>
        <w:rPr>
          <w:rFonts w:eastAsia="Times New Roman"/>
          <w:lang w:val="fr-FR"/>
        </w:rPr>
      </w:pPr>
      <w:r w:rsidRPr="00810158">
        <w:rPr>
          <w:rFonts w:eastAsia="Times New Roman"/>
          <w:lang w:val="fr-FR"/>
        </w:rPr>
        <w:t xml:space="preserve">prépare, met en </w:t>
      </w:r>
      <w:r w:rsidR="008B150E" w:rsidRPr="00810158">
        <w:rPr>
          <w:rFonts w:eastAsia="Times New Roman"/>
          <w:lang w:val="fr-FR"/>
        </w:rPr>
        <w:t>œ</w:t>
      </w:r>
      <w:r w:rsidRPr="00810158">
        <w:rPr>
          <w:rFonts w:eastAsia="Times New Roman"/>
          <w:lang w:val="fr-FR"/>
        </w:rPr>
        <w:t>uvre et finance les programmes de santé,</w:t>
      </w:r>
    </w:p>
    <w:p w:rsidR="00203B26" w:rsidRPr="00810158" w:rsidRDefault="00203B26" w:rsidP="00B04B85">
      <w:pPr>
        <w:pStyle w:val="Akapitzlist"/>
        <w:numPr>
          <w:ilvl w:val="0"/>
          <w:numId w:val="431"/>
        </w:numPr>
        <w:jc w:val="both"/>
        <w:rPr>
          <w:rFonts w:eastAsia="Times New Roman"/>
          <w:lang w:val="fr-FR"/>
        </w:rPr>
      </w:pPr>
      <w:r w:rsidRPr="00810158">
        <w:rPr>
          <w:rFonts w:eastAsia="Times New Roman"/>
          <w:lang w:val="fr-FR"/>
        </w:rPr>
        <w:t>coordonne et rembourse les coûts des prestations fournies à l'assuré dans l'Union européenne.</w:t>
      </w:r>
    </w:p>
    <w:p w:rsidR="0025414E" w:rsidRDefault="0025414E" w:rsidP="00203B26">
      <w:pPr>
        <w:jc w:val="both"/>
        <w:rPr>
          <w:b/>
          <w:bCs/>
          <w:lang w:val="fr-FR"/>
        </w:rPr>
      </w:pPr>
    </w:p>
    <w:p w:rsidR="00203B26" w:rsidRPr="00810158" w:rsidRDefault="00CC22B9" w:rsidP="00203B26">
      <w:pPr>
        <w:jc w:val="both"/>
        <w:rPr>
          <w:b/>
          <w:lang w:val="fr-FR"/>
        </w:rPr>
      </w:pPr>
      <w:r>
        <w:rPr>
          <w:b/>
          <w:bCs/>
          <w:lang w:val="fr-FR"/>
        </w:rPr>
        <w:t>M</w:t>
      </w:r>
      <w:r w:rsidR="00203B26" w:rsidRPr="00810158">
        <w:rPr>
          <w:b/>
          <w:bCs/>
          <w:lang w:val="fr-FR"/>
        </w:rPr>
        <w:t xml:space="preserve">odifications des lois et </w:t>
      </w:r>
      <w:r>
        <w:rPr>
          <w:b/>
          <w:bCs/>
          <w:lang w:val="fr-FR"/>
        </w:rPr>
        <w:t>organisationelles</w:t>
      </w:r>
    </w:p>
    <w:p w:rsidR="00203B26" w:rsidRPr="00810158" w:rsidRDefault="00203B26" w:rsidP="00203B26">
      <w:pPr>
        <w:jc w:val="both"/>
        <w:rPr>
          <w:iCs/>
          <w:lang w:val="fr-FR"/>
        </w:rPr>
      </w:pPr>
      <w:r w:rsidRPr="00810158">
        <w:rPr>
          <w:lang w:val="fr-FR"/>
        </w:rPr>
        <w:t xml:space="preserve">639. </w:t>
      </w:r>
      <w:r w:rsidR="00BD7160">
        <w:rPr>
          <w:lang w:val="fr-FR"/>
        </w:rPr>
        <w:t>La Loi sur</w:t>
      </w:r>
      <w:r w:rsidR="00C46607">
        <w:rPr>
          <w:lang w:val="fr-FR"/>
        </w:rPr>
        <w:t xml:space="preserve"> </w:t>
      </w:r>
      <w:r w:rsidR="001C3FF3">
        <w:rPr>
          <w:lang w:val="fr-FR"/>
        </w:rPr>
        <w:t xml:space="preserve">les </w:t>
      </w:r>
      <w:r w:rsidR="009906D3">
        <w:rPr>
          <w:lang w:val="fr-FR"/>
        </w:rPr>
        <w:t xml:space="preserve">soins </w:t>
      </w:r>
      <w:r w:rsidR="001C3FF3">
        <w:rPr>
          <w:lang w:val="fr-FR"/>
        </w:rPr>
        <w:t xml:space="preserve">de santé </w:t>
      </w:r>
      <w:r w:rsidRPr="00810158">
        <w:rPr>
          <w:lang w:val="fr-FR"/>
        </w:rPr>
        <w:t xml:space="preserve">financées à partir des fonds publics a été </w:t>
      </w:r>
      <w:r w:rsidR="006F2801" w:rsidRPr="00810158">
        <w:rPr>
          <w:lang w:val="fr-FR"/>
        </w:rPr>
        <w:t>modifiée</w:t>
      </w:r>
      <w:r w:rsidRPr="00810158">
        <w:rPr>
          <w:lang w:val="fr-FR"/>
        </w:rPr>
        <w:t xml:space="preserve">. </w:t>
      </w:r>
      <w:r w:rsidR="006F2801" w:rsidRPr="00810158">
        <w:rPr>
          <w:lang w:val="fr-FR"/>
        </w:rPr>
        <w:t xml:space="preserve">Les </w:t>
      </w:r>
      <w:r w:rsidR="006822A4" w:rsidRPr="00810158">
        <w:rPr>
          <w:lang w:val="fr-FR"/>
        </w:rPr>
        <w:t xml:space="preserve">changements </w:t>
      </w:r>
      <w:r w:rsidR="006822A4">
        <w:rPr>
          <w:lang w:val="fr-FR"/>
        </w:rPr>
        <w:t xml:space="preserve">le </w:t>
      </w:r>
      <w:r w:rsidR="006F2801" w:rsidRPr="00810158">
        <w:rPr>
          <w:lang w:val="fr-FR"/>
        </w:rPr>
        <w:t>plus importants</w:t>
      </w:r>
      <w:r w:rsidR="001F2096" w:rsidRPr="00810158">
        <w:rPr>
          <w:lang w:val="fr-FR"/>
        </w:rPr>
        <w:t>:</w:t>
      </w:r>
    </w:p>
    <w:p w:rsidR="00203B26" w:rsidRPr="00810158" w:rsidRDefault="00203B26" w:rsidP="00B04B85">
      <w:pPr>
        <w:pStyle w:val="Akapitzlist"/>
        <w:numPr>
          <w:ilvl w:val="0"/>
          <w:numId w:val="338"/>
        </w:numPr>
        <w:jc w:val="both"/>
        <w:rPr>
          <w:iCs/>
          <w:lang w:val="fr-FR"/>
        </w:rPr>
      </w:pPr>
      <w:r w:rsidRPr="00810158">
        <w:rPr>
          <w:lang w:val="fr-FR"/>
        </w:rPr>
        <w:t>2008</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39"/>
        </w:numPr>
        <w:jc w:val="both"/>
        <w:rPr>
          <w:iCs/>
          <w:lang w:val="fr-FR"/>
        </w:rPr>
      </w:pPr>
      <w:r w:rsidRPr="00810158">
        <w:rPr>
          <w:lang w:val="fr-FR"/>
        </w:rPr>
        <w:t>le classement des règles sur l'assurance santé des étrangers,</w:t>
      </w:r>
    </w:p>
    <w:p w:rsidR="00203B26" w:rsidRPr="00810158" w:rsidRDefault="00203B26" w:rsidP="00B04B85">
      <w:pPr>
        <w:pStyle w:val="Akapitzlist"/>
        <w:numPr>
          <w:ilvl w:val="0"/>
          <w:numId w:val="339"/>
        </w:numPr>
        <w:jc w:val="both"/>
        <w:rPr>
          <w:iCs/>
          <w:lang w:val="fr-FR"/>
        </w:rPr>
      </w:pPr>
      <w:r w:rsidRPr="00810158">
        <w:rPr>
          <w:lang w:val="fr-FR"/>
        </w:rPr>
        <w:t>le changement des solutions concernant les jugements et les certificats médicaux délivrés à la demande des bénéficiaires,</w:t>
      </w:r>
    </w:p>
    <w:p w:rsidR="00203B26" w:rsidRPr="00810158" w:rsidRDefault="00203B26" w:rsidP="00B04B85">
      <w:pPr>
        <w:pStyle w:val="Akapitzlist"/>
        <w:numPr>
          <w:ilvl w:val="0"/>
          <w:numId w:val="339"/>
        </w:numPr>
        <w:jc w:val="both"/>
        <w:rPr>
          <w:lang w:val="fr-FR"/>
        </w:rPr>
      </w:pPr>
      <w:r w:rsidRPr="00810158">
        <w:rPr>
          <w:lang w:val="fr-FR"/>
        </w:rPr>
        <w:t xml:space="preserve">la réglementation de l'assurance santé dans le cas des personnes mettant en </w:t>
      </w:r>
      <w:r w:rsidR="006F2801" w:rsidRPr="00810158">
        <w:rPr>
          <w:lang w:val="fr-FR"/>
        </w:rPr>
        <w:t>œuvre</w:t>
      </w:r>
      <w:r w:rsidRPr="00810158">
        <w:rPr>
          <w:lang w:val="fr-FR"/>
        </w:rPr>
        <w:t xml:space="preserve"> des contrats sociaux,</w:t>
      </w:r>
    </w:p>
    <w:p w:rsidR="00203B26" w:rsidRPr="00810158" w:rsidRDefault="00203B26" w:rsidP="00B04B85">
      <w:pPr>
        <w:pStyle w:val="Akapitzlist"/>
        <w:numPr>
          <w:ilvl w:val="0"/>
          <w:numId w:val="338"/>
        </w:numPr>
        <w:jc w:val="both"/>
        <w:rPr>
          <w:bCs/>
          <w:lang w:val="fr-FR"/>
        </w:rPr>
      </w:pPr>
      <w:r w:rsidRPr="00810158">
        <w:rPr>
          <w:lang w:val="fr-FR"/>
        </w:rPr>
        <w:t xml:space="preserve">2009 </w:t>
      </w:r>
    </w:p>
    <w:p w:rsidR="00203B26" w:rsidRPr="00810158" w:rsidRDefault="00203B26" w:rsidP="00B04B85">
      <w:pPr>
        <w:pStyle w:val="Akapitzlist"/>
        <w:numPr>
          <w:ilvl w:val="0"/>
          <w:numId w:val="340"/>
        </w:numPr>
        <w:jc w:val="both"/>
        <w:rPr>
          <w:lang w:val="fr-FR"/>
        </w:rPr>
      </w:pPr>
      <w:r w:rsidRPr="00810158">
        <w:rPr>
          <w:lang w:val="fr-FR"/>
        </w:rPr>
        <w:t xml:space="preserve">il est plus facile aux personnes engagés dans des activités commerciales non agricoles </w:t>
      </w:r>
      <w:r w:rsidR="006822A4">
        <w:rPr>
          <w:lang w:val="fr-FR"/>
        </w:rPr>
        <w:t xml:space="preserve">de payer </w:t>
      </w:r>
      <w:r w:rsidRPr="00810158">
        <w:rPr>
          <w:lang w:val="fr-FR"/>
        </w:rPr>
        <w:t xml:space="preserve">des contributions de </w:t>
      </w:r>
      <w:r w:rsidR="006822A4">
        <w:rPr>
          <w:lang w:val="fr-FR"/>
        </w:rPr>
        <w:t>l’assurance santé</w:t>
      </w:r>
      <w:r w:rsidRPr="00810158">
        <w:rPr>
          <w:lang w:val="fr-FR"/>
        </w:rPr>
        <w:t xml:space="preserve">, </w:t>
      </w:r>
    </w:p>
    <w:p w:rsidR="00203B26" w:rsidRPr="00810158" w:rsidRDefault="00203B26" w:rsidP="00B04B85">
      <w:pPr>
        <w:pStyle w:val="Akapitzlist"/>
        <w:numPr>
          <w:ilvl w:val="0"/>
          <w:numId w:val="340"/>
        </w:numPr>
        <w:jc w:val="both"/>
        <w:rPr>
          <w:lang w:val="fr-FR"/>
        </w:rPr>
      </w:pPr>
      <w:r w:rsidRPr="00810158">
        <w:rPr>
          <w:lang w:val="fr-FR"/>
        </w:rPr>
        <w:t xml:space="preserve">la régularisation du mécanisme de formation du répertoire des services garantis (le panier de </w:t>
      </w:r>
      <w:r w:rsidR="009906D3">
        <w:rPr>
          <w:lang w:val="fr-FR"/>
        </w:rPr>
        <w:t xml:space="preserve">soins </w:t>
      </w:r>
      <w:r w:rsidRPr="00810158">
        <w:rPr>
          <w:lang w:val="fr-FR"/>
        </w:rPr>
        <w:t xml:space="preserve">de santé), </w:t>
      </w:r>
    </w:p>
    <w:p w:rsidR="00203B26" w:rsidRPr="00810158" w:rsidRDefault="00203B26" w:rsidP="00B04B85">
      <w:pPr>
        <w:pStyle w:val="Akapitzlist"/>
        <w:numPr>
          <w:ilvl w:val="0"/>
          <w:numId w:val="302"/>
        </w:numPr>
        <w:ind w:left="357" w:hanging="357"/>
        <w:jc w:val="both"/>
        <w:rPr>
          <w:iCs/>
          <w:lang w:val="fr-FR"/>
        </w:rPr>
      </w:pPr>
      <w:r w:rsidRPr="00810158">
        <w:rPr>
          <w:lang w:val="fr-FR"/>
        </w:rPr>
        <w:t>2010</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41"/>
        </w:numPr>
        <w:jc w:val="both"/>
        <w:rPr>
          <w:iCs/>
          <w:lang w:val="fr-FR"/>
        </w:rPr>
      </w:pPr>
      <w:r w:rsidRPr="00810158">
        <w:rPr>
          <w:lang w:val="fr-FR"/>
        </w:rPr>
        <w:t>les certificats médicaux délivrés à la demande du bénéficiaire afin de déterminer la cause et le type de blessures liées à l'usage de la violence dans la famille sont gratuit</w:t>
      </w:r>
      <w:r w:rsidR="006822A4">
        <w:rPr>
          <w:lang w:val="fr-FR"/>
        </w:rPr>
        <w:t>s</w:t>
      </w:r>
      <w:r w:rsidRPr="00810158">
        <w:rPr>
          <w:lang w:val="fr-FR"/>
        </w:rPr>
        <w:t>,</w:t>
      </w:r>
    </w:p>
    <w:p w:rsidR="00203B26" w:rsidRPr="00810158" w:rsidRDefault="00203B26" w:rsidP="00B04B85">
      <w:pPr>
        <w:pStyle w:val="Akapitzlist"/>
        <w:numPr>
          <w:ilvl w:val="0"/>
          <w:numId w:val="341"/>
        </w:numPr>
        <w:jc w:val="both"/>
        <w:rPr>
          <w:iCs/>
          <w:lang w:val="fr-FR"/>
        </w:rPr>
      </w:pPr>
      <w:r w:rsidRPr="00810158">
        <w:rPr>
          <w:lang w:val="fr-FR"/>
        </w:rPr>
        <w:lastRenderedPageBreak/>
        <w:t xml:space="preserve">l'amélioration des </w:t>
      </w:r>
      <w:r w:rsidR="009906D3">
        <w:rPr>
          <w:lang w:val="fr-FR"/>
        </w:rPr>
        <w:t xml:space="preserve">soins </w:t>
      </w:r>
      <w:r w:rsidR="006822A4">
        <w:rPr>
          <w:lang w:val="fr-FR"/>
        </w:rPr>
        <w:t xml:space="preserve">de santé </w:t>
      </w:r>
      <w:r w:rsidRPr="00810158">
        <w:rPr>
          <w:lang w:val="fr-FR"/>
        </w:rPr>
        <w:t xml:space="preserve">en dehors des heures de travail des </w:t>
      </w:r>
      <w:r w:rsidR="006822A4">
        <w:rPr>
          <w:lang w:val="fr-FR"/>
        </w:rPr>
        <w:t xml:space="preserve">services </w:t>
      </w:r>
      <w:r w:rsidRPr="00810158">
        <w:rPr>
          <w:lang w:val="fr-FR"/>
        </w:rPr>
        <w:t xml:space="preserve">et pendant les jours non ouvrables et les jours fériés, </w:t>
      </w:r>
    </w:p>
    <w:p w:rsidR="00203B26" w:rsidRPr="00810158" w:rsidRDefault="00203B26" w:rsidP="00B04B85">
      <w:pPr>
        <w:pStyle w:val="Akapitzlist"/>
        <w:numPr>
          <w:ilvl w:val="0"/>
          <w:numId w:val="341"/>
        </w:numPr>
        <w:jc w:val="both"/>
        <w:rPr>
          <w:iCs/>
          <w:lang w:val="fr-FR"/>
        </w:rPr>
      </w:pPr>
      <w:r w:rsidRPr="00810158">
        <w:rPr>
          <w:lang w:val="fr-FR"/>
        </w:rPr>
        <w:t xml:space="preserve">l'amélioration de la gestion des listes d'attente, </w:t>
      </w:r>
    </w:p>
    <w:p w:rsidR="00203B26" w:rsidRPr="00810158" w:rsidRDefault="00203B26" w:rsidP="00B04B85">
      <w:pPr>
        <w:pStyle w:val="Akapitzlist"/>
        <w:numPr>
          <w:ilvl w:val="0"/>
          <w:numId w:val="341"/>
        </w:numPr>
        <w:jc w:val="both"/>
        <w:rPr>
          <w:iCs/>
          <w:lang w:val="fr-FR"/>
        </w:rPr>
      </w:pPr>
      <w:r w:rsidRPr="00810158">
        <w:rPr>
          <w:lang w:val="fr-FR"/>
        </w:rPr>
        <w:t>le changement des</w:t>
      </w:r>
      <w:r w:rsidR="00055202" w:rsidRPr="00810158">
        <w:rPr>
          <w:lang w:val="fr-FR"/>
        </w:rPr>
        <w:t xml:space="preserve"> </w:t>
      </w:r>
      <w:r w:rsidRPr="00810158">
        <w:rPr>
          <w:lang w:val="fr-FR"/>
        </w:rPr>
        <w:t xml:space="preserve">règles pour le calcul des cotisations pour certaines personnes, </w:t>
      </w:r>
    </w:p>
    <w:p w:rsidR="00203B26" w:rsidRPr="00810158" w:rsidRDefault="00203B26" w:rsidP="00B04B85">
      <w:pPr>
        <w:pStyle w:val="Akapitzlist"/>
        <w:numPr>
          <w:ilvl w:val="0"/>
          <w:numId w:val="302"/>
        </w:numPr>
        <w:jc w:val="both"/>
        <w:rPr>
          <w:lang w:val="fr-FR"/>
        </w:rPr>
      </w:pPr>
      <w:r w:rsidRPr="00810158">
        <w:rPr>
          <w:lang w:val="fr-FR"/>
        </w:rPr>
        <w:t>2011</w:t>
      </w:r>
      <w:r w:rsidR="001F2096" w:rsidRPr="00810158">
        <w:rPr>
          <w:lang w:val="fr-FR"/>
        </w:rPr>
        <w:t>:</w:t>
      </w:r>
      <w:r w:rsidRPr="00810158">
        <w:rPr>
          <w:lang w:val="fr-FR"/>
        </w:rPr>
        <w:t xml:space="preserve"> </w:t>
      </w:r>
    </w:p>
    <w:p w:rsidR="00203B26" w:rsidRPr="00810158" w:rsidRDefault="006822A4" w:rsidP="00B04B85">
      <w:pPr>
        <w:pStyle w:val="Akapitzlist"/>
        <w:numPr>
          <w:ilvl w:val="0"/>
          <w:numId w:val="342"/>
        </w:numPr>
        <w:jc w:val="both"/>
        <w:rPr>
          <w:lang w:val="fr-FR"/>
        </w:rPr>
      </w:pPr>
      <w:r>
        <w:rPr>
          <w:lang w:val="fr-FR"/>
        </w:rPr>
        <w:t>l’assurance santé</w:t>
      </w:r>
      <w:r w:rsidR="00203B26" w:rsidRPr="00810158">
        <w:rPr>
          <w:lang w:val="fr-FR"/>
        </w:rPr>
        <w:t xml:space="preserve"> couvre les personnes travaillant sur la base d'un contrat d'activation, prévu par </w:t>
      </w:r>
      <w:r w:rsidR="00BD7160">
        <w:rPr>
          <w:lang w:val="fr-FR"/>
        </w:rPr>
        <w:t>la Loi sur</w:t>
      </w:r>
      <w:r w:rsidR="00C46607">
        <w:rPr>
          <w:lang w:val="fr-FR"/>
        </w:rPr>
        <w:t xml:space="preserve"> les</w:t>
      </w:r>
      <w:r w:rsidR="00203B26" w:rsidRPr="00810158">
        <w:rPr>
          <w:lang w:val="fr-FR"/>
        </w:rPr>
        <w:t xml:space="preserve"> services de garde pour les enfants de moins de trois ans, </w:t>
      </w:r>
    </w:p>
    <w:p w:rsidR="00203B26" w:rsidRPr="00810158" w:rsidRDefault="00203B26" w:rsidP="00B04B85">
      <w:pPr>
        <w:pStyle w:val="Akapitzlist"/>
        <w:numPr>
          <w:ilvl w:val="0"/>
          <w:numId w:val="342"/>
        </w:numPr>
        <w:jc w:val="both"/>
        <w:rPr>
          <w:lang w:val="fr-FR"/>
        </w:rPr>
      </w:pPr>
      <w:r w:rsidRPr="00810158">
        <w:rPr>
          <w:lang w:val="fr-FR"/>
        </w:rPr>
        <w:t xml:space="preserve">l'introduction de </w:t>
      </w:r>
      <w:r w:rsidR="009906D3">
        <w:rPr>
          <w:lang w:val="fr-FR"/>
        </w:rPr>
        <w:t xml:space="preserve">soins </w:t>
      </w:r>
      <w:r w:rsidRPr="00810158">
        <w:rPr>
          <w:lang w:val="fr-FR"/>
        </w:rPr>
        <w:t xml:space="preserve">de santé dispensés par les établissements de </w:t>
      </w:r>
      <w:r w:rsidR="009906D3">
        <w:rPr>
          <w:lang w:val="fr-FR"/>
        </w:rPr>
        <w:t xml:space="preserve">soins </w:t>
      </w:r>
      <w:r w:rsidRPr="00810158">
        <w:rPr>
          <w:lang w:val="fr-FR"/>
        </w:rPr>
        <w:t>de cure – «réadaptation de cure</w:t>
      </w:r>
      <w:r w:rsidR="009729AA">
        <w:rPr>
          <w:lang w:val="fr-FR"/>
        </w:rPr>
        <w:t>”</w:t>
      </w:r>
      <w:r w:rsidRPr="00810158">
        <w:rPr>
          <w:lang w:val="fr-FR"/>
        </w:rPr>
        <w:t xml:space="preserve">, </w:t>
      </w:r>
    </w:p>
    <w:p w:rsidR="00203B26" w:rsidRPr="00810158" w:rsidRDefault="00203B26" w:rsidP="00B04B85">
      <w:pPr>
        <w:pStyle w:val="Akapitzlist"/>
        <w:numPr>
          <w:ilvl w:val="0"/>
          <w:numId w:val="342"/>
        </w:numPr>
        <w:jc w:val="both"/>
        <w:rPr>
          <w:lang w:val="fr-FR"/>
        </w:rPr>
      </w:pPr>
      <w:r w:rsidRPr="00810158">
        <w:rPr>
          <w:lang w:val="fr-FR"/>
        </w:rPr>
        <w:t xml:space="preserve">l'introduction de la responsabilité de l'entité chargée de la production ou de la commercialisation de médicaments ou de dispositifs médicaux soumis au remboursement de fonds publics de la différenciation des termes des contrats avec les grossistes pharmaceutiques, la différenciation des prix des médicaments et des dispositifs médicaux dans les contrats, </w:t>
      </w:r>
    </w:p>
    <w:p w:rsidR="00203B26" w:rsidRPr="00810158" w:rsidRDefault="00203B26" w:rsidP="00B04B85">
      <w:pPr>
        <w:pStyle w:val="Akapitzlist"/>
        <w:numPr>
          <w:ilvl w:val="0"/>
          <w:numId w:val="342"/>
        </w:numPr>
        <w:jc w:val="both"/>
        <w:rPr>
          <w:lang w:val="fr-FR"/>
        </w:rPr>
      </w:pPr>
      <w:r w:rsidRPr="00810158">
        <w:rPr>
          <w:lang w:val="fr-FR"/>
        </w:rPr>
        <w:t xml:space="preserve">la </w:t>
      </w:r>
      <w:r w:rsidR="006F2801" w:rsidRPr="00810158">
        <w:rPr>
          <w:lang w:val="fr-FR"/>
        </w:rPr>
        <w:t>mise</w:t>
      </w:r>
      <w:r w:rsidRPr="00810158">
        <w:rPr>
          <w:lang w:val="fr-FR"/>
        </w:rPr>
        <w:t xml:space="preserve"> en œuvre de la directive 89/105/CEE relative au système de remboursement des médicaments, </w:t>
      </w:r>
    </w:p>
    <w:p w:rsidR="00203B26" w:rsidRPr="00810158" w:rsidRDefault="00203B26" w:rsidP="00B04B85">
      <w:pPr>
        <w:pStyle w:val="Akapitzlist"/>
        <w:numPr>
          <w:ilvl w:val="0"/>
          <w:numId w:val="342"/>
        </w:numPr>
        <w:jc w:val="both"/>
        <w:rPr>
          <w:lang w:val="fr-FR"/>
        </w:rPr>
      </w:pPr>
      <w:r w:rsidRPr="00810158">
        <w:rPr>
          <w:lang w:val="fr-FR"/>
        </w:rPr>
        <w:t xml:space="preserve">l'établissement de la Commission de la Transparence, auprès du président de l'Agence d'évaluation des technologies de la santé, chargée de l'émission des opinions et des conseils dans le domaine de remboursement des médicaments et des avis sur les projets des programmes de santé. </w:t>
      </w:r>
    </w:p>
    <w:p w:rsidR="00203B26" w:rsidRPr="00810158" w:rsidRDefault="00203B26" w:rsidP="00B04B85">
      <w:pPr>
        <w:pStyle w:val="Akapitzlist"/>
        <w:numPr>
          <w:ilvl w:val="0"/>
          <w:numId w:val="342"/>
        </w:numPr>
        <w:jc w:val="both"/>
        <w:rPr>
          <w:lang w:val="fr-FR"/>
        </w:rPr>
      </w:pPr>
      <w:r w:rsidRPr="00810158">
        <w:rPr>
          <w:lang w:val="fr-FR"/>
        </w:rPr>
        <w:t>les règles codifiées de remboursement des médicaments et des dispositifs médicaux aux personnes autorisées et le principe de leur co-financement,</w:t>
      </w:r>
    </w:p>
    <w:p w:rsidR="00203B26" w:rsidRPr="00810158" w:rsidRDefault="00203B26" w:rsidP="00B04B85">
      <w:pPr>
        <w:pStyle w:val="Akapitzlist"/>
        <w:numPr>
          <w:ilvl w:val="0"/>
          <w:numId w:val="372"/>
        </w:numPr>
        <w:jc w:val="both"/>
        <w:rPr>
          <w:lang w:val="fr-FR"/>
        </w:rPr>
      </w:pPr>
      <w:r w:rsidRPr="00810158">
        <w:rPr>
          <w:lang w:val="fr-FR"/>
        </w:rPr>
        <w:t>2012</w:t>
      </w:r>
      <w:r w:rsidR="001F2096" w:rsidRPr="00810158">
        <w:rPr>
          <w:lang w:val="fr-FR"/>
        </w:rPr>
        <w:t>:</w:t>
      </w:r>
    </w:p>
    <w:p w:rsidR="00203B26" w:rsidRPr="00810158" w:rsidRDefault="00203B26" w:rsidP="00B04B85">
      <w:pPr>
        <w:pStyle w:val="Akapitzlist"/>
        <w:numPr>
          <w:ilvl w:val="0"/>
          <w:numId w:val="342"/>
        </w:numPr>
        <w:jc w:val="both"/>
        <w:rPr>
          <w:lang w:val="fr-FR"/>
        </w:rPr>
      </w:pPr>
      <w:r w:rsidRPr="00810158">
        <w:rPr>
          <w:lang w:val="fr-FR"/>
        </w:rPr>
        <w:t xml:space="preserve">des règles simplifiées pour la confirmation du droit à des </w:t>
      </w:r>
      <w:r w:rsidR="009906D3">
        <w:rPr>
          <w:lang w:val="fr-FR"/>
        </w:rPr>
        <w:t xml:space="preserve">soins </w:t>
      </w:r>
      <w:r w:rsidRPr="00810158">
        <w:rPr>
          <w:lang w:val="fr-FR"/>
        </w:rPr>
        <w:t xml:space="preserve">de santé, </w:t>
      </w:r>
    </w:p>
    <w:p w:rsidR="00203B26" w:rsidRPr="00810158" w:rsidRDefault="00203B26" w:rsidP="00B04B85">
      <w:pPr>
        <w:pStyle w:val="Akapitzlist"/>
        <w:numPr>
          <w:ilvl w:val="0"/>
          <w:numId w:val="342"/>
        </w:numPr>
        <w:autoSpaceDE w:val="0"/>
        <w:autoSpaceDN w:val="0"/>
        <w:adjustRightInd w:val="0"/>
        <w:jc w:val="both"/>
        <w:rPr>
          <w:lang w:val="fr-FR"/>
        </w:rPr>
      </w:pPr>
      <w:r w:rsidRPr="00810158">
        <w:rPr>
          <w:lang w:val="fr-FR"/>
        </w:rPr>
        <w:t>la définition des principes de paiement des cotisations d'</w:t>
      </w:r>
      <w:r w:rsidR="006822A4">
        <w:rPr>
          <w:lang w:val="fr-FR"/>
        </w:rPr>
        <w:t>assurance santé</w:t>
      </w:r>
      <w:r w:rsidRPr="00810158">
        <w:rPr>
          <w:lang w:val="fr-FR"/>
        </w:rPr>
        <w:t xml:space="preserve"> pour les agriculteurs,</w:t>
      </w:r>
    </w:p>
    <w:p w:rsidR="00203B26" w:rsidRPr="00810158" w:rsidRDefault="00203B26" w:rsidP="00B04B85">
      <w:pPr>
        <w:pStyle w:val="Akapitzlist"/>
        <w:numPr>
          <w:ilvl w:val="0"/>
          <w:numId w:val="372"/>
        </w:numPr>
        <w:jc w:val="both"/>
        <w:rPr>
          <w:lang w:val="fr-FR"/>
        </w:rPr>
      </w:pPr>
      <w:r w:rsidRPr="00810158">
        <w:rPr>
          <w:lang w:val="fr-FR"/>
        </w:rPr>
        <w:t>2013</w:t>
      </w:r>
      <w:r w:rsidR="001F2096" w:rsidRPr="00810158">
        <w:rPr>
          <w:lang w:val="fr-FR"/>
        </w:rPr>
        <w:t>:</w:t>
      </w:r>
    </w:p>
    <w:p w:rsidR="00203B26" w:rsidRPr="00810158" w:rsidRDefault="00203B26" w:rsidP="00B04B85">
      <w:pPr>
        <w:pStyle w:val="Akapitzlist"/>
        <w:numPr>
          <w:ilvl w:val="0"/>
          <w:numId w:val="373"/>
        </w:numPr>
        <w:autoSpaceDE w:val="0"/>
        <w:autoSpaceDN w:val="0"/>
        <w:adjustRightInd w:val="0"/>
        <w:jc w:val="both"/>
        <w:rPr>
          <w:lang w:val="fr-FR"/>
        </w:rPr>
      </w:pPr>
      <w:r w:rsidRPr="00810158">
        <w:rPr>
          <w:lang w:val="fr-FR"/>
        </w:rPr>
        <w:t xml:space="preserve">les bénéficiaires ont reçu le droit d'obtenir les </w:t>
      </w:r>
      <w:r w:rsidR="006822A4">
        <w:rPr>
          <w:lang w:val="fr-FR"/>
        </w:rPr>
        <w:t>certificats</w:t>
      </w:r>
      <w:r w:rsidRPr="00810158">
        <w:rPr>
          <w:lang w:val="fr-FR"/>
        </w:rPr>
        <w:t xml:space="preserve"> méd</w:t>
      </w:r>
      <w:r w:rsidR="006822A4">
        <w:rPr>
          <w:lang w:val="fr-FR"/>
        </w:rPr>
        <w:t>icaux</w:t>
      </w:r>
      <w:r w:rsidRPr="00810158">
        <w:rPr>
          <w:lang w:val="fr-FR"/>
        </w:rPr>
        <w:t xml:space="preserve"> </w:t>
      </w:r>
      <w:r w:rsidR="006822A4">
        <w:rPr>
          <w:lang w:val="fr-FR"/>
        </w:rPr>
        <w:t xml:space="preserve">à présenter dans le cadre des procédures concernant le </w:t>
      </w:r>
      <w:r w:rsidRPr="00810158">
        <w:rPr>
          <w:lang w:val="fr-FR"/>
        </w:rPr>
        <w:t>soutien de la famille et du système de placement familial,</w:t>
      </w:r>
    </w:p>
    <w:p w:rsidR="00203B26" w:rsidRPr="00810158" w:rsidRDefault="00203B26" w:rsidP="00B04B85">
      <w:pPr>
        <w:pStyle w:val="Akapitzlist"/>
        <w:numPr>
          <w:ilvl w:val="0"/>
          <w:numId w:val="342"/>
        </w:numPr>
        <w:jc w:val="both"/>
        <w:rPr>
          <w:lang w:val="fr-FR"/>
        </w:rPr>
      </w:pPr>
      <w:r w:rsidRPr="00810158">
        <w:rPr>
          <w:rFonts w:eastAsia="Calibri"/>
          <w:lang w:val="fr-FR"/>
        </w:rPr>
        <w:t xml:space="preserve">la contribution à </w:t>
      </w:r>
      <w:r w:rsidR="006822A4">
        <w:rPr>
          <w:rFonts w:eastAsia="Calibri"/>
          <w:lang w:val="fr-FR"/>
        </w:rPr>
        <w:t>l’assurance santé</w:t>
      </w:r>
      <w:r w:rsidRPr="00810158">
        <w:rPr>
          <w:rFonts w:eastAsia="Calibri"/>
          <w:lang w:val="fr-FR"/>
        </w:rPr>
        <w:t xml:space="preserve"> pour les personnes ayant la Carte du Polonais, qui sont des étudiants ou étudiants du troisième cycle ou qui suivent des cours de la langue polonaise et des cours préparatoires est payé par l'établissement scolaire.</w:t>
      </w:r>
    </w:p>
    <w:p w:rsidR="000F5083" w:rsidRPr="00810158" w:rsidRDefault="000F5083" w:rsidP="00203B26">
      <w:pPr>
        <w:autoSpaceDE w:val="0"/>
        <w:autoSpaceDN w:val="0"/>
        <w:adjustRightInd w:val="0"/>
        <w:jc w:val="both"/>
        <w:rPr>
          <w:b/>
          <w:lang w:val="fr-FR"/>
        </w:rPr>
      </w:pPr>
    </w:p>
    <w:p w:rsidR="00203B26" w:rsidRPr="00810158" w:rsidRDefault="00CC22B9" w:rsidP="00203B26">
      <w:pPr>
        <w:autoSpaceDE w:val="0"/>
        <w:autoSpaceDN w:val="0"/>
        <w:adjustRightInd w:val="0"/>
        <w:jc w:val="both"/>
        <w:rPr>
          <w:b/>
          <w:lang w:val="fr-FR"/>
        </w:rPr>
      </w:pPr>
      <w:r>
        <w:rPr>
          <w:b/>
          <w:bCs/>
          <w:lang w:val="fr-FR"/>
        </w:rPr>
        <w:t>P</w:t>
      </w:r>
      <w:r w:rsidR="00203B26" w:rsidRPr="00810158">
        <w:rPr>
          <w:b/>
          <w:bCs/>
          <w:lang w:val="fr-FR"/>
        </w:rPr>
        <w:t xml:space="preserve">rogrammes </w:t>
      </w:r>
      <w:r w:rsidR="0025414E">
        <w:rPr>
          <w:b/>
          <w:bCs/>
          <w:lang w:val="fr-FR"/>
        </w:rPr>
        <w:t>de santé</w:t>
      </w:r>
      <w:r w:rsidR="001F2096" w:rsidRPr="00810158">
        <w:rPr>
          <w:b/>
          <w:bCs/>
          <w:lang w:val="fr-FR"/>
        </w:rPr>
        <w:t>:</w:t>
      </w:r>
    </w:p>
    <w:p w:rsidR="00203B26" w:rsidRPr="00810158" w:rsidRDefault="00203B26" w:rsidP="00203B26">
      <w:pPr>
        <w:pStyle w:val="Tekstpodstawowy"/>
        <w:suppressAutoHyphens/>
        <w:autoSpaceDE w:val="0"/>
        <w:autoSpaceDN w:val="0"/>
        <w:spacing w:after="0"/>
        <w:jc w:val="both"/>
        <w:rPr>
          <w:b/>
          <w:lang w:val="fr-FR"/>
        </w:rPr>
      </w:pPr>
      <w:r w:rsidRPr="00810158">
        <w:rPr>
          <w:lang w:val="fr-FR"/>
        </w:rPr>
        <w:t xml:space="preserve">640. </w:t>
      </w:r>
      <w:r w:rsidR="009729AA">
        <w:rPr>
          <w:lang w:val="fr-FR"/>
        </w:rPr>
        <w:t>“</w:t>
      </w:r>
      <w:r w:rsidRPr="00810158">
        <w:rPr>
          <w:lang w:val="fr-FR"/>
        </w:rPr>
        <w:t>Le programme national pour l'éradication du cancer</w:t>
      </w:r>
      <w:r w:rsidR="009729AA">
        <w:rPr>
          <w:lang w:val="fr-FR"/>
        </w:rPr>
        <w:t>”</w:t>
      </w:r>
      <w:r w:rsidRPr="00810158">
        <w:rPr>
          <w:lang w:val="fr-FR"/>
        </w:rPr>
        <w:t>, 2006-2015, vise à</w:t>
      </w:r>
      <w:r w:rsidR="001F2096" w:rsidRPr="00810158">
        <w:rPr>
          <w:lang w:val="fr-FR"/>
        </w:rPr>
        <w:t>:</w:t>
      </w:r>
    </w:p>
    <w:p w:rsidR="00203B26" w:rsidRPr="00810158" w:rsidRDefault="00203B26" w:rsidP="00B04B85">
      <w:pPr>
        <w:numPr>
          <w:ilvl w:val="0"/>
          <w:numId w:val="432"/>
        </w:numPr>
        <w:jc w:val="both"/>
        <w:rPr>
          <w:lang w:val="fr-FR"/>
        </w:rPr>
      </w:pPr>
      <w:r w:rsidRPr="00810158">
        <w:rPr>
          <w:lang w:val="fr-FR"/>
        </w:rPr>
        <w:t>freiner l'augmentation de l'incidence du cancer,</w:t>
      </w:r>
    </w:p>
    <w:p w:rsidR="00203B26" w:rsidRPr="00810158" w:rsidRDefault="00203B26" w:rsidP="00B04B85">
      <w:pPr>
        <w:numPr>
          <w:ilvl w:val="0"/>
          <w:numId w:val="432"/>
        </w:numPr>
        <w:autoSpaceDE w:val="0"/>
        <w:autoSpaceDN w:val="0"/>
        <w:adjustRightInd w:val="0"/>
        <w:jc w:val="both"/>
        <w:rPr>
          <w:lang w:val="fr-FR"/>
        </w:rPr>
      </w:pPr>
      <w:r w:rsidRPr="00810158">
        <w:rPr>
          <w:lang w:val="fr-FR"/>
        </w:rPr>
        <w:t>atteindre les indicateurs moyens européens pour la détection précoce du cancer et l'efficacité du traitement,</w:t>
      </w:r>
    </w:p>
    <w:p w:rsidR="00203B26" w:rsidRPr="00810158" w:rsidRDefault="00203B26" w:rsidP="00B04B85">
      <w:pPr>
        <w:numPr>
          <w:ilvl w:val="0"/>
          <w:numId w:val="432"/>
        </w:numPr>
        <w:autoSpaceDE w:val="0"/>
        <w:autoSpaceDN w:val="0"/>
        <w:adjustRightInd w:val="0"/>
        <w:jc w:val="both"/>
        <w:rPr>
          <w:lang w:val="fr-FR"/>
        </w:rPr>
      </w:pPr>
      <w:r w:rsidRPr="00810158">
        <w:rPr>
          <w:lang w:val="fr-FR"/>
        </w:rPr>
        <w:t>créer des conditions pour l'utilisation dans l'oncologie du progrès scientifique concernant les causes et les mécanismes de développement de tumeurs malignes,</w:t>
      </w:r>
    </w:p>
    <w:p w:rsidR="00203B26" w:rsidRPr="00810158" w:rsidRDefault="00203B26" w:rsidP="00B04B85">
      <w:pPr>
        <w:numPr>
          <w:ilvl w:val="0"/>
          <w:numId w:val="432"/>
        </w:numPr>
        <w:autoSpaceDE w:val="0"/>
        <w:autoSpaceDN w:val="0"/>
        <w:adjustRightInd w:val="0"/>
        <w:jc w:val="both"/>
        <w:rPr>
          <w:lang w:val="fr-FR"/>
        </w:rPr>
      </w:pPr>
      <w:r w:rsidRPr="00810158">
        <w:rPr>
          <w:lang w:val="fr-FR"/>
        </w:rPr>
        <w:t>créer un système de suivi de l'efficacité de la lutte contre le cancer.</w:t>
      </w:r>
    </w:p>
    <w:p w:rsidR="00203B26" w:rsidRPr="00810158" w:rsidRDefault="00203B26" w:rsidP="00203B26">
      <w:pPr>
        <w:pStyle w:val="Tekstpodstawowy3"/>
        <w:spacing w:after="0"/>
        <w:rPr>
          <w:snapToGrid w:val="0"/>
          <w:sz w:val="24"/>
          <w:lang w:val="fr-FR"/>
        </w:rPr>
      </w:pPr>
      <w:r w:rsidRPr="00810158">
        <w:rPr>
          <w:snapToGrid w:val="0"/>
          <w:sz w:val="24"/>
          <w:lang w:val="fr-FR"/>
        </w:rPr>
        <w:t>641. Les actions</w:t>
      </w:r>
      <w:r w:rsidR="001F2096" w:rsidRPr="00810158">
        <w:rPr>
          <w:snapToGrid w:val="0"/>
          <w:sz w:val="24"/>
          <w:lang w:val="fr-FR"/>
        </w:rPr>
        <w:t>:</w:t>
      </w:r>
    </w:p>
    <w:p w:rsidR="00203B26" w:rsidRPr="00810158" w:rsidRDefault="00203B26" w:rsidP="00B04B85">
      <w:pPr>
        <w:pStyle w:val="Tekstpodstawowy"/>
        <w:numPr>
          <w:ilvl w:val="0"/>
          <w:numId w:val="433"/>
        </w:numPr>
        <w:spacing w:after="0"/>
        <w:jc w:val="both"/>
        <w:rPr>
          <w:snapToGrid w:val="0"/>
          <w:lang w:val="fr-FR"/>
        </w:rPr>
      </w:pPr>
      <w:r w:rsidRPr="00810158">
        <w:rPr>
          <w:snapToGrid w:val="0"/>
          <w:lang w:val="fr-FR"/>
        </w:rPr>
        <w:t>le développement de la prévention primaire des tumeurs malignes, en particulier dues du tabagisme et d'une mauvaise alimentation,</w:t>
      </w:r>
    </w:p>
    <w:p w:rsidR="00203B26" w:rsidRPr="00810158" w:rsidRDefault="00203B26" w:rsidP="00B04B85">
      <w:pPr>
        <w:pStyle w:val="Tekstpodstawowy"/>
        <w:numPr>
          <w:ilvl w:val="0"/>
          <w:numId w:val="433"/>
        </w:numPr>
        <w:spacing w:after="0"/>
        <w:jc w:val="both"/>
        <w:rPr>
          <w:snapToGrid w:val="0"/>
          <w:lang w:val="fr-FR"/>
        </w:rPr>
      </w:pPr>
      <w:r w:rsidRPr="00810158">
        <w:rPr>
          <w:snapToGrid w:val="0"/>
          <w:lang w:val="fr-FR"/>
        </w:rPr>
        <w:t>les programmes de détection précoce, en particulier le cancer du col de l'utérus, de l'utérus, du sein, le cancer colorectal et de certains cancers des enfants.</w:t>
      </w:r>
    </w:p>
    <w:p w:rsidR="00203B26" w:rsidRPr="00810158" w:rsidRDefault="00203B26" w:rsidP="00B04B85">
      <w:pPr>
        <w:pStyle w:val="Tekstpodstawowy"/>
        <w:numPr>
          <w:ilvl w:val="0"/>
          <w:numId w:val="433"/>
        </w:numPr>
        <w:spacing w:after="0"/>
        <w:jc w:val="both"/>
        <w:rPr>
          <w:snapToGrid w:val="0"/>
          <w:lang w:val="fr-FR"/>
        </w:rPr>
      </w:pPr>
      <w:r w:rsidRPr="00810158">
        <w:rPr>
          <w:lang w:val="fr-FR"/>
        </w:rPr>
        <w:t xml:space="preserve">le programme de </w:t>
      </w:r>
      <w:r w:rsidR="009906D3">
        <w:rPr>
          <w:lang w:val="fr-FR"/>
        </w:rPr>
        <w:t xml:space="preserve">soins </w:t>
      </w:r>
      <w:r w:rsidRPr="00810158">
        <w:rPr>
          <w:lang w:val="fr-FR"/>
        </w:rPr>
        <w:t>pour les familles de haut risque héréditaire de cancer malins,</w:t>
      </w:r>
    </w:p>
    <w:p w:rsidR="00203B26" w:rsidRPr="00810158" w:rsidRDefault="00203B26" w:rsidP="00B04B85">
      <w:pPr>
        <w:pStyle w:val="Tekstpodstawowy"/>
        <w:numPr>
          <w:ilvl w:val="0"/>
          <w:numId w:val="433"/>
        </w:numPr>
        <w:spacing w:after="0"/>
        <w:jc w:val="both"/>
        <w:rPr>
          <w:snapToGrid w:val="0"/>
          <w:lang w:val="fr-FR"/>
        </w:rPr>
      </w:pPr>
      <w:r w:rsidRPr="00810158">
        <w:rPr>
          <w:lang w:val="fr-FR"/>
        </w:rPr>
        <w:t>l'amélioration des normes de traitement chirurgical et associé du cancer du poumon</w:t>
      </w:r>
      <w:r w:rsidRPr="00810158">
        <w:rPr>
          <w:snapToGrid w:val="0"/>
          <w:lang w:val="fr-FR"/>
        </w:rPr>
        <w:t>,</w:t>
      </w:r>
    </w:p>
    <w:p w:rsidR="00203B26" w:rsidRPr="00810158" w:rsidRDefault="00203B26" w:rsidP="00B04B85">
      <w:pPr>
        <w:pStyle w:val="Tekstpodstawowy"/>
        <w:numPr>
          <w:ilvl w:val="0"/>
          <w:numId w:val="433"/>
        </w:numPr>
        <w:spacing w:after="0"/>
        <w:jc w:val="both"/>
        <w:rPr>
          <w:snapToGrid w:val="0"/>
          <w:lang w:val="fr-FR"/>
        </w:rPr>
      </w:pPr>
      <w:r w:rsidRPr="00810158">
        <w:rPr>
          <w:snapToGrid w:val="0"/>
          <w:lang w:val="fr-FR"/>
        </w:rPr>
        <w:t>le supplément et le renouvellement des équipements de radiothérapie et de diagnostic du cancer</w:t>
      </w:r>
      <w:r w:rsidR="0009693F">
        <w:rPr>
          <w:snapToGrid w:val="0"/>
          <w:lang w:val="fr-FR"/>
        </w:rPr>
        <w:t>,</w:t>
      </w:r>
    </w:p>
    <w:p w:rsidR="00203B26" w:rsidRPr="00810158" w:rsidRDefault="00203B26" w:rsidP="00B04B85">
      <w:pPr>
        <w:pStyle w:val="Tekstpodstawowy"/>
        <w:numPr>
          <w:ilvl w:val="0"/>
          <w:numId w:val="433"/>
        </w:numPr>
        <w:spacing w:after="0"/>
        <w:jc w:val="both"/>
        <w:rPr>
          <w:snapToGrid w:val="0"/>
          <w:lang w:val="fr-FR"/>
        </w:rPr>
      </w:pPr>
      <w:r w:rsidRPr="00810158">
        <w:rPr>
          <w:snapToGrid w:val="0"/>
          <w:lang w:val="fr-FR"/>
        </w:rPr>
        <w:t>les méthodes de diffusion de la thérapie associée,</w:t>
      </w:r>
    </w:p>
    <w:p w:rsidR="00203B26" w:rsidRPr="00810158" w:rsidRDefault="00203B26" w:rsidP="00B04B85">
      <w:pPr>
        <w:pStyle w:val="Tekstpodstawowy"/>
        <w:widowControl w:val="0"/>
        <w:numPr>
          <w:ilvl w:val="0"/>
          <w:numId w:val="433"/>
        </w:numPr>
        <w:shd w:val="clear" w:color="auto" w:fill="FFFFFF"/>
        <w:autoSpaceDE w:val="0"/>
        <w:autoSpaceDN w:val="0"/>
        <w:adjustRightInd w:val="0"/>
        <w:spacing w:after="0"/>
        <w:jc w:val="both"/>
        <w:rPr>
          <w:spacing w:val="-2"/>
          <w:lang w:val="fr-FR"/>
        </w:rPr>
      </w:pPr>
      <w:r w:rsidRPr="00810158">
        <w:rPr>
          <w:snapToGrid w:val="0"/>
          <w:lang w:val="fr-FR"/>
        </w:rPr>
        <w:t xml:space="preserve">le développement et la diffusion des méthodes modernes de la réadaptation des patients, des </w:t>
      </w:r>
      <w:r w:rsidR="009906D3">
        <w:rPr>
          <w:snapToGrid w:val="0"/>
          <w:lang w:val="fr-FR"/>
        </w:rPr>
        <w:t xml:space="preserve">soins </w:t>
      </w:r>
      <w:r w:rsidRPr="00810158">
        <w:rPr>
          <w:snapToGrid w:val="0"/>
          <w:lang w:val="fr-FR"/>
        </w:rPr>
        <w:lastRenderedPageBreak/>
        <w:t>palliatifs,</w:t>
      </w:r>
    </w:p>
    <w:p w:rsidR="00203B26" w:rsidRPr="00810158" w:rsidRDefault="00203B26" w:rsidP="00B04B85">
      <w:pPr>
        <w:pStyle w:val="Tekstpodstawowy"/>
        <w:numPr>
          <w:ilvl w:val="0"/>
          <w:numId w:val="433"/>
        </w:numPr>
        <w:spacing w:after="0"/>
        <w:jc w:val="both"/>
        <w:rPr>
          <w:spacing w:val="-2"/>
          <w:lang w:val="fr-FR"/>
        </w:rPr>
      </w:pPr>
      <w:r w:rsidRPr="00810158">
        <w:rPr>
          <w:snapToGrid w:val="0"/>
          <w:lang w:val="fr-FR"/>
        </w:rPr>
        <w:t>le développement et la diffusion de l'enseignement de l'oncologie dans l'enseignement universitaire et postuniversitaire des médecins, dentistes, infirmières, sages-femmes et d'autres professions médicales</w:t>
      </w:r>
      <w:r w:rsidRPr="00810158">
        <w:rPr>
          <w:lang w:val="fr-FR"/>
        </w:rPr>
        <w:t>,</w:t>
      </w:r>
    </w:p>
    <w:p w:rsidR="00203B26" w:rsidRPr="00810158" w:rsidRDefault="00203B26" w:rsidP="00B04B85">
      <w:pPr>
        <w:pStyle w:val="Tekstpodstawowy"/>
        <w:numPr>
          <w:ilvl w:val="0"/>
          <w:numId w:val="433"/>
        </w:numPr>
        <w:spacing w:after="0"/>
        <w:jc w:val="both"/>
        <w:rPr>
          <w:snapToGrid w:val="0"/>
          <w:lang w:val="fr-FR"/>
        </w:rPr>
      </w:pPr>
      <w:r w:rsidRPr="00810158">
        <w:rPr>
          <w:snapToGrid w:val="0"/>
          <w:lang w:val="fr-FR"/>
        </w:rPr>
        <w:t xml:space="preserve">l'amélioration du système de collecte de données sur le stade du cancer, </w:t>
      </w:r>
    </w:p>
    <w:p w:rsidR="00203B26" w:rsidRPr="00810158" w:rsidRDefault="00203B26" w:rsidP="00B04B85">
      <w:pPr>
        <w:pStyle w:val="Tekstpodstawowy"/>
        <w:numPr>
          <w:ilvl w:val="0"/>
          <w:numId w:val="433"/>
        </w:numPr>
        <w:spacing w:after="0"/>
        <w:jc w:val="both"/>
        <w:rPr>
          <w:snapToGrid w:val="0"/>
          <w:lang w:val="fr-FR"/>
        </w:rPr>
      </w:pPr>
      <w:r w:rsidRPr="00810158">
        <w:rPr>
          <w:snapToGrid w:val="0"/>
          <w:lang w:val="fr-FR"/>
        </w:rPr>
        <w:t>la diffusion des connaissances dans la société sur la prévention, la détection précoce et le traitement du cancer.</w:t>
      </w:r>
    </w:p>
    <w:p w:rsidR="00203B26" w:rsidRPr="00810158" w:rsidRDefault="00203B26" w:rsidP="00203B26">
      <w:pPr>
        <w:pStyle w:val="Tekstpodstawowy"/>
        <w:suppressAutoHyphens/>
        <w:autoSpaceDE w:val="0"/>
        <w:autoSpaceDN w:val="0"/>
        <w:spacing w:after="0"/>
        <w:jc w:val="both"/>
        <w:rPr>
          <w:lang w:val="fr-FR"/>
        </w:rPr>
      </w:pPr>
      <w:r w:rsidRPr="00810158">
        <w:rPr>
          <w:lang w:val="fr-FR"/>
        </w:rPr>
        <w:t xml:space="preserve">642. </w:t>
      </w:r>
      <w:r w:rsidR="009729AA">
        <w:rPr>
          <w:lang w:val="fr-FR"/>
        </w:rPr>
        <w:t>“</w:t>
      </w:r>
      <w:r w:rsidRPr="00810158">
        <w:rPr>
          <w:lang w:val="fr-FR"/>
        </w:rPr>
        <w:t>Le programme du dépistage néonatal</w:t>
      </w:r>
      <w:r w:rsidR="009729AA">
        <w:rPr>
          <w:lang w:val="fr-FR"/>
        </w:rPr>
        <w:t>”</w:t>
      </w:r>
      <w:r w:rsidRPr="00810158">
        <w:rPr>
          <w:lang w:val="fr-FR"/>
        </w:rPr>
        <w:t xml:space="preserve">, 2006-2008, 2009-2014, vise à la réduction de la mortalité des </w:t>
      </w:r>
      <w:r w:rsidR="006F2801" w:rsidRPr="00810158">
        <w:rPr>
          <w:lang w:val="fr-FR"/>
        </w:rPr>
        <w:t>nouveau-nés</w:t>
      </w:r>
      <w:r w:rsidRPr="00810158">
        <w:rPr>
          <w:lang w:val="fr-FR"/>
        </w:rPr>
        <w:t>, des nourrissons et des enfants en raison de défauts dans le métabolisme et à la prévention de l'invalidité grave et permanente, à l'identification précoce de la maladie. Les actions</w:t>
      </w:r>
      <w:r w:rsidR="001F2096" w:rsidRPr="00810158">
        <w:rPr>
          <w:lang w:val="fr-FR"/>
        </w:rPr>
        <w:t>:</w:t>
      </w:r>
      <w:r w:rsidRPr="00810158">
        <w:rPr>
          <w:lang w:val="fr-FR"/>
        </w:rPr>
        <w:t xml:space="preserve"> </w:t>
      </w:r>
    </w:p>
    <w:p w:rsidR="00203B26" w:rsidRPr="00810158" w:rsidRDefault="00203B26" w:rsidP="00B04B85">
      <w:pPr>
        <w:pStyle w:val="Tekstpodstawowy3"/>
        <w:numPr>
          <w:ilvl w:val="0"/>
          <w:numId w:val="467"/>
        </w:numPr>
        <w:spacing w:after="0"/>
        <w:jc w:val="both"/>
        <w:rPr>
          <w:sz w:val="24"/>
          <w:szCs w:val="24"/>
          <w:lang w:val="fr-FR"/>
        </w:rPr>
      </w:pPr>
      <w:r w:rsidRPr="00810158">
        <w:rPr>
          <w:sz w:val="24"/>
          <w:lang w:val="fr-FR"/>
        </w:rPr>
        <w:t xml:space="preserve">le dépistage néonatal pour les tests de diagnostic d'hypothyroïdie, de phénylcétonurie, </w:t>
      </w:r>
      <w:r w:rsidRPr="00810158">
        <w:rPr>
          <w:sz w:val="24"/>
          <w:szCs w:val="24"/>
          <w:lang w:val="fr-FR"/>
        </w:rPr>
        <w:t xml:space="preserve">de mucoviscidose, de rares déficiences métaboliques, l'achat des tests </w:t>
      </w:r>
      <w:r w:rsidR="006F2801" w:rsidRPr="00810158">
        <w:rPr>
          <w:sz w:val="24"/>
          <w:szCs w:val="24"/>
          <w:lang w:val="fr-FR"/>
        </w:rPr>
        <w:t>diagnostiques</w:t>
      </w:r>
      <w:r w:rsidRPr="00810158">
        <w:rPr>
          <w:sz w:val="24"/>
          <w:szCs w:val="24"/>
          <w:lang w:val="fr-FR"/>
        </w:rPr>
        <w:t>,</w:t>
      </w:r>
    </w:p>
    <w:p w:rsidR="00203B26" w:rsidRPr="00810158" w:rsidRDefault="00203B26" w:rsidP="00B04B85">
      <w:pPr>
        <w:pStyle w:val="Tekstpodstawowy3"/>
        <w:numPr>
          <w:ilvl w:val="0"/>
          <w:numId w:val="467"/>
        </w:numPr>
        <w:spacing w:after="0"/>
        <w:jc w:val="both"/>
        <w:rPr>
          <w:sz w:val="24"/>
          <w:lang w:val="fr-FR"/>
        </w:rPr>
      </w:pPr>
      <w:r w:rsidRPr="00810158">
        <w:rPr>
          <w:sz w:val="24"/>
          <w:szCs w:val="24"/>
          <w:lang w:val="fr-FR"/>
        </w:rPr>
        <w:t>l'achat de réactifs pour les examens.</w:t>
      </w:r>
    </w:p>
    <w:p w:rsidR="00203B26" w:rsidRPr="00810158" w:rsidRDefault="00203B26" w:rsidP="00203B26">
      <w:pPr>
        <w:jc w:val="both"/>
        <w:rPr>
          <w:lang w:val="fr-FR"/>
        </w:rPr>
      </w:pPr>
      <w:r w:rsidRPr="00810158">
        <w:rPr>
          <w:lang w:val="fr-FR"/>
        </w:rPr>
        <w:t xml:space="preserve">643. Les programmes </w:t>
      </w:r>
      <w:r w:rsidR="009729AA">
        <w:rPr>
          <w:lang w:val="fr-FR"/>
        </w:rPr>
        <w:t>“</w:t>
      </w:r>
      <w:r w:rsidRPr="00810158">
        <w:rPr>
          <w:lang w:val="fr-FR"/>
        </w:rPr>
        <w:t>L'autosuffisance de la Pologne en termes d'approvisionnement en sang sûr, ses composants et des produits sanguins</w:t>
      </w:r>
      <w:r w:rsidR="009729AA">
        <w:rPr>
          <w:lang w:val="fr-FR"/>
        </w:rPr>
        <w:t>”</w:t>
      </w:r>
      <w:r w:rsidRPr="00810158">
        <w:rPr>
          <w:lang w:val="fr-FR"/>
        </w:rPr>
        <w:t xml:space="preserve">, 2005-2008, </w:t>
      </w:r>
      <w:r w:rsidR="009729AA">
        <w:rPr>
          <w:lang w:val="fr-FR"/>
        </w:rPr>
        <w:t>“</w:t>
      </w:r>
      <w:r w:rsidRPr="00810158">
        <w:rPr>
          <w:lang w:val="fr-FR"/>
        </w:rPr>
        <w:t>Assurer l'autosuffisance de la République de Pologne en matière du sang, de ses composants et des produits sanguins</w:t>
      </w:r>
      <w:r w:rsidR="009729AA">
        <w:rPr>
          <w:lang w:val="fr-FR"/>
        </w:rPr>
        <w:t>”</w:t>
      </w:r>
      <w:r w:rsidRPr="00810158">
        <w:rPr>
          <w:lang w:val="fr-FR"/>
        </w:rPr>
        <w:t xml:space="preserve">, 2009-2014, visent à créer des conditions pour la transfusion du sang sûr et de ses composants sanguins et parvenir à l'autosuffisance de la Pologne en produits sanguins. </w:t>
      </w:r>
    </w:p>
    <w:p w:rsidR="00203B26" w:rsidRPr="00810158" w:rsidRDefault="00203B26" w:rsidP="00203B26">
      <w:pPr>
        <w:jc w:val="both"/>
        <w:rPr>
          <w:lang w:val="fr-FR"/>
        </w:rPr>
      </w:pPr>
      <w:r w:rsidRPr="00810158">
        <w:rPr>
          <w:lang w:val="fr-FR"/>
        </w:rPr>
        <w:t>644. Les actions</w:t>
      </w:r>
      <w:r w:rsidR="001F2096" w:rsidRPr="00810158">
        <w:rPr>
          <w:lang w:val="fr-FR"/>
        </w:rPr>
        <w:t>:</w:t>
      </w:r>
    </w:p>
    <w:p w:rsidR="00203B26" w:rsidRPr="00810158" w:rsidRDefault="00203B26" w:rsidP="00B04B85">
      <w:pPr>
        <w:pStyle w:val="Akapitzlist"/>
        <w:numPr>
          <w:ilvl w:val="0"/>
          <w:numId w:val="434"/>
        </w:numPr>
        <w:jc w:val="both"/>
        <w:rPr>
          <w:lang w:val="fr-FR"/>
        </w:rPr>
      </w:pPr>
      <w:r w:rsidRPr="00810158">
        <w:rPr>
          <w:lang w:val="fr-FR"/>
        </w:rPr>
        <w:t>assurer la sécurité du sang et de ses composants,</w:t>
      </w:r>
    </w:p>
    <w:p w:rsidR="00203B26" w:rsidRPr="00810158" w:rsidRDefault="00203B26" w:rsidP="00B04B85">
      <w:pPr>
        <w:pStyle w:val="Akapitzlist"/>
        <w:numPr>
          <w:ilvl w:val="0"/>
          <w:numId w:val="434"/>
        </w:numPr>
        <w:jc w:val="both"/>
        <w:rPr>
          <w:lang w:val="fr-FR"/>
        </w:rPr>
      </w:pPr>
      <w:r w:rsidRPr="00810158">
        <w:rPr>
          <w:lang w:val="fr-FR"/>
        </w:rPr>
        <w:t>acheter des tests de marqueurs de virus transmissibles par le sang, des conteneurs pour la collecte et le traitement du sang,</w:t>
      </w:r>
    </w:p>
    <w:p w:rsidR="00203B26" w:rsidRPr="00810158" w:rsidRDefault="00203B26" w:rsidP="00B04B85">
      <w:pPr>
        <w:pStyle w:val="Akapitzlist"/>
        <w:numPr>
          <w:ilvl w:val="0"/>
          <w:numId w:val="434"/>
        </w:numPr>
        <w:jc w:val="both"/>
        <w:rPr>
          <w:lang w:val="fr-FR"/>
        </w:rPr>
      </w:pPr>
      <w:r w:rsidRPr="00810158">
        <w:rPr>
          <w:lang w:val="fr-FR"/>
        </w:rPr>
        <w:t>introduire de nouvelles technologies dans l'examen et la préparation de donneurs de sang,</w:t>
      </w:r>
    </w:p>
    <w:p w:rsidR="00203B26" w:rsidRPr="00810158" w:rsidRDefault="00203B26" w:rsidP="00B04B85">
      <w:pPr>
        <w:pStyle w:val="Akapitzlist"/>
        <w:numPr>
          <w:ilvl w:val="0"/>
          <w:numId w:val="434"/>
        </w:numPr>
        <w:jc w:val="both"/>
        <w:rPr>
          <w:lang w:val="fr-FR"/>
        </w:rPr>
      </w:pPr>
      <w:r w:rsidRPr="00810158">
        <w:rPr>
          <w:lang w:val="fr-FR"/>
        </w:rPr>
        <w:t xml:space="preserve">promouvoir le don de sang volontaire à travers des campagnes promouvant le don de sang volontaire, l'achat de points de collecte de sang mobiles et des appareils pour la réduction des agents pathogènes dans le plasma, la formation en matière de la gestion du sang, de ses composants, des produits sanguins. </w:t>
      </w:r>
    </w:p>
    <w:p w:rsidR="00203B26" w:rsidRPr="00810158" w:rsidRDefault="00203B26" w:rsidP="00203B26">
      <w:pPr>
        <w:jc w:val="both"/>
        <w:rPr>
          <w:lang w:val="fr-FR"/>
        </w:rPr>
      </w:pPr>
      <w:r w:rsidRPr="00810158">
        <w:rPr>
          <w:lang w:val="fr-FR"/>
        </w:rPr>
        <w:t xml:space="preserve">645. </w:t>
      </w:r>
      <w:r w:rsidR="009729AA">
        <w:rPr>
          <w:lang w:val="fr-FR"/>
        </w:rPr>
        <w:t>“</w:t>
      </w:r>
      <w:r w:rsidRPr="00810158">
        <w:rPr>
          <w:lang w:val="fr-FR"/>
        </w:rPr>
        <w:t>Le programme national pour la prévention et le traitement des maladies du système cardio-vasculaire</w:t>
      </w:r>
      <w:r w:rsidR="009729AA">
        <w:rPr>
          <w:lang w:val="fr-FR"/>
        </w:rPr>
        <w:t>”</w:t>
      </w:r>
      <w:r w:rsidRPr="00810158">
        <w:rPr>
          <w:lang w:val="fr-FR"/>
        </w:rPr>
        <w:t>, 2006-2008, 2009, 2010-2012, vise à réduire l'incidence des maladies cardiovasculaires et de la mortalité associée à ces maladies. Les actions</w:t>
      </w:r>
      <w:r w:rsidR="001F2096" w:rsidRPr="00810158">
        <w:rPr>
          <w:lang w:val="fr-FR"/>
        </w:rPr>
        <w:t>:</w:t>
      </w:r>
      <w:r w:rsidRPr="00810158">
        <w:rPr>
          <w:lang w:val="fr-FR"/>
        </w:rPr>
        <w:t xml:space="preserve"> </w:t>
      </w:r>
    </w:p>
    <w:p w:rsidR="00203B26" w:rsidRPr="006822A4" w:rsidRDefault="006822A4" w:rsidP="00B04B85">
      <w:pPr>
        <w:pStyle w:val="Akapitzlist"/>
        <w:numPr>
          <w:ilvl w:val="0"/>
          <w:numId w:val="435"/>
        </w:numPr>
        <w:jc w:val="both"/>
        <w:rPr>
          <w:snapToGrid w:val="0"/>
          <w:lang w:val="fr-FR"/>
        </w:rPr>
      </w:pPr>
      <w:r>
        <w:rPr>
          <w:snapToGrid w:val="0"/>
          <w:lang w:val="fr-FR"/>
        </w:rPr>
        <w:t>former</w:t>
      </w:r>
      <w:r w:rsidR="00203B26" w:rsidRPr="006822A4">
        <w:rPr>
          <w:snapToGrid w:val="0"/>
          <w:lang w:val="fr-FR"/>
        </w:rPr>
        <w:t xml:space="preserve"> la population en matière des méthodes de prévention et des comportements favorables à la santé et en matière des méthodes d'agir dans le cas de l'infarctus et l'accident vasculaire cérébral,</w:t>
      </w:r>
    </w:p>
    <w:p w:rsidR="00203B26" w:rsidRPr="006822A4" w:rsidRDefault="00203B26" w:rsidP="00B04B85">
      <w:pPr>
        <w:pStyle w:val="Akapitzlist"/>
        <w:numPr>
          <w:ilvl w:val="0"/>
          <w:numId w:val="435"/>
        </w:numPr>
        <w:jc w:val="both"/>
        <w:rPr>
          <w:snapToGrid w:val="0"/>
          <w:lang w:val="fr-FR"/>
        </w:rPr>
      </w:pPr>
      <w:r w:rsidRPr="006822A4">
        <w:rPr>
          <w:lang w:val="fr-FR"/>
        </w:rPr>
        <w:t xml:space="preserve">mettre en </w:t>
      </w:r>
      <w:r w:rsidR="008B150E" w:rsidRPr="006822A4">
        <w:rPr>
          <w:lang w:val="fr-FR"/>
        </w:rPr>
        <w:t>œ</w:t>
      </w:r>
      <w:r w:rsidRPr="006822A4">
        <w:rPr>
          <w:lang w:val="fr-FR"/>
        </w:rPr>
        <w:t>uvre des méthodes diagnostiques et thérapeutiques efficace</w:t>
      </w:r>
      <w:r w:rsidR="0009693F">
        <w:rPr>
          <w:lang w:val="fr-FR"/>
        </w:rPr>
        <w:t>s</w:t>
      </w:r>
      <w:r w:rsidRPr="006822A4">
        <w:rPr>
          <w:lang w:val="fr-FR"/>
        </w:rPr>
        <w:t xml:space="preserve"> et modernes,</w:t>
      </w:r>
      <w:r w:rsidRPr="006822A4">
        <w:rPr>
          <w:snapToGrid w:val="0"/>
          <w:lang w:val="fr-FR"/>
        </w:rPr>
        <w:t xml:space="preserve"> </w:t>
      </w:r>
    </w:p>
    <w:p w:rsidR="00203B26" w:rsidRPr="006822A4" w:rsidRDefault="00203B26" w:rsidP="00B04B85">
      <w:pPr>
        <w:pStyle w:val="Akapitzlist"/>
        <w:numPr>
          <w:ilvl w:val="0"/>
          <w:numId w:val="435"/>
        </w:numPr>
        <w:jc w:val="both"/>
        <w:rPr>
          <w:snapToGrid w:val="0"/>
          <w:lang w:val="fr-FR"/>
        </w:rPr>
      </w:pPr>
      <w:r w:rsidRPr="006822A4">
        <w:rPr>
          <w:snapToGrid w:val="0"/>
          <w:lang w:val="fr-FR"/>
        </w:rPr>
        <w:t>acheter l'équipement,</w:t>
      </w:r>
    </w:p>
    <w:p w:rsidR="00203B26" w:rsidRPr="006822A4" w:rsidRDefault="00203B26" w:rsidP="00B04B85">
      <w:pPr>
        <w:pStyle w:val="Akapitzlist"/>
        <w:numPr>
          <w:ilvl w:val="0"/>
          <w:numId w:val="435"/>
        </w:numPr>
        <w:jc w:val="both"/>
        <w:rPr>
          <w:snapToGrid w:val="0"/>
          <w:lang w:val="fr-FR"/>
        </w:rPr>
      </w:pPr>
      <w:r w:rsidRPr="006822A4">
        <w:rPr>
          <w:lang w:val="fr-FR"/>
        </w:rPr>
        <w:t xml:space="preserve">égaliser l'accès à des services hautement spécialisés de santé en cardiologie, cardiologie pédiatrique, chirurgie cardiaque et neurologie, </w:t>
      </w:r>
    </w:p>
    <w:p w:rsidR="00203B26" w:rsidRPr="006822A4" w:rsidRDefault="00203B26" w:rsidP="00B04B85">
      <w:pPr>
        <w:pStyle w:val="Akapitzlist"/>
        <w:numPr>
          <w:ilvl w:val="0"/>
          <w:numId w:val="435"/>
        </w:numPr>
        <w:jc w:val="both"/>
        <w:rPr>
          <w:snapToGrid w:val="0"/>
          <w:lang w:val="fr-FR"/>
        </w:rPr>
      </w:pPr>
      <w:r w:rsidRPr="006822A4">
        <w:rPr>
          <w:snapToGrid w:val="0"/>
          <w:lang w:val="fr-FR"/>
        </w:rPr>
        <w:t>mettre en œuvre le programme national pour améliorer l'efficacité de la détection et le traitement de l'hypertension artérielle, du syndrome métabolique, des troubles lipidiques et des glucides chez les adultes et les enfants.</w:t>
      </w:r>
    </w:p>
    <w:p w:rsidR="00203B26" w:rsidRPr="00810158" w:rsidRDefault="00203B26" w:rsidP="00203B26">
      <w:pPr>
        <w:jc w:val="both"/>
        <w:rPr>
          <w:snapToGrid w:val="0"/>
          <w:lang w:val="fr-FR"/>
        </w:rPr>
      </w:pPr>
      <w:r w:rsidRPr="00810158">
        <w:rPr>
          <w:snapToGrid w:val="0"/>
          <w:lang w:val="fr-FR"/>
        </w:rPr>
        <w:t xml:space="preserve">646. </w:t>
      </w:r>
      <w:r w:rsidR="009729AA">
        <w:rPr>
          <w:snapToGrid w:val="0"/>
          <w:lang w:val="fr-FR"/>
        </w:rPr>
        <w:t>“</w:t>
      </w:r>
      <w:r w:rsidRPr="00810158">
        <w:rPr>
          <w:snapToGrid w:val="0"/>
          <w:lang w:val="fr-FR"/>
        </w:rPr>
        <w:t>Le programme national d'égaliser l'accès à la prévention et au traitement des maladies du système cardio-vasculaire</w:t>
      </w:r>
      <w:r w:rsidR="009729AA">
        <w:rPr>
          <w:snapToGrid w:val="0"/>
          <w:lang w:val="fr-FR"/>
        </w:rPr>
        <w:t>”</w:t>
      </w:r>
      <w:r w:rsidRPr="00810158">
        <w:rPr>
          <w:snapToGrid w:val="0"/>
          <w:lang w:val="fr-FR"/>
        </w:rPr>
        <w:t xml:space="preserve">, 2013-2016, vise à offrir un accès équitable aux </w:t>
      </w:r>
      <w:r w:rsidR="009906D3">
        <w:rPr>
          <w:snapToGrid w:val="0"/>
          <w:lang w:val="fr-FR"/>
        </w:rPr>
        <w:t xml:space="preserve">soins </w:t>
      </w:r>
      <w:r w:rsidR="006A5A49">
        <w:rPr>
          <w:snapToGrid w:val="0"/>
          <w:lang w:val="fr-FR"/>
        </w:rPr>
        <w:t xml:space="preserve">de santé </w:t>
      </w:r>
      <w:r w:rsidRPr="00810158">
        <w:rPr>
          <w:snapToGrid w:val="0"/>
          <w:lang w:val="fr-FR"/>
        </w:rPr>
        <w:t>hautement spécialisés dans le domaine de la cardiologie, de la chirurgie cardiaque, de la neurologie, de la réadaptation neurologique, de la chirurgie vasculaire. Les actions</w:t>
      </w:r>
      <w:r w:rsidR="001F2096" w:rsidRPr="00810158">
        <w:rPr>
          <w:snapToGrid w:val="0"/>
          <w:lang w:val="fr-FR"/>
        </w:rPr>
        <w:t>:</w:t>
      </w:r>
      <w:r w:rsidRPr="00810158">
        <w:rPr>
          <w:snapToGrid w:val="0"/>
          <w:lang w:val="fr-FR"/>
        </w:rPr>
        <w:t xml:space="preserve"> </w:t>
      </w:r>
    </w:p>
    <w:p w:rsidR="00203B26" w:rsidRPr="00810158" w:rsidRDefault="00203B26" w:rsidP="00B04B85">
      <w:pPr>
        <w:pStyle w:val="Akapitzlist"/>
        <w:numPr>
          <w:ilvl w:val="0"/>
          <w:numId w:val="436"/>
        </w:numPr>
        <w:jc w:val="both"/>
        <w:rPr>
          <w:snapToGrid w:val="0"/>
          <w:lang w:val="fr-FR"/>
        </w:rPr>
      </w:pPr>
      <w:r w:rsidRPr="00810158">
        <w:rPr>
          <w:snapToGrid w:val="0"/>
          <w:lang w:val="fr-FR"/>
        </w:rPr>
        <w:t xml:space="preserve">la modernisation et le remplacement des équipements médicaux usés présents dans les </w:t>
      </w:r>
      <w:r w:rsidR="00CC7F0B">
        <w:rPr>
          <w:snapToGrid w:val="0"/>
          <w:lang w:val="fr-FR"/>
        </w:rPr>
        <w:t>service</w:t>
      </w:r>
      <w:r w:rsidR="005A3C56">
        <w:rPr>
          <w:snapToGrid w:val="0"/>
          <w:lang w:val="fr-FR"/>
        </w:rPr>
        <w:t>s</w:t>
      </w:r>
      <w:r w:rsidR="00CC7F0B">
        <w:rPr>
          <w:snapToGrid w:val="0"/>
          <w:lang w:val="fr-FR"/>
        </w:rPr>
        <w:t xml:space="preserve"> hospitalier</w:t>
      </w:r>
      <w:r w:rsidRPr="00810158">
        <w:rPr>
          <w:snapToGrid w:val="0"/>
          <w:lang w:val="fr-FR"/>
        </w:rPr>
        <w:t xml:space="preserve">s impliquées dans le diagnostic et le traitement des maladies du système cardio-vasculaire, </w:t>
      </w:r>
    </w:p>
    <w:p w:rsidR="00203B26" w:rsidRPr="00810158" w:rsidRDefault="00203B26" w:rsidP="00B04B85">
      <w:pPr>
        <w:pStyle w:val="Akapitzlist"/>
        <w:numPr>
          <w:ilvl w:val="0"/>
          <w:numId w:val="436"/>
        </w:numPr>
        <w:jc w:val="both"/>
        <w:rPr>
          <w:snapToGrid w:val="0"/>
          <w:lang w:val="fr-FR"/>
        </w:rPr>
      </w:pPr>
      <w:r w:rsidRPr="00810158">
        <w:rPr>
          <w:snapToGrid w:val="0"/>
          <w:lang w:val="fr-FR"/>
        </w:rPr>
        <w:t>la sensibilisation aux facteurs de risque de maladies du système cardio-vasculaire, notamment en fonction de la mode de vie.</w:t>
      </w:r>
    </w:p>
    <w:p w:rsidR="00203B26" w:rsidRPr="00810158" w:rsidRDefault="00203B26" w:rsidP="00203B26">
      <w:pPr>
        <w:pStyle w:val="Tekstpodstawowy"/>
        <w:suppressAutoHyphens/>
        <w:autoSpaceDE w:val="0"/>
        <w:autoSpaceDN w:val="0"/>
        <w:spacing w:after="0"/>
        <w:jc w:val="both"/>
        <w:rPr>
          <w:lang w:val="fr-FR"/>
        </w:rPr>
      </w:pPr>
      <w:r w:rsidRPr="00810158">
        <w:rPr>
          <w:lang w:val="fr-FR"/>
        </w:rPr>
        <w:lastRenderedPageBreak/>
        <w:t xml:space="preserve">647. </w:t>
      </w:r>
      <w:r w:rsidR="009729AA">
        <w:rPr>
          <w:lang w:val="fr-FR"/>
        </w:rPr>
        <w:t>“</w:t>
      </w:r>
      <w:r w:rsidRPr="00810158">
        <w:rPr>
          <w:lang w:val="fr-FR"/>
        </w:rPr>
        <w:t>Le programme national de la sécurité des antibiotiques</w:t>
      </w:r>
      <w:r w:rsidR="009729AA">
        <w:rPr>
          <w:lang w:val="fr-FR"/>
        </w:rPr>
        <w:t>”</w:t>
      </w:r>
      <w:r w:rsidRPr="00810158">
        <w:rPr>
          <w:lang w:val="fr-FR"/>
        </w:rPr>
        <w:t>, 2004-2010, 2011-2015, vise à la mise en œuvre du système de la prévention de la perte d'efficacité des antibiotiques pour traiter les infections et les maladies infectieuses en raison de l'émergence et de la propagation de microbes résistants aux médicaments.</w:t>
      </w:r>
    </w:p>
    <w:p w:rsidR="00203B26" w:rsidRPr="00810158" w:rsidRDefault="00203B26" w:rsidP="00203B26">
      <w:pPr>
        <w:pStyle w:val="Tekstpodstawowy"/>
        <w:suppressAutoHyphens/>
        <w:autoSpaceDE w:val="0"/>
        <w:autoSpaceDN w:val="0"/>
        <w:spacing w:after="0"/>
        <w:jc w:val="both"/>
        <w:rPr>
          <w:lang w:val="fr-FR"/>
        </w:rPr>
      </w:pPr>
      <w:r w:rsidRPr="00810158">
        <w:rPr>
          <w:lang w:val="fr-FR"/>
        </w:rPr>
        <w:t>648. Les actions</w:t>
      </w:r>
      <w:r w:rsidR="001F2096" w:rsidRPr="00810158">
        <w:rPr>
          <w:lang w:val="fr-FR"/>
        </w:rPr>
        <w:t>:</w:t>
      </w:r>
    </w:p>
    <w:p w:rsidR="00203B26" w:rsidRPr="00810158" w:rsidRDefault="00203B26" w:rsidP="00B04B85">
      <w:pPr>
        <w:numPr>
          <w:ilvl w:val="0"/>
          <w:numId w:val="437"/>
        </w:numPr>
        <w:jc w:val="both"/>
        <w:rPr>
          <w:bCs/>
          <w:lang w:val="fr-FR"/>
        </w:rPr>
      </w:pPr>
      <w:r w:rsidRPr="00810158">
        <w:rPr>
          <w:lang w:val="fr-FR"/>
        </w:rPr>
        <w:t xml:space="preserve">la collecte et l'analyse de données, </w:t>
      </w:r>
    </w:p>
    <w:p w:rsidR="00203B26" w:rsidRPr="00810158" w:rsidRDefault="00203B26" w:rsidP="00B04B85">
      <w:pPr>
        <w:numPr>
          <w:ilvl w:val="0"/>
          <w:numId w:val="437"/>
        </w:numPr>
        <w:jc w:val="both"/>
        <w:rPr>
          <w:bCs/>
          <w:lang w:val="fr-FR"/>
        </w:rPr>
      </w:pPr>
      <w:r w:rsidRPr="00810158">
        <w:rPr>
          <w:lang w:val="fr-FR"/>
        </w:rPr>
        <w:t xml:space="preserve">l'organisation du système de prévention, d'éducation et de promotion de l'utilisation d'antibiotiques, </w:t>
      </w:r>
    </w:p>
    <w:p w:rsidR="00203B26" w:rsidRPr="00810158" w:rsidRDefault="00203B26" w:rsidP="00B04B85">
      <w:pPr>
        <w:numPr>
          <w:ilvl w:val="0"/>
          <w:numId w:val="437"/>
        </w:numPr>
        <w:jc w:val="both"/>
        <w:rPr>
          <w:bCs/>
          <w:lang w:val="fr-FR"/>
        </w:rPr>
      </w:pPr>
      <w:r w:rsidRPr="00810158">
        <w:rPr>
          <w:lang w:val="fr-FR"/>
        </w:rPr>
        <w:t xml:space="preserve">la mise en </w:t>
      </w:r>
      <w:r w:rsidR="008B150E" w:rsidRPr="00810158">
        <w:rPr>
          <w:lang w:val="fr-FR"/>
        </w:rPr>
        <w:t>œ</w:t>
      </w:r>
      <w:r w:rsidRPr="00810158">
        <w:rPr>
          <w:lang w:val="fr-FR"/>
        </w:rPr>
        <w:t xml:space="preserve">uvre des principes de la thérapie antibiotique rationnelle, </w:t>
      </w:r>
    </w:p>
    <w:p w:rsidR="00203B26" w:rsidRPr="00810158" w:rsidRDefault="00203B26" w:rsidP="00B04B85">
      <w:pPr>
        <w:numPr>
          <w:ilvl w:val="0"/>
          <w:numId w:val="437"/>
        </w:numPr>
        <w:jc w:val="both"/>
        <w:rPr>
          <w:bCs/>
          <w:lang w:val="fr-FR"/>
        </w:rPr>
      </w:pPr>
      <w:r w:rsidRPr="00810158">
        <w:rPr>
          <w:lang w:val="fr-FR"/>
        </w:rPr>
        <w:t>l'élaboration des stratégies pour lutter contre la résistance croissante aux médicaments antimicrobiens.</w:t>
      </w:r>
    </w:p>
    <w:p w:rsidR="00203B26" w:rsidRPr="00810158" w:rsidRDefault="00203B26" w:rsidP="00203B26">
      <w:pPr>
        <w:jc w:val="both"/>
        <w:rPr>
          <w:bCs/>
          <w:lang w:val="fr-FR"/>
        </w:rPr>
      </w:pPr>
      <w:r w:rsidRPr="00810158">
        <w:rPr>
          <w:lang w:val="fr-FR"/>
        </w:rPr>
        <w:t>649. Les actions dans les années 2013-2014</w:t>
      </w:r>
      <w:r w:rsidR="001F2096" w:rsidRPr="00810158">
        <w:rPr>
          <w:lang w:val="fr-FR"/>
        </w:rPr>
        <w:t>:</w:t>
      </w:r>
      <w:r w:rsidRPr="00810158">
        <w:rPr>
          <w:lang w:val="fr-FR"/>
        </w:rPr>
        <w:t xml:space="preserve"> </w:t>
      </w:r>
    </w:p>
    <w:p w:rsidR="00203B26" w:rsidRPr="00810158" w:rsidRDefault="00203B26" w:rsidP="00B04B85">
      <w:pPr>
        <w:numPr>
          <w:ilvl w:val="0"/>
          <w:numId w:val="438"/>
        </w:numPr>
        <w:jc w:val="both"/>
        <w:rPr>
          <w:bCs/>
          <w:lang w:val="fr-FR"/>
        </w:rPr>
      </w:pPr>
      <w:r w:rsidRPr="00810158">
        <w:rPr>
          <w:lang w:val="fr-FR"/>
        </w:rPr>
        <w:t xml:space="preserve">la formation des médecins et d'autres professionnels en matière des infections nosocomiales et de l'utilisation rationnelle des antibiotiques, la formation des médecins des </w:t>
      </w:r>
      <w:r w:rsidR="009906D3">
        <w:rPr>
          <w:lang w:val="fr-FR"/>
        </w:rPr>
        <w:t xml:space="preserve">soins </w:t>
      </w:r>
      <w:r w:rsidRPr="00810158">
        <w:rPr>
          <w:lang w:val="fr-FR"/>
        </w:rPr>
        <w:t xml:space="preserve">intensifs en matière des principes de la thérapie antibiotique rationnelle, </w:t>
      </w:r>
    </w:p>
    <w:p w:rsidR="00203B26" w:rsidRPr="00810158" w:rsidRDefault="00203B26" w:rsidP="00B04B85">
      <w:pPr>
        <w:numPr>
          <w:ilvl w:val="0"/>
          <w:numId w:val="438"/>
        </w:numPr>
        <w:jc w:val="both"/>
        <w:rPr>
          <w:bCs/>
          <w:lang w:val="fr-FR"/>
        </w:rPr>
      </w:pPr>
      <w:r w:rsidRPr="00810158">
        <w:rPr>
          <w:lang w:val="fr-FR"/>
        </w:rPr>
        <w:t>le contrôle de l'apparition de souches multi-résistantes de bactéries,</w:t>
      </w:r>
    </w:p>
    <w:p w:rsidR="00203B26" w:rsidRPr="00810158" w:rsidRDefault="00203B26" w:rsidP="00B04B85">
      <w:pPr>
        <w:numPr>
          <w:ilvl w:val="0"/>
          <w:numId w:val="438"/>
        </w:numPr>
        <w:jc w:val="both"/>
        <w:rPr>
          <w:bCs/>
          <w:lang w:val="fr-FR"/>
        </w:rPr>
      </w:pPr>
      <w:r w:rsidRPr="00810158">
        <w:rPr>
          <w:lang w:val="fr-FR"/>
        </w:rPr>
        <w:t xml:space="preserve">des recommandations en matière des procédures d'agir dans le cas de certaines infections, maladies sporadiques et épidémies causées par des agents pathogènes alarmants, </w:t>
      </w:r>
    </w:p>
    <w:p w:rsidR="00203B26" w:rsidRPr="00810158" w:rsidRDefault="00203B26" w:rsidP="00B04B85">
      <w:pPr>
        <w:numPr>
          <w:ilvl w:val="0"/>
          <w:numId w:val="438"/>
        </w:numPr>
        <w:jc w:val="both"/>
        <w:rPr>
          <w:bCs/>
          <w:lang w:val="fr-FR"/>
        </w:rPr>
      </w:pPr>
      <w:r w:rsidRPr="00810158">
        <w:rPr>
          <w:lang w:val="fr-FR"/>
        </w:rPr>
        <w:t>la diffusion dans les laboratoires de microbiologie de l'hôpital des règles européennes pour déterminer la résistance aux antibiotiques.</w:t>
      </w:r>
    </w:p>
    <w:p w:rsidR="00203B26" w:rsidRPr="00810158" w:rsidRDefault="00203B26" w:rsidP="00B04B85">
      <w:pPr>
        <w:numPr>
          <w:ilvl w:val="0"/>
          <w:numId w:val="438"/>
        </w:numPr>
        <w:jc w:val="both"/>
        <w:rPr>
          <w:bCs/>
          <w:lang w:val="fr-FR"/>
        </w:rPr>
      </w:pPr>
      <w:r w:rsidRPr="00810158">
        <w:rPr>
          <w:lang w:val="fr-FR"/>
        </w:rPr>
        <w:t>la surveillance de certains agents pathogènes alarmants dans le cadre du réseau ECDC/EARS-Net,</w:t>
      </w:r>
    </w:p>
    <w:p w:rsidR="00203B26" w:rsidRPr="00810158" w:rsidRDefault="00203B26" w:rsidP="00B04B85">
      <w:pPr>
        <w:numPr>
          <w:ilvl w:val="0"/>
          <w:numId w:val="438"/>
        </w:numPr>
        <w:jc w:val="both"/>
        <w:rPr>
          <w:bCs/>
          <w:lang w:val="fr-FR"/>
        </w:rPr>
      </w:pPr>
      <w:r w:rsidRPr="00810158">
        <w:rPr>
          <w:lang w:val="fr-FR"/>
        </w:rPr>
        <w:t xml:space="preserve">le diagnostic de l'infection non cultivées du sang (septicémie) et du système nerveux périphérique, </w:t>
      </w:r>
    </w:p>
    <w:p w:rsidR="00203B26" w:rsidRPr="00810158" w:rsidRDefault="00203B26" w:rsidP="00B04B85">
      <w:pPr>
        <w:numPr>
          <w:ilvl w:val="0"/>
          <w:numId w:val="438"/>
        </w:numPr>
        <w:jc w:val="both"/>
        <w:rPr>
          <w:bCs/>
          <w:lang w:val="fr-FR"/>
        </w:rPr>
      </w:pPr>
      <w:r w:rsidRPr="00810158">
        <w:rPr>
          <w:lang w:val="fr-FR"/>
        </w:rPr>
        <w:t>la création et le maintien de la Collection nationale de bactéries pathogènes envahissantes,</w:t>
      </w:r>
    </w:p>
    <w:p w:rsidR="00203B26" w:rsidRPr="00810158" w:rsidRDefault="00203B26" w:rsidP="00203B26">
      <w:pPr>
        <w:pStyle w:val="Tekstpodstawowy31"/>
        <w:suppressAutoHyphens w:val="0"/>
        <w:spacing w:line="240" w:lineRule="auto"/>
        <w:rPr>
          <w:lang w:val="fr-FR"/>
        </w:rPr>
      </w:pPr>
      <w:r w:rsidRPr="00810158">
        <w:rPr>
          <w:szCs w:val="24"/>
          <w:lang w:val="fr-FR"/>
        </w:rPr>
        <w:t xml:space="preserve">650. </w:t>
      </w:r>
      <w:r w:rsidR="009729AA">
        <w:rPr>
          <w:szCs w:val="24"/>
          <w:lang w:val="fr-FR"/>
        </w:rPr>
        <w:t>“</w:t>
      </w:r>
      <w:r w:rsidRPr="00810158">
        <w:rPr>
          <w:szCs w:val="24"/>
          <w:lang w:val="fr-FR"/>
        </w:rPr>
        <w:t>Le programme national pour le traitement de l'hémophilie</w:t>
      </w:r>
      <w:r w:rsidR="009729AA">
        <w:rPr>
          <w:szCs w:val="24"/>
          <w:lang w:val="fr-FR"/>
        </w:rPr>
        <w:t>”</w:t>
      </w:r>
      <w:r w:rsidRPr="00810158">
        <w:rPr>
          <w:szCs w:val="24"/>
          <w:lang w:val="fr-FR"/>
        </w:rPr>
        <w:t>, 2005-2011, vise à</w:t>
      </w:r>
      <w:r w:rsidR="001F2096" w:rsidRPr="00810158">
        <w:rPr>
          <w:szCs w:val="24"/>
          <w:lang w:val="fr-FR"/>
        </w:rPr>
        <w:t>:</w:t>
      </w:r>
      <w:r w:rsidRPr="00810158">
        <w:rPr>
          <w:szCs w:val="24"/>
          <w:lang w:val="fr-FR"/>
        </w:rPr>
        <w:t xml:space="preserve"> </w:t>
      </w:r>
    </w:p>
    <w:p w:rsidR="00203B26" w:rsidRPr="00810158" w:rsidRDefault="00203B26" w:rsidP="00B04B85">
      <w:pPr>
        <w:pStyle w:val="Tekstpodstawowy"/>
        <w:numPr>
          <w:ilvl w:val="0"/>
          <w:numId w:val="439"/>
        </w:numPr>
        <w:spacing w:after="0"/>
        <w:jc w:val="both"/>
        <w:rPr>
          <w:lang w:val="fr-FR"/>
        </w:rPr>
      </w:pPr>
      <w:r w:rsidRPr="00810158">
        <w:rPr>
          <w:lang w:val="fr-FR"/>
        </w:rPr>
        <w:t xml:space="preserve">améliorer la qualité de vie des patients atteints d'hémophilie et d'autres troubles de la coagulation, poursuivre le traitement à domicile des patients atteints d'hémophilie A sévère et de l'hémophilie B sévère, </w:t>
      </w:r>
    </w:p>
    <w:p w:rsidR="00203B26" w:rsidRPr="00810158" w:rsidRDefault="00203B26" w:rsidP="00B04B85">
      <w:pPr>
        <w:pStyle w:val="Tekstpodstawowy"/>
        <w:numPr>
          <w:ilvl w:val="0"/>
          <w:numId w:val="439"/>
        </w:numPr>
        <w:spacing w:after="0"/>
        <w:jc w:val="both"/>
        <w:rPr>
          <w:bCs/>
          <w:lang w:val="fr-FR"/>
        </w:rPr>
      </w:pPr>
      <w:r w:rsidRPr="00810158">
        <w:rPr>
          <w:lang w:val="fr-FR"/>
        </w:rPr>
        <w:t xml:space="preserve">améliorer les résultats du traitement de l'hémophilie et d'autres troubles héréditaires de la coagulation par la substitution des facteurs de coagulation. </w:t>
      </w:r>
    </w:p>
    <w:p w:rsidR="00203B26" w:rsidRPr="00810158" w:rsidRDefault="00203B26" w:rsidP="00203B26">
      <w:pPr>
        <w:pStyle w:val="Tekstpodstawowy"/>
        <w:spacing w:after="0"/>
        <w:jc w:val="both"/>
        <w:rPr>
          <w:lang w:val="fr-FR"/>
        </w:rPr>
      </w:pPr>
      <w:r w:rsidRPr="00810158">
        <w:rPr>
          <w:lang w:val="fr-FR"/>
        </w:rPr>
        <w:t>651. Les actions</w:t>
      </w:r>
      <w:r w:rsidR="001F2096" w:rsidRPr="00810158">
        <w:rPr>
          <w:lang w:val="fr-FR"/>
        </w:rPr>
        <w:t>:</w:t>
      </w:r>
    </w:p>
    <w:p w:rsidR="00203B26" w:rsidRPr="00810158" w:rsidRDefault="00203B26" w:rsidP="00B04B85">
      <w:pPr>
        <w:numPr>
          <w:ilvl w:val="0"/>
          <w:numId w:val="440"/>
        </w:numPr>
        <w:jc w:val="both"/>
        <w:rPr>
          <w:lang w:val="fr-FR"/>
        </w:rPr>
      </w:pPr>
      <w:r w:rsidRPr="00810158">
        <w:rPr>
          <w:lang w:val="fr-FR"/>
        </w:rPr>
        <w:t>l'achat de facteurs de coagulation et la provision de l'accessibilité universelle,</w:t>
      </w:r>
    </w:p>
    <w:p w:rsidR="00203B26" w:rsidRPr="00810158" w:rsidRDefault="00203B26" w:rsidP="00B04B85">
      <w:pPr>
        <w:numPr>
          <w:ilvl w:val="0"/>
          <w:numId w:val="440"/>
        </w:numPr>
        <w:jc w:val="both"/>
        <w:rPr>
          <w:lang w:val="fr-FR"/>
        </w:rPr>
      </w:pPr>
      <w:r w:rsidRPr="00810158">
        <w:rPr>
          <w:lang w:val="fr-FR"/>
        </w:rPr>
        <w:t>l'intensification de la prévention primaire de saignement intra-articulaire chez les enfants,</w:t>
      </w:r>
    </w:p>
    <w:p w:rsidR="00203B26" w:rsidRPr="00810158" w:rsidRDefault="00203B26" w:rsidP="00B04B85">
      <w:pPr>
        <w:numPr>
          <w:ilvl w:val="0"/>
          <w:numId w:val="440"/>
        </w:numPr>
        <w:jc w:val="both"/>
        <w:rPr>
          <w:lang w:val="fr-FR"/>
        </w:rPr>
      </w:pPr>
      <w:r w:rsidRPr="00810158">
        <w:rPr>
          <w:lang w:val="fr-FR"/>
        </w:rPr>
        <w:t>l'inclusion dans le programme de l'éveille d'une tolérance immunitaire des patients atteints d'hémophilie compliquées par l'anticoagulant circulant,</w:t>
      </w:r>
    </w:p>
    <w:p w:rsidR="00203B26" w:rsidRPr="00810158" w:rsidRDefault="00203B26" w:rsidP="00B04B85">
      <w:pPr>
        <w:numPr>
          <w:ilvl w:val="0"/>
          <w:numId w:val="440"/>
        </w:numPr>
        <w:jc w:val="both"/>
        <w:rPr>
          <w:lang w:val="fr-FR"/>
        </w:rPr>
      </w:pPr>
      <w:r w:rsidRPr="00810158">
        <w:rPr>
          <w:lang w:val="fr-FR"/>
        </w:rPr>
        <w:t xml:space="preserve">le remplacement de concentrés dérivés du plasma par les préparations recombinantes, </w:t>
      </w:r>
    </w:p>
    <w:p w:rsidR="00203B26" w:rsidRPr="00810158" w:rsidRDefault="00203B26" w:rsidP="00B04B85">
      <w:pPr>
        <w:numPr>
          <w:ilvl w:val="0"/>
          <w:numId w:val="440"/>
        </w:numPr>
        <w:jc w:val="both"/>
        <w:rPr>
          <w:lang w:val="fr-FR"/>
        </w:rPr>
      </w:pPr>
      <w:r w:rsidRPr="00810158">
        <w:rPr>
          <w:lang w:val="fr-FR"/>
        </w:rPr>
        <w:t>le remplacement des concentrés de facteurs de prothrombine par les concentrés de facteurs activés de prothrombine et du rFVIIa dans le traitement des épisodes hémorragiques chez les patients atteints d'hémophilie compliquées par l'inhibiteur VIII/ IX à titrage élevé.</w:t>
      </w:r>
    </w:p>
    <w:p w:rsidR="00203B26" w:rsidRPr="00810158" w:rsidRDefault="00203B26" w:rsidP="00203B26">
      <w:pPr>
        <w:pStyle w:val="SingleTxtG"/>
        <w:spacing w:after="0" w:line="240" w:lineRule="auto"/>
        <w:ind w:left="0" w:right="0"/>
        <w:rPr>
          <w:lang w:val="fr-FR"/>
        </w:rPr>
      </w:pPr>
      <w:r w:rsidRPr="00810158">
        <w:rPr>
          <w:sz w:val="24"/>
          <w:szCs w:val="24"/>
          <w:lang w:val="fr-FR"/>
        </w:rPr>
        <w:t xml:space="preserve">652. </w:t>
      </w:r>
      <w:r w:rsidR="009729AA">
        <w:rPr>
          <w:sz w:val="24"/>
          <w:szCs w:val="24"/>
          <w:lang w:val="fr-FR"/>
        </w:rPr>
        <w:t>“</w:t>
      </w:r>
      <w:r w:rsidRPr="00810158">
        <w:rPr>
          <w:sz w:val="24"/>
          <w:szCs w:val="24"/>
          <w:lang w:val="fr-FR"/>
        </w:rPr>
        <w:t>Le programme national pour le traitement des patients atteints d'hémophilie et de troubles de coagulation connexes</w:t>
      </w:r>
      <w:r w:rsidR="009729AA">
        <w:rPr>
          <w:sz w:val="24"/>
          <w:szCs w:val="24"/>
          <w:lang w:val="fr-FR"/>
        </w:rPr>
        <w:t>”</w:t>
      </w:r>
      <w:r w:rsidRPr="00810158">
        <w:rPr>
          <w:sz w:val="24"/>
          <w:szCs w:val="24"/>
          <w:lang w:val="fr-FR"/>
        </w:rPr>
        <w:t>, 2012-2018, vise à</w:t>
      </w:r>
      <w:r w:rsidR="001F2096" w:rsidRPr="00810158">
        <w:rPr>
          <w:sz w:val="24"/>
          <w:szCs w:val="24"/>
          <w:lang w:val="fr-FR"/>
        </w:rPr>
        <w:t>:</w:t>
      </w:r>
      <w:r w:rsidRPr="00810158">
        <w:rPr>
          <w:sz w:val="24"/>
          <w:szCs w:val="24"/>
          <w:lang w:val="fr-FR"/>
        </w:rPr>
        <w:t xml:space="preserve"> améliorer les résultats et la qualité de vie des patients atteints de l'hémophilie et des troubles de coagulation connexes.</w:t>
      </w:r>
      <w:r w:rsidRPr="00810158">
        <w:rPr>
          <w:lang w:val="fr-FR"/>
        </w:rPr>
        <w:t xml:space="preserve"> </w:t>
      </w:r>
      <w:r w:rsidRPr="00810158">
        <w:rPr>
          <w:sz w:val="24"/>
          <w:szCs w:val="24"/>
          <w:lang w:val="fr-FR"/>
        </w:rPr>
        <w:t>Les actions</w:t>
      </w:r>
      <w:r w:rsidR="001F2096" w:rsidRPr="00810158">
        <w:rPr>
          <w:sz w:val="24"/>
          <w:szCs w:val="24"/>
          <w:lang w:val="fr-FR"/>
        </w:rPr>
        <w:t>:</w:t>
      </w:r>
      <w:r w:rsidRPr="00810158">
        <w:rPr>
          <w:lang w:val="fr-FR"/>
        </w:rPr>
        <w:t xml:space="preserve"> </w:t>
      </w:r>
    </w:p>
    <w:p w:rsidR="00203B26" w:rsidRPr="00810158" w:rsidRDefault="00203B26" w:rsidP="00B04B85">
      <w:pPr>
        <w:pStyle w:val="Akapitzlist"/>
        <w:numPr>
          <w:ilvl w:val="0"/>
          <w:numId w:val="441"/>
        </w:numPr>
        <w:jc w:val="both"/>
        <w:rPr>
          <w:lang w:val="fr-FR"/>
        </w:rPr>
      </w:pPr>
      <w:r w:rsidRPr="00810158">
        <w:rPr>
          <w:lang w:val="fr-FR"/>
        </w:rPr>
        <w:t xml:space="preserve">l'achat de concentrés de facteurs de coagulation, </w:t>
      </w:r>
    </w:p>
    <w:p w:rsidR="00203B26" w:rsidRPr="00810158" w:rsidRDefault="00203B26" w:rsidP="00B04B85">
      <w:pPr>
        <w:pStyle w:val="Akapitzlist"/>
        <w:numPr>
          <w:ilvl w:val="0"/>
          <w:numId w:val="441"/>
        </w:numPr>
        <w:jc w:val="both"/>
        <w:rPr>
          <w:lang w:val="fr-FR"/>
        </w:rPr>
      </w:pPr>
      <w:r w:rsidRPr="00810158">
        <w:rPr>
          <w:lang w:val="fr-FR"/>
        </w:rPr>
        <w:t xml:space="preserve">la conduite de la thérapie de tolérance immunitaire (ITI), </w:t>
      </w:r>
    </w:p>
    <w:p w:rsidR="00203B26" w:rsidRPr="00810158" w:rsidRDefault="00203B26" w:rsidP="00B04B85">
      <w:pPr>
        <w:pStyle w:val="Akapitzlist"/>
        <w:numPr>
          <w:ilvl w:val="0"/>
          <w:numId w:val="441"/>
        </w:numPr>
        <w:jc w:val="both"/>
        <w:rPr>
          <w:lang w:val="fr-FR"/>
        </w:rPr>
      </w:pPr>
      <w:r w:rsidRPr="00810158">
        <w:rPr>
          <w:lang w:val="fr-FR"/>
        </w:rPr>
        <w:t xml:space="preserve">l'utilisation de la prophylaxie secondaire chez les patients atteints d'hémophilie et de troubles de coagulation connexes, </w:t>
      </w:r>
    </w:p>
    <w:p w:rsidR="00203B26" w:rsidRPr="00810158" w:rsidRDefault="00203B26" w:rsidP="00B04B85">
      <w:pPr>
        <w:pStyle w:val="Akapitzlist"/>
        <w:numPr>
          <w:ilvl w:val="0"/>
          <w:numId w:val="441"/>
        </w:numPr>
        <w:jc w:val="both"/>
        <w:rPr>
          <w:lang w:val="fr-FR"/>
        </w:rPr>
      </w:pPr>
      <w:r w:rsidRPr="00810158">
        <w:rPr>
          <w:lang w:val="fr-FR"/>
        </w:rPr>
        <w:t>les formations du personnel médical.</w:t>
      </w:r>
    </w:p>
    <w:p w:rsidR="009075FB" w:rsidRDefault="009075FB">
      <w:pPr>
        <w:rPr>
          <w:lang w:val="fr-FR"/>
        </w:rPr>
      </w:pPr>
      <w:r>
        <w:rPr>
          <w:lang w:val="fr-FR"/>
        </w:rPr>
        <w:br w:type="page"/>
      </w:r>
    </w:p>
    <w:p w:rsidR="00203B26" w:rsidRPr="00810158" w:rsidRDefault="00203B26" w:rsidP="00203B26">
      <w:pPr>
        <w:pStyle w:val="Tekstpodstawowy"/>
        <w:suppressAutoHyphens/>
        <w:autoSpaceDE w:val="0"/>
        <w:autoSpaceDN w:val="0"/>
        <w:spacing w:after="0"/>
        <w:jc w:val="both"/>
        <w:rPr>
          <w:lang w:val="fr-FR"/>
        </w:rPr>
      </w:pPr>
      <w:r w:rsidRPr="00810158">
        <w:rPr>
          <w:lang w:val="fr-FR"/>
        </w:rPr>
        <w:lastRenderedPageBreak/>
        <w:t xml:space="preserve">653. </w:t>
      </w:r>
      <w:r w:rsidR="009729AA">
        <w:rPr>
          <w:lang w:val="fr-FR"/>
        </w:rPr>
        <w:t>“</w:t>
      </w:r>
      <w:r w:rsidRPr="00810158">
        <w:rPr>
          <w:lang w:val="fr-FR"/>
        </w:rPr>
        <w:t>Le traitement antirétroviral des personnes vivant avec le VIH</w:t>
      </w:r>
      <w:r w:rsidR="009729AA">
        <w:rPr>
          <w:lang w:val="fr-FR"/>
        </w:rPr>
        <w:t>”</w:t>
      </w:r>
      <w:r w:rsidRPr="00810158">
        <w:rPr>
          <w:lang w:val="fr-FR"/>
        </w:rPr>
        <w:t>, 2007-2011, 2012-2016, vise à</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42"/>
        </w:numPr>
        <w:jc w:val="both"/>
        <w:rPr>
          <w:lang w:val="fr-FR"/>
        </w:rPr>
      </w:pPr>
      <w:r w:rsidRPr="00810158">
        <w:rPr>
          <w:lang w:val="fr-FR"/>
        </w:rPr>
        <w:t xml:space="preserve">fournir un traitement antirétroviral, y compris la surveillance de son efficacité chez les patients infectés par le VIH et le sida, </w:t>
      </w:r>
    </w:p>
    <w:p w:rsidR="00203B26" w:rsidRPr="00810158" w:rsidRDefault="00203B26" w:rsidP="00B04B85">
      <w:pPr>
        <w:pStyle w:val="Akapitzlist"/>
        <w:numPr>
          <w:ilvl w:val="0"/>
          <w:numId w:val="442"/>
        </w:numPr>
        <w:jc w:val="both"/>
        <w:rPr>
          <w:lang w:val="fr-FR"/>
        </w:rPr>
      </w:pPr>
      <w:r w:rsidRPr="00810158">
        <w:rPr>
          <w:lang w:val="fr-FR"/>
        </w:rPr>
        <w:t>réduire la morbidité et la mortalité dues au sida dans la population des personnes vivant avec le VIH,</w:t>
      </w:r>
    </w:p>
    <w:p w:rsidR="00203B26" w:rsidRPr="00810158" w:rsidRDefault="00203B26" w:rsidP="00B04B85">
      <w:pPr>
        <w:pStyle w:val="Akapitzlist"/>
        <w:numPr>
          <w:ilvl w:val="0"/>
          <w:numId w:val="442"/>
        </w:numPr>
        <w:jc w:val="both"/>
        <w:rPr>
          <w:lang w:val="fr-FR"/>
        </w:rPr>
      </w:pPr>
      <w:r w:rsidRPr="00810158">
        <w:rPr>
          <w:lang w:val="fr-FR"/>
        </w:rPr>
        <w:t>réduire l'infectiosité des infectés pour la population en bonne santé.</w:t>
      </w:r>
    </w:p>
    <w:p w:rsidR="00203B26" w:rsidRPr="00810158" w:rsidRDefault="00203B26" w:rsidP="00203B26">
      <w:pPr>
        <w:jc w:val="both"/>
        <w:rPr>
          <w:lang w:val="fr-FR"/>
        </w:rPr>
      </w:pPr>
      <w:r w:rsidRPr="00810158">
        <w:rPr>
          <w:lang w:val="fr-FR"/>
        </w:rPr>
        <w:t>654. Les actions</w:t>
      </w:r>
      <w:r w:rsidR="001F2096" w:rsidRPr="00810158">
        <w:rPr>
          <w:lang w:val="fr-FR"/>
        </w:rPr>
        <w:t>:</w:t>
      </w:r>
    </w:p>
    <w:p w:rsidR="00203B26" w:rsidRPr="00810158" w:rsidRDefault="00203B26" w:rsidP="00B04B85">
      <w:pPr>
        <w:numPr>
          <w:ilvl w:val="0"/>
          <w:numId w:val="443"/>
        </w:numPr>
        <w:jc w:val="both"/>
        <w:rPr>
          <w:lang w:val="fr-FR"/>
        </w:rPr>
      </w:pPr>
      <w:r w:rsidRPr="00810158">
        <w:rPr>
          <w:lang w:val="fr-FR"/>
        </w:rPr>
        <w:t>le traitement des personnes atteintes du VIH et des patients atteints du SIDA répondant aux critères d'un traitement médical, y compris les femmes enceintes infectées par le VIH et les enfants nés de mères infectées par le VIH,</w:t>
      </w:r>
    </w:p>
    <w:p w:rsidR="00203B26" w:rsidRPr="00810158" w:rsidRDefault="00203B26" w:rsidP="00B04B85">
      <w:pPr>
        <w:numPr>
          <w:ilvl w:val="0"/>
          <w:numId w:val="443"/>
        </w:numPr>
        <w:jc w:val="both"/>
        <w:rPr>
          <w:lang w:val="fr-FR"/>
        </w:rPr>
      </w:pPr>
      <w:r w:rsidRPr="00810158">
        <w:rPr>
          <w:lang w:val="fr-FR"/>
        </w:rPr>
        <w:t>l'achat de médicaments antirétroviraux, des tests de diagnostic et de vaccins pour les enfants nés de mères infectées par le VIH,</w:t>
      </w:r>
    </w:p>
    <w:p w:rsidR="00203B26" w:rsidRPr="00810158" w:rsidRDefault="00203B26" w:rsidP="00B04B85">
      <w:pPr>
        <w:numPr>
          <w:ilvl w:val="0"/>
          <w:numId w:val="443"/>
        </w:numPr>
        <w:jc w:val="both"/>
        <w:rPr>
          <w:lang w:val="fr-FR"/>
        </w:rPr>
      </w:pPr>
      <w:r w:rsidRPr="00810158">
        <w:rPr>
          <w:lang w:val="fr-FR"/>
        </w:rPr>
        <w:t>le système de gestion des médicaments ARV – une base de données électronique,</w:t>
      </w:r>
    </w:p>
    <w:p w:rsidR="00203B26" w:rsidRPr="00810158" w:rsidRDefault="00203B26" w:rsidP="00B04B85">
      <w:pPr>
        <w:numPr>
          <w:ilvl w:val="0"/>
          <w:numId w:val="443"/>
        </w:numPr>
        <w:jc w:val="both"/>
        <w:rPr>
          <w:lang w:val="fr-FR"/>
        </w:rPr>
      </w:pPr>
      <w:r w:rsidRPr="00810158">
        <w:rPr>
          <w:lang w:val="fr-FR"/>
        </w:rPr>
        <w:t>la procédure post-exposition après l'exposition au VIH lors de l'exercice de fonctions professionnelles et dans le cas des expositions accidentelles non-professionnelles.</w:t>
      </w:r>
    </w:p>
    <w:p w:rsidR="00BF0300" w:rsidRDefault="00BF0300" w:rsidP="00203B26">
      <w:pPr>
        <w:pStyle w:val="Tekstpodstawowy"/>
        <w:suppressAutoHyphens/>
        <w:autoSpaceDE w:val="0"/>
        <w:autoSpaceDN w:val="0"/>
        <w:spacing w:after="0"/>
        <w:jc w:val="both"/>
        <w:rPr>
          <w:b/>
          <w:bCs/>
          <w:lang w:val="fr-FR"/>
        </w:rPr>
      </w:pPr>
    </w:p>
    <w:p w:rsidR="00BF0300" w:rsidRDefault="00500A14" w:rsidP="00203B26">
      <w:pPr>
        <w:pStyle w:val="Tekstpodstawowy"/>
        <w:suppressAutoHyphens/>
        <w:autoSpaceDE w:val="0"/>
        <w:autoSpaceDN w:val="0"/>
        <w:spacing w:after="0"/>
        <w:jc w:val="both"/>
        <w:rPr>
          <w:lang w:val="fr-FR"/>
        </w:rPr>
      </w:pPr>
      <w:r w:rsidRPr="00810158">
        <w:rPr>
          <w:b/>
          <w:bCs/>
          <w:lang w:val="fr-FR"/>
        </w:rPr>
        <w:t>Paragraphe</w:t>
      </w:r>
      <w:r w:rsidR="00203B26" w:rsidRPr="00810158">
        <w:rPr>
          <w:b/>
          <w:bCs/>
          <w:lang w:val="fr-FR"/>
        </w:rPr>
        <w:t xml:space="preserve"> 30 des observations finales</w:t>
      </w:r>
      <w:r w:rsidR="001F2096" w:rsidRPr="00810158">
        <w:rPr>
          <w:b/>
          <w:bCs/>
          <w:lang w:val="fr-FR"/>
        </w:rPr>
        <w:t>:</w:t>
      </w:r>
      <w:r w:rsidR="00203B26" w:rsidRPr="00810158">
        <w:rPr>
          <w:b/>
          <w:bCs/>
          <w:lang w:val="fr-FR"/>
        </w:rPr>
        <w:t xml:space="preserve"> l'accès restreint des personnes infectées par le VIH, des toxicomanes en particulier, au traitement.</w:t>
      </w:r>
      <w:r w:rsidR="00203B26" w:rsidRPr="00810158">
        <w:rPr>
          <w:lang w:val="fr-FR"/>
        </w:rPr>
        <w:t xml:space="preserve"> </w:t>
      </w:r>
    </w:p>
    <w:p w:rsidR="00203B26" w:rsidRPr="00810158" w:rsidRDefault="00BF0300" w:rsidP="00203B26">
      <w:pPr>
        <w:pStyle w:val="Tekstpodstawowy"/>
        <w:suppressAutoHyphens/>
        <w:autoSpaceDE w:val="0"/>
        <w:autoSpaceDN w:val="0"/>
        <w:spacing w:after="0"/>
        <w:jc w:val="both"/>
        <w:rPr>
          <w:lang w:val="fr-FR"/>
        </w:rPr>
      </w:pPr>
      <w:r w:rsidRPr="00810158">
        <w:rPr>
          <w:lang w:val="fr-FR"/>
        </w:rPr>
        <w:t xml:space="preserve">655. </w:t>
      </w:r>
      <w:r w:rsidR="00203B26" w:rsidRPr="00810158">
        <w:rPr>
          <w:lang w:val="fr-FR"/>
        </w:rPr>
        <w:t xml:space="preserve">Cette opinion ne correspond pas à la </w:t>
      </w:r>
      <w:r w:rsidR="00213D75">
        <w:rPr>
          <w:lang w:val="fr-FR"/>
        </w:rPr>
        <w:t>r</w:t>
      </w:r>
      <w:r w:rsidR="00203B26" w:rsidRPr="00810158">
        <w:rPr>
          <w:lang w:val="fr-FR"/>
        </w:rPr>
        <w:t>é</w:t>
      </w:r>
      <w:r w:rsidR="00213D75">
        <w:rPr>
          <w:lang w:val="fr-FR"/>
        </w:rPr>
        <w:t>ali</w:t>
      </w:r>
      <w:r w:rsidR="00203B26" w:rsidRPr="00810158">
        <w:rPr>
          <w:lang w:val="fr-FR"/>
        </w:rPr>
        <w:t>té</w:t>
      </w:r>
      <w:r w:rsidR="001F2096" w:rsidRPr="00810158">
        <w:rPr>
          <w:lang w:val="fr-FR"/>
        </w:rPr>
        <w:t>:</w:t>
      </w:r>
      <w:r w:rsidR="00055202" w:rsidRPr="00810158">
        <w:rPr>
          <w:lang w:val="fr-FR"/>
        </w:rPr>
        <w:t xml:space="preserve"> </w:t>
      </w:r>
    </w:p>
    <w:p w:rsidR="00203B26" w:rsidRPr="00810158" w:rsidRDefault="00203B26" w:rsidP="00B04B85">
      <w:pPr>
        <w:pStyle w:val="SingleTxtG"/>
        <w:numPr>
          <w:ilvl w:val="0"/>
          <w:numId w:val="306"/>
        </w:numPr>
        <w:spacing w:after="0" w:line="240" w:lineRule="auto"/>
        <w:ind w:right="0"/>
        <w:rPr>
          <w:lang w:val="fr-FR"/>
        </w:rPr>
      </w:pPr>
      <w:r w:rsidRPr="00810158">
        <w:rPr>
          <w:sz w:val="24"/>
          <w:szCs w:val="24"/>
          <w:lang w:val="fr-FR"/>
        </w:rPr>
        <w:t xml:space="preserve">tous les patients infectés par le VIH et les malades du sida nécessitant un traitement antirétroviral en raisons des indications cliniques et médicaux ont accès à un système unifié de </w:t>
      </w:r>
      <w:r w:rsidR="009906D3">
        <w:rPr>
          <w:sz w:val="24"/>
          <w:szCs w:val="24"/>
          <w:lang w:val="fr-FR"/>
        </w:rPr>
        <w:t xml:space="preserve">soins </w:t>
      </w:r>
      <w:r w:rsidRPr="00810158">
        <w:rPr>
          <w:sz w:val="24"/>
          <w:szCs w:val="24"/>
          <w:lang w:val="fr-FR"/>
        </w:rPr>
        <w:t>médicaux et de la thérapie HAART moderne (selon les recommandations de l'Association scientifique polonaise du sida), en 2013, le traitement ARV a couvert 7.023 patients, y compris 123 enfants (moins de 18 ans) infectés par le VIH et malades du sida</w:t>
      </w:r>
      <w:r w:rsidR="007577F2">
        <w:rPr>
          <w:sz w:val="24"/>
          <w:szCs w:val="24"/>
          <w:lang w:val="fr-FR"/>
        </w:rPr>
        <w:t> ;</w:t>
      </w:r>
      <w:r w:rsidRPr="00810158">
        <w:rPr>
          <w:sz w:val="24"/>
          <w:szCs w:val="24"/>
          <w:lang w:val="fr-FR"/>
        </w:rPr>
        <w:t xml:space="preserve"> le traitement n'est pas obligatoire, et il </w:t>
      </w:r>
      <w:r w:rsidR="007577F2">
        <w:rPr>
          <w:sz w:val="24"/>
          <w:szCs w:val="24"/>
          <w:lang w:val="fr-FR"/>
        </w:rPr>
        <w:t xml:space="preserve">se peut que le </w:t>
      </w:r>
      <w:r w:rsidRPr="00810158">
        <w:rPr>
          <w:sz w:val="24"/>
          <w:szCs w:val="24"/>
          <w:lang w:val="fr-FR"/>
        </w:rPr>
        <w:t xml:space="preserve">traitement </w:t>
      </w:r>
      <w:r w:rsidR="007577F2">
        <w:rPr>
          <w:sz w:val="24"/>
          <w:szCs w:val="24"/>
          <w:lang w:val="fr-FR"/>
        </w:rPr>
        <w:t xml:space="preserve">ne soit pas nécessaire </w:t>
      </w:r>
      <w:r w:rsidRPr="00810158">
        <w:rPr>
          <w:sz w:val="24"/>
          <w:szCs w:val="24"/>
          <w:lang w:val="fr-FR"/>
        </w:rPr>
        <w:t>pour tous infectés par le VIH,</w:t>
      </w:r>
    </w:p>
    <w:p w:rsidR="00203B26" w:rsidRPr="005C5D0F" w:rsidRDefault="00203B26" w:rsidP="00B04B85">
      <w:pPr>
        <w:pStyle w:val="Akapitzlist"/>
        <w:numPr>
          <w:ilvl w:val="0"/>
          <w:numId w:val="444"/>
        </w:numPr>
        <w:jc w:val="both"/>
        <w:rPr>
          <w:lang w:val="fr-FR"/>
        </w:rPr>
      </w:pPr>
      <w:r w:rsidRPr="005C5D0F">
        <w:rPr>
          <w:lang w:val="fr-FR"/>
        </w:rPr>
        <w:t>tous les patients inclus dans le programme de traitement antirétroviral ont un accès permanent (continuité de l'approvisionnement des médicaments) à tous les médicaments ARV utilisés dans la thérapie HAART,</w:t>
      </w:r>
    </w:p>
    <w:p w:rsidR="00203B26" w:rsidRPr="005C5D0F" w:rsidRDefault="00203B26" w:rsidP="00B04B85">
      <w:pPr>
        <w:pStyle w:val="Akapitzlist"/>
        <w:numPr>
          <w:ilvl w:val="0"/>
          <w:numId w:val="444"/>
        </w:numPr>
        <w:jc w:val="both"/>
        <w:rPr>
          <w:lang w:val="fr-FR"/>
        </w:rPr>
      </w:pPr>
      <w:r w:rsidRPr="005C5D0F">
        <w:rPr>
          <w:lang w:val="fr-FR"/>
        </w:rPr>
        <w:t xml:space="preserve">la prévention de l'infection verticale du VIH (l'administration de médicaments antirétroviraux à la mère et au nouveau-né) a entraîné une diminution de la proportion des infections des </w:t>
      </w:r>
      <w:r w:rsidR="006F2801" w:rsidRPr="005C5D0F">
        <w:rPr>
          <w:lang w:val="fr-FR"/>
        </w:rPr>
        <w:t>nouveau-nés</w:t>
      </w:r>
      <w:r w:rsidRPr="005C5D0F">
        <w:rPr>
          <w:lang w:val="fr-FR"/>
        </w:rPr>
        <w:t xml:space="preserve"> de 23% d'avant 1989 jusqu'à moins de 1,0% en 2011,</w:t>
      </w:r>
    </w:p>
    <w:p w:rsidR="00203B26" w:rsidRPr="005C5D0F" w:rsidRDefault="00203B26" w:rsidP="00B04B85">
      <w:pPr>
        <w:pStyle w:val="Akapitzlist"/>
        <w:numPr>
          <w:ilvl w:val="0"/>
          <w:numId w:val="444"/>
        </w:numPr>
        <w:jc w:val="both"/>
        <w:rPr>
          <w:lang w:val="fr-FR"/>
        </w:rPr>
      </w:pPr>
      <w:r w:rsidRPr="005C5D0F">
        <w:rPr>
          <w:lang w:val="fr-FR"/>
        </w:rPr>
        <w:t xml:space="preserve">les patients sont moins susceptibles de succomber à des infections opportunistes, les </w:t>
      </w:r>
      <w:r w:rsidR="009906D3">
        <w:rPr>
          <w:lang w:val="fr-FR"/>
        </w:rPr>
        <w:t xml:space="preserve">soins </w:t>
      </w:r>
      <w:r w:rsidRPr="005C5D0F">
        <w:rPr>
          <w:lang w:val="fr-FR"/>
        </w:rPr>
        <w:t xml:space="preserve">hospitaliers couvrent périodiquement 1% des patients et </w:t>
      </w:r>
      <w:r w:rsidR="007577F2">
        <w:rPr>
          <w:lang w:val="fr-FR"/>
        </w:rPr>
        <w:t>le</w:t>
      </w:r>
      <w:r w:rsidRPr="005C5D0F">
        <w:rPr>
          <w:lang w:val="fr-FR"/>
        </w:rPr>
        <w:t xml:space="preserve"> traitement ambulatoire – 99% des patients,</w:t>
      </w:r>
    </w:p>
    <w:p w:rsidR="00203B26" w:rsidRPr="005C5D0F" w:rsidRDefault="00203B26" w:rsidP="00B04B85">
      <w:pPr>
        <w:pStyle w:val="Akapitzlist"/>
        <w:numPr>
          <w:ilvl w:val="0"/>
          <w:numId w:val="444"/>
        </w:numPr>
        <w:jc w:val="both"/>
        <w:rPr>
          <w:lang w:val="fr-FR"/>
        </w:rPr>
      </w:pPr>
      <w:r w:rsidRPr="005C5D0F">
        <w:rPr>
          <w:lang w:val="fr-FR"/>
        </w:rPr>
        <w:t>la diminution de l'infectiosité du VIH - l'infectiosité des patients dans le traitement ARV est de 0,37 pour 100 personnes-années, par rapport à 2,24 chez les patients qui n'ont pas commencé le traitement (la réduction des infections – 92%),</w:t>
      </w:r>
    </w:p>
    <w:p w:rsidR="00203B26" w:rsidRPr="005C5D0F" w:rsidRDefault="00203B26" w:rsidP="00B04B85">
      <w:pPr>
        <w:pStyle w:val="Akapitzlist"/>
        <w:numPr>
          <w:ilvl w:val="0"/>
          <w:numId w:val="444"/>
        </w:numPr>
        <w:jc w:val="both"/>
        <w:rPr>
          <w:lang w:val="fr-FR"/>
        </w:rPr>
      </w:pPr>
      <w:r w:rsidRPr="005C5D0F">
        <w:rPr>
          <w:lang w:val="fr-FR"/>
        </w:rPr>
        <w:t>dans la procédure post-exposition jusqu'en 2013, on n'a pas enregistré un seul cas de l'infection du VIH chez les personnes couvertes par la prévention de l'infection lors de l'exercice de fonctions professionnelles et dans le cas des expositions accidentelles non-professionnelles.</w:t>
      </w:r>
    </w:p>
    <w:p w:rsidR="00203B26" w:rsidRPr="005C5D0F" w:rsidRDefault="00203B26" w:rsidP="00B04B85">
      <w:pPr>
        <w:pStyle w:val="Akapitzlist"/>
        <w:numPr>
          <w:ilvl w:val="0"/>
          <w:numId w:val="444"/>
        </w:numPr>
        <w:jc w:val="both"/>
        <w:rPr>
          <w:lang w:val="fr-FR"/>
        </w:rPr>
      </w:pPr>
      <w:r w:rsidRPr="005C5D0F">
        <w:rPr>
          <w:lang w:val="fr-FR"/>
        </w:rPr>
        <w:t xml:space="preserve">grâce </w:t>
      </w:r>
      <w:r w:rsidR="007577F2">
        <w:rPr>
          <w:lang w:val="fr-FR"/>
        </w:rPr>
        <w:t>au système efficace de</w:t>
      </w:r>
      <w:r w:rsidRPr="005C5D0F">
        <w:rPr>
          <w:lang w:val="fr-FR"/>
        </w:rPr>
        <w:t xml:space="preserve"> distribution et redistribution, il n'y a pas de cas de l'expiration des médicaments antirétroviraux,</w:t>
      </w:r>
    </w:p>
    <w:p w:rsidR="00203B26" w:rsidRPr="005C5D0F" w:rsidRDefault="00203B26" w:rsidP="00B04B85">
      <w:pPr>
        <w:pStyle w:val="Akapitzlist"/>
        <w:numPr>
          <w:ilvl w:val="0"/>
          <w:numId w:val="444"/>
        </w:numPr>
        <w:jc w:val="both"/>
        <w:rPr>
          <w:lang w:val="fr-FR"/>
        </w:rPr>
      </w:pPr>
      <w:r w:rsidRPr="005C5D0F">
        <w:rPr>
          <w:lang w:val="fr-FR"/>
        </w:rPr>
        <w:t xml:space="preserve">l'amélioration de l'état clinique et de la qualité de vie des patients – la possibilité de poursuivre les études ou le travail, </w:t>
      </w:r>
    </w:p>
    <w:p w:rsidR="00203B26" w:rsidRPr="00810158" w:rsidRDefault="00203B26" w:rsidP="00B04B85">
      <w:pPr>
        <w:numPr>
          <w:ilvl w:val="0"/>
          <w:numId w:val="306"/>
        </w:numPr>
        <w:jc w:val="both"/>
        <w:rPr>
          <w:lang w:val="fr-FR"/>
        </w:rPr>
      </w:pPr>
      <w:r w:rsidRPr="00810158">
        <w:rPr>
          <w:lang w:val="fr-FR"/>
        </w:rPr>
        <w:t xml:space="preserve">la prolongation de la vie des patients jusqu'à 70 ans. </w:t>
      </w:r>
    </w:p>
    <w:p w:rsidR="00203B26" w:rsidRPr="00810158" w:rsidRDefault="00203B26" w:rsidP="00203B26">
      <w:pPr>
        <w:jc w:val="both"/>
        <w:rPr>
          <w:lang w:val="fr-FR"/>
        </w:rPr>
      </w:pPr>
      <w:r w:rsidRPr="00810158">
        <w:rPr>
          <w:lang w:val="fr-FR"/>
        </w:rPr>
        <w:t xml:space="preserve">656. Le traitement gratuit ARV est mené de façon continue depuis 2001. </w:t>
      </w:r>
    </w:p>
    <w:p w:rsidR="00203B26" w:rsidRPr="00810158" w:rsidRDefault="00203B26" w:rsidP="00203B26">
      <w:pPr>
        <w:jc w:val="both"/>
        <w:rPr>
          <w:lang w:val="fr-FR"/>
        </w:rPr>
      </w:pPr>
      <w:r w:rsidRPr="00810158">
        <w:rPr>
          <w:lang w:val="fr-FR"/>
        </w:rPr>
        <w:t xml:space="preserve">657. La toxicomanie n'est pas une contre-indication pour commencer le traitement antirétroviral. Le traitement ARV gratuit est disponible pour tous les patients infectés par le VIH et le sida qui sont détenus dans les prisons. </w:t>
      </w:r>
    </w:p>
    <w:p w:rsidR="00203B26" w:rsidRPr="00810158" w:rsidRDefault="00203B26" w:rsidP="00203B26">
      <w:pPr>
        <w:pStyle w:val="SingleTxtG"/>
        <w:spacing w:after="0" w:line="240" w:lineRule="auto"/>
        <w:ind w:left="0" w:right="0"/>
        <w:rPr>
          <w:sz w:val="24"/>
          <w:szCs w:val="24"/>
          <w:lang w:val="fr-FR"/>
        </w:rPr>
      </w:pPr>
      <w:r w:rsidRPr="00810158">
        <w:rPr>
          <w:sz w:val="24"/>
          <w:szCs w:val="24"/>
          <w:lang w:val="fr-FR"/>
        </w:rPr>
        <w:lastRenderedPageBreak/>
        <w:t xml:space="preserve">658. </w:t>
      </w:r>
      <w:r w:rsidR="009729AA">
        <w:rPr>
          <w:sz w:val="24"/>
          <w:szCs w:val="24"/>
          <w:lang w:val="fr-FR"/>
        </w:rPr>
        <w:t>“</w:t>
      </w:r>
      <w:r w:rsidRPr="00810158">
        <w:rPr>
          <w:sz w:val="24"/>
          <w:szCs w:val="24"/>
          <w:lang w:val="fr-FR"/>
        </w:rPr>
        <w:t>Le programme du traitement antirétroviral des personnes vivant avec le VIH en Pologne</w:t>
      </w:r>
      <w:r w:rsidR="009729AA">
        <w:rPr>
          <w:sz w:val="24"/>
          <w:szCs w:val="24"/>
          <w:lang w:val="fr-FR"/>
        </w:rPr>
        <w:t>”</w:t>
      </w:r>
      <w:r w:rsidRPr="00810158">
        <w:rPr>
          <w:sz w:val="24"/>
          <w:szCs w:val="24"/>
          <w:lang w:val="fr-FR"/>
        </w:rPr>
        <w:t xml:space="preserve"> est conforme a</w:t>
      </w:r>
      <w:r w:rsidR="007577F2">
        <w:rPr>
          <w:sz w:val="24"/>
          <w:szCs w:val="24"/>
          <w:lang w:val="fr-FR"/>
        </w:rPr>
        <w:t>ux</w:t>
      </w:r>
      <w:r w:rsidRPr="00810158">
        <w:rPr>
          <w:sz w:val="24"/>
          <w:szCs w:val="24"/>
          <w:lang w:val="fr-FR"/>
        </w:rPr>
        <w:t xml:space="preserve"> recommandations et </w:t>
      </w:r>
      <w:r w:rsidR="007577F2">
        <w:rPr>
          <w:sz w:val="24"/>
          <w:szCs w:val="24"/>
          <w:lang w:val="fr-FR"/>
        </w:rPr>
        <w:t xml:space="preserve">aux </w:t>
      </w:r>
      <w:r w:rsidRPr="00810158">
        <w:rPr>
          <w:sz w:val="24"/>
          <w:szCs w:val="24"/>
          <w:lang w:val="fr-FR"/>
        </w:rPr>
        <w:t>obligations internationales à l'échelle mondiale</w:t>
      </w:r>
      <w:r w:rsidR="007577F2">
        <w:rPr>
          <w:sz w:val="24"/>
          <w:szCs w:val="24"/>
          <w:lang w:val="fr-FR"/>
        </w:rPr>
        <w:t xml:space="preserve"> et</w:t>
      </w:r>
      <w:r w:rsidRPr="00810158">
        <w:rPr>
          <w:sz w:val="24"/>
          <w:szCs w:val="24"/>
          <w:lang w:val="fr-FR"/>
        </w:rPr>
        <w:t xml:space="preserve"> régionale, y compris la Déclaration du Millénaire, la Déclaration d'engagements, les protocoles de l'OMS, les recommandations du Conseil de l'Europe, le droit communautaire, le principe de </w:t>
      </w:r>
      <w:r w:rsidR="009729AA">
        <w:rPr>
          <w:sz w:val="24"/>
          <w:szCs w:val="24"/>
          <w:lang w:val="fr-FR"/>
        </w:rPr>
        <w:t>“</w:t>
      </w:r>
      <w:r w:rsidRPr="00810158">
        <w:rPr>
          <w:sz w:val="24"/>
          <w:szCs w:val="24"/>
          <w:lang w:val="fr-FR"/>
        </w:rPr>
        <w:t>trois unités</w:t>
      </w:r>
      <w:r w:rsidR="009729AA">
        <w:rPr>
          <w:sz w:val="24"/>
          <w:szCs w:val="24"/>
          <w:lang w:val="fr-FR"/>
        </w:rPr>
        <w:t>”</w:t>
      </w:r>
      <w:r w:rsidR="00AB7EBF">
        <w:rPr>
          <w:sz w:val="24"/>
          <w:szCs w:val="24"/>
          <w:lang w:val="fr-FR"/>
        </w:rPr>
        <w:t>.</w:t>
      </w:r>
      <w:r w:rsidRPr="00810158">
        <w:rPr>
          <w:sz w:val="24"/>
          <w:szCs w:val="24"/>
          <w:lang w:val="fr-FR"/>
        </w:rPr>
        <w:t xml:space="preserve"> </w:t>
      </w:r>
    </w:p>
    <w:p w:rsidR="00BF0300" w:rsidRDefault="00BF0300" w:rsidP="00085703">
      <w:pPr>
        <w:pStyle w:val="Tekstpodstawowy31"/>
        <w:suppressAutoHyphens w:val="0"/>
        <w:spacing w:line="240" w:lineRule="auto"/>
        <w:jc w:val="both"/>
        <w:rPr>
          <w:szCs w:val="24"/>
          <w:lang w:val="fr-FR"/>
        </w:rPr>
      </w:pPr>
    </w:p>
    <w:p w:rsidR="00203B26" w:rsidRPr="00810158" w:rsidRDefault="00203B26" w:rsidP="00085703">
      <w:pPr>
        <w:pStyle w:val="Tekstpodstawowy31"/>
        <w:suppressAutoHyphens w:val="0"/>
        <w:spacing w:line="240" w:lineRule="auto"/>
        <w:jc w:val="both"/>
        <w:rPr>
          <w:rFonts w:eastAsia="Batang"/>
          <w:b/>
          <w:bCs/>
          <w:lang w:val="fr-FR"/>
        </w:rPr>
      </w:pPr>
      <w:r w:rsidRPr="00810158">
        <w:rPr>
          <w:szCs w:val="24"/>
          <w:lang w:val="fr-FR"/>
        </w:rPr>
        <w:t>659.</w:t>
      </w:r>
      <w:r w:rsidRPr="00810158">
        <w:rPr>
          <w:lang w:val="fr-FR"/>
        </w:rPr>
        <w:t xml:space="preserve"> </w:t>
      </w:r>
      <w:r w:rsidR="009729AA">
        <w:rPr>
          <w:lang w:val="fr-FR"/>
        </w:rPr>
        <w:t>“</w:t>
      </w:r>
      <w:r w:rsidRPr="00810158">
        <w:rPr>
          <w:lang w:val="fr-FR"/>
        </w:rPr>
        <w:t xml:space="preserve">Le programme des </w:t>
      </w:r>
      <w:r w:rsidR="009906D3">
        <w:rPr>
          <w:lang w:val="fr-FR"/>
        </w:rPr>
        <w:t xml:space="preserve">soins </w:t>
      </w:r>
      <w:r w:rsidRPr="00810158">
        <w:rPr>
          <w:lang w:val="fr-FR"/>
        </w:rPr>
        <w:t>de santé mentale</w:t>
      </w:r>
      <w:r w:rsidR="009729AA">
        <w:rPr>
          <w:lang w:val="fr-FR"/>
        </w:rPr>
        <w:t>”</w:t>
      </w:r>
      <w:r w:rsidRPr="00810158">
        <w:rPr>
          <w:lang w:val="fr-FR"/>
        </w:rPr>
        <w:t>, 2006-2008, vise à assurer la sécurité et des conditions de vie adéquates dans les établissements psychiatriques et de désintoxication, en vertu de la sécurité renforcée et maximale. Les actions</w:t>
      </w:r>
      <w:r w:rsidR="001F2096" w:rsidRPr="00810158">
        <w:rPr>
          <w:lang w:val="fr-FR"/>
        </w:rPr>
        <w:t>:</w:t>
      </w:r>
      <w:r w:rsidRPr="00810158">
        <w:rPr>
          <w:lang w:val="fr-FR"/>
        </w:rPr>
        <w:t xml:space="preserve"> l'adaptation des services psychiatriques aux conditions </w:t>
      </w:r>
      <w:r w:rsidR="006F2801" w:rsidRPr="00810158">
        <w:rPr>
          <w:lang w:val="fr-FR"/>
        </w:rPr>
        <w:t>de la sécurité renforcée</w:t>
      </w:r>
      <w:r w:rsidRPr="00810158">
        <w:rPr>
          <w:lang w:val="fr-FR"/>
        </w:rPr>
        <w:t xml:space="preserve"> appliquées envers les mineurs et les adultes auteurs d'infractions pénales. </w:t>
      </w:r>
    </w:p>
    <w:p w:rsidR="00203B26" w:rsidRPr="00810158" w:rsidRDefault="00203B26" w:rsidP="00203B26">
      <w:pPr>
        <w:jc w:val="both"/>
        <w:rPr>
          <w:i/>
          <w:lang w:val="fr-FR"/>
        </w:rPr>
      </w:pPr>
      <w:r w:rsidRPr="00810158">
        <w:rPr>
          <w:lang w:val="fr-FR"/>
        </w:rPr>
        <w:t xml:space="preserve">660. </w:t>
      </w:r>
      <w:r w:rsidR="009729AA">
        <w:rPr>
          <w:lang w:val="fr-FR"/>
        </w:rPr>
        <w:t>“</w:t>
      </w:r>
      <w:r w:rsidRPr="00810158">
        <w:rPr>
          <w:lang w:val="fr-FR"/>
        </w:rPr>
        <w:t xml:space="preserve">Le programme des </w:t>
      </w:r>
      <w:r w:rsidR="009906D3">
        <w:rPr>
          <w:lang w:val="fr-FR"/>
        </w:rPr>
        <w:t xml:space="preserve">soins </w:t>
      </w:r>
      <w:r w:rsidRPr="00810158">
        <w:rPr>
          <w:lang w:val="fr-FR"/>
        </w:rPr>
        <w:t>de santé mentale</w:t>
      </w:r>
      <w:r w:rsidR="009729AA">
        <w:rPr>
          <w:lang w:val="fr-FR"/>
        </w:rPr>
        <w:t>”</w:t>
      </w:r>
      <w:r w:rsidRPr="00810158">
        <w:rPr>
          <w:lang w:val="fr-FR"/>
        </w:rPr>
        <w:t>, 2009-2013, vise à assurer la bonne exécution des arrêts de la détention, en améliorant l'accès à un traitement psychiatrique spécialisé des personnes aliénées, avec des préférences sexuelles</w:t>
      </w:r>
      <w:r w:rsidR="007577F2" w:rsidRPr="007577F2">
        <w:rPr>
          <w:lang w:val="fr-FR"/>
        </w:rPr>
        <w:t xml:space="preserve"> </w:t>
      </w:r>
      <w:r w:rsidR="007577F2" w:rsidRPr="00810158">
        <w:rPr>
          <w:lang w:val="fr-FR"/>
        </w:rPr>
        <w:t>anormales</w:t>
      </w:r>
      <w:r w:rsidRPr="00810158">
        <w:rPr>
          <w:lang w:val="fr-FR"/>
        </w:rPr>
        <w:t>, des auteurs des crimes contre la liberté sexuelle et des toxicomanes, envers desquels le juge a émis les décision d'entreprendre des mesures de la protection isolante. Les actions</w:t>
      </w:r>
      <w:r w:rsidR="001F2096" w:rsidRPr="00810158">
        <w:rPr>
          <w:lang w:val="fr-FR"/>
        </w:rPr>
        <w:t>:</w:t>
      </w:r>
      <w:r w:rsidRPr="00810158">
        <w:rPr>
          <w:lang w:val="fr-FR"/>
        </w:rPr>
        <w:t xml:space="preserve"> la mise à disposition des conditions de traitement spécial dans les services psychiatriques adaptés et équipés de façon appropriée et les établissements de </w:t>
      </w:r>
      <w:r w:rsidR="009906D3">
        <w:rPr>
          <w:lang w:val="fr-FR"/>
        </w:rPr>
        <w:t xml:space="preserve">soins </w:t>
      </w:r>
      <w:r w:rsidRPr="00810158">
        <w:rPr>
          <w:lang w:val="fr-FR"/>
        </w:rPr>
        <w:t>de santé ambulatoires (travaux de rénovation et construction, adaptation des locaux).</w:t>
      </w:r>
    </w:p>
    <w:p w:rsidR="00203B26" w:rsidRPr="00810158" w:rsidRDefault="00203B26" w:rsidP="00203B26">
      <w:pPr>
        <w:jc w:val="both"/>
        <w:rPr>
          <w:lang w:val="fr-FR"/>
        </w:rPr>
      </w:pPr>
      <w:r w:rsidRPr="00810158">
        <w:rPr>
          <w:lang w:val="fr-FR"/>
        </w:rPr>
        <w:t xml:space="preserve">661. </w:t>
      </w:r>
      <w:r w:rsidR="009729AA">
        <w:rPr>
          <w:lang w:val="fr-FR"/>
        </w:rPr>
        <w:t>“</w:t>
      </w:r>
      <w:r w:rsidRPr="00810158">
        <w:rPr>
          <w:lang w:val="fr-FR"/>
        </w:rPr>
        <w:t>Le programme national de santé mentale», 2011-2015, vise à</w:t>
      </w:r>
      <w:r w:rsidR="001F2096" w:rsidRPr="00810158">
        <w:rPr>
          <w:lang w:val="fr-FR"/>
        </w:rPr>
        <w:t>:</w:t>
      </w:r>
      <w:r w:rsidRPr="00810158">
        <w:rPr>
          <w:lang w:val="fr-FR"/>
        </w:rPr>
        <w:t xml:space="preserve"> </w:t>
      </w:r>
    </w:p>
    <w:p w:rsidR="00203B26" w:rsidRPr="00810158" w:rsidRDefault="00203B26" w:rsidP="00B04B85">
      <w:pPr>
        <w:numPr>
          <w:ilvl w:val="0"/>
          <w:numId w:val="445"/>
        </w:numPr>
        <w:jc w:val="both"/>
        <w:rPr>
          <w:lang w:val="fr-FR"/>
        </w:rPr>
      </w:pPr>
      <w:r w:rsidRPr="00810158">
        <w:rPr>
          <w:lang w:val="fr-FR"/>
        </w:rPr>
        <w:t xml:space="preserve">promouvoir la santé mentale, prévenir des troubles mentaux, </w:t>
      </w:r>
    </w:p>
    <w:p w:rsidR="00203B26" w:rsidRPr="00810158" w:rsidRDefault="00203B26" w:rsidP="00B04B85">
      <w:pPr>
        <w:numPr>
          <w:ilvl w:val="0"/>
          <w:numId w:val="445"/>
        </w:numPr>
        <w:jc w:val="both"/>
        <w:rPr>
          <w:lang w:val="fr-FR"/>
        </w:rPr>
      </w:pPr>
      <w:r w:rsidRPr="00810158">
        <w:rPr>
          <w:lang w:val="fr-FR"/>
        </w:rPr>
        <w:t xml:space="preserve">améliorer le fonctionnement des personnes atteintes de problèmes de santé mentale et de leurs familles, </w:t>
      </w:r>
    </w:p>
    <w:p w:rsidR="00203B26" w:rsidRPr="00810158" w:rsidRDefault="00203B26" w:rsidP="00B04B85">
      <w:pPr>
        <w:numPr>
          <w:ilvl w:val="0"/>
          <w:numId w:val="445"/>
        </w:numPr>
        <w:jc w:val="both"/>
        <w:rPr>
          <w:lang w:val="fr-FR"/>
        </w:rPr>
      </w:pPr>
      <w:r w:rsidRPr="00810158">
        <w:rPr>
          <w:lang w:val="fr-FR"/>
        </w:rPr>
        <w:t xml:space="preserve">assurer la disponibilité des </w:t>
      </w:r>
      <w:r w:rsidR="009906D3">
        <w:rPr>
          <w:lang w:val="fr-FR"/>
        </w:rPr>
        <w:t xml:space="preserve">soins </w:t>
      </w:r>
      <w:r w:rsidRPr="00810158">
        <w:rPr>
          <w:lang w:val="fr-FR"/>
        </w:rPr>
        <w:t xml:space="preserve">de santé, y compris le développement des </w:t>
      </w:r>
      <w:r w:rsidR="009906D3">
        <w:rPr>
          <w:lang w:val="fr-FR"/>
        </w:rPr>
        <w:t xml:space="preserve">soins </w:t>
      </w:r>
      <w:r w:rsidRPr="00810158">
        <w:rPr>
          <w:lang w:val="fr-FR"/>
        </w:rPr>
        <w:t xml:space="preserve">communautaires. </w:t>
      </w:r>
    </w:p>
    <w:p w:rsidR="00203B26" w:rsidRPr="00810158" w:rsidRDefault="00203B26" w:rsidP="00203B26">
      <w:pPr>
        <w:jc w:val="both"/>
        <w:rPr>
          <w:lang w:val="fr-FR"/>
        </w:rPr>
      </w:pPr>
      <w:r w:rsidRPr="00810158">
        <w:rPr>
          <w:lang w:val="fr-FR"/>
        </w:rPr>
        <w:t xml:space="preserve">662. Les </w:t>
      </w:r>
      <w:r w:rsidR="007577F2">
        <w:rPr>
          <w:lang w:val="fr-FR"/>
        </w:rPr>
        <w:t>bénéficiaires</w:t>
      </w:r>
      <w:r w:rsidRPr="00810158">
        <w:rPr>
          <w:lang w:val="fr-FR"/>
        </w:rPr>
        <w:t xml:space="preserve"> du programme</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46"/>
        </w:numPr>
        <w:jc w:val="both"/>
        <w:rPr>
          <w:lang w:val="fr-FR"/>
        </w:rPr>
      </w:pPr>
      <w:r w:rsidRPr="00810158">
        <w:rPr>
          <w:lang w:val="fr-FR"/>
        </w:rPr>
        <w:t xml:space="preserve">le grand public, une attention particulière est accordée aux enfants et adolescents (développement anormal des enfants d'âge préscolaire, prévention des troubles de l'alimentation, prévention des suicides), </w:t>
      </w:r>
    </w:p>
    <w:p w:rsidR="00203B26" w:rsidRPr="00810158" w:rsidRDefault="00203B26" w:rsidP="00B04B85">
      <w:pPr>
        <w:pStyle w:val="Akapitzlist"/>
        <w:numPr>
          <w:ilvl w:val="0"/>
          <w:numId w:val="446"/>
        </w:numPr>
        <w:jc w:val="both"/>
        <w:rPr>
          <w:lang w:val="fr-FR"/>
        </w:rPr>
      </w:pPr>
      <w:r w:rsidRPr="00810158">
        <w:rPr>
          <w:lang w:val="fr-FR"/>
        </w:rPr>
        <w:t xml:space="preserve">des services de l’emploi et les employeurs ayant la possibilité de créer des emplois pour les personnes souffrant de troubles mentaux et comportementaux, les professionnels médicaux – en matière de la détection précoce des troubles mentaux chez les enfants et les adolescents, dans la population adulte et les personnes âgées. </w:t>
      </w:r>
    </w:p>
    <w:p w:rsidR="00203B26" w:rsidRPr="00810158" w:rsidRDefault="00203B26" w:rsidP="00203B26">
      <w:pPr>
        <w:jc w:val="both"/>
        <w:rPr>
          <w:lang w:val="fr-FR"/>
        </w:rPr>
      </w:pPr>
      <w:r w:rsidRPr="00810158">
        <w:rPr>
          <w:lang w:val="fr-FR"/>
        </w:rPr>
        <w:t>663. Les actions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47"/>
        </w:numPr>
        <w:jc w:val="both"/>
        <w:rPr>
          <w:lang w:val="fr-FR"/>
        </w:rPr>
      </w:pPr>
      <w:r w:rsidRPr="00810158">
        <w:rPr>
          <w:lang w:val="fr-FR"/>
        </w:rPr>
        <w:t xml:space="preserve">les formations, </w:t>
      </w:r>
    </w:p>
    <w:p w:rsidR="00203B26" w:rsidRPr="00810158" w:rsidRDefault="00203B26" w:rsidP="00B04B85">
      <w:pPr>
        <w:pStyle w:val="Akapitzlist"/>
        <w:numPr>
          <w:ilvl w:val="0"/>
          <w:numId w:val="447"/>
        </w:numPr>
        <w:jc w:val="both"/>
        <w:rPr>
          <w:lang w:val="fr-FR"/>
        </w:rPr>
      </w:pPr>
      <w:r w:rsidRPr="00810158">
        <w:rPr>
          <w:lang w:val="fr-FR"/>
        </w:rPr>
        <w:t>les projets d'information et d'éducation</w:t>
      </w:r>
      <w:r w:rsidR="001F2096" w:rsidRPr="00810158">
        <w:rPr>
          <w:lang w:val="fr-FR"/>
        </w:rPr>
        <w:t>:</w:t>
      </w:r>
      <w:r w:rsidRPr="00810158">
        <w:rPr>
          <w:lang w:val="fr-FR"/>
        </w:rPr>
        <w:t xml:space="preserve"> dissiper les mythes associés à la santé mentale et la lutte contre l'image stéréotypée d'une personne souffrant de troubles mentaux et troubles du comportement (lutte contre la discrimination et la stigmatisation des personnes souffrant de problèmes de santé mentale), </w:t>
      </w:r>
    </w:p>
    <w:p w:rsidR="00203B26" w:rsidRPr="00810158" w:rsidRDefault="00203B26" w:rsidP="00B04B85">
      <w:pPr>
        <w:pStyle w:val="Akapitzlist"/>
        <w:numPr>
          <w:ilvl w:val="0"/>
          <w:numId w:val="447"/>
        </w:numPr>
        <w:jc w:val="both"/>
        <w:rPr>
          <w:lang w:val="fr-FR"/>
        </w:rPr>
      </w:pPr>
      <w:r w:rsidRPr="00810158">
        <w:rPr>
          <w:lang w:val="fr-FR"/>
        </w:rPr>
        <w:t xml:space="preserve">la surveillance des droits des patients, </w:t>
      </w:r>
    </w:p>
    <w:p w:rsidR="00203B26" w:rsidRPr="00810158" w:rsidRDefault="00203B26" w:rsidP="00B04B85">
      <w:pPr>
        <w:pStyle w:val="Akapitzlist"/>
        <w:numPr>
          <w:ilvl w:val="0"/>
          <w:numId w:val="447"/>
        </w:numPr>
        <w:jc w:val="both"/>
        <w:rPr>
          <w:lang w:val="fr-FR"/>
        </w:rPr>
      </w:pPr>
      <w:r w:rsidRPr="00810158">
        <w:rPr>
          <w:lang w:val="fr-FR"/>
        </w:rPr>
        <w:t>la pris</w:t>
      </w:r>
      <w:r w:rsidR="007577F2">
        <w:rPr>
          <w:lang w:val="fr-FR"/>
        </w:rPr>
        <w:t>e</w:t>
      </w:r>
      <w:r w:rsidRPr="00810158">
        <w:rPr>
          <w:lang w:val="fr-FR"/>
        </w:rPr>
        <w:t xml:space="preserve"> en compte par les entités de l'administration locale de la protection de la santé mentale dans les stratégies de la protection de la santé locales, </w:t>
      </w:r>
    </w:p>
    <w:p w:rsidR="00203B26" w:rsidRPr="00810158" w:rsidRDefault="00203B26" w:rsidP="00B04B85">
      <w:pPr>
        <w:pStyle w:val="Akapitzlist"/>
        <w:numPr>
          <w:ilvl w:val="0"/>
          <w:numId w:val="447"/>
        </w:numPr>
        <w:jc w:val="both"/>
        <w:rPr>
          <w:lang w:val="fr-FR"/>
        </w:rPr>
      </w:pPr>
      <w:r w:rsidRPr="00810158">
        <w:rPr>
          <w:lang w:val="fr-FR"/>
        </w:rPr>
        <w:t xml:space="preserve">le développement de la recherche scientifique et le système d'information dans le domaine de la santé mentale, </w:t>
      </w:r>
    </w:p>
    <w:p w:rsidR="00203B26" w:rsidRPr="00810158" w:rsidRDefault="00203B26" w:rsidP="00B04B85">
      <w:pPr>
        <w:pStyle w:val="Akapitzlist"/>
        <w:numPr>
          <w:ilvl w:val="0"/>
          <w:numId w:val="447"/>
        </w:numPr>
        <w:jc w:val="both"/>
        <w:rPr>
          <w:lang w:val="fr-FR"/>
        </w:rPr>
      </w:pPr>
      <w:r w:rsidRPr="00810158">
        <w:rPr>
          <w:lang w:val="fr-FR"/>
        </w:rPr>
        <w:t xml:space="preserve">l'activation professionnelle des personnes ayant des troubles mentaux, </w:t>
      </w:r>
    </w:p>
    <w:p w:rsidR="00203B26" w:rsidRPr="00810158" w:rsidRDefault="00203B26" w:rsidP="00B04B85">
      <w:pPr>
        <w:pStyle w:val="Akapitzlist"/>
        <w:numPr>
          <w:ilvl w:val="0"/>
          <w:numId w:val="447"/>
        </w:numPr>
        <w:jc w:val="both"/>
        <w:rPr>
          <w:lang w:val="fr-FR"/>
        </w:rPr>
      </w:pPr>
      <w:r w:rsidRPr="00810158">
        <w:rPr>
          <w:lang w:val="fr-FR"/>
        </w:rPr>
        <w:t>le soutien aux organisations d'entraide.</w:t>
      </w:r>
    </w:p>
    <w:p w:rsidR="00203B26" w:rsidRPr="00810158" w:rsidRDefault="00203B26" w:rsidP="00203B26">
      <w:pPr>
        <w:pStyle w:val="Nagwek6"/>
        <w:autoSpaceDE w:val="0"/>
        <w:autoSpaceDN w:val="0"/>
        <w:spacing w:before="0"/>
        <w:jc w:val="both"/>
        <w:rPr>
          <w:rFonts w:ascii="Times New Roman" w:hAnsi="Times New Roman" w:cs="Times New Roman"/>
          <w:i w:val="0"/>
          <w:color w:val="auto"/>
          <w:lang w:val="fr-FR"/>
        </w:rPr>
      </w:pPr>
      <w:r w:rsidRPr="00810158">
        <w:rPr>
          <w:rFonts w:ascii="Times New Roman" w:hAnsi="Times New Roman" w:cs="Times New Roman"/>
          <w:i w:val="0"/>
          <w:iCs w:val="0"/>
          <w:color w:val="auto"/>
          <w:lang w:val="fr-FR"/>
        </w:rPr>
        <w:t xml:space="preserve">664. </w:t>
      </w:r>
      <w:r w:rsidR="009729AA">
        <w:rPr>
          <w:rFonts w:ascii="Times New Roman" w:hAnsi="Times New Roman" w:cs="Times New Roman"/>
          <w:i w:val="0"/>
          <w:iCs w:val="0"/>
          <w:color w:val="auto"/>
          <w:lang w:val="fr-FR"/>
        </w:rPr>
        <w:t>“</w:t>
      </w:r>
      <w:r w:rsidRPr="00810158">
        <w:rPr>
          <w:rFonts w:ascii="Times New Roman" w:hAnsi="Times New Roman" w:cs="Times New Roman"/>
          <w:i w:val="0"/>
          <w:iCs w:val="0"/>
          <w:color w:val="auto"/>
          <w:lang w:val="fr-FR"/>
        </w:rPr>
        <w:t>Le programme de l'élimination de la carence en iode</w:t>
      </w:r>
      <w:r w:rsidR="009729AA">
        <w:rPr>
          <w:rFonts w:ascii="Times New Roman" w:hAnsi="Times New Roman" w:cs="Times New Roman"/>
          <w:i w:val="0"/>
          <w:iCs w:val="0"/>
          <w:color w:val="auto"/>
          <w:lang w:val="fr-FR"/>
        </w:rPr>
        <w:t>”</w:t>
      </w:r>
      <w:r w:rsidRPr="00810158">
        <w:rPr>
          <w:rFonts w:ascii="Times New Roman" w:hAnsi="Times New Roman" w:cs="Times New Roman"/>
          <w:i w:val="0"/>
          <w:iCs w:val="0"/>
          <w:color w:val="auto"/>
          <w:lang w:val="fr-FR"/>
        </w:rPr>
        <w:t>, 2006-2008, 2009-2011, vise à réduire le risque de morbidité due à la carence en iode. Les actions</w:t>
      </w:r>
      <w:r w:rsidR="001F2096" w:rsidRPr="00810158">
        <w:rPr>
          <w:rFonts w:ascii="Times New Roman" w:hAnsi="Times New Roman" w:cs="Times New Roman"/>
          <w:i w:val="0"/>
          <w:iCs w:val="0"/>
          <w:color w:val="auto"/>
          <w:lang w:val="fr-FR"/>
        </w:rPr>
        <w:t>:</w:t>
      </w:r>
    </w:p>
    <w:p w:rsidR="00203B26" w:rsidRPr="00810158" w:rsidRDefault="00203B26" w:rsidP="00B04B85">
      <w:pPr>
        <w:numPr>
          <w:ilvl w:val="0"/>
          <w:numId w:val="448"/>
        </w:numPr>
        <w:jc w:val="both"/>
        <w:rPr>
          <w:lang w:val="fr-FR"/>
        </w:rPr>
      </w:pPr>
      <w:r w:rsidRPr="00810158">
        <w:rPr>
          <w:lang w:val="fr-FR"/>
        </w:rPr>
        <w:t>l'évaluation de l'hyperthyroïdie induite par l'iode et de l'incidence du cancer différencié de la thyroïde, l'analyse de l'efficacité du modèle polonais de la prophylaxie par l'iode,</w:t>
      </w:r>
    </w:p>
    <w:p w:rsidR="00203B26" w:rsidRPr="00810158" w:rsidRDefault="00203B26" w:rsidP="00B04B85">
      <w:pPr>
        <w:numPr>
          <w:ilvl w:val="0"/>
          <w:numId w:val="448"/>
        </w:numPr>
        <w:jc w:val="both"/>
        <w:rPr>
          <w:lang w:val="fr-FR"/>
        </w:rPr>
      </w:pPr>
      <w:r w:rsidRPr="00810158">
        <w:rPr>
          <w:lang w:val="fr-FR"/>
        </w:rPr>
        <w:t xml:space="preserve">l'analyse du niveau de la thyrotropine (TSH) chez les </w:t>
      </w:r>
      <w:r w:rsidR="006F2801" w:rsidRPr="00810158">
        <w:rPr>
          <w:lang w:val="fr-FR"/>
        </w:rPr>
        <w:t>nouveau-nés</w:t>
      </w:r>
      <w:r w:rsidRPr="00810158">
        <w:rPr>
          <w:lang w:val="fr-FR"/>
        </w:rPr>
        <w:t>,</w:t>
      </w:r>
    </w:p>
    <w:p w:rsidR="00203B26" w:rsidRPr="00810158" w:rsidRDefault="00203B26" w:rsidP="00B04B85">
      <w:pPr>
        <w:numPr>
          <w:ilvl w:val="0"/>
          <w:numId w:val="448"/>
        </w:numPr>
        <w:jc w:val="both"/>
        <w:rPr>
          <w:lang w:val="fr-FR"/>
        </w:rPr>
      </w:pPr>
      <w:r w:rsidRPr="00810158">
        <w:rPr>
          <w:lang w:val="fr-FR"/>
        </w:rPr>
        <w:lastRenderedPageBreak/>
        <w:t>l'évaluation de la prophylaxie par iode chez les femmes enceintes, la prévalence de goitre et le niveau de l'</w:t>
      </w:r>
      <w:r w:rsidR="006F2801" w:rsidRPr="00810158">
        <w:rPr>
          <w:lang w:val="fr-FR"/>
        </w:rPr>
        <w:t xml:space="preserve">iodure </w:t>
      </w:r>
      <w:r w:rsidRPr="00810158">
        <w:rPr>
          <w:lang w:val="fr-FR"/>
        </w:rPr>
        <w:t>chez les femmes enceintes,</w:t>
      </w:r>
    </w:p>
    <w:p w:rsidR="00203B26" w:rsidRPr="00810158" w:rsidRDefault="00203B26" w:rsidP="00B04B85">
      <w:pPr>
        <w:numPr>
          <w:ilvl w:val="0"/>
          <w:numId w:val="448"/>
        </w:numPr>
        <w:jc w:val="both"/>
        <w:rPr>
          <w:lang w:val="fr-FR"/>
        </w:rPr>
      </w:pPr>
      <w:r w:rsidRPr="00810158">
        <w:rPr>
          <w:lang w:val="fr-FR"/>
        </w:rPr>
        <w:t>la formation et les campagnes de promotion pour la prophylaxie par l'iode,</w:t>
      </w:r>
    </w:p>
    <w:p w:rsidR="00203B26" w:rsidRPr="00810158" w:rsidRDefault="00203B26" w:rsidP="00B04B85">
      <w:pPr>
        <w:numPr>
          <w:ilvl w:val="0"/>
          <w:numId w:val="448"/>
        </w:numPr>
        <w:jc w:val="both"/>
        <w:rPr>
          <w:lang w:val="fr-FR"/>
        </w:rPr>
      </w:pPr>
      <w:r w:rsidRPr="00810158">
        <w:rPr>
          <w:lang w:val="fr-FR"/>
        </w:rPr>
        <w:t>le contrôle de l'état endémique chez les enfants scolaires et dans la population adulte,</w:t>
      </w:r>
    </w:p>
    <w:p w:rsidR="00203B26" w:rsidRPr="00810158" w:rsidRDefault="00203B26" w:rsidP="00B04B85">
      <w:pPr>
        <w:numPr>
          <w:ilvl w:val="0"/>
          <w:numId w:val="448"/>
        </w:numPr>
        <w:jc w:val="both"/>
        <w:rPr>
          <w:lang w:val="fr-FR"/>
        </w:rPr>
      </w:pPr>
      <w:r w:rsidRPr="00810158">
        <w:rPr>
          <w:lang w:val="fr-FR"/>
        </w:rPr>
        <w:t>l'évaluation de la qualité du sel iodé.</w:t>
      </w:r>
    </w:p>
    <w:p w:rsidR="00203B26" w:rsidRPr="00810158" w:rsidRDefault="00203B26" w:rsidP="00C06A8D">
      <w:pPr>
        <w:pStyle w:val="Tekstpodstawowy31"/>
        <w:suppressAutoHyphens w:val="0"/>
        <w:spacing w:line="240" w:lineRule="auto"/>
        <w:jc w:val="both"/>
        <w:rPr>
          <w:b/>
          <w:i/>
          <w:szCs w:val="24"/>
          <w:lang w:val="fr-FR"/>
        </w:rPr>
      </w:pPr>
      <w:r w:rsidRPr="00810158">
        <w:rPr>
          <w:szCs w:val="24"/>
          <w:lang w:val="fr-FR"/>
        </w:rPr>
        <w:t xml:space="preserve">665. </w:t>
      </w:r>
      <w:r w:rsidR="009729AA">
        <w:rPr>
          <w:szCs w:val="24"/>
          <w:lang w:val="fr-FR"/>
        </w:rPr>
        <w:t>“</w:t>
      </w:r>
      <w:r w:rsidRPr="00810158">
        <w:rPr>
          <w:szCs w:val="24"/>
          <w:lang w:val="fr-FR"/>
        </w:rPr>
        <w:t>Le programme de la prévention et du traitement du diabète</w:t>
      </w:r>
      <w:r w:rsidR="009729AA">
        <w:rPr>
          <w:szCs w:val="24"/>
          <w:lang w:val="fr-FR"/>
        </w:rPr>
        <w:t>”</w:t>
      </w:r>
      <w:r w:rsidRPr="00810158">
        <w:rPr>
          <w:szCs w:val="24"/>
          <w:lang w:val="fr-FR"/>
        </w:rPr>
        <w:t xml:space="preserve">, 2006-2008, vise à réduire le nombre de complications, à augmenter la durée moyenne et la qualité de la vie des patients. </w:t>
      </w:r>
      <w:r w:rsidRPr="00810158">
        <w:rPr>
          <w:lang w:val="fr-FR"/>
        </w:rPr>
        <w:t>Les actions</w:t>
      </w:r>
      <w:r w:rsidR="001F2096" w:rsidRPr="00810158">
        <w:rPr>
          <w:lang w:val="fr-FR"/>
        </w:rPr>
        <w:t>:</w:t>
      </w:r>
    </w:p>
    <w:p w:rsidR="00203B26" w:rsidRPr="00810158" w:rsidRDefault="00203B26" w:rsidP="00B04B85">
      <w:pPr>
        <w:numPr>
          <w:ilvl w:val="0"/>
          <w:numId w:val="449"/>
        </w:numPr>
        <w:jc w:val="both"/>
        <w:rPr>
          <w:lang w:val="fr-FR"/>
        </w:rPr>
      </w:pPr>
      <w:r w:rsidRPr="00810158">
        <w:rPr>
          <w:lang w:val="fr-FR"/>
        </w:rPr>
        <w:t xml:space="preserve">la formation des médecins de </w:t>
      </w:r>
      <w:r w:rsidR="009906D3">
        <w:rPr>
          <w:lang w:val="fr-FR"/>
        </w:rPr>
        <w:t xml:space="preserve">soins </w:t>
      </w:r>
      <w:r w:rsidRPr="00810158">
        <w:rPr>
          <w:lang w:val="fr-FR"/>
        </w:rPr>
        <w:t xml:space="preserve">primaires en matière du diagnostic et des </w:t>
      </w:r>
      <w:r w:rsidR="009906D3">
        <w:rPr>
          <w:lang w:val="fr-FR"/>
        </w:rPr>
        <w:t>soins,</w:t>
      </w:r>
    </w:p>
    <w:p w:rsidR="00203B26" w:rsidRPr="00810158" w:rsidRDefault="00203B26" w:rsidP="00B04B85">
      <w:pPr>
        <w:numPr>
          <w:ilvl w:val="0"/>
          <w:numId w:val="449"/>
        </w:numPr>
        <w:jc w:val="both"/>
        <w:rPr>
          <w:lang w:val="fr-FR"/>
        </w:rPr>
      </w:pPr>
      <w:r w:rsidRPr="00810158">
        <w:rPr>
          <w:lang w:val="fr-FR"/>
        </w:rPr>
        <w:t>le programme de formation pour les enseignants et les tuteurs des enfants atteints de diabète,</w:t>
      </w:r>
    </w:p>
    <w:p w:rsidR="00203B26" w:rsidRPr="00810158" w:rsidRDefault="00203B26" w:rsidP="00B04B85">
      <w:pPr>
        <w:numPr>
          <w:ilvl w:val="0"/>
          <w:numId w:val="449"/>
        </w:numPr>
        <w:jc w:val="both"/>
        <w:rPr>
          <w:lang w:val="fr-FR"/>
        </w:rPr>
      </w:pPr>
      <w:r w:rsidRPr="00810158">
        <w:rPr>
          <w:lang w:val="fr-FR"/>
        </w:rPr>
        <w:t>la mise en place d'un registre des patients diabétiques (adultes) et d'un registre de l'âge de développement, l'enregistrement du traitement,</w:t>
      </w:r>
    </w:p>
    <w:p w:rsidR="00203B26" w:rsidRPr="00810158" w:rsidRDefault="00203B26" w:rsidP="00B04B85">
      <w:pPr>
        <w:numPr>
          <w:ilvl w:val="0"/>
          <w:numId w:val="449"/>
        </w:numPr>
        <w:jc w:val="both"/>
        <w:rPr>
          <w:lang w:val="fr-FR"/>
        </w:rPr>
      </w:pPr>
      <w:r w:rsidRPr="00810158">
        <w:rPr>
          <w:lang w:val="fr-FR"/>
        </w:rPr>
        <w:t>la détermination de la fréquence et de la gravité des complications tardives du diabète.</w:t>
      </w:r>
    </w:p>
    <w:p w:rsidR="00203B26" w:rsidRPr="00810158" w:rsidRDefault="00203B26" w:rsidP="00203B26">
      <w:pPr>
        <w:jc w:val="both"/>
        <w:rPr>
          <w:lang w:val="fr-FR"/>
        </w:rPr>
      </w:pPr>
      <w:r w:rsidRPr="00810158">
        <w:rPr>
          <w:lang w:val="fr-FR"/>
        </w:rPr>
        <w:t xml:space="preserve">666. </w:t>
      </w:r>
      <w:r w:rsidR="009729AA">
        <w:rPr>
          <w:lang w:val="fr-FR"/>
        </w:rPr>
        <w:t>“</w:t>
      </w:r>
      <w:r w:rsidRPr="00810158">
        <w:rPr>
          <w:lang w:val="fr-FR"/>
        </w:rPr>
        <w:t>Le programme national pour la prévention des maladies de civilisation</w:t>
      </w:r>
      <w:r w:rsidR="009729AA">
        <w:rPr>
          <w:lang w:val="fr-FR"/>
        </w:rPr>
        <w:t>”</w:t>
      </w:r>
      <w:r w:rsidRPr="00810158">
        <w:rPr>
          <w:lang w:val="fr-FR"/>
        </w:rPr>
        <w:t>, depuis 2010, module</w:t>
      </w:r>
      <w:r w:rsidR="006F2801" w:rsidRPr="00810158">
        <w:rPr>
          <w:lang w:val="fr-FR"/>
        </w:rPr>
        <w:t xml:space="preserve"> </w:t>
      </w:r>
      <w:hyperlink r:id="rId23" w:history="1"/>
      <w:r w:rsidRPr="00810158">
        <w:rPr>
          <w:lang w:val="fr-FR"/>
        </w:rPr>
        <w:t>I –</w:t>
      </w:r>
      <w:r w:rsidR="00055202" w:rsidRPr="00810158">
        <w:rPr>
          <w:lang w:val="fr-FR"/>
        </w:rPr>
        <w:t xml:space="preserve"> </w:t>
      </w:r>
      <w:r w:rsidR="009729AA">
        <w:rPr>
          <w:lang w:val="fr-FR"/>
        </w:rPr>
        <w:t>“</w:t>
      </w:r>
      <w:r w:rsidRPr="00810158">
        <w:rPr>
          <w:lang w:val="fr-FR"/>
        </w:rPr>
        <w:t>Le programme de la prévention du surpoids, de l'obésité et des maladies chroniques non transmissibles grâce à l'amélioration de la nutrition et l'activité physique</w:t>
      </w:r>
      <w:r w:rsidR="009729AA">
        <w:rPr>
          <w:lang w:val="fr-FR"/>
        </w:rPr>
        <w:t>”</w:t>
      </w:r>
      <w:r w:rsidRPr="00810158">
        <w:rPr>
          <w:lang w:val="fr-FR"/>
        </w:rPr>
        <w:t xml:space="preserve">, de 2012 à 2016, </w:t>
      </w:r>
      <w:r w:rsidR="007577F2">
        <w:rPr>
          <w:lang w:val="fr-FR"/>
        </w:rPr>
        <w:t xml:space="preserve">a </w:t>
      </w:r>
      <w:r w:rsidRPr="00810158">
        <w:rPr>
          <w:lang w:val="fr-FR"/>
        </w:rPr>
        <w:t xml:space="preserve">les objectifs suivants: </w:t>
      </w:r>
    </w:p>
    <w:p w:rsidR="00203B26" w:rsidRPr="00810158" w:rsidRDefault="00203B26" w:rsidP="00B04B85">
      <w:pPr>
        <w:pStyle w:val="Akapitzlist"/>
        <w:numPr>
          <w:ilvl w:val="0"/>
          <w:numId w:val="450"/>
        </w:numPr>
        <w:jc w:val="both"/>
        <w:rPr>
          <w:lang w:val="fr-FR"/>
        </w:rPr>
      </w:pPr>
      <w:r w:rsidRPr="00810158">
        <w:rPr>
          <w:lang w:val="fr-FR"/>
        </w:rPr>
        <w:t>la sensibilisation à l'obésité et au surpoids, les maladies chroniques non transmissibles,</w:t>
      </w:r>
    </w:p>
    <w:p w:rsidR="00203B26" w:rsidRPr="00810158" w:rsidRDefault="00203B26" w:rsidP="00B04B85">
      <w:pPr>
        <w:numPr>
          <w:ilvl w:val="0"/>
          <w:numId w:val="450"/>
        </w:numPr>
        <w:jc w:val="both"/>
        <w:rPr>
          <w:bCs/>
          <w:lang w:val="fr-FR"/>
        </w:rPr>
      </w:pPr>
      <w:r w:rsidRPr="00810158">
        <w:rPr>
          <w:lang w:val="fr-FR"/>
        </w:rPr>
        <w:t>l'amélioration de la nutrition et de l'activité physique des enfants et des adolescents,</w:t>
      </w:r>
    </w:p>
    <w:p w:rsidR="00203B26" w:rsidRPr="00810158" w:rsidRDefault="00203B26" w:rsidP="00B04B85">
      <w:pPr>
        <w:numPr>
          <w:ilvl w:val="0"/>
          <w:numId w:val="450"/>
        </w:numPr>
        <w:jc w:val="both"/>
        <w:rPr>
          <w:bCs/>
          <w:lang w:val="fr-FR"/>
        </w:rPr>
      </w:pPr>
      <w:r w:rsidRPr="00810158">
        <w:rPr>
          <w:lang w:val="fr-FR"/>
        </w:rPr>
        <w:t xml:space="preserve">la mise en œuvre des principes de la nutrition et des conseils diététiques dans les hôpitaux </w:t>
      </w:r>
      <w:r w:rsidRPr="00810158">
        <w:rPr>
          <w:lang w:val="fr-FR"/>
        </w:rPr>
        <w:br/>
        <w:t xml:space="preserve">et les établissements de </w:t>
      </w:r>
      <w:r w:rsidR="009906D3">
        <w:rPr>
          <w:lang w:val="fr-FR"/>
        </w:rPr>
        <w:t xml:space="preserve">soins </w:t>
      </w:r>
      <w:r w:rsidRPr="00810158">
        <w:rPr>
          <w:lang w:val="fr-FR"/>
        </w:rPr>
        <w:t>de santé primaires et spécialisés,</w:t>
      </w:r>
    </w:p>
    <w:p w:rsidR="00203B26" w:rsidRPr="00810158" w:rsidRDefault="00203B26" w:rsidP="00B04B85">
      <w:pPr>
        <w:pStyle w:val="Akapitzlist"/>
        <w:numPr>
          <w:ilvl w:val="0"/>
          <w:numId w:val="450"/>
        </w:numPr>
        <w:jc w:val="both"/>
        <w:rPr>
          <w:lang w:val="fr-FR"/>
        </w:rPr>
      </w:pPr>
      <w:r w:rsidRPr="00810158">
        <w:rPr>
          <w:lang w:val="fr-FR"/>
        </w:rPr>
        <w:t xml:space="preserve">la réduction de la prévalence du surpoids et de l'obésité, </w:t>
      </w:r>
    </w:p>
    <w:p w:rsidR="00203B26" w:rsidRPr="00810158" w:rsidRDefault="00203B26" w:rsidP="00B04B85">
      <w:pPr>
        <w:pStyle w:val="Akapitzlist"/>
        <w:numPr>
          <w:ilvl w:val="0"/>
          <w:numId w:val="450"/>
        </w:numPr>
        <w:jc w:val="both"/>
        <w:rPr>
          <w:lang w:val="fr-FR"/>
        </w:rPr>
      </w:pPr>
      <w:r w:rsidRPr="00810158">
        <w:rPr>
          <w:lang w:val="fr-FR"/>
        </w:rPr>
        <w:t xml:space="preserve">la réduction de la morbidité et de la mortalité dues aux maladies chroniques non transmissibles (maladies cardiovasculaires, cancers, diabètes de type II, hypertensions et d'autres), </w:t>
      </w:r>
    </w:p>
    <w:p w:rsidR="00203B26" w:rsidRPr="00810158" w:rsidRDefault="00203B26" w:rsidP="00B04B85">
      <w:pPr>
        <w:pStyle w:val="Akapitzlist"/>
        <w:numPr>
          <w:ilvl w:val="0"/>
          <w:numId w:val="450"/>
        </w:numPr>
        <w:jc w:val="both"/>
        <w:rPr>
          <w:lang w:val="fr-FR"/>
        </w:rPr>
      </w:pPr>
      <w:r w:rsidRPr="00810158">
        <w:rPr>
          <w:lang w:val="fr-FR"/>
        </w:rPr>
        <w:t xml:space="preserve">la réduction des dépenses aux </w:t>
      </w:r>
      <w:r w:rsidR="009906D3">
        <w:rPr>
          <w:lang w:val="fr-FR"/>
        </w:rPr>
        <w:t xml:space="preserve">soins </w:t>
      </w:r>
      <w:r w:rsidRPr="00810158">
        <w:rPr>
          <w:lang w:val="fr-FR"/>
        </w:rPr>
        <w:t xml:space="preserve">de santé liés au traitement des maladies chroniques non transmissibles, y compris l'obésité et ses complications, </w:t>
      </w:r>
    </w:p>
    <w:p w:rsidR="00203B26" w:rsidRPr="00810158" w:rsidRDefault="00203B26" w:rsidP="00B04B85">
      <w:pPr>
        <w:pStyle w:val="Akapitzlist"/>
        <w:numPr>
          <w:ilvl w:val="0"/>
          <w:numId w:val="450"/>
        </w:numPr>
        <w:jc w:val="both"/>
        <w:rPr>
          <w:lang w:val="fr-FR"/>
        </w:rPr>
      </w:pPr>
      <w:r w:rsidRPr="00810158">
        <w:rPr>
          <w:lang w:val="fr-FR"/>
        </w:rPr>
        <w:t>la réduction de l'impact économique de l'invalidité et de la mortalité prématurée.</w:t>
      </w:r>
    </w:p>
    <w:p w:rsidR="00203B26" w:rsidRPr="00810158" w:rsidRDefault="00203B26" w:rsidP="00203B26">
      <w:pPr>
        <w:jc w:val="both"/>
        <w:rPr>
          <w:lang w:val="fr-FR"/>
        </w:rPr>
      </w:pPr>
      <w:r w:rsidRPr="00810158">
        <w:rPr>
          <w:lang w:val="fr-FR"/>
        </w:rPr>
        <w:t>667. Les actions</w:t>
      </w:r>
      <w:r w:rsidR="001F2096" w:rsidRPr="00810158">
        <w:rPr>
          <w:lang w:val="fr-FR"/>
        </w:rPr>
        <w:t>:</w:t>
      </w:r>
    </w:p>
    <w:p w:rsidR="00203B26" w:rsidRPr="00810158" w:rsidRDefault="00203B26" w:rsidP="00B04B85">
      <w:pPr>
        <w:numPr>
          <w:ilvl w:val="0"/>
          <w:numId w:val="451"/>
        </w:numPr>
        <w:jc w:val="both"/>
        <w:rPr>
          <w:bCs/>
          <w:lang w:val="fr-FR"/>
        </w:rPr>
      </w:pPr>
      <w:r w:rsidRPr="00810158">
        <w:rPr>
          <w:lang w:val="fr-FR"/>
        </w:rPr>
        <w:t>la promotion d'une bonne nutrition et de l'activité physique chez les personnes sédentaires, en particulier les salariés des entreprises moyennes et grandes, les élèves des écoles primaires, leurs parents et tuteurs,</w:t>
      </w:r>
    </w:p>
    <w:p w:rsidR="00203B26" w:rsidRPr="00810158" w:rsidRDefault="00203B26" w:rsidP="00B04B85">
      <w:pPr>
        <w:numPr>
          <w:ilvl w:val="0"/>
          <w:numId w:val="451"/>
        </w:numPr>
        <w:jc w:val="both"/>
        <w:rPr>
          <w:bCs/>
          <w:lang w:val="fr-FR"/>
        </w:rPr>
      </w:pPr>
      <w:r w:rsidRPr="00810158">
        <w:rPr>
          <w:lang w:val="fr-FR"/>
        </w:rPr>
        <w:t>la diffusion des connaissances sur la réduction de sel, de sucre et de matières grasses dans les produits alimentaires parmi les représentants de l'industrie alimentaire,</w:t>
      </w:r>
    </w:p>
    <w:p w:rsidR="00203B26" w:rsidRPr="00810158" w:rsidRDefault="00203B26" w:rsidP="00B04B85">
      <w:pPr>
        <w:numPr>
          <w:ilvl w:val="0"/>
          <w:numId w:val="451"/>
        </w:numPr>
        <w:jc w:val="both"/>
        <w:rPr>
          <w:bCs/>
          <w:lang w:val="fr-FR"/>
        </w:rPr>
      </w:pPr>
      <w:r w:rsidRPr="00810158">
        <w:rPr>
          <w:lang w:val="fr-FR"/>
        </w:rPr>
        <w:t>la formation des professionnels de santé en matière des principes d'une alimentation saine et de l'activité physique.</w:t>
      </w:r>
    </w:p>
    <w:p w:rsidR="00203B26" w:rsidRPr="00810158" w:rsidRDefault="00203B26" w:rsidP="00203B26">
      <w:pPr>
        <w:jc w:val="both"/>
        <w:rPr>
          <w:lang w:val="fr-FR"/>
        </w:rPr>
      </w:pPr>
      <w:r w:rsidRPr="00810158">
        <w:rPr>
          <w:lang w:val="fr-FR"/>
        </w:rPr>
        <w:t>668. «Le programme national pour la prévention des maladies de civilisation</w:t>
      </w:r>
      <w:r w:rsidR="009729AA">
        <w:rPr>
          <w:lang w:val="fr-FR"/>
        </w:rPr>
        <w:t>”</w:t>
      </w:r>
      <w:r w:rsidRPr="00810158">
        <w:rPr>
          <w:lang w:val="fr-FR"/>
        </w:rPr>
        <w:t xml:space="preserve">, depuis 2010, </w:t>
      </w:r>
      <w:r w:rsidR="009729AA">
        <w:rPr>
          <w:lang w:val="fr-FR"/>
        </w:rPr>
        <w:t>“</w:t>
      </w:r>
      <w:r w:rsidRPr="00810158">
        <w:rPr>
          <w:lang w:val="fr-FR"/>
        </w:rPr>
        <w:t>Module II - La prévention et le traitement du diabète en Pologne</w:t>
      </w:r>
      <w:r w:rsidR="009729AA">
        <w:rPr>
          <w:lang w:val="fr-FR"/>
        </w:rPr>
        <w:t>”</w:t>
      </w:r>
      <w:r w:rsidRPr="00810158">
        <w:rPr>
          <w:lang w:val="fr-FR"/>
        </w:rPr>
        <w:t>, à partir de 2012. «Le programme national de prévention et d'éducation sur le diabète</w:t>
      </w:r>
      <w:r w:rsidR="009729AA">
        <w:rPr>
          <w:lang w:val="fr-FR"/>
        </w:rPr>
        <w:t>”</w:t>
      </w:r>
      <w:r w:rsidRPr="00810158">
        <w:rPr>
          <w:lang w:val="fr-FR"/>
        </w:rPr>
        <w:t xml:space="preserve"> (en 2013 il n'a pas été réalisé, en 2014, il a été renouvelé), </w:t>
      </w:r>
      <w:r w:rsidR="007577F2">
        <w:rPr>
          <w:lang w:val="fr-FR"/>
        </w:rPr>
        <w:t xml:space="preserve">a </w:t>
      </w:r>
      <w:r w:rsidRPr="00810158">
        <w:rPr>
          <w:lang w:val="fr-FR"/>
        </w:rPr>
        <w:t>les objectifs</w:t>
      </w:r>
      <w:r w:rsidR="007577F2">
        <w:rPr>
          <w:lang w:val="fr-FR"/>
        </w:rPr>
        <w:t xml:space="preserve"> suivants</w:t>
      </w:r>
      <w:r w:rsidRPr="00810158">
        <w:rPr>
          <w:lang w:val="fr-FR"/>
        </w:rPr>
        <w:t>:</w:t>
      </w:r>
    </w:p>
    <w:p w:rsidR="00203B26" w:rsidRPr="00810158" w:rsidRDefault="00203B26" w:rsidP="00B04B85">
      <w:pPr>
        <w:pStyle w:val="Akapitzlist"/>
        <w:numPr>
          <w:ilvl w:val="0"/>
          <w:numId w:val="452"/>
        </w:numPr>
        <w:jc w:val="both"/>
        <w:rPr>
          <w:lang w:val="fr-FR"/>
        </w:rPr>
      </w:pPr>
      <w:r w:rsidRPr="00810158">
        <w:rPr>
          <w:lang w:val="fr-FR"/>
        </w:rPr>
        <w:t xml:space="preserve">l'augmentation des connaissances sur le diabète parmi la population, </w:t>
      </w:r>
    </w:p>
    <w:p w:rsidR="00203B26" w:rsidRPr="00810158" w:rsidRDefault="00203B26" w:rsidP="00B04B85">
      <w:pPr>
        <w:pStyle w:val="Akapitzlist"/>
        <w:numPr>
          <w:ilvl w:val="0"/>
          <w:numId w:val="452"/>
        </w:numPr>
        <w:jc w:val="both"/>
        <w:rPr>
          <w:lang w:val="fr-FR"/>
        </w:rPr>
      </w:pPr>
      <w:r w:rsidRPr="00810158">
        <w:rPr>
          <w:lang w:val="fr-FR"/>
        </w:rPr>
        <w:t xml:space="preserve">la limitation de la présence des facteurs de risque, </w:t>
      </w:r>
    </w:p>
    <w:p w:rsidR="00203B26" w:rsidRPr="00810158" w:rsidRDefault="00203B26" w:rsidP="00B04B85">
      <w:pPr>
        <w:pStyle w:val="Akapitzlist"/>
        <w:numPr>
          <w:ilvl w:val="0"/>
          <w:numId w:val="452"/>
        </w:numPr>
        <w:jc w:val="both"/>
        <w:rPr>
          <w:lang w:val="fr-FR"/>
        </w:rPr>
      </w:pPr>
      <w:r w:rsidRPr="00810158">
        <w:rPr>
          <w:lang w:val="fr-FR"/>
        </w:rPr>
        <w:t>la création de stratégies efficaces pour prévenir les complications associées au traitement du diabète,</w:t>
      </w:r>
    </w:p>
    <w:p w:rsidR="00203B26" w:rsidRPr="00810158" w:rsidRDefault="00203B26" w:rsidP="00B04B85">
      <w:pPr>
        <w:pStyle w:val="Akapitzlist"/>
        <w:numPr>
          <w:ilvl w:val="0"/>
          <w:numId w:val="452"/>
        </w:numPr>
        <w:jc w:val="both"/>
        <w:rPr>
          <w:lang w:val="fr-FR"/>
        </w:rPr>
      </w:pPr>
      <w:r w:rsidRPr="00810158">
        <w:rPr>
          <w:lang w:val="fr-FR"/>
        </w:rPr>
        <w:t xml:space="preserve">l'amélioration de la qualité de vie des personnes atteintes de diabète. </w:t>
      </w:r>
    </w:p>
    <w:p w:rsidR="00203B26" w:rsidRPr="00810158" w:rsidRDefault="00203B26" w:rsidP="00203B26">
      <w:pPr>
        <w:jc w:val="both"/>
        <w:rPr>
          <w:lang w:val="fr-FR"/>
        </w:rPr>
      </w:pPr>
      <w:r w:rsidRPr="00810158">
        <w:rPr>
          <w:lang w:val="fr-FR"/>
        </w:rPr>
        <w:t>669. Les actions</w:t>
      </w:r>
      <w:r w:rsidR="001F2096" w:rsidRPr="00810158">
        <w:rPr>
          <w:lang w:val="fr-FR"/>
        </w:rPr>
        <w:t>:</w:t>
      </w:r>
    </w:p>
    <w:p w:rsidR="00203B26" w:rsidRPr="00810158" w:rsidRDefault="00203B26" w:rsidP="00B04B85">
      <w:pPr>
        <w:numPr>
          <w:ilvl w:val="0"/>
          <w:numId w:val="453"/>
        </w:numPr>
        <w:jc w:val="both"/>
        <w:rPr>
          <w:lang w:val="fr-FR"/>
        </w:rPr>
      </w:pPr>
      <w:r w:rsidRPr="00810158">
        <w:rPr>
          <w:lang w:val="fr-FR"/>
        </w:rPr>
        <w:t>d'information et de préventi</w:t>
      </w:r>
      <w:r w:rsidR="00692A7C">
        <w:rPr>
          <w:lang w:val="fr-FR"/>
        </w:rPr>
        <w:t>on</w:t>
      </w:r>
      <w:r w:rsidRPr="00810158">
        <w:rPr>
          <w:lang w:val="fr-FR"/>
        </w:rPr>
        <w:t xml:space="preserve"> – la diffusion des </w:t>
      </w:r>
      <w:r w:rsidR="00692A7C">
        <w:rPr>
          <w:lang w:val="fr-FR"/>
        </w:rPr>
        <w:t>informations</w:t>
      </w:r>
      <w:r w:rsidRPr="00810158">
        <w:rPr>
          <w:lang w:val="fr-FR"/>
        </w:rPr>
        <w:t xml:space="preserve"> sur le diabète et les modes de vie sains dans la société,</w:t>
      </w:r>
    </w:p>
    <w:p w:rsidR="00203B26" w:rsidRPr="00810158" w:rsidRDefault="00203B26" w:rsidP="00B04B85">
      <w:pPr>
        <w:numPr>
          <w:ilvl w:val="0"/>
          <w:numId w:val="453"/>
        </w:numPr>
        <w:jc w:val="both"/>
        <w:rPr>
          <w:lang w:val="fr-FR"/>
        </w:rPr>
      </w:pPr>
      <w:r w:rsidRPr="00810158">
        <w:rPr>
          <w:lang w:val="fr-FR"/>
        </w:rPr>
        <w:t xml:space="preserve">la formation des infirmières et des sages-femmes en matière du diabète, </w:t>
      </w:r>
    </w:p>
    <w:p w:rsidR="00203B26" w:rsidRPr="00810158" w:rsidRDefault="008C0381" w:rsidP="00B04B85">
      <w:pPr>
        <w:numPr>
          <w:ilvl w:val="0"/>
          <w:numId w:val="453"/>
        </w:numPr>
        <w:jc w:val="both"/>
        <w:rPr>
          <w:lang w:val="fr-FR"/>
        </w:rPr>
      </w:pPr>
      <w:r>
        <w:rPr>
          <w:lang w:val="fr-FR"/>
        </w:rPr>
        <w:t>la formation</w:t>
      </w:r>
      <w:r w:rsidR="00203B26" w:rsidRPr="00810158">
        <w:rPr>
          <w:lang w:val="fr-FR"/>
        </w:rPr>
        <w:t xml:space="preserve"> des patients atteints de diabète, de leurs familles et de certains groupes professionnels,</w:t>
      </w:r>
    </w:p>
    <w:p w:rsidR="00203B26" w:rsidRPr="00810158" w:rsidRDefault="00203B26" w:rsidP="00B04B85">
      <w:pPr>
        <w:pStyle w:val="Akapitzlist"/>
        <w:numPr>
          <w:ilvl w:val="0"/>
          <w:numId w:val="453"/>
        </w:numPr>
        <w:jc w:val="both"/>
        <w:rPr>
          <w:lang w:val="fr-FR"/>
        </w:rPr>
      </w:pPr>
      <w:r w:rsidRPr="00810158">
        <w:rPr>
          <w:lang w:val="fr-FR"/>
        </w:rPr>
        <w:lastRenderedPageBreak/>
        <w:t>les</w:t>
      </w:r>
      <w:r w:rsidR="00055202" w:rsidRPr="00810158">
        <w:rPr>
          <w:lang w:val="fr-FR"/>
        </w:rPr>
        <w:t xml:space="preserve"> </w:t>
      </w:r>
      <w:r w:rsidRPr="00810158">
        <w:rPr>
          <w:lang w:val="fr-FR"/>
        </w:rPr>
        <w:t xml:space="preserve">formations pour les policiers en matière des </w:t>
      </w:r>
      <w:r w:rsidR="009906D3">
        <w:rPr>
          <w:lang w:val="fr-FR"/>
        </w:rPr>
        <w:t xml:space="preserve">soins </w:t>
      </w:r>
      <w:r w:rsidRPr="00810158">
        <w:rPr>
          <w:lang w:val="fr-FR"/>
        </w:rPr>
        <w:t>médicaux d’urgence fournis aux diabètes.</w:t>
      </w:r>
    </w:p>
    <w:p w:rsidR="00203B26" w:rsidRPr="00810158" w:rsidRDefault="00203B26" w:rsidP="00203B26">
      <w:pPr>
        <w:jc w:val="both"/>
        <w:rPr>
          <w:lang w:val="fr-FR"/>
        </w:rPr>
      </w:pPr>
      <w:r w:rsidRPr="00810158">
        <w:rPr>
          <w:lang w:val="fr-FR"/>
        </w:rPr>
        <w:t>670. «Le programme national pour la prévention des maladies de civilisation</w:t>
      </w:r>
      <w:r w:rsidR="009729AA">
        <w:rPr>
          <w:lang w:val="fr-FR"/>
        </w:rPr>
        <w:t>”</w:t>
      </w:r>
      <w:r w:rsidRPr="00810158">
        <w:rPr>
          <w:lang w:val="fr-FR"/>
        </w:rPr>
        <w:t xml:space="preserve">, à partir de 2010, Module III - </w:t>
      </w:r>
      <w:r w:rsidR="009729AA">
        <w:rPr>
          <w:lang w:val="fr-FR"/>
        </w:rPr>
        <w:t>“</w:t>
      </w:r>
      <w:r w:rsidRPr="00810158">
        <w:rPr>
          <w:lang w:val="fr-FR"/>
        </w:rPr>
        <w:t xml:space="preserve">L'élimination de la carence en iode", de 2013 à 2016, </w:t>
      </w:r>
      <w:r w:rsidR="00237147">
        <w:rPr>
          <w:lang w:val="fr-FR"/>
        </w:rPr>
        <w:t xml:space="preserve">a </w:t>
      </w:r>
      <w:r w:rsidRPr="00810158">
        <w:rPr>
          <w:lang w:val="fr-FR"/>
        </w:rPr>
        <w:t xml:space="preserve">les objectifs suivants: </w:t>
      </w:r>
    </w:p>
    <w:p w:rsidR="00203B26" w:rsidRPr="00810158" w:rsidRDefault="00203B26" w:rsidP="00B04B85">
      <w:pPr>
        <w:pStyle w:val="Akapitzlist"/>
        <w:numPr>
          <w:ilvl w:val="0"/>
          <w:numId w:val="454"/>
        </w:numPr>
        <w:jc w:val="both"/>
        <w:rPr>
          <w:lang w:val="fr-FR"/>
        </w:rPr>
      </w:pPr>
      <w:r w:rsidRPr="00810158">
        <w:rPr>
          <w:lang w:val="fr-FR"/>
        </w:rPr>
        <w:t xml:space="preserve">l'amélioration de la sensibilisation du public au dosage quotidien recommandé en iode, en particulier dans les groupes à risque (femmes enceintes et enfants), </w:t>
      </w:r>
    </w:p>
    <w:p w:rsidR="00203B26" w:rsidRPr="00810158" w:rsidRDefault="00203B26" w:rsidP="00B04B85">
      <w:pPr>
        <w:pStyle w:val="Akapitzlist"/>
        <w:numPr>
          <w:ilvl w:val="0"/>
          <w:numId w:val="454"/>
        </w:numPr>
        <w:jc w:val="both"/>
        <w:rPr>
          <w:lang w:val="fr-FR"/>
        </w:rPr>
      </w:pPr>
      <w:r w:rsidRPr="00810158">
        <w:rPr>
          <w:lang w:val="fr-FR"/>
        </w:rPr>
        <w:t>la réduction du risque de morbidité due à la carence en iode.</w:t>
      </w:r>
    </w:p>
    <w:p w:rsidR="00203B26" w:rsidRPr="00810158" w:rsidRDefault="00203B26" w:rsidP="00203B26">
      <w:pPr>
        <w:jc w:val="both"/>
        <w:rPr>
          <w:lang w:val="fr-FR"/>
        </w:rPr>
      </w:pPr>
      <w:r w:rsidRPr="00810158">
        <w:rPr>
          <w:lang w:val="fr-FR"/>
        </w:rPr>
        <w:t>671. Les actions</w:t>
      </w:r>
      <w:r w:rsidR="001F2096" w:rsidRPr="00810158">
        <w:rPr>
          <w:lang w:val="fr-FR"/>
        </w:rPr>
        <w:t>:</w:t>
      </w:r>
      <w:r w:rsidRPr="00810158">
        <w:rPr>
          <w:lang w:val="fr-FR"/>
        </w:rPr>
        <w:t xml:space="preserve"> </w:t>
      </w:r>
    </w:p>
    <w:p w:rsidR="00203B26" w:rsidRPr="00810158" w:rsidRDefault="008C0381" w:rsidP="00B04B85">
      <w:pPr>
        <w:numPr>
          <w:ilvl w:val="0"/>
          <w:numId w:val="455"/>
        </w:numPr>
        <w:jc w:val="both"/>
        <w:rPr>
          <w:lang w:val="fr-FR"/>
        </w:rPr>
      </w:pPr>
      <w:r>
        <w:rPr>
          <w:lang w:val="fr-FR"/>
        </w:rPr>
        <w:t>la formation</w:t>
      </w:r>
      <w:r w:rsidR="00203B26" w:rsidRPr="00810158">
        <w:rPr>
          <w:lang w:val="fr-FR"/>
        </w:rPr>
        <w:t xml:space="preserve"> du public en matière de l'approvisionnement optimal en iode et des conséquences sanitaires de la carence en iode, en particulier chez les femmes enceintes, les mères allaitantes, les femmes en âge de procréation et les enfants d'âge scolaire,</w:t>
      </w:r>
    </w:p>
    <w:p w:rsidR="00203B26" w:rsidRPr="00810158" w:rsidRDefault="00203B26" w:rsidP="00B04B85">
      <w:pPr>
        <w:numPr>
          <w:ilvl w:val="0"/>
          <w:numId w:val="455"/>
        </w:numPr>
        <w:jc w:val="both"/>
        <w:rPr>
          <w:lang w:val="fr-FR"/>
        </w:rPr>
      </w:pPr>
      <w:r w:rsidRPr="00810158">
        <w:rPr>
          <w:lang w:val="fr-FR"/>
        </w:rPr>
        <w:t xml:space="preserve">la formation des gynécologues-obstétriciens et des endocrinologues, </w:t>
      </w:r>
    </w:p>
    <w:p w:rsidR="00203B26" w:rsidRPr="00810158" w:rsidRDefault="00203B26" w:rsidP="00B04B85">
      <w:pPr>
        <w:pStyle w:val="Akapitzlist"/>
        <w:numPr>
          <w:ilvl w:val="0"/>
          <w:numId w:val="455"/>
        </w:numPr>
        <w:jc w:val="both"/>
        <w:rPr>
          <w:lang w:val="fr-FR"/>
        </w:rPr>
      </w:pPr>
      <w:r w:rsidRPr="00810158">
        <w:rPr>
          <w:lang w:val="fr-FR"/>
        </w:rPr>
        <w:t xml:space="preserve">la prophylaxie par l'iode et l'adaptation des paramètres aux conditions environnementales changeantes, </w:t>
      </w:r>
    </w:p>
    <w:p w:rsidR="00203B26" w:rsidRPr="00810158" w:rsidRDefault="00203B26" w:rsidP="00B04B85">
      <w:pPr>
        <w:pStyle w:val="Akapitzlist"/>
        <w:numPr>
          <w:ilvl w:val="0"/>
          <w:numId w:val="455"/>
        </w:numPr>
        <w:jc w:val="both"/>
        <w:rPr>
          <w:lang w:val="fr-FR"/>
        </w:rPr>
      </w:pPr>
      <w:r w:rsidRPr="00810158">
        <w:rPr>
          <w:lang w:val="fr-FR"/>
        </w:rPr>
        <w:t>la fourniture aux femmes enceintes et aux mères allaitantes de la dose recommandée d'iode et le contrôler de l'efficacité de l'iode,</w:t>
      </w:r>
    </w:p>
    <w:p w:rsidR="00203B26" w:rsidRPr="00810158" w:rsidRDefault="00203B26" w:rsidP="00B04B85">
      <w:pPr>
        <w:numPr>
          <w:ilvl w:val="0"/>
          <w:numId w:val="455"/>
        </w:numPr>
        <w:jc w:val="both"/>
        <w:rPr>
          <w:lang w:val="fr-FR"/>
        </w:rPr>
      </w:pPr>
      <w:r w:rsidRPr="00810158">
        <w:rPr>
          <w:lang w:val="fr-FR"/>
        </w:rPr>
        <w:t xml:space="preserve">le suivi et l'évaluation de l'efficacité des interventions dans le domaine de </w:t>
      </w:r>
      <w:r w:rsidR="008C0381">
        <w:rPr>
          <w:lang w:val="fr-FR"/>
        </w:rPr>
        <w:t>la formation</w:t>
      </w:r>
      <w:r w:rsidRPr="00810158">
        <w:rPr>
          <w:lang w:val="fr-FR"/>
        </w:rPr>
        <w:t xml:space="preserve"> en matière de l'alimentation optimale de l'iode.</w:t>
      </w:r>
    </w:p>
    <w:p w:rsidR="00203B26" w:rsidRPr="00810158" w:rsidRDefault="00203B26" w:rsidP="00203B26">
      <w:pPr>
        <w:jc w:val="both"/>
        <w:rPr>
          <w:lang w:val="fr-FR"/>
        </w:rPr>
      </w:pPr>
      <w:r w:rsidRPr="00810158">
        <w:rPr>
          <w:lang w:val="fr-FR"/>
        </w:rPr>
        <w:t xml:space="preserve">672. </w:t>
      </w:r>
      <w:r w:rsidR="009729AA">
        <w:rPr>
          <w:lang w:val="fr-FR"/>
        </w:rPr>
        <w:t>“</w:t>
      </w:r>
      <w:r w:rsidRPr="00810158">
        <w:rPr>
          <w:lang w:val="fr-FR"/>
        </w:rPr>
        <w:t>Le programme des diagnostics complets et du traitement intra-utérin dans la prévention des conséquences et des complications de malformations et maladies congénitales du fœtus</w:t>
      </w:r>
      <w:r w:rsidR="009729AA">
        <w:rPr>
          <w:lang w:val="fr-FR"/>
        </w:rPr>
        <w:t>”</w:t>
      </w:r>
      <w:r w:rsidRPr="00810158">
        <w:rPr>
          <w:lang w:val="fr-FR"/>
        </w:rPr>
        <w:t>, 2006-2008, les objectifs</w:t>
      </w:r>
      <w:r w:rsidR="001F2096" w:rsidRPr="00810158">
        <w:rPr>
          <w:lang w:val="fr-FR"/>
        </w:rPr>
        <w:t>:</w:t>
      </w:r>
      <w:r w:rsidRPr="00810158">
        <w:rPr>
          <w:lang w:val="fr-FR"/>
        </w:rPr>
        <w:t xml:space="preserve"> introduire de nouvelles méthodes de thérapie intra-utérine du fœtus à l'aide de l'équipement de recherche de pointe. Les actions</w:t>
      </w:r>
      <w:r w:rsidR="001F2096" w:rsidRPr="00810158">
        <w:rPr>
          <w:lang w:val="fr-FR"/>
        </w:rPr>
        <w:t>:</w:t>
      </w:r>
    </w:p>
    <w:p w:rsidR="00203B26" w:rsidRPr="00810158" w:rsidRDefault="00203B26" w:rsidP="00B04B85">
      <w:pPr>
        <w:numPr>
          <w:ilvl w:val="0"/>
          <w:numId w:val="456"/>
        </w:numPr>
        <w:jc w:val="both"/>
        <w:rPr>
          <w:lang w:val="fr-FR"/>
        </w:rPr>
      </w:pPr>
      <w:r w:rsidRPr="00810158">
        <w:rPr>
          <w:lang w:val="fr-FR"/>
        </w:rPr>
        <w:t>la création d'un modèle unique de détection optimale de diagnostic de malformations fœtales,</w:t>
      </w:r>
    </w:p>
    <w:p w:rsidR="00203B26" w:rsidRPr="00810158" w:rsidRDefault="00203B26" w:rsidP="00B04B85">
      <w:pPr>
        <w:numPr>
          <w:ilvl w:val="0"/>
          <w:numId w:val="456"/>
        </w:numPr>
        <w:jc w:val="both"/>
        <w:rPr>
          <w:lang w:val="fr-FR"/>
        </w:rPr>
      </w:pPr>
      <w:r w:rsidRPr="00810158">
        <w:rPr>
          <w:lang w:val="fr-FR"/>
        </w:rPr>
        <w:t>l'utilisation du diagnostic complet et du traitement intra-utérin dans la prévention des conséquences et des complications de malformations et maladies congénitales du fœtus,</w:t>
      </w:r>
    </w:p>
    <w:p w:rsidR="00203B26" w:rsidRPr="00810158" w:rsidRDefault="00203B26" w:rsidP="00B04B85">
      <w:pPr>
        <w:numPr>
          <w:ilvl w:val="0"/>
          <w:numId w:val="456"/>
        </w:numPr>
        <w:jc w:val="both"/>
        <w:rPr>
          <w:lang w:val="fr-FR"/>
        </w:rPr>
      </w:pPr>
      <w:r w:rsidRPr="00810158">
        <w:rPr>
          <w:lang w:val="fr-FR"/>
        </w:rPr>
        <w:t xml:space="preserve">la mise en </w:t>
      </w:r>
      <w:r w:rsidR="008B150E" w:rsidRPr="00810158">
        <w:rPr>
          <w:lang w:val="fr-FR"/>
        </w:rPr>
        <w:t>œ</w:t>
      </w:r>
      <w:r w:rsidRPr="00810158">
        <w:rPr>
          <w:lang w:val="fr-FR"/>
        </w:rPr>
        <w:t>uvre des standards d'un traitement intra-utérin du fœtus,</w:t>
      </w:r>
    </w:p>
    <w:p w:rsidR="00203B26" w:rsidRPr="00810158" w:rsidRDefault="00203B26" w:rsidP="00B04B85">
      <w:pPr>
        <w:numPr>
          <w:ilvl w:val="0"/>
          <w:numId w:val="456"/>
        </w:numPr>
        <w:jc w:val="both"/>
        <w:rPr>
          <w:lang w:val="fr-FR"/>
        </w:rPr>
      </w:pPr>
      <w:r w:rsidRPr="00810158">
        <w:rPr>
          <w:lang w:val="fr-FR"/>
        </w:rPr>
        <w:t>la pleine utilisation du traitement intra-utérin dans certaines pathologies de la grossesse,</w:t>
      </w:r>
    </w:p>
    <w:p w:rsidR="00203B26" w:rsidRPr="00810158" w:rsidRDefault="00203B26" w:rsidP="00B04B85">
      <w:pPr>
        <w:numPr>
          <w:ilvl w:val="0"/>
          <w:numId w:val="456"/>
        </w:numPr>
        <w:rPr>
          <w:lang w:val="fr-FR"/>
        </w:rPr>
      </w:pPr>
      <w:r w:rsidRPr="00810158">
        <w:rPr>
          <w:lang w:val="fr-FR"/>
        </w:rPr>
        <w:t>la mise en place du centre de la chirurgie fœtale.</w:t>
      </w:r>
    </w:p>
    <w:p w:rsidR="00203B26" w:rsidRPr="00810158" w:rsidRDefault="00203B26" w:rsidP="00203B26">
      <w:pPr>
        <w:jc w:val="both"/>
        <w:rPr>
          <w:lang w:val="fr-FR"/>
        </w:rPr>
      </w:pPr>
      <w:r w:rsidRPr="00810158">
        <w:rPr>
          <w:lang w:val="fr-FR"/>
        </w:rPr>
        <w:t xml:space="preserve">673. </w:t>
      </w:r>
      <w:r w:rsidR="009729AA">
        <w:rPr>
          <w:lang w:val="fr-FR"/>
        </w:rPr>
        <w:t>“</w:t>
      </w:r>
      <w:r w:rsidRPr="00810158">
        <w:rPr>
          <w:lang w:val="fr-FR"/>
        </w:rPr>
        <w:t xml:space="preserve">Le programme des diagnostics complets et du traitement intra-utérin dans la prévention des conséquences et des complications de malformations et maladies congénitales du fœtus – en tant qu'élément de l'amélioration de l'état de santé des fœtus et des </w:t>
      </w:r>
      <w:r w:rsidR="006F2801" w:rsidRPr="00810158">
        <w:rPr>
          <w:lang w:val="fr-FR"/>
        </w:rPr>
        <w:t>nouveau-nés</w:t>
      </w:r>
      <w:r w:rsidR="009729AA">
        <w:rPr>
          <w:lang w:val="fr-FR"/>
        </w:rPr>
        <w:t>”</w:t>
      </w:r>
      <w:r w:rsidRPr="00810158">
        <w:rPr>
          <w:lang w:val="fr-FR"/>
        </w:rPr>
        <w:t>, 2009-2013, les objectifs</w:t>
      </w:r>
      <w:r w:rsidR="001F2096" w:rsidRPr="00810158">
        <w:rPr>
          <w:lang w:val="fr-FR"/>
        </w:rPr>
        <w:t>:</w:t>
      </w:r>
      <w:r w:rsidRPr="00810158">
        <w:rPr>
          <w:lang w:val="fr-FR"/>
        </w:rPr>
        <w:t xml:space="preserve"> l'utilisation du diagnostic du traitement intra-utérin du fœtus, l'amélioration de l'étant de santé des </w:t>
      </w:r>
      <w:r w:rsidR="006F2801" w:rsidRPr="00810158">
        <w:rPr>
          <w:lang w:val="fr-FR"/>
        </w:rPr>
        <w:t>nouveau-nés</w:t>
      </w:r>
      <w:r w:rsidRPr="00810158">
        <w:rPr>
          <w:lang w:val="fr-FR"/>
        </w:rPr>
        <w:t xml:space="preserve"> en éliminant les complications néonatales. Les actions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57"/>
        </w:numPr>
        <w:jc w:val="both"/>
        <w:rPr>
          <w:lang w:val="fr-FR"/>
        </w:rPr>
      </w:pPr>
      <w:r w:rsidRPr="00810158">
        <w:rPr>
          <w:lang w:val="fr-FR"/>
        </w:rPr>
        <w:t>la poursuite des méthodes de la thérapie intra-utérine du fœtus,</w:t>
      </w:r>
    </w:p>
    <w:p w:rsidR="00203B26" w:rsidRPr="00810158" w:rsidRDefault="00203B26" w:rsidP="00B04B85">
      <w:pPr>
        <w:pStyle w:val="Akapitzlist"/>
        <w:numPr>
          <w:ilvl w:val="0"/>
          <w:numId w:val="457"/>
        </w:numPr>
        <w:jc w:val="both"/>
        <w:rPr>
          <w:lang w:val="fr-FR"/>
        </w:rPr>
      </w:pPr>
      <w:r w:rsidRPr="00810158">
        <w:rPr>
          <w:lang w:val="fr-FR"/>
        </w:rPr>
        <w:t xml:space="preserve">la préparation et l'équipement approprié du centre de référence, </w:t>
      </w:r>
    </w:p>
    <w:p w:rsidR="00203B26" w:rsidRPr="00810158" w:rsidRDefault="00203B26" w:rsidP="00B04B85">
      <w:pPr>
        <w:pStyle w:val="Akapitzlist"/>
        <w:numPr>
          <w:ilvl w:val="0"/>
          <w:numId w:val="457"/>
        </w:numPr>
        <w:jc w:val="both"/>
        <w:rPr>
          <w:lang w:val="fr-FR"/>
        </w:rPr>
      </w:pPr>
      <w:r w:rsidRPr="00810158">
        <w:rPr>
          <w:lang w:val="fr-FR"/>
        </w:rPr>
        <w:t>le développement et la mise en œuvre des schémas thérapeutiques.</w:t>
      </w:r>
    </w:p>
    <w:p w:rsidR="00203B26" w:rsidRPr="00810158" w:rsidRDefault="00203B26" w:rsidP="00203B26">
      <w:pPr>
        <w:jc w:val="both"/>
        <w:rPr>
          <w:rFonts w:eastAsia="Times New Roman"/>
          <w:bCs/>
          <w:iCs/>
          <w:lang w:val="fr-FR"/>
        </w:rPr>
      </w:pPr>
      <w:r w:rsidRPr="00810158">
        <w:rPr>
          <w:lang w:val="fr-FR"/>
        </w:rPr>
        <w:t xml:space="preserve">674. </w:t>
      </w:r>
      <w:r w:rsidR="009729AA">
        <w:rPr>
          <w:lang w:val="fr-FR"/>
        </w:rPr>
        <w:t>“</w:t>
      </w:r>
      <w:r w:rsidRPr="00810158">
        <w:rPr>
          <w:lang w:val="fr-FR"/>
        </w:rPr>
        <w:t>Le traitement de la stérilité par la fécondation in vitro</w:t>
      </w:r>
      <w:r w:rsidR="009729AA">
        <w:rPr>
          <w:lang w:val="fr-FR"/>
        </w:rPr>
        <w:t>”</w:t>
      </w:r>
      <w:r w:rsidRPr="00810158">
        <w:rPr>
          <w:lang w:val="fr-FR"/>
        </w:rPr>
        <w:t>, 2013-2016, les objectifs</w:t>
      </w:r>
      <w:r w:rsidR="001F2096" w:rsidRPr="00810158">
        <w:rPr>
          <w:lang w:val="fr-FR"/>
        </w:rPr>
        <w:t>:</w:t>
      </w:r>
      <w:r w:rsidRPr="00810158">
        <w:rPr>
          <w:lang w:val="fr-FR"/>
        </w:rPr>
        <w:t xml:space="preserve"> assurer un accès égal aux procédures de fécondation in vitro pour les couples diagnostiqués pour l'infertilité d'une femme ou d'un homme et et qui ont épuisé d'autres possibilités de traitement ou il n'existe pas d'autres méthodes de traitement. </w:t>
      </w:r>
    </w:p>
    <w:p w:rsidR="00203B26" w:rsidRPr="00810158" w:rsidRDefault="00203B26" w:rsidP="00203B26">
      <w:pPr>
        <w:jc w:val="both"/>
        <w:rPr>
          <w:lang w:val="fr-FR"/>
        </w:rPr>
      </w:pPr>
      <w:r w:rsidRPr="00810158">
        <w:rPr>
          <w:lang w:val="fr-FR"/>
        </w:rPr>
        <w:t xml:space="preserve">675. </w:t>
      </w:r>
      <w:r w:rsidR="009729AA">
        <w:rPr>
          <w:lang w:val="fr-FR"/>
        </w:rPr>
        <w:t>“</w:t>
      </w:r>
      <w:r w:rsidRPr="00810158">
        <w:rPr>
          <w:lang w:val="fr-FR"/>
        </w:rPr>
        <w:t>Le programme national pour le développement de la médecine de transplantation, P</w:t>
      </w:r>
      <w:r w:rsidR="00692A7C">
        <w:rPr>
          <w:lang w:val="fr-FR"/>
        </w:rPr>
        <w:t>olgraft</w:t>
      </w:r>
      <w:r w:rsidR="009729AA">
        <w:rPr>
          <w:lang w:val="fr-FR"/>
        </w:rPr>
        <w:t>”</w:t>
      </w:r>
      <w:r w:rsidRPr="00810158">
        <w:rPr>
          <w:lang w:val="fr-FR"/>
        </w:rPr>
        <w:t>, 2006-2009, les objectifs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58"/>
        </w:numPr>
        <w:jc w:val="both"/>
        <w:rPr>
          <w:lang w:val="fr-FR"/>
        </w:rPr>
      </w:pPr>
      <w:r w:rsidRPr="00810158">
        <w:rPr>
          <w:lang w:val="fr-FR"/>
        </w:rPr>
        <w:t>l'augmentation du nombre de transplantations d'organes vascularisés et de m</w:t>
      </w:r>
      <w:r w:rsidR="008B150E" w:rsidRPr="00810158">
        <w:rPr>
          <w:lang w:val="fr-FR"/>
        </w:rPr>
        <w:t>œ</w:t>
      </w:r>
      <w:r w:rsidRPr="00810158">
        <w:rPr>
          <w:lang w:val="fr-FR"/>
        </w:rPr>
        <w:t xml:space="preserve">lle osseuse, </w:t>
      </w:r>
    </w:p>
    <w:p w:rsidR="00203B26" w:rsidRPr="00810158" w:rsidRDefault="00203B26" w:rsidP="00B04B85">
      <w:pPr>
        <w:pStyle w:val="Akapitzlist"/>
        <w:numPr>
          <w:ilvl w:val="0"/>
          <w:numId w:val="458"/>
        </w:numPr>
        <w:jc w:val="both"/>
        <w:rPr>
          <w:lang w:val="fr-FR"/>
        </w:rPr>
      </w:pPr>
      <w:r w:rsidRPr="00810158">
        <w:rPr>
          <w:lang w:val="fr-FR"/>
        </w:rPr>
        <w:t>la conception et la mise en œuvre de nouvelles méthodes du traitement,</w:t>
      </w:r>
      <w:r w:rsidR="00055202" w:rsidRPr="00810158">
        <w:rPr>
          <w:lang w:val="fr-FR"/>
        </w:rPr>
        <w:t xml:space="preserve"> </w:t>
      </w:r>
    </w:p>
    <w:p w:rsidR="00203B26" w:rsidRPr="00810158" w:rsidRDefault="00203B26" w:rsidP="00B04B85">
      <w:pPr>
        <w:pStyle w:val="Akapitzlist"/>
        <w:numPr>
          <w:ilvl w:val="0"/>
          <w:numId w:val="458"/>
        </w:numPr>
        <w:jc w:val="both"/>
        <w:rPr>
          <w:lang w:val="fr-FR"/>
        </w:rPr>
      </w:pPr>
      <w:r w:rsidRPr="00810158">
        <w:rPr>
          <w:lang w:val="fr-FR"/>
        </w:rPr>
        <w:t>dans le domaine de la transplantation biostatique</w:t>
      </w:r>
      <w:r w:rsidR="001F2096" w:rsidRPr="00810158">
        <w:rPr>
          <w:lang w:val="fr-FR"/>
        </w:rPr>
        <w:t>:</w:t>
      </w:r>
      <w:r w:rsidRPr="00810158">
        <w:rPr>
          <w:lang w:val="fr-FR"/>
        </w:rPr>
        <w:t xml:space="preserve"> la poursuite de la modernisation des banques publiques de tissus et de cellules.</w:t>
      </w:r>
    </w:p>
    <w:p w:rsidR="00203B26" w:rsidRPr="00810158" w:rsidRDefault="00203B26" w:rsidP="00203B26">
      <w:pPr>
        <w:jc w:val="both"/>
        <w:rPr>
          <w:lang w:val="fr-FR"/>
        </w:rPr>
      </w:pPr>
      <w:r w:rsidRPr="00810158">
        <w:rPr>
          <w:lang w:val="fr-FR"/>
        </w:rPr>
        <w:t>676. Les actions</w:t>
      </w:r>
      <w:r w:rsidR="001F2096" w:rsidRPr="00810158">
        <w:rPr>
          <w:lang w:val="fr-FR"/>
        </w:rPr>
        <w:t>:</w:t>
      </w:r>
      <w:r w:rsidRPr="00810158">
        <w:rPr>
          <w:lang w:val="fr-FR"/>
        </w:rPr>
        <w:t xml:space="preserve"> </w:t>
      </w:r>
    </w:p>
    <w:p w:rsidR="00203B26" w:rsidRPr="00810158" w:rsidRDefault="00203B26" w:rsidP="00B04B85">
      <w:pPr>
        <w:numPr>
          <w:ilvl w:val="0"/>
          <w:numId w:val="459"/>
        </w:numPr>
        <w:jc w:val="both"/>
        <w:rPr>
          <w:lang w:val="fr-FR"/>
        </w:rPr>
      </w:pPr>
      <w:r w:rsidRPr="00810158">
        <w:rPr>
          <w:lang w:val="fr-FR"/>
        </w:rPr>
        <w:t xml:space="preserve">dans </w:t>
      </w:r>
      <w:r w:rsidR="006F2801" w:rsidRPr="00810158">
        <w:rPr>
          <w:lang w:val="fr-FR"/>
        </w:rPr>
        <w:t>le domaine</w:t>
      </w:r>
      <w:r w:rsidRPr="00810158">
        <w:rPr>
          <w:lang w:val="fr-FR"/>
        </w:rPr>
        <w:t xml:space="preserve"> de cellules et de tissus destinés à la transplantation (transplantations biostatiques)</w:t>
      </w:r>
      <w:r w:rsidR="001F2096" w:rsidRPr="00810158">
        <w:rPr>
          <w:lang w:val="fr-FR"/>
        </w:rPr>
        <w:t>:</w:t>
      </w:r>
    </w:p>
    <w:p w:rsidR="00203B26" w:rsidRPr="00810158" w:rsidRDefault="00203B26" w:rsidP="00B04B85">
      <w:pPr>
        <w:pStyle w:val="Akapitzlist"/>
        <w:numPr>
          <w:ilvl w:val="0"/>
          <w:numId w:val="336"/>
        </w:numPr>
        <w:jc w:val="both"/>
        <w:rPr>
          <w:bCs/>
          <w:lang w:val="fr-FR"/>
        </w:rPr>
      </w:pPr>
      <w:r w:rsidRPr="00810158">
        <w:rPr>
          <w:lang w:val="fr-FR"/>
        </w:rPr>
        <w:t>l</w:t>
      </w:r>
      <w:r w:rsidR="00237147">
        <w:rPr>
          <w:lang w:val="fr-FR"/>
        </w:rPr>
        <w:t>’</w:t>
      </w:r>
      <w:r w:rsidRPr="00810158">
        <w:rPr>
          <w:lang w:val="fr-FR"/>
        </w:rPr>
        <w:t>a</w:t>
      </w:r>
      <w:r w:rsidR="00237147">
        <w:rPr>
          <w:lang w:val="fr-FR"/>
        </w:rPr>
        <w:t>chevèment</w:t>
      </w:r>
      <w:r w:rsidRPr="00810158">
        <w:rPr>
          <w:lang w:val="fr-FR"/>
        </w:rPr>
        <w:t xml:space="preserve"> de la modernisation des banques publiques de tissus et de cellules,</w:t>
      </w:r>
    </w:p>
    <w:p w:rsidR="00203B26" w:rsidRPr="00810158" w:rsidRDefault="00203B26" w:rsidP="00B04B85">
      <w:pPr>
        <w:pStyle w:val="Akapitzlist"/>
        <w:numPr>
          <w:ilvl w:val="0"/>
          <w:numId w:val="336"/>
        </w:numPr>
        <w:jc w:val="both"/>
        <w:rPr>
          <w:bCs/>
          <w:lang w:val="fr-FR"/>
        </w:rPr>
      </w:pPr>
      <w:r w:rsidRPr="00810158">
        <w:rPr>
          <w:lang w:val="fr-FR"/>
        </w:rPr>
        <w:lastRenderedPageBreak/>
        <w:t>la mise en œuvre du système d'étiquetage de cellules, de tissus et d'organes destinés à la transplantation,</w:t>
      </w:r>
    </w:p>
    <w:p w:rsidR="00203B26" w:rsidRPr="00810158" w:rsidRDefault="00203B26" w:rsidP="00B04B85">
      <w:pPr>
        <w:numPr>
          <w:ilvl w:val="0"/>
          <w:numId w:val="460"/>
        </w:numPr>
        <w:jc w:val="both"/>
        <w:rPr>
          <w:lang w:val="fr-FR"/>
        </w:rPr>
      </w:pPr>
      <w:r w:rsidRPr="00810158">
        <w:rPr>
          <w:lang w:val="fr-FR"/>
        </w:rPr>
        <w:t>dans le domaine d'organes vascularisés et de m</w:t>
      </w:r>
      <w:r w:rsidR="008B150E" w:rsidRPr="00810158">
        <w:rPr>
          <w:lang w:val="fr-FR"/>
        </w:rPr>
        <w:t>œ</w:t>
      </w:r>
      <w:r w:rsidRPr="00810158">
        <w:rPr>
          <w:lang w:val="fr-FR"/>
        </w:rPr>
        <w:t>lle osseuse,</w:t>
      </w:r>
    </w:p>
    <w:p w:rsidR="00203B26" w:rsidRPr="00810158" w:rsidRDefault="00203B26" w:rsidP="00B04B85">
      <w:pPr>
        <w:pStyle w:val="Akapitzlist"/>
        <w:numPr>
          <w:ilvl w:val="0"/>
          <w:numId w:val="337"/>
        </w:numPr>
        <w:jc w:val="both"/>
        <w:rPr>
          <w:bCs/>
          <w:lang w:val="fr-FR"/>
        </w:rPr>
      </w:pPr>
      <w:r w:rsidRPr="00810158">
        <w:rPr>
          <w:lang w:val="fr-FR"/>
        </w:rPr>
        <w:t xml:space="preserve">l'augmentation du nombre d'organes prélevés des personnes mortes, </w:t>
      </w:r>
    </w:p>
    <w:p w:rsidR="00203B26" w:rsidRPr="00810158" w:rsidRDefault="00203B26" w:rsidP="00B04B85">
      <w:pPr>
        <w:pStyle w:val="Akapitzlist"/>
        <w:numPr>
          <w:ilvl w:val="0"/>
          <w:numId w:val="337"/>
        </w:numPr>
        <w:jc w:val="both"/>
        <w:rPr>
          <w:bCs/>
          <w:lang w:val="fr-FR"/>
        </w:rPr>
      </w:pPr>
      <w:r w:rsidRPr="00810158">
        <w:rPr>
          <w:lang w:val="fr-FR"/>
        </w:rPr>
        <w:t>le développement de la transplantation des reins et d'une partie de foie des donneurs vivants,</w:t>
      </w:r>
    </w:p>
    <w:p w:rsidR="00203B26" w:rsidRPr="00810158" w:rsidRDefault="00203B26" w:rsidP="00B04B85">
      <w:pPr>
        <w:pStyle w:val="Akapitzlist"/>
        <w:numPr>
          <w:ilvl w:val="0"/>
          <w:numId w:val="337"/>
        </w:numPr>
        <w:jc w:val="both"/>
        <w:rPr>
          <w:bCs/>
          <w:lang w:val="fr-FR"/>
        </w:rPr>
      </w:pPr>
      <w:r w:rsidRPr="00810158">
        <w:rPr>
          <w:lang w:val="fr-FR"/>
        </w:rPr>
        <w:t>l'amélioration de l'équipement nécessaire pour la transplantation d'organes et de m</w:t>
      </w:r>
      <w:r w:rsidR="008B150E" w:rsidRPr="00810158">
        <w:rPr>
          <w:lang w:val="fr-FR"/>
        </w:rPr>
        <w:t>œ</w:t>
      </w:r>
      <w:r w:rsidRPr="00810158">
        <w:rPr>
          <w:lang w:val="fr-FR"/>
        </w:rPr>
        <w:t>lle osseuse,</w:t>
      </w:r>
    </w:p>
    <w:p w:rsidR="00203B26" w:rsidRPr="00810158" w:rsidRDefault="00203B26" w:rsidP="00B04B85">
      <w:pPr>
        <w:pStyle w:val="Akapitzlist"/>
        <w:numPr>
          <w:ilvl w:val="0"/>
          <w:numId w:val="337"/>
        </w:numPr>
        <w:jc w:val="both"/>
        <w:rPr>
          <w:bCs/>
          <w:lang w:val="fr-FR"/>
        </w:rPr>
      </w:pPr>
      <w:r w:rsidRPr="00810158">
        <w:rPr>
          <w:lang w:val="fr-FR"/>
        </w:rPr>
        <w:t xml:space="preserve">le développement de nouveaux outils du diagnostic immunitaire, </w:t>
      </w:r>
    </w:p>
    <w:p w:rsidR="00203B26" w:rsidRPr="00810158" w:rsidRDefault="00203B26" w:rsidP="00B04B85">
      <w:pPr>
        <w:pStyle w:val="Akapitzlist"/>
        <w:numPr>
          <w:ilvl w:val="0"/>
          <w:numId w:val="337"/>
        </w:numPr>
        <w:jc w:val="both"/>
        <w:rPr>
          <w:bCs/>
          <w:lang w:val="fr-FR"/>
        </w:rPr>
      </w:pPr>
      <w:r w:rsidRPr="00810158">
        <w:rPr>
          <w:lang w:val="fr-FR"/>
        </w:rPr>
        <w:t>l'éducation de la société.</w:t>
      </w:r>
    </w:p>
    <w:p w:rsidR="00203B26" w:rsidRPr="00810158" w:rsidRDefault="00203B26" w:rsidP="00203B26">
      <w:pPr>
        <w:jc w:val="both"/>
        <w:rPr>
          <w:bCs/>
          <w:lang w:val="fr-FR"/>
        </w:rPr>
      </w:pPr>
      <w:r w:rsidRPr="00810158">
        <w:rPr>
          <w:lang w:val="fr-FR"/>
        </w:rPr>
        <w:t xml:space="preserve">677. </w:t>
      </w:r>
      <w:r w:rsidR="009729AA">
        <w:rPr>
          <w:lang w:val="fr-FR"/>
        </w:rPr>
        <w:t>“</w:t>
      </w:r>
      <w:r w:rsidRPr="00810158">
        <w:rPr>
          <w:lang w:val="fr-FR"/>
        </w:rPr>
        <w:t>Le programme national pour le développement de la médecine de transplantation, P</w:t>
      </w:r>
      <w:r w:rsidR="00692A7C">
        <w:rPr>
          <w:lang w:val="fr-FR"/>
        </w:rPr>
        <w:t>olgraft</w:t>
      </w:r>
      <w:r w:rsidR="009729AA">
        <w:rPr>
          <w:lang w:val="fr-FR"/>
        </w:rPr>
        <w:t>”</w:t>
      </w:r>
      <w:r w:rsidRPr="00810158">
        <w:rPr>
          <w:lang w:val="fr-FR"/>
        </w:rPr>
        <w:t xml:space="preserve">, 2010-2014 (le programme a été mis en </w:t>
      </w:r>
      <w:r w:rsidR="008B150E" w:rsidRPr="00810158">
        <w:rPr>
          <w:lang w:val="fr-FR"/>
        </w:rPr>
        <w:t>œ</w:t>
      </w:r>
      <w:r w:rsidRPr="00810158">
        <w:rPr>
          <w:lang w:val="fr-FR"/>
        </w:rPr>
        <w:t>uvre seulement jusqu'en 2010), les objectifs</w:t>
      </w:r>
      <w:r w:rsidR="001F2096" w:rsidRPr="00810158">
        <w:rPr>
          <w:lang w:val="fr-FR"/>
        </w:rPr>
        <w:t>:</w:t>
      </w:r>
    </w:p>
    <w:p w:rsidR="00203B26" w:rsidRPr="00810158" w:rsidRDefault="00203B26" w:rsidP="00B04B85">
      <w:pPr>
        <w:numPr>
          <w:ilvl w:val="0"/>
          <w:numId w:val="461"/>
        </w:numPr>
        <w:jc w:val="both"/>
        <w:rPr>
          <w:lang w:val="fr-FR"/>
        </w:rPr>
      </w:pPr>
      <w:r w:rsidRPr="00810158">
        <w:rPr>
          <w:lang w:val="fr-FR"/>
        </w:rPr>
        <w:t>l'augmentation du</w:t>
      </w:r>
      <w:r w:rsidR="00055202" w:rsidRPr="00810158">
        <w:rPr>
          <w:lang w:val="fr-FR"/>
        </w:rPr>
        <w:t xml:space="preserve"> </w:t>
      </w:r>
      <w:r w:rsidRPr="00810158">
        <w:rPr>
          <w:lang w:val="fr-FR"/>
        </w:rPr>
        <w:t>taux de donneurs décédés,</w:t>
      </w:r>
    </w:p>
    <w:p w:rsidR="00203B26" w:rsidRPr="00810158" w:rsidRDefault="00203B26" w:rsidP="00B04B85">
      <w:pPr>
        <w:numPr>
          <w:ilvl w:val="0"/>
          <w:numId w:val="461"/>
        </w:numPr>
        <w:jc w:val="both"/>
        <w:rPr>
          <w:lang w:val="fr-FR"/>
        </w:rPr>
      </w:pPr>
      <w:r w:rsidRPr="00810158">
        <w:rPr>
          <w:lang w:val="fr-FR"/>
        </w:rPr>
        <w:t>l'augmentation de la disponibilité de traitements par la transplantation de cellules, de tissus et d'organes,</w:t>
      </w:r>
    </w:p>
    <w:p w:rsidR="00203B26" w:rsidRPr="00810158" w:rsidRDefault="00203B26" w:rsidP="00B04B85">
      <w:pPr>
        <w:numPr>
          <w:ilvl w:val="0"/>
          <w:numId w:val="461"/>
        </w:numPr>
        <w:tabs>
          <w:tab w:val="right" w:pos="97"/>
          <w:tab w:val="left" w:pos="540"/>
        </w:tabs>
        <w:jc w:val="both"/>
        <w:rPr>
          <w:lang w:val="fr-FR"/>
        </w:rPr>
      </w:pPr>
      <w:r w:rsidRPr="00810158">
        <w:rPr>
          <w:lang w:val="fr-FR"/>
        </w:rPr>
        <w:t>la standardisation des méthodes de traitements par la transplantation de cellules, de tissus et d'organes,</w:t>
      </w:r>
    </w:p>
    <w:p w:rsidR="00203B26" w:rsidRPr="00810158" w:rsidRDefault="00203B26" w:rsidP="00B04B85">
      <w:pPr>
        <w:numPr>
          <w:ilvl w:val="0"/>
          <w:numId w:val="461"/>
        </w:numPr>
        <w:tabs>
          <w:tab w:val="right" w:pos="97"/>
          <w:tab w:val="left" w:pos="540"/>
        </w:tabs>
        <w:jc w:val="both"/>
        <w:rPr>
          <w:lang w:val="fr-FR"/>
        </w:rPr>
      </w:pPr>
      <w:r w:rsidRPr="00810158">
        <w:rPr>
          <w:lang w:val="fr-FR"/>
        </w:rPr>
        <w:t>l'amélioration du système de collecte et de l'évaluation de données.</w:t>
      </w:r>
    </w:p>
    <w:p w:rsidR="00203B26" w:rsidRPr="00810158" w:rsidRDefault="00203B26" w:rsidP="00203B26">
      <w:pPr>
        <w:jc w:val="both"/>
        <w:rPr>
          <w:lang w:val="fr-FR"/>
        </w:rPr>
      </w:pPr>
      <w:r w:rsidRPr="00810158">
        <w:rPr>
          <w:lang w:val="fr-FR"/>
        </w:rPr>
        <w:t>678. «Le programme national pour le développement de la médecine de transplantation», 2011-2020, les objectifs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62"/>
        </w:numPr>
        <w:jc w:val="both"/>
        <w:rPr>
          <w:lang w:val="fr-FR"/>
        </w:rPr>
      </w:pPr>
      <w:r w:rsidRPr="00810158">
        <w:rPr>
          <w:lang w:val="fr-FR"/>
        </w:rPr>
        <w:t xml:space="preserve">l'augmentation de la disponibilité d'un traitement par la transplantation d'organes, l'augmentation du nombre de transplantations d'organes des donneurs décédés, d'au moins 100%, </w:t>
      </w:r>
    </w:p>
    <w:p w:rsidR="00203B26" w:rsidRPr="00810158" w:rsidRDefault="00203B26" w:rsidP="00B04B85">
      <w:pPr>
        <w:pStyle w:val="Akapitzlist"/>
        <w:numPr>
          <w:ilvl w:val="0"/>
          <w:numId w:val="462"/>
        </w:numPr>
        <w:jc w:val="both"/>
        <w:rPr>
          <w:lang w:val="fr-FR"/>
        </w:rPr>
      </w:pPr>
      <w:r w:rsidRPr="00810158">
        <w:rPr>
          <w:lang w:val="fr-FR"/>
        </w:rPr>
        <w:t>l'augmentation du nombre de donneurs potentiels de m</w:t>
      </w:r>
      <w:r w:rsidR="008B150E" w:rsidRPr="00810158">
        <w:rPr>
          <w:lang w:val="fr-FR"/>
        </w:rPr>
        <w:t>œ</w:t>
      </w:r>
      <w:r w:rsidRPr="00810158">
        <w:rPr>
          <w:lang w:val="fr-FR"/>
        </w:rPr>
        <w:t xml:space="preserve">lle osseuse non apparentés d'au moins 300%, </w:t>
      </w:r>
    </w:p>
    <w:p w:rsidR="00203B26" w:rsidRPr="00810158" w:rsidRDefault="00203B26" w:rsidP="00B04B85">
      <w:pPr>
        <w:pStyle w:val="Akapitzlist"/>
        <w:numPr>
          <w:ilvl w:val="0"/>
          <w:numId w:val="462"/>
        </w:numPr>
        <w:jc w:val="both"/>
        <w:rPr>
          <w:lang w:val="fr-FR"/>
        </w:rPr>
      </w:pPr>
      <w:r w:rsidRPr="00810158">
        <w:rPr>
          <w:lang w:val="fr-FR"/>
        </w:rPr>
        <w:t>l'augmentation du nombre de donneurs vivants de reins d'au moins 500%.</w:t>
      </w:r>
    </w:p>
    <w:p w:rsidR="00203B26" w:rsidRPr="00810158" w:rsidRDefault="00203B26" w:rsidP="00203B26">
      <w:pPr>
        <w:jc w:val="both"/>
        <w:rPr>
          <w:lang w:val="fr-FR"/>
        </w:rPr>
      </w:pPr>
      <w:r w:rsidRPr="00810158">
        <w:rPr>
          <w:lang w:val="fr-FR"/>
        </w:rPr>
        <w:t>679. Les actions</w:t>
      </w:r>
      <w:r w:rsidR="001F2096" w:rsidRPr="00810158">
        <w:rPr>
          <w:lang w:val="fr-FR"/>
        </w:rPr>
        <w:t>:</w:t>
      </w:r>
    </w:p>
    <w:p w:rsidR="00203B26" w:rsidRPr="00810158" w:rsidRDefault="00203B26" w:rsidP="00B04B85">
      <w:pPr>
        <w:numPr>
          <w:ilvl w:val="0"/>
          <w:numId w:val="463"/>
        </w:numPr>
        <w:jc w:val="both"/>
        <w:rPr>
          <w:lang w:val="fr-FR"/>
        </w:rPr>
      </w:pPr>
      <w:r w:rsidRPr="00810158">
        <w:rPr>
          <w:lang w:val="fr-FR"/>
        </w:rPr>
        <w:t xml:space="preserve">la création d'un système de coordinateurs de l'obtention et de la transplantation de cellules, de tissus et d'organes dans tous les établissements de </w:t>
      </w:r>
      <w:r w:rsidR="009906D3">
        <w:rPr>
          <w:lang w:val="fr-FR"/>
        </w:rPr>
        <w:t xml:space="preserve">soins </w:t>
      </w:r>
      <w:r w:rsidRPr="00810158">
        <w:rPr>
          <w:lang w:val="fr-FR"/>
        </w:rPr>
        <w:t>de santé qui répondent aux conditions d'obtention d'organes à partir des donneurs décédés,</w:t>
      </w:r>
    </w:p>
    <w:p w:rsidR="00203B26" w:rsidRPr="00810158" w:rsidRDefault="00203B26" w:rsidP="00B04B85">
      <w:pPr>
        <w:numPr>
          <w:ilvl w:val="0"/>
          <w:numId w:val="463"/>
        </w:numPr>
        <w:jc w:val="both"/>
        <w:rPr>
          <w:lang w:val="fr-FR"/>
        </w:rPr>
      </w:pPr>
      <w:r w:rsidRPr="00810158">
        <w:rPr>
          <w:lang w:val="fr-FR"/>
        </w:rPr>
        <w:t>l'amélioration des infrastructures de la transplantation d'organes, de cellules et de tissus, des banques de tissus et de cellules et des laboratoires de diagnostic médicaux, effectuant des tests de cellules, de tissus ou d'organes.</w:t>
      </w:r>
    </w:p>
    <w:p w:rsidR="00203B26" w:rsidRPr="00810158" w:rsidRDefault="00203B26" w:rsidP="00B04B85">
      <w:pPr>
        <w:numPr>
          <w:ilvl w:val="0"/>
          <w:numId w:val="463"/>
        </w:numPr>
        <w:jc w:val="both"/>
        <w:rPr>
          <w:lang w:val="fr-FR"/>
        </w:rPr>
      </w:pPr>
      <w:r w:rsidRPr="00810158">
        <w:rPr>
          <w:lang w:val="fr-FR"/>
        </w:rPr>
        <w:t xml:space="preserve">l'amélioration des systèmes de surveillance, de supervision et de contrôle de la qualité de la transplantation, y compris l'élaboration de registres de transplantation, le développement des documents publics et non-publics de donneurs non apparentés du sang de cordon ombilical, </w:t>
      </w:r>
    </w:p>
    <w:p w:rsidR="00203B26" w:rsidRPr="00810158" w:rsidRDefault="00203B26" w:rsidP="00B04B85">
      <w:pPr>
        <w:numPr>
          <w:ilvl w:val="0"/>
          <w:numId w:val="463"/>
        </w:numPr>
        <w:jc w:val="both"/>
        <w:rPr>
          <w:lang w:val="fr-FR"/>
        </w:rPr>
      </w:pPr>
      <w:r w:rsidRPr="00810158">
        <w:rPr>
          <w:lang w:val="fr-FR"/>
        </w:rPr>
        <w:t xml:space="preserve">la mise en œuvre de nouveaux types de transplantations d'organes, de cellules et de tissus et le développement de programmes dans des groupes de destinataires à un risque élevé, </w:t>
      </w:r>
    </w:p>
    <w:p w:rsidR="00203B26" w:rsidRPr="00810158" w:rsidRDefault="00203B26" w:rsidP="00B04B85">
      <w:pPr>
        <w:numPr>
          <w:ilvl w:val="0"/>
          <w:numId w:val="463"/>
        </w:numPr>
        <w:jc w:val="both"/>
        <w:rPr>
          <w:lang w:val="fr-FR"/>
        </w:rPr>
      </w:pPr>
      <w:r w:rsidRPr="00810158">
        <w:rPr>
          <w:lang w:val="fr-FR"/>
        </w:rPr>
        <w:t>l'évaluation épidémiologique des be</w:t>
      </w:r>
      <w:r w:rsidR="009906D3">
        <w:rPr>
          <w:lang w:val="fr-FR"/>
        </w:rPr>
        <w:t xml:space="preserve">soins </w:t>
      </w:r>
      <w:r w:rsidRPr="00810158">
        <w:rPr>
          <w:lang w:val="fr-FR"/>
        </w:rPr>
        <w:t>en matière de la transplantation de différents organes et cellules hématopoïétiques, l'analyse des coûts de la transplantation d'organes et de cellules hématopoïétiques et d'un traitement conventionnel, en tenant compte des résultats du traitement et de l'impact social,</w:t>
      </w:r>
    </w:p>
    <w:p w:rsidR="00203B26" w:rsidRPr="00810158" w:rsidRDefault="00203B26" w:rsidP="00B04B85">
      <w:pPr>
        <w:numPr>
          <w:ilvl w:val="0"/>
          <w:numId w:val="463"/>
        </w:numPr>
        <w:jc w:val="both"/>
        <w:rPr>
          <w:lang w:val="fr-FR"/>
        </w:rPr>
      </w:pPr>
      <w:r w:rsidRPr="00810158">
        <w:rPr>
          <w:lang w:val="fr-FR"/>
        </w:rPr>
        <w:t>la formation des personnes dont les activités affectent directement la qualité des cellules, des tissus ou des organes, et la sécurité des donneurs et des receveurs.</w:t>
      </w:r>
    </w:p>
    <w:p w:rsidR="00203B26" w:rsidRPr="00810158" w:rsidRDefault="00203B26" w:rsidP="00203B26">
      <w:pPr>
        <w:pStyle w:val="Tekstpodstawowy"/>
        <w:suppressAutoHyphens/>
        <w:autoSpaceDE w:val="0"/>
        <w:autoSpaceDN w:val="0"/>
        <w:spacing w:after="0"/>
        <w:jc w:val="both"/>
        <w:rPr>
          <w:lang w:val="fr-FR"/>
        </w:rPr>
      </w:pPr>
      <w:r w:rsidRPr="00810158">
        <w:rPr>
          <w:lang w:val="fr-FR"/>
        </w:rPr>
        <w:t xml:space="preserve">680. </w:t>
      </w:r>
      <w:r w:rsidR="009729AA">
        <w:rPr>
          <w:lang w:val="fr-FR"/>
        </w:rPr>
        <w:t>“</w:t>
      </w:r>
      <w:r w:rsidRPr="00810158">
        <w:rPr>
          <w:lang w:val="fr-FR"/>
        </w:rPr>
        <w:t>Le programme de la surveillance de la santé bucco-dentaire chez la population polonaise</w:t>
      </w:r>
      <w:r w:rsidR="009729AA">
        <w:rPr>
          <w:lang w:val="fr-FR"/>
        </w:rPr>
        <w:t>”</w:t>
      </w:r>
      <w:r w:rsidRPr="00810158">
        <w:rPr>
          <w:lang w:val="fr-FR"/>
        </w:rPr>
        <w:t>, 2006-2008, les objectifs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64"/>
        </w:numPr>
        <w:jc w:val="both"/>
        <w:rPr>
          <w:lang w:val="fr-FR"/>
        </w:rPr>
      </w:pPr>
      <w:r w:rsidRPr="00810158">
        <w:rPr>
          <w:lang w:val="fr-FR"/>
        </w:rPr>
        <w:t>l'évaluation de la prévalence de la carie dentaire et de la malocclusion chez les enfants et les adolescents,</w:t>
      </w:r>
    </w:p>
    <w:p w:rsidR="00203B26" w:rsidRPr="00810158" w:rsidRDefault="00203B26" w:rsidP="00B04B85">
      <w:pPr>
        <w:pStyle w:val="Akapitzlist"/>
        <w:numPr>
          <w:ilvl w:val="0"/>
          <w:numId w:val="464"/>
        </w:numPr>
        <w:jc w:val="both"/>
        <w:rPr>
          <w:lang w:val="fr-FR"/>
        </w:rPr>
      </w:pPr>
      <w:r w:rsidRPr="00810158">
        <w:rPr>
          <w:lang w:val="fr-FR"/>
        </w:rPr>
        <w:t>l'analyse des différences existant dans sa gravité et des be</w:t>
      </w:r>
      <w:r w:rsidR="009906D3">
        <w:rPr>
          <w:lang w:val="fr-FR"/>
        </w:rPr>
        <w:t xml:space="preserve">soins </w:t>
      </w:r>
      <w:r w:rsidRPr="00810158">
        <w:rPr>
          <w:lang w:val="fr-FR"/>
        </w:rPr>
        <w:t xml:space="preserve">préventives et thérapeutiques connexes. </w:t>
      </w:r>
    </w:p>
    <w:p w:rsidR="00203B26" w:rsidRPr="00810158" w:rsidRDefault="00203B26" w:rsidP="00203B26">
      <w:pPr>
        <w:jc w:val="both"/>
        <w:rPr>
          <w:lang w:val="fr-FR"/>
        </w:rPr>
      </w:pPr>
      <w:r w:rsidRPr="00810158">
        <w:rPr>
          <w:lang w:val="fr-FR"/>
        </w:rPr>
        <w:t>681. Les actions</w:t>
      </w:r>
      <w:r w:rsidR="001F2096" w:rsidRPr="00810158">
        <w:rPr>
          <w:lang w:val="fr-FR"/>
        </w:rPr>
        <w:t>:</w:t>
      </w:r>
    </w:p>
    <w:p w:rsidR="00203B26" w:rsidRPr="00810158" w:rsidRDefault="00203B26" w:rsidP="00B04B85">
      <w:pPr>
        <w:numPr>
          <w:ilvl w:val="0"/>
          <w:numId w:val="465"/>
        </w:numPr>
        <w:jc w:val="both"/>
        <w:rPr>
          <w:lang w:val="fr-FR"/>
        </w:rPr>
      </w:pPr>
      <w:r w:rsidRPr="00810158">
        <w:rPr>
          <w:lang w:val="fr-FR"/>
        </w:rPr>
        <w:t xml:space="preserve">la détermination de la proportion d'enfants de différents groupes d'âge sans caries, </w:t>
      </w:r>
    </w:p>
    <w:p w:rsidR="00203B26" w:rsidRPr="00810158" w:rsidRDefault="00203B26" w:rsidP="00B04B85">
      <w:pPr>
        <w:numPr>
          <w:ilvl w:val="0"/>
          <w:numId w:val="465"/>
        </w:numPr>
        <w:jc w:val="both"/>
        <w:rPr>
          <w:lang w:val="fr-FR"/>
        </w:rPr>
      </w:pPr>
      <w:r w:rsidRPr="00810158">
        <w:rPr>
          <w:lang w:val="fr-FR"/>
        </w:rPr>
        <w:lastRenderedPageBreak/>
        <w:t xml:space="preserve">la détermination du taux moyen de caries en dentition primaire et permanente, </w:t>
      </w:r>
    </w:p>
    <w:p w:rsidR="00203B26" w:rsidRPr="00810158" w:rsidRDefault="00203B26" w:rsidP="00B04B85">
      <w:pPr>
        <w:numPr>
          <w:ilvl w:val="0"/>
          <w:numId w:val="465"/>
        </w:numPr>
        <w:jc w:val="both"/>
        <w:rPr>
          <w:lang w:val="fr-FR"/>
        </w:rPr>
      </w:pPr>
      <w:r w:rsidRPr="00810158">
        <w:rPr>
          <w:lang w:val="fr-FR"/>
        </w:rPr>
        <w:t>la détermination du niveau de la satisfaction aux be</w:t>
      </w:r>
      <w:r w:rsidR="009906D3">
        <w:rPr>
          <w:lang w:val="fr-FR"/>
        </w:rPr>
        <w:t xml:space="preserve">soins </w:t>
      </w:r>
      <w:r w:rsidRPr="00810158">
        <w:rPr>
          <w:lang w:val="fr-FR"/>
        </w:rPr>
        <w:t>du traitement conservateur de la carie dentaire chez les enfants,</w:t>
      </w:r>
    </w:p>
    <w:p w:rsidR="00203B26" w:rsidRPr="00810158" w:rsidRDefault="00203B26" w:rsidP="00B04B85">
      <w:pPr>
        <w:numPr>
          <w:ilvl w:val="0"/>
          <w:numId w:val="465"/>
        </w:numPr>
        <w:jc w:val="both"/>
        <w:rPr>
          <w:lang w:val="fr-FR"/>
        </w:rPr>
      </w:pPr>
      <w:r w:rsidRPr="00810158">
        <w:rPr>
          <w:lang w:val="fr-FR"/>
        </w:rPr>
        <w:t>la détermination de la prévalence et de la sévérité du traitement orthodontique et les be</w:t>
      </w:r>
      <w:r w:rsidR="009906D3">
        <w:rPr>
          <w:lang w:val="fr-FR"/>
        </w:rPr>
        <w:t xml:space="preserve">soins </w:t>
      </w:r>
      <w:r w:rsidRPr="00810158">
        <w:rPr>
          <w:lang w:val="fr-FR"/>
        </w:rPr>
        <w:t>du traitement chez les</w:t>
      </w:r>
      <w:r w:rsidR="00055202" w:rsidRPr="00810158">
        <w:rPr>
          <w:lang w:val="fr-FR"/>
        </w:rPr>
        <w:t xml:space="preserve"> </w:t>
      </w:r>
      <w:r w:rsidRPr="00810158">
        <w:rPr>
          <w:lang w:val="fr-FR"/>
        </w:rPr>
        <w:t>enfants scolaires,</w:t>
      </w:r>
    </w:p>
    <w:p w:rsidR="00203B26" w:rsidRPr="00810158" w:rsidRDefault="00203B26" w:rsidP="00B04B85">
      <w:pPr>
        <w:numPr>
          <w:ilvl w:val="0"/>
          <w:numId w:val="465"/>
        </w:numPr>
        <w:jc w:val="both"/>
        <w:rPr>
          <w:lang w:val="fr-FR"/>
        </w:rPr>
      </w:pPr>
      <w:r w:rsidRPr="00810158">
        <w:rPr>
          <w:lang w:val="fr-FR"/>
        </w:rPr>
        <w:t>la détermination des facteurs sociaux, économiques, organisationnels et comportementaux responsables de la situation de la santé des enfants à l'âge de 18 ans.</w:t>
      </w:r>
    </w:p>
    <w:p w:rsidR="00203B26" w:rsidRPr="00810158" w:rsidRDefault="00203B26" w:rsidP="00203B26">
      <w:pPr>
        <w:suppressAutoHyphens/>
        <w:autoSpaceDE w:val="0"/>
        <w:autoSpaceDN w:val="0"/>
        <w:jc w:val="both"/>
        <w:rPr>
          <w:bCs/>
          <w:lang w:val="fr-FR"/>
        </w:rPr>
      </w:pPr>
      <w:r w:rsidRPr="00810158">
        <w:rPr>
          <w:lang w:val="fr-FR"/>
        </w:rPr>
        <w:t xml:space="preserve">682. </w:t>
      </w:r>
      <w:r w:rsidR="009729AA">
        <w:rPr>
          <w:lang w:val="fr-FR"/>
        </w:rPr>
        <w:t>“</w:t>
      </w:r>
      <w:r w:rsidRPr="00810158">
        <w:rPr>
          <w:lang w:val="fr-FR"/>
        </w:rPr>
        <w:t>Le programme de la surveillance de la santé bucco-dentaire chez la population polonaise</w:t>
      </w:r>
      <w:r w:rsidR="009729AA">
        <w:rPr>
          <w:lang w:val="fr-FR"/>
        </w:rPr>
        <w:t>”</w:t>
      </w:r>
      <w:r w:rsidRPr="00810158">
        <w:rPr>
          <w:lang w:val="fr-FR"/>
        </w:rPr>
        <w:t>, 2013-2015, les objectifs</w:t>
      </w:r>
      <w:r w:rsidR="001F2096" w:rsidRPr="00810158">
        <w:rPr>
          <w:lang w:val="fr-FR"/>
        </w:rPr>
        <w:t>:</w:t>
      </w:r>
    </w:p>
    <w:p w:rsidR="00203B26" w:rsidRPr="00810158" w:rsidRDefault="00203B26" w:rsidP="00B04B85">
      <w:pPr>
        <w:pStyle w:val="Akapitzlist"/>
        <w:numPr>
          <w:ilvl w:val="0"/>
          <w:numId w:val="466"/>
        </w:numPr>
        <w:suppressAutoHyphens/>
        <w:autoSpaceDE w:val="0"/>
        <w:autoSpaceDN w:val="0"/>
        <w:jc w:val="both"/>
        <w:rPr>
          <w:bCs/>
          <w:lang w:val="fr-FR"/>
        </w:rPr>
      </w:pPr>
      <w:r w:rsidRPr="00810158">
        <w:rPr>
          <w:lang w:val="fr-FR"/>
        </w:rPr>
        <w:t xml:space="preserve">l'évaluation de l'état de la santé bucco-dentaire des enfants et des adultes, </w:t>
      </w:r>
    </w:p>
    <w:p w:rsidR="00203B26" w:rsidRPr="00810158" w:rsidRDefault="00203B26" w:rsidP="00B04B85">
      <w:pPr>
        <w:pStyle w:val="Akapitzlist"/>
        <w:numPr>
          <w:ilvl w:val="0"/>
          <w:numId w:val="466"/>
        </w:numPr>
        <w:suppressAutoHyphens/>
        <w:autoSpaceDE w:val="0"/>
        <w:autoSpaceDN w:val="0"/>
        <w:jc w:val="both"/>
        <w:rPr>
          <w:bCs/>
          <w:lang w:val="fr-FR"/>
        </w:rPr>
      </w:pPr>
      <w:r w:rsidRPr="00810158">
        <w:rPr>
          <w:lang w:val="fr-FR"/>
        </w:rPr>
        <w:t xml:space="preserve">l'examen des phénomènes sociaux, économiques, organisationnels et culturels qui influencent la santé dentaire dans les études stomatologiques. </w:t>
      </w:r>
    </w:p>
    <w:p w:rsidR="00203B26" w:rsidRPr="00810158" w:rsidRDefault="00203B26" w:rsidP="00203B26">
      <w:pPr>
        <w:suppressAutoHyphens/>
        <w:autoSpaceDE w:val="0"/>
        <w:autoSpaceDN w:val="0"/>
        <w:jc w:val="both"/>
        <w:rPr>
          <w:bCs/>
          <w:lang w:val="fr-FR"/>
        </w:rPr>
      </w:pPr>
      <w:r w:rsidRPr="00810158">
        <w:rPr>
          <w:lang w:val="fr-FR"/>
        </w:rPr>
        <w:t>683. Les actions</w:t>
      </w:r>
      <w:r w:rsidR="001F2096" w:rsidRPr="00810158">
        <w:rPr>
          <w:lang w:val="fr-FR"/>
        </w:rPr>
        <w:t>:</w:t>
      </w:r>
    </w:p>
    <w:p w:rsidR="00203B26" w:rsidRPr="00810158" w:rsidRDefault="00203B26" w:rsidP="00B04B85">
      <w:pPr>
        <w:numPr>
          <w:ilvl w:val="0"/>
          <w:numId w:val="374"/>
        </w:numPr>
        <w:suppressAutoHyphens/>
        <w:autoSpaceDE w:val="0"/>
        <w:autoSpaceDN w:val="0"/>
        <w:jc w:val="both"/>
        <w:rPr>
          <w:bCs/>
          <w:lang w:val="fr-FR"/>
        </w:rPr>
      </w:pPr>
      <w:r w:rsidRPr="00810158">
        <w:rPr>
          <w:lang w:val="fr-FR"/>
        </w:rPr>
        <w:t xml:space="preserve">la détermination de l'état de la cavité buccale et de la qualité de vie liée à différents groupes d'âge, </w:t>
      </w:r>
    </w:p>
    <w:p w:rsidR="00203B26" w:rsidRPr="00810158" w:rsidRDefault="00203B26" w:rsidP="00B04B85">
      <w:pPr>
        <w:numPr>
          <w:ilvl w:val="0"/>
          <w:numId w:val="374"/>
        </w:numPr>
        <w:suppressAutoHyphens/>
        <w:autoSpaceDE w:val="0"/>
        <w:autoSpaceDN w:val="0"/>
        <w:jc w:val="both"/>
        <w:rPr>
          <w:bCs/>
          <w:lang w:val="fr-FR"/>
        </w:rPr>
      </w:pPr>
      <w:r w:rsidRPr="00810158">
        <w:rPr>
          <w:lang w:val="fr-FR"/>
        </w:rPr>
        <w:t>la détermination du statut, des tendances et des déterminants de la carie dentaire chez les enfants et les adolescents et les maladies parodontales chez les adultes,</w:t>
      </w:r>
    </w:p>
    <w:p w:rsidR="00203B26" w:rsidRPr="00810158" w:rsidRDefault="00203B26" w:rsidP="00B04B85">
      <w:pPr>
        <w:numPr>
          <w:ilvl w:val="0"/>
          <w:numId w:val="374"/>
        </w:numPr>
        <w:suppressAutoHyphens/>
        <w:autoSpaceDE w:val="0"/>
        <w:autoSpaceDN w:val="0"/>
        <w:jc w:val="both"/>
        <w:rPr>
          <w:bCs/>
          <w:lang w:val="fr-FR"/>
        </w:rPr>
      </w:pPr>
      <w:r w:rsidRPr="00810158">
        <w:rPr>
          <w:lang w:val="fr-FR"/>
        </w:rPr>
        <w:t>l'identification des be</w:t>
      </w:r>
      <w:r w:rsidR="009906D3">
        <w:rPr>
          <w:lang w:val="fr-FR"/>
        </w:rPr>
        <w:t xml:space="preserve">soins </w:t>
      </w:r>
      <w:r w:rsidRPr="00810158">
        <w:rPr>
          <w:lang w:val="fr-FR"/>
        </w:rPr>
        <w:t xml:space="preserve">de traitement et de </w:t>
      </w:r>
      <w:r w:rsidR="008C0381">
        <w:rPr>
          <w:lang w:val="fr-FR"/>
        </w:rPr>
        <w:t>la formation</w:t>
      </w:r>
      <w:r w:rsidRPr="00810158">
        <w:rPr>
          <w:lang w:val="fr-FR"/>
        </w:rPr>
        <w:t xml:space="preserve"> préventive et du niveau de leur satisfaction, </w:t>
      </w:r>
    </w:p>
    <w:p w:rsidR="00203B26" w:rsidRPr="00810158" w:rsidRDefault="00203B26" w:rsidP="00B04B85">
      <w:pPr>
        <w:numPr>
          <w:ilvl w:val="0"/>
          <w:numId w:val="374"/>
        </w:numPr>
        <w:suppressAutoHyphens/>
        <w:autoSpaceDE w:val="0"/>
        <w:autoSpaceDN w:val="0"/>
        <w:jc w:val="both"/>
        <w:rPr>
          <w:bCs/>
          <w:lang w:val="fr-FR"/>
        </w:rPr>
      </w:pPr>
      <w:r w:rsidRPr="00810158">
        <w:rPr>
          <w:lang w:val="fr-FR"/>
        </w:rPr>
        <w:t xml:space="preserve">la détermination de la diversité de l'offre de </w:t>
      </w:r>
      <w:r w:rsidR="009906D3">
        <w:rPr>
          <w:lang w:val="fr-FR"/>
        </w:rPr>
        <w:t xml:space="preserve">soins </w:t>
      </w:r>
      <w:r w:rsidRPr="00810158">
        <w:rPr>
          <w:lang w:val="fr-FR"/>
        </w:rPr>
        <w:t xml:space="preserve">dentaires, </w:t>
      </w:r>
    </w:p>
    <w:p w:rsidR="00203B26" w:rsidRPr="00810158" w:rsidRDefault="00203B26" w:rsidP="00B04B85">
      <w:pPr>
        <w:numPr>
          <w:ilvl w:val="0"/>
          <w:numId w:val="374"/>
        </w:numPr>
        <w:suppressAutoHyphens/>
        <w:autoSpaceDE w:val="0"/>
        <w:autoSpaceDN w:val="0"/>
        <w:jc w:val="both"/>
        <w:rPr>
          <w:bCs/>
          <w:lang w:val="fr-FR"/>
        </w:rPr>
      </w:pPr>
      <w:r w:rsidRPr="00810158">
        <w:rPr>
          <w:lang w:val="fr-FR"/>
        </w:rPr>
        <w:t>l'indication des stratégies, programmes et activités d'éducation préventive pour aider à améliorer l'état de santé de la population.</w:t>
      </w:r>
    </w:p>
    <w:p w:rsidR="00203B26" w:rsidRPr="00810158" w:rsidRDefault="00203B26" w:rsidP="00203B26">
      <w:pPr>
        <w:jc w:val="both"/>
        <w:rPr>
          <w:rFonts w:eastAsia="Calibri"/>
          <w:lang w:val="fr-FR"/>
        </w:rPr>
      </w:pPr>
      <w:r w:rsidRPr="00810158">
        <w:rPr>
          <w:lang w:val="fr-FR"/>
        </w:rPr>
        <w:t>684. «Le programme national du traitement du ralentissement de la croissance biologique</w:t>
      </w:r>
      <w:r w:rsidR="00055202" w:rsidRPr="00810158">
        <w:rPr>
          <w:lang w:val="fr-FR"/>
        </w:rPr>
        <w:t xml:space="preserve"> </w:t>
      </w:r>
      <w:r w:rsidRPr="00810158">
        <w:rPr>
          <w:lang w:val="fr-FR"/>
        </w:rPr>
        <w:t>chez les enfants et les adolescents suite à l'insuffisance hypophysaire, au syndrome de Turner, et l'insuffisance rénale chronique à cause de l'utilisation de l'hormone de croissance</w:t>
      </w:r>
      <w:r w:rsidR="009729AA">
        <w:rPr>
          <w:lang w:val="fr-FR"/>
        </w:rPr>
        <w:t>”</w:t>
      </w:r>
      <w:r w:rsidRPr="00810158">
        <w:rPr>
          <w:lang w:val="fr-FR"/>
        </w:rPr>
        <w:t>, depuis 2005</w:t>
      </w:r>
      <w:r w:rsidR="001F2096" w:rsidRPr="00810158">
        <w:rPr>
          <w:lang w:val="fr-FR"/>
        </w:rPr>
        <w:t>:</w:t>
      </w:r>
      <w:r w:rsidRPr="00810158">
        <w:rPr>
          <w:lang w:val="fr-FR"/>
        </w:rPr>
        <w:t xml:space="preserve"> la somatropine a été inscrite en 2013 sur la liste des médicaments remboursés, des aliments aux fins particulières et des dispositifs médicaux. La tâche de qualifier au programme incombe à l'équipe de coordination de l'application de l'hormone de croissance </w:t>
      </w:r>
      <w:r w:rsidR="006F2801" w:rsidRPr="00810158">
        <w:rPr>
          <w:lang w:val="fr-FR"/>
        </w:rPr>
        <w:t>nommée</w:t>
      </w:r>
      <w:r w:rsidRPr="00810158">
        <w:rPr>
          <w:lang w:val="fr-FR"/>
        </w:rPr>
        <w:t xml:space="preserve"> par le président de NFZ. Dans le cas des conditions dangereuses pour la vie, le bénéficiaire est admissible immédiatement après la notification. </w:t>
      </w:r>
    </w:p>
    <w:p w:rsidR="00203B26" w:rsidRPr="00810158" w:rsidRDefault="00203B26" w:rsidP="00203B26">
      <w:pPr>
        <w:jc w:val="both"/>
        <w:rPr>
          <w:lang w:val="fr-FR"/>
        </w:rPr>
      </w:pPr>
      <w:r w:rsidRPr="00810158">
        <w:rPr>
          <w:lang w:val="fr-FR"/>
        </w:rPr>
        <w:t xml:space="preserve">685. </w:t>
      </w:r>
      <w:r w:rsidR="009729AA">
        <w:rPr>
          <w:lang w:val="fr-FR"/>
        </w:rPr>
        <w:t>“</w:t>
      </w:r>
      <w:r w:rsidRPr="00810158">
        <w:rPr>
          <w:lang w:val="fr-FR"/>
        </w:rPr>
        <w:t>Le programme national de la lutte contre la toxicomanie</w:t>
      </w:r>
      <w:r w:rsidR="009729AA">
        <w:rPr>
          <w:lang w:val="fr-FR"/>
        </w:rPr>
        <w:t>”</w:t>
      </w:r>
      <w:r w:rsidRPr="00810158">
        <w:rPr>
          <w:lang w:val="fr-FR"/>
        </w:rPr>
        <w:t xml:space="preserve">, 2006-2010, 2011-2016 - </w:t>
      </w:r>
      <w:r w:rsidR="003D6C89">
        <w:rPr>
          <w:lang w:val="fr-FR"/>
        </w:rPr>
        <w:t>paragraphe</w:t>
      </w:r>
      <w:r w:rsidRPr="00810158">
        <w:rPr>
          <w:lang w:val="fr-FR"/>
        </w:rPr>
        <w:t xml:space="preserve">s 771-778. </w:t>
      </w:r>
    </w:p>
    <w:p w:rsidR="00C06A8D" w:rsidRPr="00810158" w:rsidRDefault="00C06A8D" w:rsidP="00203B26">
      <w:pPr>
        <w:jc w:val="both"/>
        <w:rPr>
          <w:lang w:val="fr-FR"/>
        </w:rPr>
      </w:pPr>
    </w:p>
    <w:p w:rsidR="00203B26" w:rsidRPr="00810158" w:rsidRDefault="00203B26" w:rsidP="00203B26">
      <w:pPr>
        <w:jc w:val="both"/>
        <w:rPr>
          <w:b/>
          <w:lang w:val="fr-FR"/>
        </w:rPr>
      </w:pPr>
      <w:r w:rsidRPr="00810158">
        <w:rPr>
          <w:lang w:val="fr-FR"/>
        </w:rPr>
        <w:t xml:space="preserve">686. </w:t>
      </w:r>
      <w:r w:rsidR="001D0663">
        <w:rPr>
          <w:b/>
          <w:bCs/>
          <w:lang w:val="fr-FR"/>
        </w:rPr>
        <w:t xml:space="preserve">Données </w:t>
      </w:r>
      <w:r w:rsidRPr="00810158">
        <w:rPr>
          <w:b/>
          <w:bCs/>
          <w:lang w:val="fr-FR"/>
        </w:rPr>
        <w:t>statistiques</w:t>
      </w:r>
    </w:p>
    <w:p w:rsidR="00203B26" w:rsidRPr="00810158" w:rsidRDefault="00203B26" w:rsidP="00203B26">
      <w:pPr>
        <w:pStyle w:val="Tekstpodstawowywcity"/>
        <w:spacing w:after="0"/>
        <w:ind w:left="0"/>
        <w:jc w:val="center"/>
        <w:rPr>
          <w:lang w:val="fr-FR"/>
        </w:rPr>
      </w:pPr>
      <w:r w:rsidRPr="00810158">
        <w:rPr>
          <w:lang w:val="fr-FR"/>
        </w:rPr>
        <w:t>Espérance de vie moyenne</w:t>
      </w:r>
    </w:p>
    <w:tbl>
      <w:tblPr>
        <w:tblStyle w:val="Tabela-Siatka"/>
        <w:tblW w:w="0" w:type="auto"/>
        <w:tblLook w:val="01E0" w:firstRow="1" w:lastRow="1" w:firstColumn="1" w:lastColumn="1" w:noHBand="0" w:noVBand="0"/>
      </w:tblPr>
      <w:tblGrid>
        <w:gridCol w:w="1319"/>
        <w:gridCol w:w="1334"/>
        <w:gridCol w:w="1329"/>
        <w:gridCol w:w="1320"/>
        <w:gridCol w:w="1335"/>
        <w:gridCol w:w="1330"/>
        <w:gridCol w:w="1321"/>
      </w:tblGrid>
      <w:tr w:rsidR="00203B26" w:rsidRPr="00810158" w:rsidTr="006B594E">
        <w:tc>
          <w:tcPr>
            <w:tcW w:w="1319" w:type="dxa"/>
            <w:vMerge w:val="restart"/>
          </w:tcPr>
          <w:p w:rsidR="00203B26" w:rsidRPr="00810158" w:rsidRDefault="00203B26" w:rsidP="00C06A8D">
            <w:pPr>
              <w:pStyle w:val="Tekstpodstawowywcity"/>
              <w:spacing w:after="0"/>
              <w:ind w:left="0"/>
              <w:jc w:val="center"/>
              <w:rPr>
                <w:sz w:val="20"/>
                <w:lang w:val="fr-FR"/>
              </w:rPr>
            </w:pPr>
          </w:p>
        </w:tc>
        <w:tc>
          <w:tcPr>
            <w:tcW w:w="3983" w:type="dxa"/>
            <w:gridSpan w:val="3"/>
          </w:tcPr>
          <w:p w:rsidR="00203B26" w:rsidRPr="00810158" w:rsidRDefault="00203B26" w:rsidP="00C06A8D">
            <w:pPr>
              <w:pStyle w:val="Tekstpodstawowywcity"/>
              <w:spacing w:after="0"/>
              <w:ind w:left="0"/>
              <w:jc w:val="center"/>
              <w:rPr>
                <w:sz w:val="20"/>
                <w:lang w:val="fr-FR"/>
              </w:rPr>
            </w:pPr>
            <w:r w:rsidRPr="00810158">
              <w:rPr>
                <w:sz w:val="20"/>
                <w:lang w:val="fr-FR"/>
              </w:rPr>
              <w:t>Hommes</w:t>
            </w:r>
          </w:p>
        </w:tc>
        <w:tc>
          <w:tcPr>
            <w:tcW w:w="3986" w:type="dxa"/>
            <w:gridSpan w:val="3"/>
          </w:tcPr>
          <w:p w:rsidR="00203B26" w:rsidRPr="00810158" w:rsidRDefault="00203B26" w:rsidP="00C06A8D">
            <w:pPr>
              <w:pStyle w:val="Tekstpodstawowywcity"/>
              <w:spacing w:after="0"/>
              <w:ind w:left="0"/>
              <w:jc w:val="center"/>
              <w:rPr>
                <w:sz w:val="20"/>
                <w:lang w:val="fr-FR"/>
              </w:rPr>
            </w:pPr>
            <w:r w:rsidRPr="00810158">
              <w:rPr>
                <w:sz w:val="20"/>
                <w:lang w:val="fr-FR"/>
              </w:rPr>
              <w:t>Femmes</w:t>
            </w:r>
          </w:p>
        </w:tc>
      </w:tr>
      <w:tr w:rsidR="00203B26" w:rsidRPr="00810158" w:rsidTr="006B594E">
        <w:tc>
          <w:tcPr>
            <w:tcW w:w="1319" w:type="dxa"/>
            <w:vMerge/>
          </w:tcPr>
          <w:p w:rsidR="00203B26" w:rsidRPr="00810158" w:rsidRDefault="00203B26" w:rsidP="00C06A8D">
            <w:pPr>
              <w:pStyle w:val="Tekstpodstawowywcity"/>
              <w:spacing w:after="0"/>
              <w:ind w:left="0"/>
              <w:jc w:val="center"/>
              <w:rPr>
                <w:sz w:val="20"/>
                <w:lang w:val="fr-FR"/>
              </w:rPr>
            </w:pPr>
          </w:p>
        </w:tc>
        <w:tc>
          <w:tcPr>
            <w:tcW w:w="1334" w:type="dxa"/>
          </w:tcPr>
          <w:p w:rsidR="00203B26" w:rsidRPr="00810158" w:rsidRDefault="00203B26" w:rsidP="00C06A8D">
            <w:pPr>
              <w:pStyle w:val="Tekstpodstawowywcity"/>
              <w:spacing w:after="0"/>
              <w:ind w:left="0"/>
              <w:jc w:val="center"/>
              <w:rPr>
                <w:sz w:val="20"/>
                <w:lang w:val="fr-FR"/>
              </w:rPr>
            </w:pPr>
            <w:r w:rsidRPr="00810158">
              <w:rPr>
                <w:sz w:val="20"/>
                <w:lang w:val="fr-FR"/>
              </w:rPr>
              <w:t>Total</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Ville</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Campagne</w:t>
            </w:r>
          </w:p>
        </w:tc>
        <w:tc>
          <w:tcPr>
            <w:tcW w:w="1335" w:type="dxa"/>
          </w:tcPr>
          <w:p w:rsidR="00203B26" w:rsidRPr="00810158" w:rsidRDefault="00203B26" w:rsidP="00C06A8D">
            <w:pPr>
              <w:pStyle w:val="Tekstpodstawowywcity"/>
              <w:spacing w:after="0"/>
              <w:ind w:left="0"/>
              <w:jc w:val="center"/>
              <w:rPr>
                <w:sz w:val="20"/>
                <w:lang w:val="fr-FR"/>
              </w:rPr>
            </w:pPr>
            <w:r w:rsidRPr="00810158">
              <w:rPr>
                <w:sz w:val="20"/>
                <w:lang w:val="fr-FR"/>
              </w:rPr>
              <w:t>Total</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Ville</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Campagne</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2007</w:t>
            </w:r>
          </w:p>
        </w:tc>
        <w:tc>
          <w:tcPr>
            <w:tcW w:w="1334" w:type="dxa"/>
          </w:tcPr>
          <w:p w:rsidR="00203B26" w:rsidRPr="00810158" w:rsidRDefault="00203B26" w:rsidP="00C06A8D">
            <w:pPr>
              <w:pStyle w:val="Tekstpodstawowywcity"/>
              <w:spacing w:after="0"/>
              <w:ind w:left="0"/>
              <w:jc w:val="center"/>
              <w:rPr>
                <w:sz w:val="20"/>
                <w:lang w:val="fr-FR"/>
              </w:rPr>
            </w:pPr>
            <w:r w:rsidRPr="00810158">
              <w:rPr>
                <w:sz w:val="20"/>
                <w:lang w:val="fr-FR"/>
              </w:rPr>
              <w:t>71,0</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71,4</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70,4</w:t>
            </w:r>
          </w:p>
        </w:tc>
        <w:tc>
          <w:tcPr>
            <w:tcW w:w="1335" w:type="dxa"/>
          </w:tcPr>
          <w:p w:rsidR="00203B26" w:rsidRPr="00810158" w:rsidRDefault="00203B26" w:rsidP="00C06A8D">
            <w:pPr>
              <w:pStyle w:val="Tekstpodstawowywcity"/>
              <w:spacing w:after="0"/>
              <w:ind w:left="0"/>
              <w:jc w:val="center"/>
              <w:rPr>
                <w:sz w:val="20"/>
                <w:lang w:val="fr-FR"/>
              </w:rPr>
            </w:pPr>
            <w:r w:rsidRPr="00810158">
              <w:rPr>
                <w:sz w:val="20"/>
                <w:lang w:val="fr-FR"/>
              </w:rPr>
              <w:t>79,7</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79,6</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80,1</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2008</w:t>
            </w:r>
          </w:p>
        </w:tc>
        <w:tc>
          <w:tcPr>
            <w:tcW w:w="1334" w:type="dxa"/>
          </w:tcPr>
          <w:p w:rsidR="00203B26" w:rsidRPr="00810158" w:rsidRDefault="00203B26" w:rsidP="00C06A8D">
            <w:pPr>
              <w:jc w:val="center"/>
              <w:rPr>
                <w:sz w:val="20"/>
                <w:szCs w:val="20"/>
                <w:lang w:val="fr-FR"/>
              </w:rPr>
            </w:pPr>
            <w:r w:rsidRPr="00810158">
              <w:rPr>
                <w:sz w:val="20"/>
                <w:szCs w:val="20"/>
                <w:lang w:val="fr-FR"/>
              </w:rPr>
              <w:t>71,3</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71,6</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70,7</w:t>
            </w:r>
          </w:p>
        </w:tc>
        <w:tc>
          <w:tcPr>
            <w:tcW w:w="1335" w:type="dxa"/>
          </w:tcPr>
          <w:p w:rsidR="00203B26" w:rsidRPr="00810158" w:rsidRDefault="00203B26" w:rsidP="00C06A8D">
            <w:pPr>
              <w:jc w:val="center"/>
              <w:rPr>
                <w:sz w:val="20"/>
                <w:szCs w:val="20"/>
                <w:lang w:val="fr-FR"/>
              </w:rPr>
            </w:pPr>
            <w:r w:rsidRPr="00810158">
              <w:rPr>
                <w:sz w:val="20"/>
                <w:szCs w:val="20"/>
                <w:lang w:val="fr-FR"/>
              </w:rPr>
              <w:t>80,0</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79,8</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80,2</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2009</w:t>
            </w:r>
          </w:p>
        </w:tc>
        <w:tc>
          <w:tcPr>
            <w:tcW w:w="1334" w:type="dxa"/>
          </w:tcPr>
          <w:p w:rsidR="00203B26" w:rsidRPr="00810158" w:rsidRDefault="00203B26" w:rsidP="00C06A8D">
            <w:pPr>
              <w:jc w:val="center"/>
              <w:rPr>
                <w:sz w:val="20"/>
                <w:szCs w:val="20"/>
                <w:lang w:val="fr-FR"/>
              </w:rPr>
            </w:pPr>
            <w:r w:rsidRPr="00810158">
              <w:rPr>
                <w:sz w:val="20"/>
                <w:szCs w:val="20"/>
                <w:lang w:val="fr-FR"/>
              </w:rPr>
              <w:t>71,5</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71,9</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71,0</w:t>
            </w:r>
          </w:p>
        </w:tc>
        <w:tc>
          <w:tcPr>
            <w:tcW w:w="1335" w:type="dxa"/>
          </w:tcPr>
          <w:p w:rsidR="00203B26" w:rsidRPr="00810158" w:rsidRDefault="00203B26" w:rsidP="00C06A8D">
            <w:pPr>
              <w:jc w:val="center"/>
              <w:rPr>
                <w:sz w:val="20"/>
                <w:szCs w:val="20"/>
                <w:lang w:val="fr-FR"/>
              </w:rPr>
            </w:pPr>
            <w:r w:rsidRPr="00810158">
              <w:rPr>
                <w:sz w:val="20"/>
                <w:szCs w:val="20"/>
                <w:lang w:val="fr-FR"/>
              </w:rPr>
              <w:t>80,1</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80,0</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80,2</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2010</w:t>
            </w:r>
          </w:p>
        </w:tc>
        <w:tc>
          <w:tcPr>
            <w:tcW w:w="1334" w:type="dxa"/>
          </w:tcPr>
          <w:p w:rsidR="00203B26" w:rsidRPr="00810158" w:rsidRDefault="00203B26" w:rsidP="00C06A8D">
            <w:pPr>
              <w:jc w:val="center"/>
              <w:rPr>
                <w:sz w:val="20"/>
                <w:szCs w:val="20"/>
                <w:lang w:val="fr-FR"/>
              </w:rPr>
            </w:pPr>
            <w:r w:rsidRPr="00810158">
              <w:rPr>
                <w:sz w:val="20"/>
                <w:szCs w:val="20"/>
                <w:lang w:val="fr-FR"/>
              </w:rPr>
              <w:t>72,1</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72,6</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71,4</w:t>
            </w:r>
          </w:p>
        </w:tc>
        <w:tc>
          <w:tcPr>
            <w:tcW w:w="1335" w:type="dxa"/>
          </w:tcPr>
          <w:p w:rsidR="00203B26" w:rsidRPr="00810158" w:rsidRDefault="00203B26" w:rsidP="00C06A8D">
            <w:pPr>
              <w:jc w:val="center"/>
              <w:rPr>
                <w:sz w:val="20"/>
                <w:szCs w:val="20"/>
                <w:lang w:val="fr-FR"/>
              </w:rPr>
            </w:pPr>
            <w:r w:rsidRPr="00810158">
              <w:rPr>
                <w:sz w:val="20"/>
                <w:szCs w:val="20"/>
                <w:lang w:val="fr-FR"/>
              </w:rPr>
              <w:t>80,6</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80,6</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80,7</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2011</w:t>
            </w:r>
          </w:p>
        </w:tc>
        <w:tc>
          <w:tcPr>
            <w:tcW w:w="1334" w:type="dxa"/>
          </w:tcPr>
          <w:p w:rsidR="00203B26" w:rsidRPr="00810158" w:rsidRDefault="00203B26" w:rsidP="00C06A8D">
            <w:pPr>
              <w:jc w:val="center"/>
              <w:rPr>
                <w:sz w:val="20"/>
                <w:szCs w:val="20"/>
                <w:lang w:val="fr-FR"/>
              </w:rPr>
            </w:pPr>
            <w:r w:rsidRPr="00810158">
              <w:rPr>
                <w:sz w:val="20"/>
                <w:szCs w:val="20"/>
                <w:lang w:val="fr-FR"/>
              </w:rPr>
              <w:t>72,4</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73,0</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71,6</w:t>
            </w:r>
          </w:p>
        </w:tc>
        <w:tc>
          <w:tcPr>
            <w:tcW w:w="1335" w:type="dxa"/>
          </w:tcPr>
          <w:p w:rsidR="00203B26" w:rsidRPr="00810158" w:rsidRDefault="00203B26" w:rsidP="00C06A8D">
            <w:pPr>
              <w:jc w:val="center"/>
              <w:rPr>
                <w:sz w:val="20"/>
                <w:szCs w:val="20"/>
                <w:lang w:val="fr-FR"/>
              </w:rPr>
            </w:pPr>
            <w:r w:rsidRPr="00810158">
              <w:rPr>
                <w:sz w:val="20"/>
                <w:szCs w:val="20"/>
                <w:lang w:val="fr-FR"/>
              </w:rPr>
              <w:t>80,9</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80,9</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80,9</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2012</w:t>
            </w:r>
          </w:p>
        </w:tc>
        <w:tc>
          <w:tcPr>
            <w:tcW w:w="1334" w:type="dxa"/>
          </w:tcPr>
          <w:p w:rsidR="00203B26" w:rsidRPr="00810158" w:rsidRDefault="00203B26" w:rsidP="00C06A8D">
            <w:pPr>
              <w:pStyle w:val="Tekstpodstawowywcity"/>
              <w:spacing w:after="0"/>
              <w:ind w:left="0"/>
              <w:jc w:val="center"/>
              <w:rPr>
                <w:sz w:val="20"/>
                <w:lang w:val="fr-FR"/>
              </w:rPr>
            </w:pPr>
            <w:r w:rsidRPr="00810158">
              <w:rPr>
                <w:sz w:val="20"/>
                <w:lang w:val="fr-FR"/>
              </w:rPr>
              <w:t>72,7</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73,1</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72,1</w:t>
            </w:r>
          </w:p>
        </w:tc>
        <w:tc>
          <w:tcPr>
            <w:tcW w:w="1335" w:type="dxa"/>
          </w:tcPr>
          <w:p w:rsidR="00203B26" w:rsidRPr="00810158" w:rsidRDefault="00203B26" w:rsidP="00C06A8D">
            <w:pPr>
              <w:pStyle w:val="Tekstpodstawowywcity"/>
              <w:spacing w:after="0"/>
              <w:ind w:left="0"/>
              <w:jc w:val="center"/>
              <w:rPr>
                <w:sz w:val="20"/>
                <w:lang w:val="fr-FR"/>
              </w:rPr>
            </w:pPr>
            <w:r w:rsidRPr="00810158">
              <w:rPr>
                <w:sz w:val="20"/>
                <w:lang w:val="fr-FR"/>
              </w:rPr>
              <w:t>81,0</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81,0</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81,0</w:t>
            </w:r>
          </w:p>
        </w:tc>
      </w:tr>
      <w:tr w:rsidR="00203B26" w:rsidRPr="00810158" w:rsidTr="006B594E">
        <w:tc>
          <w:tcPr>
            <w:tcW w:w="1319" w:type="dxa"/>
          </w:tcPr>
          <w:p w:rsidR="00203B26" w:rsidRPr="00810158" w:rsidRDefault="00203B26" w:rsidP="00C06A8D">
            <w:pPr>
              <w:pStyle w:val="Tekstpodstawowywcity"/>
              <w:spacing w:after="0"/>
              <w:ind w:left="0"/>
              <w:jc w:val="center"/>
              <w:rPr>
                <w:sz w:val="20"/>
                <w:lang w:val="fr-FR"/>
              </w:rPr>
            </w:pPr>
            <w:r w:rsidRPr="00810158">
              <w:rPr>
                <w:sz w:val="20"/>
                <w:lang w:val="fr-FR"/>
              </w:rPr>
              <w:t>2013</w:t>
            </w:r>
          </w:p>
        </w:tc>
        <w:tc>
          <w:tcPr>
            <w:tcW w:w="1334" w:type="dxa"/>
          </w:tcPr>
          <w:p w:rsidR="00203B26" w:rsidRPr="00810158" w:rsidRDefault="00203B26" w:rsidP="00C06A8D">
            <w:pPr>
              <w:pStyle w:val="Tekstpodstawowywcity"/>
              <w:spacing w:after="0"/>
              <w:ind w:left="0"/>
              <w:jc w:val="center"/>
              <w:rPr>
                <w:sz w:val="20"/>
                <w:lang w:val="fr-FR"/>
              </w:rPr>
            </w:pPr>
            <w:r w:rsidRPr="00810158">
              <w:rPr>
                <w:sz w:val="20"/>
                <w:lang w:val="fr-FR"/>
              </w:rPr>
              <w:t>73,1</w:t>
            </w:r>
          </w:p>
        </w:tc>
        <w:tc>
          <w:tcPr>
            <w:tcW w:w="1329" w:type="dxa"/>
          </w:tcPr>
          <w:p w:rsidR="00203B26" w:rsidRPr="00810158" w:rsidRDefault="00203B26" w:rsidP="00C06A8D">
            <w:pPr>
              <w:pStyle w:val="Tekstpodstawowywcity"/>
              <w:spacing w:after="0"/>
              <w:ind w:left="0"/>
              <w:jc w:val="center"/>
              <w:rPr>
                <w:sz w:val="20"/>
                <w:lang w:val="fr-FR"/>
              </w:rPr>
            </w:pPr>
            <w:r w:rsidRPr="00810158">
              <w:rPr>
                <w:sz w:val="20"/>
                <w:lang w:val="fr-FR"/>
              </w:rPr>
              <w:t>73,5</w:t>
            </w:r>
          </w:p>
        </w:tc>
        <w:tc>
          <w:tcPr>
            <w:tcW w:w="1320" w:type="dxa"/>
          </w:tcPr>
          <w:p w:rsidR="00203B26" w:rsidRPr="00810158" w:rsidRDefault="00203B26" w:rsidP="00C06A8D">
            <w:pPr>
              <w:pStyle w:val="Tekstpodstawowywcity"/>
              <w:spacing w:after="0"/>
              <w:ind w:left="0"/>
              <w:jc w:val="center"/>
              <w:rPr>
                <w:sz w:val="20"/>
                <w:lang w:val="fr-FR"/>
              </w:rPr>
            </w:pPr>
            <w:r w:rsidRPr="00810158">
              <w:rPr>
                <w:sz w:val="20"/>
                <w:lang w:val="fr-FR"/>
              </w:rPr>
              <w:t>72,4</w:t>
            </w:r>
          </w:p>
        </w:tc>
        <w:tc>
          <w:tcPr>
            <w:tcW w:w="1335" w:type="dxa"/>
          </w:tcPr>
          <w:p w:rsidR="00203B26" w:rsidRPr="00810158" w:rsidRDefault="00203B26" w:rsidP="00C06A8D">
            <w:pPr>
              <w:pStyle w:val="Tekstpodstawowywcity"/>
              <w:spacing w:after="0"/>
              <w:ind w:left="0"/>
              <w:jc w:val="center"/>
              <w:rPr>
                <w:sz w:val="20"/>
                <w:lang w:val="fr-FR"/>
              </w:rPr>
            </w:pPr>
            <w:r w:rsidRPr="00810158">
              <w:rPr>
                <w:sz w:val="20"/>
                <w:lang w:val="fr-FR"/>
              </w:rPr>
              <w:t>81,1</w:t>
            </w:r>
          </w:p>
        </w:tc>
        <w:tc>
          <w:tcPr>
            <w:tcW w:w="1330" w:type="dxa"/>
          </w:tcPr>
          <w:p w:rsidR="00203B26" w:rsidRPr="00810158" w:rsidRDefault="00203B26" w:rsidP="00C06A8D">
            <w:pPr>
              <w:pStyle w:val="Tekstpodstawowywcity"/>
              <w:spacing w:after="0"/>
              <w:ind w:left="0"/>
              <w:jc w:val="center"/>
              <w:rPr>
                <w:sz w:val="20"/>
                <w:lang w:val="fr-FR"/>
              </w:rPr>
            </w:pPr>
            <w:r w:rsidRPr="00810158">
              <w:rPr>
                <w:sz w:val="20"/>
                <w:lang w:val="fr-FR"/>
              </w:rPr>
              <w:t>81,1</w:t>
            </w:r>
          </w:p>
        </w:tc>
        <w:tc>
          <w:tcPr>
            <w:tcW w:w="1321" w:type="dxa"/>
          </w:tcPr>
          <w:p w:rsidR="00203B26" w:rsidRPr="00810158" w:rsidRDefault="00203B26" w:rsidP="00C06A8D">
            <w:pPr>
              <w:pStyle w:val="Tekstpodstawowywcity"/>
              <w:spacing w:after="0"/>
              <w:ind w:left="0"/>
              <w:jc w:val="center"/>
              <w:rPr>
                <w:sz w:val="20"/>
                <w:lang w:val="fr-FR"/>
              </w:rPr>
            </w:pPr>
            <w:r w:rsidRPr="00810158">
              <w:rPr>
                <w:sz w:val="20"/>
                <w:lang w:val="fr-FR"/>
              </w:rPr>
              <w:t>81,1</w:t>
            </w:r>
          </w:p>
        </w:tc>
      </w:tr>
    </w:tbl>
    <w:p w:rsidR="00203B26" w:rsidRPr="00810158" w:rsidRDefault="00CC22B9" w:rsidP="00203B26">
      <w:pPr>
        <w:jc w:val="center"/>
        <w:rPr>
          <w:lang w:val="fr-FR"/>
        </w:rPr>
      </w:pPr>
      <w:r>
        <w:rPr>
          <w:lang w:val="fr-FR"/>
        </w:rPr>
        <w:t>T</w:t>
      </w:r>
      <w:r w:rsidR="00203B26" w:rsidRPr="00810158">
        <w:rPr>
          <w:lang w:val="fr-FR"/>
        </w:rPr>
        <w:t>aux de mortalité due aux maladies cardiovasculaires, par 100.000 habitants</w:t>
      </w:r>
    </w:p>
    <w:tbl>
      <w:tblPr>
        <w:tblStyle w:val="Tabela-Siatka"/>
        <w:tblW w:w="0" w:type="auto"/>
        <w:jc w:val="center"/>
        <w:tblLook w:val="01C0" w:firstRow="0" w:lastRow="1" w:firstColumn="1" w:lastColumn="1" w:noHBand="0" w:noVBand="0"/>
      </w:tblPr>
      <w:tblGrid>
        <w:gridCol w:w="2100"/>
        <w:gridCol w:w="2100"/>
        <w:gridCol w:w="2100"/>
      </w:tblGrid>
      <w:tr w:rsidR="00203B26" w:rsidRPr="00810158" w:rsidTr="00692A7C">
        <w:trPr>
          <w:jc w:val="center"/>
        </w:trPr>
        <w:tc>
          <w:tcPr>
            <w:tcW w:w="2100" w:type="dxa"/>
          </w:tcPr>
          <w:p w:rsidR="00203B26" w:rsidRPr="00810158" w:rsidRDefault="00203B26" w:rsidP="00C06A8D">
            <w:pPr>
              <w:jc w:val="center"/>
              <w:rPr>
                <w:sz w:val="20"/>
                <w:szCs w:val="20"/>
                <w:lang w:val="fr-FR"/>
              </w:rPr>
            </w:pPr>
            <w:r w:rsidRPr="00810158">
              <w:rPr>
                <w:sz w:val="20"/>
                <w:szCs w:val="20"/>
                <w:lang w:val="fr-FR"/>
              </w:rPr>
              <w:t>Tranche d'âge</w:t>
            </w:r>
          </w:p>
        </w:tc>
        <w:tc>
          <w:tcPr>
            <w:tcW w:w="2100" w:type="dxa"/>
          </w:tcPr>
          <w:p w:rsidR="00203B26" w:rsidRPr="00810158" w:rsidRDefault="00203B26" w:rsidP="00C06A8D">
            <w:pPr>
              <w:ind w:right="-108"/>
              <w:jc w:val="center"/>
              <w:rPr>
                <w:sz w:val="20"/>
                <w:szCs w:val="20"/>
                <w:lang w:val="fr-FR"/>
              </w:rPr>
            </w:pPr>
            <w:r w:rsidRPr="00810158">
              <w:rPr>
                <w:sz w:val="20"/>
                <w:szCs w:val="20"/>
                <w:lang w:val="fr-FR"/>
              </w:rPr>
              <w:t>Femmes</w:t>
            </w:r>
          </w:p>
        </w:tc>
        <w:tc>
          <w:tcPr>
            <w:tcW w:w="2100" w:type="dxa"/>
          </w:tcPr>
          <w:p w:rsidR="00203B26" w:rsidRPr="00810158" w:rsidRDefault="00203B26" w:rsidP="00C06A8D">
            <w:pPr>
              <w:ind w:right="-108"/>
              <w:jc w:val="center"/>
              <w:rPr>
                <w:sz w:val="20"/>
                <w:szCs w:val="20"/>
                <w:lang w:val="fr-FR"/>
              </w:rPr>
            </w:pPr>
            <w:r w:rsidRPr="00810158">
              <w:rPr>
                <w:sz w:val="20"/>
                <w:szCs w:val="20"/>
                <w:lang w:val="fr-FR"/>
              </w:rPr>
              <w:t>Hommes</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2007</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1,5</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2,0</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31,2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124,6</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423,9</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2.615,2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2989,2</w:t>
            </w:r>
          </w:p>
        </w:tc>
      </w:tr>
    </w:tbl>
    <w:p w:rsidR="009C1640" w:rsidRDefault="009C1640"/>
    <w:tbl>
      <w:tblPr>
        <w:tblStyle w:val="Tabela-Siatka"/>
        <w:tblW w:w="0" w:type="auto"/>
        <w:jc w:val="center"/>
        <w:tblLook w:val="01C0" w:firstRow="0" w:lastRow="1" w:firstColumn="1" w:lastColumn="1" w:noHBand="0" w:noVBand="0"/>
      </w:tblPr>
      <w:tblGrid>
        <w:gridCol w:w="2100"/>
        <w:gridCol w:w="2100"/>
        <w:gridCol w:w="2100"/>
      </w:tblGrid>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lastRenderedPageBreak/>
              <w:t>2008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8,8</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31,6</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125,8</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428,2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2.627,6</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2.998,6</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2009</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8,6</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30,8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128,0</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432,7</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2.705,4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3.080,6</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2010</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29,7</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121,2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419,3</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2.645,1</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2.983,5</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2011</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1,0</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1,5</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27,9</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118,0</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399,3</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2.554,3</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2.850,6</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2012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0,8</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1,3</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7,9</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29,4</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126,2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419,4</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2.596,1</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2.890,0</w:t>
            </w:r>
          </w:p>
        </w:tc>
      </w:tr>
    </w:tbl>
    <w:p w:rsidR="00203B26" w:rsidRPr="00810158" w:rsidRDefault="00CC22B9" w:rsidP="00203B26">
      <w:pPr>
        <w:ind w:left="360"/>
        <w:jc w:val="center"/>
        <w:rPr>
          <w:lang w:val="fr-FR"/>
        </w:rPr>
      </w:pPr>
      <w:r>
        <w:rPr>
          <w:lang w:val="fr-FR"/>
        </w:rPr>
        <w:t>T</w:t>
      </w:r>
      <w:r w:rsidR="00203B26" w:rsidRPr="00810158">
        <w:rPr>
          <w:lang w:val="fr-FR"/>
        </w:rPr>
        <w:t>aux de mortalité due aux tumeurs malignes, par 100.000 habitants</w:t>
      </w:r>
    </w:p>
    <w:tbl>
      <w:tblPr>
        <w:tblStyle w:val="Tabela-Siatka"/>
        <w:tblW w:w="0" w:type="auto"/>
        <w:jc w:val="center"/>
        <w:tblLook w:val="01C0" w:firstRow="0" w:lastRow="1" w:firstColumn="1" w:lastColumn="1" w:noHBand="0" w:noVBand="0"/>
      </w:tblPr>
      <w:tblGrid>
        <w:gridCol w:w="2100"/>
        <w:gridCol w:w="2100"/>
        <w:gridCol w:w="2100"/>
      </w:tblGrid>
      <w:tr w:rsidR="00203B26" w:rsidRPr="00810158" w:rsidTr="00692A7C">
        <w:trPr>
          <w:jc w:val="center"/>
        </w:trPr>
        <w:tc>
          <w:tcPr>
            <w:tcW w:w="2100" w:type="dxa"/>
          </w:tcPr>
          <w:p w:rsidR="00203B26" w:rsidRPr="00810158" w:rsidRDefault="00203B26" w:rsidP="00C06A8D">
            <w:pPr>
              <w:rPr>
                <w:sz w:val="20"/>
                <w:szCs w:val="20"/>
                <w:lang w:val="fr-FR"/>
              </w:rPr>
            </w:pPr>
            <w:r w:rsidRPr="00810158">
              <w:rPr>
                <w:sz w:val="20"/>
                <w:szCs w:val="20"/>
                <w:lang w:val="fr-FR"/>
              </w:rPr>
              <w:t>Tranche d'âge</w:t>
            </w:r>
          </w:p>
        </w:tc>
        <w:tc>
          <w:tcPr>
            <w:tcW w:w="2100" w:type="dxa"/>
          </w:tcPr>
          <w:p w:rsidR="00203B26" w:rsidRPr="00810158" w:rsidRDefault="00203B26" w:rsidP="00C06A8D">
            <w:pPr>
              <w:ind w:right="-108"/>
              <w:jc w:val="center"/>
              <w:rPr>
                <w:sz w:val="20"/>
                <w:szCs w:val="20"/>
                <w:lang w:val="fr-FR"/>
              </w:rPr>
            </w:pPr>
            <w:r w:rsidRPr="00810158">
              <w:rPr>
                <w:sz w:val="20"/>
                <w:szCs w:val="20"/>
                <w:lang w:val="fr-FR"/>
              </w:rPr>
              <w:t>Femmes</w:t>
            </w:r>
          </w:p>
        </w:tc>
        <w:tc>
          <w:tcPr>
            <w:tcW w:w="2100" w:type="dxa"/>
          </w:tcPr>
          <w:p w:rsidR="00203B26" w:rsidRPr="00810158" w:rsidRDefault="00203B26" w:rsidP="00C06A8D">
            <w:pPr>
              <w:ind w:right="-108"/>
              <w:jc w:val="center"/>
              <w:rPr>
                <w:sz w:val="20"/>
                <w:szCs w:val="20"/>
                <w:lang w:val="fr-FR"/>
              </w:rPr>
            </w:pPr>
            <w:r w:rsidRPr="00810158">
              <w:rPr>
                <w:sz w:val="20"/>
                <w:szCs w:val="20"/>
                <w:lang w:val="fr-FR"/>
              </w:rPr>
              <w:t>Hommes</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2007</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2,7</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4,0</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18,9</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19,2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243,8</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372,9</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824,8</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1.685,7</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2008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4,1</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17,4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16,9</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242,1</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371,1</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830,6</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1.679,5</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2009</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3,3</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18,2</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17,8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245,1</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373,6</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818,4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1.668,1</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2010</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2,5</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3,5</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16,9</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16,4</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245,0</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372,7</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810,1</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1.627,7</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2011</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3,5</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17,0</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16,8</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242,3</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362,5</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796,3</w:t>
            </w:r>
          </w:p>
        </w:tc>
        <w:tc>
          <w:tcPr>
            <w:tcW w:w="2100" w:type="dxa"/>
          </w:tcPr>
          <w:p w:rsidR="00203B26" w:rsidRPr="00810158" w:rsidRDefault="00203B26" w:rsidP="00C06A8D">
            <w:pPr>
              <w:jc w:val="center"/>
              <w:rPr>
                <w:color w:val="000000"/>
                <w:sz w:val="20"/>
                <w:szCs w:val="20"/>
                <w:lang w:val="fr-FR"/>
              </w:rPr>
            </w:pPr>
            <w:r w:rsidRPr="00810158">
              <w:rPr>
                <w:color w:val="000000"/>
                <w:sz w:val="20"/>
                <w:szCs w:val="20"/>
                <w:lang w:val="fr-FR"/>
              </w:rPr>
              <w:t>1.584,3</w:t>
            </w:r>
          </w:p>
        </w:tc>
      </w:tr>
      <w:tr w:rsidR="00203B26" w:rsidRPr="00810158" w:rsidTr="00692A7C">
        <w:trPr>
          <w:jc w:val="center"/>
        </w:trPr>
        <w:tc>
          <w:tcPr>
            <w:tcW w:w="6300" w:type="dxa"/>
            <w:gridSpan w:val="3"/>
          </w:tcPr>
          <w:p w:rsidR="00203B26" w:rsidRPr="00810158" w:rsidRDefault="00203B26" w:rsidP="00C06A8D">
            <w:pPr>
              <w:ind w:right="-108"/>
              <w:jc w:val="center"/>
              <w:rPr>
                <w:sz w:val="20"/>
                <w:szCs w:val="20"/>
                <w:lang w:val="fr-FR"/>
              </w:rPr>
            </w:pPr>
            <w:r w:rsidRPr="00810158">
              <w:rPr>
                <w:sz w:val="20"/>
                <w:szCs w:val="20"/>
                <w:lang w:val="fr-FR"/>
              </w:rPr>
              <w:t>2012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0-19 ans</w:t>
            </w:r>
          </w:p>
        </w:tc>
        <w:tc>
          <w:tcPr>
            <w:tcW w:w="2100" w:type="dxa"/>
          </w:tcPr>
          <w:p w:rsidR="00203B26" w:rsidRPr="00810158" w:rsidRDefault="00203B26" w:rsidP="00C06A8D">
            <w:pPr>
              <w:jc w:val="center"/>
              <w:rPr>
                <w:color w:val="000000"/>
                <w:sz w:val="20"/>
                <w:lang w:val="fr-FR"/>
              </w:rPr>
            </w:pPr>
            <w:r w:rsidRPr="00810158">
              <w:rPr>
                <w:color w:val="000000"/>
                <w:sz w:val="20"/>
                <w:lang w:val="fr-FR"/>
              </w:rPr>
              <w:t>2,5</w:t>
            </w:r>
          </w:p>
        </w:tc>
        <w:tc>
          <w:tcPr>
            <w:tcW w:w="2100" w:type="dxa"/>
          </w:tcPr>
          <w:p w:rsidR="00203B26" w:rsidRPr="00810158" w:rsidRDefault="00203B26" w:rsidP="00C06A8D">
            <w:pPr>
              <w:jc w:val="center"/>
              <w:rPr>
                <w:color w:val="000000"/>
                <w:sz w:val="20"/>
                <w:lang w:val="fr-FR"/>
              </w:rPr>
            </w:pPr>
            <w:r w:rsidRPr="00810158">
              <w:rPr>
                <w:color w:val="000000"/>
                <w:sz w:val="20"/>
                <w:lang w:val="fr-FR"/>
              </w:rPr>
              <w:t>3,2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20 – 44 ans</w:t>
            </w:r>
          </w:p>
        </w:tc>
        <w:tc>
          <w:tcPr>
            <w:tcW w:w="2100" w:type="dxa"/>
          </w:tcPr>
          <w:p w:rsidR="00203B26" w:rsidRPr="00810158" w:rsidRDefault="00203B26" w:rsidP="00C06A8D">
            <w:pPr>
              <w:jc w:val="center"/>
              <w:rPr>
                <w:color w:val="000000"/>
                <w:sz w:val="20"/>
                <w:lang w:val="fr-FR"/>
              </w:rPr>
            </w:pPr>
            <w:r w:rsidRPr="00810158">
              <w:rPr>
                <w:color w:val="000000"/>
                <w:sz w:val="20"/>
                <w:lang w:val="fr-FR"/>
              </w:rPr>
              <w:t>17,4</w:t>
            </w:r>
          </w:p>
        </w:tc>
        <w:tc>
          <w:tcPr>
            <w:tcW w:w="2100" w:type="dxa"/>
          </w:tcPr>
          <w:p w:rsidR="00203B26" w:rsidRPr="00810158" w:rsidRDefault="00203B26" w:rsidP="00C06A8D">
            <w:pPr>
              <w:jc w:val="center"/>
              <w:rPr>
                <w:color w:val="000000"/>
                <w:sz w:val="20"/>
                <w:lang w:val="fr-FR"/>
              </w:rPr>
            </w:pPr>
            <w:r w:rsidRPr="00810158">
              <w:rPr>
                <w:color w:val="000000"/>
                <w:sz w:val="20"/>
                <w:lang w:val="fr-FR"/>
              </w:rPr>
              <w:t>16,5</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45 – 64 ans</w:t>
            </w:r>
          </w:p>
        </w:tc>
        <w:tc>
          <w:tcPr>
            <w:tcW w:w="2100" w:type="dxa"/>
          </w:tcPr>
          <w:p w:rsidR="00203B26" w:rsidRPr="00810158" w:rsidRDefault="00203B26" w:rsidP="00C06A8D">
            <w:pPr>
              <w:jc w:val="center"/>
              <w:rPr>
                <w:color w:val="000000"/>
                <w:sz w:val="20"/>
                <w:lang w:val="fr-FR"/>
              </w:rPr>
            </w:pPr>
            <w:r w:rsidRPr="00810158">
              <w:rPr>
                <w:color w:val="000000"/>
                <w:sz w:val="20"/>
                <w:lang w:val="fr-FR"/>
              </w:rPr>
              <w:t>246,3</w:t>
            </w:r>
          </w:p>
        </w:tc>
        <w:tc>
          <w:tcPr>
            <w:tcW w:w="2100" w:type="dxa"/>
          </w:tcPr>
          <w:p w:rsidR="00203B26" w:rsidRPr="00810158" w:rsidRDefault="00203B26" w:rsidP="00C06A8D">
            <w:pPr>
              <w:jc w:val="center"/>
              <w:rPr>
                <w:color w:val="000000"/>
                <w:sz w:val="20"/>
                <w:lang w:val="fr-FR"/>
              </w:rPr>
            </w:pPr>
            <w:r w:rsidRPr="00810158">
              <w:rPr>
                <w:color w:val="000000"/>
                <w:sz w:val="20"/>
                <w:lang w:val="fr-FR"/>
              </w:rPr>
              <w:t>368,2</w:t>
            </w:r>
          </w:p>
        </w:tc>
      </w:tr>
      <w:tr w:rsidR="00203B26" w:rsidRPr="00810158" w:rsidTr="00692A7C">
        <w:trPr>
          <w:jc w:val="center"/>
        </w:trPr>
        <w:tc>
          <w:tcPr>
            <w:tcW w:w="2100" w:type="dxa"/>
          </w:tcPr>
          <w:p w:rsidR="00203B26" w:rsidRPr="00810158" w:rsidRDefault="00203B26" w:rsidP="00C06A8D">
            <w:pPr>
              <w:ind w:right="-108"/>
              <w:rPr>
                <w:sz w:val="20"/>
                <w:szCs w:val="20"/>
                <w:lang w:val="fr-FR"/>
              </w:rPr>
            </w:pPr>
            <w:r w:rsidRPr="00810158">
              <w:rPr>
                <w:sz w:val="20"/>
                <w:szCs w:val="20"/>
                <w:lang w:val="fr-FR"/>
              </w:rPr>
              <w:t>65 ans et plus</w:t>
            </w:r>
          </w:p>
        </w:tc>
        <w:tc>
          <w:tcPr>
            <w:tcW w:w="2100" w:type="dxa"/>
          </w:tcPr>
          <w:p w:rsidR="00203B26" w:rsidRPr="00810158" w:rsidRDefault="00203B26" w:rsidP="00C06A8D">
            <w:pPr>
              <w:jc w:val="center"/>
              <w:rPr>
                <w:color w:val="000000"/>
                <w:sz w:val="20"/>
                <w:lang w:val="fr-FR"/>
              </w:rPr>
            </w:pPr>
            <w:r w:rsidRPr="00810158">
              <w:rPr>
                <w:color w:val="000000"/>
                <w:sz w:val="20"/>
                <w:lang w:val="fr-FR"/>
              </w:rPr>
              <w:t>812,8</w:t>
            </w:r>
          </w:p>
        </w:tc>
        <w:tc>
          <w:tcPr>
            <w:tcW w:w="2100" w:type="dxa"/>
          </w:tcPr>
          <w:p w:rsidR="00203B26" w:rsidRPr="00810158" w:rsidRDefault="00203B26" w:rsidP="00C06A8D">
            <w:pPr>
              <w:jc w:val="center"/>
              <w:rPr>
                <w:color w:val="000000"/>
                <w:sz w:val="20"/>
                <w:lang w:val="fr-FR"/>
              </w:rPr>
            </w:pPr>
            <w:r w:rsidRPr="00810158">
              <w:rPr>
                <w:color w:val="000000"/>
                <w:sz w:val="20"/>
                <w:lang w:val="fr-FR"/>
              </w:rPr>
              <w:t>1.577,8</w:t>
            </w:r>
          </w:p>
        </w:tc>
      </w:tr>
    </w:tbl>
    <w:p w:rsidR="009075FB" w:rsidRDefault="009075FB" w:rsidP="00203B26">
      <w:pPr>
        <w:pStyle w:val="NormalnyWeb"/>
        <w:spacing w:before="0" w:beforeAutospacing="0" w:after="0" w:afterAutospacing="0"/>
        <w:ind w:left="360"/>
        <w:jc w:val="center"/>
        <w:rPr>
          <w:lang w:val="fr-FR"/>
        </w:rPr>
      </w:pPr>
    </w:p>
    <w:p w:rsidR="00203B26" w:rsidRPr="00810158" w:rsidRDefault="00203B26" w:rsidP="00203B26">
      <w:pPr>
        <w:pStyle w:val="NormalnyWeb"/>
        <w:spacing w:before="0" w:beforeAutospacing="0" w:after="0" w:afterAutospacing="0"/>
        <w:ind w:left="360"/>
        <w:jc w:val="center"/>
        <w:rPr>
          <w:lang w:val="fr-FR"/>
        </w:rPr>
      </w:pPr>
      <w:r w:rsidRPr="00810158">
        <w:rPr>
          <w:lang w:val="fr-FR"/>
        </w:rPr>
        <w:t>Total des hôpitaux*</w:t>
      </w:r>
    </w:p>
    <w:tbl>
      <w:tblPr>
        <w:tblStyle w:val="Tabela-Siatka"/>
        <w:tblW w:w="11302" w:type="dxa"/>
        <w:jc w:val="center"/>
        <w:tblInd w:w="-152" w:type="dxa"/>
        <w:tblLook w:val="0600" w:firstRow="0" w:lastRow="0" w:firstColumn="0" w:lastColumn="0" w:noHBand="1" w:noVBand="1"/>
      </w:tblPr>
      <w:tblGrid>
        <w:gridCol w:w="3970"/>
        <w:gridCol w:w="1236"/>
        <w:gridCol w:w="1016"/>
        <w:gridCol w:w="1016"/>
        <w:gridCol w:w="1016"/>
        <w:gridCol w:w="1016"/>
        <w:gridCol w:w="1016"/>
        <w:gridCol w:w="1016"/>
      </w:tblGrid>
      <w:tr w:rsidR="00203B26" w:rsidRPr="00810158" w:rsidTr="00541543">
        <w:trPr>
          <w:trHeight w:val="362"/>
          <w:jc w:val="center"/>
        </w:trPr>
        <w:tc>
          <w:tcPr>
            <w:tcW w:w="3970" w:type="dxa"/>
            <w:hideMark/>
          </w:tcPr>
          <w:p w:rsidR="00203B26" w:rsidRPr="00810158" w:rsidRDefault="00203B26" w:rsidP="00C06A8D">
            <w:pPr>
              <w:jc w:val="center"/>
              <w:textAlignment w:val="center"/>
              <w:rPr>
                <w:sz w:val="20"/>
                <w:szCs w:val="20"/>
                <w:lang w:val="fr-FR"/>
              </w:rPr>
            </w:pPr>
          </w:p>
        </w:tc>
        <w:tc>
          <w:tcPr>
            <w:tcW w:w="1236" w:type="dxa"/>
            <w:hideMark/>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Publics/non-publics</w:t>
            </w:r>
          </w:p>
        </w:tc>
        <w:tc>
          <w:tcPr>
            <w:tcW w:w="1016" w:type="dxa"/>
            <w:hideMark/>
          </w:tcPr>
          <w:p w:rsidR="00203B26" w:rsidRPr="00810158" w:rsidRDefault="00203B26" w:rsidP="00C06A8D">
            <w:pPr>
              <w:jc w:val="center"/>
              <w:textAlignment w:val="center"/>
              <w:rPr>
                <w:sz w:val="20"/>
                <w:szCs w:val="20"/>
                <w:lang w:val="fr-FR"/>
              </w:rPr>
            </w:pPr>
            <w:r w:rsidRPr="00810158">
              <w:rPr>
                <w:sz w:val="20"/>
                <w:szCs w:val="20"/>
                <w:lang w:val="fr-FR"/>
              </w:rPr>
              <w:t>2007</w:t>
            </w:r>
          </w:p>
        </w:tc>
        <w:tc>
          <w:tcPr>
            <w:tcW w:w="1016" w:type="dxa"/>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2008</w:t>
            </w:r>
          </w:p>
        </w:tc>
        <w:tc>
          <w:tcPr>
            <w:tcW w:w="1016" w:type="dxa"/>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2009</w:t>
            </w:r>
          </w:p>
        </w:tc>
        <w:tc>
          <w:tcPr>
            <w:tcW w:w="1016" w:type="dxa"/>
          </w:tcPr>
          <w:p w:rsidR="00203B26" w:rsidRPr="00810158" w:rsidRDefault="00203B26" w:rsidP="00C06A8D">
            <w:pPr>
              <w:jc w:val="center"/>
              <w:textAlignment w:val="center"/>
              <w:rPr>
                <w:sz w:val="20"/>
                <w:szCs w:val="20"/>
                <w:lang w:val="fr-FR"/>
              </w:rPr>
            </w:pPr>
            <w:r w:rsidRPr="00810158">
              <w:rPr>
                <w:sz w:val="20"/>
                <w:szCs w:val="20"/>
                <w:lang w:val="fr-FR"/>
              </w:rPr>
              <w:t>2010</w:t>
            </w:r>
          </w:p>
        </w:tc>
        <w:tc>
          <w:tcPr>
            <w:tcW w:w="1016" w:type="dxa"/>
          </w:tcPr>
          <w:p w:rsidR="00203B26" w:rsidRPr="00810158" w:rsidRDefault="00203B26" w:rsidP="00C06A8D">
            <w:pPr>
              <w:jc w:val="center"/>
              <w:textAlignment w:val="center"/>
              <w:rPr>
                <w:sz w:val="20"/>
                <w:szCs w:val="20"/>
                <w:lang w:val="fr-FR"/>
              </w:rPr>
            </w:pPr>
            <w:r w:rsidRPr="00810158">
              <w:rPr>
                <w:sz w:val="20"/>
                <w:szCs w:val="20"/>
                <w:lang w:val="fr-FR"/>
              </w:rPr>
              <w:t>2011</w:t>
            </w:r>
          </w:p>
        </w:tc>
        <w:tc>
          <w:tcPr>
            <w:tcW w:w="1016" w:type="dxa"/>
          </w:tcPr>
          <w:p w:rsidR="00203B26" w:rsidRPr="00810158" w:rsidRDefault="00203B26" w:rsidP="00C06A8D">
            <w:pPr>
              <w:jc w:val="center"/>
              <w:textAlignment w:val="center"/>
              <w:rPr>
                <w:sz w:val="20"/>
                <w:szCs w:val="20"/>
                <w:lang w:val="fr-FR"/>
              </w:rPr>
            </w:pPr>
            <w:r w:rsidRPr="00810158">
              <w:rPr>
                <w:sz w:val="20"/>
                <w:szCs w:val="20"/>
                <w:lang w:val="fr-FR"/>
              </w:rPr>
              <w:t>2012**</w:t>
            </w:r>
          </w:p>
        </w:tc>
      </w:tr>
      <w:tr w:rsidR="00203B26" w:rsidRPr="00810158" w:rsidTr="005A743E">
        <w:trPr>
          <w:trHeight w:val="43"/>
          <w:jc w:val="center"/>
        </w:trPr>
        <w:tc>
          <w:tcPr>
            <w:tcW w:w="3970" w:type="dxa"/>
            <w:vMerge w:val="restart"/>
            <w:vAlign w:val="center"/>
            <w:hideMark/>
          </w:tcPr>
          <w:p w:rsidR="00203B26" w:rsidRPr="00810158" w:rsidRDefault="00203B26" w:rsidP="005A743E">
            <w:pPr>
              <w:textAlignment w:val="center"/>
              <w:rPr>
                <w:sz w:val="20"/>
                <w:szCs w:val="20"/>
                <w:lang w:val="fr-FR"/>
              </w:rPr>
            </w:pPr>
            <w:r w:rsidRPr="00810158">
              <w:rPr>
                <w:color w:val="000000"/>
                <w:kern w:val="24"/>
                <w:sz w:val="20"/>
                <w:szCs w:val="20"/>
                <w:lang w:val="fr-FR"/>
              </w:rPr>
              <w:t>Nombre d'hôpitaux</w:t>
            </w: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Publics</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578</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546</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526</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509</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517</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w:t>
            </w:r>
          </w:p>
        </w:tc>
      </w:tr>
      <w:tr w:rsidR="00203B26" w:rsidRPr="00810158" w:rsidTr="005A743E">
        <w:trPr>
          <w:trHeight w:val="77"/>
          <w:jc w:val="center"/>
        </w:trPr>
        <w:tc>
          <w:tcPr>
            <w:tcW w:w="3970" w:type="dxa"/>
            <w:vMerge/>
            <w:vAlign w:val="center"/>
            <w:hideMark/>
          </w:tcPr>
          <w:p w:rsidR="00203B26" w:rsidRPr="00810158" w:rsidRDefault="00203B26" w:rsidP="005A743E">
            <w:pPr>
              <w:rPr>
                <w:sz w:val="20"/>
                <w:szCs w:val="20"/>
                <w:lang w:val="fr-FR"/>
              </w:rPr>
            </w:pP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Non publics</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170</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186</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228</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286</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313</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w:t>
            </w:r>
          </w:p>
        </w:tc>
      </w:tr>
      <w:tr w:rsidR="00203B26" w:rsidRPr="00810158" w:rsidTr="005A743E">
        <w:trPr>
          <w:trHeight w:val="20"/>
          <w:jc w:val="center"/>
        </w:trPr>
        <w:tc>
          <w:tcPr>
            <w:tcW w:w="3970" w:type="dxa"/>
            <w:vMerge/>
            <w:vAlign w:val="center"/>
            <w:hideMark/>
          </w:tcPr>
          <w:p w:rsidR="00203B26" w:rsidRPr="00810158" w:rsidRDefault="00203B26" w:rsidP="005A743E">
            <w:pPr>
              <w:rPr>
                <w:sz w:val="20"/>
                <w:szCs w:val="20"/>
                <w:lang w:val="fr-FR"/>
              </w:rPr>
            </w:pP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Total</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748</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732</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754</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795</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830</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891</w:t>
            </w:r>
          </w:p>
        </w:tc>
      </w:tr>
      <w:tr w:rsidR="00203B26" w:rsidRPr="00810158" w:rsidTr="005A743E">
        <w:trPr>
          <w:trHeight w:val="131"/>
          <w:jc w:val="center"/>
        </w:trPr>
        <w:tc>
          <w:tcPr>
            <w:tcW w:w="3970" w:type="dxa"/>
            <w:vMerge w:val="restart"/>
            <w:vAlign w:val="center"/>
            <w:hideMark/>
          </w:tcPr>
          <w:p w:rsidR="00203B26" w:rsidRPr="00810158" w:rsidRDefault="00203B26" w:rsidP="005A743E">
            <w:pPr>
              <w:textAlignment w:val="center"/>
              <w:rPr>
                <w:sz w:val="20"/>
                <w:szCs w:val="20"/>
                <w:lang w:val="fr-FR"/>
              </w:rPr>
            </w:pPr>
            <w:r w:rsidRPr="00810158">
              <w:rPr>
                <w:color w:val="000000"/>
                <w:kern w:val="24"/>
                <w:sz w:val="20"/>
                <w:szCs w:val="20"/>
                <w:lang w:val="fr-FR"/>
              </w:rPr>
              <w:t>Nombre de lits</w:t>
            </w: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Publics</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164.819</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170.041</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165.012</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157.240</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156.001</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w:t>
            </w:r>
          </w:p>
        </w:tc>
      </w:tr>
      <w:tr w:rsidR="00203B26" w:rsidRPr="00810158" w:rsidTr="005A743E">
        <w:trPr>
          <w:trHeight w:val="151"/>
          <w:jc w:val="center"/>
        </w:trPr>
        <w:tc>
          <w:tcPr>
            <w:tcW w:w="3970" w:type="dxa"/>
            <w:vMerge/>
            <w:vAlign w:val="center"/>
            <w:hideMark/>
          </w:tcPr>
          <w:p w:rsidR="00203B26" w:rsidRPr="00810158" w:rsidRDefault="00203B26" w:rsidP="005A743E">
            <w:pPr>
              <w:rPr>
                <w:sz w:val="20"/>
                <w:szCs w:val="20"/>
                <w:lang w:val="fr-FR"/>
              </w:rPr>
            </w:pP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Non publics</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10.204</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13.524</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18.028</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23.837</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28.513</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w:t>
            </w:r>
          </w:p>
        </w:tc>
      </w:tr>
      <w:tr w:rsidR="00203B26" w:rsidRPr="00810158" w:rsidTr="005A743E">
        <w:trPr>
          <w:trHeight w:val="57"/>
          <w:jc w:val="center"/>
        </w:trPr>
        <w:tc>
          <w:tcPr>
            <w:tcW w:w="3970" w:type="dxa"/>
            <w:vMerge/>
            <w:vAlign w:val="center"/>
            <w:hideMark/>
          </w:tcPr>
          <w:p w:rsidR="00203B26" w:rsidRPr="00810158" w:rsidRDefault="00203B26" w:rsidP="005A743E">
            <w:pPr>
              <w:rPr>
                <w:sz w:val="20"/>
                <w:szCs w:val="20"/>
                <w:lang w:val="fr-FR"/>
              </w:rPr>
            </w:pP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Total</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175.023</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183.565</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183.040</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181.077</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184.514</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184962</w:t>
            </w:r>
          </w:p>
        </w:tc>
      </w:tr>
      <w:tr w:rsidR="00203B26" w:rsidRPr="00810158" w:rsidTr="005A743E">
        <w:trPr>
          <w:trHeight w:val="233"/>
          <w:jc w:val="center"/>
        </w:trPr>
        <w:tc>
          <w:tcPr>
            <w:tcW w:w="3970" w:type="dxa"/>
            <w:vAlign w:val="center"/>
            <w:hideMark/>
          </w:tcPr>
          <w:p w:rsidR="00203B26" w:rsidRPr="00810158" w:rsidRDefault="00203B26" w:rsidP="005A743E">
            <w:pPr>
              <w:textAlignment w:val="center"/>
              <w:rPr>
                <w:sz w:val="20"/>
                <w:szCs w:val="20"/>
                <w:lang w:val="fr-FR"/>
              </w:rPr>
            </w:pPr>
            <w:r w:rsidRPr="00810158">
              <w:rPr>
                <w:color w:val="000000"/>
                <w:kern w:val="24"/>
                <w:sz w:val="20"/>
                <w:szCs w:val="20"/>
                <w:lang w:val="fr-FR"/>
              </w:rPr>
              <w:t>Indicateur par 10.000 habitants</w:t>
            </w: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Total</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45,9</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48,1</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48,0</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47,4</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48</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48</w:t>
            </w:r>
          </w:p>
        </w:tc>
      </w:tr>
      <w:tr w:rsidR="00203B26" w:rsidRPr="00810158" w:rsidTr="005A743E">
        <w:trPr>
          <w:trHeight w:val="111"/>
          <w:jc w:val="center"/>
        </w:trPr>
        <w:tc>
          <w:tcPr>
            <w:tcW w:w="3970" w:type="dxa"/>
            <w:vAlign w:val="center"/>
            <w:hideMark/>
          </w:tcPr>
          <w:p w:rsidR="00203B26" w:rsidRPr="00810158" w:rsidRDefault="00203B26" w:rsidP="005A743E">
            <w:pPr>
              <w:textAlignment w:val="center"/>
              <w:rPr>
                <w:sz w:val="20"/>
                <w:szCs w:val="20"/>
                <w:lang w:val="fr-FR"/>
              </w:rPr>
            </w:pPr>
            <w:r w:rsidRPr="00810158">
              <w:rPr>
                <w:color w:val="000000"/>
                <w:kern w:val="24"/>
                <w:sz w:val="20"/>
                <w:szCs w:val="20"/>
                <w:lang w:val="fr-FR"/>
              </w:rPr>
              <w:t>Taux d'utilisation des lits (en %)</w:t>
            </w: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Total</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69,9</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70,3</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69,7</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68,1</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67</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67,4</w:t>
            </w:r>
          </w:p>
        </w:tc>
      </w:tr>
      <w:tr w:rsidR="00203B26" w:rsidRPr="00810158" w:rsidTr="005A743E">
        <w:trPr>
          <w:trHeight w:val="220"/>
          <w:jc w:val="center"/>
        </w:trPr>
        <w:tc>
          <w:tcPr>
            <w:tcW w:w="3970" w:type="dxa"/>
            <w:vAlign w:val="center"/>
            <w:hideMark/>
          </w:tcPr>
          <w:p w:rsidR="00203B26" w:rsidRPr="00810158" w:rsidRDefault="00203B26" w:rsidP="005A743E">
            <w:pPr>
              <w:textAlignment w:val="center"/>
              <w:rPr>
                <w:sz w:val="20"/>
                <w:szCs w:val="20"/>
                <w:lang w:val="fr-FR"/>
              </w:rPr>
            </w:pPr>
            <w:r w:rsidRPr="00810158">
              <w:rPr>
                <w:color w:val="000000"/>
                <w:kern w:val="24"/>
                <w:sz w:val="20"/>
                <w:szCs w:val="20"/>
                <w:lang w:val="fr-FR"/>
              </w:rPr>
              <w:t>Durée moyenne du séjour des patients (jours)</w:t>
            </w:r>
          </w:p>
        </w:tc>
        <w:tc>
          <w:tcPr>
            <w:tcW w:w="1236" w:type="dxa"/>
            <w:vAlign w:val="bottom"/>
            <w:hideMark/>
          </w:tcPr>
          <w:p w:rsidR="00203B26" w:rsidRPr="00810158" w:rsidRDefault="00203B26" w:rsidP="00692A7C">
            <w:pPr>
              <w:textAlignment w:val="center"/>
              <w:rPr>
                <w:sz w:val="20"/>
                <w:szCs w:val="20"/>
                <w:lang w:val="fr-FR"/>
              </w:rPr>
            </w:pPr>
            <w:r w:rsidRPr="00810158">
              <w:rPr>
                <w:color w:val="000000"/>
                <w:kern w:val="24"/>
                <w:sz w:val="20"/>
                <w:szCs w:val="20"/>
                <w:lang w:val="fr-FR"/>
              </w:rPr>
              <w:t>Total</w:t>
            </w:r>
          </w:p>
        </w:tc>
        <w:tc>
          <w:tcPr>
            <w:tcW w:w="1016" w:type="dxa"/>
            <w:vAlign w:val="bottom"/>
            <w:hideMark/>
          </w:tcPr>
          <w:p w:rsidR="00203B26" w:rsidRPr="00810158" w:rsidRDefault="00203B26" w:rsidP="00692A7C">
            <w:pPr>
              <w:jc w:val="center"/>
              <w:textAlignment w:val="center"/>
              <w:rPr>
                <w:sz w:val="20"/>
                <w:szCs w:val="20"/>
                <w:lang w:val="fr-FR"/>
              </w:rPr>
            </w:pPr>
            <w:r w:rsidRPr="00810158">
              <w:rPr>
                <w:sz w:val="20"/>
                <w:szCs w:val="20"/>
                <w:lang w:val="fr-FR"/>
              </w:rPr>
              <w:t>6,2</w:t>
            </w:r>
          </w:p>
        </w:tc>
        <w:tc>
          <w:tcPr>
            <w:tcW w:w="1016" w:type="dxa"/>
            <w:vAlign w:val="bottom"/>
          </w:tcPr>
          <w:p w:rsidR="00203B26" w:rsidRPr="00810158" w:rsidRDefault="00203B26" w:rsidP="00692A7C">
            <w:pPr>
              <w:jc w:val="center"/>
              <w:textAlignment w:val="center"/>
              <w:rPr>
                <w:sz w:val="20"/>
                <w:szCs w:val="20"/>
                <w:lang w:val="fr-FR"/>
              </w:rPr>
            </w:pPr>
            <w:r w:rsidRPr="00810158">
              <w:rPr>
                <w:color w:val="000000"/>
                <w:kern w:val="24"/>
                <w:sz w:val="20"/>
                <w:szCs w:val="20"/>
                <w:lang w:val="fr-FR"/>
              </w:rPr>
              <w:t>5,9</w:t>
            </w:r>
          </w:p>
        </w:tc>
        <w:tc>
          <w:tcPr>
            <w:tcW w:w="1016" w:type="dxa"/>
            <w:vAlign w:val="bottom"/>
          </w:tcPr>
          <w:p w:rsidR="00203B26" w:rsidRPr="00810158" w:rsidRDefault="00203B26" w:rsidP="00692A7C">
            <w:pPr>
              <w:jc w:val="center"/>
              <w:textAlignment w:val="center"/>
              <w:rPr>
                <w:sz w:val="20"/>
                <w:szCs w:val="20"/>
                <w:lang w:val="fr-FR"/>
              </w:rPr>
            </w:pPr>
            <w:r w:rsidRPr="00810158">
              <w:rPr>
                <w:color w:val="000000"/>
                <w:kern w:val="24"/>
                <w:sz w:val="20"/>
                <w:szCs w:val="20"/>
                <w:lang w:val="fr-FR"/>
              </w:rPr>
              <w:t>5,8</w:t>
            </w:r>
          </w:p>
        </w:tc>
        <w:tc>
          <w:tcPr>
            <w:tcW w:w="1016" w:type="dxa"/>
            <w:vAlign w:val="bottom"/>
          </w:tcPr>
          <w:p w:rsidR="00203B26" w:rsidRPr="00810158" w:rsidRDefault="00203B26" w:rsidP="00692A7C">
            <w:pPr>
              <w:jc w:val="center"/>
              <w:textAlignment w:val="center"/>
              <w:rPr>
                <w:sz w:val="20"/>
                <w:szCs w:val="20"/>
                <w:lang w:val="fr-FR"/>
              </w:rPr>
            </w:pPr>
            <w:r w:rsidRPr="00810158">
              <w:rPr>
                <w:sz w:val="20"/>
                <w:szCs w:val="20"/>
                <w:lang w:val="fr-FR"/>
              </w:rPr>
              <w:t>5,7</w:t>
            </w:r>
          </w:p>
        </w:tc>
        <w:tc>
          <w:tcPr>
            <w:tcW w:w="1016" w:type="dxa"/>
            <w:vAlign w:val="bottom"/>
          </w:tcPr>
          <w:p w:rsidR="00203B26" w:rsidRPr="00810158" w:rsidRDefault="00203B26" w:rsidP="00692A7C">
            <w:pPr>
              <w:jc w:val="center"/>
              <w:textAlignment w:val="center"/>
              <w:rPr>
                <w:sz w:val="20"/>
                <w:szCs w:val="20"/>
                <w:lang w:val="fr-FR"/>
              </w:rPr>
            </w:pPr>
            <w:r w:rsidRPr="00810158">
              <w:rPr>
                <w:sz w:val="20"/>
                <w:szCs w:val="20"/>
                <w:lang w:val="fr-FR"/>
              </w:rPr>
              <w:t>5,6</w:t>
            </w:r>
          </w:p>
        </w:tc>
        <w:tc>
          <w:tcPr>
            <w:tcW w:w="1016" w:type="dxa"/>
            <w:vAlign w:val="bottom"/>
          </w:tcPr>
          <w:p w:rsidR="00203B26" w:rsidRPr="00810158" w:rsidRDefault="00203B26" w:rsidP="00692A7C">
            <w:pPr>
              <w:jc w:val="center"/>
              <w:textAlignment w:val="center"/>
              <w:rPr>
                <w:sz w:val="20"/>
                <w:szCs w:val="20"/>
                <w:lang w:val="fr-FR"/>
              </w:rPr>
            </w:pPr>
            <w:r w:rsidRPr="00810158">
              <w:rPr>
                <w:sz w:val="20"/>
                <w:szCs w:val="20"/>
                <w:lang w:val="fr-FR"/>
              </w:rPr>
              <w:t>5,5</w:t>
            </w:r>
          </w:p>
        </w:tc>
      </w:tr>
      <w:tr w:rsidR="00203B26" w:rsidRPr="00810158" w:rsidTr="005A743E">
        <w:trPr>
          <w:trHeight w:val="179"/>
          <w:jc w:val="center"/>
        </w:trPr>
        <w:tc>
          <w:tcPr>
            <w:tcW w:w="3970" w:type="dxa"/>
            <w:vMerge w:val="restart"/>
            <w:vAlign w:val="center"/>
            <w:hideMark/>
          </w:tcPr>
          <w:p w:rsidR="00203B26" w:rsidRPr="00810158" w:rsidRDefault="00203B26" w:rsidP="005A743E">
            <w:pPr>
              <w:textAlignment w:val="center"/>
              <w:rPr>
                <w:sz w:val="20"/>
                <w:szCs w:val="20"/>
                <w:lang w:val="fr-FR"/>
              </w:rPr>
            </w:pPr>
            <w:r w:rsidRPr="00810158">
              <w:rPr>
                <w:color w:val="000000"/>
                <w:kern w:val="24"/>
                <w:sz w:val="20"/>
                <w:szCs w:val="20"/>
                <w:lang w:val="fr-FR"/>
              </w:rPr>
              <w:t>Traitement au cour</w:t>
            </w:r>
            <w:r w:rsidR="006F2801" w:rsidRPr="00810158">
              <w:rPr>
                <w:color w:val="000000"/>
                <w:kern w:val="24"/>
                <w:sz w:val="20"/>
                <w:szCs w:val="20"/>
                <w:lang w:val="fr-FR"/>
              </w:rPr>
              <w:t>s</w:t>
            </w:r>
            <w:r w:rsidRPr="00810158">
              <w:rPr>
                <w:color w:val="000000"/>
                <w:kern w:val="24"/>
                <w:sz w:val="20"/>
                <w:szCs w:val="20"/>
                <w:lang w:val="fr-FR"/>
              </w:rPr>
              <w:t xml:space="preserve"> d'une année</w:t>
            </w: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Publics</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6.709.044</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7.342.815</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7.249.283</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6.920.684</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6.837.295</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w:t>
            </w:r>
          </w:p>
        </w:tc>
      </w:tr>
      <w:tr w:rsidR="00203B26" w:rsidRPr="00810158" w:rsidTr="00541543">
        <w:trPr>
          <w:trHeight w:val="71"/>
          <w:jc w:val="center"/>
        </w:trPr>
        <w:tc>
          <w:tcPr>
            <w:tcW w:w="3970" w:type="dxa"/>
            <w:vMerge/>
            <w:hideMark/>
          </w:tcPr>
          <w:p w:rsidR="00203B26" w:rsidRPr="00810158" w:rsidRDefault="00203B26" w:rsidP="00C06A8D">
            <w:pPr>
              <w:rPr>
                <w:sz w:val="20"/>
                <w:szCs w:val="20"/>
                <w:lang w:val="fr-FR"/>
              </w:rPr>
            </w:pP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Non publics</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433.603</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614.435</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781.669</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990.879</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121.7041</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w:t>
            </w:r>
          </w:p>
        </w:tc>
      </w:tr>
      <w:tr w:rsidR="00203B26" w:rsidRPr="00810158" w:rsidTr="00541543">
        <w:trPr>
          <w:trHeight w:val="92"/>
          <w:jc w:val="center"/>
        </w:trPr>
        <w:tc>
          <w:tcPr>
            <w:tcW w:w="3970" w:type="dxa"/>
            <w:vMerge/>
            <w:hideMark/>
          </w:tcPr>
          <w:p w:rsidR="00203B26" w:rsidRPr="00810158" w:rsidRDefault="00203B26" w:rsidP="00C06A8D">
            <w:pPr>
              <w:rPr>
                <w:sz w:val="20"/>
                <w:szCs w:val="20"/>
                <w:lang w:val="fr-FR"/>
              </w:rPr>
            </w:pPr>
          </w:p>
        </w:tc>
        <w:tc>
          <w:tcPr>
            <w:tcW w:w="1236" w:type="dxa"/>
            <w:hideMark/>
          </w:tcPr>
          <w:p w:rsidR="00203B26" w:rsidRPr="00810158" w:rsidRDefault="00203B26" w:rsidP="00C06A8D">
            <w:pPr>
              <w:textAlignment w:val="center"/>
              <w:rPr>
                <w:sz w:val="20"/>
                <w:szCs w:val="20"/>
                <w:lang w:val="fr-FR"/>
              </w:rPr>
            </w:pPr>
            <w:r w:rsidRPr="00810158">
              <w:rPr>
                <w:color w:val="000000"/>
                <w:kern w:val="24"/>
                <w:sz w:val="20"/>
                <w:szCs w:val="20"/>
                <w:lang w:val="fr-FR"/>
              </w:rPr>
              <w:t>Total</w:t>
            </w:r>
          </w:p>
        </w:tc>
        <w:tc>
          <w:tcPr>
            <w:tcW w:w="1016" w:type="dxa"/>
            <w:vAlign w:val="center"/>
            <w:hideMark/>
          </w:tcPr>
          <w:p w:rsidR="00203B26" w:rsidRPr="00810158" w:rsidRDefault="00203B26" w:rsidP="00CC22B9">
            <w:pPr>
              <w:jc w:val="center"/>
              <w:textAlignment w:val="center"/>
              <w:rPr>
                <w:sz w:val="20"/>
                <w:szCs w:val="20"/>
                <w:lang w:val="fr-FR"/>
              </w:rPr>
            </w:pPr>
            <w:r w:rsidRPr="00810158">
              <w:rPr>
                <w:sz w:val="20"/>
                <w:szCs w:val="20"/>
                <w:lang w:val="fr-FR"/>
              </w:rPr>
              <w:t>7.142.647</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7.957.250</w:t>
            </w:r>
          </w:p>
        </w:tc>
        <w:tc>
          <w:tcPr>
            <w:tcW w:w="1016" w:type="dxa"/>
            <w:vAlign w:val="center"/>
          </w:tcPr>
          <w:p w:rsidR="00203B26" w:rsidRPr="00810158" w:rsidRDefault="00203B26" w:rsidP="00CC22B9">
            <w:pPr>
              <w:jc w:val="center"/>
              <w:textAlignment w:val="center"/>
              <w:rPr>
                <w:sz w:val="20"/>
                <w:szCs w:val="20"/>
                <w:lang w:val="fr-FR"/>
              </w:rPr>
            </w:pPr>
            <w:r w:rsidRPr="00810158">
              <w:rPr>
                <w:color w:val="000000"/>
                <w:kern w:val="24"/>
                <w:sz w:val="20"/>
                <w:szCs w:val="20"/>
                <w:lang w:val="fr-FR"/>
              </w:rPr>
              <w:t>8.030.952</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7.911.563</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8.054.336</w:t>
            </w:r>
          </w:p>
        </w:tc>
        <w:tc>
          <w:tcPr>
            <w:tcW w:w="1016" w:type="dxa"/>
            <w:vAlign w:val="center"/>
          </w:tcPr>
          <w:p w:rsidR="00203B26" w:rsidRPr="00810158" w:rsidRDefault="00203B26" w:rsidP="00CC22B9">
            <w:pPr>
              <w:jc w:val="center"/>
              <w:textAlignment w:val="center"/>
              <w:rPr>
                <w:sz w:val="20"/>
                <w:szCs w:val="20"/>
                <w:lang w:val="fr-FR"/>
              </w:rPr>
            </w:pPr>
            <w:r w:rsidRPr="00810158">
              <w:rPr>
                <w:sz w:val="20"/>
                <w:szCs w:val="20"/>
                <w:lang w:val="fr-FR"/>
              </w:rPr>
              <w:t>8.156.554</w:t>
            </w:r>
          </w:p>
        </w:tc>
      </w:tr>
    </w:tbl>
    <w:p w:rsidR="00203B26" w:rsidRPr="00810158" w:rsidRDefault="00203B26" w:rsidP="00203B26">
      <w:pPr>
        <w:ind w:right="282"/>
        <w:jc w:val="both"/>
        <w:rPr>
          <w:sz w:val="20"/>
          <w:szCs w:val="20"/>
          <w:lang w:val="fr-FR"/>
        </w:rPr>
      </w:pPr>
      <w:r w:rsidRPr="00810158">
        <w:rPr>
          <w:sz w:val="20"/>
          <w:szCs w:val="20"/>
          <w:lang w:val="fr-FR"/>
        </w:rPr>
        <w:t xml:space="preserve">* Les données ne comprennent pas les établissements de </w:t>
      </w:r>
      <w:r w:rsidR="009906D3">
        <w:rPr>
          <w:sz w:val="20"/>
          <w:szCs w:val="20"/>
          <w:lang w:val="fr-FR"/>
        </w:rPr>
        <w:t xml:space="preserve">soins </w:t>
      </w:r>
      <w:r w:rsidRPr="00810158">
        <w:rPr>
          <w:sz w:val="20"/>
          <w:szCs w:val="20"/>
          <w:lang w:val="fr-FR"/>
        </w:rPr>
        <w:t>de santé qui ont été créés par le ministre de la Défense nationale et ministre de l'Intérieur</w:t>
      </w:r>
    </w:p>
    <w:p w:rsidR="00203B26" w:rsidRPr="00810158" w:rsidRDefault="00203B26" w:rsidP="00203B26">
      <w:pPr>
        <w:rPr>
          <w:sz w:val="20"/>
          <w:szCs w:val="20"/>
          <w:lang w:val="fr-FR"/>
        </w:rPr>
      </w:pPr>
      <w:r w:rsidRPr="00810158">
        <w:rPr>
          <w:sz w:val="20"/>
          <w:szCs w:val="20"/>
          <w:lang w:val="fr-FR"/>
        </w:rPr>
        <w:t xml:space="preserve">** Depuis l'entrée en vigueur de </w:t>
      </w:r>
      <w:r w:rsidR="00BD7160">
        <w:rPr>
          <w:sz w:val="20"/>
          <w:szCs w:val="20"/>
          <w:lang w:val="fr-FR"/>
        </w:rPr>
        <w:t>la Loi sur</w:t>
      </w:r>
      <w:r w:rsidRPr="00810158">
        <w:rPr>
          <w:sz w:val="20"/>
          <w:szCs w:val="20"/>
          <w:lang w:val="fr-FR"/>
        </w:rPr>
        <w:t xml:space="preserve"> l'activité médicale, la séparation en hôpitaux publics et non-publics ne fonctionne plus.</w:t>
      </w:r>
    </w:p>
    <w:p w:rsidR="00203B26" w:rsidRPr="00810158" w:rsidRDefault="00CC22B9" w:rsidP="00203B26">
      <w:pPr>
        <w:ind w:right="282"/>
        <w:jc w:val="center"/>
        <w:rPr>
          <w:lang w:val="fr-FR"/>
        </w:rPr>
      </w:pPr>
      <w:r>
        <w:rPr>
          <w:lang w:val="fr-FR"/>
        </w:rPr>
        <w:t>P</w:t>
      </w:r>
      <w:r w:rsidR="00203B26" w:rsidRPr="00810158">
        <w:rPr>
          <w:lang w:val="fr-FR"/>
        </w:rPr>
        <w:t xml:space="preserve">ersonnel travaillant dans les établissements de </w:t>
      </w:r>
      <w:r w:rsidR="009906D3">
        <w:rPr>
          <w:lang w:val="fr-FR"/>
        </w:rPr>
        <w:t xml:space="preserve">soins </w:t>
      </w:r>
      <w:r w:rsidR="00203B26" w:rsidRPr="00810158">
        <w:rPr>
          <w:lang w:val="fr-FR"/>
        </w:rPr>
        <w:t>de santé, indicateur par 10.000 habitants</w:t>
      </w:r>
    </w:p>
    <w:tbl>
      <w:tblPr>
        <w:tblStyle w:val="Tabela-Siatka"/>
        <w:tblW w:w="4751" w:type="pct"/>
        <w:jc w:val="center"/>
        <w:tblLook w:val="0600" w:firstRow="0" w:lastRow="0" w:firstColumn="0" w:lastColumn="0" w:noHBand="1" w:noVBand="1"/>
      </w:tblPr>
      <w:tblGrid>
        <w:gridCol w:w="2047"/>
        <w:gridCol w:w="1306"/>
        <w:gridCol w:w="1307"/>
        <w:gridCol w:w="1260"/>
        <w:gridCol w:w="1184"/>
        <w:gridCol w:w="1184"/>
        <w:gridCol w:w="1184"/>
      </w:tblGrid>
      <w:tr w:rsidR="00203B26" w:rsidRPr="00810158" w:rsidTr="001E73DF">
        <w:trPr>
          <w:trHeight w:val="110"/>
          <w:jc w:val="center"/>
        </w:trPr>
        <w:tc>
          <w:tcPr>
            <w:tcW w:w="1080" w:type="pct"/>
            <w:hideMark/>
          </w:tcPr>
          <w:p w:rsidR="00203B26" w:rsidRPr="00810158" w:rsidRDefault="00203B26" w:rsidP="00C06A8D">
            <w:pPr>
              <w:jc w:val="center"/>
              <w:textAlignment w:val="center"/>
              <w:rPr>
                <w:sz w:val="20"/>
                <w:szCs w:val="20"/>
                <w:lang w:val="fr-FR"/>
              </w:rPr>
            </w:pPr>
          </w:p>
        </w:tc>
        <w:tc>
          <w:tcPr>
            <w:tcW w:w="689" w:type="pct"/>
          </w:tcPr>
          <w:p w:rsidR="00203B26" w:rsidRPr="00810158" w:rsidRDefault="00203B26" w:rsidP="00C06A8D">
            <w:pPr>
              <w:jc w:val="center"/>
              <w:textAlignment w:val="center"/>
              <w:rPr>
                <w:sz w:val="20"/>
                <w:szCs w:val="20"/>
                <w:lang w:val="fr-FR"/>
              </w:rPr>
            </w:pPr>
            <w:r w:rsidRPr="00810158">
              <w:rPr>
                <w:sz w:val="20"/>
                <w:szCs w:val="20"/>
                <w:lang w:val="fr-FR"/>
              </w:rPr>
              <w:t>2007</w:t>
            </w:r>
          </w:p>
        </w:tc>
        <w:tc>
          <w:tcPr>
            <w:tcW w:w="690" w:type="pct"/>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2008</w:t>
            </w:r>
          </w:p>
        </w:tc>
        <w:tc>
          <w:tcPr>
            <w:tcW w:w="665" w:type="pct"/>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2009</w:t>
            </w:r>
          </w:p>
        </w:tc>
        <w:tc>
          <w:tcPr>
            <w:tcW w:w="625" w:type="pct"/>
          </w:tcPr>
          <w:p w:rsidR="00203B26" w:rsidRPr="00810158" w:rsidRDefault="00203B26" w:rsidP="00C06A8D">
            <w:pPr>
              <w:jc w:val="center"/>
              <w:textAlignment w:val="center"/>
              <w:rPr>
                <w:sz w:val="20"/>
                <w:szCs w:val="20"/>
                <w:lang w:val="fr-FR"/>
              </w:rPr>
            </w:pPr>
            <w:r w:rsidRPr="00810158">
              <w:rPr>
                <w:sz w:val="20"/>
                <w:szCs w:val="20"/>
                <w:lang w:val="fr-FR"/>
              </w:rPr>
              <w:t>2010</w:t>
            </w:r>
          </w:p>
        </w:tc>
        <w:tc>
          <w:tcPr>
            <w:tcW w:w="625" w:type="pct"/>
          </w:tcPr>
          <w:p w:rsidR="00203B26" w:rsidRPr="00810158" w:rsidRDefault="00203B26" w:rsidP="00C06A8D">
            <w:pPr>
              <w:jc w:val="center"/>
              <w:textAlignment w:val="center"/>
              <w:rPr>
                <w:sz w:val="20"/>
                <w:szCs w:val="20"/>
                <w:lang w:val="fr-FR"/>
              </w:rPr>
            </w:pPr>
            <w:r w:rsidRPr="00810158">
              <w:rPr>
                <w:sz w:val="20"/>
                <w:szCs w:val="20"/>
                <w:lang w:val="fr-FR"/>
              </w:rPr>
              <w:t>2011</w:t>
            </w:r>
          </w:p>
        </w:tc>
        <w:tc>
          <w:tcPr>
            <w:tcW w:w="625" w:type="pct"/>
          </w:tcPr>
          <w:p w:rsidR="00203B26" w:rsidRPr="00810158" w:rsidRDefault="00203B26" w:rsidP="00C06A8D">
            <w:pPr>
              <w:jc w:val="center"/>
              <w:textAlignment w:val="center"/>
              <w:rPr>
                <w:sz w:val="20"/>
                <w:szCs w:val="20"/>
                <w:lang w:val="fr-FR"/>
              </w:rPr>
            </w:pPr>
            <w:r w:rsidRPr="00810158">
              <w:rPr>
                <w:sz w:val="20"/>
                <w:szCs w:val="20"/>
                <w:lang w:val="fr-FR"/>
              </w:rPr>
              <w:t>2012**</w:t>
            </w:r>
          </w:p>
        </w:tc>
      </w:tr>
      <w:tr w:rsidR="00203B26" w:rsidRPr="00810158" w:rsidTr="006B594E">
        <w:trPr>
          <w:trHeight w:val="23"/>
          <w:jc w:val="center"/>
        </w:trPr>
        <w:tc>
          <w:tcPr>
            <w:tcW w:w="1080" w:type="pct"/>
            <w:hideMark/>
          </w:tcPr>
          <w:p w:rsidR="00203B26" w:rsidRPr="00810158" w:rsidRDefault="00203B26" w:rsidP="00C06A8D">
            <w:pPr>
              <w:textAlignment w:val="center"/>
              <w:rPr>
                <w:sz w:val="20"/>
                <w:szCs w:val="20"/>
                <w:lang w:val="fr-FR"/>
              </w:rPr>
            </w:pPr>
            <w:r w:rsidRPr="00810158">
              <w:rPr>
                <w:color w:val="000000"/>
                <w:kern w:val="24"/>
                <w:sz w:val="20"/>
                <w:szCs w:val="20"/>
                <w:lang w:val="fr-FR"/>
              </w:rPr>
              <w:t>Médecins</w:t>
            </w:r>
          </w:p>
        </w:tc>
        <w:tc>
          <w:tcPr>
            <w:tcW w:w="689"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20,5</w:t>
            </w:r>
          </w:p>
        </w:tc>
        <w:tc>
          <w:tcPr>
            <w:tcW w:w="690"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20,5</w:t>
            </w:r>
          </w:p>
        </w:tc>
        <w:tc>
          <w:tcPr>
            <w:tcW w:w="665"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20,7</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20,08</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21,4</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21,5</w:t>
            </w:r>
          </w:p>
        </w:tc>
      </w:tr>
      <w:tr w:rsidR="00203B26" w:rsidRPr="00810158" w:rsidTr="006B594E">
        <w:trPr>
          <w:trHeight w:val="122"/>
          <w:jc w:val="center"/>
        </w:trPr>
        <w:tc>
          <w:tcPr>
            <w:tcW w:w="1080" w:type="pct"/>
            <w:hideMark/>
          </w:tcPr>
          <w:p w:rsidR="00203B26" w:rsidRPr="00810158" w:rsidRDefault="00203B26" w:rsidP="00C06A8D">
            <w:pPr>
              <w:textAlignment w:val="center"/>
              <w:rPr>
                <w:sz w:val="20"/>
                <w:szCs w:val="20"/>
                <w:lang w:val="fr-FR"/>
              </w:rPr>
            </w:pPr>
            <w:r w:rsidRPr="00810158">
              <w:rPr>
                <w:color w:val="000000"/>
                <w:kern w:val="24"/>
                <w:sz w:val="20"/>
                <w:szCs w:val="20"/>
                <w:lang w:val="fr-FR"/>
              </w:rPr>
              <w:t>Dentistes</w:t>
            </w:r>
          </w:p>
        </w:tc>
        <w:tc>
          <w:tcPr>
            <w:tcW w:w="689"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3,4</w:t>
            </w:r>
          </w:p>
        </w:tc>
        <w:tc>
          <w:tcPr>
            <w:tcW w:w="690"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3,3</w:t>
            </w:r>
          </w:p>
        </w:tc>
        <w:tc>
          <w:tcPr>
            <w:tcW w:w="665"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3,1</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3,2</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3,4</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3,2</w:t>
            </w:r>
          </w:p>
        </w:tc>
      </w:tr>
      <w:tr w:rsidR="00203B26" w:rsidRPr="00810158" w:rsidTr="006B594E">
        <w:trPr>
          <w:trHeight w:val="100"/>
          <w:jc w:val="center"/>
        </w:trPr>
        <w:tc>
          <w:tcPr>
            <w:tcW w:w="1080" w:type="pct"/>
            <w:hideMark/>
          </w:tcPr>
          <w:p w:rsidR="00203B26" w:rsidRPr="00810158" w:rsidRDefault="00203B26" w:rsidP="00C06A8D">
            <w:pPr>
              <w:textAlignment w:val="center"/>
              <w:rPr>
                <w:sz w:val="20"/>
                <w:szCs w:val="20"/>
                <w:lang w:val="fr-FR"/>
              </w:rPr>
            </w:pPr>
            <w:r w:rsidRPr="00810158">
              <w:rPr>
                <w:color w:val="000000"/>
                <w:kern w:val="24"/>
                <w:sz w:val="20"/>
                <w:szCs w:val="20"/>
                <w:lang w:val="fr-FR"/>
              </w:rPr>
              <w:t>Pharmaciens</w:t>
            </w:r>
          </w:p>
        </w:tc>
        <w:tc>
          <w:tcPr>
            <w:tcW w:w="689"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0,4</w:t>
            </w:r>
          </w:p>
        </w:tc>
        <w:tc>
          <w:tcPr>
            <w:tcW w:w="690"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 xml:space="preserve">0,4 </w:t>
            </w:r>
          </w:p>
        </w:tc>
        <w:tc>
          <w:tcPr>
            <w:tcW w:w="665"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 xml:space="preserve">0,4 </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0,4</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0,4</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0,5</w:t>
            </w:r>
          </w:p>
        </w:tc>
      </w:tr>
      <w:tr w:rsidR="00203B26" w:rsidRPr="00810158" w:rsidTr="006B594E">
        <w:trPr>
          <w:trHeight w:val="92"/>
          <w:jc w:val="center"/>
        </w:trPr>
        <w:tc>
          <w:tcPr>
            <w:tcW w:w="1080" w:type="pct"/>
            <w:hideMark/>
          </w:tcPr>
          <w:p w:rsidR="00203B26" w:rsidRPr="00810158" w:rsidRDefault="00203B26" w:rsidP="00C06A8D">
            <w:pPr>
              <w:textAlignment w:val="center"/>
              <w:rPr>
                <w:sz w:val="20"/>
                <w:szCs w:val="20"/>
                <w:lang w:val="fr-FR"/>
              </w:rPr>
            </w:pPr>
            <w:r w:rsidRPr="00810158">
              <w:rPr>
                <w:color w:val="000000"/>
                <w:kern w:val="24"/>
                <w:sz w:val="20"/>
                <w:szCs w:val="20"/>
                <w:lang w:val="fr-FR"/>
              </w:rPr>
              <w:t>Infirmières</w:t>
            </w:r>
          </w:p>
        </w:tc>
        <w:tc>
          <w:tcPr>
            <w:tcW w:w="689"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47,9</w:t>
            </w:r>
          </w:p>
        </w:tc>
        <w:tc>
          <w:tcPr>
            <w:tcW w:w="690"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48,0</w:t>
            </w:r>
          </w:p>
        </w:tc>
        <w:tc>
          <w:tcPr>
            <w:tcW w:w="665"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48,8</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48,4</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50,3</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51,9</w:t>
            </w:r>
          </w:p>
        </w:tc>
      </w:tr>
      <w:tr w:rsidR="00203B26" w:rsidRPr="00810158" w:rsidTr="006B594E">
        <w:trPr>
          <w:trHeight w:val="70"/>
          <w:jc w:val="center"/>
        </w:trPr>
        <w:tc>
          <w:tcPr>
            <w:tcW w:w="1080" w:type="pct"/>
            <w:hideMark/>
          </w:tcPr>
          <w:p w:rsidR="00203B26" w:rsidRPr="00810158" w:rsidRDefault="00203B26" w:rsidP="00C06A8D">
            <w:pPr>
              <w:textAlignment w:val="center"/>
              <w:rPr>
                <w:sz w:val="20"/>
                <w:szCs w:val="20"/>
                <w:lang w:val="fr-FR"/>
              </w:rPr>
            </w:pPr>
            <w:r w:rsidRPr="00810158">
              <w:rPr>
                <w:color w:val="000000"/>
                <w:kern w:val="24"/>
                <w:sz w:val="20"/>
                <w:szCs w:val="20"/>
                <w:lang w:val="fr-FR"/>
              </w:rPr>
              <w:t>Sages-femmes</w:t>
            </w:r>
          </w:p>
        </w:tc>
        <w:tc>
          <w:tcPr>
            <w:tcW w:w="689"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5,6</w:t>
            </w:r>
          </w:p>
        </w:tc>
        <w:tc>
          <w:tcPr>
            <w:tcW w:w="690"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5,7</w:t>
            </w:r>
          </w:p>
        </w:tc>
        <w:tc>
          <w:tcPr>
            <w:tcW w:w="665" w:type="pct"/>
            <w:hideMark/>
          </w:tcPr>
          <w:p w:rsidR="00203B26" w:rsidRPr="00810158" w:rsidRDefault="00203B26" w:rsidP="00C06A8D">
            <w:pPr>
              <w:jc w:val="center"/>
              <w:textAlignment w:val="center"/>
              <w:rPr>
                <w:sz w:val="20"/>
                <w:szCs w:val="20"/>
                <w:lang w:val="fr-FR"/>
              </w:rPr>
            </w:pPr>
            <w:r w:rsidRPr="00810158">
              <w:rPr>
                <w:kern w:val="24"/>
                <w:sz w:val="20"/>
                <w:szCs w:val="20"/>
                <w:lang w:val="fr-FR"/>
              </w:rPr>
              <w:t>5,8</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5,8</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5,9</w:t>
            </w:r>
          </w:p>
        </w:tc>
        <w:tc>
          <w:tcPr>
            <w:tcW w:w="625" w:type="pct"/>
          </w:tcPr>
          <w:p w:rsidR="00203B26" w:rsidRPr="00810158" w:rsidRDefault="00203B26" w:rsidP="00C06A8D">
            <w:pPr>
              <w:jc w:val="center"/>
              <w:textAlignment w:val="center"/>
              <w:rPr>
                <w:kern w:val="24"/>
                <w:sz w:val="20"/>
                <w:szCs w:val="20"/>
                <w:lang w:val="fr-FR"/>
              </w:rPr>
            </w:pPr>
            <w:r w:rsidRPr="00810158">
              <w:rPr>
                <w:kern w:val="24"/>
                <w:sz w:val="20"/>
                <w:szCs w:val="20"/>
                <w:lang w:val="fr-FR"/>
              </w:rPr>
              <w:t>6,2</w:t>
            </w:r>
          </w:p>
        </w:tc>
      </w:tr>
    </w:tbl>
    <w:p w:rsidR="00203B26" w:rsidRPr="00810158" w:rsidRDefault="00CC22B9" w:rsidP="00203B26">
      <w:pPr>
        <w:ind w:right="282"/>
        <w:jc w:val="center"/>
        <w:rPr>
          <w:lang w:val="fr-FR"/>
        </w:rPr>
      </w:pPr>
      <w:r>
        <w:rPr>
          <w:lang w:val="fr-FR"/>
        </w:rPr>
        <w:t>P</w:t>
      </w:r>
      <w:r w:rsidR="00203B26" w:rsidRPr="00810158">
        <w:rPr>
          <w:lang w:val="fr-FR"/>
        </w:rPr>
        <w:t>ersonnel médical autorisé à exercer la profession, indicateur par 10.000 habitants</w:t>
      </w:r>
    </w:p>
    <w:tbl>
      <w:tblPr>
        <w:tblStyle w:val="Tabela-Siatka"/>
        <w:tblW w:w="8391" w:type="dxa"/>
        <w:jc w:val="center"/>
        <w:tblLook w:val="0000" w:firstRow="0" w:lastRow="0" w:firstColumn="0" w:lastColumn="0" w:noHBand="0" w:noVBand="0"/>
      </w:tblPr>
      <w:tblGrid>
        <w:gridCol w:w="2125"/>
        <w:gridCol w:w="895"/>
        <w:gridCol w:w="895"/>
        <w:gridCol w:w="895"/>
        <w:gridCol w:w="895"/>
        <w:gridCol w:w="895"/>
        <w:gridCol w:w="895"/>
        <w:gridCol w:w="896"/>
      </w:tblGrid>
      <w:tr w:rsidR="00203B26" w:rsidRPr="00810158" w:rsidTr="006B594E">
        <w:trPr>
          <w:trHeight w:val="107"/>
          <w:jc w:val="center"/>
        </w:trPr>
        <w:tc>
          <w:tcPr>
            <w:tcW w:w="2125" w:type="dxa"/>
          </w:tcPr>
          <w:p w:rsidR="00203B26" w:rsidRPr="00810158" w:rsidRDefault="00203B26" w:rsidP="00C06A8D">
            <w:pPr>
              <w:jc w:val="center"/>
              <w:textAlignment w:val="center"/>
              <w:rPr>
                <w:sz w:val="20"/>
                <w:szCs w:val="20"/>
                <w:lang w:val="fr-FR"/>
              </w:rPr>
            </w:pP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2007</w:t>
            </w:r>
          </w:p>
        </w:tc>
        <w:tc>
          <w:tcPr>
            <w:tcW w:w="895" w:type="dxa"/>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2008</w:t>
            </w:r>
          </w:p>
        </w:tc>
        <w:tc>
          <w:tcPr>
            <w:tcW w:w="895" w:type="dxa"/>
          </w:tcPr>
          <w:p w:rsidR="00203B26" w:rsidRPr="00810158" w:rsidRDefault="00203B26" w:rsidP="00C06A8D">
            <w:pPr>
              <w:jc w:val="center"/>
              <w:textAlignment w:val="center"/>
              <w:rPr>
                <w:sz w:val="20"/>
                <w:szCs w:val="20"/>
                <w:lang w:val="fr-FR"/>
              </w:rPr>
            </w:pPr>
            <w:r w:rsidRPr="00810158">
              <w:rPr>
                <w:color w:val="000000"/>
                <w:kern w:val="24"/>
                <w:sz w:val="20"/>
                <w:szCs w:val="20"/>
                <w:lang w:val="fr-FR"/>
              </w:rPr>
              <w:t>2009</w:t>
            </w:r>
          </w:p>
        </w:tc>
        <w:tc>
          <w:tcPr>
            <w:tcW w:w="895" w:type="dxa"/>
          </w:tcPr>
          <w:p w:rsidR="00203B26" w:rsidRPr="00810158" w:rsidRDefault="00203B26" w:rsidP="00C06A8D">
            <w:pPr>
              <w:jc w:val="center"/>
              <w:textAlignment w:val="center"/>
              <w:rPr>
                <w:bCs/>
                <w:color w:val="000000"/>
                <w:kern w:val="24"/>
                <w:sz w:val="20"/>
                <w:szCs w:val="20"/>
                <w:lang w:val="fr-FR"/>
              </w:rPr>
            </w:pPr>
            <w:r w:rsidRPr="00810158">
              <w:rPr>
                <w:color w:val="000000"/>
                <w:kern w:val="24"/>
                <w:sz w:val="20"/>
                <w:szCs w:val="20"/>
                <w:lang w:val="fr-FR"/>
              </w:rPr>
              <w:t>2010</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2011</w:t>
            </w:r>
          </w:p>
        </w:tc>
        <w:tc>
          <w:tcPr>
            <w:tcW w:w="895" w:type="dxa"/>
          </w:tcPr>
          <w:p w:rsidR="00203B26" w:rsidRPr="00810158" w:rsidRDefault="00203B26" w:rsidP="00C06A8D">
            <w:pPr>
              <w:jc w:val="center"/>
              <w:textAlignment w:val="center"/>
              <w:rPr>
                <w:bCs/>
                <w:color w:val="000000"/>
                <w:kern w:val="24"/>
                <w:sz w:val="20"/>
                <w:szCs w:val="20"/>
                <w:lang w:val="fr-FR"/>
              </w:rPr>
            </w:pPr>
            <w:r w:rsidRPr="00810158">
              <w:rPr>
                <w:color w:val="000000"/>
                <w:kern w:val="24"/>
                <w:sz w:val="20"/>
                <w:szCs w:val="20"/>
                <w:lang w:val="fr-FR"/>
              </w:rPr>
              <w:t>2012</w:t>
            </w:r>
          </w:p>
        </w:tc>
        <w:tc>
          <w:tcPr>
            <w:tcW w:w="896" w:type="dxa"/>
          </w:tcPr>
          <w:p w:rsidR="00203B26" w:rsidRPr="00810158" w:rsidRDefault="00203B26" w:rsidP="00C06A8D">
            <w:pPr>
              <w:jc w:val="center"/>
              <w:textAlignment w:val="center"/>
              <w:rPr>
                <w:bCs/>
                <w:color w:val="000000"/>
                <w:kern w:val="24"/>
                <w:sz w:val="20"/>
                <w:szCs w:val="20"/>
                <w:lang w:val="fr-FR"/>
              </w:rPr>
            </w:pPr>
            <w:r w:rsidRPr="00810158">
              <w:rPr>
                <w:color w:val="000000"/>
                <w:kern w:val="24"/>
                <w:sz w:val="20"/>
                <w:szCs w:val="20"/>
                <w:lang w:val="fr-FR"/>
              </w:rPr>
              <w:t>2013</w:t>
            </w:r>
          </w:p>
        </w:tc>
      </w:tr>
      <w:tr w:rsidR="00203B26" w:rsidRPr="00810158" w:rsidTr="006B594E">
        <w:trPr>
          <w:trHeight w:val="23"/>
          <w:jc w:val="center"/>
        </w:trPr>
        <w:tc>
          <w:tcPr>
            <w:tcW w:w="2125" w:type="dxa"/>
          </w:tcPr>
          <w:p w:rsidR="00203B26" w:rsidRPr="00810158" w:rsidRDefault="00203B26" w:rsidP="00C06A8D">
            <w:pPr>
              <w:textAlignment w:val="center"/>
              <w:rPr>
                <w:sz w:val="20"/>
                <w:szCs w:val="20"/>
                <w:lang w:val="fr-FR"/>
              </w:rPr>
            </w:pPr>
            <w:r w:rsidRPr="00810158">
              <w:rPr>
                <w:color w:val="000000"/>
                <w:kern w:val="24"/>
                <w:sz w:val="20"/>
                <w:szCs w:val="20"/>
                <w:lang w:val="fr-FR"/>
              </w:rPr>
              <w:t>Médecins</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33,1</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34,5</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34,8</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35,2</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35,3</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35,6</w:t>
            </w:r>
          </w:p>
        </w:tc>
        <w:tc>
          <w:tcPr>
            <w:tcW w:w="896"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33,4</w:t>
            </w:r>
          </w:p>
        </w:tc>
      </w:tr>
      <w:tr w:rsidR="00203B26" w:rsidRPr="00810158" w:rsidTr="006B594E">
        <w:trPr>
          <w:trHeight w:val="84"/>
          <w:jc w:val="center"/>
        </w:trPr>
        <w:tc>
          <w:tcPr>
            <w:tcW w:w="2125" w:type="dxa"/>
          </w:tcPr>
          <w:p w:rsidR="00203B26" w:rsidRPr="00810158" w:rsidRDefault="00203B26" w:rsidP="00C06A8D">
            <w:pPr>
              <w:textAlignment w:val="center"/>
              <w:rPr>
                <w:sz w:val="20"/>
                <w:szCs w:val="20"/>
                <w:lang w:val="fr-FR"/>
              </w:rPr>
            </w:pPr>
            <w:r w:rsidRPr="00810158">
              <w:rPr>
                <w:color w:val="000000"/>
                <w:kern w:val="24"/>
                <w:sz w:val="20"/>
                <w:szCs w:val="20"/>
                <w:lang w:val="fr-FR"/>
              </w:rPr>
              <w:t>Dentistes</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9,3</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9,5</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9,7</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9,8</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9,9</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10,1</w:t>
            </w:r>
          </w:p>
        </w:tc>
        <w:tc>
          <w:tcPr>
            <w:tcW w:w="896"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9,0</w:t>
            </w:r>
          </w:p>
        </w:tc>
      </w:tr>
      <w:tr w:rsidR="00203B26" w:rsidRPr="00810158" w:rsidTr="006B594E">
        <w:trPr>
          <w:trHeight w:val="62"/>
          <w:jc w:val="center"/>
        </w:trPr>
        <w:tc>
          <w:tcPr>
            <w:tcW w:w="2125" w:type="dxa"/>
          </w:tcPr>
          <w:p w:rsidR="00203B26" w:rsidRPr="00810158" w:rsidRDefault="00203B26" w:rsidP="00C06A8D">
            <w:pPr>
              <w:textAlignment w:val="center"/>
              <w:rPr>
                <w:sz w:val="20"/>
                <w:szCs w:val="20"/>
                <w:lang w:val="fr-FR"/>
              </w:rPr>
            </w:pPr>
            <w:r w:rsidRPr="00810158">
              <w:rPr>
                <w:color w:val="000000"/>
                <w:kern w:val="24"/>
                <w:sz w:val="20"/>
                <w:szCs w:val="20"/>
                <w:lang w:val="fr-FR"/>
              </w:rPr>
              <w:t>Pharmaciens</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7,0</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7,1</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7,2</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7,4</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7,6</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7,8</w:t>
            </w:r>
          </w:p>
        </w:tc>
        <w:tc>
          <w:tcPr>
            <w:tcW w:w="896" w:type="dxa"/>
          </w:tcPr>
          <w:p w:rsidR="00203B26" w:rsidRPr="00810158" w:rsidRDefault="006F4BEB" w:rsidP="00C06A8D">
            <w:pPr>
              <w:jc w:val="center"/>
              <w:textAlignment w:val="center"/>
              <w:rPr>
                <w:kern w:val="24"/>
                <w:sz w:val="20"/>
                <w:szCs w:val="20"/>
                <w:lang w:val="fr-FR"/>
              </w:rPr>
            </w:pPr>
            <w:r w:rsidRPr="00810158">
              <w:rPr>
                <w:kern w:val="24"/>
                <w:sz w:val="20"/>
                <w:szCs w:val="20"/>
                <w:lang w:val="fr-FR"/>
              </w:rPr>
              <w:t>–</w:t>
            </w:r>
          </w:p>
        </w:tc>
      </w:tr>
      <w:tr w:rsidR="00203B26" w:rsidRPr="00810158" w:rsidTr="006B594E">
        <w:trPr>
          <w:trHeight w:val="182"/>
          <w:jc w:val="center"/>
        </w:trPr>
        <w:tc>
          <w:tcPr>
            <w:tcW w:w="2125" w:type="dxa"/>
          </w:tcPr>
          <w:p w:rsidR="00203B26" w:rsidRPr="00810158" w:rsidRDefault="00203B26" w:rsidP="00C06A8D">
            <w:pPr>
              <w:textAlignment w:val="center"/>
              <w:rPr>
                <w:sz w:val="20"/>
                <w:szCs w:val="20"/>
                <w:lang w:val="fr-FR"/>
              </w:rPr>
            </w:pPr>
            <w:r w:rsidRPr="00810158">
              <w:rPr>
                <w:color w:val="000000"/>
                <w:kern w:val="24"/>
                <w:sz w:val="20"/>
                <w:szCs w:val="20"/>
                <w:lang w:val="fr-FR"/>
              </w:rPr>
              <w:t>Infirmières</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71,6</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72,1</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72,9</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73,9</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73,3</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74,0</w:t>
            </w:r>
          </w:p>
        </w:tc>
        <w:tc>
          <w:tcPr>
            <w:tcW w:w="896" w:type="dxa"/>
          </w:tcPr>
          <w:p w:rsidR="00203B26" w:rsidRPr="00810158" w:rsidRDefault="006F4BEB" w:rsidP="00C06A8D">
            <w:pPr>
              <w:jc w:val="center"/>
              <w:textAlignment w:val="center"/>
              <w:rPr>
                <w:kern w:val="24"/>
                <w:sz w:val="20"/>
                <w:szCs w:val="20"/>
                <w:lang w:val="fr-FR"/>
              </w:rPr>
            </w:pPr>
            <w:r w:rsidRPr="00810158">
              <w:rPr>
                <w:kern w:val="24"/>
                <w:sz w:val="20"/>
                <w:szCs w:val="20"/>
                <w:lang w:val="fr-FR"/>
              </w:rPr>
              <w:t>–</w:t>
            </w:r>
          </w:p>
        </w:tc>
      </w:tr>
      <w:tr w:rsidR="00203B26" w:rsidRPr="00810158" w:rsidTr="006B594E">
        <w:trPr>
          <w:trHeight w:val="189"/>
          <w:jc w:val="center"/>
        </w:trPr>
        <w:tc>
          <w:tcPr>
            <w:tcW w:w="2125" w:type="dxa"/>
          </w:tcPr>
          <w:p w:rsidR="00203B26" w:rsidRPr="00810158" w:rsidRDefault="00203B26" w:rsidP="00C06A8D">
            <w:pPr>
              <w:textAlignment w:val="center"/>
              <w:rPr>
                <w:sz w:val="20"/>
                <w:szCs w:val="20"/>
                <w:lang w:val="fr-FR"/>
              </w:rPr>
            </w:pPr>
            <w:r w:rsidRPr="00810158">
              <w:rPr>
                <w:color w:val="000000"/>
                <w:kern w:val="24"/>
                <w:sz w:val="20"/>
                <w:szCs w:val="20"/>
                <w:lang w:val="fr-FR"/>
              </w:rPr>
              <w:t>Sages-femmes</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8,6</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8,8</w:t>
            </w:r>
          </w:p>
        </w:tc>
        <w:tc>
          <w:tcPr>
            <w:tcW w:w="895" w:type="dxa"/>
          </w:tcPr>
          <w:p w:rsidR="00203B26" w:rsidRPr="00810158" w:rsidRDefault="00203B26" w:rsidP="00C06A8D">
            <w:pPr>
              <w:jc w:val="center"/>
              <w:textAlignment w:val="center"/>
              <w:rPr>
                <w:sz w:val="20"/>
                <w:szCs w:val="20"/>
                <w:lang w:val="fr-FR"/>
              </w:rPr>
            </w:pPr>
            <w:r w:rsidRPr="00810158">
              <w:rPr>
                <w:kern w:val="24"/>
                <w:sz w:val="20"/>
                <w:szCs w:val="20"/>
                <w:lang w:val="fr-FR"/>
              </w:rPr>
              <w:t>8,9</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9,0</w:t>
            </w:r>
          </w:p>
        </w:tc>
        <w:tc>
          <w:tcPr>
            <w:tcW w:w="895" w:type="dxa"/>
          </w:tcPr>
          <w:p w:rsidR="00203B26" w:rsidRPr="00810158" w:rsidRDefault="00203B26" w:rsidP="00C06A8D">
            <w:pPr>
              <w:jc w:val="center"/>
              <w:textAlignment w:val="center"/>
              <w:rPr>
                <w:sz w:val="20"/>
                <w:szCs w:val="20"/>
                <w:lang w:val="fr-FR"/>
              </w:rPr>
            </w:pPr>
            <w:r w:rsidRPr="00810158">
              <w:rPr>
                <w:sz w:val="20"/>
                <w:szCs w:val="20"/>
                <w:lang w:val="fr-FR"/>
              </w:rPr>
              <w:t>9,0</w:t>
            </w:r>
          </w:p>
        </w:tc>
        <w:tc>
          <w:tcPr>
            <w:tcW w:w="895" w:type="dxa"/>
          </w:tcPr>
          <w:p w:rsidR="00203B26" w:rsidRPr="00810158" w:rsidRDefault="00203B26" w:rsidP="00C06A8D">
            <w:pPr>
              <w:jc w:val="center"/>
              <w:textAlignment w:val="center"/>
              <w:rPr>
                <w:kern w:val="24"/>
                <w:sz w:val="20"/>
                <w:szCs w:val="20"/>
                <w:lang w:val="fr-FR"/>
              </w:rPr>
            </w:pPr>
            <w:r w:rsidRPr="00810158">
              <w:rPr>
                <w:kern w:val="24"/>
                <w:sz w:val="20"/>
                <w:szCs w:val="20"/>
                <w:lang w:val="fr-FR"/>
              </w:rPr>
              <w:t>9,1</w:t>
            </w:r>
          </w:p>
        </w:tc>
        <w:tc>
          <w:tcPr>
            <w:tcW w:w="896" w:type="dxa"/>
          </w:tcPr>
          <w:p w:rsidR="00203B26" w:rsidRPr="00810158" w:rsidRDefault="006F4BEB" w:rsidP="00C06A8D">
            <w:pPr>
              <w:jc w:val="center"/>
              <w:textAlignment w:val="center"/>
              <w:rPr>
                <w:kern w:val="24"/>
                <w:sz w:val="20"/>
                <w:szCs w:val="20"/>
                <w:lang w:val="fr-FR"/>
              </w:rPr>
            </w:pPr>
            <w:r w:rsidRPr="00810158">
              <w:rPr>
                <w:kern w:val="24"/>
                <w:sz w:val="20"/>
                <w:szCs w:val="20"/>
                <w:lang w:val="fr-FR"/>
              </w:rPr>
              <w:t>–</w:t>
            </w:r>
          </w:p>
        </w:tc>
      </w:tr>
    </w:tbl>
    <w:p w:rsidR="00C06A8D" w:rsidRPr="00810158" w:rsidRDefault="00C06A8D" w:rsidP="00203B26">
      <w:pPr>
        <w:jc w:val="both"/>
        <w:rPr>
          <w:b/>
          <w:lang w:val="fr-FR"/>
        </w:rPr>
      </w:pPr>
    </w:p>
    <w:p w:rsidR="00203B26" w:rsidRPr="00810158" w:rsidRDefault="009906D3" w:rsidP="00203B26">
      <w:pPr>
        <w:jc w:val="both"/>
        <w:rPr>
          <w:b/>
          <w:lang w:val="fr-FR"/>
        </w:rPr>
      </w:pPr>
      <w:r>
        <w:rPr>
          <w:b/>
          <w:bCs/>
          <w:lang w:val="fr-FR"/>
        </w:rPr>
        <w:t xml:space="preserve">Soins </w:t>
      </w:r>
      <w:r w:rsidR="00203B26" w:rsidRPr="00810158">
        <w:rPr>
          <w:b/>
          <w:bCs/>
          <w:lang w:val="fr-FR"/>
        </w:rPr>
        <w:t>pour la mère</w:t>
      </w:r>
      <w:r w:rsidR="001F2096" w:rsidRPr="00810158">
        <w:rPr>
          <w:b/>
          <w:bCs/>
          <w:lang w:val="fr-FR"/>
        </w:rPr>
        <w:t>:</w:t>
      </w:r>
      <w:r w:rsidR="00203B26" w:rsidRPr="00810158">
        <w:rPr>
          <w:b/>
          <w:bCs/>
          <w:lang w:val="fr-FR"/>
        </w:rPr>
        <w:t xml:space="preserve"> avant, pendant et après l'accouchement</w:t>
      </w:r>
      <w:r w:rsidR="00203B26" w:rsidRPr="00810158">
        <w:rPr>
          <w:lang w:val="fr-FR"/>
        </w:rPr>
        <w:t xml:space="preserve"> </w:t>
      </w:r>
    </w:p>
    <w:p w:rsidR="00203B26" w:rsidRPr="00810158" w:rsidRDefault="00203B26" w:rsidP="00203B26">
      <w:pPr>
        <w:jc w:val="both"/>
        <w:rPr>
          <w:lang w:val="fr-FR"/>
        </w:rPr>
      </w:pPr>
      <w:r w:rsidRPr="00810158">
        <w:rPr>
          <w:lang w:val="fr-FR"/>
        </w:rPr>
        <w:t xml:space="preserve">687. Selon la Loi sur </w:t>
      </w:r>
      <w:r w:rsidR="00B43196">
        <w:rPr>
          <w:lang w:val="fr-FR"/>
        </w:rPr>
        <w:t xml:space="preserve">les </w:t>
      </w:r>
      <w:r w:rsidR="009906D3">
        <w:rPr>
          <w:lang w:val="fr-FR"/>
        </w:rPr>
        <w:t xml:space="preserve">soins </w:t>
      </w:r>
      <w:r w:rsidR="00B43196">
        <w:rPr>
          <w:lang w:val="fr-FR"/>
        </w:rPr>
        <w:t xml:space="preserve">de santé </w:t>
      </w:r>
      <w:r w:rsidRPr="00810158">
        <w:rPr>
          <w:lang w:val="fr-FR"/>
        </w:rPr>
        <w:t xml:space="preserve">financés par des fonds publics, des femmes pendant la grossesse, l'accouchement et la période des suites de couches ont droit à des </w:t>
      </w:r>
      <w:r w:rsidR="009906D3">
        <w:rPr>
          <w:lang w:val="fr-FR"/>
        </w:rPr>
        <w:t xml:space="preserve">soins </w:t>
      </w:r>
      <w:r w:rsidR="006822A4">
        <w:rPr>
          <w:lang w:val="fr-FR"/>
        </w:rPr>
        <w:t xml:space="preserve">de santé </w:t>
      </w:r>
      <w:r w:rsidRPr="00810158">
        <w:rPr>
          <w:lang w:val="fr-FR"/>
        </w:rPr>
        <w:t xml:space="preserve">gratuits, indépendamment de l'assurance. </w:t>
      </w:r>
    </w:p>
    <w:p w:rsidR="00203B26" w:rsidRPr="00810158" w:rsidRDefault="00203B26" w:rsidP="00203B26">
      <w:pPr>
        <w:jc w:val="both"/>
        <w:rPr>
          <w:lang w:val="fr-FR"/>
        </w:rPr>
      </w:pPr>
      <w:r w:rsidRPr="00810158">
        <w:rPr>
          <w:lang w:val="fr-FR"/>
        </w:rPr>
        <w:t xml:space="preserve">688. Des </w:t>
      </w:r>
      <w:r w:rsidR="009906D3">
        <w:rPr>
          <w:lang w:val="fr-FR"/>
        </w:rPr>
        <w:t xml:space="preserve">soins </w:t>
      </w:r>
      <w:r w:rsidRPr="00810158">
        <w:rPr>
          <w:lang w:val="fr-FR"/>
        </w:rPr>
        <w:t xml:space="preserve">des femmes pendant la grossesse, l'accouchement et la période des suites de couches et des </w:t>
      </w:r>
      <w:r w:rsidR="006F2801" w:rsidRPr="00810158">
        <w:rPr>
          <w:lang w:val="fr-FR"/>
        </w:rPr>
        <w:t>nouveau-nés</w:t>
      </w:r>
      <w:r w:rsidRPr="00810158">
        <w:rPr>
          <w:lang w:val="fr-FR"/>
        </w:rPr>
        <w:t xml:space="preserve"> sont mis en œuvre en conformité avec les principes du programme de </w:t>
      </w:r>
      <w:r w:rsidR="009906D3">
        <w:rPr>
          <w:lang w:val="fr-FR"/>
        </w:rPr>
        <w:t xml:space="preserve">soins </w:t>
      </w:r>
      <w:r w:rsidR="00EA7306">
        <w:rPr>
          <w:lang w:val="fr-FR"/>
        </w:rPr>
        <w:t>périnatals</w:t>
      </w:r>
      <w:r w:rsidRPr="00810158">
        <w:rPr>
          <w:lang w:val="fr-FR"/>
        </w:rPr>
        <w:t xml:space="preserve">, </w:t>
      </w:r>
      <w:r w:rsidR="00F077A7">
        <w:rPr>
          <w:lang w:val="fr-FR"/>
        </w:rPr>
        <w:t>introduit en</w:t>
      </w:r>
      <w:r w:rsidRPr="00810158">
        <w:rPr>
          <w:lang w:val="fr-FR"/>
        </w:rPr>
        <w:t xml:space="preserve"> 1995</w:t>
      </w:r>
      <w:r w:rsidR="001F2096" w:rsidRPr="00810158">
        <w:rPr>
          <w:lang w:val="fr-FR"/>
        </w:rPr>
        <w:t>:</w:t>
      </w:r>
    </w:p>
    <w:p w:rsidR="00203B26" w:rsidRPr="00810158" w:rsidRDefault="00F077A7" w:rsidP="00B04B85">
      <w:pPr>
        <w:numPr>
          <w:ilvl w:val="0"/>
          <w:numId w:val="317"/>
        </w:numPr>
        <w:jc w:val="both"/>
        <w:rPr>
          <w:lang w:val="fr-FR"/>
        </w:rPr>
      </w:pPr>
      <w:r>
        <w:rPr>
          <w:lang w:val="fr-FR"/>
        </w:rPr>
        <w:t>n</w:t>
      </w:r>
      <w:r w:rsidR="00203B26" w:rsidRPr="00810158">
        <w:rPr>
          <w:lang w:val="fr-FR"/>
        </w:rPr>
        <w:t>iveau I</w:t>
      </w:r>
      <w:r w:rsidR="001F2096" w:rsidRPr="00810158">
        <w:rPr>
          <w:lang w:val="fr-FR"/>
        </w:rPr>
        <w:t>:</w:t>
      </w:r>
      <w:r w:rsidR="00203B26" w:rsidRPr="00810158">
        <w:rPr>
          <w:lang w:val="fr-FR"/>
        </w:rPr>
        <w:t xml:space="preserve"> des </w:t>
      </w:r>
      <w:r w:rsidR="009906D3">
        <w:rPr>
          <w:lang w:val="fr-FR"/>
        </w:rPr>
        <w:t xml:space="preserve">soins </w:t>
      </w:r>
      <w:r w:rsidR="00203B26" w:rsidRPr="00810158">
        <w:rPr>
          <w:lang w:val="fr-FR"/>
        </w:rPr>
        <w:t xml:space="preserve">de la grossesse, de l'accouchement et après l'accouchement, et d'un enfant en bonne santé, des </w:t>
      </w:r>
      <w:r w:rsidR="009906D3">
        <w:rPr>
          <w:lang w:val="fr-FR"/>
        </w:rPr>
        <w:t xml:space="preserve">soins </w:t>
      </w:r>
      <w:r w:rsidR="00203B26" w:rsidRPr="00810158">
        <w:rPr>
          <w:lang w:val="fr-FR"/>
        </w:rPr>
        <w:t>de courte durée de la pathologie survenant d'une façon inattendue,</w:t>
      </w:r>
    </w:p>
    <w:p w:rsidR="00203B26" w:rsidRPr="00810158" w:rsidRDefault="00F077A7" w:rsidP="00B04B85">
      <w:pPr>
        <w:numPr>
          <w:ilvl w:val="0"/>
          <w:numId w:val="317"/>
        </w:numPr>
        <w:jc w:val="both"/>
        <w:rPr>
          <w:lang w:val="fr-FR"/>
        </w:rPr>
      </w:pPr>
      <w:r>
        <w:rPr>
          <w:lang w:val="fr-FR"/>
        </w:rPr>
        <w:t>n</w:t>
      </w:r>
      <w:r w:rsidR="00203B26" w:rsidRPr="00810158">
        <w:rPr>
          <w:lang w:val="fr-FR"/>
        </w:rPr>
        <w:t>iveau II</w:t>
      </w:r>
      <w:r w:rsidR="001F2096" w:rsidRPr="00810158">
        <w:rPr>
          <w:lang w:val="fr-FR"/>
        </w:rPr>
        <w:t>:</w:t>
      </w:r>
      <w:r w:rsidR="00203B26" w:rsidRPr="00810158">
        <w:rPr>
          <w:lang w:val="fr-FR"/>
        </w:rPr>
        <w:t xml:space="preserve"> des </w:t>
      </w:r>
      <w:r w:rsidR="009906D3">
        <w:rPr>
          <w:lang w:val="fr-FR"/>
        </w:rPr>
        <w:t xml:space="preserve">soins </w:t>
      </w:r>
      <w:r w:rsidR="00203B26" w:rsidRPr="00810158">
        <w:rPr>
          <w:lang w:val="fr-FR"/>
        </w:rPr>
        <w:t>de la pathologie de degré moyen,</w:t>
      </w:r>
    </w:p>
    <w:p w:rsidR="00203B26" w:rsidRPr="00810158" w:rsidRDefault="00F077A7" w:rsidP="00B04B85">
      <w:pPr>
        <w:numPr>
          <w:ilvl w:val="0"/>
          <w:numId w:val="317"/>
        </w:numPr>
        <w:jc w:val="both"/>
        <w:rPr>
          <w:lang w:val="fr-FR"/>
        </w:rPr>
      </w:pPr>
      <w:r>
        <w:rPr>
          <w:lang w:val="fr-FR"/>
        </w:rPr>
        <w:t>n</w:t>
      </w:r>
      <w:r w:rsidR="00203B26" w:rsidRPr="00810158">
        <w:rPr>
          <w:lang w:val="fr-FR"/>
        </w:rPr>
        <w:t>iveau III</w:t>
      </w:r>
      <w:r w:rsidR="001F2096" w:rsidRPr="00810158">
        <w:rPr>
          <w:lang w:val="fr-FR"/>
        </w:rPr>
        <w:t>:</w:t>
      </w:r>
      <w:r w:rsidR="00203B26" w:rsidRPr="00810158">
        <w:rPr>
          <w:lang w:val="fr-FR"/>
        </w:rPr>
        <w:t xml:space="preserve"> des </w:t>
      </w:r>
      <w:r w:rsidR="009906D3">
        <w:rPr>
          <w:lang w:val="fr-FR"/>
        </w:rPr>
        <w:t xml:space="preserve">soins </w:t>
      </w:r>
      <w:r w:rsidR="00203B26" w:rsidRPr="00810158">
        <w:rPr>
          <w:lang w:val="fr-FR"/>
        </w:rPr>
        <w:t>de la pathologie sévère.</w:t>
      </w:r>
    </w:p>
    <w:p w:rsidR="00203B26" w:rsidRPr="00810158" w:rsidRDefault="00203B26" w:rsidP="00203B26">
      <w:pPr>
        <w:jc w:val="both"/>
        <w:rPr>
          <w:lang w:val="fr-FR"/>
        </w:rPr>
      </w:pPr>
      <w:r w:rsidRPr="00810158">
        <w:rPr>
          <w:lang w:val="fr-FR"/>
        </w:rPr>
        <w:t xml:space="preserve">689. Le </w:t>
      </w:r>
      <w:r w:rsidR="00D727BA">
        <w:rPr>
          <w:lang w:val="fr-FR"/>
        </w:rPr>
        <w:t xml:space="preserve">Règlement </w:t>
      </w:r>
      <w:r w:rsidR="009E11D5">
        <w:rPr>
          <w:lang w:val="fr-FR"/>
        </w:rPr>
        <w:t xml:space="preserve">du ministre </w:t>
      </w:r>
      <w:r w:rsidRPr="00810158">
        <w:rPr>
          <w:lang w:val="fr-FR"/>
        </w:rPr>
        <w:t xml:space="preserve">de la Santé </w:t>
      </w:r>
      <w:r w:rsidR="00382538">
        <w:rPr>
          <w:lang w:val="fr-FR"/>
        </w:rPr>
        <w:t xml:space="preserve">sur </w:t>
      </w:r>
      <w:r w:rsidR="00F077A7">
        <w:rPr>
          <w:lang w:val="fr-FR"/>
        </w:rPr>
        <w:t>les standards</w:t>
      </w:r>
      <w:r w:rsidRPr="00810158">
        <w:rPr>
          <w:lang w:val="fr-FR"/>
        </w:rPr>
        <w:t xml:space="preserve"> des procédures médicales dans le cas des </w:t>
      </w:r>
      <w:r w:rsidR="009906D3">
        <w:rPr>
          <w:lang w:val="fr-FR"/>
        </w:rPr>
        <w:t xml:space="preserve">soins </w:t>
      </w:r>
      <w:r w:rsidR="00EA7306">
        <w:rPr>
          <w:lang w:val="fr-FR"/>
        </w:rPr>
        <w:t>périnatals</w:t>
      </w:r>
      <w:r w:rsidRPr="00810158">
        <w:rPr>
          <w:lang w:val="fr-FR"/>
        </w:rPr>
        <w:t xml:space="preserve"> pour la femme pendant la grossesse physiologique, l'accouchement physiologique, les suites de couches et les </w:t>
      </w:r>
      <w:r w:rsidR="009906D3">
        <w:rPr>
          <w:lang w:val="fr-FR"/>
        </w:rPr>
        <w:t xml:space="preserve">soins </w:t>
      </w:r>
      <w:r w:rsidRPr="00810158">
        <w:rPr>
          <w:lang w:val="fr-FR"/>
        </w:rPr>
        <w:t xml:space="preserve">aux nourrissons prend en compte les lignes directrices de l'OMS, les réalisations de la médecine et l'expérience polonaise en matière des </w:t>
      </w:r>
      <w:r w:rsidR="009906D3">
        <w:rPr>
          <w:lang w:val="fr-FR"/>
        </w:rPr>
        <w:t xml:space="preserve">soins </w:t>
      </w:r>
      <w:r w:rsidRPr="00810158">
        <w:rPr>
          <w:lang w:val="fr-FR"/>
        </w:rPr>
        <w:t xml:space="preserve">de la mère et de l'enfant. L'objectif est de mener la grossesse et l'accouchement afin d'assurer la bonne santé de la mère et de l'enfant, tout en minimisant l'intervention médicale, en respectant des droits du patient, en appliquant les principes des </w:t>
      </w:r>
      <w:r w:rsidR="009906D3">
        <w:rPr>
          <w:lang w:val="fr-FR"/>
        </w:rPr>
        <w:t xml:space="preserve">soins </w:t>
      </w:r>
      <w:r w:rsidR="00EA7306">
        <w:rPr>
          <w:lang w:val="fr-FR"/>
        </w:rPr>
        <w:t>périnatals</w:t>
      </w:r>
      <w:r w:rsidRPr="00810158">
        <w:rPr>
          <w:lang w:val="fr-FR"/>
        </w:rPr>
        <w:t xml:space="preserve"> de trois degrés et en optimisant les coûts des </w:t>
      </w:r>
      <w:r w:rsidR="009906D3">
        <w:rPr>
          <w:lang w:val="fr-FR"/>
        </w:rPr>
        <w:t xml:space="preserve">soins </w:t>
      </w:r>
      <w:r w:rsidRPr="00810158">
        <w:rPr>
          <w:lang w:val="fr-FR"/>
        </w:rPr>
        <w:t xml:space="preserve">. </w:t>
      </w:r>
    </w:p>
    <w:p w:rsidR="00203B26" w:rsidRPr="00810158" w:rsidRDefault="00203B26" w:rsidP="00203B26">
      <w:pPr>
        <w:pStyle w:val="Stopka"/>
        <w:tabs>
          <w:tab w:val="clear" w:pos="4536"/>
          <w:tab w:val="clear" w:pos="9072"/>
        </w:tabs>
        <w:jc w:val="both"/>
        <w:rPr>
          <w:bCs/>
          <w:sz w:val="24"/>
          <w:szCs w:val="24"/>
          <w:lang w:val="fr-FR"/>
        </w:rPr>
      </w:pPr>
      <w:r w:rsidRPr="00810158">
        <w:rPr>
          <w:sz w:val="24"/>
          <w:szCs w:val="24"/>
          <w:lang w:val="fr-FR"/>
        </w:rPr>
        <w:t xml:space="preserve">690. L'étendue recommandée des services préventifs et des activités dans le domaine de la promotion de la santé et des tests de diagnostic réalisés chez les femmes enceintes est réglée par les standards des procédures médicales dans le cas des </w:t>
      </w:r>
      <w:r w:rsidR="009906D3">
        <w:rPr>
          <w:sz w:val="24"/>
          <w:szCs w:val="24"/>
          <w:lang w:val="fr-FR"/>
        </w:rPr>
        <w:t xml:space="preserve">soins </w:t>
      </w:r>
      <w:r w:rsidR="00EA7306">
        <w:rPr>
          <w:sz w:val="24"/>
          <w:szCs w:val="24"/>
          <w:lang w:val="fr-FR"/>
        </w:rPr>
        <w:t>périnatals</w:t>
      </w:r>
      <w:r w:rsidRPr="00810158">
        <w:rPr>
          <w:sz w:val="24"/>
          <w:szCs w:val="24"/>
          <w:lang w:val="fr-FR"/>
        </w:rPr>
        <w:t xml:space="preserve"> pour la femme pendant la grossesse physiologique, l'accouchement physiologique, les suites de couches et les </w:t>
      </w:r>
      <w:r w:rsidR="009906D3">
        <w:rPr>
          <w:sz w:val="24"/>
          <w:szCs w:val="24"/>
          <w:lang w:val="fr-FR"/>
        </w:rPr>
        <w:t xml:space="preserve">soins </w:t>
      </w:r>
      <w:r w:rsidRPr="00810158">
        <w:rPr>
          <w:sz w:val="24"/>
          <w:szCs w:val="24"/>
          <w:lang w:val="fr-FR"/>
        </w:rPr>
        <w:t xml:space="preserve">aux nourrissons, introduits par le </w:t>
      </w:r>
      <w:r w:rsidR="00D727BA">
        <w:rPr>
          <w:sz w:val="24"/>
          <w:szCs w:val="24"/>
          <w:lang w:val="fr-FR"/>
        </w:rPr>
        <w:t xml:space="preserve">Règlement </w:t>
      </w:r>
      <w:r w:rsidRPr="00810158">
        <w:rPr>
          <w:sz w:val="24"/>
          <w:szCs w:val="24"/>
          <w:lang w:val="fr-FR"/>
        </w:rPr>
        <w:t xml:space="preserve">du ministre de la Santé </w:t>
      </w:r>
      <w:r w:rsidR="00D741F6">
        <w:rPr>
          <w:sz w:val="24"/>
          <w:szCs w:val="24"/>
          <w:lang w:val="fr-FR"/>
        </w:rPr>
        <w:t xml:space="preserve">sur la portée des </w:t>
      </w:r>
      <w:r w:rsidR="009906D3">
        <w:rPr>
          <w:sz w:val="24"/>
          <w:szCs w:val="24"/>
          <w:lang w:val="fr-FR"/>
        </w:rPr>
        <w:t xml:space="preserve">soins </w:t>
      </w:r>
      <w:r w:rsidRPr="00810158">
        <w:rPr>
          <w:sz w:val="24"/>
          <w:szCs w:val="24"/>
          <w:lang w:val="fr-FR"/>
        </w:rPr>
        <w:t xml:space="preserve">de santé, y compris le dépistage ainsi que les périodes pendant lesquelles les essais sont réalisés. </w:t>
      </w:r>
    </w:p>
    <w:p w:rsidR="00203B26" w:rsidRPr="00810158" w:rsidRDefault="00203B26" w:rsidP="00203B26">
      <w:pPr>
        <w:jc w:val="both"/>
        <w:rPr>
          <w:lang w:val="fr-FR"/>
        </w:rPr>
      </w:pPr>
      <w:r w:rsidRPr="00810158">
        <w:rPr>
          <w:lang w:val="fr-FR"/>
        </w:rPr>
        <w:t xml:space="preserve">691. Conformément au </w:t>
      </w:r>
      <w:r w:rsidR="00D727BA">
        <w:rPr>
          <w:lang w:val="fr-FR"/>
        </w:rPr>
        <w:t xml:space="preserve">Règlement </w:t>
      </w:r>
      <w:r w:rsidRPr="00810158">
        <w:rPr>
          <w:lang w:val="fr-FR"/>
        </w:rPr>
        <w:t xml:space="preserve">du ministre de la Santé </w:t>
      </w:r>
      <w:r w:rsidR="00382538">
        <w:rPr>
          <w:lang w:val="fr-FR"/>
        </w:rPr>
        <w:t xml:space="preserve">sur </w:t>
      </w:r>
      <w:r w:rsidR="00D741F6">
        <w:rPr>
          <w:lang w:val="fr-FR"/>
        </w:rPr>
        <w:t xml:space="preserve">les </w:t>
      </w:r>
      <w:r w:rsidRPr="00810158">
        <w:rPr>
          <w:lang w:val="fr-FR"/>
        </w:rPr>
        <w:t xml:space="preserve">tâches du médecin, de l'infirmière et de la sage-femme dans le cadre des </w:t>
      </w:r>
      <w:r w:rsidR="009906D3">
        <w:rPr>
          <w:lang w:val="fr-FR"/>
        </w:rPr>
        <w:t xml:space="preserve">soins </w:t>
      </w:r>
      <w:r w:rsidRPr="00810158">
        <w:rPr>
          <w:lang w:val="fr-FR"/>
        </w:rPr>
        <w:t xml:space="preserve">de santé primaires, les tâches de la sage-femme des </w:t>
      </w:r>
      <w:r w:rsidR="009906D3">
        <w:rPr>
          <w:lang w:val="fr-FR"/>
        </w:rPr>
        <w:t xml:space="preserve">soins </w:t>
      </w:r>
      <w:r w:rsidRPr="00810158">
        <w:rPr>
          <w:lang w:val="fr-FR"/>
        </w:rPr>
        <w:t xml:space="preserve">de santé primaires comprennent l'exécution des </w:t>
      </w:r>
      <w:r w:rsidR="009906D3">
        <w:rPr>
          <w:lang w:val="fr-FR"/>
        </w:rPr>
        <w:t xml:space="preserve">soins </w:t>
      </w:r>
      <w:r w:rsidRPr="00810158">
        <w:rPr>
          <w:lang w:val="fr-FR"/>
        </w:rPr>
        <w:t xml:space="preserve">obstétricaux, néonatals et gynécologiques complets. </w:t>
      </w:r>
    </w:p>
    <w:p w:rsidR="00203B26" w:rsidRPr="00810158" w:rsidRDefault="00203B26" w:rsidP="00203B26">
      <w:pPr>
        <w:jc w:val="both"/>
        <w:rPr>
          <w:lang w:val="fr-FR"/>
        </w:rPr>
      </w:pPr>
      <w:r w:rsidRPr="00810158">
        <w:rPr>
          <w:lang w:val="fr-FR"/>
        </w:rPr>
        <w:t xml:space="preserve">692. Les </w:t>
      </w:r>
      <w:r w:rsidR="009906D3">
        <w:rPr>
          <w:lang w:val="fr-FR"/>
        </w:rPr>
        <w:t xml:space="preserve">soins </w:t>
      </w:r>
      <w:r w:rsidRPr="00810158">
        <w:rPr>
          <w:lang w:val="fr-FR"/>
        </w:rPr>
        <w:t>préventifs de la femme enceinte comportent au moins 7 conseils jusqu'à 39</w:t>
      </w:r>
      <w:r w:rsidRPr="00810158">
        <w:rPr>
          <w:vertAlign w:val="superscript"/>
          <w:lang w:val="fr-FR"/>
        </w:rPr>
        <w:t>e</w:t>
      </w:r>
      <w:r w:rsidRPr="00810158">
        <w:rPr>
          <w:lang w:val="fr-FR"/>
        </w:rPr>
        <w:t xml:space="preserve"> semaine de grossesse, au-delà de 40</w:t>
      </w:r>
      <w:r w:rsidRPr="00810158">
        <w:rPr>
          <w:vertAlign w:val="superscript"/>
          <w:lang w:val="fr-FR"/>
        </w:rPr>
        <w:t>e</w:t>
      </w:r>
      <w:r w:rsidRPr="00810158">
        <w:rPr>
          <w:lang w:val="fr-FR"/>
        </w:rPr>
        <w:t xml:space="preserve"> semaine, les tests de grossesse devraient être effectués tous les 2-3 jours. Deux des conseils devraient être fournis dans le premier trimestre de la grossesse. Les conseils comprennent l'examen général et gynécologique, les mesures anthropométriques, les tests de la pression artérielle, l'évaluation des risques de la grossesse et d'autres tests analytiques; dans les prochains mois, une évaluation de la fréquence cardiaque du fœtus et l'évaluation de la motilité du fœtus. Dans le cas de la grossesse présentant des anomalies, le champ de l'étude est adapté aux be</w:t>
      </w:r>
      <w:r w:rsidR="009906D3">
        <w:rPr>
          <w:lang w:val="fr-FR"/>
        </w:rPr>
        <w:t xml:space="preserve">soins </w:t>
      </w:r>
      <w:r w:rsidRPr="00810158">
        <w:rPr>
          <w:lang w:val="fr-FR"/>
        </w:rPr>
        <w:t xml:space="preserve">individuels. </w:t>
      </w:r>
    </w:p>
    <w:p w:rsidR="00203B26" w:rsidRPr="00810158" w:rsidRDefault="00203B26" w:rsidP="00203B26">
      <w:pPr>
        <w:jc w:val="both"/>
        <w:rPr>
          <w:lang w:val="fr-FR"/>
        </w:rPr>
      </w:pPr>
      <w:r w:rsidRPr="00810158">
        <w:rPr>
          <w:lang w:val="fr-FR"/>
        </w:rPr>
        <w:t>693. Le fait que plus de femmes visitent le médecin avant 10</w:t>
      </w:r>
      <w:r w:rsidRPr="00810158">
        <w:rPr>
          <w:vertAlign w:val="superscript"/>
          <w:lang w:val="fr-FR"/>
        </w:rPr>
        <w:t>e</w:t>
      </w:r>
      <w:r w:rsidRPr="00810158">
        <w:rPr>
          <w:lang w:val="fr-FR"/>
        </w:rPr>
        <w:t xml:space="preserve"> semaine de la grossesse peut être associé avec</w:t>
      </w:r>
      <w:r w:rsidR="00055202" w:rsidRPr="00810158">
        <w:rPr>
          <w:lang w:val="fr-FR"/>
        </w:rPr>
        <w:t xml:space="preserve"> </w:t>
      </w:r>
      <w:r w:rsidRPr="00810158">
        <w:rPr>
          <w:lang w:val="fr-FR"/>
        </w:rPr>
        <w:t xml:space="preserve">le </w:t>
      </w:r>
      <w:r w:rsidR="00D727BA">
        <w:rPr>
          <w:lang w:val="fr-FR"/>
        </w:rPr>
        <w:t xml:space="preserve">Règlement </w:t>
      </w:r>
      <w:r w:rsidR="009E11D5">
        <w:rPr>
          <w:lang w:val="fr-FR"/>
        </w:rPr>
        <w:t xml:space="preserve">du ministre </w:t>
      </w:r>
      <w:r w:rsidRPr="00810158">
        <w:rPr>
          <w:lang w:val="fr-FR"/>
        </w:rPr>
        <w:t xml:space="preserve">de la Santé </w:t>
      </w:r>
      <w:r w:rsidR="00382538">
        <w:rPr>
          <w:lang w:val="fr-FR"/>
        </w:rPr>
        <w:t xml:space="preserve">sur la </w:t>
      </w:r>
      <w:r w:rsidRPr="00810158">
        <w:rPr>
          <w:lang w:val="fr-FR"/>
        </w:rPr>
        <w:t xml:space="preserve">forme de </w:t>
      </w:r>
      <w:r w:rsidR="009906D3">
        <w:rPr>
          <w:lang w:val="fr-FR"/>
        </w:rPr>
        <w:t xml:space="preserve">soins </w:t>
      </w:r>
      <w:r w:rsidRPr="00810158">
        <w:rPr>
          <w:lang w:val="fr-FR"/>
        </w:rPr>
        <w:t xml:space="preserve">médicaux pour les femmes enceintes, autorisant </w:t>
      </w:r>
      <w:r w:rsidR="00D741F6">
        <w:rPr>
          <w:lang w:val="fr-FR"/>
        </w:rPr>
        <w:t xml:space="preserve">le versement du suppléments pour </w:t>
      </w:r>
      <w:r w:rsidRPr="00810158">
        <w:rPr>
          <w:lang w:val="fr-FR"/>
        </w:rPr>
        <w:t xml:space="preserve">l'accouchement </w:t>
      </w:r>
      <w:r w:rsidR="00D741F6">
        <w:rPr>
          <w:lang w:val="fr-FR"/>
        </w:rPr>
        <w:t xml:space="preserve">ainsi que sur le </w:t>
      </w:r>
      <w:r w:rsidRPr="00810158">
        <w:rPr>
          <w:lang w:val="fr-FR"/>
        </w:rPr>
        <w:t xml:space="preserve">modèle de certificat attestant le fait de rester sous ces </w:t>
      </w:r>
      <w:r w:rsidR="009906D3">
        <w:rPr>
          <w:lang w:val="fr-FR"/>
        </w:rPr>
        <w:t xml:space="preserve">soins </w:t>
      </w:r>
      <w:r w:rsidRPr="00810158">
        <w:rPr>
          <w:lang w:val="fr-FR"/>
        </w:rPr>
        <w:t xml:space="preserve">. Ce </w:t>
      </w:r>
      <w:r w:rsidR="00D727BA">
        <w:rPr>
          <w:lang w:val="fr-FR"/>
        </w:rPr>
        <w:t xml:space="preserve">Règlement </w:t>
      </w:r>
      <w:r w:rsidRPr="00810158">
        <w:rPr>
          <w:lang w:val="fr-FR"/>
        </w:rPr>
        <w:t xml:space="preserve">a imposé une obligation de mener une documentation médicale au plus tard à partir de 10 semaines de grossesse pour pouvoir recevoir </w:t>
      </w:r>
      <w:r w:rsidR="00D741F6">
        <w:rPr>
          <w:lang w:val="fr-FR"/>
        </w:rPr>
        <w:t>le supplément</w:t>
      </w:r>
      <w:r w:rsidRPr="00810158">
        <w:rPr>
          <w:lang w:val="fr-FR"/>
        </w:rPr>
        <w:t>.</w:t>
      </w:r>
    </w:p>
    <w:p w:rsidR="00203B26" w:rsidRPr="00810158" w:rsidRDefault="00203B26" w:rsidP="00203B26">
      <w:pPr>
        <w:jc w:val="both"/>
        <w:rPr>
          <w:iCs/>
          <w:lang w:val="fr-FR"/>
        </w:rPr>
      </w:pPr>
      <w:r w:rsidRPr="00810158">
        <w:rPr>
          <w:lang w:val="fr-FR"/>
        </w:rPr>
        <w:t xml:space="preserve">694. Dans le cadre du programme </w:t>
      </w:r>
      <w:r w:rsidR="009729AA">
        <w:rPr>
          <w:lang w:val="fr-FR"/>
        </w:rPr>
        <w:t>“</w:t>
      </w:r>
      <w:r w:rsidRPr="00810158">
        <w:rPr>
          <w:lang w:val="fr-FR"/>
        </w:rPr>
        <w:t>L'amélioration et un meilleur alignement de la protection de la santé aux évolutions démographiques et épidémiologiques</w:t>
      </w:r>
      <w:r w:rsidR="009729AA">
        <w:rPr>
          <w:lang w:val="fr-FR"/>
        </w:rPr>
        <w:t>”</w:t>
      </w:r>
      <w:r w:rsidRPr="00810158">
        <w:rPr>
          <w:lang w:val="fr-FR"/>
        </w:rPr>
        <w:t xml:space="preserve">, on entreprend des actions pour améliorer les </w:t>
      </w:r>
      <w:r w:rsidR="009906D3">
        <w:rPr>
          <w:lang w:val="fr-FR"/>
        </w:rPr>
        <w:t xml:space="preserve">soins </w:t>
      </w:r>
      <w:r w:rsidR="00EA7306">
        <w:rPr>
          <w:lang w:val="fr-FR"/>
        </w:rPr>
        <w:t>périnatals</w:t>
      </w:r>
      <w:r w:rsidRPr="00810158">
        <w:rPr>
          <w:lang w:val="fr-FR"/>
        </w:rPr>
        <w:t>, par exemple</w:t>
      </w:r>
      <w:r w:rsidR="001F2096" w:rsidRPr="00810158">
        <w:rPr>
          <w:lang w:val="fr-FR"/>
        </w:rPr>
        <w:t>:</w:t>
      </w:r>
      <w:r w:rsidRPr="00810158">
        <w:rPr>
          <w:lang w:val="fr-FR"/>
        </w:rPr>
        <w:t xml:space="preserve"> </w:t>
      </w:r>
    </w:p>
    <w:p w:rsidR="00203B26" w:rsidRPr="00810158" w:rsidRDefault="008C0381" w:rsidP="00B04B85">
      <w:pPr>
        <w:pStyle w:val="Akapitzlist"/>
        <w:numPr>
          <w:ilvl w:val="0"/>
          <w:numId w:val="375"/>
        </w:numPr>
        <w:jc w:val="both"/>
        <w:rPr>
          <w:lang w:val="fr-FR"/>
        </w:rPr>
      </w:pPr>
      <w:r>
        <w:rPr>
          <w:lang w:val="fr-FR"/>
        </w:rPr>
        <w:t>la formation</w:t>
      </w:r>
      <w:r w:rsidR="00203B26" w:rsidRPr="00810158">
        <w:rPr>
          <w:lang w:val="fr-FR"/>
        </w:rPr>
        <w:t xml:space="preserve"> sanitaire des femmes enceintes, </w:t>
      </w:r>
    </w:p>
    <w:p w:rsidR="00203B26" w:rsidRPr="00810158" w:rsidRDefault="00203B26" w:rsidP="00B04B85">
      <w:pPr>
        <w:pStyle w:val="Akapitzlist"/>
        <w:numPr>
          <w:ilvl w:val="0"/>
          <w:numId w:val="375"/>
        </w:numPr>
        <w:jc w:val="both"/>
        <w:rPr>
          <w:lang w:val="fr-FR"/>
        </w:rPr>
      </w:pPr>
      <w:r w:rsidRPr="00810158">
        <w:rPr>
          <w:lang w:val="fr-FR"/>
        </w:rPr>
        <w:t xml:space="preserve">la formation du personnel médical sur les méthodes de détection précoce des défauts chez le fœtus et les </w:t>
      </w:r>
      <w:r w:rsidR="009906D3">
        <w:rPr>
          <w:lang w:val="fr-FR"/>
        </w:rPr>
        <w:t xml:space="preserve">soins </w:t>
      </w:r>
      <w:r w:rsidRPr="00810158">
        <w:rPr>
          <w:lang w:val="fr-FR"/>
        </w:rPr>
        <w:t xml:space="preserve">intensifs des </w:t>
      </w:r>
      <w:r w:rsidR="006F2801" w:rsidRPr="00810158">
        <w:rPr>
          <w:lang w:val="fr-FR"/>
        </w:rPr>
        <w:t>nouveau-nés</w:t>
      </w:r>
      <w:r w:rsidRPr="00810158">
        <w:rPr>
          <w:lang w:val="fr-FR"/>
        </w:rPr>
        <w:t xml:space="preserve">, </w:t>
      </w:r>
    </w:p>
    <w:p w:rsidR="00203B26" w:rsidRPr="00810158" w:rsidRDefault="00203B26" w:rsidP="00B04B85">
      <w:pPr>
        <w:pStyle w:val="Akapitzlist"/>
        <w:numPr>
          <w:ilvl w:val="0"/>
          <w:numId w:val="375"/>
        </w:numPr>
        <w:jc w:val="both"/>
        <w:rPr>
          <w:lang w:val="fr-FR"/>
        </w:rPr>
      </w:pPr>
      <w:r w:rsidRPr="00810158">
        <w:rPr>
          <w:lang w:val="fr-FR"/>
        </w:rPr>
        <w:t>le développement des centres des diagnostics et des traitements intra-utérins complets du f</w:t>
      </w:r>
      <w:r w:rsidR="008B150E" w:rsidRPr="00810158">
        <w:rPr>
          <w:lang w:val="fr-FR"/>
        </w:rPr>
        <w:t>œ</w:t>
      </w:r>
      <w:r w:rsidRPr="00810158">
        <w:rPr>
          <w:lang w:val="fr-FR"/>
        </w:rPr>
        <w:t xml:space="preserve">tus, des services des </w:t>
      </w:r>
      <w:r w:rsidR="009906D3">
        <w:rPr>
          <w:lang w:val="fr-FR"/>
        </w:rPr>
        <w:t xml:space="preserve">soins </w:t>
      </w:r>
      <w:r w:rsidRPr="00810158">
        <w:rPr>
          <w:lang w:val="fr-FR"/>
        </w:rPr>
        <w:t xml:space="preserve">intensifs néonatals, </w:t>
      </w:r>
    </w:p>
    <w:p w:rsidR="00203B26" w:rsidRPr="00810158" w:rsidRDefault="00203B26" w:rsidP="00B04B85">
      <w:pPr>
        <w:pStyle w:val="Akapitzlist"/>
        <w:numPr>
          <w:ilvl w:val="0"/>
          <w:numId w:val="375"/>
        </w:numPr>
        <w:jc w:val="both"/>
        <w:rPr>
          <w:lang w:val="fr-FR"/>
        </w:rPr>
      </w:pPr>
      <w:r w:rsidRPr="00810158">
        <w:rPr>
          <w:lang w:val="fr-FR"/>
        </w:rPr>
        <w:t xml:space="preserve">l'élaboration d'un système d'évaluation de la qualité et de la surveillance des trois niveaux de référence des </w:t>
      </w:r>
      <w:r w:rsidR="009906D3">
        <w:rPr>
          <w:lang w:val="fr-FR"/>
        </w:rPr>
        <w:t xml:space="preserve">soins </w:t>
      </w:r>
      <w:r w:rsidR="00EA7306">
        <w:rPr>
          <w:lang w:val="fr-FR"/>
        </w:rPr>
        <w:t>périnatals</w:t>
      </w:r>
      <w:r w:rsidRPr="00810158">
        <w:rPr>
          <w:lang w:val="fr-FR"/>
        </w:rPr>
        <w:t xml:space="preserve">, </w:t>
      </w:r>
    </w:p>
    <w:p w:rsidR="00203B26" w:rsidRPr="00810158" w:rsidRDefault="00203B26" w:rsidP="00B04B85">
      <w:pPr>
        <w:pStyle w:val="Akapitzlist"/>
        <w:numPr>
          <w:ilvl w:val="0"/>
          <w:numId w:val="375"/>
        </w:numPr>
        <w:jc w:val="both"/>
        <w:rPr>
          <w:lang w:val="fr-FR"/>
        </w:rPr>
      </w:pPr>
      <w:r w:rsidRPr="00810158">
        <w:rPr>
          <w:lang w:val="fr-FR"/>
        </w:rPr>
        <w:t xml:space="preserve">la prophylaxie dentaire pour les femmes enceintes. </w:t>
      </w:r>
    </w:p>
    <w:p w:rsidR="00203B26" w:rsidRPr="00810158" w:rsidRDefault="00203B26" w:rsidP="00203B26">
      <w:pPr>
        <w:rPr>
          <w:lang w:val="fr-FR"/>
        </w:rPr>
      </w:pPr>
      <w:r w:rsidRPr="00810158">
        <w:rPr>
          <w:lang w:val="fr-FR"/>
        </w:rPr>
        <w:t xml:space="preserve">695. Informations complémentaires – </w:t>
      </w:r>
      <w:r w:rsidR="003D6C89">
        <w:rPr>
          <w:lang w:val="fr-FR"/>
        </w:rPr>
        <w:t>paragraphe</w:t>
      </w:r>
      <w:r w:rsidRPr="00810158">
        <w:rPr>
          <w:lang w:val="fr-FR"/>
        </w:rPr>
        <w:t>s 653-658, 664, 670-673.</w:t>
      </w:r>
    </w:p>
    <w:p w:rsidR="00203B26" w:rsidRPr="00810158" w:rsidRDefault="00203B26" w:rsidP="00203B26">
      <w:pPr>
        <w:rPr>
          <w:lang w:val="fr-FR"/>
        </w:rPr>
      </w:pPr>
      <w:r w:rsidRPr="00810158">
        <w:rPr>
          <w:lang w:val="fr-FR"/>
        </w:rPr>
        <w:t xml:space="preserve">696. </w:t>
      </w:r>
      <w:r w:rsidR="001D0663">
        <w:rPr>
          <w:lang w:val="fr-FR"/>
        </w:rPr>
        <w:t xml:space="preserve">Données </w:t>
      </w:r>
      <w:r w:rsidRPr="00810158">
        <w:rPr>
          <w:lang w:val="fr-FR"/>
        </w:rPr>
        <w:t>statistiques</w:t>
      </w:r>
    </w:p>
    <w:p w:rsidR="00203B26" w:rsidRPr="00810158" w:rsidRDefault="00203B26" w:rsidP="00203B26">
      <w:pPr>
        <w:pStyle w:val="NormalnyWeb"/>
        <w:spacing w:before="0" w:beforeAutospacing="0" w:after="0" w:afterAutospacing="0"/>
        <w:ind w:left="360"/>
        <w:jc w:val="center"/>
        <w:rPr>
          <w:lang w:val="fr-FR"/>
        </w:rPr>
      </w:pPr>
      <w:r w:rsidRPr="00810158">
        <w:rPr>
          <w:lang w:val="fr-FR"/>
        </w:rPr>
        <w:t>Nombre de conseils de prévention administrés aux femmes enceintes, en milliers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1316"/>
        <w:gridCol w:w="1316"/>
        <w:gridCol w:w="1316"/>
        <w:gridCol w:w="1316"/>
        <w:gridCol w:w="1316"/>
      </w:tblGrid>
      <w:tr w:rsidR="00203B26" w:rsidRPr="00810158" w:rsidTr="00C06A8D">
        <w:trPr>
          <w:jc w:val="center"/>
        </w:trPr>
        <w:tc>
          <w:tcPr>
            <w:tcW w:w="1316" w:type="dxa"/>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2007</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2008</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2009</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2010</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2011</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2012</w:t>
            </w:r>
          </w:p>
        </w:tc>
      </w:tr>
      <w:tr w:rsidR="00203B26" w:rsidRPr="00810158" w:rsidTr="00C06A8D">
        <w:trPr>
          <w:jc w:val="center"/>
        </w:trPr>
        <w:tc>
          <w:tcPr>
            <w:tcW w:w="1316" w:type="dxa"/>
          </w:tcPr>
          <w:p w:rsidR="00203B26" w:rsidRPr="00810158" w:rsidRDefault="006F4BEB" w:rsidP="00C06A8D">
            <w:pPr>
              <w:pStyle w:val="NormalnyWeb"/>
              <w:spacing w:before="0" w:beforeAutospacing="0" w:after="0" w:afterAutospacing="0"/>
              <w:jc w:val="center"/>
              <w:rPr>
                <w:sz w:val="20"/>
                <w:szCs w:val="20"/>
                <w:lang w:val="fr-FR"/>
              </w:rPr>
            </w:pPr>
            <w:r w:rsidRPr="00810158">
              <w:rPr>
                <w:sz w:val="20"/>
                <w:szCs w:val="20"/>
                <w:lang w:val="fr-FR"/>
              </w:rPr>
              <w:t>–</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2.206,9</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2.365,1</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2.223,1</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2.146,7</w:t>
            </w:r>
          </w:p>
        </w:tc>
        <w:tc>
          <w:tcPr>
            <w:tcW w:w="131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2.209,8</w:t>
            </w:r>
          </w:p>
        </w:tc>
      </w:tr>
    </w:tbl>
    <w:p w:rsidR="00203B26" w:rsidRPr="00810158" w:rsidRDefault="00203B26" w:rsidP="00203B26">
      <w:pPr>
        <w:pStyle w:val="NormalnyWeb"/>
        <w:spacing w:before="0" w:beforeAutospacing="0" w:after="0" w:afterAutospacing="0"/>
        <w:ind w:left="360"/>
        <w:jc w:val="center"/>
        <w:rPr>
          <w:lang w:val="fr-FR"/>
        </w:rPr>
      </w:pPr>
      <w:r w:rsidRPr="00810158">
        <w:rPr>
          <w:lang w:val="fr-FR"/>
        </w:rPr>
        <w:t>Nombre d'accouchements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418"/>
        <w:gridCol w:w="1559"/>
        <w:gridCol w:w="2126"/>
        <w:gridCol w:w="2268"/>
        <w:gridCol w:w="1204"/>
      </w:tblGrid>
      <w:tr w:rsidR="00203B26" w:rsidRPr="00810158" w:rsidTr="00D77E4D">
        <w:trPr>
          <w:jc w:val="center"/>
        </w:trPr>
        <w:tc>
          <w:tcPr>
            <w:tcW w:w="637" w:type="dxa"/>
            <w:shd w:val="clear" w:color="auto" w:fill="auto"/>
          </w:tcPr>
          <w:p w:rsidR="00203B26" w:rsidRPr="00810158" w:rsidRDefault="00203B26" w:rsidP="00C06A8D">
            <w:pPr>
              <w:pStyle w:val="NormalnyWeb"/>
              <w:spacing w:before="0" w:beforeAutospacing="0" w:after="0" w:afterAutospacing="0"/>
              <w:jc w:val="both"/>
              <w:rPr>
                <w:sz w:val="20"/>
                <w:szCs w:val="20"/>
                <w:lang w:val="fr-FR"/>
              </w:rPr>
            </w:pPr>
          </w:p>
        </w:tc>
        <w:tc>
          <w:tcPr>
            <w:tcW w:w="141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Hôpitaux*</w:t>
            </w:r>
          </w:p>
        </w:tc>
        <w:tc>
          <w:tcPr>
            <w:tcW w:w="1559"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Chambre de l'accouchement</w:t>
            </w:r>
          </w:p>
        </w:tc>
        <w:tc>
          <w:tcPr>
            <w:tcW w:w="212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Autres endroits, avec conseil professionnel</w:t>
            </w:r>
          </w:p>
        </w:tc>
        <w:tc>
          <w:tcPr>
            <w:tcW w:w="226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Autres endroits, sans conseil professionnel</w:t>
            </w:r>
          </w:p>
        </w:tc>
        <w:tc>
          <w:tcPr>
            <w:tcW w:w="1204"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Total</w:t>
            </w:r>
          </w:p>
        </w:tc>
      </w:tr>
      <w:tr w:rsidR="00203B26" w:rsidRPr="00810158" w:rsidTr="00D77E4D">
        <w:trPr>
          <w:jc w:val="center"/>
        </w:trPr>
        <w:tc>
          <w:tcPr>
            <w:tcW w:w="637" w:type="dxa"/>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2007</w:t>
            </w:r>
          </w:p>
        </w:tc>
        <w:tc>
          <w:tcPr>
            <w:tcW w:w="141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387.947</w:t>
            </w:r>
          </w:p>
        </w:tc>
        <w:tc>
          <w:tcPr>
            <w:tcW w:w="1559"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248</w:t>
            </w:r>
          </w:p>
        </w:tc>
        <w:tc>
          <w:tcPr>
            <w:tcW w:w="212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1.587</w:t>
            </w:r>
          </w:p>
        </w:tc>
        <w:tc>
          <w:tcPr>
            <w:tcW w:w="226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536</w:t>
            </w:r>
          </w:p>
        </w:tc>
        <w:tc>
          <w:tcPr>
            <w:tcW w:w="1204"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390.318</w:t>
            </w:r>
          </w:p>
        </w:tc>
      </w:tr>
      <w:tr w:rsidR="00203B26" w:rsidRPr="00810158" w:rsidTr="00D77E4D">
        <w:trPr>
          <w:jc w:val="center"/>
        </w:trPr>
        <w:tc>
          <w:tcPr>
            <w:tcW w:w="637" w:type="dxa"/>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2008</w:t>
            </w:r>
          </w:p>
        </w:tc>
        <w:tc>
          <w:tcPr>
            <w:tcW w:w="141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413.910</w:t>
            </w:r>
          </w:p>
        </w:tc>
        <w:tc>
          <w:tcPr>
            <w:tcW w:w="1559"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290</w:t>
            </w:r>
          </w:p>
        </w:tc>
        <w:tc>
          <w:tcPr>
            <w:tcW w:w="212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1.685</w:t>
            </w:r>
          </w:p>
        </w:tc>
        <w:tc>
          <w:tcPr>
            <w:tcW w:w="226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552</w:t>
            </w:r>
          </w:p>
        </w:tc>
        <w:tc>
          <w:tcPr>
            <w:tcW w:w="1204"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416.437</w:t>
            </w:r>
          </w:p>
        </w:tc>
      </w:tr>
      <w:tr w:rsidR="00203B26" w:rsidRPr="00810158" w:rsidTr="00D77E4D">
        <w:trPr>
          <w:jc w:val="center"/>
        </w:trPr>
        <w:tc>
          <w:tcPr>
            <w:tcW w:w="637" w:type="dxa"/>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2009</w:t>
            </w:r>
          </w:p>
        </w:tc>
        <w:tc>
          <w:tcPr>
            <w:tcW w:w="141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417.683</w:t>
            </w:r>
          </w:p>
        </w:tc>
        <w:tc>
          <w:tcPr>
            <w:tcW w:w="1559"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578</w:t>
            </w:r>
          </w:p>
        </w:tc>
        <w:tc>
          <w:tcPr>
            <w:tcW w:w="212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421</w:t>
            </w:r>
          </w:p>
        </w:tc>
        <w:tc>
          <w:tcPr>
            <w:tcW w:w="226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455</w:t>
            </w:r>
          </w:p>
        </w:tc>
        <w:tc>
          <w:tcPr>
            <w:tcW w:w="1204"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419.337</w:t>
            </w:r>
          </w:p>
        </w:tc>
      </w:tr>
      <w:tr w:rsidR="00203B26" w:rsidRPr="00810158" w:rsidTr="00D77E4D">
        <w:trPr>
          <w:jc w:val="center"/>
        </w:trPr>
        <w:tc>
          <w:tcPr>
            <w:tcW w:w="637" w:type="dxa"/>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2010</w:t>
            </w:r>
          </w:p>
        </w:tc>
        <w:tc>
          <w:tcPr>
            <w:tcW w:w="141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414.152</w:t>
            </w:r>
          </w:p>
        </w:tc>
        <w:tc>
          <w:tcPr>
            <w:tcW w:w="1559" w:type="dxa"/>
            <w:vMerge w:val="restart"/>
            <w:shd w:val="clear" w:color="auto" w:fill="auto"/>
            <w:vAlign w:val="center"/>
          </w:tcPr>
          <w:p w:rsidR="00203B26" w:rsidRPr="00810158" w:rsidRDefault="00203B26" w:rsidP="00C06A8D">
            <w:pPr>
              <w:pStyle w:val="NormalnyWeb"/>
              <w:spacing w:before="0" w:beforeAutospacing="0" w:after="0"/>
              <w:jc w:val="center"/>
              <w:rPr>
                <w:sz w:val="20"/>
                <w:szCs w:val="20"/>
                <w:lang w:val="fr-FR"/>
              </w:rPr>
            </w:pPr>
            <w:r w:rsidRPr="00810158">
              <w:rPr>
                <w:sz w:val="20"/>
                <w:szCs w:val="20"/>
                <w:lang w:val="fr-FR"/>
              </w:rPr>
              <w:t>inopérant</w:t>
            </w:r>
          </w:p>
        </w:tc>
        <w:tc>
          <w:tcPr>
            <w:tcW w:w="212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471</w:t>
            </w:r>
          </w:p>
        </w:tc>
        <w:tc>
          <w:tcPr>
            <w:tcW w:w="226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399</w:t>
            </w:r>
          </w:p>
        </w:tc>
        <w:tc>
          <w:tcPr>
            <w:tcW w:w="1204"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415.559</w:t>
            </w:r>
          </w:p>
        </w:tc>
      </w:tr>
      <w:tr w:rsidR="00203B26" w:rsidRPr="00810158" w:rsidTr="00D77E4D">
        <w:trPr>
          <w:jc w:val="center"/>
        </w:trPr>
        <w:tc>
          <w:tcPr>
            <w:tcW w:w="637" w:type="dxa"/>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2011</w:t>
            </w:r>
          </w:p>
        </w:tc>
        <w:tc>
          <w:tcPr>
            <w:tcW w:w="141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389.227</w:t>
            </w:r>
          </w:p>
        </w:tc>
        <w:tc>
          <w:tcPr>
            <w:tcW w:w="1559" w:type="dxa"/>
            <w:vMerge/>
            <w:shd w:val="clear" w:color="auto" w:fill="auto"/>
          </w:tcPr>
          <w:p w:rsidR="00203B26" w:rsidRPr="00810158" w:rsidRDefault="00203B26" w:rsidP="00C06A8D">
            <w:pPr>
              <w:pStyle w:val="NormalnyWeb"/>
              <w:spacing w:before="0" w:beforeAutospacing="0" w:after="0" w:afterAutospacing="0"/>
              <w:jc w:val="center"/>
              <w:rPr>
                <w:sz w:val="20"/>
                <w:szCs w:val="20"/>
                <w:lang w:val="fr-FR"/>
              </w:rPr>
            </w:pPr>
          </w:p>
        </w:tc>
        <w:tc>
          <w:tcPr>
            <w:tcW w:w="2126"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433</w:t>
            </w:r>
          </w:p>
        </w:tc>
        <w:tc>
          <w:tcPr>
            <w:tcW w:w="2268"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410</w:t>
            </w:r>
          </w:p>
        </w:tc>
        <w:tc>
          <w:tcPr>
            <w:tcW w:w="1204" w:type="dxa"/>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390.518</w:t>
            </w:r>
          </w:p>
        </w:tc>
      </w:tr>
      <w:tr w:rsidR="00203B26" w:rsidRPr="00810158" w:rsidTr="00D77E4D">
        <w:trPr>
          <w:jc w:val="center"/>
        </w:trPr>
        <w:tc>
          <w:tcPr>
            <w:tcW w:w="637"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2012</w:t>
            </w:r>
          </w:p>
        </w:tc>
        <w:tc>
          <w:tcPr>
            <w:tcW w:w="1418" w:type="dxa"/>
            <w:tcBorders>
              <w:top w:val="single" w:sz="4" w:space="0" w:color="auto"/>
              <w:left w:val="single" w:sz="4" w:space="0" w:color="auto"/>
              <w:bottom w:val="single" w:sz="4" w:space="0" w:color="auto"/>
            </w:tcBorders>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387.573</w:t>
            </w:r>
          </w:p>
        </w:tc>
        <w:tc>
          <w:tcPr>
            <w:tcW w:w="1559" w:type="dxa"/>
            <w:vMerge/>
            <w:shd w:val="clear" w:color="auto" w:fill="auto"/>
          </w:tcPr>
          <w:p w:rsidR="00203B26" w:rsidRPr="00810158" w:rsidRDefault="00203B26" w:rsidP="00C06A8D">
            <w:pPr>
              <w:pStyle w:val="NormalnyWeb"/>
              <w:spacing w:before="0" w:beforeAutospacing="0" w:after="0" w:afterAutospacing="0"/>
              <w:jc w:val="center"/>
              <w:rPr>
                <w:sz w:val="20"/>
                <w:szCs w:val="20"/>
                <w:lang w:val="fr-FR"/>
              </w:rPr>
            </w:pPr>
          </w:p>
        </w:tc>
        <w:tc>
          <w:tcPr>
            <w:tcW w:w="2126" w:type="dxa"/>
            <w:tcBorders>
              <w:top w:val="single" w:sz="4" w:space="0" w:color="auto"/>
              <w:bottom w:val="single" w:sz="4" w:space="0" w:color="auto"/>
              <w:right w:val="single" w:sz="4" w:space="0" w:color="auto"/>
            </w:tcBorders>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406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397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388.376</w:t>
            </w:r>
          </w:p>
        </w:tc>
      </w:tr>
      <w:tr w:rsidR="00203B26" w:rsidRPr="00810158" w:rsidTr="00D77E4D">
        <w:trPr>
          <w:jc w:val="center"/>
        </w:trPr>
        <w:tc>
          <w:tcPr>
            <w:tcW w:w="637"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pStyle w:val="NormalnyWeb"/>
              <w:spacing w:before="0" w:beforeAutospacing="0" w:after="0" w:afterAutospacing="0"/>
              <w:jc w:val="both"/>
              <w:rPr>
                <w:sz w:val="20"/>
                <w:szCs w:val="20"/>
                <w:lang w:val="fr-FR"/>
              </w:rPr>
            </w:pPr>
            <w:r w:rsidRPr="00810158">
              <w:rPr>
                <w:sz w:val="20"/>
                <w:szCs w:val="20"/>
                <w:lang w:val="fr-FR"/>
              </w:rPr>
              <w:t>2013</w:t>
            </w:r>
          </w:p>
        </w:tc>
        <w:tc>
          <w:tcPr>
            <w:tcW w:w="1418" w:type="dxa"/>
            <w:tcBorders>
              <w:top w:val="single" w:sz="4" w:space="0" w:color="auto"/>
              <w:left w:val="single" w:sz="4" w:space="0" w:color="auto"/>
              <w:bottom w:val="single" w:sz="4" w:space="0" w:color="auto"/>
            </w:tcBorders>
            <w:shd w:val="clear" w:color="auto" w:fill="auto"/>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357.236</w:t>
            </w:r>
          </w:p>
        </w:tc>
        <w:tc>
          <w:tcPr>
            <w:tcW w:w="1559" w:type="dxa"/>
            <w:vMerge/>
            <w:tcBorders>
              <w:bottom w:val="single" w:sz="4" w:space="0" w:color="auto"/>
            </w:tcBorders>
            <w:shd w:val="clear" w:color="auto" w:fill="auto"/>
          </w:tcPr>
          <w:p w:rsidR="00203B26" w:rsidRPr="00810158" w:rsidRDefault="00203B26" w:rsidP="00C06A8D">
            <w:pPr>
              <w:pStyle w:val="NormalnyWeb"/>
              <w:spacing w:before="0" w:beforeAutospacing="0" w:after="0" w:afterAutospacing="0"/>
              <w:jc w:val="center"/>
              <w:rPr>
                <w:sz w:val="20"/>
                <w:szCs w:val="20"/>
                <w:lang w:val="fr-FR"/>
              </w:rPr>
            </w:pPr>
          </w:p>
        </w:tc>
        <w:tc>
          <w:tcPr>
            <w:tcW w:w="2126" w:type="dxa"/>
            <w:tcBorders>
              <w:top w:val="single" w:sz="4" w:space="0" w:color="auto"/>
              <w:bottom w:val="single" w:sz="4" w:space="0" w:color="auto"/>
              <w:right w:val="single" w:sz="4" w:space="0" w:color="auto"/>
            </w:tcBorders>
            <w:shd w:val="clear" w:color="auto" w:fill="auto"/>
          </w:tcPr>
          <w:p w:rsidR="00203B26" w:rsidRPr="00810158" w:rsidRDefault="006F4BEB" w:rsidP="00C06A8D">
            <w:pPr>
              <w:pStyle w:val="NormalnyWeb"/>
              <w:spacing w:before="0" w:beforeAutospacing="0" w:after="0" w:afterAutospacing="0"/>
              <w:jc w:val="center"/>
              <w:rPr>
                <w:sz w:val="20"/>
                <w:szCs w:val="20"/>
                <w:lang w:val="fr-FR"/>
              </w:rPr>
            </w:pPr>
            <w:r w:rsidRPr="00810158">
              <w:rPr>
                <w:sz w:val="20"/>
                <w:szCs w:val="20"/>
                <w:lang w:val="fr-FR"/>
              </w:rPr>
              <w:t>–</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6F4BEB" w:rsidP="00C06A8D">
            <w:pPr>
              <w:pStyle w:val="NormalnyWeb"/>
              <w:spacing w:before="0" w:beforeAutospacing="0" w:after="0" w:afterAutospacing="0"/>
              <w:jc w:val="center"/>
              <w:rPr>
                <w:sz w:val="20"/>
                <w:szCs w:val="20"/>
                <w:lang w:val="fr-FR"/>
              </w:rPr>
            </w:pPr>
            <w:r w:rsidRPr="00810158">
              <w:rPr>
                <w:sz w:val="20"/>
                <w:szCs w:val="20"/>
                <w:lang w:val="fr-FR"/>
              </w:rPr>
              <w:t>–</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6F4BEB" w:rsidP="00C06A8D">
            <w:pPr>
              <w:pStyle w:val="NormalnyWeb"/>
              <w:spacing w:before="0" w:beforeAutospacing="0" w:after="0" w:afterAutospacing="0"/>
              <w:jc w:val="center"/>
              <w:rPr>
                <w:sz w:val="20"/>
                <w:szCs w:val="20"/>
                <w:lang w:val="fr-FR"/>
              </w:rPr>
            </w:pPr>
            <w:r w:rsidRPr="00810158">
              <w:rPr>
                <w:sz w:val="20"/>
                <w:szCs w:val="20"/>
                <w:lang w:val="fr-FR"/>
              </w:rPr>
              <w:t>–</w:t>
            </w:r>
          </w:p>
        </w:tc>
      </w:tr>
    </w:tbl>
    <w:p w:rsidR="00203B26" w:rsidRPr="00810158" w:rsidRDefault="00A6205E" w:rsidP="00203B26">
      <w:pPr>
        <w:pStyle w:val="NormalnyWeb"/>
        <w:spacing w:before="0" w:beforeAutospacing="0" w:after="0" w:afterAutospacing="0"/>
        <w:jc w:val="both"/>
        <w:rPr>
          <w:sz w:val="20"/>
          <w:szCs w:val="20"/>
          <w:lang w:val="fr-FR"/>
        </w:rPr>
      </w:pPr>
      <w:r>
        <w:rPr>
          <w:sz w:val="20"/>
          <w:szCs w:val="20"/>
          <w:lang w:val="fr-FR"/>
        </w:rPr>
        <w:t>*</w:t>
      </w:r>
      <w:r w:rsidR="00203B26" w:rsidRPr="00810158">
        <w:rPr>
          <w:sz w:val="20"/>
          <w:szCs w:val="20"/>
          <w:lang w:val="fr-FR"/>
        </w:rPr>
        <w:t>Total des hôpitaux généraux et cliniques</w:t>
      </w:r>
    </w:p>
    <w:p w:rsidR="009075FB" w:rsidRDefault="009075FB">
      <w:pPr>
        <w:rPr>
          <w:lang w:val="fr-FR"/>
        </w:rPr>
      </w:pPr>
      <w:r>
        <w:rPr>
          <w:lang w:val="fr-FR"/>
        </w:rPr>
        <w:br w:type="page"/>
      </w:r>
    </w:p>
    <w:p w:rsidR="00203B26" w:rsidRPr="00810158" w:rsidRDefault="00146A2A" w:rsidP="00203B26">
      <w:pPr>
        <w:pStyle w:val="Tekstpodstawowywcity"/>
        <w:spacing w:after="0"/>
        <w:ind w:left="0"/>
        <w:jc w:val="center"/>
        <w:rPr>
          <w:lang w:val="fr-FR"/>
        </w:rPr>
      </w:pPr>
      <w:r>
        <w:rPr>
          <w:lang w:val="fr-FR"/>
        </w:rPr>
        <w:t>Taux</w:t>
      </w:r>
      <w:r w:rsidR="00A6205E">
        <w:rPr>
          <w:lang w:val="fr-FR"/>
        </w:rPr>
        <w:t xml:space="preserve"> des naissances surveillées par le personnel qualifié</w:t>
      </w:r>
    </w:p>
    <w:tbl>
      <w:tblPr>
        <w:tblStyle w:val="Tabela-Siatka"/>
        <w:tblW w:w="0" w:type="auto"/>
        <w:jc w:val="center"/>
        <w:tblLook w:val="01E0" w:firstRow="1" w:lastRow="1" w:firstColumn="1" w:lastColumn="1" w:noHBand="0" w:noVBand="0"/>
      </w:tblPr>
      <w:tblGrid>
        <w:gridCol w:w="2973"/>
        <w:gridCol w:w="2264"/>
      </w:tblGrid>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2007</w:t>
            </w:r>
          </w:p>
        </w:tc>
        <w:tc>
          <w:tcPr>
            <w:tcW w:w="2264" w:type="dxa"/>
          </w:tcPr>
          <w:p w:rsidR="00203B26" w:rsidRPr="00810158" w:rsidRDefault="00203B26" w:rsidP="00C06A8D">
            <w:pPr>
              <w:jc w:val="center"/>
              <w:rPr>
                <w:sz w:val="20"/>
                <w:szCs w:val="20"/>
                <w:lang w:val="fr-FR"/>
              </w:rPr>
            </w:pPr>
            <w:r w:rsidRPr="00810158">
              <w:rPr>
                <w:sz w:val="20"/>
                <w:szCs w:val="20"/>
                <w:lang w:val="fr-FR"/>
              </w:rPr>
              <w:t>99,9</w:t>
            </w:r>
          </w:p>
        </w:tc>
      </w:tr>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2008</w:t>
            </w:r>
          </w:p>
        </w:tc>
        <w:tc>
          <w:tcPr>
            <w:tcW w:w="2264" w:type="dxa"/>
          </w:tcPr>
          <w:p w:rsidR="00203B26" w:rsidRPr="00810158" w:rsidRDefault="00203B26" w:rsidP="00C06A8D">
            <w:pPr>
              <w:jc w:val="center"/>
              <w:rPr>
                <w:lang w:val="fr-FR"/>
              </w:rPr>
            </w:pPr>
            <w:r w:rsidRPr="00810158">
              <w:rPr>
                <w:sz w:val="20"/>
                <w:szCs w:val="20"/>
                <w:lang w:val="fr-FR"/>
              </w:rPr>
              <w:t>99,9</w:t>
            </w:r>
          </w:p>
        </w:tc>
      </w:tr>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2009</w:t>
            </w:r>
          </w:p>
        </w:tc>
        <w:tc>
          <w:tcPr>
            <w:tcW w:w="2264" w:type="dxa"/>
          </w:tcPr>
          <w:p w:rsidR="00203B26" w:rsidRPr="00810158" w:rsidRDefault="00203B26" w:rsidP="00C06A8D">
            <w:pPr>
              <w:jc w:val="center"/>
              <w:rPr>
                <w:lang w:val="fr-FR"/>
              </w:rPr>
            </w:pPr>
            <w:r w:rsidRPr="00810158">
              <w:rPr>
                <w:sz w:val="20"/>
                <w:szCs w:val="20"/>
                <w:lang w:val="fr-FR"/>
              </w:rPr>
              <w:t>99,9</w:t>
            </w:r>
          </w:p>
        </w:tc>
      </w:tr>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2010</w:t>
            </w:r>
          </w:p>
        </w:tc>
        <w:tc>
          <w:tcPr>
            <w:tcW w:w="2264" w:type="dxa"/>
          </w:tcPr>
          <w:p w:rsidR="00203B26" w:rsidRPr="00810158" w:rsidRDefault="00203B26" w:rsidP="00C06A8D">
            <w:pPr>
              <w:jc w:val="center"/>
              <w:rPr>
                <w:lang w:val="fr-FR"/>
              </w:rPr>
            </w:pPr>
            <w:r w:rsidRPr="00810158">
              <w:rPr>
                <w:sz w:val="20"/>
                <w:szCs w:val="20"/>
                <w:lang w:val="fr-FR"/>
              </w:rPr>
              <w:t>99,9</w:t>
            </w:r>
          </w:p>
        </w:tc>
      </w:tr>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2011</w:t>
            </w:r>
          </w:p>
        </w:tc>
        <w:tc>
          <w:tcPr>
            <w:tcW w:w="2264" w:type="dxa"/>
          </w:tcPr>
          <w:p w:rsidR="00203B26" w:rsidRPr="00810158" w:rsidRDefault="00203B26" w:rsidP="00C06A8D">
            <w:pPr>
              <w:jc w:val="center"/>
              <w:rPr>
                <w:lang w:val="fr-FR"/>
              </w:rPr>
            </w:pPr>
            <w:r w:rsidRPr="00810158">
              <w:rPr>
                <w:sz w:val="20"/>
                <w:szCs w:val="20"/>
                <w:lang w:val="fr-FR"/>
              </w:rPr>
              <w:t>99,9</w:t>
            </w:r>
          </w:p>
        </w:tc>
      </w:tr>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2012</w:t>
            </w:r>
          </w:p>
        </w:tc>
        <w:tc>
          <w:tcPr>
            <w:tcW w:w="2264" w:type="dxa"/>
          </w:tcPr>
          <w:p w:rsidR="00203B26" w:rsidRPr="00810158" w:rsidRDefault="00203B26" w:rsidP="00C06A8D">
            <w:pPr>
              <w:jc w:val="center"/>
              <w:rPr>
                <w:lang w:val="fr-FR"/>
              </w:rPr>
            </w:pPr>
            <w:r w:rsidRPr="00810158">
              <w:rPr>
                <w:sz w:val="20"/>
                <w:szCs w:val="20"/>
                <w:lang w:val="fr-FR"/>
              </w:rPr>
              <w:t>99,9</w:t>
            </w:r>
          </w:p>
        </w:tc>
      </w:tr>
      <w:tr w:rsidR="00203B26" w:rsidRPr="00810158" w:rsidTr="006B594E">
        <w:trPr>
          <w:jc w:val="center"/>
        </w:trPr>
        <w:tc>
          <w:tcPr>
            <w:tcW w:w="2973" w:type="dxa"/>
          </w:tcPr>
          <w:p w:rsidR="00203B26" w:rsidRPr="00810158" w:rsidRDefault="00203B26" w:rsidP="00C06A8D">
            <w:pPr>
              <w:pStyle w:val="Tekstpodstawowywcity"/>
              <w:spacing w:after="0"/>
              <w:ind w:left="0"/>
              <w:jc w:val="center"/>
              <w:rPr>
                <w:sz w:val="20"/>
                <w:lang w:val="fr-FR"/>
              </w:rPr>
            </w:pPr>
            <w:r w:rsidRPr="00810158">
              <w:rPr>
                <w:sz w:val="20"/>
                <w:lang w:val="fr-FR"/>
              </w:rPr>
              <w:t>2013</w:t>
            </w:r>
          </w:p>
        </w:tc>
        <w:tc>
          <w:tcPr>
            <w:tcW w:w="2264" w:type="dxa"/>
          </w:tcPr>
          <w:p w:rsidR="00203B26" w:rsidRPr="00810158" w:rsidRDefault="00203B26" w:rsidP="00C06A8D">
            <w:pPr>
              <w:jc w:val="center"/>
              <w:rPr>
                <w:lang w:val="fr-FR"/>
              </w:rPr>
            </w:pPr>
            <w:r w:rsidRPr="00810158">
              <w:rPr>
                <w:sz w:val="20"/>
                <w:szCs w:val="20"/>
                <w:lang w:val="fr-FR"/>
              </w:rPr>
              <w:t>99,9</w:t>
            </w:r>
          </w:p>
        </w:tc>
      </w:tr>
    </w:tbl>
    <w:p w:rsidR="00203B26" w:rsidRPr="00810158" w:rsidRDefault="00203B26" w:rsidP="00203B26">
      <w:pPr>
        <w:ind w:left="360"/>
        <w:jc w:val="center"/>
        <w:rPr>
          <w:lang w:val="fr-FR"/>
        </w:rPr>
      </w:pPr>
      <w:r w:rsidRPr="00810158">
        <w:rPr>
          <w:lang w:val="fr-FR"/>
        </w:rPr>
        <w:t>Décès des nourrissons et des mères</w:t>
      </w:r>
    </w:p>
    <w:tbl>
      <w:tblPr>
        <w:tblStyle w:val="Tabela-Siatka"/>
        <w:tblW w:w="8127" w:type="dxa"/>
        <w:jc w:val="center"/>
        <w:tblLook w:val="0000" w:firstRow="0" w:lastRow="0" w:firstColumn="0" w:lastColumn="0" w:noHBand="0" w:noVBand="0"/>
      </w:tblPr>
      <w:tblGrid>
        <w:gridCol w:w="1078"/>
        <w:gridCol w:w="1711"/>
        <w:gridCol w:w="2680"/>
        <w:gridCol w:w="2658"/>
      </w:tblGrid>
      <w:tr w:rsidR="00203B26" w:rsidRPr="00B651B6" w:rsidTr="001E73DF">
        <w:trPr>
          <w:trHeight w:val="84"/>
          <w:jc w:val="center"/>
        </w:trPr>
        <w:tc>
          <w:tcPr>
            <w:tcW w:w="1078" w:type="dxa"/>
            <w:vMerge w:val="restart"/>
            <w:noWrap/>
          </w:tcPr>
          <w:p w:rsidR="00203B26" w:rsidRPr="00810158" w:rsidRDefault="00203B26" w:rsidP="00C06A8D">
            <w:pPr>
              <w:jc w:val="center"/>
              <w:rPr>
                <w:sz w:val="20"/>
                <w:szCs w:val="20"/>
                <w:lang w:val="fr-FR"/>
              </w:rPr>
            </w:pPr>
          </w:p>
        </w:tc>
        <w:tc>
          <w:tcPr>
            <w:tcW w:w="4391" w:type="dxa"/>
            <w:gridSpan w:val="2"/>
            <w:noWrap/>
          </w:tcPr>
          <w:p w:rsidR="00203B26" w:rsidRPr="00810158" w:rsidRDefault="00203B26" w:rsidP="00C06A8D">
            <w:pPr>
              <w:jc w:val="center"/>
              <w:rPr>
                <w:sz w:val="20"/>
                <w:szCs w:val="20"/>
                <w:lang w:val="fr-FR"/>
              </w:rPr>
            </w:pPr>
            <w:r w:rsidRPr="00810158">
              <w:rPr>
                <w:sz w:val="20"/>
                <w:szCs w:val="20"/>
                <w:lang w:val="fr-FR"/>
              </w:rPr>
              <w:t>Décès des nourrissons</w:t>
            </w:r>
          </w:p>
        </w:tc>
        <w:tc>
          <w:tcPr>
            <w:tcW w:w="2658" w:type="dxa"/>
          </w:tcPr>
          <w:p w:rsidR="00203B26" w:rsidRPr="00810158" w:rsidRDefault="00203B26" w:rsidP="00C06A8D">
            <w:pPr>
              <w:jc w:val="center"/>
              <w:rPr>
                <w:sz w:val="20"/>
                <w:szCs w:val="20"/>
                <w:lang w:val="fr-FR"/>
              </w:rPr>
            </w:pPr>
            <w:r w:rsidRPr="00810158">
              <w:rPr>
                <w:sz w:val="20"/>
                <w:szCs w:val="20"/>
                <w:lang w:val="fr-FR"/>
              </w:rPr>
              <w:t>Décès des mères (O00-O99)</w:t>
            </w:r>
          </w:p>
        </w:tc>
      </w:tr>
      <w:tr w:rsidR="00203B26" w:rsidRPr="00810158" w:rsidTr="001E73DF">
        <w:trPr>
          <w:trHeight w:val="207"/>
          <w:jc w:val="center"/>
        </w:trPr>
        <w:tc>
          <w:tcPr>
            <w:tcW w:w="1078" w:type="dxa"/>
            <w:vMerge/>
            <w:noWrap/>
          </w:tcPr>
          <w:p w:rsidR="00203B26" w:rsidRPr="00810158" w:rsidRDefault="00203B26" w:rsidP="00C06A8D">
            <w:pPr>
              <w:jc w:val="center"/>
              <w:rPr>
                <w:sz w:val="20"/>
                <w:szCs w:val="20"/>
                <w:lang w:val="fr-FR"/>
              </w:rPr>
            </w:pPr>
          </w:p>
        </w:tc>
        <w:tc>
          <w:tcPr>
            <w:tcW w:w="1711" w:type="dxa"/>
            <w:noWrap/>
          </w:tcPr>
          <w:p w:rsidR="00203B26" w:rsidRPr="00810158" w:rsidRDefault="00203B26" w:rsidP="00C06A8D">
            <w:pPr>
              <w:jc w:val="center"/>
              <w:rPr>
                <w:sz w:val="20"/>
                <w:szCs w:val="20"/>
                <w:lang w:val="fr-FR"/>
              </w:rPr>
            </w:pPr>
            <w:r w:rsidRPr="00810158">
              <w:rPr>
                <w:sz w:val="20"/>
                <w:szCs w:val="20"/>
                <w:lang w:val="fr-FR"/>
              </w:rPr>
              <w:t>Chiffres absolus</w:t>
            </w:r>
          </w:p>
        </w:tc>
        <w:tc>
          <w:tcPr>
            <w:tcW w:w="2680" w:type="dxa"/>
          </w:tcPr>
          <w:p w:rsidR="00203B26" w:rsidRPr="00810158" w:rsidRDefault="00203B26" w:rsidP="00C06A8D">
            <w:pPr>
              <w:jc w:val="center"/>
              <w:rPr>
                <w:sz w:val="20"/>
                <w:szCs w:val="20"/>
                <w:lang w:val="fr-FR"/>
              </w:rPr>
            </w:pPr>
            <w:r w:rsidRPr="00810158">
              <w:rPr>
                <w:sz w:val="20"/>
                <w:szCs w:val="20"/>
                <w:lang w:val="fr-FR"/>
              </w:rPr>
              <w:t>pour 1000 naissances vivantes</w:t>
            </w:r>
          </w:p>
        </w:tc>
        <w:tc>
          <w:tcPr>
            <w:tcW w:w="2658" w:type="dxa"/>
          </w:tcPr>
          <w:p w:rsidR="00203B26" w:rsidRPr="00810158" w:rsidRDefault="00203B26" w:rsidP="00C06A8D">
            <w:pPr>
              <w:jc w:val="center"/>
              <w:rPr>
                <w:sz w:val="20"/>
                <w:szCs w:val="20"/>
                <w:lang w:val="fr-FR"/>
              </w:rPr>
            </w:pPr>
            <w:r w:rsidRPr="00810158">
              <w:rPr>
                <w:sz w:val="20"/>
                <w:szCs w:val="20"/>
                <w:lang w:val="fr-FR"/>
              </w:rPr>
              <w:t>Chiffres absolus</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2007</w:t>
            </w:r>
          </w:p>
        </w:tc>
        <w:tc>
          <w:tcPr>
            <w:tcW w:w="1711" w:type="dxa"/>
            <w:noWrap/>
          </w:tcPr>
          <w:p w:rsidR="00203B26" w:rsidRPr="00810158" w:rsidRDefault="00203B26" w:rsidP="00C06A8D">
            <w:pPr>
              <w:jc w:val="center"/>
              <w:rPr>
                <w:sz w:val="20"/>
                <w:szCs w:val="20"/>
                <w:lang w:val="fr-FR"/>
              </w:rPr>
            </w:pPr>
            <w:r w:rsidRPr="00810158">
              <w:rPr>
                <w:sz w:val="20"/>
                <w:szCs w:val="20"/>
                <w:lang w:val="fr-FR"/>
              </w:rPr>
              <w:t>2.322</w:t>
            </w:r>
          </w:p>
        </w:tc>
        <w:tc>
          <w:tcPr>
            <w:tcW w:w="2680" w:type="dxa"/>
            <w:noWrap/>
          </w:tcPr>
          <w:p w:rsidR="00203B26" w:rsidRPr="00810158" w:rsidRDefault="00203B26" w:rsidP="00C06A8D">
            <w:pPr>
              <w:jc w:val="center"/>
              <w:rPr>
                <w:sz w:val="20"/>
                <w:szCs w:val="20"/>
                <w:lang w:val="fr-FR"/>
              </w:rPr>
            </w:pPr>
            <w:r w:rsidRPr="00810158">
              <w:rPr>
                <w:sz w:val="20"/>
                <w:szCs w:val="20"/>
                <w:lang w:val="fr-FR"/>
              </w:rPr>
              <w:t>6,0</w:t>
            </w:r>
          </w:p>
        </w:tc>
        <w:tc>
          <w:tcPr>
            <w:tcW w:w="2658" w:type="dxa"/>
            <w:noWrap/>
          </w:tcPr>
          <w:p w:rsidR="00203B26" w:rsidRPr="00810158" w:rsidRDefault="00203B26" w:rsidP="00C06A8D">
            <w:pPr>
              <w:jc w:val="center"/>
              <w:rPr>
                <w:sz w:val="20"/>
                <w:szCs w:val="20"/>
                <w:lang w:val="fr-FR"/>
              </w:rPr>
            </w:pPr>
            <w:r w:rsidRPr="00810158">
              <w:rPr>
                <w:sz w:val="20"/>
                <w:szCs w:val="20"/>
                <w:lang w:val="fr-FR"/>
              </w:rPr>
              <w:t>11</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2008</w:t>
            </w:r>
          </w:p>
        </w:tc>
        <w:tc>
          <w:tcPr>
            <w:tcW w:w="1711" w:type="dxa"/>
            <w:noWrap/>
          </w:tcPr>
          <w:p w:rsidR="00203B26" w:rsidRPr="00810158" w:rsidRDefault="00203B26" w:rsidP="00C06A8D">
            <w:pPr>
              <w:jc w:val="center"/>
              <w:rPr>
                <w:sz w:val="20"/>
                <w:szCs w:val="20"/>
                <w:lang w:val="fr-FR"/>
              </w:rPr>
            </w:pPr>
            <w:r w:rsidRPr="00810158">
              <w:rPr>
                <w:sz w:val="20"/>
                <w:szCs w:val="20"/>
                <w:lang w:val="fr-FR"/>
              </w:rPr>
              <w:t>2.338</w:t>
            </w:r>
          </w:p>
        </w:tc>
        <w:tc>
          <w:tcPr>
            <w:tcW w:w="2680" w:type="dxa"/>
            <w:noWrap/>
          </w:tcPr>
          <w:p w:rsidR="00203B26" w:rsidRPr="00810158" w:rsidRDefault="00203B26" w:rsidP="00C06A8D">
            <w:pPr>
              <w:jc w:val="center"/>
              <w:rPr>
                <w:sz w:val="20"/>
                <w:szCs w:val="20"/>
                <w:lang w:val="fr-FR"/>
              </w:rPr>
            </w:pPr>
            <w:r w:rsidRPr="00810158">
              <w:rPr>
                <w:sz w:val="20"/>
                <w:szCs w:val="20"/>
                <w:lang w:val="fr-FR"/>
              </w:rPr>
              <w:t>5,6</w:t>
            </w:r>
          </w:p>
        </w:tc>
        <w:tc>
          <w:tcPr>
            <w:tcW w:w="2658" w:type="dxa"/>
            <w:noWrap/>
          </w:tcPr>
          <w:p w:rsidR="00203B26" w:rsidRPr="00810158" w:rsidRDefault="00203B26" w:rsidP="00C06A8D">
            <w:pPr>
              <w:jc w:val="center"/>
              <w:rPr>
                <w:sz w:val="20"/>
                <w:szCs w:val="20"/>
                <w:lang w:val="fr-FR"/>
              </w:rPr>
            </w:pPr>
            <w:r w:rsidRPr="00810158">
              <w:rPr>
                <w:sz w:val="20"/>
                <w:szCs w:val="20"/>
                <w:lang w:val="fr-FR"/>
              </w:rPr>
              <w:t>19</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2009</w:t>
            </w:r>
          </w:p>
        </w:tc>
        <w:tc>
          <w:tcPr>
            <w:tcW w:w="1711" w:type="dxa"/>
            <w:noWrap/>
          </w:tcPr>
          <w:p w:rsidR="00203B26" w:rsidRPr="00810158" w:rsidRDefault="00203B26" w:rsidP="00C06A8D">
            <w:pPr>
              <w:jc w:val="center"/>
              <w:rPr>
                <w:sz w:val="20"/>
                <w:szCs w:val="20"/>
                <w:lang w:val="fr-FR"/>
              </w:rPr>
            </w:pPr>
            <w:r w:rsidRPr="00810158">
              <w:rPr>
                <w:sz w:val="20"/>
                <w:szCs w:val="20"/>
                <w:lang w:val="fr-FR"/>
              </w:rPr>
              <w:t>2.327</w:t>
            </w:r>
          </w:p>
        </w:tc>
        <w:tc>
          <w:tcPr>
            <w:tcW w:w="2680" w:type="dxa"/>
            <w:noWrap/>
          </w:tcPr>
          <w:p w:rsidR="00203B26" w:rsidRPr="00810158" w:rsidRDefault="00203B26" w:rsidP="00C06A8D">
            <w:pPr>
              <w:jc w:val="center"/>
              <w:rPr>
                <w:sz w:val="20"/>
                <w:szCs w:val="20"/>
                <w:lang w:val="fr-FR"/>
              </w:rPr>
            </w:pPr>
            <w:r w:rsidRPr="00810158">
              <w:rPr>
                <w:sz w:val="20"/>
                <w:szCs w:val="20"/>
                <w:lang w:val="fr-FR"/>
              </w:rPr>
              <w:t>5,6</w:t>
            </w:r>
          </w:p>
        </w:tc>
        <w:tc>
          <w:tcPr>
            <w:tcW w:w="2658" w:type="dxa"/>
            <w:noWrap/>
          </w:tcPr>
          <w:p w:rsidR="00203B26" w:rsidRPr="00810158" w:rsidRDefault="00203B26" w:rsidP="00C06A8D">
            <w:pPr>
              <w:jc w:val="center"/>
              <w:rPr>
                <w:sz w:val="20"/>
                <w:szCs w:val="20"/>
                <w:lang w:val="fr-FR"/>
              </w:rPr>
            </w:pPr>
            <w:r w:rsidRPr="00810158">
              <w:rPr>
                <w:sz w:val="20"/>
                <w:szCs w:val="20"/>
                <w:lang w:val="fr-FR"/>
              </w:rPr>
              <w:t>8</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2010</w:t>
            </w:r>
          </w:p>
        </w:tc>
        <w:tc>
          <w:tcPr>
            <w:tcW w:w="1711" w:type="dxa"/>
            <w:noWrap/>
          </w:tcPr>
          <w:p w:rsidR="00203B26" w:rsidRPr="00810158" w:rsidRDefault="00203B26" w:rsidP="00C06A8D">
            <w:pPr>
              <w:jc w:val="center"/>
              <w:rPr>
                <w:sz w:val="20"/>
                <w:szCs w:val="20"/>
                <w:lang w:val="fr-FR"/>
              </w:rPr>
            </w:pPr>
            <w:r w:rsidRPr="00810158">
              <w:rPr>
                <w:sz w:val="20"/>
                <w:szCs w:val="20"/>
                <w:lang w:val="fr-FR"/>
              </w:rPr>
              <w:t>2.057</w:t>
            </w:r>
          </w:p>
        </w:tc>
        <w:tc>
          <w:tcPr>
            <w:tcW w:w="2680" w:type="dxa"/>
            <w:noWrap/>
          </w:tcPr>
          <w:p w:rsidR="00203B26" w:rsidRPr="00810158" w:rsidRDefault="00203B26" w:rsidP="00C06A8D">
            <w:pPr>
              <w:jc w:val="center"/>
              <w:rPr>
                <w:sz w:val="20"/>
                <w:szCs w:val="20"/>
                <w:lang w:val="fr-FR"/>
              </w:rPr>
            </w:pPr>
            <w:r w:rsidRPr="00810158">
              <w:rPr>
                <w:sz w:val="20"/>
                <w:szCs w:val="20"/>
                <w:lang w:val="fr-FR"/>
              </w:rPr>
              <w:t>5,0</w:t>
            </w:r>
          </w:p>
        </w:tc>
        <w:tc>
          <w:tcPr>
            <w:tcW w:w="2658" w:type="dxa"/>
            <w:noWrap/>
          </w:tcPr>
          <w:p w:rsidR="00203B26" w:rsidRPr="00810158" w:rsidRDefault="00203B26" w:rsidP="00C06A8D">
            <w:pPr>
              <w:jc w:val="center"/>
              <w:rPr>
                <w:sz w:val="20"/>
                <w:szCs w:val="20"/>
                <w:lang w:val="fr-FR"/>
              </w:rPr>
            </w:pPr>
            <w:r w:rsidRPr="00810158">
              <w:rPr>
                <w:sz w:val="20"/>
                <w:szCs w:val="20"/>
                <w:lang w:val="fr-FR"/>
              </w:rPr>
              <w:t>9</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2011</w:t>
            </w:r>
          </w:p>
        </w:tc>
        <w:tc>
          <w:tcPr>
            <w:tcW w:w="1711" w:type="dxa"/>
            <w:noWrap/>
          </w:tcPr>
          <w:p w:rsidR="00203B26" w:rsidRPr="00810158" w:rsidRDefault="00203B26" w:rsidP="00C06A8D">
            <w:pPr>
              <w:jc w:val="center"/>
              <w:rPr>
                <w:sz w:val="20"/>
                <w:szCs w:val="20"/>
                <w:lang w:val="fr-FR"/>
              </w:rPr>
            </w:pPr>
            <w:r w:rsidRPr="00810158">
              <w:rPr>
                <w:sz w:val="20"/>
                <w:szCs w:val="20"/>
                <w:lang w:val="fr-FR"/>
              </w:rPr>
              <w:t>1.836</w:t>
            </w:r>
          </w:p>
        </w:tc>
        <w:tc>
          <w:tcPr>
            <w:tcW w:w="2680" w:type="dxa"/>
            <w:noWrap/>
          </w:tcPr>
          <w:p w:rsidR="00203B26" w:rsidRPr="00810158" w:rsidRDefault="00203B26" w:rsidP="00C06A8D">
            <w:pPr>
              <w:jc w:val="center"/>
              <w:rPr>
                <w:sz w:val="20"/>
                <w:szCs w:val="20"/>
                <w:lang w:val="fr-FR"/>
              </w:rPr>
            </w:pPr>
            <w:r w:rsidRPr="00810158">
              <w:rPr>
                <w:sz w:val="20"/>
                <w:szCs w:val="20"/>
                <w:lang w:val="fr-FR"/>
              </w:rPr>
              <w:t>4,7</w:t>
            </w:r>
          </w:p>
        </w:tc>
        <w:tc>
          <w:tcPr>
            <w:tcW w:w="2658" w:type="dxa"/>
            <w:noWrap/>
          </w:tcPr>
          <w:p w:rsidR="00203B26" w:rsidRPr="00810158" w:rsidRDefault="00203B26" w:rsidP="00C06A8D">
            <w:pPr>
              <w:jc w:val="center"/>
              <w:rPr>
                <w:sz w:val="20"/>
                <w:szCs w:val="20"/>
                <w:lang w:val="fr-FR"/>
              </w:rPr>
            </w:pPr>
            <w:r w:rsidRPr="00810158">
              <w:rPr>
                <w:sz w:val="20"/>
                <w:szCs w:val="20"/>
                <w:lang w:val="fr-FR"/>
              </w:rPr>
              <w:t>9</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2012</w:t>
            </w:r>
          </w:p>
        </w:tc>
        <w:tc>
          <w:tcPr>
            <w:tcW w:w="1711" w:type="dxa"/>
            <w:noWrap/>
          </w:tcPr>
          <w:p w:rsidR="00203B26" w:rsidRPr="00810158" w:rsidRDefault="00203B26" w:rsidP="00C06A8D">
            <w:pPr>
              <w:jc w:val="center"/>
              <w:rPr>
                <w:sz w:val="20"/>
                <w:szCs w:val="20"/>
                <w:lang w:val="fr-FR"/>
              </w:rPr>
            </w:pPr>
            <w:r w:rsidRPr="00810158">
              <w:rPr>
                <w:sz w:val="20"/>
                <w:szCs w:val="20"/>
                <w:lang w:val="fr-FR"/>
              </w:rPr>
              <w:t>1.791</w:t>
            </w:r>
          </w:p>
        </w:tc>
        <w:tc>
          <w:tcPr>
            <w:tcW w:w="2680" w:type="dxa"/>
            <w:noWrap/>
          </w:tcPr>
          <w:p w:rsidR="00203B26" w:rsidRPr="00810158" w:rsidRDefault="00203B26" w:rsidP="00C06A8D">
            <w:pPr>
              <w:jc w:val="center"/>
              <w:rPr>
                <w:sz w:val="20"/>
                <w:szCs w:val="20"/>
                <w:lang w:val="fr-FR"/>
              </w:rPr>
            </w:pPr>
            <w:r w:rsidRPr="00810158">
              <w:rPr>
                <w:sz w:val="20"/>
                <w:szCs w:val="20"/>
                <w:lang w:val="fr-FR"/>
              </w:rPr>
              <w:t>4,6</w:t>
            </w:r>
          </w:p>
        </w:tc>
        <w:tc>
          <w:tcPr>
            <w:tcW w:w="2658" w:type="dxa"/>
            <w:noWrap/>
          </w:tcPr>
          <w:p w:rsidR="00203B26" w:rsidRPr="00810158" w:rsidRDefault="00203B26" w:rsidP="00C06A8D">
            <w:pPr>
              <w:jc w:val="center"/>
              <w:rPr>
                <w:sz w:val="20"/>
                <w:szCs w:val="20"/>
                <w:lang w:val="fr-FR"/>
              </w:rPr>
            </w:pPr>
            <w:r w:rsidRPr="00810158">
              <w:rPr>
                <w:sz w:val="20"/>
                <w:szCs w:val="20"/>
                <w:lang w:val="fr-FR"/>
              </w:rPr>
              <w:t>4</w:t>
            </w:r>
          </w:p>
        </w:tc>
      </w:tr>
      <w:tr w:rsidR="00203B26" w:rsidRPr="00810158" w:rsidTr="001E73DF">
        <w:trPr>
          <w:trHeight w:val="255"/>
          <w:jc w:val="center"/>
        </w:trPr>
        <w:tc>
          <w:tcPr>
            <w:tcW w:w="1078" w:type="dxa"/>
            <w:noWrap/>
          </w:tcPr>
          <w:p w:rsidR="00203B26" w:rsidRPr="00810158" w:rsidRDefault="00203B26" w:rsidP="00C06A8D">
            <w:pPr>
              <w:jc w:val="center"/>
              <w:rPr>
                <w:sz w:val="20"/>
                <w:szCs w:val="20"/>
                <w:lang w:val="fr-FR"/>
              </w:rPr>
            </w:pPr>
            <w:r w:rsidRPr="00810158">
              <w:rPr>
                <w:sz w:val="20"/>
                <w:szCs w:val="20"/>
                <w:lang w:val="fr-FR"/>
              </w:rPr>
              <w:t>2013</w:t>
            </w:r>
          </w:p>
        </w:tc>
        <w:tc>
          <w:tcPr>
            <w:tcW w:w="1711" w:type="dxa"/>
            <w:noWrap/>
          </w:tcPr>
          <w:p w:rsidR="00203B26" w:rsidRPr="00810158" w:rsidRDefault="00203B26" w:rsidP="00C06A8D">
            <w:pPr>
              <w:jc w:val="center"/>
              <w:rPr>
                <w:sz w:val="20"/>
                <w:szCs w:val="20"/>
                <w:lang w:val="fr-FR"/>
              </w:rPr>
            </w:pPr>
            <w:r w:rsidRPr="00810158">
              <w:rPr>
                <w:sz w:val="20"/>
                <w:szCs w:val="20"/>
                <w:lang w:val="fr-FR"/>
              </w:rPr>
              <w:t>1.684</w:t>
            </w:r>
          </w:p>
        </w:tc>
        <w:tc>
          <w:tcPr>
            <w:tcW w:w="2680" w:type="dxa"/>
            <w:noWrap/>
          </w:tcPr>
          <w:p w:rsidR="00203B26" w:rsidRPr="00810158" w:rsidRDefault="00203B26" w:rsidP="00C06A8D">
            <w:pPr>
              <w:jc w:val="center"/>
              <w:rPr>
                <w:sz w:val="20"/>
                <w:szCs w:val="20"/>
                <w:lang w:val="fr-FR"/>
              </w:rPr>
            </w:pPr>
            <w:r w:rsidRPr="00810158">
              <w:rPr>
                <w:sz w:val="20"/>
                <w:szCs w:val="20"/>
                <w:lang w:val="fr-FR"/>
              </w:rPr>
              <w:t>4,6</w:t>
            </w:r>
          </w:p>
        </w:tc>
        <w:tc>
          <w:tcPr>
            <w:tcW w:w="2658" w:type="dxa"/>
            <w:noWrap/>
          </w:tcPr>
          <w:p w:rsidR="00203B26" w:rsidRPr="00810158" w:rsidRDefault="006F4BEB" w:rsidP="00C06A8D">
            <w:pPr>
              <w:jc w:val="center"/>
              <w:rPr>
                <w:sz w:val="20"/>
                <w:szCs w:val="20"/>
                <w:lang w:val="fr-FR"/>
              </w:rPr>
            </w:pPr>
            <w:r w:rsidRPr="00810158">
              <w:rPr>
                <w:sz w:val="20"/>
                <w:szCs w:val="20"/>
                <w:lang w:val="fr-FR"/>
              </w:rPr>
              <w:t>–</w:t>
            </w:r>
          </w:p>
        </w:tc>
      </w:tr>
    </w:tbl>
    <w:p w:rsidR="006B594E" w:rsidRPr="00810158" w:rsidRDefault="006B594E" w:rsidP="00203B26">
      <w:pPr>
        <w:jc w:val="both"/>
        <w:rPr>
          <w:b/>
          <w:bCs/>
          <w:lang w:val="fr-FR"/>
        </w:rPr>
      </w:pPr>
    </w:p>
    <w:p w:rsidR="00203B26" w:rsidRPr="00810158" w:rsidRDefault="009906D3" w:rsidP="00203B26">
      <w:pPr>
        <w:jc w:val="both"/>
        <w:rPr>
          <w:b/>
          <w:bCs/>
          <w:lang w:val="fr-FR"/>
        </w:rPr>
      </w:pPr>
      <w:r>
        <w:rPr>
          <w:b/>
          <w:bCs/>
          <w:lang w:val="fr-FR"/>
        </w:rPr>
        <w:t xml:space="preserve">Soins </w:t>
      </w:r>
      <w:r w:rsidR="00203B26" w:rsidRPr="00810158">
        <w:rPr>
          <w:b/>
          <w:bCs/>
          <w:lang w:val="fr-FR"/>
        </w:rPr>
        <w:t>médicaux pour les enfants</w:t>
      </w:r>
    </w:p>
    <w:p w:rsidR="00203B26" w:rsidRPr="00810158" w:rsidRDefault="00203B26" w:rsidP="00203B26">
      <w:pPr>
        <w:jc w:val="both"/>
        <w:rPr>
          <w:lang w:val="fr-FR"/>
        </w:rPr>
      </w:pPr>
      <w:r w:rsidRPr="00810158">
        <w:rPr>
          <w:lang w:val="fr-FR"/>
        </w:rPr>
        <w:t xml:space="preserve">697. </w:t>
      </w:r>
      <w:r w:rsidR="00BD7160">
        <w:rPr>
          <w:lang w:val="fr-FR"/>
        </w:rPr>
        <w:t>Selon la Loi</w:t>
      </w:r>
      <w:r w:rsidRPr="00810158">
        <w:rPr>
          <w:lang w:val="fr-FR"/>
        </w:rPr>
        <w:t xml:space="preserve"> sur </w:t>
      </w:r>
      <w:r w:rsidR="00B43196">
        <w:rPr>
          <w:lang w:val="fr-FR"/>
        </w:rPr>
        <w:t xml:space="preserve">les </w:t>
      </w:r>
      <w:r w:rsidR="009906D3">
        <w:rPr>
          <w:lang w:val="fr-FR"/>
        </w:rPr>
        <w:t xml:space="preserve">soins </w:t>
      </w:r>
      <w:r w:rsidR="00B43196">
        <w:rPr>
          <w:lang w:val="fr-FR"/>
        </w:rPr>
        <w:t xml:space="preserve">de santé </w:t>
      </w:r>
      <w:r w:rsidRPr="00810158">
        <w:rPr>
          <w:lang w:val="fr-FR"/>
        </w:rPr>
        <w:t xml:space="preserve">financés par des fonds publics, les enfants de moins de 18 ans ont droit à des </w:t>
      </w:r>
      <w:r w:rsidR="009906D3">
        <w:rPr>
          <w:lang w:val="fr-FR"/>
        </w:rPr>
        <w:t xml:space="preserve">soins </w:t>
      </w:r>
      <w:r w:rsidR="006822A4">
        <w:rPr>
          <w:lang w:val="fr-FR"/>
        </w:rPr>
        <w:t xml:space="preserve">de santé </w:t>
      </w:r>
      <w:r w:rsidRPr="00810158">
        <w:rPr>
          <w:lang w:val="fr-FR"/>
        </w:rPr>
        <w:t xml:space="preserve">gratuits, indépendamment de l'assurance. Ces prestations comprennent notamment, </w:t>
      </w:r>
      <w:r w:rsidR="009906D3">
        <w:rPr>
          <w:lang w:val="fr-FR"/>
        </w:rPr>
        <w:t>entre autres</w:t>
      </w:r>
      <w:r w:rsidRPr="00810158">
        <w:rPr>
          <w:lang w:val="fr-FR"/>
        </w:rPr>
        <w:t>:</w:t>
      </w:r>
    </w:p>
    <w:p w:rsidR="00203B26" w:rsidRPr="00810158" w:rsidRDefault="00203B26" w:rsidP="00B04B85">
      <w:pPr>
        <w:pStyle w:val="Tekstpodstawowy"/>
        <w:numPr>
          <w:ilvl w:val="0"/>
          <w:numId w:val="316"/>
        </w:numPr>
        <w:spacing w:after="0"/>
        <w:jc w:val="both"/>
        <w:rPr>
          <w:lang w:val="fr-FR"/>
        </w:rPr>
      </w:pPr>
      <w:r w:rsidRPr="00810158">
        <w:rPr>
          <w:lang w:val="fr-FR"/>
        </w:rPr>
        <w:t xml:space="preserve">des </w:t>
      </w:r>
      <w:r w:rsidR="009906D3">
        <w:rPr>
          <w:lang w:val="fr-FR"/>
        </w:rPr>
        <w:t xml:space="preserve">soins </w:t>
      </w:r>
      <w:r w:rsidRPr="00810158">
        <w:rPr>
          <w:lang w:val="fr-FR"/>
        </w:rPr>
        <w:t xml:space="preserve">préventifs pour les enfants et les jeunes dans le cadre scolaire et </w:t>
      </w:r>
      <w:r w:rsidR="00EE6034">
        <w:rPr>
          <w:lang w:val="fr-FR"/>
        </w:rPr>
        <w:t>d’éducation</w:t>
      </w:r>
      <w:r w:rsidRPr="00810158">
        <w:rPr>
          <w:lang w:val="fr-FR"/>
        </w:rPr>
        <w:t>,</w:t>
      </w:r>
    </w:p>
    <w:p w:rsidR="00203B26" w:rsidRPr="00810158" w:rsidRDefault="00203B26" w:rsidP="00B04B85">
      <w:pPr>
        <w:pStyle w:val="Tekstpodstawowy"/>
        <w:numPr>
          <w:ilvl w:val="0"/>
          <w:numId w:val="316"/>
        </w:numPr>
        <w:spacing w:after="0"/>
        <w:jc w:val="both"/>
        <w:rPr>
          <w:lang w:val="fr-FR"/>
        </w:rPr>
      </w:pPr>
      <w:r w:rsidRPr="00810158">
        <w:rPr>
          <w:lang w:val="fr-FR"/>
        </w:rPr>
        <w:t xml:space="preserve">des </w:t>
      </w:r>
      <w:r w:rsidR="009906D3">
        <w:rPr>
          <w:lang w:val="fr-FR"/>
        </w:rPr>
        <w:t xml:space="preserve">soins </w:t>
      </w:r>
      <w:r w:rsidRPr="00810158">
        <w:rPr>
          <w:lang w:val="fr-FR"/>
        </w:rPr>
        <w:t>précoces et complets faisant appel à de nombreuses spécialisations destinés aux enfants handicapés ou à risque</w:t>
      </w:r>
      <w:r w:rsidR="009317A0">
        <w:rPr>
          <w:lang w:val="fr-FR"/>
        </w:rPr>
        <w:t>,</w:t>
      </w:r>
    </w:p>
    <w:p w:rsidR="00203B26" w:rsidRPr="00810158" w:rsidRDefault="00203B26" w:rsidP="00B04B85">
      <w:pPr>
        <w:pStyle w:val="Tekstpodstawowy"/>
        <w:numPr>
          <w:ilvl w:val="0"/>
          <w:numId w:val="316"/>
        </w:numPr>
        <w:spacing w:after="0"/>
        <w:jc w:val="both"/>
        <w:rPr>
          <w:lang w:val="fr-FR"/>
        </w:rPr>
      </w:pPr>
      <w:r w:rsidRPr="00810158">
        <w:rPr>
          <w:lang w:val="fr-FR"/>
        </w:rPr>
        <w:t>la promotion de la santé, de la prophylaxie, y compris la prophylaxie dentaire,</w:t>
      </w:r>
      <w:r w:rsidR="006F2801" w:rsidRPr="00810158">
        <w:rPr>
          <w:lang w:val="fr-FR"/>
        </w:rPr>
        <w:t xml:space="preserve"> également pour les enfants et </w:t>
      </w:r>
      <w:r w:rsidRPr="00810158">
        <w:rPr>
          <w:lang w:val="fr-FR"/>
        </w:rPr>
        <w:t xml:space="preserve">les jeunes jusqu’à </w:t>
      </w:r>
      <w:r w:rsidR="00EE6034">
        <w:rPr>
          <w:lang w:val="fr-FR"/>
        </w:rPr>
        <w:t xml:space="preserve">l‘age de </w:t>
      </w:r>
      <w:r w:rsidRPr="00810158">
        <w:rPr>
          <w:lang w:val="fr-FR"/>
        </w:rPr>
        <w:t>19 ans,</w:t>
      </w:r>
    </w:p>
    <w:p w:rsidR="00203B26" w:rsidRPr="00810158" w:rsidRDefault="00203B26" w:rsidP="00B04B85">
      <w:pPr>
        <w:pStyle w:val="Tekstpodstawowy"/>
        <w:numPr>
          <w:ilvl w:val="0"/>
          <w:numId w:val="316"/>
        </w:numPr>
        <w:spacing w:after="0"/>
        <w:jc w:val="both"/>
        <w:rPr>
          <w:lang w:val="fr-FR"/>
        </w:rPr>
      </w:pPr>
      <w:r w:rsidRPr="00810158">
        <w:rPr>
          <w:lang w:val="fr-FR"/>
        </w:rPr>
        <w:t>l'exécution des vaccinations préventives.</w:t>
      </w:r>
    </w:p>
    <w:p w:rsidR="00203B26" w:rsidRPr="00810158" w:rsidRDefault="00203B26" w:rsidP="00203B26">
      <w:pPr>
        <w:jc w:val="both"/>
        <w:rPr>
          <w:bCs/>
          <w:lang w:val="fr-FR"/>
        </w:rPr>
      </w:pPr>
      <w:r w:rsidRPr="00810158">
        <w:rPr>
          <w:lang w:val="fr-FR"/>
        </w:rPr>
        <w:t xml:space="preserve">698. Le </w:t>
      </w:r>
      <w:r w:rsidR="00D727BA">
        <w:rPr>
          <w:lang w:val="fr-FR"/>
        </w:rPr>
        <w:t xml:space="preserve">Règlement </w:t>
      </w:r>
      <w:r w:rsidRPr="00810158">
        <w:rPr>
          <w:lang w:val="fr-FR"/>
        </w:rPr>
        <w:t xml:space="preserve">du ministre de la Santé </w:t>
      </w:r>
      <w:r w:rsidR="00382538">
        <w:rPr>
          <w:lang w:val="fr-FR"/>
        </w:rPr>
        <w:t xml:space="preserve">sur </w:t>
      </w:r>
      <w:r w:rsidRPr="00810158">
        <w:rPr>
          <w:lang w:val="fr-FR"/>
        </w:rPr>
        <w:t xml:space="preserve">prestations garanties dans le domaine des </w:t>
      </w:r>
      <w:r w:rsidR="009906D3">
        <w:rPr>
          <w:lang w:val="fr-FR"/>
        </w:rPr>
        <w:t xml:space="preserve">soins </w:t>
      </w:r>
      <w:r w:rsidRPr="00810158">
        <w:rPr>
          <w:lang w:val="fr-FR"/>
        </w:rPr>
        <w:t>de santé primaires définit des règles pour</w:t>
      </w:r>
      <w:r w:rsidR="001F2096" w:rsidRPr="00810158">
        <w:rPr>
          <w:lang w:val="fr-FR"/>
        </w:rPr>
        <w:t>:</w:t>
      </w:r>
      <w:r w:rsidR="00055202" w:rsidRPr="00810158">
        <w:rPr>
          <w:lang w:val="fr-FR"/>
        </w:rPr>
        <w:t xml:space="preserve"> </w:t>
      </w:r>
    </w:p>
    <w:p w:rsidR="00203B26" w:rsidRPr="00810158" w:rsidRDefault="00203B26" w:rsidP="00B04B85">
      <w:pPr>
        <w:numPr>
          <w:ilvl w:val="0"/>
          <w:numId w:val="308"/>
        </w:numPr>
        <w:jc w:val="both"/>
        <w:rPr>
          <w:bCs/>
          <w:lang w:val="fr-FR"/>
        </w:rPr>
      </w:pPr>
      <w:r w:rsidRPr="00810158">
        <w:rPr>
          <w:lang w:val="fr-FR"/>
        </w:rPr>
        <w:t xml:space="preserve">des conseils de parrainage et des examens de bilan, y compris le dépistage pour les enfants de 1 semaine jusqu'à la dernière année de l'école secondaire jusqu'à </w:t>
      </w:r>
      <w:r w:rsidR="00EE6034">
        <w:rPr>
          <w:lang w:val="fr-FR"/>
        </w:rPr>
        <w:t xml:space="preserve">l‘age de </w:t>
      </w:r>
      <w:r w:rsidRPr="00810158">
        <w:rPr>
          <w:lang w:val="fr-FR"/>
        </w:rPr>
        <w:t xml:space="preserve">19 ans, par </w:t>
      </w:r>
      <w:r w:rsidR="006F2801" w:rsidRPr="00810158">
        <w:rPr>
          <w:lang w:val="fr-FR"/>
        </w:rPr>
        <w:t>les médecins</w:t>
      </w:r>
      <w:r w:rsidRPr="00810158">
        <w:rPr>
          <w:lang w:val="fr-FR"/>
        </w:rPr>
        <w:t xml:space="preserve"> de </w:t>
      </w:r>
      <w:r w:rsidR="009906D3">
        <w:rPr>
          <w:lang w:val="fr-FR"/>
        </w:rPr>
        <w:t xml:space="preserve">soins </w:t>
      </w:r>
      <w:r w:rsidRPr="00810158">
        <w:rPr>
          <w:lang w:val="fr-FR"/>
        </w:rPr>
        <w:t xml:space="preserve">primaires, </w:t>
      </w:r>
    </w:p>
    <w:p w:rsidR="00203B26" w:rsidRPr="00810158" w:rsidRDefault="00203B26" w:rsidP="00B04B85">
      <w:pPr>
        <w:numPr>
          <w:ilvl w:val="0"/>
          <w:numId w:val="308"/>
        </w:numPr>
        <w:jc w:val="both"/>
        <w:rPr>
          <w:bCs/>
          <w:lang w:val="fr-FR"/>
        </w:rPr>
      </w:pPr>
      <w:r w:rsidRPr="00810158">
        <w:rPr>
          <w:lang w:val="fr-FR"/>
        </w:rPr>
        <w:t xml:space="preserve">des visites de parrainage et des tests de dépistage chez les enfants de la naissance </w:t>
      </w:r>
      <w:r w:rsidR="00EE6034" w:rsidRPr="00810158">
        <w:rPr>
          <w:lang w:val="fr-FR"/>
        </w:rPr>
        <w:t xml:space="preserve">jusqu'à </w:t>
      </w:r>
      <w:r w:rsidR="00EE6034">
        <w:rPr>
          <w:lang w:val="fr-FR"/>
        </w:rPr>
        <w:t xml:space="preserve">l‘age de </w:t>
      </w:r>
      <w:r w:rsidRPr="00810158">
        <w:rPr>
          <w:lang w:val="fr-FR"/>
        </w:rPr>
        <w:t xml:space="preserve">5 ans, par les infirmières de </w:t>
      </w:r>
      <w:r w:rsidR="009906D3">
        <w:rPr>
          <w:lang w:val="fr-FR"/>
        </w:rPr>
        <w:t xml:space="preserve">soins </w:t>
      </w:r>
      <w:r w:rsidRPr="00810158">
        <w:rPr>
          <w:lang w:val="fr-FR"/>
        </w:rPr>
        <w:t xml:space="preserve">primaires, </w:t>
      </w:r>
    </w:p>
    <w:p w:rsidR="00203B26" w:rsidRPr="00810158" w:rsidRDefault="00203B26" w:rsidP="00B04B85">
      <w:pPr>
        <w:numPr>
          <w:ilvl w:val="0"/>
          <w:numId w:val="308"/>
        </w:numPr>
        <w:jc w:val="both"/>
        <w:rPr>
          <w:bCs/>
          <w:lang w:val="fr-FR"/>
        </w:rPr>
      </w:pPr>
      <w:r w:rsidRPr="00810158">
        <w:rPr>
          <w:lang w:val="fr-FR"/>
        </w:rPr>
        <w:t xml:space="preserve">des visites de parrainage par les sages-femmes de </w:t>
      </w:r>
      <w:r w:rsidR="009906D3">
        <w:rPr>
          <w:lang w:val="fr-FR"/>
        </w:rPr>
        <w:t xml:space="preserve">soins </w:t>
      </w:r>
      <w:r w:rsidRPr="00810158">
        <w:rPr>
          <w:lang w:val="fr-FR"/>
        </w:rPr>
        <w:t xml:space="preserve">primaires pour les enfants de la naissance à 6 semaines, </w:t>
      </w:r>
    </w:p>
    <w:p w:rsidR="00203B26" w:rsidRPr="00810158" w:rsidRDefault="00203B26" w:rsidP="00B04B85">
      <w:pPr>
        <w:numPr>
          <w:ilvl w:val="0"/>
          <w:numId w:val="308"/>
        </w:numPr>
        <w:jc w:val="both"/>
        <w:rPr>
          <w:bCs/>
          <w:lang w:val="fr-FR"/>
        </w:rPr>
      </w:pPr>
      <w:r w:rsidRPr="00810158">
        <w:rPr>
          <w:lang w:val="fr-FR"/>
        </w:rPr>
        <w:t xml:space="preserve">des tests de dépistage effectués par une infirmière ou hygiéniste à l'école, fournis dans le cadre scolaire et familial pour les enfants à partir de </w:t>
      </w:r>
      <w:r w:rsidR="00EE6034">
        <w:rPr>
          <w:lang w:val="fr-FR"/>
        </w:rPr>
        <w:t xml:space="preserve">l‘age de </w:t>
      </w:r>
      <w:r w:rsidRPr="00810158">
        <w:rPr>
          <w:lang w:val="fr-FR"/>
        </w:rPr>
        <w:t xml:space="preserve">6 ou 7 ans jusqu'à la dernière année de l'école secondaire jusqu'à </w:t>
      </w:r>
      <w:r w:rsidR="00EE6034">
        <w:rPr>
          <w:lang w:val="fr-FR"/>
        </w:rPr>
        <w:t xml:space="preserve">l‘age de </w:t>
      </w:r>
      <w:r w:rsidRPr="00810158">
        <w:rPr>
          <w:lang w:val="fr-FR"/>
        </w:rPr>
        <w:t>19 ans.</w:t>
      </w:r>
    </w:p>
    <w:p w:rsidR="00203B26" w:rsidRPr="00810158" w:rsidRDefault="00443AA0" w:rsidP="00203B26">
      <w:pPr>
        <w:pStyle w:val="NormalnyWeb"/>
        <w:spacing w:before="0" w:beforeAutospacing="0" w:after="0" w:afterAutospacing="0"/>
        <w:jc w:val="center"/>
        <w:rPr>
          <w:lang w:val="fr-FR"/>
        </w:rPr>
      </w:pPr>
      <w:r>
        <w:rPr>
          <w:lang w:val="fr-FR"/>
        </w:rPr>
        <w:t>Taux</w:t>
      </w:r>
      <w:r w:rsidR="00203B26" w:rsidRPr="00810158">
        <w:rPr>
          <w:lang w:val="fr-FR"/>
        </w:rPr>
        <w:t xml:space="preserve"> d'élèves qui ont su</w:t>
      </w:r>
      <w:r>
        <w:rPr>
          <w:lang w:val="fr-FR"/>
        </w:rPr>
        <w:t>ivi</w:t>
      </w:r>
      <w:r w:rsidR="00203B26" w:rsidRPr="00810158">
        <w:rPr>
          <w:lang w:val="fr-FR"/>
        </w:rPr>
        <w:t xml:space="preserve"> des tests de dépistage, en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1027"/>
        <w:gridCol w:w="1134"/>
        <w:gridCol w:w="1027"/>
        <w:gridCol w:w="851"/>
        <w:gridCol w:w="1027"/>
        <w:gridCol w:w="860"/>
        <w:gridCol w:w="1027"/>
        <w:gridCol w:w="984"/>
      </w:tblGrid>
      <w:tr w:rsidR="00203B26" w:rsidRPr="00810158" w:rsidTr="00C06A8D">
        <w:trPr>
          <w:trHeight w:val="90"/>
          <w:jc w:val="center"/>
        </w:trPr>
        <w:tc>
          <w:tcPr>
            <w:tcW w:w="1629" w:type="dxa"/>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2008/2009</w:t>
            </w:r>
          </w:p>
        </w:tc>
        <w:tc>
          <w:tcPr>
            <w:tcW w:w="2126" w:type="dxa"/>
            <w:gridSpan w:val="2"/>
            <w:shd w:val="clear" w:color="auto" w:fill="auto"/>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2009/2010</w:t>
            </w:r>
          </w:p>
        </w:tc>
        <w:tc>
          <w:tcPr>
            <w:tcW w:w="1843" w:type="dxa"/>
            <w:gridSpan w:val="2"/>
            <w:shd w:val="clear" w:color="auto" w:fill="auto"/>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2010/2011</w:t>
            </w:r>
          </w:p>
        </w:tc>
        <w:tc>
          <w:tcPr>
            <w:tcW w:w="1814" w:type="dxa"/>
            <w:gridSpan w:val="2"/>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2011/2012</w:t>
            </w:r>
          </w:p>
        </w:tc>
        <w:tc>
          <w:tcPr>
            <w:tcW w:w="1798" w:type="dxa"/>
            <w:gridSpan w:val="2"/>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2012/2013</w:t>
            </w:r>
          </w:p>
        </w:tc>
      </w:tr>
      <w:tr w:rsidR="00203B26" w:rsidRPr="00810158" w:rsidTr="00C06A8D">
        <w:trPr>
          <w:trHeight w:val="90"/>
          <w:jc w:val="center"/>
        </w:trPr>
        <w:tc>
          <w:tcPr>
            <w:tcW w:w="1629" w:type="dxa"/>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total</w:t>
            </w:r>
          </w:p>
        </w:tc>
        <w:tc>
          <w:tcPr>
            <w:tcW w:w="992" w:type="dxa"/>
            <w:shd w:val="clear" w:color="auto" w:fill="auto"/>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campagne</w:t>
            </w:r>
          </w:p>
        </w:tc>
        <w:tc>
          <w:tcPr>
            <w:tcW w:w="1134" w:type="dxa"/>
            <w:shd w:val="clear" w:color="auto" w:fill="auto"/>
          </w:tcPr>
          <w:p w:rsidR="00203B26" w:rsidRPr="00810158" w:rsidRDefault="00203B26" w:rsidP="00C06A8D">
            <w:pPr>
              <w:pStyle w:val="NormalnyWeb"/>
              <w:spacing w:before="0" w:beforeAutospacing="0" w:after="0" w:afterAutospacing="0"/>
              <w:ind w:left="40"/>
              <w:jc w:val="center"/>
              <w:rPr>
                <w:sz w:val="20"/>
                <w:szCs w:val="20"/>
                <w:highlight w:val="yellow"/>
                <w:lang w:val="fr-FR"/>
              </w:rPr>
            </w:pPr>
            <w:r w:rsidRPr="00810158">
              <w:rPr>
                <w:sz w:val="20"/>
                <w:szCs w:val="20"/>
                <w:lang w:val="fr-FR"/>
              </w:rPr>
              <w:t>ville</w:t>
            </w:r>
          </w:p>
        </w:tc>
        <w:tc>
          <w:tcPr>
            <w:tcW w:w="992" w:type="dxa"/>
            <w:shd w:val="clear" w:color="auto" w:fill="auto"/>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campagne</w:t>
            </w:r>
          </w:p>
        </w:tc>
        <w:tc>
          <w:tcPr>
            <w:tcW w:w="851" w:type="dxa"/>
            <w:shd w:val="clear" w:color="auto" w:fill="auto"/>
          </w:tcPr>
          <w:p w:rsidR="00203B26" w:rsidRPr="00810158" w:rsidRDefault="00203B26" w:rsidP="00C06A8D">
            <w:pPr>
              <w:pStyle w:val="NormalnyWeb"/>
              <w:spacing w:before="0" w:beforeAutospacing="0" w:after="0" w:afterAutospacing="0"/>
              <w:ind w:left="30"/>
              <w:jc w:val="center"/>
              <w:rPr>
                <w:sz w:val="20"/>
                <w:szCs w:val="20"/>
                <w:highlight w:val="yellow"/>
                <w:lang w:val="fr-FR"/>
              </w:rPr>
            </w:pPr>
            <w:r w:rsidRPr="00810158">
              <w:rPr>
                <w:sz w:val="20"/>
                <w:szCs w:val="20"/>
                <w:lang w:val="fr-FR"/>
              </w:rPr>
              <w:t>ville</w:t>
            </w:r>
          </w:p>
        </w:tc>
        <w:tc>
          <w:tcPr>
            <w:tcW w:w="954" w:type="dxa"/>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campagne</w:t>
            </w:r>
          </w:p>
        </w:tc>
        <w:tc>
          <w:tcPr>
            <w:tcW w:w="860" w:type="dxa"/>
          </w:tcPr>
          <w:p w:rsidR="00203B26" w:rsidRPr="00810158" w:rsidRDefault="00203B26" w:rsidP="00C06A8D">
            <w:pPr>
              <w:pStyle w:val="NormalnyWeb"/>
              <w:spacing w:before="0" w:beforeAutospacing="0" w:after="0" w:afterAutospacing="0"/>
              <w:ind w:left="30"/>
              <w:jc w:val="center"/>
              <w:rPr>
                <w:sz w:val="20"/>
                <w:szCs w:val="20"/>
                <w:highlight w:val="yellow"/>
                <w:lang w:val="fr-FR"/>
              </w:rPr>
            </w:pPr>
            <w:r w:rsidRPr="00810158">
              <w:rPr>
                <w:sz w:val="20"/>
                <w:szCs w:val="20"/>
                <w:lang w:val="fr-FR"/>
              </w:rPr>
              <w:t>ville</w:t>
            </w:r>
          </w:p>
        </w:tc>
        <w:tc>
          <w:tcPr>
            <w:tcW w:w="814" w:type="dxa"/>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campagne</w:t>
            </w:r>
          </w:p>
        </w:tc>
        <w:tc>
          <w:tcPr>
            <w:tcW w:w="984" w:type="dxa"/>
          </w:tcPr>
          <w:p w:rsidR="00203B26" w:rsidRPr="00810158" w:rsidRDefault="00203B26" w:rsidP="00C06A8D">
            <w:pPr>
              <w:pStyle w:val="NormalnyWeb"/>
              <w:spacing w:before="0" w:beforeAutospacing="0" w:after="0" w:afterAutospacing="0"/>
              <w:ind w:left="30"/>
              <w:jc w:val="center"/>
              <w:rPr>
                <w:sz w:val="20"/>
                <w:szCs w:val="20"/>
                <w:highlight w:val="yellow"/>
                <w:lang w:val="fr-FR"/>
              </w:rPr>
            </w:pPr>
            <w:r w:rsidRPr="00810158">
              <w:rPr>
                <w:sz w:val="20"/>
                <w:szCs w:val="20"/>
                <w:lang w:val="fr-FR"/>
              </w:rPr>
              <w:t>ville</w:t>
            </w:r>
          </w:p>
        </w:tc>
      </w:tr>
      <w:tr w:rsidR="00203B26" w:rsidRPr="00810158" w:rsidTr="00C06A8D">
        <w:trPr>
          <w:trHeight w:val="90"/>
          <w:jc w:val="center"/>
        </w:trPr>
        <w:tc>
          <w:tcPr>
            <w:tcW w:w="1629" w:type="dxa"/>
          </w:tcPr>
          <w:p w:rsidR="00203B26" w:rsidRPr="00810158" w:rsidRDefault="00203B26" w:rsidP="00C06A8D">
            <w:pPr>
              <w:pStyle w:val="NormalnyWeb"/>
              <w:spacing w:before="0" w:beforeAutospacing="0" w:after="0" w:afterAutospacing="0"/>
              <w:jc w:val="center"/>
              <w:rPr>
                <w:sz w:val="20"/>
                <w:szCs w:val="20"/>
                <w:lang w:val="fr-FR"/>
              </w:rPr>
            </w:pPr>
            <w:r w:rsidRPr="00810158">
              <w:rPr>
                <w:sz w:val="20"/>
                <w:szCs w:val="20"/>
                <w:lang w:val="fr-FR"/>
              </w:rPr>
              <w:t>90</w:t>
            </w:r>
          </w:p>
        </w:tc>
        <w:tc>
          <w:tcPr>
            <w:tcW w:w="992" w:type="dxa"/>
            <w:shd w:val="clear" w:color="auto" w:fill="auto"/>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90</w:t>
            </w:r>
          </w:p>
        </w:tc>
        <w:tc>
          <w:tcPr>
            <w:tcW w:w="1134" w:type="dxa"/>
            <w:shd w:val="clear" w:color="auto" w:fill="auto"/>
          </w:tcPr>
          <w:p w:rsidR="00203B26" w:rsidRPr="00810158" w:rsidRDefault="00203B26" w:rsidP="00C06A8D">
            <w:pPr>
              <w:pStyle w:val="NormalnyWeb"/>
              <w:spacing w:before="0" w:beforeAutospacing="0" w:after="0" w:afterAutospacing="0"/>
              <w:ind w:left="130"/>
              <w:jc w:val="center"/>
              <w:rPr>
                <w:sz w:val="20"/>
                <w:szCs w:val="20"/>
                <w:highlight w:val="yellow"/>
                <w:lang w:val="fr-FR"/>
              </w:rPr>
            </w:pPr>
            <w:r w:rsidRPr="00810158">
              <w:rPr>
                <w:sz w:val="20"/>
                <w:szCs w:val="20"/>
                <w:lang w:val="fr-FR"/>
              </w:rPr>
              <w:t>99</w:t>
            </w:r>
          </w:p>
        </w:tc>
        <w:tc>
          <w:tcPr>
            <w:tcW w:w="992" w:type="dxa"/>
            <w:shd w:val="clear" w:color="auto" w:fill="auto"/>
          </w:tcPr>
          <w:p w:rsidR="00203B26" w:rsidRPr="00810158" w:rsidRDefault="00203B26" w:rsidP="00C06A8D">
            <w:pPr>
              <w:pStyle w:val="NormalnyWeb"/>
              <w:spacing w:before="0" w:beforeAutospacing="0" w:after="0" w:afterAutospacing="0"/>
              <w:jc w:val="center"/>
              <w:rPr>
                <w:sz w:val="20"/>
                <w:szCs w:val="20"/>
                <w:highlight w:val="yellow"/>
                <w:lang w:val="fr-FR"/>
              </w:rPr>
            </w:pPr>
            <w:r w:rsidRPr="00810158">
              <w:rPr>
                <w:sz w:val="20"/>
                <w:szCs w:val="20"/>
                <w:lang w:val="fr-FR"/>
              </w:rPr>
              <w:t>91</w:t>
            </w:r>
          </w:p>
        </w:tc>
        <w:tc>
          <w:tcPr>
            <w:tcW w:w="851" w:type="dxa"/>
            <w:shd w:val="clear" w:color="auto" w:fill="auto"/>
          </w:tcPr>
          <w:p w:rsidR="00203B26" w:rsidRPr="00810158" w:rsidRDefault="00203B26" w:rsidP="00C06A8D">
            <w:pPr>
              <w:pStyle w:val="NormalnyWeb"/>
              <w:spacing w:before="0" w:beforeAutospacing="0" w:after="0" w:afterAutospacing="0"/>
              <w:ind w:left="120"/>
              <w:jc w:val="center"/>
              <w:rPr>
                <w:sz w:val="20"/>
                <w:szCs w:val="20"/>
                <w:highlight w:val="yellow"/>
                <w:lang w:val="fr-FR"/>
              </w:rPr>
            </w:pPr>
            <w:r w:rsidRPr="00810158">
              <w:rPr>
                <w:sz w:val="20"/>
                <w:szCs w:val="20"/>
                <w:lang w:val="fr-FR"/>
              </w:rPr>
              <w:t>99</w:t>
            </w:r>
          </w:p>
        </w:tc>
        <w:tc>
          <w:tcPr>
            <w:tcW w:w="954" w:type="dxa"/>
          </w:tcPr>
          <w:p w:rsidR="00203B26" w:rsidRPr="00810158" w:rsidRDefault="00203B26" w:rsidP="00C06A8D">
            <w:pPr>
              <w:pStyle w:val="NormalnyWeb"/>
              <w:spacing w:before="0" w:beforeAutospacing="0" w:after="0" w:afterAutospacing="0"/>
              <w:ind w:left="120"/>
              <w:jc w:val="center"/>
              <w:rPr>
                <w:sz w:val="20"/>
                <w:szCs w:val="20"/>
                <w:lang w:val="fr-FR"/>
              </w:rPr>
            </w:pPr>
            <w:r w:rsidRPr="00810158">
              <w:rPr>
                <w:sz w:val="20"/>
                <w:szCs w:val="20"/>
                <w:lang w:val="fr-FR"/>
              </w:rPr>
              <w:t>96</w:t>
            </w:r>
          </w:p>
        </w:tc>
        <w:tc>
          <w:tcPr>
            <w:tcW w:w="860" w:type="dxa"/>
          </w:tcPr>
          <w:p w:rsidR="00203B26" w:rsidRPr="00810158" w:rsidRDefault="00203B26" w:rsidP="00C06A8D">
            <w:pPr>
              <w:pStyle w:val="NormalnyWeb"/>
              <w:spacing w:before="0" w:beforeAutospacing="0" w:after="0" w:afterAutospacing="0"/>
              <w:ind w:left="120"/>
              <w:jc w:val="center"/>
              <w:rPr>
                <w:sz w:val="20"/>
                <w:szCs w:val="20"/>
                <w:lang w:val="fr-FR"/>
              </w:rPr>
            </w:pPr>
            <w:r w:rsidRPr="00810158">
              <w:rPr>
                <w:sz w:val="20"/>
                <w:szCs w:val="20"/>
                <w:lang w:val="fr-FR"/>
              </w:rPr>
              <w:t>99</w:t>
            </w:r>
          </w:p>
        </w:tc>
        <w:tc>
          <w:tcPr>
            <w:tcW w:w="814" w:type="dxa"/>
          </w:tcPr>
          <w:p w:rsidR="00203B26" w:rsidRPr="00810158" w:rsidRDefault="00203B26" w:rsidP="00C06A8D">
            <w:pPr>
              <w:pStyle w:val="NormalnyWeb"/>
              <w:spacing w:before="0" w:beforeAutospacing="0" w:after="0" w:afterAutospacing="0"/>
              <w:ind w:left="120"/>
              <w:jc w:val="center"/>
              <w:rPr>
                <w:sz w:val="20"/>
                <w:szCs w:val="20"/>
                <w:lang w:val="fr-FR"/>
              </w:rPr>
            </w:pPr>
            <w:r w:rsidRPr="00810158">
              <w:rPr>
                <w:sz w:val="20"/>
                <w:szCs w:val="20"/>
                <w:lang w:val="fr-FR"/>
              </w:rPr>
              <w:t>95</w:t>
            </w:r>
          </w:p>
        </w:tc>
        <w:tc>
          <w:tcPr>
            <w:tcW w:w="984" w:type="dxa"/>
          </w:tcPr>
          <w:p w:rsidR="00203B26" w:rsidRPr="00810158" w:rsidRDefault="00203B26" w:rsidP="00C06A8D">
            <w:pPr>
              <w:pStyle w:val="NormalnyWeb"/>
              <w:spacing w:before="0" w:beforeAutospacing="0" w:after="0" w:afterAutospacing="0"/>
              <w:ind w:left="120"/>
              <w:jc w:val="center"/>
              <w:rPr>
                <w:sz w:val="20"/>
                <w:szCs w:val="20"/>
                <w:lang w:val="fr-FR"/>
              </w:rPr>
            </w:pPr>
            <w:r w:rsidRPr="00810158">
              <w:rPr>
                <w:sz w:val="20"/>
                <w:szCs w:val="20"/>
                <w:lang w:val="fr-FR"/>
              </w:rPr>
              <w:t>99</w:t>
            </w:r>
          </w:p>
        </w:tc>
      </w:tr>
    </w:tbl>
    <w:p w:rsidR="00203B26" w:rsidRPr="00810158" w:rsidRDefault="00203B26" w:rsidP="00203B26">
      <w:pPr>
        <w:jc w:val="both"/>
        <w:rPr>
          <w:lang w:val="fr-FR"/>
        </w:rPr>
      </w:pPr>
      <w:r w:rsidRPr="00810158">
        <w:rPr>
          <w:lang w:val="fr-FR"/>
        </w:rPr>
        <w:t xml:space="preserve">699. Conformément au </w:t>
      </w:r>
      <w:r w:rsidR="00D727BA">
        <w:rPr>
          <w:lang w:val="fr-FR"/>
        </w:rPr>
        <w:t xml:space="preserve">Règlement </w:t>
      </w:r>
      <w:r w:rsidRPr="00810158">
        <w:rPr>
          <w:lang w:val="fr-FR"/>
        </w:rPr>
        <w:t xml:space="preserve">du ministre de la Santé </w:t>
      </w:r>
      <w:r w:rsidR="00EE6034">
        <w:rPr>
          <w:lang w:val="fr-FR"/>
        </w:rPr>
        <w:t>sur</w:t>
      </w:r>
      <w:r w:rsidRPr="00810158">
        <w:rPr>
          <w:lang w:val="fr-FR"/>
        </w:rPr>
        <w:t xml:space="preserve"> l'organisation des </w:t>
      </w:r>
      <w:r w:rsidR="009906D3">
        <w:rPr>
          <w:lang w:val="fr-FR"/>
        </w:rPr>
        <w:t xml:space="preserve">soins </w:t>
      </w:r>
      <w:r w:rsidRPr="00810158">
        <w:rPr>
          <w:lang w:val="fr-FR"/>
        </w:rPr>
        <w:t xml:space="preserve">de santé préventifs pour les enfants et les jeunes couverts par </w:t>
      </w:r>
      <w:r w:rsidR="00EE6034">
        <w:rPr>
          <w:lang w:val="fr-FR"/>
        </w:rPr>
        <w:t>l’</w:t>
      </w:r>
      <w:r w:rsidRPr="00810158">
        <w:rPr>
          <w:lang w:val="fr-FR"/>
        </w:rPr>
        <w:t xml:space="preserve">obligation scolaire, les </w:t>
      </w:r>
      <w:r w:rsidR="009906D3">
        <w:rPr>
          <w:lang w:val="fr-FR"/>
        </w:rPr>
        <w:t xml:space="preserve">soins </w:t>
      </w:r>
      <w:r w:rsidRPr="00810158">
        <w:rPr>
          <w:lang w:val="fr-FR"/>
        </w:rPr>
        <w:t xml:space="preserve">sont assurés par le médecin généraliste, le dentiste, l'infirmière, l'infirmière chargée de l'enseignement et de </w:t>
      </w:r>
      <w:r w:rsidR="008C0381">
        <w:rPr>
          <w:lang w:val="fr-FR"/>
        </w:rPr>
        <w:t>la formation</w:t>
      </w:r>
      <w:r w:rsidRPr="00810158">
        <w:rPr>
          <w:lang w:val="fr-FR"/>
        </w:rPr>
        <w:t xml:space="preserve"> ou l'hygiéniste, ou la </w:t>
      </w:r>
      <w:r w:rsidR="006F2801" w:rsidRPr="00810158">
        <w:rPr>
          <w:lang w:val="fr-FR"/>
        </w:rPr>
        <w:t>s</w:t>
      </w:r>
      <w:r w:rsidRPr="00810158">
        <w:rPr>
          <w:lang w:val="fr-FR"/>
        </w:rPr>
        <w:t xml:space="preserve">age-femme. </w:t>
      </w:r>
    </w:p>
    <w:p w:rsidR="00203B26" w:rsidRPr="00810158" w:rsidRDefault="00203B26" w:rsidP="008B5EC3">
      <w:pPr>
        <w:jc w:val="both"/>
        <w:rPr>
          <w:bCs/>
          <w:lang w:val="fr-FR"/>
        </w:rPr>
      </w:pPr>
      <w:r w:rsidRPr="00810158">
        <w:rPr>
          <w:lang w:val="fr-FR"/>
        </w:rPr>
        <w:t xml:space="preserve">700. Les </w:t>
      </w:r>
      <w:r w:rsidR="009906D3">
        <w:rPr>
          <w:lang w:val="fr-FR"/>
        </w:rPr>
        <w:t xml:space="preserve">soins </w:t>
      </w:r>
      <w:r w:rsidRPr="00810158">
        <w:rPr>
          <w:lang w:val="fr-FR"/>
        </w:rPr>
        <w:t>médicaux fournis par l'infirmière</w:t>
      </w:r>
      <w:r w:rsidR="00055202" w:rsidRPr="00810158">
        <w:rPr>
          <w:lang w:val="fr-FR"/>
        </w:rPr>
        <w:t xml:space="preserve"> </w:t>
      </w:r>
      <w:r w:rsidR="00EE6034">
        <w:rPr>
          <w:lang w:val="fr-FR"/>
        </w:rPr>
        <w:t xml:space="preserve">à l’école </w:t>
      </w:r>
      <w:r w:rsidRPr="00810158">
        <w:rPr>
          <w:lang w:val="fr-FR"/>
        </w:rPr>
        <w:t>ou l'hygiéniste à l'école comprennent</w:t>
      </w:r>
      <w:r w:rsidR="001F2096" w:rsidRPr="00810158">
        <w:rPr>
          <w:lang w:val="fr-FR"/>
        </w:rPr>
        <w:t>:</w:t>
      </w:r>
    </w:p>
    <w:p w:rsidR="00AB1C61" w:rsidRPr="00810158" w:rsidRDefault="00203B26" w:rsidP="00B04B85">
      <w:pPr>
        <w:pStyle w:val="Akapitzlist"/>
        <w:numPr>
          <w:ilvl w:val="0"/>
          <w:numId w:val="351"/>
        </w:numPr>
        <w:jc w:val="both"/>
        <w:rPr>
          <w:bCs/>
          <w:lang w:val="fr-FR"/>
        </w:rPr>
      </w:pPr>
      <w:r w:rsidRPr="00810158">
        <w:rPr>
          <w:lang w:val="fr-FR"/>
        </w:rPr>
        <w:t xml:space="preserve">l'exécution et l'interprétation des tests de dépistage, </w:t>
      </w:r>
    </w:p>
    <w:p w:rsidR="00203B26" w:rsidRPr="00810158" w:rsidRDefault="00203B26" w:rsidP="00B04B85">
      <w:pPr>
        <w:pStyle w:val="Akapitzlist"/>
        <w:numPr>
          <w:ilvl w:val="0"/>
          <w:numId w:val="351"/>
        </w:numPr>
        <w:jc w:val="both"/>
        <w:rPr>
          <w:bCs/>
          <w:lang w:val="fr-FR"/>
        </w:rPr>
      </w:pPr>
      <w:r w:rsidRPr="00810158">
        <w:rPr>
          <w:lang w:val="fr-FR"/>
        </w:rPr>
        <w:t xml:space="preserve">la gestion des procédures après les dépistages et les </w:t>
      </w:r>
      <w:r w:rsidR="009906D3">
        <w:rPr>
          <w:lang w:val="fr-FR"/>
        </w:rPr>
        <w:t xml:space="preserve">soins </w:t>
      </w:r>
      <w:r w:rsidRPr="00810158">
        <w:rPr>
          <w:lang w:val="fr-FR"/>
        </w:rPr>
        <w:t xml:space="preserve">pour les étudiants ayant obtenu des résultats positifs, </w:t>
      </w:r>
    </w:p>
    <w:p w:rsidR="00AB1C61" w:rsidRPr="00810158" w:rsidRDefault="00AB1C61" w:rsidP="00B04B85">
      <w:pPr>
        <w:numPr>
          <w:ilvl w:val="0"/>
          <w:numId w:val="351"/>
        </w:numPr>
        <w:jc w:val="both"/>
        <w:rPr>
          <w:bCs/>
          <w:lang w:val="fr-FR"/>
        </w:rPr>
      </w:pPr>
      <w:r w:rsidRPr="00810158">
        <w:rPr>
          <w:lang w:val="fr-FR"/>
        </w:rPr>
        <w:t>l'orientation pour les élèves ayant des problèmes de santé,</w:t>
      </w:r>
    </w:p>
    <w:p w:rsidR="00AB1C61" w:rsidRPr="00810158" w:rsidRDefault="00AB1C61" w:rsidP="00B04B85">
      <w:pPr>
        <w:numPr>
          <w:ilvl w:val="0"/>
          <w:numId w:val="351"/>
        </w:numPr>
        <w:jc w:val="both"/>
        <w:rPr>
          <w:bCs/>
          <w:lang w:val="fr-FR"/>
        </w:rPr>
      </w:pPr>
      <w:r w:rsidRPr="00810158">
        <w:rPr>
          <w:lang w:val="fr-FR"/>
        </w:rPr>
        <w:t xml:space="preserve">les </w:t>
      </w:r>
      <w:r w:rsidR="009906D3">
        <w:rPr>
          <w:lang w:val="fr-FR"/>
        </w:rPr>
        <w:t xml:space="preserve">soins </w:t>
      </w:r>
      <w:r w:rsidRPr="00810158">
        <w:rPr>
          <w:lang w:val="fr-FR"/>
        </w:rPr>
        <w:t>pour les élèves atteints de maladies chroniques et de handicaps,</w:t>
      </w:r>
      <w:r w:rsidRPr="00810158">
        <w:rPr>
          <w:lang w:val="fr-FR"/>
        </w:rPr>
        <w:br/>
        <w:t xml:space="preserve">y compris la mise en œuvre des </w:t>
      </w:r>
      <w:r w:rsidR="009906D3">
        <w:rPr>
          <w:lang w:val="fr-FR"/>
        </w:rPr>
        <w:t xml:space="preserve">soins </w:t>
      </w:r>
      <w:r w:rsidRPr="00810158">
        <w:rPr>
          <w:lang w:val="fr-FR"/>
        </w:rPr>
        <w:t>infirmiers et, seulement sous ordonnance médicale et en consultation avec le médecin généraliste sur la liste des bénéficiaire</w:t>
      </w:r>
      <w:r w:rsidR="00912194">
        <w:rPr>
          <w:lang w:val="fr-FR"/>
        </w:rPr>
        <w:t>s</w:t>
      </w:r>
      <w:r w:rsidRPr="00810158">
        <w:rPr>
          <w:lang w:val="fr-FR"/>
        </w:rPr>
        <w:t xml:space="preserve"> duquel se trouve </w:t>
      </w:r>
      <w:r w:rsidR="00912194">
        <w:rPr>
          <w:lang w:val="fr-FR"/>
        </w:rPr>
        <w:t xml:space="preserve">un </w:t>
      </w:r>
      <w:r w:rsidRPr="00810158">
        <w:rPr>
          <w:lang w:val="fr-FR"/>
        </w:rPr>
        <w:t>é</w:t>
      </w:r>
      <w:r w:rsidR="00912194">
        <w:rPr>
          <w:lang w:val="fr-FR"/>
        </w:rPr>
        <w:t>lève donné</w:t>
      </w:r>
      <w:r w:rsidRPr="00810158">
        <w:rPr>
          <w:lang w:val="fr-FR"/>
        </w:rPr>
        <w:t>, les traitements et les procédures thérapeutiques nécessaires pendant la présence à l'école,</w:t>
      </w:r>
    </w:p>
    <w:p w:rsidR="00AB1C61" w:rsidRPr="00810158" w:rsidRDefault="00AB1C61" w:rsidP="00B04B85">
      <w:pPr>
        <w:numPr>
          <w:ilvl w:val="0"/>
          <w:numId w:val="351"/>
        </w:numPr>
        <w:jc w:val="both"/>
        <w:rPr>
          <w:bCs/>
          <w:lang w:val="fr-FR"/>
        </w:rPr>
      </w:pPr>
      <w:r w:rsidRPr="00810158">
        <w:rPr>
          <w:lang w:val="fr-FR"/>
        </w:rPr>
        <w:t xml:space="preserve">les premiers </w:t>
      </w:r>
      <w:r w:rsidR="009906D3">
        <w:rPr>
          <w:lang w:val="fr-FR"/>
        </w:rPr>
        <w:t xml:space="preserve">soins </w:t>
      </w:r>
      <w:r w:rsidRPr="00810158">
        <w:rPr>
          <w:lang w:val="fr-FR"/>
        </w:rPr>
        <w:t>en cas de maladies soudaines, blessures, empoisonnement,</w:t>
      </w:r>
    </w:p>
    <w:p w:rsidR="00AB1C61" w:rsidRPr="00810158" w:rsidRDefault="00AB1C61" w:rsidP="00B04B85">
      <w:pPr>
        <w:numPr>
          <w:ilvl w:val="0"/>
          <w:numId w:val="351"/>
        </w:numPr>
        <w:jc w:val="both"/>
        <w:rPr>
          <w:bCs/>
          <w:lang w:val="fr-FR"/>
        </w:rPr>
      </w:pPr>
      <w:r w:rsidRPr="00810158">
        <w:rPr>
          <w:lang w:val="fr-FR"/>
        </w:rPr>
        <w:t>les conseils pour le directeur de l'école en matière des conditions de la sécurité des élèves, de l'organisation des conditions alimentaires et sanitaires à l'école,</w:t>
      </w:r>
    </w:p>
    <w:p w:rsidR="00AB1C61" w:rsidRPr="00810158" w:rsidRDefault="008C0381" w:rsidP="00B04B85">
      <w:pPr>
        <w:numPr>
          <w:ilvl w:val="0"/>
          <w:numId w:val="351"/>
        </w:numPr>
        <w:jc w:val="both"/>
        <w:rPr>
          <w:bCs/>
          <w:lang w:val="fr-FR"/>
        </w:rPr>
      </w:pPr>
      <w:r>
        <w:rPr>
          <w:lang w:val="fr-FR"/>
        </w:rPr>
        <w:t>la formation</w:t>
      </w:r>
      <w:r w:rsidR="00AB1C61" w:rsidRPr="00810158">
        <w:rPr>
          <w:lang w:val="fr-FR"/>
        </w:rPr>
        <w:t xml:space="preserve"> en matière de la santé bucco-dentaire,</w:t>
      </w:r>
    </w:p>
    <w:p w:rsidR="00AB1C61" w:rsidRPr="00810158" w:rsidRDefault="00AB1C61" w:rsidP="00B04B85">
      <w:pPr>
        <w:numPr>
          <w:ilvl w:val="0"/>
          <w:numId w:val="351"/>
        </w:numPr>
        <w:jc w:val="both"/>
        <w:rPr>
          <w:bCs/>
          <w:lang w:val="fr-FR"/>
        </w:rPr>
      </w:pPr>
      <w:r w:rsidRPr="00810158">
        <w:rPr>
          <w:lang w:val="fr-FR"/>
        </w:rPr>
        <w:t>la prophylaxie collective de fluorure pour les élèves de l'école primaire,</w:t>
      </w:r>
    </w:p>
    <w:p w:rsidR="00AB1C61" w:rsidRPr="00810158" w:rsidRDefault="00AB1C61" w:rsidP="00B04B85">
      <w:pPr>
        <w:numPr>
          <w:ilvl w:val="0"/>
          <w:numId w:val="351"/>
        </w:numPr>
        <w:jc w:val="both"/>
        <w:rPr>
          <w:bCs/>
          <w:lang w:val="fr-FR"/>
        </w:rPr>
      </w:pPr>
      <w:r w:rsidRPr="00810158">
        <w:rPr>
          <w:lang w:val="fr-FR"/>
        </w:rPr>
        <w:t xml:space="preserve">la participation à </w:t>
      </w:r>
      <w:r w:rsidR="008C0381">
        <w:rPr>
          <w:lang w:val="fr-FR"/>
        </w:rPr>
        <w:t>la formation</w:t>
      </w:r>
      <w:r w:rsidRPr="00810158">
        <w:rPr>
          <w:lang w:val="fr-FR"/>
        </w:rPr>
        <w:t xml:space="preserve"> de la santé.</w:t>
      </w:r>
    </w:p>
    <w:p w:rsidR="00203B26" w:rsidRPr="00810158" w:rsidRDefault="00203B26" w:rsidP="00203B26">
      <w:pPr>
        <w:pStyle w:val="NormalnyWeb"/>
        <w:spacing w:before="0" w:beforeAutospacing="0" w:after="0" w:afterAutospacing="0"/>
        <w:jc w:val="both"/>
        <w:rPr>
          <w:i/>
          <w:lang w:val="fr-FR"/>
        </w:rPr>
      </w:pPr>
      <w:r w:rsidRPr="00810158">
        <w:rPr>
          <w:lang w:val="fr-FR"/>
        </w:rPr>
        <w:t xml:space="preserve">701. Nombre d'élèves par un poste d'infirmier </w:t>
      </w: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939"/>
        <w:gridCol w:w="1045"/>
        <w:gridCol w:w="939"/>
        <w:gridCol w:w="1045"/>
        <w:gridCol w:w="940"/>
        <w:gridCol w:w="1045"/>
      </w:tblGrid>
      <w:tr w:rsidR="00203B26" w:rsidRPr="00810158" w:rsidTr="00C06A8D">
        <w:trPr>
          <w:trHeight w:val="161"/>
          <w:jc w:val="center"/>
        </w:trPr>
        <w:tc>
          <w:tcPr>
            <w:tcW w:w="2660" w:type="dxa"/>
            <w:shd w:val="clear" w:color="auto" w:fill="auto"/>
          </w:tcPr>
          <w:p w:rsidR="00203B26" w:rsidRPr="00810158" w:rsidRDefault="00203B26" w:rsidP="00C06A8D">
            <w:pPr>
              <w:jc w:val="both"/>
              <w:rPr>
                <w:b/>
                <w:i/>
                <w:iCs/>
                <w:highlight w:val="yellow"/>
                <w:lang w:val="fr-FR"/>
              </w:rPr>
            </w:pPr>
          </w:p>
        </w:tc>
        <w:tc>
          <w:tcPr>
            <w:tcW w:w="1984" w:type="dxa"/>
            <w:gridSpan w:val="2"/>
            <w:shd w:val="clear" w:color="auto" w:fill="auto"/>
          </w:tcPr>
          <w:p w:rsidR="00203B26" w:rsidRPr="00810158" w:rsidRDefault="00203B26" w:rsidP="00C06A8D">
            <w:pPr>
              <w:jc w:val="center"/>
              <w:rPr>
                <w:iCs/>
                <w:sz w:val="20"/>
                <w:szCs w:val="20"/>
                <w:highlight w:val="yellow"/>
                <w:lang w:val="fr-FR"/>
              </w:rPr>
            </w:pPr>
            <w:r w:rsidRPr="00810158">
              <w:rPr>
                <w:sz w:val="20"/>
                <w:szCs w:val="20"/>
                <w:lang w:val="fr-FR"/>
              </w:rPr>
              <w:t>2006/2007</w:t>
            </w:r>
          </w:p>
        </w:tc>
        <w:tc>
          <w:tcPr>
            <w:tcW w:w="1984" w:type="dxa"/>
            <w:gridSpan w:val="2"/>
            <w:shd w:val="clear" w:color="auto" w:fill="auto"/>
          </w:tcPr>
          <w:p w:rsidR="00203B26" w:rsidRPr="00810158" w:rsidRDefault="00203B26" w:rsidP="00C06A8D">
            <w:pPr>
              <w:jc w:val="center"/>
              <w:rPr>
                <w:iCs/>
                <w:sz w:val="20"/>
                <w:szCs w:val="20"/>
                <w:highlight w:val="yellow"/>
                <w:lang w:val="fr-FR"/>
              </w:rPr>
            </w:pPr>
            <w:r w:rsidRPr="00810158">
              <w:rPr>
                <w:sz w:val="20"/>
                <w:szCs w:val="20"/>
                <w:lang w:val="fr-FR"/>
              </w:rPr>
              <w:t>2009/2010</w:t>
            </w:r>
          </w:p>
        </w:tc>
        <w:tc>
          <w:tcPr>
            <w:tcW w:w="1985" w:type="dxa"/>
            <w:gridSpan w:val="2"/>
            <w:shd w:val="clear" w:color="auto" w:fill="auto"/>
          </w:tcPr>
          <w:p w:rsidR="00203B26" w:rsidRPr="00810158" w:rsidRDefault="00203B26" w:rsidP="00C06A8D">
            <w:pPr>
              <w:jc w:val="center"/>
              <w:rPr>
                <w:iCs/>
                <w:sz w:val="20"/>
                <w:szCs w:val="20"/>
                <w:highlight w:val="yellow"/>
                <w:lang w:val="fr-FR"/>
              </w:rPr>
            </w:pPr>
            <w:r w:rsidRPr="00810158">
              <w:rPr>
                <w:sz w:val="20"/>
                <w:szCs w:val="20"/>
                <w:lang w:val="fr-FR"/>
              </w:rPr>
              <w:t>2012/2013</w:t>
            </w:r>
          </w:p>
        </w:tc>
      </w:tr>
      <w:tr w:rsidR="00203B26" w:rsidRPr="00810158" w:rsidTr="00912194">
        <w:trPr>
          <w:trHeight w:val="50"/>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Localisation de l'école</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ville</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campagne</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ville</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campagne</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ville</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campagne</w:t>
            </w:r>
          </w:p>
        </w:tc>
      </w:tr>
      <w:tr w:rsidR="00203B26" w:rsidRPr="00810158" w:rsidTr="00912194">
        <w:trPr>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École primaire</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1.029</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886</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1.033</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924</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1.029</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931</w:t>
            </w:r>
          </w:p>
        </w:tc>
      </w:tr>
      <w:tr w:rsidR="00203B26" w:rsidRPr="00810158" w:rsidTr="00912194">
        <w:trPr>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Collèges</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1.003</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821</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1.073</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788</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1.026</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792</w:t>
            </w:r>
          </w:p>
        </w:tc>
      </w:tr>
      <w:tr w:rsidR="00203B26" w:rsidRPr="00810158" w:rsidTr="00912194">
        <w:trPr>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 xml:space="preserve">Lycées </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1.047</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896</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813</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756</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1.004</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788</w:t>
            </w:r>
          </w:p>
        </w:tc>
      </w:tr>
      <w:tr w:rsidR="00203B26" w:rsidRPr="00810158" w:rsidTr="00912194">
        <w:trPr>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 xml:space="preserve">Lycées professionnels </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957</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920</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1031</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962</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998</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949</w:t>
            </w:r>
          </w:p>
        </w:tc>
      </w:tr>
      <w:tr w:rsidR="00203B26" w:rsidRPr="00810158" w:rsidTr="00912194">
        <w:trPr>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Écoles professionnelles</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791</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560</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613</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690</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619</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676</w:t>
            </w:r>
          </w:p>
        </w:tc>
      </w:tr>
      <w:tr w:rsidR="00203B26" w:rsidRPr="00810158" w:rsidTr="00912194">
        <w:trPr>
          <w:jc w:val="center"/>
        </w:trPr>
        <w:tc>
          <w:tcPr>
            <w:tcW w:w="2660" w:type="dxa"/>
            <w:shd w:val="clear" w:color="auto" w:fill="auto"/>
          </w:tcPr>
          <w:p w:rsidR="00203B26" w:rsidRPr="00810158" w:rsidRDefault="00203B26" w:rsidP="00C06A8D">
            <w:pPr>
              <w:jc w:val="both"/>
              <w:rPr>
                <w:iCs/>
                <w:sz w:val="20"/>
                <w:szCs w:val="20"/>
                <w:lang w:val="fr-FR"/>
              </w:rPr>
            </w:pPr>
            <w:r w:rsidRPr="00810158">
              <w:rPr>
                <w:sz w:val="20"/>
                <w:szCs w:val="20"/>
                <w:lang w:val="fr-FR"/>
              </w:rPr>
              <w:t>Écoles spéciales</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293</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210</w:t>
            </w:r>
          </w:p>
        </w:tc>
        <w:tc>
          <w:tcPr>
            <w:tcW w:w="939" w:type="dxa"/>
            <w:shd w:val="clear" w:color="auto" w:fill="auto"/>
          </w:tcPr>
          <w:p w:rsidR="00203B26" w:rsidRPr="00810158" w:rsidRDefault="00203B26" w:rsidP="00C06A8D">
            <w:pPr>
              <w:jc w:val="center"/>
              <w:rPr>
                <w:iCs/>
                <w:sz w:val="20"/>
                <w:szCs w:val="20"/>
                <w:lang w:val="fr-FR"/>
              </w:rPr>
            </w:pPr>
            <w:r w:rsidRPr="00810158">
              <w:rPr>
                <w:sz w:val="20"/>
                <w:szCs w:val="20"/>
                <w:lang w:val="fr-FR"/>
              </w:rPr>
              <w:t>225</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167</w:t>
            </w:r>
          </w:p>
        </w:tc>
        <w:tc>
          <w:tcPr>
            <w:tcW w:w="940" w:type="dxa"/>
            <w:shd w:val="clear" w:color="auto" w:fill="auto"/>
          </w:tcPr>
          <w:p w:rsidR="00203B26" w:rsidRPr="00810158" w:rsidRDefault="00203B26" w:rsidP="00C06A8D">
            <w:pPr>
              <w:jc w:val="center"/>
              <w:rPr>
                <w:iCs/>
                <w:sz w:val="20"/>
                <w:szCs w:val="20"/>
                <w:lang w:val="fr-FR"/>
              </w:rPr>
            </w:pPr>
            <w:r w:rsidRPr="00810158">
              <w:rPr>
                <w:sz w:val="20"/>
                <w:szCs w:val="20"/>
                <w:lang w:val="fr-FR"/>
              </w:rPr>
              <w:t>221</w:t>
            </w:r>
          </w:p>
        </w:tc>
        <w:tc>
          <w:tcPr>
            <w:tcW w:w="1045" w:type="dxa"/>
            <w:shd w:val="clear" w:color="auto" w:fill="auto"/>
          </w:tcPr>
          <w:p w:rsidR="00203B26" w:rsidRPr="00810158" w:rsidRDefault="00203B26" w:rsidP="00C06A8D">
            <w:pPr>
              <w:jc w:val="center"/>
              <w:rPr>
                <w:iCs/>
                <w:sz w:val="20"/>
                <w:szCs w:val="20"/>
                <w:lang w:val="fr-FR"/>
              </w:rPr>
            </w:pPr>
            <w:r w:rsidRPr="00810158">
              <w:rPr>
                <w:sz w:val="20"/>
                <w:szCs w:val="20"/>
                <w:lang w:val="fr-FR"/>
              </w:rPr>
              <w:t>173</w:t>
            </w:r>
          </w:p>
        </w:tc>
      </w:tr>
    </w:tbl>
    <w:p w:rsidR="00203B26" w:rsidRPr="00810158" w:rsidRDefault="00203B26" w:rsidP="00203B26">
      <w:pPr>
        <w:autoSpaceDE w:val="0"/>
        <w:autoSpaceDN w:val="0"/>
        <w:adjustRightInd w:val="0"/>
        <w:jc w:val="both"/>
        <w:rPr>
          <w:i/>
          <w:lang w:val="fr-FR"/>
        </w:rPr>
      </w:pPr>
      <w:r w:rsidRPr="00810158">
        <w:rPr>
          <w:lang w:val="fr-FR"/>
        </w:rPr>
        <w:t xml:space="preserve">702. Dans les années 2009-2011, KRUS a mis en </w:t>
      </w:r>
      <w:r w:rsidR="008B150E" w:rsidRPr="00810158">
        <w:rPr>
          <w:lang w:val="fr-FR"/>
        </w:rPr>
        <w:t>œ</w:t>
      </w:r>
      <w:r w:rsidRPr="00810158">
        <w:rPr>
          <w:lang w:val="fr-FR"/>
        </w:rPr>
        <w:t xml:space="preserve">uvre </w:t>
      </w:r>
      <w:r w:rsidR="009729AA">
        <w:rPr>
          <w:lang w:val="fr-FR"/>
        </w:rPr>
        <w:t>“</w:t>
      </w:r>
      <w:r w:rsidRPr="00810158">
        <w:rPr>
          <w:lang w:val="fr-FR"/>
        </w:rPr>
        <w:t>Le programme des dépistages de la surdité chez les enfants scolarisés dans les zones rurales</w:t>
      </w:r>
      <w:r w:rsidR="009729AA">
        <w:rPr>
          <w:lang w:val="fr-FR"/>
        </w:rPr>
        <w:t>”</w:t>
      </w:r>
      <w:r w:rsidRPr="00810158">
        <w:rPr>
          <w:lang w:val="fr-FR"/>
        </w:rPr>
        <w:t xml:space="preserve">. Son objectif était de détecter des troubles de l'audition chez les enfants âgés de 7 à 12 ans et de leur permettre, dans le cadre de NFZ, de suivre des traitements spécialisés et de réadaptation. 300.000 d'enfants ont profité des examens gratuits. </w:t>
      </w:r>
    </w:p>
    <w:p w:rsidR="00203B26" w:rsidRPr="00810158" w:rsidRDefault="00203B26" w:rsidP="00203B26">
      <w:pPr>
        <w:jc w:val="both"/>
        <w:rPr>
          <w:lang w:val="fr-FR"/>
        </w:rPr>
      </w:pPr>
      <w:r w:rsidRPr="00810158">
        <w:rPr>
          <w:lang w:val="fr-FR"/>
        </w:rPr>
        <w:t xml:space="preserve">703. Informations complémentaires – </w:t>
      </w:r>
      <w:r w:rsidR="003D6C89">
        <w:rPr>
          <w:lang w:val="fr-FR"/>
        </w:rPr>
        <w:t>paragraphe</w:t>
      </w:r>
      <w:r w:rsidRPr="00810158">
        <w:rPr>
          <w:lang w:val="fr-FR"/>
        </w:rPr>
        <w:t xml:space="preserve">s 640-642, 653-658, 664, 666-667, 680-684. </w:t>
      </w:r>
    </w:p>
    <w:p w:rsidR="004E6EF8" w:rsidRPr="00810158" w:rsidRDefault="004E6EF8" w:rsidP="00203B26">
      <w:pPr>
        <w:jc w:val="both"/>
        <w:rPr>
          <w:b/>
          <w:lang w:val="fr-FR"/>
        </w:rPr>
      </w:pPr>
    </w:p>
    <w:p w:rsidR="00203B26" w:rsidRPr="00810158" w:rsidRDefault="00A6205E" w:rsidP="00203B26">
      <w:pPr>
        <w:jc w:val="both"/>
        <w:rPr>
          <w:b/>
          <w:lang w:val="fr-FR"/>
        </w:rPr>
      </w:pPr>
      <w:r>
        <w:rPr>
          <w:b/>
          <w:bCs/>
          <w:lang w:val="fr-FR"/>
        </w:rPr>
        <w:t>S</w:t>
      </w:r>
      <w:r w:rsidR="00203B26" w:rsidRPr="00810158">
        <w:rPr>
          <w:b/>
          <w:bCs/>
          <w:lang w:val="fr-FR"/>
        </w:rPr>
        <w:t>anté procréative et la planification de la famille, paragraphe 27 des observations finales</w:t>
      </w:r>
      <w:r w:rsidR="001F2096" w:rsidRPr="00810158">
        <w:rPr>
          <w:b/>
          <w:bCs/>
          <w:lang w:val="fr-FR"/>
        </w:rPr>
        <w:t>:</w:t>
      </w:r>
      <w:r w:rsidR="00203B26" w:rsidRPr="00810158">
        <w:rPr>
          <w:b/>
          <w:bCs/>
          <w:lang w:val="fr-FR"/>
        </w:rPr>
        <w:t xml:space="preserve"> l'État ne garantit pas les services de base dans le domaine de la santé sexuelle et procréative</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 xml:space="preserve">704. L'opinion du Comité ne correspond pas à la </w:t>
      </w:r>
      <w:r w:rsidR="00EA7306">
        <w:rPr>
          <w:sz w:val="24"/>
          <w:szCs w:val="24"/>
          <w:lang w:val="fr-FR"/>
        </w:rPr>
        <w:t>r</w:t>
      </w:r>
      <w:r w:rsidRPr="00810158">
        <w:rPr>
          <w:sz w:val="24"/>
          <w:szCs w:val="24"/>
          <w:lang w:val="fr-FR"/>
        </w:rPr>
        <w:t>é</w:t>
      </w:r>
      <w:r w:rsidR="00EA7306">
        <w:rPr>
          <w:sz w:val="24"/>
          <w:szCs w:val="24"/>
          <w:lang w:val="fr-FR"/>
        </w:rPr>
        <w:t>alit</w:t>
      </w:r>
      <w:r w:rsidRPr="00810158">
        <w:rPr>
          <w:sz w:val="24"/>
          <w:szCs w:val="24"/>
          <w:lang w:val="fr-FR"/>
        </w:rPr>
        <w:t xml:space="preserve">é. Le gouvernement polonais a </w:t>
      </w:r>
      <w:r w:rsidR="008B5EC3" w:rsidRPr="00810158">
        <w:rPr>
          <w:sz w:val="24"/>
          <w:szCs w:val="24"/>
          <w:lang w:val="fr-FR"/>
        </w:rPr>
        <w:t>fourni</w:t>
      </w:r>
      <w:r w:rsidRPr="00810158">
        <w:rPr>
          <w:sz w:val="24"/>
          <w:szCs w:val="24"/>
          <w:lang w:val="fr-FR"/>
        </w:rPr>
        <w:t xml:space="preserve"> au Comité, dans le cinquième rapport (E/C.12/POL/5) et </w:t>
      </w:r>
      <w:r w:rsidR="00146A2A">
        <w:rPr>
          <w:sz w:val="24"/>
          <w:szCs w:val="24"/>
          <w:lang w:val="fr-FR"/>
        </w:rPr>
        <w:t xml:space="preserve">pendant la réunion </w:t>
      </w:r>
      <w:r w:rsidRPr="00810158">
        <w:rPr>
          <w:sz w:val="24"/>
          <w:szCs w:val="24"/>
          <w:lang w:val="fr-FR"/>
        </w:rPr>
        <w:t xml:space="preserve">du 6 novembre 2009, des informations complètes concernant les services dans </w:t>
      </w:r>
      <w:r w:rsidR="008B5EC3" w:rsidRPr="00810158">
        <w:rPr>
          <w:sz w:val="24"/>
          <w:szCs w:val="24"/>
          <w:lang w:val="fr-FR"/>
        </w:rPr>
        <w:t>le domaine</w:t>
      </w:r>
      <w:r w:rsidRPr="00810158">
        <w:rPr>
          <w:sz w:val="24"/>
          <w:szCs w:val="24"/>
          <w:lang w:val="fr-FR"/>
        </w:rPr>
        <w:t xml:space="preserve"> de la santé sexuelle et procréative, de la fourniture de moyens de contraception et des services de planification de la famille. </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 xml:space="preserve">705. NFZ finance les procédures relatives aux </w:t>
      </w:r>
      <w:r w:rsidR="009906D3">
        <w:rPr>
          <w:sz w:val="24"/>
          <w:szCs w:val="24"/>
          <w:lang w:val="fr-FR"/>
        </w:rPr>
        <w:t xml:space="preserve">soins </w:t>
      </w:r>
      <w:r w:rsidRPr="00810158">
        <w:rPr>
          <w:sz w:val="24"/>
          <w:szCs w:val="24"/>
          <w:lang w:val="fr-FR"/>
        </w:rPr>
        <w:t xml:space="preserve">pour les femmes enceintes dans le cadre des </w:t>
      </w:r>
      <w:r w:rsidR="009906D3">
        <w:rPr>
          <w:sz w:val="24"/>
          <w:szCs w:val="24"/>
          <w:lang w:val="fr-FR"/>
        </w:rPr>
        <w:t xml:space="preserve">soins </w:t>
      </w:r>
      <w:r w:rsidRPr="00810158">
        <w:rPr>
          <w:sz w:val="24"/>
          <w:szCs w:val="24"/>
          <w:lang w:val="fr-FR"/>
        </w:rPr>
        <w:t xml:space="preserve">de santé primaires, des programmes de santé préventifs, des </w:t>
      </w:r>
      <w:r w:rsidR="009906D3">
        <w:rPr>
          <w:sz w:val="24"/>
          <w:szCs w:val="24"/>
          <w:lang w:val="fr-FR"/>
        </w:rPr>
        <w:t xml:space="preserve">soins </w:t>
      </w:r>
      <w:r w:rsidRPr="00810158">
        <w:rPr>
          <w:sz w:val="24"/>
          <w:szCs w:val="24"/>
          <w:lang w:val="fr-FR"/>
        </w:rPr>
        <w:t xml:space="preserve">ambulatoires spécialisés et des </w:t>
      </w:r>
      <w:r w:rsidR="009906D3">
        <w:rPr>
          <w:sz w:val="24"/>
          <w:szCs w:val="24"/>
          <w:lang w:val="fr-FR"/>
        </w:rPr>
        <w:t xml:space="preserve">soins </w:t>
      </w:r>
      <w:r w:rsidRPr="00810158">
        <w:rPr>
          <w:sz w:val="24"/>
          <w:szCs w:val="24"/>
          <w:lang w:val="fr-FR"/>
        </w:rPr>
        <w:t xml:space="preserve">hospitaliers. </w:t>
      </w:r>
    </w:p>
    <w:p w:rsidR="00203B26" w:rsidRPr="00810158" w:rsidRDefault="00203B26" w:rsidP="00203B26">
      <w:pPr>
        <w:pStyle w:val="Stopka"/>
        <w:tabs>
          <w:tab w:val="clear" w:pos="4536"/>
          <w:tab w:val="clear" w:pos="9072"/>
        </w:tabs>
        <w:jc w:val="both"/>
        <w:rPr>
          <w:bCs/>
          <w:sz w:val="24"/>
          <w:szCs w:val="24"/>
          <w:lang w:val="fr-FR"/>
        </w:rPr>
      </w:pPr>
      <w:r w:rsidRPr="00810158">
        <w:rPr>
          <w:sz w:val="24"/>
          <w:szCs w:val="24"/>
          <w:lang w:val="fr-FR"/>
        </w:rPr>
        <w:t xml:space="preserve">706. Des </w:t>
      </w:r>
      <w:r w:rsidR="009906D3">
        <w:rPr>
          <w:sz w:val="24"/>
          <w:szCs w:val="24"/>
          <w:lang w:val="fr-FR"/>
        </w:rPr>
        <w:t xml:space="preserve">soins </w:t>
      </w:r>
      <w:r w:rsidRPr="00810158">
        <w:rPr>
          <w:sz w:val="24"/>
          <w:szCs w:val="24"/>
          <w:lang w:val="fr-FR"/>
        </w:rPr>
        <w:t xml:space="preserve">infirmiers obstétricaux, néonatals et gynécologiques, effectués conformément au </w:t>
      </w:r>
      <w:r w:rsidR="00D727BA">
        <w:rPr>
          <w:sz w:val="24"/>
          <w:szCs w:val="24"/>
          <w:lang w:val="fr-FR"/>
        </w:rPr>
        <w:t xml:space="preserve">Règlement </w:t>
      </w:r>
      <w:r w:rsidRPr="00810158">
        <w:rPr>
          <w:sz w:val="24"/>
          <w:szCs w:val="24"/>
          <w:lang w:val="fr-FR"/>
        </w:rPr>
        <w:t xml:space="preserve">du ministre de la Santé </w:t>
      </w:r>
      <w:r w:rsidR="00382538">
        <w:rPr>
          <w:sz w:val="24"/>
          <w:szCs w:val="24"/>
          <w:lang w:val="fr-FR"/>
        </w:rPr>
        <w:t xml:space="preserve">sur </w:t>
      </w:r>
      <w:r w:rsidRPr="00810158">
        <w:rPr>
          <w:sz w:val="24"/>
          <w:szCs w:val="24"/>
          <w:lang w:val="fr-FR"/>
        </w:rPr>
        <w:t xml:space="preserve">tâches du médecin, de l'infirmière et de la sage-femme dans le cadre des </w:t>
      </w:r>
      <w:r w:rsidR="009906D3">
        <w:rPr>
          <w:sz w:val="24"/>
          <w:szCs w:val="24"/>
          <w:lang w:val="fr-FR"/>
        </w:rPr>
        <w:t xml:space="preserve">soins </w:t>
      </w:r>
      <w:r w:rsidRPr="00810158">
        <w:rPr>
          <w:sz w:val="24"/>
          <w:szCs w:val="24"/>
          <w:lang w:val="fr-FR"/>
        </w:rPr>
        <w:t xml:space="preserve">de santé primaires, comprennent, entre autres, </w:t>
      </w:r>
      <w:r w:rsidR="008C0381">
        <w:rPr>
          <w:sz w:val="24"/>
          <w:szCs w:val="24"/>
          <w:lang w:val="fr-FR"/>
        </w:rPr>
        <w:t>la formation</w:t>
      </w:r>
      <w:r w:rsidRPr="00810158">
        <w:rPr>
          <w:sz w:val="24"/>
          <w:szCs w:val="24"/>
          <w:lang w:val="fr-FR"/>
        </w:rPr>
        <w:t xml:space="preserve"> en matière de la planification familiale, des conseils en matière d</w:t>
      </w:r>
      <w:r w:rsidR="00EA7306">
        <w:rPr>
          <w:sz w:val="24"/>
          <w:szCs w:val="24"/>
          <w:lang w:val="fr-FR"/>
        </w:rPr>
        <w:t>e restoration</w:t>
      </w:r>
      <w:r w:rsidRPr="00810158">
        <w:rPr>
          <w:sz w:val="24"/>
          <w:szCs w:val="24"/>
          <w:lang w:val="fr-FR"/>
        </w:rPr>
        <w:t xml:space="preserve"> de la fécondité après l'accouchement et des méthodes de régulation de la fécondité.</w:t>
      </w:r>
    </w:p>
    <w:p w:rsidR="00203B26" w:rsidRPr="00810158" w:rsidRDefault="00203B26" w:rsidP="00203B26">
      <w:pPr>
        <w:pStyle w:val="Tekstpodstawowy2"/>
        <w:spacing w:after="0" w:line="240" w:lineRule="auto"/>
        <w:jc w:val="both"/>
        <w:rPr>
          <w:lang w:val="fr-FR"/>
        </w:rPr>
      </w:pPr>
      <w:r w:rsidRPr="00810158">
        <w:rPr>
          <w:lang w:val="fr-FR"/>
        </w:rPr>
        <w:t>707. Les femmes présentant un risque plus élevé de maladie ou de défaut subissent les tests prénataux. Leur champ de l'application et les modalités de l</w:t>
      </w:r>
      <w:r w:rsidR="00EA7306">
        <w:rPr>
          <w:lang w:val="fr-FR"/>
        </w:rPr>
        <w:t>eur</w:t>
      </w:r>
      <w:r w:rsidRPr="00810158">
        <w:rPr>
          <w:lang w:val="fr-FR"/>
        </w:rPr>
        <w:t xml:space="preserve"> mise en œuvre, y compris les critères d'admissibilité, sont énoncés dans le </w:t>
      </w:r>
      <w:r w:rsidR="00D727BA">
        <w:rPr>
          <w:lang w:val="fr-FR"/>
        </w:rPr>
        <w:t xml:space="preserve">Règlement </w:t>
      </w:r>
      <w:r w:rsidRPr="00810158">
        <w:rPr>
          <w:lang w:val="fr-FR"/>
        </w:rPr>
        <w:t xml:space="preserve">du ministre de la Santé </w:t>
      </w:r>
      <w:r w:rsidR="00382538">
        <w:rPr>
          <w:lang w:val="fr-FR"/>
        </w:rPr>
        <w:t xml:space="preserve">sur </w:t>
      </w:r>
      <w:r w:rsidRPr="00810158">
        <w:rPr>
          <w:lang w:val="fr-FR"/>
        </w:rPr>
        <w:t xml:space="preserve">prestations garanties dans le domaine des programmes de santé, ainsi que dans le programme des dépistages prénatals. </w:t>
      </w:r>
    </w:p>
    <w:p w:rsidR="00203B26" w:rsidRPr="00810158" w:rsidRDefault="00203B26" w:rsidP="00203B26">
      <w:pPr>
        <w:pStyle w:val="Tekstpodstawowy2"/>
        <w:spacing w:after="0" w:line="240" w:lineRule="auto"/>
        <w:jc w:val="both"/>
        <w:rPr>
          <w:lang w:val="fr-FR"/>
        </w:rPr>
      </w:pPr>
      <w:r w:rsidRPr="00810158">
        <w:rPr>
          <w:lang w:val="fr-FR"/>
        </w:rPr>
        <w:t>708. Depuis 2005, NFZ finance le programme des dépistages prénatals des femmes répond</w:t>
      </w:r>
      <w:r w:rsidR="00EA7306">
        <w:rPr>
          <w:lang w:val="fr-FR"/>
        </w:rPr>
        <w:t>ant</w:t>
      </w:r>
      <w:r w:rsidRPr="00810158">
        <w:rPr>
          <w:lang w:val="fr-FR"/>
        </w:rPr>
        <w:t xml:space="preserve"> à au moins un des critères suivants: l'âge de la mère au-dessus de 35 ans, la survenue lors de la grossesse précédente d'une aberration chromosomique du f</w:t>
      </w:r>
      <w:r w:rsidR="008B150E" w:rsidRPr="00810158">
        <w:rPr>
          <w:lang w:val="fr-FR"/>
        </w:rPr>
        <w:t>œ</w:t>
      </w:r>
      <w:r w:rsidRPr="00810158">
        <w:rPr>
          <w:lang w:val="fr-FR"/>
        </w:rPr>
        <w:t>tus ou d'un enfant, la détection des aberrations chromosomiques structurelle</w:t>
      </w:r>
      <w:r w:rsidR="00EA7306">
        <w:rPr>
          <w:lang w:val="fr-FR"/>
        </w:rPr>
        <w:t>s</w:t>
      </w:r>
      <w:r w:rsidRPr="00810158">
        <w:rPr>
          <w:lang w:val="fr-FR"/>
        </w:rPr>
        <w:t xml:space="preserve"> chez la femme enceinte ou chez le père de l'enfant, l'établissement d'un risque nettement plus élevé de donner naissance à un enfant affecté d'une maladie monogénétique ou multifactorielle, l'établissement durant la grossesse de l'échographie anormale et/ou des tests biochimiques indiquant un risque accru des aberrations chromosomiques ou des malformations congénitales. </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 xml:space="preserve">709. </w:t>
      </w:r>
      <w:r w:rsidR="00EA7306">
        <w:rPr>
          <w:sz w:val="24"/>
          <w:szCs w:val="24"/>
          <w:lang w:val="fr-FR"/>
        </w:rPr>
        <w:t>D</w:t>
      </w:r>
      <w:r w:rsidRPr="00810158">
        <w:rPr>
          <w:sz w:val="24"/>
          <w:szCs w:val="24"/>
          <w:lang w:val="fr-FR"/>
        </w:rPr>
        <w:t xml:space="preserve">es programmes sanitaires spéciaux </w:t>
      </w:r>
      <w:r w:rsidR="00EA7306">
        <w:rPr>
          <w:sz w:val="24"/>
          <w:szCs w:val="24"/>
          <w:lang w:val="fr-FR"/>
        </w:rPr>
        <w:t>so</w:t>
      </w:r>
      <w:r w:rsidR="00EA7306" w:rsidRPr="00810158">
        <w:rPr>
          <w:sz w:val="24"/>
          <w:szCs w:val="24"/>
          <w:lang w:val="fr-FR"/>
        </w:rPr>
        <w:t>n</w:t>
      </w:r>
      <w:r w:rsidR="00EA7306">
        <w:rPr>
          <w:sz w:val="24"/>
          <w:szCs w:val="24"/>
          <w:lang w:val="fr-FR"/>
        </w:rPr>
        <w:t>t</w:t>
      </w:r>
      <w:r w:rsidR="00EA7306" w:rsidRPr="00810158">
        <w:rPr>
          <w:sz w:val="24"/>
          <w:szCs w:val="24"/>
          <w:lang w:val="fr-FR"/>
        </w:rPr>
        <w:t xml:space="preserve"> m</w:t>
      </w:r>
      <w:r w:rsidR="00EA7306">
        <w:rPr>
          <w:sz w:val="24"/>
          <w:szCs w:val="24"/>
          <w:lang w:val="fr-FR"/>
        </w:rPr>
        <w:t>is</w:t>
      </w:r>
      <w:r w:rsidR="00EA7306" w:rsidRPr="00810158">
        <w:rPr>
          <w:sz w:val="24"/>
          <w:szCs w:val="24"/>
          <w:lang w:val="fr-FR"/>
        </w:rPr>
        <w:t xml:space="preserve"> en œuvre </w:t>
      </w:r>
      <w:r w:rsidRPr="00810158">
        <w:rPr>
          <w:sz w:val="24"/>
          <w:szCs w:val="24"/>
          <w:lang w:val="fr-FR"/>
        </w:rPr>
        <w:t xml:space="preserve">– </w:t>
      </w:r>
      <w:r w:rsidR="003D6C89">
        <w:rPr>
          <w:sz w:val="24"/>
          <w:szCs w:val="24"/>
          <w:lang w:val="fr-FR"/>
        </w:rPr>
        <w:t>paragraphe</w:t>
      </w:r>
      <w:r w:rsidRPr="00810158">
        <w:rPr>
          <w:sz w:val="24"/>
          <w:szCs w:val="24"/>
          <w:lang w:val="fr-FR"/>
        </w:rPr>
        <w:t>s 664, 670-673.</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 xml:space="preserve">710. Une attention particulière est accordée à la prévention du VIH/sida et aux </w:t>
      </w:r>
      <w:r w:rsidR="009906D3">
        <w:rPr>
          <w:sz w:val="24"/>
          <w:szCs w:val="24"/>
          <w:lang w:val="fr-FR"/>
        </w:rPr>
        <w:t xml:space="preserve">soins </w:t>
      </w:r>
      <w:r w:rsidRPr="00810158">
        <w:rPr>
          <w:sz w:val="24"/>
          <w:szCs w:val="24"/>
          <w:lang w:val="fr-FR"/>
        </w:rPr>
        <w:t>des femmes enceintes et des enfants infectés par le VIH e</w:t>
      </w:r>
      <w:r w:rsidR="008B5EC3" w:rsidRPr="00810158">
        <w:rPr>
          <w:sz w:val="24"/>
          <w:szCs w:val="24"/>
          <w:lang w:val="fr-FR"/>
        </w:rPr>
        <w:t xml:space="preserve">t le sida – </w:t>
      </w:r>
      <w:r w:rsidR="003D6C89">
        <w:rPr>
          <w:sz w:val="24"/>
          <w:szCs w:val="24"/>
          <w:lang w:val="fr-FR"/>
        </w:rPr>
        <w:t>paragraphe</w:t>
      </w:r>
      <w:r w:rsidR="008B5EC3" w:rsidRPr="00810158">
        <w:rPr>
          <w:sz w:val="24"/>
          <w:szCs w:val="24"/>
          <w:lang w:val="fr-FR"/>
        </w:rPr>
        <w:t>s de 653 à 658</w:t>
      </w:r>
      <w:r w:rsidRPr="00810158">
        <w:rPr>
          <w:sz w:val="24"/>
          <w:szCs w:val="24"/>
          <w:lang w:val="fr-FR"/>
        </w:rPr>
        <w:t xml:space="preserve">. </w:t>
      </w:r>
    </w:p>
    <w:p w:rsidR="00203B26" w:rsidRPr="00810158" w:rsidRDefault="00203B26" w:rsidP="00203B26">
      <w:pPr>
        <w:jc w:val="both"/>
        <w:rPr>
          <w:bCs/>
          <w:lang w:val="fr-FR"/>
        </w:rPr>
      </w:pPr>
      <w:r w:rsidRPr="00810158">
        <w:rPr>
          <w:lang w:val="fr-FR"/>
        </w:rPr>
        <w:t xml:space="preserve">711. Conformément à </w:t>
      </w:r>
      <w:r w:rsidR="00BD7160">
        <w:rPr>
          <w:lang w:val="fr-FR"/>
        </w:rPr>
        <w:t>la Loi sur</w:t>
      </w:r>
      <w:r w:rsidRPr="00810158">
        <w:rPr>
          <w:lang w:val="fr-FR"/>
        </w:rPr>
        <w:t xml:space="preserve"> la planification familiale, la protection du fœtus et les conditions </w:t>
      </w:r>
      <w:r w:rsidR="0022030F" w:rsidRPr="00810158">
        <w:rPr>
          <w:lang w:val="fr-FR"/>
        </w:rPr>
        <w:t>d'admissibilité pour l'avortement</w:t>
      </w:r>
      <w:r w:rsidRPr="00810158">
        <w:rPr>
          <w:lang w:val="fr-FR"/>
        </w:rPr>
        <w:t xml:space="preserve">, des </w:t>
      </w:r>
      <w:r w:rsidR="00C55AC7">
        <w:rPr>
          <w:lang w:val="fr-FR"/>
        </w:rPr>
        <w:t xml:space="preserve">autorités de l’administration </w:t>
      </w:r>
      <w:r w:rsidRPr="00810158">
        <w:rPr>
          <w:lang w:val="fr-FR"/>
        </w:rPr>
        <w:t>gouvernementa</w:t>
      </w:r>
      <w:r w:rsidR="00C55AC7">
        <w:rPr>
          <w:lang w:val="fr-FR"/>
        </w:rPr>
        <w:t>le</w:t>
      </w:r>
      <w:r w:rsidRPr="00810158">
        <w:rPr>
          <w:lang w:val="fr-FR"/>
        </w:rPr>
        <w:t xml:space="preserve"> et des autorités locales, en termes de compétences spécifiées dans les dispositions spécifiques, sont tenus de fournir un accès gratuit aux méthodes et moyens de procréation responsable. Conformément aux recommandations de la Société polonaise de la gynécologie, il existe les suivants moyens de réglementer les méthodes de fertilité</w:t>
      </w:r>
      <w:r w:rsidR="001F2096" w:rsidRPr="00810158">
        <w:rPr>
          <w:lang w:val="fr-FR"/>
        </w:rPr>
        <w:t>:</w:t>
      </w:r>
      <w:r w:rsidRPr="00810158">
        <w:rPr>
          <w:lang w:val="fr-FR"/>
        </w:rPr>
        <w:t xml:space="preserve"> l</w:t>
      </w:r>
      <w:r w:rsidR="00C55AC7">
        <w:rPr>
          <w:lang w:val="fr-FR"/>
        </w:rPr>
        <w:t xml:space="preserve">es </w:t>
      </w:r>
      <w:r w:rsidR="00C55AC7" w:rsidRPr="00810158">
        <w:rPr>
          <w:lang w:val="fr-FR"/>
        </w:rPr>
        <w:t xml:space="preserve">méthodes </w:t>
      </w:r>
      <w:r w:rsidR="00C55AC7">
        <w:rPr>
          <w:lang w:val="fr-FR"/>
        </w:rPr>
        <w:t>de l</w:t>
      </w:r>
      <w:r w:rsidRPr="00810158">
        <w:rPr>
          <w:lang w:val="fr-FR"/>
        </w:rPr>
        <w:t xml:space="preserve">'abstinence périodique (méthodes naturelles), les spermicides, les préservatifs, les dispositifs intra-utérins, y compris les dispositifs intra-utérins libérant de la progestérone, les préparations hormonales d'un ou deux ingrédients sous forme de comprimés oraux, les patchs transdermiques, les injections. </w:t>
      </w:r>
    </w:p>
    <w:p w:rsidR="009C1640" w:rsidRDefault="009C1640" w:rsidP="00203B26">
      <w:pPr>
        <w:jc w:val="both"/>
        <w:rPr>
          <w:b/>
          <w:bCs/>
          <w:lang w:val="fr-FR"/>
        </w:rPr>
      </w:pPr>
    </w:p>
    <w:p w:rsidR="00203B26" w:rsidRPr="00810158" w:rsidRDefault="00500A14" w:rsidP="00203B26">
      <w:pPr>
        <w:jc w:val="both"/>
        <w:rPr>
          <w:b/>
          <w:lang w:val="fr-FR"/>
        </w:rPr>
      </w:pPr>
      <w:r w:rsidRPr="00810158">
        <w:rPr>
          <w:b/>
          <w:bCs/>
          <w:lang w:val="fr-FR"/>
        </w:rPr>
        <w:t>Paragraphe</w:t>
      </w:r>
      <w:r w:rsidR="00203B26" w:rsidRPr="00810158">
        <w:rPr>
          <w:b/>
          <w:bCs/>
          <w:lang w:val="fr-FR"/>
        </w:rPr>
        <w:t xml:space="preserve"> 28 des observations finales</w:t>
      </w:r>
      <w:r w:rsidR="001F2096" w:rsidRPr="00810158">
        <w:rPr>
          <w:b/>
          <w:bCs/>
          <w:lang w:val="fr-FR"/>
        </w:rPr>
        <w:t>:</w:t>
      </w:r>
      <w:r w:rsidR="00203B26" w:rsidRPr="00810158">
        <w:rPr>
          <w:b/>
          <w:bCs/>
          <w:lang w:val="fr-FR"/>
        </w:rPr>
        <w:t xml:space="preserve"> le </w:t>
      </w:r>
      <w:r w:rsidR="009729AA">
        <w:rPr>
          <w:b/>
          <w:bCs/>
          <w:lang w:val="fr-FR"/>
        </w:rPr>
        <w:t>“</w:t>
      </w:r>
      <w:r w:rsidR="00203B26" w:rsidRPr="00810158">
        <w:rPr>
          <w:b/>
          <w:bCs/>
          <w:lang w:val="fr-FR"/>
        </w:rPr>
        <w:t>nombre alarmant</w:t>
      </w:r>
      <w:r w:rsidR="009729AA">
        <w:rPr>
          <w:b/>
          <w:bCs/>
          <w:lang w:val="fr-FR"/>
        </w:rPr>
        <w:t>”</w:t>
      </w:r>
      <w:r w:rsidR="00203B26" w:rsidRPr="00810158">
        <w:rPr>
          <w:b/>
          <w:bCs/>
          <w:lang w:val="fr-FR"/>
        </w:rPr>
        <w:t xml:space="preserve"> des femmes recourent à un avortement illégal et clandestin, à cause du refus des médecins de pratiquer des interventions légales par objection de conscience</w:t>
      </w:r>
    </w:p>
    <w:p w:rsidR="00203B26" w:rsidRPr="00810158" w:rsidRDefault="00203B26" w:rsidP="00203B26">
      <w:pPr>
        <w:jc w:val="both"/>
        <w:rPr>
          <w:lang w:val="fr-FR"/>
        </w:rPr>
      </w:pPr>
      <w:r w:rsidRPr="00810158">
        <w:rPr>
          <w:lang w:val="fr-FR"/>
        </w:rPr>
        <w:t xml:space="preserve">712. </w:t>
      </w:r>
      <w:r w:rsidR="00BD7160">
        <w:rPr>
          <w:lang w:val="fr-FR"/>
        </w:rPr>
        <w:t>La Loi sur</w:t>
      </w:r>
      <w:r w:rsidRPr="00810158">
        <w:rPr>
          <w:lang w:val="fr-FR"/>
        </w:rPr>
        <w:t xml:space="preserve"> la planification familiale, la protection du fœtus humain et les conditions d'admissibilité pour l'avortement prévoit que les personnes couvertes par l</w:t>
      </w:r>
      <w:r w:rsidR="0022030F">
        <w:rPr>
          <w:lang w:val="fr-FR"/>
        </w:rPr>
        <w:t xml:space="preserve">a sécurité </w:t>
      </w:r>
      <w:r w:rsidRPr="00810158">
        <w:rPr>
          <w:lang w:val="fr-FR"/>
        </w:rPr>
        <w:t xml:space="preserve">sociale et les personnes </w:t>
      </w:r>
      <w:r w:rsidR="0022030F">
        <w:rPr>
          <w:lang w:val="fr-FR"/>
        </w:rPr>
        <w:t>ayant droit</w:t>
      </w:r>
      <w:r w:rsidRPr="00810158">
        <w:rPr>
          <w:lang w:val="fr-FR"/>
        </w:rPr>
        <w:t xml:space="preserve"> sur la base des dispositions distinctes à des </w:t>
      </w:r>
      <w:r w:rsidR="009906D3">
        <w:rPr>
          <w:lang w:val="fr-FR"/>
        </w:rPr>
        <w:t xml:space="preserve">soins </w:t>
      </w:r>
      <w:r w:rsidRPr="00810158">
        <w:rPr>
          <w:lang w:val="fr-FR"/>
        </w:rPr>
        <w:t xml:space="preserve">médicaux gratuits ont droit à l'avortement gratuit dans les établissements thérapeutiques, dans les situations précisées dans la loi. La liste des prestations garanties liés à l'avortement est défini dans le </w:t>
      </w:r>
      <w:r w:rsidR="00D727BA">
        <w:rPr>
          <w:lang w:val="fr-FR"/>
        </w:rPr>
        <w:t xml:space="preserve">Règlement </w:t>
      </w:r>
      <w:r w:rsidRPr="00810158">
        <w:rPr>
          <w:lang w:val="fr-FR"/>
        </w:rPr>
        <w:t xml:space="preserve">du ministre de la Santé sur les prestations garanties dans le domaine des </w:t>
      </w:r>
      <w:r w:rsidR="009906D3">
        <w:rPr>
          <w:lang w:val="fr-FR"/>
        </w:rPr>
        <w:t xml:space="preserve">soins </w:t>
      </w:r>
      <w:r w:rsidRPr="00810158">
        <w:rPr>
          <w:lang w:val="fr-FR"/>
        </w:rPr>
        <w:t>hospitaliers.</w:t>
      </w:r>
    </w:p>
    <w:p w:rsidR="00203B26" w:rsidRPr="00810158" w:rsidRDefault="00203B26" w:rsidP="00203B26">
      <w:pPr>
        <w:jc w:val="both"/>
        <w:rPr>
          <w:lang w:val="fr-FR"/>
        </w:rPr>
      </w:pPr>
      <w:r w:rsidRPr="00810158">
        <w:rPr>
          <w:lang w:val="fr-FR"/>
        </w:rPr>
        <w:t xml:space="preserve">713. Conformément à </w:t>
      </w:r>
      <w:r w:rsidR="00BD7160">
        <w:rPr>
          <w:lang w:val="fr-FR"/>
        </w:rPr>
        <w:t>la Loi sur</w:t>
      </w:r>
      <w:r w:rsidR="00C46607">
        <w:rPr>
          <w:lang w:val="fr-FR"/>
        </w:rPr>
        <w:t xml:space="preserve"> les</w:t>
      </w:r>
      <w:r w:rsidRPr="00810158">
        <w:rPr>
          <w:lang w:val="fr-FR"/>
        </w:rPr>
        <w:t xml:space="preserve"> professions </w:t>
      </w:r>
      <w:r w:rsidR="000E6DC2">
        <w:rPr>
          <w:lang w:val="fr-FR"/>
        </w:rPr>
        <w:t>de médecin et de médecin dentiste</w:t>
      </w:r>
      <w:r w:rsidRPr="00810158">
        <w:rPr>
          <w:lang w:val="fr-FR"/>
        </w:rPr>
        <w:t xml:space="preserve">, le médecin a le droit de s'abstenir de </w:t>
      </w:r>
      <w:r w:rsidR="0022030F">
        <w:rPr>
          <w:lang w:val="fr-FR"/>
        </w:rPr>
        <w:t>procédér</w:t>
      </w:r>
      <w:r w:rsidRPr="00810158">
        <w:rPr>
          <w:lang w:val="fr-FR"/>
        </w:rPr>
        <w:t xml:space="preserve"> </w:t>
      </w:r>
      <w:r w:rsidR="0022030F">
        <w:rPr>
          <w:lang w:val="fr-FR"/>
        </w:rPr>
        <w:t xml:space="preserve">aux </w:t>
      </w:r>
      <w:r w:rsidR="009906D3">
        <w:rPr>
          <w:lang w:val="fr-FR"/>
        </w:rPr>
        <w:t xml:space="preserve">soins </w:t>
      </w:r>
      <w:r w:rsidRPr="00810158">
        <w:rPr>
          <w:lang w:val="fr-FR"/>
        </w:rPr>
        <w:t xml:space="preserve">de santé </w:t>
      </w:r>
      <w:r w:rsidR="0022030F">
        <w:rPr>
          <w:lang w:val="fr-FR"/>
        </w:rPr>
        <w:t xml:space="preserve">qui soient </w:t>
      </w:r>
      <w:r w:rsidRPr="00810158">
        <w:rPr>
          <w:lang w:val="fr-FR"/>
        </w:rPr>
        <w:t xml:space="preserve">en contradiction avec sa conscience (recours à </w:t>
      </w:r>
      <w:r w:rsidR="009729AA">
        <w:rPr>
          <w:lang w:val="fr-FR"/>
        </w:rPr>
        <w:t>“</w:t>
      </w:r>
      <w:r w:rsidRPr="00810158">
        <w:rPr>
          <w:lang w:val="fr-FR"/>
        </w:rPr>
        <w:t>l’objection de conscience</w:t>
      </w:r>
      <w:r w:rsidR="009729AA">
        <w:rPr>
          <w:lang w:val="fr-FR"/>
        </w:rPr>
        <w:t>”</w:t>
      </w:r>
      <w:r w:rsidRPr="00810158">
        <w:rPr>
          <w:lang w:val="fr-FR"/>
        </w:rPr>
        <w:t>), sauf les cas d'une menace directe pour la vie ou la santé du patient. En cas d</w:t>
      </w:r>
      <w:r w:rsidR="0022030F">
        <w:rPr>
          <w:lang w:val="fr-FR"/>
        </w:rPr>
        <w:t xml:space="preserve">e recours à </w:t>
      </w:r>
      <w:r w:rsidR="0022030F" w:rsidRPr="00810158">
        <w:rPr>
          <w:lang w:val="fr-FR"/>
        </w:rPr>
        <w:t xml:space="preserve">l’objection de conscience </w:t>
      </w:r>
      <w:r w:rsidRPr="00810158">
        <w:rPr>
          <w:lang w:val="fr-FR"/>
        </w:rPr>
        <w:t xml:space="preserve">le médecin </w:t>
      </w:r>
      <w:r w:rsidR="0022030F">
        <w:rPr>
          <w:lang w:val="fr-FR"/>
        </w:rPr>
        <w:t>est</w:t>
      </w:r>
      <w:r w:rsidRPr="00810158">
        <w:rPr>
          <w:lang w:val="fr-FR"/>
        </w:rPr>
        <w:t xml:space="preserve"> oblig</w:t>
      </w:r>
      <w:r w:rsidR="0022030F">
        <w:rPr>
          <w:lang w:val="fr-FR"/>
        </w:rPr>
        <w:t>é</w:t>
      </w:r>
      <w:r w:rsidRPr="00810158">
        <w:rPr>
          <w:lang w:val="fr-FR"/>
        </w:rPr>
        <w:t xml:space="preserve"> de justifier et enregistrer ce fait dans les dossiers médicaux et indiquer des opportunités réelles pour obtenir ce service chez un autre médecin ou </w:t>
      </w:r>
      <w:r w:rsidR="0022030F">
        <w:rPr>
          <w:lang w:val="fr-FR"/>
        </w:rPr>
        <w:t xml:space="preserve">dans </w:t>
      </w:r>
      <w:r w:rsidRPr="00810158">
        <w:rPr>
          <w:lang w:val="fr-FR"/>
        </w:rPr>
        <w:t xml:space="preserve">un autre établissement de </w:t>
      </w:r>
      <w:r w:rsidR="009906D3">
        <w:rPr>
          <w:lang w:val="fr-FR"/>
        </w:rPr>
        <w:t xml:space="preserve">soins </w:t>
      </w:r>
      <w:r w:rsidRPr="00810158">
        <w:rPr>
          <w:lang w:val="fr-FR"/>
        </w:rPr>
        <w:t xml:space="preserve">de santé. Si un médecin ne parvient pas à se conformer à cette obligation, il peut être tenu responsable d'une violation des dispositions relatives à l'exercice de la profession </w:t>
      </w:r>
      <w:r w:rsidR="0022030F">
        <w:rPr>
          <w:lang w:val="fr-FR"/>
        </w:rPr>
        <w:t xml:space="preserve">du </w:t>
      </w:r>
      <w:r w:rsidRPr="00810158">
        <w:rPr>
          <w:lang w:val="fr-FR"/>
        </w:rPr>
        <w:t>méd</w:t>
      </w:r>
      <w:r w:rsidR="0022030F">
        <w:rPr>
          <w:lang w:val="fr-FR"/>
        </w:rPr>
        <w:t>ecin</w:t>
      </w:r>
      <w:r w:rsidRPr="00810158">
        <w:rPr>
          <w:lang w:val="fr-FR"/>
        </w:rPr>
        <w:t xml:space="preserve">. Dans les années 2008-2011, il a eu lieu quatre procédures concernant le refus du médecin de fournir des </w:t>
      </w:r>
      <w:r w:rsidR="009906D3">
        <w:rPr>
          <w:lang w:val="fr-FR"/>
        </w:rPr>
        <w:t xml:space="preserve">soins </w:t>
      </w:r>
      <w:r w:rsidRPr="00810158">
        <w:rPr>
          <w:lang w:val="fr-FR"/>
        </w:rPr>
        <w:t>de santé sans indication d'un établissement de santé alternati</w:t>
      </w:r>
      <w:r w:rsidR="0022030F">
        <w:rPr>
          <w:lang w:val="fr-FR"/>
        </w:rPr>
        <w:t>f</w:t>
      </w:r>
      <w:r w:rsidRPr="00810158">
        <w:rPr>
          <w:lang w:val="fr-FR"/>
        </w:rPr>
        <w:t xml:space="preserve">. En ce qui concerne d'autres infractions relatives à l’objection de conscience, il y a eu 22 procédures. Il n'y a pas de statistiques concernant le type de </w:t>
      </w:r>
      <w:r w:rsidR="009906D3">
        <w:rPr>
          <w:lang w:val="fr-FR"/>
        </w:rPr>
        <w:t xml:space="preserve">soins </w:t>
      </w:r>
      <w:r w:rsidRPr="00810158">
        <w:rPr>
          <w:lang w:val="fr-FR"/>
        </w:rPr>
        <w:t>dont on a refusé. Selon les données fournies par les chambres régionales de médecine et le président de la C</w:t>
      </w:r>
      <w:r w:rsidR="00724D56">
        <w:rPr>
          <w:lang w:val="fr-FR"/>
        </w:rPr>
        <w:t>hambre</w:t>
      </w:r>
      <w:r w:rsidRPr="00810158">
        <w:rPr>
          <w:lang w:val="fr-FR"/>
        </w:rPr>
        <w:t xml:space="preserve"> médicale suprême, il n'y a pas eu d'affaires relatives au recours à l’objection de conscience par le médecin dans une affaire impliquant le refus de diriger pour les tests prénataux ou le refus d'effectuer un avortement.</w:t>
      </w:r>
    </w:p>
    <w:p w:rsidR="00203B26" w:rsidRPr="00810158" w:rsidRDefault="00203B26" w:rsidP="00203B26">
      <w:pPr>
        <w:jc w:val="both"/>
        <w:rPr>
          <w:lang w:val="fr-FR"/>
        </w:rPr>
      </w:pPr>
      <w:r w:rsidRPr="00810158">
        <w:rPr>
          <w:lang w:val="fr-FR"/>
        </w:rPr>
        <w:t xml:space="preserve">714. L’objection de conscience </w:t>
      </w:r>
      <w:r w:rsidR="006A5A49">
        <w:rPr>
          <w:lang w:val="fr-FR"/>
        </w:rPr>
        <w:t>peut être soulevée</w:t>
      </w:r>
      <w:r w:rsidRPr="00810158">
        <w:rPr>
          <w:lang w:val="fr-FR"/>
        </w:rPr>
        <w:t xml:space="preserve"> aussi </w:t>
      </w:r>
      <w:r w:rsidR="006A5A49">
        <w:rPr>
          <w:lang w:val="fr-FR"/>
        </w:rPr>
        <w:t xml:space="preserve">par </w:t>
      </w:r>
      <w:r w:rsidRPr="00810158">
        <w:rPr>
          <w:lang w:val="fr-FR"/>
        </w:rPr>
        <w:t xml:space="preserve">les infirmières et les sages-femmes, conformément à </w:t>
      </w:r>
      <w:r w:rsidR="00BD7160">
        <w:rPr>
          <w:lang w:val="fr-FR"/>
        </w:rPr>
        <w:t>la Loi sur</w:t>
      </w:r>
      <w:r w:rsidR="00C46607">
        <w:rPr>
          <w:lang w:val="fr-FR"/>
        </w:rPr>
        <w:t xml:space="preserve"> les</w:t>
      </w:r>
      <w:r w:rsidRPr="00810158">
        <w:rPr>
          <w:lang w:val="fr-FR"/>
        </w:rPr>
        <w:t xml:space="preserve"> professions d'infirmière et de sage-femme. L'infirmière et la sage-femme peut s'abstenir, après avoir notifié au préalable par écrit son supérieur, de </w:t>
      </w:r>
      <w:r w:rsidR="006A5A49">
        <w:rPr>
          <w:lang w:val="fr-FR"/>
        </w:rPr>
        <w:t>procédér</w:t>
      </w:r>
      <w:r w:rsidR="006A5A49" w:rsidRPr="00810158">
        <w:rPr>
          <w:lang w:val="fr-FR"/>
        </w:rPr>
        <w:t xml:space="preserve"> </w:t>
      </w:r>
      <w:r w:rsidR="006A5A49">
        <w:rPr>
          <w:lang w:val="fr-FR"/>
        </w:rPr>
        <w:t xml:space="preserve">aux </w:t>
      </w:r>
      <w:r w:rsidR="009906D3">
        <w:rPr>
          <w:lang w:val="fr-FR"/>
        </w:rPr>
        <w:t xml:space="preserve">soins </w:t>
      </w:r>
      <w:r w:rsidR="006A5A49">
        <w:rPr>
          <w:lang w:val="fr-FR"/>
        </w:rPr>
        <w:t xml:space="preserve">de santé </w:t>
      </w:r>
      <w:r w:rsidRPr="00810158">
        <w:rPr>
          <w:lang w:val="fr-FR"/>
        </w:rPr>
        <w:t>en contradiction avec sa conscience, sauf les cas constituant un danger pour la vie ou des dommages graves pour la santé du patient.</w:t>
      </w:r>
    </w:p>
    <w:p w:rsidR="00203B26" w:rsidRPr="00810158" w:rsidRDefault="00203B26" w:rsidP="00203B26">
      <w:pPr>
        <w:jc w:val="both"/>
        <w:rPr>
          <w:lang w:val="fr-FR"/>
        </w:rPr>
      </w:pPr>
      <w:r w:rsidRPr="00810158">
        <w:rPr>
          <w:lang w:val="fr-FR"/>
        </w:rPr>
        <w:t xml:space="preserve">715. Si le médecin exerçant sa profession sur la base d'un contrat de travail ou dans le cadre du service, a notifié son supérieur de la possibilité de refuser de </w:t>
      </w:r>
      <w:r w:rsidR="006A5A49">
        <w:rPr>
          <w:lang w:val="fr-FR"/>
        </w:rPr>
        <w:t>procédér</w:t>
      </w:r>
      <w:r w:rsidR="006A5A49" w:rsidRPr="00810158">
        <w:rPr>
          <w:lang w:val="fr-FR"/>
        </w:rPr>
        <w:t xml:space="preserve"> </w:t>
      </w:r>
      <w:r w:rsidR="006A5A49">
        <w:rPr>
          <w:lang w:val="fr-FR"/>
        </w:rPr>
        <w:t xml:space="preserve">aux </w:t>
      </w:r>
      <w:r w:rsidR="009906D3">
        <w:rPr>
          <w:lang w:val="fr-FR"/>
        </w:rPr>
        <w:t xml:space="preserve">soins </w:t>
      </w:r>
      <w:r w:rsidRPr="00810158">
        <w:rPr>
          <w:lang w:val="fr-FR"/>
        </w:rPr>
        <w:t xml:space="preserve">en </w:t>
      </w:r>
      <w:r w:rsidR="006A5A49" w:rsidRPr="00810158">
        <w:rPr>
          <w:lang w:val="fr-FR"/>
        </w:rPr>
        <w:t xml:space="preserve">se </w:t>
      </w:r>
      <w:r w:rsidRPr="00810158">
        <w:rPr>
          <w:lang w:val="fr-FR"/>
        </w:rPr>
        <w:t xml:space="preserve">référant à l'objection de conscience, le prestataire de </w:t>
      </w:r>
      <w:r w:rsidR="009906D3">
        <w:rPr>
          <w:lang w:val="fr-FR"/>
        </w:rPr>
        <w:t xml:space="preserve">soins </w:t>
      </w:r>
      <w:r w:rsidRPr="00810158">
        <w:rPr>
          <w:lang w:val="fr-FR"/>
        </w:rPr>
        <w:t>est tenu de conclure un contrat avec un sous-traitant qui fournit ce</w:t>
      </w:r>
      <w:r w:rsidR="006A5A49">
        <w:rPr>
          <w:lang w:val="fr-FR"/>
        </w:rPr>
        <w:t xml:space="preserve">s </w:t>
      </w:r>
      <w:r w:rsidR="009906D3">
        <w:rPr>
          <w:lang w:val="fr-FR"/>
        </w:rPr>
        <w:t>soins</w:t>
      </w:r>
      <w:r w:rsidRPr="00810158">
        <w:rPr>
          <w:lang w:val="fr-FR"/>
        </w:rPr>
        <w:t xml:space="preserve">. Le prestataire de </w:t>
      </w:r>
      <w:r w:rsidR="009906D3">
        <w:rPr>
          <w:lang w:val="fr-FR"/>
        </w:rPr>
        <w:t>soins</w:t>
      </w:r>
      <w:r w:rsidRPr="00810158">
        <w:rPr>
          <w:lang w:val="fr-FR"/>
        </w:rPr>
        <w:t xml:space="preserve"> qui ne remplit pas ces conditions, peut être accusé de violer les droits du patient et </w:t>
      </w:r>
      <w:r w:rsidR="006A5A49">
        <w:rPr>
          <w:lang w:val="fr-FR"/>
        </w:rPr>
        <w:t xml:space="preserve">est </w:t>
      </w:r>
      <w:r w:rsidRPr="00810158">
        <w:rPr>
          <w:lang w:val="fr-FR"/>
        </w:rPr>
        <w:t xml:space="preserve">passable à une amende. Le manquement aux conditions peut également être un motif pour </w:t>
      </w:r>
      <w:r w:rsidR="00CD1EB8">
        <w:rPr>
          <w:lang w:val="fr-FR"/>
        </w:rPr>
        <w:t xml:space="preserve">le </w:t>
      </w:r>
      <w:r w:rsidRPr="00810158">
        <w:rPr>
          <w:lang w:val="fr-FR"/>
        </w:rPr>
        <w:t xml:space="preserve">NFZ au dénonciation du contrat avec le </w:t>
      </w:r>
      <w:r w:rsidR="006A5A49">
        <w:rPr>
          <w:lang w:val="fr-FR"/>
        </w:rPr>
        <w:t>prestataire</w:t>
      </w:r>
      <w:r w:rsidRPr="00810158">
        <w:rPr>
          <w:lang w:val="fr-FR"/>
        </w:rPr>
        <w:t xml:space="preserve"> de </w:t>
      </w:r>
      <w:r w:rsidR="009906D3">
        <w:rPr>
          <w:lang w:val="fr-FR"/>
        </w:rPr>
        <w:t xml:space="preserve">soins </w:t>
      </w:r>
      <w:r w:rsidRPr="00810158">
        <w:rPr>
          <w:lang w:val="fr-FR"/>
        </w:rPr>
        <w:t xml:space="preserve">de santé. </w:t>
      </w:r>
    </w:p>
    <w:p w:rsidR="009C1640" w:rsidRDefault="009C1640" w:rsidP="00203B26">
      <w:pPr>
        <w:pStyle w:val="Stopka"/>
        <w:tabs>
          <w:tab w:val="clear" w:pos="4536"/>
          <w:tab w:val="clear" w:pos="9072"/>
        </w:tabs>
        <w:jc w:val="both"/>
        <w:rPr>
          <w:b/>
          <w:bCs/>
          <w:sz w:val="24"/>
          <w:szCs w:val="24"/>
          <w:lang w:val="fr-FR"/>
        </w:rPr>
      </w:pPr>
    </w:p>
    <w:p w:rsidR="00203B26" w:rsidRPr="00810158" w:rsidRDefault="00500A14" w:rsidP="00203B26">
      <w:pPr>
        <w:pStyle w:val="Stopka"/>
        <w:tabs>
          <w:tab w:val="clear" w:pos="4536"/>
          <w:tab w:val="clear" w:pos="9072"/>
        </w:tabs>
        <w:jc w:val="both"/>
        <w:rPr>
          <w:b/>
          <w:sz w:val="24"/>
          <w:szCs w:val="24"/>
          <w:lang w:val="fr-FR"/>
        </w:rPr>
      </w:pPr>
      <w:r w:rsidRPr="00810158">
        <w:rPr>
          <w:b/>
          <w:bCs/>
          <w:sz w:val="24"/>
          <w:szCs w:val="24"/>
          <w:lang w:val="fr-FR"/>
        </w:rPr>
        <w:t>Paragraphe</w:t>
      </w:r>
      <w:r w:rsidR="00203B26" w:rsidRPr="00810158">
        <w:rPr>
          <w:b/>
          <w:bCs/>
          <w:sz w:val="24"/>
          <w:szCs w:val="24"/>
          <w:lang w:val="fr-FR"/>
        </w:rPr>
        <w:t xml:space="preserve"> 31 des observations finales</w:t>
      </w:r>
      <w:r w:rsidR="001F2096" w:rsidRPr="00810158">
        <w:rPr>
          <w:b/>
          <w:bCs/>
          <w:sz w:val="24"/>
          <w:szCs w:val="24"/>
          <w:lang w:val="fr-FR"/>
        </w:rPr>
        <w:t>:</w:t>
      </w:r>
      <w:r w:rsidR="00203B26" w:rsidRPr="00810158">
        <w:rPr>
          <w:b/>
          <w:bCs/>
          <w:sz w:val="24"/>
          <w:szCs w:val="24"/>
          <w:lang w:val="fr-FR"/>
        </w:rPr>
        <w:t xml:space="preserve"> les programmes scolaires nationaux ne prévoient pas d’éducation à la santé sexuelle et procréative</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 xml:space="preserve">716. Conformément à </w:t>
      </w:r>
      <w:r w:rsidR="00BD7160">
        <w:rPr>
          <w:sz w:val="24"/>
          <w:szCs w:val="24"/>
          <w:lang w:val="fr-FR"/>
        </w:rPr>
        <w:t>la Loi sur</w:t>
      </w:r>
      <w:r w:rsidRPr="00810158">
        <w:rPr>
          <w:sz w:val="24"/>
          <w:szCs w:val="24"/>
          <w:lang w:val="fr-FR"/>
        </w:rPr>
        <w:t xml:space="preserve"> la planification familiale, la protection du fœtus et les conditions de l'avortement admissible, le ministre de l’Éducation Nationale assure les conditions </w:t>
      </w:r>
      <w:r w:rsidR="009906D3">
        <w:rPr>
          <w:sz w:val="24"/>
          <w:szCs w:val="24"/>
          <w:lang w:val="fr-FR"/>
        </w:rPr>
        <w:t xml:space="preserve">pour la formation sur </w:t>
      </w:r>
      <w:r w:rsidRPr="00810158">
        <w:rPr>
          <w:sz w:val="24"/>
          <w:szCs w:val="24"/>
          <w:lang w:val="fr-FR"/>
        </w:rPr>
        <w:t>la vie sexuelle, les principes de la parenté consciente et responsable, les valeurs familiales, la vie dans la période prénatale et les méthodes et moyens de procréation responsable. La tâche de l'école est d'intégrer les activités éducatives de l'école et de la famille et de renforcer la relation correcte de l'enfant avec la famille, ainsi que d'aider dans le développement d'une attitude positive à l'égard de la sexualité.</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 xml:space="preserve">717. Les cours éducatifs </w:t>
      </w:r>
      <w:r w:rsidR="009729AA">
        <w:rPr>
          <w:sz w:val="24"/>
          <w:szCs w:val="24"/>
          <w:lang w:val="fr-FR"/>
        </w:rPr>
        <w:t>“</w:t>
      </w:r>
      <w:r w:rsidR="008C0381">
        <w:rPr>
          <w:sz w:val="24"/>
          <w:szCs w:val="24"/>
          <w:lang w:val="fr-FR"/>
        </w:rPr>
        <w:t>La formation</w:t>
      </w:r>
      <w:r w:rsidRPr="00810158">
        <w:rPr>
          <w:sz w:val="24"/>
          <w:szCs w:val="24"/>
          <w:lang w:val="fr-FR"/>
        </w:rPr>
        <w:t xml:space="preserve"> pour</w:t>
      </w:r>
      <w:r w:rsidR="00055202" w:rsidRPr="00810158">
        <w:rPr>
          <w:sz w:val="24"/>
          <w:szCs w:val="24"/>
          <w:lang w:val="fr-FR"/>
        </w:rPr>
        <w:t xml:space="preserve"> </w:t>
      </w:r>
      <w:r w:rsidRPr="00810158">
        <w:rPr>
          <w:sz w:val="24"/>
          <w:szCs w:val="24"/>
          <w:lang w:val="fr-FR"/>
        </w:rPr>
        <w:t>la vie familiale</w:t>
      </w:r>
      <w:r w:rsidR="009729AA">
        <w:rPr>
          <w:sz w:val="24"/>
          <w:szCs w:val="24"/>
          <w:lang w:val="fr-FR"/>
        </w:rPr>
        <w:t>”</w:t>
      </w:r>
      <w:r w:rsidRPr="00810158">
        <w:rPr>
          <w:sz w:val="24"/>
          <w:szCs w:val="24"/>
          <w:lang w:val="fr-FR"/>
        </w:rPr>
        <w:t>se concentre</w:t>
      </w:r>
      <w:r w:rsidR="00CD1EB8">
        <w:rPr>
          <w:sz w:val="24"/>
          <w:szCs w:val="24"/>
          <w:lang w:val="fr-FR"/>
        </w:rPr>
        <w:t>nt</w:t>
      </w:r>
      <w:r w:rsidRPr="00810158">
        <w:rPr>
          <w:sz w:val="24"/>
          <w:szCs w:val="24"/>
          <w:lang w:val="fr-FR"/>
        </w:rPr>
        <w:t xml:space="preserve"> au sens large sur l'éducation pro-familiale. L'objectif des cours est de montrer la valeur de la famille dans la vie personnelle et d'aider à la préparation pour la compréhension et l'acceptation des changements liés à la puberté. </w:t>
      </w:r>
    </w:p>
    <w:p w:rsidR="00203B26" w:rsidRPr="00810158" w:rsidRDefault="00203B26" w:rsidP="00203B26">
      <w:pPr>
        <w:pStyle w:val="Stopka"/>
        <w:tabs>
          <w:tab w:val="clear" w:pos="4536"/>
          <w:tab w:val="clear" w:pos="9072"/>
        </w:tabs>
        <w:jc w:val="both"/>
        <w:rPr>
          <w:sz w:val="24"/>
          <w:szCs w:val="24"/>
          <w:lang w:val="fr-FR"/>
        </w:rPr>
      </w:pPr>
      <w:r w:rsidRPr="00810158">
        <w:rPr>
          <w:sz w:val="24"/>
          <w:szCs w:val="24"/>
          <w:lang w:val="fr-FR"/>
        </w:rPr>
        <w:t>718. Le contenu d’</w:t>
      </w:r>
      <w:r w:rsidR="00EE39F6">
        <w:rPr>
          <w:sz w:val="24"/>
          <w:szCs w:val="24"/>
          <w:lang w:val="fr-FR"/>
        </w:rPr>
        <w:t>éducation</w:t>
      </w:r>
      <w:r w:rsidRPr="00810158">
        <w:rPr>
          <w:sz w:val="24"/>
          <w:szCs w:val="24"/>
          <w:lang w:val="fr-FR"/>
        </w:rPr>
        <w:t xml:space="preserve"> comprend notamment, </w:t>
      </w:r>
      <w:r w:rsidR="009906D3">
        <w:rPr>
          <w:sz w:val="24"/>
          <w:szCs w:val="24"/>
          <w:lang w:val="fr-FR"/>
        </w:rPr>
        <w:t>entre autres</w:t>
      </w:r>
      <w:r w:rsidR="001F2096" w:rsidRPr="00810158">
        <w:rPr>
          <w:sz w:val="24"/>
          <w:szCs w:val="24"/>
          <w:lang w:val="fr-FR"/>
        </w:rPr>
        <w:t>:</w:t>
      </w:r>
    </w:p>
    <w:p w:rsidR="00203B26" w:rsidRPr="00810158" w:rsidRDefault="00203B26" w:rsidP="00B04B85">
      <w:pPr>
        <w:numPr>
          <w:ilvl w:val="0"/>
          <w:numId w:val="319"/>
        </w:numPr>
        <w:jc w:val="both"/>
        <w:rPr>
          <w:lang w:val="fr-FR"/>
        </w:rPr>
      </w:pPr>
      <w:r w:rsidRPr="00810158">
        <w:rPr>
          <w:lang w:val="fr-FR"/>
        </w:rPr>
        <w:t>le</w:t>
      </w:r>
      <w:r w:rsidR="009906D3">
        <w:rPr>
          <w:lang w:val="fr-FR"/>
        </w:rPr>
        <w:t>s</w:t>
      </w:r>
      <w:r w:rsidRPr="00810158">
        <w:rPr>
          <w:lang w:val="fr-FR"/>
        </w:rPr>
        <w:t xml:space="preserve"> lien</w:t>
      </w:r>
      <w:r w:rsidR="009906D3">
        <w:rPr>
          <w:lang w:val="fr-FR"/>
        </w:rPr>
        <w:t>s</w:t>
      </w:r>
      <w:r w:rsidRPr="00810158">
        <w:rPr>
          <w:lang w:val="fr-FR"/>
        </w:rPr>
        <w:t xml:space="preserve"> familia</w:t>
      </w:r>
      <w:r w:rsidR="009906D3">
        <w:rPr>
          <w:lang w:val="fr-FR"/>
        </w:rPr>
        <w:t>ux</w:t>
      </w:r>
      <w:r w:rsidRPr="00810158">
        <w:rPr>
          <w:lang w:val="fr-FR"/>
        </w:rPr>
        <w:t>, les relations affectives et d'autres liens familiaux, les conflits et leur résolution,</w:t>
      </w:r>
    </w:p>
    <w:p w:rsidR="00203B26" w:rsidRPr="00810158" w:rsidRDefault="00203B26" w:rsidP="00B04B85">
      <w:pPr>
        <w:numPr>
          <w:ilvl w:val="0"/>
          <w:numId w:val="319"/>
        </w:numPr>
        <w:jc w:val="both"/>
        <w:rPr>
          <w:lang w:val="fr-FR"/>
        </w:rPr>
      </w:pPr>
      <w:r w:rsidRPr="00810158">
        <w:rPr>
          <w:lang w:val="fr-FR"/>
        </w:rPr>
        <w:t>le droit de l'homme à la vie privée et la protection de ce droit, l'attitude assertive,</w:t>
      </w:r>
    </w:p>
    <w:p w:rsidR="00203B26" w:rsidRPr="00810158" w:rsidRDefault="00203B26" w:rsidP="00B04B85">
      <w:pPr>
        <w:numPr>
          <w:ilvl w:val="0"/>
          <w:numId w:val="319"/>
        </w:numPr>
        <w:jc w:val="both"/>
        <w:rPr>
          <w:lang w:val="fr-FR"/>
        </w:rPr>
      </w:pPr>
      <w:r w:rsidRPr="00810158">
        <w:rPr>
          <w:lang w:val="fr-FR"/>
        </w:rPr>
        <w:t xml:space="preserve">la participation active à la vie de </w:t>
      </w:r>
      <w:r w:rsidR="009906D3">
        <w:rPr>
          <w:lang w:val="fr-FR"/>
        </w:rPr>
        <w:t xml:space="preserve">la </w:t>
      </w:r>
      <w:r w:rsidRPr="00810158">
        <w:rPr>
          <w:lang w:val="fr-FR"/>
        </w:rPr>
        <w:t>famille,</w:t>
      </w:r>
    </w:p>
    <w:p w:rsidR="00203B26" w:rsidRPr="00810158" w:rsidRDefault="00203B26" w:rsidP="00B04B85">
      <w:pPr>
        <w:numPr>
          <w:ilvl w:val="0"/>
          <w:numId w:val="319"/>
        </w:numPr>
        <w:jc w:val="both"/>
        <w:rPr>
          <w:lang w:val="fr-FR"/>
        </w:rPr>
      </w:pPr>
      <w:r w:rsidRPr="00810158">
        <w:rPr>
          <w:lang w:val="fr-FR"/>
        </w:rPr>
        <w:t>la maternité et la paternité,</w:t>
      </w:r>
    </w:p>
    <w:p w:rsidR="00203B26" w:rsidRPr="00810158" w:rsidRDefault="00203B26" w:rsidP="00B04B85">
      <w:pPr>
        <w:numPr>
          <w:ilvl w:val="0"/>
          <w:numId w:val="319"/>
        </w:numPr>
        <w:jc w:val="both"/>
        <w:rPr>
          <w:lang w:val="fr-FR"/>
        </w:rPr>
      </w:pPr>
      <w:r w:rsidRPr="00810158">
        <w:rPr>
          <w:lang w:val="fr-FR"/>
        </w:rPr>
        <w:t>la grossesse, l'accouchement, l'adoption d'un enfant en tant que nouveau membre de la famille,</w:t>
      </w:r>
    </w:p>
    <w:p w:rsidR="00203B26" w:rsidRPr="00810158" w:rsidRDefault="00203B26" w:rsidP="00B04B85">
      <w:pPr>
        <w:numPr>
          <w:ilvl w:val="0"/>
          <w:numId w:val="319"/>
        </w:numPr>
        <w:jc w:val="both"/>
        <w:rPr>
          <w:lang w:val="fr-FR"/>
        </w:rPr>
      </w:pPr>
      <w:r w:rsidRPr="00810158">
        <w:rPr>
          <w:lang w:val="fr-FR"/>
        </w:rPr>
        <w:t>les phases de développement humain,</w:t>
      </w:r>
    </w:p>
    <w:p w:rsidR="00203B26" w:rsidRPr="00810158" w:rsidRDefault="00203B26" w:rsidP="00B04B85">
      <w:pPr>
        <w:numPr>
          <w:ilvl w:val="0"/>
          <w:numId w:val="319"/>
        </w:numPr>
        <w:jc w:val="both"/>
        <w:rPr>
          <w:lang w:val="fr-FR"/>
        </w:rPr>
      </w:pPr>
      <w:r w:rsidRPr="00810158">
        <w:rPr>
          <w:lang w:val="fr-FR"/>
        </w:rPr>
        <w:t>les différences et les similitudes entre les garçons et les filles, l'identification avec sa propre identité sexuelle, l'acceptation et le respect pour le corps,</w:t>
      </w:r>
    </w:p>
    <w:p w:rsidR="00203B26" w:rsidRPr="00810158" w:rsidRDefault="00203B26" w:rsidP="00B04B85">
      <w:pPr>
        <w:numPr>
          <w:ilvl w:val="0"/>
          <w:numId w:val="319"/>
        </w:numPr>
        <w:jc w:val="both"/>
        <w:rPr>
          <w:lang w:val="fr-FR"/>
        </w:rPr>
      </w:pPr>
      <w:r w:rsidRPr="00810158">
        <w:rPr>
          <w:lang w:val="fr-FR"/>
        </w:rPr>
        <w:t>l'établissement de relations interpersonnelles appropriées,</w:t>
      </w:r>
    </w:p>
    <w:p w:rsidR="00203B26" w:rsidRPr="00810158" w:rsidRDefault="00203B26" w:rsidP="00B04B85">
      <w:pPr>
        <w:numPr>
          <w:ilvl w:val="0"/>
          <w:numId w:val="319"/>
        </w:numPr>
        <w:jc w:val="both"/>
        <w:rPr>
          <w:lang w:val="fr-FR"/>
        </w:rPr>
      </w:pPr>
      <w:r w:rsidRPr="00810158">
        <w:rPr>
          <w:lang w:val="fr-FR"/>
        </w:rPr>
        <w:t xml:space="preserve">la </w:t>
      </w:r>
      <w:r w:rsidR="00653A64">
        <w:rPr>
          <w:lang w:val="fr-FR"/>
        </w:rPr>
        <w:t>violence en famille</w:t>
      </w:r>
      <w:r w:rsidRPr="00810158">
        <w:rPr>
          <w:lang w:val="fr-FR"/>
        </w:rPr>
        <w:t>, la violence sexuelle, la prévention, la possibilité d'obtenir de l'aide,</w:t>
      </w:r>
    </w:p>
    <w:p w:rsidR="00203B26" w:rsidRPr="00810158" w:rsidRDefault="00203B26" w:rsidP="00B04B85">
      <w:pPr>
        <w:numPr>
          <w:ilvl w:val="0"/>
          <w:numId w:val="319"/>
        </w:numPr>
        <w:jc w:val="both"/>
        <w:rPr>
          <w:lang w:val="fr-FR"/>
        </w:rPr>
      </w:pPr>
      <w:r w:rsidRPr="00810158">
        <w:rPr>
          <w:lang w:val="fr-FR"/>
        </w:rPr>
        <w:t>le risque de la vie communautaire: l'alcoolisme, la toxicomanie, l'agression, les sectes, la pornographie,</w:t>
      </w:r>
    </w:p>
    <w:p w:rsidR="00203B26" w:rsidRPr="00810158" w:rsidRDefault="00203B26" w:rsidP="00B04B85">
      <w:pPr>
        <w:numPr>
          <w:ilvl w:val="0"/>
          <w:numId w:val="319"/>
        </w:numPr>
        <w:jc w:val="both"/>
        <w:rPr>
          <w:lang w:val="fr-FR"/>
        </w:rPr>
      </w:pPr>
      <w:r w:rsidRPr="00810158">
        <w:rPr>
          <w:lang w:val="fr-FR"/>
        </w:rPr>
        <w:t>les informations de base sur le développement sexuel humain</w:t>
      </w:r>
      <w:r w:rsidR="001F2096" w:rsidRPr="00810158">
        <w:rPr>
          <w:lang w:val="fr-FR"/>
        </w:rPr>
        <w:t>:</w:t>
      </w:r>
      <w:r w:rsidRPr="00810158">
        <w:rPr>
          <w:lang w:val="fr-FR"/>
        </w:rPr>
        <w:t xml:space="preserve"> l'identité de genre, de la féminité et de la masculinité,</w:t>
      </w:r>
    </w:p>
    <w:p w:rsidR="00203B26" w:rsidRPr="00810158" w:rsidRDefault="00203B26" w:rsidP="00B04B85">
      <w:pPr>
        <w:numPr>
          <w:ilvl w:val="0"/>
          <w:numId w:val="319"/>
        </w:numPr>
        <w:jc w:val="both"/>
        <w:rPr>
          <w:lang w:val="fr-FR"/>
        </w:rPr>
      </w:pPr>
      <w:r w:rsidRPr="00810158">
        <w:rPr>
          <w:lang w:val="fr-FR"/>
        </w:rPr>
        <w:t xml:space="preserve">la législation </w:t>
      </w:r>
      <w:r w:rsidR="00271067">
        <w:rPr>
          <w:lang w:val="fr-FR"/>
        </w:rPr>
        <w:t>sur</w:t>
      </w:r>
      <w:r w:rsidRPr="00810158">
        <w:rPr>
          <w:lang w:val="fr-FR"/>
        </w:rPr>
        <w:t xml:space="preserve"> la famille,</w:t>
      </w:r>
    </w:p>
    <w:p w:rsidR="00203B26" w:rsidRPr="00810158" w:rsidRDefault="00203B26" w:rsidP="00B04B85">
      <w:pPr>
        <w:numPr>
          <w:ilvl w:val="0"/>
          <w:numId w:val="319"/>
        </w:numPr>
        <w:jc w:val="both"/>
        <w:rPr>
          <w:lang w:val="fr-FR"/>
        </w:rPr>
      </w:pPr>
      <w:r w:rsidRPr="00810158">
        <w:rPr>
          <w:lang w:val="fr-FR"/>
        </w:rPr>
        <w:t>les conseils aux jeunes et à la famille.</w:t>
      </w:r>
    </w:p>
    <w:p w:rsidR="00203B26" w:rsidRPr="00810158" w:rsidRDefault="00203B26" w:rsidP="00203B26">
      <w:pPr>
        <w:jc w:val="both"/>
        <w:rPr>
          <w:lang w:val="fr-FR"/>
        </w:rPr>
      </w:pPr>
      <w:r w:rsidRPr="00810158">
        <w:rPr>
          <w:lang w:val="fr-FR"/>
        </w:rPr>
        <w:t xml:space="preserve">719. Les thèmes abordés dans le </w:t>
      </w:r>
      <w:r w:rsidR="00CD1EB8">
        <w:rPr>
          <w:lang w:val="fr-FR"/>
        </w:rPr>
        <w:t xml:space="preserve">cadre </w:t>
      </w:r>
      <w:r w:rsidRPr="00810158">
        <w:rPr>
          <w:lang w:val="fr-FR"/>
        </w:rPr>
        <w:t>de l'éducation sexuelle:</w:t>
      </w:r>
    </w:p>
    <w:p w:rsidR="00203B26" w:rsidRPr="00810158" w:rsidRDefault="00203B26" w:rsidP="00B04B85">
      <w:pPr>
        <w:numPr>
          <w:ilvl w:val="0"/>
          <w:numId w:val="320"/>
        </w:numPr>
        <w:jc w:val="both"/>
        <w:rPr>
          <w:lang w:val="fr-FR"/>
        </w:rPr>
      </w:pPr>
      <w:r w:rsidRPr="00810158">
        <w:rPr>
          <w:lang w:val="fr-FR"/>
        </w:rPr>
        <w:t xml:space="preserve">l'essence de la sexualité humaine et de ses aspects, </w:t>
      </w:r>
    </w:p>
    <w:p w:rsidR="00203B26" w:rsidRPr="00810158" w:rsidRDefault="00203B26" w:rsidP="00B04B85">
      <w:pPr>
        <w:numPr>
          <w:ilvl w:val="0"/>
          <w:numId w:val="320"/>
        </w:numPr>
        <w:jc w:val="both"/>
        <w:rPr>
          <w:lang w:val="fr-FR"/>
        </w:rPr>
      </w:pPr>
      <w:r w:rsidRPr="00810158">
        <w:rPr>
          <w:lang w:val="fr-FR"/>
        </w:rPr>
        <w:t>l'initiation sexuelle, ses déterminants et conséquences, les arguments biomédicaux, psychologiques et moraux pour retarder l'initiation sexuelle,</w:t>
      </w:r>
    </w:p>
    <w:p w:rsidR="00203B26" w:rsidRPr="00810158" w:rsidRDefault="00203B26" w:rsidP="00B04B85">
      <w:pPr>
        <w:numPr>
          <w:ilvl w:val="0"/>
          <w:numId w:val="320"/>
        </w:numPr>
        <w:jc w:val="both"/>
        <w:rPr>
          <w:lang w:val="fr-FR"/>
        </w:rPr>
      </w:pPr>
      <w:r w:rsidRPr="00810158">
        <w:rPr>
          <w:lang w:val="fr-FR"/>
        </w:rPr>
        <w:t xml:space="preserve">les normes des comportements sexuels, la planification </w:t>
      </w:r>
      <w:r w:rsidR="00CD1EB8">
        <w:rPr>
          <w:lang w:val="fr-FR"/>
        </w:rPr>
        <w:t xml:space="preserve">de la </w:t>
      </w:r>
      <w:r w:rsidRPr="00810158">
        <w:rPr>
          <w:lang w:val="fr-FR"/>
        </w:rPr>
        <w:t>famille, les méthodes de reconnaissance de la fécondité, l'aspect sanitaire, psychologique et éthique,</w:t>
      </w:r>
    </w:p>
    <w:p w:rsidR="00203B26" w:rsidRPr="00810158" w:rsidRDefault="00203B26" w:rsidP="00B04B85">
      <w:pPr>
        <w:numPr>
          <w:ilvl w:val="0"/>
          <w:numId w:val="320"/>
        </w:numPr>
        <w:jc w:val="both"/>
        <w:rPr>
          <w:lang w:val="fr-FR"/>
        </w:rPr>
      </w:pPr>
      <w:r w:rsidRPr="00810158">
        <w:rPr>
          <w:lang w:val="fr-FR"/>
        </w:rPr>
        <w:t>les méthodes et les moyens de contraception, les modes de fonctionnement et les règles de la sélection,</w:t>
      </w:r>
    </w:p>
    <w:p w:rsidR="00203B26" w:rsidRPr="00810158" w:rsidRDefault="00203B26" w:rsidP="00B04B85">
      <w:pPr>
        <w:numPr>
          <w:ilvl w:val="0"/>
          <w:numId w:val="320"/>
        </w:numPr>
        <w:jc w:val="both"/>
        <w:rPr>
          <w:lang w:val="fr-FR"/>
        </w:rPr>
      </w:pPr>
      <w:r w:rsidRPr="00810158">
        <w:rPr>
          <w:lang w:val="fr-FR"/>
        </w:rPr>
        <w:t>la grossesse non planifiée, les moyens de demander de l'aide dans des situations difficiles,</w:t>
      </w:r>
    </w:p>
    <w:p w:rsidR="00203B26" w:rsidRPr="00810158" w:rsidRDefault="00203B26" w:rsidP="00B04B85">
      <w:pPr>
        <w:numPr>
          <w:ilvl w:val="0"/>
          <w:numId w:val="320"/>
        </w:numPr>
        <w:jc w:val="both"/>
        <w:rPr>
          <w:lang w:val="fr-FR"/>
        </w:rPr>
      </w:pPr>
      <w:r w:rsidRPr="00810158">
        <w:rPr>
          <w:lang w:val="fr-FR"/>
        </w:rPr>
        <w:t>l'avortement comme une menace pour la santé mentale et physique – les aspects juridiques, médicaux et éthiques</w:t>
      </w:r>
      <w:r w:rsidR="00CD1EB8">
        <w:rPr>
          <w:lang w:val="fr-FR"/>
        </w:rPr>
        <w:t>,</w:t>
      </w:r>
    </w:p>
    <w:p w:rsidR="00203B26" w:rsidRPr="00810158" w:rsidRDefault="00203B26" w:rsidP="00B04B85">
      <w:pPr>
        <w:numPr>
          <w:ilvl w:val="0"/>
          <w:numId w:val="320"/>
        </w:numPr>
        <w:jc w:val="both"/>
        <w:rPr>
          <w:lang w:val="fr-FR"/>
        </w:rPr>
      </w:pPr>
      <w:r w:rsidRPr="00810158">
        <w:rPr>
          <w:lang w:val="fr-FR"/>
        </w:rPr>
        <w:t>les maladies sexuellement transmissibles et leur prévention, le sida</w:t>
      </w:r>
      <w:r w:rsidR="001F2096" w:rsidRPr="00810158">
        <w:rPr>
          <w:lang w:val="fr-FR"/>
        </w:rPr>
        <w:t>:</w:t>
      </w:r>
      <w:r w:rsidRPr="00810158">
        <w:rPr>
          <w:lang w:val="fr-FR"/>
        </w:rPr>
        <w:t xml:space="preserve"> la prévention, les aspects sociaux et éthiques, les malades du sida dans la famille,</w:t>
      </w:r>
    </w:p>
    <w:p w:rsidR="00203B26" w:rsidRPr="00810158" w:rsidRDefault="00203B26" w:rsidP="00B04B85">
      <w:pPr>
        <w:numPr>
          <w:ilvl w:val="0"/>
          <w:numId w:val="320"/>
        </w:numPr>
        <w:jc w:val="both"/>
        <w:rPr>
          <w:lang w:val="fr-FR"/>
        </w:rPr>
      </w:pPr>
      <w:r w:rsidRPr="00810158">
        <w:rPr>
          <w:lang w:val="fr-FR"/>
        </w:rPr>
        <w:t>la violence et les agressions sexuelles, la possibilité de prévention et de défense, les informations sur les mesures d'assistance psychologique, médicale et juridique.</w:t>
      </w:r>
    </w:p>
    <w:p w:rsidR="00203B26" w:rsidRPr="00810158" w:rsidRDefault="00203B26" w:rsidP="00203B26">
      <w:pPr>
        <w:pStyle w:val="Stopka"/>
        <w:tabs>
          <w:tab w:val="clear" w:pos="4536"/>
          <w:tab w:val="clear" w:pos="9072"/>
        </w:tabs>
        <w:jc w:val="both"/>
        <w:rPr>
          <w:bCs/>
          <w:sz w:val="24"/>
          <w:szCs w:val="24"/>
          <w:lang w:val="fr-FR"/>
        </w:rPr>
      </w:pPr>
      <w:r w:rsidRPr="00810158">
        <w:rPr>
          <w:sz w:val="24"/>
          <w:szCs w:val="24"/>
          <w:lang w:val="fr-FR"/>
        </w:rPr>
        <w:t xml:space="preserve">720. Les problèmes de la santé procréative et l'éducation sexuelle </w:t>
      </w:r>
      <w:r w:rsidR="009906D3">
        <w:rPr>
          <w:sz w:val="24"/>
          <w:szCs w:val="24"/>
          <w:lang w:val="fr-FR"/>
        </w:rPr>
        <w:t>sont</w:t>
      </w:r>
      <w:r w:rsidRPr="00810158">
        <w:rPr>
          <w:sz w:val="24"/>
          <w:szCs w:val="24"/>
          <w:lang w:val="fr-FR"/>
        </w:rPr>
        <w:t xml:space="preserve"> présent</w:t>
      </w:r>
      <w:r w:rsidR="009906D3">
        <w:rPr>
          <w:sz w:val="24"/>
          <w:szCs w:val="24"/>
          <w:lang w:val="fr-FR"/>
        </w:rPr>
        <w:t>s</w:t>
      </w:r>
      <w:r w:rsidRPr="00810158">
        <w:rPr>
          <w:sz w:val="24"/>
          <w:szCs w:val="24"/>
          <w:lang w:val="fr-FR"/>
        </w:rPr>
        <w:t xml:space="preserve"> dans les programmes de toutes les écoles de médecine. Ces questions sont également prises en compte dans l'enseignement post-universitaire, conçu pour préparer les employés du système de </w:t>
      </w:r>
      <w:r w:rsidR="009906D3">
        <w:rPr>
          <w:sz w:val="24"/>
          <w:szCs w:val="24"/>
          <w:lang w:val="fr-FR"/>
        </w:rPr>
        <w:t xml:space="preserve">soins </w:t>
      </w:r>
      <w:r w:rsidRPr="00810158">
        <w:rPr>
          <w:sz w:val="24"/>
          <w:szCs w:val="24"/>
          <w:lang w:val="fr-FR"/>
        </w:rPr>
        <w:t xml:space="preserve">de santé à fournir des conseils sur la planification familiale. </w:t>
      </w:r>
    </w:p>
    <w:p w:rsidR="00203B26" w:rsidRPr="00810158" w:rsidRDefault="00203B26" w:rsidP="00203B26">
      <w:pPr>
        <w:jc w:val="both"/>
        <w:rPr>
          <w:b/>
          <w:lang w:val="fr-FR"/>
        </w:rPr>
      </w:pPr>
    </w:p>
    <w:p w:rsidR="00203B26" w:rsidRPr="00810158" w:rsidRDefault="009906D3" w:rsidP="00203B26">
      <w:pPr>
        <w:jc w:val="both"/>
        <w:rPr>
          <w:b/>
          <w:lang w:val="fr-FR"/>
        </w:rPr>
      </w:pPr>
      <w:r>
        <w:rPr>
          <w:b/>
          <w:bCs/>
          <w:lang w:val="fr-FR"/>
        </w:rPr>
        <w:t xml:space="preserve">Soins </w:t>
      </w:r>
      <w:r w:rsidR="00203B26" w:rsidRPr="00810158">
        <w:rPr>
          <w:b/>
          <w:bCs/>
          <w:lang w:val="fr-FR"/>
        </w:rPr>
        <w:t>de santé aux personnes âgées</w:t>
      </w:r>
    </w:p>
    <w:p w:rsidR="00203B26" w:rsidRPr="00810158" w:rsidRDefault="00203B26" w:rsidP="00203B26">
      <w:pPr>
        <w:jc w:val="both"/>
        <w:rPr>
          <w:lang w:val="fr-FR"/>
        </w:rPr>
      </w:pPr>
      <w:r w:rsidRPr="00810158">
        <w:rPr>
          <w:lang w:val="fr-FR"/>
        </w:rPr>
        <w:t xml:space="preserve">721. </w:t>
      </w:r>
      <w:r w:rsidR="009906D3">
        <w:rPr>
          <w:lang w:val="fr-FR"/>
        </w:rPr>
        <w:t>U</w:t>
      </w:r>
      <w:r w:rsidR="009906D3" w:rsidRPr="00810158">
        <w:rPr>
          <w:lang w:val="fr-FR"/>
        </w:rPr>
        <w:t xml:space="preserve">n accès universel et permanent aux </w:t>
      </w:r>
      <w:r w:rsidR="009906D3">
        <w:rPr>
          <w:lang w:val="fr-FR"/>
        </w:rPr>
        <w:t xml:space="preserve">soins de santé </w:t>
      </w:r>
      <w:r w:rsidR="009906D3" w:rsidRPr="00810158">
        <w:rPr>
          <w:lang w:val="fr-FR"/>
        </w:rPr>
        <w:t xml:space="preserve">primaires </w:t>
      </w:r>
      <w:r w:rsidR="009906D3">
        <w:rPr>
          <w:lang w:val="fr-FR"/>
        </w:rPr>
        <w:t xml:space="preserve">garanti </w:t>
      </w:r>
      <w:r w:rsidR="009906D3" w:rsidRPr="00810158">
        <w:rPr>
          <w:lang w:val="fr-FR"/>
        </w:rPr>
        <w:t xml:space="preserve">dans le milieu de vie, en ambulatoire et à domicile joue un rôle prépondérant dans les </w:t>
      </w:r>
      <w:r w:rsidR="009906D3">
        <w:rPr>
          <w:lang w:val="fr-FR"/>
        </w:rPr>
        <w:t xml:space="preserve">soins </w:t>
      </w:r>
      <w:r w:rsidR="009906D3" w:rsidRPr="00810158">
        <w:rPr>
          <w:lang w:val="fr-FR"/>
        </w:rPr>
        <w:t xml:space="preserve">aux personnes âgées </w:t>
      </w:r>
      <w:r w:rsidRPr="00810158">
        <w:rPr>
          <w:lang w:val="fr-FR"/>
        </w:rPr>
        <w:t xml:space="preserve">fournis. </w:t>
      </w:r>
    </w:p>
    <w:p w:rsidR="00203B26" w:rsidRPr="00810158" w:rsidRDefault="00203B26" w:rsidP="00203B26">
      <w:pPr>
        <w:jc w:val="both"/>
        <w:rPr>
          <w:lang w:val="fr-FR"/>
        </w:rPr>
      </w:pPr>
      <w:r w:rsidRPr="00810158">
        <w:rPr>
          <w:lang w:val="fr-FR"/>
        </w:rPr>
        <w:t xml:space="preserve">722. Les conditions de la fourniture des </w:t>
      </w:r>
      <w:r w:rsidR="009906D3">
        <w:rPr>
          <w:lang w:val="fr-FR"/>
        </w:rPr>
        <w:t xml:space="preserve">soins </w:t>
      </w:r>
      <w:r w:rsidRPr="00810158">
        <w:rPr>
          <w:lang w:val="fr-FR"/>
        </w:rPr>
        <w:t xml:space="preserve">gériatriques sont définies dans le </w:t>
      </w:r>
      <w:r w:rsidR="00D727BA">
        <w:rPr>
          <w:lang w:val="fr-FR"/>
        </w:rPr>
        <w:t xml:space="preserve">Règlement </w:t>
      </w:r>
      <w:r w:rsidRPr="00810158">
        <w:rPr>
          <w:lang w:val="fr-FR"/>
        </w:rPr>
        <w:t xml:space="preserve">du ministre de la Santé </w:t>
      </w:r>
      <w:r w:rsidR="00443AA0">
        <w:rPr>
          <w:lang w:val="fr-FR"/>
        </w:rPr>
        <w:t>sur</w:t>
      </w:r>
      <w:r w:rsidR="001F2096" w:rsidRPr="00810158">
        <w:rPr>
          <w:lang w:val="fr-FR"/>
        </w:rPr>
        <w:t>:</w:t>
      </w:r>
      <w:r w:rsidRPr="00810158">
        <w:rPr>
          <w:lang w:val="fr-FR"/>
        </w:rPr>
        <w:t xml:space="preserve"> </w:t>
      </w:r>
    </w:p>
    <w:p w:rsidR="003B2988" w:rsidRPr="00810158" w:rsidRDefault="00443AA0" w:rsidP="00B04B85">
      <w:pPr>
        <w:pStyle w:val="Akapitzlist"/>
        <w:numPr>
          <w:ilvl w:val="0"/>
          <w:numId w:val="376"/>
        </w:numPr>
        <w:jc w:val="both"/>
        <w:rPr>
          <w:lang w:val="fr-FR"/>
        </w:rPr>
      </w:pPr>
      <w:r>
        <w:rPr>
          <w:lang w:val="fr-FR"/>
        </w:rPr>
        <w:t>l</w:t>
      </w:r>
      <w:r w:rsidR="003B2988" w:rsidRPr="00810158">
        <w:rPr>
          <w:lang w:val="fr-FR"/>
        </w:rPr>
        <w:t xml:space="preserve">es prestations garanties dans le domaine des </w:t>
      </w:r>
      <w:r w:rsidR="009906D3">
        <w:rPr>
          <w:lang w:val="fr-FR"/>
        </w:rPr>
        <w:t xml:space="preserve">soins </w:t>
      </w:r>
      <w:r w:rsidR="003B2988" w:rsidRPr="00810158">
        <w:rPr>
          <w:lang w:val="fr-FR"/>
        </w:rPr>
        <w:t>de santé primaires</w:t>
      </w:r>
      <w:r w:rsidR="009906D3">
        <w:rPr>
          <w:lang w:val="fr-FR"/>
        </w:rPr>
        <w:t>,</w:t>
      </w:r>
    </w:p>
    <w:p w:rsidR="00203B26" w:rsidRPr="00810158" w:rsidRDefault="00443AA0" w:rsidP="00B04B85">
      <w:pPr>
        <w:pStyle w:val="Akapitzlist"/>
        <w:numPr>
          <w:ilvl w:val="0"/>
          <w:numId w:val="376"/>
        </w:numPr>
        <w:jc w:val="both"/>
        <w:rPr>
          <w:lang w:val="fr-FR"/>
        </w:rPr>
      </w:pPr>
      <w:r>
        <w:rPr>
          <w:lang w:val="fr-FR"/>
        </w:rPr>
        <w:t>l</w:t>
      </w:r>
      <w:r w:rsidR="00203B26" w:rsidRPr="00810158">
        <w:rPr>
          <w:lang w:val="fr-FR"/>
        </w:rPr>
        <w:t xml:space="preserve">es prestations garanties dans le domaine des </w:t>
      </w:r>
      <w:r w:rsidR="009906D3">
        <w:rPr>
          <w:lang w:val="fr-FR"/>
        </w:rPr>
        <w:t xml:space="preserve">soins </w:t>
      </w:r>
      <w:r w:rsidR="00203B26" w:rsidRPr="00810158">
        <w:rPr>
          <w:lang w:val="fr-FR"/>
        </w:rPr>
        <w:t>de spécialiste ambulatoires</w:t>
      </w:r>
      <w:r w:rsidR="009906D3">
        <w:rPr>
          <w:lang w:val="fr-FR"/>
        </w:rPr>
        <w:t>,</w:t>
      </w:r>
      <w:r w:rsidR="00055202" w:rsidRPr="00810158">
        <w:rPr>
          <w:lang w:val="fr-FR"/>
        </w:rPr>
        <w:t xml:space="preserve"> </w:t>
      </w:r>
    </w:p>
    <w:p w:rsidR="00203B26" w:rsidRPr="00810158" w:rsidRDefault="00443AA0" w:rsidP="00B04B85">
      <w:pPr>
        <w:numPr>
          <w:ilvl w:val="0"/>
          <w:numId w:val="296"/>
        </w:numPr>
        <w:jc w:val="both"/>
        <w:rPr>
          <w:lang w:val="fr-FR"/>
        </w:rPr>
      </w:pPr>
      <w:r>
        <w:rPr>
          <w:lang w:val="fr-FR"/>
        </w:rPr>
        <w:t>l</w:t>
      </w:r>
      <w:r w:rsidR="00203B26" w:rsidRPr="00810158">
        <w:rPr>
          <w:lang w:val="fr-FR"/>
        </w:rPr>
        <w:t xml:space="preserve">es garanties prévues dans le cas des </w:t>
      </w:r>
      <w:r w:rsidR="009906D3">
        <w:rPr>
          <w:lang w:val="fr-FR"/>
        </w:rPr>
        <w:t xml:space="preserve">soins </w:t>
      </w:r>
      <w:r w:rsidR="00203B26" w:rsidRPr="00810158">
        <w:rPr>
          <w:lang w:val="fr-FR"/>
        </w:rPr>
        <w:t>hospitaliers</w:t>
      </w:r>
      <w:r w:rsidR="009906D3">
        <w:rPr>
          <w:lang w:val="fr-FR"/>
        </w:rPr>
        <w:t>,</w:t>
      </w:r>
    </w:p>
    <w:p w:rsidR="00203B26" w:rsidRPr="00810158" w:rsidRDefault="00443AA0" w:rsidP="00B04B85">
      <w:pPr>
        <w:numPr>
          <w:ilvl w:val="0"/>
          <w:numId w:val="296"/>
        </w:numPr>
        <w:jc w:val="both"/>
        <w:rPr>
          <w:lang w:val="fr-FR"/>
        </w:rPr>
      </w:pPr>
      <w:r>
        <w:rPr>
          <w:lang w:val="fr-FR"/>
        </w:rPr>
        <w:t>l</w:t>
      </w:r>
      <w:r w:rsidR="00203B26" w:rsidRPr="00810158">
        <w:rPr>
          <w:lang w:val="fr-FR"/>
        </w:rPr>
        <w:t>es prestations garanties dans le domaine de la réadaptation,</w:t>
      </w:r>
    </w:p>
    <w:p w:rsidR="00203B26" w:rsidRPr="00810158" w:rsidRDefault="00443AA0" w:rsidP="00B04B85">
      <w:pPr>
        <w:numPr>
          <w:ilvl w:val="0"/>
          <w:numId w:val="296"/>
        </w:numPr>
        <w:jc w:val="both"/>
        <w:rPr>
          <w:lang w:val="fr-FR"/>
        </w:rPr>
      </w:pPr>
      <w:r>
        <w:rPr>
          <w:lang w:val="fr-FR"/>
        </w:rPr>
        <w:t>l</w:t>
      </w:r>
      <w:r w:rsidR="00203B26" w:rsidRPr="00810158">
        <w:rPr>
          <w:lang w:val="fr-FR"/>
        </w:rPr>
        <w:t xml:space="preserve">es prestations garanties dans le domaine des </w:t>
      </w:r>
      <w:r w:rsidR="009906D3">
        <w:rPr>
          <w:lang w:val="fr-FR"/>
        </w:rPr>
        <w:t xml:space="preserve">soins </w:t>
      </w:r>
      <w:r w:rsidR="00203B26" w:rsidRPr="00810158">
        <w:rPr>
          <w:lang w:val="fr-FR"/>
        </w:rPr>
        <w:t xml:space="preserve">infirmiers dans le cadre de </w:t>
      </w:r>
      <w:r w:rsidR="009906D3">
        <w:rPr>
          <w:lang w:val="fr-FR"/>
        </w:rPr>
        <w:t xml:space="preserve">soins </w:t>
      </w:r>
      <w:r w:rsidR="00203B26" w:rsidRPr="00810158">
        <w:rPr>
          <w:lang w:val="fr-FR"/>
        </w:rPr>
        <w:t>de longue durée</w:t>
      </w:r>
    </w:p>
    <w:p w:rsidR="00203B26" w:rsidRPr="00810158" w:rsidRDefault="00203B26" w:rsidP="00203B26">
      <w:pPr>
        <w:pStyle w:val="Tekstpodstawowy"/>
        <w:spacing w:after="0"/>
        <w:rPr>
          <w:lang w:val="fr-FR"/>
        </w:rPr>
      </w:pPr>
      <w:r w:rsidRPr="00810158">
        <w:rPr>
          <w:lang w:val="fr-FR"/>
        </w:rPr>
        <w:t xml:space="preserve">723. Les plus importants objectifs des </w:t>
      </w:r>
      <w:r w:rsidR="009906D3">
        <w:rPr>
          <w:lang w:val="fr-FR"/>
        </w:rPr>
        <w:t xml:space="preserve">soins </w:t>
      </w:r>
      <w:r w:rsidRPr="00810158">
        <w:rPr>
          <w:lang w:val="fr-FR"/>
        </w:rPr>
        <w:t>gériatriques</w:t>
      </w:r>
      <w:r w:rsidR="001F2096" w:rsidRPr="00810158">
        <w:rPr>
          <w:lang w:val="fr-FR"/>
        </w:rPr>
        <w:t>:</w:t>
      </w:r>
      <w:r w:rsidRPr="00810158">
        <w:rPr>
          <w:lang w:val="fr-FR"/>
        </w:rPr>
        <w:t xml:space="preserve"> </w:t>
      </w:r>
    </w:p>
    <w:p w:rsidR="00203B26" w:rsidRPr="00810158" w:rsidRDefault="00203B26" w:rsidP="00B04B85">
      <w:pPr>
        <w:pStyle w:val="Tekstpodstawowy"/>
        <w:numPr>
          <w:ilvl w:val="0"/>
          <w:numId w:val="297"/>
        </w:numPr>
        <w:spacing w:after="0"/>
        <w:jc w:val="both"/>
        <w:rPr>
          <w:lang w:val="fr-FR"/>
        </w:rPr>
      </w:pPr>
      <w:r w:rsidRPr="00810158">
        <w:rPr>
          <w:lang w:val="fr-FR"/>
        </w:rPr>
        <w:t xml:space="preserve">la coordination des </w:t>
      </w:r>
      <w:r w:rsidR="009906D3">
        <w:rPr>
          <w:lang w:val="fr-FR"/>
        </w:rPr>
        <w:t>soins,</w:t>
      </w:r>
      <w:r w:rsidRPr="00810158">
        <w:rPr>
          <w:lang w:val="fr-FR"/>
        </w:rPr>
        <w:t xml:space="preserve"> </w:t>
      </w:r>
    </w:p>
    <w:p w:rsidR="00203B26" w:rsidRPr="00810158" w:rsidRDefault="00203B26" w:rsidP="00B04B85">
      <w:pPr>
        <w:pStyle w:val="Tekstpodstawowy"/>
        <w:numPr>
          <w:ilvl w:val="0"/>
          <w:numId w:val="297"/>
        </w:numPr>
        <w:spacing w:after="0"/>
        <w:jc w:val="both"/>
        <w:rPr>
          <w:lang w:val="fr-FR"/>
        </w:rPr>
      </w:pPr>
      <w:r w:rsidRPr="00810158">
        <w:rPr>
          <w:lang w:val="fr-FR"/>
        </w:rPr>
        <w:t xml:space="preserve">l'intégralité des </w:t>
      </w:r>
      <w:r w:rsidR="009906D3">
        <w:rPr>
          <w:lang w:val="fr-FR"/>
        </w:rPr>
        <w:t xml:space="preserve">soins </w:t>
      </w:r>
      <w:r w:rsidRPr="00810158">
        <w:rPr>
          <w:lang w:val="fr-FR"/>
        </w:rPr>
        <w:t>– la résolution de problèmes dans le cadre de la coopération des équipes médicales et en tenant compte des be</w:t>
      </w:r>
      <w:r w:rsidR="009906D3">
        <w:rPr>
          <w:lang w:val="fr-FR"/>
        </w:rPr>
        <w:t xml:space="preserve">soins </w:t>
      </w:r>
      <w:r w:rsidRPr="00810158">
        <w:rPr>
          <w:lang w:val="fr-FR"/>
        </w:rPr>
        <w:t xml:space="preserve">sanitaires, infirmiers, de réadaptation spécifiques du patient, </w:t>
      </w:r>
    </w:p>
    <w:p w:rsidR="00203B26" w:rsidRPr="00810158" w:rsidRDefault="00203B26" w:rsidP="00B04B85">
      <w:pPr>
        <w:pStyle w:val="Tekstpodstawowy"/>
        <w:numPr>
          <w:ilvl w:val="0"/>
          <w:numId w:val="297"/>
        </w:numPr>
        <w:spacing w:after="0"/>
        <w:jc w:val="both"/>
        <w:rPr>
          <w:lang w:val="fr-FR"/>
        </w:rPr>
      </w:pPr>
      <w:r w:rsidRPr="00810158">
        <w:rPr>
          <w:lang w:val="fr-FR"/>
        </w:rPr>
        <w:t xml:space="preserve">la qualité des </w:t>
      </w:r>
      <w:r w:rsidR="009906D3">
        <w:rPr>
          <w:lang w:val="fr-FR"/>
        </w:rPr>
        <w:t xml:space="preserve">soins </w:t>
      </w:r>
      <w:r w:rsidRPr="00810158">
        <w:rPr>
          <w:lang w:val="fr-FR"/>
        </w:rPr>
        <w:t xml:space="preserve">– l'application des normes d'expertise en gérontologie et en gériatrie, en mettant l'accent sur ​​des principes éthiques, y compris l'utilisation de </w:t>
      </w:r>
      <w:r w:rsidR="00CD1EB8">
        <w:rPr>
          <w:lang w:val="fr-FR"/>
        </w:rPr>
        <w:t>standards</w:t>
      </w:r>
      <w:r w:rsidRPr="00810158">
        <w:rPr>
          <w:lang w:val="fr-FR"/>
        </w:rPr>
        <w:t xml:space="preserve"> en gériatrie, </w:t>
      </w:r>
      <w:r w:rsidR="009906D3">
        <w:rPr>
          <w:lang w:val="fr-FR"/>
        </w:rPr>
        <w:t xml:space="preserve">soins </w:t>
      </w:r>
      <w:r w:rsidRPr="00810158">
        <w:rPr>
          <w:lang w:val="fr-FR"/>
        </w:rPr>
        <w:t xml:space="preserve">de longue durée, </w:t>
      </w:r>
      <w:r w:rsidR="009906D3">
        <w:rPr>
          <w:lang w:val="fr-FR"/>
        </w:rPr>
        <w:t xml:space="preserve">soins </w:t>
      </w:r>
      <w:r w:rsidRPr="00810158">
        <w:rPr>
          <w:lang w:val="fr-FR"/>
        </w:rPr>
        <w:t xml:space="preserve">palliatifs et de réadaptation, </w:t>
      </w:r>
    </w:p>
    <w:p w:rsidR="00203B26" w:rsidRPr="00810158" w:rsidRDefault="00203B26" w:rsidP="00B04B85">
      <w:pPr>
        <w:pStyle w:val="Tekstpodstawowy"/>
        <w:numPr>
          <w:ilvl w:val="0"/>
          <w:numId w:val="297"/>
        </w:numPr>
        <w:spacing w:after="0"/>
        <w:jc w:val="both"/>
        <w:rPr>
          <w:lang w:val="fr-FR"/>
        </w:rPr>
      </w:pPr>
      <w:r w:rsidRPr="00810158">
        <w:rPr>
          <w:lang w:val="fr-FR"/>
        </w:rPr>
        <w:t xml:space="preserve">le financement des </w:t>
      </w:r>
      <w:r w:rsidR="009906D3">
        <w:rPr>
          <w:lang w:val="fr-FR"/>
        </w:rPr>
        <w:t xml:space="preserve">soins </w:t>
      </w:r>
      <w:r w:rsidRPr="00810158">
        <w:rPr>
          <w:lang w:val="fr-FR"/>
        </w:rPr>
        <w:t xml:space="preserve">appropriés – l'amélioration du financement des procédures et formes de </w:t>
      </w:r>
      <w:r w:rsidR="009906D3">
        <w:rPr>
          <w:lang w:val="fr-FR"/>
        </w:rPr>
        <w:t>soins</w:t>
      </w:r>
      <w:r w:rsidRPr="00810158">
        <w:rPr>
          <w:lang w:val="fr-FR"/>
        </w:rPr>
        <w:t>, adaptés aux be</w:t>
      </w:r>
      <w:r w:rsidR="009906D3">
        <w:rPr>
          <w:lang w:val="fr-FR"/>
        </w:rPr>
        <w:t xml:space="preserve">soins </w:t>
      </w:r>
      <w:r w:rsidRPr="00810158">
        <w:rPr>
          <w:lang w:val="fr-FR"/>
        </w:rPr>
        <w:t xml:space="preserve">du financement des </w:t>
      </w:r>
      <w:r w:rsidR="009906D3">
        <w:rPr>
          <w:lang w:val="fr-FR"/>
        </w:rPr>
        <w:t xml:space="preserve">soins </w:t>
      </w:r>
      <w:r w:rsidRPr="00810158">
        <w:rPr>
          <w:lang w:val="fr-FR"/>
        </w:rPr>
        <w:t>et des infrastructures.</w:t>
      </w:r>
    </w:p>
    <w:p w:rsidR="00203B26" w:rsidRPr="00810158" w:rsidRDefault="00203B26" w:rsidP="00203B26">
      <w:pPr>
        <w:pStyle w:val="Tekstpodstawowy"/>
        <w:spacing w:after="0"/>
        <w:jc w:val="both"/>
        <w:rPr>
          <w:lang w:val="fr-FR"/>
        </w:rPr>
      </w:pPr>
      <w:r w:rsidRPr="00810158">
        <w:rPr>
          <w:lang w:val="fr-FR"/>
        </w:rPr>
        <w:t xml:space="preserve">724. Dans le cadre de </w:t>
      </w:r>
      <w:r w:rsidR="006822A4">
        <w:rPr>
          <w:lang w:val="fr-FR"/>
        </w:rPr>
        <w:t>l’assurance santé</w:t>
      </w:r>
      <w:r w:rsidRPr="00810158">
        <w:rPr>
          <w:lang w:val="fr-FR"/>
        </w:rPr>
        <w:t xml:space="preserve"> dans NFZ, le patient peut bénéficier des formes et de </w:t>
      </w:r>
      <w:r w:rsidR="009906D3">
        <w:rPr>
          <w:lang w:val="fr-FR"/>
        </w:rPr>
        <w:t xml:space="preserve">soins </w:t>
      </w:r>
      <w:r w:rsidRPr="00810158">
        <w:rPr>
          <w:lang w:val="fr-FR"/>
        </w:rPr>
        <w:t>institutionnels suivants</w:t>
      </w:r>
      <w:r w:rsidR="001F2096" w:rsidRPr="00810158">
        <w:rPr>
          <w:lang w:val="fr-FR"/>
        </w:rPr>
        <w:t>:</w:t>
      </w:r>
    </w:p>
    <w:p w:rsidR="00203B26" w:rsidRPr="00810158" w:rsidRDefault="00203B26" w:rsidP="00B04B85">
      <w:pPr>
        <w:numPr>
          <w:ilvl w:val="0"/>
          <w:numId w:val="294"/>
        </w:numPr>
        <w:jc w:val="both"/>
        <w:rPr>
          <w:lang w:val="fr-FR"/>
        </w:rPr>
      </w:pPr>
      <w:r w:rsidRPr="00810158">
        <w:rPr>
          <w:lang w:val="fr-FR"/>
        </w:rPr>
        <w:t xml:space="preserve">des </w:t>
      </w:r>
      <w:r w:rsidR="009906D3">
        <w:rPr>
          <w:lang w:val="fr-FR"/>
        </w:rPr>
        <w:t xml:space="preserve">soins </w:t>
      </w:r>
      <w:r w:rsidRPr="00810158">
        <w:rPr>
          <w:lang w:val="fr-FR"/>
        </w:rPr>
        <w:t>stationnaires de longue durée dans</w:t>
      </w:r>
      <w:r w:rsidR="001F2096" w:rsidRPr="00810158">
        <w:rPr>
          <w:lang w:val="fr-FR"/>
        </w:rPr>
        <w:t>:</w:t>
      </w:r>
      <w:r w:rsidRPr="00810158">
        <w:rPr>
          <w:lang w:val="fr-FR"/>
        </w:rPr>
        <w:t xml:space="preserve"> </w:t>
      </w:r>
    </w:p>
    <w:p w:rsidR="00203B26" w:rsidRPr="00810158" w:rsidRDefault="00203B26" w:rsidP="00B04B85">
      <w:pPr>
        <w:numPr>
          <w:ilvl w:val="0"/>
          <w:numId w:val="293"/>
        </w:numPr>
        <w:tabs>
          <w:tab w:val="clear" w:pos="360"/>
          <w:tab w:val="num" w:pos="700"/>
        </w:tabs>
        <w:ind w:left="680"/>
        <w:jc w:val="both"/>
        <w:rPr>
          <w:lang w:val="fr-FR"/>
        </w:rPr>
      </w:pPr>
      <w:r w:rsidRPr="00810158">
        <w:rPr>
          <w:lang w:val="fr-FR"/>
        </w:rPr>
        <w:t xml:space="preserve">les établissements de </w:t>
      </w:r>
      <w:r w:rsidR="009906D3">
        <w:rPr>
          <w:lang w:val="fr-FR"/>
        </w:rPr>
        <w:t xml:space="preserve">soins </w:t>
      </w:r>
      <w:r w:rsidRPr="00810158">
        <w:rPr>
          <w:lang w:val="fr-FR"/>
        </w:rPr>
        <w:t>et de cure,</w:t>
      </w:r>
    </w:p>
    <w:p w:rsidR="00203B26" w:rsidRPr="00810158" w:rsidRDefault="00203B26" w:rsidP="00B04B85">
      <w:pPr>
        <w:numPr>
          <w:ilvl w:val="0"/>
          <w:numId w:val="293"/>
        </w:numPr>
        <w:tabs>
          <w:tab w:val="clear" w:pos="360"/>
          <w:tab w:val="num" w:pos="700"/>
        </w:tabs>
        <w:ind w:left="680"/>
        <w:jc w:val="both"/>
        <w:rPr>
          <w:lang w:val="fr-FR"/>
        </w:rPr>
      </w:pPr>
      <w:r w:rsidRPr="00810158">
        <w:rPr>
          <w:lang w:val="fr-FR"/>
        </w:rPr>
        <w:t xml:space="preserve">les maisons de </w:t>
      </w:r>
      <w:r w:rsidR="009906D3">
        <w:rPr>
          <w:lang w:val="fr-FR"/>
        </w:rPr>
        <w:t>soins,</w:t>
      </w:r>
    </w:p>
    <w:p w:rsidR="00203B26" w:rsidRPr="00810158" w:rsidRDefault="00203B26" w:rsidP="00B04B85">
      <w:pPr>
        <w:numPr>
          <w:ilvl w:val="0"/>
          <w:numId w:val="292"/>
        </w:numPr>
        <w:jc w:val="both"/>
        <w:rPr>
          <w:lang w:val="fr-FR"/>
        </w:rPr>
      </w:pPr>
      <w:r w:rsidRPr="00810158">
        <w:rPr>
          <w:lang w:val="fr-FR"/>
        </w:rPr>
        <w:t xml:space="preserve">des </w:t>
      </w:r>
      <w:r w:rsidR="009906D3">
        <w:rPr>
          <w:lang w:val="fr-FR"/>
        </w:rPr>
        <w:t xml:space="preserve">soins </w:t>
      </w:r>
      <w:r w:rsidRPr="00810158">
        <w:rPr>
          <w:lang w:val="fr-FR"/>
        </w:rPr>
        <w:t>infirmiers de longue durée à domicile du patient,</w:t>
      </w:r>
    </w:p>
    <w:p w:rsidR="00203B26" w:rsidRPr="00810158" w:rsidRDefault="00203B26" w:rsidP="00B04B85">
      <w:pPr>
        <w:numPr>
          <w:ilvl w:val="0"/>
          <w:numId w:val="292"/>
        </w:numPr>
        <w:jc w:val="both"/>
        <w:rPr>
          <w:lang w:val="fr-FR"/>
        </w:rPr>
      </w:pPr>
      <w:r w:rsidRPr="00810158">
        <w:rPr>
          <w:lang w:val="fr-FR"/>
        </w:rPr>
        <w:t xml:space="preserve">des </w:t>
      </w:r>
      <w:r w:rsidR="009906D3">
        <w:rPr>
          <w:lang w:val="fr-FR"/>
        </w:rPr>
        <w:t xml:space="preserve">soins </w:t>
      </w:r>
      <w:r w:rsidRPr="00810158">
        <w:rPr>
          <w:lang w:val="fr-FR"/>
        </w:rPr>
        <w:t>à domicile pour les patients ventilés mécaniquement,</w:t>
      </w:r>
    </w:p>
    <w:p w:rsidR="00203B26" w:rsidRPr="00810158" w:rsidRDefault="00203B26" w:rsidP="00B04B85">
      <w:pPr>
        <w:numPr>
          <w:ilvl w:val="0"/>
          <w:numId w:val="292"/>
        </w:numPr>
        <w:jc w:val="both"/>
        <w:rPr>
          <w:lang w:val="fr-FR"/>
        </w:rPr>
      </w:pPr>
      <w:r w:rsidRPr="00810158">
        <w:rPr>
          <w:lang w:val="fr-FR"/>
        </w:rPr>
        <w:t xml:space="preserve">des </w:t>
      </w:r>
      <w:r w:rsidR="009906D3">
        <w:rPr>
          <w:lang w:val="fr-FR"/>
        </w:rPr>
        <w:t xml:space="preserve">soins </w:t>
      </w:r>
      <w:r w:rsidRPr="00810158">
        <w:rPr>
          <w:lang w:val="fr-FR"/>
        </w:rPr>
        <w:t>palliatifs fournis dans</w:t>
      </w:r>
      <w:r w:rsidR="000E6DC2">
        <w:rPr>
          <w:lang w:val="fr-FR"/>
        </w:rPr>
        <w:t xml:space="preserve"> les centres</w:t>
      </w:r>
      <w:r w:rsidR="001F2096" w:rsidRPr="00810158">
        <w:rPr>
          <w:lang w:val="fr-FR"/>
        </w:rPr>
        <w:t>:</w:t>
      </w:r>
      <w:r w:rsidRPr="00810158">
        <w:rPr>
          <w:lang w:val="fr-FR"/>
        </w:rPr>
        <w:t xml:space="preserve"> </w:t>
      </w:r>
    </w:p>
    <w:p w:rsidR="00203B26" w:rsidRPr="00810158" w:rsidRDefault="00203B26" w:rsidP="00B04B85">
      <w:pPr>
        <w:numPr>
          <w:ilvl w:val="0"/>
          <w:numId w:val="291"/>
        </w:numPr>
        <w:tabs>
          <w:tab w:val="clear" w:pos="360"/>
          <w:tab w:val="num" w:pos="700"/>
        </w:tabs>
        <w:ind w:left="680"/>
        <w:jc w:val="both"/>
        <w:rPr>
          <w:lang w:val="fr-FR"/>
        </w:rPr>
      </w:pPr>
      <w:r w:rsidRPr="00810158">
        <w:rPr>
          <w:lang w:val="fr-FR"/>
        </w:rPr>
        <w:t xml:space="preserve">de </w:t>
      </w:r>
      <w:r w:rsidR="009906D3">
        <w:rPr>
          <w:lang w:val="fr-FR"/>
        </w:rPr>
        <w:t xml:space="preserve">soins </w:t>
      </w:r>
      <w:r w:rsidRPr="00810158">
        <w:rPr>
          <w:lang w:val="fr-FR"/>
        </w:rPr>
        <w:t>palliatifs stationnaires,</w:t>
      </w:r>
    </w:p>
    <w:p w:rsidR="00203B26" w:rsidRPr="00810158" w:rsidRDefault="00203B26" w:rsidP="00B04B85">
      <w:pPr>
        <w:numPr>
          <w:ilvl w:val="0"/>
          <w:numId w:val="291"/>
        </w:numPr>
        <w:tabs>
          <w:tab w:val="clear" w:pos="360"/>
          <w:tab w:val="num" w:pos="700"/>
        </w:tabs>
        <w:ind w:left="680"/>
        <w:jc w:val="both"/>
        <w:rPr>
          <w:lang w:val="fr-FR"/>
        </w:rPr>
      </w:pPr>
      <w:r w:rsidRPr="00810158">
        <w:rPr>
          <w:lang w:val="fr-FR"/>
        </w:rPr>
        <w:t>de la médecine palliative,</w:t>
      </w:r>
    </w:p>
    <w:p w:rsidR="00203B26" w:rsidRPr="00810158" w:rsidRDefault="00203B26" w:rsidP="00B04B85">
      <w:pPr>
        <w:numPr>
          <w:ilvl w:val="0"/>
          <w:numId w:val="291"/>
        </w:numPr>
        <w:tabs>
          <w:tab w:val="clear" w:pos="360"/>
          <w:tab w:val="num" w:pos="700"/>
        </w:tabs>
        <w:ind w:left="680"/>
        <w:jc w:val="both"/>
        <w:rPr>
          <w:lang w:val="fr-FR"/>
        </w:rPr>
      </w:pPr>
      <w:r w:rsidRPr="00810158">
        <w:rPr>
          <w:lang w:val="fr-FR"/>
        </w:rPr>
        <w:t xml:space="preserve">de </w:t>
      </w:r>
      <w:r w:rsidR="009906D3">
        <w:rPr>
          <w:lang w:val="fr-FR"/>
        </w:rPr>
        <w:t xml:space="preserve">soins </w:t>
      </w:r>
      <w:r w:rsidRPr="00810158">
        <w:rPr>
          <w:lang w:val="fr-FR"/>
        </w:rPr>
        <w:t>palliatifs à domicile,</w:t>
      </w:r>
    </w:p>
    <w:p w:rsidR="00203B26" w:rsidRPr="00810158" w:rsidRDefault="00203B26" w:rsidP="00B04B85">
      <w:pPr>
        <w:numPr>
          <w:ilvl w:val="0"/>
          <w:numId w:val="291"/>
        </w:numPr>
        <w:tabs>
          <w:tab w:val="clear" w:pos="360"/>
          <w:tab w:val="num" w:pos="700"/>
        </w:tabs>
        <w:ind w:left="680"/>
        <w:jc w:val="both"/>
        <w:rPr>
          <w:b/>
          <w:lang w:val="fr-FR"/>
        </w:rPr>
      </w:pPr>
      <w:r w:rsidRPr="00810158">
        <w:rPr>
          <w:lang w:val="fr-FR"/>
        </w:rPr>
        <w:t>de la médecine palliative.</w:t>
      </w:r>
    </w:p>
    <w:p w:rsidR="00203B26" w:rsidRPr="00810158" w:rsidRDefault="00203B26" w:rsidP="00203B26">
      <w:pPr>
        <w:pStyle w:val="Tekstpodstawowy"/>
        <w:spacing w:after="0"/>
        <w:jc w:val="both"/>
        <w:rPr>
          <w:lang w:val="fr-FR"/>
        </w:rPr>
      </w:pPr>
      <w:r w:rsidRPr="00810158">
        <w:rPr>
          <w:lang w:val="fr-FR"/>
        </w:rPr>
        <w:t xml:space="preserve">725. Les critères </w:t>
      </w:r>
      <w:r w:rsidR="000E6DC2">
        <w:rPr>
          <w:lang w:val="fr-FR"/>
        </w:rPr>
        <w:t>pour des</w:t>
      </w:r>
      <w:r w:rsidRPr="00810158">
        <w:rPr>
          <w:lang w:val="fr-FR"/>
        </w:rPr>
        <w:t xml:space="preserve"> </w:t>
      </w:r>
      <w:r w:rsidR="009906D3">
        <w:rPr>
          <w:lang w:val="fr-FR"/>
        </w:rPr>
        <w:t xml:space="preserve">soins </w:t>
      </w:r>
      <w:r w:rsidRPr="00810158">
        <w:rPr>
          <w:lang w:val="fr-FR"/>
        </w:rPr>
        <w:t>gériatriques ont été développés par l'Association des médecins spécialistes en gériatrie en Pologne. Les plus importants critères sont les suivants</w:t>
      </w:r>
      <w:r w:rsidR="001F2096" w:rsidRPr="00810158">
        <w:rPr>
          <w:lang w:val="fr-FR"/>
        </w:rPr>
        <w:t>:</w:t>
      </w:r>
      <w:r w:rsidRPr="00810158">
        <w:rPr>
          <w:lang w:val="fr-FR"/>
        </w:rPr>
        <w:t xml:space="preserve"> </w:t>
      </w:r>
    </w:p>
    <w:p w:rsidR="00203B26" w:rsidRPr="00810158" w:rsidRDefault="00203B26" w:rsidP="00B04B85">
      <w:pPr>
        <w:numPr>
          <w:ilvl w:val="0"/>
          <w:numId w:val="295"/>
        </w:numPr>
        <w:jc w:val="both"/>
        <w:rPr>
          <w:lang w:val="fr-FR"/>
        </w:rPr>
      </w:pPr>
      <w:r w:rsidRPr="00810158">
        <w:rPr>
          <w:lang w:val="fr-FR"/>
        </w:rPr>
        <w:t xml:space="preserve">le besoin d'employer un spécialiste responsable du patient, ayant une spécialisation du second degré ou le titre d'un spécialiste en médecine interne, et </w:t>
      </w:r>
      <w:r w:rsidR="000E6DC2">
        <w:rPr>
          <w:lang w:val="fr-FR"/>
        </w:rPr>
        <w:t xml:space="preserve">ce qui est le </w:t>
      </w:r>
      <w:r w:rsidRPr="00810158">
        <w:rPr>
          <w:lang w:val="fr-FR"/>
        </w:rPr>
        <w:t>m</w:t>
      </w:r>
      <w:r w:rsidR="000E6DC2">
        <w:rPr>
          <w:lang w:val="fr-FR"/>
        </w:rPr>
        <w:t>ieux</w:t>
      </w:r>
      <w:r w:rsidRPr="00810158">
        <w:rPr>
          <w:lang w:val="fr-FR"/>
        </w:rPr>
        <w:t xml:space="preserve">, un spécialiste dans le domaine de la gériatrie, </w:t>
      </w:r>
    </w:p>
    <w:p w:rsidR="00203B26" w:rsidRPr="00810158" w:rsidRDefault="00203B26" w:rsidP="00B04B85">
      <w:pPr>
        <w:numPr>
          <w:ilvl w:val="0"/>
          <w:numId w:val="295"/>
        </w:numPr>
        <w:jc w:val="both"/>
        <w:rPr>
          <w:lang w:val="fr-FR"/>
        </w:rPr>
      </w:pPr>
      <w:r w:rsidRPr="00810158">
        <w:rPr>
          <w:lang w:val="fr-FR"/>
        </w:rPr>
        <w:t>la création d'une équipe gériatrique, qui comprend</w:t>
      </w:r>
      <w:r w:rsidR="001F2096" w:rsidRPr="00810158">
        <w:rPr>
          <w:lang w:val="fr-FR"/>
        </w:rPr>
        <w:t>:</w:t>
      </w:r>
      <w:r w:rsidRPr="00810158">
        <w:rPr>
          <w:lang w:val="fr-FR"/>
        </w:rPr>
        <w:t xml:space="preserve"> infirmiers formés en gériatrie, médecins spécialistes, </w:t>
      </w:r>
      <w:r w:rsidR="000E6DC2">
        <w:rPr>
          <w:lang w:val="fr-FR"/>
        </w:rPr>
        <w:t>spécialistes</w:t>
      </w:r>
      <w:r w:rsidRPr="00810158">
        <w:rPr>
          <w:lang w:val="fr-FR"/>
        </w:rPr>
        <w:t xml:space="preserve"> en réadaptation, kinésithérapeute, psychologue, nutritionniste, employé social, ergothérapeute et bénévoles,</w:t>
      </w:r>
    </w:p>
    <w:p w:rsidR="00203B26" w:rsidRPr="00810158" w:rsidRDefault="00203B26" w:rsidP="00B04B85">
      <w:pPr>
        <w:numPr>
          <w:ilvl w:val="0"/>
          <w:numId w:val="295"/>
        </w:numPr>
        <w:jc w:val="both"/>
        <w:rPr>
          <w:lang w:val="fr-FR"/>
        </w:rPr>
      </w:pPr>
      <w:r w:rsidRPr="00810158">
        <w:rPr>
          <w:lang w:val="fr-FR"/>
        </w:rPr>
        <w:t xml:space="preserve">la consultation – soutien de psychiatre, neurologue, orthopédiste, audiologiste, audioprothésiste, ophtalmologiste, </w:t>
      </w:r>
    </w:p>
    <w:p w:rsidR="00203B26" w:rsidRPr="00810158" w:rsidRDefault="00203B26" w:rsidP="00B04B85">
      <w:pPr>
        <w:pStyle w:val="Styl7"/>
        <w:numPr>
          <w:ilvl w:val="0"/>
          <w:numId w:val="295"/>
        </w:numPr>
        <w:spacing w:after="0"/>
        <w:rPr>
          <w:lang w:val="fr-FR"/>
        </w:rPr>
      </w:pPr>
      <w:r w:rsidRPr="00810158">
        <w:rPr>
          <w:lang w:val="fr-FR"/>
        </w:rPr>
        <w:t xml:space="preserve">un niveau adéquat des </w:t>
      </w:r>
      <w:r w:rsidR="00CC7F0B">
        <w:rPr>
          <w:lang w:val="fr-FR"/>
        </w:rPr>
        <w:t>service</w:t>
      </w:r>
      <w:r w:rsidR="005A3C56">
        <w:rPr>
          <w:lang w:val="fr-FR"/>
        </w:rPr>
        <w:t>s</w:t>
      </w:r>
      <w:r w:rsidR="00CC7F0B">
        <w:rPr>
          <w:lang w:val="fr-FR"/>
        </w:rPr>
        <w:t xml:space="preserve"> hospitalier</w:t>
      </w:r>
      <w:r w:rsidR="000E6DC2">
        <w:rPr>
          <w:lang w:val="fr-FR"/>
        </w:rPr>
        <w:t>s</w:t>
      </w:r>
      <w:r w:rsidRPr="00810158">
        <w:rPr>
          <w:lang w:val="fr-FR"/>
        </w:rPr>
        <w:t xml:space="preserve"> de gériatrie</w:t>
      </w:r>
      <w:r w:rsidR="001F2096" w:rsidRPr="00810158">
        <w:rPr>
          <w:lang w:val="fr-FR"/>
        </w:rPr>
        <w:t>:</w:t>
      </w:r>
      <w:r w:rsidRPr="00810158">
        <w:rPr>
          <w:lang w:val="fr-FR"/>
        </w:rPr>
        <w:t xml:space="preserve"> rampe d'accès et ascenseurs, possibilité de manger à l'extérieur des salles de patients, salle de la réadaptation et de physiothérapie, chambre de diagnostic (rayons X, laboratoires d'échographie, ECG, endoscopie, laboratoire complet, cabinet de oxymétrie et de spirométrie), personnel. </w:t>
      </w:r>
    </w:p>
    <w:p w:rsidR="00203B26" w:rsidRPr="00810158" w:rsidRDefault="00203B26" w:rsidP="008B5EC3">
      <w:pPr>
        <w:jc w:val="both"/>
        <w:rPr>
          <w:lang w:val="fr-FR"/>
        </w:rPr>
      </w:pPr>
      <w:r w:rsidRPr="00810158">
        <w:rPr>
          <w:lang w:val="fr-FR"/>
        </w:rPr>
        <w:t xml:space="preserve">726. La liste et les conditions de la mise en </w:t>
      </w:r>
      <w:r w:rsidR="008B150E" w:rsidRPr="00810158">
        <w:rPr>
          <w:lang w:val="fr-FR"/>
        </w:rPr>
        <w:t>œ</w:t>
      </w:r>
      <w:r w:rsidRPr="00810158">
        <w:rPr>
          <w:lang w:val="fr-FR"/>
        </w:rPr>
        <w:t xml:space="preserve">uvre des </w:t>
      </w:r>
      <w:r w:rsidR="009906D3">
        <w:rPr>
          <w:lang w:val="fr-FR"/>
        </w:rPr>
        <w:t xml:space="preserve">soins </w:t>
      </w:r>
      <w:r w:rsidRPr="00810158">
        <w:rPr>
          <w:lang w:val="fr-FR"/>
        </w:rPr>
        <w:t xml:space="preserve">infirmiers sont définies dans le </w:t>
      </w:r>
      <w:r w:rsidR="00D727BA">
        <w:rPr>
          <w:lang w:val="fr-FR"/>
        </w:rPr>
        <w:t xml:space="preserve">Règlement </w:t>
      </w:r>
      <w:r w:rsidR="009E11D5">
        <w:rPr>
          <w:lang w:val="fr-FR"/>
        </w:rPr>
        <w:t xml:space="preserve">du ministre </w:t>
      </w:r>
      <w:r w:rsidRPr="00810158">
        <w:rPr>
          <w:lang w:val="fr-FR"/>
        </w:rPr>
        <w:t xml:space="preserve">de la Santé </w:t>
      </w:r>
      <w:r w:rsidR="00382538">
        <w:rPr>
          <w:lang w:val="fr-FR"/>
        </w:rPr>
        <w:t xml:space="preserve">sur </w:t>
      </w:r>
      <w:r w:rsidR="00443AA0">
        <w:rPr>
          <w:lang w:val="fr-FR"/>
        </w:rPr>
        <w:t xml:space="preserve">les </w:t>
      </w:r>
      <w:r w:rsidRPr="00810158">
        <w:rPr>
          <w:lang w:val="fr-FR"/>
        </w:rPr>
        <w:t xml:space="preserve">prestations garanties dans le domaine des </w:t>
      </w:r>
      <w:r w:rsidR="009906D3">
        <w:rPr>
          <w:lang w:val="fr-FR"/>
        </w:rPr>
        <w:t xml:space="preserve">soins </w:t>
      </w:r>
      <w:r w:rsidRPr="00810158">
        <w:rPr>
          <w:lang w:val="fr-FR"/>
        </w:rPr>
        <w:t xml:space="preserve">infirmiers dans le cadre de </w:t>
      </w:r>
      <w:r w:rsidR="009906D3">
        <w:rPr>
          <w:lang w:val="fr-FR"/>
        </w:rPr>
        <w:t xml:space="preserve">soins </w:t>
      </w:r>
      <w:r w:rsidRPr="00810158">
        <w:rPr>
          <w:lang w:val="fr-FR"/>
        </w:rPr>
        <w:t>de longue durée.</w:t>
      </w:r>
    </w:p>
    <w:p w:rsidR="00203B26" w:rsidRPr="00810158" w:rsidRDefault="00203B26" w:rsidP="00203B26">
      <w:pPr>
        <w:jc w:val="both"/>
        <w:rPr>
          <w:lang w:val="fr-FR"/>
        </w:rPr>
      </w:pPr>
      <w:r w:rsidRPr="00810158">
        <w:rPr>
          <w:lang w:val="fr-FR"/>
        </w:rPr>
        <w:t xml:space="preserve">727. En 2012, on a introduit dans des </w:t>
      </w:r>
      <w:r w:rsidR="009906D3">
        <w:rPr>
          <w:lang w:val="fr-FR"/>
        </w:rPr>
        <w:t xml:space="preserve">soins </w:t>
      </w:r>
      <w:r w:rsidRPr="00810158">
        <w:rPr>
          <w:lang w:val="fr-FR"/>
        </w:rPr>
        <w:t xml:space="preserve">hospitaliers une nouvelle </w:t>
      </w:r>
      <w:r w:rsidR="000E6DC2">
        <w:rPr>
          <w:lang w:val="fr-FR"/>
        </w:rPr>
        <w:t>prestation</w:t>
      </w:r>
      <w:r w:rsidRPr="00810158">
        <w:rPr>
          <w:lang w:val="fr-FR"/>
        </w:rPr>
        <w:t xml:space="preserve"> </w:t>
      </w:r>
      <w:r w:rsidR="009729AA">
        <w:rPr>
          <w:lang w:val="fr-FR"/>
        </w:rPr>
        <w:t>“</w:t>
      </w:r>
      <w:r w:rsidRPr="00810158">
        <w:rPr>
          <w:lang w:val="fr-FR"/>
        </w:rPr>
        <w:t>Évaluation gériatrique complète</w:t>
      </w:r>
      <w:r w:rsidR="009729AA">
        <w:rPr>
          <w:lang w:val="fr-FR"/>
        </w:rPr>
        <w:t>”</w:t>
      </w:r>
      <w:r w:rsidRPr="00810158">
        <w:rPr>
          <w:lang w:val="fr-FR"/>
        </w:rPr>
        <w:t xml:space="preserve">. Les travaux visant à introduire cette évaluation </w:t>
      </w:r>
      <w:r w:rsidR="000E6DC2">
        <w:rPr>
          <w:lang w:val="fr-FR"/>
        </w:rPr>
        <w:t>dans des</w:t>
      </w:r>
      <w:r w:rsidRPr="00810158">
        <w:rPr>
          <w:lang w:val="fr-FR"/>
        </w:rPr>
        <w:t xml:space="preserve"> </w:t>
      </w:r>
      <w:r w:rsidR="009906D3">
        <w:rPr>
          <w:lang w:val="fr-FR"/>
        </w:rPr>
        <w:t xml:space="preserve">soins </w:t>
      </w:r>
      <w:r w:rsidRPr="00810158">
        <w:rPr>
          <w:lang w:val="fr-FR"/>
        </w:rPr>
        <w:t xml:space="preserve">ambulatoires spécialisés sont en </w:t>
      </w:r>
      <w:r w:rsidR="008B5EC3" w:rsidRPr="00810158">
        <w:rPr>
          <w:lang w:val="fr-FR"/>
        </w:rPr>
        <w:t xml:space="preserve">cours. </w:t>
      </w:r>
      <w:r w:rsidRPr="00810158">
        <w:rPr>
          <w:lang w:val="fr-FR"/>
        </w:rPr>
        <w:t>Elle apportera les avantages suivants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86"/>
        </w:numPr>
        <w:jc w:val="both"/>
        <w:rPr>
          <w:lang w:val="fr-FR"/>
        </w:rPr>
      </w:pPr>
      <w:r w:rsidRPr="00810158">
        <w:rPr>
          <w:lang w:val="fr-FR"/>
        </w:rPr>
        <w:t xml:space="preserve">la diminution de l'indice de la réadmission, </w:t>
      </w:r>
    </w:p>
    <w:p w:rsidR="00203B26" w:rsidRPr="00810158" w:rsidRDefault="00203B26" w:rsidP="00B04B85">
      <w:pPr>
        <w:pStyle w:val="Akapitzlist"/>
        <w:numPr>
          <w:ilvl w:val="0"/>
          <w:numId w:val="386"/>
        </w:numPr>
        <w:jc w:val="both"/>
        <w:rPr>
          <w:lang w:val="fr-FR"/>
        </w:rPr>
      </w:pPr>
      <w:r w:rsidRPr="00810158">
        <w:rPr>
          <w:lang w:val="fr-FR"/>
        </w:rPr>
        <w:t xml:space="preserve">la réduction de la polymédication, </w:t>
      </w:r>
    </w:p>
    <w:p w:rsidR="00203B26" w:rsidRPr="00810158" w:rsidRDefault="00203B26" w:rsidP="00B04B85">
      <w:pPr>
        <w:pStyle w:val="Akapitzlist"/>
        <w:numPr>
          <w:ilvl w:val="0"/>
          <w:numId w:val="386"/>
        </w:numPr>
        <w:jc w:val="both"/>
        <w:rPr>
          <w:lang w:val="fr-FR"/>
        </w:rPr>
      </w:pPr>
      <w:r w:rsidRPr="00810158">
        <w:rPr>
          <w:lang w:val="fr-FR"/>
        </w:rPr>
        <w:t xml:space="preserve">la réduction du nombre de visites ambulatoires hautement spécialisées, </w:t>
      </w:r>
    </w:p>
    <w:p w:rsidR="00203B26" w:rsidRPr="00810158" w:rsidRDefault="00203B26" w:rsidP="00B04B85">
      <w:pPr>
        <w:pStyle w:val="Akapitzlist"/>
        <w:numPr>
          <w:ilvl w:val="0"/>
          <w:numId w:val="386"/>
        </w:numPr>
        <w:jc w:val="both"/>
        <w:rPr>
          <w:lang w:val="fr-FR"/>
        </w:rPr>
      </w:pPr>
      <w:r w:rsidRPr="00810158">
        <w:rPr>
          <w:lang w:val="fr-FR"/>
        </w:rPr>
        <w:t xml:space="preserve">la réduction des coûts de </w:t>
      </w:r>
      <w:r w:rsidR="009906D3">
        <w:rPr>
          <w:lang w:val="fr-FR"/>
        </w:rPr>
        <w:t xml:space="preserve">soins </w:t>
      </w:r>
      <w:r w:rsidRPr="00810158">
        <w:rPr>
          <w:lang w:val="fr-FR"/>
        </w:rPr>
        <w:t>de santé, pour les bénéficiaires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87"/>
        </w:numPr>
        <w:jc w:val="both"/>
        <w:rPr>
          <w:lang w:val="fr-FR"/>
        </w:rPr>
      </w:pPr>
      <w:r w:rsidRPr="00810158">
        <w:rPr>
          <w:lang w:val="fr-FR"/>
        </w:rPr>
        <w:t>la détection précoce et le traitement des problèmes de santé permettant un traitement et la prévention de la progression de l'</w:t>
      </w:r>
      <w:r w:rsidR="00CD1EB8">
        <w:rPr>
          <w:lang w:val="fr-FR"/>
        </w:rPr>
        <w:t>handicap</w:t>
      </w:r>
      <w:r w:rsidRPr="00810158">
        <w:rPr>
          <w:lang w:val="fr-FR"/>
        </w:rPr>
        <w:t xml:space="preserve">, </w:t>
      </w:r>
    </w:p>
    <w:p w:rsidR="00203B26" w:rsidRPr="00810158" w:rsidRDefault="00203B26" w:rsidP="00B04B85">
      <w:pPr>
        <w:pStyle w:val="Akapitzlist"/>
        <w:numPr>
          <w:ilvl w:val="0"/>
          <w:numId w:val="387"/>
        </w:numPr>
        <w:jc w:val="both"/>
        <w:rPr>
          <w:lang w:val="fr-FR"/>
        </w:rPr>
      </w:pPr>
      <w:r w:rsidRPr="00810158">
        <w:rPr>
          <w:lang w:val="fr-FR"/>
        </w:rPr>
        <w:t xml:space="preserve">la réduction des effets indésirables des médicaments par un choix approprié, </w:t>
      </w:r>
    </w:p>
    <w:p w:rsidR="00203B26" w:rsidRPr="00810158" w:rsidRDefault="00203B26" w:rsidP="00B04B85">
      <w:pPr>
        <w:pStyle w:val="Akapitzlist"/>
        <w:numPr>
          <w:ilvl w:val="0"/>
          <w:numId w:val="387"/>
        </w:numPr>
        <w:jc w:val="both"/>
        <w:rPr>
          <w:lang w:val="fr-FR"/>
        </w:rPr>
      </w:pPr>
      <w:r w:rsidRPr="00810158">
        <w:rPr>
          <w:lang w:val="fr-FR"/>
        </w:rPr>
        <w:t xml:space="preserve">l'approche globale envers des problèmes de santé propres à minimiser le contact avec les </w:t>
      </w:r>
      <w:r w:rsidR="00CD1EB8">
        <w:rPr>
          <w:lang w:val="fr-FR"/>
        </w:rPr>
        <w:t>établissements</w:t>
      </w:r>
      <w:r w:rsidRPr="00810158">
        <w:rPr>
          <w:lang w:val="fr-FR"/>
        </w:rPr>
        <w:t xml:space="preserve"> de </w:t>
      </w:r>
      <w:r w:rsidR="009906D3">
        <w:rPr>
          <w:lang w:val="fr-FR"/>
        </w:rPr>
        <w:t xml:space="preserve">soins </w:t>
      </w:r>
      <w:r w:rsidRPr="00810158">
        <w:rPr>
          <w:lang w:val="fr-FR"/>
        </w:rPr>
        <w:t xml:space="preserve">de santé et accroître la satisfaction et la qualité de vie du patient. </w:t>
      </w:r>
    </w:p>
    <w:p w:rsidR="00203B26" w:rsidRPr="00810158" w:rsidRDefault="00203B26" w:rsidP="00203B26">
      <w:pPr>
        <w:pStyle w:val="Teksttreci0"/>
        <w:shd w:val="clear" w:color="auto" w:fill="auto"/>
        <w:spacing w:before="0" w:after="0" w:line="240" w:lineRule="auto"/>
        <w:ind w:right="74" w:firstLine="0"/>
        <w:rPr>
          <w:rStyle w:val="Teksttreci"/>
          <w:rFonts w:ascii="Times New Roman" w:hAnsi="Times New Roman" w:cs="Times New Roman"/>
          <w:sz w:val="24"/>
          <w:szCs w:val="24"/>
          <w:lang w:val="fr-FR"/>
        </w:rPr>
      </w:pPr>
      <w:r w:rsidRPr="00810158">
        <w:rPr>
          <w:rStyle w:val="Teksttreci"/>
          <w:rFonts w:ascii="Times New Roman" w:hAnsi="Times New Roman" w:cs="Times New Roman"/>
          <w:sz w:val="24"/>
          <w:szCs w:val="24"/>
          <w:lang w:val="fr-FR"/>
        </w:rPr>
        <w:t xml:space="preserve">728. </w:t>
      </w:r>
      <w:r w:rsidR="009729AA">
        <w:rPr>
          <w:rStyle w:val="Teksttreci"/>
          <w:rFonts w:ascii="Times New Roman" w:hAnsi="Times New Roman" w:cs="Times New Roman"/>
          <w:sz w:val="24"/>
          <w:szCs w:val="24"/>
          <w:lang w:val="fr-FR"/>
        </w:rPr>
        <w:t>“</w:t>
      </w:r>
      <w:r w:rsidRPr="00810158">
        <w:rPr>
          <w:rStyle w:val="Teksttreci"/>
          <w:rFonts w:ascii="Times New Roman" w:hAnsi="Times New Roman" w:cs="Times New Roman"/>
          <w:sz w:val="24"/>
          <w:szCs w:val="24"/>
          <w:lang w:val="fr-FR"/>
        </w:rPr>
        <w:t>L'évaluation gériatrique complète</w:t>
      </w:r>
      <w:r w:rsidR="009729AA">
        <w:rPr>
          <w:rStyle w:val="Teksttreci"/>
          <w:rFonts w:ascii="Times New Roman" w:hAnsi="Times New Roman" w:cs="Times New Roman"/>
          <w:sz w:val="24"/>
          <w:szCs w:val="24"/>
          <w:lang w:val="fr-FR"/>
        </w:rPr>
        <w:t>”</w:t>
      </w:r>
      <w:r w:rsidRPr="00810158">
        <w:rPr>
          <w:rStyle w:val="Teksttreci"/>
          <w:rFonts w:ascii="Times New Roman" w:hAnsi="Times New Roman" w:cs="Times New Roman"/>
          <w:sz w:val="24"/>
          <w:szCs w:val="24"/>
          <w:lang w:val="fr-FR"/>
        </w:rPr>
        <w:t xml:space="preserve"> est un processus de diagnostic interdisciplinaire (gériatre, infirmière, kinésithérapeute), permettant d'identifier les be</w:t>
      </w:r>
      <w:r w:rsidR="009906D3">
        <w:rPr>
          <w:rStyle w:val="Teksttreci"/>
          <w:rFonts w:ascii="Times New Roman" w:hAnsi="Times New Roman" w:cs="Times New Roman"/>
          <w:sz w:val="24"/>
          <w:szCs w:val="24"/>
          <w:lang w:val="fr-FR"/>
        </w:rPr>
        <w:t xml:space="preserve">soins </w:t>
      </w:r>
      <w:r w:rsidRPr="00810158">
        <w:rPr>
          <w:rStyle w:val="Teksttreci"/>
          <w:rFonts w:ascii="Times New Roman" w:hAnsi="Times New Roman" w:cs="Times New Roman"/>
          <w:sz w:val="24"/>
          <w:szCs w:val="24"/>
          <w:lang w:val="fr-FR"/>
        </w:rPr>
        <w:t xml:space="preserve">et les objectifs des </w:t>
      </w:r>
      <w:r w:rsidR="009906D3">
        <w:rPr>
          <w:rStyle w:val="Teksttreci"/>
          <w:rFonts w:ascii="Times New Roman" w:hAnsi="Times New Roman" w:cs="Times New Roman"/>
          <w:sz w:val="24"/>
          <w:szCs w:val="24"/>
          <w:lang w:val="fr-FR"/>
        </w:rPr>
        <w:t>soins,</w:t>
      </w:r>
      <w:r w:rsidRPr="00810158">
        <w:rPr>
          <w:rStyle w:val="Teksttreci"/>
          <w:rFonts w:ascii="Times New Roman" w:hAnsi="Times New Roman" w:cs="Times New Roman"/>
          <w:sz w:val="24"/>
          <w:szCs w:val="24"/>
          <w:lang w:val="fr-FR"/>
        </w:rPr>
        <w:t xml:space="preserve"> et les complications possibles de </w:t>
      </w:r>
      <w:r w:rsidR="009906D3">
        <w:rPr>
          <w:rStyle w:val="Teksttreci"/>
          <w:rFonts w:ascii="Times New Roman" w:hAnsi="Times New Roman" w:cs="Times New Roman"/>
          <w:sz w:val="24"/>
          <w:szCs w:val="24"/>
          <w:lang w:val="fr-FR"/>
        </w:rPr>
        <w:t>soins,</w:t>
      </w:r>
      <w:r w:rsidRPr="00810158">
        <w:rPr>
          <w:rStyle w:val="Teksttreci"/>
          <w:rFonts w:ascii="Times New Roman" w:hAnsi="Times New Roman" w:cs="Times New Roman"/>
          <w:sz w:val="24"/>
          <w:szCs w:val="24"/>
          <w:lang w:val="fr-FR"/>
        </w:rPr>
        <w:t xml:space="preserve"> les facteurs de risque de complications. L'évaluation comprend, en plus de l'examen physique, l'évaluation de l'état mental, du risque de chutes, de la marche et de l'équilibre, de l'état nutritionnel et de la vision et de l'ouïe.</w:t>
      </w:r>
    </w:p>
    <w:p w:rsidR="00203B26" w:rsidRPr="00810158" w:rsidRDefault="00203B26" w:rsidP="00203B26">
      <w:pPr>
        <w:pStyle w:val="listparagraph"/>
        <w:spacing w:after="0" w:line="240" w:lineRule="auto"/>
        <w:ind w:left="0"/>
        <w:jc w:val="both"/>
        <w:rPr>
          <w:rFonts w:ascii="Times New Roman" w:hAnsi="Times New Roman"/>
          <w:sz w:val="24"/>
          <w:szCs w:val="24"/>
          <w:lang w:val="fr-FR"/>
        </w:rPr>
      </w:pPr>
      <w:r w:rsidRPr="00810158">
        <w:rPr>
          <w:rFonts w:ascii="Times New Roman" w:hAnsi="Times New Roman"/>
          <w:sz w:val="24"/>
          <w:szCs w:val="24"/>
          <w:lang w:val="fr-FR"/>
        </w:rPr>
        <w:t>729. Dans les années 2013-2016, on met en œuvre le programme «L'amélioration et une meilleur</w:t>
      </w:r>
      <w:r w:rsidR="000E6DC2">
        <w:rPr>
          <w:rFonts w:ascii="Times New Roman" w:hAnsi="Times New Roman"/>
          <w:sz w:val="24"/>
          <w:szCs w:val="24"/>
          <w:lang w:val="fr-FR"/>
        </w:rPr>
        <w:t>e</w:t>
      </w:r>
      <w:r w:rsidRPr="00810158">
        <w:rPr>
          <w:rFonts w:ascii="Times New Roman" w:hAnsi="Times New Roman"/>
          <w:sz w:val="24"/>
          <w:szCs w:val="24"/>
          <w:lang w:val="fr-FR"/>
        </w:rPr>
        <w:t xml:space="preserve"> adaptation de la protection de la santé aux tendances démographiques et épidémiologiques</w:t>
      </w:r>
      <w:r w:rsidR="009729AA">
        <w:rPr>
          <w:rFonts w:ascii="Times New Roman" w:hAnsi="Times New Roman"/>
          <w:sz w:val="24"/>
          <w:szCs w:val="24"/>
          <w:lang w:val="fr-FR"/>
        </w:rPr>
        <w:t>”</w:t>
      </w:r>
      <w:r w:rsidRPr="00810158">
        <w:rPr>
          <w:rFonts w:ascii="Times New Roman" w:hAnsi="Times New Roman"/>
          <w:sz w:val="24"/>
          <w:szCs w:val="24"/>
          <w:lang w:val="fr-FR"/>
        </w:rPr>
        <w:t xml:space="preserve">, qui prévoit, entre autres, des mesures de l'adaptation des </w:t>
      </w:r>
      <w:r w:rsidR="009906D3">
        <w:rPr>
          <w:rFonts w:ascii="Times New Roman" w:hAnsi="Times New Roman"/>
          <w:sz w:val="24"/>
          <w:szCs w:val="24"/>
          <w:lang w:val="fr-FR"/>
        </w:rPr>
        <w:t xml:space="preserve">soins </w:t>
      </w:r>
      <w:r w:rsidRPr="00810158">
        <w:rPr>
          <w:rFonts w:ascii="Times New Roman" w:hAnsi="Times New Roman"/>
          <w:sz w:val="24"/>
          <w:szCs w:val="24"/>
          <w:lang w:val="fr-FR"/>
        </w:rPr>
        <w:t>pour répondre aux be</w:t>
      </w:r>
      <w:r w:rsidR="009906D3">
        <w:rPr>
          <w:rFonts w:ascii="Times New Roman" w:hAnsi="Times New Roman"/>
          <w:sz w:val="24"/>
          <w:szCs w:val="24"/>
          <w:lang w:val="fr-FR"/>
        </w:rPr>
        <w:t xml:space="preserve">soins </w:t>
      </w:r>
      <w:r w:rsidRPr="00810158">
        <w:rPr>
          <w:rFonts w:ascii="Times New Roman" w:hAnsi="Times New Roman"/>
          <w:sz w:val="24"/>
          <w:szCs w:val="24"/>
          <w:lang w:val="fr-FR"/>
        </w:rPr>
        <w:t xml:space="preserve">de la population croissante de personnes âgées. Dans le cadre du projet, </w:t>
      </w:r>
      <w:r w:rsidR="000E6DC2">
        <w:rPr>
          <w:rFonts w:ascii="Times New Roman" w:hAnsi="Times New Roman"/>
          <w:sz w:val="24"/>
          <w:szCs w:val="24"/>
          <w:lang w:val="fr-FR"/>
        </w:rPr>
        <w:t>peuvent être</w:t>
      </w:r>
      <w:r w:rsidRPr="00810158">
        <w:rPr>
          <w:rFonts w:ascii="Times New Roman" w:hAnsi="Times New Roman"/>
          <w:sz w:val="24"/>
          <w:szCs w:val="24"/>
          <w:lang w:val="fr-FR"/>
        </w:rPr>
        <w:t xml:space="preserve"> réalis</w:t>
      </w:r>
      <w:r w:rsidR="000E6DC2">
        <w:rPr>
          <w:rFonts w:ascii="Times New Roman" w:hAnsi="Times New Roman"/>
          <w:sz w:val="24"/>
          <w:szCs w:val="24"/>
          <w:lang w:val="fr-FR"/>
        </w:rPr>
        <w:t>ées</w:t>
      </w:r>
      <w:r w:rsidRPr="00810158">
        <w:rPr>
          <w:rFonts w:ascii="Times New Roman" w:hAnsi="Times New Roman"/>
          <w:sz w:val="24"/>
          <w:szCs w:val="24"/>
          <w:lang w:val="fr-FR"/>
        </w:rPr>
        <w:t xml:space="preserve"> les activités suivantes</w:t>
      </w:r>
      <w:r w:rsidR="001F2096" w:rsidRPr="00810158">
        <w:rPr>
          <w:rFonts w:ascii="Times New Roman" w:hAnsi="Times New Roman"/>
          <w:sz w:val="24"/>
          <w:szCs w:val="24"/>
          <w:lang w:val="fr-FR"/>
        </w:rPr>
        <w:t>:</w:t>
      </w:r>
      <w:r w:rsidRPr="00810158">
        <w:rPr>
          <w:rFonts w:ascii="Times New Roman" w:hAnsi="Times New Roman"/>
          <w:sz w:val="24"/>
          <w:szCs w:val="24"/>
          <w:lang w:val="fr-FR"/>
        </w:rPr>
        <w:t xml:space="preserve">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les centres de télé</w:t>
      </w:r>
      <w:r w:rsidR="009906D3">
        <w:rPr>
          <w:rFonts w:ascii="Times New Roman" w:hAnsi="Times New Roman"/>
          <w:sz w:val="24"/>
          <w:szCs w:val="24"/>
          <w:lang w:val="fr-FR"/>
        </w:rPr>
        <w:t xml:space="preserve">soins </w:t>
      </w:r>
      <w:r w:rsidRPr="00810158">
        <w:rPr>
          <w:rFonts w:ascii="Times New Roman" w:hAnsi="Times New Roman"/>
          <w:sz w:val="24"/>
          <w:szCs w:val="24"/>
          <w:lang w:val="fr-FR"/>
        </w:rPr>
        <w:t>(téléconseils)</w:t>
      </w:r>
      <w:r w:rsidR="00CD1EB8">
        <w:rPr>
          <w:rFonts w:ascii="Times New Roman" w:hAnsi="Times New Roman"/>
          <w:sz w:val="24"/>
          <w:szCs w:val="24"/>
          <w:lang w:val="fr-FR"/>
        </w:rPr>
        <w:t>,</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 xml:space="preserve">l'aide des infirmières et d'autre personnel médical sur demande,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les formations pour les infirmières et d'autres membres du personnel médical en matière des s</w:t>
      </w:r>
      <w:r w:rsidR="000E6DC2">
        <w:rPr>
          <w:rFonts w:ascii="Times New Roman" w:hAnsi="Times New Roman"/>
          <w:sz w:val="24"/>
          <w:szCs w:val="24"/>
          <w:lang w:val="fr-FR"/>
        </w:rPr>
        <w:t>oins</w:t>
      </w:r>
      <w:r w:rsidRPr="00810158">
        <w:rPr>
          <w:rFonts w:ascii="Times New Roman" w:hAnsi="Times New Roman"/>
          <w:sz w:val="24"/>
          <w:szCs w:val="24"/>
          <w:lang w:val="fr-FR"/>
        </w:rPr>
        <w:t xml:space="preserve"> aux personnes âgées,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la location de l'équipement pour les be</w:t>
      </w:r>
      <w:r w:rsidR="009906D3">
        <w:rPr>
          <w:rFonts w:ascii="Times New Roman" w:hAnsi="Times New Roman"/>
          <w:sz w:val="24"/>
          <w:szCs w:val="24"/>
          <w:lang w:val="fr-FR"/>
        </w:rPr>
        <w:t xml:space="preserve">soins </w:t>
      </w:r>
      <w:r w:rsidRPr="00810158">
        <w:rPr>
          <w:rFonts w:ascii="Times New Roman" w:hAnsi="Times New Roman"/>
          <w:sz w:val="24"/>
          <w:szCs w:val="24"/>
          <w:lang w:val="fr-FR"/>
        </w:rPr>
        <w:t xml:space="preserve">du patient et des infirmières,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 xml:space="preserve">des conseils sur le choix des équipements, la formation à l'utilisation de l'équipement,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la préparation des conditions p</w:t>
      </w:r>
      <w:r w:rsidR="00CD1EB8">
        <w:rPr>
          <w:rFonts w:ascii="Times New Roman" w:hAnsi="Times New Roman"/>
          <w:sz w:val="24"/>
          <w:szCs w:val="24"/>
          <w:lang w:val="fr-FR"/>
        </w:rPr>
        <w:t xml:space="preserve">ermettant </w:t>
      </w:r>
      <w:r w:rsidRPr="00810158">
        <w:rPr>
          <w:rFonts w:ascii="Times New Roman" w:hAnsi="Times New Roman"/>
          <w:sz w:val="24"/>
          <w:szCs w:val="24"/>
          <w:lang w:val="fr-FR"/>
        </w:rPr>
        <w:t xml:space="preserve">les </w:t>
      </w:r>
      <w:r w:rsidR="009906D3">
        <w:rPr>
          <w:rFonts w:ascii="Times New Roman" w:hAnsi="Times New Roman"/>
          <w:sz w:val="24"/>
          <w:szCs w:val="24"/>
          <w:lang w:val="fr-FR"/>
        </w:rPr>
        <w:t xml:space="preserve">soins </w:t>
      </w:r>
      <w:r w:rsidRPr="00810158">
        <w:rPr>
          <w:rFonts w:ascii="Times New Roman" w:hAnsi="Times New Roman"/>
          <w:sz w:val="24"/>
          <w:szCs w:val="24"/>
          <w:lang w:val="fr-FR"/>
        </w:rPr>
        <w:t xml:space="preserve">à domicile,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 xml:space="preserve">l'expansion, la modernisation de l'infrastructure des opérateurs,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 xml:space="preserve">l'achat de l'équipement de </w:t>
      </w:r>
      <w:r w:rsidR="008B5EC3" w:rsidRPr="00810158">
        <w:rPr>
          <w:rFonts w:ascii="Times New Roman" w:hAnsi="Times New Roman"/>
          <w:sz w:val="24"/>
          <w:szCs w:val="24"/>
          <w:lang w:val="fr-FR"/>
        </w:rPr>
        <w:t>diagnostic</w:t>
      </w:r>
      <w:r w:rsidRPr="00810158">
        <w:rPr>
          <w:rFonts w:ascii="Times New Roman" w:hAnsi="Times New Roman"/>
          <w:sz w:val="24"/>
          <w:szCs w:val="24"/>
          <w:lang w:val="fr-FR"/>
        </w:rPr>
        <w:t xml:space="preserve"> et thérapeutique pour les opérateurs de guérison,</w:t>
      </w:r>
      <w:r w:rsidR="00055202" w:rsidRPr="00810158">
        <w:rPr>
          <w:rFonts w:ascii="Times New Roman" w:hAnsi="Times New Roman"/>
          <w:sz w:val="24"/>
          <w:szCs w:val="24"/>
          <w:lang w:val="fr-FR"/>
        </w:rPr>
        <w:t xml:space="preserve"> </w:t>
      </w:r>
    </w:p>
    <w:p w:rsidR="00203B26" w:rsidRPr="00810158" w:rsidRDefault="00203B26" w:rsidP="00B04B85">
      <w:pPr>
        <w:pStyle w:val="listparagraph"/>
        <w:numPr>
          <w:ilvl w:val="0"/>
          <w:numId w:val="376"/>
        </w:numPr>
        <w:spacing w:after="0" w:line="240" w:lineRule="auto"/>
        <w:jc w:val="both"/>
        <w:rPr>
          <w:rFonts w:ascii="Times New Roman" w:hAnsi="Times New Roman"/>
          <w:sz w:val="24"/>
          <w:szCs w:val="24"/>
          <w:lang w:val="fr-FR"/>
        </w:rPr>
      </w:pPr>
      <w:r w:rsidRPr="00810158">
        <w:rPr>
          <w:rFonts w:ascii="Times New Roman" w:hAnsi="Times New Roman"/>
          <w:sz w:val="24"/>
          <w:szCs w:val="24"/>
          <w:lang w:val="fr-FR"/>
        </w:rPr>
        <w:t xml:space="preserve">les publications sur les normes de </w:t>
      </w:r>
      <w:r w:rsidR="009906D3">
        <w:rPr>
          <w:rFonts w:ascii="Times New Roman" w:hAnsi="Times New Roman"/>
          <w:sz w:val="24"/>
          <w:szCs w:val="24"/>
          <w:lang w:val="fr-FR"/>
        </w:rPr>
        <w:t xml:space="preserve">soins </w:t>
      </w:r>
      <w:r w:rsidRPr="00810158">
        <w:rPr>
          <w:rFonts w:ascii="Times New Roman" w:hAnsi="Times New Roman"/>
          <w:sz w:val="24"/>
          <w:szCs w:val="24"/>
          <w:lang w:val="fr-FR"/>
        </w:rPr>
        <w:t xml:space="preserve">de longue durée. </w:t>
      </w:r>
    </w:p>
    <w:p w:rsidR="00203B26" w:rsidRPr="00810158" w:rsidRDefault="00203B26" w:rsidP="00203B26">
      <w:pPr>
        <w:jc w:val="both"/>
        <w:rPr>
          <w:lang w:val="fr-FR"/>
        </w:rPr>
      </w:pPr>
      <w:r w:rsidRPr="00810158">
        <w:rPr>
          <w:lang w:val="fr-FR"/>
        </w:rPr>
        <w:t xml:space="preserve">730. Dans le domaine de la gériatrie, il y a 27 unités autorisées </w:t>
      </w:r>
      <w:r w:rsidR="000E6DC2">
        <w:rPr>
          <w:lang w:val="fr-FR"/>
        </w:rPr>
        <w:t>d’offrir la formation du médecin spécialiste avec</w:t>
      </w:r>
      <w:r w:rsidRPr="00810158">
        <w:rPr>
          <w:lang w:val="fr-FR"/>
        </w:rPr>
        <w:t xml:space="preserve"> 145 places. 105 médecins ont suivi les formations spécialisés en matière de la gériatrie (au 01.01.2013).</w:t>
      </w:r>
    </w:p>
    <w:p w:rsidR="00203B26" w:rsidRPr="00810158" w:rsidRDefault="00203B26" w:rsidP="00203B26">
      <w:pPr>
        <w:pStyle w:val="Teksttreci0"/>
        <w:shd w:val="clear" w:color="auto" w:fill="auto"/>
        <w:spacing w:before="0" w:after="0" w:line="240" w:lineRule="auto"/>
        <w:ind w:right="74" w:firstLine="0"/>
        <w:rPr>
          <w:rFonts w:ascii="Times New Roman" w:hAnsi="Times New Roman" w:cs="Times New Roman"/>
          <w:sz w:val="24"/>
          <w:szCs w:val="24"/>
          <w:lang w:val="fr-FR"/>
        </w:rPr>
      </w:pPr>
      <w:r w:rsidRPr="00810158">
        <w:rPr>
          <w:rFonts w:ascii="Times New Roman" w:hAnsi="Times New Roman" w:cs="Times New Roman"/>
          <w:sz w:val="24"/>
          <w:szCs w:val="24"/>
          <w:lang w:val="fr-FR"/>
        </w:rPr>
        <w:t xml:space="preserve">731. L'entrée en vigueur de l'amendement à </w:t>
      </w:r>
      <w:r w:rsidR="00BD7160">
        <w:rPr>
          <w:rFonts w:ascii="Times New Roman" w:hAnsi="Times New Roman" w:cs="Times New Roman"/>
          <w:sz w:val="24"/>
          <w:szCs w:val="24"/>
          <w:lang w:val="fr-FR"/>
        </w:rPr>
        <w:t>la Loi sur</w:t>
      </w:r>
      <w:r w:rsidRPr="00810158">
        <w:rPr>
          <w:rFonts w:ascii="Times New Roman" w:hAnsi="Times New Roman" w:cs="Times New Roman"/>
          <w:sz w:val="24"/>
          <w:szCs w:val="24"/>
          <w:lang w:val="fr-FR"/>
        </w:rPr>
        <w:t xml:space="preserve"> les professions de médecin et de </w:t>
      </w:r>
      <w:r w:rsidR="000E6DC2" w:rsidRPr="00810158">
        <w:rPr>
          <w:rFonts w:ascii="Times New Roman" w:hAnsi="Times New Roman" w:cs="Times New Roman"/>
          <w:sz w:val="24"/>
          <w:szCs w:val="24"/>
          <w:lang w:val="fr-FR"/>
        </w:rPr>
        <w:t xml:space="preserve">médecin </w:t>
      </w:r>
      <w:r w:rsidRPr="00810158">
        <w:rPr>
          <w:rFonts w:ascii="Times New Roman" w:hAnsi="Times New Roman" w:cs="Times New Roman"/>
          <w:sz w:val="24"/>
          <w:szCs w:val="24"/>
          <w:lang w:val="fr-FR"/>
        </w:rPr>
        <w:t xml:space="preserve">dentiste et le </w:t>
      </w:r>
      <w:r w:rsidR="00D727BA">
        <w:rPr>
          <w:rFonts w:ascii="Times New Roman" w:hAnsi="Times New Roman" w:cs="Times New Roman"/>
          <w:sz w:val="24"/>
          <w:szCs w:val="24"/>
          <w:lang w:val="fr-FR"/>
        </w:rPr>
        <w:t xml:space="preserve">Règlement </w:t>
      </w:r>
      <w:r w:rsidRPr="00810158">
        <w:rPr>
          <w:rFonts w:ascii="Times New Roman" w:hAnsi="Times New Roman" w:cs="Times New Roman"/>
          <w:sz w:val="24"/>
          <w:szCs w:val="24"/>
          <w:lang w:val="fr-FR"/>
        </w:rPr>
        <w:t xml:space="preserve">du ministre de la Santé </w:t>
      </w:r>
      <w:r w:rsidR="00382538">
        <w:rPr>
          <w:rFonts w:ascii="Times New Roman" w:hAnsi="Times New Roman" w:cs="Times New Roman"/>
          <w:sz w:val="24"/>
          <w:szCs w:val="24"/>
          <w:lang w:val="fr-FR"/>
        </w:rPr>
        <w:t xml:space="preserve">sur la </w:t>
      </w:r>
      <w:r w:rsidRPr="00810158">
        <w:rPr>
          <w:rFonts w:ascii="Times New Roman" w:hAnsi="Times New Roman" w:cs="Times New Roman"/>
          <w:sz w:val="24"/>
          <w:szCs w:val="24"/>
          <w:lang w:val="fr-FR"/>
        </w:rPr>
        <w:t xml:space="preserve">spécialisation des médecins et des </w:t>
      </w:r>
      <w:r w:rsidR="000E6DC2">
        <w:rPr>
          <w:rFonts w:ascii="Times New Roman" w:hAnsi="Times New Roman" w:cs="Times New Roman"/>
          <w:sz w:val="24"/>
          <w:szCs w:val="24"/>
          <w:lang w:val="fr-FR"/>
        </w:rPr>
        <w:t xml:space="preserve">médecins </w:t>
      </w:r>
      <w:r w:rsidRPr="00810158">
        <w:rPr>
          <w:rFonts w:ascii="Times New Roman" w:hAnsi="Times New Roman" w:cs="Times New Roman"/>
          <w:sz w:val="24"/>
          <w:szCs w:val="24"/>
          <w:lang w:val="fr-FR"/>
        </w:rPr>
        <w:t xml:space="preserve">dentistes a permis de suivre une formation spécialisée dans le domaine de la gériatrie immédiatement après le stage post-universitaire et après la liquidation du stage post-universitaire – immédiatement après l'obtention du diplôme. </w:t>
      </w:r>
      <w:r w:rsidR="008B5EC3" w:rsidRPr="00810158">
        <w:rPr>
          <w:rFonts w:ascii="Times New Roman" w:hAnsi="Times New Roman" w:cs="Times New Roman"/>
          <w:sz w:val="24"/>
          <w:szCs w:val="24"/>
          <w:lang w:val="fr-FR"/>
        </w:rPr>
        <w:t>Le</w:t>
      </w:r>
      <w:r w:rsidRPr="00810158">
        <w:rPr>
          <w:rFonts w:ascii="Times New Roman" w:hAnsi="Times New Roman" w:cs="Times New Roman"/>
          <w:sz w:val="24"/>
          <w:szCs w:val="24"/>
          <w:lang w:val="fr-FR"/>
        </w:rPr>
        <w:t xml:space="preserve"> chemin vers le titre de spécialiste en gériatrie a été </w:t>
      </w:r>
      <w:r w:rsidR="008B5EC3" w:rsidRPr="00810158">
        <w:rPr>
          <w:rFonts w:ascii="Times New Roman" w:hAnsi="Times New Roman" w:cs="Times New Roman"/>
          <w:sz w:val="24"/>
          <w:szCs w:val="24"/>
          <w:lang w:val="fr-FR"/>
        </w:rPr>
        <w:t>raccourci</w:t>
      </w:r>
      <w:r w:rsidRPr="00810158">
        <w:rPr>
          <w:rFonts w:ascii="Times New Roman" w:hAnsi="Times New Roman" w:cs="Times New Roman"/>
          <w:sz w:val="24"/>
          <w:szCs w:val="24"/>
          <w:lang w:val="fr-FR"/>
        </w:rPr>
        <w:t xml:space="preserve"> de 2-3 ans. La spécialisation dans le domaine de la gériatrie dure 5 ans (un module de base de 3 ans dans le domaine de la médecine interne et un module </w:t>
      </w:r>
      <w:r w:rsidR="005A3C56" w:rsidRPr="00810158">
        <w:rPr>
          <w:rFonts w:ascii="Times New Roman" w:hAnsi="Times New Roman" w:cs="Times New Roman"/>
          <w:sz w:val="24"/>
          <w:szCs w:val="24"/>
          <w:lang w:val="fr-FR"/>
        </w:rPr>
        <w:t xml:space="preserve">spécialisée </w:t>
      </w:r>
      <w:r w:rsidR="005A3C56">
        <w:rPr>
          <w:rFonts w:ascii="Times New Roman" w:hAnsi="Times New Roman" w:cs="Times New Roman"/>
          <w:sz w:val="24"/>
          <w:szCs w:val="24"/>
          <w:lang w:val="fr-FR"/>
        </w:rPr>
        <w:t xml:space="preserve">de </w:t>
      </w:r>
      <w:r w:rsidRPr="00810158">
        <w:rPr>
          <w:rFonts w:ascii="Times New Roman" w:hAnsi="Times New Roman" w:cs="Times New Roman"/>
          <w:sz w:val="24"/>
          <w:szCs w:val="24"/>
          <w:lang w:val="fr-FR"/>
        </w:rPr>
        <w:t xml:space="preserve">2 ans dans le domaine de la gériatrie). Les médecins agréés au second degré ou d'un titre de spécialiste en médecine interne, médecine familiale, médecine générale et neurologie peuvent suivre une formation spécialisée dans le domaine de la gériatrie, en profitant d'un programme de spécialisation de moins de 5 ans. </w:t>
      </w:r>
    </w:p>
    <w:p w:rsidR="00203B26" w:rsidRPr="00810158" w:rsidRDefault="00203B26" w:rsidP="00203B26">
      <w:pPr>
        <w:autoSpaceDE w:val="0"/>
        <w:autoSpaceDN w:val="0"/>
        <w:adjustRightInd w:val="0"/>
        <w:jc w:val="both"/>
        <w:rPr>
          <w:lang w:val="fr-FR"/>
        </w:rPr>
      </w:pPr>
      <w:r w:rsidRPr="00810158">
        <w:rPr>
          <w:lang w:val="fr-FR"/>
        </w:rPr>
        <w:t xml:space="preserve">732. L'un des types d'enseignement post-universitaire des infirmières est une formation spécialisée dans le domaine de la gériatrie. L'objectif est de fournir les connaissances et les compétences de l'infirmière dans la planification, l'organisation, la mise en œuvre et le suivi des </w:t>
      </w:r>
      <w:r w:rsidR="009906D3">
        <w:rPr>
          <w:lang w:val="fr-FR"/>
        </w:rPr>
        <w:t xml:space="preserve">soins </w:t>
      </w:r>
      <w:r w:rsidRPr="00810158">
        <w:rPr>
          <w:lang w:val="fr-FR"/>
        </w:rPr>
        <w:t xml:space="preserve">pour les personnes âgées. </w:t>
      </w:r>
    </w:p>
    <w:p w:rsidR="00203B26" w:rsidRPr="00810158" w:rsidRDefault="00203B26" w:rsidP="00203B26">
      <w:pPr>
        <w:autoSpaceDE w:val="0"/>
        <w:autoSpaceDN w:val="0"/>
        <w:adjustRightInd w:val="0"/>
        <w:jc w:val="both"/>
        <w:rPr>
          <w:lang w:val="fr-FR"/>
        </w:rPr>
      </w:pPr>
      <w:r w:rsidRPr="00810158">
        <w:rPr>
          <w:lang w:val="fr-FR"/>
        </w:rPr>
        <w:t xml:space="preserve">733. Jusqu'en 2015, le Centre de formation post-universitaire des infirmières et des sages-femmes réalise le projet </w:t>
      </w:r>
      <w:r w:rsidR="009729AA">
        <w:rPr>
          <w:lang w:val="fr-FR"/>
        </w:rPr>
        <w:t>“</w:t>
      </w:r>
      <w:r w:rsidRPr="00810158">
        <w:rPr>
          <w:lang w:val="fr-FR"/>
        </w:rPr>
        <w:t>Le développement des qualifications et des compétences du personnel infirmier dans le contexte des changements épidémiologiques résultant du vieillissement de la population</w:t>
      </w:r>
      <w:r w:rsidR="009729AA">
        <w:rPr>
          <w:lang w:val="fr-FR"/>
        </w:rPr>
        <w:t>”</w:t>
      </w:r>
      <w:r w:rsidRPr="00810158">
        <w:rPr>
          <w:lang w:val="fr-FR"/>
        </w:rPr>
        <w:t xml:space="preserve"> (les cours spécialisés </w:t>
      </w:r>
      <w:r w:rsidR="009729AA">
        <w:rPr>
          <w:lang w:val="fr-FR"/>
        </w:rPr>
        <w:t>“</w:t>
      </w:r>
      <w:r w:rsidRPr="00810158">
        <w:rPr>
          <w:lang w:val="fr-FR"/>
        </w:rPr>
        <w:t xml:space="preserve">Les </w:t>
      </w:r>
      <w:r w:rsidR="009906D3">
        <w:rPr>
          <w:lang w:val="fr-FR"/>
        </w:rPr>
        <w:t xml:space="preserve">soins </w:t>
      </w:r>
      <w:r w:rsidRPr="00810158">
        <w:rPr>
          <w:lang w:val="fr-FR"/>
        </w:rPr>
        <w:t>infirmiers globaux des patients atteints des maladies les plus courantes de la vieillesse</w:t>
      </w:r>
      <w:r w:rsidR="009729AA">
        <w:rPr>
          <w:lang w:val="fr-FR"/>
        </w:rPr>
        <w:t>”</w:t>
      </w:r>
      <w:r w:rsidRPr="00810158">
        <w:rPr>
          <w:lang w:val="fr-FR"/>
        </w:rPr>
        <w:t xml:space="preserve">), adressé à 4.800 infirmières. </w:t>
      </w:r>
    </w:p>
    <w:p w:rsidR="00203B26" w:rsidRPr="00810158" w:rsidRDefault="00203B26" w:rsidP="00203B26">
      <w:pPr>
        <w:jc w:val="both"/>
        <w:rPr>
          <w:lang w:val="fr-FR"/>
        </w:rPr>
      </w:pPr>
      <w:r w:rsidRPr="00810158">
        <w:rPr>
          <w:lang w:val="fr-FR"/>
        </w:rPr>
        <w:t xml:space="preserve">734. Dans les années 2012-2015, le projet </w:t>
      </w:r>
      <w:r w:rsidR="009729AA">
        <w:rPr>
          <w:lang w:val="fr-FR"/>
        </w:rPr>
        <w:t>“</w:t>
      </w:r>
      <w:r w:rsidRPr="00810158">
        <w:rPr>
          <w:lang w:val="fr-FR"/>
        </w:rPr>
        <w:t xml:space="preserve">Le soutien à la formation tout au long de la vie du personnel médical dans le domaine des </w:t>
      </w:r>
      <w:r w:rsidR="009906D3">
        <w:rPr>
          <w:lang w:val="fr-FR"/>
        </w:rPr>
        <w:t xml:space="preserve">soins </w:t>
      </w:r>
      <w:r w:rsidRPr="00810158">
        <w:rPr>
          <w:lang w:val="fr-FR"/>
        </w:rPr>
        <w:t>gériatriques</w:t>
      </w:r>
      <w:r w:rsidR="009729AA">
        <w:rPr>
          <w:lang w:val="fr-FR"/>
        </w:rPr>
        <w:t>”</w:t>
      </w:r>
      <w:r w:rsidRPr="00810158">
        <w:rPr>
          <w:lang w:val="fr-FR"/>
        </w:rPr>
        <w:t xml:space="preserve"> est mis en œuvre, dont le but est d'améliorer les compétences du personnel médical dans le domaine des </w:t>
      </w:r>
      <w:r w:rsidR="009906D3">
        <w:rPr>
          <w:lang w:val="fr-FR"/>
        </w:rPr>
        <w:t xml:space="preserve">soins </w:t>
      </w:r>
      <w:r w:rsidRPr="00810158">
        <w:rPr>
          <w:lang w:val="fr-FR"/>
        </w:rPr>
        <w:t xml:space="preserve">gériatriques. Il est prévu d'organiser des cours de perfectionnement et professionnels pour 2.000 médecins de </w:t>
      </w:r>
      <w:r w:rsidR="009906D3">
        <w:rPr>
          <w:lang w:val="fr-FR"/>
        </w:rPr>
        <w:t xml:space="preserve">soins </w:t>
      </w:r>
      <w:r w:rsidRPr="00810158">
        <w:rPr>
          <w:lang w:val="fr-FR"/>
        </w:rPr>
        <w:t xml:space="preserve">primaires, 2.000 infirmières, 1.000 kinésithérapeutes, 200 soignants médicaux et 200 thérapeutes communautaires. De plus, il est prévu de préparer un rapport, accompagné de recommandations pour l'amélioration des </w:t>
      </w:r>
      <w:r w:rsidR="009906D3">
        <w:rPr>
          <w:lang w:val="fr-FR"/>
        </w:rPr>
        <w:t xml:space="preserve">soins </w:t>
      </w:r>
      <w:r w:rsidRPr="00810158">
        <w:rPr>
          <w:lang w:val="fr-FR"/>
        </w:rPr>
        <w:t xml:space="preserve">de santé pour les personnes âgées et la publication de lignes directrices sur les </w:t>
      </w:r>
      <w:r w:rsidR="009906D3">
        <w:rPr>
          <w:lang w:val="fr-FR"/>
        </w:rPr>
        <w:t xml:space="preserve">soins </w:t>
      </w:r>
      <w:r w:rsidRPr="00810158">
        <w:rPr>
          <w:lang w:val="fr-FR"/>
        </w:rPr>
        <w:t xml:space="preserve">complets au niveau des </w:t>
      </w:r>
      <w:r w:rsidR="009906D3">
        <w:rPr>
          <w:lang w:val="fr-FR"/>
        </w:rPr>
        <w:t xml:space="preserve">soins </w:t>
      </w:r>
      <w:r w:rsidRPr="00810158">
        <w:rPr>
          <w:lang w:val="fr-FR"/>
        </w:rPr>
        <w:t>primaires.</w:t>
      </w:r>
    </w:p>
    <w:p w:rsidR="00203B26" w:rsidRPr="00810158" w:rsidRDefault="00203B26" w:rsidP="00203B26">
      <w:pPr>
        <w:rPr>
          <w:b/>
          <w:bCs/>
          <w:i/>
          <w:lang w:val="fr-FR"/>
        </w:rPr>
      </w:pPr>
      <w:r w:rsidRPr="00810158">
        <w:rPr>
          <w:lang w:val="fr-FR"/>
        </w:rPr>
        <w:t xml:space="preserve">735. </w:t>
      </w:r>
      <w:r w:rsidR="001D0663">
        <w:rPr>
          <w:lang w:val="fr-FR"/>
        </w:rPr>
        <w:t xml:space="preserve">Données </w:t>
      </w:r>
      <w:r w:rsidRPr="00810158">
        <w:rPr>
          <w:lang w:val="fr-FR"/>
        </w:rPr>
        <w:t xml:space="preserve">statistiques </w:t>
      </w:r>
    </w:p>
    <w:tbl>
      <w:tblPr>
        <w:tblW w:w="6096"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8"/>
        <w:gridCol w:w="2436"/>
        <w:gridCol w:w="2862"/>
      </w:tblGrid>
      <w:tr w:rsidR="00203B26" w:rsidRPr="00810158" w:rsidTr="00AC117B">
        <w:trPr>
          <w:trHeight w:val="109"/>
          <w:jc w:val="center"/>
        </w:trPr>
        <w:tc>
          <w:tcPr>
            <w:tcW w:w="798" w:type="dxa"/>
            <w:shd w:val="clear" w:color="auto" w:fill="auto"/>
          </w:tcPr>
          <w:p w:rsidR="00203B26" w:rsidRPr="00810158" w:rsidRDefault="00203B26" w:rsidP="00C06A8D">
            <w:pPr>
              <w:jc w:val="center"/>
              <w:rPr>
                <w:sz w:val="20"/>
                <w:szCs w:val="20"/>
                <w:lang w:val="fr-FR"/>
              </w:rPr>
            </w:pP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Cliniques gériatriques</w:t>
            </w:r>
          </w:p>
        </w:tc>
        <w:tc>
          <w:tcPr>
            <w:tcW w:w="2862" w:type="dxa"/>
          </w:tcPr>
          <w:p w:rsidR="00203B26" w:rsidRPr="00810158" w:rsidRDefault="00AC117B" w:rsidP="00AC117B">
            <w:pPr>
              <w:jc w:val="center"/>
              <w:rPr>
                <w:sz w:val="20"/>
                <w:szCs w:val="20"/>
                <w:lang w:val="fr-FR"/>
              </w:rPr>
            </w:pPr>
            <w:r>
              <w:rPr>
                <w:sz w:val="20"/>
                <w:szCs w:val="20"/>
                <w:lang w:val="fr-FR"/>
              </w:rPr>
              <w:t>Service</w:t>
            </w:r>
            <w:r w:rsidR="005A3C56">
              <w:rPr>
                <w:sz w:val="20"/>
                <w:szCs w:val="20"/>
                <w:lang w:val="fr-FR"/>
              </w:rPr>
              <w:t>s</w:t>
            </w:r>
            <w:r>
              <w:rPr>
                <w:sz w:val="20"/>
                <w:szCs w:val="20"/>
                <w:lang w:val="fr-FR"/>
              </w:rPr>
              <w:t xml:space="preserve"> hospitalier</w:t>
            </w:r>
            <w:r w:rsidR="005A3C56">
              <w:rPr>
                <w:sz w:val="20"/>
                <w:szCs w:val="20"/>
                <w:lang w:val="fr-FR"/>
              </w:rPr>
              <w:t>s</w:t>
            </w:r>
            <w:r>
              <w:rPr>
                <w:sz w:val="20"/>
                <w:szCs w:val="20"/>
                <w:lang w:val="fr-FR"/>
              </w:rPr>
              <w:t xml:space="preserve"> </w:t>
            </w:r>
            <w:r w:rsidR="00203B26" w:rsidRPr="00810158">
              <w:rPr>
                <w:sz w:val="20"/>
                <w:szCs w:val="20"/>
                <w:lang w:val="fr-FR"/>
              </w:rPr>
              <w:t>gériatrique</w:t>
            </w:r>
            <w:r w:rsidR="005A3C56">
              <w:rPr>
                <w:sz w:val="20"/>
                <w:szCs w:val="20"/>
                <w:lang w:val="fr-FR"/>
              </w:rPr>
              <w:t>s</w:t>
            </w:r>
          </w:p>
        </w:tc>
      </w:tr>
      <w:tr w:rsidR="00203B26" w:rsidRPr="00810158" w:rsidTr="00AC117B">
        <w:trPr>
          <w:trHeight w:val="154"/>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2007</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57</w:t>
            </w:r>
          </w:p>
        </w:tc>
        <w:tc>
          <w:tcPr>
            <w:tcW w:w="2862" w:type="dxa"/>
          </w:tcPr>
          <w:p w:rsidR="00203B26" w:rsidRPr="00810158" w:rsidRDefault="00203B26" w:rsidP="00C06A8D">
            <w:pPr>
              <w:jc w:val="center"/>
              <w:rPr>
                <w:sz w:val="20"/>
                <w:szCs w:val="20"/>
                <w:lang w:val="fr-FR"/>
              </w:rPr>
            </w:pPr>
            <w:r w:rsidRPr="00810158">
              <w:rPr>
                <w:sz w:val="20"/>
                <w:szCs w:val="20"/>
                <w:lang w:val="fr-FR"/>
              </w:rPr>
              <w:t>24</w:t>
            </w:r>
          </w:p>
        </w:tc>
      </w:tr>
      <w:tr w:rsidR="00203B26" w:rsidRPr="00810158" w:rsidTr="00AC117B">
        <w:trPr>
          <w:trHeight w:val="200"/>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2008</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76</w:t>
            </w:r>
          </w:p>
        </w:tc>
        <w:tc>
          <w:tcPr>
            <w:tcW w:w="2862" w:type="dxa"/>
          </w:tcPr>
          <w:p w:rsidR="00203B26" w:rsidRPr="00810158" w:rsidRDefault="00203B26" w:rsidP="00C06A8D">
            <w:pPr>
              <w:jc w:val="center"/>
              <w:rPr>
                <w:sz w:val="20"/>
                <w:szCs w:val="20"/>
                <w:lang w:val="fr-FR"/>
              </w:rPr>
            </w:pPr>
            <w:r w:rsidRPr="00810158">
              <w:rPr>
                <w:sz w:val="20"/>
                <w:szCs w:val="20"/>
                <w:lang w:val="fr-FR"/>
              </w:rPr>
              <w:t>23</w:t>
            </w:r>
          </w:p>
        </w:tc>
      </w:tr>
      <w:tr w:rsidR="00203B26" w:rsidRPr="00810158" w:rsidTr="00AC117B">
        <w:trPr>
          <w:trHeight w:val="247"/>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2009</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74</w:t>
            </w:r>
          </w:p>
        </w:tc>
        <w:tc>
          <w:tcPr>
            <w:tcW w:w="2862" w:type="dxa"/>
          </w:tcPr>
          <w:p w:rsidR="00203B26" w:rsidRPr="00810158" w:rsidRDefault="00203B26" w:rsidP="00C06A8D">
            <w:pPr>
              <w:jc w:val="center"/>
              <w:rPr>
                <w:sz w:val="20"/>
                <w:szCs w:val="20"/>
                <w:lang w:val="fr-FR"/>
              </w:rPr>
            </w:pPr>
            <w:r w:rsidRPr="00810158">
              <w:rPr>
                <w:sz w:val="20"/>
                <w:szCs w:val="20"/>
                <w:lang w:val="fr-FR"/>
              </w:rPr>
              <w:t>29</w:t>
            </w:r>
          </w:p>
        </w:tc>
      </w:tr>
      <w:tr w:rsidR="00203B26" w:rsidRPr="00810158" w:rsidTr="00AC117B">
        <w:trPr>
          <w:trHeight w:val="136"/>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2010</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68</w:t>
            </w:r>
          </w:p>
        </w:tc>
        <w:tc>
          <w:tcPr>
            <w:tcW w:w="2862" w:type="dxa"/>
          </w:tcPr>
          <w:p w:rsidR="00203B26" w:rsidRPr="00810158" w:rsidRDefault="00203B26" w:rsidP="00C06A8D">
            <w:pPr>
              <w:jc w:val="center"/>
              <w:rPr>
                <w:sz w:val="20"/>
                <w:szCs w:val="20"/>
                <w:lang w:val="fr-FR"/>
              </w:rPr>
            </w:pPr>
            <w:r w:rsidRPr="00810158">
              <w:rPr>
                <w:sz w:val="20"/>
                <w:szCs w:val="20"/>
                <w:lang w:val="fr-FR"/>
              </w:rPr>
              <w:t>30</w:t>
            </w:r>
          </w:p>
        </w:tc>
      </w:tr>
      <w:tr w:rsidR="00203B26" w:rsidRPr="00810158" w:rsidTr="00AC117B">
        <w:trPr>
          <w:trHeight w:val="182"/>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2011</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70</w:t>
            </w:r>
          </w:p>
        </w:tc>
        <w:tc>
          <w:tcPr>
            <w:tcW w:w="2862" w:type="dxa"/>
          </w:tcPr>
          <w:p w:rsidR="00203B26" w:rsidRPr="00810158" w:rsidRDefault="00203B26" w:rsidP="00C06A8D">
            <w:pPr>
              <w:jc w:val="center"/>
              <w:rPr>
                <w:sz w:val="20"/>
                <w:szCs w:val="20"/>
                <w:lang w:val="fr-FR"/>
              </w:rPr>
            </w:pPr>
            <w:r w:rsidRPr="00810158">
              <w:rPr>
                <w:sz w:val="20"/>
                <w:szCs w:val="20"/>
                <w:lang w:val="fr-FR"/>
              </w:rPr>
              <w:t>32</w:t>
            </w:r>
          </w:p>
        </w:tc>
      </w:tr>
      <w:tr w:rsidR="00203B26" w:rsidRPr="00810158" w:rsidTr="00AC117B">
        <w:trPr>
          <w:trHeight w:val="228"/>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2012</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77</w:t>
            </w:r>
          </w:p>
        </w:tc>
        <w:tc>
          <w:tcPr>
            <w:tcW w:w="2862" w:type="dxa"/>
          </w:tcPr>
          <w:p w:rsidR="00203B26" w:rsidRPr="00810158" w:rsidRDefault="00203B26" w:rsidP="00C06A8D">
            <w:pPr>
              <w:jc w:val="center"/>
              <w:rPr>
                <w:sz w:val="20"/>
                <w:szCs w:val="20"/>
                <w:lang w:val="fr-FR"/>
              </w:rPr>
            </w:pPr>
            <w:r w:rsidRPr="00810158">
              <w:rPr>
                <w:sz w:val="20"/>
                <w:szCs w:val="20"/>
                <w:lang w:val="fr-FR"/>
              </w:rPr>
              <w:t>38</w:t>
            </w:r>
          </w:p>
        </w:tc>
      </w:tr>
      <w:tr w:rsidR="00203B26" w:rsidRPr="00810158" w:rsidTr="00AC117B">
        <w:trPr>
          <w:trHeight w:val="118"/>
          <w:jc w:val="center"/>
        </w:trPr>
        <w:tc>
          <w:tcPr>
            <w:tcW w:w="798" w:type="dxa"/>
            <w:shd w:val="clear" w:color="auto" w:fill="auto"/>
          </w:tcPr>
          <w:p w:rsidR="00203B26" w:rsidRPr="00810158" w:rsidRDefault="00203B26" w:rsidP="00C06A8D">
            <w:pPr>
              <w:jc w:val="center"/>
              <w:rPr>
                <w:sz w:val="20"/>
                <w:szCs w:val="20"/>
                <w:lang w:val="fr-FR"/>
              </w:rPr>
            </w:pPr>
            <w:r w:rsidRPr="00810158">
              <w:rPr>
                <w:sz w:val="20"/>
                <w:szCs w:val="20"/>
                <w:lang w:val="fr-FR"/>
              </w:rPr>
              <w:t>2013</w:t>
            </w:r>
          </w:p>
        </w:tc>
        <w:tc>
          <w:tcPr>
            <w:tcW w:w="2436" w:type="dxa"/>
            <w:shd w:val="clear" w:color="auto" w:fill="auto"/>
          </w:tcPr>
          <w:p w:rsidR="00203B26" w:rsidRPr="00810158" w:rsidRDefault="00203B26" w:rsidP="00C06A8D">
            <w:pPr>
              <w:jc w:val="center"/>
              <w:rPr>
                <w:sz w:val="20"/>
                <w:szCs w:val="20"/>
                <w:lang w:val="fr-FR"/>
              </w:rPr>
            </w:pPr>
            <w:r w:rsidRPr="00810158">
              <w:rPr>
                <w:sz w:val="20"/>
                <w:szCs w:val="20"/>
                <w:lang w:val="fr-FR"/>
              </w:rPr>
              <w:t>73</w:t>
            </w:r>
          </w:p>
        </w:tc>
        <w:tc>
          <w:tcPr>
            <w:tcW w:w="2862" w:type="dxa"/>
          </w:tcPr>
          <w:p w:rsidR="00203B26" w:rsidRPr="00810158" w:rsidRDefault="00203B26" w:rsidP="00C06A8D">
            <w:pPr>
              <w:jc w:val="center"/>
              <w:rPr>
                <w:sz w:val="20"/>
                <w:szCs w:val="20"/>
                <w:lang w:val="fr-FR"/>
              </w:rPr>
            </w:pPr>
            <w:r w:rsidRPr="00810158">
              <w:rPr>
                <w:sz w:val="20"/>
                <w:szCs w:val="20"/>
                <w:lang w:val="fr-FR"/>
              </w:rPr>
              <w:t>38</w:t>
            </w:r>
          </w:p>
        </w:tc>
      </w:tr>
    </w:tbl>
    <w:p w:rsidR="00203B26" w:rsidRPr="00810158" w:rsidRDefault="00A6205E" w:rsidP="00203B26">
      <w:pPr>
        <w:jc w:val="center"/>
        <w:rPr>
          <w:lang w:val="fr-FR"/>
        </w:rPr>
      </w:pPr>
      <w:r>
        <w:rPr>
          <w:lang w:val="fr-FR"/>
        </w:rPr>
        <w:t>N</w:t>
      </w:r>
      <w:r w:rsidR="00203B26" w:rsidRPr="00810158">
        <w:rPr>
          <w:lang w:val="fr-FR"/>
        </w:rPr>
        <w:t>ombre de médecins gériatres exerçant leur profession</w:t>
      </w:r>
    </w:p>
    <w:tbl>
      <w:tblPr>
        <w:tblW w:w="2694"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7"/>
        <w:gridCol w:w="1347"/>
      </w:tblGrid>
      <w:tr w:rsidR="00203B26" w:rsidRPr="00810158" w:rsidTr="00C06A8D">
        <w:trPr>
          <w:trHeight w:val="154"/>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2007</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190</w:t>
            </w:r>
          </w:p>
        </w:tc>
      </w:tr>
      <w:tr w:rsidR="00203B26" w:rsidRPr="00810158" w:rsidTr="00C06A8D">
        <w:trPr>
          <w:trHeight w:val="200"/>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2008</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202</w:t>
            </w:r>
          </w:p>
        </w:tc>
      </w:tr>
      <w:tr w:rsidR="00203B26" w:rsidRPr="00810158" w:rsidTr="00C06A8D">
        <w:trPr>
          <w:trHeight w:val="247"/>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2009</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220</w:t>
            </w:r>
          </w:p>
        </w:tc>
      </w:tr>
      <w:tr w:rsidR="00203B26" w:rsidRPr="00810158" w:rsidTr="00C06A8D">
        <w:trPr>
          <w:trHeight w:val="136"/>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2010</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235</w:t>
            </w:r>
          </w:p>
        </w:tc>
      </w:tr>
      <w:tr w:rsidR="00203B26" w:rsidRPr="00810158" w:rsidTr="00C06A8D">
        <w:trPr>
          <w:trHeight w:val="182"/>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2011</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254</w:t>
            </w:r>
          </w:p>
        </w:tc>
      </w:tr>
      <w:tr w:rsidR="00203B26" w:rsidRPr="00810158" w:rsidTr="00C06A8D">
        <w:trPr>
          <w:trHeight w:val="228"/>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2012</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275</w:t>
            </w:r>
          </w:p>
        </w:tc>
      </w:tr>
      <w:tr w:rsidR="00203B26" w:rsidRPr="00810158" w:rsidTr="00C06A8D">
        <w:trPr>
          <w:trHeight w:val="118"/>
          <w:jc w:val="center"/>
        </w:trPr>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2013</w:t>
            </w:r>
          </w:p>
        </w:tc>
        <w:tc>
          <w:tcPr>
            <w:tcW w:w="1347" w:type="dxa"/>
            <w:shd w:val="clear" w:color="auto" w:fill="auto"/>
          </w:tcPr>
          <w:p w:rsidR="00203B26" w:rsidRPr="00810158" w:rsidRDefault="00203B26" w:rsidP="00C06A8D">
            <w:pPr>
              <w:jc w:val="center"/>
              <w:rPr>
                <w:sz w:val="20"/>
                <w:szCs w:val="20"/>
                <w:lang w:val="fr-FR"/>
              </w:rPr>
            </w:pPr>
            <w:r w:rsidRPr="00810158">
              <w:rPr>
                <w:sz w:val="20"/>
                <w:szCs w:val="20"/>
                <w:lang w:val="fr-FR"/>
              </w:rPr>
              <w:t>292</w:t>
            </w:r>
          </w:p>
        </w:tc>
      </w:tr>
    </w:tbl>
    <w:p w:rsidR="00203B26" w:rsidRPr="00810158" w:rsidRDefault="009C1640" w:rsidP="00203B26">
      <w:pPr>
        <w:jc w:val="both"/>
        <w:rPr>
          <w:lang w:val="fr-FR"/>
        </w:rPr>
      </w:pPr>
      <w:r>
        <w:rPr>
          <w:lang w:val="fr-FR"/>
        </w:rPr>
        <w:t>La p</w:t>
      </w:r>
      <w:r w:rsidR="00203B26" w:rsidRPr="00810158">
        <w:rPr>
          <w:lang w:val="fr-FR"/>
        </w:rPr>
        <w:t xml:space="preserve">roportion de médecins gériatres pour 1.000 habitants s'élève à 0,007 (au 31.12.2012). 492 infirmières possèdent un titre de spécialiste dans le domaine des </w:t>
      </w:r>
      <w:r w:rsidR="009906D3">
        <w:rPr>
          <w:lang w:val="fr-FR"/>
        </w:rPr>
        <w:t xml:space="preserve">soins </w:t>
      </w:r>
      <w:r w:rsidR="00203B26" w:rsidRPr="00810158">
        <w:rPr>
          <w:lang w:val="fr-FR"/>
        </w:rPr>
        <w:t>infirmiers gériatriques.</w:t>
      </w:r>
    </w:p>
    <w:p w:rsidR="00203B26" w:rsidRPr="00810158" w:rsidRDefault="00203B26" w:rsidP="00203B26">
      <w:pPr>
        <w:jc w:val="center"/>
        <w:rPr>
          <w:lang w:val="fr-FR"/>
        </w:rPr>
      </w:pPr>
      <w:r w:rsidRPr="00810158">
        <w:rPr>
          <w:lang w:val="fr-FR"/>
        </w:rPr>
        <w:t xml:space="preserve">Établissements de </w:t>
      </w:r>
      <w:r w:rsidR="009906D3">
        <w:rPr>
          <w:lang w:val="fr-FR"/>
        </w:rPr>
        <w:t>soins,</w:t>
      </w:r>
      <w:r w:rsidRPr="00810158">
        <w:rPr>
          <w:lang w:val="fr-FR"/>
        </w:rPr>
        <w:t xml:space="preserve"> maisons de </w:t>
      </w:r>
      <w:r w:rsidR="009906D3">
        <w:rPr>
          <w:lang w:val="fr-FR"/>
        </w:rPr>
        <w:t xml:space="preserve">soins </w:t>
      </w:r>
    </w:p>
    <w:tbl>
      <w:tblPr>
        <w:tblW w:w="7813"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906"/>
        <w:gridCol w:w="1558"/>
        <w:gridCol w:w="1921"/>
        <w:gridCol w:w="1773"/>
        <w:gridCol w:w="9"/>
      </w:tblGrid>
      <w:tr w:rsidR="00203B26" w:rsidRPr="00810158" w:rsidTr="00C06A8D">
        <w:trPr>
          <w:jc w:val="center"/>
        </w:trPr>
        <w:tc>
          <w:tcPr>
            <w:tcW w:w="646" w:type="dxa"/>
            <w:vMerge w:val="restart"/>
            <w:shd w:val="clear" w:color="auto" w:fill="auto"/>
          </w:tcPr>
          <w:p w:rsidR="00203B26" w:rsidRPr="00810158" w:rsidRDefault="00203B26" w:rsidP="00C06A8D">
            <w:pPr>
              <w:jc w:val="both"/>
              <w:rPr>
                <w:sz w:val="20"/>
                <w:szCs w:val="20"/>
                <w:lang w:val="fr-FR"/>
              </w:rPr>
            </w:pPr>
          </w:p>
        </w:tc>
        <w:tc>
          <w:tcPr>
            <w:tcW w:w="3464" w:type="dxa"/>
            <w:gridSpan w:val="2"/>
            <w:shd w:val="clear" w:color="auto" w:fill="auto"/>
          </w:tcPr>
          <w:p w:rsidR="00203B26" w:rsidRPr="00810158" w:rsidRDefault="00203B26" w:rsidP="00C06A8D">
            <w:pPr>
              <w:jc w:val="center"/>
              <w:rPr>
                <w:sz w:val="20"/>
                <w:szCs w:val="20"/>
                <w:lang w:val="fr-FR"/>
              </w:rPr>
            </w:pPr>
            <w:r w:rsidRPr="00810158">
              <w:rPr>
                <w:sz w:val="20"/>
                <w:szCs w:val="20"/>
                <w:lang w:val="fr-FR"/>
              </w:rPr>
              <w:t xml:space="preserve">Établissements de </w:t>
            </w:r>
            <w:r w:rsidR="009906D3">
              <w:rPr>
                <w:sz w:val="20"/>
                <w:szCs w:val="20"/>
                <w:lang w:val="fr-FR"/>
              </w:rPr>
              <w:t xml:space="preserve">soins </w:t>
            </w:r>
          </w:p>
        </w:tc>
        <w:tc>
          <w:tcPr>
            <w:tcW w:w="3703" w:type="dxa"/>
            <w:gridSpan w:val="3"/>
            <w:shd w:val="clear" w:color="auto" w:fill="auto"/>
          </w:tcPr>
          <w:p w:rsidR="00203B26" w:rsidRPr="00810158" w:rsidRDefault="00203B26" w:rsidP="00C06A8D">
            <w:pPr>
              <w:jc w:val="center"/>
              <w:rPr>
                <w:sz w:val="20"/>
                <w:szCs w:val="20"/>
                <w:lang w:val="fr-FR"/>
              </w:rPr>
            </w:pPr>
            <w:r w:rsidRPr="00810158">
              <w:rPr>
                <w:sz w:val="20"/>
                <w:szCs w:val="20"/>
                <w:lang w:val="fr-FR"/>
              </w:rPr>
              <w:t xml:space="preserve">Maisons de </w:t>
            </w:r>
            <w:r w:rsidR="009906D3">
              <w:rPr>
                <w:sz w:val="20"/>
                <w:szCs w:val="20"/>
                <w:lang w:val="fr-FR"/>
              </w:rPr>
              <w:t xml:space="preserve">soins </w:t>
            </w:r>
          </w:p>
        </w:tc>
      </w:tr>
      <w:tr w:rsidR="00203B26" w:rsidRPr="00810158" w:rsidTr="00C06A8D">
        <w:trPr>
          <w:jc w:val="center"/>
        </w:trPr>
        <w:tc>
          <w:tcPr>
            <w:tcW w:w="646" w:type="dxa"/>
            <w:vMerge/>
            <w:shd w:val="clear" w:color="auto" w:fill="auto"/>
          </w:tcPr>
          <w:p w:rsidR="00203B26" w:rsidRPr="00810158" w:rsidRDefault="00203B26" w:rsidP="00C06A8D">
            <w:pPr>
              <w:jc w:val="both"/>
              <w:rPr>
                <w:sz w:val="20"/>
                <w:szCs w:val="20"/>
                <w:lang w:val="fr-FR"/>
              </w:rPr>
            </w:pPr>
          </w:p>
        </w:tc>
        <w:tc>
          <w:tcPr>
            <w:tcW w:w="1906" w:type="dxa"/>
            <w:shd w:val="clear" w:color="auto" w:fill="auto"/>
          </w:tcPr>
          <w:p w:rsidR="00203B26" w:rsidRPr="00810158" w:rsidRDefault="00203B26" w:rsidP="00C06A8D">
            <w:pPr>
              <w:jc w:val="center"/>
              <w:rPr>
                <w:sz w:val="20"/>
                <w:szCs w:val="20"/>
                <w:lang w:val="fr-FR"/>
              </w:rPr>
            </w:pPr>
            <w:r w:rsidRPr="00810158">
              <w:rPr>
                <w:sz w:val="20"/>
                <w:szCs w:val="20"/>
                <w:lang w:val="fr-FR"/>
              </w:rPr>
              <w:t>Nombre d'établissements</w:t>
            </w:r>
          </w:p>
        </w:tc>
        <w:tc>
          <w:tcPr>
            <w:tcW w:w="1558" w:type="dxa"/>
            <w:shd w:val="clear" w:color="auto" w:fill="auto"/>
          </w:tcPr>
          <w:p w:rsidR="00203B26" w:rsidRPr="00810158" w:rsidRDefault="00203B26" w:rsidP="00C06A8D">
            <w:pPr>
              <w:jc w:val="center"/>
              <w:rPr>
                <w:sz w:val="20"/>
                <w:szCs w:val="20"/>
                <w:lang w:val="fr-FR"/>
              </w:rPr>
            </w:pPr>
            <w:r w:rsidRPr="00810158">
              <w:rPr>
                <w:sz w:val="20"/>
                <w:szCs w:val="20"/>
                <w:lang w:val="fr-FR"/>
              </w:rPr>
              <w:t>Nombre de lits</w:t>
            </w:r>
          </w:p>
        </w:tc>
        <w:tc>
          <w:tcPr>
            <w:tcW w:w="1921" w:type="dxa"/>
            <w:shd w:val="clear" w:color="auto" w:fill="auto"/>
          </w:tcPr>
          <w:p w:rsidR="00203B26" w:rsidRPr="00810158" w:rsidRDefault="00203B26" w:rsidP="00C06A8D">
            <w:pPr>
              <w:jc w:val="center"/>
              <w:rPr>
                <w:sz w:val="20"/>
                <w:szCs w:val="20"/>
                <w:lang w:val="fr-FR"/>
              </w:rPr>
            </w:pPr>
            <w:r w:rsidRPr="00810158">
              <w:rPr>
                <w:sz w:val="20"/>
                <w:szCs w:val="20"/>
                <w:lang w:val="fr-FR"/>
              </w:rPr>
              <w:t>Nombre d'établissements</w:t>
            </w:r>
          </w:p>
        </w:tc>
        <w:tc>
          <w:tcPr>
            <w:tcW w:w="1782" w:type="dxa"/>
            <w:gridSpan w:val="2"/>
            <w:shd w:val="clear" w:color="auto" w:fill="auto"/>
          </w:tcPr>
          <w:p w:rsidR="00203B26" w:rsidRPr="00810158" w:rsidRDefault="00203B26" w:rsidP="00C06A8D">
            <w:pPr>
              <w:jc w:val="center"/>
              <w:rPr>
                <w:sz w:val="20"/>
                <w:szCs w:val="20"/>
                <w:lang w:val="fr-FR"/>
              </w:rPr>
            </w:pPr>
            <w:r w:rsidRPr="00810158">
              <w:rPr>
                <w:sz w:val="20"/>
                <w:szCs w:val="20"/>
                <w:lang w:val="fr-FR"/>
              </w:rPr>
              <w:t>Nombre de lits</w:t>
            </w:r>
          </w:p>
        </w:tc>
      </w:tr>
      <w:tr w:rsidR="00203B26" w:rsidRPr="00810158" w:rsidTr="00C06A8D">
        <w:trPr>
          <w:gridAfter w:val="1"/>
          <w:wAfter w:w="9" w:type="dxa"/>
          <w:jc w:val="center"/>
        </w:trPr>
        <w:tc>
          <w:tcPr>
            <w:tcW w:w="646" w:type="dxa"/>
            <w:shd w:val="clear" w:color="auto" w:fill="auto"/>
          </w:tcPr>
          <w:p w:rsidR="00203B26" w:rsidRPr="00810158" w:rsidRDefault="00203B26" w:rsidP="00C06A8D">
            <w:pPr>
              <w:jc w:val="both"/>
              <w:rPr>
                <w:sz w:val="20"/>
                <w:szCs w:val="20"/>
                <w:lang w:val="fr-FR"/>
              </w:rPr>
            </w:pPr>
            <w:r w:rsidRPr="00810158">
              <w:rPr>
                <w:sz w:val="20"/>
                <w:szCs w:val="20"/>
                <w:lang w:val="fr-FR"/>
              </w:rPr>
              <w:t>2007</w:t>
            </w:r>
          </w:p>
        </w:tc>
        <w:tc>
          <w:tcPr>
            <w:tcW w:w="1906" w:type="dxa"/>
            <w:shd w:val="clear" w:color="auto" w:fill="auto"/>
          </w:tcPr>
          <w:p w:rsidR="00203B26" w:rsidRPr="00810158" w:rsidRDefault="00203B26" w:rsidP="00C06A8D">
            <w:pPr>
              <w:jc w:val="center"/>
              <w:rPr>
                <w:sz w:val="20"/>
                <w:szCs w:val="20"/>
                <w:lang w:val="fr-FR"/>
              </w:rPr>
            </w:pPr>
            <w:r w:rsidRPr="00810158">
              <w:rPr>
                <w:sz w:val="20"/>
                <w:szCs w:val="20"/>
                <w:lang w:val="fr-FR"/>
              </w:rPr>
              <w:t>285</w:t>
            </w:r>
          </w:p>
        </w:tc>
        <w:tc>
          <w:tcPr>
            <w:tcW w:w="1558" w:type="dxa"/>
            <w:shd w:val="clear" w:color="auto" w:fill="auto"/>
          </w:tcPr>
          <w:p w:rsidR="00203B26" w:rsidRPr="00810158" w:rsidRDefault="00203B26" w:rsidP="00C06A8D">
            <w:pPr>
              <w:jc w:val="center"/>
              <w:rPr>
                <w:sz w:val="20"/>
                <w:szCs w:val="20"/>
                <w:lang w:val="fr-FR"/>
              </w:rPr>
            </w:pPr>
            <w:r w:rsidRPr="00810158">
              <w:rPr>
                <w:sz w:val="20"/>
                <w:szCs w:val="20"/>
                <w:lang w:val="fr-FR"/>
              </w:rPr>
              <w:t>16.625</w:t>
            </w:r>
          </w:p>
        </w:tc>
        <w:tc>
          <w:tcPr>
            <w:tcW w:w="1921" w:type="dxa"/>
            <w:shd w:val="clear" w:color="auto" w:fill="auto"/>
          </w:tcPr>
          <w:p w:rsidR="00203B26" w:rsidRPr="00810158" w:rsidRDefault="00203B26" w:rsidP="00C06A8D">
            <w:pPr>
              <w:jc w:val="center"/>
              <w:rPr>
                <w:sz w:val="20"/>
                <w:szCs w:val="20"/>
                <w:lang w:val="fr-FR"/>
              </w:rPr>
            </w:pPr>
            <w:r w:rsidRPr="00810158">
              <w:rPr>
                <w:sz w:val="20"/>
                <w:szCs w:val="20"/>
                <w:lang w:val="fr-FR"/>
              </w:rPr>
              <w:t>122</w:t>
            </w:r>
          </w:p>
        </w:tc>
        <w:tc>
          <w:tcPr>
            <w:tcW w:w="1773" w:type="dxa"/>
            <w:shd w:val="clear" w:color="auto" w:fill="auto"/>
          </w:tcPr>
          <w:p w:rsidR="00203B26" w:rsidRPr="00810158" w:rsidRDefault="00203B26" w:rsidP="00C06A8D">
            <w:pPr>
              <w:jc w:val="center"/>
              <w:rPr>
                <w:sz w:val="20"/>
                <w:szCs w:val="20"/>
                <w:lang w:val="fr-FR"/>
              </w:rPr>
            </w:pPr>
            <w:r w:rsidRPr="00810158">
              <w:rPr>
                <w:sz w:val="20"/>
                <w:szCs w:val="20"/>
                <w:lang w:val="fr-FR"/>
              </w:rPr>
              <w:t>4.918</w:t>
            </w:r>
          </w:p>
        </w:tc>
      </w:tr>
      <w:tr w:rsidR="00203B26" w:rsidRPr="00810158" w:rsidTr="00C06A8D">
        <w:trPr>
          <w:gridAfter w:val="1"/>
          <w:wAfter w:w="9" w:type="dxa"/>
          <w:jc w:val="center"/>
        </w:trPr>
        <w:tc>
          <w:tcPr>
            <w:tcW w:w="646" w:type="dxa"/>
            <w:shd w:val="clear" w:color="auto" w:fill="auto"/>
          </w:tcPr>
          <w:p w:rsidR="00203B26" w:rsidRPr="00810158" w:rsidRDefault="00203B26" w:rsidP="00C06A8D">
            <w:pPr>
              <w:jc w:val="both"/>
              <w:rPr>
                <w:sz w:val="20"/>
                <w:szCs w:val="20"/>
                <w:lang w:val="fr-FR"/>
              </w:rPr>
            </w:pPr>
            <w:r w:rsidRPr="00810158">
              <w:rPr>
                <w:sz w:val="20"/>
                <w:szCs w:val="20"/>
                <w:lang w:val="fr-FR"/>
              </w:rPr>
              <w:t>2008</w:t>
            </w:r>
          </w:p>
        </w:tc>
        <w:tc>
          <w:tcPr>
            <w:tcW w:w="1906" w:type="dxa"/>
            <w:shd w:val="clear" w:color="auto" w:fill="auto"/>
          </w:tcPr>
          <w:p w:rsidR="00203B26" w:rsidRPr="00810158" w:rsidRDefault="00203B26" w:rsidP="00C06A8D">
            <w:pPr>
              <w:jc w:val="center"/>
              <w:rPr>
                <w:sz w:val="20"/>
                <w:szCs w:val="20"/>
                <w:lang w:val="fr-FR"/>
              </w:rPr>
            </w:pPr>
            <w:r w:rsidRPr="00810158">
              <w:rPr>
                <w:sz w:val="20"/>
                <w:szCs w:val="20"/>
                <w:lang w:val="fr-FR"/>
              </w:rPr>
              <w:t>307</w:t>
            </w:r>
          </w:p>
        </w:tc>
        <w:tc>
          <w:tcPr>
            <w:tcW w:w="1558" w:type="dxa"/>
            <w:shd w:val="clear" w:color="auto" w:fill="auto"/>
          </w:tcPr>
          <w:p w:rsidR="00203B26" w:rsidRPr="00810158" w:rsidRDefault="00203B26" w:rsidP="00C06A8D">
            <w:pPr>
              <w:jc w:val="center"/>
              <w:rPr>
                <w:sz w:val="20"/>
                <w:szCs w:val="20"/>
                <w:lang w:val="fr-FR"/>
              </w:rPr>
            </w:pPr>
            <w:r w:rsidRPr="00810158">
              <w:rPr>
                <w:sz w:val="20"/>
                <w:szCs w:val="20"/>
                <w:lang w:val="fr-FR"/>
              </w:rPr>
              <w:t>17.069</w:t>
            </w:r>
          </w:p>
        </w:tc>
        <w:tc>
          <w:tcPr>
            <w:tcW w:w="1921" w:type="dxa"/>
            <w:shd w:val="clear" w:color="auto" w:fill="auto"/>
          </w:tcPr>
          <w:p w:rsidR="00203B26" w:rsidRPr="00810158" w:rsidRDefault="00203B26" w:rsidP="00C06A8D">
            <w:pPr>
              <w:jc w:val="center"/>
              <w:rPr>
                <w:sz w:val="20"/>
                <w:szCs w:val="20"/>
                <w:lang w:val="fr-FR"/>
              </w:rPr>
            </w:pPr>
            <w:r w:rsidRPr="00810158">
              <w:rPr>
                <w:sz w:val="20"/>
                <w:szCs w:val="20"/>
                <w:lang w:val="fr-FR"/>
              </w:rPr>
              <w:t>127</w:t>
            </w:r>
          </w:p>
        </w:tc>
        <w:tc>
          <w:tcPr>
            <w:tcW w:w="1773" w:type="dxa"/>
            <w:shd w:val="clear" w:color="auto" w:fill="auto"/>
          </w:tcPr>
          <w:p w:rsidR="00203B26" w:rsidRPr="00810158" w:rsidRDefault="00203B26" w:rsidP="00C06A8D">
            <w:pPr>
              <w:jc w:val="center"/>
              <w:rPr>
                <w:sz w:val="20"/>
                <w:szCs w:val="20"/>
                <w:lang w:val="fr-FR"/>
              </w:rPr>
            </w:pPr>
            <w:r w:rsidRPr="00810158">
              <w:rPr>
                <w:sz w:val="20"/>
                <w:szCs w:val="20"/>
                <w:lang w:val="fr-FR"/>
              </w:rPr>
              <w:t>4.834</w:t>
            </w:r>
          </w:p>
        </w:tc>
      </w:tr>
      <w:tr w:rsidR="00203B26" w:rsidRPr="00810158" w:rsidTr="00C06A8D">
        <w:trPr>
          <w:gridAfter w:val="1"/>
          <w:wAfter w:w="9" w:type="dxa"/>
          <w:jc w:val="center"/>
        </w:trPr>
        <w:tc>
          <w:tcPr>
            <w:tcW w:w="646" w:type="dxa"/>
            <w:shd w:val="clear" w:color="auto" w:fill="auto"/>
          </w:tcPr>
          <w:p w:rsidR="00203B26" w:rsidRPr="00810158" w:rsidRDefault="00203B26" w:rsidP="00C06A8D">
            <w:pPr>
              <w:jc w:val="both"/>
              <w:rPr>
                <w:sz w:val="20"/>
                <w:szCs w:val="20"/>
                <w:lang w:val="fr-FR"/>
              </w:rPr>
            </w:pPr>
            <w:r w:rsidRPr="00810158">
              <w:rPr>
                <w:sz w:val="20"/>
                <w:szCs w:val="20"/>
                <w:lang w:val="fr-FR"/>
              </w:rPr>
              <w:t>2009</w:t>
            </w:r>
          </w:p>
        </w:tc>
        <w:tc>
          <w:tcPr>
            <w:tcW w:w="1906" w:type="dxa"/>
            <w:shd w:val="clear" w:color="auto" w:fill="auto"/>
          </w:tcPr>
          <w:p w:rsidR="00203B26" w:rsidRPr="00810158" w:rsidRDefault="00203B26" w:rsidP="00C06A8D">
            <w:pPr>
              <w:jc w:val="center"/>
              <w:rPr>
                <w:sz w:val="20"/>
                <w:szCs w:val="20"/>
                <w:lang w:val="fr-FR"/>
              </w:rPr>
            </w:pPr>
            <w:r w:rsidRPr="00810158">
              <w:rPr>
                <w:sz w:val="20"/>
                <w:szCs w:val="20"/>
                <w:lang w:val="fr-FR"/>
              </w:rPr>
              <w:t>327</w:t>
            </w:r>
          </w:p>
        </w:tc>
        <w:tc>
          <w:tcPr>
            <w:tcW w:w="1558" w:type="dxa"/>
            <w:shd w:val="clear" w:color="auto" w:fill="auto"/>
          </w:tcPr>
          <w:p w:rsidR="00203B26" w:rsidRPr="00810158" w:rsidRDefault="00203B26" w:rsidP="00C06A8D">
            <w:pPr>
              <w:jc w:val="center"/>
              <w:rPr>
                <w:sz w:val="20"/>
                <w:szCs w:val="20"/>
                <w:lang w:val="fr-FR"/>
              </w:rPr>
            </w:pPr>
            <w:r w:rsidRPr="00810158">
              <w:rPr>
                <w:sz w:val="20"/>
                <w:szCs w:val="20"/>
                <w:lang w:val="fr-FR"/>
              </w:rPr>
              <w:t>18.128</w:t>
            </w:r>
          </w:p>
        </w:tc>
        <w:tc>
          <w:tcPr>
            <w:tcW w:w="1921" w:type="dxa"/>
            <w:shd w:val="clear" w:color="auto" w:fill="auto"/>
          </w:tcPr>
          <w:p w:rsidR="00203B26" w:rsidRPr="00810158" w:rsidRDefault="00203B26" w:rsidP="00C06A8D">
            <w:pPr>
              <w:jc w:val="center"/>
              <w:rPr>
                <w:sz w:val="20"/>
                <w:szCs w:val="20"/>
                <w:lang w:val="fr-FR"/>
              </w:rPr>
            </w:pPr>
            <w:r w:rsidRPr="00810158">
              <w:rPr>
                <w:sz w:val="20"/>
                <w:szCs w:val="20"/>
                <w:lang w:val="fr-FR"/>
              </w:rPr>
              <w:t>126</w:t>
            </w:r>
          </w:p>
        </w:tc>
        <w:tc>
          <w:tcPr>
            <w:tcW w:w="1773" w:type="dxa"/>
            <w:shd w:val="clear" w:color="auto" w:fill="auto"/>
          </w:tcPr>
          <w:p w:rsidR="00203B26" w:rsidRPr="00810158" w:rsidRDefault="00203B26" w:rsidP="00C06A8D">
            <w:pPr>
              <w:jc w:val="center"/>
              <w:rPr>
                <w:sz w:val="20"/>
                <w:szCs w:val="20"/>
                <w:lang w:val="fr-FR"/>
              </w:rPr>
            </w:pPr>
            <w:r w:rsidRPr="00810158">
              <w:rPr>
                <w:sz w:val="20"/>
                <w:szCs w:val="20"/>
                <w:lang w:val="fr-FR"/>
              </w:rPr>
              <w:t>4.977</w:t>
            </w:r>
          </w:p>
        </w:tc>
      </w:tr>
      <w:tr w:rsidR="00203B26" w:rsidRPr="00810158" w:rsidTr="00C06A8D">
        <w:trPr>
          <w:gridAfter w:val="1"/>
          <w:wAfter w:w="9" w:type="dxa"/>
          <w:jc w:val="center"/>
        </w:trPr>
        <w:tc>
          <w:tcPr>
            <w:tcW w:w="646" w:type="dxa"/>
            <w:shd w:val="clear" w:color="auto" w:fill="auto"/>
          </w:tcPr>
          <w:p w:rsidR="00203B26" w:rsidRPr="00810158" w:rsidRDefault="00203B26" w:rsidP="00C06A8D">
            <w:pPr>
              <w:jc w:val="both"/>
              <w:rPr>
                <w:sz w:val="20"/>
                <w:szCs w:val="20"/>
                <w:lang w:val="fr-FR"/>
              </w:rPr>
            </w:pPr>
            <w:r w:rsidRPr="00810158">
              <w:rPr>
                <w:sz w:val="20"/>
                <w:szCs w:val="20"/>
                <w:lang w:val="fr-FR"/>
              </w:rPr>
              <w:t xml:space="preserve">2010 </w:t>
            </w:r>
          </w:p>
        </w:tc>
        <w:tc>
          <w:tcPr>
            <w:tcW w:w="1906" w:type="dxa"/>
            <w:shd w:val="clear" w:color="auto" w:fill="auto"/>
          </w:tcPr>
          <w:p w:rsidR="00203B26" w:rsidRPr="00810158" w:rsidRDefault="00203B26" w:rsidP="00C06A8D">
            <w:pPr>
              <w:jc w:val="center"/>
              <w:rPr>
                <w:sz w:val="20"/>
                <w:szCs w:val="20"/>
                <w:lang w:val="fr-FR"/>
              </w:rPr>
            </w:pPr>
            <w:r w:rsidRPr="00810158">
              <w:rPr>
                <w:sz w:val="20"/>
                <w:szCs w:val="20"/>
                <w:lang w:val="fr-FR"/>
              </w:rPr>
              <w:t>330</w:t>
            </w:r>
          </w:p>
        </w:tc>
        <w:tc>
          <w:tcPr>
            <w:tcW w:w="1558" w:type="dxa"/>
            <w:shd w:val="clear" w:color="auto" w:fill="auto"/>
          </w:tcPr>
          <w:p w:rsidR="00203B26" w:rsidRPr="00810158" w:rsidRDefault="00203B26" w:rsidP="00C06A8D">
            <w:pPr>
              <w:jc w:val="center"/>
              <w:rPr>
                <w:sz w:val="20"/>
                <w:szCs w:val="20"/>
                <w:lang w:val="fr-FR"/>
              </w:rPr>
            </w:pPr>
            <w:r w:rsidRPr="00810158">
              <w:rPr>
                <w:sz w:val="20"/>
                <w:szCs w:val="20"/>
                <w:lang w:val="fr-FR"/>
              </w:rPr>
              <w:t>19.250</w:t>
            </w:r>
          </w:p>
        </w:tc>
        <w:tc>
          <w:tcPr>
            <w:tcW w:w="1921" w:type="dxa"/>
            <w:shd w:val="clear" w:color="auto" w:fill="auto"/>
          </w:tcPr>
          <w:p w:rsidR="00203B26" w:rsidRPr="00810158" w:rsidRDefault="00203B26" w:rsidP="00C06A8D">
            <w:pPr>
              <w:jc w:val="center"/>
              <w:rPr>
                <w:sz w:val="20"/>
                <w:szCs w:val="20"/>
                <w:lang w:val="fr-FR"/>
              </w:rPr>
            </w:pPr>
            <w:r w:rsidRPr="00810158">
              <w:rPr>
                <w:sz w:val="20"/>
                <w:szCs w:val="20"/>
                <w:lang w:val="fr-FR"/>
              </w:rPr>
              <w:t>137</w:t>
            </w:r>
          </w:p>
        </w:tc>
        <w:tc>
          <w:tcPr>
            <w:tcW w:w="1773" w:type="dxa"/>
            <w:shd w:val="clear" w:color="auto" w:fill="auto"/>
          </w:tcPr>
          <w:p w:rsidR="00203B26" w:rsidRPr="00810158" w:rsidRDefault="00203B26" w:rsidP="00C06A8D">
            <w:pPr>
              <w:jc w:val="center"/>
              <w:rPr>
                <w:sz w:val="20"/>
                <w:szCs w:val="20"/>
                <w:lang w:val="fr-FR"/>
              </w:rPr>
            </w:pPr>
            <w:r w:rsidRPr="00810158">
              <w:rPr>
                <w:sz w:val="20"/>
                <w:szCs w:val="20"/>
                <w:lang w:val="fr-FR"/>
              </w:rPr>
              <w:t>5.688</w:t>
            </w:r>
          </w:p>
        </w:tc>
      </w:tr>
      <w:tr w:rsidR="00203B26" w:rsidRPr="00810158" w:rsidTr="00C06A8D">
        <w:trPr>
          <w:gridAfter w:val="1"/>
          <w:wAfter w:w="9" w:type="dxa"/>
          <w:jc w:val="center"/>
        </w:trPr>
        <w:tc>
          <w:tcPr>
            <w:tcW w:w="646" w:type="dxa"/>
            <w:shd w:val="clear" w:color="auto" w:fill="auto"/>
          </w:tcPr>
          <w:p w:rsidR="00203B26" w:rsidRPr="00810158" w:rsidRDefault="00203B26" w:rsidP="00C06A8D">
            <w:pPr>
              <w:jc w:val="both"/>
              <w:rPr>
                <w:sz w:val="20"/>
                <w:szCs w:val="20"/>
                <w:lang w:val="fr-FR"/>
              </w:rPr>
            </w:pPr>
            <w:r w:rsidRPr="00810158">
              <w:rPr>
                <w:sz w:val="20"/>
                <w:szCs w:val="20"/>
                <w:lang w:val="fr-FR"/>
              </w:rPr>
              <w:t xml:space="preserve">2011 </w:t>
            </w:r>
          </w:p>
        </w:tc>
        <w:tc>
          <w:tcPr>
            <w:tcW w:w="1906" w:type="dxa"/>
            <w:shd w:val="clear" w:color="auto" w:fill="auto"/>
          </w:tcPr>
          <w:p w:rsidR="00203B26" w:rsidRPr="00810158" w:rsidRDefault="00203B26" w:rsidP="00C06A8D">
            <w:pPr>
              <w:jc w:val="center"/>
              <w:rPr>
                <w:sz w:val="20"/>
                <w:szCs w:val="20"/>
                <w:lang w:val="fr-FR"/>
              </w:rPr>
            </w:pPr>
            <w:r w:rsidRPr="00810158">
              <w:rPr>
                <w:sz w:val="20"/>
                <w:szCs w:val="20"/>
                <w:lang w:val="fr-FR"/>
              </w:rPr>
              <w:t>367</w:t>
            </w:r>
          </w:p>
        </w:tc>
        <w:tc>
          <w:tcPr>
            <w:tcW w:w="1558" w:type="dxa"/>
            <w:shd w:val="clear" w:color="auto" w:fill="auto"/>
          </w:tcPr>
          <w:p w:rsidR="00203B26" w:rsidRPr="00810158" w:rsidRDefault="00203B26" w:rsidP="00C06A8D">
            <w:pPr>
              <w:jc w:val="center"/>
              <w:rPr>
                <w:sz w:val="20"/>
                <w:szCs w:val="20"/>
                <w:lang w:val="fr-FR"/>
              </w:rPr>
            </w:pPr>
            <w:r w:rsidRPr="00810158">
              <w:rPr>
                <w:sz w:val="20"/>
                <w:szCs w:val="20"/>
                <w:lang w:val="fr-FR"/>
              </w:rPr>
              <w:t>21.118</w:t>
            </w:r>
          </w:p>
        </w:tc>
        <w:tc>
          <w:tcPr>
            <w:tcW w:w="1921" w:type="dxa"/>
            <w:shd w:val="clear" w:color="auto" w:fill="auto"/>
          </w:tcPr>
          <w:p w:rsidR="00203B26" w:rsidRPr="00810158" w:rsidRDefault="00203B26" w:rsidP="00C06A8D">
            <w:pPr>
              <w:jc w:val="center"/>
              <w:rPr>
                <w:sz w:val="20"/>
                <w:szCs w:val="20"/>
                <w:lang w:val="fr-FR"/>
              </w:rPr>
            </w:pPr>
            <w:r w:rsidRPr="00810158">
              <w:rPr>
                <w:sz w:val="20"/>
                <w:szCs w:val="20"/>
                <w:lang w:val="fr-FR"/>
              </w:rPr>
              <w:t>138</w:t>
            </w:r>
          </w:p>
        </w:tc>
        <w:tc>
          <w:tcPr>
            <w:tcW w:w="1773" w:type="dxa"/>
            <w:shd w:val="clear" w:color="auto" w:fill="auto"/>
          </w:tcPr>
          <w:p w:rsidR="00203B26" w:rsidRPr="00810158" w:rsidRDefault="00203B26" w:rsidP="00C06A8D">
            <w:pPr>
              <w:jc w:val="center"/>
              <w:rPr>
                <w:sz w:val="20"/>
                <w:szCs w:val="20"/>
                <w:lang w:val="fr-FR"/>
              </w:rPr>
            </w:pPr>
            <w:r w:rsidRPr="00810158">
              <w:rPr>
                <w:sz w:val="20"/>
                <w:szCs w:val="20"/>
                <w:lang w:val="fr-FR"/>
              </w:rPr>
              <w:t>5.699</w:t>
            </w:r>
          </w:p>
        </w:tc>
      </w:tr>
      <w:tr w:rsidR="00203B26" w:rsidRPr="00810158" w:rsidTr="00C06A8D">
        <w:trPr>
          <w:gridAfter w:val="1"/>
          <w:wAfter w:w="9" w:type="dxa"/>
          <w:jc w:val="center"/>
        </w:trPr>
        <w:tc>
          <w:tcPr>
            <w:tcW w:w="646"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both"/>
              <w:rPr>
                <w:sz w:val="20"/>
                <w:szCs w:val="20"/>
                <w:lang w:val="fr-FR"/>
              </w:rPr>
            </w:pPr>
            <w:r w:rsidRPr="00810158">
              <w:rPr>
                <w:sz w:val="20"/>
                <w:szCs w:val="20"/>
                <w:lang w:val="fr-FR"/>
              </w:rPr>
              <w:t xml:space="preserve">2012 </w:t>
            </w:r>
          </w:p>
        </w:tc>
        <w:tc>
          <w:tcPr>
            <w:tcW w:w="1906"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center"/>
              <w:rPr>
                <w:sz w:val="20"/>
                <w:szCs w:val="20"/>
                <w:lang w:val="fr-FR"/>
              </w:rPr>
            </w:pPr>
            <w:r w:rsidRPr="00810158">
              <w:rPr>
                <w:sz w:val="20"/>
                <w:szCs w:val="20"/>
                <w:lang w:val="fr-FR"/>
              </w:rPr>
              <w:t>360</w:t>
            </w: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center"/>
              <w:rPr>
                <w:sz w:val="20"/>
                <w:szCs w:val="20"/>
                <w:lang w:val="fr-FR"/>
              </w:rPr>
            </w:pPr>
            <w:r w:rsidRPr="00810158">
              <w:rPr>
                <w:sz w:val="20"/>
                <w:szCs w:val="20"/>
                <w:lang w:val="fr-FR"/>
              </w:rPr>
              <w:t>21.143</w:t>
            </w:r>
          </w:p>
        </w:tc>
        <w:tc>
          <w:tcPr>
            <w:tcW w:w="1921"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center"/>
              <w:rPr>
                <w:sz w:val="20"/>
                <w:szCs w:val="20"/>
                <w:lang w:val="fr-FR"/>
              </w:rPr>
            </w:pPr>
            <w:r w:rsidRPr="00810158">
              <w:rPr>
                <w:sz w:val="20"/>
                <w:szCs w:val="20"/>
                <w:lang w:val="fr-FR"/>
              </w:rPr>
              <w:t>156</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center"/>
              <w:rPr>
                <w:sz w:val="20"/>
                <w:szCs w:val="20"/>
                <w:lang w:val="fr-FR"/>
              </w:rPr>
            </w:pPr>
            <w:r w:rsidRPr="00810158">
              <w:rPr>
                <w:sz w:val="20"/>
                <w:szCs w:val="20"/>
                <w:lang w:val="fr-FR"/>
              </w:rPr>
              <w:t>6.716</w:t>
            </w:r>
          </w:p>
        </w:tc>
      </w:tr>
      <w:tr w:rsidR="00203B26" w:rsidRPr="00810158" w:rsidTr="00C06A8D">
        <w:trPr>
          <w:gridAfter w:val="1"/>
          <w:wAfter w:w="9" w:type="dxa"/>
          <w:jc w:val="center"/>
        </w:trPr>
        <w:tc>
          <w:tcPr>
            <w:tcW w:w="646"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both"/>
              <w:rPr>
                <w:sz w:val="20"/>
                <w:szCs w:val="20"/>
                <w:lang w:val="fr-FR"/>
              </w:rPr>
            </w:pPr>
            <w:r w:rsidRPr="00810158">
              <w:rPr>
                <w:sz w:val="20"/>
                <w:szCs w:val="20"/>
                <w:lang w:val="fr-FR"/>
              </w:rPr>
              <w:t>2013</w:t>
            </w:r>
          </w:p>
        </w:tc>
        <w:tc>
          <w:tcPr>
            <w:tcW w:w="1906"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203B26" w:rsidP="00C06A8D">
            <w:pPr>
              <w:jc w:val="center"/>
              <w:rPr>
                <w:sz w:val="20"/>
                <w:szCs w:val="20"/>
                <w:lang w:val="fr-FR"/>
              </w:rPr>
            </w:pPr>
            <w:r w:rsidRPr="00810158">
              <w:rPr>
                <w:sz w:val="20"/>
                <w:szCs w:val="20"/>
                <w:lang w:val="fr-FR"/>
              </w:rPr>
              <w:t>410*</w:t>
            </w:r>
          </w:p>
        </w:tc>
        <w:tc>
          <w:tcPr>
            <w:tcW w:w="1558"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6F4BEB" w:rsidP="00C06A8D">
            <w:pPr>
              <w:jc w:val="center"/>
              <w:rPr>
                <w:sz w:val="20"/>
                <w:szCs w:val="20"/>
                <w:lang w:val="fr-FR"/>
              </w:rPr>
            </w:pPr>
            <w:r w:rsidRPr="00810158">
              <w:rPr>
                <w:sz w:val="20"/>
                <w:szCs w:val="20"/>
                <w:lang w:val="fr-FR"/>
              </w:rPr>
              <w:t>– **</w:t>
            </w:r>
          </w:p>
        </w:tc>
        <w:tc>
          <w:tcPr>
            <w:tcW w:w="1921"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6F4BEB" w:rsidP="00C06A8D">
            <w:pPr>
              <w:jc w:val="center"/>
              <w:rPr>
                <w:sz w:val="20"/>
                <w:szCs w:val="20"/>
                <w:lang w:val="fr-FR"/>
              </w:rPr>
            </w:pPr>
            <w:r w:rsidRPr="00810158">
              <w:rPr>
                <w:sz w:val="20"/>
                <w:szCs w:val="20"/>
                <w:lang w:val="fr-FR"/>
              </w:rPr>
              <w:t>–</w:t>
            </w:r>
          </w:p>
        </w:tc>
        <w:tc>
          <w:tcPr>
            <w:tcW w:w="1773" w:type="dxa"/>
            <w:tcBorders>
              <w:top w:val="single" w:sz="4" w:space="0" w:color="auto"/>
              <w:left w:val="single" w:sz="4" w:space="0" w:color="auto"/>
              <w:bottom w:val="single" w:sz="4" w:space="0" w:color="auto"/>
              <w:right w:val="single" w:sz="4" w:space="0" w:color="auto"/>
            </w:tcBorders>
            <w:shd w:val="clear" w:color="auto" w:fill="auto"/>
          </w:tcPr>
          <w:p w:rsidR="00203B26" w:rsidRPr="00810158" w:rsidRDefault="006F4BEB" w:rsidP="00C06A8D">
            <w:pPr>
              <w:jc w:val="center"/>
              <w:rPr>
                <w:sz w:val="20"/>
                <w:szCs w:val="20"/>
                <w:lang w:val="fr-FR"/>
              </w:rPr>
            </w:pPr>
            <w:r w:rsidRPr="00810158">
              <w:rPr>
                <w:sz w:val="20"/>
                <w:szCs w:val="20"/>
                <w:lang w:val="fr-FR"/>
              </w:rPr>
              <w:t>–</w:t>
            </w:r>
          </w:p>
        </w:tc>
      </w:tr>
    </w:tbl>
    <w:p w:rsidR="00203B26" w:rsidRPr="00810158" w:rsidRDefault="00203B26" w:rsidP="00203B26">
      <w:pPr>
        <w:rPr>
          <w:sz w:val="20"/>
          <w:szCs w:val="20"/>
          <w:lang w:val="fr-FR"/>
        </w:rPr>
      </w:pPr>
      <w:r w:rsidRPr="00810158">
        <w:rPr>
          <w:sz w:val="20"/>
          <w:szCs w:val="20"/>
          <w:lang w:val="fr-FR"/>
        </w:rPr>
        <w:t xml:space="preserve">* le nombre total d'établissements de </w:t>
      </w:r>
      <w:r w:rsidR="009906D3">
        <w:rPr>
          <w:sz w:val="20"/>
          <w:szCs w:val="20"/>
          <w:lang w:val="fr-FR"/>
        </w:rPr>
        <w:t xml:space="preserve">soins </w:t>
      </w:r>
      <w:r w:rsidRPr="00810158">
        <w:rPr>
          <w:sz w:val="20"/>
          <w:szCs w:val="20"/>
          <w:lang w:val="fr-FR"/>
        </w:rPr>
        <w:t xml:space="preserve">et de maisons de </w:t>
      </w:r>
      <w:r w:rsidR="009906D3">
        <w:rPr>
          <w:sz w:val="20"/>
          <w:szCs w:val="20"/>
          <w:lang w:val="fr-FR"/>
        </w:rPr>
        <w:t xml:space="preserve">soins </w:t>
      </w:r>
      <w:r w:rsidRPr="00810158">
        <w:rPr>
          <w:sz w:val="20"/>
          <w:szCs w:val="20"/>
          <w:lang w:val="fr-FR"/>
        </w:rPr>
        <w:t>ayant conclu un contrat avec NFZ</w:t>
      </w:r>
    </w:p>
    <w:p w:rsidR="00203B26" w:rsidRPr="00810158" w:rsidRDefault="00203B26" w:rsidP="00203B26">
      <w:pPr>
        <w:rPr>
          <w:lang w:val="fr-FR"/>
        </w:rPr>
      </w:pPr>
      <w:r w:rsidRPr="00810158">
        <w:rPr>
          <w:sz w:val="20"/>
          <w:szCs w:val="20"/>
          <w:lang w:val="fr-FR"/>
        </w:rPr>
        <w:t>** le nombre de lits prévu par le contrat avec NFZ conclu en 2014 – 20.809.</w:t>
      </w:r>
    </w:p>
    <w:p w:rsidR="00203B26" w:rsidRPr="00810158" w:rsidRDefault="00203B26" w:rsidP="00203B26">
      <w:pPr>
        <w:jc w:val="both"/>
        <w:rPr>
          <w:b/>
          <w:lang w:val="fr-FR"/>
        </w:rPr>
      </w:pPr>
    </w:p>
    <w:p w:rsidR="00203B26" w:rsidRPr="00810158" w:rsidRDefault="00A6205E" w:rsidP="00203B26">
      <w:pPr>
        <w:jc w:val="both"/>
        <w:rPr>
          <w:b/>
          <w:lang w:val="fr-FR"/>
        </w:rPr>
      </w:pPr>
      <w:r>
        <w:rPr>
          <w:b/>
          <w:bCs/>
          <w:lang w:val="fr-FR"/>
        </w:rPr>
        <w:t>P</w:t>
      </w:r>
      <w:r w:rsidR="00203B26" w:rsidRPr="00810158">
        <w:rPr>
          <w:b/>
          <w:bCs/>
          <w:lang w:val="fr-FR"/>
        </w:rPr>
        <w:t>rophylaxie des maladies contagieuses</w:t>
      </w:r>
    </w:p>
    <w:p w:rsidR="00203B26" w:rsidRPr="00810158" w:rsidRDefault="00203B26" w:rsidP="00203B26">
      <w:pPr>
        <w:jc w:val="both"/>
        <w:rPr>
          <w:lang w:val="fr-FR"/>
        </w:rPr>
      </w:pPr>
      <w:r w:rsidRPr="00810158">
        <w:rPr>
          <w:lang w:val="fr-FR"/>
        </w:rPr>
        <w:t>736. L'Inspection sanitaire générale exerce les tâches découlant</w:t>
      </w:r>
      <w:r w:rsidR="001F2096" w:rsidRPr="00810158">
        <w:rPr>
          <w:lang w:val="fr-FR"/>
        </w:rPr>
        <w:t>:</w:t>
      </w:r>
    </w:p>
    <w:p w:rsidR="00203B26" w:rsidRPr="00810158" w:rsidRDefault="00203B26" w:rsidP="00B04B85">
      <w:pPr>
        <w:widowControl w:val="0"/>
        <w:numPr>
          <w:ilvl w:val="0"/>
          <w:numId w:val="309"/>
        </w:numPr>
        <w:shd w:val="clear" w:color="auto" w:fill="FFFFFF"/>
        <w:autoSpaceDE w:val="0"/>
        <w:autoSpaceDN w:val="0"/>
        <w:adjustRightInd w:val="0"/>
        <w:jc w:val="both"/>
        <w:rPr>
          <w:lang w:val="fr-FR"/>
        </w:rPr>
      </w:pPr>
      <w:r w:rsidRPr="00810158">
        <w:rPr>
          <w:lang w:val="fr-FR"/>
        </w:rPr>
        <w:t xml:space="preserve">de </w:t>
      </w:r>
      <w:r w:rsidR="00BD7160">
        <w:rPr>
          <w:lang w:val="fr-FR"/>
        </w:rPr>
        <w:t>la Loi sur</w:t>
      </w:r>
      <w:r w:rsidRPr="00810158">
        <w:rPr>
          <w:lang w:val="fr-FR"/>
        </w:rPr>
        <w:t xml:space="preserve"> l'Inspection nationale sanitaire,</w:t>
      </w:r>
    </w:p>
    <w:p w:rsidR="00203B26" w:rsidRPr="00810158" w:rsidRDefault="00203B26" w:rsidP="00B04B85">
      <w:pPr>
        <w:widowControl w:val="0"/>
        <w:numPr>
          <w:ilvl w:val="0"/>
          <w:numId w:val="309"/>
        </w:numPr>
        <w:shd w:val="clear" w:color="auto" w:fill="FFFFFF"/>
        <w:autoSpaceDE w:val="0"/>
        <w:autoSpaceDN w:val="0"/>
        <w:adjustRightInd w:val="0"/>
        <w:jc w:val="both"/>
        <w:rPr>
          <w:lang w:val="fr-FR"/>
        </w:rPr>
      </w:pPr>
      <w:r w:rsidRPr="00810158">
        <w:rPr>
          <w:lang w:val="fr-FR"/>
        </w:rPr>
        <w:t xml:space="preserve">de </w:t>
      </w:r>
      <w:r w:rsidR="00BD7160">
        <w:rPr>
          <w:lang w:val="fr-FR"/>
        </w:rPr>
        <w:t>la Loi sur</w:t>
      </w:r>
      <w:r w:rsidRPr="00810158">
        <w:rPr>
          <w:lang w:val="fr-FR"/>
        </w:rPr>
        <w:t xml:space="preserve"> la prophylaxie et à la lutte contre les infections et les maladies infectieuses,</w:t>
      </w:r>
    </w:p>
    <w:p w:rsidR="00203B26" w:rsidRPr="00810158" w:rsidRDefault="00203B26" w:rsidP="00B04B85">
      <w:pPr>
        <w:widowControl w:val="0"/>
        <w:numPr>
          <w:ilvl w:val="0"/>
          <w:numId w:val="309"/>
        </w:numPr>
        <w:shd w:val="clear" w:color="auto" w:fill="FFFFFF"/>
        <w:autoSpaceDE w:val="0"/>
        <w:autoSpaceDN w:val="0"/>
        <w:adjustRightInd w:val="0"/>
        <w:jc w:val="both"/>
        <w:rPr>
          <w:rStyle w:val="h2"/>
          <w:lang w:val="fr-FR"/>
        </w:rPr>
      </w:pPr>
      <w:r w:rsidRPr="00810158">
        <w:rPr>
          <w:rStyle w:val="h2"/>
          <w:lang w:val="fr-FR"/>
        </w:rPr>
        <w:t xml:space="preserve">des </w:t>
      </w:r>
      <w:r w:rsidR="00AE4BBD">
        <w:rPr>
          <w:rStyle w:val="h2"/>
          <w:lang w:val="fr-FR"/>
        </w:rPr>
        <w:t>Règlements</w:t>
      </w:r>
      <w:r w:rsidRPr="00810158">
        <w:rPr>
          <w:rStyle w:val="h2"/>
          <w:lang w:val="fr-FR"/>
        </w:rPr>
        <w:t xml:space="preserve"> du </w:t>
      </w:r>
      <w:r w:rsidR="00D727BA">
        <w:rPr>
          <w:rStyle w:val="h2"/>
          <w:lang w:val="fr-FR"/>
        </w:rPr>
        <w:t>ministre</w:t>
      </w:r>
      <w:r w:rsidRPr="00810158">
        <w:rPr>
          <w:rStyle w:val="h2"/>
          <w:lang w:val="fr-FR"/>
        </w:rPr>
        <w:t xml:space="preserve"> de </w:t>
      </w:r>
      <w:r w:rsidR="005A3C56">
        <w:rPr>
          <w:rStyle w:val="h2"/>
          <w:lang w:val="fr-FR"/>
        </w:rPr>
        <w:t xml:space="preserve">la </w:t>
      </w:r>
      <w:r w:rsidR="00D727BA">
        <w:rPr>
          <w:rStyle w:val="h2"/>
          <w:lang w:val="fr-FR"/>
        </w:rPr>
        <w:t>S</w:t>
      </w:r>
      <w:r w:rsidR="005A3C56">
        <w:rPr>
          <w:rStyle w:val="h2"/>
          <w:lang w:val="fr-FR"/>
        </w:rPr>
        <w:t>anté</w:t>
      </w:r>
      <w:r w:rsidRPr="00810158">
        <w:rPr>
          <w:rStyle w:val="h2"/>
          <w:lang w:val="fr-FR"/>
        </w:rPr>
        <w:t xml:space="preserve"> </w:t>
      </w:r>
      <w:r w:rsidR="005A3C56">
        <w:rPr>
          <w:rStyle w:val="h2"/>
          <w:lang w:val="fr-FR"/>
        </w:rPr>
        <w:t>sur</w:t>
      </w:r>
      <w:r w:rsidR="001F2096" w:rsidRPr="00810158">
        <w:rPr>
          <w:rStyle w:val="h2"/>
          <w:lang w:val="fr-FR"/>
        </w:rPr>
        <w:t>:</w:t>
      </w:r>
      <w:r w:rsidRPr="00810158">
        <w:rPr>
          <w:rStyle w:val="h2"/>
          <w:lang w:val="fr-FR"/>
        </w:rPr>
        <w:t xml:space="preserve"> </w:t>
      </w:r>
    </w:p>
    <w:p w:rsidR="00203B26" w:rsidRPr="00810158" w:rsidRDefault="005A3C56" w:rsidP="00B04B85">
      <w:pPr>
        <w:pStyle w:val="Akapitzlist"/>
        <w:widowControl w:val="0"/>
        <w:numPr>
          <w:ilvl w:val="0"/>
          <w:numId w:val="377"/>
        </w:numPr>
        <w:shd w:val="clear" w:color="auto" w:fill="FFFFFF"/>
        <w:autoSpaceDE w:val="0"/>
        <w:autoSpaceDN w:val="0"/>
        <w:adjustRightInd w:val="0"/>
        <w:jc w:val="both"/>
        <w:rPr>
          <w:rStyle w:val="h1"/>
          <w:lang w:val="fr-FR"/>
        </w:rPr>
      </w:pPr>
      <w:r>
        <w:rPr>
          <w:rStyle w:val="h2"/>
          <w:lang w:val="fr-FR"/>
        </w:rPr>
        <w:t>l</w:t>
      </w:r>
      <w:r w:rsidR="00203B26" w:rsidRPr="00810158">
        <w:rPr>
          <w:rStyle w:val="h2"/>
          <w:lang w:val="fr-FR"/>
        </w:rPr>
        <w:t>es vaccinations préventives obligatoires</w:t>
      </w:r>
      <w:r w:rsidR="00AE4BBD">
        <w:rPr>
          <w:rStyle w:val="h2"/>
          <w:lang w:val="fr-FR"/>
        </w:rPr>
        <w:t>,</w:t>
      </w:r>
    </w:p>
    <w:p w:rsidR="00203B26" w:rsidRPr="00810158" w:rsidRDefault="00203B26" w:rsidP="00B04B85">
      <w:pPr>
        <w:widowControl w:val="0"/>
        <w:numPr>
          <w:ilvl w:val="0"/>
          <w:numId w:val="377"/>
        </w:numPr>
        <w:shd w:val="clear" w:color="auto" w:fill="FFFFFF"/>
        <w:autoSpaceDE w:val="0"/>
        <w:autoSpaceDN w:val="0"/>
        <w:adjustRightInd w:val="0"/>
        <w:jc w:val="both"/>
        <w:rPr>
          <w:lang w:val="fr-FR"/>
        </w:rPr>
      </w:pPr>
      <w:r w:rsidRPr="00810158">
        <w:rPr>
          <w:lang w:val="fr-FR"/>
        </w:rPr>
        <w:t xml:space="preserve">la liste des vaccinations recommandées et du mode de financement et de la documentation des vaccinations recommandées requises par les </w:t>
      </w:r>
      <w:r w:rsidR="00AE4BBD">
        <w:rPr>
          <w:lang w:val="fr-FR"/>
        </w:rPr>
        <w:t>Règlements</w:t>
      </w:r>
      <w:r w:rsidRPr="00810158">
        <w:rPr>
          <w:lang w:val="fr-FR"/>
        </w:rPr>
        <w:t xml:space="preserve"> sanitaires internationaux</w:t>
      </w:r>
      <w:r w:rsidR="00AE4BBD">
        <w:rPr>
          <w:lang w:val="fr-FR"/>
        </w:rPr>
        <w:t>,</w:t>
      </w:r>
    </w:p>
    <w:p w:rsidR="00203B26" w:rsidRPr="00810158" w:rsidRDefault="00203B26" w:rsidP="00B04B85">
      <w:pPr>
        <w:widowControl w:val="0"/>
        <w:numPr>
          <w:ilvl w:val="0"/>
          <w:numId w:val="377"/>
        </w:numPr>
        <w:shd w:val="clear" w:color="auto" w:fill="FFFFFF"/>
        <w:autoSpaceDE w:val="0"/>
        <w:autoSpaceDN w:val="0"/>
        <w:adjustRightInd w:val="0"/>
        <w:jc w:val="both"/>
        <w:rPr>
          <w:lang w:val="fr-FR"/>
        </w:rPr>
      </w:pPr>
      <w:r w:rsidRPr="00810158">
        <w:rPr>
          <w:lang w:val="fr-FR"/>
        </w:rPr>
        <w:t xml:space="preserve">la transmission de vaccins aux </w:t>
      </w:r>
      <w:r w:rsidR="006A5A49">
        <w:rPr>
          <w:lang w:val="fr-FR"/>
        </w:rPr>
        <w:t>prestataire</w:t>
      </w:r>
      <w:r w:rsidRPr="00810158">
        <w:rPr>
          <w:lang w:val="fr-FR"/>
        </w:rPr>
        <w:t>s conduisant des vaccinations obligatoires et de la façon de stocker les vaccins étant une réserve nationale antiépidémique</w:t>
      </w:r>
    </w:p>
    <w:p w:rsidR="00203B26" w:rsidRPr="00810158" w:rsidRDefault="005A3C56" w:rsidP="00B04B85">
      <w:pPr>
        <w:widowControl w:val="0"/>
        <w:numPr>
          <w:ilvl w:val="0"/>
          <w:numId w:val="377"/>
        </w:numPr>
        <w:shd w:val="clear" w:color="auto" w:fill="FFFFFF"/>
        <w:autoSpaceDE w:val="0"/>
        <w:autoSpaceDN w:val="0"/>
        <w:adjustRightInd w:val="0"/>
        <w:jc w:val="both"/>
        <w:rPr>
          <w:lang w:val="fr-FR"/>
        </w:rPr>
      </w:pPr>
      <w:r>
        <w:rPr>
          <w:lang w:val="fr-FR"/>
        </w:rPr>
        <w:t>l</w:t>
      </w:r>
      <w:r w:rsidR="00203B26" w:rsidRPr="00810158">
        <w:rPr>
          <w:lang w:val="fr-FR"/>
        </w:rPr>
        <w:t>es effets secondaires de la vaccination et des critères de leur reconnaissance</w:t>
      </w:r>
      <w:r w:rsidR="00AE4BBD">
        <w:rPr>
          <w:lang w:val="fr-FR"/>
        </w:rPr>
        <w:t>,</w:t>
      </w:r>
    </w:p>
    <w:p w:rsidR="00203B26" w:rsidRPr="00810158" w:rsidRDefault="00203B26" w:rsidP="00B04B85">
      <w:pPr>
        <w:widowControl w:val="0"/>
        <w:numPr>
          <w:ilvl w:val="0"/>
          <w:numId w:val="309"/>
        </w:numPr>
        <w:shd w:val="clear" w:color="auto" w:fill="FFFFFF"/>
        <w:autoSpaceDE w:val="0"/>
        <w:autoSpaceDN w:val="0"/>
        <w:adjustRightInd w:val="0"/>
        <w:jc w:val="both"/>
        <w:rPr>
          <w:lang w:val="fr-FR"/>
        </w:rPr>
      </w:pPr>
      <w:r w:rsidRPr="00810158">
        <w:rPr>
          <w:lang w:val="fr-FR"/>
        </w:rPr>
        <w:t>d</w:t>
      </w:r>
      <w:r w:rsidR="00AE4BBD">
        <w:rPr>
          <w:lang w:val="fr-FR"/>
        </w:rPr>
        <w:t>u</w:t>
      </w:r>
      <w:r w:rsidRPr="00810158">
        <w:rPr>
          <w:lang w:val="fr-FR"/>
        </w:rPr>
        <w:t xml:space="preserve"> </w:t>
      </w:r>
      <w:r w:rsidR="00AE4BBD">
        <w:rPr>
          <w:lang w:val="fr-FR"/>
        </w:rPr>
        <w:t>Règlement</w:t>
      </w:r>
      <w:r w:rsidRPr="00810158">
        <w:rPr>
          <w:lang w:val="fr-FR"/>
        </w:rPr>
        <w:t xml:space="preserve"> du Conseil des ministres </w:t>
      </w:r>
      <w:r w:rsidR="00382538">
        <w:rPr>
          <w:lang w:val="fr-FR"/>
        </w:rPr>
        <w:t xml:space="preserve">sur la </w:t>
      </w:r>
      <w:r w:rsidRPr="00810158">
        <w:rPr>
          <w:lang w:val="fr-FR"/>
        </w:rPr>
        <w:t xml:space="preserve">liste des types d'activités professionnelles et des vaccinations recommandées obligatoires pour les employés, les policiers, les soldats ou les subordonnés commençant un </w:t>
      </w:r>
      <w:r w:rsidR="00AE4BBD">
        <w:rPr>
          <w:lang w:val="fr-FR"/>
        </w:rPr>
        <w:t>travail</w:t>
      </w:r>
      <w:r w:rsidRPr="00810158">
        <w:rPr>
          <w:lang w:val="fr-FR"/>
        </w:rPr>
        <w:t>, employés ou désignés pour effectuer ces activités</w:t>
      </w:r>
      <w:r w:rsidR="00AE4BBD">
        <w:rPr>
          <w:lang w:val="fr-FR"/>
        </w:rPr>
        <w:t>,</w:t>
      </w:r>
    </w:p>
    <w:p w:rsidR="00203B26" w:rsidRPr="00810158" w:rsidRDefault="00203B26" w:rsidP="00B04B85">
      <w:pPr>
        <w:widowControl w:val="0"/>
        <w:numPr>
          <w:ilvl w:val="0"/>
          <w:numId w:val="309"/>
        </w:numPr>
        <w:shd w:val="clear" w:color="auto" w:fill="FFFFFF"/>
        <w:autoSpaceDE w:val="0"/>
        <w:autoSpaceDN w:val="0"/>
        <w:adjustRightInd w:val="0"/>
        <w:jc w:val="both"/>
        <w:rPr>
          <w:lang w:val="fr-FR"/>
        </w:rPr>
      </w:pPr>
      <w:r w:rsidRPr="00810158">
        <w:rPr>
          <w:lang w:val="fr-FR"/>
        </w:rPr>
        <w:t xml:space="preserve">de la </w:t>
      </w:r>
      <w:r w:rsidR="00AE4BBD">
        <w:rPr>
          <w:lang w:val="fr-FR"/>
        </w:rPr>
        <w:t>C</w:t>
      </w:r>
      <w:r w:rsidRPr="00810158">
        <w:rPr>
          <w:lang w:val="fr-FR"/>
        </w:rPr>
        <w:t>ommunication de l'Inspecteur générale en matière du programme de vaccinations préventives.</w:t>
      </w:r>
    </w:p>
    <w:p w:rsidR="00121A84" w:rsidRPr="00810158" w:rsidRDefault="00203B26" w:rsidP="00121A84">
      <w:pPr>
        <w:jc w:val="both"/>
        <w:rPr>
          <w:lang w:val="fr-FR"/>
        </w:rPr>
      </w:pPr>
      <w:r w:rsidRPr="00810158">
        <w:rPr>
          <w:lang w:val="fr-FR"/>
        </w:rPr>
        <w:t>737. La Pologne est un pays avec une large gamme de vaccinations obligatoire</w:t>
      </w:r>
      <w:r w:rsidR="00277B9F">
        <w:rPr>
          <w:lang w:val="fr-FR"/>
        </w:rPr>
        <w:t>s</w:t>
      </w:r>
      <w:r w:rsidRPr="00810158">
        <w:rPr>
          <w:lang w:val="fr-FR"/>
        </w:rPr>
        <w:t xml:space="preserve">, ce qui est lié, entre autres, avec la proximité des pays où la situation épidémiologique est instable. La pratique des vaccinations à grande échelle a réduit radicalement l'incidence de certaines maladies infectieuses, et parfois les a éradiquées. Il est donc possible de constater, sur la base des données épidémiologiques, que le programme de vaccination a remporté un succès. L'augmentation de l'incidence de certaines maladies infectieuses est saisonnière ou </w:t>
      </w:r>
      <w:r w:rsidR="00277B9F">
        <w:rPr>
          <w:lang w:val="fr-FR"/>
        </w:rPr>
        <w:t xml:space="preserve">constitue </w:t>
      </w:r>
      <w:r w:rsidRPr="00810158">
        <w:rPr>
          <w:lang w:val="fr-FR"/>
        </w:rPr>
        <w:t>une poursuite des tendances observées dans les années précédentes. L</w:t>
      </w:r>
      <w:r w:rsidR="00277B9F">
        <w:rPr>
          <w:lang w:val="fr-FR"/>
        </w:rPr>
        <w:t>a prévention</w:t>
      </w:r>
      <w:r w:rsidRPr="00810158">
        <w:rPr>
          <w:lang w:val="fr-FR"/>
        </w:rPr>
        <w:t>e</w:t>
      </w:r>
      <w:r w:rsidR="00277B9F">
        <w:rPr>
          <w:lang w:val="fr-FR"/>
        </w:rPr>
        <w:t xml:space="preserve"> des </w:t>
      </w:r>
      <w:r w:rsidRPr="00810158">
        <w:rPr>
          <w:lang w:val="fr-FR"/>
        </w:rPr>
        <w:t xml:space="preserve">les épidémies </w:t>
      </w:r>
      <w:r w:rsidR="00277B9F">
        <w:rPr>
          <w:lang w:val="fr-FR"/>
        </w:rPr>
        <w:t>est</w:t>
      </w:r>
      <w:r w:rsidRPr="00810158">
        <w:rPr>
          <w:lang w:val="fr-FR"/>
        </w:rPr>
        <w:t xml:space="preserve"> menée régulièrement, </w:t>
      </w:r>
      <w:r w:rsidR="00277B9F">
        <w:rPr>
          <w:lang w:val="fr-FR"/>
        </w:rPr>
        <w:t xml:space="preserve">mais </w:t>
      </w:r>
      <w:r w:rsidRPr="00810158">
        <w:rPr>
          <w:lang w:val="fr-FR"/>
        </w:rPr>
        <w:t xml:space="preserve">aussi </w:t>
      </w:r>
      <w:r w:rsidR="00277B9F">
        <w:rPr>
          <w:lang w:val="fr-FR"/>
        </w:rPr>
        <w:t>vu</w:t>
      </w:r>
      <w:r w:rsidRPr="00810158">
        <w:rPr>
          <w:lang w:val="fr-FR"/>
        </w:rPr>
        <w:t xml:space="preserve"> la menace croissante des maladies infectieuses, y compris les infections zoonotiques, la tuberculose, la rougeole, la poliomyélite, les agents biologiques pathogènes se produisant dans l'environnement, qui peuvent être déplacés par les participants à des missions militaires à l'étranger ou par les réfugiés. L'élimination des foyers de la maladie invasive à méningocoque et la lutte contre la pandémie de grippe AH1N1v entreprises dans les années 2008-2010 ont eu un caractère unique. </w:t>
      </w:r>
    </w:p>
    <w:p w:rsidR="00203B26" w:rsidRPr="00810158" w:rsidRDefault="00BE144D" w:rsidP="00203B26">
      <w:pPr>
        <w:shd w:val="clear" w:color="auto" w:fill="FFFFFF"/>
        <w:jc w:val="both"/>
        <w:rPr>
          <w:lang w:val="fr-FR"/>
        </w:rPr>
      </w:pPr>
      <w:r w:rsidRPr="00810158">
        <w:rPr>
          <w:lang w:val="fr-FR"/>
        </w:rPr>
        <w:t>738. Les changements les plus importants dans le programme de vaccination:</w:t>
      </w:r>
    </w:p>
    <w:p w:rsidR="008E1D1C" w:rsidRPr="00810158" w:rsidRDefault="008E1D1C" w:rsidP="00B04B85">
      <w:pPr>
        <w:numPr>
          <w:ilvl w:val="0"/>
          <w:numId w:val="310"/>
        </w:numPr>
        <w:autoSpaceDE w:val="0"/>
        <w:autoSpaceDN w:val="0"/>
        <w:adjustRightInd w:val="0"/>
        <w:jc w:val="both"/>
        <w:rPr>
          <w:lang w:val="fr-FR"/>
        </w:rPr>
      </w:pPr>
      <w:r w:rsidRPr="00810158">
        <w:rPr>
          <w:lang w:val="fr-FR"/>
        </w:rPr>
        <w:t>2007</w:t>
      </w:r>
      <w:r w:rsidR="001F2096" w:rsidRPr="00810158">
        <w:rPr>
          <w:lang w:val="fr-FR"/>
        </w:rPr>
        <w:t>:</w:t>
      </w:r>
    </w:p>
    <w:p w:rsidR="008E1D1C" w:rsidRPr="00810158" w:rsidRDefault="003B2988" w:rsidP="00B04B85">
      <w:pPr>
        <w:numPr>
          <w:ilvl w:val="0"/>
          <w:numId w:val="422"/>
        </w:numPr>
        <w:autoSpaceDE w:val="0"/>
        <w:autoSpaceDN w:val="0"/>
        <w:adjustRightInd w:val="0"/>
        <w:jc w:val="both"/>
        <w:rPr>
          <w:lang w:val="fr-FR"/>
        </w:rPr>
      </w:pPr>
      <w:r w:rsidRPr="00810158">
        <w:rPr>
          <w:lang w:val="fr-FR"/>
        </w:rPr>
        <w:t xml:space="preserve">l'introduction de la vaccination contre l'Haemophilus influenzae de type b pour l'ensemble de la population des enfants de moins de deux ans, </w:t>
      </w:r>
    </w:p>
    <w:p w:rsidR="008E1D1C" w:rsidRPr="00810158" w:rsidRDefault="003B2988" w:rsidP="00B04B85">
      <w:pPr>
        <w:numPr>
          <w:ilvl w:val="0"/>
          <w:numId w:val="422"/>
        </w:numPr>
        <w:autoSpaceDE w:val="0"/>
        <w:autoSpaceDN w:val="0"/>
        <w:adjustRightInd w:val="0"/>
        <w:jc w:val="both"/>
        <w:rPr>
          <w:lang w:val="fr-FR"/>
        </w:rPr>
      </w:pPr>
      <w:r w:rsidRPr="00810158">
        <w:rPr>
          <w:rFonts w:eastAsia="Times New Roman"/>
          <w:lang w:val="fr-FR"/>
        </w:rPr>
        <w:t>la mise en place à l'âge de six ans des</w:t>
      </w:r>
      <w:r w:rsidR="00055202" w:rsidRPr="00810158">
        <w:rPr>
          <w:rFonts w:eastAsia="Times New Roman"/>
          <w:lang w:val="fr-FR"/>
        </w:rPr>
        <w:t xml:space="preserve"> </w:t>
      </w:r>
      <w:r w:rsidRPr="00810158">
        <w:rPr>
          <w:rFonts w:eastAsia="Times New Roman"/>
          <w:lang w:val="fr-FR"/>
        </w:rPr>
        <w:t xml:space="preserve">vaccins contre la diphtérie, le tétanos, la coqueluche à l'aide d'un vaccin avec un composant acellulaire de la coqueluche (DTaP,) </w:t>
      </w:r>
    </w:p>
    <w:p w:rsidR="008E1D1C" w:rsidRPr="00810158" w:rsidRDefault="003B2988" w:rsidP="00B04B85">
      <w:pPr>
        <w:numPr>
          <w:ilvl w:val="0"/>
          <w:numId w:val="422"/>
        </w:numPr>
        <w:autoSpaceDE w:val="0"/>
        <w:autoSpaceDN w:val="0"/>
        <w:adjustRightInd w:val="0"/>
        <w:jc w:val="both"/>
        <w:rPr>
          <w:lang w:val="fr-FR"/>
        </w:rPr>
      </w:pPr>
      <w:r w:rsidRPr="00810158">
        <w:rPr>
          <w:lang w:val="fr-FR"/>
        </w:rPr>
        <w:t xml:space="preserve">l'introduction de la vaccination obligatoire contre la rougeole, les oreillons, la rubéole à l'âge de 10 ans pour l'ensemble de la population d'enfants, la vaccination à l'âge de 11 et 12 ans est obligatoire seulement pour les filles qui n'ont pas été vaccinées à l'âge de 10 ou 11 ans, </w:t>
      </w:r>
    </w:p>
    <w:p w:rsidR="00203B26" w:rsidRPr="00810158" w:rsidRDefault="003B2988" w:rsidP="00B04B85">
      <w:pPr>
        <w:numPr>
          <w:ilvl w:val="0"/>
          <w:numId w:val="422"/>
        </w:numPr>
        <w:autoSpaceDE w:val="0"/>
        <w:autoSpaceDN w:val="0"/>
        <w:adjustRightInd w:val="0"/>
        <w:jc w:val="both"/>
        <w:rPr>
          <w:lang w:val="fr-FR"/>
        </w:rPr>
      </w:pPr>
      <w:r w:rsidRPr="00810158">
        <w:rPr>
          <w:rFonts w:eastAsia="Times New Roman"/>
          <w:lang w:val="fr-FR"/>
        </w:rPr>
        <w:t>l'introduction de la vaccination contre le rotavirus en tant que vaccination recommandé,</w:t>
      </w:r>
    </w:p>
    <w:p w:rsidR="008E1D1C" w:rsidRPr="00810158" w:rsidRDefault="008E1D1C" w:rsidP="00B04B85">
      <w:pPr>
        <w:numPr>
          <w:ilvl w:val="0"/>
          <w:numId w:val="310"/>
        </w:numPr>
        <w:autoSpaceDE w:val="0"/>
        <w:autoSpaceDN w:val="0"/>
        <w:adjustRightInd w:val="0"/>
        <w:jc w:val="both"/>
        <w:rPr>
          <w:lang w:val="fr-FR"/>
        </w:rPr>
      </w:pPr>
      <w:r w:rsidRPr="00810158">
        <w:rPr>
          <w:lang w:val="fr-FR"/>
        </w:rPr>
        <w:t>2008</w:t>
      </w:r>
      <w:r w:rsidR="001F2096" w:rsidRPr="00810158">
        <w:rPr>
          <w:lang w:val="fr-FR"/>
        </w:rPr>
        <w:t>:</w:t>
      </w:r>
    </w:p>
    <w:p w:rsidR="008E1D1C" w:rsidRPr="00810158" w:rsidRDefault="0085408F" w:rsidP="00B04B85">
      <w:pPr>
        <w:numPr>
          <w:ilvl w:val="0"/>
          <w:numId w:val="423"/>
        </w:numPr>
        <w:autoSpaceDE w:val="0"/>
        <w:autoSpaceDN w:val="0"/>
        <w:adjustRightInd w:val="0"/>
        <w:jc w:val="both"/>
        <w:rPr>
          <w:lang w:val="fr-FR"/>
        </w:rPr>
      </w:pPr>
      <w:r w:rsidRPr="00810158">
        <w:rPr>
          <w:lang w:val="fr-FR"/>
        </w:rPr>
        <w:t xml:space="preserve">l'introduction de la vaccination contre le pneumocoque et la varicelle pour les enfants dans les groupes à risque, </w:t>
      </w:r>
    </w:p>
    <w:p w:rsidR="008E1D1C" w:rsidRPr="00810158" w:rsidRDefault="008E1D1C" w:rsidP="00B04B85">
      <w:pPr>
        <w:numPr>
          <w:ilvl w:val="0"/>
          <w:numId w:val="423"/>
        </w:numPr>
        <w:autoSpaceDE w:val="0"/>
        <w:autoSpaceDN w:val="0"/>
        <w:adjustRightInd w:val="0"/>
        <w:jc w:val="both"/>
        <w:rPr>
          <w:lang w:val="fr-FR"/>
        </w:rPr>
      </w:pPr>
      <w:r w:rsidRPr="00810158">
        <w:rPr>
          <w:lang w:val="fr-FR"/>
        </w:rPr>
        <w:t xml:space="preserve">l'introduction de la vaccination contre le méningocoque dans les groupes de patients présentant un risque spécifique de l'infection, </w:t>
      </w:r>
    </w:p>
    <w:p w:rsidR="00203B26" w:rsidRPr="00810158" w:rsidRDefault="0085408F" w:rsidP="00B04B85">
      <w:pPr>
        <w:numPr>
          <w:ilvl w:val="0"/>
          <w:numId w:val="423"/>
        </w:numPr>
        <w:autoSpaceDE w:val="0"/>
        <w:autoSpaceDN w:val="0"/>
        <w:adjustRightInd w:val="0"/>
        <w:jc w:val="both"/>
        <w:rPr>
          <w:lang w:val="fr-FR"/>
        </w:rPr>
      </w:pPr>
      <w:r w:rsidRPr="00810158">
        <w:rPr>
          <w:lang w:val="fr-FR"/>
        </w:rPr>
        <w:t xml:space="preserve">l'élargissement de l'étendue </w:t>
      </w:r>
      <w:r w:rsidR="008B5EC3" w:rsidRPr="00810158">
        <w:rPr>
          <w:lang w:val="fr-FR"/>
        </w:rPr>
        <w:t>de vaccinations recommandées</w:t>
      </w:r>
      <w:r w:rsidRPr="00810158">
        <w:rPr>
          <w:lang w:val="fr-FR"/>
        </w:rPr>
        <w:t xml:space="preserve"> par la vaccination contre le papillomavirus humain,</w:t>
      </w:r>
    </w:p>
    <w:p w:rsidR="008E1D1C" w:rsidRPr="00810158" w:rsidRDefault="008E1D1C" w:rsidP="00B04B85">
      <w:pPr>
        <w:numPr>
          <w:ilvl w:val="0"/>
          <w:numId w:val="310"/>
        </w:numPr>
        <w:autoSpaceDE w:val="0"/>
        <w:autoSpaceDN w:val="0"/>
        <w:adjustRightInd w:val="0"/>
        <w:jc w:val="both"/>
        <w:rPr>
          <w:lang w:val="fr-FR"/>
        </w:rPr>
      </w:pPr>
      <w:r w:rsidRPr="00810158">
        <w:rPr>
          <w:lang w:val="fr-FR"/>
        </w:rPr>
        <w:t>2010</w:t>
      </w:r>
      <w:r w:rsidR="001F2096" w:rsidRPr="00810158">
        <w:rPr>
          <w:lang w:val="fr-FR"/>
        </w:rPr>
        <w:t>:</w:t>
      </w:r>
    </w:p>
    <w:p w:rsidR="008E1D1C" w:rsidRPr="00810158" w:rsidRDefault="00203B26" w:rsidP="00B04B85">
      <w:pPr>
        <w:numPr>
          <w:ilvl w:val="0"/>
          <w:numId w:val="424"/>
        </w:numPr>
        <w:autoSpaceDE w:val="0"/>
        <w:autoSpaceDN w:val="0"/>
        <w:adjustRightInd w:val="0"/>
        <w:jc w:val="both"/>
        <w:rPr>
          <w:lang w:val="fr-FR"/>
        </w:rPr>
      </w:pPr>
      <w:r w:rsidRPr="00810158">
        <w:rPr>
          <w:lang w:val="fr-FR"/>
        </w:rPr>
        <w:t xml:space="preserve">la vaccination contre l'hépatite B est </w:t>
      </w:r>
      <w:r w:rsidR="008B5EC3" w:rsidRPr="00810158">
        <w:rPr>
          <w:lang w:val="fr-FR"/>
        </w:rPr>
        <w:t>destinée</w:t>
      </w:r>
      <w:r w:rsidRPr="00810158">
        <w:rPr>
          <w:lang w:val="fr-FR"/>
        </w:rPr>
        <w:t xml:space="preserve"> aux personnes qui n'ont pas été vaccinés dans le cadre des vaccinations obligatoires, </w:t>
      </w:r>
    </w:p>
    <w:p w:rsidR="008E1D1C" w:rsidRPr="00810158" w:rsidRDefault="00203B26" w:rsidP="00B04B85">
      <w:pPr>
        <w:numPr>
          <w:ilvl w:val="0"/>
          <w:numId w:val="424"/>
        </w:numPr>
        <w:autoSpaceDE w:val="0"/>
        <w:autoSpaceDN w:val="0"/>
        <w:adjustRightInd w:val="0"/>
        <w:jc w:val="both"/>
        <w:rPr>
          <w:lang w:val="fr-FR"/>
        </w:rPr>
      </w:pPr>
      <w:r w:rsidRPr="00810158">
        <w:rPr>
          <w:lang w:val="fr-FR"/>
        </w:rPr>
        <w:t xml:space="preserve">les informations détaillées sur l'application chez les enfants de plus de 10 ans qui n'ont pas reçu deux doses du vaccin combiné contre la rougeole-oreillons-rubéole, dans le même temps, il y a la possibilité de compléter les doses manquantes avant d'atteindre l'âge de 19 ans, </w:t>
      </w:r>
    </w:p>
    <w:p w:rsidR="00203B26" w:rsidRPr="00810158" w:rsidRDefault="00203B26" w:rsidP="00B04B85">
      <w:pPr>
        <w:numPr>
          <w:ilvl w:val="0"/>
          <w:numId w:val="424"/>
        </w:numPr>
        <w:autoSpaceDE w:val="0"/>
        <w:autoSpaceDN w:val="0"/>
        <w:adjustRightInd w:val="0"/>
        <w:jc w:val="both"/>
        <w:rPr>
          <w:lang w:val="fr-FR"/>
        </w:rPr>
      </w:pPr>
      <w:r w:rsidRPr="00810158">
        <w:rPr>
          <w:lang w:val="fr-FR"/>
        </w:rPr>
        <w:t>le retrait, en raison de la forte réactivité, de l'utilisation de l'antitoxine tétanique d'origine équine des vaccinations des personnes particulièrement vulnérables à l'infection,</w:t>
      </w:r>
    </w:p>
    <w:p w:rsidR="008E1D1C" w:rsidRPr="00810158" w:rsidRDefault="00203B26" w:rsidP="00B04B85">
      <w:pPr>
        <w:numPr>
          <w:ilvl w:val="0"/>
          <w:numId w:val="310"/>
        </w:numPr>
        <w:autoSpaceDE w:val="0"/>
        <w:autoSpaceDN w:val="0"/>
        <w:adjustRightInd w:val="0"/>
        <w:jc w:val="both"/>
        <w:rPr>
          <w:lang w:val="fr-FR"/>
        </w:rPr>
      </w:pPr>
      <w:r w:rsidRPr="00810158">
        <w:rPr>
          <w:lang w:val="fr-FR"/>
        </w:rPr>
        <w:t>2011</w:t>
      </w:r>
      <w:r w:rsidR="001F2096" w:rsidRPr="00810158">
        <w:rPr>
          <w:lang w:val="fr-FR"/>
        </w:rPr>
        <w:t>:</w:t>
      </w:r>
      <w:r w:rsidRPr="00810158">
        <w:rPr>
          <w:lang w:val="fr-FR"/>
        </w:rPr>
        <w:t xml:space="preserve"> </w:t>
      </w:r>
    </w:p>
    <w:p w:rsidR="00FA01B6" w:rsidRPr="00810158" w:rsidRDefault="0085408F" w:rsidP="00B04B85">
      <w:pPr>
        <w:numPr>
          <w:ilvl w:val="0"/>
          <w:numId w:val="425"/>
        </w:numPr>
        <w:autoSpaceDE w:val="0"/>
        <w:autoSpaceDN w:val="0"/>
        <w:adjustRightInd w:val="0"/>
        <w:jc w:val="both"/>
        <w:rPr>
          <w:lang w:val="fr-FR"/>
        </w:rPr>
      </w:pPr>
      <w:r w:rsidRPr="00810158">
        <w:rPr>
          <w:lang w:val="fr-FR"/>
        </w:rPr>
        <w:t>l'introduction de la vaccination contre les pneumocoques chez les groupes à risque élargis et les prématurés (à partir de 2 mois jusqu'à 12 mois pour les enfants nés avant 37 semaines de la grossesse ou nés avec un poids de naissance inférieur à 2</w:t>
      </w:r>
      <w:r w:rsidR="00277B9F">
        <w:rPr>
          <w:lang w:val="fr-FR"/>
        </w:rPr>
        <w:t>.</w:t>
      </w:r>
      <w:r w:rsidRPr="00810158">
        <w:rPr>
          <w:lang w:val="fr-FR"/>
        </w:rPr>
        <w:t xml:space="preserve">500 g) et contre la varicelle pour des raisons environnementales, </w:t>
      </w:r>
    </w:p>
    <w:p w:rsidR="00FA01B6" w:rsidRPr="00810158" w:rsidRDefault="0085408F" w:rsidP="00B04B85">
      <w:pPr>
        <w:numPr>
          <w:ilvl w:val="0"/>
          <w:numId w:val="425"/>
        </w:numPr>
        <w:autoSpaceDE w:val="0"/>
        <w:autoSpaceDN w:val="0"/>
        <w:adjustRightInd w:val="0"/>
        <w:jc w:val="both"/>
        <w:rPr>
          <w:lang w:val="fr-FR"/>
        </w:rPr>
      </w:pPr>
      <w:r w:rsidRPr="00810158">
        <w:rPr>
          <w:lang w:val="fr-FR"/>
        </w:rPr>
        <w:t>le retrait de la vaccination contre l'hépatite B chez les patients atteints d'insuffisance rénale chronique, les personnes dialysées, avec des dommages chronique</w:t>
      </w:r>
      <w:r w:rsidR="00277B9F">
        <w:rPr>
          <w:lang w:val="fr-FR"/>
        </w:rPr>
        <w:t>s</w:t>
      </w:r>
      <w:r w:rsidRPr="00810158">
        <w:rPr>
          <w:lang w:val="fr-FR"/>
        </w:rPr>
        <w:t xml:space="preserve"> au foie à l'étiologie virale, auto-immune, métabolique</w:t>
      </w:r>
      <w:r w:rsidR="00277B9F">
        <w:rPr>
          <w:lang w:val="fr-FR"/>
        </w:rPr>
        <w:t xml:space="preserve"> ou</w:t>
      </w:r>
      <w:r w:rsidRPr="00810158">
        <w:rPr>
          <w:lang w:val="fr-FR"/>
        </w:rPr>
        <w:t xml:space="preserve"> alcoolique, les patients atteints d'une infection chronique par le VHC et aussi les personnes préparées au traitement effectué dans la circulation extracorporelle, en laissant la vaccination contre l'hépatite B pour les patients particulièrement vulnérables à l'infection due au contact avec une personne infectée par l'hépatite B, qui n'ont pas été vaccinées contre l'hépatite B, </w:t>
      </w:r>
    </w:p>
    <w:p w:rsidR="00203B26" w:rsidRPr="00810158" w:rsidRDefault="0085408F" w:rsidP="00B04B85">
      <w:pPr>
        <w:numPr>
          <w:ilvl w:val="0"/>
          <w:numId w:val="425"/>
        </w:numPr>
        <w:autoSpaceDE w:val="0"/>
        <w:autoSpaceDN w:val="0"/>
        <w:adjustRightInd w:val="0"/>
        <w:jc w:val="both"/>
        <w:rPr>
          <w:lang w:val="fr-FR"/>
        </w:rPr>
      </w:pPr>
      <w:r w:rsidRPr="00810158">
        <w:rPr>
          <w:lang w:val="fr-FR"/>
        </w:rPr>
        <w:t>le retrait de la vaccination contre les méningocoques chez les patients présentant un risque spécifique de l'infection,</w:t>
      </w:r>
    </w:p>
    <w:p w:rsidR="00FA01B6" w:rsidRPr="00810158" w:rsidRDefault="00203B26" w:rsidP="00B04B85">
      <w:pPr>
        <w:numPr>
          <w:ilvl w:val="0"/>
          <w:numId w:val="310"/>
        </w:numPr>
        <w:autoSpaceDE w:val="0"/>
        <w:autoSpaceDN w:val="0"/>
        <w:adjustRightInd w:val="0"/>
        <w:jc w:val="both"/>
        <w:rPr>
          <w:lang w:val="fr-FR"/>
        </w:rPr>
      </w:pPr>
      <w:r w:rsidRPr="00810158">
        <w:rPr>
          <w:lang w:val="fr-FR"/>
        </w:rPr>
        <w:t>2012</w:t>
      </w:r>
      <w:r w:rsidR="001F2096" w:rsidRPr="00810158">
        <w:rPr>
          <w:lang w:val="fr-FR"/>
        </w:rPr>
        <w:t>:</w:t>
      </w:r>
      <w:r w:rsidRPr="00810158">
        <w:rPr>
          <w:lang w:val="fr-FR"/>
        </w:rPr>
        <w:t xml:space="preserve"> </w:t>
      </w:r>
    </w:p>
    <w:p w:rsidR="00FA01B6" w:rsidRPr="00810158" w:rsidRDefault="00067D6A" w:rsidP="00B04B85">
      <w:pPr>
        <w:numPr>
          <w:ilvl w:val="0"/>
          <w:numId w:val="426"/>
        </w:numPr>
        <w:autoSpaceDE w:val="0"/>
        <w:autoSpaceDN w:val="0"/>
        <w:adjustRightInd w:val="0"/>
        <w:jc w:val="both"/>
        <w:rPr>
          <w:lang w:val="fr-FR"/>
        </w:rPr>
      </w:pPr>
      <w:r w:rsidRPr="00810158">
        <w:rPr>
          <w:lang w:val="fr-FR"/>
        </w:rPr>
        <w:t xml:space="preserve">l'introduction de la vaccination contre la diphtérie, le tétanos, la coqueluche par les vaccins à teneur réduite en composantes de la diphtérie et de la coqueluche (dTap) chez les enfants qui n'ont pas été vaccinés contre la diphtérie, le tétanos, la coqueluche (DTaP) à l'âge de 6 ans, </w:t>
      </w:r>
    </w:p>
    <w:p w:rsidR="00FA01B6" w:rsidRPr="00810158" w:rsidRDefault="00203B26" w:rsidP="00B04B85">
      <w:pPr>
        <w:numPr>
          <w:ilvl w:val="0"/>
          <w:numId w:val="426"/>
        </w:numPr>
        <w:autoSpaceDE w:val="0"/>
        <w:autoSpaceDN w:val="0"/>
        <w:adjustRightInd w:val="0"/>
        <w:jc w:val="both"/>
        <w:rPr>
          <w:lang w:val="fr-FR"/>
        </w:rPr>
      </w:pPr>
      <w:r w:rsidRPr="00810158">
        <w:rPr>
          <w:lang w:val="fr-FR"/>
        </w:rPr>
        <w:t>l'élargissement les indications pour la vaccination contre la diphtérie, le tétanos, la coqueluche par le vaccin acellulaire (DTaP) chez les enfan</w:t>
      </w:r>
      <w:r w:rsidR="008B5EC3" w:rsidRPr="00810158">
        <w:rPr>
          <w:lang w:val="fr-FR"/>
        </w:rPr>
        <w:t xml:space="preserve">ts nés avant 37 semaines </w:t>
      </w:r>
      <w:r w:rsidRPr="00810158">
        <w:rPr>
          <w:lang w:val="fr-FR"/>
        </w:rPr>
        <w:t>de la grossesse ou nés avec un poids de naissance inférieur à 2</w:t>
      </w:r>
      <w:r w:rsidR="00277B9F">
        <w:rPr>
          <w:lang w:val="fr-FR"/>
        </w:rPr>
        <w:t>.</w:t>
      </w:r>
      <w:r w:rsidRPr="00810158">
        <w:rPr>
          <w:lang w:val="fr-FR"/>
        </w:rPr>
        <w:t xml:space="preserve">500 g, </w:t>
      </w:r>
    </w:p>
    <w:p w:rsidR="005C0614" w:rsidRPr="00810158" w:rsidRDefault="00090CAF" w:rsidP="00B04B85">
      <w:pPr>
        <w:numPr>
          <w:ilvl w:val="0"/>
          <w:numId w:val="426"/>
        </w:numPr>
        <w:autoSpaceDE w:val="0"/>
        <w:autoSpaceDN w:val="0"/>
        <w:adjustRightInd w:val="0"/>
        <w:jc w:val="both"/>
        <w:rPr>
          <w:lang w:val="fr-FR"/>
        </w:rPr>
      </w:pPr>
      <w:r w:rsidRPr="00810158">
        <w:rPr>
          <w:lang w:val="fr-FR"/>
        </w:rPr>
        <w:t xml:space="preserve">la vaccination contre l'hépatite B chez les personnes qui n'ont pas été vaccinés auparavant dans le cadre des vaccinations obligatoires ou recommandées (les vaccinations peuvent être </w:t>
      </w:r>
      <w:r w:rsidR="008B5EC3" w:rsidRPr="00810158">
        <w:rPr>
          <w:lang w:val="fr-FR"/>
        </w:rPr>
        <w:t>effectuées</w:t>
      </w:r>
      <w:r w:rsidRPr="00810158">
        <w:rPr>
          <w:lang w:val="fr-FR"/>
        </w:rPr>
        <w:t xml:space="preserve"> jusqu'à l'âge de 19 ans),</w:t>
      </w:r>
    </w:p>
    <w:p w:rsidR="00203B26" w:rsidRPr="00810158" w:rsidRDefault="00FA01B6" w:rsidP="00B04B85">
      <w:pPr>
        <w:numPr>
          <w:ilvl w:val="0"/>
          <w:numId w:val="310"/>
        </w:numPr>
        <w:autoSpaceDE w:val="0"/>
        <w:autoSpaceDN w:val="0"/>
        <w:adjustRightInd w:val="0"/>
        <w:jc w:val="both"/>
        <w:rPr>
          <w:lang w:val="fr-FR"/>
        </w:rPr>
      </w:pPr>
      <w:r w:rsidRPr="00810158">
        <w:rPr>
          <w:lang w:val="fr-FR"/>
        </w:rPr>
        <w:t>2013</w:t>
      </w:r>
      <w:r w:rsidR="001F2096" w:rsidRPr="00810158">
        <w:rPr>
          <w:lang w:val="fr-FR"/>
        </w:rPr>
        <w:t>:</w:t>
      </w:r>
      <w:r w:rsidRPr="00810158">
        <w:rPr>
          <w:lang w:val="fr-FR"/>
        </w:rPr>
        <w:t xml:space="preserve"> la clarification, selon les recommandation de l'OMS et des experts nationaux, des groupes de personnes désignées pour procéder à une vaccination contre la grippe pour des indications cliniques, épidémiologiques et individuelles, et pour les indications de la vaccination contre la rougeole, les oreillons et la rubéole, l'hépatite B, le pneumocoque, le choléra, la typhoïde et la fièvre jaune.</w:t>
      </w:r>
    </w:p>
    <w:p w:rsidR="00203B26" w:rsidRPr="00810158" w:rsidRDefault="00203B26" w:rsidP="00203B26">
      <w:pPr>
        <w:suppressAutoHyphens/>
        <w:autoSpaceDE w:val="0"/>
        <w:jc w:val="both"/>
        <w:rPr>
          <w:rFonts w:eastAsia="Times New Roman"/>
          <w:lang w:val="fr-FR"/>
        </w:rPr>
      </w:pPr>
      <w:r w:rsidRPr="00810158">
        <w:rPr>
          <w:lang w:val="fr-FR"/>
        </w:rPr>
        <w:t>739. En 2013, les vaccinations obligatoires de toute la population des enfants et des adolescents ont été effectuées contre les maladies suivantes</w:t>
      </w:r>
      <w:r w:rsidR="001F2096" w:rsidRPr="00810158">
        <w:rPr>
          <w:lang w:val="fr-FR"/>
        </w:rPr>
        <w:t>:</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diphtérie,</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tuberculose,</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coqueluche,</w:t>
      </w:r>
    </w:p>
    <w:p w:rsidR="00203B26" w:rsidRPr="00810158" w:rsidRDefault="00203B26"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inflammation aiguë de la corne antérieure de la m</w:t>
      </w:r>
      <w:r w:rsidR="008B150E" w:rsidRPr="00810158">
        <w:rPr>
          <w:rFonts w:eastAsia="Times New Roman"/>
          <w:lang w:val="fr-FR"/>
        </w:rPr>
        <w:t>œ</w:t>
      </w:r>
      <w:r w:rsidRPr="00810158">
        <w:rPr>
          <w:rFonts w:eastAsia="Times New Roman"/>
          <w:lang w:val="fr-FR"/>
        </w:rPr>
        <w:t>lle épinière (maladie de Heine-Medin)</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rougeole,</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rubéole,</w:t>
      </w:r>
    </w:p>
    <w:p w:rsidR="00203B26" w:rsidRPr="00810158" w:rsidRDefault="00203B26"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infection chronique de la parotide (oreillons),</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tétanos,</w:t>
      </w:r>
    </w:p>
    <w:p w:rsidR="00203B26" w:rsidRPr="00810158" w:rsidRDefault="00203B26"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virus de l’hépatite B,</w:t>
      </w:r>
    </w:p>
    <w:p w:rsidR="00203B26" w:rsidRPr="00810158" w:rsidRDefault="009F426B"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rage,</w:t>
      </w:r>
    </w:p>
    <w:p w:rsidR="00203B26" w:rsidRPr="00810158" w:rsidRDefault="00203B26"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infection invasive à Haemophilus influenzae de type b,</w:t>
      </w:r>
    </w:p>
    <w:p w:rsidR="005C0614" w:rsidRPr="00810158" w:rsidRDefault="005C0614" w:rsidP="005C0614">
      <w:pPr>
        <w:suppressAutoHyphens/>
        <w:autoSpaceDE w:val="0"/>
        <w:jc w:val="both"/>
        <w:rPr>
          <w:rFonts w:eastAsia="Times New Roman"/>
          <w:lang w:val="fr-FR"/>
        </w:rPr>
      </w:pPr>
      <w:r w:rsidRPr="00810158">
        <w:rPr>
          <w:rFonts w:eastAsia="Times New Roman"/>
          <w:lang w:val="fr-FR"/>
        </w:rPr>
        <w:t>et les personnes de certains groupes à risque ont été vaccinées contre</w:t>
      </w:r>
      <w:r w:rsidR="001F2096" w:rsidRPr="00810158">
        <w:rPr>
          <w:rFonts w:eastAsia="Times New Roman"/>
          <w:lang w:val="fr-FR"/>
        </w:rPr>
        <w:t>:</w:t>
      </w:r>
    </w:p>
    <w:p w:rsidR="00203B26" w:rsidRPr="00810158" w:rsidRDefault="00203B26"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infection invasive par Streptococcus pneumoniae,</w:t>
      </w:r>
    </w:p>
    <w:p w:rsidR="00203B26" w:rsidRPr="00810158" w:rsidRDefault="00203B26" w:rsidP="00B04B85">
      <w:pPr>
        <w:pStyle w:val="Akapitzlist"/>
        <w:numPr>
          <w:ilvl w:val="0"/>
          <w:numId w:val="391"/>
        </w:numPr>
        <w:suppressAutoHyphens/>
        <w:autoSpaceDE w:val="0"/>
        <w:jc w:val="both"/>
        <w:rPr>
          <w:rFonts w:eastAsia="Times New Roman"/>
          <w:lang w:val="fr-FR"/>
        </w:rPr>
      </w:pPr>
      <w:r w:rsidRPr="00810158">
        <w:rPr>
          <w:rFonts w:eastAsia="Times New Roman"/>
          <w:lang w:val="fr-FR"/>
        </w:rPr>
        <w:t>varicelle.</w:t>
      </w:r>
    </w:p>
    <w:p w:rsidR="00203B26" w:rsidRPr="00810158" w:rsidRDefault="00203B26" w:rsidP="00203B26">
      <w:pPr>
        <w:shd w:val="clear" w:color="auto" w:fill="FFFFFF"/>
        <w:ind w:left="23" w:right="23"/>
        <w:jc w:val="both"/>
        <w:rPr>
          <w:lang w:val="fr-FR"/>
        </w:rPr>
      </w:pPr>
      <w:r w:rsidRPr="00810158">
        <w:rPr>
          <w:lang w:val="fr-FR"/>
        </w:rPr>
        <w:t xml:space="preserve">740. La distribution du vaccin aux </w:t>
      </w:r>
      <w:r w:rsidR="006A5A49">
        <w:rPr>
          <w:lang w:val="fr-FR"/>
        </w:rPr>
        <w:t>prestataire</w:t>
      </w:r>
      <w:r w:rsidRPr="00810158">
        <w:rPr>
          <w:lang w:val="fr-FR"/>
        </w:rPr>
        <w:t xml:space="preserve">s de </w:t>
      </w:r>
      <w:r w:rsidR="009906D3">
        <w:rPr>
          <w:lang w:val="fr-FR"/>
        </w:rPr>
        <w:t xml:space="preserve">soins </w:t>
      </w:r>
      <w:r w:rsidRPr="00810158">
        <w:rPr>
          <w:lang w:val="fr-FR"/>
        </w:rPr>
        <w:t xml:space="preserve">a lieu avec la participation des stations sanitaires et épidémiologiques de voïvodie et de districts; des activités sont coordonnées par l'Inspection sanitaire générale. Mis en place en 2011, le système de surveillance électronique de la distribution des vaccins a permis à améliorer la surveillance les stocks des vaccins, leur consommation et la distribution, et il a rendu possible la notification immédiate des réactions indésirables </w:t>
      </w:r>
      <w:r w:rsidR="00520C0C">
        <w:rPr>
          <w:lang w:val="fr-FR"/>
        </w:rPr>
        <w:t>aux</w:t>
      </w:r>
      <w:r w:rsidRPr="00810158">
        <w:rPr>
          <w:lang w:val="fr-FR"/>
        </w:rPr>
        <w:t xml:space="preserve"> vaccins et des vaccinations préventives obligatoires. </w:t>
      </w:r>
    </w:p>
    <w:p w:rsidR="00203B26" w:rsidRPr="00810158" w:rsidRDefault="00203B26" w:rsidP="00203B26">
      <w:pPr>
        <w:shd w:val="clear" w:color="auto" w:fill="FFFFFF"/>
        <w:suppressAutoHyphens/>
        <w:ind w:left="23" w:right="23"/>
        <w:jc w:val="both"/>
        <w:rPr>
          <w:rFonts w:eastAsia="Times New Roman"/>
          <w:iCs/>
          <w:lang w:val="fr-FR"/>
        </w:rPr>
      </w:pPr>
      <w:r w:rsidRPr="00810158">
        <w:rPr>
          <w:lang w:val="fr-FR"/>
        </w:rPr>
        <w:t xml:space="preserve">741. Depuis 2013, L'Inspection sanitaire générale effectue une campagne de sensibilisation et une campagne d'information sous le slogan </w:t>
      </w:r>
      <w:r w:rsidR="009729AA">
        <w:rPr>
          <w:lang w:val="fr-FR"/>
        </w:rPr>
        <w:t>“</w:t>
      </w:r>
      <w:r w:rsidRPr="00810158">
        <w:rPr>
          <w:lang w:val="fr-FR"/>
        </w:rPr>
        <w:t>Vaccinez-vous</w:t>
      </w:r>
      <w:r w:rsidR="009729AA">
        <w:rPr>
          <w:lang w:val="fr-FR"/>
        </w:rPr>
        <w:t>”</w:t>
      </w:r>
      <w:r w:rsidRPr="00810158">
        <w:rPr>
          <w:lang w:val="fr-FR"/>
        </w:rPr>
        <w:t>. Son objectif est, entre autres, de maintenir la confiance du public et d</w:t>
      </w:r>
      <w:r w:rsidR="00520C0C">
        <w:rPr>
          <w:lang w:val="fr-FR"/>
        </w:rPr>
        <w:t xml:space="preserve">e </w:t>
      </w:r>
      <w:r w:rsidRPr="00810158">
        <w:rPr>
          <w:lang w:val="fr-FR"/>
        </w:rPr>
        <w:t>sensibilis</w:t>
      </w:r>
      <w:r w:rsidR="00520C0C">
        <w:rPr>
          <w:lang w:val="fr-FR"/>
        </w:rPr>
        <w:t>er</w:t>
      </w:r>
      <w:r w:rsidRPr="00810158">
        <w:rPr>
          <w:lang w:val="fr-FR"/>
        </w:rPr>
        <w:t xml:space="preserve"> du public </w:t>
      </w:r>
      <w:r w:rsidR="00520C0C">
        <w:rPr>
          <w:lang w:val="fr-FR"/>
        </w:rPr>
        <w:t>à</w:t>
      </w:r>
      <w:r w:rsidRPr="00810158">
        <w:rPr>
          <w:lang w:val="fr-FR"/>
        </w:rPr>
        <w:t xml:space="preserve"> la vaccination, en facilitant l'accès à des informations fiables sur la vaccination, en indiquant des avantages de la vaccination et en sensibilisant à la prévention des maladies infectieuses grâce à la vaccination. Les destinataires sont les milieux médicaux, y compris les médecins et les infirmières de </w:t>
      </w:r>
      <w:r w:rsidR="009906D3">
        <w:rPr>
          <w:lang w:val="fr-FR"/>
        </w:rPr>
        <w:t xml:space="preserve">soins </w:t>
      </w:r>
      <w:r w:rsidRPr="00810158">
        <w:rPr>
          <w:lang w:val="fr-FR"/>
        </w:rPr>
        <w:t xml:space="preserve">primaires et les milieux non médicaux, en particulier les parents et tuteurs des enfants. La campagne d'information doit devenir un élément permanent des actions de l'Inspection sanitaire générale en matière de la promotion des vaccinations préventives. Dans le cadre de la campagne, un site Internet a été lancé (www.szczepienia.gis.gov.pl). La campagne d'éducation et d'information a été mise en </w:t>
      </w:r>
      <w:r w:rsidR="008B150E" w:rsidRPr="00810158">
        <w:rPr>
          <w:lang w:val="fr-FR"/>
        </w:rPr>
        <w:t>œ</w:t>
      </w:r>
      <w:r w:rsidRPr="00810158">
        <w:rPr>
          <w:lang w:val="fr-FR"/>
        </w:rPr>
        <w:t>uvre, entre autres, sous forme d'une campagne médiatique sur les écrans LCD à travers le pays.</w:t>
      </w:r>
    </w:p>
    <w:p w:rsidR="00076B16" w:rsidRPr="00810158" w:rsidRDefault="00203B26" w:rsidP="00BE15A5">
      <w:pPr>
        <w:jc w:val="both"/>
        <w:rPr>
          <w:lang w:val="fr-FR"/>
        </w:rPr>
      </w:pPr>
      <w:r w:rsidRPr="00810158">
        <w:rPr>
          <w:lang w:val="fr-FR"/>
        </w:rPr>
        <w:t>742. L'Inspection nationale sanitaire entreprend les mesures, à des nivaux locaux, régionaux et nationaux, visant à réduire la propagation de l'infection de l'hépatite C et à réduire le nombre d'infections causées par le VHC</w:t>
      </w:r>
      <w:r w:rsidR="001F2096" w:rsidRPr="00810158">
        <w:rPr>
          <w:lang w:val="fr-FR"/>
        </w:rPr>
        <w:t>:</w:t>
      </w:r>
      <w:r w:rsidRPr="00810158">
        <w:rPr>
          <w:lang w:val="fr-FR"/>
        </w:rPr>
        <w:t xml:space="preserve"> </w:t>
      </w:r>
    </w:p>
    <w:p w:rsidR="00BE15A5" w:rsidRPr="00810158" w:rsidRDefault="00076B16" w:rsidP="00B04B85">
      <w:pPr>
        <w:pStyle w:val="Akapitzlist"/>
        <w:numPr>
          <w:ilvl w:val="0"/>
          <w:numId w:val="421"/>
        </w:numPr>
        <w:jc w:val="both"/>
        <w:rPr>
          <w:lang w:val="fr-FR"/>
        </w:rPr>
      </w:pPr>
      <w:r w:rsidRPr="00810158">
        <w:rPr>
          <w:lang w:val="fr-FR"/>
        </w:rPr>
        <w:t xml:space="preserve">En 2005/2006, les premières formations pilotes de 84.000 </w:t>
      </w:r>
      <w:r w:rsidR="00520C0C">
        <w:rPr>
          <w:lang w:val="fr-FR"/>
        </w:rPr>
        <w:t xml:space="preserve">membres  du </w:t>
      </w:r>
      <w:r w:rsidRPr="00810158">
        <w:rPr>
          <w:lang w:val="fr-FR"/>
        </w:rPr>
        <w:t xml:space="preserve">personnel médical de cinq </w:t>
      </w:r>
      <w:r w:rsidR="008B5EC3" w:rsidRPr="00810158">
        <w:rPr>
          <w:lang w:val="fr-FR"/>
        </w:rPr>
        <w:t>voïvodies</w:t>
      </w:r>
      <w:r w:rsidRPr="00810158">
        <w:rPr>
          <w:lang w:val="fr-FR"/>
        </w:rPr>
        <w:t xml:space="preserve"> ont été organisées dans le cadre d'une campagne de sensibilisation </w:t>
      </w:r>
      <w:r w:rsidR="009729AA">
        <w:rPr>
          <w:lang w:val="fr-FR"/>
        </w:rPr>
        <w:t>“</w:t>
      </w:r>
      <w:r w:rsidRPr="00810158">
        <w:rPr>
          <w:lang w:val="fr-FR"/>
        </w:rPr>
        <w:t>Vous pouvez surmonter le VHC</w:t>
      </w:r>
      <w:r w:rsidR="009729AA">
        <w:rPr>
          <w:lang w:val="fr-FR"/>
        </w:rPr>
        <w:t>”</w:t>
      </w:r>
      <w:r w:rsidRPr="00810158">
        <w:rPr>
          <w:lang w:val="fr-FR"/>
        </w:rPr>
        <w:t xml:space="preserve">. La formation comprenait la prévention, </w:t>
      </w:r>
      <w:r w:rsidR="000E3D0D">
        <w:rPr>
          <w:lang w:val="fr-FR"/>
        </w:rPr>
        <w:t>le</w:t>
      </w:r>
      <w:r w:rsidRPr="00810158">
        <w:rPr>
          <w:lang w:val="fr-FR"/>
        </w:rPr>
        <w:t xml:space="preserve"> diagnostic et </w:t>
      </w:r>
      <w:r w:rsidR="000E3D0D">
        <w:rPr>
          <w:lang w:val="fr-FR"/>
        </w:rPr>
        <w:t>le</w:t>
      </w:r>
      <w:r w:rsidRPr="00810158">
        <w:rPr>
          <w:lang w:val="fr-FR"/>
        </w:rPr>
        <w:t xml:space="preserve"> traitement de l'infection par le VHC. À la suite de ces actions, dans les voïvodies couvertes par la formation, </w:t>
      </w:r>
      <w:r w:rsidR="000E3D0D">
        <w:rPr>
          <w:lang w:val="fr-FR"/>
        </w:rPr>
        <w:t>on a</w:t>
      </w:r>
      <w:r w:rsidRPr="00810158">
        <w:rPr>
          <w:lang w:val="fr-FR"/>
        </w:rPr>
        <w:t xml:space="preserve"> </w:t>
      </w:r>
      <w:r w:rsidR="000E3D0D">
        <w:rPr>
          <w:lang w:val="fr-FR"/>
        </w:rPr>
        <w:t>vu</w:t>
      </w:r>
      <w:r w:rsidRPr="00810158">
        <w:rPr>
          <w:lang w:val="fr-FR"/>
        </w:rPr>
        <w:t xml:space="preserve"> une augmentation de près de 40% du nombre de cas enregistrés d'infection par le VHC en 2005 par rapport à l'an 2004.</w:t>
      </w:r>
      <w:r w:rsidR="00055202" w:rsidRPr="00810158">
        <w:rPr>
          <w:lang w:val="fr-FR"/>
        </w:rPr>
        <w:t xml:space="preserve"> </w:t>
      </w:r>
    </w:p>
    <w:p w:rsidR="00BE15A5" w:rsidRPr="00810158" w:rsidRDefault="00076B16" w:rsidP="00B04B85">
      <w:pPr>
        <w:pStyle w:val="Akapitzlist"/>
        <w:numPr>
          <w:ilvl w:val="0"/>
          <w:numId w:val="421"/>
        </w:numPr>
        <w:jc w:val="both"/>
        <w:rPr>
          <w:lang w:val="fr-FR"/>
        </w:rPr>
      </w:pPr>
      <w:r w:rsidRPr="00810158">
        <w:rPr>
          <w:lang w:val="fr-FR"/>
        </w:rPr>
        <w:t xml:space="preserve">En 2011, la </w:t>
      </w:r>
      <w:r w:rsidR="008B5EC3" w:rsidRPr="00810158">
        <w:rPr>
          <w:lang w:val="fr-FR"/>
        </w:rPr>
        <w:t>mise</w:t>
      </w:r>
      <w:r w:rsidRPr="00810158">
        <w:rPr>
          <w:lang w:val="fr-FR"/>
        </w:rPr>
        <w:t xml:space="preserve"> en œuvre dans tout le pays du programme pilote de prévention du VHC </w:t>
      </w:r>
      <w:r w:rsidR="009729AA">
        <w:rPr>
          <w:lang w:val="fr-FR"/>
        </w:rPr>
        <w:t>“</w:t>
      </w:r>
      <w:r w:rsidRPr="00810158">
        <w:rPr>
          <w:lang w:val="fr-FR"/>
        </w:rPr>
        <w:t>Halte au VHC</w:t>
      </w:r>
      <w:r w:rsidR="009729AA">
        <w:rPr>
          <w:lang w:val="fr-FR"/>
        </w:rPr>
        <w:t>”</w:t>
      </w:r>
      <w:r w:rsidRPr="00810158">
        <w:rPr>
          <w:lang w:val="fr-FR"/>
        </w:rPr>
        <w:t xml:space="preserve">, adressé aux étudiants des écoles secondaires, aux médecins de </w:t>
      </w:r>
      <w:r w:rsidR="009906D3">
        <w:rPr>
          <w:lang w:val="fr-FR"/>
        </w:rPr>
        <w:t xml:space="preserve">soins </w:t>
      </w:r>
      <w:r w:rsidRPr="00810158">
        <w:rPr>
          <w:lang w:val="fr-FR"/>
        </w:rPr>
        <w:t xml:space="preserve">primaires et les gestionnaires, le personnel médical responsable de la sécurité des hôpitaux épidémiologiques multidisciplinaires. L'objectif était d'accroître les connaissances sur l'épidémiologie, les facteurs de risque, le déroulement de la maladie et la prévention des infections du VHC chez les jeunes et de sensibiliser aux possibilités préventives et thérapeutiques de l'infection et de la maladie du VHC chez le personnel médical. Le programme a été mis en œuvre dans 1.009 écoles et établissements de santé, 49.659 personnes, dont 867 responsables de programmes (principalement des enseignants) ont été formés, 2.758 formations, séances d'information, leçons ont été menés, 2.827 paquets de matériel de formation et 19.0183 dépliants éducatifs et informatifs ont été préparés. </w:t>
      </w:r>
    </w:p>
    <w:p w:rsidR="00BE15A5" w:rsidRPr="00810158" w:rsidRDefault="00BE15A5" w:rsidP="00B04B85">
      <w:pPr>
        <w:pStyle w:val="Akapitzlist"/>
        <w:numPr>
          <w:ilvl w:val="0"/>
          <w:numId w:val="421"/>
        </w:numPr>
        <w:jc w:val="both"/>
        <w:rPr>
          <w:lang w:val="fr-FR"/>
        </w:rPr>
      </w:pPr>
      <w:r w:rsidRPr="00810158">
        <w:rPr>
          <w:lang w:val="fr-FR"/>
        </w:rPr>
        <w:t xml:space="preserve">En 2011, on a préparé pour les propriétaires et le personnel des cliniques de bien-être, des salons de tatouage, de coiffure et de beauté </w:t>
      </w:r>
      <w:r w:rsidR="008B5EC3" w:rsidRPr="00810158">
        <w:rPr>
          <w:lang w:val="fr-FR"/>
        </w:rPr>
        <w:t>une</w:t>
      </w:r>
      <w:r w:rsidRPr="00810158">
        <w:rPr>
          <w:lang w:val="fr-FR"/>
        </w:rPr>
        <w:t xml:space="preserve"> publication sur la prévention du VHC dans le cadre de la fourniture de s</w:t>
      </w:r>
      <w:r w:rsidR="000E3D0D">
        <w:rPr>
          <w:lang w:val="fr-FR"/>
        </w:rPr>
        <w:t>oins</w:t>
      </w:r>
      <w:r w:rsidRPr="00810158">
        <w:rPr>
          <w:lang w:val="fr-FR"/>
        </w:rPr>
        <w:t xml:space="preserve"> non médicaux</w:t>
      </w:r>
      <w:r w:rsidR="000E3D0D">
        <w:rPr>
          <w:lang w:val="fr-FR"/>
        </w:rPr>
        <w:t xml:space="preserve"> comprenant</w:t>
      </w:r>
      <w:r w:rsidRPr="00810158">
        <w:rPr>
          <w:lang w:val="fr-FR"/>
        </w:rPr>
        <w:t xml:space="preserve"> le déchirement des tissus. </w:t>
      </w:r>
    </w:p>
    <w:p w:rsidR="00BE15A5" w:rsidRPr="00810158" w:rsidRDefault="0053208B" w:rsidP="0053208B">
      <w:pPr>
        <w:jc w:val="both"/>
        <w:rPr>
          <w:lang w:val="fr-FR"/>
        </w:rPr>
      </w:pPr>
      <w:r w:rsidRPr="00810158">
        <w:rPr>
          <w:lang w:val="fr-FR"/>
        </w:rPr>
        <w:t xml:space="preserve">743. En 2012, on a commencé le programme </w:t>
      </w:r>
      <w:r w:rsidR="009729AA">
        <w:rPr>
          <w:lang w:val="fr-FR"/>
        </w:rPr>
        <w:t>“</w:t>
      </w:r>
      <w:r w:rsidRPr="00810158">
        <w:rPr>
          <w:lang w:val="fr-FR"/>
        </w:rPr>
        <w:t>La prévention de l'infection par le VHC</w:t>
      </w:r>
      <w:r w:rsidR="009729AA">
        <w:rPr>
          <w:lang w:val="fr-FR"/>
        </w:rPr>
        <w:t>”</w:t>
      </w:r>
      <w:r w:rsidRPr="00810158">
        <w:rPr>
          <w:lang w:val="fr-FR"/>
        </w:rPr>
        <w:t xml:space="preserve"> pour la période 2012-2016, co-financé des fonds du programme de coopération helvético-polonaise. Le programme prévoit la mise en œuvre des projets pour le diagnostic de l'hépatite C, l'estimation du VHC dans la population générale, des facteurs associés à la présence du VHC, la prévention du VHC chez les utilisateurs de drogues injectables, le dépistage des femmes enceintes en vue des infections par le VHC, le risque d'infection par le VHC à la lumière des actes médicaux utilisés dans certains établissement de </w:t>
      </w:r>
      <w:r w:rsidR="009906D3">
        <w:rPr>
          <w:lang w:val="fr-FR"/>
        </w:rPr>
        <w:t xml:space="preserve">soins </w:t>
      </w:r>
      <w:r w:rsidRPr="00810158">
        <w:rPr>
          <w:lang w:val="fr-FR"/>
        </w:rPr>
        <w:t xml:space="preserve">de santé, </w:t>
      </w:r>
      <w:r w:rsidR="008C0381">
        <w:rPr>
          <w:lang w:val="fr-FR"/>
        </w:rPr>
        <w:t>la formation</w:t>
      </w:r>
      <w:r w:rsidRPr="00810158">
        <w:rPr>
          <w:lang w:val="fr-FR"/>
        </w:rPr>
        <w:t xml:space="preserve"> des employés de certains groupes professionnels à un risque accru de transmission des infections transmissibles par le sang et de la société en matière de la prévention du VHC, VHB, VIH.</w:t>
      </w:r>
    </w:p>
    <w:p w:rsidR="009C1640" w:rsidRDefault="009C1640">
      <w:pPr>
        <w:rPr>
          <w:lang w:val="fr-FR"/>
        </w:rPr>
      </w:pPr>
      <w:r>
        <w:rPr>
          <w:lang w:val="fr-FR"/>
        </w:rPr>
        <w:br w:type="page"/>
      </w:r>
    </w:p>
    <w:p w:rsidR="00203B26" w:rsidRPr="00810158" w:rsidRDefault="00203B26" w:rsidP="00203B26">
      <w:pPr>
        <w:jc w:val="both"/>
        <w:rPr>
          <w:lang w:val="fr-FR"/>
        </w:rPr>
      </w:pPr>
      <w:r w:rsidRPr="00810158">
        <w:rPr>
          <w:lang w:val="fr-FR"/>
        </w:rPr>
        <w:t xml:space="preserve">744. Pour la période 2007-2013, la résistance obtenue de la population s'élevait à plus de 90%. </w:t>
      </w:r>
    </w:p>
    <w:p w:rsidR="00203B26" w:rsidRPr="00810158" w:rsidRDefault="00A6205E" w:rsidP="00203B26">
      <w:pPr>
        <w:jc w:val="center"/>
        <w:rPr>
          <w:lang w:val="fr-FR"/>
        </w:rPr>
      </w:pPr>
      <w:r>
        <w:rPr>
          <w:lang w:val="fr-FR"/>
        </w:rPr>
        <w:t>T</w:t>
      </w:r>
      <w:r w:rsidR="00203B26" w:rsidRPr="00810158">
        <w:rPr>
          <w:lang w:val="fr-FR"/>
        </w:rPr>
        <w:t>aux de vaccinations, %</w:t>
      </w:r>
    </w:p>
    <w:tbl>
      <w:tblPr>
        <w:tblStyle w:val="Tabela-Siatka"/>
        <w:tblW w:w="0" w:type="auto"/>
        <w:jc w:val="center"/>
        <w:tblLook w:val="04A0" w:firstRow="1" w:lastRow="0" w:firstColumn="1" w:lastColumn="0" w:noHBand="0" w:noVBand="1"/>
      </w:tblPr>
      <w:tblGrid>
        <w:gridCol w:w="3652"/>
        <w:gridCol w:w="2489"/>
        <w:gridCol w:w="1905"/>
      </w:tblGrid>
      <w:tr w:rsidR="00203B26" w:rsidRPr="00810158" w:rsidTr="004E6EF8">
        <w:trPr>
          <w:jc w:val="center"/>
        </w:trPr>
        <w:tc>
          <w:tcPr>
            <w:tcW w:w="3652" w:type="dxa"/>
          </w:tcPr>
          <w:p w:rsidR="00203B26" w:rsidRPr="00810158" w:rsidRDefault="00203B26" w:rsidP="00C06A8D">
            <w:pPr>
              <w:ind w:right="284"/>
              <w:jc w:val="center"/>
              <w:rPr>
                <w:sz w:val="20"/>
                <w:szCs w:val="20"/>
                <w:lang w:val="fr-FR"/>
              </w:rPr>
            </w:pPr>
          </w:p>
        </w:tc>
        <w:tc>
          <w:tcPr>
            <w:tcW w:w="2489" w:type="dxa"/>
          </w:tcPr>
          <w:p w:rsidR="00203B26" w:rsidRPr="00810158" w:rsidRDefault="00203B26" w:rsidP="00C06A8D">
            <w:pPr>
              <w:ind w:right="284"/>
              <w:jc w:val="center"/>
              <w:rPr>
                <w:sz w:val="20"/>
                <w:szCs w:val="20"/>
                <w:lang w:val="fr-FR"/>
              </w:rPr>
            </w:pPr>
            <w:r w:rsidRPr="00810158">
              <w:rPr>
                <w:sz w:val="20"/>
                <w:szCs w:val="20"/>
                <w:lang w:val="fr-FR"/>
              </w:rPr>
              <w:t>2007</w:t>
            </w:r>
          </w:p>
        </w:tc>
        <w:tc>
          <w:tcPr>
            <w:tcW w:w="1905" w:type="dxa"/>
          </w:tcPr>
          <w:p w:rsidR="00203B26" w:rsidRPr="00810158" w:rsidRDefault="00203B26" w:rsidP="00C06A8D">
            <w:pPr>
              <w:ind w:right="284"/>
              <w:jc w:val="center"/>
              <w:rPr>
                <w:sz w:val="20"/>
                <w:szCs w:val="20"/>
                <w:lang w:val="fr-FR"/>
              </w:rPr>
            </w:pPr>
            <w:r w:rsidRPr="00810158">
              <w:rPr>
                <w:sz w:val="20"/>
                <w:szCs w:val="20"/>
                <w:lang w:val="fr-FR"/>
              </w:rPr>
              <w:t>2012</w:t>
            </w:r>
          </w:p>
        </w:tc>
      </w:tr>
      <w:tr w:rsidR="00203B26" w:rsidRPr="00810158" w:rsidTr="004E6EF8">
        <w:trPr>
          <w:jc w:val="center"/>
        </w:trPr>
        <w:tc>
          <w:tcPr>
            <w:tcW w:w="3652" w:type="dxa"/>
          </w:tcPr>
          <w:p w:rsidR="00203B26" w:rsidRPr="00810158" w:rsidRDefault="00203B26" w:rsidP="00C06A8D">
            <w:pPr>
              <w:ind w:right="284"/>
              <w:jc w:val="both"/>
              <w:rPr>
                <w:sz w:val="20"/>
                <w:szCs w:val="20"/>
                <w:lang w:val="fr-FR"/>
              </w:rPr>
            </w:pPr>
            <w:r w:rsidRPr="00810158">
              <w:rPr>
                <w:sz w:val="20"/>
                <w:szCs w:val="20"/>
                <w:lang w:val="fr-FR"/>
              </w:rPr>
              <w:t>diphtérie-tétanos</w:t>
            </w:r>
          </w:p>
        </w:tc>
        <w:tc>
          <w:tcPr>
            <w:tcW w:w="2489" w:type="dxa"/>
          </w:tcPr>
          <w:p w:rsidR="00203B26" w:rsidRPr="00810158" w:rsidRDefault="00203B26" w:rsidP="00C06A8D">
            <w:pPr>
              <w:ind w:right="284"/>
              <w:jc w:val="center"/>
              <w:rPr>
                <w:sz w:val="20"/>
                <w:szCs w:val="20"/>
                <w:lang w:val="fr-FR"/>
              </w:rPr>
            </w:pPr>
            <w:r w:rsidRPr="00810158">
              <w:rPr>
                <w:sz w:val="20"/>
                <w:szCs w:val="20"/>
                <w:lang w:val="fr-FR"/>
              </w:rPr>
              <w:t>98-99,9</w:t>
            </w:r>
          </w:p>
        </w:tc>
        <w:tc>
          <w:tcPr>
            <w:tcW w:w="1905" w:type="dxa"/>
          </w:tcPr>
          <w:p w:rsidR="00203B26" w:rsidRPr="00810158" w:rsidRDefault="00203B26" w:rsidP="00C06A8D">
            <w:pPr>
              <w:ind w:right="284"/>
              <w:jc w:val="center"/>
              <w:rPr>
                <w:sz w:val="20"/>
                <w:szCs w:val="20"/>
                <w:lang w:val="fr-FR"/>
              </w:rPr>
            </w:pPr>
            <w:r w:rsidRPr="00810158">
              <w:rPr>
                <w:sz w:val="20"/>
                <w:szCs w:val="20"/>
                <w:lang w:val="fr-FR"/>
              </w:rPr>
              <w:t xml:space="preserve">97,9- 99,8 </w:t>
            </w:r>
          </w:p>
        </w:tc>
      </w:tr>
      <w:tr w:rsidR="00203B26" w:rsidRPr="00810158" w:rsidTr="004E6EF8">
        <w:trPr>
          <w:jc w:val="center"/>
        </w:trPr>
        <w:tc>
          <w:tcPr>
            <w:tcW w:w="3652" w:type="dxa"/>
          </w:tcPr>
          <w:p w:rsidR="00203B26" w:rsidRPr="00810158" w:rsidRDefault="00203B26" w:rsidP="00C06A8D">
            <w:pPr>
              <w:ind w:right="284"/>
              <w:jc w:val="both"/>
              <w:rPr>
                <w:sz w:val="20"/>
                <w:szCs w:val="20"/>
                <w:lang w:val="fr-FR"/>
              </w:rPr>
            </w:pPr>
            <w:r w:rsidRPr="00810158">
              <w:rPr>
                <w:sz w:val="20"/>
                <w:szCs w:val="20"/>
                <w:lang w:val="fr-FR"/>
              </w:rPr>
              <w:t>coqueluche</w:t>
            </w:r>
          </w:p>
        </w:tc>
        <w:tc>
          <w:tcPr>
            <w:tcW w:w="2489" w:type="dxa"/>
          </w:tcPr>
          <w:p w:rsidR="00203B26" w:rsidRPr="00810158" w:rsidRDefault="00203B26" w:rsidP="00C06A8D">
            <w:pPr>
              <w:ind w:right="284"/>
              <w:jc w:val="center"/>
              <w:rPr>
                <w:sz w:val="20"/>
                <w:szCs w:val="20"/>
                <w:lang w:val="fr-FR"/>
              </w:rPr>
            </w:pPr>
            <w:r w:rsidRPr="00810158">
              <w:rPr>
                <w:sz w:val="20"/>
                <w:szCs w:val="20"/>
                <w:lang w:val="fr-FR"/>
              </w:rPr>
              <w:t>98-99,9</w:t>
            </w:r>
          </w:p>
        </w:tc>
        <w:tc>
          <w:tcPr>
            <w:tcW w:w="1905" w:type="dxa"/>
          </w:tcPr>
          <w:p w:rsidR="00203B26" w:rsidRPr="00810158" w:rsidRDefault="00203B26" w:rsidP="00C06A8D">
            <w:pPr>
              <w:ind w:right="284"/>
              <w:jc w:val="center"/>
              <w:rPr>
                <w:sz w:val="20"/>
                <w:szCs w:val="20"/>
                <w:lang w:val="fr-FR"/>
              </w:rPr>
            </w:pPr>
            <w:r w:rsidRPr="00810158">
              <w:rPr>
                <w:sz w:val="20"/>
                <w:szCs w:val="20"/>
                <w:lang w:val="fr-FR"/>
              </w:rPr>
              <w:t>97,8-99,8</w:t>
            </w:r>
          </w:p>
        </w:tc>
      </w:tr>
      <w:tr w:rsidR="00203B26" w:rsidRPr="00810158" w:rsidTr="004E6EF8">
        <w:trPr>
          <w:jc w:val="center"/>
        </w:trPr>
        <w:tc>
          <w:tcPr>
            <w:tcW w:w="3652" w:type="dxa"/>
          </w:tcPr>
          <w:p w:rsidR="00203B26" w:rsidRPr="00810158" w:rsidRDefault="00203B26" w:rsidP="00C06A8D">
            <w:pPr>
              <w:ind w:right="284"/>
              <w:jc w:val="both"/>
              <w:rPr>
                <w:sz w:val="20"/>
                <w:szCs w:val="20"/>
                <w:lang w:val="fr-FR"/>
              </w:rPr>
            </w:pPr>
            <w:r w:rsidRPr="00810158">
              <w:rPr>
                <w:sz w:val="20"/>
                <w:szCs w:val="20"/>
                <w:lang w:val="fr-FR"/>
              </w:rPr>
              <w:t>rougeole-oreillons-rubéole</w:t>
            </w:r>
          </w:p>
        </w:tc>
        <w:tc>
          <w:tcPr>
            <w:tcW w:w="2489" w:type="dxa"/>
          </w:tcPr>
          <w:p w:rsidR="00203B26" w:rsidRPr="00810158" w:rsidRDefault="00203B26" w:rsidP="00C06A8D">
            <w:pPr>
              <w:ind w:right="284"/>
              <w:jc w:val="center"/>
              <w:rPr>
                <w:sz w:val="20"/>
                <w:szCs w:val="20"/>
                <w:lang w:val="fr-FR"/>
              </w:rPr>
            </w:pPr>
            <w:r w:rsidRPr="00810158">
              <w:rPr>
                <w:sz w:val="20"/>
                <w:szCs w:val="20"/>
                <w:lang w:val="fr-FR"/>
              </w:rPr>
              <w:t>96,6-99,9</w:t>
            </w:r>
          </w:p>
        </w:tc>
        <w:tc>
          <w:tcPr>
            <w:tcW w:w="1905" w:type="dxa"/>
          </w:tcPr>
          <w:p w:rsidR="00203B26" w:rsidRPr="00810158" w:rsidRDefault="00203B26" w:rsidP="00C06A8D">
            <w:pPr>
              <w:ind w:right="284"/>
              <w:jc w:val="center"/>
              <w:rPr>
                <w:sz w:val="20"/>
                <w:szCs w:val="20"/>
                <w:lang w:val="fr-FR"/>
              </w:rPr>
            </w:pPr>
            <w:r w:rsidRPr="00810158">
              <w:rPr>
                <w:sz w:val="20"/>
                <w:szCs w:val="20"/>
                <w:lang w:val="fr-FR"/>
              </w:rPr>
              <w:t>97,3-99,7</w:t>
            </w:r>
          </w:p>
        </w:tc>
      </w:tr>
      <w:tr w:rsidR="00203B26" w:rsidRPr="00810158" w:rsidTr="004E6EF8">
        <w:trPr>
          <w:jc w:val="center"/>
        </w:trPr>
        <w:tc>
          <w:tcPr>
            <w:tcW w:w="3652" w:type="dxa"/>
          </w:tcPr>
          <w:p w:rsidR="00203B26" w:rsidRPr="00810158" w:rsidRDefault="00203B26" w:rsidP="00C06A8D">
            <w:pPr>
              <w:ind w:right="284"/>
              <w:jc w:val="both"/>
              <w:rPr>
                <w:sz w:val="20"/>
                <w:szCs w:val="20"/>
                <w:lang w:val="fr-FR"/>
              </w:rPr>
            </w:pPr>
            <w:r w:rsidRPr="00810158">
              <w:rPr>
                <w:sz w:val="20"/>
                <w:szCs w:val="20"/>
                <w:lang w:val="fr-FR"/>
              </w:rPr>
              <w:t>poliomyélite</w:t>
            </w:r>
          </w:p>
        </w:tc>
        <w:tc>
          <w:tcPr>
            <w:tcW w:w="2489" w:type="dxa"/>
          </w:tcPr>
          <w:p w:rsidR="00203B26" w:rsidRPr="00810158" w:rsidRDefault="00203B26" w:rsidP="00C06A8D">
            <w:pPr>
              <w:ind w:right="284"/>
              <w:jc w:val="center"/>
              <w:rPr>
                <w:sz w:val="20"/>
                <w:szCs w:val="20"/>
                <w:lang w:val="fr-FR"/>
              </w:rPr>
            </w:pPr>
            <w:r w:rsidRPr="00810158">
              <w:rPr>
                <w:sz w:val="20"/>
                <w:szCs w:val="20"/>
                <w:lang w:val="fr-FR"/>
              </w:rPr>
              <w:t>98,1-99,9</w:t>
            </w:r>
          </w:p>
        </w:tc>
        <w:tc>
          <w:tcPr>
            <w:tcW w:w="1905" w:type="dxa"/>
          </w:tcPr>
          <w:p w:rsidR="00203B26" w:rsidRPr="00810158" w:rsidRDefault="00203B26" w:rsidP="004E6EF8">
            <w:pPr>
              <w:ind w:right="284"/>
              <w:jc w:val="center"/>
              <w:rPr>
                <w:sz w:val="20"/>
                <w:szCs w:val="20"/>
                <w:lang w:val="fr-FR"/>
              </w:rPr>
            </w:pPr>
            <w:r w:rsidRPr="00810158">
              <w:rPr>
                <w:sz w:val="20"/>
                <w:szCs w:val="20"/>
                <w:lang w:val="fr-FR"/>
              </w:rPr>
              <w:t>98,0- 99,8</w:t>
            </w:r>
          </w:p>
        </w:tc>
      </w:tr>
      <w:tr w:rsidR="00203B26" w:rsidRPr="00810158" w:rsidTr="004E6EF8">
        <w:trPr>
          <w:jc w:val="center"/>
        </w:trPr>
        <w:tc>
          <w:tcPr>
            <w:tcW w:w="3652" w:type="dxa"/>
          </w:tcPr>
          <w:p w:rsidR="00203B26" w:rsidRPr="00810158" w:rsidRDefault="00203B26" w:rsidP="00C06A8D">
            <w:pPr>
              <w:ind w:right="284"/>
              <w:jc w:val="both"/>
              <w:rPr>
                <w:sz w:val="20"/>
                <w:szCs w:val="20"/>
                <w:lang w:val="fr-FR"/>
              </w:rPr>
            </w:pPr>
            <w:r w:rsidRPr="00810158">
              <w:rPr>
                <w:sz w:val="20"/>
                <w:szCs w:val="20"/>
                <w:lang w:val="fr-FR"/>
              </w:rPr>
              <w:t>hépatite B enfants</w:t>
            </w:r>
          </w:p>
        </w:tc>
        <w:tc>
          <w:tcPr>
            <w:tcW w:w="2489" w:type="dxa"/>
          </w:tcPr>
          <w:p w:rsidR="00203B26" w:rsidRPr="00810158" w:rsidRDefault="00203B26" w:rsidP="00C06A8D">
            <w:pPr>
              <w:ind w:right="284"/>
              <w:jc w:val="center"/>
              <w:rPr>
                <w:sz w:val="20"/>
                <w:szCs w:val="20"/>
                <w:lang w:val="fr-FR"/>
              </w:rPr>
            </w:pPr>
            <w:r w:rsidRPr="00810158">
              <w:rPr>
                <w:sz w:val="20"/>
                <w:szCs w:val="20"/>
                <w:lang w:val="fr-FR"/>
              </w:rPr>
              <w:t>99,4-100</w:t>
            </w:r>
          </w:p>
        </w:tc>
        <w:tc>
          <w:tcPr>
            <w:tcW w:w="1905" w:type="dxa"/>
          </w:tcPr>
          <w:p w:rsidR="00203B26" w:rsidRPr="00810158" w:rsidRDefault="00203B26" w:rsidP="00C06A8D">
            <w:pPr>
              <w:ind w:right="284"/>
              <w:jc w:val="center"/>
              <w:rPr>
                <w:sz w:val="20"/>
                <w:szCs w:val="20"/>
                <w:lang w:val="fr-FR"/>
              </w:rPr>
            </w:pPr>
            <w:r w:rsidRPr="00810158">
              <w:rPr>
                <w:sz w:val="20"/>
                <w:szCs w:val="20"/>
                <w:lang w:val="fr-FR"/>
              </w:rPr>
              <w:t>99,6-99,9</w:t>
            </w:r>
          </w:p>
        </w:tc>
      </w:tr>
      <w:tr w:rsidR="00203B26" w:rsidRPr="00810158" w:rsidTr="004E6EF8">
        <w:trPr>
          <w:jc w:val="center"/>
        </w:trPr>
        <w:tc>
          <w:tcPr>
            <w:tcW w:w="3652" w:type="dxa"/>
          </w:tcPr>
          <w:p w:rsidR="00203B26" w:rsidRPr="00810158" w:rsidRDefault="00203B26" w:rsidP="00C06A8D">
            <w:pPr>
              <w:ind w:right="284"/>
              <w:jc w:val="both"/>
              <w:rPr>
                <w:sz w:val="20"/>
                <w:szCs w:val="20"/>
                <w:lang w:val="fr-FR"/>
              </w:rPr>
            </w:pPr>
            <w:r w:rsidRPr="00810158">
              <w:rPr>
                <w:sz w:val="20"/>
                <w:szCs w:val="20"/>
                <w:lang w:val="fr-FR"/>
              </w:rPr>
              <w:t>tuberculose</w:t>
            </w:r>
          </w:p>
        </w:tc>
        <w:tc>
          <w:tcPr>
            <w:tcW w:w="2489" w:type="dxa"/>
          </w:tcPr>
          <w:p w:rsidR="00203B26" w:rsidRPr="00810158" w:rsidRDefault="00203B26" w:rsidP="004E6EF8">
            <w:pPr>
              <w:ind w:right="284"/>
              <w:jc w:val="center"/>
              <w:rPr>
                <w:sz w:val="20"/>
                <w:szCs w:val="20"/>
                <w:lang w:val="fr-FR"/>
              </w:rPr>
            </w:pPr>
            <w:r w:rsidRPr="00810158">
              <w:rPr>
                <w:sz w:val="20"/>
                <w:szCs w:val="20"/>
                <w:lang w:val="fr-FR"/>
              </w:rPr>
              <w:t>91,4- 96,2</w:t>
            </w:r>
          </w:p>
        </w:tc>
        <w:tc>
          <w:tcPr>
            <w:tcW w:w="1905" w:type="dxa"/>
          </w:tcPr>
          <w:p w:rsidR="00203B26" w:rsidRPr="00810158" w:rsidRDefault="00203B26" w:rsidP="00C06A8D">
            <w:pPr>
              <w:ind w:right="284"/>
              <w:jc w:val="center"/>
              <w:rPr>
                <w:sz w:val="20"/>
                <w:szCs w:val="20"/>
                <w:lang w:val="fr-FR"/>
              </w:rPr>
            </w:pPr>
            <w:r w:rsidRPr="00810158">
              <w:rPr>
                <w:sz w:val="20"/>
                <w:szCs w:val="20"/>
                <w:lang w:val="fr-FR"/>
              </w:rPr>
              <w:t>90,0-95,6</w:t>
            </w:r>
          </w:p>
        </w:tc>
      </w:tr>
    </w:tbl>
    <w:p w:rsidR="00382C89" w:rsidRPr="00810158" w:rsidRDefault="00A6205E" w:rsidP="00382C89">
      <w:pPr>
        <w:jc w:val="center"/>
        <w:rPr>
          <w:lang w:val="fr-FR"/>
        </w:rPr>
      </w:pPr>
      <w:r>
        <w:rPr>
          <w:lang w:val="fr-FR"/>
        </w:rPr>
        <w:t>E</w:t>
      </w:r>
      <w:r w:rsidR="00382C89" w:rsidRPr="00810158">
        <w:rPr>
          <w:lang w:val="fr-FR"/>
        </w:rPr>
        <w:t>tat des vaccinations des enfants âgés de 1 an en 2012, par voïvodie</w:t>
      </w:r>
    </w:p>
    <w:p w:rsidR="00203B26" w:rsidRPr="00810158" w:rsidRDefault="00382C89" w:rsidP="00382C89">
      <w:pPr>
        <w:jc w:val="center"/>
        <w:rPr>
          <w:lang w:val="fr-FR"/>
        </w:rPr>
      </w:pPr>
      <w:r w:rsidRPr="00810158">
        <w:rPr>
          <w:noProof/>
          <w:lang w:val="en-GB" w:eastAsia="en-GB"/>
        </w:rPr>
        <w:drawing>
          <wp:inline distT="0" distB="0" distL="0" distR="0" wp14:anchorId="0FD78EF6" wp14:editId="5B941B74">
            <wp:extent cx="2816352" cy="2601310"/>
            <wp:effectExtent l="0" t="0" r="3175"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19796" cy="2604491"/>
                    </a:xfrm>
                    <a:prstGeom prst="rect">
                      <a:avLst/>
                    </a:prstGeom>
                    <a:solidFill>
                      <a:srgbClr val="FFFFFF"/>
                    </a:solidFill>
                    <a:ln>
                      <a:noFill/>
                    </a:ln>
                  </pic:spPr>
                </pic:pic>
              </a:graphicData>
            </a:graphic>
          </wp:inline>
        </w:drawing>
      </w:r>
    </w:p>
    <w:p w:rsidR="009C1640" w:rsidRDefault="009C1640" w:rsidP="00203B26">
      <w:pPr>
        <w:jc w:val="both"/>
        <w:rPr>
          <w:b/>
          <w:bCs/>
          <w:lang w:val="fr-FR"/>
        </w:rPr>
      </w:pPr>
    </w:p>
    <w:p w:rsidR="00203B26" w:rsidRPr="00810158" w:rsidRDefault="00500A14" w:rsidP="00203B26">
      <w:pPr>
        <w:jc w:val="both"/>
        <w:rPr>
          <w:b/>
          <w:lang w:val="fr-FR"/>
        </w:rPr>
      </w:pPr>
      <w:r w:rsidRPr="00810158">
        <w:rPr>
          <w:b/>
          <w:bCs/>
          <w:lang w:val="fr-FR"/>
        </w:rPr>
        <w:t>Paragraphe</w:t>
      </w:r>
      <w:r w:rsidR="00203B26" w:rsidRPr="00810158">
        <w:rPr>
          <w:b/>
          <w:bCs/>
          <w:lang w:val="fr-FR"/>
        </w:rPr>
        <w:t xml:space="preserve"> 25 des observations finales</w:t>
      </w:r>
      <w:r w:rsidR="001F2096" w:rsidRPr="00810158">
        <w:rPr>
          <w:b/>
          <w:bCs/>
          <w:lang w:val="fr-FR"/>
        </w:rPr>
        <w:t>:</w:t>
      </w:r>
      <w:r w:rsidR="00203B26" w:rsidRPr="00810158">
        <w:rPr>
          <w:b/>
          <w:bCs/>
          <w:lang w:val="fr-FR"/>
        </w:rPr>
        <w:t xml:space="preserve"> la réduction de la consommation de tabac, parmi des enfants en particulier (modification de la loi, campagnes de sensibilisation)</w:t>
      </w:r>
    </w:p>
    <w:p w:rsidR="00203B26" w:rsidRPr="00810158" w:rsidRDefault="008B5EC3" w:rsidP="00203B26">
      <w:pPr>
        <w:jc w:val="both"/>
        <w:rPr>
          <w:rFonts w:eastAsia="Verdana"/>
          <w:bCs/>
          <w:lang w:val="fr-FR"/>
        </w:rPr>
      </w:pPr>
      <w:r w:rsidRPr="00810158">
        <w:rPr>
          <w:rFonts w:eastAsia="Verdana"/>
          <w:lang w:val="fr-FR"/>
        </w:rPr>
        <w:t>745.</w:t>
      </w:r>
      <w:r w:rsidR="00055202" w:rsidRPr="00810158">
        <w:rPr>
          <w:rFonts w:eastAsia="Verdana"/>
          <w:lang w:val="fr-FR"/>
        </w:rPr>
        <w:t xml:space="preserve"> </w:t>
      </w:r>
      <w:r w:rsidRPr="00810158">
        <w:rPr>
          <w:rFonts w:eastAsia="Verdana"/>
          <w:lang w:val="fr-FR"/>
        </w:rPr>
        <w:t>O</w:t>
      </w:r>
      <w:r w:rsidR="00203B26" w:rsidRPr="00810158">
        <w:rPr>
          <w:rFonts w:eastAsia="Verdana"/>
          <w:lang w:val="fr-FR"/>
        </w:rPr>
        <w:t>n</w:t>
      </w:r>
      <w:r w:rsidRPr="00810158">
        <w:rPr>
          <w:rFonts w:eastAsia="Verdana"/>
          <w:lang w:val="fr-FR"/>
        </w:rPr>
        <w:t xml:space="preserve"> </w:t>
      </w:r>
      <w:r w:rsidR="00203B26" w:rsidRPr="00810158">
        <w:rPr>
          <w:rFonts w:eastAsia="Verdana"/>
          <w:lang w:val="fr-FR"/>
        </w:rPr>
        <w:t xml:space="preserve">a observé une diminution significative de la prévalence du tabagisme chez les hommes (55% des fumeurs quotidiens en 1990, 31% en 2013) et les femmes (29% en 1990, 23% en 2013) et une augmentation du </w:t>
      </w:r>
      <w:r w:rsidR="00146A2A">
        <w:rPr>
          <w:rFonts w:eastAsia="Verdana"/>
          <w:lang w:val="fr-FR"/>
        </w:rPr>
        <w:t>taux</w:t>
      </w:r>
      <w:r w:rsidR="00203B26" w:rsidRPr="00810158">
        <w:rPr>
          <w:rFonts w:eastAsia="Verdana"/>
          <w:lang w:val="fr-FR"/>
        </w:rPr>
        <w:t xml:space="preserve"> d'hommes qui n'ont jamais fumé (27% en 1990, 45% en 2013).</w:t>
      </w:r>
    </w:p>
    <w:p w:rsidR="00203B26" w:rsidRPr="00810158" w:rsidRDefault="00203B26" w:rsidP="00203B26">
      <w:pPr>
        <w:tabs>
          <w:tab w:val="right" w:pos="284"/>
          <w:tab w:val="left" w:pos="408"/>
        </w:tabs>
        <w:jc w:val="both"/>
        <w:rPr>
          <w:lang w:val="fr-FR"/>
        </w:rPr>
      </w:pPr>
      <w:r w:rsidRPr="00810158">
        <w:rPr>
          <w:lang w:val="fr-FR"/>
        </w:rPr>
        <w:t xml:space="preserve">746. En 2010, on a modifié </w:t>
      </w:r>
      <w:r w:rsidR="00BD7160">
        <w:rPr>
          <w:lang w:val="fr-FR"/>
        </w:rPr>
        <w:t>la Loi sur</w:t>
      </w:r>
      <w:r w:rsidRPr="00810158">
        <w:rPr>
          <w:lang w:val="fr-FR"/>
        </w:rPr>
        <w:t xml:space="preserve"> la protection de la santé contre les conséquences de la consommation de tabac et de produits de tabac, en raffermissant l'interdiction de fumer dans les lieux publics. Par conséquent, on a modifié le </w:t>
      </w:r>
      <w:r w:rsidR="00D727BA">
        <w:rPr>
          <w:lang w:val="fr-FR"/>
        </w:rPr>
        <w:t xml:space="preserve">Règlement </w:t>
      </w:r>
      <w:r w:rsidRPr="00810158">
        <w:rPr>
          <w:lang w:val="fr-FR"/>
        </w:rPr>
        <w:t xml:space="preserve">du Premier ministre </w:t>
      </w:r>
      <w:r w:rsidR="003D3A89">
        <w:rPr>
          <w:lang w:val="fr-FR"/>
        </w:rPr>
        <w:t>sur</w:t>
      </w:r>
      <w:r w:rsidRPr="00810158">
        <w:rPr>
          <w:lang w:val="fr-FR"/>
        </w:rPr>
        <w:t xml:space="preserve"> l'octroi aux agents de l'Inspection nationale sanitaire des pouvoirs d'imposer des peines sous formes des amendes – ils peu</w:t>
      </w:r>
      <w:r w:rsidR="003D3A89">
        <w:rPr>
          <w:lang w:val="fr-FR"/>
        </w:rPr>
        <w:t>vent</w:t>
      </w:r>
      <w:r w:rsidRPr="00810158">
        <w:rPr>
          <w:lang w:val="fr-FR"/>
        </w:rPr>
        <w:t xml:space="preserve"> imposer des amendes pour avoir fumé du tabac dans les lieux </w:t>
      </w:r>
      <w:r w:rsidR="003D3A89">
        <w:rPr>
          <w:lang w:val="fr-FR"/>
        </w:rPr>
        <w:t xml:space="preserve">où cela est </w:t>
      </w:r>
      <w:r w:rsidRPr="00810158">
        <w:rPr>
          <w:lang w:val="fr-FR"/>
        </w:rPr>
        <w:t>interdit et pour défaut d'inclure dans les locaux et des moyens du transport une information sur ​​l'interdiction de fumer du tabac.</w:t>
      </w:r>
    </w:p>
    <w:p w:rsidR="00203B26" w:rsidRPr="00810158" w:rsidRDefault="00203B26" w:rsidP="00203B26">
      <w:pPr>
        <w:autoSpaceDE w:val="0"/>
        <w:autoSpaceDN w:val="0"/>
        <w:adjustRightInd w:val="0"/>
        <w:jc w:val="both"/>
        <w:rPr>
          <w:lang w:val="fr-FR"/>
        </w:rPr>
      </w:pPr>
      <w:r w:rsidRPr="00810158">
        <w:rPr>
          <w:lang w:val="fr-FR"/>
        </w:rPr>
        <w:t xml:space="preserve">747. Les études de PIS de 2011 montrent que les nouvelles règles ont considérablement réduit le risque d'exposition à la fumée de tabac dans les installations sportives (environ 72%), les restaurants (68%), des bars et des pubs (49%), le travail (37%) et aux arrêts de bus et des installations de transport en commun (environ 33%). </w:t>
      </w:r>
    </w:p>
    <w:p w:rsidR="00203B26" w:rsidRPr="00810158" w:rsidRDefault="00203B26" w:rsidP="00203B26">
      <w:pPr>
        <w:autoSpaceDE w:val="0"/>
        <w:autoSpaceDN w:val="0"/>
        <w:adjustRightInd w:val="0"/>
        <w:jc w:val="both"/>
        <w:rPr>
          <w:rFonts w:eastAsia="ArialMT"/>
          <w:color w:val="000000"/>
          <w:lang w:val="fr-FR"/>
        </w:rPr>
      </w:pPr>
      <w:r w:rsidRPr="00810158">
        <w:rPr>
          <w:rFonts w:eastAsia="ArialMT"/>
          <w:color w:val="000000"/>
          <w:lang w:val="fr-FR"/>
        </w:rPr>
        <w:t xml:space="preserve">748. Selon </w:t>
      </w:r>
      <w:r w:rsidR="009729AA">
        <w:rPr>
          <w:rFonts w:eastAsia="ArialMT"/>
          <w:color w:val="000000"/>
          <w:lang w:val="fr-FR"/>
        </w:rPr>
        <w:t>“</w:t>
      </w:r>
      <w:r w:rsidRPr="00810158">
        <w:rPr>
          <w:rFonts w:eastAsia="ArialMT"/>
          <w:color w:val="000000"/>
          <w:lang w:val="fr-FR"/>
        </w:rPr>
        <w:t>Le Rapport d'une enquête nationale sur les attitudes envers le tabagisme</w:t>
      </w:r>
      <w:r w:rsidR="009729AA">
        <w:rPr>
          <w:rFonts w:eastAsia="ArialMT"/>
          <w:color w:val="000000"/>
          <w:lang w:val="fr-FR"/>
        </w:rPr>
        <w:t>”</w:t>
      </w:r>
      <w:r w:rsidRPr="00810158">
        <w:rPr>
          <w:rFonts w:eastAsia="ArialMT"/>
          <w:color w:val="000000"/>
          <w:lang w:val="fr-FR"/>
        </w:rPr>
        <w:t xml:space="preserve"> dans les années 2011-2013 l'exposition en milieu de travail a diminué de manière significative (de 14% à 7%), dans les établissements scolaires (de 8% à 2%) et dans les établissements de la santé (de 4% à 2%), aux arrêts de bus et dans les endroits de transport public (de 31% à 26%), dans les cafés (de 12% à 8%), dans les restaurants (de 10% à 6%), dans les centres commerciaux (de 6% à 3%), dans les établissements culturels (de 5% à 2%), dans les établissements sportifs (de 8% à 5%), dans les boîtes de nuit (de 15% à 13%), dans les bureaux et les institutions (de 4% à 2%) et dans les moyens de transport public (de 7% à 5%).</w:t>
      </w:r>
    </w:p>
    <w:p w:rsidR="00203B26" w:rsidRPr="00810158" w:rsidRDefault="00203B26" w:rsidP="00203B26">
      <w:pPr>
        <w:pStyle w:val="NormalnyWeb"/>
        <w:spacing w:before="0" w:beforeAutospacing="0" w:after="0" w:afterAutospacing="0"/>
        <w:jc w:val="both"/>
        <w:rPr>
          <w:bCs/>
          <w:lang w:val="fr-FR"/>
        </w:rPr>
      </w:pPr>
      <w:r w:rsidRPr="00810158">
        <w:rPr>
          <w:lang w:val="fr-FR"/>
        </w:rPr>
        <w:t xml:space="preserve">749. L'objectif du </w:t>
      </w:r>
      <w:r w:rsidR="009729AA">
        <w:rPr>
          <w:lang w:val="fr-FR"/>
        </w:rPr>
        <w:t>“</w:t>
      </w:r>
      <w:r w:rsidRPr="00810158">
        <w:rPr>
          <w:lang w:val="fr-FR"/>
        </w:rPr>
        <w:t>Programme de réduction des conséquences sanitaires du tabagisme en Pologne pour la période 2007-2010</w:t>
      </w:r>
      <w:r w:rsidR="009729AA">
        <w:rPr>
          <w:lang w:val="fr-FR"/>
        </w:rPr>
        <w:t>”</w:t>
      </w:r>
      <w:r w:rsidRPr="00810158">
        <w:rPr>
          <w:lang w:val="fr-FR"/>
        </w:rPr>
        <w:t xml:space="preserve"> était de réduire la morbidité, l'invalidité, les maladies et décès résultant du tabagisme (maladies cardio-vasculaires et respiratoires, cancer, santé des enfants, etc.) en réduisant l'exposition à la fumée de tabac (tabagisme actif et passif). </w:t>
      </w:r>
    </w:p>
    <w:p w:rsidR="00203B26" w:rsidRPr="00810158" w:rsidRDefault="00203B26" w:rsidP="00203B26">
      <w:pPr>
        <w:pStyle w:val="NormalnyWeb"/>
        <w:spacing w:before="0" w:beforeAutospacing="0" w:after="0" w:afterAutospacing="0"/>
        <w:jc w:val="both"/>
        <w:rPr>
          <w:bCs/>
          <w:lang w:val="fr-FR"/>
        </w:rPr>
      </w:pPr>
      <w:r w:rsidRPr="00810158">
        <w:rPr>
          <w:lang w:val="fr-FR"/>
        </w:rPr>
        <w:t xml:space="preserve">750. Les résultats des activités d'éducation et de mobilisation pour changer </w:t>
      </w:r>
      <w:r w:rsidR="003D3A89">
        <w:rPr>
          <w:lang w:val="fr-FR"/>
        </w:rPr>
        <w:t>l</w:t>
      </w:r>
      <w:r w:rsidRPr="00810158">
        <w:rPr>
          <w:lang w:val="fr-FR"/>
        </w:rPr>
        <w:t>e comportement sont les suivants</w:t>
      </w:r>
      <w:r w:rsidR="001F2096" w:rsidRPr="00810158">
        <w:rPr>
          <w:lang w:val="fr-FR"/>
        </w:rPr>
        <w:t>:</w:t>
      </w:r>
      <w:r w:rsidRPr="00810158">
        <w:rPr>
          <w:lang w:val="fr-FR"/>
        </w:rPr>
        <w:t xml:space="preserve"> </w:t>
      </w:r>
    </w:p>
    <w:p w:rsidR="00203B26" w:rsidRPr="00810158" w:rsidRDefault="00203B26" w:rsidP="00B04B85">
      <w:pPr>
        <w:pStyle w:val="NormalnyWeb"/>
        <w:numPr>
          <w:ilvl w:val="0"/>
          <w:numId w:val="315"/>
        </w:numPr>
        <w:spacing w:before="0" w:beforeAutospacing="0" w:after="0" w:afterAutospacing="0"/>
        <w:jc w:val="both"/>
        <w:rPr>
          <w:bCs/>
          <w:lang w:val="fr-FR"/>
        </w:rPr>
      </w:pPr>
      <w:r w:rsidRPr="00810158">
        <w:rPr>
          <w:lang w:val="fr-FR"/>
        </w:rPr>
        <w:t xml:space="preserve">une diminution significative de la prévalence du tabagisme chez les hommes (55% des fumeurs quotidiens en 1990, 39% en 2002, 37% en 2006, 35% en 2009), </w:t>
      </w:r>
    </w:p>
    <w:p w:rsidR="00203B26" w:rsidRPr="00810158" w:rsidRDefault="00203B26" w:rsidP="00B04B85">
      <w:pPr>
        <w:pStyle w:val="NormalnyWeb"/>
        <w:numPr>
          <w:ilvl w:val="0"/>
          <w:numId w:val="315"/>
        </w:numPr>
        <w:spacing w:before="0" w:beforeAutospacing="0" w:after="0" w:afterAutospacing="0"/>
        <w:jc w:val="both"/>
        <w:rPr>
          <w:bCs/>
          <w:lang w:val="fr-FR"/>
        </w:rPr>
      </w:pPr>
      <w:r w:rsidRPr="00810158">
        <w:rPr>
          <w:lang w:val="fr-FR"/>
        </w:rPr>
        <w:t>une amélioration de la situation chez les femmes (29% des fumeuses quotidiennes en 1990, 24,6% en 2002, 23% en 2006, 23% en 2011),</w:t>
      </w:r>
    </w:p>
    <w:p w:rsidR="00203B26" w:rsidRPr="00810158" w:rsidRDefault="00203B26" w:rsidP="00B04B85">
      <w:pPr>
        <w:pStyle w:val="NormalnyWeb"/>
        <w:numPr>
          <w:ilvl w:val="0"/>
          <w:numId w:val="315"/>
        </w:numPr>
        <w:spacing w:before="0" w:beforeAutospacing="0" w:after="0" w:afterAutospacing="0"/>
        <w:jc w:val="both"/>
        <w:rPr>
          <w:bCs/>
          <w:lang w:val="fr-FR"/>
        </w:rPr>
      </w:pPr>
      <w:r w:rsidRPr="00810158">
        <w:rPr>
          <w:lang w:val="fr-FR"/>
        </w:rPr>
        <w:t xml:space="preserve">le </w:t>
      </w:r>
      <w:r w:rsidR="00146A2A">
        <w:rPr>
          <w:lang w:val="fr-FR"/>
        </w:rPr>
        <w:t>taux</w:t>
      </w:r>
      <w:r w:rsidRPr="00810158">
        <w:rPr>
          <w:lang w:val="fr-FR"/>
        </w:rPr>
        <w:t xml:space="preserve"> d'hommes qui n'ont jamais fumé a augmenté (27% en 1990, 37% en 2002, 39% en 2006, 44% en 2009, 45% en 2011),</w:t>
      </w:r>
    </w:p>
    <w:p w:rsidR="00203B26" w:rsidRPr="00810158" w:rsidRDefault="00203B26" w:rsidP="00203B26">
      <w:pPr>
        <w:autoSpaceDE w:val="0"/>
        <w:autoSpaceDN w:val="0"/>
        <w:adjustRightInd w:val="0"/>
        <w:jc w:val="both"/>
        <w:rPr>
          <w:iCs/>
          <w:lang w:val="fr-FR"/>
        </w:rPr>
      </w:pPr>
      <w:r w:rsidRPr="00810158">
        <w:rPr>
          <w:lang w:val="fr-FR"/>
        </w:rPr>
        <w:t xml:space="preserve">751. Dans le cadre du </w:t>
      </w:r>
      <w:r w:rsidR="009729AA">
        <w:rPr>
          <w:lang w:val="fr-FR"/>
        </w:rPr>
        <w:t>“</w:t>
      </w:r>
      <w:r w:rsidRPr="00810158">
        <w:rPr>
          <w:lang w:val="fr-FR"/>
        </w:rPr>
        <w:t xml:space="preserve">Programme de réduction des conséquences sanitaires du tabagisme </w:t>
      </w:r>
      <w:r w:rsidRPr="00810158">
        <w:rPr>
          <w:lang w:val="fr-FR"/>
        </w:rPr>
        <w:br/>
        <w:t>pour la période 2007-2010</w:t>
      </w:r>
      <w:r w:rsidR="009729AA">
        <w:rPr>
          <w:lang w:val="fr-FR"/>
        </w:rPr>
        <w:t>”</w:t>
      </w:r>
      <w:r w:rsidRPr="00810158">
        <w:rPr>
          <w:lang w:val="fr-FR"/>
        </w:rPr>
        <w:t xml:space="preserve">, on a mis en </w:t>
      </w:r>
      <w:r w:rsidR="008B150E" w:rsidRPr="00810158">
        <w:rPr>
          <w:lang w:val="fr-FR"/>
        </w:rPr>
        <w:t>œ</w:t>
      </w:r>
      <w:r w:rsidRPr="00810158">
        <w:rPr>
          <w:lang w:val="fr-FR"/>
        </w:rPr>
        <w:t>uvre</w:t>
      </w:r>
      <w:r w:rsidR="001F2096" w:rsidRPr="00810158">
        <w:rPr>
          <w:lang w:val="fr-FR"/>
        </w:rPr>
        <w:t>:</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la campagne d'information et d'éducation visant à changer le climat social et le comportement par rapport au tabagisme,</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le contrôle de PIS sur les produits du tabac</w:t>
      </w:r>
      <w:r w:rsidR="001F2096" w:rsidRPr="00810158">
        <w:rPr>
          <w:lang w:val="fr-FR"/>
        </w:rPr>
        <w:t>:</w:t>
      </w:r>
      <w:r w:rsidRPr="00810158">
        <w:rPr>
          <w:lang w:val="fr-FR"/>
        </w:rPr>
        <w:t xml:space="preserve"> la surveillance et le contrôle officiel de la teneur en substances nocives dans les produits du tabac mis sur le marché,</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les programmes éducatifs pour les enfants et les jeunes afin de promouvoir la mode de ne pas fumer,</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 xml:space="preserve">les programmes de prévention du tabagisme et du traitement de la dépendance tabagique dans les </w:t>
      </w:r>
      <w:r w:rsidR="009906D3">
        <w:rPr>
          <w:lang w:val="fr-FR"/>
        </w:rPr>
        <w:t xml:space="preserve">soins </w:t>
      </w:r>
      <w:r w:rsidRPr="00810158">
        <w:rPr>
          <w:lang w:val="fr-FR"/>
        </w:rPr>
        <w:t>de santé,</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une assistance téléphonique aux fumeurs,</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 xml:space="preserve">les actions pour limiter le tabagisme </w:t>
      </w:r>
      <w:r w:rsidR="003D3A89">
        <w:rPr>
          <w:lang w:val="fr-FR"/>
        </w:rPr>
        <w:t>parmi les</w:t>
      </w:r>
      <w:r w:rsidRPr="00810158">
        <w:rPr>
          <w:lang w:val="fr-FR"/>
        </w:rPr>
        <w:t xml:space="preserve"> soldats professionnels, </w:t>
      </w:r>
      <w:r w:rsidR="003D3A89">
        <w:rPr>
          <w:lang w:val="fr-FR"/>
        </w:rPr>
        <w:t>employés de l’armée</w:t>
      </w:r>
      <w:r w:rsidRPr="00810158">
        <w:rPr>
          <w:lang w:val="fr-FR"/>
        </w:rPr>
        <w:t xml:space="preserve"> et leurs familles, dirigeants et employés pénitentiaires, détenus dans les prisons, agents des services du ministère de l'Intérieur,</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des mesures visant à éliminer l'exposition à la fumée du tabac dans les lieux de travail,</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la mise en œuvre de stimulateurs économiques et administratifs visant à réduire la consommation du tabac,</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 xml:space="preserve">l'amélioration du système juridique régissant les comportements des consommateurs et les actions des entrepreneurs sur le marché des produits du tabac, </w:t>
      </w:r>
    </w:p>
    <w:p w:rsidR="00203B26" w:rsidRPr="00810158" w:rsidRDefault="00203B26" w:rsidP="00B04B85">
      <w:pPr>
        <w:numPr>
          <w:ilvl w:val="0"/>
          <w:numId w:val="314"/>
        </w:numPr>
        <w:autoSpaceDE w:val="0"/>
        <w:autoSpaceDN w:val="0"/>
        <w:adjustRightInd w:val="0"/>
        <w:jc w:val="both"/>
        <w:rPr>
          <w:iCs/>
          <w:lang w:val="fr-FR"/>
        </w:rPr>
      </w:pPr>
      <w:r w:rsidRPr="00810158">
        <w:rPr>
          <w:lang w:val="fr-FR"/>
        </w:rPr>
        <w:t>le contrôler du respect de l'interdiction de la publicité et de la promotion des produits du tabac.</w:t>
      </w:r>
    </w:p>
    <w:p w:rsidR="00203B26" w:rsidRPr="00810158" w:rsidRDefault="00203B26" w:rsidP="00203B26">
      <w:pPr>
        <w:pStyle w:val="NormalnyWeb"/>
        <w:spacing w:before="0" w:beforeAutospacing="0" w:after="0" w:afterAutospacing="0"/>
        <w:jc w:val="both"/>
        <w:rPr>
          <w:bCs/>
          <w:lang w:val="fr-FR"/>
        </w:rPr>
      </w:pPr>
      <w:r w:rsidRPr="00810158">
        <w:rPr>
          <w:lang w:val="fr-FR"/>
        </w:rPr>
        <w:t>752. Les campagnes</w:t>
      </w:r>
      <w:r w:rsidR="001F2096" w:rsidRPr="00810158">
        <w:rPr>
          <w:lang w:val="fr-FR"/>
        </w:rPr>
        <w:t>:</w:t>
      </w:r>
    </w:p>
    <w:p w:rsidR="00203B26" w:rsidRPr="00810158" w:rsidRDefault="00203B26" w:rsidP="00B04B85">
      <w:pPr>
        <w:pStyle w:val="NormalnyWeb"/>
        <w:numPr>
          <w:ilvl w:val="0"/>
          <w:numId w:val="393"/>
        </w:numPr>
        <w:spacing w:before="0" w:beforeAutospacing="0" w:after="0" w:afterAutospacing="0"/>
        <w:jc w:val="both"/>
        <w:rPr>
          <w:bCs/>
          <w:lang w:val="fr-FR"/>
        </w:rPr>
      </w:pPr>
      <w:r w:rsidRPr="00810158">
        <w:rPr>
          <w:lang w:val="fr-FR"/>
        </w:rPr>
        <w:t>2008</w:t>
      </w:r>
      <w:r w:rsidR="001F2096" w:rsidRPr="00810158">
        <w:rPr>
          <w:lang w:val="fr-FR"/>
        </w:rPr>
        <w:t>:</w:t>
      </w:r>
      <w:r w:rsidRPr="00810158">
        <w:rPr>
          <w:lang w:val="fr-FR"/>
        </w:rPr>
        <w:t xml:space="preserve"> à l'occasion de la journée mondiale sans tabac, sous le slogan</w:t>
      </w:r>
      <w:r w:rsidR="001F2096" w:rsidRPr="00810158">
        <w:rPr>
          <w:lang w:val="fr-FR"/>
        </w:rPr>
        <w:t>:</w:t>
      </w:r>
      <w:r w:rsidRPr="00810158">
        <w:rPr>
          <w:lang w:val="fr-FR"/>
        </w:rPr>
        <w:t xml:space="preserve"> </w:t>
      </w:r>
      <w:r w:rsidR="009729AA">
        <w:rPr>
          <w:lang w:val="fr-FR"/>
        </w:rPr>
        <w:t>“</w:t>
      </w:r>
      <w:r w:rsidRPr="00810158">
        <w:rPr>
          <w:lang w:val="fr-FR"/>
        </w:rPr>
        <w:t>Jeunesse sans tabac</w:t>
      </w:r>
      <w:r w:rsidR="009729AA">
        <w:rPr>
          <w:lang w:val="fr-FR"/>
        </w:rPr>
        <w:t>”</w:t>
      </w:r>
      <w:r w:rsidRPr="00810158">
        <w:rPr>
          <w:lang w:val="fr-FR"/>
        </w:rPr>
        <w:t>,</w:t>
      </w:r>
    </w:p>
    <w:p w:rsidR="00203B26" w:rsidRPr="00810158" w:rsidRDefault="00203B26" w:rsidP="00B04B85">
      <w:pPr>
        <w:pStyle w:val="NormalnyWeb"/>
        <w:numPr>
          <w:ilvl w:val="0"/>
          <w:numId w:val="393"/>
        </w:numPr>
        <w:spacing w:before="0" w:beforeAutospacing="0" w:after="0" w:afterAutospacing="0"/>
        <w:jc w:val="both"/>
        <w:rPr>
          <w:bCs/>
          <w:lang w:val="fr-FR"/>
        </w:rPr>
      </w:pPr>
      <w:r w:rsidRPr="00810158">
        <w:rPr>
          <w:lang w:val="fr-FR"/>
        </w:rPr>
        <w:t>2009:</w:t>
      </w:r>
    </w:p>
    <w:p w:rsidR="00203B26" w:rsidRPr="00810158" w:rsidRDefault="00203B26" w:rsidP="00B04B85">
      <w:pPr>
        <w:pStyle w:val="NormalnyWeb"/>
        <w:numPr>
          <w:ilvl w:val="0"/>
          <w:numId w:val="394"/>
        </w:numPr>
        <w:spacing w:before="0" w:beforeAutospacing="0" w:after="0" w:afterAutospacing="0"/>
        <w:jc w:val="both"/>
        <w:rPr>
          <w:bCs/>
          <w:lang w:val="fr-FR"/>
        </w:rPr>
      </w:pPr>
      <w:r w:rsidRPr="00810158">
        <w:rPr>
          <w:lang w:val="fr-FR"/>
        </w:rPr>
        <w:t xml:space="preserve">à l'occasion de la journée mondiale sans tabac </w:t>
      </w:r>
      <w:r w:rsidR="009729AA">
        <w:rPr>
          <w:lang w:val="fr-FR"/>
        </w:rPr>
        <w:t>“</w:t>
      </w:r>
      <w:r w:rsidRPr="00810158">
        <w:rPr>
          <w:lang w:val="fr-FR"/>
        </w:rPr>
        <w:t>Les mises en garde contre les dangers du tabac pour la santé</w:t>
      </w:r>
      <w:r w:rsidR="009729AA">
        <w:rPr>
          <w:lang w:val="fr-FR"/>
        </w:rPr>
        <w:t>”</w:t>
      </w:r>
      <w:r w:rsidRPr="00810158">
        <w:rPr>
          <w:lang w:val="fr-FR"/>
        </w:rPr>
        <w:t xml:space="preserve">, </w:t>
      </w:r>
    </w:p>
    <w:p w:rsidR="00203B26" w:rsidRPr="00810158" w:rsidRDefault="00203B26" w:rsidP="00B04B85">
      <w:pPr>
        <w:pStyle w:val="NormalnyWeb"/>
        <w:numPr>
          <w:ilvl w:val="0"/>
          <w:numId w:val="394"/>
        </w:numPr>
        <w:spacing w:before="0" w:beforeAutospacing="0" w:after="0" w:afterAutospacing="0"/>
        <w:jc w:val="both"/>
        <w:rPr>
          <w:bCs/>
          <w:lang w:val="fr-FR"/>
        </w:rPr>
      </w:pPr>
      <w:r w:rsidRPr="00810158">
        <w:rPr>
          <w:lang w:val="fr-FR"/>
        </w:rPr>
        <w:t>à l'occasion de la journée mondiale de l'abandon du tabagisme</w:t>
      </w:r>
      <w:r w:rsidR="001F2096" w:rsidRPr="00810158">
        <w:rPr>
          <w:lang w:val="fr-FR"/>
        </w:rPr>
        <w:t>:</w:t>
      </w:r>
      <w:r w:rsidRPr="00810158">
        <w:rPr>
          <w:lang w:val="fr-FR"/>
        </w:rPr>
        <w:t xml:space="preserve"> </w:t>
      </w:r>
      <w:r w:rsidR="009729AA">
        <w:rPr>
          <w:lang w:val="fr-FR"/>
        </w:rPr>
        <w:t>“</w:t>
      </w:r>
      <w:r w:rsidRPr="00810158">
        <w:rPr>
          <w:lang w:val="fr-FR"/>
        </w:rPr>
        <w:t>Arrêtez de fumer avec nous</w:t>
      </w:r>
      <w:r w:rsidR="009729AA">
        <w:rPr>
          <w:lang w:val="fr-FR"/>
        </w:rPr>
        <w:t>”</w:t>
      </w:r>
      <w:r w:rsidRPr="00810158">
        <w:rPr>
          <w:lang w:val="fr-FR"/>
        </w:rPr>
        <w:t xml:space="preserve">, </w:t>
      </w:r>
    </w:p>
    <w:p w:rsidR="00203B26" w:rsidRPr="00810158" w:rsidRDefault="00203B26" w:rsidP="00B04B85">
      <w:pPr>
        <w:pStyle w:val="NormalnyWeb"/>
        <w:numPr>
          <w:ilvl w:val="0"/>
          <w:numId w:val="394"/>
        </w:numPr>
        <w:spacing w:before="0" w:beforeAutospacing="0" w:after="0" w:afterAutospacing="0"/>
        <w:jc w:val="both"/>
        <w:rPr>
          <w:bCs/>
          <w:lang w:val="fr-FR"/>
        </w:rPr>
      </w:pPr>
      <w:r w:rsidRPr="00810158">
        <w:rPr>
          <w:lang w:val="fr-FR"/>
        </w:rPr>
        <w:t xml:space="preserve">dans les médias </w:t>
      </w:r>
      <w:r w:rsidR="009729AA">
        <w:rPr>
          <w:lang w:val="fr-FR"/>
        </w:rPr>
        <w:t>“</w:t>
      </w:r>
      <w:r w:rsidRPr="00810158">
        <w:rPr>
          <w:lang w:val="fr-FR"/>
        </w:rPr>
        <w:t>Les cigarettes vous dévorent vivant</w:t>
      </w:r>
      <w:r w:rsidR="009729AA">
        <w:rPr>
          <w:lang w:val="fr-FR"/>
        </w:rPr>
        <w:t>”</w:t>
      </w:r>
      <w:r w:rsidRPr="00810158">
        <w:rPr>
          <w:lang w:val="fr-FR"/>
        </w:rPr>
        <w:t xml:space="preserve"> et </w:t>
      </w:r>
      <w:r w:rsidR="009729AA">
        <w:rPr>
          <w:lang w:val="fr-FR"/>
        </w:rPr>
        <w:t>“</w:t>
      </w:r>
      <w:r w:rsidRPr="00810158">
        <w:rPr>
          <w:lang w:val="fr-FR"/>
        </w:rPr>
        <w:t>Les cigarettes dévorent vous et votre bébé vivants</w:t>
      </w:r>
      <w:r w:rsidR="009729AA">
        <w:rPr>
          <w:lang w:val="fr-FR"/>
        </w:rPr>
        <w:t>”</w:t>
      </w:r>
      <w:r w:rsidRPr="00810158">
        <w:rPr>
          <w:lang w:val="fr-FR"/>
        </w:rPr>
        <w:t>,</w:t>
      </w:r>
    </w:p>
    <w:p w:rsidR="00203B26" w:rsidRPr="00810158" w:rsidRDefault="00203B26" w:rsidP="00B04B85">
      <w:pPr>
        <w:pStyle w:val="NormalnyWeb"/>
        <w:numPr>
          <w:ilvl w:val="0"/>
          <w:numId w:val="393"/>
        </w:numPr>
        <w:spacing w:before="0" w:beforeAutospacing="0" w:after="0" w:afterAutospacing="0"/>
        <w:jc w:val="both"/>
        <w:rPr>
          <w:bCs/>
          <w:lang w:val="fr-FR"/>
        </w:rPr>
      </w:pPr>
      <w:r w:rsidRPr="00810158">
        <w:rPr>
          <w:lang w:val="fr-FR"/>
        </w:rPr>
        <w:t>2010</w:t>
      </w:r>
      <w:r w:rsidR="001F2096" w:rsidRPr="00810158">
        <w:rPr>
          <w:lang w:val="fr-FR"/>
        </w:rPr>
        <w:t>:</w:t>
      </w:r>
      <w:r w:rsidRPr="00810158">
        <w:rPr>
          <w:lang w:val="fr-FR"/>
        </w:rPr>
        <w:t xml:space="preserve"> à l'occasion de la journée mondiale sans tabac</w:t>
      </w:r>
      <w:r w:rsidR="001F2096" w:rsidRPr="00810158">
        <w:rPr>
          <w:lang w:val="fr-FR"/>
        </w:rPr>
        <w:t>:</w:t>
      </w:r>
      <w:r w:rsidRPr="00810158">
        <w:rPr>
          <w:lang w:val="fr-FR"/>
        </w:rPr>
        <w:t xml:space="preserve"> </w:t>
      </w:r>
      <w:r w:rsidR="009729AA">
        <w:rPr>
          <w:lang w:val="fr-FR"/>
        </w:rPr>
        <w:t>“</w:t>
      </w:r>
      <w:r w:rsidRPr="00810158">
        <w:rPr>
          <w:lang w:val="fr-FR"/>
        </w:rPr>
        <w:t>Le sexe et le tabagisme</w:t>
      </w:r>
      <w:r w:rsidR="009729AA">
        <w:rPr>
          <w:lang w:val="fr-FR"/>
        </w:rPr>
        <w:t>”</w:t>
      </w:r>
      <w:r w:rsidRPr="00810158">
        <w:rPr>
          <w:lang w:val="fr-FR"/>
        </w:rPr>
        <w:t xml:space="preserve"> en tenant compte des activités de marketing ciblant les femmes, en particulier celles envisageant la grossesse, enceintes et les jeunes mères,</w:t>
      </w:r>
    </w:p>
    <w:p w:rsidR="00203B26" w:rsidRPr="00810158" w:rsidRDefault="00203B26" w:rsidP="00B04B85">
      <w:pPr>
        <w:pStyle w:val="NormalnyWeb"/>
        <w:numPr>
          <w:ilvl w:val="0"/>
          <w:numId w:val="393"/>
        </w:numPr>
        <w:spacing w:before="0" w:beforeAutospacing="0" w:after="0" w:afterAutospacing="0"/>
        <w:jc w:val="both"/>
        <w:rPr>
          <w:bCs/>
          <w:lang w:val="fr-FR"/>
        </w:rPr>
      </w:pPr>
      <w:r w:rsidRPr="00810158">
        <w:rPr>
          <w:lang w:val="fr-FR"/>
        </w:rPr>
        <w:t>2011</w:t>
      </w:r>
      <w:r w:rsidR="001F2096" w:rsidRPr="00810158">
        <w:rPr>
          <w:lang w:val="fr-FR"/>
        </w:rPr>
        <w:t>:</w:t>
      </w:r>
      <w:r w:rsidRPr="00810158">
        <w:rPr>
          <w:lang w:val="fr-FR"/>
        </w:rPr>
        <w:t xml:space="preserve"> à l'occasion</w:t>
      </w:r>
      <w:r w:rsidR="001F2096" w:rsidRPr="00810158">
        <w:rPr>
          <w:lang w:val="fr-FR"/>
        </w:rPr>
        <w:t>:</w:t>
      </w:r>
    </w:p>
    <w:p w:rsidR="00203B26" w:rsidRPr="00810158" w:rsidRDefault="00203B26" w:rsidP="00B04B85">
      <w:pPr>
        <w:pStyle w:val="NormalnyWeb"/>
        <w:numPr>
          <w:ilvl w:val="0"/>
          <w:numId w:val="395"/>
        </w:numPr>
        <w:spacing w:before="0" w:beforeAutospacing="0" w:after="0" w:afterAutospacing="0"/>
        <w:jc w:val="both"/>
        <w:rPr>
          <w:bCs/>
          <w:lang w:val="fr-FR"/>
        </w:rPr>
      </w:pPr>
      <w:r w:rsidRPr="00810158">
        <w:rPr>
          <w:lang w:val="fr-FR"/>
        </w:rPr>
        <w:t>de la journée mondiale sans tabac</w:t>
      </w:r>
      <w:r w:rsidR="001F2096" w:rsidRPr="00810158">
        <w:rPr>
          <w:lang w:val="fr-FR"/>
        </w:rPr>
        <w:t>:</w:t>
      </w:r>
      <w:r w:rsidRPr="00810158">
        <w:rPr>
          <w:lang w:val="fr-FR"/>
        </w:rPr>
        <w:t xml:space="preserve"> </w:t>
      </w:r>
      <w:r w:rsidR="009729AA">
        <w:rPr>
          <w:lang w:val="fr-FR"/>
        </w:rPr>
        <w:t>“</w:t>
      </w:r>
      <w:r w:rsidRPr="00810158">
        <w:rPr>
          <w:lang w:val="fr-FR"/>
        </w:rPr>
        <w:t>La convention-cadre de l'Organisation mondiale de la santé pour la lutte antitabac</w:t>
      </w:r>
      <w:r w:rsidR="009729AA">
        <w:rPr>
          <w:lang w:val="fr-FR"/>
        </w:rPr>
        <w:t>”</w:t>
      </w:r>
      <w:r w:rsidRPr="00810158">
        <w:rPr>
          <w:lang w:val="fr-FR"/>
        </w:rPr>
        <w:t>,</w:t>
      </w:r>
    </w:p>
    <w:p w:rsidR="00203B26" w:rsidRPr="00810158" w:rsidRDefault="00203B26" w:rsidP="00B04B85">
      <w:pPr>
        <w:pStyle w:val="NormalnyWeb"/>
        <w:numPr>
          <w:ilvl w:val="0"/>
          <w:numId w:val="395"/>
        </w:numPr>
        <w:spacing w:before="0" w:beforeAutospacing="0" w:after="0" w:afterAutospacing="0"/>
        <w:jc w:val="both"/>
        <w:rPr>
          <w:bCs/>
          <w:lang w:val="fr-FR"/>
        </w:rPr>
      </w:pPr>
      <w:r w:rsidRPr="00810158">
        <w:rPr>
          <w:lang w:val="fr-FR"/>
        </w:rPr>
        <w:t>de la journée mondiale de l'abandon du tabagisme</w:t>
      </w:r>
      <w:r w:rsidR="001F2096" w:rsidRPr="00810158">
        <w:rPr>
          <w:lang w:val="fr-FR"/>
        </w:rPr>
        <w:t>:</w:t>
      </w:r>
      <w:r w:rsidRPr="00810158">
        <w:rPr>
          <w:lang w:val="fr-FR"/>
        </w:rPr>
        <w:t xml:space="preserve"> </w:t>
      </w:r>
      <w:r w:rsidR="009729AA">
        <w:rPr>
          <w:lang w:val="fr-FR"/>
        </w:rPr>
        <w:t>“</w:t>
      </w:r>
      <w:r w:rsidRPr="00810158">
        <w:rPr>
          <w:lang w:val="fr-FR"/>
        </w:rPr>
        <w:t>Arrêtez de fumer avec nous</w:t>
      </w:r>
      <w:r w:rsidR="009729AA">
        <w:rPr>
          <w:lang w:val="fr-FR"/>
        </w:rPr>
        <w:t>”</w:t>
      </w:r>
      <w:r w:rsidRPr="00810158">
        <w:rPr>
          <w:lang w:val="fr-FR"/>
        </w:rPr>
        <w:t xml:space="preserve"> accompagné de la campagne </w:t>
      </w:r>
      <w:r w:rsidR="009729AA">
        <w:rPr>
          <w:lang w:val="fr-FR"/>
        </w:rPr>
        <w:t>“</w:t>
      </w:r>
      <w:r w:rsidRPr="00810158">
        <w:rPr>
          <w:lang w:val="fr-FR"/>
        </w:rPr>
        <w:t>Villes sans tabac</w:t>
      </w:r>
      <w:r w:rsidR="009729AA">
        <w:rPr>
          <w:lang w:val="fr-FR"/>
        </w:rPr>
        <w:t>”</w:t>
      </w:r>
      <w:r w:rsidRPr="00810158">
        <w:rPr>
          <w:lang w:val="fr-FR"/>
        </w:rPr>
        <w:t>.</w:t>
      </w:r>
    </w:p>
    <w:p w:rsidR="00203B26" w:rsidRPr="00810158" w:rsidRDefault="00203B26" w:rsidP="00203B26">
      <w:pPr>
        <w:pStyle w:val="NormalnyWeb"/>
        <w:spacing w:before="0" w:beforeAutospacing="0" w:after="0" w:afterAutospacing="0"/>
        <w:jc w:val="both"/>
        <w:rPr>
          <w:bCs/>
          <w:lang w:val="fr-FR"/>
        </w:rPr>
      </w:pPr>
      <w:r w:rsidRPr="00810158">
        <w:rPr>
          <w:lang w:val="fr-FR"/>
        </w:rPr>
        <w:t xml:space="preserve">753. Dans les années 2009-2011, on </w:t>
      </w:r>
      <w:r w:rsidR="003D3A89">
        <w:rPr>
          <w:lang w:val="fr-FR"/>
        </w:rPr>
        <w:t>a mis</w:t>
      </w:r>
      <w:r w:rsidRPr="00810158">
        <w:rPr>
          <w:lang w:val="fr-FR"/>
        </w:rPr>
        <w:t xml:space="preserve"> en </w:t>
      </w:r>
      <w:r w:rsidR="008B150E" w:rsidRPr="00810158">
        <w:rPr>
          <w:lang w:val="fr-FR"/>
        </w:rPr>
        <w:t>œ</w:t>
      </w:r>
      <w:r w:rsidRPr="00810158">
        <w:rPr>
          <w:lang w:val="fr-FR"/>
        </w:rPr>
        <w:t xml:space="preserve">uvre le projet </w:t>
      </w:r>
      <w:r w:rsidR="009729AA">
        <w:rPr>
          <w:lang w:val="fr-FR"/>
        </w:rPr>
        <w:t>“</w:t>
      </w:r>
      <w:r w:rsidRPr="00810158">
        <w:rPr>
          <w:lang w:val="fr-FR"/>
        </w:rPr>
        <w:t>Rafraîchissons nos villes. TOB3CIT (Tobacco Free Cities)”. L'objectif principal était de protéger contre l'exposition à la fumée de tabac</w:t>
      </w:r>
      <w:r w:rsidR="003D3A89">
        <w:rPr>
          <w:lang w:val="fr-FR"/>
        </w:rPr>
        <w:t> ;</w:t>
      </w:r>
      <w:r w:rsidRPr="00810158">
        <w:rPr>
          <w:lang w:val="fr-FR"/>
        </w:rPr>
        <w:t xml:space="preserve"> pour cela, les zones sans fumée de tabac ont été créées dans les lieux publics (bureaux, écoles, lieux de travail, parcs, terrains de jeux), on a lancé une campagne de soutien visant à créer de dispositions juridiques régissant l'usage du tabac dans les lieux publics et informant sur les effets du tabagisme actif et passif sur la santé. Dans les années 2011-2013, la deuxième édition du programme a eu lieu.</w:t>
      </w:r>
    </w:p>
    <w:p w:rsidR="00203B26" w:rsidRPr="00810158" w:rsidRDefault="00203B26" w:rsidP="00203B26">
      <w:pPr>
        <w:pStyle w:val="Tekstpodstawowy"/>
        <w:spacing w:after="0"/>
        <w:jc w:val="both"/>
        <w:rPr>
          <w:lang w:val="fr-FR"/>
        </w:rPr>
      </w:pPr>
      <w:r w:rsidRPr="00810158">
        <w:rPr>
          <w:lang w:val="fr-FR"/>
        </w:rPr>
        <w:t>754. Les travaux sur le projet du programme limitant des conséquences médicales du tabagisme et indiquant les objectifs pour les années 2014-2018 sont sur le point de terminer (troisième trimestre 2014).</w:t>
      </w:r>
    </w:p>
    <w:p w:rsidR="00203B26" w:rsidRPr="00810158" w:rsidRDefault="00203B26" w:rsidP="00203B26">
      <w:pPr>
        <w:autoSpaceDE w:val="0"/>
        <w:autoSpaceDN w:val="0"/>
        <w:adjustRightInd w:val="0"/>
        <w:jc w:val="both"/>
        <w:rPr>
          <w:rFonts w:eastAsia="ArialMT"/>
          <w:color w:val="000000"/>
          <w:lang w:val="fr-FR"/>
        </w:rPr>
      </w:pPr>
      <w:r w:rsidRPr="00810158">
        <w:rPr>
          <w:lang w:val="fr-FR"/>
        </w:rPr>
        <w:t xml:space="preserve">755. Dans les années 2012-2016, l'Inspection sanitaire générale met en œuvre le projet </w:t>
      </w:r>
      <w:r w:rsidR="009729AA">
        <w:rPr>
          <w:lang w:val="fr-FR"/>
        </w:rPr>
        <w:t>“</w:t>
      </w:r>
      <w:r w:rsidRPr="00810158">
        <w:rPr>
          <w:lang w:val="fr-FR"/>
        </w:rPr>
        <w:t>Le programme de prévention pour la lutte contre la dépendance à l'alcool, au tabac et d'autres stupéfiants</w:t>
      </w:r>
      <w:r w:rsidR="009729AA">
        <w:rPr>
          <w:lang w:val="fr-FR"/>
        </w:rPr>
        <w:t>”</w:t>
      </w:r>
      <w:r w:rsidRPr="00810158">
        <w:rPr>
          <w:lang w:val="fr-FR"/>
        </w:rPr>
        <w:t xml:space="preserve">. L'objectif principal est de réduire la consommation de tabac, d'alcool et d'autres stupéfiants par les femmes en âge de procréation. Les activités s'adressent également aux familles des femmes du groupe cible, aux médecins, aux enseignants, aux élèves </w:t>
      </w:r>
      <w:r w:rsidR="008B5EC3" w:rsidRPr="00810158">
        <w:rPr>
          <w:lang w:val="fr-FR"/>
        </w:rPr>
        <w:t>des écoles secondaires</w:t>
      </w:r>
      <w:r w:rsidRPr="00810158">
        <w:rPr>
          <w:lang w:val="fr-FR"/>
        </w:rPr>
        <w:t>, aux employés de certaines entreprises, aux employés de PIS.</w:t>
      </w:r>
    </w:p>
    <w:p w:rsidR="00203B26" w:rsidRPr="00810158" w:rsidRDefault="00203B26" w:rsidP="00203B26">
      <w:pPr>
        <w:pStyle w:val="Tekstpodstawowy"/>
        <w:spacing w:after="0"/>
        <w:jc w:val="both"/>
        <w:rPr>
          <w:lang w:val="fr-FR"/>
        </w:rPr>
      </w:pPr>
      <w:r w:rsidRPr="00810158">
        <w:rPr>
          <w:lang w:val="fr-FR"/>
        </w:rPr>
        <w:t>756. Le taux d'accise sur les produits du tabac est graduellement augmenté, ce qui entraine la hausse des prix de ces produits et constitue un facteur encourageant à limiter leur utilisation (consommation) ou l'abandon total du tabagisme. Suite aux changements des montants d'accise sur les cigarettes, le prix de détail moyen a augmenté</w:t>
      </w:r>
      <w:r w:rsidR="001F2096" w:rsidRPr="00810158">
        <w:rPr>
          <w:lang w:val="fr-FR"/>
        </w:rPr>
        <w:t>:</w:t>
      </w:r>
      <w:r w:rsidRPr="00810158">
        <w:rPr>
          <w:lang w:val="fr-FR"/>
        </w:rPr>
        <w:t xml:space="preserve"> </w:t>
      </w:r>
    </w:p>
    <w:p w:rsidR="00203B26" w:rsidRPr="00810158" w:rsidRDefault="00203B26" w:rsidP="00B04B85">
      <w:pPr>
        <w:pStyle w:val="Tekstpodstawowy"/>
        <w:numPr>
          <w:ilvl w:val="0"/>
          <w:numId w:val="378"/>
        </w:numPr>
        <w:spacing w:after="0"/>
        <w:jc w:val="both"/>
        <w:rPr>
          <w:lang w:val="fr-FR"/>
        </w:rPr>
      </w:pPr>
      <w:r w:rsidRPr="00810158">
        <w:rPr>
          <w:lang w:val="fr-FR"/>
        </w:rPr>
        <w:t xml:space="preserve">en 2008 de 14,3%, </w:t>
      </w:r>
    </w:p>
    <w:p w:rsidR="00203B26" w:rsidRPr="00810158" w:rsidRDefault="00203B26" w:rsidP="00B04B85">
      <w:pPr>
        <w:pStyle w:val="Tekstpodstawowy"/>
        <w:numPr>
          <w:ilvl w:val="0"/>
          <w:numId w:val="378"/>
        </w:numPr>
        <w:spacing w:after="0"/>
        <w:jc w:val="both"/>
        <w:rPr>
          <w:lang w:val="fr-FR"/>
        </w:rPr>
      </w:pPr>
      <w:r w:rsidRPr="00810158">
        <w:rPr>
          <w:lang w:val="fr-FR"/>
        </w:rPr>
        <w:t>en 2009 de 17,0%,</w:t>
      </w:r>
    </w:p>
    <w:p w:rsidR="00203B26" w:rsidRPr="00810158" w:rsidRDefault="00203B26" w:rsidP="00B04B85">
      <w:pPr>
        <w:pStyle w:val="Tekstpodstawowy"/>
        <w:numPr>
          <w:ilvl w:val="0"/>
          <w:numId w:val="378"/>
        </w:numPr>
        <w:spacing w:after="0"/>
        <w:jc w:val="both"/>
        <w:rPr>
          <w:lang w:val="fr-FR"/>
        </w:rPr>
      </w:pPr>
      <w:r w:rsidRPr="00810158">
        <w:rPr>
          <w:lang w:val="fr-FR"/>
        </w:rPr>
        <w:t>en 2010 de 14,9%,</w:t>
      </w:r>
    </w:p>
    <w:p w:rsidR="00203B26" w:rsidRPr="00810158" w:rsidRDefault="00203B26" w:rsidP="00B04B85">
      <w:pPr>
        <w:pStyle w:val="Tekstpodstawowy"/>
        <w:numPr>
          <w:ilvl w:val="0"/>
          <w:numId w:val="378"/>
        </w:numPr>
        <w:spacing w:after="0"/>
        <w:jc w:val="both"/>
        <w:rPr>
          <w:lang w:val="fr-FR"/>
        </w:rPr>
      </w:pPr>
      <w:r w:rsidRPr="00810158">
        <w:rPr>
          <w:lang w:val="fr-FR"/>
        </w:rPr>
        <w:t xml:space="preserve">en 2011 de 9,8%, </w:t>
      </w:r>
    </w:p>
    <w:p w:rsidR="00203B26" w:rsidRPr="00810158" w:rsidRDefault="00203B26" w:rsidP="00B04B85">
      <w:pPr>
        <w:pStyle w:val="NormalnyWeb"/>
        <w:numPr>
          <w:ilvl w:val="0"/>
          <w:numId w:val="378"/>
        </w:numPr>
        <w:spacing w:before="0" w:beforeAutospacing="0" w:after="0" w:afterAutospacing="0"/>
        <w:jc w:val="both"/>
        <w:rPr>
          <w:bCs/>
          <w:lang w:val="fr-FR"/>
        </w:rPr>
      </w:pPr>
      <w:r w:rsidRPr="00810158">
        <w:rPr>
          <w:lang w:val="fr-FR"/>
        </w:rPr>
        <w:t xml:space="preserve">en 2012 de 8,9%, </w:t>
      </w:r>
    </w:p>
    <w:p w:rsidR="00203B26" w:rsidRPr="00810158" w:rsidRDefault="00203B26" w:rsidP="00B04B85">
      <w:pPr>
        <w:pStyle w:val="NormalnyWeb"/>
        <w:numPr>
          <w:ilvl w:val="0"/>
          <w:numId w:val="378"/>
        </w:numPr>
        <w:spacing w:before="0" w:beforeAutospacing="0" w:after="0" w:afterAutospacing="0"/>
        <w:jc w:val="both"/>
        <w:rPr>
          <w:bCs/>
          <w:lang w:val="fr-FR"/>
        </w:rPr>
      </w:pPr>
      <w:r w:rsidRPr="00810158">
        <w:rPr>
          <w:lang w:val="fr-FR"/>
        </w:rPr>
        <w:t>en 2013 de 8,7%.</w:t>
      </w:r>
    </w:p>
    <w:p w:rsidR="00203B26" w:rsidRPr="00810158" w:rsidRDefault="00203B26" w:rsidP="00203B26">
      <w:pPr>
        <w:pStyle w:val="NormalnyWeb"/>
        <w:spacing w:before="0" w:beforeAutospacing="0" w:after="0" w:afterAutospacing="0"/>
        <w:jc w:val="both"/>
        <w:rPr>
          <w:bCs/>
          <w:lang w:val="fr-FR"/>
        </w:rPr>
      </w:pPr>
    </w:p>
    <w:p w:rsidR="00203B26" w:rsidRPr="00810158" w:rsidRDefault="00500A14" w:rsidP="00203B26">
      <w:pPr>
        <w:pStyle w:val="Tekstpodstawowy"/>
        <w:spacing w:after="0"/>
        <w:jc w:val="both"/>
        <w:rPr>
          <w:lang w:val="fr-FR"/>
        </w:rPr>
      </w:pPr>
      <w:r w:rsidRPr="00810158">
        <w:rPr>
          <w:b/>
          <w:bCs/>
          <w:lang w:val="fr-FR"/>
        </w:rPr>
        <w:t>Paragraphe</w:t>
      </w:r>
      <w:r w:rsidR="00203B26" w:rsidRPr="00810158">
        <w:rPr>
          <w:b/>
          <w:bCs/>
          <w:lang w:val="fr-FR"/>
        </w:rPr>
        <w:t xml:space="preserve"> 25 des observations finales</w:t>
      </w:r>
      <w:r w:rsidR="001F2096" w:rsidRPr="00810158">
        <w:rPr>
          <w:b/>
          <w:bCs/>
          <w:lang w:val="fr-FR"/>
        </w:rPr>
        <w:t>:</w:t>
      </w:r>
      <w:r w:rsidR="00203B26" w:rsidRPr="00810158">
        <w:rPr>
          <w:b/>
          <w:bCs/>
          <w:lang w:val="fr-FR"/>
        </w:rPr>
        <w:t xml:space="preserve"> les mesures pour réduire la consommation d’alcool</w:t>
      </w:r>
    </w:p>
    <w:p w:rsidR="00203B26" w:rsidRPr="00810158" w:rsidRDefault="00203B26" w:rsidP="004E6EF8">
      <w:pPr>
        <w:pStyle w:val="trescpisma"/>
        <w:spacing w:line="240" w:lineRule="auto"/>
        <w:ind w:firstLine="0"/>
        <w:rPr>
          <w:lang w:val="fr-FR"/>
        </w:rPr>
      </w:pPr>
      <w:r w:rsidRPr="00810158">
        <w:rPr>
          <w:lang w:val="fr-FR"/>
        </w:rPr>
        <w:t xml:space="preserve">757. Les conditions générales de vente au détail de boissons alcoolisées contenant plus de 4,5% d'alcool (à l'exception de la bière) pour la consommation hors le lieu de vente sont définies par </w:t>
      </w:r>
      <w:r w:rsidR="00BD7160">
        <w:rPr>
          <w:lang w:val="fr-FR"/>
        </w:rPr>
        <w:t>la Loi sur</w:t>
      </w:r>
      <w:r w:rsidRPr="00810158">
        <w:rPr>
          <w:lang w:val="fr-FR"/>
        </w:rPr>
        <w:t xml:space="preserve"> l</w:t>
      </w:r>
      <w:r w:rsidR="008C0381">
        <w:rPr>
          <w:lang w:val="fr-FR"/>
        </w:rPr>
        <w:t>a formation</w:t>
      </w:r>
      <w:r w:rsidRPr="00810158">
        <w:rPr>
          <w:lang w:val="fr-FR"/>
        </w:rPr>
        <w:t xml:space="preserve"> à la sobriété et la lutte contre l’alcoolisme. </w:t>
      </w:r>
    </w:p>
    <w:p w:rsidR="00203B26" w:rsidRPr="00810158" w:rsidRDefault="00DF7FC2" w:rsidP="004E6EF8">
      <w:pPr>
        <w:pStyle w:val="trescpisma"/>
        <w:spacing w:line="240" w:lineRule="auto"/>
        <w:ind w:firstLine="0"/>
        <w:rPr>
          <w:lang w:val="fr-FR"/>
        </w:rPr>
      </w:pPr>
      <w:r>
        <w:rPr>
          <w:lang w:val="fr-FR"/>
        </w:rPr>
        <w:t>L</w:t>
      </w:r>
      <w:r w:rsidR="00203B26" w:rsidRPr="00810158">
        <w:rPr>
          <w:lang w:val="fr-FR"/>
        </w:rPr>
        <w:t>e conseil municipal détermine le nombre de points de vente de boissons contenant plus de 4,5% d'alcool (à l'exception de la bière) et les conditions de l'emplacement de lieux pour vendre et servir des boissons alcoolisées. Le nombre de points de vente et leur emplacement devraient être adaptés aux be</w:t>
      </w:r>
      <w:r w:rsidR="009906D3">
        <w:rPr>
          <w:lang w:val="fr-FR"/>
        </w:rPr>
        <w:t xml:space="preserve">soins </w:t>
      </w:r>
      <w:r w:rsidR="00203B26" w:rsidRPr="00810158">
        <w:rPr>
          <w:lang w:val="fr-FR"/>
        </w:rPr>
        <w:t xml:space="preserve">de la limitation de la disponibilité de l'alcool, tel que définis dans le programme municipal de la prévention et de la résolution des problèmes d'alcool. </w:t>
      </w:r>
    </w:p>
    <w:p w:rsidR="00203B26" w:rsidRPr="00810158" w:rsidRDefault="00203B26" w:rsidP="004E6EF8">
      <w:pPr>
        <w:jc w:val="both"/>
        <w:rPr>
          <w:lang w:val="fr-FR"/>
        </w:rPr>
      </w:pPr>
      <w:r w:rsidRPr="00810158">
        <w:rPr>
          <w:lang w:val="fr-FR"/>
        </w:rPr>
        <w:t>758. La délivrance d'un permis pour la vente de boissons alcoolisées est soumise à un certain nombre de conditions. De plus, il est émis après avoir reçu l'opinion de la commission municipale en matière des problèmes d'alcool quant à la localisation du point de vente, conformément à la résolution adoptée par la municipalité. Les revenus des municipalités des redevances pour des permis de vente de boissons alcoolisées sont utilisés pour financer les tâches liées à la prévention et la résolution des problèmes d'alcool et l'intégration sociale des personnes dépendantes de l'alcool, mises en œuvre dans le cadre de programmes municipaux de prévention des problèmes d'alcool.</w:t>
      </w:r>
    </w:p>
    <w:p w:rsidR="00203B26" w:rsidRPr="00810158" w:rsidRDefault="00203B26" w:rsidP="00203B26">
      <w:pPr>
        <w:jc w:val="both"/>
        <w:rPr>
          <w:lang w:val="fr-FR"/>
        </w:rPr>
      </w:pPr>
      <w:r w:rsidRPr="00810158">
        <w:rPr>
          <w:lang w:val="fr-FR"/>
        </w:rPr>
        <w:t>759. Il est interdit de vendre de l'alcool</w:t>
      </w:r>
      <w:r w:rsidR="00DF7FC2">
        <w:rPr>
          <w:lang w:val="fr-FR"/>
        </w:rPr>
        <w:t xml:space="preserve"> dans</w:t>
      </w:r>
      <w:r w:rsidR="001F2096" w:rsidRPr="00810158">
        <w:rPr>
          <w:lang w:val="fr-FR"/>
        </w:rPr>
        <w:t>:</w:t>
      </w:r>
      <w:r w:rsidRPr="00810158">
        <w:rPr>
          <w:lang w:val="fr-FR"/>
        </w:rPr>
        <w:t xml:space="preserve"> </w:t>
      </w:r>
    </w:p>
    <w:p w:rsidR="00203B26" w:rsidRPr="00810158" w:rsidRDefault="00203B26" w:rsidP="00B04B85">
      <w:pPr>
        <w:numPr>
          <w:ilvl w:val="0"/>
          <w:numId w:val="311"/>
        </w:numPr>
        <w:jc w:val="both"/>
        <w:rPr>
          <w:lang w:val="fr-FR"/>
        </w:rPr>
      </w:pPr>
      <w:r w:rsidRPr="00810158">
        <w:rPr>
          <w:lang w:val="fr-FR"/>
        </w:rPr>
        <w:t xml:space="preserve">les écoles et d'autres établissements d'enseignement et de </w:t>
      </w:r>
      <w:r w:rsidR="009906D3">
        <w:rPr>
          <w:lang w:val="fr-FR"/>
        </w:rPr>
        <w:t xml:space="preserve">soins </w:t>
      </w:r>
      <w:r w:rsidRPr="00810158">
        <w:rPr>
          <w:lang w:val="fr-FR"/>
        </w:rPr>
        <w:t>et dans les résidences universitaires,</w:t>
      </w:r>
    </w:p>
    <w:p w:rsidR="00203B26" w:rsidRPr="00810158" w:rsidRDefault="00203B26" w:rsidP="00B04B85">
      <w:pPr>
        <w:numPr>
          <w:ilvl w:val="0"/>
          <w:numId w:val="311"/>
        </w:numPr>
        <w:jc w:val="both"/>
        <w:rPr>
          <w:lang w:val="fr-FR"/>
        </w:rPr>
      </w:pPr>
      <w:r w:rsidRPr="00810158">
        <w:rPr>
          <w:lang w:val="fr-FR"/>
        </w:rPr>
        <w:t xml:space="preserve">les lieux de travail, </w:t>
      </w:r>
    </w:p>
    <w:p w:rsidR="00203B26" w:rsidRPr="00810158" w:rsidRDefault="00203B26" w:rsidP="00B04B85">
      <w:pPr>
        <w:numPr>
          <w:ilvl w:val="0"/>
          <w:numId w:val="311"/>
        </w:numPr>
        <w:jc w:val="both"/>
        <w:rPr>
          <w:lang w:val="fr-FR"/>
        </w:rPr>
      </w:pPr>
      <w:r w:rsidRPr="00810158">
        <w:rPr>
          <w:lang w:val="fr-FR"/>
        </w:rPr>
        <w:t>les lieux de restauration du personnel,</w:t>
      </w:r>
    </w:p>
    <w:p w:rsidR="00203B26" w:rsidRPr="00810158" w:rsidRDefault="00203B26" w:rsidP="00B04B85">
      <w:pPr>
        <w:numPr>
          <w:ilvl w:val="0"/>
          <w:numId w:val="311"/>
        </w:numPr>
        <w:jc w:val="both"/>
        <w:rPr>
          <w:lang w:val="fr-FR"/>
        </w:rPr>
      </w:pPr>
      <w:r w:rsidRPr="00810158">
        <w:rPr>
          <w:lang w:val="fr-FR"/>
        </w:rPr>
        <w:t>les lieux des rassemblements de masse et pendant leur durée,</w:t>
      </w:r>
    </w:p>
    <w:p w:rsidR="00203B26" w:rsidRPr="00810158" w:rsidRDefault="00203B26" w:rsidP="00B04B85">
      <w:pPr>
        <w:numPr>
          <w:ilvl w:val="0"/>
          <w:numId w:val="311"/>
        </w:numPr>
        <w:jc w:val="both"/>
        <w:rPr>
          <w:lang w:val="fr-FR"/>
        </w:rPr>
      </w:pPr>
      <w:r w:rsidRPr="00810158">
        <w:rPr>
          <w:lang w:val="fr-FR"/>
        </w:rPr>
        <w:t>les centres et des installations de transport public, à l'exception des voitures et des voitures-restaurants, où il est permis de vendre, servir et consommer des boissons alcoolisées de moins de 4,5% d'alcool et des bières,</w:t>
      </w:r>
    </w:p>
    <w:p w:rsidR="00203B26" w:rsidRPr="00810158" w:rsidRDefault="00203B26" w:rsidP="00B04B85">
      <w:pPr>
        <w:numPr>
          <w:ilvl w:val="0"/>
          <w:numId w:val="311"/>
        </w:numPr>
        <w:jc w:val="both"/>
        <w:rPr>
          <w:lang w:val="fr-FR"/>
        </w:rPr>
      </w:pPr>
      <w:r w:rsidRPr="00810158">
        <w:rPr>
          <w:lang w:val="fr-FR"/>
        </w:rPr>
        <w:t>les locaux occupés par les militaires et les organes des affaires intérieures, sur le territoire des casernes et de l'hébergement temporaire des unités militaires.</w:t>
      </w:r>
    </w:p>
    <w:p w:rsidR="00203B26" w:rsidRPr="00810158" w:rsidRDefault="00203B26" w:rsidP="00203B26">
      <w:pPr>
        <w:jc w:val="both"/>
        <w:rPr>
          <w:lang w:val="fr-FR"/>
        </w:rPr>
      </w:pPr>
      <w:r w:rsidRPr="00810158">
        <w:rPr>
          <w:lang w:val="fr-FR"/>
        </w:rPr>
        <w:t xml:space="preserve">760. Il est interdit de vendre, servir et consommer des boissons contenant plus de 18% d'alcool dans les centres de formation et des maisons de vacances. Il est permis de vendre, servir et consommer des boissons contenant plus de 4,5% d'alcool pendant les évènements en </w:t>
      </w:r>
      <w:r w:rsidR="008B5EC3" w:rsidRPr="00810158">
        <w:rPr>
          <w:lang w:val="fr-FR"/>
        </w:rPr>
        <w:t>plein</w:t>
      </w:r>
      <w:r w:rsidRPr="00810158">
        <w:rPr>
          <w:lang w:val="fr-FR"/>
        </w:rPr>
        <w:t xml:space="preserve">-air, mais seulement après avoir obtenu un permis et dans </w:t>
      </w:r>
      <w:r w:rsidR="00F83186">
        <w:rPr>
          <w:lang w:val="fr-FR"/>
        </w:rPr>
        <w:t>d</w:t>
      </w:r>
      <w:r w:rsidRPr="00810158">
        <w:rPr>
          <w:lang w:val="fr-FR"/>
        </w:rPr>
        <w:t xml:space="preserve">es lieux désignés. </w:t>
      </w:r>
    </w:p>
    <w:p w:rsidR="00203B26" w:rsidRPr="00810158" w:rsidRDefault="00203B26" w:rsidP="00203B26">
      <w:pPr>
        <w:jc w:val="both"/>
        <w:rPr>
          <w:lang w:val="fr-FR"/>
        </w:rPr>
      </w:pPr>
      <w:r w:rsidRPr="00810158">
        <w:rPr>
          <w:lang w:val="fr-FR"/>
        </w:rPr>
        <w:t>761. Le conseil municipal peut introduire une interdiction temporaire ou définitive de vendre, servir et consommer des boissons alcoolisées dans d'autres endroits que ceux énumérés, des lieux ou des objets ou dans certaines zones de la municipalité, en raison de leur nature</w:t>
      </w:r>
      <w:r w:rsidR="00F83186">
        <w:rPr>
          <w:lang w:val="fr-FR"/>
        </w:rPr>
        <w:t xml:space="preserve"> particulière</w:t>
      </w:r>
      <w:r w:rsidRPr="00810158">
        <w:rPr>
          <w:lang w:val="fr-FR"/>
        </w:rPr>
        <w:t>.</w:t>
      </w:r>
    </w:p>
    <w:p w:rsidR="00203B26" w:rsidRPr="00810158" w:rsidRDefault="00203B26" w:rsidP="00203B26">
      <w:pPr>
        <w:jc w:val="both"/>
        <w:rPr>
          <w:lang w:val="fr-FR"/>
        </w:rPr>
      </w:pPr>
      <w:r w:rsidRPr="00810158">
        <w:rPr>
          <w:lang w:val="fr-FR"/>
        </w:rPr>
        <w:t xml:space="preserve">762. Il est interdit de vendre et servir des boissons alcoolisées aux personnes dont le comportement indique qu'elles se trouvent sous l'influence d'alcool, aux personnes de moins de 18 ans ainsi que contre un prêt ou un nantissement. En cas de doute quant à la majorité de l'acheteur, le vendeur </w:t>
      </w:r>
      <w:r w:rsidR="00F83186">
        <w:rPr>
          <w:lang w:val="fr-FR"/>
        </w:rPr>
        <w:t xml:space="preserve">et </w:t>
      </w:r>
      <w:r w:rsidRPr="00810158">
        <w:rPr>
          <w:lang w:val="fr-FR"/>
        </w:rPr>
        <w:t>le servant des boissons alcoolisées sont autorisés à exiger de montrer un document indiquant l'âge de l'acheteur.</w:t>
      </w:r>
    </w:p>
    <w:p w:rsidR="00203B26" w:rsidRPr="00810158" w:rsidRDefault="00203B26" w:rsidP="00203B26">
      <w:pPr>
        <w:jc w:val="both"/>
        <w:rPr>
          <w:lang w:val="fr-FR"/>
        </w:rPr>
      </w:pPr>
      <w:r w:rsidRPr="00810158">
        <w:rPr>
          <w:lang w:val="fr-FR"/>
        </w:rPr>
        <w:t>763. Les dispositions pénales définies dans la loi prévoient que toute personne qui vend ou sert des boissons alcoolisées dans les cas où cela n'est pas permis, soit sans un permis requis ou en violation de ses dispositions, est passible d'une amende. La même peine est applicable au gestionnaire de l'établissement de vente ou de services qui ne remplit pas l'obligation de surveillance. Il est également possible d'ordonner la confiscation des boissons alcoolisées, même si elles n'étaient pas la propriété de l'auteur de l'infraction, il est également possible d'émettre une interdiction de mener une activité économique consistant à vendre ou servir des boissons alcoolisées.</w:t>
      </w:r>
    </w:p>
    <w:p w:rsidR="00203B26" w:rsidRPr="00810158" w:rsidRDefault="00203B26" w:rsidP="00203B26">
      <w:pPr>
        <w:jc w:val="both"/>
        <w:rPr>
          <w:lang w:val="fr-FR"/>
        </w:rPr>
      </w:pPr>
      <w:r w:rsidRPr="00810158">
        <w:rPr>
          <w:lang w:val="fr-FR"/>
        </w:rPr>
        <w:t>764. Il est interdit de promouvoir des boissons alcoolisées, à l'exception de la bière, dont la publicité et la promotion sont autorisées, à condition que celles-ci</w:t>
      </w:r>
      <w:r w:rsidR="001F2096" w:rsidRPr="00810158">
        <w:rPr>
          <w:lang w:val="fr-FR"/>
        </w:rPr>
        <w:t>:</w:t>
      </w:r>
    </w:p>
    <w:p w:rsidR="00203B26" w:rsidRPr="00810158" w:rsidRDefault="00203B26" w:rsidP="00B04B85">
      <w:pPr>
        <w:numPr>
          <w:ilvl w:val="0"/>
          <w:numId w:val="312"/>
        </w:numPr>
        <w:tabs>
          <w:tab w:val="right" w:pos="284"/>
          <w:tab w:val="left" w:pos="408"/>
        </w:tabs>
        <w:autoSpaceDE w:val="0"/>
        <w:autoSpaceDN w:val="0"/>
        <w:adjustRightInd w:val="0"/>
        <w:jc w:val="both"/>
        <w:rPr>
          <w:lang w:val="fr-FR"/>
        </w:rPr>
      </w:pPr>
      <w:r w:rsidRPr="00810158">
        <w:rPr>
          <w:lang w:val="fr-FR"/>
        </w:rPr>
        <w:t>ne s'adressent pas aux mineurs,</w:t>
      </w:r>
    </w:p>
    <w:p w:rsidR="00203B26" w:rsidRPr="00810158" w:rsidRDefault="00203B26" w:rsidP="00B04B85">
      <w:pPr>
        <w:numPr>
          <w:ilvl w:val="0"/>
          <w:numId w:val="312"/>
        </w:numPr>
        <w:tabs>
          <w:tab w:val="right" w:pos="284"/>
          <w:tab w:val="left" w:pos="408"/>
        </w:tabs>
        <w:autoSpaceDE w:val="0"/>
        <w:autoSpaceDN w:val="0"/>
        <w:adjustRightInd w:val="0"/>
        <w:jc w:val="both"/>
        <w:rPr>
          <w:lang w:val="fr-FR"/>
        </w:rPr>
      </w:pPr>
      <w:r w:rsidRPr="00810158">
        <w:rPr>
          <w:lang w:val="fr-FR"/>
        </w:rPr>
        <w:t>ne représentent pas des mineurs,</w:t>
      </w:r>
    </w:p>
    <w:p w:rsidR="00203B26" w:rsidRPr="00810158" w:rsidRDefault="00203B26" w:rsidP="00B04B85">
      <w:pPr>
        <w:numPr>
          <w:ilvl w:val="0"/>
          <w:numId w:val="312"/>
        </w:numPr>
        <w:tabs>
          <w:tab w:val="right" w:pos="284"/>
          <w:tab w:val="left" w:pos="408"/>
        </w:tabs>
        <w:autoSpaceDE w:val="0"/>
        <w:autoSpaceDN w:val="0"/>
        <w:adjustRightInd w:val="0"/>
        <w:jc w:val="both"/>
        <w:rPr>
          <w:lang w:val="fr-FR"/>
        </w:rPr>
      </w:pPr>
      <w:r w:rsidRPr="00810158">
        <w:rPr>
          <w:lang w:val="fr-FR"/>
        </w:rPr>
        <w:t>n'associent pas la consommation d’alcool à une amélioration des performances physiques ou à la conduite automobile</w:t>
      </w:r>
      <w:r w:rsidR="009317A0">
        <w:rPr>
          <w:lang w:val="fr-FR"/>
        </w:rPr>
        <w:t>,</w:t>
      </w:r>
    </w:p>
    <w:p w:rsidR="00203B26" w:rsidRPr="00810158" w:rsidRDefault="00203B26" w:rsidP="00B04B85">
      <w:pPr>
        <w:numPr>
          <w:ilvl w:val="0"/>
          <w:numId w:val="312"/>
        </w:numPr>
        <w:tabs>
          <w:tab w:val="right" w:pos="284"/>
          <w:tab w:val="left" w:pos="408"/>
        </w:tabs>
        <w:autoSpaceDE w:val="0"/>
        <w:autoSpaceDN w:val="0"/>
        <w:adjustRightInd w:val="0"/>
        <w:ind w:left="284" w:hanging="284"/>
        <w:jc w:val="both"/>
        <w:rPr>
          <w:lang w:val="fr-FR"/>
        </w:rPr>
      </w:pPr>
      <w:r w:rsidRPr="00810158">
        <w:rPr>
          <w:lang w:val="fr-FR"/>
        </w:rPr>
        <w:t>ne suggèrent pas que les boissons alcooliques sont dotées de propriétés thérapeutiques ou ont un effet stimulant, sédatif ou anticonflictuel</w:t>
      </w:r>
      <w:r w:rsidR="009317A0">
        <w:rPr>
          <w:lang w:val="fr-FR"/>
        </w:rPr>
        <w:t>,</w:t>
      </w:r>
    </w:p>
    <w:p w:rsidR="00203B26" w:rsidRPr="00810158" w:rsidRDefault="00203B26" w:rsidP="00B04B85">
      <w:pPr>
        <w:numPr>
          <w:ilvl w:val="0"/>
          <w:numId w:val="312"/>
        </w:numPr>
        <w:tabs>
          <w:tab w:val="right" w:pos="284"/>
          <w:tab w:val="left" w:pos="408"/>
        </w:tabs>
        <w:autoSpaceDE w:val="0"/>
        <w:autoSpaceDN w:val="0"/>
        <w:adjustRightInd w:val="0"/>
        <w:jc w:val="both"/>
        <w:rPr>
          <w:lang w:val="fr-FR"/>
        </w:rPr>
      </w:pPr>
      <w:r w:rsidRPr="00810158">
        <w:rPr>
          <w:lang w:val="fr-FR"/>
        </w:rPr>
        <w:t>n'encouragent pas à la consommation excessive,</w:t>
      </w:r>
    </w:p>
    <w:p w:rsidR="00203B26" w:rsidRPr="00810158" w:rsidRDefault="00203B26" w:rsidP="00B04B85">
      <w:pPr>
        <w:numPr>
          <w:ilvl w:val="0"/>
          <w:numId w:val="312"/>
        </w:numPr>
        <w:tabs>
          <w:tab w:val="right" w:pos="284"/>
          <w:tab w:val="left" w:pos="408"/>
        </w:tabs>
        <w:autoSpaceDE w:val="0"/>
        <w:autoSpaceDN w:val="0"/>
        <w:adjustRightInd w:val="0"/>
        <w:jc w:val="both"/>
        <w:rPr>
          <w:lang w:val="fr-FR"/>
        </w:rPr>
      </w:pPr>
      <w:r w:rsidRPr="00810158">
        <w:rPr>
          <w:lang w:val="fr-FR"/>
        </w:rPr>
        <w:t>ne donne</w:t>
      </w:r>
      <w:r w:rsidR="00F83186">
        <w:rPr>
          <w:lang w:val="fr-FR"/>
        </w:rPr>
        <w:t>nt</w:t>
      </w:r>
      <w:r w:rsidRPr="00810158">
        <w:rPr>
          <w:lang w:val="fr-FR"/>
        </w:rPr>
        <w:t xml:space="preserve"> pas une image négative de l’abstinence ou de la sobriété,</w:t>
      </w:r>
    </w:p>
    <w:p w:rsidR="00203B26" w:rsidRPr="00810158" w:rsidRDefault="00203B26" w:rsidP="00B04B85">
      <w:pPr>
        <w:numPr>
          <w:ilvl w:val="0"/>
          <w:numId w:val="312"/>
        </w:numPr>
        <w:tabs>
          <w:tab w:val="right" w:pos="284"/>
          <w:tab w:val="left" w:pos="408"/>
        </w:tabs>
        <w:autoSpaceDE w:val="0"/>
        <w:autoSpaceDN w:val="0"/>
        <w:adjustRightInd w:val="0"/>
        <w:ind w:left="284" w:hanging="284"/>
        <w:jc w:val="both"/>
        <w:rPr>
          <w:lang w:val="fr-FR"/>
        </w:rPr>
      </w:pPr>
      <w:r w:rsidRPr="00810158">
        <w:rPr>
          <w:lang w:val="fr-FR"/>
        </w:rPr>
        <w:t>ne souligne</w:t>
      </w:r>
      <w:r w:rsidR="00F83186">
        <w:rPr>
          <w:lang w:val="fr-FR"/>
        </w:rPr>
        <w:t>nt pas</w:t>
      </w:r>
      <w:r w:rsidRPr="00810158">
        <w:rPr>
          <w:lang w:val="fr-FR"/>
        </w:rPr>
        <w:t xml:space="preserve"> comme qualité positive des boissons leur forte teneur en alcool,</w:t>
      </w:r>
    </w:p>
    <w:p w:rsidR="00203B26" w:rsidRPr="00810158" w:rsidRDefault="00203B26" w:rsidP="00B04B85">
      <w:pPr>
        <w:numPr>
          <w:ilvl w:val="0"/>
          <w:numId w:val="312"/>
        </w:numPr>
        <w:tabs>
          <w:tab w:val="right" w:pos="284"/>
          <w:tab w:val="left" w:pos="408"/>
        </w:tabs>
        <w:autoSpaceDE w:val="0"/>
        <w:autoSpaceDN w:val="0"/>
        <w:adjustRightInd w:val="0"/>
        <w:ind w:left="284" w:hanging="284"/>
        <w:jc w:val="both"/>
        <w:rPr>
          <w:lang w:val="fr-FR"/>
        </w:rPr>
      </w:pPr>
      <w:r w:rsidRPr="00810158">
        <w:rPr>
          <w:lang w:val="fr-FR"/>
        </w:rPr>
        <w:t>ne produisent pas de liens avec l'attirance sexuelle, la détente ou les loisirs, l'</w:t>
      </w:r>
      <w:r w:rsidR="00EE39F6">
        <w:rPr>
          <w:lang w:val="fr-FR"/>
        </w:rPr>
        <w:t>éducation</w:t>
      </w:r>
      <w:r w:rsidRPr="00810158">
        <w:rPr>
          <w:lang w:val="fr-FR"/>
        </w:rPr>
        <w:t xml:space="preserve"> ou le travail, la réussite professionnelle ou dans la vie.</w:t>
      </w:r>
    </w:p>
    <w:p w:rsidR="00203B26" w:rsidRPr="00810158" w:rsidRDefault="00203B26" w:rsidP="00203B26">
      <w:pPr>
        <w:autoSpaceDE w:val="0"/>
        <w:autoSpaceDN w:val="0"/>
        <w:adjustRightInd w:val="0"/>
        <w:jc w:val="both"/>
        <w:rPr>
          <w:lang w:val="fr-FR"/>
        </w:rPr>
      </w:pPr>
      <w:r w:rsidRPr="00810158">
        <w:rPr>
          <w:lang w:val="fr-FR"/>
        </w:rPr>
        <w:t>765. La publicité et la promotion de la bière, dans la mesure de</w:t>
      </w:r>
      <w:r w:rsidR="00F83186">
        <w:rPr>
          <w:lang w:val="fr-FR"/>
        </w:rPr>
        <w:t xml:space="preserve"> ce</w:t>
      </w:r>
      <w:r w:rsidRPr="00810158">
        <w:rPr>
          <w:lang w:val="fr-FR"/>
        </w:rPr>
        <w:t>s limites, ne peuvent pas être menées</w:t>
      </w:r>
      <w:r w:rsidR="001F2096" w:rsidRPr="00810158">
        <w:rPr>
          <w:lang w:val="fr-FR"/>
        </w:rPr>
        <w:t>:</w:t>
      </w:r>
    </w:p>
    <w:p w:rsidR="00203B26" w:rsidRPr="00810158" w:rsidRDefault="00203B26" w:rsidP="00B04B85">
      <w:pPr>
        <w:numPr>
          <w:ilvl w:val="0"/>
          <w:numId w:val="313"/>
        </w:numPr>
        <w:tabs>
          <w:tab w:val="right" w:pos="284"/>
          <w:tab w:val="left" w:pos="408"/>
        </w:tabs>
        <w:autoSpaceDE w:val="0"/>
        <w:autoSpaceDN w:val="0"/>
        <w:adjustRightInd w:val="0"/>
        <w:ind w:left="284" w:hanging="284"/>
        <w:jc w:val="both"/>
        <w:rPr>
          <w:lang w:val="fr-FR"/>
        </w:rPr>
      </w:pPr>
      <w:r w:rsidRPr="00810158">
        <w:rPr>
          <w:lang w:val="fr-FR"/>
        </w:rPr>
        <w:t>à la télévision, à la radio, au cinéma et au théâtre, entre 6h00 et 20h00, à l'exclusion de la publicité réalisée par l'organisateur de l'événement sportif professionnell lors de cet événement,</w:t>
      </w:r>
    </w:p>
    <w:p w:rsidR="00203B26" w:rsidRPr="00810158" w:rsidRDefault="00203B26" w:rsidP="00B04B85">
      <w:pPr>
        <w:numPr>
          <w:ilvl w:val="0"/>
          <w:numId w:val="313"/>
        </w:numPr>
        <w:tabs>
          <w:tab w:val="right" w:pos="284"/>
          <w:tab w:val="left" w:pos="408"/>
        </w:tabs>
        <w:autoSpaceDE w:val="0"/>
        <w:autoSpaceDN w:val="0"/>
        <w:adjustRightInd w:val="0"/>
        <w:jc w:val="both"/>
        <w:rPr>
          <w:lang w:val="fr-FR"/>
        </w:rPr>
      </w:pPr>
      <w:r w:rsidRPr="00810158">
        <w:rPr>
          <w:lang w:val="fr-FR"/>
        </w:rPr>
        <w:t>sur les cassettes vidéo et d'autres médias,</w:t>
      </w:r>
    </w:p>
    <w:p w:rsidR="00203B26" w:rsidRPr="00810158" w:rsidRDefault="00203B26" w:rsidP="00B04B85">
      <w:pPr>
        <w:numPr>
          <w:ilvl w:val="0"/>
          <w:numId w:val="313"/>
        </w:numPr>
        <w:tabs>
          <w:tab w:val="right" w:pos="284"/>
          <w:tab w:val="left" w:pos="408"/>
        </w:tabs>
        <w:autoSpaceDE w:val="0"/>
        <w:autoSpaceDN w:val="0"/>
        <w:adjustRightInd w:val="0"/>
        <w:jc w:val="both"/>
        <w:rPr>
          <w:lang w:val="fr-FR"/>
        </w:rPr>
      </w:pPr>
      <w:r w:rsidRPr="00810158">
        <w:rPr>
          <w:lang w:val="fr-FR"/>
        </w:rPr>
        <w:t>dans la presse de jeunes et d'enfants,</w:t>
      </w:r>
    </w:p>
    <w:p w:rsidR="00203B26" w:rsidRPr="00810158" w:rsidRDefault="00203B26" w:rsidP="00B04B85">
      <w:pPr>
        <w:numPr>
          <w:ilvl w:val="0"/>
          <w:numId w:val="313"/>
        </w:numPr>
        <w:tabs>
          <w:tab w:val="right" w:pos="284"/>
          <w:tab w:val="left" w:pos="408"/>
        </w:tabs>
        <w:autoSpaceDE w:val="0"/>
        <w:autoSpaceDN w:val="0"/>
        <w:adjustRightInd w:val="0"/>
        <w:jc w:val="both"/>
        <w:rPr>
          <w:lang w:val="fr-FR"/>
        </w:rPr>
      </w:pPr>
      <w:r w:rsidRPr="00810158">
        <w:rPr>
          <w:lang w:val="fr-FR"/>
        </w:rPr>
        <w:t>sur les couvertures des journaux et magazines,</w:t>
      </w:r>
    </w:p>
    <w:p w:rsidR="00203B26" w:rsidRPr="00810158" w:rsidRDefault="00203B26" w:rsidP="00B04B85">
      <w:pPr>
        <w:numPr>
          <w:ilvl w:val="0"/>
          <w:numId w:val="313"/>
        </w:numPr>
        <w:tabs>
          <w:tab w:val="right" w:pos="284"/>
          <w:tab w:val="left" w:pos="408"/>
        </w:tabs>
        <w:autoSpaceDE w:val="0"/>
        <w:autoSpaceDN w:val="0"/>
        <w:adjustRightInd w:val="0"/>
        <w:ind w:left="284" w:hanging="284"/>
        <w:jc w:val="both"/>
        <w:rPr>
          <w:lang w:val="fr-FR"/>
        </w:rPr>
      </w:pPr>
      <w:r w:rsidRPr="00810158">
        <w:rPr>
          <w:lang w:val="fr-FR"/>
        </w:rPr>
        <w:t>sur les colonnes et tableaux de publicité et autres surfaces fixes et mobiles utilisés pour la publicité, à moins que 20% de la publicité constitue des inscriptions visibles et lisibles informant des dangers de la consommation d'alcool ou de l'interdiction de la vente d'alcool aux mineurs,</w:t>
      </w:r>
    </w:p>
    <w:p w:rsidR="00203B26" w:rsidRPr="00810158" w:rsidRDefault="00203B26" w:rsidP="00B04B85">
      <w:pPr>
        <w:numPr>
          <w:ilvl w:val="0"/>
          <w:numId w:val="313"/>
        </w:numPr>
        <w:tabs>
          <w:tab w:val="right" w:pos="284"/>
          <w:tab w:val="left" w:pos="408"/>
        </w:tabs>
        <w:autoSpaceDE w:val="0"/>
        <w:autoSpaceDN w:val="0"/>
        <w:adjustRightInd w:val="0"/>
        <w:jc w:val="both"/>
        <w:rPr>
          <w:lang w:val="fr-FR"/>
        </w:rPr>
      </w:pPr>
      <w:r w:rsidRPr="00810158">
        <w:rPr>
          <w:lang w:val="fr-FR"/>
        </w:rPr>
        <w:t>avec la participation des mineurs.</w:t>
      </w:r>
    </w:p>
    <w:p w:rsidR="00203B26" w:rsidRPr="00810158" w:rsidRDefault="00203B26" w:rsidP="00203B26">
      <w:pPr>
        <w:autoSpaceDE w:val="0"/>
        <w:autoSpaceDN w:val="0"/>
        <w:adjustRightInd w:val="0"/>
        <w:jc w:val="both"/>
        <w:rPr>
          <w:lang w:val="fr-FR"/>
        </w:rPr>
      </w:pPr>
      <w:r w:rsidRPr="00810158">
        <w:rPr>
          <w:lang w:val="fr-FR"/>
        </w:rPr>
        <w:t>766. Il est interdit de faire de la publicité, la promotion de produits et services, dont le nom, la marque, la conception graphique ou l'emballage sont similaires ou identiques à ceux de la boisson alcoolisée ou tout autre symbole objectivement liée à la boisson alcoolisée. Il est également interdit faire la publicité et la promotion des entreprises et d'autres entités, qui, dans son image publicitaire, utilisent le nom, la marque, la conception graphique ou l'emballage associé à la boisson alcoolisée, son fabricant ou distributeur.</w:t>
      </w:r>
    </w:p>
    <w:p w:rsidR="00203B26" w:rsidRPr="00810158" w:rsidRDefault="00203B26" w:rsidP="00203B26">
      <w:pPr>
        <w:autoSpaceDE w:val="0"/>
        <w:autoSpaceDN w:val="0"/>
        <w:adjustRightInd w:val="0"/>
        <w:jc w:val="both"/>
        <w:rPr>
          <w:lang w:val="fr-FR"/>
        </w:rPr>
      </w:pPr>
      <w:r w:rsidRPr="00810158">
        <w:rPr>
          <w:lang w:val="fr-FR"/>
        </w:rPr>
        <w:t>767. Il est interdit d'informer que les événements sportifs, les concerts et d'autres évènements publiques sont sponsorisés par les fabricants et les distributeurs de boissons ayant pour activité principale la fabrication ou la vente de boissons alcoolisées contenant de 8% à 18% d'alcool, dans toute autre manière que par la mise du nom du fabricant ou du distributeur ou de sa marque de fabrique à l'intérieur des journaux et magazines, sur l'invitation, le billet, l'affiche, le produit ou le tableau d'information associé à un événement spécifique. Les informations sur le parrainage peuvent appara</w:t>
      </w:r>
      <w:r w:rsidR="00B01272">
        <w:rPr>
          <w:lang w:val="fr-FR"/>
        </w:rPr>
        <w:t>î</w:t>
      </w:r>
      <w:r w:rsidRPr="00810158">
        <w:rPr>
          <w:lang w:val="fr-FR"/>
        </w:rPr>
        <w:t>tre à la radio et à la télévision, à condition qu'elles se limitent au nom d'un fabricant ou un distributeur de boissons contenant jusqu'à 18% d'alcool ou à sa marque, et qu'elles ne soient pas présentées à la télévision par une personne physique ou avec l'utilisation de l'image d'un être humain.</w:t>
      </w:r>
    </w:p>
    <w:p w:rsidR="00203B26" w:rsidRPr="00810158" w:rsidRDefault="00203B26" w:rsidP="00203B26">
      <w:pPr>
        <w:autoSpaceDE w:val="0"/>
        <w:autoSpaceDN w:val="0"/>
        <w:adjustRightInd w:val="0"/>
        <w:jc w:val="both"/>
        <w:rPr>
          <w:lang w:val="fr-FR"/>
        </w:rPr>
      </w:pPr>
      <w:r w:rsidRPr="00810158">
        <w:rPr>
          <w:lang w:val="fr-FR"/>
        </w:rPr>
        <w:t xml:space="preserve">768. Les opérateurs qui fournissent des services de la publicité des boissons alcoolisées sont tenus de payer au Fonds pour les cours sportifs pour </w:t>
      </w:r>
      <w:r w:rsidR="008B5EC3" w:rsidRPr="00810158">
        <w:rPr>
          <w:lang w:val="fr-FR"/>
        </w:rPr>
        <w:t>les é</w:t>
      </w:r>
      <w:r w:rsidR="00B01272">
        <w:rPr>
          <w:lang w:val="fr-FR"/>
        </w:rPr>
        <w:t>lèves</w:t>
      </w:r>
      <w:r w:rsidRPr="00810158">
        <w:rPr>
          <w:lang w:val="fr-FR"/>
        </w:rPr>
        <w:t>, une somme équivalente à 10% de l'assiette fiscale pour des biens et des services (TVA). Les ressources du Fond</w:t>
      </w:r>
      <w:r w:rsidR="00B01272">
        <w:rPr>
          <w:lang w:val="fr-FR"/>
        </w:rPr>
        <w:t>s</w:t>
      </w:r>
      <w:r w:rsidRPr="00810158">
        <w:rPr>
          <w:lang w:val="fr-FR"/>
        </w:rPr>
        <w:t xml:space="preserve"> sont exclusivement </w:t>
      </w:r>
      <w:r w:rsidR="008B5EC3" w:rsidRPr="00810158">
        <w:rPr>
          <w:lang w:val="fr-FR"/>
        </w:rPr>
        <w:t>destinées</w:t>
      </w:r>
      <w:r w:rsidRPr="00810158">
        <w:rPr>
          <w:lang w:val="fr-FR"/>
        </w:rPr>
        <w:t xml:space="preserve"> au financement des activités sportives pour les élèves, menés par les clubs sportifs agissant sous la forme d'associations et par d'autres organisations non gouvernementales qui mettent en </w:t>
      </w:r>
      <w:r w:rsidR="008B150E" w:rsidRPr="00810158">
        <w:rPr>
          <w:lang w:val="fr-FR"/>
        </w:rPr>
        <w:t>œ</w:t>
      </w:r>
      <w:r w:rsidRPr="00810158">
        <w:rPr>
          <w:lang w:val="fr-FR"/>
        </w:rPr>
        <w:t>uvre les tâches dans le domaine de la promotion de la culture physique chez les enfants et les jeunes, ainsi que par les entités de l'administration locale.</w:t>
      </w:r>
    </w:p>
    <w:p w:rsidR="00203B26" w:rsidRPr="00810158" w:rsidRDefault="00203B26" w:rsidP="00203B26">
      <w:pPr>
        <w:autoSpaceDE w:val="0"/>
        <w:autoSpaceDN w:val="0"/>
        <w:adjustRightInd w:val="0"/>
        <w:jc w:val="both"/>
        <w:rPr>
          <w:lang w:val="fr-FR"/>
        </w:rPr>
      </w:pPr>
      <w:r w:rsidRPr="00810158">
        <w:rPr>
          <w:lang w:val="fr-FR"/>
        </w:rPr>
        <w:t xml:space="preserve">769. Les objectifs du </w:t>
      </w:r>
      <w:r w:rsidR="009729AA">
        <w:rPr>
          <w:lang w:val="fr-FR"/>
        </w:rPr>
        <w:t>“</w:t>
      </w:r>
      <w:r w:rsidRPr="00810158">
        <w:rPr>
          <w:lang w:val="fr-FR"/>
        </w:rPr>
        <w:t>Programme national de la prévention et de la résolution des problèmes d'alcool pour les années 2011-2015</w:t>
      </w:r>
      <w:r w:rsidR="009729AA">
        <w:rPr>
          <w:lang w:val="fr-FR"/>
        </w:rPr>
        <w:t>”</w:t>
      </w:r>
      <w:r w:rsidRPr="00810158">
        <w:rPr>
          <w:lang w:val="fr-FR"/>
        </w:rPr>
        <w:t> sont les suivants</w:t>
      </w:r>
      <w:r w:rsidR="001F2096" w:rsidRPr="00810158">
        <w:rPr>
          <w:lang w:val="fr-FR"/>
        </w:rPr>
        <w:t>:</w:t>
      </w:r>
    </w:p>
    <w:p w:rsidR="00203B26" w:rsidRPr="00810158" w:rsidRDefault="00203B26" w:rsidP="00B04B85">
      <w:pPr>
        <w:pStyle w:val="Akapitzlist"/>
        <w:numPr>
          <w:ilvl w:val="0"/>
          <w:numId w:val="392"/>
        </w:numPr>
        <w:jc w:val="both"/>
        <w:rPr>
          <w:lang w:val="fr-FR"/>
        </w:rPr>
      </w:pPr>
      <w:r w:rsidRPr="00810158">
        <w:rPr>
          <w:lang w:val="fr-FR"/>
        </w:rPr>
        <w:t>la réduction des dommages pour la santé résultant de la consommation d'alcool,</w:t>
      </w:r>
    </w:p>
    <w:p w:rsidR="00203B26" w:rsidRPr="00810158" w:rsidRDefault="00203B26" w:rsidP="00B04B85">
      <w:pPr>
        <w:pStyle w:val="Akapitzlist"/>
        <w:numPr>
          <w:ilvl w:val="0"/>
          <w:numId w:val="392"/>
        </w:numPr>
        <w:jc w:val="both"/>
        <w:rPr>
          <w:lang w:val="fr-FR"/>
        </w:rPr>
      </w:pPr>
      <w:r w:rsidRPr="00810158">
        <w:rPr>
          <w:lang w:val="fr-FR"/>
        </w:rPr>
        <w:t>la réduction de la disponibilité et la modification de la structure de l'alcool consommée,</w:t>
      </w:r>
    </w:p>
    <w:p w:rsidR="00203B26" w:rsidRPr="00810158" w:rsidRDefault="00203B26" w:rsidP="00B04B85">
      <w:pPr>
        <w:pStyle w:val="Akapitzlist"/>
        <w:numPr>
          <w:ilvl w:val="0"/>
          <w:numId w:val="392"/>
        </w:numPr>
        <w:jc w:val="both"/>
        <w:rPr>
          <w:lang w:val="fr-FR"/>
        </w:rPr>
      </w:pPr>
      <w:r w:rsidRPr="00810158">
        <w:rPr>
          <w:lang w:val="fr-FR"/>
        </w:rPr>
        <w:t>la limitation de la perturbation de la vie familiale, y compris les dommages pour la santé e</w:t>
      </w:r>
      <w:r w:rsidR="008B5EC3" w:rsidRPr="00810158">
        <w:rPr>
          <w:lang w:val="fr-FR"/>
        </w:rPr>
        <w:t xml:space="preserve">t le développement des enfants </w:t>
      </w:r>
      <w:r w:rsidRPr="00810158">
        <w:rPr>
          <w:lang w:val="fr-FR"/>
        </w:rPr>
        <w:t>des familles avec des problèmes d'alcool,</w:t>
      </w:r>
    </w:p>
    <w:p w:rsidR="00203B26" w:rsidRPr="00810158" w:rsidRDefault="00203B26" w:rsidP="00B04B85">
      <w:pPr>
        <w:pStyle w:val="Akapitzlist"/>
        <w:numPr>
          <w:ilvl w:val="0"/>
          <w:numId w:val="392"/>
        </w:numPr>
        <w:jc w:val="both"/>
        <w:rPr>
          <w:lang w:val="fr-FR"/>
        </w:rPr>
      </w:pPr>
      <w:r w:rsidRPr="00810158">
        <w:rPr>
          <w:lang w:val="fr-FR"/>
        </w:rPr>
        <w:t>la réduction de la consommation de l'alcool par les enfants et les jeunes,</w:t>
      </w:r>
    </w:p>
    <w:p w:rsidR="00203B26" w:rsidRPr="00810158" w:rsidRDefault="00203B26" w:rsidP="00B04B85">
      <w:pPr>
        <w:pStyle w:val="Akapitzlist"/>
        <w:numPr>
          <w:ilvl w:val="0"/>
          <w:numId w:val="392"/>
        </w:numPr>
        <w:jc w:val="both"/>
        <w:rPr>
          <w:lang w:val="fr-FR"/>
        </w:rPr>
      </w:pPr>
      <w:r w:rsidRPr="00810158">
        <w:rPr>
          <w:lang w:val="fr-FR"/>
        </w:rPr>
        <w:t xml:space="preserve">la diminution de l'échelle de la </w:t>
      </w:r>
      <w:r w:rsidR="00653A64">
        <w:rPr>
          <w:lang w:val="fr-FR"/>
        </w:rPr>
        <w:t>violence en famille</w:t>
      </w:r>
      <w:r w:rsidRPr="00810158">
        <w:rPr>
          <w:lang w:val="fr-FR"/>
        </w:rPr>
        <w:t xml:space="preserve"> et l'augmentation de l'efficacité de l'aide aux familles,</w:t>
      </w:r>
    </w:p>
    <w:p w:rsidR="00203B26" w:rsidRPr="00810158" w:rsidRDefault="00203B26" w:rsidP="00B04B85">
      <w:pPr>
        <w:pStyle w:val="Akapitzlist"/>
        <w:numPr>
          <w:ilvl w:val="0"/>
          <w:numId w:val="392"/>
        </w:numPr>
        <w:jc w:val="both"/>
        <w:rPr>
          <w:lang w:val="fr-FR"/>
        </w:rPr>
      </w:pPr>
      <w:r w:rsidRPr="00810158">
        <w:rPr>
          <w:lang w:val="fr-FR"/>
        </w:rPr>
        <w:t>la réduction des dommages pour la santé résultant de la consommation d'alcool,</w:t>
      </w:r>
    </w:p>
    <w:p w:rsidR="00203B26" w:rsidRPr="00810158" w:rsidRDefault="00203B26" w:rsidP="00B04B85">
      <w:pPr>
        <w:pStyle w:val="Akapitzlist"/>
        <w:numPr>
          <w:ilvl w:val="0"/>
          <w:numId w:val="392"/>
        </w:numPr>
        <w:jc w:val="both"/>
        <w:rPr>
          <w:lang w:val="fr-FR"/>
        </w:rPr>
      </w:pPr>
      <w:r w:rsidRPr="00810158">
        <w:rPr>
          <w:lang w:val="fr-FR"/>
        </w:rPr>
        <w:t>la limitation des violations du droit en rapport avec l'alcool,</w:t>
      </w:r>
    </w:p>
    <w:p w:rsidR="00203B26" w:rsidRPr="00810158" w:rsidRDefault="00203B26" w:rsidP="00B04B85">
      <w:pPr>
        <w:pStyle w:val="Akapitzlist"/>
        <w:numPr>
          <w:ilvl w:val="0"/>
          <w:numId w:val="392"/>
        </w:numPr>
        <w:jc w:val="both"/>
        <w:rPr>
          <w:lang w:val="fr-FR"/>
        </w:rPr>
      </w:pPr>
      <w:r w:rsidRPr="00810158">
        <w:rPr>
          <w:lang w:val="fr-FR"/>
        </w:rPr>
        <w:t>l'estimation des pertes économiques liées à l'alcool.</w:t>
      </w:r>
    </w:p>
    <w:p w:rsidR="00203B26" w:rsidRPr="00810158" w:rsidRDefault="00203B26" w:rsidP="00203B26">
      <w:pPr>
        <w:jc w:val="both"/>
        <w:rPr>
          <w:lang w:val="fr-FR"/>
        </w:rPr>
      </w:pPr>
      <w:r w:rsidRPr="00810158">
        <w:rPr>
          <w:lang w:val="fr-FR"/>
        </w:rPr>
        <w:t xml:space="preserve">770. Les comités municipaux pour la résolution des problèmes d'alcool constitués des experts </w:t>
      </w:r>
      <w:r w:rsidR="00B01272">
        <w:rPr>
          <w:lang w:val="fr-FR"/>
        </w:rPr>
        <w:t xml:space="preserve">de différentes </w:t>
      </w:r>
      <w:r w:rsidRPr="00810158">
        <w:rPr>
          <w:lang w:val="fr-FR"/>
        </w:rPr>
        <w:t>disciplines jouent un rôle prépondérant dans la résolution des problèmes d'alcool. Les démarches entreprises par ces comités sont les suivantes</w:t>
      </w:r>
      <w:r w:rsidR="001F2096" w:rsidRPr="00810158">
        <w:rPr>
          <w:lang w:val="fr-FR"/>
        </w:rPr>
        <w:t>:</w:t>
      </w:r>
    </w:p>
    <w:p w:rsidR="00203B26" w:rsidRPr="00810158" w:rsidRDefault="00203B26" w:rsidP="00B04B85">
      <w:pPr>
        <w:pStyle w:val="Akapitzlist"/>
        <w:numPr>
          <w:ilvl w:val="0"/>
          <w:numId w:val="407"/>
        </w:numPr>
        <w:rPr>
          <w:lang w:val="fr-FR"/>
        </w:rPr>
      </w:pPr>
      <w:r w:rsidRPr="00810158">
        <w:rPr>
          <w:lang w:val="fr-FR"/>
        </w:rPr>
        <w:t>la réduction des dommages pour la santé résultant de la consommation d'alcool</w:t>
      </w:r>
      <w:r w:rsidR="001F2096" w:rsidRPr="00810158">
        <w:rPr>
          <w:lang w:val="fr-FR"/>
        </w:rPr>
        <w:t>:</w:t>
      </w:r>
    </w:p>
    <w:p w:rsidR="00203B26" w:rsidRPr="00810158" w:rsidRDefault="008C0381" w:rsidP="00B04B85">
      <w:pPr>
        <w:pStyle w:val="Akapitzlist"/>
        <w:numPr>
          <w:ilvl w:val="0"/>
          <w:numId w:val="408"/>
        </w:numPr>
        <w:jc w:val="both"/>
        <w:rPr>
          <w:lang w:val="fr-FR"/>
        </w:rPr>
      </w:pPr>
      <w:r>
        <w:rPr>
          <w:lang w:val="fr-FR"/>
        </w:rPr>
        <w:t>la formation</w:t>
      </w:r>
      <w:r w:rsidR="00203B26" w:rsidRPr="00810158">
        <w:rPr>
          <w:lang w:val="fr-FR"/>
        </w:rPr>
        <w:t xml:space="preserve"> publique en matière des effets de l'alcool sur le corps et du risque de préjudices,</w:t>
      </w:r>
    </w:p>
    <w:p w:rsidR="00203B26" w:rsidRPr="00810158" w:rsidRDefault="00203B26" w:rsidP="00B04B85">
      <w:pPr>
        <w:pStyle w:val="Akapitzlist"/>
        <w:numPr>
          <w:ilvl w:val="0"/>
          <w:numId w:val="408"/>
        </w:numPr>
        <w:jc w:val="both"/>
        <w:rPr>
          <w:lang w:val="fr-FR"/>
        </w:rPr>
      </w:pPr>
      <w:r w:rsidRPr="00810158">
        <w:rPr>
          <w:lang w:val="fr-FR"/>
        </w:rPr>
        <w:t>la surveillance du système des centres de traitement de la dépendance à l'alcool,</w:t>
      </w:r>
    </w:p>
    <w:p w:rsidR="00203B26" w:rsidRPr="00810158" w:rsidRDefault="00203B26" w:rsidP="00B04B85">
      <w:pPr>
        <w:pStyle w:val="Akapitzlist"/>
        <w:numPr>
          <w:ilvl w:val="0"/>
          <w:numId w:val="408"/>
        </w:numPr>
        <w:jc w:val="both"/>
        <w:rPr>
          <w:lang w:val="fr-FR"/>
        </w:rPr>
      </w:pPr>
      <w:r w:rsidRPr="00810158">
        <w:rPr>
          <w:lang w:val="fr-FR"/>
        </w:rPr>
        <w:t xml:space="preserve">le développement et la mise en œuvre des programmes de la prévention des problèmes d'alcool en milieu de travail, y compris la mise en œuvre du projet </w:t>
      </w:r>
      <w:r w:rsidR="009729AA">
        <w:rPr>
          <w:lang w:val="fr-FR"/>
        </w:rPr>
        <w:t>“</w:t>
      </w:r>
      <w:r w:rsidRPr="00810158">
        <w:rPr>
          <w:lang w:val="fr-FR"/>
        </w:rPr>
        <w:t>European Workplace and Alcohol</w:t>
      </w:r>
      <w:r w:rsidR="009729AA">
        <w:rPr>
          <w:lang w:val="fr-FR"/>
        </w:rPr>
        <w:t>”</w:t>
      </w:r>
      <w:r w:rsidRPr="00810158">
        <w:rPr>
          <w:lang w:val="fr-FR"/>
        </w:rPr>
        <w:t xml:space="preserve"> et du </w:t>
      </w:r>
      <w:r w:rsidR="009729AA">
        <w:rPr>
          <w:lang w:val="fr-FR"/>
        </w:rPr>
        <w:t>“</w:t>
      </w:r>
      <w:r w:rsidRPr="00810158">
        <w:rPr>
          <w:lang w:val="fr-FR"/>
        </w:rPr>
        <w:t>Programme pilote de la prévention des problèmes d'alcool dans le milieu des services en uniforme</w:t>
      </w:r>
      <w:r w:rsidR="009729AA">
        <w:rPr>
          <w:lang w:val="fr-FR"/>
        </w:rPr>
        <w:t>”</w:t>
      </w:r>
      <w:r w:rsidRPr="00810158">
        <w:rPr>
          <w:lang w:val="fr-FR"/>
        </w:rPr>
        <w:t>,</w:t>
      </w:r>
    </w:p>
    <w:p w:rsidR="00203B26" w:rsidRPr="00810158" w:rsidRDefault="00203B26" w:rsidP="00B04B85">
      <w:pPr>
        <w:pStyle w:val="Akapitzlist"/>
        <w:numPr>
          <w:ilvl w:val="0"/>
          <w:numId w:val="407"/>
        </w:numPr>
        <w:jc w:val="both"/>
        <w:rPr>
          <w:lang w:val="fr-FR"/>
        </w:rPr>
      </w:pPr>
      <w:r w:rsidRPr="00810158">
        <w:rPr>
          <w:lang w:val="fr-FR"/>
        </w:rPr>
        <w:t>la réduction de la disponibilité et la modification de la structure de l'alcool consommée</w:t>
      </w:r>
      <w:r w:rsidR="001F2096" w:rsidRPr="00810158">
        <w:rPr>
          <w:lang w:val="fr-FR"/>
        </w:rPr>
        <w:t>:</w:t>
      </w:r>
    </w:p>
    <w:p w:rsidR="00203B26" w:rsidRPr="00810158" w:rsidRDefault="00203B26" w:rsidP="00B04B85">
      <w:pPr>
        <w:pStyle w:val="Akapitzlist"/>
        <w:numPr>
          <w:ilvl w:val="0"/>
          <w:numId w:val="409"/>
        </w:numPr>
        <w:jc w:val="both"/>
        <w:rPr>
          <w:lang w:val="fr-FR"/>
        </w:rPr>
      </w:pPr>
      <w:r w:rsidRPr="00810158">
        <w:rPr>
          <w:lang w:val="fr-FR"/>
        </w:rPr>
        <w:t>le contrôle de la taille et de la structure de la consommation de boissons alcoolisées,</w:t>
      </w:r>
    </w:p>
    <w:p w:rsidR="00203B26" w:rsidRPr="00810158" w:rsidRDefault="00203B26" w:rsidP="00B04B85">
      <w:pPr>
        <w:pStyle w:val="Akapitzlist"/>
        <w:numPr>
          <w:ilvl w:val="0"/>
          <w:numId w:val="409"/>
        </w:numPr>
        <w:jc w:val="both"/>
        <w:rPr>
          <w:lang w:val="fr-FR"/>
        </w:rPr>
      </w:pPr>
      <w:r w:rsidRPr="00810158">
        <w:rPr>
          <w:lang w:val="fr-FR"/>
        </w:rPr>
        <w:t>la limitation de la disponibilité de l'alcool, en limitant les permis de vente de boissons alcoolisées,</w:t>
      </w:r>
    </w:p>
    <w:p w:rsidR="00203B26" w:rsidRPr="00810158" w:rsidRDefault="00203B26" w:rsidP="00B04B85">
      <w:pPr>
        <w:pStyle w:val="Akapitzlist"/>
        <w:numPr>
          <w:ilvl w:val="0"/>
          <w:numId w:val="407"/>
        </w:numPr>
        <w:jc w:val="both"/>
        <w:rPr>
          <w:color w:val="000000"/>
          <w:lang w:val="fr-FR"/>
        </w:rPr>
      </w:pPr>
      <w:r w:rsidRPr="00810158">
        <w:rPr>
          <w:color w:val="000000"/>
          <w:lang w:val="fr-FR"/>
        </w:rPr>
        <w:t>la limitation de la perturbation de la vie familiale, y compris les dommages pour la santé et le développement des enfants des familles avec des problèmes d'alcool</w:t>
      </w:r>
      <w:r w:rsidR="001F2096" w:rsidRPr="00810158">
        <w:rPr>
          <w:color w:val="000000"/>
          <w:lang w:val="fr-FR"/>
        </w:rPr>
        <w:t>:</w:t>
      </w:r>
    </w:p>
    <w:p w:rsidR="00203B26" w:rsidRPr="00810158" w:rsidRDefault="00203B26" w:rsidP="00B04B85">
      <w:pPr>
        <w:pStyle w:val="Akapitzlist"/>
        <w:numPr>
          <w:ilvl w:val="0"/>
          <w:numId w:val="410"/>
        </w:numPr>
        <w:jc w:val="both"/>
        <w:rPr>
          <w:lang w:val="fr-FR"/>
        </w:rPr>
      </w:pPr>
      <w:r w:rsidRPr="00810158">
        <w:rPr>
          <w:lang w:val="fr-FR"/>
        </w:rPr>
        <w:t xml:space="preserve">la conduite des foyers avec le programme socio-thérapeutique et le programme d'éducation et de </w:t>
      </w:r>
      <w:r w:rsidR="009906D3">
        <w:rPr>
          <w:lang w:val="fr-FR"/>
        </w:rPr>
        <w:t>soins,</w:t>
      </w:r>
      <w:r w:rsidRPr="00810158">
        <w:rPr>
          <w:lang w:val="fr-FR"/>
        </w:rPr>
        <w:t xml:space="preserve"> et d'autres centres de soutien,</w:t>
      </w:r>
    </w:p>
    <w:p w:rsidR="00203B26" w:rsidRPr="00810158" w:rsidRDefault="00203B26" w:rsidP="00B04B85">
      <w:pPr>
        <w:pStyle w:val="Akapitzlist"/>
        <w:numPr>
          <w:ilvl w:val="0"/>
          <w:numId w:val="410"/>
        </w:numPr>
        <w:jc w:val="both"/>
        <w:rPr>
          <w:lang w:val="fr-FR"/>
        </w:rPr>
      </w:pPr>
      <w:r w:rsidRPr="00810158">
        <w:rPr>
          <w:lang w:val="fr-FR"/>
        </w:rPr>
        <w:t>les études, les analyses et les expertises en vue d'accroître l'efficacité de l'aide aux enfants dans les familles avec des problèmes d'alcool,</w:t>
      </w:r>
    </w:p>
    <w:p w:rsidR="00203B26" w:rsidRPr="00810158" w:rsidRDefault="00203B26" w:rsidP="00B04B85">
      <w:pPr>
        <w:pStyle w:val="Akapitzlist"/>
        <w:numPr>
          <w:ilvl w:val="0"/>
          <w:numId w:val="410"/>
        </w:numPr>
        <w:jc w:val="both"/>
        <w:rPr>
          <w:b/>
          <w:color w:val="000000"/>
          <w:lang w:val="fr-FR"/>
        </w:rPr>
      </w:pPr>
      <w:r w:rsidRPr="00810158">
        <w:rPr>
          <w:lang w:val="fr-FR"/>
        </w:rPr>
        <w:t xml:space="preserve">la formation des animateurs mettant en </w:t>
      </w:r>
      <w:r w:rsidR="008B150E" w:rsidRPr="00810158">
        <w:rPr>
          <w:lang w:val="fr-FR"/>
        </w:rPr>
        <w:t>œ</w:t>
      </w:r>
      <w:r w:rsidRPr="00810158">
        <w:rPr>
          <w:lang w:val="fr-FR"/>
        </w:rPr>
        <w:t xml:space="preserve">uvre le programme socio-thérapeutique </w:t>
      </w:r>
      <w:r w:rsidRPr="00810158">
        <w:rPr>
          <w:lang w:val="fr-FR"/>
        </w:rPr>
        <w:br/>
        <w:t xml:space="preserve">et le programme d'éducation et de </w:t>
      </w:r>
      <w:r w:rsidR="009906D3">
        <w:rPr>
          <w:lang w:val="fr-FR"/>
        </w:rPr>
        <w:t>soins,</w:t>
      </w:r>
      <w:r w:rsidRPr="00810158">
        <w:rPr>
          <w:lang w:val="fr-FR"/>
        </w:rPr>
        <w:t xml:space="preserve"> et d'autres groupes professionnels, </w:t>
      </w:r>
    </w:p>
    <w:p w:rsidR="00203B26" w:rsidRPr="00810158" w:rsidRDefault="00203B26" w:rsidP="00B04B85">
      <w:pPr>
        <w:pStyle w:val="Akapitzlist"/>
        <w:numPr>
          <w:ilvl w:val="0"/>
          <w:numId w:val="407"/>
        </w:numPr>
        <w:jc w:val="both"/>
        <w:rPr>
          <w:color w:val="000000"/>
          <w:lang w:val="fr-FR"/>
        </w:rPr>
      </w:pPr>
      <w:r w:rsidRPr="00810158">
        <w:rPr>
          <w:color w:val="000000"/>
          <w:lang w:val="fr-FR"/>
        </w:rPr>
        <w:t>la réduction de la consommation de l'alcool par les enfants et les jeunes</w:t>
      </w:r>
      <w:r w:rsidR="001F2096" w:rsidRPr="00810158">
        <w:rPr>
          <w:color w:val="000000"/>
          <w:lang w:val="fr-FR"/>
        </w:rPr>
        <w:t>:</w:t>
      </w:r>
    </w:p>
    <w:p w:rsidR="00203B26" w:rsidRPr="00810158" w:rsidRDefault="00203B26" w:rsidP="00B04B85">
      <w:pPr>
        <w:pStyle w:val="Akapitzlist"/>
        <w:numPr>
          <w:ilvl w:val="0"/>
          <w:numId w:val="411"/>
        </w:numPr>
        <w:jc w:val="both"/>
        <w:rPr>
          <w:lang w:val="fr-FR"/>
        </w:rPr>
      </w:pPr>
      <w:r w:rsidRPr="00810158">
        <w:rPr>
          <w:lang w:val="fr-FR"/>
        </w:rPr>
        <w:t>des programmes de prévention pour les enfants et les jeunes, mis en œuvre par les autorités locales,</w:t>
      </w:r>
    </w:p>
    <w:p w:rsidR="00203B26" w:rsidRPr="00810158" w:rsidRDefault="00203B26" w:rsidP="00B04B85">
      <w:pPr>
        <w:pStyle w:val="Akapitzlist"/>
        <w:numPr>
          <w:ilvl w:val="0"/>
          <w:numId w:val="411"/>
        </w:numPr>
        <w:jc w:val="both"/>
        <w:rPr>
          <w:lang w:val="fr-FR"/>
        </w:rPr>
      </w:pPr>
      <w:r w:rsidRPr="00810158">
        <w:rPr>
          <w:lang w:val="fr-FR"/>
        </w:rPr>
        <w:t>la conduite du système de recommandation des programmes de la prévention et de la promotion de la santé mentale,</w:t>
      </w:r>
    </w:p>
    <w:p w:rsidR="00203B26" w:rsidRPr="00810158" w:rsidRDefault="00203B26" w:rsidP="00B04B85">
      <w:pPr>
        <w:pStyle w:val="Akapitzlist"/>
        <w:numPr>
          <w:ilvl w:val="0"/>
          <w:numId w:val="411"/>
        </w:numPr>
        <w:jc w:val="both"/>
        <w:rPr>
          <w:lang w:val="fr-FR"/>
        </w:rPr>
      </w:pPr>
      <w:r w:rsidRPr="00810158">
        <w:rPr>
          <w:lang w:val="fr-FR"/>
        </w:rPr>
        <w:t>la formation et les conférences sur la prévention de la consommation d'alcool par les enfants et les jeunes,</w:t>
      </w:r>
    </w:p>
    <w:p w:rsidR="00203B26" w:rsidRPr="00810158" w:rsidRDefault="00203B26" w:rsidP="00B04B85">
      <w:pPr>
        <w:pStyle w:val="Akapitzlist"/>
        <w:numPr>
          <w:ilvl w:val="0"/>
          <w:numId w:val="411"/>
        </w:numPr>
        <w:jc w:val="both"/>
        <w:rPr>
          <w:b/>
          <w:color w:val="000000"/>
          <w:lang w:val="fr-FR"/>
        </w:rPr>
      </w:pPr>
      <w:r w:rsidRPr="00810158">
        <w:rPr>
          <w:lang w:val="fr-FR"/>
        </w:rPr>
        <w:t>l'enquête sur les attitudes des jeunes face à l'alcool,</w:t>
      </w:r>
    </w:p>
    <w:p w:rsidR="00203B26" w:rsidRPr="00810158" w:rsidRDefault="00203B26" w:rsidP="00B04B85">
      <w:pPr>
        <w:pStyle w:val="Akapitzlist"/>
        <w:numPr>
          <w:ilvl w:val="0"/>
          <w:numId w:val="407"/>
        </w:numPr>
        <w:jc w:val="both"/>
        <w:rPr>
          <w:lang w:val="fr-FR"/>
        </w:rPr>
      </w:pPr>
      <w:r w:rsidRPr="00810158">
        <w:rPr>
          <w:lang w:val="fr-FR"/>
        </w:rPr>
        <w:t xml:space="preserve">la diminution de la </w:t>
      </w:r>
      <w:r w:rsidR="00653A64">
        <w:rPr>
          <w:lang w:val="fr-FR"/>
        </w:rPr>
        <w:t>violence en famille</w:t>
      </w:r>
      <w:r w:rsidRPr="00810158">
        <w:rPr>
          <w:lang w:val="fr-FR"/>
        </w:rPr>
        <w:t xml:space="preserve"> et l'augmentation de l'efficacité de l'aide aux familles</w:t>
      </w:r>
      <w:r w:rsidR="001F2096" w:rsidRPr="00810158">
        <w:rPr>
          <w:lang w:val="fr-FR"/>
        </w:rPr>
        <w:t>:</w:t>
      </w:r>
    </w:p>
    <w:p w:rsidR="00203B26" w:rsidRPr="00810158" w:rsidRDefault="00203B26" w:rsidP="00B04B85">
      <w:pPr>
        <w:pStyle w:val="Akapitzlist"/>
        <w:numPr>
          <w:ilvl w:val="0"/>
          <w:numId w:val="412"/>
        </w:numPr>
        <w:jc w:val="both"/>
        <w:rPr>
          <w:lang w:val="fr-FR"/>
        </w:rPr>
      </w:pPr>
      <w:r w:rsidRPr="00810158">
        <w:rPr>
          <w:lang w:val="fr-FR"/>
        </w:rPr>
        <w:t xml:space="preserve">les interventions à l'aide de la procédure </w:t>
      </w:r>
      <w:r w:rsidR="009729AA">
        <w:rPr>
          <w:lang w:val="fr-FR"/>
        </w:rPr>
        <w:t>“</w:t>
      </w:r>
      <w:r w:rsidRPr="00810158">
        <w:rPr>
          <w:lang w:val="fr-FR"/>
        </w:rPr>
        <w:t>Carte bleue</w:t>
      </w:r>
      <w:r w:rsidR="009729AA">
        <w:rPr>
          <w:lang w:val="fr-FR"/>
        </w:rPr>
        <w:t>”</w:t>
      </w:r>
      <w:r w:rsidRPr="00810158">
        <w:rPr>
          <w:lang w:val="fr-FR"/>
        </w:rPr>
        <w:t xml:space="preserve"> par la </w:t>
      </w:r>
      <w:r w:rsidR="00B61803">
        <w:rPr>
          <w:lang w:val="fr-FR"/>
        </w:rPr>
        <w:t>Police</w:t>
      </w:r>
      <w:r w:rsidRPr="00810158">
        <w:rPr>
          <w:lang w:val="fr-FR"/>
        </w:rPr>
        <w:t>, les unités de l'</w:t>
      </w:r>
      <w:r w:rsidR="00271067">
        <w:rPr>
          <w:lang w:val="fr-FR"/>
        </w:rPr>
        <w:t>assistance sociale</w:t>
      </w:r>
      <w:r w:rsidRPr="00810158">
        <w:rPr>
          <w:lang w:val="fr-FR"/>
        </w:rPr>
        <w:t>, les comités municipaux pour la résolution des problèmes d'alcool,</w:t>
      </w:r>
    </w:p>
    <w:p w:rsidR="00203B26" w:rsidRPr="00810158" w:rsidRDefault="00203B26" w:rsidP="00B04B85">
      <w:pPr>
        <w:pStyle w:val="Akapitzlist"/>
        <w:numPr>
          <w:ilvl w:val="0"/>
          <w:numId w:val="412"/>
        </w:numPr>
        <w:jc w:val="both"/>
        <w:rPr>
          <w:lang w:val="fr-FR"/>
        </w:rPr>
      </w:pPr>
      <w:r w:rsidRPr="00810158">
        <w:rPr>
          <w:lang w:val="fr-FR"/>
        </w:rPr>
        <w:t xml:space="preserve">les formations et les conférences pour le personnel travaillant dans le domaine de la prévention de la violence </w:t>
      </w:r>
      <w:r w:rsidR="00B01272">
        <w:rPr>
          <w:lang w:val="fr-FR"/>
        </w:rPr>
        <w:t>en</w:t>
      </w:r>
      <w:r w:rsidRPr="00810158">
        <w:rPr>
          <w:lang w:val="fr-FR"/>
        </w:rPr>
        <w:t xml:space="preserve"> famille avec des problèmes d'alcool,</w:t>
      </w:r>
    </w:p>
    <w:p w:rsidR="00203B26" w:rsidRPr="00810158" w:rsidRDefault="00203B26" w:rsidP="00B04B85">
      <w:pPr>
        <w:pStyle w:val="Akapitzlist"/>
        <w:numPr>
          <w:ilvl w:val="0"/>
          <w:numId w:val="412"/>
        </w:numPr>
        <w:jc w:val="both"/>
        <w:rPr>
          <w:lang w:val="fr-FR"/>
        </w:rPr>
      </w:pPr>
      <w:r w:rsidRPr="00810158">
        <w:rPr>
          <w:lang w:val="fr-FR"/>
        </w:rPr>
        <w:t xml:space="preserve">la diffusion de programmes et de méthodes de l'aide psychologique, thérapeutique </w:t>
      </w:r>
      <w:r w:rsidRPr="00810158">
        <w:rPr>
          <w:lang w:val="fr-FR"/>
        </w:rPr>
        <w:br/>
        <w:t xml:space="preserve">et de l'entraide pour les victimes de la violence </w:t>
      </w:r>
      <w:r w:rsidR="00B01272">
        <w:rPr>
          <w:lang w:val="fr-FR"/>
        </w:rPr>
        <w:t>en</w:t>
      </w:r>
      <w:r w:rsidRPr="00810158">
        <w:rPr>
          <w:lang w:val="fr-FR"/>
        </w:rPr>
        <w:t xml:space="preserve"> famille ayant des problèmes avec l'alcool – les adultes et les enfants,</w:t>
      </w:r>
    </w:p>
    <w:p w:rsidR="00203B26" w:rsidRPr="00810158" w:rsidRDefault="00203B26" w:rsidP="00B04B85">
      <w:pPr>
        <w:pStyle w:val="Akapitzlist"/>
        <w:numPr>
          <w:ilvl w:val="0"/>
          <w:numId w:val="412"/>
        </w:numPr>
        <w:jc w:val="both"/>
        <w:rPr>
          <w:lang w:val="fr-FR"/>
        </w:rPr>
      </w:pPr>
      <w:r w:rsidRPr="00810158">
        <w:rPr>
          <w:lang w:val="fr-FR"/>
        </w:rPr>
        <w:t xml:space="preserve">la conduite d'un service national d'urgence pour les victimes de la </w:t>
      </w:r>
      <w:r w:rsidR="00FE5512">
        <w:rPr>
          <w:lang w:val="fr-FR"/>
        </w:rPr>
        <w:t>violence en famille</w:t>
      </w:r>
      <w:r w:rsidRPr="00810158">
        <w:rPr>
          <w:lang w:val="fr-FR"/>
        </w:rPr>
        <w:t xml:space="preserve"> </w:t>
      </w:r>
      <w:r w:rsidR="009729AA">
        <w:rPr>
          <w:lang w:val="fr-FR"/>
        </w:rPr>
        <w:t>“</w:t>
      </w:r>
      <w:r w:rsidRPr="00810158">
        <w:rPr>
          <w:lang w:val="fr-FR"/>
        </w:rPr>
        <w:t>Ligne Bleue</w:t>
      </w:r>
      <w:r w:rsidR="009729AA">
        <w:rPr>
          <w:lang w:val="fr-FR"/>
        </w:rPr>
        <w:t>”</w:t>
      </w:r>
      <w:r w:rsidRPr="00810158">
        <w:rPr>
          <w:lang w:val="fr-FR"/>
        </w:rPr>
        <w:t xml:space="preserve"> et des services téléphoniques à l'échelle nationale pour les victimes de </w:t>
      </w:r>
      <w:r w:rsidR="00FE5512">
        <w:rPr>
          <w:lang w:val="fr-FR"/>
        </w:rPr>
        <w:t>violence en famille</w:t>
      </w:r>
      <w:r w:rsidRPr="00810158">
        <w:rPr>
          <w:lang w:val="fr-FR"/>
        </w:rPr>
        <w:t>,</w:t>
      </w:r>
    </w:p>
    <w:p w:rsidR="00203B26" w:rsidRPr="00810158" w:rsidRDefault="00203B26" w:rsidP="00B04B85">
      <w:pPr>
        <w:pStyle w:val="Akapitzlist"/>
        <w:numPr>
          <w:ilvl w:val="0"/>
          <w:numId w:val="407"/>
        </w:numPr>
        <w:jc w:val="both"/>
        <w:rPr>
          <w:lang w:val="fr-FR"/>
        </w:rPr>
      </w:pPr>
      <w:r w:rsidRPr="00810158">
        <w:rPr>
          <w:lang w:val="fr-FR"/>
        </w:rPr>
        <w:t>l'amélioration de la qualité des services menés par la municipalité dans le cadre des programmes municipaux de prévention des problèmes d'alcool et la réduction des dépenses pour les tâches non liées à la prévention et à la résolution des problèmes d'alcool</w:t>
      </w:r>
      <w:r w:rsidR="001F2096" w:rsidRPr="00810158">
        <w:rPr>
          <w:lang w:val="fr-FR"/>
        </w:rPr>
        <w:t>:</w:t>
      </w:r>
    </w:p>
    <w:p w:rsidR="00203B26" w:rsidRPr="00810158" w:rsidRDefault="00203B26" w:rsidP="00B04B85">
      <w:pPr>
        <w:pStyle w:val="Akapitzlist"/>
        <w:numPr>
          <w:ilvl w:val="0"/>
          <w:numId w:val="413"/>
        </w:numPr>
        <w:jc w:val="both"/>
        <w:rPr>
          <w:lang w:val="fr-FR"/>
        </w:rPr>
      </w:pPr>
      <w:r w:rsidRPr="00810158">
        <w:rPr>
          <w:lang w:val="fr-FR"/>
        </w:rPr>
        <w:t xml:space="preserve">la publication des </w:t>
      </w:r>
      <w:r w:rsidR="009729AA">
        <w:rPr>
          <w:lang w:val="fr-FR"/>
        </w:rPr>
        <w:t>“</w:t>
      </w:r>
      <w:r w:rsidRPr="00810158">
        <w:rPr>
          <w:lang w:val="fr-FR"/>
        </w:rPr>
        <w:t>Recommandations pour la mise en œuvre et le financement des programmes municipaux de la prévention et de la résolution des problèmes d'alcool</w:t>
      </w:r>
      <w:r w:rsidR="009729AA">
        <w:rPr>
          <w:lang w:val="fr-FR"/>
        </w:rPr>
        <w:t>”</w:t>
      </w:r>
      <w:r w:rsidRPr="00810158">
        <w:rPr>
          <w:lang w:val="fr-FR"/>
        </w:rPr>
        <w:t>,</w:t>
      </w:r>
    </w:p>
    <w:p w:rsidR="00203B26" w:rsidRPr="00810158" w:rsidRDefault="00203B26" w:rsidP="00B04B85">
      <w:pPr>
        <w:pStyle w:val="Akapitzlist"/>
        <w:numPr>
          <w:ilvl w:val="0"/>
          <w:numId w:val="413"/>
        </w:numPr>
        <w:jc w:val="both"/>
        <w:rPr>
          <w:lang w:val="fr-FR"/>
        </w:rPr>
      </w:pPr>
      <w:r w:rsidRPr="00810158">
        <w:rPr>
          <w:lang w:val="fr-FR"/>
        </w:rPr>
        <w:t>le programme de confirmation des qualifications des personnes travaillant dans le domaine de la prévention des problèmes d'alcool dans les communautés locales, adressé aux représentants des autorités locales, aux représentants d'organisations non gouvernementales (par exemple, des associations d'abstinence),</w:t>
      </w:r>
    </w:p>
    <w:p w:rsidR="00203B26" w:rsidRPr="00810158" w:rsidRDefault="00203B26" w:rsidP="00B04B85">
      <w:pPr>
        <w:pStyle w:val="Akapitzlist"/>
        <w:numPr>
          <w:ilvl w:val="0"/>
          <w:numId w:val="413"/>
        </w:numPr>
        <w:jc w:val="both"/>
        <w:rPr>
          <w:lang w:val="fr-FR"/>
        </w:rPr>
      </w:pPr>
      <w:r w:rsidRPr="00810158">
        <w:rPr>
          <w:lang w:val="fr-FR"/>
        </w:rPr>
        <w:t>les conférences pour les représentants des autorités locales responsables de la préparation des programmes pour la prévention des problèmes d'alcool,</w:t>
      </w:r>
    </w:p>
    <w:p w:rsidR="00203B26" w:rsidRPr="00810158" w:rsidRDefault="00203B26" w:rsidP="00B04B85">
      <w:pPr>
        <w:pStyle w:val="Akapitzlist"/>
        <w:numPr>
          <w:ilvl w:val="0"/>
          <w:numId w:val="407"/>
        </w:numPr>
        <w:jc w:val="both"/>
        <w:rPr>
          <w:lang w:val="fr-FR"/>
        </w:rPr>
      </w:pPr>
      <w:r w:rsidRPr="00810158">
        <w:rPr>
          <w:lang w:val="fr-FR"/>
        </w:rPr>
        <w:t>la limitation des violations du droit en rapport avec l'alcool</w:t>
      </w:r>
      <w:r w:rsidR="001F2096" w:rsidRPr="00810158">
        <w:rPr>
          <w:lang w:val="fr-FR"/>
        </w:rPr>
        <w:t>:</w:t>
      </w:r>
    </w:p>
    <w:p w:rsidR="00203B26" w:rsidRPr="00810158" w:rsidRDefault="00203B26" w:rsidP="00B04B85">
      <w:pPr>
        <w:pStyle w:val="Akapitzlist"/>
        <w:numPr>
          <w:ilvl w:val="0"/>
          <w:numId w:val="414"/>
        </w:numPr>
        <w:jc w:val="both"/>
        <w:rPr>
          <w:lang w:val="fr-FR"/>
        </w:rPr>
      </w:pPr>
      <w:r w:rsidRPr="00810158">
        <w:rPr>
          <w:lang w:val="fr-FR"/>
        </w:rPr>
        <w:t>les contrôles des entrepreneurs bénéficiant des permis de vente de boissons alcoolisées,</w:t>
      </w:r>
    </w:p>
    <w:p w:rsidR="00203B26" w:rsidRPr="00810158" w:rsidRDefault="00203B26" w:rsidP="00B04B85">
      <w:pPr>
        <w:pStyle w:val="Akapitzlist"/>
        <w:numPr>
          <w:ilvl w:val="0"/>
          <w:numId w:val="414"/>
        </w:numPr>
        <w:jc w:val="both"/>
        <w:rPr>
          <w:lang w:val="fr-FR"/>
        </w:rPr>
      </w:pPr>
      <w:r w:rsidRPr="00810158">
        <w:rPr>
          <w:lang w:val="fr-FR"/>
        </w:rPr>
        <w:t>les tests de sobriété lors des contrôles routiers réguliers,</w:t>
      </w:r>
    </w:p>
    <w:p w:rsidR="00203B26" w:rsidRPr="00810158" w:rsidRDefault="00203B26" w:rsidP="00B04B85">
      <w:pPr>
        <w:pStyle w:val="Akapitzlist"/>
        <w:numPr>
          <w:ilvl w:val="0"/>
          <w:numId w:val="414"/>
        </w:numPr>
        <w:jc w:val="both"/>
        <w:rPr>
          <w:lang w:val="fr-FR"/>
        </w:rPr>
      </w:pPr>
      <w:r w:rsidRPr="00810158">
        <w:rPr>
          <w:lang w:val="fr-FR"/>
        </w:rPr>
        <w:t xml:space="preserve">la surveillance des médias à l'égard </w:t>
      </w:r>
      <w:r w:rsidR="008B5EC3" w:rsidRPr="00810158">
        <w:rPr>
          <w:lang w:val="fr-FR"/>
        </w:rPr>
        <w:t>des publicités illégales</w:t>
      </w:r>
      <w:r w:rsidRPr="00810158">
        <w:rPr>
          <w:lang w:val="fr-FR"/>
        </w:rPr>
        <w:t xml:space="preserve"> et de la promotion des boissons alcoolisées,</w:t>
      </w:r>
    </w:p>
    <w:p w:rsidR="00203B26" w:rsidRPr="00810158" w:rsidRDefault="00203B26" w:rsidP="00B04B85">
      <w:pPr>
        <w:pStyle w:val="Akapitzlist"/>
        <w:numPr>
          <w:ilvl w:val="0"/>
          <w:numId w:val="407"/>
        </w:numPr>
        <w:suppressAutoHyphens/>
        <w:jc w:val="both"/>
        <w:rPr>
          <w:lang w:val="fr-FR"/>
        </w:rPr>
      </w:pPr>
      <w:r w:rsidRPr="00810158">
        <w:rPr>
          <w:lang w:val="fr-FR"/>
        </w:rPr>
        <w:t>l'estimation des pertes économiques liées à l'alcool</w:t>
      </w:r>
      <w:r w:rsidR="001F2096" w:rsidRPr="00810158">
        <w:rPr>
          <w:lang w:val="fr-FR"/>
        </w:rPr>
        <w:t>:</w:t>
      </w:r>
      <w:r w:rsidRPr="00810158">
        <w:rPr>
          <w:lang w:val="fr-FR"/>
        </w:rPr>
        <w:t xml:space="preserve"> l'Agence nationale pour la résolution de problèmes d'alcool est le coordinateur de l'un des projets ALICE-RAP </w:t>
      </w:r>
      <w:r w:rsidR="009729AA">
        <w:rPr>
          <w:lang w:val="fr-FR"/>
        </w:rPr>
        <w:t>“</w:t>
      </w:r>
      <w:r w:rsidRPr="00810158">
        <w:rPr>
          <w:lang w:val="fr-FR"/>
        </w:rPr>
        <w:t>Costing Addiction</w:t>
      </w:r>
      <w:r w:rsidR="009729AA">
        <w:rPr>
          <w:lang w:val="fr-FR"/>
        </w:rPr>
        <w:t>”</w:t>
      </w:r>
      <w:r w:rsidRPr="00810158">
        <w:rPr>
          <w:lang w:val="fr-FR"/>
        </w:rPr>
        <w:t>(</w:t>
      </w:r>
      <w:r w:rsidR="009729AA">
        <w:rPr>
          <w:lang w:val="fr-FR"/>
        </w:rPr>
        <w:t>“</w:t>
      </w:r>
      <w:r w:rsidRPr="00810158">
        <w:rPr>
          <w:lang w:val="fr-FR"/>
        </w:rPr>
        <w:t>Les coûts de la dépendance</w:t>
      </w:r>
      <w:r w:rsidR="009729AA">
        <w:rPr>
          <w:lang w:val="fr-FR"/>
        </w:rPr>
        <w:t>”</w:t>
      </w:r>
      <w:r w:rsidRPr="00810158">
        <w:rPr>
          <w:lang w:val="fr-FR"/>
        </w:rPr>
        <w:t>), dont le but est d'évaluer les coûts financiers, sociaux et sanitaires des dépendances</w:t>
      </w:r>
      <w:r w:rsidR="001F2096" w:rsidRPr="00810158">
        <w:rPr>
          <w:lang w:val="fr-FR"/>
        </w:rPr>
        <w:t>:</w:t>
      </w:r>
      <w:r w:rsidRPr="00810158">
        <w:rPr>
          <w:lang w:val="fr-FR"/>
        </w:rPr>
        <w:t xml:space="preserve"> de l'alcool, des cigarettes, des stupéfiants et des jeux d’argent. Les études fournissent des informations permettant un meilleur usage des ressources publiques allouées à la résolution des problèmes de toxicomanie par les établissements de santé, de l'</w:t>
      </w:r>
      <w:r w:rsidR="002E10C0">
        <w:rPr>
          <w:lang w:val="fr-FR"/>
        </w:rPr>
        <w:t>assistance sociale</w:t>
      </w:r>
      <w:r w:rsidRPr="00810158">
        <w:rPr>
          <w:lang w:val="fr-FR"/>
        </w:rPr>
        <w:t>, de la sécurité, de la justice, de l'éducation et de la science. Les premiers résultats seront disponibles dans la première moitié de 2014.</w:t>
      </w:r>
    </w:p>
    <w:p w:rsidR="006B594E" w:rsidRPr="00810158" w:rsidRDefault="006B594E" w:rsidP="00203B26">
      <w:pPr>
        <w:jc w:val="both"/>
        <w:rPr>
          <w:b/>
          <w:lang w:val="fr-FR"/>
        </w:rPr>
      </w:pPr>
    </w:p>
    <w:p w:rsidR="00203B26" w:rsidRPr="00810158" w:rsidRDefault="00A6205E" w:rsidP="00203B26">
      <w:pPr>
        <w:jc w:val="both"/>
        <w:rPr>
          <w:b/>
          <w:lang w:val="fr-FR"/>
        </w:rPr>
      </w:pPr>
      <w:r>
        <w:rPr>
          <w:b/>
          <w:bCs/>
          <w:lang w:val="fr-FR"/>
        </w:rPr>
        <w:t>D</w:t>
      </w:r>
      <w:r w:rsidR="00203B26" w:rsidRPr="00810158">
        <w:rPr>
          <w:b/>
          <w:bCs/>
          <w:lang w:val="fr-FR"/>
        </w:rPr>
        <w:t>épendance de drogues</w:t>
      </w:r>
      <w:r w:rsidR="00203B26" w:rsidRPr="00810158">
        <w:rPr>
          <w:lang w:val="fr-FR"/>
        </w:rPr>
        <w:t xml:space="preserve"> </w:t>
      </w:r>
    </w:p>
    <w:p w:rsidR="00203B26" w:rsidRPr="00810158" w:rsidRDefault="00203B26" w:rsidP="00203B26">
      <w:pPr>
        <w:jc w:val="both"/>
        <w:rPr>
          <w:lang w:val="fr-FR"/>
        </w:rPr>
      </w:pPr>
      <w:r w:rsidRPr="00810158">
        <w:rPr>
          <w:lang w:val="fr-FR"/>
        </w:rPr>
        <w:t xml:space="preserve">771. Les actions résultant du </w:t>
      </w:r>
      <w:r w:rsidR="009729AA">
        <w:rPr>
          <w:lang w:val="fr-FR"/>
        </w:rPr>
        <w:t>“</w:t>
      </w:r>
      <w:r w:rsidRPr="00810158">
        <w:rPr>
          <w:lang w:val="fr-FR"/>
        </w:rPr>
        <w:t>Programme national de la lutte contre la toxicomanie</w:t>
      </w:r>
      <w:r w:rsidR="009729AA">
        <w:rPr>
          <w:lang w:val="fr-FR"/>
        </w:rPr>
        <w:t>”</w:t>
      </w:r>
      <w:r w:rsidRPr="00810158">
        <w:rPr>
          <w:lang w:val="fr-FR"/>
        </w:rPr>
        <w:t xml:space="preserve"> pour les années 2006-2010 et 2011-2016</w:t>
      </w:r>
      <w:r w:rsidR="001F2096" w:rsidRPr="00810158">
        <w:rPr>
          <w:lang w:val="fr-FR"/>
        </w:rPr>
        <w:t>:</w:t>
      </w:r>
    </w:p>
    <w:p w:rsidR="00203B26" w:rsidRPr="00810158" w:rsidRDefault="00203B26" w:rsidP="00B04B85">
      <w:pPr>
        <w:pStyle w:val="Akapitzlist"/>
        <w:numPr>
          <w:ilvl w:val="0"/>
          <w:numId w:val="401"/>
        </w:numPr>
        <w:autoSpaceDE w:val="0"/>
        <w:autoSpaceDN w:val="0"/>
        <w:adjustRightInd w:val="0"/>
        <w:jc w:val="both"/>
        <w:rPr>
          <w:lang w:val="fr-FR"/>
        </w:rPr>
      </w:pPr>
      <w:r w:rsidRPr="00810158">
        <w:rPr>
          <w:lang w:val="fr-FR"/>
        </w:rPr>
        <w:t>2007</w:t>
      </w:r>
      <w:r w:rsidR="001F2096" w:rsidRPr="00810158">
        <w:rPr>
          <w:lang w:val="fr-FR"/>
        </w:rPr>
        <w:t>:</w:t>
      </w:r>
    </w:p>
    <w:p w:rsidR="00203B26" w:rsidRPr="00810158" w:rsidRDefault="00203B26" w:rsidP="00B04B85">
      <w:pPr>
        <w:pStyle w:val="Akapitzlist"/>
        <w:numPr>
          <w:ilvl w:val="0"/>
          <w:numId w:val="402"/>
        </w:numPr>
        <w:autoSpaceDE w:val="0"/>
        <w:autoSpaceDN w:val="0"/>
        <w:adjustRightInd w:val="0"/>
        <w:jc w:val="both"/>
        <w:rPr>
          <w:lang w:val="fr-FR"/>
        </w:rPr>
      </w:pPr>
      <w:r w:rsidRPr="00810158">
        <w:rPr>
          <w:lang w:val="fr-FR"/>
        </w:rPr>
        <w:t xml:space="preserve">l'amélioration des </w:t>
      </w:r>
      <w:r w:rsidR="00B01272">
        <w:rPr>
          <w:lang w:val="fr-FR"/>
        </w:rPr>
        <w:t>stnadards</w:t>
      </w:r>
      <w:r w:rsidRPr="00810158">
        <w:rPr>
          <w:lang w:val="fr-FR"/>
        </w:rPr>
        <w:t xml:space="preserve"> de</w:t>
      </w:r>
      <w:r w:rsidR="00B01272">
        <w:rPr>
          <w:lang w:val="fr-FR"/>
        </w:rPr>
        <w:t>s</w:t>
      </w:r>
      <w:r w:rsidRPr="00810158">
        <w:rPr>
          <w:lang w:val="fr-FR"/>
        </w:rPr>
        <w:t xml:space="preserve"> </w:t>
      </w:r>
      <w:r w:rsidR="009906D3">
        <w:rPr>
          <w:lang w:val="fr-FR"/>
        </w:rPr>
        <w:t xml:space="preserve">soins </w:t>
      </w:r>
      <w:r w:rsidR="006A5A49">
        <w:rPr>
          <w:lang w:val="fr-FR"/>
        </w:rPr>
        <w:t xml:space="preserve">de santé </w:t>
      </w:r>
      <w:r w:rsidRPr="00810158">
        <w:rPr>
          <w:lang w:val="fr-FR"/>
        </w:rPr>
        <w:t>destinés aux personnes dépendantes aux substances psychoactives</w:t>
      </w:r>
      <w:r w:rsidR="00B01272">
        <w:rPr>
          <w:lang w:val="fr-FR"/>
        </w:rPr>
        <w:t>;</w:t>
      </w:r>
      <w:r w:rsidRPr="00810158">
        <w:rPr>
          <w:lang w:val="fr-FR"/>
        </w:rPr>
        <w:t xml:space="preserve"> à la suite de visites pilotes dans deux établissements</w:t>
      </w:r>
      <w:r w:rsidR="001F2096" w:rsidRPr="00810158">
        <w:rPr>
          <w:lang w:val="fr-FR"/>
        </w:rPr>
        <w:t>:</w:t>
      </w:r>
      <w:r w:rsidRPr="00810158">
        <w:rPr>
          <w:lang w:val="fr-FR"/>
        </w:rPr>
        <w:t xml:space="preserve"> du traitement de la dépendance à l'alcool et du traitement de la dépendance aux substances psychoactives, des normes ont été modifiées, </w:t>
      </w:r>
    </w:p>
    <w:p w:rsidR="00203B26" w:rsidRPr="00810158" w:rsidRDefault="00203B26" w:rsidP="00B04B85">
      <w:pPr>
        <w:pStyle w:val="Akapitzlist"/>
        <w:numPr>
          <w:ilvl w:val="0"/>
          <w:numId w:val="402"/>
        </w:numPr>
        <w:autoSpaceDE w:val="0"/>
        <w:autoSpaceDN w:val="0"/>
        <w:adjustRightInd w:val="0"/>
        <w:jc w:val="both"/>
        <w:rPr>
          <w:lang w:val="fr-FR"/>
        </w:rPr>
      </w:pPr>
      <w:r w:rsidRPr="00810158">
        <w:rPr>
          <w:lang w:val="fr-FR"/>
        </w:rPr>
        <w:t xml:space="preserve">la préparation des </w:t>
      </w:r>
      <w:r w:rsidR="00B01272">
        <w:rPr>
          <w:lang w:val="fr-FR"/>
        </w:rPr>
        <w:t xml:space="preserve">cadres pour </w:t>
      </w:r>
      <w:r w:rsidRPr="00810158">
        <w:rPr>
          <w:lang w:val="fr-FR"/>
        </w:rPr>
        <w:t xml:space="preserve">l'accréditation des établissements de santé impliqués dans le traitement des toxicomanes, la promotion de l'idée de la gestion de la qualité dans la protection de la santé parmi les thérapeutes des dépendances, la formation des inspecteurs qui effectueront des visites d'accréditation, le lancement des travaux sur l'élaboration de normes d'accréditation des établissements de </w:t>
      </w:r>
      <w:r w:rsidR="009906D3">
        <w:rPr>
          <w:lang w:val="fr-FR"/>
        </w:rPr>
        <w:t xml:space="preserve">soins </w:t>
      </w:r>
      <w:r w:rsidRPr="00810158">
        <w:rPr>
          <w:lang w:val="fr-FR"/>
        </w:rPr>
        <w:t>ambulatoires,</w:t>
      </w:r>
    </w:p>
    <w:p w:rsidR="00203B26" w:rsidRPr="00810158" w:rsidRDefault="00203B26" w:rsidP="00B04B85">
      <w:pPr>
        <w:pStyle w:val="Akapitzlist"/>
        <w:numPr>
          <w:ilvl w:val="0"/>
          <w:numId w:val="402"/>
        </w:numPr>
        <w:autoSpaceDE w:val="0"/>
        <w:autoSpaceDN w:val="0"/>
        <w:adjustRightInd w:val="0"/>
        <w:jc w:val="both"/>
        <w:rPr>
          <w:lang w:val="fr-FR"/>
        </w:rPr>
      </w:pPr>
      <w:r w:rsidRPr="00810158">
        <w:rPr>
          <w:lang w:val="fr-FR"/>
        </w:rPr>
        <w:t>la poursuite des travaux sur le système d'évaluation des services de traitement, de réadaptation et des programmes de la limitation des dommages pour la santé,</w:t>
      </w:r>
    </w:p>
    <w:p w:rsidR="00203B26" w:rsidRPr="00810158" w:rsidRDefault="00203B26" w:rsidP="00B04B85">
      <w:pPr>
        <w:pStyle w:val="Akapitzlist"/>
        <w:numPr>
          <w:ilvl w:val="0"/>
          <w:numId w:val="401"/>
        </w:numPr>
        <w:autoSpaceDE w:val="0"/>
        <w:autoSpaceDN w:val="0"/>
        <w:adjustRightInd w:val="0"/>
        <w:jc w:val="both"/>
        <w:rPr>
          <w:lang w:val="fr-FR"/>
        </w:rPr>
      </w:pPr>
      <w:r w:rsidRPr="00810158">
        <w:rPr>
          <w:lang w:val="fr-FR"/>
        </w:rPr>
        <w:t>2008</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03"/>
        </w:numPr>
        <w:autoSpaceDE w:val="0"/>
        <w:autoSpaceDN w:val="0"/>
        <w:adjustRightInd w:val="0"/>
        <w:jc w:val="both"/>
        <w:rPr>
          <w:lang w:val="fr-FR"/>
        </w:rPr>
      </w:pPr>
      <w:r w:rsidRPr="00810158">
        <w:rPr>
          <w:lang w:val="fr-FR"/>
        </w:rPr>
        <w:t xml:space="preserve">la mise en </w:t>
      </w:r>
      <w:r w:rsidR="008B150E" w:rsidRPr="00810158">
        <w:rPr>
          <w:lang w:val="fr-FR"/>
        </w:rPr>
        <w:t>œ</w:t>
      </w:r>
      <w:r w:rsidRPr="00810158">
        <w:rPr>
          <w:lang w:val="fr-FR"/>
        </w:rPr>
        <w:t xml:space="preserve">uvre des projets de recherche </w:t>
      </w:r>
      <w:r w:rsidR="009729AA">
        <w:rPr>
          <w:lang w:val="fr-FR"/>
        </w:rPr>
        <w:t>“</w:t>
      </w:r>
      <w:r w:rsidRPr="00810158">
        <w:rPr>
          <w:lang w:val="fr-FR"/>
        </w:rPr>
        <w:t>Modèles de bonnes pratiques dans le traitement de la toxicomanie en Europe</w:t>
      </w:r>
      <w:r w:rsidR="009729AA">
        <w:rPr>
          <w:lang w:val="fr-FR"/>
        </w:rPr>
        <w:t>”</w:t>
      </w:r>
      <w:r w:rsidRPr="00810158">
        <w:rPr>
          <w:lang w:val="fr-FR"/>
        </w:rPr>
        <w:t xml:space="preserve"> et </w:t>
      </w:r>
      <w:r w:rsidR="009729AA">
        <w:rPr>
          <w:lang w:val="fr-FR"/>
        </w:rPr>
        <w:t>“</w:t>
      </w:r>
      <w:r w:rsidRPr="00810158">
        <w:rPr>
          <w:lang w:val="fr-FR"/>
        </w:rPr>
        <w:t xml:space="preserve">Les seniors toxicomanes et la structure de </w:t>
      </w:r>
      <w:r w:rsidR="009906D3">
        <w:rPr>
          <w:lang w:val="fr-FR"/>
        </w:rPr>
        <w:t>soins</w:t>
      </w:r>
      <w:r w:rsidR="009729AA">
        <w:rPr>
          <w:lang w:val="fr-FR"/>
        </w:rPr>
        <w:t>”</w:t>
      </w:r>
      <w:r w:rsidRPr="00810158">
        <w:rPr>
          <w:lang w:val="fr-FR"/>
        </w:rPr>
        <w:t>,</w:t>
      </w:r>
    </w:p>
    <w:p w:rsidR="00203B26" w:rsidRPr="00810158" w:rsidRDefault="00203B26" w:rsidP="00B04B85">
      <w:pPr>
        <w:pStyle w:val="Akapitzlist"/>
        <w:numPr>
          <w:ilvl w:val="0"/>
          <w:numId w:val="403"/>
        </w:numPr>
        <w:autoSpaceDE w:val="0"/>
        <w:autoSpaceDN w:val="0"/>
        <w:adjustRightInd w:val="0"/>
        <w:jc w:val="both"/>
        <w:rPr>
          <w:lang w:val="fr-FR"/>
        </w:rPr>
      </w:pPr>
      <w:r w:rsidRPr="00810158">
        <w:rPr>
          <w:lang w:val="fr-FR"/>
        </w:rPr>
        <w:t xml:space="preserve">les formations spécialisées dans le domaine du traitement et de la </w:t>
      </w:r>
      <w:r w:rsidR="00013287">
        <w:rPr>
          <w:lang w:val="fr-FR"/>
        </w:rPr>
        <w:t>réadaptation</w:t>
      </w:r>
      <w:r w:rsidRPr="00810158">
        <w:rPr>
          <w:lang w:val="fr-FR"/>
        </w:rPr>
        <w:t xml:space="preserve"> destinés aux instructeurs et de spécialistes dans le traitement des dépendances,</w:t>
      </w:r>
    </w:p>
    <w:p w:rsidR="00203B26" w:rsidRPr="00810158" w:rsidRDefault="00203B26" w:rsidP="00B04B85">
      <w:pPr>
        <w:pStyle w:val="Akapitzlist"/>
        <w:numPr>
          <w:ilvl w:val="0"/>
          <w:numId w:val="401"/>
        </w:numPr>
        <w:autoSpaceDE w:val="0"/>
        <w:autoSpaceDN w:val="0"/>
        <w:adjustRightInd w:val="0"/>
        <w:jc w:val="both"/>
        <w:rPr>
          <w:lang w:val="fr-FR"/>
        </w:rPr>
      </w:pPr>
      <w:r w:rsidRPr="00810158">
        <w:rPr>
          <w:lang w:val="fr-FR"/>
        </w:rPr>
        <w:t xml:space="preserve">2009 </w:t>
      </w:r>
    </w:p>
    <w:p w:rsidR="00203B26" w:rsidRPr="00810158" w:rsidRDefault="00203B26" w:rsidP="00B04B85">
      <w:pPr>
        <w:pStyle w:val="Akapitzlist"/>
        <w:numPr>
          <w:ilvl w:val="0"/>
          <w:numId w:val="404"/>
        </w:numPr>
        <w:autoSpaceDE w:val="0"/>
        <w:autoSpaceDN w:val="0"/>
        <w:adjustRightInd w:val="0"/>
        <w:jc w:val="both"/>
        <w:rPr>
          <w:lang w:val="fr-FR"/>
        </w:rPr>
      </w:pPr>
      <w:r w:rsidRPr="00810158">
        <w:rPr>
          <w:lang w:val="fr-FR"/>
        </w:rPr>
        <w:t xml:space="preserve">la poursuite du projet de l'évaluation des services du traitement et de la </w:t>
      </w:r>
      <w:r w:rsidR="00013287">
        <w:rPr>
          <w:lang w:val="fr-FR"/>
        </w:rPr>
        <w:t>réadaptation</w:t>
      </w:r>
      <w:r w:rsidR="001F2096" w:rsidRPr="00810158">
        <w:rPr>
          <w:lang w:val="fr-FR"/>
        </w:rPr>
        <w:t>:</w:t>
      </w:r>
      <w:r w:rsidRPr="00810158">
        <w:rPr>
          <w:lang w:val="fr-FR"/>
        </w:rPr>
        <w:t xml:space="preserve"> une analyse des enquêtes, le lancement de l'évaluation des programmes de la limitation des dommages pour la santé liés à la consommation de drogues, de la formation des réalisateurs des programmes de la limitation des dommages pour la santé et le risque approfondissant les connaissances des méthodes d'évaluation des programmes,</w:t>
      </w:r>
    </w:p>
    <w:p w:rsidR="00203B26" w:rsidRPr="00810158" w:rsidRDefault="00203B26" w:rsidP="00B04B85">
      <w:pPr>
        <w:pStyle w:val="Akapitzlist"/>
        <w:numPr>
          <w:ilvl w:val="0"/>
          <w:numId w:val="404"/>
        </w:numPr>
        <w:autoSpaceDE w:val="0"/>
        <w:autoSpaceDN w:val="0"/>
        <w:adjustRightInd w:val="0"/>
        <w:jc w:val="both"/>
        <w:rPr>
          <w:lang w:val="fr-FR"/>
        </w:rPr>
      </w:pPr>
      <w:r w:rsidRPr="00810158">
        <w:rPr>
          <w:lang w:val="fr-FR"/>
        </w:rPr>
        <w:t xml:space="preserve">la poursuite du projet </w:t>
      </w:r>
      <w:r w:rsidR="009729AA">
        <w:rPr>
          <w:lang w:val="fr-FR"/>
        </w:rPr>
        <w:t>“</w:t>
      </w:r>
      <w:r w:rsidRPr="00810158">
        <w:rPr>
          <w:lang w:val="fr-FR"/>
        </w:rPr>
        <w:t xml:space="preserve">Les seniors toxicomanes et la structure de </w:t>
      </w:r>
      <w:r w:rsidR="009906D3">
        <w:rPr>
          <w:lang w:val="fr-FR"/>
        </w:rPr>
        <w:t>soins</w:t>
      </w:r>
      <w:r w:rsidR="009729AA">
        <w:rPr>
          <w:lang w:val="fr-FR"/>
        </w:rPr>
        <w:t>”</w:t>
      </w:r>
      <w:r w:rsidRPr="00810158">
        <w:rPr>
          <w:lang w:val="fr-FR"/>
        </w:rPr>
        <w:t>,</w:t>
      </w:r>
    </w:p>
    <w:p w:rsidR="00203B26" w:rsidRPr="00810158" w:rsidRDefault="00203B26" w:rsidP="00B04B85">
      <w:pPr>
        <w:pStyle w:val="Akapitzlist"/>
        <w:numPr>
          <w:ilvl w:val="0"/>
          <w:numId w:val="404"/>
        </w:numPr>
        <w:autoSpaceDE w:val="0"/>
        <w:autoSpaceDN w:val="0"/>
        <w:adjustRightInd w:val="0"/>
        <w:jc w:val="both"/>
        <w:rPr>
          <w:lang w:val="fr-FR"/>
        </w:rPr>
      </w:pPr>
      <w:r w:rsidRPr="00810158">
        <w:rPr>
          <w:lang w:val="fr-FR"/>
        </w:rPr>
        <w:t xml:space="preserve">la formation pour les organisations non gouvernementales chargées de la limitation des dommages pour la santé, en particulier celles qui mettent en </w:t>
      </w:r>
      <w:r w:rsidR="008B150E" w:rsidRPr="00810158">
        <w:rPr>
          <w:lang w:val="fr-FR"/>
        </w:rPr>
        <w:t>œ</w:t>
      </w:r>
      <w:r w:rsidRPr="00810158">
        <w:rPr>
          <w:lang w:val="fr-FR"/>
        </w:rPr>
        <w:t>uvre les programmes du street- et partyworking,</w:t>
      </w:r>
    </w:p>
    <w:p w:rsidR="00203B26" w:rsidRPr="00810158" w:rsidRDefault="00203B26" w:rsidP="00B04B85">
      <w:pPr>
        <w:pStyle w:val="Akapitzlist"/>
        <w:numPr>
          <w:ilvl w:val="0"/>
          <w:numId w:val="401"/>
        </w:numPr>
        <w:autoSpaceDE w:val="0"/>
        <w:autoSpaceDN w:val="0"/>
        <w:adjustRightInd w:val="0"/>
        <w:jc w:val="both"/>
        <w:rPr>
          <w:lang w:val="fr-FR"/>
        </w:rPr>
      </w:pPr>
      <w:r w:rsidRPr="00810158">
        <w:rPr>
          <w:lang w:val="fr-FR"/>
        </w:rPr>
        <w:t>2010</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19"/>
        </w:numPr>
        <w:autoSpaceDE w:val="0"/>
        <w:autoSpaceDN w:val="0"/>
        <w:adjustRightInd w:val="0"/>
        <w:jc w:val="both"/>
        <w:rPr>
          <w:lang w:val="fr-FR"/>
        </w:rPr>
      </w:pPr>
      <w:r w:rsidRPr="00810158">
        <w:rPr>
          <w:lang w:val="fr-FR"/>
        </w:rPr>
        <w:t xml:space="preserve">les formation pour les employés des </w:t>
      </w:r>
      <w:r w:rsidR="009906D3">
        <w:rPr>
          <w:lang w:val="fr-FR"/>
        </w:rPr>
        <w:t xml:space="preserve">soins </w:t>
      </w:r>
      <w:r w:rsidRPr="00810158">
        <w:rPr>
          <w:lang w:val="fr-FR"/>
        </w:rPr>
        <w:t xml:space="preserve">primaires, les spécialistes et les instructeurs du traitement de la toxicomanie et les groupes professionnels engagés dans des programmes de la limitation des dommages pour la santé liés à la consommation de drogues, y compris </w:t>
      </w:r>
      <w:r w:rsidR="009729AA">
        <w:rPr>
          <w:lang w:val="fr-FR"/>
        </w:rPr>
        <w:t>“</w:t>
      </w:r>
      <w:r w:rsidRPr="00810158">
        <w:rPr>
          <w:lang w:val="fr-FR"/>
        </w:rPr>
        <w:t>La formation pour les équipes mettant en œuvre des programmes de substitution dans les prisons</w:t>
      </w:r>
      <w:r w:rsidR="009729AA">
        <w:rPr>
          <w:lang w:val="fr-FR"/>
        </w:rPr>
        <w:t>”</w:t>
      </w:r>
      <w:r w:rsidRPr="00810158">
        <w:rPr>
          <w:lang w:val="fr-FR"/>
        </w:rPr>
        <w:t xml:space="preserve">, </w:t>
      </w:r>
    </w:p>
    <w:p w:rsidR="00203B26" w:rsidRPr="00810158" w:rsidRDefault="00203B26" w:rsidP="00B04B85">
      <w:pPr>
        <w:pStyle w:val="Akapitzlist"/>
        <w:numPr>
          <w:ilvl w:val="0"/>
          <w:numId w:val="419"/>
        </w:numPr>
        <w:autoSpaceDE w:val="0"/>
        <w:autoSpaceDN w:val="0"/>
        <w:adjustRightInd w:val="0"/>
        <w:jc w:val="both"/>
        <w:rPr>
          <w:lang w:val="fr-FR"/>
        </w:rPr>
      </w:pPr>
      <w:r w:rsidRPr="00810158">
        <w:rPr>
          <w:lang w:val="fr-FR"/>
        </w:rPr>
        <w:t>la mise en œuvre de 15 programmes de la limitation des dommages pour la santé parmi les toxicomanes, 2 programmes destinés aux femmes qui expérimentent, utilisent des substances dangereuses et sont dépendantes des drogues, 3 programmes soutenant le traitement de substitution,</w:t>
      </w:r>
    </w:p>
    <w:p w:rsidR="00203B26" w:rsidRPr="00810158" w:rsidRDefault="00203B26" w:rsidP="00B04B85">
      <w:pPr>
        <w:pStyle w:val="Akapitzlist"/>
        <w:numPr>
          <w:ilvl w:val="0"/>
          <w:numId w:val="401"/>
        </w:numPr>
        <w:autoSpaceDE w:val="0"/>
        <w:autoSpaceDN w:val="0"/>
        <w:adjustRightInd w:val="0"/>
        <w:jc w:val="both"/>
        <w:rPr>
          <w:lang w:val="fr-FR"/>
        </w:rPr>
      </w:pPr>
      <w:r w:rsidRPr="00810158">
        <w:rPr>
          <w:lang w:val="fr-FR"/>
        </w:rPr>
        <w:t>2011</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05"/>
        </w:numPr>
        <w:autoSpaceDE w:val="0"/>
        <w:autoSpaceDN w:val="0"/>
        <w:adjustRightInd w:val="0"/>
        <w:jc w:val="both"/>
        <w:rPr>
          <w:lang w:val="fr-FR"/>
        </w:rPr>
      </w:pPr>
      <w:r w:rsidRPr="00810158">
        <w:rPr>
          <w:rFonts w:eastAsia="Calibri"/>
          <w:lang w:val="fr-FR"/>
        </w:rPr>
        <w:t xml:space="preserve">la généralisation des programmes et des approches thérapeutiques de l'efficacité documentée (en particulier </w:t>
      </w:r>
      <w:r w:rsidR="009729AA">
        <w:rPr>
          <w:rFonts w:eastAsia="Calibri"/>
          <w:lang w:val="fr-FR"/>
        </w:rPr>
        <w:t>“</w:t>
      </w:r>
      <w:r w:rsidRPr="00810158">
        <w:rPr>
          <w:rFonts w:eastAsia="Calibri"/>
          <w:lang w:val="fr-FR"/>
        </w:rPr>
        <w:t>CANDIS</w:t>
      </w:r>
      <w:r w:rsidR="009729AA">
        <w:rPr>
          <w:rFonts w:eastAsia="Calibri"/>
          <w:lang w:val="fr-FR"/>
        </w:rPr>
        <w:t>”</w:t>
      </w:r>
      <w:r w:rsidRPr="00810158">
        <w:rPr>
          <w:rFonts w:eastAsia="Calibri"/>
          <w:lang w:val="fr-FR"/>
        </w:rPr>
        <w:t xml:space="preserve">, </w:t>
      </w:r>
      <w:r w:rsidR="009729AA">
        <w:rPr>
          <w:rFonts w:eastAsia="Calibri"/>
          <w:lang w:val="fr-FR"/>
        </w:rPr>
        <w:t>“</w:t>
      </w:r>
      <w:r w:rsidRPr="00810158">
        <w:rPr>
          <w:rFonts w:eastAsia="Calibri"/>
          <w:lang w:val="fr-FR"/>
        </w:rPr>
        <w:t>FreD g</w:t>
      </w:r>
      <w:r w:rsidR="008B150E" w:rsidRPr="00810158">
        <w:rPr>
          <w:rFonts w:eastAsia="Calibri"/>
          <w:lang w:val="fr-FR"/>
        </w:rPr>
        <w:t>œ</w:t>
      </w:r>
      <w:r w:rsidRPr="00810158">
        <w:rPr>
          <w:rFonts w:eastAsia="Calibri"/>
          <w:lang w:val="fr-FR"/>
        </w:rPr>
        <w:t>s net</w:t>
      </w:r>
      <w:r w:rsidR="009729AA">
        <w:rPr>
          <w:rFonts w:eastAsia="Calibri"/>
          <w:lang w:val="fr-FR"/>
        </w:rPr>
        <w:t>”</w:t>
      </w:r>
      <w:r w:rsidRPr="00810158">
        <w:rPr>
          <w:rFonts w:eastAsia="Calibri"/>
          <w:lang w:val="fr-FR"/>
        </w:rPr>
        <w:t>)</w:t>
      </w:r>
    </w:p>
    <w:p w:rsidR="00203B26" w:rsidRPr="00810158" w:rsidRDefault="00203B26" w:rsidP="00B04B85">
      <w:pPr>
        <w:pStyle w:val="Akapitzlist"/>
        <w:numPr>
          <w:ilvl w:val="0"/>
          <w:numId w:val="405"/>
        </w:numPr>
        <w:autoSpaceDE w:val="0"/>
        <w:autoSpaceDN w:val="0"/>
        <w:adjustRightInd w:val="0"/>
        <w:jc w:val="both"/>
        <w:rPr>
          <w:lang w:val="fr-FR"/>
        </w:rPr>
      </w:pPr>
      <w:r w:rsidRPr="00810158">
        <w:rPr>
          <w:lang w:val="fr-FR"/>
        </w:rPr>
        <w:t xml:space="preserve">la généralisation du </w:t>
      </w:r>
      <w:r w:rsidR="009729AA">
        <w:rPr>
          <w:lang w:val="fr-FR"/>
        </w:rPr>
        <w:t>“</w:t>
      </w:r>
      <w:r w:rsidRPr="00810158">
        <w:rPr>
          <w:lang w:val="fr-FR"/>
        </w:rPr>
        <w:t>Programme renforçant les familles</w:t>
      </w:r>
      <w:r w:rsidR="009729AA">
        <w:rPr>
          <w:lang w:val="fr-FR"/>
        </w:rPr>
        <w:t>”</w:t>
      </w:r>
      <w:r w:rsidRPr="00810158">
        <w:rPr>
          <w:lang w:val="fr-FR"/>
        </w:rPr>
        <w:t xml:space="preserve"> conçu pour les enfants âgés de 10-14 ans et leurs parents,</w:t>
      </w:r>
    </w:p>
    <w:p w:rsidR="00203B26" w:rsidRPr="00810158" w:rsidRDefault="00203B26" w:rsidP="00B04B85">
      <w:pPr>
        <w:pStyle w:val="Akapitzlist"/>
        <w:numPr>
          <w:ilvl w:val="0"/>
          <w:numId w:val="401"/>
        </w:numPr>
        <w:autoSpaceDE w:val="0"/>
        <w:autoSpaceDN w:val="0"/>
        <w:adjustRightInd w:val="0"/>
        <w:jc w:val="both"/>
        <w:rPr>
          <w:lang w:val="fr-FR"/>
        </w:rPr>
      </w:pPr>
      <w:r w:rsidRPr="00810158">
        <w:rPr>
          <w:lang w:val="fr-FR"/>
        </w:rPr>
        <w:t>2012</w:t>
      </w:r>
      <w:r w:rsidR="001F2096" w:rsidRPr="00810158">
        <w:rPr>
          <w:lang w:val="fr-FR"/>
        </w:rPr>
        <w:t>:</w:t>
      </w:r>
      <w:r w:rsidRPr="00810158">
        <w:rPr>
          <w:lang w:val="fr-FR"/>
        </w:rPr>
        <w:t xml:space="preserve"> </w:t>
      </w:r>
    </w:p>
    <w:p w:rsidR="00203B26" w:rsidRPr="00810158" w:rsidRDefault="00203B26" w:rsidP="00B04B85">
      <w:pPr>
        <w:pStyle w:val="Akapitzlist"/>
        <w:numPr>
          <w:ilvl w:val="0"/>
          <w:numId w:val="406"/>
        </w:numPr>
        <w:autoSpaceDE w:val="0"/>
        <w:autoSpaceDN w:val="0"/>
        <w:adjustRightInd w:val="0"/>
        <w:jc w:val="both"/>
        <w:rPr>
          <w:lang w:val="fr-FR"/>
        </w:rPr>
      </w:pPr>
      <w:r w:rsidRPr="00810158">
        <w:rPr>
          <w:lang w:val="fr-FR"/>
        </w:rPr>
        <w:t xml:space="preserve">la préparation de la publication du manuel </w:t>
      </w:r>
      <w:r w:rsidR="009729AA">
        <w:rPr>
          <w:lang w:val="fr-FR"/>
        </w:rPr>
        <w:t>“</w:t>
      </w:r>
      <w:r w:rsidRPr="00810158">
        <w:rPr>
          <w:lang w:val="fr-FR"/>
        </w:rPr>
        <w:t>Candis</w:t>
      </w:r>
      <w:r w:rsidR="009729AA">
        <w:rPr>
          <w:lang w:val="fr-FR"/>
        </w:rPr>
        <w:t>”</w:t>
      </w:r>
      <w:r w:rsidRPr="00810158">
        <w:rPr>
          <w:lang w:val="fr-FR"/>
        </w:rPr>
        <w:t xml:space="preserve"> (distribué en 2013),</w:t>
      </w:r>
    </w:p>
    <w:p w:rsidR="00203B26" w:rsidRPr="00810158" w:rsidRDefault="00203B26" w:rsidP="00B04B85">
      <w:pPr>
        <w:pStyle w:val="Akapitzlist"/>
        <w:numPr>
          <w:ilvl w:val="0"/>
          <w:numId w:val="406"/>
        </w:numPr>
        <w:jc w:val="both"/>
        <w:rPr>
          <w:lang w:val="fr-FR"/>
        </w:rPr>
      </w:pPr>
      <w:r w:rsidRPr="00810158">
        <w:rPr>
          <w:lang w:val="fr-FR"/>
        </w:rPr>
        <w:t xml:space="preserve">la conférence </w:t>
      </w:r>
      <w:r w:rsidR="009729AA">
        <w:rPr>
          <w:lang w:val="fr-FR"/>
        </w:rPr>
        <w:t>“</w:t>
      </w:r>
      <w:r w:rsidRPr="00810158">
        <w:rPr>
          <w:lang w:val="fr-FR"/>
        </w:rPr>
        <w:t>Le travail avec les familles des toxicomanes</w:t>
      </w:r>
      <w:r w:rsidR="009729AA">
        <w:rPr>
          <w:lang w:val="fr-FR"/>
        </w:rPr>
        <w:t>”</w:t>
      </w:r>
      <w:r w:rsidRPr="00810158">
        <w:rPr>
          <w:lang w:val="fr-FR"/>
        </w:rPr>
        <w:t>,</w:t>
      </w:r>
    </w:p>
    <w:p w:rsidR="00203B26" w:rsidRPr="00810158" w:rsidRDefault="00203B26" w:rsidP="00B04B85">
      <w:pPr>
        <w:pStyle w:val="Akapitzlist"/>
        <w:numPr>
          <w:ilvl w:val="0"/>
          <w:numId w:val="406"/>
        </w:numPr>
        <w:tabs>
          <w:tab w:val="num" w:pos="720"/>
        </w:tabs>
        <w:jc w:val="both"/>
        <w:rPr>
          <w:color w:val="000000"/>
          <w:lang w:val="fr-FR"/>
        </w:rPr>
      </w:pPr>
      <w:r w:rsidRPr="00810158">
        <w:rPr>
          <w:color w:val="000000"/>
          <w:lang w:val="fr-FR"/>
        </w:rPr>
        <w:t>la mise en œuvre de 42 programmes pour les personnes qui ont terminé leur traitement et restent abstinents et leurs familles (maintien de l'abstinence, gestion de situations de crise, réinsertion sociale et professionnelle), 14 programmes de l'atténuation des risques de santé chez les toxicomanes, y compris le lancement des programmes la thérapie ambulante et des offres à bas seuil, 9 programmes pour les personnes qui sont les bénéficiaires des programmes de substitution (amélioration de la vie et du fonctionnement psychosocial des personnes participant à la thérapie de substitution et soutien à leurs familles, 8 programmes destinés aux femmes qui utilisent des drogues,</w:t>
      </w:r>
    </w:p>
    <w:p w:rsidR="00203B26" w:rsidRPr="00810158" w:rsidRDefault="00203B26" w:rsidP="00B04B85">
      <w:pPr>
        <w:pStyle w:val="Akapitzlist"/>
        <w:numPr>
          <w:ilvl w:val="0"/>
          <w:numId w:val="401"/>
        </w:numPr>
        <w:jc w:val="both"/>
        <w:rPr>
          <w:lang w:val="fr-FR"/>
        </w:rPr>
      </w:pPr>
      <w:r w:rsidRPr="00810158">
        <w:rPr>
          <w:lang w:val="fr-FR"/>
        </w:rPr>
        <w:t>2013</w:t>
      </w:r>
      <w:r w:rsidR="001F2096" w:rsidRPr="00810158">
        <w:rPr>
          <w:lang w:val="fr-FR"/>
        </w:rPr>
        <w:t>:</w:t>
      </w:r>
      <w:r w:rsidRPr="00810158">
        <w:rPr>
          <w:lang w:val="fr-FR"/>
        </w:rPr>
        <w:t xml:space="preserve"> la signature par le ministre de la Santé des normes de l'agrément en matière de la prestation des </w:t>
      </w:r>
      <w:r w:rsidR="009906D3">
        <w:rPr>
          <w:lang w:val="fr-FR"/>
        </w:rPr>
        <w:t xml:space="preserve">soins </w:t>
      </w:r>
      <w:r w:rsidR="006A5A49">
        <w:rPr>
          <w:lang w:val="fr-FR"/>
        </w:rPr>
        <w:t xml:space="preserve">de santé </w:t>
      </w:r>
      <w:r w:rsidRPr="00810158">
        <w:rPr>
          <w:lang w:val="fr-FR"/>
        </w:rPr>
        <w:t>et du fonctionnement des unités de traitement de la toxicomanie.</w:t>
      </w:r>
    </w:p>
    <w:p w:rsidR="00203B26" w:rsidRPr="00810158" w:rsidRDefault="00203B26" w:rsidP="00203B26">
      <w:pPr>
        <w:jc w:val="both"/>
        <w:rPr>
          <w:lang w:val="fr-FR"/>
        </w:rPr>
      </w:pPr>
      <w:r w:rsidRPr="00810158">
        <w:rPr>
          <w:lang w:val="fr-FR"/>
        </w:rPr>
        <w:t>772. Les campagnes de prévention</w:t>
      </w:r>
      <w:r w:rsidR="001F2096" w:rsidRPr="00810158">
        <w:rPr>
          <w:lang w:val="fr-FR"/>
        </w:rPr>
        <w:t>:</w:t>
      </w:r>
    </w:p>
    <w:p w:rsidR="00203B26" w:rsidRPr="00810158" w:rsidRDefault="009729AA" w:rsidP="00B04B85">
      <w:pPr>
        <w:numPr>
          <w:ilvl w:val="0"/>
          <w:numId w:val="307"/>
        </w:numPr>
        <w:jc w:val="both"/>
        <w:rPr>
          <w:lang w:val="fr-FR"/>
        </w:rPr>
      </w:pPr>
      <w:r>
        <w:rPr>
          <w:lang w:val="fr-FR"/>
        </w:rPr>
        <w:t>“</w:t>
      </w:r>
      <w:r w:rsidR="00203B26" w:rsidRPr="00810158">
        <w:rPr>
          <w:lang w:val="fr-FR"/>
        </w:rPr>
        <w:t>Plus proche de nous-mêmes – plus loin des drogues</w:t>
      </w:r>
      <w:r>
        <w:rPr>
          <w:lang w:val="fr-FR"/>
        </w:rPr>
        <w:t>”</w:t>
      </w:r>
      <w:r w:rsidR="001F2096" w:rsidRPr="00810158">
        <w:rPr>
          <w:lang w:val="fr-FR"/>
        </w:rPr>
        <w:t>:</w:t>
      </w:r>
      <w:r w:rsidR="00203B26" w:rsidRPr="00810158">
        <w:rPr>
          <w:lang w:val="fr-FR"/>
        </w:rPr>
        <w:t xml:space="preserve"> la sensibilisation des parents et des tuteurs aux problèmes liés à la toxicomanie, la sensibilisation de la société, l'importance d'une bonne communication dans la famille,</w:t>
      </w:r>
    </w:p>
    <w:p w:rsidR="00203B26" w:rsidRPr="00810158" w:rsidRDefault="009729AA" w:rsidP="00B04B85">
      <w:pPr>
        <w:numPr>
          <w:ilvl w:val="0"/>
          <w:numId w:val="307"/>
        </w:numPr>
        <w:jc w:val="both"/>
        <w:rPr>
          <w:lang w:val="fr-FR"/>
        </w:rPr>
      </w:pPr>
      <w:r>
        <w:rPr>
          <w:lang w:val="fr-FR"/>
        </w:rPr>
        <w:t>“</w:t>
      </w:r>
      <w:r w:rsidR="00203B26" w:rsidRPr="00810158">
        <w:rPr>
          <w:lang w:val="fr-FR"/>
        </w:rPr>
        <w:t>Gardez votre verre</w:t>
      </w:r>
      <w:r>
        <w:rPr>
          <w:lang w:val="fr-FR"/>
        </w:rPr>
        <w:t>”</w:t>
      </w:r>
      <w:r w:rsidR="001F2096" w:rsidRPr="00810158">
        <w:rPr>
          <w:lang w:val="fr-FR"/>
        </w:rPr>
        <w:t>:</w:t>
      </w:r>
      <w:r w:rsidR="00203B26" w:rsidRPr="00810158">
        <w:rPr>
          <w:lang w:val="fr-FR"/>
        </w:rPr>
        <w:t xml:space="preserve"> la sécurité des jeunes lors des événements dans les clubs et discothèques, la mise en relief des dangers liés aux substances ajoutées aux boissons (kétamine, GHB), qui provoque</w:t>
      </w:r>
      <w:r w:rsidR="00013287">
        <w:rPr>
          <w:lang w:val="fr-FR"/>
        </w:rPr>
        <w:t>nt</w:t>
      </w:r>
      <w:r w:rsidR="00203B26" w:rsidRPr="00810158">
        <w:rPr>
          <w:lang w:val="fr-FR"/>
        </w:rPr>
        <w:t xml:space="preserve"> une perte de conscience, ce qui peut aboutir à un crime (viol, vol),</w:t>
      </w:r>
    </w:p>
    <w:p w:rsidR="00203B26" w:rsidRPr="00810158" w:rsidRDefault="009729AA" w:rsidP="00B04B85">
      <w:pPr>
        <w:numPr>
          <w:ilvl w:val="0"/>
          <w:numId w:val="307"/>
        </w:numPr>
        <w:jc w:val="both"/>
        <w:rPr>
          <w:lang w:val="fr-FR"/>
        </w:rPr>
      </w:pPr>
      <w:r>
        <w:rPr>
          <w:lang w:val="fr-FR"/>
        </w:rPr>
        <w:t>“</w:t>
      </w:r>
      <w:r w:rsidR="00203B26" w:rsidRPr="00810158">
        <w:rPr>
          <w:lang w:val="fr-FR"/>
        </w:rPr>
        <w:t>Savez-vous ce que vous transportez</w:t>
      </w:r>
      <w:r>
        <w:rPr>
          <w:lang w:val="fr-FR"/>
        </w:rPr>
        <w:t>”</w:t>
      </w:r>
      <w:r w:rsidR="001F2096" w:rsidRPr="00810158">
        <w:rPr>
          <w:lang w:val="fr-FR"/>
        </w:rPr>
        <w:t>:</w:t>
      </w:r>
      <w:r w:rsidR="00203B26" w:rsidRPr="00810158">
        <w:rPr>
          <w:lang w:val="fr-FR"/>
        </w:rPr>
        <w:t xml:space="preserve"> la sécurité lors des voyages à l'étranger – les dangers de la part des gangs de la drogue,</w:t>
      </w:r>
    </w:p>
    <w:p w:rsidR="00203B26" w:rsidRPr="00810158" w:rsidRDefault="009729AA" w:rsidP="00B04B85">
      <w:pPr>
        <w:numPr>
          <w:ilvl w:val="0"/>
          <w:numId w:val="307"/>
        </w:numPr>
        <w:jc w:val="both"/>
        <w:rPr>
          <w:lang w:val="fr-FR"/>
        </w:rPr>
      </w:pPr>
      <w:r>
        <w:rPr>
          <w:lang w:val="fr-FR"/>
        </w:rPr>
        <w:t>“</w:t>
      </w:r>
      <w:r w:rsidR="00203B26" w:rsidRPr="00D76414">
        <w:rPr>
          <w:lang w:val="fr-FR"/>
        </w:rPr>
        <w:t xml:space="preserve">Tu t'es drogué? </w:t>
      </w:r>
      <w:r w:rsidR="00203B26" w:rsidRPr="00810158">
        <w:rPr>
          <w:lang w:val="fr-FR"/>
        </w:rPr>
        <w:t>Ne conduis pas</w:t>
      </w:r>
      <w:r>
        <w:rPr>
          <w:lang w:val="fr-FR"/>
        </w:rPr>
        <w:t>”</w:t>
      </w:r>
      <w:r w:rsidR="001F2096" w:rsidRPr="00810158">
        <w:rPr>
          <w:lang w:val="fr-FR"/>
        </w:rPr>
        <w:t>:</w:t>
      </w:r>
      <w:r w:rsidR="00203B26" w:rsidRPr="00810158">
        <w:rPr>
          <w:lang w:val="fr-FR"/>
        </w:rPr>
        <w:t xml:space="preserve"> la sensibilisation des jeunes aux dangers liés à la conduite sous l'influence des drogues, la fourniture des connaissances sur les effets des drogues sur le conducteur, les conséquences juridiques, </w:t>
      </w:r>
    </w:p>
    <w:p w:rsidR="00203B26" w:rsidRPr="00810158" w:rsidRDefault="009729AA" w:rsidP="00B04B85">
      <w:pPr>
        <w:numPr>
          <w:ilvl w:val="0"/>
          <w:numId w:val="307"/>
        </w:numPr>
        <w:jc w:val="both"/>
        <w:rPr>
          <w:lang w:val="fr-FR"/>
        </w:rPr>
      </w:pPr>
      <w:r>
        <w:rPr>
          <w:lang w:val="fr-FR"/>
        </w:rPr>
        <w:t>“</w:t>
      </w:r>
      <w:r w:rsidR="00203B26" w:rsidRPr="00D76414">
        <w:rPr>
          <w:lang w:val="fr-FR"/>
        </w:rPr>
        <w:t xml:space="preserve">Stupéfiants? </w:t>
      </w:r>
      <w:r w:rsidR="00203B26" w:rsidRPr="00810158">
        <w:rPr>
          <w:lang w:val="fr-FR"/>
        </w:rPr>
        <w:t>À quoi bon?</w:t>
      </w:r>
      <w:r>
        <w:rPr>
          <w:lang w:val="fr-FR"/>
        </w:rPr>
        <w:t>”</w:t>
      </w:r>
      <w:r w:rsidR="001F2096" w:rsidRPr="00810158">
        <w:rPr>
          <w:lang w:val="fr-FR"/>
        </w:rPr>
        <w:t>:</w:t>
      </w:r>
      <w:r w:rsidR="00203B26" w:rsidRPr="00810158">
        <w:rPr>
          <w:lang w:val="fr-FR"/>
        </w:rPr>
        <w:t xml:space="preserve"> le changement des attitudes des jeunes en promouvant le mode de vie sain et en montrant comment il est possible de jouer, apprendre, travailler sans drogues (notamment sans nouveaux produits de synthèse).</w:t>
      </w:r>
    </w:p>
    <w:p w:rsidR="00203B26" w:rsidRPr="00810158" w:rsidRDefault="00203B26" w:rsidP="00203B26">
      <w:pPr>
        <w:jc w:val="both"/>
        <w:rPr>
          <w:lang w:val="fr-FR"/>
        </w:rPr>
      </w:pPr>
      <w:r w:rsidRPr="00810158">
        <w:rPr>
          <w:lang w:val="fr-FR"/>
        </w:rPr>
        <w:t xml:space="preserve">773. Les activités </w:t>
      </w:r>
      <w:r w:rsidR="00013287">
        <w:rPr>
          <w:lang w:val="fr-FR"/>
        </w:rPr>
        <w:t>pour</w:t>
      </w:r>
      <w:r w:rsidRPr="00810158">
        <w:rPr>
          <w:lang w:val="fr-FR"/>
        </w:rPr>
        <w:t xml:space="preserve"> la limitation des dangers pour la santé chez les utilisateurs occasionnels des drogues sont entreprises dans les zones à une exposition accrue aux stupéfiants, substances psychotropes et agents de remplacement (clubs, discothèques, événements de masse). On met aussi en </w:t>
      </w:r>
      <w:r w:rsidR="008B150E" w:rsidRPr="00810158">
        <w:rPr>
          <w:lang w:val="fr-FR"/>
        </w:rPr>
        <w:t>œ</w:t>
      </w:r>
      <w:r w:rsidRPr="00810158">
        <w:rPr>
          <w:lang w:val="fr-FR"/>
        </w:rPr>
        <w:t xml:space="preserve">uvre le programme de la prévention universelle de la consommation de substances psychoactives (alcool, tabac, drogues) </w:t>
      </w:r>
      <w:r w:rsidR="009729AA">
        <w:rPr>
          <w:lang w:val="fr-FR"/>
        </w:rPr>
        <w:t>“</w:t>
      </w:r>
      <w:r w:rsidRPr="00810158">
        <w:rPr>
          <w:lang w:val="fr-FR"/>
        </w:rPr>
        <w:t>Unplugged</w:t>
      </w:r>
      <w:r w:rsidR="009729AA">
        <w:rPr>
          <w:lang w:val="fr-FR"/>
        </w:rPr>
        <w:t>”</w:t>
      </w:r>
      <w:r w:rsidRPr="00810158">
        <w:rPr>
          <w:lang w:val="fr-FR"/>
        </w:rPr>
        <w:t>, adressé aux élèves des collèges et mis en œuvre sous la forme de 12 leçons pour les élèves, et 3 réunions pour les parents.</w:t>
      </w:r>
    </w:p>
    <w:p w:rsidR="00203B26" w:rsidRPr="00810158" w:rsidRDefault="00203B26" w:rsidP="00203B26">
      <w:pPr>
        <w:jc w:val="both"/>
        <w:rPr>
          <w:lang w:val="fr-FR"/>
        </w:rPr>
      </w:pPr>
      <w:r w:rsidRPr="00810158">
        <w:rPr>
          <w:lang w:val="fr-FR"/>
        </w:rPr>
        <w:t xml:space="preserve">774. On publie des brochures s'adressant aux adultes et aux adolescents, qui visent à accroître les connaissances sur les stupéfiants, les effets de leur utilisation et les mécanismes de la dépendance, ainsi que la diffusion d'informations concernant l'offre des établissements offrant de l'aide aux personnes ayant des problèmes de drogue. </w:t>
      </w:r>
    </w:p>
    <w:p w:rsidR="00203B26" w:rsidRPr="00810158" w:rsidRDefault="00203B26" w:rsidP="00203B26">
      <w:pPr>
        <w:jc w:val="both"/>
        <w:rPr>
          <w:lang w:val="fr-FR"/>
        </w:rPr>
      </w:pPr>
      <w:r w:rsidRPr="00810158">
        <w:rPr>
          <w:lang w:val="fr-FR"/>
        </w:rPr>
        <w:t xml:space="preserve">775. Les employés d'un service téléphonique à l'échelle nationale </w:t>
      </w:r>
      <w:r w:rsidR="009729AA">
        <w:rPr>
          <w:lang w:val="fr-FR"/>
        </w:rPr>
        <w:t>“</w:t>
      </w:r>
      <w:r w:rsidRPr="00810158">
        <w:rPr>
          <w:lang w:val="fr-FR"/>
        </w:rPr>
        <w:t>Drogues – toxicomanie</w:t>
      </w:r>
      <w:r w:rsidR="009729AA">
        <w:rPr>
          <w:lang w:val="fr-FR"/>
        </w:rPr>
        <w:t>”</w:t>
      </w:r>
      <w:r w:rsidRPr="00810158">
        <w:rPr>
          <w:lang w:val="fr-FR"/>
        </w:rPr>
        <w:t xml:space="preserve"> sont censés fournir des informations sur le système du traitement et les adresses des établissements du traitement, la législation liée à la toxicomanie, des conseils et un soutien psychologique. </w:t>
      </w:r>
    </w:p>
    <w:p w:rsidR="00203B26" w:rsidRPr="00810158" w:rsidRDefault="00203B26" w:rsidP="00203B26">
      <w:pPr>
        <w:jc w:val="both"/>
        <w:rPr>
          <w:lang w:val="fr-FR"/>
        </w:rPr>
      </w:pPr>
      <w:r w:rsidRPr="00810158">
        <w:rPr>
          <w:lang w:val="fr-FR"/>
        </w:rPr>
        <w:t>776. Le centre des conseils en matière de la toxicomanie en ligne (w</w:t>
      </w:r>
      <w:r w:rsidR="00D76414">
        <w:rPr>
          <w:lang w:val="fr-FR"/>
        </w:rPr>
        <w:t>ww.</w:t>
      </w:r>
      <w:r w:rsidRPr="00810158">
        <w:rPr>
          <w:lang w:val="fr-FR"/>
        </w:rPr>
        <w:t xml:space="preserve">narkomania.org.pl) fournit de l'aide et des informations fiables aux personnes ayant des problèmes de drogue et leurs parents sur la toxicomanie, les drogues, comment reconnaître les symptômes de la consommation de substances psychoactives chez les enfants, la façon de parler avec l'enfant et où demander de l'aide (base des établissements de soutien). </w:t>
      </w:r>
    </w:p>
    <w:p w:rsidR="009C1640" w:rsidRDefault="009C1640" w:rsidP="00203B26">
      <w:pPr>
        <w:jc w:val="both"/>
        <w:rPr>
          <w:b/>
          <w:bCs/>
          <w:lang w:val="fr-FR"/>
        </w:rPr>
      </w:pPr>
    </w:p>
    <w:p w:rsidR="009C1640" w:rsidRDefault="00500A14" w:rsidP="00203B26">
      <w:pPr>
        <w:jc w:val="both"/>
        <w:rPr>
          <w:lang w:val="fr-FR"/>
        </w:rPr>
      </w:pPr>
      <w:r w:rsidRPr="00810158">
        <w:rPr>
          <w:b/>
          <w:bCs/>
          <w:lang w:val="fr-FR"/>
        </w:rPr>
        <w:t>Paragraphe</w:t>
      </w:r>
      <w:r w:rsidR="00203B26" w:rsidRPr="00810158">
        <w:rPr>
          <w:b/>
          <w:bCs/>
          <w:lang w:val="fr-FR"/>
        </w:rPr>
        <w:t xml:space="preserve"> 26 des observations finales</w:t>
      </w:r>
      <w:r w:rsidR="001F2096" w:rsidRPr="00810158">
        <w:rPr>
          <w:b/>
          <w:bCs/>
          <w:lang w:val="fr-FR"/>
        </w:rPr>
        <w:t>:</w:t>
      </w:r>
      <w:r w:rsidR="00203B26" w:rsidRPr="00810158">
        <w:rPr>
          <w:b/>
          <w:bCs/>
          <w:lang w:val="fr-FR"/>
        </w:rPr>
        <w:t xml:space="preserve"> l'accès à un traitement de substitution à la toxicodépendance, aux personnes placées en détention en particulier</w:t>
      </w:r>
      <w:r w:rsidR="00203B26" w:rsidRPr="00810158">
        <w:rPr>
          <w:lang w:val="fr-FR"/>
        </w:rPr>
        <w:t xml:space="preserve"> </w:t>
      </w:r>
    </w:p>
    <w:p w:rsidR="00203B26" w:rsidRPr="00810158" w:rsidRDefault="009C1640" w:rsidP="00203B26">
      <w:pPr>
        <w:jc w:val="both"/>
        <w:rPr>
          <w:lang w:val="fr-FR"/>
        </w:rPr>
      </w:pPr>
      <w:r w:rsidRPr="00810158">
        <w:rPr>
          <w:lang w:val="fr-FR"/>
        </w:rPr>
        <w:t xml:space="preserve">777. </w:t>
      </w:r>
      <w:r w:rsidR="009729AA">
        <w:rPr>
          <w:lang w:val="fr-FR"/>
        </w:rPr>
        <w:t>“</w:t>
      </w:r>
      <w:r w:rsidR="00203B26" w:rsidRPr="00810158">
        <w:rPr>
          <w:lang w:val="fr-FR"/>
        </w:rPr>
        <w:t>Le Programme national de lutte contre la toxicomanie pour les années 2006-2010</w:t>
      </w:r>
      <w:r w:rsidR="009729AA">
        <w:rPr>
          <w:lang w:val="fr-FR"/>
        </w:rPr>
        <w:t>”</w:t>
      </w:r>
      <w:r w:rsidR="00203B26" w:rsidRPr="00810158">
        <w:rPr>
          <w:lang w:val="fr-FR"/>
        </w:rPr>
        <w:t xml:space="preserve"> a prévu l'augmentation du nombre de programmes de traitement de substitution et du nombre de services fournis d'une manière qui assure l'accès à au moins 20% des toxicomanes aux opiacés.</w:t>
      </w:r>
      <w:r w:rsidR="008B5EC3" w:rsidRPr="00810158">
        <w:rPr>
          <w:lang w:val="fr-FR"/>
        </w:rPr>
        <w:t xml:space="preserve"> </w:t>
      </w:r>
      <w:r w:rsidR="00203B26" w:rsidRPr="00810158">
        <w:rPr>
          <w:rStyle w:val="Pogrubienie"/>
          <w:b w:val="0"/>
          <w:bCs w:val="0"/>
          <w:lang w:val="fr-FR"/>
        </w:rPr>
        <w:t xml:space="preserve">Le programme pour 2011-2016 envisage de fournir l'accès au traitement de substitution à 25% des patients prenant des substances opioïdes. La mise en </w:t>
      </w:r>
      <w:r w:rsidR="008B150E" w:rsidRPr="00810158">
        <w:rPr>
          <w:rStyle w:val="Pogrubienie"/>
          <w:b w:val="0"/>
          <w:bCs w:val="0"/>
          <w:lang w:val="fr-FR"/>
        </w:rPr>
        <w:t>œ</w:t>
      </w:r>
      <w:r w:rsidR="00203B26" w:rsidRPr="00810158">
        <w:rPr>
          <w:rStyle w:val="Pogrubienie"/>
          <w:b w:val="0"/>
          <w:bCs w:val="0"/>
          <w:lang w:val="fr-FR"/>
        </w:rPr>
        <w:t xml:space="preserve">uvre de ces objectifs est difficile en raison des limites de financement des programmes. On estime qu'en 2006, le nombre de personnes prenant des substances opioïdes s'est élevé à 25.000-29.000; en 2009, leur nombre a diminué jusqu'à 10.000-20.000. </w:t>
      </w:r>
    </w:p>
    <w:p w:rsidR="00203B26" w:rsidRPr="00810158" w:rsidRDefault="00B2487B" w:rsidP="00203B26">
      <w:pPr>
        <w:pStyle w:val="Default"/>
        <w:jc w:val="center"/>
        <w:rPr>
          <w:rFonts w:ascii="Times New Roman" w:hAnsi="Times New Roman"/>
          <w:sz w:val="24"/>
          <w:szCs w:val="24"/>
          <w:lang w:val="fr-FR"/>
        </w:rPr>
      </w:pPr>
      <w:r>
        <w:rPr>
          <w:rFonts w:ascii="Times New Roman" w:hAnsi="Times New Roman"/>
          <w:sz w:val="24"/>
          <w:szCs w:val="24"/>
          <w:lang w:val="fr-FR"/>
        </w:rPr>
        <w:t>P</w:t>
      </w:r>
      <w:r w:rsidR="00203B26" w:rsidRPr="00810158">
        <w:rPr>
          <w:rFonts w:ascii="Times New Roman" w:hAnsi="Times New Roman"/>
          <w:sz w:val="24"/>
          <w:szCs w:val="24"/>
          <w:lang w:val="fr-FR"/>
        </w:rPr>
        <w:t>ersonnes couvertes par le traitement de remplacement</w:t>
      </w:r>
    </w:p>
    <w:tbl>
      <w:tblPr>
        <w:tblStyle w:val="Tabela-Siatka"/>
        <w:tblW w:w="0" w:type="auto"/>
        <w:jc w:val="center"/>
        <w:tblLook w:val="04A0" w:firstRow="1" w:lastRow="0" w:firstColumn="1" w:lastColumn="0" w:noHBand="0" w:noVBand="1"/>
      </w:tblPr>
      <w:tblGrid>
        <w:gridCol w:w="1417"/>
        <w:gridCol w:w="1276"/>
      </w:tblGrid>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2007</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332</w:t>
            </w:r>
          </w:p>
        </w:tc>
      </w:tr>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2008</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549</w:t>
            </w:r>
          </w:p>
        </w:tc>
      </w:tr>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2009</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694</w:t>
            </w:r>
          </w:p>
        </w:tc>
      </w:tr>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2010</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960</w:t>
            </w:r>
          </w:p>
        </w:tc>
      </w:tr>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2011</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1.271</w:t>
            </w:r>
          </w:p>
        </w:tc>
      </w:tr>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2012</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2.057</w:t>
            </w:r>
          </w:p>
        </w:tc>
      </w:tr>
      <w:tr w:rsidR="00203B26" w:rsidRPr="00810158" w:rsidTr="004E6EF8">
        <w:trPr>
          <w:jc w:val="center"/>
        </w:trPr>
        <w:tc>
          <w:tcPr>
            <w:tcW w:w="1417" w:type="dxa"/>
          </w:tcPr>
          <w:p w:rsidR="00203B26" w:rsidRPr="00810158" w:rsidRDefault="00203B26" w:rsidP="00C06A8D">
            <w:pPr>
              <w:pStyle w:val="Default"/>
              <w:jc w:val="both"/>
              <w:rPr>
                <w:rFonts w:ascii="Times New Roman" w:hAnsi="Times New Roman"/>
                <w:lang w:val="fr-FR"/>
              </w:rPr>
            </w:pPr>
            <w:r w:rsidRPr="00810158">
              <w:rPr>
                <w:rFonts w:ascii="Times New Roman" w:hAnsi="Times New Roman"/>
                <w:lang w:val="fr-FR"/>
              </w:rPr>
              <w:t>2013</w:t>
            </w:r>
          </w:p>
        </w:tc>
        <w:tc>
          <w:tcPr>
            <w:tcW w:w="1276" w:type="dxa"/>
          </w:tcPr>
          <w:p w:rsidR="00203B26" w:rsidRPr="00810158" w:rsidRDefault="00203B26" w:rsidP="00C06A8D">
            <w:pPr>
              <w:pStyle w:val="Default"/>
              <w:jc w:val="center"/>
              <w:rPr>
                <w:rFonts w:ascii="Times New Roman" w:hAnsi="Times New Roman"/>
                <w:lang w:val="fr-FR"/>
              </w:rPr>
            </w:pPr>
            <w:r w:rsidRPr="00810158">
              <w:rPr>
                <w:rFonts w:ascii="Times New Roman" w:hAnsi="Times New Roman"/>
                <w:lang w:val="fr-FR"/>
              </w:rPr>
              <w:t>1.967</w:t>
            </w:r>
          </w:p>
        </w:tc>
      </w:tr>
    </w:tbl>
    <w:p w:rsidR="00203B26" w:rsidRPr="00810158" w:rsidRDefault="00203B26" w:rsidP="008B5EC3">
      <w:pPr>
        <w:pStyle w:val="Default"/>
        <w:jc w:val="both"/>
        <w:rPr>
          <w:rFonts w:ascii="Times New Roman" w:hAnsi="Times New Roman"/>
          <w:sz w:val="24"/>
          <w:szCs w:val="24"/>
          <w:lang w:val="fr-FR"/>
        </w:rPr>
      </w:pPr>
      <w:r w:rsidRPr="00810158">
        <w:rPr>
          <w:rFonts w:ascii="Times New Roman" w:hAnsi="Times New Roman"/>
          <w:sz w:val="24"/>
          <w:szCs w:val="24"/>
          <w:lang w:val="fr-FR"/>
        </w:rPr>
        <w:t xml:space="preserve">778. Chaque toxicomane restant dans le prison/détention qui souhaite profiter du programme du traitement de substitution </w:t>
      </w:r>
      <w:r w:rsidR="008B5EC3" w:rsidRPr="00810158">
        <w:rPr>
          <w:rFonts w:ascii="Times New Roman" w:hAnsi="Times New Roman"/>
          <w:sz w:val="24"/>
          <w:szCs w:val="24"/>
          <w:lang w:val="fr-FR"/>
        </w:rPr>
        <w:t xml:space="preserve">dispose d’une telle </w:t>
      </w:r>
      <w:r w:rsidRPr="00810158">
        <w:rPr>
          <w:rFonts w:ascii="Times New Roman" w:hAnsi="Times New Roman"/>
          <w:sz w:val="24"/>
          <w:szCs w:val="24"/>
          <w:lang w:val="fr-FR"/>
        </w:rPr>
        <w:t>possibilité. Le nombre de participants des programmes</w:t>
      </w:r>
      <w:r w:rsidR="001F2096" w:rsidRPr="00810158">
        <w:rPr>
          <w:rFonts w:ascii="Times New Roman" w:hAnsi="Times New Roman"/>
          <w:sz w:val="24"/>
          <w:szCs w:val="24"/>
          <w:lang w:val="fr-FR"/>
        </w:rPr>
        <w:t>:</w:t>
      </w:r>
      <w:r w:rsidRPr="00810158">
        <w:rPr>
          <w:rFonts w:ascii="Times New Roman" w:hAnsi="Times New Roman"/>
          <w:sz w:val="24"/>
          <w:szCs w:val="24"/>
          <w:lang w:val="fr-FR"/>
        </w:rPr>
        <w:t xml:space="preserve"> 2007 – 86, 2008 – 106, 2009 – 171, 2010 – 237, 2011 – 283, 2012 – 161, 2013 – 142. </w:t>
      </w:r>
    </w:p>
    <w:p w:rsidR="00203B26" w:rsidRPr="00810158" w:rsidRDefault="00203B26" w:rsidP="00203B26">
      <w:pPr>
        <w:jc w:val="both"/>
        <w:rPr>
          <w:b/>
          <w:lang w:val="fr-FR"/>
        </w:rPr>
      </w:pPr>
    </w:p>
    <w:p w:rsidR="00203B26" w:rsidRPr="00810158" w:rsidRDefault="00A6205E" w:rsidP="00203B26">
      <w:pPr>
        <w:jc w:val="both"/>
        <w:rPr>
          <w:b/>
          <w:lang w:val="fr-FR"/>
        </w:rPr>
      </w:pPr>
      <w:r>
        <w:rPr>
          <w:b/>
          <w:bCs/>
          <w:lang w:val="fr-FR"/>
        </w:rPr>
        <w:t>P</w:t>
      </w:r>
      <w:r w:rsidR="00203B26" w:rsidRPr="00810158">
        <w:rPr>
          <w:b/>
          <w:bCs/>
          <w:lang w:val="fr-FR"/>
        </w:rPr>
        <w:t>rotection de la santé mentale</w:t>
      </w:r>
      <w:r w:rsidR="001F2096" w:rsidRPr="00810158">
        <w:rPr>
          <w:b/>
          <w:bCs/>
          <w:lang w:val="fr-FR"/>
        </w:rPr>
        <w:t>:</w:t>
      </w:r>
      <w:r w:rsidR="00203B26" w:rsidRPr="00810158">
        <w:rPr>
          <w:b/>
          <w:bCs/>
          <w:lang w:val="fr-FR"/>
        </w:rPr>
        <w:t xml:space="preserve"> le traitement et les </w:t>
      </w:r>
      <w:r w:rsidR="009906D3">
        <w:rPr>
          <w:b/>
          <w:bCs/>
          <w:lang w:val="fr-FR"/>
        </w:rPr>
        <w:t xml:space="preserve">soins </w:t>
      </w:r>
      <w:r w:rsidR="00203B26" w:rsidRPr="00810158">
        <w:rPr>
          <w:b/>
          <w:bCs/>
          <w:lang w:val="fr-FR"/>
        </w:rPr>
        <w:t>dans les établissements psychiatriques, la protection des droits de patients</w:t>
      </w:r>
      <w:r w:rsidR="00203B26" w:rsidRPr="00810158">
        <w:rPr>
          <w:lang w:val="fr-FR"/>
        </w:rPr>
        <w:t xml:space="preserve"> </w:t>
      </w:r>
    </w:p>
    <w:p w:rsidR="00203B26" w:rsidRPr="00810158" w:rsidRDefault="00203B26" w:rsidP="00203B26">
      <w:pPr>
        <w:jc w:val="both"/>
        <w:rPr>
          <w:bCs/>
          <w:lang w:val="fr-FR"/>
        </w:rPr>
      </w:pPr>
      <w:r w:rsidRPr="00810158">
        <w:rPr>
          <w:lang w:val="fr-FR"/>
        </w:rPr>
        <w:t xml:space="preserve">779. </w:t>
      </w:r>
      <w:r w:rsidR="00BD7160">
        <w:rPr>
          <w:lang w:val="fr-FR"/>
        </w:rPr>
        <w:t>La Loi sur</w:t>
      </w:r>
      <w:r w:rsidRPr="00810158">
        <w:rPr>
          <w:lang w:val="fr-FR"/>
        </w:rPr>
        <w:t xml:space="preserve"> la protection de la santé mentale prévoit que la protection de la santé mentale comprend la promotion de la santé mentale et la prévention des troubles mentaux et elle veille à ce que les personnes atteintes de troubles mentaux puissent profiter des </w:t>
      </w:r>
      <w:r w:rsidR="009906D3">
        <w:rPr>
          <w:lang w:val="fr-FR"/>
        </w:rPr>
        <w:t xml:space="preserve">soins </w:t>
      </w:r>
      <w:r w:rsidRPr="00810158">
        <w:rPr>
          <w:lang w:val="fr-FR"/>
        </w:rPr>
        <w:t xml:space="preserve">de santé multilatéraux et universellement accessibles et d'autres formes des </w:t>
      </w:r>
      <w:r w:rsidR="009906D3">
        <w:rPr>
          <w:lang w:val="fr-FR"/>
        </w:rPr>
        <w:t xml:space="preserve">soins </w:t>
      </w:r>
      <w:r w:rsidRPr="00810158">
        <w:rPr>
          <w:lang w:val="fr-FR"/>
        </w:rPr>
        <w:t>et du soutien nécessaires pour vivre dans un environnement familial et social. Elle prévoit également le devoir de développer chez des personnes souffrant de troubles mentaux des attitudes sociales appropriées.</w:t>
      </w:r>
    </w:p>
    <w:p w:rsidR="00203B26" w:rsidRPr="00810158" w:rsidRDefault="00203B26" w:rsidP="00203B26">
      <w:pPr>
        <w:pStyle w:val="Tekstpodstawowy"/>
        <w:spacing w:after="0"/>
        <w:jc w:val="both"/>
        <w:rPr>
          <w:bCs/>
          <w:lang w:val="fr-FR"/>
        </w:rPr>
      </w:pPr>
      <w:r w:rsidRPr="00810158">
        <w:rPr>
          <w:lang w:val="fr-FR"/>
        </w:rPr>
        <w:t>780. Les mesures préventives sont effectuées principalement envers les enfants, les adolescents, les personnes âgées et les personnes dans les situations présentant une menace pour la santé mentale. Ces activités incluent</w:t>
      </w:r>
      <w:r w:rsidR="001F2096" w:rsidRPr="00810158">
        <w:rPr>
          <w:lang w:val="fr-FR"/>
        </w:rPr>
        <w:t>:</w:t>
      </w:r>
    </w:p>
    <w:p w:rsidR="00203B26" w:rsidRPr="00810158" w:rsidRDefault="00203B26" w:rsidP="00B04B85">
      <w:pPr>
        <w:pStyle w:val="Tekstpodstawowy"/>
        <w:numPr>
          <w:ilvl w:val="0"/>
          <w:numId w:val="346"/>
        </w:numPr>
        <w:tabs>
          <w:tab w:val="clear" w:pos="360"/>
        </w:tabs>
        <w:spacing w:after="0"/>
        <w:ind w:left="357" w:hanging="357"/>
        <w:jc w:val="both"/>
        <w:rPr>
          <w:bCs/>
          <w:lang w:val="fr-FR"/>
        </w:rPr>
      </w:pPr>
      <w:r w:rsidRPr="00810158">
        <w:rPr>
          <w:lang w:val="fr-FR"/>
        </w:rPr>
        <w:t xml:space="preserve">l'application des principes de la </w:t>
      </w:r>
      <w:r w:rsidR="00013287">
        <w:rPr>
          <w:lang w:val="fr-FR"/>
        </w:rPr>
        <w:t xml:space="preserve">protection de la </w:t>
      </w:r>
      <w:r w:rsidRPr="00810158">
        <w:rPr>
          <w:lang w:val="fr-FR"/>
        </w:rPr>
        <w:t xml:space="preserve">santé mentale dans le travail des écoles, des établissements d'enseignement, des centres de </w:t>
      </w:r>
      <w:r w:rsidR="009906D3">
        <w:rPr>
          <w:lang w:val="fr-FR"/>
        </w:rPr>
        <w:t>soins,</w:t>
      </w:r>
      <w:r w:rsidRPr="00810158">
        <w:rPr>
          <w:lang w:val="fr-FR"/>
        </w:rPr>
        <w:t xml:space="preserve"> de réadaptation sociale et dans les unités militaires,</w:t>
      </w:r>
    </w:p>
    <w:p w:rsidR="00203B26" w:rsidRPr="00810158" w:rsidRDefault="00203B26" w:rsidP="00B04B85">
      <w:pPr>
        <w:numPr>
          <w:ilvl w:val="0"/>
          <w:numId w:val="346"/>
        </w:numPr>
        <w:tabs>
          <w:tab w:val="clear" w:pos="360"/>
        </w:tabs>
        <w:ind w:left="357" w:hanging="357"/>
        <w:jc w:val="both"/>
        <w:rPr>
          <w:lang w:val="fr-FR"/>
        </w:rPr>
      </w:pPr>
      <w:r w:rsidRPr="00810158">
        <w:rPr>
          <w:lang w:val="fr-FR"/>
        </w:rPr>
        <w:t xml:space="preserve">la création des centres de l'aide psychologique et des unités spécialisées, </w:t>
      </w:r>
    </w:p>
    <w:p w:rsidR="00203B26" w:rsidRPr="00810158" w:rsidRDefault="00203B26" w:rsidP="00B04B85">
      <w:pPr>
        <w:numPr>
          <w:ilvl w:val="0"/>
          <w:numId w:val="346"/>
        </w:numPr>
        <w:tabs>
          <w:tab w:val="clear" w:pos="360"/>
        </w:tabs>
        <w:ind w:left="357" w:hanging="357"/>
        <w:jc w:val="both"/>
        <w:rPr>
          <w:lang w:val="fr-FR"/>
        </w:rPr>
      </w:pPr>
      <w:r w:rsidRPr="00810158">
        <w:rPr>
          <w:lang w:val="fr-FR"/>
        </w:rPr>
        <w:t>le soutien aux groupes d'auto-assistance et d'autres initiatives sociales,</w:t>
      </w:r>
    </w:p>
    <w:p w:rsidR="00203B26" w:rsidRPr="00810158" w:rsidRDefault="00203B26" w:rsidP="00B04B85">
      <w:pPr>
        <w:numPr>
          <w:ilvl w:val="0"/>
          <w:numId w:val="346"/>
        </w:numPr>
        <w:tabs>
          <w:tab w:val="clear" w:pos="360"/>
        </w:tabs>
        <w:ind w:left="357" w:hanging="357"/>
        <w:jc w:val="both"/>
        <w:rPr>
          <w:lang w:val="fr-FR"/>
        </w:rPr>
      </w:pPr>
      <w:r w:rsidRPr="00810158">
        <w:rPr>
          <w:lang w:val="fr-FR"/>
        </w:rPr>
        <w:t xml:space="preserve">le développement des activités de prévention par les établissements de </w:t>
      </w:r>
      <w:r w:rsidR="009906D3">
        <w:rPr>
          <w:lang w:val="fr-FR"/>
        </w:rPr>
        <w:t xml:space="preserve">soins </w:t>
      </w:r>
      <w:r w:rsidRPr="00810158">
        <w:rPr>
          <w:lang w:val="fr-FR"/>
        </w:rPr>
        <w:t>de santé,</w:t>
      </w:r>
    </w:p>
    <w:p w:rsidR="00203B26" w:rsidRPr="00810158" w:rsidRDefault="00203B26" w:rsidP="00B04B85">
      <w:pPr>
        <w:numPr>
          <w:ilvl w:val="0"/>
          <w:numId w:val="346"/>
        </w:numPr>
        <w:tabs>
          <w:tab w:val="clear" w:pos="360"/>
        </w:tabs>
        <w:ind w:left="357" w:hanging="357"/>
        <w:jc w:val="both"/>
        <w:rPr>
          <w:lang w:val="fr-FR"/>
        </w:rPr>
      </w:pPr>
      <w:r w:rsidRPr="00810158">
        <w:rPr>
          <w:lang w:val="fr-FR"/>
        </w:rPr>
        <w:t xml:space="preserve">l'introduction des questions de la santé mentale au programme de formation professionnelle des personnes impliquées dans </w:t>
      </w:r>
      <w:r w:rsidR="008C0381">
        <w:rPr>
          <w:lang w:val="fr-FR"/>
        </w:rPr>
        <w:t>la formation</w:t>
      </w:r>
      <w:r w:rsidRPr="00810158">
        <w:rPr>
          <w:lang w:val="fr-FR"/>
        </w:rPr>
        <w:t xml:space="preserve">, l'enseignement, la réadaptation, le traitement et les </w:t>
      </w:r>
      <w:r w:rsidR="009906D3">
        <w:rPr>
          <w:lang w:val="fr-FR"/>
        </w:rPr>
        <w:t>soins,</w:t>
      </w:r>
      <w:r w:rsidRPr="00810158">
        <w:rPr>
          <w:lang w:val="fr-FR"/>
        </w:rPr>
        <w:t xml:space="preserve"> la gestion et l'organisation du travail et l'organisation des loisirs,</w:t>
      </w:r>
    </w:p>
    <w:p w:rsidR="00203B26" w:rsidRPr="00810158" w:rsidRDefault="00203B26" w:rsidP="00B04B85">
      <w:pPr>
        <w:numPr>
          <w:ilvl w:val="0"/>
          <w:numId w:val="346"/>
        </w:numPr>
        <w:tabs>
          <w:tab w:val="clear" w:pos="360"/>
        </w:tabs>
        <w:ind w:left="357" w:hanging="357"/>
        <w:jc w:val="both"/>
        <w:rPr>
          <w:lang w:val="fr-FR"/>
        </w:rPr>
      </w:pPr>
      <w:r w:rsidRPr="00810158">
        <w:rPr>
          <w:lang w:val="fr-FR"/>
        </w:rPr>
        <w:t>les études scientifiques.</w:t>
      </w:r>
    </w:p>
    <w:p w:rsidR="00203B26" w:rsidRPr="00810158" w:rsidRDefault="00203B26" w:rsidP="00203B26">
      <w:pPr>
        <w:jc w:val="both"/>
        <w:rPr>
          <w:lang w:val="fr-FR"/>
        </w:rPr>
      </w:pPr>
      <w:r w:rsidRPr="00810158">
        <w:rPr>
          <w:shd w:val="clear" w:color="auto" w:fill="FFFFFF"/>
          <w:lang w:val="fr-FR"/>
        </w:rPr>
        <w:t xml:space="preserve">781. En 2012, on a mis en </w:t>
      </w:r>
      <w:r w:rsidR="008B150E" w:rsidRPr="00810158">
        <w:rPr>
          <w:shd w:val="clear" w:color="auto" w:fill="FFFFFF"/>
          <w:lang w:val="fr-FR"/>
        </w:rPr>
        <w:t>œ</w:t>
      </w:r>
      <w:r w:rsidRPr="00810158">
        <w:rPr>
          <w:shd w:val="clear" w:color="auto" w:fill="FFFFFF"/>
          <w:lang w:val="fr-FR"/>
        </w:rPr>
        <w:t xml:space="preserve">uvre la campagne </w:t>
      </w:r>
      <w:r w:rsidR="009729AA">
        <w:rPr>
          <w:shd w:val="clear" w:color="auto" w:fill="FFFFFF"/>
          <w:lang w:val="fr-FR"/>
        </w:rPr>
        <w:t>“</w:t>
      </w:r>
      <w:r w:rsidRPr="00810158">
        <w:rPr>
          <w:shd w:val="clear" w:color="auto" w:fill="FFFFFF"/>
          <w:lang w:val="fr-FR"/>
        </w:rPr>
        <w:t xml:space="preserve">Un sur quatre d'entre </w:t>
      </w:r>
      <w:r w:rsidR="00013287">
        <w:rPr>
          <w:shd w:val="clear" w:color="auto" w:fill="FFFFFF"/>
          <w:lang w:val="fr-FR"/>
        </w:rPr>
        <w:t xml:space="preserve">nous </w:t>
      </w:r>
      <w:r w:rsidRPr="00810158">
        <w:rPr>
          <w:shd w:val="clear" w:color="auto" w:fill="FFFFFF"/>
          <w:lang w:val="fr-FR"/>
        </w:rPr>
        <w:t>a eu ou aura des problèmes de santé mentale</w:t>
      </w:r>
      <w:r w:rsidR="009729AA">
        <w:rPr>
          <w:shd w:val="clear" w:color="auto" w:fill="FFFFFF"/>
          <w:lang w:val="fr-FR"/>
        </w:rPr>
        <w:t>”</w:t>
      </w:r>
      <w:r w:rsidRPr="00810158">
        <w:rPr>
          <w:shd w:val="clear" w:color="auto" w:fill="FFFFFF"/>
          <w:lang w:val="fr-FR"/>
        </w:rPr>
        <w:t xml:space="preserve"> dont le but était de sensibiliser à des maladies mentales et de lutter contre l'exclusion des personnes touchées par des problèmes de santé mentale. Les bureaux de voïvodies, les chefs-lieux de voïvodie et les grandes villes de chaque région du pays, qui ont déclaré leur volonté de participer au projet, se sont vu obtenir des projets des panneaux d'affichage et des dépliants. </w:t>
      </w:r>
    </w:p>
    <w:p w:rsidR="00203B26" w:rsidRPr="00810158" w:rsidRDefault="00203B26" w:rsidP="00203B26">
      <w:pPr>
        <w:jc w:val="both"/>
        <w:rPr>
          <w:shd w:val="clear" w:color="auto" w:fill="FFFFFF"/>
          <w:lang w:val="fr-FR"/>
        </w:rPr>
      </w:pPr>
      <w:r w:rsidRPr="00810158">
        <w:rPr>
          <w:shd w:val="clear" w:color="auto" w:fill="FFFFFF"/>
          <w:lang w:val="fr-FR"/>
        </w:rPr>
        <w:t xml:space="preserve">782. </w:t>
      </w:r>
      <w:r w:rsidR="00BD7160">
        <w:rPr>
          <w:shd w:val="clear" w:color="auto" w:fill="FFFFFF"/>
          <w:lang w:val="fr-FR"/>
        </w:rPr>
        <w:t>La Loi sur</w:t>
      </w:r>
      <w:r w:rsidRPr="00810158">
        <w:rPr>
          <w:shd w:val="clear" w:color="auto" w:fill="FFFFFF"/>
          <w:lang w:val="fr-FR"/>
        </w:rPr>
        <w:t xml:space="preserve"> la protection de la santé mentale prévoit également les solutions concernant l'admission, dans des cas spécifiques, à l'hôpital psychiatrique sans le consentement du patient ainsi que le recours à la c</w:t>
      </w:r>
      <w:r w:rsidR="008B150E" w:rsidRPr="00810158">
        <w:rPr>
          <w:shd w:val="clear" w:color="auto" w:fill="FFFFFF"/>
          <w:lang w:val="fr-FR"/>
        </w:rPr>
        <w:t>œ</w:t>
      </w:r>
      <w:r w:rsidRPr="00810158">
        <w:rPr>
          <w:shd w:val="clear" w:color="auto" w:fill="FFFFFF"/>
          <w:lang w:val="fr-FR"/>
        </w:rPr>
        <w:t xml:space="preserve">rcition directe. </w:t>
      </w:r>
    </w:p>
    <w:p w:rsidR="00203B26" w:rsidRPr="00810158" w:rsidRDefault="00203B26" w:rsidP="00203B26">
      <w:pPr>
        <w:jc w:val="both"/>
        <w:rPr>
          <w:shd w:val="clear" w:color="auto" w:fill="FFFFFF"/>
          <w:lang w:val="fr-FR"/>
        </w:rPr>
      </w:pPr>
      <w:r w:rsidRPr="00810158">
        <w:rPr>
          <w:shd w:val="clear" w:color="auto" w:fill="FFFFFF"/>
          <w:lang w:val="fr-FR"/>
        </w:rPr>
        <w:t xml:space="preserve">783. Les personnes malades mentalement ou ayant des déficients mentaux, incapables de consentir ou exprimer leur opinion à l'égard de l'admission ou du traitement, peuvent être admises dans un hôpital psychiatrique après avoir obtenu l'approbation du tribunal des tutelles compétent pour le lieu de leur résidence. En cas d'urgence, la personne peut être admise à l'hôpital sans le consentement préalable du tribunal. Le médecin qui admet une telle personne est tenu, si possible, de demander un avis écrit à un autre médecin, de préférence à un psychiatre, ou un avis écrit d'un psychologue. L'hôpital doit aviser, sans </w:t>
      </w:r>
      <w:r w:rsidR="00505399">
        <w:rPr>
          <w:shd w:val="clear" w:color="auto" w:fill="FFFFFF"/>
          <w:lang w:val="fr-FR"/>
        </w:rPr>
        <w:t xml:space="preserve">aucun </w:t>
      </w:r>
      <w:r w:rsidRPr="00810158">
        <w:rPr>
          <w:shd w:val="clear" w:color="auto" w:fill="FFFFFF"/>
          <w:lang w:val="fr-FR"/>
        </w:rPr>
        <w:t xml:space="preserve">délai, le tribunal des tutelles afin d'obtenir l'approbation pour l'admission à l'hôpital. </w:t>
      </w:r>
    </w:p>
    <w:p w:rsidR="00203B26" w:rsidRPr="00810158" w:rsidRDefault="00203B26" w:rsidP="00203B26">
      <w:pPr>
        <w:jc w:val="both"/>
        <w:rPr>
          <w:shd w:val="clear" w:color="auto" w:fill="FFFFFF"/>
          <w:lang w:val="fr-FR"/>
        </w:rPr>
      </w:pPr>
      <w:r w:rsidRPr="00810158">
        <w:rPr>
          <w:shd w:val="clear" w:color="auto" w:fill="FFFFFF"/>
          <w:lang w:val="fr-FR"/>
        </w:rPr>
        <w:t xml:space="preserve">784. L'admission à l'hôpital psychiatrique d'un mineur ou d'une personne pleinement incapable s'effectue avec le consentement écrit de leur représentant légal. Si l'admission concerne un mineur de plus de 16 ans ou une personne pleinement incapable, aptes à donner leur consentement, il est nécessaire qu'ils expriment leur consentement à l'égard de l'admission à l'hôpital. Dans le cas de déclarations contradictoires de ces personnes et </w:t>
      </w:r>
      <w:r w:rsidR="00505399">
        <w:rPr>
          <w:shd w:val="clear" w:color="auto" w:fill="FFFFFF"/>
          <w:lang w:val="fr-FR"/>
        </w:rPr>
        <w:t xml:space="preserve">de </w:t>
      </w:r>
      <w:r w:rsidRPr="00810158">
        <w:rPr>
          <w:shd w:val="clear" w:color="auto" w:fill="FFFFFF"/>
          <w:lang w:val="fr-FR"/>
        </w:rPr>
        <w:t xml:space="preserve">leur représentant légal, le consentement à l'admission à l'hôpital incombe </w:t>
      </w:r>
      <w:r w:rsidR="00505399">
        <w:rPr>
          <w:shd w:val="clear" w:color="auto" w:fill="FFFFFF"/>
          <w:lang w:val="fr-FR"/>
        </w:rPr>
        <w:t xml:space="preserve">au tribunal </w:t>
      </w:r>
      <w:r w:rsidRPr="00810158">
        <w:rPr>
          <w:shd w:val="clear" w:color="auto" w:fill="FFFFFF"/>
          <w:lang w:val="fr-FR"/>
        </w:rPr>
        <w:t>des tutelles. Le consentement du tuteur de la personne pleinement incapable est exprimé avec l'approbation du tribunal des tutelles compétent pour le lieu de résidence de celle-ci; en cas d'urgence, il n'est pas nécessaire d'obtenir le consentement préalable du tribunal. L'hôpital est tenu d'aviser immédiatement le tribunal compétent pour le siège de l'hôpital de chaque admission à l'hôpital psychiatrique d'une personne pleinement incapable afin d'engager une procédure en matière de l'admission dans un hôpital psychiatrique.</w:t>
      </w:r>
    </w:p>
    <w:p w:rsidR="00203B26" w:rsidRPr="00810158" w:rsidRDefault="00203B26" w:rsidP="00203B26">
      <w:pPr>
        <w:jc w:val="both"/>
        <w:rPr>
          <w:shd w:val="clear" w:color="auto" w:fill="FFFFFF"/>
          <w:lang w:val="fr-FR"/>
        </w:rPr>
      </w:pPr>
      <w:r w:rsidRPr="00810158">
        <w:rPr>
          <w:shd w:val="clear" w:color="auto" w:fill="FFFFFF"/>
          <w:lang w:val="fr-FR"/>
        </w:rPr>
        <w:t xml:space="preserve">785. Une personne souffrant de troubles mentaux peut être admise dans un hôpital psychiatrique sans son consentement et sans le consentement de son représentant légal, si son comportement indique que, du fait de cette maladie, </w:t>
      </w:r>
      <w:r w:rsidR="00505399">
        <w:rPr>
          <w:shd w:val="clear" w:color="auto" w:fill="FFFFFF"/>
          <w:lang w:val="fr-FR"/>
        </w:rPr>
        <w:t xml:space="preserve">il y a un </w:t>
      </w:r>
      <w:r w:rsidRPr="00810158">
        <w:rPr>
          <w:shd w:val="clear" w:color="auto" w:fill="FFFFFF"/>
          <w:lang w:val="fr-FR"/>
        </w:rPr>
        <w:t xml:space="preserve">menace direct </w:t>
      </w:r>
      <w:r w:rsidR="00505399">
        <w:rPr>
          <w:shd w:val="clear" w:color="auto" w:fill="FFFFFF"/>
          <w:lang w:val="fr-FR"/>
        </w:rPr>
        <w:t xml:space="preserve">pour </w:t>
      </w:r>
      <w:r w:rsidRPr="00810158">
        <w:rPr>
          <w:shd w:val="clear" w:color="auto" w:fill="FFFFFF"/>
          <w:lang w:val="fr-FR"/>
        </w:rPr>
        <w:t>sa vie ou la vie ou la santé d'autrui. La décision sur l'admission à l'hôpital est prise par un médecin, après la consultation, si possible, avec un autre médecin; l'admission doit être approuvée par le médecin-chef dans les 48 heures. L'hôpital avise le tribunal des tutelles dans les 72 heures suivant l'admission. Le tribunal engage la procédure en matière de l'admission à l'hôpital psychiatrique.</w:t>
      </w:r>
    </w:p>
    <w:p w:rsidR="00203B26" w:rsidRPr="00810158" w:rsidRDefault="00203B26" w:rsidP="00203B26">
      <w:pPr>
        <w:jc w:val="both"/>
        <w:rPr>
          <w:shd w:val="clear" w:color="auto" w:fill="FFFFFF"/>
          <w:lang w:val="fr-FR"/>
        </w:rPr>
      </w:pPr>
      <w:r w:rsidRPr="00810158">
        <w:rPr>
          <w:shd w:val="clear" w:color="auto" w:fill="FFFFFF"/>
          <w:lang w:val="fr-FR"/>
        </w:rPr>
        <w:t>786. Il est possible d'admettre à un hôpital psychiatrique une personne, sans son consentement ou sans le consentement du tribunal des tutelles, dont le comportement indique que la non-admission à l'hôpital provoquera une détérioration importante de son état de santé mentale ou qui est incapable de se satisfaire des be</w:t>
      </w:r>
      <w:r w:rsidR="009906D3">
        <w:rPr>
          <w:shd w:val="clear" w:color="auto" w:fill="FFFFFF"/>
          <w:lang w:val="fr-FR"/>
        </w:rPr>
        <w:t xml:space="preserve">soins </w:t>
      </w:r>
      <w:r w:rsidRPr="00810158">
        <w:rPr>
          <w:shd w:val="clear" w:color="auto" w:fill="FFFFFF"/>
          <w:lang w:val="fr-FR"/>
        </w:rPr>
        <w:t xml:space="preserve">de base, et il est raisonnable de s'attendre à ce que le traitement dans un hôpital psychiatrique permettra d'améliorer sa santé. La décision à l'égard de l'admission à l'hôpital incombe au tribunal des tutelles, à la demande du conjoint du patient, des parents en ligne directe, des frères et sœurs, du représentant légal ou de la personne effectuant la tutelle réelle. </w:t>
      </w:r>
    </w:p>
    <w:p w:rsidR="00203B26" w:rsidRPr="00810158" w:rsidRDefault="00203B26" w:rsidP="00203B26">
      <w:pPr>
        <w:pStyle w:val="Tekstpodstawowy"/>
        <w:spacing w:after="0"/>
        <w:jc w:val="both"/>
        <w:rPr>
          <w:bCs/>
          <w:lang w:val="fr-FR"/>
        </w:rPr>
      </w:pPr>
      <w:r w:rsidRPr="00810158">
        <w:rPr>
          <w:lang w:val="fr-FR"/>
        </w:rPr>
        <w:t>787. La c</w:t>
      </w:r>
      <w:r w:rsidR="008B150E" w:rsidRPr="00810158">
        <w:rPr>
          <w:lang w:val="fr-FR"/>
        </w:rPr>
        <w:t>œ</w:t>
      </w:r>
      <w:r w:rsidRPr="00810158">
        <w:rPr>
          <w:lang w:val="fr-FR"/>
        </w:rPr>
        <w:t>rcition directe à l'encontre des personnes atteintes de troubles mentaux peut être utilisé seulement si la disposition de la loi l'autorise ou ces personnes</w:t>
      </w:r>
      <w:r w:rsidR="001F2096" w:rsidRPr="00810158">
        <w:rPr>
          <w:lang w:val="fr-FR"/>
        </w:rPr>
        <w:t>:</w:t>
      </w:r>
    </w:p>
    <w:p w:rsidR="00203B26" w:rsidRPr="00810158" w:rsidRDefault="00203B26" w:rsidP="00B04B85">
      <w:pPr>
        <w:numPr>
          <w:ilvl w:val="0"/>
          <w:numId w:val="343"/>
        </w:numPr>
        <w:ind w:left="357" w:hanging="357"/>
        <w:jc w:val="both"/>
        <w:rPr>
          <w:lang w:val="fr-FR"/>
        </w:rPr>
      </w:pPr>
      <w:r w:rsidRPr="00810158">
        <w:rPr>
          <w:lang w:val="fr-FR"/>
        </w:rPr>
        <w:t>tentent de commettre un attentat contre la vie ou la santé d'elles-mêmes ou d'une autre personne, ou contre la sécurité publique, ou</w:t>
      </w:r>
    </w:p>
    <w:p w:rsidR="00203B26" w:rsidRPr="00810158" w:rsidRDefault="00203B26" w:rsidP="00B04B85">
      <w:pPr>
        <w:numPr>
          <w:ilvl w:val="0"/>
          <w:numId w:val="343"/>
        </w:numPr>
        <w:ind w:left="357" w:hanging="357"/>
        <w:jc w:val="both"/>
        <w:rPr>
          <w:lang w:val="fr-FR"/>
        </w:rPr>
      </w:pPr>
      <w:r w:rsidRPr="00810158">
        <w:rPr>
          <w:lang w:val="fr-FR"/>
        </w:rPr>
        <w:t>détruisent ou endommagent, d'une manière violente, des objets dans leur environnement, ou</w:t>
      </w:r>
    </w:p>
    <w:p w:rsidR="00203B26" w:rsidRPr="00810158" w:rsidRDefault="00203B26" w:rsidP="00B04B85">
      <w:pPr>
        <w:numPr>
          <w:ilvl w:val="0"/>
          <w:numId w:val="343"/>
        </w:numPr>
        <w:ind w:left="357" w:hanging="357"/>
        <w:jc w:val="both"/>
        <w:rPr>
          <w:lang w:val="fr-FR"/>
        </w:rPr>
      </w:pPr>
      <w:r w:rsidRPr="00810158">
        <w:rPr>
          <w:lang w:val="fr-FR"/>
        </w:rPr>
        <w:t xml:space="preserve">interfèrent sérieusement ou empêchent le fonctionnement d'un établissement de santé fournissant des </w:t>
      </w:r>
      <w:r w:rsidR="009906D3">
        <w:rPr>
          <w:lang w:val="fr-FR"/>
        </w:rPr>
        <w:t xml:space="preserve">soins </w:t>
      </w:r>
      <w:r w:rsidRPr="00810158">
        <w:rPr>
          <w:lang w:val="fr-FR"/>
        </w:rPr>
        <w:t>de santé mentale ou d'une unité organisationnelle de l'</w:t>
      </w:r>
      <w:r w:rsidR="00271067">
        <w:rPr>
          <w:lang w:val="fr-FR"/>
        </w:rPr>
        <w:t>assistance sociale</w:t>
      </w:r>
      <w:r w:rsidRPr="00810158">
        <w:rPr>
          <w:lang w:val="fr-FR"/>
        </w:rPr>
        <w:t xml:space="preserve">. </w:t>
      </w:r>
    </w:p>
    <w:p w:rsidR="00203B26" w:rsidRPr="00810158" w:rsidRDefault="00203B26" w:rsidP="00203B26">
      <w:pPr>
        <w:pStyle w:val="Tekstpodstawowy3"/>
        <w:spacing w:after="0"/>
        <w:jc w:val="both"/>
        <w:rPr>
          <w:sz w:val="24"/>
          <w:szCs w:val="24"/>
          <w:lang w:val="fr-FR"/>
        </w:rPr>
      </w:pPr>
      <w:r w:rsidRPr="00810158">
        <w:rPr>
          <w:sz w:val="24"/>
          <w:szCs w:val="24"/>
          <w:lang w:val="fr-FR"/>
        </w:rPr>
        <w:t>788.</w:t>
      </w:r>
      <w:r w:rsidR="00055202" w:rsidRPr="00810158">
        <w:rPr>
          <w:sz w:val="24"/>
          <w:szCs w:val="24"/>
          <w:lang w:val="fr-FR"/>
        </w:rPr>
        <w:t xml:space="preserve"> </w:t>
      </w:r>
      <w:r w:rsidRPr="00810158">
        <w:rPr>
          <w:sz w:val="24"/>
          <w:szCs w:val="24"/>
          <w:lang w:val="fr-FR"/>
        </w:rPr>
        <w:t>La décision concernant l'utilisation de c</w:t>
      </w:r>
      <w:r w:rsidR="008B150E" w:rsidRPr="00810158">
        <w:rPr>
          <w:sz w:val="24"/>
          <w:szCs w:val="24"/>
          <w:lang w:val="fr-FR"/>
        </w:rPr>
        <w:t>œ</w:t>
      </w:r>
      <w:r w:rsidRPr="00810158">
        <w:rPr>
          <w:sz w:val="24"/>
          <w:szCs w:val="24"/>
          <w:lang w:val="fr-FR"/>
        </w:rPr>
        <w:t>rcition directe incombe au médecin qui détermine le type de contrainte et supervise sa mise en œuvre. Dans les hôpitaux psychiatriques et dans les unités d'organisation de l'</w:t>
      </w:r>
      <w:r w:rsidR="00271067">
        <w:rPr>
          <w:sz w:val="24"/>
          <w:szCs w:val="24"/>
          <w:lang w:val="fr-FR"/>
        </w:rPr>
        <w:t>assistance sociale</w:t>
      </w:r>
      <w:r w:rsidRPr="00810158">
        <w:rPr>
          <w:sz w:val="24"/>
          <w:szCs w:val="24"/>
          <w:lang w:val="fr-FR"/>
        </w:rPr>
        <w:t>, s'il n'est pas possible d'obtenir une décision immédiate du médecin par rapport à l'utilisation de la c</w:t>
      </w:r>
      <w:r w:rsidR="008B150E" w:rsidRPr="00810158">
        <w:rPr>
          <w:sz w:val="24"/>
          <w:szCs w:val="24"/>
          <w:lang w:val="fr-FR"/>
        </w:rPr>
        <w:t>œ</w:t>
      </w:r>
      <w:r w:rsidRPr="00810158">
        <w:rPr>
          <w:sz w:val="24"/>
          <w:szCs w:val="24"/>
          <w:lang w:val="fr-FR"/>
        </w:rPr>
        <w:t>rcition directe, la décision à l'égard de la c</w:t>
      </w:r>
      <w:r w:rsidR="008B150E" w:rsidRPr="00810158">
        <w:rPr>
          <w:sz w:val="24"/>
          <w:szCs w:val="24"/>
          <w:lang w:val="fr-FR"/>
        </w:rPr>
        <w:t>œ</w:t>
      </w:r>
      <w:r w:rsidRPr="00810158">
        <w:rPr>
          <w:sz w:val="24"/>
          <w:szCs w:val="24"/>
          <w:lang w:val="fr-FR"/>
        </w:rPr>
        <w:t>rcition directe et la supervision de son exécution incombe à une infirmière qui est tenue d'en informer immédiatement le médecin. Avant d'utiliser la c</w:t>
      </w:r>
      <w:r w:rsidR="008B150E" w:rsidRPr="00810158">
        <w:rPr>
          <w:sz w:val="24"/>
          <w:szCs w:val="24"/>
          <w:lang w:val="fr-FR"/>
        </w:rPr>
        <w:t>œ</w:t>
      </w:r>
      <w:r w:rsidRPr="00810158">
        <w:rPr>
          <w:sz w:val="24"/>
          <w:szCs w:val="24"/>
          <w:lang w:val="fr-FR"/>
        </w:rPr>
        <w:t>rcition directe, il est nécessaire d'en avertir la personne concernée. Chaque cas de l'application de la c</w:t>
      </w:r>
      <w:r w:rsidR="008B150E" w:rsidRPr="00810158">
        <w:rPr>
          <w:sz w:val="24"/>
          <w:szCs w:val="24"/>
          <w:lang w:val="fr-FR"/>
        </w:rPr>
        <w:t>œ</w:t>
      </w:r>
      <w:r w:rsidRPr="00810158">
        <w:rPr>
          <w:sz w:val="24"/>
          <w:szCs w:val="24"/>
          <w:lang w:val="fr-FR"/>
        </w:rPr>
        <w:t xml:space="preserve">rcition directe et de l'avertissement sur la possibilité de son utilisation doit être enregistré dans les dossiers médicaux. </w:t>
      </w:r>
    </w:p>
    <w:p w:rsidR="00203B26" w:rsidRPr="00810158" w:rsidRDefault="00203B26" w:rsidP="00203B26">
      <w:pPr>
        <w:jc w:val="both"/>
        <w:rPr>
          <w:lang w:val="fr-FR"/>
        </w:rPr>
      </w:pPr>
      <w:r w:rsidRPr="00810158">
        <w:rPr>
          <w:lang w:val="fr-FR"/>
        </w:rPr>
        <w:t>789. Les conditions détaillées relatives à l'utilisation de la c</w:t>
      </w:r>
      <w:r w:rsidR="008B150E" w:rsidRPr="00810158">
        <w:rPr>
          <w:lang w:val="fr-FR"/>
        </w:rPr>
        <w:t>œ</w:t>
      </w:r>
      <w:r w:rsidRPr="00810158">
        <w:rPr>
          <w:lang w:val="fr-FR"/>
        </w:rPr>
        <w:t>rcition directe, ainsi qu'à la documentation de la c</w:t>
      </w:r>
      <w:r w:rsidR="008B150E" w:rsidRPr="00810158">
        <w:rPr>
          <w:lang w:val="fr-FR"/>
        </w:rPr>
        <w:t>œ</w:t>
      </w:r>
      <w:r w:rsidRPr="00810158">
        <w:rPr>
          <w:lang w:val="fr-FR"/>
        </w:rPr>
        <w:t xml:space="preserve">rcition directe sont définies dans le </w:t>
      </w:r>
      <w:r w:rsidR="00D727BA">
        <w:rPr>
          <w:lang w:val="fr-FR"/>
        </w:rPr>
        <w:t xml:space="preserve">Règlement </w:t>
      </w:r>
      <w:r w:rsidRPr="00810158">
        <w:rPr>
          <w:lang w:val="fr-FR"/>
        </w:rPr>
        <w:t xml:space="preserve">du ministre de la Santé </w:t>
      </w:r>
      <w:r w:rsidR="00505399">
        <w:rPr>
          <w:lang w:val="fr-FR"/>
        </w:rPr>
        <w:t>sur</w:t>
      </w:r>
      <w:r w:rsidRPr="00810158">
        <w:rPr>
          <w:lang w:val="fr-FR"/>
        </w:rPr>
        <w:t xml:space="preserve"> la méthode d'application et de la documentation de l'utilisation de la c</w:t>
      </w:r>
      <w:r w:rsidR="008B150E" w:rsidRPr="00810158">
        <w:rPr>
          <w:lang w:val="fr-FR"/>
        </w:rPr>
        <w:t>œ</w:t>
      </w:r>
      <w:r w:rsidRPr="00810158">
        <w:rPr>
          <w:lang w:val="fr-FR"/>
        </w:rPr>
        <w:t xml:space="preserve">rcition directe et de l'évaluation de la pertinence de son utilisation (l'ancien </w:t>
      </w:r>
      <w:r w:rsidR="00D727BA">
        <w:rPr>
          <w:lang w:val="fr-FR"/>
        </w:rPr>
        <w:t xml:space="preserve">Règlement </w:t>
      </w:r>
      <w:r w:rsidRPr="00810158">
        <w:rPr>
          <w:lang w:val="fr-FR"/>
        </w:rPr>
        <w:t xml:space="preserve">du ministre de la Santé et de la protection sociale </w:t>
      </w:r>
      <w:r w:rsidR="00271067">
        <w:rPr>
          <w:lang w:val="fr-FR"/>
        </w:rPr>
        <w:t>sur</w:t>
      </w:r>
      <w:r w:rsidRPr="00810158">
        <w:rPr>
          <w:lang w:val="fr-FR"/>
        </w:rPr>
        <w:t xml:space="preserve"> la façon d'appliquer la c</w:t>
      </w:r>
      <w:r w:rsidR="008B150E" w:rsidRPr="00810158">
        <w:rPr>
          <w:lang w:val="fr-FR"/>
        </w:rPr>
        <w:t>œ</w:t>
      </w:r>
      <w:r w:rsidRPr="00810158">
        <w:rPr>
          <w:lang w:val="fr-FR"/>
        </w:rPr>
        <w:t xml:space="preserve">rcition directe). </w:t>
      </w:r>
    </w:p>
    <w:p w:rsidR="00203B26" w:rsidRPr="00810158" w:rsidRDefault="00203B26" w:rsidP="00203B26">
      <w:pPr>
        <w:pStyle w:val="Tekstpodstawowy"/>
        <w:spacing w:after="0"/>
        <w:jc w:val="both"/>
        <w:rPr>
          <w:bCs/>
          <w:lang w:val="fr-FR"/>
        </w:rPr>
      </w:pPr>
      <w:r w:rsidRPr="00810158">
        <w:rPr>
          <w:lang w:val="fr-FR"/>
        </w:rPr>
        <w:t xml:space="preserve">790. La protection des droits du patient, y compris des patients des hôpitaux psychiatriques, est exercée par le </w:t>
      </w:r>
      <w:r w:rsidR="00505399">
        <w:rPr>
          <w:lang w:val="fr-FR"/>
        </w:rPr>
        <w:t xml:space="preserve">Défenseur </w:t>
      </w:r>
      <w:r w:rsidRPr="00810158">
        <w:rPr>
          <w:lang w:val="fr-FR"/>
        </w:rPr>
        <w:t xml:space="preserve">des droits des patients. </w:t>
      </w:r>
      <w:r w:rsidR="00BD7160">
        <w:rPr>
          <w:lang w:val="fr-FR"/>
        </w:rPr>
        <w:t>La Loi sur</w:t>
      </w:r>
      <w:r w:rsidRPr="00810158">
        <w:rPr>
          <w:lang w:val="fr-FR"/>
        </w:rPr>
        <w:t xml:space="preserve"> la protection de la santé mentale garantit que la personne bénéficiant des services médicaux fournis par l'hôpital psychiatrique a le droit à l'aide dans la protection des droits, le droit à l'aide dans la protection des droits incombe également à son représentant ou tuteur légal ou réel. Le </w:t>
      </w:r>
      <w:r w:rsidR="006A5A49">
        <w:rPr>
          <w:lang w:val="fr-FR"/>
        </w:rPr>
        <w:t>prestataire</w:t>
      </w:r>
      <w:r w:rsidRPr="00810158">
        <w:rPr>
          <w:lang w:val="fr-FR"/>
        </w:rPr>
        <w:t xml:space="preserve"> de </w:t>
      </w:r>
      <w:r w:rsidR="009906D3">
        <w:rPr>
          <w:lang w:val="fr-FR"/>
        </w:rPr>
        <w:t xml:space="preserve">soins </w:t>
      </w:r>
      <w:r w:rsidRPr="00810158">
        <w:rPr>
          <w:lang w:val="fr-FR"/>
        </w:rPr>
        <w:t xml:space="preserve">de santé est tenu d'informer des pouvoirs du </w:t>
      </w:r>
      <w:r w:rsidR="00505399">
        <w:rPr>
          <w:lang w:val="fr-FR"/>
        </w:rPr>
        <w:t xml:space="preserve">dRfenseur </w:t>
      </w:r>
      <w:r w:rsidRPr="00810158">
        <w:rPr>
          <w:lang w:val="fr-FR"/>
        </w:rPr>
        <w:t>des droits des patients de l'hôpital psychiatrique et de la façon de le contacter.</w:t>
      </w:r>
    </w:p>
    <w:p w:rsidR="00203B26" w:rsidRPr="00810158" w:rsidRDefault="00203B26" w:rsidP="00203B26">
      <w:pPr>
        <w:jc w:val="both"/>
        <w:rPr>
          <w:lang w:val="fr-FR"/>
        </w:rPr>
      </w:pPr>
      <w:r w:rsidRPr="00810158">
        <w:rPr>
          <w:lang w:val="fr-FR"/>
        </w:rPr>
        <w:t xml:space="preserve">791. Les tâches du </w:t>
      </w:r>
      <w:r w:rsidR="00505399">
        <w:rPr>
          <w:lang w:val="fr-FR"/>
        </w:rPr>
        <w:t>Défenseur</w:t>
      </w:r>
      <w:r w:rsidRPr="00810158">
        <w:rPr>
          <w:lang w:val="fr-FR"/>
        </w:rPr>
        <w:t xml:space="preserve"> des droits des patients de l'hôpital psychiatrique sont les suivantes</w:t>
      </w:r>
      <w:r w:rsidR="001F2096" w:rsidRPr="00810158">
        <w:rPr>
          <w:lang w:val="fr-FR"/>
        </w:rPr>
        <w:t>:</w:t>
      </w:r>
    </w:p>
    <w:p w:rsidR="00203B26" w:rsidRPr="00810158" w:rsidRDefault="00203B26" w:rsidP="00B04B85">
      <w:pPr>
        <w:numPr>
          <w:ilvl w:val="0"/>
          <w:numId w:val="344"/>
        </w:numPr>
        <w:ind w:left="357" w:hanging="357"/>
        <w:jc w:val="both"/>
        <w:rPr>
          <w:lang w:val="fr-FR"/>
        </w:rPr>
      </w:pPr>
      <w:r w:rsidRPr="00810158">
        <w:rPr>
          <w:lang w:val="fr-FR"/>
        </w:rPr>
        <w:t>l'assistance dans les questions relatives à l'admission, au traitement, aux conditions de séjour et à la sortie de l'hôpital psychiatrique,</w:t>
      </w:r>
    </w:p>
    <w:p w:rsidR="00203B26" w:rsidRPr="00810158" w:rsidRDefault="00203B26" w:rsidP="00B04B85">
      <w:pPr>
        <w:numPr>
          <w:ilvl w:val="0"/>
          <w:numId w:val="344"/>
        </w:numPr>
        <w:ind w:left="357" w:hanging="357"/>
        <w:jc w:val="both"/>
        <w:rPr>
          <w:lang w:val="fr-FR"/>
        </w:rPr>
      </w:pPr>
      <w:r w:rsidRPr="00810158">
        <w:rPr>
          <w:lang w:val="fr-FR"/>
        </w:rPr>
        <w:t>l'explication ou l'aider dans l'explication des plaintes orales et écrites,</w:t>
      </w:r>
    </w:p>
    <w:p w:rsidR="00203B26" w:rsidRPr="00810158" w:rsidRDefault="00203B26" w:rsidP="00B04B85">
      <w:pPr>
        <w:numPr>
          <w:ilvl w:val="0"/>
          <w:numId w:val="344"/>
        </w:numPr>
        <w:ind w:left="357" w:hanging="357"/>
        <w:jc w:val="both"/>
        <w:rPr>
          <w:lang w:val="fr-FR"/>
        </w:rPr>
      </w:pPr>
      <w:r w:rsidRPr="00810158">
        <w:rPr>
          <w:lang w:val="fr-FR"/>
        </w:rPr>
        <w:t>la coopération avec la famille, le représentant légal, le tuteur légal ou réel,</w:t>
      </w:r>
    </w:p>
    <w:p w:rsidR="00203B26" w:rsidRPr="00810158" w:rsidRDefault="00203B26" w:rsidP="00B04B85">
      <w:pPr>
        <w:numPr>
          <w:ilvl w:val="0"/>
          <w:numId w:val="344"/>
        </w:numPr>
        <w:ind w:left="357" w:hanging="357"/>
        <w:jc w:val="both"/>
        <w:rPr>
          <w:lang w:val="fr-FR"/>
        </w:rPr>
      </w:pPr>
      <w:r w:rsidRPr="00810158">
        <w:rPr>
          <w:lang w:val="fr-FR"/>
        </w:rPr>
        <w:t>activités d'éducation et d'information.</w:t>
      </w:r>
    </w:p>
    <w:p w:rsidR="00203B26" w:rsidRPr="00810158" w:rsidRDefault="00203B26" w:rsidP="00203B26">
      <w:pPr>
        <w:pStyle w:val="Tekstpodstawowy"/>
        <w:spacing w:after="0"/>
        <w:jc w:val="both"/>
        <w:rPr>
          <w:bCs/>
          <w:lang w:val="fr-FR"/>
        </w:rPr>
      </w:pPr>
      <w:r w:rsidRPr="00810158">
        <w:rPr>
          <w:lang w:val="fr-FR"/>
        </w:rPr>
        <w:t xml:space="preserve">792. Le </w:t>
      </w:r>
      <w:r w:rsidR="00505399">
        <w:rPr>
          <w:lang w:val="fr-FR"/>
        </w:rPr>
        <w:t>Défenseur</w:t>
      </w:r>
      <w:r w:rsidR="00505399" w:rsidRPr="00810158">
        <w:rPr>
          <w:lang w:val="fr-FR"/>
        </w:rPr>
        <w:t xml:space="preserve"> </w:t>
      </w:r>
      <w:r w:rsidRPr="00810158">
        <w:rPr>
          <w:lang w:val="fr-FR"/>
        </w:rPr>
        <w:t>des droits des patients dans l'hôpital psychiatrique a le droit</w:t>
      </w:r>
      <w:r w:rsidR="001F2096" w:rsidRPr="00810158">
        <w:rPr>
          <w:lang w:val="fr-FR"/>
        </w:rPr>
        <w:t>:</w:t>
      </w:r>
    </w:p>
    <w:p w:rsidR="00203B26" w:rsidRPr="00810158" w:rsidRDefault="00203B26" w:rsidP="00B04B85">
      <w:pPr>
        <w:numPr>
          <w:ilvl w:val="1"/>
          <w:numId w:val="345"/>
        </w:numPr>
        <w:ind w:left="357" w:hanging="357"/>
        <w:jc w:val="both"/>
        <w:rPr>
          <w:lang w:val="fr-FR"/>
        </w:rPr>
      </w:pPr>
      <w:r w:rsidRPr="00810158">
        <w:rPr>
          <w:lang w:val="fr-FR"/>
        </w:rPr>
        <w:t>d'entrer dans l'hôpital psychiatrique,</w:t>
      </w:r>
    </w:p>
    <w:p w:rsidR="00203B26" w:rsidRPr="00810158" w:rsidRDefault="00203B26" w:rsidP="00B04B85">
      <w:pPr>
        <w:numPr>
          <w:ilvl w:val="1"/>
          <w:numId w:val="345"/>
        </w:numPr>
        <w:ind w:left="357" w:hanging="357"/>
        <w:jc w:val="both"/>
        <w:rPr>
          <w:lang w:val="fr-FR"/>
        </w:rPr>
      </w:pPr>
      <w:r w:rsidRPr="00810158">
        <w:rPr>
          <w:lang w:val="fr-FR"/>
        </w:rPr>
        <w:t xml:space="preserve">de demander au médecin, au médecin-chef du service psychiatrique ou au manageur de l'entité des </w:t>
      </w:r>
      <w:r w:rsidR="009906D3">
        <w:rPr>
          <w:lang w:val="fr-FR"/>
        </w:rPr>
        <w:t xml:space="preserve">soins </w:t>
      </w:r>
      <w:r w:rsidRPr="00810158">
        <w:rPr>
          <w:lang w:val="fr-FR"/>
        </w:rPr>
        <w:t>et aux entités qui ont créé l'entité, de prendre des mesures pour éliminer la cause de la plainte ou des infractions,</w:t>
      </w:r>
    </w:p>
    <w:p w:rsidR="00203B26" w:rsidRPr="00810158" w:rsidRDefault="00203B26" w:rsidP="00B04B85">
      <w:pPr>
        <w:numPr>
          <w:ilvl w:val="1"/>
          <w:numId w:val="345"/>
        </w:numPr>
        <w:ind w:left="357" w:hanging="357"/>
        <w:jc w:val="both"/>
        <w:rPr>
          <w:lang w:val="fr-FR"/>
        </w:rPr>
      </w:pPr>
      <w:r w:rsidRPr="00810158">
        <w:rPr>
          <w:lang w:val="fr-FR"/>
        </w:rPr>
        <w:t xml:space="preserve">d'accéder aux dossiers médicaux, avec le consentement de la personne ayant droit à des </w:t>
      </w:r>
      <w:r w:rsidR="009906D3">
        <w:rPr>
          <w:lang w:val="fr-FR"/>
        </w:rPr>
        <w:t xml:space="preserve">soins </w:t>
      </w:r>
      <w:r w:rsidR="006822A4">
        <w:rPr>
          <w:lang w:val="fr-FR"/>
        </w:rPr>
        <w:t xml:space="preserve">de santé </w:t>
      </w:r>
      <w:r w:rsidRPr="00810158">
        <w:rPr>
          <w:lang w:val="fr-FR"/>
        </w:rPr>
        <w:t>fournis par un hôpital psychiatrique, son représentant, son tuteur légal ou réel.</w:t>
      </w:r>
    </w:p>
    <w:p w:rsidR="00203B26" w:rsidRPr="00810158" w:rsidRDefault="00203B26" w:rsidP="00203B26">
      <w:pPr>
        <w:jc w:val="both"/>
        <w:rPr>
          <w:lang w:val="fr-FR"/>
        </w:rPr>
      </w:pPr>
      <w:r w:rsidRPr="00810158">
        <w:rPr>
          <w:lang w:val="fr-FR"/>
        </w:rPr>
        <w:t xml:space="preserve">793. Le </w:t>
      </w:r>
      <w:r w:rsidR="00D727BA">
        <w:rPr>
          <w:lang w:val="fr-FR"/>
        </w:rPr>
        <w:t xml:space="preserve">Règlement </w:t>
      </w:r>
      <w:r w:rsidRPr="00810158">
        <w:rPr>
          <w:lang w:val="fr-FR"/>
        </w:rPr>
        <w:t xml:space="preserve">de la </w:t>
      </w:r>
      <w:r w:rsidR="00D727BA">
        <w:rPr>
          <w:lang w:val="fr-FR"/>
        </w:rPr>
        <w:t>ministre</w:t>
      </w:r>
      <w:r w:rsidRPr="00810158">
        <w:rPr>
          <w:lang w:val="fr-FR"/>
        </w:rPr>
        <w:t xml:space="preserve"> de la Justice </w:t>
      </w:r>
      <w:r w:rsidR="00505399">
        <w:rPr>
          <w:lang w:val="fr-FR"/>
        </w:rPr>
        <w:t>sur</w:t>
      </w:r>
      <w:r w:rsidRPr="00810158">
        <w:rPr>
          <w:lang w:val="fr-FR"/>
        </w:rPr>
        <w:t xml:space="preserve"> l'exercice du contrôle de l'accueil et du séjour des personnes atteintes des troubles mentaux dans les hôpitaux psychiatriques et les maisons d</w:t>
      </w:r>
      <w:r w:rsidR="00505399">
        <w:rPr>
          <w:lang w:val="fr-FR"/>
        </w:rPr>
        <w:t>’assistance sociale</w:t>
      </w:r>
      <w:r w:rsidRPr="00810158">
        <w:rPr>
          <w:lang w:val="fr-FR"/>
        </w:rPr>
        <w:t xml:space="preserve"> et du moyen de sa documentation (l'ancien </w:t>
      </w:r>
      <w:r w:rsidR="00D727BA">
        <w:rPr>
          <w:lang w:val="fr-FR"/>
        </w:rPr>
        <w:t xml:space="preserve">Règlement </w:t>
      </w:r>
      <w:r w:rsidR="009E11D5">
        <w:rPr>
          <w:lang w:val="fr-FR"/>
        </w:rPr>
        <w:t xml:space="preserve">du ministre </w:t>
      </w:r>
      <w:r w:rsidRPr="00810158">
        <w:rPr>
          <w:lang w:val="fr-FR"/>
        </w:rPr>
        <w:t xml:space="preserve">de la Justice </w:t>
      </w:r>
      <w:r w:rsidR="00382538">
        <w:rPr>
          <w:lang w:val="fr-FR"/>
        </w:rPr>
        <w:t xml:space="preserve">sur </w:t>
      </w:r>
      <w:r w:rsidR="00505399">
        <w:rPr>
          <w:lang w:val="fr-FR"/>
        </w:rPr>
        <w:t xml:space="preserve">les </w:t>
      </w:r>
      <w:r w:rsidRPr="00810158">
        <w:rPr>
          <w:lang w:val="fr-FR"/>
        </w:rPr>
        <w:t>droits des personnes atteintes des troubles mentaux dans les hôpitaux psychiatriques et les maisons d</w:t>
      </w:r>
      <w:r w:rsidR="00505399">
        <w:rPr>
          <w:lang w:val="fr-FR"/>
        </w:rPr>
        <w:t>’assistance sociale</w:t>
      </w:r>
      <w:r w:rsidRPr="00810158">
        <w:rPr>
          <w:lang w:val="fr-FR"/>
        </w:rPr>
        <w:t xml:space="preserve">) instaure la procédure de contrôle de la légalité de l'admission et du séjour, dans les hôpitaux psychiatriques et les maisons </w:t>
      </w:r>
      <w:r w:rsidR="00505399">
        <w:rPr>
          <w:lang w:val="fr-FR"/>
        </w:rPr>
        <w:t>d’assistance sociale</w:t>
      </w:r>
      <w:r w:rsidRPr="00810158">
        <w:rPr>
          <w:lang w:val="fr-FR"/>
        </w:rPr>
        <w:t xml:space="preserve">, des personnes atteintes de troubles mentaux et des conditions dans lesquelles elles séjournent. Le contrôle est exercé par un juge familiarisé avec les problèmes de santé mentale, nommés par le président de la Cour de voïvodie, compétente pour le siège de l'établissement. </w:t>
      </w:r>
    </w:p>
    <w:p w:rsidR="00ED7B09" w:rsidRDefault="00ED7B09" w:rsidP="00203B26">
      <w:pPr>
        <w:jc w:val="both"/>
        <w:rPr>
          <w:b/>
          <w:bCs/>
          <w:lang w:val="fr-FR"/>
        </w:rPr>
      </w:pPr>
    </w:p>
    <w:p w:rsidR="007321A3" w:rsidRDefault="00500A14" w:rsidP="00203B26">
      <w:pPr>
        <w:jc w:val="both"/>
        <w:rPr>
          <w:lang w:val="fr-FR"/>
        </w:rPr>
      </w:pPr>
      <w:r w:rsidRPr="00810158">
        <w:rPr>
          <w:b/>
          <w:bCs/>
          <w:lang w:val="fr-FR"/>
        </w:rPr>
        <w:t>Paragraphe</w:t>
      </w:r>
      <w:r w:rsidR="00203B26" w:rsidRPr="00810158">
        <w:rPr>
          <w:b/>
          <w:bCs/>
          <w:lang w:val="fr-FR"/>
        </w:rPr>
        <w:t xml:space="preserve"> 24 des observations finales</w:t>
      </w:r>
      <w:r w:rsidR="001F2096" w:rsidRPr="00810158">
        <w:rPr>
          <w:b/>
          <w:bCs/>
          <w:lang w:val="fr-FR"/>
        </w:rPr>
        <w:t>:</w:t>
      </w:r>
      <w:r w:rsidR="00203B26" w:rsidRPr="00810158">
        <w:rPr>
          <w:b/>
          <w:bCs/>
          <w:lang w:val="fr-FR"/>
        </w:rPr>
        <w:t xml:space="preserve"> l'accès aux </w:t>
      </w:r>
      <w:r w:rsidR="009906D3">
        <w:rPr>
          <w:b/>
          <w:bCs/>
          <w:lang w:val="fr-FR"/>
        </w:rPr>
        <w:t xml:space="preserve">soins </w:t>
      </w:r>
      <w:r w:rsidR="006A5A49">
        <w:rPr>
          <w:b/>
          <w:bCs/>
          <w:lang w:val="fr-FR"/>
        </w:rPr>
        <w:t xml:space="preserve">de santé </w:t>
      </w:r>
      <w:r w:rsidR="00203B26" w:rsidRPr="00810158">
        <w:rPr>
          <w:b/>
          <w:bCs/>
          <w:lang w:val="fr-FR"/>
        </w:rPr>
        <w:t>mentale</w:t>
      </w:r>
      <w:r w:rsidR="00203B26" w:rsidRPr="00810158">
        <w:rPr>
          <w:lang w:val="fr-FR"/>
        </w:rPr>
        <w:t xml:space="preserve"> </w:t>
      </w:r>
    </w:p>
    <w:p w:rsidR="00203B26" w:rsidRPr="00810158" w:rsidRDefault="007321A3" w:rsidP="00203B26">
      <w:pPr>
        <w:jc w:val="both"/>
        <w:rPr>
          <w:lang w:val="fr-FR"/>
        </w:rPr>
      </w:pPr>
      <w:r w:rsidRPr="00810158">
        <w:rPr>
          <w:lang w:val="fr-FR"/>
        </w:rPr>
        <w:t xml:space="preserve">794. </w:t>
      </w:r>
      <w:r w:rsidR="00203B26" w:rsidRPr="00810158">
        <w:rPr>
          <w:lang w:val="fr-FR"/>
        </w:rPr>
        <w:t xml:space="preserve">les données montrent que l’incidence croissante des maladies mentales résulte du changement de mentalité chez les patients et de la plus grande disponibilité des services. Depuis les années quatre-vingts, la disponibilité des </w:t>
      </w:r>
      <w:r w:rsidR="009906D3">
        <w:rPr>
          <w:lang w:val="fr-FR"/>
        </w:rPr>
        <w:t xml:space="preserve">soins </w:t>
      </w:r>
      <w:r w:rsidR="00203B26" w:rsidRPr="00810158">
        <w:rPr>
          <w:lang w:val="fr-FR"/>
        </w:rPr>
        <w:t xml:space="preserve">ambulatoires a augmenté de manière significative. Le nombre de centres de la santé mentale a augmenté de 683 en 1995 à 1.218 en 2007, on observe la restructuration des </w:t>
      </w:r>
      <w:r w:rsidR="009906D3">
        <w:rPr>
          <w:lang w:val="fr-FR"/>
        </w:rPr>
        <w:t xml:space="preserve">soins </w:t>
      </w:r>
      <w:r w:rsidR="00203B26" w:rsidRPr="00810158">
        <w:rPr>
          <w:lang w:val="fr-FR"/>
        </w:rPr>
        <w:t>– le nombre de lits dans les hôpitaux psychiatriques diminue, tandis que celui dans les services psychiatriques dans les hôpitaux généraux augmente, ce qui rend les prestations plus accessibles pour le patient et réduit la stigmatisation. Dans les années 1995-2007, le nombre de centres est passé de 159 à 279.</w:t>
      </w:r>
      <w:r w:rsidR="00055202" w:rsidRPr="00810158">
        <w:rPr>
          <w:lang w:val="fr-FR"/>
        </w:rPr>
        <w:t xml:space="preserve"> </w:t>
      </w:r>
    </w:p>
    <w:p w:rsidR="00ED7B09" w:rsidRDefault="00ED7B09" w:rsidP="00203B26">
      <w:pPr>
        <w:jc w:val="both"/>
        <w:rPr>
          <w:b/>
          <w:bCs/>
          <w:lang w:val="fr-FR"/>
        </w:rPr>
      </w:pPr>
    </w:p>
    <w:p w:rsidR="001547C5" w:rsidRPr="001547C5" w:rsidRDefault="00500A14" w:rsidP="00203B26">
      <w:pPr>
        <w:jc w:val="both"/>
        <w:rPr>
          <w:b/>
          <w:bCs/>
          <w:lang w:val="fr-FR"/>
        </w:rPr>
      </w:pPr>
      <w:r w:rsidRPr="00810158">
        <w:rPr>
          <w:b/>
          <w:bCs/>
          <w:lang w:val="fr-FR"/>
        </w:rPr>
        <w:t>Paragraphe</w:t>
      </w:r>
      <w:r w:rsidR="00203B26" w:rsidRPr="00810158">
        <w:rPr>
          <w:b/>
          <w:bCs/>
          <w:lang w:val="fr-FR"/>
        </w:rPr>
        <w:t xml:space="preserve"> 24 des observations finales</w:t>
      </w:r>
      <w:r w:rsidR="001547C5">
        <w:rPr>
          <w:b/>
          <w:bCs/>
          <w:lang w:val="fr-FR"/>
        </w:rPr>
        <w:t> : l</w:t>
      </w:r>
      <w:r w:rsidR="001547C5" w:rsidRPr="00810158">
        <w:rPr>
          <w:b/>
          <w:bCs/>
          <w:lang w:val="fr-FR"/>
        </w:rPr>
        <w:t>’incidence croissante des maladies mentales</w:t>
      </w:r>
      <w:r w:rsidR="001547C5">
        <w:rPr>
          <w:b/>
          <w:bCs/>
          <w:lang w:val="fr-FR"/>
        </w:rPr>
        <w:t xml:space="preserve"> </w:t>
      </w:r>
      <w:r w:rsidR="001547C5" w:rsidRPr="00810158">
        <w:rPr>
          <w:lang w:val="fr-FR"/>
        </w:rPr>
        <w:t xml:space="preserve">en </w:t>
      </w:r>
      <w:r w:rsidR="001547C5" w:rsidRPr="001547C5">
        <w:rPr>
          <w:b/>
          <w:lang w:val="fr-FR"/>
        </w:rPr>
        <w:t>particulier chez les femmes</w:t>
      </w:r>
    </w:p>
    <w:p w:rsidR="00203B26" w:rsidRPr="00810158" w:rsidRDefault="001547C5" w:rsidP="00203B26">
      <w:pPr>
        <w:jc w:val="both"/>
        <w:rPr>
          <w:lang w:val="fr-FR"/>
        </w:rPr>
      </w:pPr>
      <w:r w:rsidRPr="00810158">
        <w:rPr>
          <w:lang w:val="fr-FR"/>
        </w:rPr>
        <w:t>795</w:t>
      </w:r>
      <w:r w:rsidRPr="001547C5">
        <w:rPr>
          <w:lang w:val="fr-FR"/>
        </w:rPr>
        <w:t xml:space="preserve">. </w:t>
      </w:r>
      <w:r w:rsidRPr="001547C5">
        <w:rPr>
          <w:bCs/>
          <w:lang w:val="fr-FR"/>
        </w:rPr>
        <w:t>L</w:t>
      </w:r>
      <w:r w:rsidR="00203B26" w:rsidRPr="001547C5">
        <w:rPr>
          <w:bCs/>
          <w:lang w:val="fr-FR"/>
        </w:rPr>
        <w:t>’incidence croissante des maladies mentales</w:t>
      </w:r>
      <w:r w:rsidR="00203B26" w:rsidRPr="001547C5">
        <w:rPr>
          <w:lang w:val="fr-FR"/>
        </w:rPr>
        <w:t xml:space="preserve"> en particulier chez les femmes, surtout pour les populations qui vivent en zone rurale, a été observé après</w:t>
      </w:r>
      <w:r w:rsidR="00203B26" w:rsidRPr="00810158">
        <w:rPr>
          <w:lang w:val="fr-FR"/>
        </w:rPr>
        <w:t xml:space="preserve"> l'introduction d'un nouveau système de financement des </w:t>
      </w:r>
      <w:r w:rsidR="009906D3">
        <w:rPr>
          <w:lang w:val="fr-FR"/>
        </w:rPr>
        <w:t xml:space="preserve">soins </w:t>
      </w:r>
      <w:r w:rsidR="00203B26" w:rsidRPr="00810158">
        <w:rPr>
          <w:lang w:val="fr-FR"/>
        </w:rPr>
        <w:t xml:space="preserve">de santé en 1999. Ces changements ont entraîné une réduction des inégalités dans l'accès aux prestations entre les femmes de la campagne et la ville. Depuis 2003, le nombre de femmes couvertes par le traitement psychiatrique stationnaire est relativement stable (75.000, dont les patients des zones rurales – 22.000-23.000), et l'incidence enregistrée chez les femmes vivant dans les zones rurales est maintenu au même niveau (8.000). L'incidence enregistrée chez les femmes des zones rurales est de 25% moins importante que celle des femmes de la ville. </w:t>
      </w:r>
    </w:p>
    <w:p w:rsidR="00203B26" w:rsidRPr="00810158" w:rsidRDefault="00203B26" w:rsidP="00203B26">
      <w:pPr>
        <w:jc w:val="both"/>
        <w:rPr>
          <w:lang w:val="fr-FR"/>
        </w:rPr>
      </w:pPr>
    </w:p>
    <w:p w:rsidR="00203B26" w:rsidRPr="00810158" w:rsidRDefault="00203B26" w:rsidP="00203B26">
      <w:pPr>
        <w:jc w:val="both"/>
        <w:rPr>
          <w:b/>
          <w:lang w:val="fr-FR"/>
        </w:rPr>
      </w:pPr>
      <w:r w:rsidRPr="00810158">
        <w:rPr>
          <w:b/>
          <w:bCs/>
          <w:lang w:val="fr-FR"/>
        </w:rPr>
        <w:t>Environnement: protection de l'air, de l'eau, du sol, déchets, radiations, bruit</w:t>
      </w:r>
    </w:p>
    <w:p w:rsidR="00203B26" w:rsidRPr="00810158" w:rsidRDefault="00203B26" w:rsidP="00203B26">
      <w:pPr>
        <w:shd w:val="clear" w:color="auto" w:fill="FFFFFF"/>
        <w:ind w:right="38"/>
        <w:jc w:val="both"/>
        <w:rPr>
          <w:lang w:val="fr-FR"/>
        </w:rPr>
      </w:pPr>
      <w:r w:rsidRPr="00810158">
        <w:rPr>
          <w:lang w:val="fr-FR"/>
        </w:rPr>
        <w:t xml:space="preserve">796. </w:t>
      </w:r>
      <w:r w:rsidR="00724D56">
        <w:rPr>
          <w:lang w:val="fr-FR"/>
        </w:rPr>
        <w:t>Ont été adoptés</w:t>
      </w:r>
      <w:r w:rsidRPr="00810158">
        <w:rPr>
          <w:lang w:val="fr-FR"/>
        </w:rPr>
        <w:t xml:space="preserve"> du </w:t>
      </w:r>
      <w:r w:rsidR="00D727BA">
        <w:rPr>
          <w:lang w:val="fr-FR"/>
        </w:rPr>
        <w:t xml:space="preserve">Règlement </w:t>
      </w:r>
      <w:r w:rsidRPr="00810158">
        <w:rPr>
          <w:lang w:val="fr-FR"/>
        </w:rPr>
        <w:t xml:space="preserve">du Conseil des ministres </w:t>
      </w:r>
      <w:r w:rsidR="00382538">
        <w:rPr>
          <w:lang w:val="fr-FR"/>
        </w:rPr>
        <w:t xml:space="preserve">sur </w:t>
      </w:r>
      <w:r w:rsidRPr="00810158">
        <w:rPr>
          <w:lang w:val="fr-FR"/>
        </w:rPr>
        <w:t xml:space="preserve">redevances pour l'utilisation de l'environnement et </w:t>
      </w:r>
      <w:r w:rsidR="00724D56">
        <w:rPr>
          <w:lang w:val="fr-FR"/>
        </w:rPr>
        <w:t>des</w:t>
      </w:r>
      <w:r w:rsidRPr="00810158">
        <w:rPr>
          <w:lang w:val="fr-FR"/>
        </w:rPr>
        <w:t xml:space="preserve"> </w:t>
      </w:r>
      <w:r w:rsidR="00D727BA">
        <w:rPr>
          <w:lang w:val="fr-FR"/>
        </w:rPr>
        <w:t>Règlement</w:t>
      </w:r>
      <w:r w:rsidR="00724D56">
        <w:rPr>
          <w:lang w:val="fr-FR"/>
        </w:rPr>
        <w:t>s</w:t>
      </w:r>
      <w:r w:rsidR="00D727BA">
        <w:rPr>
          <w:lang w:val="fr-FR"/>
        </w:rPr>
        <w:t xml:space="preserve"> </w:t>
      </w:r>
      <w:r w:rsidRPr="00810158">
        <w:rPr>
          <w:lang w:val="fr-FR"/>
        </w:rPr>
        <w:t>du ministre de l'Environnement</w:t>
      </w:r>
      <w:r w:rsidR="00724D56">
        <w:rPr>
          <w:lang w:val="fr-FR"/>
        </w:rPr>
        <w:t> :</w:t>
      </w:r>
    </w:p>
    <w:p w:rsidR="00203B26" w:rsidRPr="00810158" w:rsidRDefault="00382538" w:rsidP="00B04B85">
      <w:pPr>
        <w:pStyle w:val="Akapitzlist"/>
        <w:numPr>
          <w:ilvl w:val="0"/>
          <w:numId w:val="338"/>
        </w:numPr>
        <w:shd w:val="clear" w:color="auto" w:fill="FFFFFF"/>
        <w:ind w:right="38"/>
        <w:jc w:val="both"/>
        <w:rPr>
          <w:lang w:val="fr-FR"/>
        </w:rPr>
      </w:pPr>
      <w:r>
        <w:rPr>
          <w:lang w:val="fr-FR"/>
        </w:rPr>
        <w:t xml:space="preserve">sur </w:t>
      </w:r>
      <w:r w:rsidR="00203B26" w:rsidRPr="00810158">
        <w:rPr>
          <w:lang w:val="fr-FR"/>
        </w:rPr>
        <w:t>types de déchets dont l</w:t>
      </w:r>
      <w:r w:rsidR="006C14D8" w:rsidRPr="00810158">
        <w:rPr>
          <w:lang w:val="fr-FR"/>
        </w:rPr>
        <w:t>’importation</w:t>
      </w:r>
      <w:r w:rsidR="00203B26" w:rsidRPr="00810158">
        <w:rPr>
          <w:lang w:val="fr-FR"/>
        </w:rPr>
        <w:t xml:space="preserve"> en vue de l'élimination est interdit</w:t>
      </w:r>
      <w:r w:rsidR="006C14D8" w:rsidRPr="00810158">
        <w:rPr>
          <w:lang w:val="fr-FR"/>
        </w:rPr>
        <w:t>e,</w:t>
      </w:r>
      <w:r w:rsidR="00203B26" w:rsidRPr="00810158">
        <w:rPr>
          <w:lang w:val="fr-FR"/>
        </w:rPr>
        <w:t xml:space="preserve"> </w:t>
      </w:r>
    </w:p>
    <w:p w:rsidR="00203B26" w:rsidRPr="00810158" w:rsidRDefault="00203B26" w:rsidP="00B04B85">
      <w:pPr>
        <w:pStyle w:val="Tekstpodstawowy"/>
        <w:widowControl w:val="0"/>
        <w:numPr>
          <w:ilvl w:val="0"/>
          <w:numId w:val="318"/>
        </w:numPr>
        <w:suppressAutoHyphens/>
        <w:spacing w:after="0"/>
        <w:jc w:val="both"/>
        <w:rPr>
          <w:lang w:val="fr-FR"/>
        </w:rPr>
      </w:pPr>
      <w:r w:rsidRPr="00810158">
        <w:rPr>
          <w:lang w:val="fr-FR"/>
        </w:rPr>
        <w:t>de la façon de présenter au Maréchal de la voïvodie de l'information sur la présence de substances posant une menace particulière pour l'environnement</w:t>
      </w:r>
      <w:r w:rsidR="00724D56">
        <w:rPr>
          <w:lang w:val="fr-FR"/>
        </w:rPr>
        <w:t>.</w:t>
      </w:r>
    </w:p>
    <w:p w:rsidR="00203B26" w:rsidRPr="00810158" w:rsidRDefault="00203B26" w:rsidP="008B5EC3">
      <w:pPr>
        <w:tabs>
          <w:tab w:val="left" w:pos="0"/>
        </w:tabs>
        <w:jc w:val="both"/>
        <w:rPr>
          <w:lang w:val="fr-FR"/>
        </w:rPr>
      </w:pPr>
      <w:r w:rsidRPr="00810158">
        <w:rPr>
          <w:lang w:val="fr-FR"/>
        </w:rPr>
        <w:t>797. L'Inspection de l'environnement examine la concentration de dioxyde de soufre, de dioxyde d'azote, d'oxydes d'azote, de benzène, de monoxyde de carbone, d'ozone, de particules PM10 (depuis 2010, également de particules PM2.5) dans l'air; il y a également des mesures de plomb, d'arsenic, de cadmium, de nickel et de benzo(a)pyrène dans les particules PM10. On a constaté des dépassements des normes pour tous les polluants sur de grandes régions du pays, sauf Pb, Cd et NOx (uniquement certaines zones et années). Le problème le plus important constituent les particules PM10, B(a)P et O</w:t>
      </w:r>
      <w:r w:rsidRPr="00810158">
        <w:rPr>
          <w:vertAlign w:val="subscript"/>
          <w:lang w:val="fr-FR"/>
        </w:rPr>
        <w:t>3,</w:t>
      </w:r>
      <w:r w:rsidRPr="00810158">
        <w:rPr>
          <w:lang w:val="fr-FR"/>
        </w:rPr>
        <w:t xml:space="preserve"> et depuis 2010, également PM2,5. Une récente évaluation de la qualité de l'air en 2012 a relevé, entre autres, les </w:t>
      </w:r>
      <w:r w:rsidR="008B5EC3" w:rsidRPr="00810158">
        <w:rPr>
          <w:lang w:val="fr-FR"/>
        </w:rPr>
        <w:t>dépassements</w:t>
      </w:r>
      <w:r w:rsidRPr="00810158">
        <w:rPr>
          <w:lang w:val="fr-FR"/>
        </w:rPr>
        <w:t xml:space="preserve"> des niveaux autorisés de PM10 dans 38 zones (sur 46) et </w:t>
      </w:r>
      <w:r w:rsidR="008B5EC3" w:rsidRPr="00810158">
        <w:rPr>
          <w:lang w:val="fr-FR"/>
        </w:rPr>
        <w:t xml:space="preserve">les dépassements </w:t>
      </w:r>
      <w:r w:rsidRPr="00810158">
        <w:rPr>
          <w:lang w:val="fr-FR"/>
        </w:rPr>
        <w:t xml:space="preserve">des niveaux cibles de benzo(a)pyrène dans 42 zones. La variabilité des concentrations de polluants dépend principalement des conditions météorologiques et de l'intensité de la combustion. </w:t>
      </w:r>
    </w:p>
    <w:p w:rsidR="00203B26" w:rsidRPr="00810158" w:rsidRDefault="00203B26" w:rsidP="00203B26">
      <w:pPr>
        <w:jc w:val="both"/>
        <w:rPr>
          <w:lang w:val="fr-FR"/>
        </w:rPr>
      </w:pPr>
      <w:r w:rsidRPr="00810158">
        <w:rPr>
          <w:lang w:val="fr-FR"/>
        </w:rPr>
        <w:t>798. La qualité de l'air en Pologne dépend principalement des émissions dans les secteurs suivants</w:t>
      </w:r>
      <w:r w:rsidR="001F2096" w:rsidRPr="00810158">
        <w:rPr>
          <w:lang w:val="fr-FR"/>
        </w:rPr>
        <w:t>:</w:t>
      </w:r>
      <w:r w:rsidRPr="00810158">
        <w:rPr>
          <w:lang w:val="fr-FR"/>
        </w:rPr>
        <w:t xml:space="preserve"> logement-municipalités, transports et industrie, ainsi que des émissions fugitives provenant des sources de surface (agriculture, foresterie, logement-municipalités) et linéaires (routes, rues) dont le contrôle et la gestion reste très difficile. Il y a aussi des émissions naturelles, tels que l'érosion des sols, la floraison et le pollen, les incendies. </w:t>
      </w:r>
    </w:p>
    <w:p w:rsidR="00203B26" w:rsidRPr="00810158" w:rsidRDefault="00203B26" w:rsidP="00203B26">
      <w:pPr>
        <w:jc w:val="both"/>
        <w:rPr>
          <w:lang w:val="fr-FR"/>
        </w:rPr>
      </w:pPr>
      <w:r w:rsidRPr="00810158">
        <w:rPr>
          <w:lang w:val="fr-FR"/>
        </w:rPr>
        <w:t xml:space="preserve">799. Conformément à </w:t>
      </w:r>
      <w:r w:rsidR="00BD7160">
        <w:rPr>
          <w:lang w:val="fr-FR"/>
        </w:rPr>
        <w:t>la Loi sur</w:t>
      </w:r>
      <w:r w:rsidRPr="00810158">
        <w:rPr>
          <w:lang w:val="fr-FR"/>
        </w:rPr>
        <w:t xml:space="preserve"> la protection de l'environnement, dans les zones où un dépassement des niveaux autorisés et cibles et de la pollution de l'air a été constaté, il existe une obligation de mettre en œuvre le programme de la protection de l'air (pour une zone particulière). Chaque plan contient un calendrier pour la mise en œuvre et des mesures correctives. De plus, on crée les programmes locaux pour la limitation des émissions faibles. Le programme correctif de la protection de l'air est </w:t>
      </w:r>
      <w:r w:rsidR="008B5EC3" w:rsidRPr="00810158">
        <w:rPr>
          <w:lang w:val="fr-FR"/>
        </w:rPr>
        <w:t>intégré</w:t>
      </w:r>
      <w:r w:rsidRPr="00810158">
        <w:rPr>
          <w:lang w:val="fr-FR"/>
        </w:rPr>
        <w:t xml:space="preserve"> avec d'autres programmes et plans pour la région, ce qui implique la corrélation des actions pour réduire les dépassements des niveaux autorisés de substances avec la façon de l'aménagement du territoire de la région et les conditions topographiques et météorologiques locales prévalant dans la région. </w:t>
      </w:r>
    </w:p>
    <w:p w:rsidR="00203B26" w:rsidRPr="00810158" w:rsidRDefault="00203B26" w:rsidP="00203B26">
      <w:pPr>
        <w:ind w:right="23"/>
        <w:jc w:val="both"/>
        <w:rPr>
          <w:bCs/>
          <w:lang w:val="fr-FR"/>
        </w:rPr>
      </w:pPr>
      <w:r w:rsidRPr="00810158">
        <w:rPr>
          <w:lang w:val="fr-FR"/>
        </w:rPr>
        <w:t xml:space="preserve">800. Étant </w:t>
      </w:r>
      <w:r w:rsidR="008B5EC3" w:rsidRPr="00810158">
        <w:rPr>
          <w:lang w:val="fr-FR"/>
        </w:rPr>
        <w:t>donné</w:t>
      </w:r>
      <w:r w:rsidRPr="00810158">
        <w:rPr>
          <w:lang w:val="fr-FR"/>
        </w:rPr>
        <w:t xml:space="preserve"> qu'en Pologne, depuis plusieurs années, on observe une </w:t>
      </w:r>
      <w:r w:rsidR="007E0FFC">
        <w:rPr>
          <w:lang w:val="fr-FR"/>
        </w:rPr>
        <w:t>situation</w:t>
      </w:r>
      <w:r w:rsidRPr="00810158">
        <w:rPr>
          <w:lang w:val="fr-FR"/>
        </w:rPr>
        <w:t xml:space="preserve"> défavorable </w:t>
      </w:r>
      <w:r w:rsidR="007E0FFC">
        <w:rPr>
          <w:lang w:val="fr-FR"/>
        </w:rPr>
        <w:t xml:space="preserve">en ce qui concerne </w:t>
      </w:r>
      <w:r w:rsidRPr="00810158">
        <w:rPr>
          <w:lang w:val="fr-FR"/>
        </w:rPr>
        <w:t>la qualité de l'air dans la plupart des régions, il était nécessaire d'identifier des actions pour améliorer la qualité de l'air afin de satisfaire aux normes fixées par la loi. L'analyse de la qualité de l'air montre que son mauvais état dépend d'une émission basse causée par une petite énergie, des fours individus et les vieilles sources municipale</w:t>
      </w:r>
      <w:r w:rsidR="007E0FFC">
        <w:rPr>
          <w:lang w:val="fr-FR"/>
        </w:rPr>
        <w:t>s</w:t>
      </w:r>
      <w:r w:rsidRPr="00810158">
        <w:rPr>
          <w:lang w:val="fr-FR"/>
        </w:rPr>
        <w:t xml:space="preserve"> de la chaleur (chaufferies, installations de chauffage), basées principalement sur le charbon et de petites sources d'énergie locales pour le commerce, l'industrie et le transport. Par conséquent, on a modifié </w:t>
      </w:r>
      <w:r w:rsidR="00BD7160">
        <w:rPr>
          <w:lang w:val="fr-FR"/>
        </w:rPr>
        <w:t>la Loi sur</w:t>
      </w:r>
      <w:r w:rsidRPr="00810158">
        <w:rPr>
          <w:lang w:val="fr-FR"/>
        </w:rPr>
        <w:t xml:space="preserve"> la protection de l'environnement – on a introduit une disposition qui stipule que si le dépassement des niveaux autorisés ou cibles des substances dans l'air concerne une grande région du pays, et les mesures prises par l'administration locale n'apporte</w:t>
      </w:r>
      <w:r w:rsidR="007E0FFC">
        <w:rPr>
          <w:lang w:val="fr-FR"/>
        </w:rPr>
        <w:t>nt</w:t>
      </w:r>
      <w:r w:rsidRPr="00810158">
        <w:rPr>
          <w:lang w:val="fr-FR"/>
        </w:rPr>
        <w:t xml:space="preserve"> pas l'amélioration de la qualité de l'air, le ministre responsable de l'environnement peut développer un Programme national pour la protection de l'air, en définissant des objectifs et des plans d'action qui devraient être prises en compte dans les programmes pour la protection de l'air, en particulier au niveau local. </w:t>
      </w:r>
      <w:r w:rsidR="006C14D8" w:rsidRPr="00810158">
        <w:rPr>
          <w:lang w:val="fr-FR"/>
        </w:rPr>
        <w:t>L</w:t>
      </w:r>
      <w:r w:rsidRPr="00810158">
        <w:rPr>
          <w:lang w:val="fr-FR"/>
        </w:rPr>
        <w:t>e 1</w:t>
      </w:r>
      <w:r w:rsidR="006C14D8" w:rsidRPr="00810158">
        <w:rPr>
          <w:lang w:val="fr-FR"/>
        </w:rPr>
        <w:t>1 juillet</w:t>
      </w:r>
      <w:r w:rsidR="007E0FFC">
        <w:rPr>
          <w:lang w:val="fr-FR"/>
        </w:rPr>
        <w:t xml:space="preserve"> 2014 la Diète </w:t>
      </w:r>
      <w:r w:rsidR="006C14D8" w:rsidRPr="00810158">
        <w:rPr>
          <w:lang w:val="fr-FR"/>
        </w:rPr>
        <w:t xml:space="preserve">a adopté </w:t>
      </w:r>
      <w:r w:rsidRPr="00810158">
        <w:rPr>
          <w:lang w:val="fr-FR"/>
        </w:rPr>
        <w:t xml:space="preserve">la modification de </w:t>
      </w:r>
      <w:r w:rsidR="00BD7160">
        <w:rPr>
          <w:lang w:val="fr-FR"/>
        </w:rPr>
        <w:t>la Loi sur</w:t>
      </w:r>
      <w:r w:rsidRPr="00810158">
        <w:rPr>
          <w:lang w:val="fr-FR"/>
        </w:rPr>
        <w:t xml:space="preserve"> la protection de l'environnement et de certaines autres lois visant, entre autres, à transposer la directive 2010/75/UE relative aux émissions industrielles (IED) dans la législation polonaise.</w:t>
      </w:r>
    </w:p>
    <w:p w:rsidR="00203B26" w:rsidRPr="00810158" w:rsidRDefault="00203B26" w:rsidP="00203B26">
      <w:pPr>
        <w:ind w:right="23"/>
        <w:jc w:val="both"/>
        <w:rPr>
          <w:bCs/>
          <w:lang w:val="fr-FR"/>
        </w:rPr>
      </w:pPr>
      <w:r w:rsidRPr="00810158">
        <w:rPr>
          <w:lang w:val="fr-FR"/>
        </w:rPr>
        <w:t xml:space="preserve">801. Le Fonds national pour la protection de l'environnement et la gestion de l'eau met en œuvre le programme </w:t>
      </w:r>
      <w:r w:rsidR="009729AA">
        <w:rPr>
          <w:lang w:val="fr-FR"/>
        </w:rPr>
        <w:t>“</w:t>
      </w:r>
      <w:r w:rsidRPr="00810158">
        <w:rPr>
          <w:lang w:val="fr-FR"/>
        </w:rPr>
        <w:t>L'amélioration de la qualité de l'air</w:t>
      </w:r>
      <w:r w:rsidR="009729AA">
        <w:rPr>
          <w:lang w:val="fr-FR"/>
        </w:rPr>
        <w:t>”</w:t>
      </w:r>
      <w:r w:rsidRPr="00810158">
        <w:rPr>
          <w:lang w:val="fr-FR"/>
        </w:rPr>
        <w:t xml:space="preserve">, contenant un élément </w:t>
      </w:r>
      <w:r w:rsidR="009729AA">
        <w:rPr>
          <w:lang w:val="fr-FR"/>
        </w:rPr>
        <w:t>“</w:t>
      </w:r>
      <w:r w:rsidRPr="00810158">
        <w:rPr>
          <w:lang w:val="fr-FR"/>
        </w:rPr>
        <w:t>Partie 2 KAWKA – Liquidation de l'émission basse soutenant l'efficacité de l'énergie et le développement de sources d'énergie renouvelables réparties</w:t>
      </w:r>
      <w:r w:rsidR="009729AA">
        <w:rPr>
          <w:lang w:val="fr-FR"/>
        </w:rPr>
        <w:t>”</w:t>
      </w:r>
      <w:r w:rsidRPr="00810158">
        <w:rPr>
          <w:lang w:val="fr-FR"/>
        </w:rPr>
        <w:t xml:space="preserve"> Dans le cadre de ce projet, on </w:t>
      </w:r>
      <w:r w:rsidR="007E0FFC">
        <w:rPr>
          <w:lang w:val="fr-FR"/>
        </w:rPr>
        <w:t xml:space="preserve">va </w:t>
      </w:r>
      <w:r w:rsidRPr="00810158">
        <w:rPr>
          <w:lang w:val="fr-FR"/>
        </w:rPr>
        <w:t xml:space="preserve">financer des actions visant à limiter des émissions basses, améliorer l'efficacité énergétique et utiliser des systèmes de cogénération de haute efficacité et des sources d'énergie renouvelables, incluses dans les programmes de la protection de l'air. Ces programmes consistent, entre autres, à l'élimination des sources de chaleur locales (chaudières individuelles, fours à charbon, chaufferies alimentant plusieurs bâtiments et chaudières résidentielles et connexion des objets avec le réseau de chauffage urbain) ou leur remplacement par une source avec une plus grande efficacité. </w:t>
      </w:r>
    </w:p>
    <w:p w:rsidR="00203B26" w:rsidRPr="00810158" w:rsidRDefault="00203B26" w:rsidP="00203B26">
      <w:pPr>
        <w:pStyle w:val="SingleTxtG"/>
        <w:spacing w:after="0" w:line="240" w:lineRule="auto"/>
        <w:ind w:left="0" w:right="0"/>
        <w:rPr>
          <w:sz w:val="24"/>
          <w:szCs w:val="24"/>
          <w:lang w:val="fr-FR"/>
        </w:rPr>
      </w:pPr>
      <w:r w:rsidRPr="00810158">
        <w:rPr>
          <w:sz w:val="24"/>
          <w:szCs w:val="24"/>
          <w:lang w:val="fr-FR"/>
        </w:rPr>
        <w:t xml:space="preserve">802. Eau et eaux usées – </w:t>
      </w:r>
      <w:r w:rsidR="003D6C89">
        <w:rPr>
          <w:sz w:val="24"/>
          <w:szCs w:val="24"/>
          <w:lang w:val="fr-FR"/>
        </w:rPr>
        <w:t>paragraphe</w:t>
      </w:r>
      <w:r w:rsidRPr="00810158">
        <w:rPr>
          <w:sz w:val="24"/>
          <w:szCs w:val="24"/>
          <w:lang w:val="fr-FR"/>
        </w:rPr>
        <w:t>s 560-566.</w:t>
      </w:r>
    </w:p>
    <w:p w:rsidR="00203B26" w:rsidRPr="00810158" w:rsidRDefault="00203B26" w:rsidP="00203B26">
      <w:pPr>
        <w:jc w:val="both"/>
        <w:rPr>
          <w:b/>
          <w:lang w:val="fr-FR"/>
        </w:rPr>
      </w:pPr>
      <w:r w:rsidRPr="00810158">
        <w:rPr>
          <w:lang w:val="fr-FR"/>
        </w:rPr>
        <w:t xml:space="preserve">803. Les règles relatives à la protection des personnes contre les dangers découlant de l'utilisation des rayonnements ionisants à des fins médicales sont définies dans la </w:t>
      </w:r>
      <w:r w:rsidR="007E0FFC">
        <w:rPr>
          <w:lang w:val="fr-FR"/>
        </w:rPr>
        <w:t>L</w:t>
      </w:r>
      <w:r w:rsidRPr="00810158">
        <w:rPr>
          <w:lang w:val="fr-FR"/>
        </w:rPr>
        <w:t xml:space="preserve">oi atomique. </w:t>
      </w:r>
    </w:p>
    <w:p w:rsidR="00203B26" w:rsidRPr="00810158" w:rsidRDefault="00203B26" w:rsidP="00203B26">
      <w:pPr>
        <w:pStyle w:val="Tytu"/>
        <w:jc w:val="both"/>
        <w:rPr>
          <w:b w:val="0"/>
          <w:i w:val="0"/>
          <w:szCs w:val="24"/>
          <w:lang w:val="fr-FR"/>
        </w:rPr>
      </w:pPr>
      <w:r w:rsidRPr="00810158">
        <w:rPr>
          <w:b w:val="0"/>
          <w:i w:val="0"/>
          <w:szCs w:val="24"/>
          <w:lang w:val="fr-FR"/>
        </w:rPr>
        <w:t xml:space="preserve">804. Les établissements de </w:t>
      </w:r>
      <w:r w:rsidR="009906D3">
        <w:rPr>
          <w:b w:val="0"/>
          <w:i w:val="0"/>
          <w:szCs w:val="24"/>
          <w:lang w:val="fr-FR"/>
        </w:rPr>
        <w:t xml:space="preserve">soins </w:t>
      </w:r>
      <w:r w:rsidRPr="00810158">
        <w:rPr>
          <w:b w:val="0"/>
          <w:i w:val="0"/>
          <w:szCs w:val="24"/>
          <w:lang w:val="fr-FR"/>
        </w:rPr>
        <w:t xml:space="preserve">de santé où l'on utilise les rayonnements ionisants sont tenus de maintenir les systèmes de gestion et de contrôle de la qualité, conformément aux exigences de la directive 97/43/Euratom </w:t>
      </w:r>
      <w:r w:rsidRPr="00810158">
        <w:rPr>
          <w:b w:val="0"/>
          <w:i w:val="0"/>
          <w:lang w:val="fr-FR"/>
        </w:rPr>
        <w:t>relative à la protection sanitaire des personnes contre les dangers des rayonnements ionisants lors d'expositions à des fins médicales,</w:t>
      </w:r>
      <w:r w:rsidRPr="00810158">
        <w:rPr>
          <w:b w:val="0"/>
          <w:i w:val="0"/>
          <w:szCs w:val="24"/>
          <w:lang w:val="fr-FR"/>
        </w:rPr>
        <w:t xml:space="preserve"> et aux procédures recommandées par l'UE. </w:t>
      </w:r>
    </w:p>
    <w:p w:rsidR="00203B26" w:rsidRPr="00810158" w:rsidRDefault="00203B26" w:rsidP="00203B26">
      <w:pPr>
        <w:pStyle w:val="Tytu"/>
        <w:jc w:val="both"/>
        <w:rPr>
          <w:i w:val="0"/>
          <w:lang w:val="fr-FR"/>
        </w:rPr>
      </w:pPr>
      <w:r w:rsidRPr="00810158">
        <w:rPr>
          <w:b w:val="0"/>
          <w:i w:val="0"/>
          <w:szCs w:val="24"/>
          <w:lang w:val="fr-FR"/>
        </w:rPr>
        <w:t>805. En 2006, on a ouvert le Centre national de la protection radiologique dans la protection de la santé. Celui-ci a pour fonction, entre autres</w:t>
      </w:r>
      <w:r w:rsidR="001F2096" w:rsidRPr="00810158">
        <w:rPr>
          <w:b w:val="0"/>
          <w:i w:val="0"/>
          <w:szCs w:val="24"/>
          <w:lang w:val="fr-FR"/>
        </w:rPr>
        <w:t>:</w:t>
      </w:r>
    </w:p>
    <w:p w:rsidR="00203B26" w:rsidRPr="00810158" w:rsidRDefault="00203B26" w:rsidP="00B04B85">
      <w:pPr>
        <w:numPr>
          <w:ilvl w:val="0"/>
          <w:numId w:val="321"/>
        </w:numPr>
        <w:tabs>
          <w:tab w:val="right" w:pos="284"/>
          <w:tab w:val="left" w:pos="408"/>
        </w:tabs>
        <w:autoSpaceDE w:val="0"/>
        <w:autoSpaceDN w:val="0"/>
        <w:adjustRightInd w:val="0"/>
        <w:jc w:val="both"/>
        <w:rPr>
          <w:lang w:val="fr-FR"/>
        </w:rPr>
      </w:pPr>
      <w:r w:rsidRPr="00810158">
        <w:rPr>
          <w:lang w:val="fr-FR"/>
        </w:rPr>
        <w:t xml:space="preserve">la surveillance de la radioprotection, </w:t>
      </w:r>
    </w:p>
    <w:p w:rsidR="00203B26" w:rsidRPr="00810158" w:rsidRDefault="00203B26" w:rsidP="00B04B85">
      <w:pPr>
        <w:numPr>
          <w:ilvl w:val="2"/>
          <w:numId w:val="322"/>
        </w:numPr>
        <w:tabs>
          <w:tab w:val="right" w:pos="284"/>
          <w:tab w:val="left" w:pos="408"/>
        </w:tabs>
        <w:autoSpaceDE w:val="0"/>
        <w:autoSpaceDN w:val="0"/>
        <w:adjustRightInd w:val="0"/>
        <w:jc w:val="both"/>
        <w:rPr>
          <w:lang w:val="fr-FR"/>
        </w:rPr>
      </w:pPr>
      <w:r w:rsidRPr="00810158">
        <w:rPr>
          <w:lang w:val="fr-FR"/>
        </w:rPr>
        <w:t>le soutien aux centres organisationnels de l'hygiène de rayonnement dans les stations sanitaires et épidémiologiques de voïvodie dans le domaine des applications médicales des rayonnements ionisants,</w:t>
      </w:r>
    </w:p>
    <w:p w:rsidR="00203B26" w:rsidRPr="00810158" w:rsidRDefault="00203B26" w:rsidP="00B04B85">
      <w:pPr>
        <w:numPr>
          <w:ilvl w:val="2"/>
          <w:numId w:val="322"/>
        </w:numPr>
        <w:tabs>
          <w:tab w:val="right" w:pos="284"/>
          <w:tab w:val="left" w:pos="408"/>
        </w:tabs>
        <w:autoSpaceDE w:val="0"/>
        <w:autoSpaceDN w:val="0"/>
        <w:adjustRightInd w:val="0"/>
        <w:jc w:val="both"/>
        <w:rPr>
          <w:lang w:val="fr-FR"/>
        </w:rPr>
      </w:pPr>
      <w:r w:rsidRPr="00810158">
        <w:rPr>
          <w:lang w:val="fr-FR"/>
        </w:rPr>
        <w:t>le développement des méthodes et des procédures pour les tests des paramètres techniques des appareils radiologiques,</w:t>
      </w:r>
    </w:p>
    <w:p w:rsidR="00203B26" w:rsidRPr="00810158" w:rsidRDefault="00203B26" w:rsidP="00B04B85">
      <w:pPr>
        <w:numPr>
          <w:ilvl w:val="2"/>
          <w:numId w:val="322"/>
        </w:numPr>
        <w:tabs>
          <w:tab w:val="right" w:pos="284"/>
          <w:tab w:val="left" w:pos="408"/>
        </w:tabs>
        <w:autoSpaceDE w:val="0"/>
        <w:autoSpaceDN w:val="0"/>
        <w:adjustRightInd w:val="0"/>
        <w:jc w:val="both"/>
        <w:rPr>
          <w:lang w:val="fr-FR"/>
        </w:rPr>
      </w:pPr>
      <w:r w:rsidRPr="00810158">
        <w:rPr>
          <w:lang w:val="fr-FR"/>
        </w:rPr>
        <w:t>l'opinion par rapport aux projets de lois dans le domaine de la radioprotection du patient,</w:t>
      </w:r>
    </w:p>
    <w:p w:rsidR="00203B26" w:rsidRPr="00810158" w:rsidRDefault="00203B26" w:rsidP="00B04B85">
      <w:pPr>
        <w:numPr>
          <w:ilvl w:val="2"/>
          <w:numId w:val="322"/>
        </w:numPr>
        <w:tabs>
          <w:tab w:val="right" w:pos="284"/>
          <w:tab w:val="left" w:pos="408"/>
        </w:tabs>
        <w:autoSpaceDE w:val="0"/>
        <w:autoSpaceDN w:val="0"/>
        <w:adjustRightInd w:val="0"/>
        <w:jc w:val="both"/>
        <w:rPr>
          <w:lang w:val="fr-FR"/>
        </w:rPr>
      </w:pPr>
      <w:r w:rsidRPr="00810158">
        <w:rPr>
          <w:lang w:val="fr-FR"/>
        </w:rPr>
        <w:t>la participation à des comités expliquant les causes des accidents découlant de l'utilisation des rayonnements ionisants en médecine,</w:t>
      </w:r>
    </w:p>
    <w:p w:rsidR="00203B26" w:rsidRPr="00810158" w:rsidRDefault="00203B26" w:rsidP="00B04B85">
      <w:pPr>
        <w:numPr>
          <w:ilvl w:val="2"/>
          <w:numId w:val="322"/>
        </w:numPr>
        <w:tabs>
          <w:tab w:val="right" w:pos="284"/>
          <w:tab w:val="left" w:pos="408"/>
        </w:tabs>
        <w:autoSpaceDE w:val="0"/>
        <w:autoSpaceDN w:val="0"/>
        <w:adjustRightInd w:val="0"/>
        <w:jc w:val="both"/>
        <w:rPr>
          <w:lang w:val="fr-FR"/>
        </w:rPr>
      </w:pPr>
      <w:r w:rsidRPr="00810158">
        <w:rPr>
          <w:lang w:val="fr-FR"/>
        </w:rPr>
        <w:t>la consultation des programmes de formation en matière de la radioprotection pour les médecins spécialistes,</w:t>
      </w:r>
    </w:p>
    <w:p w:rsidR="00203B26" w:rsidRPr="00810158" w:rsidRDefault="00203B26" w:rsidP="00B04B85">
      <w:pPr>
        <w:numPr>
          <w:ilvl w:val="2"/>
          <w:numId w:val="322"/>
        </w:numPr>
        <w:tabs>
          <w:tab w:val="right" w:pos="284"/>
          <w:tab w:val="left" w:pos="408"/>
        </w:tabs>
        <w:autoSpaceDE w:val="0"/>
        <w:autoSpaceDN w:val="0"/>
        <w:adjustRightInd w:val="0"/>
        <w:jc w:val="both"/>
        <w:rPr>
          <w:lang w:val="fr-FR"/>
        </w:rPr>
      </w:pPr>
      <w:r w:rsidRPr="00810158">
        <w:rPr>
          <w:lang w:val="fr-FR"/>
        </w:rPr>
        <w:t>l'évaluation de la dose pour la population, résultant des applications médicales des rayonnements ionisants.</w:t>
      </w:r>
    </w:p>
    <w:p w:rsidR="00203B26" w:rsidRPr="00810158" w:rsidRDefault="00203B26" w:rsidP="00203B26">
      <w:pPr>
        <w:pStyle w:val="Tekstpodstawowywcity"/>
        <w:spacing w:after="0"/>
        <w:ind w:left="0"/>
        <w:jc w:val="both"/>
        <w:rPr>
          <w:szCs w:val="22"/>
          <w:lang w:val="fr-FR"/>
        </w:rPr>
      </w:pPr>
      <w:r w:rsidRPr="00810158">
        <w:rPr>
          <w:szCs w:val="22"/>
          <w:lang w:val="fr-FR"/>
        </w:rPr>
        <w:t xml:space="preserve">806. L'Inspection de l'environnement surveille la conformité des entités bénéficiant de l'environnement avec la législation de la protection de l'environnement et les décisions fixant les conditions de l'utilisation de l'environnement. Si, sur la base </w:t>
      </w:r>
      <w:r w:rsidR="008B5EC3" w:rsidRPr="00810158">
        <w:rPr>
          <w:szCs w:val="22"/>
          <w:lang w:val="fr-FR"/>
        </w:rPr>
        <w:t>des mesures</w:t>
      </w:r>
      <w:r w:rsidRPr="00810158">
        <w:rPr>
          <w:szCs w:val="22"/>
          <w:lang w:val="fr-FR"/>
        </w:rPr>
        <w:t xml:space="preserve"> du bruit, on constate que les niveaux de bruit autorisés fixés dans le </w:t>
      </w:r>
      <w:r w:rsidR="00D727BA">
        <w:rPr>
          <w:szCs w:val="22"/>
          <w:lang w:val="fr-FR"/>
        </w:rPr>
        <w:t xml:space="preserve">Règlement </w:t>
      </w:r>
      <w:r w:rsidRPr="00810158">
        <w:rPr>
          <w:szCs w:val="22"/>
          <w:lang w:val="fr-FR"/>
        </w:rPr>
        <w:t xml:space="preserve">du ministre de l'Environnement </w:t>
      </w:r>
      <w:r w:rsidR="00382538">
        <w:rPr>
          <w:szCs w:val="22"/>
          <w:lang w:val="fr-FR"/>
        </w:rPr>
        <w:t xml:space="preserve">sur </w:t>
      </w:r>
      <w:r w:rsidRPr="00810158">
        <w:rPr>
          <w:szCs w:val="22"/>
          <w:lang w:val="fr-FR"/>
        </w:rPr>
        <w:t>niveaux de bruit admissibles dans l'environnement ont été dépassés, les résultats de ces mesures sont transférés à l'autorité compétente pour rendre une décision sur un niveau de bruit acceptable. Néanmoins, lorsque suite au contrôle, on constate que les niveaux de bruit autorisés définis dans la décision sur les niveaux de bruit autorisés ou dans le permis intégré</w:t>
      </w:r>
      <w:r w:rsidR="007E0FFC">
        <w:rPr>
          <w:szCs w:val="22"/>
          <w:lang w:val="fr-FR"/>
        </w:rPr>
        <w:t xml:space="preserve"> sont dépassées</w:t>
      </w:r>
      <w:r w:rsidRPr="00810158">
        <w:rPr>
          <w:szCs w:val="22"/>
          <w:lang w:val="fr-FR"/>
        </w:rPr>
        <w:t>, l'inspecteur de l'environnement de voïvodie est autorisé à imposer une amende par voie de décision administrative.</w:t>
      </w:r>
    </w:p>
    <w:p w:rsidR="00203B26" w:rsidRPr="00810158" w:rsidRDefault="00203B26" w:rsidP="00203B26">
      <w:pPr>
        <w:pStyle w:val="Tekstpodstawowy"/>
        <w:spacing w:after="0"/>
        <w:jc w:val="both"/>
        <w:rPr>
          <w:bCs/>
          <w:szCs w:val="22"/>
          <w:lang w:val="fr-FR"/>
        </w:rPr>
      </w:pPr>
      <w:r w:rsidRPr="00810158">
        <w:rPr>
          <w:szCs w:val="22"/>
          <w:lang w:val="fr-FR"/>
        </w:rPr>
        <w:t xml:space="preserve">807. </w:t>
      </w:r>
      <w:r w:rsidR="00BD7160">
        <w:rPr>
          <w:szCs w:val="22"/>
          <w:lang w:val="fr-FR"/>
        </w:rPr>
        <w:t>La Loi sur</w:t>
      </w:r>
      <w:r w:rsidRPr="00810158">
        <w:rPr>
          <w:szCs w:val="22"/>
          <w:lang w:val="fr-FR"/>
        </w:rPr>
        <w:t xml:space="preserve"> la protection de l'environnement prévoit un mécanisme visant à encourager la mise en œuvre des investissements environnementaux supprimant définitivement une violation impliquant le dépassement des niveaux de bruit autorisés. À la demande de l'entité punie d'une amende pour le dépassement du niveau de bruit autorisé, s'il s'engage à mettre en œuvre un tel investissement, l'inspecteur de l'environnement de voïvodie peut différer le paiement d'une amende de 5 ans. Dans le cas de l'achèvement de l'investissement en temps opportun, le montant de la peine est </w:t>
      </w:r>
      <w:r w:rsidR="008B5EC3" w:rsidRPr="00810158">
        <w:rPr>
          <w:szCs w:val="22"/>
          <w:lang w:val="fr-FR"/>
        </w:rPr>
        <w:t>réduit</w:t>
      </w:r>
      <w:r w:rsidRPr="00810158">
        <w:rPr>
          <w:szCs w:val="22"/>
          <w:lang w:val="fr-FR"/>
        </w:rPr>
        <w:t xml:space="preserve"> par le montant des fonds consacrés au projet.</w:t>
      </w:r>
    </w:p>
    <w:p w:rsidR="00203B26" w:rsidRPr="00810158" w:rsidRDefault="00203B26" w:rsidP="00203B26">
      <w:pPr>
        <w:pStyle w:val="Tekstpodstawowy"/>
        <w:tabs>
          <w:tab w:val="left" w:pos="1080"/>
        </w:tabs>
        <w:spacing w:after="0"/>
        <w:jc w:val="both"/>
        <w:rPr>
          <w:bCs/>
          <w:szCs w:val="22"/>
          <w:lang w:val="fr-FR"/>
        </w:rPr>
      </w:pPr>
      <w:r w:rsidRPr="00810158">
        <w:rPr>
          <w:szCs w:val="22"/>
          <w:lang w:val="fr-FR"/>
        </w:rPr>
        <w:t xml:space="preserve">808. Si l'activité menée par l'utilisateur de l'environnement provoque une importante détérioration de l'environnement ou menace la vie ou la santé des personnes, l'inspecteur de l'environnement de voïvodie délivre une décision de suspendre l'activité dans la mesure où il est nécessaire de prévenir la détérioration de l'environnement. </w:t>
      </w:r>
    </w:p>
    <w:p w:rsidR="00203B26" w:rsidRPr="00810158" w:rsidRDefault="00203B26" w:rsidP="00203B26">
      <w:pPr>
        <w:autoSpaceDE w:val="0"/>
        <w:autoSpaceDN w:val="0"/>
        <w:adjustRightInd w:val="0"/>
        <w:jc w:val="both"/>
        <w:rPr>
          <w:lang w:val="fr-FR"/>
        </w:rPr>
      </w:pPr>
      <w:r w:rsidRPr="00810158">
        <w:rPr>
          <w:lang w:val="fr-FR"/>
        </w:rPr>
        <w:t>809. Les mesures suivantes ont une influence positive sur le climat acoustique</w:t>
      </w:r>
      <w:r w:rsidR="001F2096" w:rsidRPr="00810158">
        <w:rPr>
          <w:lang w:val="fr-FR"/>
        </w:rPr>
        <w:t>:</w:t>
      </w:r>
    </w:p>
    <w:p w:rsidR="00203B26" w:rsidRPr="00810158" w:rsidRDefault="00203B26" w:rsidP="00B04B85">
      <w:pPr>
        <w:pStyle w:val="Tekstpodstawowywcity2"/>
        <w:numPr>
          <w:ilvl w:val="0"/>
          <w:numId w:val="323"/>
        </w:numPr>
        <w:rPr>
          <w:rFonts w:cs="Times New Roman"/>
          <w:lang w:val="fr-FR"/>
        </w:rPr>
      </w:pPr>
      <w:r w:rsidRPr="00810158">
        <w:rPr>
          <w:rFonts w:cs="Times New Roman"/>
          <w:lang w:val="fr-FR"/>
        </w:rPr>
        <w:t>la mise en œuvre des programmes environnementaux contre le bruit,</w:t>
      </w:r>
    </w:p>
    <w:p w:rsidR="00203B26" w:rsidRPr="00810158" w:rsidRDefault="00203B26" w:rsidP="00B04B85">
      <w:pPr>
        <w:pStyle w:val="Tekstpodstawowywcity2"/>
        <w:numPr>
          <w:ilvl w:val="0"/>
          <w:numId w:val="323"/>
        </w:numPr>
        <w:rPr>
          <w:rFonts w:cs="Times New Roman"/>
          <w:lang w:val="fr-FR"/>
        </w:rPr>
      </w:pPr>
      <w:r w:rsidRPr="00810158">
        <w:rPr>
          <w:rFonts w:cs="Times New Roman"/>
          <w:lang w:val="fr-FR"/>
        </w:rPr>
        <w:t>la création d'infrastructures pour la protection contre le bruit surdimensionné (écrans acoustiques, périphériques aidant à éliminer le trafic de transit du centre-ville),</w:t>
      </w:r>
    </w:p>
    <w:p w:rsidR="00203B26" w:rsidRPr="00810158" w:rsidRDefault="00203B26" w:rsidP="00B04B85">
      <w:pPr>
        <w:pStyle w:val="Tekstpodstawowywcity2"/>
        <w:numPr>
          <w:ilvl w:val="0"/>
          <w:numId w:val="323"/>
        </w:numPr>
        <w:rPr>
          <w:rFonts w:cs="Times New Roman"/>
          <w:lang w:val="fr-FR"/>
        </w:rPr>
      </w:pPr>
      <w:r w:rsidRPr="00810158">
        <w:rPr>
          <w:rFonts w:cs="Times New Roman"/>
          <w:lang w:val="fr-FR"/>
        </w:rPr>
        <w:t>l'introduction des dispositions légales concernant l'utilisation par les camions des sections des autoroutes (élimination d'une partie de camions des routes locales).</w:t>
      </w:r>
    </w:p>
    <w:p w:rsidR="00C368FD" w:rsidRDefault="00C368FD" w:rsidP="00203B26">
      <w:pPr>
        <w:rPr>
          <w:b/>
          <w:bCs/>
          <w:smallCaps/>
          <w:lang w:val="fr-FR"/>
        </w:rPr>
      </w:pPr>
    </w:p>
    <w:p w:rsidR="00C368FD" w:rsidRDefault="00C368FD" w:rsidP="00203B26">
      <w:pPr>
        <w:rPr>
          <w:b/>
          <w:bCs/>
          <w:smallCaps/>
          <w:lang w:val="fr-FR"/>
        </w:rPr>
      </w:pPr>
    </w:p>
    <w:p w:rsidR="00203B26" w:rsidRPr="00810158" w:rsidRDefault="00A6205E" w:rsidP="00203B26">
      <w:pPr>
        <w:rPr>
          <w:b/>
          <w:bCs/>
          <w:smallCaps/>
          <w:lang w:val="fr-FR"/>
        </w:rPr>
      </w:pPr>
      <w:r>
        <w:rPr>
          <w:b/>
          <w:bCs/>
          <w:smallCaps/>
          <w:lang w:val="fr-FR"/>
        </w:rPr>
        <w:t>Article 13</w:t>
      </w:r>
    </w:p>
    <w:p w:rsidR="00203B26" w:rsidRPr="00810158" w:rsidRDefault="00203B26" w:rsidP="00203B26">
      <w:pPr>
        <w:jc w:val="both"/>
        <w:rPr>
          <w:lang w:val="fr-FR"/>
        </w:rPr>
      </w:pPr>
    </w:p>
    <w:p w:rsidR="00203B26" w:rsidRPr="00810158" w:rsidRDefault="00A6205E" w:rsidP="00203B26">
      <w:pPr>
        <w:jc w:val="both"/>
        <w:rPr>
          <w:b/>
          <w:lang w:val="fr-FR"/>
        </w:rPr>
      </w:pPr>
      <w:r>
        <w:rPr>
          <w:b/>
          <w:bCs/>
          <w:lang w:val="fr-FR"/>
        </w:rPr>
        <w:t>A</w:t>
      </w:r>
      <w:r w:rsidR="00203B26" w:rsidRPr="00810158">
        <w:rPr>
          <w:b/>
          <w:bCs/>
          <w:lang w:val="fr-FR"/>
        </w:rPr>
        <w:t>ccès égal à l'éducation au niveau primaire et secondaire pour tous</w:t>
      </w:r>
    </w:p>
    <w:p w:rsidR="00203B26" w:rsidRPr="00810158" w:rsidRDefault="00203B26" w:rsidP="00203B26">
      <w:pPr>
        <w:jc w:val="both"/>
        <w:rPr>
          <w:lang w:val="fr-FR"/>
        </w:rPr>
      </w:pPr>
      <w:r w:rsidRPr="00810158">
        <w:rPr>
          <w:lang w:val="fr-FR"/>
        </w:rPr>
        <w:t xml:space="preserve">810. Au niveau de l'enseignement obligatoire (écoles primaires et secondaires), le </w:t>
      </w:r>
      <w:r w:rsidR="00146A2A">
        <w:rPr>
          <w:lang w:val="fr-FR"/>
        </w:rPr>
        <w:t>taux</w:t>
      </w:r>
      <w:r w:rsidRPr="00810158">
        <w:rPr>
          <w:lang w:val="fr-FR"/>
        </w:rPr>
        <w:t xml:space="preserve"> de filles et de garçons inscrits aux écoles correspond à la structure de la société selon le sexe. Au niveau des écoles secondaires, il n'y a pas de différence entre les hommes et les femmes quand il s'agit du degré de la participation à l'éducation, sauf le fait que les filles choisissent plus souvent des écoles de l'enseignement général tandis que les garçons choisissent les écoles de formation professionnelle.</w:t>
      </w:r>
    </w:p>
    <w:p w:rsidR="00ED7B09" w:rsidRDefault="00ED7B09" w:rsidP="00203B26">
      <w:pPr>
        <w:jc w:val="both"/>
        <w:rPr>
          <w:b/>
          <w:bCs/>
          <w:lang w:val="fr-FR"/>
        </w:rPr>
      </w:pPr>
    </w:p>
    <w:p w:rsidR="00203B26" w:rsidRPr="00810158" w:rsidRDefault="00203B26" w:rsidP="00203B26">
      <w:pPr>
        <w:jc w:val="both"/>
        <w:rPr>
          <w:b/>
          <w:lang w:val="fr-FR"/>
        </w:rPr>
      </w:pPr>
      <w:r w:rsidRPr="00810158">
        <w:rPr>
          <w:b/>
          <w:bCs/>
          <w:lang w:val="fr-FR"/>
        </w:rPr>
        <w:t>Liberté de choix de l'école par les parents, les garanties pour assurer l'éducation religieuse et morale selon le choix des parents, la liberté de mener les écoles privées</w:t>
      </w:r>
    </w:p>
    <w:p w:rsidR="00203B26" w:rsidRPr="00810158" w:rsidRDefault="00203B26" w:rsidP="00203B26">
      <w:pPr>
        <w:jc w:val="both"/>
        <w:rPr>
          <w:lang w:val="fr-FR"/>
        </w:rPr>
      </w:pPr>
      <w:r w:rsidRPr="00810158">
        <w:rPr>
          <w:lang w:val="fr-FR"/>
        </w:rPr>
        <w:t xml:space="preserve">811. Les </w:t>
      </w:r>
      <w:r w:rsidR="0020217D">
        <w:rPr>
          <w:lang w:val="fr-FR"/>
        </w:rPr>
        <w:t xml:space="preserve">disposition </w:t>
      </w:r>
      <w:r w:rsidRPr="00810158">
        <w:rPr>
          <w:lang w:val="fr-FR"/>
        </w:rPr>
        <w:t>légales n'ont pas changé.</w:t>
      </w:r>
    </w:p>
    <w:p w:rsidR="00ED7B09" w:rsidRDefault="00ED7B09" w:rsidP="00203B26">
      <w:pPr>
        <w:jc w:val="both"/>
        <w:rPr>
          <w:b/>
          <w:bCs/>
          <w:lang w:val="fr-FR"/>
        </w:rPr>
      </w:pPr>
    </w:p>
    <w:p w:rsidR="00203B26" w:rsidRPr="00810158" w:rsidRDefault="00A6205E" w:rsidP="00203B26">
      <w:pPr>
        <w:jc w:val="both"/>
        <w:rPr>
          <w:b/>
          <w:lang w:val="fr-FR"/>
        </w:rPr>
      </w:pPr>
      <w:r>
        <w:rPr>
          <w:b/>
          <w:bCs/>
          <w:lang w:val="fr-FR"/>
        </w:rPr>
        <w:t>E</w:t>
      </w:r>
      <w:r w:rsidR="00203B26" w:rsidRPr="00810158">
        <w:rPr>
          <w:b/>
          <w:bCs/>
          <w:lang w:val="fr-FR"/>
        </w:rPr>
        <w:t>nseignement dans les langues minoritaires</w:t>
      </w:r>
    </w:p>
    <w:p w:rsidR="00203B26" w:rsidRPr="00810158" w:rsidRDefault="00203B26" w:rsidP="00203B26">
      <w:pPr>
        <w:jc w:val="both"/>
        <w:rPr>
          <w:lang w:val="fr-FR"/>
        </w:rPr>
      </w:pPr>
      <w:r w:rsidRPr="00810158">
        <w:rPr>
          <w:lang w:val="fr-FR"/>
        </w:rPr>
        <w:t>812. Les informations comprennent</w:t>
      </w:r>
      <w:r w:rsidR="001F2096" w:rsidRPr="00810158">
        <w:rPr>
          <w:lang w:val="fr-FR"/>
        </w:rPr>
        <w:t>:</w:t>
      </w:r>
    </w:p>
    <w:p w:rsidR="00203B26" w:rsidRPr="00810158" w:rsidRDefault="00203B26" w:rsidP="00B04B85">
      <w:pPr>
        <w:pStyle w:val="Akapitzlist"/>
        <w:numPr>
          <w:ilvl w:val="0"/>
          <w:numId w:val="90"/>
        </w:numPr>
        <w:jc w:val="both"/>
        <w:rPr>
          <w:lang w:val="fr-FR"/>
        </w:rPr>
      </w:pPr>
      <w:r w:rsidRPr="00810158">
        <w:rPr>
          <w:lang w:val="fr-FR"/>
        </w:rPr>
        <w:t>le rapport sur la mise en œuvre de la Convention internationale sur l'élimination de toutes les formes de discrimination raciale (CERD/C/POL/20-21),</w:t>
      </w:r>
    </w:p>
    <w:p w:rsidR="00203B26" w:rsidRPr="00810158" w:rsidRDefault="00203B26" w:rsidP="00B04B85">
      <w:pPr>
        <w:pStyle w:val="Akapitzlist"/>
        <w:numPr>
          <w:ilvl w:val="0"/>
          <w:numId w:val="90"/>
        </w:numPr>
        <w:jc w:val="both"/>
        <w:rPr>
          <w:rFonts w:eastAsiaTheme="minorHAnsi"/>
          <w:lang w:val="fr-FR"/>
        </w:rPr>
      </w:pPr>
      <w:r w:rsidRPr="00810158">
        <w:rPr>
          <w:lang w:val="fr-FR"/>
        </w:rPr>
        <w:t>le rapport sur la mise en œvre de la Convention-cadre du Conseil de l'Europe pour la protection des minorités nationales et ethniques (ACFC/SR/III(2012) 005),</w:t>
      </w:r>
    </w:p>
    <w:p w:rsidR="00203B26" w:rsidRPr="00810158" w:rsidRDefault="00203B26" w:rsidP="00B04B85">
      <w:pPr>
        <w:pStyle w:val="Akapitzlist"/>
        <w:numPr>
          <w:ilvl w:val="0"/>
          <w:numId w:val="90"/>
        </w:numPr>
        <w:jc w:val="both"/>
        <w:rPr>
          <w:rFonts w:eastAsiaTheme="minorHAnsi"/>
          <w:lang w:val="fr-FR"/>
        </w:rPr>
      </w:pPr>
      <w:r w:rsidRPr="00810158">
        <w:rPr>
          <w:lang w:val="fr-FR"/>
        </w:rPr>
        <w:t>le rapport sur la mise en œuvre de la Charte européenne des langues régionales ou minoritaires (MIN-LANG/PR (2010) 9).</w:t>
      </w:r>
    </w:p>
    <w:p w:rsidR="006B594E" w:rsidRPr="00810158" w:rsidRDefault="006B594E" w:rsidP="00203B26">
      <w:pPr>
        <w:jc w:val="both"/>
        <w:rPr>
          <w:b/>
          <w:lang w:val="fr-FR"/>
        </w:rPr>
      </w:pPr>
    </w:p>
    <w:p w:rsidR="00203B26" w:rsidRPr="00810158" w:rsidRDefault="00A6205E" w:rsidP="00203B26">
      <w:pPr>
        <w:jc w:val="both"/>
        <w:rPr>
          <w:b/>
          <w:lang w:val="fr-FR"/>
        </w:rPr>
      </w:pPr>
      <w:r>
        <w:rPr>
          <w:b/>
          <w:bCs/>
          <w:lang w:val="fr-FR"/>
        </w:rPr>
        <w:t>E</w:t>
      </w:r>
      <w:r w:rsidR="00203B26" w:rsidRPr="00810158">
        <w:rPr>
          <w:b/>
          <w:bCs/>
          <w:lang w:val="fr-FR"/>
        </w:rPr>
        <w:t>galité des chances pour les enfants des communautés marginalisées, la prévention de l'abandon scolaire au niveau primaire et secondaire</w:t>
      </w:r>
      <w:r w:rsidR="00203B26" w:rsidRPr="00810158">
        <w:rPr>
          <w:lang w:val="fr-FR"/>
        </w:rPr>
        <w:t xml:space="preserve"> </w:t>
      </w:r>
    </w:p>
    <w:p w:rsidR="00203B26" w:rsidRPr="00810158" w:rsidRDefault="00203B26" w:rsidP="00203B26">
      <w:pPr>
        <w:jc w:val="both"/>
        <w:rPr>
          <w:lang w:val="fr-FR"/>
        </w:rPr>
      </w:pPr>
      <w:r w:rsidRPr="00810158">
        <w:rPr>
          <w:lang w:val="fr-FR"/>
        </w:rPr>
        <w:t xml:space="preserve">813. Les informations concernant des conseils publics psychologiques et pédagogiques – </w:t>
      </w:r>
      <w:r w:rsidR="003D6C89">
        <w:rPr>
          <w:lang w:val="fr-FR"/>
        </w:rPr>
        <w:t>paragraphe</w:t>
      </w:r>
      <w:r w:rsidRPr="00810158">
        <w:rPr>
          <w:lang w:val="fr-FR"/>
        </w:rPr>
        <w:t>s 449-452.</w:t>
      </w:r>
    </w:p>
    <w:p w:rsidR="00203B26" w:rsidRPr="00810158" w:rsidRDefault="00203B26" w:rsidP="00203B26">
      <w:pPr>
        <w:jc w:val="both"/>
        <w:rPr>
          <w:lang w:val="fr-FR"/>
        </w:rPr>
      </w:pPr>
      <w:r w:rsidRPr="00810158">
        <w:rPr>
          <w:lang w:val="fr-FR"/>
        </w:rPr>
        <w:t xml:space="preserve">814. La mise en </w:t>
      </w:r>
      <w:r w:rsidR="008B150E" w:rsidRPr="00810158">
        <w:rPr>
          <w:lang w:val="fr-FR"/>
        </w:rPr>
        <w:t>œ</w:t>
      </w:r>
      <w:r w:rsidRPr="00810158">
        <w:rPr>
          <w:lang w:val="fr-FR"/>
        </w:rPr>
        <w:t>uvre des tâches par les conseils consiste, entre autres</w:t>
      </w:r>
      <w:r w:rsidR="001F2096" w:rsidRPr="00810158">
        <w:rPr>
          <w:lang w:val="fr-FR"/>
        </w:rPr>
        <w:t>:</w:t>
      </w:r>
    </w:p>
    <w:p w:rsidR="00203B26" w:rsidRPr="00810158" w:rsidRDefault="00203B26" w:rsidP="00B04B85">
      <w:pPr>
        <w:numPr>
          <w:ilvl w:val="0"/>
          <w:numId w:val="355"/>
        </w:numPr>
        <w:jc w:val="both"/>
        <w:rPr>
          <w:lang w:val="fr-FR"/>
        </w:rPr>
      </w:pPr>
      <w:r w:rsidRPr="00810158">
        <w:rPr>
          <w:lang w:val="fr-FR"/>
        </w:rPr>
        <w:t>à l'aide aux enseignants, pédagogues et spécialistes en matière</w:t>
      </w:r>
      <w:r w:rsidR="001F2096" w:rsidRPr="00810158">
        <w:rPr>
          <w:lang w:val="fr-FR"/>
        </w:rPr>
        <w:t>:</w:t>
      </w:r>
      <w:r w:rsidRPr="00810158">
        <w:rPr>
          <w:lang w:val="fr-FR"/>
        </w:rPr>
        <w:t xml:space="preserve"> </w:t>
      </w:r>
    </w:p>
    <w:p w:rsidR="00203B26" w:rsidRPr="00810158" w:rsidRDefault="00203B26" w:rsidP="00B04B85">
      <w:pPr>
        <w:numPr>
          <w:ilvl w:val="0"/>
          <w:numId w:val="356"/>
        </w:numPr>
        <w:jc w:val="both"/>
        <w:rPr>
          <w:lang w:val="fr-FR"/>
        </w:rPr>
      </w:pPr>
      <w:r w:rsidRPr="00810158">
        <w:rPr>
          <w:lang w:val="fr-FR"/>
        </w:rPr>
        <w:t>de l'identification des be</w:t>
      </w:r>
      <w:r w:rsidR="009906D3">
        <w:rPr>
          <w:lang w:val="fr-FR"/>
        </w:rPr>
        <w:t xml:space="preserve">soins </w:t>
      </w:r>
      <w:r w:rsidRPr="00810158">
        <w:rPr>
          <w:lang w:val="fr-FR"/>
        </w:rPr>
        <w:t>de développement individuels et éducatifs et des capacités psycho-physiques des enfants et des jeunes, y compris la reconnaissance du risque des difficultés d'</w:t>
      </w:r>
      <w:r w:rsidR="00EE39F6">
        <w:rPr>
          <w:lang w:val="fr-FR"/>
        </w:rPr>
        <w:t>éducation</w:t>
      </w:r>
      <w:r w:rsidRPr="00810158">
        <w:rPr>
          <w:lang w:val="fr-FR"/>
        </w:rPr>
        <w:t xml:space="preserve"> spécifiques chez les élèves dans les classes de l'école primaire I-III,</w:t>
      </w:r>
    </w:p>
    <w:p w:rsidR="00203B26" w:rsidRPr="00810158" w:rsidRDefault="00203B26" w:rsidP="00B04B85">
      <w:pPr>
        <w:numPr>
          <w:ilvl w:val="0"/>
          <w:numId w:val="356"/>
        </w:numPr>
        <w:jc w:val="both"/>
        <w:rPr>
          <w:lang w:val="fr-FR"/>
        </w:rPr>
      </w:pPr>
      <w:r w:rsidRPr="00810158">
        <w:rPr>
          <w:lang w:val="fr-FR"/>
        </w:rPr>
        <w:t>de la planification et l'exécution des tâches liées à l'orientation scolaire et professionnelle,</w:t>
      </w:r>
    </w:p>
    <w:p w:rsidR="00203B26" w:rsidRPr="00810158" w:rsidRDefault="00203B26" w:rsidP="00B04B85">
      <w:pPr>
        <w:numPr>
          <w:ilvl w:val="0"/>
          <w:numId w:val="356"/>
        </w:numPr>
        <w:jc w:val="both"/>
        <w:rPr>
          <w:lang w:val="fr-FR"/>
        </w:rPr>
      </w:pPr>
      <w:r w:rsidRPr="00810158">
        <w:rPr>
          <w:lang w:val="fr-FR"/>
        </w:rPr>
        <w:t>du développement des intérêts et des capacités des élèves,</w:t>
      </w:r>
    </w:p>
    <w:p w:rsidR="00203B26" w:rsidRPr="00810158" w:rsidRDefault="00203B26" w:rsidP="00B04B85">
      <w:pPr>
        <w:numPr>
          <w:ilvl w:val="0"/>
          <w:numId w:val="357"/>
        </w:numPr>
        <w:jc w:val="both"/>
        <w:rPr>
          <w:lang w:val="fr-FR"/>
        </w:rPr>
      </w:pPr>
      <w:r w:rsidRPr="00810158">
        <w:rPr>
          <w:lang w:val="fr-FR"/>
        </w:rPr>
        <w:t xml:space="preserve">à la coopération avec les écoles maternelles, écoles et établissements en matière de la fourniture et l'organisation de l'aide psycho-pédagogique et de l'élaboration et de la mise en </w:t>
      </w:r>
      <w:r w:rsidR="008B150E" w:rsidRPr="00810158">
        <w:rPr>
          <w:lang w:val="fr-FR"/>
        </w:rPr>
        <w:t>œ</w:t>
      </w:r>
      <w:r w:rsidRPr="00810158">
        <w:rPr>
          <w:lang w:val="fr-FR"/>
        </w:rPr>
        <w:t xml:space="preserve">uvre des programmes individuels éducatifs et thérapeutiques et des programmes individuels des cours de </w:t>
      </w:r>
      <w:r w:rsidR="00013287">
        <w:rPr>
          <w:lang w:val="fr-FR"/>
        </w:rPr>
        <w:t>réadaptation</w:t>
      </w:r>
      <w:r w:rsidRPr="00810158">
        <w:rPr>
          <w:lang w:val="fr-FR"/>
        </w:rPr>
        <w:t xml:space="preserve"> et d'éducation,</w:t>
      </w:r>
    </w:p>
    <w:p w:rsidR="00203B26" w:rsidRPr="00810158" w:rsidRDefault="00203B26" w:rsidP="00B04B85">
      <w:pPr>
        <w:numPr>
          <w:ilvl w:val="0"/>
          <w:numId w:val="358"/>
        </w:numPr>
        <w:jc w:val="both"/>
        <w:rPr>
          <w:lang w:val="fr-FR"/>
        </w:rPr>
      </w:pPr>
      <w:r w:rsidRPr="00810158">
        <w:rPr>
          <w:lang w:val="fr-FR"/>
        </w:rPr>
        <w:t>à l'aide aux enseignants, pédagogues et spécialistes en matière des problèmes didactiques et éducatifs,</w:t>
      </w:r>
    </w:p>
    <w:p w:rsidR="00203B26" w:rsidRPr="00810158" w:rsidRDefault="00203B26" w:rsidP="00B04B85">
      <w:pPr>
        <w:numPr>
          <w:ilvl w:val="0"/>
          <w:numId w:val="358"/>
        </w:numPr>
        <w:jc w:val="both"/>
        <w:rPr>
          <w:lang w:val="fr-FR"/>
        </w:rPr>
      </w:pPr>
      <w:r w:rsidRPr="00810158">
        <w:rPr>
          <w:lang w:val="fr-FR"/>
        </w:rPr>
        <w:t xml:space="preserve">à l'initiation des mesures en matière de la prévention de la toxicomanie et </w:t>
      </w:r>
      <w:r w:rsidR="008B5EC3" w:rsidRPr="00810158">
        <w:rPr>
          <w:lang w:val="fr-FR"/>
        </w:rPr>
        <w:t xml:space="preserve">d'autres problèmes des enfants </w:t>
      </w:r>
      <w:r w:rsidRPr="00810158">
        <w:rPr>
          <w:lang w:val="fr-FR"/>
        </w:rPr>
        <w:t>et des adolescents,</w:t>
      </w:r>
    </w:p>
    <w:p w:rsidR="00203B26" w:rsidRPr="00810158" w:rsidRDefault="00203B26" w:rsidP="00B04B85">
      <w:pPr>
        <w:numPr>
          <w:ilvl w:val="0"/>
          <w:numId w:val="358"/>
        </w:numPr>
        <w:jc w:val="both"/>
        <w:rPr>
          <w:lang w:val="fr-FR"/>
        </w:rPr>
      </w:pPr>
      <w:r w:rsidRPr="00810158">
        <w:rPr>
          <w:lang w:val="fr-FR"/>
        </w:rPr>
        <w:t xml:space="preserve">à la conduite de </w:t>
      </w:r>
      <w:r w:rsidR="008C0381">
        <w:rPr>
          <w:lang w:val="fr-FR"/>
        </w:rPr>
        <w:t>la formation</w:t>
      </w:r>
      <w:r w:rsidRPr="00810158">
        <w:rPr>
          <w:lang w:val="fr-FR"/>
        </w:rPr>
        <w:t xml:space="preserve"> en matière de la santé mentale parmi les enfants, </w:t>
      </w:r>
      <w:r w:rsidRPr="00810158">
        <w:rPr>
          <w:lang w:val="fr-FR"/>
        </w:rPr>
        <w:br/>
        <w:t>les adolescents, les parents et les enseignants.</w:t>
      </w:r>
    </w:p>
    <w:p w:rsidR="00203B26" w:rsidRPr="00810158" w:rsidRDefault="00203B26" w:rsidP="00B04B85">
      <w:pPr>
        <w:numPr>
          <w:ilvl w:val="0"/>
          <w:numId w:val="358"/>
        </w:numPr>
        <w:jc w:val="both"/>
        <w:rPr>
          <w:lang w:val="fr-FR"/>
        </w:rPr>
      </w:pPr>
      <w:r w:rsidRPr="00810158">
        <w:rPr>
          <w:lang w:val="fr-FR"/>
        </w:rPr>
        <w:t>à la fourniture, en collaboration avec les établissements de la formation des enseignants et les bibliothèques pédagogiques, d'un soutien professionnel aux enseignants, éducateurs de groupes éducatifs et spécialistes.</w:t>
      </w:r>
    </w:p>
    <w:p w:rsidR="00203B26" w:rsidRPr="00810158" w:rsidRDefault="00203B26" w:rsidP="00203B26">
      <w:pPr>
        <w:jc w:val="both"/>
        <w:rPr>
          <w:lang w:val="fr-FR"/>
        </w:rPr>
      </w:pPr>
      <w:r w:rsidRPr="00810158">
        <w:rPr>
          <w:lang w:val="fr-FR"/>
        </w:rPr>
        <w:t xml:space="preserve">815. Conformément au </w:t>
      </w:r>
      <w:r w:rsidR="00D727BA">
        <w:rPr>
          <w:lang w:val="fr-FR"/>
        </w:rPr>
        <w:t xml:space="preserve">Règlement </w:t>
      </w:r>
      <w:r w:rsidRPr="00810158">
        <w:rPr>
          <w:lang w:val="fr-FR"/>
        </w:rPr>
        <w:t xml:space="preserve">du ministre de l’Éducation nationale </w:t>
      </w:r>
      <w:r w:rsidR="00382538">
        <w:rPr>
          <w:lang w:val="fr-FR"/>
        </w:rPr>
        <w:t xml:space="preserve">sur </w:t>
      </w:r>
      <w:r w:rsidRPr="00810158">
        <w:rPr>
          <w:lang w:val="fr-FR"/>
        </w:rPr>
        <w:t>modalités de la fourniture et de l'organisation de l'assistance psychologique et pédagogique dans les écoles maternelles publiques, les écoles et les établissements, les écoles maternelles publiques, les écoles et les établissements fournissent aux élèves l'assistance psychologique et pédagogique et organisent cette assistance dans les conditions énoncées dans le règlement. L'assistance consiste à l'identification et à la satisfaction des be</w:t>
      </w:r>
      <w:r w:rsidR="009906D3">
        <w:rPr>
          <w:lang w:val="fr-FR"/>
        </w:rPr>
        <w:t xml:space="preserve">soins </w:t>
      </w:r>
      <w:r w:rsidRPr="00810158">
        <w:rPr>
          <w:lang w:val="fr-FR"/>
        </w:rPr>
        <w:t>individuels du développement et l'éducation de l'élève, tout en reconnaissant les capacités mentales et physiques de l'élève, en soutenant les parents et les enseignants dans la résolution des problèmes éducatifs et didactiques et en développant leurs compétences parentales afin d'augmenter l'efficacité de l'aide psychologique et pédagogique pour les étudiants.</w:t>
      </w:r>
    </w:p>
    <w:p w:rsidR="00203B26" w:rsidRPr="00810158" w:rsidRDefault="00203B26" w:rsidP="00203B26">
      <w:pPr>
        <w:jc w:val="both"/>
        <w:rPr>
          <w:lang w:val="fr-FR"/>
        </w:rPr>
      </w:pPr>
      <w:r w:rsidRPr="00810158">
        <w:rPr>
          <w:lang w:val="fr-FR"/>
        </w:rPr>
        <w:t xml:space="preserve">816. Depuis 2004, le </w:t>
      </w:r>
      <w:r w:rsidR="009729AA">
        <w:rPr>
          <w:lang w:val="fr-FR"/>
        </w:rPr>
        <w:t>“</w:t>
      </w:r>
      <w:r w:rsidRPr="00810158">
        <w:rPr>
          <w:lang w:val="fr-FR"/>
        </w:rPr>
        <w:t>Programme national de bourses</w:t>
      </w:r>
      <w:r w:rsidR="009729AA">
        <w:rPr>
          <w:lang w:val="fr-FR"/>
        </w:rPr>
        <w:t>”</w:t>
      </w:r>
      <w:r w:rsidRPr="00810158">
        <w:rPr>
          <w:lang w:val="fr-FR"/>
        </w:rPr>
        <w:t xml:space="preserve"> a pour but d’accorder une aide </w:t>
      </w:r>
      <w:r w:rsidR="006D49D8">
        <w:rPr>
          <w:lang w:val="fr-FR"/>
        </w:rPr>
        <w:t>en espèces</w:t>
      </w:r>
      <w:r w:rsidRPr="00810158">
        <w:rPr>
          <w:lang w:val="fr-FR"/>
        </w:rPr>
        <w:t>, sous la forme de l'</w:t>
      </w:r>
      <w:r w:rsidR="00271067">
        <w:rPr>
          <w:lang w:val="fr-FR"/>
        </w:rPr>
        <w:t>assistance sociale</w:t>
      </w:r>
      <w:r w:rsidRPr="00810158">
        <w:rPr>
          <w:lang w:val="fr-FR"/>
        </w:rPr>
        <w:t xml:space="preserve"> et se basant sur la nature de l'incitation, aux élèves dont la situation financière peut les contraindre à quitter le système scolaire obligatoire, à limiter leurs ambitions d’apprendre ou même à abonner l’enseignement supérieur. </w:t>
      </w:r>
    </w:p>
    <w:p w:rsidR="00203B26" w:rsidRPr="00810158" w:rsidRDefault="00203B26" w:rsidP="00203B26">
      <w:pPr>
        <w:jc w:val="both"/>
        <w:rPr>
          <w:lang w:val="fr-FR"/>
        </w:rPr>
      </w:pPr>
      <w:r w:rsidRPr="00810158">
        <w:rPr>
          <w:lang w:val="fr-FR"/>
        </w:rPr>
        <w:t xml:space="preserve">817. Les municipalités reçoivent des </w:t>
      </w:r>
      <w:r w:rsidR="006D49D8">
        <w:rPr>
          <w:lang w:val="fr-FR"/>
        </w:rPr>
        <w:t>moyens</w:t>
      </w:r>
      <w:r w:rsidRPr="00810158">
        <w:rPr>
          <w:lang w:val="fr-FR"/>
        </w:rPr>
        <w:t xml:space="preserve"> pour les bourses et les allocations écolières du budget de l'État (379 million en 2010, 419 en 2011, 364 en 2012, 403 en 2013).</w:t>
      </w:r>
      <w:r w:rsidR="008218AE">
        <w:rPr>
          <w:lang w:val="fr-FR"/>
        </w:rPr>
        <w:t xml:space="preserve"> </w:t>
      </w:r>
      <w:r w:rsidRPr="00810158">
        <w:rPr>
          <w:lang w:val="fr-FR"/>
        </w:rPr>
        <w:t xml:space="preserve">La procédure de l'octroi des ressources pour bourses et les allocations écolières aux municipalités favorise les municipalités à un faible revenu possèdent et ayant un grand nombre de demandeurs des prestations temporaires, ce qui indique un niveau élevé du chômage – plus la municipalité est </w:t>
      </w:r>
      <w:r w:rsidR="009729AA">
        <w:rPr>
          <w:lang w:val="fr-FR"/>
        </w:rPr>
        <w:t>“</w:t>
      </w:r>
      <w:r w:rsidRPr="00810158">
        <w:rPr>
          <w:lang w:val="fr-FR"/>
        </w:rPr>
        <w:t>pauvre</w:t>
      </w:r>
      <w:r w:rsidR="009729AA">
        <w:rPr>
          <w:lang w:val="fr-FR"/>
        </w:rPr>
        <w:t>”</w:t>
      </w:r>
      <w:r w:rsidRPr="00810158">
        <w:rPr>
          <w:lang w:val="fr-FR"/>
        </w:rPr>
        <w:t xml:space="preserve">, plus d'argent elle reçoit pour une aide </w:t>
      </w:r>
      <w:r w:rsidR="006D49D8">
        <w:rPr>
          <w:lang w:val="fr-FR"/>
        </w:rPr>
        <w:t xml:space="preserve">en especès </w:t>
      </w:r>
      <w:r w:rsidRPr="00810158">
        <w:rPr>
          <w:lang w:val="fr-FR"/>
        </w:rPr>
        <w:t xml:space="preserve">pour les étudiants. </w:t>
      </w:r>
    </w:p>
    <w:p w:rsidR="00203B26" w:rsidRPr="00810158" w:rsidRDefault="00203B26" w:rsidP="00203B26">
      <w:pPr>
        <w:jc w:val="both"/>
        <w:rPr>
          <w:lang w:val="fr-FR"/>
        </w:rPr>
      </w:pPr>
      <w:r w:rsidRPr="00810158">
        <w:rPr>
          <w:lang w:val="fr-FR"/>
        </w:rPr>
        <w:t>818. Depuis 2002, on met en œuvre un programme visant à aider les étudiants en matière du financement des manuels scolaires</w:t>
      </w:r>
      <w:r w:rsidR="00D76414">
        <w:rPr>
          <w:lang w:val="fr-FR"/>
        </w:rPr>
        <w:t xml:space="preserve"> (</w:t>
      </w:r>
      <w:r w:rsidRPr="00810158">
        <w:rPr>
          <w:lang w:val="fr-FR"/>
        </w:rPr>
        <w:t xml:space="preserve">«Paquet scolaire»). L'aide peut être accordée, entre autres, à condition que les critères de revenu soient remplies, et si la famille </w:t>
      </w:r>
      <w:r w:rsidR="006D49D8">
        <w:rPr>
          <w:lang w:val="fr-FR"/>
        </w:rPr>
        <w:t xml:space="preserve">remplisse </w:t>
      </w:r>
      <w:r w:rsidRPr="00810158">
        <w:rPr>
          <w:lang w:val="fr-FR"/>
        </w:rPr>
        <w:t xml:space="preserve">au moins une des conditions </w:t>
      </w:r>
      <w:r w:rsidR="006D49D8">
        <w:rPr>
          <w:lang w:val="fr-FR"/>
        </w:rPr>
        <w:t>pour avoir droit à l</w:t>
      </w:r>
      <w:r w:rsidRPr="00810158">
        <w:rPr>
          <w:lang w:val="fr-FR"/>
        </w:rPr>
        <w:t>'</w:t>
      </w:r>
      <w:r w:rsidR="00271067">
        <w:rPr>
          <w:lang w:val="fr-FR"/>
        </w:rPr>
        <w:t>assistance sociale</w:t>
      </w:r>
      <w:r w:rsidRPr="00810158">
        <w:rPr>
          <w:lang w:val="fr-FR"/>
        </w:rPr>
        <w:t xml:space="preserve"> (</w:t>
      </w:r>
      <w:r w:rsidR="003D6C89">
        <w:rPr>
          <w:lang w:val="fr-FR"/>
        </w:rPr>
        <w:t>paragraphe</w:t>
      </w:r>
      <w:r w:rsidRPr="00810158">
        <w:rPr>
          <w:lang w:val="fr-FR"/>
        </w:rPr>
        <w:t xml:space="preserve"> 528).</w:t>
      </w:r>
    </w:p>
    <w:p w:rsidR="00203B26" w:rsidRPr="00810158" w:rsidRDefault="00203B26" w:rsidP="00203B26">
      <w:pPr>
        <w:shd w:val="clear" w:color="auto" w:fill="FFFFFF"/>
        <w:jc w:val="both"/>
        <w:rPr>
          <w:b/>
          <w:color w:val="000000"/>
          <w:lang w:val="fr-FR"/>
        </w:rPr>
      </w:pPr>
      <w:r w:rsidRPr="00810158">
        <w:rPr>
          <w:color w:val="000000"/>
          <w:lang w:val="fr-FR"/>
        </w:rPr>
        <w:t>819. Dans les années 2013-2014, on met en œuvre le projet «L'amélioration de la qualité de l'enseignement des langues dans les cycles I, II et III de l'enseignement avec un accent particulier sur les zones défavorisées</w:t>
      </w:r>
      <w:r w:rsidR="009729AA">
        <w:rPr>
          <w:color w:val="000000"/>
          <w:lang w:val="fr-FR"/>
        </w:rPr>
        <w:t>”</w:t>
      </w:r>
      <w:r w:rsidRPr="00810158">
        <w:rPr>
          <w:color w:val="000000"/>
          <w:lang w:val="fr-FR"/>
        </w:rPr>
        <w:t xml:space="preserve">. </w:t>
      </w:r>
      <w:r w:rsidRPr="00810158">
        <w:rPr>
          <w:lang w:val="fr-FR"/>
        </w:rPr>
        <w:t>Une attention particulière sera consacrée à la motivation à apprendre des langues étrangères par les enfants vivant dans les zones défavorisées</w:t>
      </w:r>
      <w:r w:rsidRPr="00810158">
        <w:rPr>
          <w:color w:val="000000"/>
          <w:lang w:val="fr-FR"/>
        </w:rPr>
        <w:t>. Les actions prévues dans le cadre du projet, entre autres</w:t>
      </w:r>
      <w:r w:rsidR="001F2096" w:rsidRPr="00810158">
        <w:rPr>
          <w:color w:val="000000"/>
          <w:lang w:val="fr-FR"/>
        </w:rPr>
        <w:t>:</w:t>
      </w:r>
    </w:p>
    <w:p w:rsidR="00203B26" w:rsidRPr="00810158" w:rsidRDefault="00203B26" w:rsidP="00B04B85">
      <w:pPr>
        <w:numPr>
          <w:ilvl w:val="0"/>
          <w:numId w:val="415"/>
        </w:numPr>
        <w:jc w:val="both"/>
        <w:rPr>
          <w:lang w:val="fr-FR"/>
        </w:rPr>
      </w:pPr>
      <w:r w:rsidRPr="00810158">
        <w:rPr>
          <w:lang w:val="fr-FR"/>
        </w:rPr>
        <w:t>la préparation des matériaux de haute qualité pour l'enseignement des langues étrangères, en prenant en compte les méthodes et techniques d'enseignement des langues étrangères</w:t>
      </w:r>
      <w:r w:rsidR="00D96F86" w:rsidRPr="00D96F86">
        <w:rPr>
          <w:lang w:val="fr-FR"/>
        </w:rPr>
        <w:t xml:space="preserve"> </w:t>
      </w:r>
      <w:r w:rsidR="00D96F86">
        <w:rPr>
          <w:lang w:val="fr-FR"/>
        </w:rPr>
        <w:t xml:space="preserve">de </w:t>
      </w:r>
      <w:r w:rsidR="00D96F86" w:rsidRPr="00810158">
        <w:rPr>
          <w:lang w:val="fr-FR"/>
        </w:rPr>
        <w:t>dernière</w:t>
      </w:r>
      <w:r w:rsidR="00D96F86">
        <w:rPr>
          <w:lang w:val="fr-FR"/>
        </w:rPr>
        <w:t xml:space="preserve"> heure</w:t>
      </w:r>
      <w:r w:rsidRPr="00810158">
        <w:rPr>
          <w:lang w:val="fr-FR"/>
        </w:rPr>
        <w:t>, ainsi que la préparation d'un guide contenant des conseils pour la création des conditions favorables à un enseignement efficace des langues étrangères, y compris celles qui prennent en compte le rôle de l'éducation non formelle et la participation des parents et des bibliothécaires,</w:t>
      </w:r>
    </w:p>
    <w:p w:rsidR="00203B26" w:rsidRPr="00810158" w:rsidRDefault="00203B26" w:rsidP="00B04B85">
      <w:pPr>
        <w:numPr>
          <w:ilvl w:val="0"/>
          <w:numId w:val="415"/>
        </w:numPr>
        <w:jc w:val="both"/>
        <w:rPr>
          <w:lang w:val="fr-FR"/>
        </w:rPr>
      </w:pPr>
      <w:r w:rsidRPr="00810158">
        <w:rPr>
          <w:lang w:val="fr-FR"/>
        </w:rPr>
        <w:t>l'élévation du niveau des connaissances des enseignants et des parents d'élèves au sujet de l'</w:t>
      </w:r>
      <w:r w:rsidR="00EE186C">
        <w:rPr>
          <w:lang w:val="fr-FR"/>
        </w:rPr>
        <w:t>apprentissage</w:t>
      </w:r>
      <w:r w:rsidRPr="00810158">
        <w:rPr>
          <w:lang w:val="fr-FR"/>
        </w:rPr>
        <w:t xml:space="preserve"> des langues, y compris la campagne d'information concernant la création des conditions favorables à un enseignement efficace des langues étrangères; une position importante des zones défavorisées (entre autres, les municipalités rurales et urbaines jusqu'à 20 mille d'habitants),</w:t>
      </w:r>
    </w:p>
    <w:p w:rsidR="00203B26" w:rsidRPr="00810158" w:rsidRDefault="00203B26" w:rsidP="00B04B85">
      <w:pPr>
        <w:numPr>
          <w:ilvl w:val="0"/>
          <w:numId w:val="415"/>
        </w:numPr>
        <w:jc w:val="both"/>
        <w:rPr>
          <w:lang w:val="fr-FR"/>
        </w:rPr>
      </w:pPr>
      <w:r w:rsidRPr="00810158">
        <w:rPr>
          <w:lang w:val="fr-FR"/>
        </w:rPr>
        <w:t>l'accès plus facile aux ressources éducatives qui soutiennent le travail des enseignants de langues étrangères.</w:t>
      </w:r>
    </w:p>
    <w:p w:rsidR="006B594E" w:rsidRPr="00810158" w:rsidRDefault="006B594E" w:rsidP="00203B26">
      <w:pPr>
        <w:jc w:val="both"/>
        <w:rPr>
          <w:lang w:val="fr-FR"/>
        </w:rPr>
      </w:pPr>
    </w:p>
    <w:p w:rsidR="00ED7B09" w:rsidRDefault="00ED7B09">
      <w:pPr>
        <w:rPr>
          <w:lang w:val="fr-FR"/>
        </w:rPr>
      </w:pPr>
      <w:r>
        <w:rPr>
          <w:lang w:val="fr-FR"/>
        </w:rPr>
        <w:br w:type="page"/>
      </w:r>
    </w:p>
    <w:p w:rsidR="00203B26" w:rsidRPr="00810158" w:rsidRDefault="00203B26" w:rsidP="00203B26">
      <w:pPr>
        <w:jc w:val="both"/>
        <w:rPr>
          <w:b/>
          <w:lang w:val="fr-FR"/>
        </w:rPr>
      </w:pPr>
      <w:r w:rsidRPr="00810158">
        <w:rPr>
          <w:lang w:val="fr-FR"/>
        </w:rPr>
        <w:t xml:space="preserve">820. </w:t>
      </w:r>
      <w:r w:rsidR="001D0663">
        <w:rPr>
          <w:b/>
          <w:bCs/>
          <w:lang w:val="fr-FR"/>
        </w:rPr>
        <w:t xml:space="preserve">Données </w:t>
      </w:r>
      <w:r w:rsidRPr="00810158">
        <w:rPr>
          <w:b/>
          <w:bCs/>
          <w:lang w:val="fr-FR"/>
        </w:rPr>
        <w:t>statistiques</w:t>
      </w:r>
    </w:p>
    <w:p w:rsidR="00203B26" w:rsidRPr="00ED7B09" w:rsidRDefault="00203B26" w:rsidP="005744F3">
      <w:pPr>
        <w:jc w:val="center"/>
        <w:rPr>
          <w:bCs/>
          <w:sz w:val="20"/>
          <w:szCs w:val="20"/>
          <w:lang w:val="fr-FR"/>
        </w:rPr>
      </w:pPr>
      <w:r w:rsidRPr="00ED7B09">
        <w:rPr>
          <w:sz w:val="20"/>
          <w:szCs w:val="20"/>
          <w:lang w:val="fr-FR"/>
        </w:rPr>
        <w:t>2006/2007</w:t>
      </w:r>
    </w:p>
    <w:tbl>
      <w:tblPr>
        <w:tblW w:w="9371" w:type="dxa"/>
        <w:tblInd w:w="55" w:type="dxa"/>
        <w:tblLayout w:type="fixed"/>
        <w:tblCellMar>
          <w:left w:w="70" w:type="dxa"/>
          <w:right w:w="70" w:type="dxa"/>
        </w:tblCellMar>
        <w:tblLook w:val="0000" w:firstRow="0" w:lastRow="0" w:firstColumn="0" w:lastColumn="0" w:noHBand="0" w:noVBand="0"/>
      </w:tblPr>
      <w:tblGrid>
        <w:gridCol w:w="4551"/>
        <w:gridCol w:w="1843"/>
        <w:gridCol w:w="2977"/>
      </w:tblGrid>
      <w:tr w:rsidR="00203B26" w:rsidRPr="00810158" w:rsidTr="00C06A8D">
        <w:trPr>
          <w:trHeight w:val="131"/>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jc w:val="center"/>
              <w:rPr>
                <w:bCs/>
                <w:sz w:val="20"/>
                <w:szCs w:val="20"/>
                <w:lang w:val="fr-FR"/>
              </w:rPr>
            </w:pPr>
            <w:r w:rsidRPr="00810158">
              <w:rPr>
                <w:sz w:val="20"/>
                <w:szCs w:val="20"/>
                <w:lang w:val="fr-FR"/>
              </w:rPr>
              <w:t>Écoles</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203B26" w:rsidRPr="00810158" w:rsidRDefault="00203B26" w:rsidP="00C06A8D">
            <w:pPr>
              <w:jc w:val="center"/>
              <w:rPr>
                <w:bCs/>
                <w:sz w:val="20"/>
                <w:szCs w:val="20"/>
                <w:lang w:val="fr-FR"/>
              </w:rPr>
            </w:pPr>
            <w:r w:rsidRPr="00810158">
              <w:rPr>
                <w:sz w:val="20"/>
                <w:szCs w:val="20"/>
                <w:lang w:val="fr-FR"/>
              </w:rPr>
              <w:t>Tranche d'âge</w:t>
            </w:r>
          </w:p>
        </w:tc>
        <w:tc>
          <w:tcPr>
            <w:tcW w:w="2977" w:type="dxa"/>
            <w:tcBorders>
              <w:top w:val="single" w:sz="4" w:space="0" w:color="auto"/>
              <w:left w:val="nil"/>
              <w:bottom w:val="single" w:sz="4" w:space="0" w:color="auto"/>
              <w:right w:val="single" w:sz="4" w:space="0" w:color="auto"/>
            </w:tcBorders>
            <w:shd w:val="clear" w:color="auto" w:fill="auto"/>
            <w:noWrap/>
            <w:vAlign w:val="bottom"/>
          </w:tcPr>
          <w:p w:rsidR="00203B26" w:rsidRPr="00810158" w:rsidRDefault="00203B26" w:rsidP="00C06A8D">
            <w:pPr>
              <w:jc w:val="center"/>
              <w:rPr>
                <w:bCs/>
                <w:sz w:val="20"/>
                <w:szCs w:val="20"/>
                <w:lang w:val="fr-FR"/>
              </w:rPr>
            </w:pPr>
            <w:r w:rsidRPr="00810158">
              <w:rPr>
                <w:sz w:val="20"/>
                <w:szCs w:val="20"/>
                <w:lang w:val="fr-FR"/>
              </w:rPr>
              <w:t>Taux net de scolarisation</w:t>
            </w:r>
          </w:p>
        </w:tc>
      </w:tr>
      <w:tr w:rsidR="00203B26" w:rsidRPr="00810158" w:rsidTr="00C06A8D">
        <w:trPr>
          <w:trHeight w:val="176"/>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Primaires</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7 – 12 ans</w:t>
            </w:r>
          </w:p>
        </w:tc>
        <w:tc>
          <w:tcPr>
            <w:tcW w:w="2977"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97,6</w:t>
            </w:r>
          </w:p>
        </w:tc>
      </w:tr>
      <w:tr w:rsidR="00203B26" w:rsidRPr="00810158" w:rsidTr="00C06A8D">
        <w:trPr>
          <w:trHeight w:val="222"/>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Collèges</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13 – 15 ans</w:t>
            </w:r>
          </w:p>
        </w:tc>
        <w:tc>
          <w:tcPr>
            <w:tcW w:w="2977"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95,6</w:t>
            </w:r>
          </w:p>
        </w:tc>
      </w:tr>
      <w:tr w:rsidR="00203B26" w:rsidRPr="00810158" w:rsidTr="00C06A8D">
        <w:trPr>
          <w:trHeight w:val="112"/>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Secondaire</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 </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p>
        </w:tc>
      </w:tr>
      <w:tr w:rsidR="00203B26" w:rsidRPr="00810158" w:rsidTr="00C06A8D">
        <w:trPr>
          <w:trHeight w:val="158"/>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D96F86" w:rsidP="00D96F86">
            <w:pPr>
              <w:rPr>
                <w:sz w:val="20"/>
                <w:szCs w:val="20"/>
                <w:lang w:val="fr-FR"/>
              </w:rPr>
            </w:pPr>
            <w:r>
              <w:rPr>
                <w:sz w:val="20"/>
                <w:szCs w:val="20"/>
                <w:lang w:val="fr-FR"/>
              </w:rPr>
              <w:t xml:space="preserve">                  </w:t>
            </w:r>
            <w:r w:rsidR="00203B26" w:rsidRPr="00810158">
              <w:rPr>
                <w:sz w:val="20"/>
                <w:szCs w:val="20"/>
                <w:lang w:val="fr-FR"/>
              </w:rPr>
              <w:t>écoles professionnelles</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16 – 18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12,3</w:t>
            </w:r>
          </w:p>
        </w:tc>
      </w:tr>
      <w:tr w:rsidR="00203B26" w:rsidRPr="00810158" w:rsidTr="00C06A8D">
        <w:trPr>
          <w:trHeight w:val="204"/>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D96F86" w:rsidP="00D96F86">
            <w:pPr>
              <w:rPr>
                <w:sz w:val="20"/>
                <w:szCs w:val="20"/>
                <w:lang w:val="fr-FR"/>
              </w:rPr>
            </w:pPr>
            <w:r>
              <w:rPr>
                <w:sz w:val="20"/>
                <w:szCs w:val="20"/>
                <w:lang w:val="fr-FR"/>
              </w:rPr>
              <w:t xml:space="preserve">                  l</w:t>
            </w:r>
            <w:r w:rsidR="00203B26" w:rsidRPr="00810158">
              <w:rPr>
                <w:sz w:val="20"/>
                <w:szCs w:val="20"/>
                <w:lang w:val="fr-FR"/>
              </w:rPr>
              <w:t>ycées généraux et de profil</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16 – 18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52,9</w:t>
            </w:r>
          </w:p>
        </w:tc>
      </w:tr>
      <w:tr w:rsidR="00203B26" w:rsidRPr="00810158" w:rsidTr="00C06A8D">
        <w:trPr>
          <w:trHeight w:val="108"/>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8218AE" w:rsidP="00D96F86">
            <w:pPr>
              <w:rPr>
                <w:sz w:val="20"/>
                <w:szCs w:val="20"/>
                <w:lang w:val="fr-FR"/>
              </w:rPr>
            </w:pPr>
            <w:r>
              <w:rPr>
                <w:sz w:val="20"/>
                <w:szCs w:val="20"/>
                <w:lang w:val="fr-FR"/>
              </w:rPr>
              <w:t xml:space="preserve">     </w:t>
            </w:r>
            <w:r w:rsidR="00203B26" w:rsidRPr="00810158">
              <w:rPr>
                <w:sz w:val="20"/>
                <w:szCs w:val="20"/>
                <w:lang w:val="fr-FR"/>
              </w:rPr>
              <w:t xml:space="preserve"> </w:t>
            </w:r>
            <w:r w:rsidR="00D96F86">
              <w:rPr>
                <w:sz w:val="20"/>
                <w:szCs w:val="20"/>
                <w:lang w:val="fr-FR"/>
              </w:rPr>
              <w:t xml:space="preserve">            l</w:t>
            </w:r>
            <w:r w:rsidR="00203B26" w:rsidRPr="00810158">
              <w:rPr>
                <w:sz w:val="20"/>
                <w:szCs w:val="20"/>
                <w:lang w:val="fr-FR"/>
              </w:rPr>
              <w:t>ycée</w:t>
            </w:r>
            <w:r w:rsidR="00D96F86">
              <w:rPr>
                <w:sz w:val="20"/>
                <w:szCs w:val="20"/>
                <w:lang w:val="fr-FR"/>
              </w:rPr>
              <w:t>s</w:t>
            </w:r>
            <w:r w:rsidR="00203B26" w:rsidRPr="00810158">
              <w:rPr>
                <w:sz w:val="20"/>
                <w:szCs w:val="20"/>
                <w:lang w:val="fr-FR"/>
              </w:rPr>
              <w:t xml:space="preserve"> professionnel</w:t>
            </w:r>
            <w:r w:rsidR="00D96F86">
              <w:rPr>
                <w:sz w:val="20"/>
                <w:szCs w:val="20"/>
                <w:lang w:val="fr-FR"/>
              </w:rPr>
              <w:t>s</w:t>
            </w:r>
            <w:r w:rsidR="00203B26" w:rsidRPr="00810158">
              <w:rPr>
                <w:sz w:val="20"/>
                <w:szCs w:val="20"/>
                <w:lang w:val="fr-FR"/>
              </w:rPr>
              <w:t xml:space="preserve"> </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16 – 18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25,1</w:t>
            </w:r>
          </w:p>
        </w:tc>
      </w:tr>
      <w:tr w:rsidR="00203B26" w:rsidRPr="00810158" w:rsidTr="00C06A8D">
        <w:trPr>
          <w:trHeight w:val="141"/>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Post-secondaire</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19 – 21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10,5</w:t>
            </w:r>
          </w:p>
        </w:tc>
      </w:tr>
    </w:tbl>
    <w:p w:rsidR="00203B26" w:rsidRPr="00ED7B09" w:rsidRDefault="00203B26" w:rsidP="00055202">
      <w:pPr>
        <w:jc w:val="center"/>
        <w:rPr>
          <w:bCs/>
          <w:sz w:val="20"/>
          <w:szCs w:val="20"/>
          <w:lang w:val="fr-FR"/>
        </w:rPr>
      </w:pPr>
      <w:r w:rsidRPr="00ED7B09">
        <w:rPr>
          <w:sz w:val="20"/>
          <w:szCs w:val="20"/>
          <w:lang w:val="fr-FR"/>
        </w:rPr>
        <w:t>2012/2013</w:t>
      </w:r>
    </w:p>
    <w:tbl>
      <w:tblPr>
        <w:tblW w:w="9371" w:type="dxa"/>
        <w:tblInd w:w="55" w:type="dxa"/>
        <w:tblLayout w:type="fixed"/>
        <w:tblCellMar>
          <w:left w:w="70" w:type="dxa"/>
          <w:right w:w="70" w:type="dxa"/>
        </w:tblCellMar>
        <w:tblLook w:val="0000" w:firstRow="0" w:lastRow="0" w:firstColumn="0" w:lastColumn="0" w:noHBand="0" w:noVBand="0"/>
      </w:tblPr>
      <w:tblGrid>
        <w:gridCol w:w="4551"/>
        <w:gridCol w:w="1843"/>
        <w:gridCol w:w="2977"/>
      </w:tblGrid>
      <w:tr w:rsidR="00203B26" w:rsidRPr="00810158" w:rsidTr="00C06A8D">
        <w:trPr>
          <w:trHeight w:val="177"/>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jc w:val="center"/>
              <w:rPr>
                <w:bCs/>
                <w:sz w:val="20"/>
                <w:szCs w:val="20"/>
                <w:lang w:val="fr-FR"/>
              </w:rPr>
            </w:pPr>
            <w:r w:rsidRPr="00810158">
              <w:rPr>
                <w:sz w:val="20"/>
                <w:szCs w:val="20"/>
                <w:lang w:val="fr-FR"/>
              </w:rPr>
              <w:t>Écoles</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203B26" w:rsidRPr="00810158" w:rsidRDefault="00203B26" w:rsidP="00C06A8D">
            <w:pPr>
              <w:jc w:val="center"/>
              <w:rPr>
                <w:bCs/>
                <w:sz w:val="20"/>
                <w:szCs w:val="20"/>
                <w:lang w:val="fr-FR"/>
              </w:rPr>
            </w:pPr>
            <w:r w:rsidRPr="00810158">
              <w:rPr>
                <w:sz w:val="20"/>
                <w:szCs w:val="20"/>
                <w:lang w:val="fr-FR"/>
              </w:rPr>
              <w:t>Tranche d'âge</w:t>
            </w:r>
          </w:p>
        </w:tc>
        <w:tc>
          <w:tcPr>
            <w:tcW w:w="2977" w:type="dxa"/>
            <w:tcBorders>
              <w:top w:val="single" w:sz="4" w:space="0" w:color="auto"/>
              <w:left w:val="nil"/>
              <w:bottom w:val="single" w:sz="4" w:space="0" w:color="auto"/>
              <w:right w:val="single" w:sz="4" w:space="0" w:color="auto"/>
            </w:tcBorders>
            <w:shd w:val="clear" w:color="auto" w:fill="auto"/>
            <w:noWrap/>
            <w:vAlign w:val="bottom"/>
          </w:tcPr>
          <w:p w:rsidR="00203B26" w:rsidRPr="00810158" w:rsidRDefault="00203B26" w:rsidP="00C06A8D">
            <w:pPr>
              <w:jc w:val="center"/>
              <w:rPr>
                <w:bCs/>
                <w:sz w:val="20"/>
                <w:szCs w:val="20"/>
                <w:lang w:val="fr-FR"/>
              </w:rPr>
            </w:pPr>
            <w:r w:rsidRPr="00810158">
              <w:rPr>
                <w:sz w:val="20"/>
                <w:szCs w:val="20"/>
                <w:lang w:val="fr-FR"/>
              </w:rPr>
              <w:t>Taux net de scolarisation</w:t>
            </w:r>
          </w:p>
        </w:tc>
      </w:tr>
      <w:tr w:rsidR="00203B26" w:rsidRPr="00810158" w:rsidTr="00C06A8D">
        <w:trPr>
          <w:trHeight w:val="223"/>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Primaires</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7 – 12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94,9</w:t>
            </w:r>
          </w:p>
        </w:tc>
      </w:tr>
      <w:tr w:rsidR="00203B26" w:rsidRPr="00810158" w:rsidTr="00C06A8D">
        <w:trPr>
          <w:trHeight w:val="127"/>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Collèges</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13 – 15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93,0</w:t>
            </w:r>
          </w:p>
        </w:tc>
      </w:tr>
      <w:tr w:rsidR="00203B26" w:rsidRPr="00810158" w:rsidTr="00C06A8D">
        <w:trPr>
          <w:trHeight w:val="173"/>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Secondaire</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 </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p>
        </w:tc>
      </w:tr>
      <w:tr w:rsidR="00203B26" w:rsidRPr="00810158" w:rsidTr="00C06A8D">
        <w:trPr>
          <w:trHeight w:val="219"/>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D96F86" w:rsidP="00D96F86">
            <w:pPr>
              <w:rPr>
                <w:sz w:val="20"/>
                <w:szCs w:val="20"/>
                <w:lang w:val="fr-FR"/>
              </w:rPr>
            </w:pPr>
            <w:r>
              <w:rPr>
                <w:sz w:val="20"/>
                <w:szCs w:val="20"/>
                <w:lang w:val="fr-FR"/>
              </w:rPr>
              <w:t xml:space="preserve">                    </w:t>
            </w:r>
            <w:r w:rsidR="00203B26" w:rsidRPr="00810158">
              <w:rPr>
                <w:sz w:val="20"/>
                <w:szCs w:val="20"/>
                <w:lang w:val="fr-FR"/>
              </w:rPr>
              <w:t>écoles professionnelles</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16 – 18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13,4</w:t>
            </w:r>
          </w:p>
        </w:tc>
      </w:tr>
      <w:tr w:rsidR="00203B26" w:rsidRPr="00810158" w:rsidTr="00C06A8D">
        <w:trPr>
          <w:trHeight w:val="250"/>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D96F86" w:rsidP="00D96F86">
            <w:pPr>
              <w:rPr>
                <w:sz w:val="20"/>
                <w:szCs w:val="20"/>
                <w:lang w:val="fr-FR"/>
              </w:rPr>
            </w:pPr>
            <w:r>
              <w:rPr>
                <w:sz w:val="20"/>
                <w:szCs w:val="20"/>
                <w:lang w:val="fr-FR"/>
              </w:rPr>
              <w:t xml:space="preserve">                    l</w:t>
            </w:r>
            <w:r w:rsidR="00203B26" w:rsidRPr="00810158">
              <w:rPr>
                <w:sz w:val="20"/>
                <w:szCs w:val="20"/>
                <w:lang w:val="fr-FR"/>
              </w:rPr>
              <w:t>ycées généraux et de profil</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16 – 18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45,4</w:t>
            </w:r>
          </w:p>
        </w:tc>
      </w:tr>
      <w:tr w:rsidR="00203B26" w:rsidRPr="00810158" w:rsidTr="00C06A8D">
        <w:trPr>
          <w:trHeight w:val="140"/>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D96F86" w:rsidP="00D96F86">
            <w:pPr>
              <w:rPr>
                <w:sz w:val="20"/>
                <w:szCs w:val="20"/>
                <w:lang w:val="fr-FR"/>
              </w:rPr>
            </w:pPr>
            <w:r>
              <w:rPr>
                <w:sz w:val="20"/>
                <w:szCs w:val="20"/>
                <w:lang w:val="fr-FR"/>
              </w:rPr>
              <w:t xml:space="preserve">                    l</w:t>
            </w:r>
            <w:r w:rsidR="00203B26" w:rsidRPr="00810158">
              <w:rPr>
                <w:sz w:val="20"/>
                <w:szCs w:val="20"/>
                <w:lang w:val="fr-FR"/>
              </w:rPr>
              <w:t>ycée</w:t>
            </w:r>
            <w:r>
              <w:rPr>
                <w:sz w:val="20"/>
                <w:szCs w:val="20"/>
                <w:lang w:val="fr-FR"/>
              </w:rPr>
              <w:t>s</w:t>
            </w:r>
            <w:r w:rsidR="00203B26" w:rsidRPr="00810158">
              <w:rPr>
                <w:sz w:val="20"/>
                <w:szCs w:val="20"/>
                <w:lang w:val="fr-FR"/>
              </w:rPr>
              <w:t xml:space="preserve"> professionnel</w:t>
            </w:r>
            <w:r>
              <w:rPr>
                <w:sz w:val="20"/>
                <w:szCs w:val="20"/>
                <w:lang w:val="fr-FR"/>
              </w:rPr>
              <w:t>s</w:t>
            </w:r>
            <w:r w:rsidR="00203B26" w:rsidRPr="00810158">
              <w:rPr>
                <w:sz w:val="20"/>
                <w:szCs w:val="20"/>
                <w:lang w:val="fr-FR"/>
              </w:rPr>
              <w:t xml:space="preserve"> </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16 – 18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30,0</w:t>
            </w:r>
          </w:p>
        </w:tc>
      </w:tr>
      <w:tr w:rsidR="00203B26" w:rsidRPr="00810158" w:rsidTr="00C06A8D">
        <w:trPr>
          <w:trHeight w:val="186"/>
        </w:trPr>
        <w:tc>
          <w:tcPr>
            <w:tcW w:w="4551" w:type="dxa"/>
            <w:tcBorders>
              <w:top w:val="nil"/>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rPr>
                <w:sz w:val="20"/>
                <w:szCs w:val="20"/>
                <w:lang w:val="fr-FR"/>
              </w:rPr>
            </w:pPr>
            <w:r w:rsidRPr="00810158">
              <w:rPr>
                <w:sz w:val="20"/>
                <w:szCs w:val="20"/>
                <w:lang w:val="fr-FR"/>
              </w:rPr>
              <w:t>Post-secondaire</w:t>
            </w:r>
          </w:p>
        </w:tc>
        <w:tc>
          <w:tcPr>
            <w:tcW w:w="1843" w:type="dxa"/>
            <w:tcBorders>
              <w:top w:val="nil"/>
              <w:left w:val="nil"/>
              <w:bottom w:val="single" w:sz="4" w:space="0" w:color="auto"/>
              <w:right w:val="single" w:sz="4" w:space="0" w:color="auto"/>
            </w:tcBorders>
            <w:shd w:val="clear" w:color="auto" w:fill="auto"/>
            <w:noWrap/>
            <w:vAlign w:val="bottom"/>
          </w:tcPr>
          <w:p w:rsidR="00203B26" w:rsidRPr="00810158" w:rsidRDefault="00203B26" w:rsidP="00C06A8D">
            <w:pPr>
              <w:jc w:val="center"/>
              <w:rPr>
                <w:sz w:val="20"/>
                <w:szCs w:val="20"/>
                <w:lang w:val="fr-FR"/>
              </w:rPr>
            </w:pPr>
            <w:r w:rsidRPr="00810158">
              <w:rPr>
                <w:sz w:val="20"/>
                <w:szCs w:val="20"/>
                <w:lang w:val="fr-FR"/>
              </w:rPr>
              <w:t>19 – 21 ans</w:t>
            </w:r>
          </w:p>
        </w:tc>
        <w:tc>
          <w:tcPr>
            <w:tcW w:w="2977" w:type="dxa"/>
            <w:tcBorders>
              <w:top w:val="nil"/>
              <w:left w:val="nil"/>
              <w:bottom w:val="single" w:sz="4" w:space="0" w:color="auto"/>
              <w:right w:val="single" w:sz="4" w:space="0" w:color="auto"/>
            </w:tcBorders>
            <w:shd w:val="clear" w:color="auto" w:fill="auto"/>
            <w:noWrap/>
          </w:tcPr>
          <w:p w:rsidR="00203B26" w:rsidRPr="00810158" w:rsidRDefault="00203B26" w:rsidP="00C06A8D">
            <w:pPr>
              <w:jc w:val="center"/>
              <w:rPr>
                <w:sz w:val="20"/>
                <w:szCs w:val="20"/>
                <w:lang w:val="fr-FR"/>
              </w:rPr>
            </w:pPr>
            <w:r w:rsidRPr="00810158">
              <w:rPr>
                <w:sz w:val="20"/>
                <w:szCs w:val="20"/>
                <w:lang w:val="fr-FR"/>
              </w:rPr>
              <w:t>7,5</w:t>
            </w:r>
          </w:p>
        </w:tc>
      </w:tr>
    </w:tbl>
    <w:p w:rsidR="00203B26" w:rsidRPr="00810158" w:rsidRDefault="00A6205E" w:rsidP="00203B26">
      <w:pPr>
        <w:jc w:val="center"/>
        <w:rPr>
          <w:lang w:val="fr-FR"/>
        </w:rPr>
      </w:pPr>
      <w:r>
        <w:rPr>
          <w:lang w:val="fr-FR"/>
        </w:rPr>
        <w:t>D</w:t>
      </w:r>
      <w:r w:rsidR="00203B26" w:rsidRPr="00810158">
        <w:rPr>
          <w:lang w:val="fr-FR"/>
        </w:rPr>
        <w:t>épenses à l'éducation et l'enseignement</w:t>
      </w:r>
    </w:p>
    <w:tbl>
      <w:tblPr>
        <w:tblStyle w:val="Tabela-Siatka"/>
        <w:tblW w:w="10147" w:type="dxa"/>
        <w:jc w:val="center"/>
        <w:tblLayout w:type="fixed"/>
        <w:tblLook w:val="01E0" w:firstRow="1" w:lastRow="1" w:firstColumn="1" w:lastColumn="1" w:noHBand="0" w:noVBand="0"/>
      </w:tblPr>
      <w:tblGrid>
        <w:gridCol w:w="4620"/>
        <w:gridCol w:w="920"/>
        <w:gridCol w:w="922"/>
        <w:gridCol w:w="921"/>
        <w:gridCol w:w="921"/>
        <w:gridCol w:w="922"/>
        <w:gridCol w:w="921"/>
      </w:tblGrid>
      <w:tr w:rsidR="00203B26" w:rsidRPr="00810158" w:rsidTr="008015E7">
        <w:trPr>
          <w:trHeight w:val="70"/>
          <w:jc w:val="center"/>
        </w:trPr>
        <w:tc>
          <w:tcPr>
            <w:tcW w:w="4620" w:type="dxa"/>
          </w:tcPr>
          <w:p w:rsidR="00203B26" w:rsidRPr="00810158" w:rsidRDefault="00203B26" w:rsidP="00C06A8D">
            <w:pPr>
              <w:jc w:val="center"/>
              <w:rPr>
                <w:sz w:val="20"/>
                <w:szCs w:val="20"/>
                <w:lang w:val="fr-FR"/>
              </w:rPr>
            </w:pPr>
          </w:p>
        </w:tc>
        <w:tc>
          <w:tcPr>
            <w:tcW w:w="920" w:type="dxa"/>
          </w:tcPr>
          <w:p w:rsidR="00203B26" w:rsidRPr="00810158" w:rsidRDefault="00203B26" w:rsidP="00C06A8D">
            <w:pPr>
              <w:jc w:val="center"/>
              <w:rPr>
                <w:sz w:val="20"/>
                <w:szCs w:val="20"/>
                <w:lang w:val="fr-FR"/>
              </w:rPr>
            </w:pPr>
            <w:r w:rsidRPr="00810158">
              <w:rPr>
                <w:sz w:val="20"/>
                <w:szCs w:val="20"/>
                <w:lang w:val="fr-FR"/>
              </w:rPr>
              <w:t>2007</w:t>
            </w:r>
          </w:p>
        </w:tc>
        <w:tc>
          <w:tcPr>
            <w:tcW w:w="922" w:type="dxa"/>
          </w:tcPr>
          <w:p w:rsidR="00203B26" w:rsidRPr="00810158" w:rsidRDefault="00203B26" w:rsidP="00C06A8D">
            <w:pPr>
              <w:jc w:val="center"/>
              <w:rPr>
                <w:sz w:val="20"/>
                <w:szCs w:val="20"/>
                <w:lang w:val="fr-FR"/>
              </w:rPr>
            </w:pPr>
            <w:r w:rsidRPr="00810158">
              <w:rPr>
                <w:sz w:val="20"/>
                <w:szCs w:val="20"/>
                <w:lang w:val="fr-FR"/>
              </w:rPr>
              <w:t>2008</w:t>
            </w:r>
          </w:p>
        </w:tc>
        <w:tc>
          <w:tcPr>
            <w:tcW w:w="921" w:type="dxa"/>
          </w:tcPr>
          <w:p w:rsidR="00203B26" w:rsidRPr="00810158" w:rsidRDefault="00203B26" w:rsidP="00C06A8D">
            <w:pPr>
              <w:jc w:val="center"/>
              <w:rPr>
                <w:sz w:val="20"/>
                <w:szCs w:val="20"/>
                <w:lang w:val="fr-FR"/>
              </w:rPr>
            </w:pPr>
            <w:r w:rsidRPr="00810158">
              <w:rPr>
                <w:sz w:val="20"/>
                <w:szCs w:val="20"/>
                <w:lang w:val="fr-FR"/>
              </w:rPr>
              <w:t>2009</w:t>
            </w:r>
          </w:p>
        </w:tc>
        <w:tc>
          <w:tcPr>
            <w:tcW w:w="921" w:type="dxa"/>
          </w:tcPr>
          <w:p w:rsidR="00203B26" w:rsidRPr="00810158" w:rsidRDefault="00203B26" w:rsidP="00C06A8D">
            <w:pPr>
              <w:jc w:val="center"/>
              <w:rPr>
                <w:sz w:val="20"/>
                <w:szCs w:val="20"/>
                <w:lang w:val="fr-FR"/>
              </w:rPr>
            </w:pPr>
            <w:r w:rsidRPr="00810158">
              <w:rPr>
                <w:sz w:val="20"/>
                <w:szCs w:val="20"/>
                <w:lang w:val="fr-FR"/>
              </w:rPr>
              <w:t>2010</w:t>
            </w:r>
          </w:p>
        </w:tc>
        <w:tc>
          <w:tcPr>
            <w:tcW w:w="922" w:type="dxa"/>
          </w:tcPr>
          <w:p w:rsidR="00203B26" w:rsidRPr="00810158" w:rsidRDefault="00203B26" w:rsidP="00C06A8D">
            <w:pPr>
              <w:jc w:val="center"/>
              <w:rPr>
                <w:sz w:val="20"/>
                <w:szCs w:val="20"/>
                <w:lang w:val="fr-FR"/>
              </w:rPr>
            </w:pPr>
            <w:r w:rsidRPr="00810158">
              <w:rPr>
                <w:sz w:val="20"/>
                <w:szCs w:val="20"/>
                <w:lang w:val="fr-FR"/>
              </w:rPr>
              <w:t>2011</w:t>
            </w:r>
          </w:p>
        </w:tc>
        <w:tc>
          <w:tcPr>
            <w:tcW w:w="921" w:type="dxa"/>
          </w:tcPr>
          <w:p w:rsidR="00203B26" w:rsidRPr="00810158" w:rsidRDefault="00203B26" w:rsidP="00C06A8D">
            <w:pPr>
              <w:jc w:val="center"/>
              <w:rPr>
                <w:sz w:val="20"/>
                <w:szCs w:val="20"/>
                <w:lang w:val="fr-FR"/>
              </w:rPr>
            </w:pPr>
            <w:r w:rsidRPr="00810158">
              <w:rPr>
                <w:sz w:val="20"/>
                <w:szCs w:val="20"/>
                <w:lang w:val="fr-FR"/>
              </w:rPr>
              <w:t>2012</w:t>
            </w:r>
          </w:p>
        </w:tc>
      </w:tr>
      <w:tr w:rsidR="00203B26" w:rsidRPr="00810158" w:rsidTr="008015E7">
        <w:trPr>
          <w:jc w:val="center"/>
        </w:trPr>
        <w:tc>
          <w:tcPr>
            <w:tcW w:w="4620" w:type="dxa"/>
          </w:tcPr>
          <w:p w:rsidR="00203B26" w:rsidRPr="00810158" w:rsidRDefault="00A6205E" w:rsidP="00C06A8D">
            <w:pPr>
              <w:jc w:val="both"/>
              <w:rPr>
                <w:sz w:val="20"/>
                <w:szCs w:val="20"/>
                <w:lang w:val="fr-FR"/>
              </w:rPr>
            </w:pPr>
            <w:r>
              <w:rPr>
                <w:sz w:val="20"/>
                <w:szCs w:val="20"/>
                <w:lang w:val="fr-FR"/>
              </w:rPr>
              <w:t>D</w:t>
            </w:r>
            <w:r w:rsidR="00203B26" w:rsidRPr="00810158">
              <w:rPr>
                <w:sz w:val="20"/>
                <w:szCs w:val="20"/>
                <w:lang w:val="fr-FR"/>
              </w:rPr>
              <w:t xml:space="preserve">épenses des budgets de l'État et des entités de l'administration locale </w:t>
            </w:r>
          </w:p>
          <w:p w:rsidR="00203B26" w:rsidRPr="00810158" w:rsidRDefault="00203B26" w:rsidP="00C06A8D">
            <w:pPr>
              <w:jc w:val="both"/>
              <w:rPr>
                <w:sz w:val="20"/>
                <w:szCs w:val="20"/>
                <w:lang w:val="fr-FR"/>
              </w:rPr>
            </w:pPr>
            <w:r w:rsidRPr="00810158">
              <w:rPr>
                <w:sz w:val="20"/>
                <w:szCs w:val="20"/>
                <w:lang w:val="fr-FR"/>
              </w:rPr>
              <w:t>dont:</w:t>
            </w:r>
          </w:p>
        </w:tc>
        <w:tc>
          <w:tcPr>
            <w:tcW w:w="920" w:type="dxa"/>
          </w:tcPr>
          <w:p w:rsidR="00203B26" w:rsidRPr="00810158" w:rsidRDefault="00203B26" w:rsidP="00C06A8D">
            <w:pPr>
              <w:jc w:val="center"/>
              <w:rPr>
                <w:rFonts w:eastAsia="Calibri"/>
                <w:sz w:val="20"/>
                <w:szCs w:val="20"/>
                <w:lang w:val="fr-FR"/>
              </w:rPr>
            </w:pPr>
          </w:p>
          <w:p w:rsidR="00203B26" w:rsidRPr="00810158" w:rsidRDefault="00203B26" w:rsidP="00C06A8D">
            <w:pPr>
              <w:jc w:val="center"/>
              <w:rPr>
                <w:rFonts w:eastAsia="Calibri"/>
                <w:sz w:val="20"/>
                <w:szCs w:val="20"/>
                <w:lang w:val="fr-FR"/>
              </w:rPr>
            </w:pPr>
            <w:r w:rsidRPr="00810158">
              <w:rPr>
                <w:rFonts w:eastAsia="Calibri"/>
                <w:sz w:val="20"/>
                <w:szCs w:val="20"/>
                <w:lang w:val="fr-FR"/>
              </w:rPr>
              <w:t>45.602,8</w:t>
            </w:r>
          </w:p>
          <w:p w:rsidR="00203B26" w:rsidRPr="00810158" w:rsidRDefault="00203B26" w:rsidP="00C06A8D">
            <w:pPr>
              <w:jc w:val="center"/>
              <w:rPr>
                <w:rFonts w:eastAsia="Calibri"/>
                <w:sz w:val="20"/>
                <w:szCs w:val="20"/>
                <w:lang w:val="fr-FR"/>
              </w:rPr>
            </w:pPr>
          </w:p>
        </w:tc>
        <w:tc>
          <w:tcPr>
            <w:tcW w:w="922" w:type="dxa"/>
          </w:tcPr>
          <w:p w:rsidR="00203B26" w:rsidRPr="00810158" w:rsidRDefault="00203B26" w:rsidP="00C06A8D">
            <w:pPr>
              <w:jc w:val="center"/>
              <w:rPr>
                <w:rFonts w:eastAsia="Calibri"/>
                <w:sz w:val="20"/>
                <w:szCs w:val="20"/>
                <w:lang w:val="fr-FR"/>
              </w:rPr>
            </w:pPr>
          </w:p>
          <w:p w:rsidR="00203B26" w:rsidRPr="00810158" w:rsidRDefault="00203B26" w:rsidP="00C06A8D">
            <w:pPr>
              <w:jc w:val="center"/>
              <w:rPr>
                <w:rFonts w:eastAsia="Calibri"/>
                <w:sz w:val="20"/>
                <w:szCs w:val="20"/>
                <w:lang w:val="fr-FR"/>
              </w:rPr>
            </w:pPr>
            <w:r w:rsidRPr="00810158">
              <w:rPr>
                <w:rFonts w:eastAsia="Calibri"/>
                <w:sz w:val="20"/>
                <w:szCs w:val="20"/>
                <w:lang w:val="fr-FR"/>
              </w:rPr>
              <w:t>49.398,8</w:t>
            </w:r>
          </w:p>
          <w:p w:rsidR="00203B26" w:rsidRPr="00810158" w:rsidRDefault="00203B26" w:rsidP="00C06A8D">
            <w:pPr>
              <w:jc w:val="center"/>
              <w:rPr>
                <w:rFonts w:eastAsia="Calibri"/>
                <w:sz w:val="20"/>
                <w:szCs w:val="20"/>
                <w:lang w:val="fr-FR"/>
              </w:rPr>
            </w:pPr>
          </w:p>
        </w:tc>
        <w:tc>
          <w:tcPr>
            <w:tcW w:w="921" w:type="dxa"/>
          </w:tcPr>
          <w:p w:rsidR="00203B26" w:rsidRPr="00810158" w:rsidRDefault="00203B26" w:rsidP="00C06A8D">
            <w:pPr>
              <w:jc w:val="center"/>
              <w:rPr>
                <w:rFonts w:eastAsia="Calibri"/>
                <w:sz w:val="20"/>
                <w:szCs w:val="20"/>
                <w:lang w:val="fr-FR"/>
              </w:rPr>
            </w:pPr>
          </w:p>
          <w:p w:rsidR="00203B26" w:rsidRPr="00810158" w:rsidRDefault="00203B26" w:rsidP="00C06A8D">
            <w:pPr>
              <w:jc w:val="center"/>
              <w:rPr>
                <w:rFonts w:eastAsia="Calibri"/>
                <w:sz w:val="20"/>
                <w:szCs w:val="20"/>
                <w:lang w:val="fr-FR"/>
              </w:rPr>
            </w:pPr>
            <w:r w:rsidRPr="00810158">
              <w:rPr>
                <w:rFonts w:eastAsia="Calibri"/>
                <w:sz w:val="20"/>
                <w:szCs w:val="20"/>
                <w:lang w:val="fr-FR"/>
              </w:rPr>
              <w:t>53.265,2</w:t>
            </w:r>
          </w:p>
          <w:p w:rsidR="00203B26" w:rsidRPr="00810158" w:rsidRDefault="00203B26" w:rsidP="00C06A8D">
            <w:pPr>
              <w:jc w:val="center"/>
              <w:rPr>
                <w:rFonts w:eastAsia="Calibri"/>
                <w:sz w:val="20"/>
                <w:szCs w:val="20"/>
                <w:lang w:val="fr-FR"/>
              </w:rPr>
            </w:pPr>
          </w:p>
        </w:tc>
        <w:tc>
          <w:tcPr>
            <w:tcW w:w="921" w:type="dxa"/>
          </w:tcPr>
          <w:p w:rsidR="00203B26" w:rsidRPr="00810158" w:rsidRDefault="00203B26" w:rsidP="00C06A8D">
            <w:pPr>
              <w:jc w:val="center"/>
              <w:rPr>
                <w:rFonts w:eastAsia="Calibri"/>
                <w:sz w:val="20"/>
                <w:szCs w:val="20"/>
                <w:lang w:val="fr-FR"/>
              </w:rPr>
            </w:pPr>
          </w:p>
          <w:p w:rsidR="00203B26" w:rsidRPr="00810158" w:rsidRDefault="00203B26" w:rsidP="00C06A8D">
            <w:pPr>
              <w:jc w:val="center"/>
              <w:rPr>
                <w:rFonts w:eastAsia="Calibri"/>
                <w:sz w:val="20"/>
                <w:szCs w:val="20"/>
                <w:lang w:val="fr-FR"/>
              </w:rPr>
            </w:pPr>
            <w:r w:rsidRPr="00810158">
              <w:rPr>
                <w:rFonts w:eastAsia="Calibri"/>
                <w:sz w:val="20"/>
                <w:szCs w:val="20"/>
                <w:lang w:val="fr-FR"/>
              </w:rPr>
              <w:t>56.586,0</w:t>
            </w:r>
          </w:p>
          <w:p w:rsidR="00203B26" w:rsidRPr="00810158" w:rsidRDefault="00203B26" w:rsidP="00C06A8D">
            <w:pPr>
              <w:jc w:val="center"/>
              <w:rPr>
                <w:rFonts w:eastAsia="Calibri"/>
                <w:sz w:val="20"/>
                <w:szCs w:val="20"/>
                <w:lang w:val="fr-FR"/>
              </w:rPr>
            </w:pPr>
          </w:p>
        </w:tc>
        <w:tc>
          <w:tcPr>
            <w:tcW w:w="922" w:type="dxa"/>
          </w:tcPr>
          <w:p w:rsidR="00203B26" w:rsidRPr="00810158" w:rsidRDefault="00203B26" w:rsidP="00C06A8D">
            <w:pPr>
              <w:jc w:val="center"/>
              <w:rPr>
                <w:rFonts w:eastAsia="Calibri"/>
                <w:sz w:val="20"/>
                <w:szCs w:val="20"/>
                <w:lang w:val="fr-FR"/>
              </w:rPr>
            </w:pPr>
          </w:p>
          <w:p w:rsidR="00203B26" w:rsidRPr="00810158" w:rsidRDefault="00203B26" w:rsidP="00C06A8D">
            <w:pPr>
              <w:jc w:val="center"/>
              <w:rPr>
                <w:rFonts w:eastAsia="Calibri"/>
                <w:sz w:val="20"/>
                <w:szCs w:val="20"/>
                <w:lang w:val="fr-FR"/>
              </w:rPr>
            </w:pPr>
            <w:r w:rsidRPr="00810158">
              <w:rPr>
                <w:rFonts w:eastAsia="Calibri"/>
                <w:sz w:val="20"/>
                <w:szCs w:val="20"/>
                <w:lang w:val="fr-FR"/>
              </w:rPr>
              <w:t>59.498,7</w:t>
            </w:r>
          </w:p>
          <w:p w:rsidR="00203B26" w:rsidRPr="00810158" w:rsidRDefault="00203B26" w:rsidP="00C06A8D">
            <w:pPr>
              <w:jc w:val="center"/>
              <w:rPr>
                <w:rFonts w:eastAsia="Calibri"/>
                <w:sz w:val="20"/>
                <w:szCs w:val="20"/>
                <w:lang w:val="fr-FR"/>
              </w:rPr>
            </w:pPr>
          </w:p>
        </w:tc>
        <w:tc>
          <w:tcPr>
            <w:tcW w:w="921" w:type="dxa"/>
            <w:vAlign w:val="center"/>
          </w:tcPr>
          <w:p w:rsidR="00203B26" w:rsidRPr="00810158" w:rsidRDefault="00203B26" w:rsidP="008015E7">
            <w:pPr>
              <w:jc w:val="center"/>
              <w:rPr>
                <w:rFonts w:eastAsia="Calibri"/>
                <w:sz w:val="20"/>
                <w:szCs w:val="20"/>
                <w:lang w:val="fr-FR"/>
              </w:rPr>
            </w:pPr>
            <w:r w:rsidRPr="00810158">
              <w:rPr>
                <w:rFonts w:eastAsia="Calibri"/>
                <w:sz w:val="20"/>
                <w:szCs w:val="20"/>
                <w:lang w:val="fr-FR"/>
              </w:rPr>
              <w:t>62.446.5</w:t>
            </w:r>
          </w:p>
        </w:tc>
      </w:tr>
      <w:tr w:rsidR="00203B26" w:rsidRPr="00810158" w:rsidTr="00D96F86">
        <w:trPr>
          <w:jc w:val="center"/>
        </w:trPr>
        <w:tc>
          <w:tcPr>
            <w:tcW w:w="4620" w:type="dxa"/>
          </w:tcPr>
          <w:p w:rsidR="00203B26" w:rsidRPr="00810158" w:rsidRDefault="00203B26" w:rsidP="00C06A8D">
            <w:pPr>
              <w:jc w:val="both"/>
              <w:rPr>
                <w:sz w:val="20"/>
                <w:szCs w:val="20"/>
                <w:lang w:val="fr-FR"/>
              </w:rPr>
            </w:pPr>
            <w:r w:rsidRPr="00810158">
              <w:rPr>
                <w:sz w:val="20"/>
                <w:szCs w:val="20"/>
                <w:lang w:val="fr-FR"/>
              </w:rPr>
              <w:t>– tâches de l'éducation gouvernementale – les dépenses effectuées par les ministres et les voïvodes (y compris des provisions)</w:t>
            </w:r>
          </w:p>
        </w:tc>
        <w:tc>
          <w:tcPr>
            <w:tcW w:w="920"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3.245,1</w:t>
            </w:r>
          </w:p>
        </w:tc>
        <w:tc>
          <w:tcPr>
            <w:tcW w:w="922"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3.046,0</w:t>
            </w:r>
          </w:p>
        </w:tc>
        <w:tc>
          <w:tcPr>
            <w:tcW w:w="921"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2.408,8</w:t>
            </w:r>
          </w:p>
        </w:tc>
        <w:tc>
          <w:tcPr>
            <w:tcW w:w="921"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2.517,5</w:t>
            </w:r>
          </w:p>
        </w:tc>
        <w:tc>
          <w:tcPr>
            <w:tcW w:w="922"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2.666,2</w:t>
            </w:r>
          </w:p>
        </w:tc>
        <w:tc>
          <w:tcPr>
            <w:tcW w:w="921"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2.829,6</w:t>
            </w:r>
          </w:p>
        </w:tc>
      </w:tr>
      <w:tr w:rsidR="00203B26" w:rsidRPr="00810158" w:rsidTr="00D96F86">
        <w:trPr>
          <w:trHeight w:val="481"/>
          <w:jc w:val="center"/>
        </w:trPr>
        <w:tc>
          <w:tcPr>
            <w:tcW w:w="4620" w:type="dxa"/>
          </w:tcPr>
          <w:p w:rsidR="00203B26" w:rsidRPr="00810158" w:rsidRDefault="00203B26" w:rsidP="00C06A8D">
            <w:pPr>
              <w:jc w:val="both"/>
              <w:rPr>
                <w:sz w:val="20"/>
                <w:szCs w:val="20"/>
                <w:lang w:val="fr-FR"/>
              </w:rPr>
            </w:pPr>
            <w:r w:rsidRPr="00810158">
              <w:rPr>
                <w:sz w:val="20"/>
                <w:szCs w:val="20"/>
                <w:lang w:val="fr-FR"/>
              </w:rPr>
              <w:t>– partie éducative de la subvention générale pour les entités de l'administration locale</w:t>
            </w:r>
          </w:p>
        </w:tc>
        <w:tc>
          <w:tcPr>
            <w:tcW w:w="920"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28.204,9</w:t>
            </w:r>
          </w:p>
        </w:tc>
        <w:tc>
          <w:tcPr>
            <w:tcW w:w="922"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30.910,6</w:t>
            </w:r>
          </w:p>
        </w:tc>
        <w:tc>
          <w:tcPr>
            <w:tcW w:w="921"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33.399,8</w:t>
            </w:r>
          </w:p>
        </w:tc>
        <w:tc>
          <w:tcPr>
            <w:tcW w:w="921"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35.009,9</w:t>
            </w:r>
          </w:p>
        </w:tc>
        <w:tc>
          <w:tcPr>
            <w:tcW w:w="922"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36.924,8</w:t>
            </w:r>
          </w:p>
        </w:tc>
        <w:tc>
          <w:tcPr>
            <w:tcW w:w="921" w:type="dxa"/>
            <w:vAlign w:val="bottom"/>
          </w:tcPr>
          <w:p w:rsidR="00203B26" w:rsidRPr="00810158" w:rsidRDefault="00203B26" w:rsidP="00D96F86">
            <w:pPr>
              <w:jc w:val="center"/>
              <w:rPr>
                <w:rFonts w:eastAsia="Calibri"/>
                <w:iCs/>
                <w:sz w:val="20"/>
                <w:szCs w:val="20"/>
                <w:lang w:val="fr-FR"/>
              </w:rPr>
            </w:pPr>
            <w:r w:rsidRPr="00810158">
              <w:rPr>
                <w:rFonts w:eastAsia="Calibri"/>
                <w:sz w:val="20"/>
                <w:szCs w:val="20"/>
                <w:lang w:val="fr-FR"/>
              </w:rPr>
              <w:t>39.161,1</w:t>
            </w:r>
          </w:p>
        </w:tc>
      </w:tr>
      <w:tr w:rsidR="00203B26" w:rsidRPr="00810158" w:rsidTr="00D96F86">
        <w:trPr>
          <w:jc w:val="center"/>
        </w:trPr>
        <w:tc>
          <w:tcPr>
            <w:tcW w:w="4620" w:type="dxa"/>
          </w:tcPr>
          <w:p w:rsidR="00203B26" w:rsidRPr="00810158" w:rsidRDefault="00203B26" w:rsidP="00C06A8D">
            <w:pPr>
              <w:jc w:val="both"/>
              <w:rPr>
                <w:sz w:val="20"/>
                <w:szCs w:val="20"/>
                <w:lang w:val="fr-FR"/>
              </w:rPr>
            </w:pPr>
            <w:r w:rsidRPr="00810158">
              <w:rPr>
                <w:sz w:val="20"/>
                <w:szCs w:val="20"/>
                <w:lang w:val="fr-FR"/>
              </w:rPr>
              <w:t>– ressources propres des entités de l'administration locale</w:t>
            </w:r>
          </w:p>
        </w:tc>
        <w:tc>
          <w:tcPr>
            <w:tcW w:w="920"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14.152,8</w:t>
            </w:r>
          </w:p>
        </w:tc>
        <w:tc>
          <w:tcPr>
            <w:tcW w:w="922"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15.442,2</w:t>
            </w:r>
          </w:p>
        </w:tc>
        <w:tc>
          <w:tcPr>
            <w:tcW w:w="921"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17.456,6</w:t>
            </w:r>
          </w:p>
        </w:tc>
        <w:tc>
          <w:tcPr>
            <w:tcW w:w="921"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19.058,6</w:t>
            </w:r>
          </w:p>
        </w:tc>
        <w:tc>
          <w:tcPr>
            <w:tcW w:w="922"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19.907,7</w:t>
            </w:r>
          </w:p>
        </w:tc>
        <w:tc>
          <w:tcPr>
            <w:tcW w:w="921" w:type="dxa"/>
            <w:vAlign w:val="bottom"/>
          </w:tcPr>
          <w:p w:rsidR="00203B26" w:rsidRPr="00810158" w:rsidRDefault="00203B26" w:rsidP="00D96F86">
            <w:pPr>
              <w:jc w:val="center"/>
              <w:rPr>
                <w:rFonts w:eastAsia="Calibri"/>
                <w:sz w:val="20"/>
                <w:szCs w:val="20"/>
                <w:lang w:val="fr-FR"/>
              </w:rPr>
            </w:pPr>
            <w:r w:rsidRPr="00810158">
              <w:rPr>
                <w:rFonts w:eastAsia="Calibri"/>
                <w:sz w:val="20"/>
                <w:szCs w:val="20"/>
                <w:lang w:val="fr-FR"/>
              </w:rPr>
              <w:t>20.455,8</w:t>
            </w:r>
          </w:p>
        </w:tc>
      </w:tr>
    </w:tbl>
    <w:p w:rsidR="00203B26" w:rsidRPr="00810158" w:rsidRDefault="00203B26" w:rsidP="00203B26">
      <w:pPr>
        <w:jc w:val="both"/>
        <w:rPr>
          <w:lang w:val="fr-FR"/>
        </w:rPr>
      </w:pPr>
      <w:r w:rsidRPr="00810158">
        <w:rPr>
          <w:lang w:val="fr-FR"/>
        </w:rPr>
        <w:t xml:space="preserve">La part des dépenses à l'éducation dans le produit intérieur brut était de 3,9 % en 2007 et 2012. </w:t>
      </w:r>
    </w:p>
    <w:p w:rsidR="00203B26" w:rsidRPr="00810158" w:rsidRDefault="00203B26" w:rsidP="00203B26">
      <w:pPr>
        <w:jc w:val="both"/>
        <w:rPr>
          <w:b/>
          <w:lang w:val="fr-FR"/>
        </w:rPr>
      </w:pPr>
    </w:p>
    <w:p w:rsidR="00203B26" w:rsidRPr="00810158" w:rsidRDefault="00A6205E" w:rsidP="00203B26">
      <w:pPr>
        <w:jc w:val="both"/>
        <w:rPr>
          <w:b/>
          <w:lang w:val="fr-FR"/>
        </w:rPr>
      </w:pPr>
      <w:r>
        <w:rPr>
          <w:b/>
          <w:bCs/>
          <w:lang w:val="fr-FR"/>
        </w:rPr>
        <w:t>A</w:t>
      </w:r>
      <w:r w:rsidR="00203B26" w:rsidRPr="00810158">
        <w:rPr>
          <w:b/>
          <w:bCs/>
          <w:lang w:val="fr-FR"/>
        </w:rPr>
        <w:t>ccès à l'enseignement supérieur</w:t>
      </w:r>
    </w:p>
    <w:p w:rsidR="00203B26" w:rsidRPr="00810158" w:rsidRDefault="00203B26" w:rsidP="00203B26">
      <w:pPr>
        <w:jc w:val="both"/>
        <w:rPr>
          <w:lang w:val="fr-FR"/>
        </w:rPr>
      </w:pPr>
      <w:r w:rsidRPr="00810158">
        <w:rPr>
          <w:lang w:val="fr-FR"/>
        </w:rPr>
        <w:t xml:space="preserve">821. Conformément à </w:t>
      </w:r>
      <w:r w:rsidR="00BD7160">
        <w:rPr>
          <w:lang w:val="fr-FR"/>
        </w:rPr>
        <w:t>la Loi sur</w:t>
      </w:r>
      <w:r w:rsidRPr="00810158">
        <w:rPr>
          <w:lang w:val="fr-FR"/>
        </w:rPr>
        <w:t xml:space="preserve"> l'enseignement supérieur, les études sont ouvertes à toute personne qui remplit les conditions du recrutement fixées par l'établissement et qui possède</w:t>
      </w:r>
      <w:r w:rsidR="001F2096" w:rsidRPr="00810158">
        <w:rPr>
          <w:lang w:val="fr-FR"/>
        </w:rPr>
        <w:t>:</w:t>
      </w:r>
    </w:p>
    <w:p w:rsidR="00203B26" w:rsidRPr="00810158" w:rsidRDefault="00203B26" w:rsidP="00B04B85">
      <w:pPr>
        <w:numPr>
          <w:ilvl w:val="0"/>
          <w:numId w:val="333"/>
        </w:numPr>
        <w:jc w:val="both"/>
        <w:rPr>
          <w:lang w:val="fr-FR"/>
        </w:rPr>
      </w:pPr>
      <w:r w:rsidRPr="00810158">
        <w:rPr>
          <w:lang w:val="fr-FR"/>
        </w:rPr>
        <w:t>dans le cas du premier cycle ou du long cycle – le certificat de baccalauréat,</w:t>
      </w:r>
    </w:p>
    <w:p w:rsidR="00203B26" w:rsidRPr="00810158" w:rsidRDefault="00203B26" w:rsidP="00B04B85">
      <w:pPr>
        <w:pStyle w:val="Tekstpodstawowy2"/>
        <w:numPr>
          <w:ilvl w:val="0"/>
          <w:numId w:val="333"/>
        </w:numPr>
        <w:spacing w:after="0" w:line="240" w:lineRule="auto"/>
        <w:jc w:val="both"/>
        <w:rPr>
          <w:lang w:val="fr-FR"/>
        </w:rPr>
      </w:pPr>
      <w:r w:rsidRPr="00810158">
        <w:rPr>
          <w:lang w:val="fr-FR"/>
        </w:rPr>
        <w:t>dans le cas du deuxième cycle – les degrés de maîtrise, licence, ingénieur ou équivalent et remplit les conditions énoncées dans la résolution du sénat de l'établissement, rendu au public au plus tard le 31 mai de l'année universitaire précédant qui est stipulé dans la résolution.</w:t>
      </w:r>
    </w:p>
    <w:p w:rsidR="00203B26" w:rsidRPr="00810158" w:rsidRDefault="00203B26" w:rsidP="00203B26">
      <w:pPr>
        <w:jc w:val="both"/>
        <w:rPr>
          <w:lang w:val="fr-FR"/>
        </w:rPr>
      </w:pPr>
      <w:r w:rsidRPr="00810158">
        <w:rPr>
          <w:lang w:val="fr-FR"/>
        </w:rPr>
        <w:t xml:space="preserve">822. Le sénat de l'établissement </w:t>
      </w:r>
      <w:r w:rsidR="00854C4E">
        <w:rPr>
          <w:lang w:val="fr-FR"/>
        </w:rPr>
        <w:t xml:space="preserve">de </w:t>
      </w:r>
      <w:r w:rsidR="00854C4E" w:rsidRPr="00810158">
        <w:rPr>
          <w:lang w:val="fr-FR"/>
        </w:rPr>
        <w:t xml:space="preserve">l'enseignement supérieur </w:t>
      </w:r>
      <w:r w:rsidRPr="00810158">
        <w:rPr>
          <w:lang w:val="fr-FR"/>
        </w:rPr>
        <w:t>précise dans sa résolution quels résultats du baccalauréat constituent la base pour l'admission. Le sénat de l'établissement peut introduire des examens d'entrée sur la base de la résolution.</w:t>
      </w:r>
    </w:p>
    <w:p w:rsidR="00203B26" w:rsidRPr="00810158" w:rsidRDefault="00203B26" w:rsidP="00203B26">
      <w:pPr>
        <w:jc w:val="both"/>
        <w:rPr>
          <w:lang w:val="fr-FR"/>
        </w:rPr>
      </w:pPr>
      <w:r w:rsidRPr="00810158">
        <w:rPr>
          <w:lang w:val="fr-FR"/>
        </w:rPr>
        <w:t xml:space="preserve">823. L'établissement </w:t>
      </w:r>
      <w:r w:rsidR="00854C4E">
        <w:rPr>
          <w:lang w:val="fr-FR"/>
        </w:rPr>
        <w:t xml:space="preserve">de </w:t>
      </w:r>
      <w:r w:rsidR="00854C4E" w:rsidRPr="00810158">
        <w:rPr>
          <w:lang w:val="fr-FR"/>
        </w:rPr>
        <w:t xml:space="preserve">l'enseignement supérieur </w:t>
      </w:r>
      <w:r w:rsidRPr="00810158">
        <w:rPr>
          <w:lang w:val="fr-FR"/>
        </w:rPr>
        <w:t xml:space="preserve">peut, avec le consentement du ministre chargé de l'enseignement supérieur, introduire des examens d'entrée supplémentaires, mais seulement dans le cas où il est nécessaire de tester les connaissances ou les compétences non testés par l'examen du baccalauréat ou si la personne sollicitant l'admission a un certificat obtenu à l'étranger. </w:t>
      </w:r>
    </w:p>
    <w:p w:rsidR="00ED7B09" w:rsidRDefault="00ED7B09" w:rsidP="00203B26">
      <w:pPr>
        <w:jc w:val="both"/>
        <w:rPr>
          <w:lang w:val="fr-FR"/>
        </w:rPr>
      </w:pPr>
    </w:p>
    <w:p w:rsidR="00ED7B09" w:rsidRDefault="00500A14" w:rsidP="00203B26">
      <w:pPr>
        <w:jc w:val="both"/>
        <w:rPr>
          <w:lang w:val="fr-FR"/>
        </w:rPr>
      </w:pPr>
      <w:r w:rsidRPr="00810158">
        <w:rPr>
          <w:b/>
          <w:bCs/>
          <w:lang w:val="fr-FR"/>
        </w:rPr>
        <w:t>Paragraphe</w:t>
      </w:r>
      <w:r w:rsidR="00203B26" w:rsidRPr="00810158">
        <w:rPr>
          <w:b/>
          <w:bCs/>
          <w:lang w:val="fr-FR"/>
        </w:rPr>
        <w:t xml:space="preserve"> 33 des observations finales</w:t>
      </w:r>
      <w:r w:rsidR="001F2096" w:rsidRPr="00810158">
        <w:rPr>
          <w:b/>
          <w:bCs/>
          <w:lang w:val="fr-FR"/>
        </w:rPr>
        <w:t>:</w:t>
      </w:r>
      <w:r w:rsidR="00203B26" w:rsidRPr="00810158">
        <w:rPr>
          <w:b/>
          <w:bCs/>
          <w:lang w:val="fr-FR"/>
        </w:rPr>
        <w:t xml:space="preserve"> la mise en œuvre de la disposition de la Constitution concernant l'éducation gratuite à un niveau supérieur, la fourniture de l'accès à l'enseignement supérieur aux groupes défavorisés et marginalisés</w:t>
      </w:r>
      <w:r w:rsidR="00203B26" w:rsidRPr="00810158">
        <w:rPr>
          <w:lang w:val="fr-FR"/>
        </w:rPr>
        <w:t xml:space="preserve"> </w:t>
      </w:r>
    </w:p>
    <w:p w:rsidR="00203B26" w:rsidRPr="00810158" w:rsidRDefault="00ED7B09" w:rsidP="00203B26">
      <w:pPr>
        <w:jc w:val="both"/>
        <w:rPr>
          <w:b/>
          <w:bCs/>
          <w:lang w:val="fr-FR"/>
        </w:rPr>
      </w:pPr>
      <w:r w:rsidRPr="00810158">
        <w:rPr>
          <w:lang w:val="fr-FR"/>
        </w:rPr>
        <w:t>824.</w:t>
      </w:r>
      <w:r>
        <w:rPr>
          <w:lang w:val="fr-FR"/>
        </w:rPr>
        <w:t xml:space="preserve"> O</w:t>
      </w:r>
      <w:r w:rsidR="00854C4E">
        <w:rPr>
          <w:lang w:val="fr-FR"/>
        </w:rPr>
        <w:t xml:space="preserve">n note </w:t>
      </w:r>
      <w:r w:rsidR="00203B26" w:rsidRPr="00810158">
        <w:rPr>
          <w:lang w:val="fr-FR"/>
        </w:rPr>
        <w:t xml:space="preserve">la croissance du </w:t>
      </w:r>
      <w:r w:rsidR="00854C4E">
        <w:rPr>
          <w:lang w:val="fr-FR"/>
        </w:rPr>
        <w:t>taux</w:t>
      </w:r>
      <w:r w:rsidR="00203B26" w:rsidRPr="00810158">
        <w:rPr>
          <w:lang w:val="fr-FR"/>
        </w:rPr>
        <w:t xml:space="preserve"> d'étudiants qui choisissent les études à plein temps financées par l'État dans les universités publiques ou les études à plein temps dans les universités privées, menées par les églises et les associations religieuses et financées du budget de l'État.</w:t>
      </w:r>
    </w:p>
    <w:p w:rsidR="00203B26" w:rsidRPr="00810158" w:rsidRDefault="00146A2A" w:rsidP="00203B26">
      <w:pPr>
        <w:jc w:val="center"/>
        <w:rPr>
          <w:lang w:val="fr-FR"/>
        </w:rPr>
      </w:pPr>
      <w:r>
        <w:rPr>
          <w:lang w:val="fr-FR"/>
        </w:rPr>
        <w:t>Taux</w:t>
      </w:r>
      <w:r w:rsidR="00203B26" w:rsidRPr="00810158">
        <w:rPr>
          <w:lang w:val="fr-FR"/>
        </w:rPr>
        <w:t xml:space="preserve"> d'étudiants des études financées des fonds publics,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1316"/>
        <w:gridCol w:w="1316"/>
        <w:gridCol w:w="1316"/>
        <w:gridCol w:w="1316"/>
        <w:gridCol w:w="1316"/>
        <w:gridCol w:w="1316"/>
      </w:tblGrid>
      <w:tr w:rsidR="00203B26" w:rsidRPr="00810158" w:rsidTr="00C06A8D">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2006/2007</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2007/2008</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2008/2009</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2009/2010</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2010/2011</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2011/2012</w:t>
            </w:r>
          </w:p>
        </w:tc>
        <w:tc>
          <w:tcPr>
            <w:tcW w:w="1316" w:type="dxa"/>
            <w:shd w:val="clear" w:color="auto" w:fill="auto"/>
          </w:tcPr>
          <w:p w:rsidR="00203B26" w:rsidRPr="00810158" w:rsidRDefault="00203B26" w:rsidP="00C06A8D">
            <w:pPr>
              <w:jc w:val="center"/>
              <w:rPr>
                <w:sz w:val="20"/>
                <w:szCs w:val="20"/>
                <w:lang w:val="fr-FR"/>
              </w:rPr>
            </w:pPr>
            <w:r w:rsidRPr="00810158">
              <w:rPr>
                <w:sz w:val="20"/>
                <w:szCs w:val="20"/>
                <w:lang w:val="fr-FR"/>
              </w:rPr>
              <w:t>2012/2013</w:t>
            </w:r>
          </w:p>
        </w:tc>
      </w:tr>
      <w:tr w:rsidR="00203B26" w:rsidRPr="00810158" w:rsidTr="00C06A8D">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42</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42</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43</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45</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47</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51</w:t>
            </w:r>
          </w:p>
        </w:tc>
        <w:tc>
          <w:tcPr>
            <w:tcW w:w="1316" w:type="dxa"/>
            <w:shd w:val="clear" w:color="auto" w:fill="auto"/>
            <w:vAlign w:val="bottom"/>
          </w:tcPr>
          <w:p w:rsidR="00203B26" w:rsidRPr="00810158" w:rsidRDefault="00203B26" w:rsidP="00C06A8D">
            <w:pPr>
              <w:jc w:val="center"/>
              <w:rPr>
                <w:color w:val="000000"/>
                <w:sz w:val="20"/>
                <w:szCs w:val="20"/>
                <w:lang w:val="fr-FR"/>
              </w:rPr>
            </w:pPr>
            <w:r w:rsidRPr="00810158">
              <w:rPr>
                <w:color w:val="000000"/>
                <w:sz w:val="20"/>
                <w:szCs w:val="20"/>
                <w:lang w:val="fr-FR"/>
              </w:rPr>
              <w:t>54</w:t>
            </w:r>
          </w:p>
        </w:tc>
      </w:tr>
    </w:tbl>
    <w:p w:rsidR="00203B26" w:rsidRPr="00810158" w:rsidRDefault="00203B26" w:rsidP="00203B26">
      <w:pPr>
        <w:jc w:val="both"/>
        <w:rPr>
          <w:bCs/>
          <w:lang w:val="fr-FR"/>
        </w:rPr>
      </w:pPr>
      <w:r w:rsidRPr="00810158">
        <w:rPr>
          <w:lang w:val="fr-FR"/>
        </w:rPr>
        <w:t>825. Les étudiants peuvent recevoir les bourses suivantes, favorisant l'accès à l'éducation</w:t>
      </w:r>
      <w:r w:rsidR="001F2096" w:rsidRPr="00810158">
        <w:rPr>
          <w:lang w:val="fr-FR"/>
        </w:rPr>
        <w:t>:</w:t>
      </w:r>
    </w:p>
    <w:p w:rsidR="00203B26" w:rsidRPr="00810158" w:rsidRDefault="00203B26" w:rsidP="00B04B85">
      <w:pPr>
        <w:pStyle w:val="Akapitzlist"/>
        <w:numPr>
          <w:ilvl w:val="0"/>
          <w:numId w:val="388"/>
        </w:numPr>
        <w:jc w:val="both"/>
        <w:rPr>
          <w:rFonts w:eastAsia="Times New Roman"/>
          <w:lang w:val="fr-FR"/>
        </w:rPr>
      </w:pPr>
      <w:r w:rsidRPr="00810158">
        <w:rPr>
          <w:lang w:val="fr-FR"/>
        </w:rPr>
        <w:t>la bourse sociale attribuée aux étudiants qui sont dans une situation difficile (le critère de revenu), ainsi que des bourses de logement à l'égard de l'hébergement dans une maison d'étudiant ou dans un établissement autre qu'une maison d'étudiant, si la navette entre le lieu de résidence permanente et l'université rend les études difficiles voire impossibles,</w:t>
      </w:r>
    </w:p>
    <w:p w:rsidR="00203B26" w:rsidRPr="00810158" w:rsidRDefault="00203B26" w:rsidP="00B04B85">
      <w:pPr>
        <w:pStyle w:val="Akapitzlist"/>
        <w:numPr>
          <w:ilvl w:val="0"/>
          <w:numId w:val="388"/>
        </w:numPr>
        <w:shd w:val="clear" w:color="auto" w:fill="FFFFFF"/>
        <w:rPr>
          <w:rFonts w:eastAsia="Times New Roman"/>
          <w:lang w:val="fr-FR"/>
        </w:rPr>
      </w:pPr>
      <w:r w:rsidRPr="00810158">
        <w:rPr>
          <w:rFonts w:eastAsia="Times New Roman"/>
          <w:lang w:val="fr-FR"/>
        </w:rPr>
        <w:t>la bourse du recteur pour les réalisations académiques, artistiques, sportives.</w:t>
      </w:r>
    </w:p>
    <w:p w:rsidR="00203B26" w:rsidRPr="00810158" w:rsidRDefault="00203B26" w:rsidP="00203B26">
      <w:pPr>
        <w:jc w:val="both"/>
        <w:rPr>
          <w:lang w:val="fr-FR"/>
        </w:rPr>
      </w:pPr>
      <w:r w:rsidRPr="00810158">
        <w:rPr>
          <w:lang w:val="fr-FR"/>
        </w:rPr>
        <w:t xml:space="preserve">826. Afin d'augmenter le </w:t>
      </w:r>
      <w:r w:rsidR="00146A2A">
        <w:rPr>
          <w:lang w:val="fr-FR"/>
        </w:rPr>
        <w:t>taux</w:t>
      </w:r>
      <w:r w:rsidRPr="00810158">
        <w:rPr>
          <w:lang w:val="fr-FR"/>
        </w:rPr>
        <w:t xml:space="preserve"> d'étudiants aux études financées du budget de l'État, </w:t>
      </w:r>
      <w:r w:rsidR="00F26AFE">
        <w:rPr>
          <w:lang w:val="fr-FR"/>
        </w:rPr>
        <w:t>dès</w:t>
      </w:r>
      <w:r w:rsidRPr="00810158">
        <w:rPr>
          <w:lang w:val="fr-FR"/>
        </w:rPr>
        <w:t xml:space="preserve"> l'année académique 2013/14, jusqu'à 10% des meilleurs étudiants peuvent étudier sur plus d'une faculté, sans frais supplémentaires. Jusqu'à présent, nombreux étudiants profitaient de la possibilité de commencer des études sur plusieurs facultés, en les abandonnant au cours de la première année. Ainsi, ils prenaient la place des autres candidats. Il est prévu que l'accès aux études gratuites augmentera également pour des raisons démographiques (on estime que le nombre d'étudiants passera de 1,67 million en 2012 à 1,25 million en 2023).</w:t>
      </w:r>
    </w:p>
    <w:p w:rsidR="00ED7B09" w:rsidRDefault="00ED7B09" w:rsidP="00ED7B09">
      <w:pPr>
        <w:rPr>
          <w:lang w:val="fr-FR"/>
        </w:rPr>
      </w:pPr>
    </w:p>
    <w:p w:rsidR="00ED7B09" w:rsidRDefault="00500A14" w:rsidP="00ED7B09">
      <w:pPr>
        <w:jc w:val="both"/>
        <w:rPr>
          <w:lang w:val="fr-FR"/>
        </w:rPr>
      </w:pPr>
      <w:r w:rsidRPr="00810158">
        <w:rPr>
          <w:b/>
          <w:bCs/>
          <w:lang w:val="fr-FR"/>
        </w:rPr>
        <w:t>Paragraphe</w:t>
      </w:r>
      <w:r w:rsidR="00203B26" w:rsidRPr="00810158">
        <w:rPr>
          <w:b/>
          <w:bCs/>
          <w:lang w:val="fr-FR"/>
        </w:rPr>
        <w:t xml:space="preserve"> 33 des observations finales</w:t>
      </w:r>
      <w:r w:rsidR="001F2096" w:rsidRPr="00810158">
        <w:rPr>
          <w:b/>
          <w:bCs/>
          <w:lang w:val="fr-FR"/>
        </w:rPr>
        <w:t>:</w:t>
      </w:r>
      <w:r w:rsidR="00203B26" w:rsidRPr="00810158">
        <w:rPr>
          <w:b/>
          <w:bCs/>
          <w:lang w:val="fr-FR"/>
        </w:rPr>
        <w:t xml:space="preserve"> des initiatives pour améliorer l’accès des étudiants roms à l’enseignement supérieur</w:t>
      </w:r>
      <w:r w:rsidR="00203B26" w:rsidRPr="00810158">
        <w:rPr>
          <w:lang w:val="fr-FR"/>
        </w:rPr>
        <w:t xml:space="preserve"> </w:t>
      </w:r>
    </w:p>
    <w:p w:rsidR="00203B26" w:rsidRPr="00810158" w:rsidRDefault="00ED7B09" w:rsidP="00ED7B09">
      <w:pPr>
        <w:rPr>
          <w:lang w:val="fr-FR"/>
        </w:rPr>
      </w:pPr>
      <w:r w:rsidRPr="00810158">
        <w:rPr>
          <w:lang w:val="fr-FR"/>
        </w:rPr>
        <w:t>827.</w:t>
      </w:r>
      <w:r>
        <w:rPr>
          <w:lang w:val="fr-FR"/>
        </w:rPr>
        <w:t xml:space="preserve"> O</w:t>
      </w:r>
      <w:r w:rsidR="00F26AFE">
        <w:rPr>
          <w:lang w:val="fr-FR"/>
        </w:rPr>
        <w:t xml:space="preserve">n met </w:t>
      </w:r>
      <w:r w:rsidR="00203B26" w:rsidRPr="00810158">
        <w:rPr>
          <w:lang w:val="fr-FR"/>
        </w:rPr>
        <w:t xml:space="preserve">en </w:t>
      </w:r>
      <w:r w:rsidR="00F26AFE">
        <w:rPr>
          <w:lang w:val="fr-FR"/>
        </w:rPr>
        <w:t xml:space="preserve">oeuvre </w:t>
      </w:r>
      <w:r w:rsidR="00203B26" w:rsidRPr="00810158">
        <w:rPr>
          <w:lang w:val="fr-FR"/>
        </w:rPr>
        <w:t xml:space="preserve">un programme de bourses pour les étudiants d'origine rom, qui étudient dans les universités ou les collèges de formation des enseignants, les collèges de formation des enseignants de langues et des collèges du travail social. </w:t>
      </w:r>
    </w:p>
    <w:tbl>
      <w:tblPr>
        <w:tblW w:w="4856" w:type="dxa"/>
        <w:jc w:val="center"/>
        <w:tblInd w:w="320" w:type="dxa"/>
        <w:tblCellMar>
          <w:left w:w="70" w:type="dxa"/>
          <w:right w:w="70" w:type="dxa"/>
        </w:tblCellMar>
        <w:tblLook w:val="04A0" w:firstRow="1" w:lastRow="0" w:firstColumn="1" w:lastColumn="0" w:noHBand="0" w:noVBand="1"/>
      </w:tblPr>
      <w:tblGrid>
        <w:gridCol w:w="812"/>
        <w:gridCol w:w="1418"/>
        <w:gridCol w:w="2626"/>
      </w:tblGrid>
      <w:tr w:rsidR="00203B26" w:rsidRPr="00810158" w:rsidTr="00C06A8D">
        <w:trPr>
          <w:trHeight w:val="224"/>
          <w:jc w:val="center"/>
        </w:trPr>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B26" w:rsidRPr="00810158" w:rsidRDefault="00203B26" w:rsidP="00C06A8D">
            <w:pPr>
              <w:jc w:val="center"/>
              <w:rPr>
                <w:color w:val="000000"/>
                <w:sz w:val="20"/>
                <w:szCs w:val="20"/>
                <w:lang w:val="fr-FR"/>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03B26" w:rsidRPr="00810158" w:rsidRDefault="00203B26" w:rsidP="00C06A8D">
            <w:pPr>
              <w:jc w:val="center"/>
              <w:rPr>
                <w:color w:val="000000"/>
                <w:sz w:val="20"/>
                <w:szCs w:val="20"/>
                <w:lang w:val="fr-FR"/>
              </w:rPr>
            </w:pPr>
            <w:r w:rsidRPr="00810158">
              <w:rPr>
                <w:color w:val="000000"/>
                <w:sz w:val="20"/>
                <w:szCs w:val="20"/>
                <w:lang w:val="fr-FR"/>
              </w:rPr>
              <w:t>Boursiers</w:t>
            </w:r>
          </w:p>
        </w:tc>
        <w:tc>
          <w:tcPr>
            <w:tcW w:w="2626" w:type="dxa"/>
            <w:tcBorders>
              <w:top w:val="single" w:sz="4" w:space="0" w:color="auto"/>
              <w:left w:val="nil"/>
              <w:bottom w:val="single" w:sz="4" w:space="0" w:color="auto"/>
              <w:right w:val="single" w:sz="4" w:space="0" w:color="auto"/>
            </w:tcBorders>
            <w:shd w:val="clear" w:color="auto" w:fill="auto"/>
            <w:noWrap/>
            <w:vAlign w:val="bottom"/>
          </w:tcPr>
          <w:p w:rsidR="00203B26" w:rsidRPr="00810158" w:rsidRDefault="00203B26" w:rsidP="00C06A8D">
            <w:pPr>
              <w:jc w:val="center"/>
              <w:rPr>
                <w:color w:val="000000"/>
                <w:sz w:val="20"/>
                <w:szCs w:val="20"/>
                <w:lang w:val="fr-FR"/>
              </w:rPr>
            </w:pPr>
            <w:r w:rsidRPr="00810158">
              <w:rPr>
                <w:color w:val="000000"/>
                <w:sz w:val="20"/>
                <w:szCs w:val="20"/>
                <w:lang w:val="fr-FR"/>
              </w:rPr>
              <w:t>Montant des bourses</w:t>
            </w:r>
          </w:p>
        </w:tc>
      </w:tr>
      <w:tr w:rsidR="00203B26" w:rsidRPr="00810158" w:rsidTr="00ED7B09">
        <w:trPr>
          <w:trHeight w:val="87"/>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2006</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51</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199.000</w:t>
            </w:r>
          </w:p>
        </w:tc>
      </w:tr>
      <w:tr w:rsidR="00203B26" w:rsidRPr="00810158" w:rsidTr="00ED7B09">
        <w:trPr>
          <w:trHeight w:val="134"/>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2007</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53</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227.000</w:t>
            </w:r>
          </w:p>
        </w:tc>
      </w:tr>
      <w:tr w:rsidR="00203B26" w:rsidRPr="00810158" w:rsidTr="00ED7B09">
        <w:trPr>
          <w:trHeight w:val="47"/>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2008</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53</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229.500</w:t>
            </w:r>
          </w:p>
        </w:tc>
      </w:tr>
      <w:tr w:rsidR="00203B26" w:rsidRPr="00810158" w:rsidTr="00ED7B09">
        <w:trPr>
          <w:trHeight w:val="211"/>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2009</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63</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232.500</w:t>
            </w:r>
          </w:p>
        </w:tc>
      </w:tr>
      <w:tr w:rsidR="00203B26" w:rsidRPr="00810158" w:rsidTr="00ED7B09">
        <w:trPr>
          <w:trHeight w:val="115"/>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2010</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71</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264.000</w:t>
            </w:r>
          </w:p>
        </w:tc>
      </w:tr>
      <w:tr w:rsidR="00203B26" w:rsidRPr="00810158" w:rsidTr="00ED7B09">
        <w:trPr>
          <w:trHeight w:val="161"/>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2011</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48</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258.000</w:t>
            </w:r>
          </w:p>
        </w:tc>
      </w:tr>
      <w:tr w:rsidR="00203B26" w:rsidRPr="00810158" w:rsidTr="00ED7B09">
        <w:trPr>
          <w:trHeight w:val="208"/>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2012</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59</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253.000</w:t>
            </w:r>
          </w:p>
        </w:tc>
      </w:tr>
      <w:tr w:rsidR="00203B26" w:rsidRPr="00810158" w:rsidTr="00ED7B09">
        <w:trPr>
          <w:trHeight w:val="111"/>
          <w:jc w:val="center"/>
        </w:trPr>
        <w:tc>
          <w:tcPr>
            <w:tcW w:w="812" w:type="dxa"/>
            <w:tcBorders>
              <w:top w:val="nil"/>
              <w:left w:val="single" w:sz="4" w:space="0" w:color="auto"/>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2013</w:t>
            </w:r>
          </w:p>
        </w:tc>
        <w:tc>
          <w:tcPr>
            <w:tcW w:w="1418"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62</w:t>
            </w:r>
          </w:p>
        </w:tc>
        <w:tc>
          <w:tcPr>
            <w:tcW w:w="2626" w:type="dxa"/>
            <w:tcBorders>
              <w:top w:val="nil"/>
              <w:left w:val="nil"/>
              <w:bottom w:val="single" w:sz="4" w:space="0" w:color="auto"/>
              <w:right w:val="single" w:sz="4" w:space="0" w:color="auto"/>
            </w:tcBorders>
            <w:shd w:val="clear" w:color="auto" w:fill="auto"/>
            <w:noWrap/>
            <w:vAlign w:val="center"/>
          </w:tcPr>
          <w:p w:rsidR="00203B26" w:rsidRPr="00810158" w:rsidRDefault="00203B26" w:rsidP="00C06A8D">
            <w:pPr>
              <w:jc w:val="center"/>
              <w:rPr>
                <w:color w:val="000000"/>
                <w:sz w:val="20"/>
                <w:szCs w:val="20"/>
                <w:lang w:val="fr-FR"/>
              </w:rPr>
            </w:pPr>
            <w:r w:rsidRPr="00810158">
              <w:rPr>
                <w:color w:val="000000"/>
                <w:sz w:val="20"/>
                <w:szCs w:val="20"/>
                <w:lang w:val="fr-FR"/>
              </w:rPr>
              <w:t>243.000</w:t>
            </w:r>
          </w:p>
        </w:tc>
      </w:tr>
    </w:tbl>
    <w:p w:rsidR="00203B26" w:rsidRPr="00810158" w:rsidRDefault="00203B26" w:rsidP="00203B26">
      <w:pPr>
        <w:jc w:val="both"/>
        <w:rPr>
          <w:lang w:val="fr-FR"/>
        </w:rPr>
      </w:pPr>
      <w:r w:rsidRPr="00810158">
        <w:rPr>
          <w:lang w:val="fr-FR"/>
        </w:rPr>
        <w:t>828. D'autres informations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96"/>
        </w:numPr>
        <w:jc w:val="both"/>
        <w:rPr>
          <w:lang w:val="fr-FR"/>
        </w:rPr>
      </w:pPr>
      <w:r w:rsidRPr="00810158">
        <w:rPr>
          <w:lang w:val="fr-FR"/>
        </w:rPr>
        <w:t xml:space="preserve">le rapport sur la mise en œuvre de la Convention internationale sur l'élimination de toutes les formes de discrimination raciale (CERD/C/POL/20-21), </w:t>
      </w:r>
    </w:p>
    <w:p w:rsidR="00203B26" w:rsidRPr="00810158" w:rsidRDefault="00203B26" w:rsidP="00B04B85">
      <w:pPr>
        <w:pStyle w:val="Akapitzlist"/>
        <w:numPr>
          <w:ilvl w:val="0"/>
          <w:numId w:val="90"/>
        </w:numPr>
        <w:jc w:val="both"/>
        <w:rPr>
          <w:rFonts w:eastAsiaTheme="minorHAnsi"/>
          <w:lang w:val="fr-FR"/>
        </w:rPr>
      </w:pPr>
      <w:r w:rsidRPr="00810158">
        <w:rPr>
          <w:lang w:val="fr-FR"/>
        </w:rPr>
        <w:t>le rapport sur la mise en œuvre de la Convention-cadre du Conseil de l'Europe pour la protection des minorités nationales et ethniques (ACFC/SR/III(2012) 005),</w:t>
      </w:r>
    </w:p>
    <w:p w:rsidR="00203B26" w:rsidRPr="00810158" w:rsidRDefault="00203B26" w:rsidP="00203B26">
      <w:pPr>
        <w:jc w:val="both"/>
        <w:rPr>
          <w:b/>
          <w:lang w:val="fr-FR"/>
        </w:rPr>
      </w:pPr>
      <w:r w:rsidRPr="00810158">
        <w:rPr>
          <w:lang w:val="fr-FR"/>
        </w:rPr>
        <w:t xml:space="preserve">829. </w:t>
      </w:r>
      <w:r w:rsidR="001D0663">
        <w:rPr>
          <w:lang w:val="fr-FR"/>
        </w:rPr>
        <w:t xml:space="preserve">Données </w:t>
      </w:r>
      <w:r w:rsidRPr="00810158">
        <w:rPr>
          <w:lang w:val="fr-FR"/>
        </w:rPr>
        <w:t>statistiques</w:t>
      </w:r>
    </w:p>
    <w:p w:rsidR="00203B26" w:rsidRPr="00810158" w:rsidRDefault="00A6205E" w:rsidP="00203B26">
      <w:pPr>
        <w:jc w:val="center"/>
        <w:rPr>
          <w:lang w:val="fr-FR"/>
        </w:rPr>
      </w:pPr>
      <w:r>
        <w:rPr>
          <w:lang w:val="fr-FR"/>
        </w:rPr>
        <w:t>N</w:t>
      </w:r>
      <w:r w:rsidR="00203B26" w:rsidRPr="00810158">
        <w:rPr>
          <w:lang w:val="fr-FR"/>
        </w:rPr>
        <w:t>ombre d'étudiants aux établissements d'enseignement supérieur</w:t>
      </w:r>
    </w:p>
    <w:tbl>
      <w:tblPr>
        <w:tblStyle w:val="Tabela-Siatka"/>
        <w:tblW w:w="0" w:type="auto"/>
        <w:jc w:val="center"/>
        <w:tblLook w:val="04A0" w:firstRow="1" w:lastRow="0" w:firstColumn="1" w:lastColumn="0" w:noHBand="0" w:noVBand="1"/>
      </w:tblPr>
      <w:tblGrid>
        <w:gridCol w:w="2175"/>
        <w:gridCol w:w="1857"/>
        <w:gridCol w:w="1923"/>
        <w:gridCol w:w="2409"/>
      </w:tblGrid>
      <w:tr w:rsidR="00203B26" w:rsidRPr="00810158" w:rsidTr="008015E7">
        <w:trPr>
          <w:jc w:val="center"/>
        </w:trPr>
        <w:tc>
          <w:tcPr>
            <w:tcW w:w="2175" w:type="dxa"/>
          </w:tcPr>
          <w:p w:rsidR="00203B26" w:rsidRPr="00810158" w:rsidRDefault="00203B26" w:rsidP="00C06A8D">
            <w:pPr>
              <w:jc w:val="center"/>
              <w:rPr>
                <w:sz w:val="20"/>
                <w:szCs w:val="20"/>
                <w:lang w:val="fr-FR"/>
              </w:rPr>
            </w:pPr>
          </w:p>
        </w:tc>
        <w:tc>
          <w:tcPr>
            <w:tcW w:w="1857" w:type="dxa"/>
          </w:tcPr>
          <w:p w:rsidR="00203B26" w:rsidRPr="00810158" w:rsidRDefault="00203B26" w:rsidP="00C06A8D">
            <w:pPr>
              <w:jc w:val="center"/>
              <w:rPr>
                <w:sz w:val="20"/>
                <w:szCs w:val="20"/>
                <w:lang w:val="fr-FR"/>
              </w:rPr>
            </w:pPr>
            <w:r w:rsidRPr="00810158">
              <w:rPr>
                <w:sz w:val="20"/>
                <w:szCs w:val="20"/>
                <w:lang w:val="fr-FR"/>
              </w:rPr>
              <w:t>Total</w:t>
            </w:r>
          </w:p>
        </w:tc>
        <w:tc>
          <w:tcPr>
            <w:tcW w:w="1923" w:type="dxa"/>
          </w:tcPr>
          <w:p w:rsidR="00203B26" w:rsidRPr="00810158" w:rsidRDefault="00203B26" w:rsidP="00C06A8D">
            <w:pPr>
              <w:jc w:val="center"/>
              <w:rPr>
                <w:sz w:val="20"/>
                <w:szCs w:val="20"/>
                <w:lang w:val="fr-FR"/>
              </w:rPr>
            </w:pPr>
            <w:r w:rsidRPr="00810158">
              <w:rPr>
                <w:sz w:val="20"/>
                <w:szCs w:val="20"/>
                <w:lang w:val="fr-FR"/>
              </w:rPr>
              <w:t xml:space="preserve">Établissements publics </w:t>
            </w:r>
          </w:p>
        </w:tc>
        <w:tc>
          <w:tcPr>
            <w:tcW w:w="2409" w:type="dxa"/>
          </w:tcPr>
          <w:p w:rsidR="00203B26" w:rsidRPr="00810158" w:rsidRDefault="00203B26" w:rsidP="00C06A8D">
            <w:pPr>
              <w:jc w:val="center"/>
              <w:rPr>
                <w:sz w:val="20"/>
                <w:szCs w:val="20"/>
                <w:lang w:val="fr-FR"/>
              </w:rPr>
            </w:pPr>
            <w:r w:rsidRPr="00810158">
              <w:rPr>
                <w:sz w:val="20"/>
                <w:szCs w:val="20"/>
                <w:lang w:val="fr-FR"/>
              </w:rPr>
              <w:t>Établissements non-publics</w:t>
            </w:r>
          </w:p>
        </w:tc>
      </w:tr>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2006/2007</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sz w:val="20"/>
                <w:szCs w:val="20"/>
                <w:lang w:val="fr-FR"/>
              </w:rPr>
            </w:pPr>
            <w:r w:rsidRPr="00810158">
              <w:rPr>
                <w:sz w:val="20"/>
                <w:szCs w:val="20"/>
                <w:lang w:val="fr-FR"/>
              </w:rPr>
              <w:t>1.941.445</w:t>
            </w:r>
          </w:p>
        </w:tc>
        <w:tc>
          <w:tcPr>
            <w:tcW w:w="1923" w:type="dxa"/>
          </w:tcPr>
          <w:p w:rsidR="00203B26" w:rsidRPr="00810158" w:rsidRDefault="00203B26" w:rsidP="00C06A8D">
            <w:pPr>
              <w:jc w:val="center"/>
              <w:rPr>
                <w:sz w:val="20"/>
                <w:szCs w:val="20"/>
                <w:lang w:val="fr-FR"/>
              </w:rPr>
            </w:pPr>
            <w:r w:rsidRPr="00810158">
              <w:rPr>
                <w:sz w:val="20"/>
                <w:szCs w:val="20"/>
                <w:lang w:val="fr-FR"/>
              </w:rPr>
              <w:t>1.301.132</w:t>
            </w:r>
          </w:p>
        </w:tc>
        <w:tc>
          <w:tcPr>
            <w:tcW w:w="2409" w:type="dxa"/>
          </w:tcPr>
          <w:p w:rsidR="00203B26" w:rsidRPr="00810158" w:rsidRDefault="00203B26" w:rsidP="00C06A8D">
            <w:pPr>
              <w:jc w:val="center"/>
              <w:rPr>
                <w:sz w:val="20"/>
                <w:szCs w:val="20"/>
                <w:lang w:val="fr-FR"/>
              </w:rPr>
            </w:pPr>
            <w:r w:rsidRPr="00810158">
              <w:rPr>
                <w:sz w:val="20"/>
                <w:szCs w:val="20"/>
                <w:lang w:val="fr-FR"/>
              </w:rPr>
              <w:t>640.313</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950.368</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804.163</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146.205</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991.077</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496.969</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494.108</w:t>
            </w:r>
          </w:p>
        </w:tc>
      </w:tr>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2007/2008</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1.937.404</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1.276.937</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660.467</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940.204</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803.473</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136.731</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997.200</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473.464</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523.736</w:t>
            </w:r>
          </w:p>
        </w:tc>
      </w:tr>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2008/2009</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1.927.762</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1.268.366</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659.396</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928.133</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807.615</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120.518</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999.629</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460.751</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538.878</w:t>
            </w:r>
          </w:p>
        </w:tc>
      </w:tr>
    </w:tbl>
    <w:p w:rsidR="00CD4A42" w:rsidRDefault="00CD4A42"/>
    <w:tbl>
      <w:tblPr>
        <w:tblStyle w:val="Tabela-Siatka"/>
        <w:tblW w:w="0" w:type="auto"/>
        <w:jc w:val="center"/>
        <w:tblLook w:val="04A0" w:firstRow="1" w:lastRow="0" w:firstColumn="1" w:lastColumn="0" w:noHBand="0" w:noVBand="1"/>
      </w:tblPr>
      <w:tblGrid>
        <w:gridCol w:w="2175"/>
        <w:gridCol w:w="1857"/>
        <w:gridCol w:w="1923"/>
        <w:gridCol w:w="2409"/>
      </w:tblGrid>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2009/2010</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 xml:space="preserve">1.900.014 </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1.266</w:t>
            </w:r>
            <w:r w:rsidR="00F26AFE">
              <w:rPr>
                <w:rFonts w:eastAsia="Calibri"/>
                <w:sz w:val="20"/>
                <w:szCs w:val="20"/>
                <w:lang w:val="fr-FR"/>
              </w:rPr>
              <w:t>.</w:t>
            </w:r>
            <w:r w:rsidRPr="00810158">
              <w:rPr>
                <w:rFonts w:eastAsia="Calibri"/>
                <w:sz w:val="20"/>
                <w:szCs w:val="20"/>
                <w:lang w:val="fr-FR"/>
              </w:rPr>
              <w:t xml:space="preserve">917 </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 xml:space="preserve">633.097 </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938.257</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827.988</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110.269</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961.757</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438.929</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522.828</w:t>
            </w:r>
          </w:p>
        </w:tc>
      </w:tr>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2010/2011</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1.841.251</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1.261.175</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580.076</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949.476</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851.332</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409.843</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891.775</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98.144</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481. 932</w:t>
            </w:r>
          </w:p>
        </w:tc>
      </w:tr>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2011/2012</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1.764.060</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1.245.864</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518.196</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965.263</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876.744</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88.519</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798.797</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369.120</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429.677</w:t>
            </w:r>
          </w:p>
        </w:tc>
      </w:tr>
      <w:tr w:rsidR="00203B26" w:rsidRPr="00810158" w:rsidTr="008015E7">
        <w:trPr>
          <w:jc w:val="center"/>
        </w:trPr>
        <w:tc>
          <w:tcPr>
            <w:tcW w:w="8364" w:type="dxa"/>
            <w:gridSpan w:val="4"/>
          </w:tcPr>
          <w:p w:rsidR="00203B26" w:rsidRPr="00810158" w:rsidRDefault="00203B26" w:rsidP="00C06A8D">
            <w:pPr>
              <w:jc w:val="center"/>
              <w:rPr>
                <w:sz w:val="20"/>
                <w:szCs w:val="20"/>
                <w:lang w:val="fr-FR"/>
              </w:rPr>
            </w:pPr>
            <w:r w:rsidRPr="00810158">
              <w:rPr>
                <w:sz w:val="20"/>
                <w:szCs w:val="20"/>
                <w:lang w:val="fr-FR"/>
              </w:rPr>
              <w:t>2012/2013</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Total des étudiants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1.676.927</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1.217.477</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459.450</w:t>
            </w:r>
          </w:p>
        </w:tc>
      </w:tr>
      <w:tr w:rsidR="00203B26" w:rsidRPr="00810158" w:rsidTr="008015E7">
        <w:trPr>
          <w:trHeight w:val="261"/>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plein 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970.135</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886.420</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83.715</w:t>
            </w:r>
          </w:p>
        </w:tc>
      </w:tr>
      <w:tr w:rsidR="00203B26" w:rsidRPr="00810158" w:rsidTr="008015E7">
        <w:trPr>
          <w:jc w:val="center"/>
        </w:trPr>
        <w:tc>
          <w:tcPr>
            <w:tcW w:w="2175" w:type="dxa"/>
          </w:tcPr>
          <w:p w:rsidR="00203B26" w:rsidRPr="00810158" w:rsidRDefault="00203B26" w:rsidP="00C06A8D">
            <w:pPr>
              <w:jc w:val="both"/>
              <w:rPr>
                <w:rFonts w:eastAsia="Calibri"/>
                <w:sz w:val="20"/>
                <w:szCs w:val="20"/>
                <w:lang w:val="fr-FR"/>
              </w:rPr>
            </w:pPr>
            <w:r w:rsidRPr="00810158">
              <w:rPr>
                <w:rFonts w:eastAsia="Calibri"/>
                <w:sz w:val="20"/>
                <w:szCs w:val="20"/>
                <w:lang w:val="fr-FR"/>
              </w:rPr>
              <w:t>Études à mi-temps</w:t>
            </w:r>
          </w:p>
        </w:tc>
        <w:tc>
          <w:tcPr>
            <w:tcW w:w="1857"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706.792</w:t>
            </w:r>
          </w:p>
        </w:tc>
        <w:tc>
          <w:tcPr>
            <w:tcW w:w="1923"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331.057</w:t>
            </w:r>
          </w:p>
        </w:tc>
        <w:tc>
          <w:tcPr>
            <w:tcW w:w="2409" w:type="dxa"/>
          </w:tcPr>
          <w:p w:rsidR="00203B26" w:rsidRPr="00810158" w:rsidRDefault="00203B26" w:rsidP="00C06A8D">
            <w:pPr>
              <w:jc w:val="center"/>
              <w:rPr>
                <w:rFonts w:eastAsia="Calibri"/>
                <w:sz w:val="20"/>
                <w:szCs w:val="20"/>
                <w:lang w:val="fr-FR"/>
              </w:rPr>
            </w:pPr>
            <w:r w:rsidRPr="00810158">
              <w:rPr>
                <w:rFonts w:eastAsia="Calibri"/>
                <w:sz w:val="20"/>
                <w:szCs w:val="20"/>
                <w:lang w:val="fr-FR"/>
              </w:rPr>
              <w:t>375.735</w:t>
            </w:r>
          </w:p>
        </w:tc>
      </w:tr>
    </w:tbl>
    <w:p w:rsidR="00203B26" w:rsidRPr="00810158" w:rsidRDefault="00203B26" w:rsidP="00203B26">
      <w:pPr>
        <w:rPr>
          <w:b/>
          <w:lang w:val="fr-FR"/>
        </w:rPr>
      </w:pPr>
    </w:p>
    <w:p w:rsidR="00203B26" w:rsidRPr="00810158" w:rsidRDefault="00500A14" w:rsidP="00203B26">
      <w:pPr>
        <w:pStyle w:val="SingleTxtG"/>
        <w:spacing w:after="0" w:line="240" w:lineRule="auto"/>
        <w:ind w:left="0" w:right="0"/>
        <w:rPr>
          <w:b/>
          <w:sz w:val="24"/>
          <w:szCs w:val="24"/>
          <w:lang w:val="fr-FR"/>
        </w:rPr>
      </w:pPr>
      <w:r w:rsidRPr="00810158">
        <w:rPr>
          <w:b/>
          <w:bCs/>
          <w:sz w:val="24"/>
          <w:szCs w:val="24"/>
          <w:lang w:val="fr-FR"/>
        </w:rPr>
        <w:t>Paragraphe</w:t>
      </w:r>
      <w:r w:rsidR="00203B26" w:rsidRPr="00810158">
        <w:rPr>
          <w:b/>
          <w:bCs/>
          <w:sz w:val="24"/>
          <w:szCs w:val="24"/>
          <w:lang w:val="fr-FR"/>
        </w:rPr>
        <w:t xml:space="preserve"> 10 des observations finales</w:t>
      </w:r>
      <w:r w:rsidR="001F2096" w:rsidRPr="00810158">
        <w:rPr>
          <w:b/>
          <w:bCs/>
          <w:sz w:val="24"/>
          <w:szCs w:val="24"/>
          <w:lang w:val="fr-FR"/>
        </w:rPr>
        <w:t>:</w:t>
      </w:r>
      <w:r w:rsidR="00203B26" w:rsidRPr="00810158">
        <w:rPr>
          <w:b/>
          <w:bCs/>
          <w:sz w:val="24"/>
          <w:szCs w:val="24"/>
          <w:lang w:val="fr-FR"/>
        </w:rPr>
        <w:t xml:space="preserve"> l'enseignement des droits de l'homme,</w:t>
      </w:r>
      <w:r w:rsidR="00203B26" w:rsidRPr="00810158">
        <w:rPr>
          <w:sz w:val="24"/>
          <w:szCs w:val="24"/>
          <w:lang w:val="fr-FR"/>
        </w:rPr>
        <w:t xml:space="preserve"> </w:t>
      </w:r>
      <w:r w:rsidRPr="00810158">
        <w:rPr>
          <w:b/>
          <w:bCs/>
          <w:sz w:val="24"/>
          <w:szCs w:val="24"/>
          <w:lang w:val="fr-FR"/>
        </w:rPr>
        <w:t>Paragraphe</w:t>
      </w:r>
      <w:r w:rsidR="00203B26" w:rsidRPr="00810158">
        <w:rPr>
          <w:b/>
          <w:bCs/>
          <w:sz w:val="24"/>
          <w:szCs w:val="24"/>
          <w:lang w:val="fr-FR"/>
        </w:rPr>
        <w:t xml:space="preserve"> 32 des observations finales</w:t>
      </w:r>
      <w:r w:rsidR="001F2096" w:rsidRPr="00810158">
        <w:rPr>
          <w:b/>
          <w:bCs/>
          <w:sz w:val="24"/>
          <w:szCs w:val="24"/>
          <w:lang w:val="fr-FR"/>
        </w:rPr>
        <w:t>:</w:t>
      </w:r>
      <w:r w:rsidR="00203B26" w:rsidRPr="00810158">
        <w:rPr>
          <w:b/>
          <w:bCs/>
          <w:sz w:val="24"/>
          <w:szCs w:val="24"/>
          <w:lang w:val="fr-FR"/>
        </w:rPr>
        <w:t xml:space="preserve"> l'introduction aux écoles du manuel éducatif </w:t>
      </w:r>
      <w:r w:rsidR="009729AA">
        <w:rPr>
          <w:b/>
          <w:bCs/>
          <w:sz w:val="24"/>
          <w:szCs w:val="24"/>
          <w:lang w:val="fr-FR"/>
        </w:rPr>
        <w:t>“</w:t>
      </w:r>
      <w:r w:rsidR="00203B26" w:rsidRPr="00810158">
        <w:rPr>
          <w:b/>
          <w:bCs/>
          <w:sz w:val="24"/>
          <w:szCs w:val="24"/>
          <w:lang w:val="fr-FR"/>
        </w:rPr>
        <w:t>Repères Junior</w:t>
      </w:r>
      <w:r w:rsidR="009729AA">
        <w:rPr>
          <w:b/>
          <w:bCs/>
          <w:sz w:val="24"/>
          <w:szCs w:val="24"/>
          <w:lang w:val="fr-FR"/>
        </w:rPr>
        <w:t>”</w:t>
      </w:r>
      <w:r w:rsidR="00203B26" w:rsidRPr="00810158">
        <w:rPr>
          <w:b/>
          <w:bCs/>
          <w:sz w:val="24"/>
          <w:szCs w:val="24"/>
          <w:lang w:val="fr-FR"/>
        </w:rPr>
        <w:t>, des mesures de sensibilisation, afin de lutter contre les brimades homophobes en milieu scolaire, de sorte que les personnes ne subissent pas de discrimination en raison de leur orientation et de leur identité sexuelles</w:t>
      </w:r>
      <w:r w:rsidR="00203B26" w:rsidRPr="00810158">
        <w:rPr>
          <w:sz w:val="24"/>
          <w:szCs w:val="24"/>
          <w:lang w:val="fr-FR"/>
        </w:rPr>
        <w:t xml:space="preserve"> </w:t>
      </w:r>
    </w:p>
    <w:p w:rsidR="00203B26" w:rsidRPr="00810158" w:rsidRDefault="00203B26" w:rsidP="00203B26">
      <w:pPr>
        <w:pStyle w:val="menfont"/>
        <w:jc w:val="both"/>
        <w:rPr>
          <w:rFonts w:ascii="Times New Roman" w:hAnsi="Times New Roman" w:cs="Times New Roman"/>
          <w:lang w:val="fr-FR"/>
        </w:rPr>
      </w:pPr>
      <w:r w:rsidRPr="00810158">
        <w:rPr>
          <w:rFonts w:ascii="Times New Roman" w:hAnsi="Times New Roman" w:cs="Times New Roman"/>
          <w:lang w:val="fr-FR"/>
        </w:rPr>
        <w:t>830. Le programme de base préscolaire et de l'enseignement général, en vigueur à partir du 1 septembre 2009, prend en compte les droits de l'homme à tous les stades d'éducation. La méthode de présenter ces questions a été adaptée à l'âge, aux be</w:t>
      </w:r>
      <w:r w:rsidR="009906D3">
        <w:rPr>
          <w:rFonts w:ascii="Times New Roman" w:hAnsi="Times New Roman" w:cs="Times New Roman"/>
          <w:lang w:val="fr-FR"/>
        </w:rPr>
        <w:t xml:space="preserve">soins </w:t>
      </w:r>
      <w:r w:rsidRPr="00810158">
        <w:rPr>
          <w:rFonts w:ascii="Times New Roman" w:hAnsi="Times New Roman" w:cs="Times New Roman"/>
          <w:lang w:val="fr-FR"/>
        </w:rPr>
        <w:t>et aux capacités d'</w:t>
      </w:r>
      <w:r w:rsidR="00EE39F6">
        <w:rPr>
          <w:rFonts w:ascii="Times New Roman" w:hAnsi="Times New Roman" w:cs="Times New Roman"/>
          <w:lang w:val="fr-FR"/>
        </w:rPr>
        <w:t>éducation</w:t>
      </w:r>
      <w:r w:rsidRPr="00810158">
        <w:rPr>
          <w:rFonts w:ascii="Times New Roman" w:hAnsi="Times New Roman" w:cs="Times New Roman"/>
          <w:lang w:val="fr-FR"/>
        </w:rPr>
        <w:t xml:space="preserve"> des élèves de chaque stade d'éducation. </w:t>
      </w:r>
    </w:p>
    <w:p w:rsidR="00203B26" w:rsidRPr="00810158" w:rsidRDefault="00203B26" w:rsidP="00203B26">
      <w:pPr>
        <w:jc w:val="both"/>
        <w:rPr>
          <w:b/>
          <w:lang w:val="fr-FR"/>
        </w:rPr>
      </w:pPr>
      <w:r w:rsidRPr="00810158">
        <w:rPr>
          <w:lang w:val="fr-FR"/>
        </w:rPr>
        <w:t>831. Le préambule du programme de base met l'accent sur la nécessité de la formation chez les élèves des attitudes favorables à leur développement individuel et social, tels que la citoyenneté, la responsabilité, l'honnêteté, l'intégrité, la persévérance, l'estime de soi, le respect des autres, ce qui devrait favoriser la préparation de la jeune génération au fonctionnement responsable et digne dans la société fondée sur les connaissances. Il souligne aussi que l'école devrait prendre des mesures nécessaires pour lutter contre les manifestations de discrimination.</w:t>
      </w:r>
    </w:p>
    <w:p w:rsidR="00203B26" w:rsidRPr="00810158" w:rsidRDefault="00203B26" w:rsidP="00203B26">
      <w:pPr>
        <w:jc w:val="both"/>
        <w:rPr>
          <w:lang w:val="fr-FR"/>
        </w:rPr>
      </w:pPr>
      <w:r w:rsidRPr="00810158">
        <w:rPr>
          <w:lang w:val="fr-FR"/>
        </w:rPr>
        <w:t xml:space="preserve">832. Le contenu concernant les droits de l'homme et les droits sociaux dans le programme de base préscolaire a été inclus dans le domaine </w:t>
      </w:r>
      <w:r w:rsidR="009729AA">
        <w:rPr>
          <w:lang w:val="fr-FR"/>
        </w:rPr>
        <w:t>“</w:t>
      </w:r>
      <w:r w:rsidRPr="00810158">
        <w:rPr>
          <w:lang w:val="fr-FR"/>
        </w:rPr>
        <w:t>Le développement des compétences sociales des enfants</w:t>
      </w:r>
      <w:r w:rsidR="009729AA">
        <w:rPr>
          <w:lang w:val="fr-FR"/>
        </w:rPr>
        <w:t>”</w:t>
      </w:r>
      <w:r w:rsidRPr="00810158">
        <w:rPr>
          <w:lang w:val="fr-FR"/>
        </w:rPr>
        <w:t xml:space="preserve"> et </w:t>
      </w:r>
      <w:r w:rsidR="009729AA">
        <w:rPr>
          <w:lang w:val="fr-FR"/>
        </w:rPr>
        <w:t>“</w:t>
      </w:r>
      <w:r w:rsidRPr="00810158">
        <w:rPr>
          <w:lang w:val="fr-FR"/>
        </w:rPr>
        <w:t>L'éducation familiale, civique et patriotique</w:t>
      </w:r>
      <w:r w:rsidR="009729AA">
        <w:rPr>
          <w:lang w:val="fr-FR"/>
        </w:rPr>
        <w:t>”</w:t>
      </w:r>
      <w:r w:rsidRPr="00810158">
        <w:rPr>
          <w:lang w:val="fr-FR"/>
        </w:rPr>
        <w:t xml:space="preserve">. Les enfants </w:t>
      </w:r>
      <w:r w:rsidR="00EE1C2B">
        <w:rPr>
          <w:lang w:val="fr-FR"/>
        </w:rPr>
        <w:t>sortant de</w:t>
      </w:r>
      <w:r w:rsidRPr="00810158">
        <w:rPr>
          <w:lang w:val="fr-FR"/>
        </w:rPr>
        <w:t xml:space="preserve"> l'école maternelle et commençant l'école primaire devraient savoir que toutes les personnes ont les mêmes droits.</w:t>
      </w:r>
    </w:p>
    <w:p w:rsidR="00203B26" w:rsidRPr="00810158" w:rsidRDefault="00203B26" w:rsidP="00203B26">
      <w:pPr>
        <w:jc w:val="both"/>
        <w:rPr>
          <w:lang w:val="fr-FR"/>
        </w:rPr>
      </w:pPr>
      <w:r w:rsidRPr="00810158">
        <w:rPr>
          <w:lang w:val="fr-FR"/>
        </w:rPr>
        <w:t xml:space="preserve">833. Les élèves qui poursuivent leur éducation travaillent sur le contenu de l'enseignement concernant les droits de l'homme dans les domaines de </w:t>
      </w:r>
      <w:r w:rsidR="009729AA">
        <w:rPr>
          <w:lang w:val="fr-FR"/>
        </w:rPr>
        <w:t>“</w:t>
      </w:r>
      <w:r w:rsidRPr="00810158">
        <w:rPr>
          <w:lang w:val="fr-FR"/>
        </w:rPr>
        <w:t>Éducation sociale</w:t>
      </w:r>
      <w:r w:rsidR="009729AA">
        <w:rPr>
          <w:lang w:val="fr-FR"/>
        </w:rPr>
        <w:t>”</w:t>
      </w:r>
      <w:r w:rsidRPr="00810158">
        <w:rPr>
          <w:lang w:val="fr-FR"/>
        </w:rPr>
        <w:t xml:space="preserve"> – dans l'éducation des jeunes enfants, et ensuite </w:t>
      </w:r>
      <w:r w:rsidR="009729AA">
        <w:rPr>
          <w:lang w:val="fr-FR"/>
        </w:rPr>
        <w:t>“</w:t>
      </w:r>
      <w:r w:rsidRPr="00810158">
        <w:rPr>
          <w:lang w:val="fr-FR"/>
        </w:rPr>
        <w:t>Histoire et société</w:t>
      </w:r>
      <w:r w:rsidR="009729AA">
        <w:rPr>
          <w:lang w:val="fr-FR"/>
        </w:rPr>
        <w:t>”</w:t>
      </w:r>
      <w:r w:rsidRPr="00810158">
        <w:rPr>
          <w:lang w:val="fr-FR"/>
        </w:rPr>
        <w:t xml:space="preserve">, </w:t>
      </w:r>
      <w:r w:rsidR="009729AA">
        <w:rPr>
          <w:lang w:val="fr-FR"/>
        </w:rPr>
        <w:t>“</w:t>
      </w:r>
      <w:r w:rsidRPr="00810158">
        <w:rPr>
          <w:lang w:val="fr-FR"/>
        </w:rPr>
        <w:t>Éducation civique</w:t>
      </w:r>
      <w:r w:rsidR="009729AA">
        <w:rPr>
          <w:lang w:val="fr-FR"/>
        </w:rPr>
        <w:t>”</w:t>
      </w:r>
      <w:r w:rsidRPr="00810158">
        <w:rPr>
          <w:lang w:val="fr-FR"/>
        </w:rPr>
        <w:t xml:space="preserve">, </w:t>
      </w:r>
      <w:r w:rsidR="009729AA">
        <w:rPr>
          <w:lang w:val="fr-FR"/>
        </w:rPr>
        <w:t>“</w:t>
      </w:r>
      <w:r w:rsidRPr="00810158">
        <w:rPr>
          <w:lang w:val="fr-FR"/>
        </w:rPr>
        <w:t>Histoire</w:t>
      </w:r>
      <w:r w:rsidR="009729AA">
        <w:rPr>
          <w:lang w:val="fr-FR"/>
        </w:rPr>
        <w:t>”</w:t>
      </w:r>
      <w:r w:rsidRPr="00810158">
        <w:rPr>
          <w:lang w:val="fr-FR"/>
        </w:rPr>
        <w:t xml:space="preserve">, </w:t>
      </w:r>
      <w:r w:rsidR="009729AA">
        <w:rPr>
          <w:lang w:val="fr-FR"/>
        </w:rPr>
        <w:t>“</w:t>
      </w:r>
      <w:r w:rsidRPr="00810158">
        <w:rPr>
          <w:lang w:val="fr-FR"/>
        </w:rPr>
        <w:t>Éthique</w:t>
      </w:r>
      <w:r w:rsidR="009729AA">
        <w:rPr>
          <w:lang w:val="fr-FR"/>
        </w:rPr>
        <w:t>”</w:t>
      </w:r>
      <w:r w:rsidRPr="00810158">
        <w:rPr>
          <w:lang w:val="fr-FR"/>
        </w:rPr>
        <w:t xml:space="preserve">, </w:t>
      </w:r>
      <w:r w:rsidR="009729AA">
        <w:rPr>
          <w:lang w:val="fr-FR"/>
        </w:rPr>
        <w:t>“</w:t>
      </w:r>
      <w:r w:rsidRPr="00810158">
        <w:rPr>
          <w:lang w:val="fr-FR"/>
        </w:rPr>
        <w:t>Éducation à la vie familiale</w:t>
      </w:r>
      <w:r w:rsidR="009729AA">
        <w:rPr>
          <w:lang w:val="fr-FR"/>
        </w:rPr>
        <w:t>”</w:t>
      </w:r>
      <w:r w:rsidRPr="00810158">
        <w:rPr>
          <w:lang w:val="fr-FR"/>
        </w:rPr>
        <w:t xml:space="preserve">, </w:t>
      </w:r>
      <w:r w:rsidR="009729AA">
        <w:rPr>
          <w:lang w:val="fr-FR"/>
        </w:rPr>
        <w:t>“</w:t>
      </w:r>
      <w:r w:rsidRPr="00810158">
        <w:rPr>
          <w:lang w:val="fr-FR"/>
        </w:rPr>
        <w:t>Histoire et société</w:t>
      </w:r>
      <w:r w:rsidR="009729AA">
        <w:rPr>
          <w:lang w:val="fr-FR"/>
        </w:rPr>
        <w:t>”</w:t>
      </w:r>
      <w:r w:rsidRPr="00810158">
        <w:rPr>
          <w:lang w:val="fr-FR"/>
        </w:rPr>
        <w:t>. Les attitudes civiques, sociales, interculturelles sont aussi développées dans le cadre de l'enseignement des autres matières, y compris la langue polonaise et l'éducation physique.</w:t>
      </w:r>
    </w:p>
    <w:p w:rsidR="00203B26" w:rsidRPr="00810158" w:rsidRDefault="00203B26" w:rsidP="00203B26">
      <w:pPr>
        <w:jc w:val="both"/>
        <w:outlineLvl w:val="0"/>
        <w:rPr>
          <w:sz w:val="32"/>
          <w:szCs w:val="32"/>
          <w:lang w:val="fr-FR"/>
        </w:rPr>
      </w:pPr>
      <w:r w:rsidRPr="00810158">
        <w:rPr>
          <w:lang w:val="fr-FR"/>
        </w:rPr>
        <w:t>834. Les cours d'éducation civique se concentrent sur ​​le développement de la participation à la vie civique, de la conscience sociale, de la responsabilité, du sens de la relation avec la communauté locale, nationale, européenne et mondiale, de la tolérance et de la capacité de résister à des formes de discrimination. L'école doit permettre l'accès à différentes sources d'informations et points de vue, l'acquisition des connaissances et compétences des citoyens dans la vie quotidienne, la planification et la mise en œuvre des projets éducatifs des étudiants, la participation à des discussions et des débats dans la classe, l'école et d'autres situations sociales, la participation à la vie de la communauté locale, la coopération avec les organisations de la société civile et les institutions publiques, la participation à des campagnes et des activités civiques.</w:t>
      </w:r>
    </w:p>
    <w:p w:rsidR="00203B26" w:rsidRPr="00810158" w:rsidRDefault="00203B26" w:rsidP="00203B26">
      <w:pPr>
        <w:jc w:val="both"/>
        <w:rPr>
          <w:i/>
          <w:lang w:val="fr-FR"/>
        </w:rPr>
      </w:pPr>
      <w:r w:rsidRPr="00810158">
        <w:rPr>
          <w:color w:val="000000"/>
          <w:shd w:val="clear" w:color="auto" w:fill="FFFFFF"/>
          <w:lang w:val="fr-FR"/>
        </w:rPr>
        <w:t>835. Les ressources pour les enseignants à utiliser dans le travail avec les élèves</w:t>
      </w:r>
      <w:r w:rsidR="001F2096" w:rsidRPr="00810158">
        <w:rPr>
          <w:color w:val="000000"/>
          <w:shd w:val="clear" w:color="auto" w:fill="FFFFFF"/>
          <w:lang w:val="fr-FR"/>
        </w:rPr>
        <w:t>:</w:t>
      </w:r>
    </w:p>
    <w:p w:rsidR="00203B26" w:rsidRPr="00810158" w:rsidRDefault="009729AA" w:rsidP="00B04B85">
      <w:pPr>
        <w:numPr>
          <w:ilvl w:val="0"/>
          <w:numId w:val="359"/>
        </w:numPr>
        <w:ind w:left="360"/>
        <w:jc w:val="both"/>
        <w:rPr>
          <w:lang w:val="fr-FR"/>
        </w:rPr>
      </w:pPr>
      <w:r>
        <w:rPr>
          <w:color w:val="000000"/>
          <w:lang w:val="fr-FR"/>
        </w:rPr>
        <w:t>“</w:t>
      </w:r>
      <w:r w:rsidR="00203B26" w:rsidRPr="00810158">
        <w:rPr>
          <w:color w:val="000000"/>
          <w:lang w:val="fr-FR"/>
        </w:rPr>
        <w:t>Repères Juniors. L'éducation en matière des droits de l'homme dans le travail avec les enfants</w:t>
      </w:r>
      <w:r>
        <w:rPr>
          <w:color w:val="000000"/>
          <w:lang w:val="fr-FR"/>
        </w:rPr>
        <w:t>”</w:t>
      </w:r>
      <w:r w:rsidR="00203B26" w:rsidRPr="00810158">
        <w:rPr>
          <w:color w:val="000000"/>
          <w:lang w:val="fr-FR"/>
        </w:rPr>
        <w:t>,</w:t>
      </w:r>
      <w:r w:rsidR="00203B26" w:rsidRPr="00810158">
        <w:rPr>
          <w:shd w:val="clear" w:color="auto" w:fill="FFFFFF"/>
          <w:lang w:val="fr-FR"/>
        </w:rPr>
        <w:sym w:font="Symbol" w:char="F02D"/>
      </w:r>
      <w:r w:rsidR="00203B26" w:rsidRPr="00810158">
        <w:rPr>
          <w:shd w:val="clear" w:color="auto" w:fill="FFFFFF"/>
          <w:lang w:val="fr-FR"/>
        </w:rPr>
        <w:t xml:space="preserve"> l'édition polonaise du guide du Conseil de l'Europe </w:t>
      </w:r>
      <w:r>
        <w:rPr>
          <w:shd w:val="clear" w:color="auto" w:fill="FFFFFF"/>
          <w:lang w:val="fr-FR"/>
        </w:rPr>
        <w:t>“</w:t>
      </w:r>
      <w:r w:rsidR="00203B26" w:rsidRPr="00810158">
        <w:rPr>
          <w:shd w:val="clear" w:color="auto" w:fill="FFFFFF"/>
          <w:lang w:val="fr-FR"/>
        </w:rPr>
        <w:t>Compasito</w:t>
      </w:r>
      <w:r>
        <w:rPr>
          <w:shd w:val="clear" w:color="auto" w:fill="FFFFFF"/>
          <w:lang w:val="fr-FR"/>
        </w:rPr>
        <w:t>”</w:t>
      </w:r>
      <w:r w:rsidR="00203B26" w:rsidRPr="00810158">
        <w:rPr>
          <w:shd w:val="clear" w:color="auto" w:fill="FFFFFF"/>
          <w:lang w:val="fr-FR"/>
        </w:rPr>
        <w:t xml:space="preserve">, </w:t>
      </w:r>
    </w:p>
    <w:p w:rsidR="00203B26" w:rsidRPr="00810158" w:rsidRDefault="009729AA" w:rsidP="00B04B85">
      <w:pPr>
        <w:numPr>
          <w:ilvl w:val="0"/>
          <w:numId w:val="359"/>
        </w:numPr>
        <w:ind w:left="360"/>
        <w:jc w:val="both"/>
        <w:rPr>
          <w:lang w:val="fr-FR"/>
        </w:rPr>
      </w:pPr>
      <w:r>
        <w:rPr>
          <w:shd w:val="clear" w:color="auto" w:fill="FFFFFF"/>
          <w:lang w:val="fr-FR"/>
        </w:rPr>
        <w:t>“</w:t>
      </w:r>
      <w:r w:rsidR="00203B26" w:rsidRPr="00810158">
        <w:rPr>
          <w:shd w:val="clear" w:color="auto" w:fill="FFFFFF"/>
          <w:lang w:val="fr-FR"/>
        </w:rPr>
        <w:t>Repères Jeunes. L'éducation en matière des droits de l'homme dans le travail avec les jeunes</w:t>
      </w:r>
      <w:r>
        <w:rPr>
          <w:shd w:val="clear" w:color="auto" w:fill="FFFFFF"/>
          <w:lang w:val="fr-FR"/>
        </w:rPr>
        <w:t>”</w:t>
      </w:r>
      <w:r w:rsidR="00203B26" w:rsidRPr="00810158">
        <w:rPr>
          <w:shd w:val="clear" w:color="auto" w:fill="FFFFFF"/>
          <w:lang w:val="fr-FR"/>
        </w:rPr>
        <w:sym w:font="Symbol" w:char="F02D"/>
      </w:r>
      <w:r w:rsidR="00203B26" w:rsidRPr="00810158">
        <w:rPr>
          <w:shd w:val="clear" w:color="auto" w:fill="FFFFFF"/>
          <w:lang w:val="fr-FR"/>
        </w:rPr>
        <w:t xml:space="preserve"> le guide du Conseil de l'Europe en matière de l'éducation en matière des droits de l'homme, </w:t>
      </w:r>
    </w:p>
    <w:p w:rsidR="00203B26" w:rsidRPr="00810158" w:rsidRDefault="00203B26" w:rsidP="00B04B85">
      <w:pPr>
        <w:numPr>
          <w:ilvl w:val="0"/>
          <w:numId w:val="360"/>
        </w:numPr>
        <w:ind w:left="360"/>
        <w:jc w:val="both"/>
        <w:rPr>
          <w:shd w:val="clear" w:color="auto" w:fill="FFFFFF"/>
          <w:lang w:val="fr-FR"/>
        </w:rPr>
      </w:pPr>
      <w:r w:rsidRPr="00810158">
        <w:rPr>
          <w:shd w:val="clear" w:color="auto" w:fill="FFFFFF"/>
          <w:lang w:val="fr-FR"/>
        </w:rPr>
        <w:t>Les droits de l'homme – le guide de l'enseignant</w:t>
      </w:r>
      <w:r w:rsidR="009729AA">
        <w:rPr>
          <w:shd w:val="clear" w:color="auto" w:fill="FFFFFF"/>
          <w:lang w:val="fr-FR"/>
        </w:rPr>
        <w:t>”</w:t>
      </w:r>
      <w:r w:rsidRPr="00810158">
        <w:rPr>
          <w:lang w:val="fr-FR"/>
        </w:rPr>
        <w:t>,</w:t>
      </w:r>
    </w:p>
    <w:p w:rsidR="00203B26" w:rsidRPr="00810158" w:rsidRDefault="009729AA" w:rsidP="00B04B85">
      <w:pPr>
        <w:numPr>
          <w:ilvl w:val="0"/>
          <w:numId w:val="361"/>
        </w:numPr>
        <w:ind w:left="360"/>
        <w:jc w:val="both"/>
        <w:rPr>
          <w:bCs/>
          <w:lang w:val="fr-FR"/>
        </w:rPr>
      </w:pPr>
      <w:r>
        <w:rPr>
          <w:lang w:val="fr-FR"/>
        </w:rPr>
        <w:t>“</w:t>
      </w:r>
      <w:r w:rsidR="00203B26" w:rsidRPr="00810158">
        <w:rPr>
          <w:lang w:val="fr-FR"/>
        </w:rPr>
        <w:t>Autobiographie de rencontres interculturelles</w:t>
      </w:r>
      <w:r>
        <w:rPr>
          <w:lang w:val="fr-FR"/>
        </w:rPr>
        <w:t>”</w:t>
      </w:r>
      <w:r w:rsidR="00203B26" w:rsidRPr="00810158">
        <w:rPr>
          <w:lang w:val="fr-FR"/>
        </w:rPr>
        <w:t xml:space="preserve"> – l'outil conçu par le Conseil de l'Europe, </w:t>
      </w:r>
    </w:p>
    <w:p w:rsidR="00203B26" w:rsidRPr="00810158" w:rsidRDefault="009729AA" w:rsidP="00B04B85">
      <w:pPr>
        <w:numPr>
          <w:ilvl w:val="0"/>
          <w:numId w:val="362"/>
        </w:numPr>
        <w:ind w:left="360"/>
        <w:jc w:val="both"/>
        <w:rPr>
          <w:lang w:val="fr-FR"/>
        </w:rPr>
      </w:pPr>
      <w:r>
        <w:rPr>
          <w:shd w:val="clear" w:color="auto" w:fill="FFFFFF"/>
          <w:lang w:val="fr-FR"/>
        </w:rPr>
        <w:t>“</w:t>
      </w:r>
      <w:r w:rsidR="00203B26" w:rsidRPr="00810158">
        <w:rPr>
          <w:shd w:val="clear" w:color="auto" w:fill="FFFFFF"/>
          <w:lang w:val="fr-FR"/>
        </w:rPr>
        <w:t>Anti-discrimination. Trousse pédagogique</w:t>
      </w:r>
      <w:r>
        <w:rPr>
          <w:shd w:val="clear" w:color="auto" w:fill="FFFFFF"/>
          <w:lang w:val="fr-FR"/>
        </w:rPr>
        <w:t>”</w:t>
      </w:r>
      <w:r w:rsidR="00203B26" w:rsidRPr="00810158">
        <w:rPr>
          <w:shd w:val="clear" w:color="auto" w:fill="FFFFFF"/>
          <w:lang w:val="fr-FR"/>
        </w:rPr>
        <w:t xml:space="preserve">, </w:t>
      </w:r>
    </w:p>
    <w:p w:rsidR="00203B26" w:rsidRPr="00810158" w:rsidRDefault="009729AA" w:rsidP="00B04B85">
      <w:pPr>
        <w:numPr>
          <w:ilvl w:val="0"/>
          <w:numId w:val="363"/>
        </w:numPr>
        <w:ind w:left="357" w:hanging="357"/>
        <w:jc w:val="both"/>
        <w:rPr>
          <w:shd w:val="clear" w:color="auto" w:fill="FFFFFF"/>
          <w:lang w:val="fr-FR"/>
        </w:rPr>
      </w:pPr>
      <w:r>
        <w:rPr>
          <w:shd w:val="clear" w:color="auto" w:fill="FFFFFF"/>
          <w:lang w:val="fr-FR"/>
        </w:rPr>
        <w:t>“</w:t>
      </w:r>
      <w:r w:rsidR="00203B26" w:rsidRPr="00810158">
        <w:rPr>
          <w:shd w:val="clear" w:color="auto" w:fill="FFFFFF"/>
          <w:lang w:val="fr-FR"/>
        </w:rPr>
        <w:t>Éducation interculturelle. Le guide de l'enseignant</w:t>
      </w:r>
      <w:r>
        <w:rPr>
          <w:shd w:val="clear" w:color="auto" w:fill="FFFFFF"/>
          <w:lang w:val="fr-FR"/>
        </w:rPr>
        <w:t>”</w:t>
      </w:r>
      <w:r w:rsidR="00203B26" w:rsidRPr="00810158">
        <w:rPr>
          <w:shd w:val="clear" w:color="auto" w:fill="FFFFFF"/>
          <w:lang w:val="fr-FR"/>
        </w:rPr>
        <w:t>.</w:t>
      </w:r>
    </w:p>
    <w:p w:rsidR="00203B26" w:rsidRPr="00810158" w:rsidRDefault="00203B26" w:rsidP="00203B26">
      <w:pPr>
        <w:jc w:val="both"/>
        <w:rPr>
          <w:lang w:val="fr-FR"/>
        </w:rPr>
      </w:pPr>
      <w:r w:rsidRPr="00810158">
        <w:rPr>
          <w:lang w:val="fr-FR"/>
        </w:rPr>
        <w:t xml:space="preserve">836. La publication </w:t>
      </w:r>
      <w:r w:rsidR="009729AA">
        <w:rPr>
          <w:lang w:val="fr-FR"/>
        </w:rPr>
        <w:t>“</w:t>
      </w:r>
      <w:r w:rsidRPr="00810158">
        <w:rPr>
          <w:lang w:val="fr-FR"/>
        </w:rPr>
        <w:t>Repères Jeunes. L'éducation en matière des droits de l'homme dans le travail avec les jeunes</w:t>
      </w:r>
      <w:r w:rsidR="009729AA">
        <w:rPr>
          <w:lang w:val="fr-FR"/>
        </w:rPr>
        <w:t>”</w:t>
      </w:r>
      <w:r w:rsidRPr="00810158">
        <w:rPr>
          <w:lang w:val="fr-FR"/>
        </w:rPr>
        <w:t xml:space="preserve"> n'est pas </w:t>
      </w:r>
      <w:r w:rsidR="008B5EC3" w:rsidRPr="00810158">
        <w:rPr>
          <w:lang w:val="fr-FR"/>
        </w:rPr>
        <w:t>un</w:t>
      </w:r>
      <w:r w:rsidRPr="00810158">
        <w:rPr>
          <w:lang w:val="fr-FR"/>
        </w:rPr>
        <w:t xml:space="preserve"> manuel scolaire. Elle a été traduite en polonais et peut être utilisée par les enseignants dans leur travail comme une ressource supplémentaire. Le ministère de l'Éducation nationale coopère avec la Société d'éducation anti-discrimination en matière de la formation des experts chargés de l'admission des manuels. </w:t>
      </w:r>
    </w:p>
    <w:p w:rsidR="00203B26" w:rsidRPr="00810158" w:rsidRDefault="00203B26" w:rsidP="00203B26">
      <w:pPr>
        <w:jc w:val="both"/>
        <w:rPr>
          <w:lang w:val="fr-FR"/>
        </w:rPr>
      </w:pPr>
      <w:r w:rsidRPr="00810158">
        <w:rPr>
          <w:lang w:val="fr-FR"/>
        </w:rPr>
        <w:t xml:space="preserve">837. Informations complémentaires – </w:t>
      </w:r>
      <w:r w:rsidR="003D6C89">
        <w:rPr>
          <w:lang w:val="fr-FR"/>
        </w:rPr>
        <w:t>paragraphe</w:t>
      </w:r>
      <w:r w:rsidRPr="00810158">
        <w:rPr>
          <w:lang w:val="fr-FR"/>
        </w:rPr>
        <w:t>s 15-17.</w:t>
      </w:r>
    </w:p>
    <w:p w:rsidR="00203B26" w:rsidRPr="00810158" w:rsidRDefault="00203B26" w:rsidP="00203B26">
      <w:pPr>
        <w:jc w:val="both"/>
        <w:rPr>
          <w:lang w:val="fr-FR"/>
        </w:rPr>
      </w:pPr>
    </w:p>
    <w:p w:rsidR="00203B26" w:rsidRPr="00810158" w:rsidRDefault="00A6205E" w:rsidP="00203B26">
      <w:pPr>
        <w:jc w:val="both"/>
        <w:rPr>
          <w:b/>
          <w:lang w:val="fr-FR"/>
        </w:rPr>
      </w:pPr>
      <w:r>
        <w:rPr>
          <w:b/>
          <w:bCs/>
          <w:lang w:val="fr-FR"/>
        </w:rPr>
        <w:t>E</w:t>
      </w:r>
      <w:r w:rsidR="00203B26" w:rsidRPr="00810158">
        <w:rPr>
          <w:b/>
          <w:bCs/>
          <w:lang w:val="fr-FR"/>
        </w:rPr>
        <w:t>nseignement pour adultes</w:t>
      </w:r>
    </w:p>
    <w:p w:rsidR="00203B26" w:rsidRPr="00810158" w:rsidRDefault="00203B26" w:rsidP="00203B26">
      <w:pPr>
        <w:jc w:val="both"/>
        <w:rPr>
          <w:lang w:val="fr-FR"/>
        </w:rPr>
      </w:pPr>
      <w:r w:rsidRPr="00810158">
        <w:rPr>
          <w:lang w:val="fr-FR"/>
        </w:rPr>
        <w:t xml:space="preserve">838. Le </w:t>
      </w:r>
      <w:r w:rsidR="00D727BA">
        <w:rPr>
          <w:lang w:val="fr-FR"/>
        </w:rPr>
        <w:t xml:space="preserve">Règlement </w:t>
      </w:r>
      <w:r w:rsidR="009E11D5">
        <w:rPr>
          <w:lang w:val="fr-FR"/>
        </w:rPr>
        <w:t xml:space="preserve">du ministre </w:t>
      </w:r>
      <w:r w:rsidRPr="00810158">
        <w:rPr>
          <w:lang w:val="fr-FR"/>
        </w:rPr>
        <w:t xml:space="preserve">de l’Éducation nationale </w:t>
      </w:r>
      <w:r w:rsidR="00382538">
        <w:rPr>
          <w:lang w:val="fr-FR"/>
        </w:rPr>
        <w:t xml:space="preserve">sur </w:t>
      </w:r>
      <w:r w:rsidRPr="00810158">
        <w:rPr>
          <w:lang w:val="fr-FR"/>
        </w:rPr>
        <w:t>établissements publics d'enseignement tout au long de la vie, des établissements publics d'enseignement pratique et des centres publics de formation supplémentaire et de formation professionnelle, en vigueur jusqu'en septembre 2012, définissait</w:t>
      </w:r>
      <w:r w:rsidR="001F2096" w:rsidRPr="00810158">
        <w:rPr>
          <w:lang w:val="fr-FR"/>
        </w:rPr>
        <w:t>:</w:t>
      </w:r>
    </w:p>
    <w:p w:rsidR="00203B26" w:rsidRPr="00810158" w:rsidRDefault="00203B26" w:rsidP="00B04B85">
      <w:pPr>
        <w:numPr>
          <w:ilvl w:val="0"/>
          <w:numId w:val="325"/>
        </w:numPr>
        <w:tabs>
          <w:tab w:val="right" w:pos="284"/>
          <w:tab w:val="left" w:pos="408"/>
        </w:tabs>
        <w:jc w:val="both"/>
        <w:rPr>
          <w:lang w:val="fr-FR"/>
        </w:rPr>
      </w:pPr>
      <w:r w:rsidRPr="00810158">
        <w:rPr>
          <w:lang w:val="fr-FR"/>
        </w:rPr>
        <w:t>les types des établissements publics d'enseignement tout au long de la vie et des établissements publics d'enseignement pratique,</w:t>
      </w:r>
    </w:p>
    <w:p w:rsidR="00203B26" w:rsidRPr="00810158" w:rsidRDefault="00203B26" w:rsidP="00B04B85">
      <w:pPr>
        <w:numPr>
          <w:ilvl w:val="0"/>
          <w:numId w:val="325"/>
        </w:numPr>
        <w:tabs>
          <w:tab w:val="right" w:pos="284"/>
          <w:tab w:val="left" w:pos="408"/>
        </w:tabs>
        <w:jc w:val="both"/>
        <w:rPr>
          <w:lang w:val="fr-FR"/>
        </w:rPr>
      </w:pPr>
      <w:r w:rsidRPr="00810158">
        <w:rPr>
          <w:lang w:val="fr-FR"/>
        </w:rPr>
        <w:t>les tâches des établissements publics d'enseignement tout au long de la vie à l'échelle nationale,</w:t>
      </w:r>
    </w:p>
    <w:p w:rsidR="00203B26" w:rsidRPr="00810158" w:rsidRDefault="00203B26" w:rsidP="00B04B85">
      <w:pPr>
        <w:numPr>
          <w:ilvl w:val="0"/>
          <w:numId w:val="325"/>
        </w:numPr>
        <w:tabs>
          <w:tab w:val="right" w:pos="284"/>
          <w:tab w:val="left" w:pos="408"/>
        </w:tabs>
        <w:jc w:val="both"/>
        <w:rPr>
          <w:lang w:val="fr-FR"/>
        </w:rPr>
      </w:pPr>
      <w:r w:rsidRPr="00810158">
        <w:rPr>
          <w:lang w:val="fr-FR"/>
        </w:rPr>
        <w:t>l'organisation, le moyen, les conditions et les formes de l'enseignement par les établissements publics d'enseignement tout au long de la vie et pratique, les centres de formation supplémentaire et de formation professionnelle,</w:t>
      </w:r>
    </w:p>
    <w:p w:rsidR="00203B26" w:rsidRPr="00810158" w:rsidRDefault="00203B26" w:rsidP="00B04B85">
      <w:pPr>
        <w:numPr>
          <w:ilvl w:val="0"/>
          <w:numId w:val="325"/>
        </w:numPr>
        <w:tabs>
          <w:tab w:val="right" w:pos="284"/>
          <w:tab w:val="left" w:pos="408"/>
        </w:tabs>
        <w:jc w:val="both"/>
        <w:rPr>
          <w:lang w:val="fr-FR"/>
        </w:rPr>
      </w:pPr>
      <w:r w:rsidRPr="00810158">
        <w:rPr>
          <w:lang w:val="fr-FR"/>
        </w:rPr>
        <w:t>les conditions et la mode de paiement pour la formation tout au long de la vie en dehors de l'école.</w:t>
      </w:r>
    </w:p>
    <w:p w:rsidR="00203B26" w:rsidRPr="00810158" w:rsidRDefault="00203B26" w:rsidP="00203B26">
      <w:pPr>
        <w:jc w:val="both"/>
        <w:rPr>
          <w:lang w:val="fr-FR"/>
        </w:rPr>
      </w:pPr>
      <w:r w:rsidRPr="00810158">
        <w:rPr>
          <w:lang w:val="fr-FR"/>
        </w:rPr>
        <w:t>839. Les établissements publics d'enseignement tout au long de la vie comprenaient</w:t>
      </w:r>
      <w:r w:rsidR="001F2096" w:rsidRPr="00810158">
        <w:rPr>
          <w:lang w:val="fr-FR"/>
        </w:rPr>
        <w:t>:</w:t>
      </w:r>
    </w:p>
    <w:p w:rsidR="00203B26" w:rsidRPr="00810158" w:rsidRDefault="00203B26" w:rsidP="00B04B85">
      <w:pPr>
        <w:numPr>
          <w:ilvl w:val="0"/>
          <w:numId w:val="324"/>
        </w:numPr>
        <w:tabs>
          <w:tab w:val="right" w:pos="284"/>
          <w:tab w:val="left" w:pos="408"/>
        </w:tabs>
        <w:jc w:val="both"/>
        <w:rPr>
          <w:lang w:val="fr-FR"/>
        </w:rPr>
      </w:pPr>
      <w:r w:rsidRPr="00810158">
        <w:rPr>
          <w:lang w:val="fr-FR"/>
        </w:rPr>
        <w:t>les établissements publics d'enseignement tout au long de la vie à l'échelle nationale,</w:t>
      </w:r>
    </w:p>
    <w:p w:rsidR="00203B26" w:rsidRPr="00810158" w:rsidRDefault="00203B26" w:rsidP="00B04B85">
      <w:pPr>
        <w:numPr>
          <w:ilvl w:val="0"/>
          <w:numId w:val="324"/>
        </w:numPr>
        <w:tabs>
          <w:tab w:val="right" w:pos="284"/>
          <w:tab w:val="left" w:pos="408"/>
        </w:tabs>
        <w:jc w:val="both"/>
        <w:rPr>
          <w:lang w:val="fr-FR"/>
        </w:rPr>
      </w:pPr>
      <w:r w:rsidRPr="00810158">
        <w:rPr>
          <w:lang w:val="fr-FR"/>
        </w:rPr>
        <w:t>les centres d'enseignement tout au long de la vie.</w:t>
      </w:r>
    </w:p>
    <w:p w:rsidR="00203B26" w:rsidRPr="00810158" w:rsidRDefault="00203B26" w:rsidP="00203B26">
      <w:pPr>
        <w:jc w:val="both"/>
        <w:rPr>
          <w:lang w:val="fr-FR"/>
        </w:rPr>
      </w:pPr>
      <w:r w:rsidRPr="00810158">
        <w:rPr>
          <w:lang w:val="fr-FR"/>
        </w:rPr>
        <w:t>840. Les tâches de l'établissement à l'échelle nationale étaient de</w:t>
      </w:r>
      <w:r w:rsidR="001F2096" w:rsidRPr="00810158">
        <w:rPr>
          <w:lang w:val="fr-FR"/>
        </w:rPr>
        <w:t>:</w:t>
      </w:r>
    </w:p>
    <w:p w:rsidR="00203B26" w:rsidRPr="00810158" w:rsidRDefault="00203B26" w:rsidP="00B04B85">
      <w:pPr>
        <w:numPr>
          <w:ilvl w:val="0"/>
          <w:numId w:val="326"/>
        </w:numPr>
        <w:tabs>
          <w:tab w:val="right" w:pos="284"/>
          <w:tab w:val="left" w:pos="408"/>
        </w:tabs>
        <w:jc w:val="both"/>
        <w:rPr>
          <w:lang w:val="fr-FR"/>
        </w:rPr>
      </w:pPr>
      <w:r w:rsidRPr="00810158">
        <w:rPr>
          <w:lang w:val="fr-FR"/>
        </w:rPr>
        <w:t xml:space="preserve">préparer des solutions pour développer l'enseignement tout au long de la vie, </w:t>
      </w:r>
    </w:p>
    <w:p w:rsidR="00203B26" w:rsidRPr="00810158" w:rsidRDefault="00203B26" w:rsidP="00B04B85">
      <w:pPr>
        <w:numPr>
          <w:ilvl w:val="0"/>
          <w:numId w:val="326"/>
        </w:numPr>
        <w:tabs>
          <w:tab w:val="right" w:pos="284"/>
          <w:tab w:val="left" w:pos="408"/>
        </w:tabs>
        <w:jc w:val="both"/>
        <w:rPr>
          <w:lang w:val="fr-FR"/>
        </w:rPr>
      </w:pPr>
      <w:r w:rsidRPr="00810158">
        <w:rPr>
          <w:lang w:val="fr-FR"/>
        </w:rPr>
        <w:t xml:space="preserve">concevoir et mettre en </w:t>
      </w:r>
      <w:r w:rsidR="008B150E" w:rsidRPr="00810158">
        <w:rPr>
          <w:lang w:val="fr-FR"/>
        </w:rPr>
        <w:t>œ</w:t>
      </w:r>
      <w:r w:rsidRPr="00810158">
        <w:rPr>
          <w:lang w:val="fr-FR"/>
        </w:rPr>
        <w:t>uvre l'enseignement tout au long de la vie, y compris l'enseignement à distance,</w:t>
      </w:r>
    </w:p>
    <w:p w:rsidR="00203B26" w:rsidRPr="00810158" w:rsidRDefault="00203B26" w:rsidP="00B04B85">
      <w:pPr>
        <w:numPr>
          <w:ilvl w:val="0"/>
          <w:numId w:val="326"/>
        </w:numPr>
        <w:tabs>
          <w:tab w:val="right" w:pos="284"/>
          <w:tab w:val="left" w:pos="408"/>
        </w:tabs>
        <w:jc w:val="both"/>
        <w:rPr>
          <w:lang w:val="fr-FR"/>
        </w:rPr>
      </w:pPr>
      <w:r w:rsidRPr="00810158">
        <w:rPr>
          <w:lang w:val="fr-FR"/>
        </w:rPr>
        <w:t>créer des outils permettant de contrôler le processus de l'enseignement tout au long de la vie, préparer les analyses permettant de diagnostiquer et évaluer l'enseignement tout au long de la vie,</w:t>
      </w:r>
    </w:p>
    <w:p w:rsidR="00203B26" w:rsidRPr="00810158" w:rsidRDefault="00203B26" w:rsidP="00B04B85">
      <w:pPr>
        <w:numPr>
          <w:ilvl w:val="0"/>
          <w:numId w:val="326"/>
        </w:numPr>
        <w:tabs>
          <w:tab w:val="right" w:pos="284"/>
          <w:tab w:val="left" w:pos="408"/>
        </w:tabs>
        <w:jc w:val="both"/>
        <w:rPr>
          <w:lang w:val="fr-FR"/>
        </w:rPr>
      </w:pPr>
      <w:r w:rsidRPr="00810158">
        <w:rPr>
          <w:lang w:val="fr-FR"/>
        </w:rPr>
        <w:t>préparer les programmes et les ressources éducatives, préparer les enseignants,</w:t>
      </w:r>
    </w:p>
    <w:p w:rsidR="00203B26" w:rsidRPr="00810158" w:rsidRDefault="00203B26" w:rsidP="00B04B85">
      <w:pPr>
        <w:numPr>
          <w:ilvl w:val="0"/>
          <w:numId w:val="326"/>
        </w:numPr>
        <w:tabs>
          <w:tab w:val="right" w:pos="284"/>
          <w:tab w:val="left" w:pos="408"/>
        </w:tabs>
        <w:jc w:val="both"/>
        <w:rPr>
          <w:lang w:val="fr-FR"/>
        </w:rPr>
      </w:pPr>
      <w:r w:rsidRPr="00810158">
        <w:rPr>
          <w:lang w:val="fr-FR"/>
        </w:rPr>
        <w:t>préparer les programmes, les ressources et les outils permettant de fournir des conseils professionnels et préparer les effectifs pour leur mise en œuvre,</w:t>
      </w:r>
    </w:p>
    <w:p w:rsidR="00203B26" w:rsidRPr="00810158" w:rsidRDefault="00203B26" w:rsidP="00B04B85">
      <w:pPr>
        <w:numPr>
          <w:ilvl w:val="0"/>
          <w:numId w:val="326"/>
        </w:numPr>
        <w:tabs>
          <w:tab w:val="right" w:pos="284"/>
          <w:tab w:val="left" w:pos="408"/>
        </w:tabs>
        <w:jc w:val="both"/>
        <w:rPr>
          <w:lang w:val="fr-FR"/>
        </w:rPr>
      </w:pPr>
      <w:r w:rsidRPr="00810158">
        <w:rPr>
          <w:lang w:val="fr-FR"/>
        </w:rPr>
        <w:t>promouvoir les projets novateurs et expérimentaux en matière de la formation tout au long de la vie, en particulier permettant d'acquérir et compléter les compétences et les qualifications professionnelles,</w:t>
      </w:r>
    </w:p>
    <w:p w:rsidR="00203B26" w:rsidRPr="00810158" w:rsidRDefault="00203B26" w:rsidP="00B04B85">
      <w:pPr>
        <w:numPr>
          <w:ilvl w:val="0"/>
          <w:numId w:val="326"/>
        </w:numPr>
        <w:tabs>
          <w:tab w:val="right" w:pos="284"/>
          <w:tab w:val="left" w:pos="408"/>
        </w:tabs>
        <w:jc w:val="both"/>
        <w:rPr>
          <w:lang w:val="fr-FR"/>
        </w:rPr>
      </w:pPr>
      <w:r w:rsidRPr="00810158">
        <w:rPr>
          <w:lang w:val="fr-FR"/>
        </w:rPr>
        <w:t>mettre au point d’une base de données et d’un site web</w:t>
      </w:r>
      <w:r w:rsidR="00EE0BD4">
        <w:rPr>
          <w:lang w:val="fr-FR"/>
        </w:rPr>
        <w:t>, activité éditorale</w:t>
      </w:r>
      <w:r w:rsidR="00C7471C">
        <w:rPr>
          <w:lang w:val="fr-FR"/>
        </w:rPr>
        <w:t>.</w:t>
      </w:r>
    </w:p>
    <w:p w:rsidR="00203B26" w:rsidRPr="00810158" w:rsidRDefault="00203B26" w:rsidP="00203B26">
      <w:pPr>
        <w:jc w:val="both"/>
        <w:rPr>
          <w:lang w:val="fr-FR"/>
        </w:rPr>
      </w:pPr>
      <w:r w:rsidRPr="00810158">
        <w:rPr>
          <w:lang w:val="fr-FR"/>
        </w:rPr>
        <w:t>841. Le Centre de la formation tout au long de la vie a mené des formations tout au long de la vie dans les écoles pour les adultes ou en dehors de l'école. Les tâches du Centre étaient de</w:t>
      </w:r>
      <w:r w:rsidR="001F2096" w:rsidRPr="00810158">
        <w:rPr>
          <w:lang w:val="fr-FR"/>
        </w:rPr>
        <w:t>:</w:t>
      </w:r>
    </w:p>
    <w:p w:rsidR="00203B26" w:rsidRPr="00810158" w:rsidRDefault="00203B26" w:rsidP="00B04B85">
      <w:pPr>
        <w:numPr>
          <w:ilvl w:val="0"/>
          <w:numId w:val="327"/>
        </w:numPr>
        <w:tabs>
          <w:tab w:val="right" w:pos="284"/>
          <w:tab w:val="left" w:pos="408"/>
        </w:tabs>
        <w:jc w:val="both"/>
        <w:rPr>
          <w:lang w:val="fr-FR"/>
        </w:rPr>
      </w:pPr>
      <w:r w:rsidRPr="00810158">
        <w:rPr>
          <w:lang w:val="fr-FR"/>
        </w:rPr>
        <w:t>concevoir et publier des ressources méthodologiques et didactiques,</w:t>
      </w:r>
    </w:p>
    <w:p w:rsidR="00203B26" w:rsidRPr="00810158" w:rsidRDefault="00203B26" w:rsidP="00B04B85">
      <w:pPr>
        <w:numPr>
          <w:ilvl w:val="0"/>
          <w:numId w:val="327"/>
        </w:numPr>
        <w:tabs>
          <w:tab w:val="right" w:pos="284"/>
          <w:tab w:val="left" w:pos="408"/>
        </w:tabs>
        <w:jc w:val="both"/>
        <w:rPr>
          <w:lang w:val="fr-FR"/>
        </w:rPr>
      </w:pPr>
      <w:r w:rsidRPr="00810158">
        <w:rPr>
          <w:lang w:val="fr-FR"/>
        </w:rPr>
        <w:t>préparer l'offre de la formation tout au long de la vie, coopérer avec des employeurs en la matière,</w:t>
      </w:r>
    </w:p>
    <w:p w:rsidR="00203B26" w:rsidRPr="00810158" w:rsidRDefault="00203B26" w:rsidP="00B04B85">
      <w:pPr>
        <w:numPr>
          <w:ilvl w:val="0"/>
          <w:numId w:val="327"/>
        </w:numPr>
        <w:tabs>
          <w:tab w:val="right" w:pos="284"/>
          <w:tab w:val="left" w:pos="408"/>
        </w:tabs>
        <w:jc w:val="both"/>
        <w:rPr>
          <w:lang w:val="fr-FR"/>
        </w:rPr>
      </w:pPr>
      <w:r w:rsidRPr="00810158">
        <w:rPr>
          <w:lang w:val="fr-FR"/>
        </w:rPr>
        <w:t>recueillir des informations scientifiques et techniques.</w:t>
      </w:r>
    </w:p>
    <w:p w:rsidR="00203B26" w:rsidRPr="00810158" w:rsidRDefault="00203B26" w:rsidP="00203B26">
      <w:pPr>
        <w:jc w:val="both"/>
        <w:rPr>
          <w:lang w:val="fr-FR"/>
        </w:rPr>
      </w:pPr>
      <w:r w:rsidRPr="00810158">
        <w:rPr>
          <w:lang w:val="fr-FR"/>
        </w:rPr>
        <w:t>842. De plus, le Centre de la formation tout au long de la vie a pu</w:t>
      </w:r>
      <w:r w:rsidR="001F2096" w:rsidRPr="00810158">
        <w:rPr>
          <w:lang w:val="fr-FR"/>
        </w:rPr>
        <w:t>:</w:t>
      </w:r>
    </w:p>
    <w:p w:rsidR="00203B26" w:rsidRPr="00810158" w:rsidRDefault="00203B26" w:rsidP="00B04B85">
      <w:pPr>
        <w:numPr>
          <w:ilvl w:val="0"/>
          <w:numId w:val="328"/>
        </w:numPr>
        <w:tabs>
          <w:tab w:val="right" w:pos="284"/>
          <w:tab w:val="left" w:pos="408"/>
        </w:tabs>
        <w:jc w:val="both"/>
        <w:rPr>
          <w:lang w:val="fr-FR"/>
        </w:rPr>
      </w:pPr>
      <w:r w:rsidRPr="00810158">
        <w:rPr>
          <w:lang w:val="fr-FR"/>
        </w:rPr>
        <w:t xml:space="preserve">mettre en </w:t>
      </w:r>
      <w:r w:rsidR="008B150E" w:rsidRPr="00810158">
        <w:rPr>
          <w:lang w:val="fr-FR"/>
        </w:rPr>
        <w:t>œ</w:t>
      </w:r>
      <w:r w:rsidRPr="00810158">
        <w:rPr>
          <w:lang w:val="fr-FR"/>
        </w:rPr>
        <w:t>uvre l'enseignement pratique d</w:t>
      </w:r>
      <w:r w:rsidR="00EE0BD4">
        <w:rPr>
          <w:lang w:val="fr-FR"/>
        </w:rPr>
        <w:t>u métier</w:t>
      </w:r>
      <w:r w:rsidRPr="00810158">
        <w:rPr>
          <w:lang w:val="fr-FR"/>
        </w:rPr>
        <w:t xml:space="preserve">, </w:t>
      </w:r>
    </w:p>
    <w:p w:rsidR="00203B26" w:rsidRPr="00810158" w:rsidRDefault="00203B26" w:rsidP="00B04B85">
      <w:pPr>
        <w:numPr>
          <w:ilvl w:val="0"/>
          <w:numId w:val="328"/>
        </w:numPr>
        <w:tabs>
          <w:tab w:val="right" w:pos="284"/>
          <w:tab w:val="left" w:pos="408"/>
        </w:tabs>
        <w:jc w:val="both"/>
        <w:rPr>
          <w:lang w:val="fr-FR"/>
        </w:rPr>
      </w:pPr>
      <w:r w:rsidRPr="00810158">
        <w:rPr>
          <w:lang w:val="fr-FR"/>
        </w:rPr>
        <w:t>organiser et mener la formation continue permettant de respecter l'obligation d'</w:t>
      </w:r>
      <w:r w:rsidR="00EE39F6">
        <w:rPr>
          <w:lang w:val="fr-FR"/>
        </w:rPr>
        <w:t>éducation</w:t>
      </w:r>
      <w:r w:rsidRPr="00810158">
        <w:rPr>
          <w:lang w:val="fr-FR"/>
        </w:rPr>
        <w:t>.</w:t>
      </w:r>
    </w:p>
    <w:p w:rsidR="00203B26" w:rsidRPr="00810158" w:rsidRDefault="00203B26" w:rsidP="00055202">
      <w:pPr>
        <w:rPr>
          <w:lang w:val="fr-FR"/>
        </w:rPr>
      </w:pPr>
      <w:r w:rsidRPr="00810158">
        <w:rPr>
          <w:lang w:val="fr-FR"/>
        </w:rPr>
        <w:t>843. Les tâches des établissements publics de la formation pratique étaient de</w:t>
      </w:r>
      <w:r w:rsidR="001F2096" w:rsidRPr="00810158">
        <w:rPr>
          <w:lang w:val="fr-FR"/>
        </w:rPr>
        <w:t>:</w:t>
      </w:r>
    </w:p>
    <w:p w:rsidR="00203B26" w:rsidRPr="00810158" w:rsidRDefault="00203B26" w:rsidP="00B04B85">
      <w:pPr>
        <w:numPr>
          <w:ilvl w:val="0"/>
          <w:numId w:val="329"/>
        </w:numPr>
        <w:tabs>
          <w:tab w:val="right" w:pos="284"/>
          <w:tab w:val="left" w:pos="408"/>
        </w:tabs>
        <w:jc w:val="both"/>
        <w:rPr>
          <w:lang w:val="fr-FR"/>
        </w:rPr>
      </w:pPr>
      <w:r w:rsidRPr="00810158">
        <w:rPr>
          <w:lang w:val="fr-FR"/>
        </w:rPr>
        <w:t xml:space="preserve">mener des cours pour les élèves des écoles offrant la formation professionnelle, </w:t>
      </w:r>
      <w:r w:rsidR="00C7471C">
        <w:rPr>
          <w:lang w:val="fr-FR"/>
        </w:rPr>
        <w:t xml:space="preserve">pour </w:t>
      </w:r>
      <w:r w:rsidRPr="00810158">
        <w:rPr>
          <w:lang w:val="fr-FR"/>
        </w:rPr>
        <w:t>la totalité ou une partie du programme de l'enseignement d'un</w:t>
      </w:r>
      <w:r w:rsidR="00EE0BD4">
        <w:rPr>
          <w:lang w:val="fr-FR"/>
        </w:rPr>
        <w:t xml:space="preserve"> métier</w:t>
      </w:r>
      <w:r w:rsidRPr="00810158">
        <w:rPr>
          <w:lang w:val="fr-FR"/>
        </w:rPr>
        <w:t xml:space="preserve">, </w:t>
      </w:r>
    </w:p>
    <w:p w:rsidR="00203B26" w:rsidRPr="00810158" w:rsidRDefault="00203B26" w:rsidP="00B04B85">
      <w:pPr>
        <w:numPr>
          <w:ilvl w:val="0"/>
          <w:numId w:val="329"/>
        </w:numPr>
        <w:tabs>
          <w:tab w:val="right" w:pos="284"/>
          <w:tab w:val="left" w:pos="408"/>
        </w:tabs>
        <w:jc w:val="both"/>
        <w:rPr>
          <w:lang w:val="fr-FR"/>
        </w:rPr>
      </w:pPr>
      <w:r w:rsidRPr="00810158">
        <w:rPr>
          <w:lang w:val="fr-FR"/>
        </w:rPr>
        <w:t>mener des cours supplémentaires en matière de l'</w:t>
      </w:r>
      <w:r w:rsidR="00EE39F6">
        <w:rPr>
          <w:lang w:val="fr-FR"/>
        </w:rPr>
        <w:t>éducation</w:t>
      </w:r>
      <w:r w:rsidRPr="00810158">
        <w:rPr>
          <w:lang w:val="fr-FR"/>
        </w:rPr>
        <w:t xml:space="preserve"> pratique d'un</w:t>
      </w:r>
      <w:r w:rsidR="00EE0BD4">
        <w:rPr>
          <w:lang w:val="fr-FR"/>
        </w:rPr>
        <w:t xml:space="preserve"> métier</w:t>
      </w:r>
      <w:r w:rsidRPr="00810158">
        <w:rPr>
          <w:lang w:val="fr-FR"/>
        </w:rPr>
        <w:t xml:space="preserve"> pour les jeunes employés,</w:t>
      </w:r>
    </w:p>
    <w:p w:rsidR="00203B26" w:rsidRPr="00810158" w:rsidRDefault="00203B26" w:rsidP="00B04B85">
      <w:pPr>
        <w:numPr>
          <w:ilvl w:val="0"/>
          <w:numId w:val="329"/>
        </w:numPr>
        <w:tabs>
          <w:tab w:val="right" w:pos="284"/>
          <w:tab w:val="left" w:pos="408"/>
        </w:tabs>
        <w:jc w:val="both"/>
        <w:rPr>
          <w:lang w:val="fr-FR"/>
        </w:rPr>
      </w:pPr>
      <w:r w:rsidRPr="00810158">
        <w:rPr>
          <w:lang w:val="fr-FR"/>
        </w:rPr>
        <w:t>mener la formation tout au long de la vie en dehors de l'école,</w:t>
      </w:r>
    </w:p>
    <w:p w:rsidR="00203B26" w:rsidRPr="00810158" w:rsidRDefault="00203B26" w:rsidP="00B04B85">
      <w:pPr>
        <w:numPr>
          <w:ilvl w:val="0"/>
          <w:numId w:val="329"/>
        </w:numPr>
        <w:tabs>
          <w:tab w:val="right" w:pos="284"/>
          <w:tab w:val="left" w:pos="408"/>
        </w:tabs>
        <w:jc w:val="both"/>
        <w:rPr>
          <w:lang w:val="fr-FR"/>
        </w:rPr>
      </w:pPr>
      <w:r w:rsidRPr="00810158">
        <w:rPr>
          <w:lang w:val="fr-FR"/>
        </w:rPr>
        <w:t>concevoir et publier des ressources méthodologiques et didactiques.</w:t>
      </w:r>
    </w:p>
    <w:p w:rsidR="00203B26" w:rsidRPr="00810158" w:rsidRDefault="00203B26" w:rsidP="00203B26">
      <w:pPr>
        <w:jc w:val="both"/>
        <w:rPr>
          <w:lang w:val="fr-FR"/>
        </w:rPr>
      </w:pPr>
      <w:r w:rsidRPr="00810158">
        <w:rPr>
          <w:lang w:val="fr-FR"/>
        </w:rPr>
        <w:t>844. Le Centre de la formation pratique a aussi pu organiser et mener la formation tout au long de la vie permettant de respecter l'obligation d'</w:t>
      </w:r>
      <w:r w:rsidR="00EE39F6">
        <w:rPr>
          <w:lang w:val="fr-FR"/>
        </w:rPr>
        <w:t>éducation</w:t>
      </w:r>
      <w:r w:rsidRPr="00810158">
        <w:rPr>
          <w:lang w:val="fr-FR"/>
        </w:rPr>
        <w:t>.</w:t>
      </w:r>
    </w:p>
    <w:p w:rsidR="00203B26" w:rsidRPr="00810158" w:rsidRDefault="00203B26" w:rsidP="00203B26">
      <w:pPr>
        <w:jc w:val="both"/>
        <w:rPr>
          <w:lang w:val="fr-FR"/>
        </w:rPr>
      </w:pPr>
      <w:r w:rsidRPr="00810158">
        <w:rPr>
          <w:lang w:val="fr-FR"/>
        </w:rPr>
        <w:t>845. Le Centre de la formation pratique a pu coopérer avec</w:t>
      </w:r>
      <w:r w:rsidR="001F2096" w:rsidRPr="00810158">
        <w:rPr>
          <w:lang w:val="fr-FR"/>
        </w:rPr>
        <w:t>:</w:t>
      </w:r>
      <w:r w:rsidRPr="00810158">
        <w:rPr>
          <w:lang w:val="fr-FR"/>
        </w:rPr>
        <w:t xml:space="preserve"> </w:t>
      </w:r>
    </w:p>
    <w:p w:rsidR="00203B26" w:rsidRPr="00810158" w:rsidRDefault="00203B26" w:rsidP="00C7471C">
      <w:pPr>
        <w:numPr>
          <w:ilvl w:val="0"/>
          <w:numId w:val="330"/>
        </w:numPr>
        <w:tabs>
          <w:tab w:val="right" w:pos="284"/>
          <w:tab w:val="left" w:pos="408"/>
        </w:tabs>
        <w:jc w:val="both"/>
        <w:rPr>
          <w:lang w:val="fr-FR"/>
        </w:rPr>
      </w:pPr>
      <w:r w:rsidRPr="00810158">
        <w:rPr>
          <w:lang w:val="fr-FR"/>
        </w:rPr>
        <w:t>les agences pour l'emploi en matière de la formation pour les personnes enregistrées dans ceux-ci et les employeurs en matière de la formation tout au long de la vie des employés,</w:t>
      </w:r>
    </w:p>
    <w:p w:rsidR="00203B26" w:rsidRPr="00810158" w:rsidRDefault="00203B26" w:rsidP="00C7471C">
      <w:pPr>
        <w:numPr>
          <w:ilvl w:val="0"/>
          <w:numId w:val="330"/>
        </w:numPr>
        <w:tabs>
          <w:tab w:val="right" w:pos="284"/>
          <w:tab w:val="left" w:pos="408"/>
        </w:tabs>
        <w:jc w:val="both"/>
        <w:rPr>
          <w:lang w:val="fr-FR"/>
        </w:rPr>
      </w:pPr>
      <w:r w:rsidRPr="00810158">
        <w:rPr>
          <w:lang w:val="fr-FR"/>
        </w:rPr>
        <w:t>les établissements de la formation des enseignants en matière de la formation des capacités professionnelles des enseignants de la formation professionnelle.</w:t>
      </w:r>
    </w:p>
    <w:p w:rsidR="00203B26" w:rsidRPr="00810158" w:rsidRDefault="00203B26" w:rsidP="00C7471C">
      <w:pPr>
        <w:pStyle w:val="Tekstpodstawowy"/>
        <w:spacing w:after="0"/>
        <w:jc w:val="both"/>
        <w:rPr>
          <w:iCs/>
          <w:lang w:val="fr-FR"/>
        </w:rPr>
      </w:pPr>
      <w:r w:rsidRPr="00810158">
        <w:rPr>
          <w:lang w:val="fr-FR"/>
        </w:rPr>
        <w:t>846. Les tâches des établissements publics de la formation supplémentaire et professionnelle étaient de</w:t>
      </w:r>
      <w:r w:rsidR="001F2096" w:rsidRPr="00810158">
        <w:rPr>
          <w:lang w:val="fr-FR"/>
        </w:rPr>
        <w:t>:</w:t>
      </w:r>
    </w:p>
    <w:p w:rsidR="00203B26" w:rsidRPr="00810158" w:rsidRDefault="00203B26" w:rsidP="00C7471C">
      <w:pPr>
        <w:numPr>
          <w:ilvl w:val="0"/>
          <w:numId w:val="331"/>
        </w:numPr>
        <w:tabs>
          <w:tab w:val="right" w:pos="284"/>
          <w:tab w:val="left" w:pos="408"/>
        </w:tabs>
        <w:jc w:val="both"/>
        <w:rPr>
          <w:lang w:val="fr-FR"/>
        </w:rPr>
      </w:pPr>
      <w:r w:rsidRPr="00810158">
        <w:rPr>
          <w:lang w:val="fr-FR"/>
        </w:rPr>
        <w:t>organiser des formations théorétiques des jeunes employés par les employeurs en vue de l'apprentissage d'un</w:t>
      </w:r>
      <w:r w:rsidR="00EE0BD4">
        <w:rPr>
          <w:lang w:val="fr-FR"/>
        </w:rPr>
        <w:t xml:space="preserve"> métier</w:t>
      </w:r>
      <w:r w:rsidRPr="00810158">
        <w:rPr>
          <w:lang w:val="fr-FR"/>
        </w:rPr>
        <w:t>, ce qui résulte du programme de l'enseignement de cet</w:t>
      </w:r>
      <w:r w:rsidR="00EE0BD4">
        <w:rPr>
          <w:lang w:val="fr-FR"/>
        </w:rPr>
        <w:t xml:space="preserve"> métier</w:t>
      </w:r>
      <w:r w:rsidRPr="00810158">
        <w:rPr>
          <w:lang w:val="fr-FR"/>
        </w:rPr>
        <w:t>,</w:t>
      </w:r>
    </w:p>
    <w:p w:rsidR="00203B26" w:rsidRPr="00810158" w:rsidRDefault="00203B26" w:rsidP="00B04B85">
      <w:pPr>
        <w:numPr>
          <w:ilvl w:val="0"/>
          <w:numId w:val="331"/>
        </w:numPr>
        <w:tabs>
          <w:tab w:val="right" w:pos="284"/>
          <w:tab w:val="left" w:pos="408"/>
        </w:tabs>
        <w:jc w:val="both"/>
        <w:rPr>
          <w:lang w:val="fr-FR"/>
        </w:rPr>
      </w:pPr>
      <w:r w:rsidRPr="00810158">
        <w:rPr>
          <w:lang w:val="fr-FR"/>
        </w:rPr>
        <w:t>organiser et mener la formation tout au long de la vie en dehors de l'école.</w:t>
      </w:r>
    </w:p>
    <w:p w:rsidR="00203B26" w:rsidRPr="00810158" w:rsidRDefault="00203B26" w:rsidP="00203B26">
      <w:pPr>
        <w:jc w:val="both"/>
        <w:rPr>
          <w:lang w:val="fr-FR"/>
        </w:rPr>
      </w:pPr>
      <w:r w:rsidRPr="00810158">
        <w:rPr>
          <w:lang w:val="fr-FR"/>
        </w:rPr>
        <w:t>847. De plus, le Centre a pu</w:t>
      </w:r>
      <w:r w:rsidR="001F2096" w:rsidRPr="00810158">
        <w:rPr>
          <w:lang w:val="fr-FR"/>
        </w:rPr>
        <w:t>:</w:t>
      </w:r>
    </w:p>
    <w:p w:rsidR="00203B26" w:rsidRPr="00810158" w:rsidRDefault="00203B26" w:rsidP="00B04B85">
      <w:pPr>
        <w:numPr>
          <w:ilvl w:val="0"/>
          <w:numId w:val="332"/>
        </w:numPr>
        <w:tabs>
          <w:tab w:val="right" w:pos="284"/>
          <w:tab w:val="left" w:pos="408"/>
        </w:tabs>
        <w:jc w:val="both"/>
        <w:rPr>
          <w:lang w:val="fr-FR"/>
        </w:rPr>
      </w:pPr>
      <w:r w:rsidRPr="00810158">
        <w:rPr>
          <w:lang w:val="fr-FR"/>
        </w:rPr>
        <w:t>organiser des formations théorétiques des jeunes employés par les employeurs en vue de l'apprentissage d'un</w:t>
      </w:r>
      <w:r w:rsidR="00EE0BD4">
        <w:rPr>
          <w:lang w:val="fr-FR"/>
        </w:rPr>
        <w:t xml:space="preserve"> métier</w:t>
      </w:r>
      <w:r w:rsidRPr="00810158">
        <w:rPr>
          <w:lang w:val="fr-FR"/>
        </w:rPr>
        <w:t xml:space="preserve"> et des élèves des écoles</w:t>
      </w:r>
      <w:r w:rsidR="00055202" w:rsidRPr="00810158">
        <w:rPr>
          <w:lang w:val="fr-FR"/>
        </w:rPr>
        <w:t xml:space="preserve"> </w:t>
      </w:r>
      <w:r w:rsidRPr="00810158">
        <w:rPr>
          <w:lang w:val="fr-FR"/>
        </w:rPr>
        <w:t xml:space="preserve">professionnelles – dans le domaine des matières professionnelles théorétiques, </w:t>
      </w:r>
    </w:p>
    <w:p w:rsidR="00203B26" w:rsidRPr="00810158" w:rsidRDefault="00203B26" w:rsidP="00B04B85">
      <w:pPr>
        <w:numPr>
          <w:ilvl w:val="0"/>
          <w:numId w:val="332"/>
        </w:numPr>
        <w:tabs>
          <w:tab w:val="right" w:pos="284"/>
          <w:tab w:val="left" w:pos="408"/>
        </w:tabs>
        <w:jc w:val="both"/>
        <w:rPr>
          <w:lang w:val="fr-FR"/>
        </w:rPr>
      </w:pPr>
      <w:r w:rsidRPr="00810158">
        <w:rPr>
          <w:lang w:val="fr-FR"/>
        </w:rPr>
        <w:t>organiser et mener la formation continue permettant de respecter l'obligation d'</w:t>
      </w:r>
      <w:r w:rsidR="00EE39F6">
        <w:rPr>
          <w:lang w:val="fr-FR"/>
        </w:rPr>
        <w:t>éducation</w:t>
      </w:r>
      <w:r w:rsidRPr="00810158">
        <w:rPr>
          <w:lang w:val="fr-FR"/>
        </w:rPr>
        <w:t>.</w:t>
      </w:r>
    </w:p>
    <w:p w:rsidR="00203B26" w:rsidRPr="00810158" w:rsidRDefault="00203B26" w:rsidP="00203B26">
      <w:pPr>
        <w:jc w:val="both"/>
        <w:rPr>
          <w:rFonts w:eastAsia="Calibri"/>
          <w:lang w:val="fr-FR"/>
        </w:rPr>
      </w:pPr>
      <w:r w:rsidRPr="00810158">
        <w:rPr>
          <w:lang w:val="fr-FR"/>
        </w:rPr>
        <w:t xml:space="preserve">848. Le 1er septembre 2012, en vertu du </w:t>
      </w:r>
      <w:r w:rsidR="00D727BA">
        <w:rPr>
          <w:lang w:val="fr-FR"/>
        </w:rPr>
        <w:t xml:space="preserve">Règlement </w:t>
      </w:r>
      <w:r w:rsidR="009E11D5">
        <w:rPr>
          <w:lang w:val="fr-FR"/>
        </w:rPr>
        <w:t xml:space="preserve">du ministre </w:t>
      </w:r>
      <w:r w:rsidRPr="00810158">
        <w:rPr>
          <w:lang w:val="fr-FR"/>
        </w:rPr>
        <w:t>de l'Éducation nationale en matière de l'</w:t>
      </w:r>
      <w:r w:rsidR="00EE39F6">
        <w:rPr>
          <w:lang w:val="fr-FR"/>
        </w:rPr>
        <w:t>éducation</w:t>
      </w:r>
      <w:r w:rsidRPr="00810158">
        <w:rPr>
          <w:lang w:val="fr-FR"/>
        </w:rPr>
        <w:t xml:space="preserve"> continu</w:t>
      </w:r>
      <w:r w:rsidR="00EE186C">
        <w:rPr>
          <w:lang w:val="fr-FR"/>
        </w:rPr>
        <w:t>e</w:t>
      </w:r>
      <w:r w:rsidRPr="00810158">
        <w:rPr>
          <w:lang w:val="fr-FR"/>
        </w:rPr>
        <w:t xml:space="preserve"> en dehors de l'école, le système de la formation tout au long de la vie des personnes adultes a été réorganisé et il a été rattaché au système de l'enseignement professionnel secondaire, y compris en matière de la confirmation des qualifications professionnelles. Ces solutions ont pour objectif une meilleure adaptation de l'offre éducative aux adultes, à leur be</w:t>
      </w:r>
      <w:r w:rsidR="009906D3">
        <w:rPr>
          <w:lang w:val="fr-FR"/>
        </w:rPr>
        <w:t xml:space="preserve">soins </w:t>
      </w:r>
      <w:r w:rsidRPr="00810158">
        <w:rPr>
          <w:lang w:val="fr-FR"/>
        </w:rPr>
        <w:t>et aux be</w:t>
      </w:r>
      <w:r w:rsidR="009906D3">
        <w:rPr>
          <w:lang w:val="fr-FR"/>
        </w:rPr>
        <w:t xml:space="preserve">soins </w:t>
      </w:r>
      <w:r w:rsidRPr="00810158">
        <w:rPr>
          <w:lang w:val="fr-FR"/>
        </w:rPr>
        <w:t xml:space="preserve">du marché du travail en évolution. </w:t>
      </w:r>
    </w:p>
    <w:p w:rsidR="00203B26" w:rsidRPr="00810158" w:rsidRDefault="00203B26" w:rsidP="00203B26">
      <w:pPr>
        <w:jc w:val="both"/>
        <w:rPr>
          <w:rFonts w:eastAsia="Calibri"/>
          <w:lang w:val="fr-FR"/>
        </w:rPr>
      </w:pPr>
      <w:r w:rsidRPr="00810158">
        <w:rPr>
          <w:rFonts w:eastAsia="Calibri"/>
          <w:lang w:val="fr-FR"/>
        </w:rPr>
        <w:t>849. Les modifications consistent en</w:t>
      </w:r>
      <w:r w:rsidR="001F2096" w:rsidRPr="00810158">
        <w:rPr>
          <w:rFonts w:eastAsia="Calibri"/>
          <w:lang w:val="fr-FR"/>
        </w:rPr>
        <w:t>:</w:t>
      </w:r>
    </w:p>
    <w:p w:rsidR="00203B26" w:rsidRPr="00810158" w:rsidRDefault="00C7471C" w:rsidP="00B04B85">
      <w:pPr>
        <w:pStyle w:val="Akapitzlist"/>
        <w:numPr>
          <w:ilvl w:val="0"/>
          <w:numId w:val="366"/>
        </w:numPr>
        <w:jc w:val="both"/>
        <w:rPr>
          <w:rFonts w:eastAsia="Calibri"/>
          <w:lang w:val="fr-FR"/>
        </w:rPr>
      </w:pPr>
      <w:r>
        <w:rPr>
          <w:rFonts w:eastAsia="Calibri"/>
          <w:lang w:val="fr-FR"/>
        </w:rPr>
        <w:t>restriction</w:t>
      </w:r>
      <w:r w:rsidR="00203B26" w:rsidRPr="00810158">
        <w:rPr>
          <w:rFonts w:eastAsia="Calibri"/>
          <w:lang w:val="fr-FR"/>
        </w:rPr>
        <w:t xml:space="preserve"> de la structure de l'éducation pour les adultes aux écoles de l'enseignement général, en laissant la possibilité de la formation professionnelle dans les écoles post-secondaires pour les personnes ayant une éducation secondaire,</w:t>
      </w:r>
    </w:p>
    <w:p w:rsidR="00203B26" w:rsidRPr="00810158" w:rsidRDefault="00203B26" w:rsidP="00B04B85">
      <w:pPr>
        <w:pStyle w:val="Akapitzlist"/>
        <w:numPr>
          <w:ilvl w:val="0"/>
          <w:numId w:val="366"/>
        </w:numPr>
        <w:jc w:val="both"/>
        <w:rPr>
          <w:rFonts w:eastAsia="Calibri"/>
          <w:lang w:val="fr-FR"/>
        </w:rPr>
      </w:pPr>
      <w:r w:rsidRPr="00810158">
        <w:rPr>
          <w:rFonts w:eastAsia="Calibri"/>
          <w:lang w:val="fr-FR"/>
        </w:rPr>
        <w:t>séparation de la formation professionnelle et de la formation générale,</w:t>
      </w:r>
    </w:p>
    <w:p w:rsidR="00203B26" w:rsidRPr="00810158" w:rsidRDefault="00203B26" w:rsidP="00B04B85">
      <w:pPr>
        <w:pStyle w:val="Akapitzlist"/>
        <w:numPr>
          <w:ilvl w:val="0"/>
          <w:numId w:val="366"/>
        </w:numPr>
        <w:jc w:val="both"/>
        <w:rPr>
          <w:rFonts w:eastAsia="Calibri"/>
          <w:lang w:val="fr-FR"/>
        </w:rPr>
      </w:pPr>
      <w:r w:rsidRPr="00810158">
        <w:rPr>
          <w:rFonts w:eastAsia="Calibri"/>
          <w:lang w:val="fr-FR"/>
        </w:rPr>
        <w:t>possibilité pour les adultes d'obtenir</w:t>
      </w:r>
      <w:r w:rsidR="001F2096" w:rsidRPr="00810158">
        <w:rPr>
          <w:rFonts w:eastAsia="Calibri"/>
          <w:lang w:val="fr-FR"/>
        </w:rPr>
        <w:t>:</w:t>
      </w:r>
    </w:p>
    <w:p w:rsidR="00203B26" w:rsidRPr="00810158" w:rsidRDefault="00203B26" w:rsidP="00B04B85">
      <w:pPr>
        <w:numPr>
          <w:ilvl w:val="0"/>
          <w:numId w:val="365"/>
        </w:numPr>
        <w:jc w:val="both"/>
        <w:rPr>
          <w:rFonts w:eastAsia="Calibri"/>
          <w:lang w:val="fr-FR"/>
        </w:rPr>
      </w:pPr>
      <w:r w:rsidRPr="00810158">
        <w:rPr>
          <w:rFonts w:eastAsia="Calibri"/>
          <w:lang w:val="fr-FR"/>
        </w:rPr>
        <w:t>les qualifications professionnelles en dehors de l'école – lors des cours professionnels (niveau</w:t>
      </w:r>
      <w:r w:rsidR="001F2096" w:rsidRPr="00810158">
        <w:rPr>
          <w:rFonts w:eastAsia="Calibri"/>
          <w:lang w:val="fr-FR"/>
        </w:rPr>
        <w:t>:</w:t>
      </w:r>
      <w:r w:rsidRPr="00810158">
        <w:rPr>
          <w:rFonts w:eastAsia="Calibri"/>
          <w:lang w:val="fr-FR"/>
        </w:rPr>
        <w:t xml:space="preserve"> école professionnelle ou lycée technique),</w:t>
      </w:r>
    </w:p>
    <w:p w:rsidR="00203B26" w:rsidRPr="00810158" w:rsidRDefault="00203B26" w:rsidP="00B04B85">
      <w:pPr>
        <w:numPr>
          <w:ilvl w:val="0"/>
          <w:numId w:val="365"/>
        </w:numPr>
        <w:jc w:val="both"/>
        <w:rPr>
          <w:rFonts w:eastAsia="Calibri"/>
          <w:lang w:val="fr-FR"/>
        </w:rPr>
      </w:pPr>
      <w:r w:rsidRPr="00810158">
        <w:rPr>
          <w:rFonts w:eastAsia="Calibri"/>
          <w:lang w:val="fr-FR"/>
        </w:rPr>
        <w:t>l'éducation générale – par l'</w:t>
      </w:r>
      <w:r w:rsidR="00EE39F6">
        <w:rPr>
          <w:rFonts w:eastAsia="Calibri"/>
          <w:lang w:val="fr-FR"/>
        </w:rPr>
        <w:t>éducation</w:t>
      </w:r>
      <w:r w:rsidRPr="00810158">
        <w:rPr>
          <w:rFonts w:eastAsia="Calibri"/>
          <w:lang w:val="fr-FR"/>
        </w:rPr>
        <w:t xml:space="preserve"> dans trois types d'écoles (école primaire pour les adultes, collège pour les adultes, lycée général pour les adultes).</w:t>
      </w:r>
    </w:p>
    <w:p w:rsidR="00203B26" w:rsidRPr="00810158" w:rsidRDefault="00203B26" w:rsidP="00203B26">
      <w:pPr>
        <w:jc w:val="both"/>
        <w:rPr>
          <w:rFonts w:eastAsia="Calibri"/>
          <w:lang w:val="fr-FR"/>
        </w:rPr>
      </w:pPr>
      <w:r w:rsidRPr="00810158">
        <w:rPr>
          <w:rFonts w:eastAsia="Calibri"/>
          <w:lang w:val="fr-FR"/>
        </w:rPr>
        <w:t>850. Dans la nouvelle structure du système scolaire, il existe quatre types d'écoles pour les adultes</w:t>
      </w:r>
      <w:r w:rsidR="001F2096" w:rsidRPr="00810158">
        <w:rPr>
          <w:rFonts w:eastAsia="Calibri"/>
          <w:lang w:val="fr-FR"/>
        </w:rPr>
        <w:t>:</w:t>
      </w:r>
    </w:p>
    <w:p w:rsidR="00203B26" w:rsidRPr="00810158" w:rsidRDefault="00203B26" w:rsidP="00B04B85">
      <w:pPr>
        <w:pStyle w:val="Akapitzlist"/>
        <w:numPr>
          <w:ilvl w:val="0"/>
          <w:numId w:val="364"/>
        </w:numPr>
        <w:jc w:val="both"/>
        <w:rPr>
          <w:rFonts w:eastAsia="Calibri"/>
          <w:lang w:val="fr-FR"/>
        </w:rPr>
      </w:pPr>
      <w:r w:rsidRPr="00810158">
        <w:rPr>
          <w:rFonts w:eastAsia="Calibri"/>
          <w:lang w:val="fr-FR"/>
        </w:rPr>
        <w:t>école primaire,</w:t>
      </w:r>
    </w:p>
    <w:p w:rsidR="00203B26" w:rsidRPr="00810158" w:rsidRDefault="00203B26" w:rsidP="00B04B85">
      <w:pPr>
        <w:pStyle w:val="Akapitzlist"/>
        <w:numPr>
          <w:ilvl w:val="0"/>
          <w:numId w:val="364"/>
        </w:numPr>
        <w:jc w:val="both"/>
        <w:rPr>
          <w:rFonts w:eastAsia="Calibri"/>
          <w:lang w:val="fr-FR"/>
        </w:rPr>
      </w:pPr>
      <w:r w:rsidRPr="00810158">
        <w:rPr>
          <w:rFonts w:eastAsia="Calibri"/>
          <w:lang w:val="fr-FR"/>
        </w:rPr>
        <w:t>collège,</w:t>
      </w:r>
    </w:p>
    <w:p w:rsidR="00203B26" w:rsidRPr="00810158" w:rsidRDefault="00203B26" w:rsidP="00B04B85">
      <w:pPr>
        <w:pStyle w:val="Akapitzlist"/>
        <w:numPr>
          <w:ilvl w:val="0"/>
          <w:numId w:val="364"/>
        </w:numPr>
        <w:jc w:val="both"/>
        <w:rPr>
          <w:rFonts w:eastAsia="Calibri"/>
          <w:lang w:val="fr-FR"/>
        </w:rPr>
      </w:pPr>
      <w:r w:rsidRPr="00810158">
        <w:rPr>
          <w:rFonts w:eastAsia="Calibri"/>
          <w:lang w:val="fr-FR"/>
        </w:rPr>
        <w:t xml:space="preserve">lycée général, </w:t>
      </w:r>
    </w:p>
    <w:p w:rsidR="00203B26" w:rsidRPr="00810158" w:rsidRDefault="00203B26" w:rsidP="00B04B85">
      <w:pPr>
        <w:pStyle w:val="Akapitzlist"/>
        <w:numPr>
          <w:ilvl w:val="0"/>
          <w:numId w:val="364"/>
        </w:numPr>
        <w:rPr>
          <w:szCs w:val="20"/>
          <w:lang w:val="fr-FR"/>
        </w:rPr>
      </w:pPr>
      <w:r w:rsidRPr="00810158">
        <w:rPr>
          <w:rFonts w:eastAsia="Calibri"/>
          <w:lang w:val="fr-FR"/>
        </w:rPr>
        <w:t>école post-secondaire.</w:t>
      </w:r>
    </w:p>
    <w:p w:rsidR="00203B26" w:rsidRPr="00810158" w:rsidRDefault="00203B26" w:rsidP="00203B26">
      <w:pPr>
        <w:autoSpaceDE w:val="0"/>
        <w:autoSpaceDN w:val="0"/>
        <w:adjustRightInd w:val="0"/>
        <w:jc w:val="both"/>
        <w:rPr>
          <w:lang w:val="fr-FR"/>
        </w:rPr>
      </w:pPr>
      <w:r w:rsidRPr="00810158">
        <w:rPr>
          <w:lang w:val="fr-FR"/>
        </w:rPr>
        <w:t>851. Les nouvelles dispositions de la loi n'ont pas introduit de modifications au fonctionnement des établissements et centres publics. Il existe donc toujours</w:t>
      </w:r>
      <w:r w:rsidR="001F2096" w:rsidRPr="00810158">
        <w:rPr>
          <w:lang w:val="fr-FR"/>
        </w:rPr>
        <w:t>:</w:t>
      </w:r>
    </w:p>
    <w:p w:rsidR="00203B26" w:rsidRPr="00810158" w:rsidRDefault="00203B26" w:rsidP="00B04B85">
      <w:pPr>
        <w:numPr>
          <w:ilvl w:val="0"/>
          <w:numId w:val="416"/>
        </w:numPr>
        <w:autoSpaceDE w:val="0"/>
        <w:autoSpaceDN w:val="0"/>
        <w:adjustRightInd w:val="0"/>
        <w:jc w:val="both"/>
        <w:rPr>
          <w:lang w:val="fr-FR"/>
        </w:rPr>
      </w:pPr>
      <w:r w:rsidRPr="00810158">
        <w:rPr>
          <w:lang w:val="fr-FR"/>
        </w:rPr>
        <w:t>le Centre de la formation tout au long de la vie,</w:t>
      </w:r>
    </w:p>
    <w:p w:rsidR="00203B26" w:rsidRPr="00810158" w:rsidRDefault="00203B26" w:rsidP="00B04B85">
      <w:pPr>
        <w:numPr>
          <w:ilvl w:val="0"/>
          <w:numId w:val="416"/>
        </w:numPr>
        <w:autoSpaceDE w:val="0"/>
        <w:autoSpaceDN w:val="0"/>
        <w:adjustRightInd w:val="0"/>
        <w:jc w:val="both"/>
        <w:rPr>
          <w:lang w:val="fr-FR"/>
        </w:rPr>
      </w:pPr>
      <w:r w:rsidRPr="00810158">
        <w:rPr>
          <w:lang w:val="fr-FR"/>
        </w:rPr>
        <w:t>le Centre de la formation pratique,</w:t>
      </w:r>
    </w:p>
    <w:p w:rsidR="00203B26" w:rsidRPr="00810158" w:rsidRDefault="00203B26" w:rsidP="00B04B85">
      <w:pPr>
        <w:numPr>
          <w:ilvl w:val="0"/>
          <w:numId w:val="416"/>
        </w:numPr>
        <w:autoSpaceDE w:val="0"/>
        <w:autoSpaceDN w:val="0"/>
        <w:adjustRightInd w:val="0"/>
        <w:jc w:val="both"/>
        <w:rPr>
          <w:lang w:val="fr-FR"/>
        </w:rPr>
      </w:pPr>
      <w:r w:rsidRPr="00810158">
        <w:rPr>
          <w:lang w:val="fr-FR"/>
        </w:rPr>
        <w:t>le Centre de la formation supplémentaire et professionnelle.</w:t>
      </w:r>
    </w:p>
    <w:p w:rsidR="00203B26" w:rsidRPr="00810158" w:rsidRDefault="00203B26" w:rsidP="00203B26">
      <w:pPr>
        <w:autoSpaceDE w:val="0"/>
        <w:autoSpaceDN w:val="0"/>
        <w:adjustRightInd w:val="0"/>
        <w:jc w:val="both"/>
        <w:rPr>
          <w:lang w:val="fr-FR"/>
        </w:rPr>
      </w:pPr>
      <w:r w:rsidRPr="00810158">
        <w:rPr>
          <w:szCs w:val="20"/>
          <w:lang w:val="fr-FR"/>
        </w:rPr>
        <w:t>852. La formation en dehors de l'école peut avoir lieu sous forme</w:t>
      </w:r>
      <w:r w:rsidR="001F2096" w:rsidRPr="00810158">
        <w:rPr>
          <w:szCs w:val="20"/>
          <w:lang w:val="fr-FR"/>
        </w:rPr>
        <w:t>:</w:t>
      </w:r>
    </w:p>
    <w:p w:rsidR="00203B26" w:rsidRPr="00810158" w:rsidRDefault="00203B26" w:rsidP="00B04B85">
      <w:pPr>
        <w:numPr>
          <w:ilvl w:val="0"/>
          <w:numId w:val="417"/>
        </w:numPr>
        <w:autoSpaceDE w:val="0"/>
        <w:autoSpaceDN w:val="0"/>
        <w:adjustRightInd w:val="0"/>
        <w:ind w:left="357" w:hanging="357"/>
        <w:jc w:val="both"/>
        <w:rPr>
          <w:lang w:val="fr-FR"/>
        </w:rPr>
      </w:pPr>
      <w:r w:rsidRPr="00810158">
        <w:rPr>
          <w:lang w:val="fr-FR"/>
        </w:rPr>
        <w:t>des cours basés sur le programme de base de la formation dans le</w:t>
      </w:r>
      <w:r w:rsidR="00EE0BD4">
        <w:rPr>
          <w:lang w:val="fr-FR"/>
        </w:rPr>
        <w:t>s métiers</w:t>
      </w:r>
      <w:r w:rsidR="001F2096" w:rsidRPr="00810158">
        <w:rPr>
          <w:lang w:val="fr-FR"/>
        </w:rPr>
        <w:t>:</w:t>
      </w:r>
    </w:p>
    <w:p w:rsidR="00203B26" w:rsidRPr="00810158" w:rsidRDefault="00203B26" w:rsidP="00B04B85">
      <w:pPr>
        <w:numPr>
          <w:ilvl w:val="0"/>
          <w:numId w:val="418"/>
        </w:numPr>
        <w:autoSpaceDE w:val="0"/>
        <w:autoSpaceDN w:val="0"/>
        <w:adjustRightInd w:val="0"/>
        <w:jc w:val="both"/>
        <w:rPr>
          <w:lang w:val="fr-FR"/>
        </w:rPr>
      </w:pPr>
      <w:r w:rsidRPr="00810158">
        <w:rPr>
          <w:lang w:val="fr-FR"/>
        </w:rPr>
        <w:t>le cours professionnel de qualifications,</w:t>
      </w:r>
    </w:p>
    <w:p w:rsidR="00203B26" w:rsidRPr="00810158" w:rsidRDefault="00203B26" w:rsidP="00B04B85">
      <w:pPr>
        <w:numPr>
          <w:ilvl w:val="0"/>
          <w:numId w:val="418"/>
        </w:numPr>
        <w:autoSpaceDE w:val="0"/>
        <w:autoSpaceDN w:val="0"/>
        <w:adjustRightInd w:val="0"/>
        <w:jc w:val="both"/>
        <w:rPr>
          <w:lang w:val="fr-FR"/>
        </w:rPr>
      </w:pPr>
      <w:r w:rsidRPr="00810158">
        <w:rPr>
          <w:lang w:val="fr-FR"/>
        </w:rPr>
        <w:t>le cours des capacités professionnelles,</w:t>
      </w:r>
    </w:p>
    <w:p w:rsidR="00203B26" w:rsidRPr="00810158" w:rsidRDefault="00203B26" w:rsidP="00B04B85">
      <w:pPr>
        <w:numPr>
          <w:ilvl w:val="0"/>
          <w:numId w:val="418"/>
        </w:numPr>
        <w:autoSpaceDE w:val="0"/>
        <w:autoSpaceDN w:val="0"/>
        <w:adjustRightInd w:val="0"/>
        <w:jc w:val="both"/>
        <w:rPr>
          <w:lang w:val="fr-FR"/>
        </w:rPr>
      </w:pPr>
      <w:r w:rsidRPr="00810158">
        <w:rPr>
          <w:lang w:val="fr-FR"/>
        </w:rPr>
        <w:t>le cours de la formation supplémentaire des jeunes employés</w:t>
      </w:r>
      <w:r w:rsidR="009317A0">
        <w:rPr>
          <w:lang w:val="fr-FR"/>
        </w:rPr>
        <w:t>,</w:t>
      </w:r>
    </w:p>
    <w:p w:rsidR="00203B26" w:rsidRPr="00810158" w:rsidRDefault="00C7471C" w:rsidP="00B04B85">
      <w:pPr>
        <w:numPr>
          <w:ilvl w:val="0"/>
          <w:numId w:val="417"/>
        </w:numPr>
        <w:autoSpaceDE w:val="0"/>
        <w:autoSpaceDN w:val="0"/>
        <w:adjustRightInd w:val="0"/>
        <w:ind w:left="357" w:hanging="357"/>
        <w:jc w:val="both"/>
        <w:rPr>
          <w:lang w:val="fr-FR"/>
        </w:rPr>
      </w:pPr>
      <w:r>
        <w:rPr>
          <w:lang w:val="fr-FR"/>
        </w:rPr>
        <w:t>l</w:t>
      </w:r>
      <w:r w:rsidR="00203B26" w:rsidRPr="00810158">
        <w:rPr>
          <w:lang w:val="fr-FR"/>
        </w:rPr>
        <w:t xml:space="preserve">es cours des </w:t>
      </w:r>
      <w:r>
        <w:rPr>
          <w:lang w:val="fr-FR"/>
        </w:rPr>
        <w:t>métiers</w:t>
      </w:r>
      <w:r w:rsidR="00203B26" w:rsidRPr="00810158">
        <w:rPr>
          <w:lang w:val="fr-FR"/>
        </w:rPr>
        <w:t xml:space="preserve"> listés sur la classification des professions et des spécialisations aux be</w:t>
      </w:r>
      <w:r w:rsidR="009906D3">
        <w:rPr>
          <w:lang w:val="fr-FR"/>
        </w:rPr>
        <w:t xml:space="preserve">soins </w:t>
      </w:r>
      <w:r w:rsidR="00203B26" w:rsidRPr="00810158">
        <w:rPr>
          <w:lang w:val="fr-FR"/>
        </w:rPr>
        <w:t>du marché du travail, y compris ceux menés en coopération avec les agences pour l'emploi,</w:t>
      </w:r>
    </w:p>
    <w:p w:rsidR="00203B26" w:rsidRPr="00810158" w:rsidRDefault="00203B26" w:rsidP="00B04B85">
      <w:pPr>
        <w:numPr>
          <w:ilvl w:val="0"/>
          <w:numId w:val="417"/>
        </w:numPr>
        <w:autoSpaceDE w:val="0"/>
        <w:autoSpaceDN w:val="0"/>
        <w:adjustRightInd w:val="0"/>
        <w:ind w:left="357" w:hanging="357"/>
        <w:jc w:val="both"/>
        <w:rPr>
          <w:lang w:val="fr-FR"/>
        </w:rPr>
      </w:pPr>
      <w:r w:rsidRPr="00810158">
        <w:rPr>
          <w:lang w:val="fr-FR"/>
        </w:rPr>
        <w:t xml:space="preserve"> les cours généraux de compétences menés selon le programme de la formation qui prend en compte une partie du programme de base de la formation générale.</w:t>
      </w:r>
    </w:p>
    <w:p w:rsidR="00203B26" w:rsidRPr="00810158" w:rsidRDefault="00203B26" w:rsidP="00203B26">
      <w:pPr>
        <w:autoSpaceDE w:val="0"/>
        <w:autoSpaceDN w:val="0"/>
        <w:adjustRightInd w:val="0"/>
        <w:jc w:val="both"/>
        <w:rPr>
          <w:lang w:val="fr-FR"/>
        </w:rPr>
      </w:pPr>
      <w:r w:rsidRPr="00810158">
        <w:rPr>
          <w:lang w:val="fr-FR"/>
        </w:rPr>
        <w:t xml:space="preserve">853. Les cours professionnels de qualifications peuvent être organisés par les écoles professionnelles, les établissements de la formation tout au long de la vie, les établissements de la formation pratique et les centres de la formation supplémentaire et professionnelle. Ces cours peuvent aussi être menés par les entités en dehors du système d'éducation – les institutions du marché du travail conformément à </w:t>
      </w:r>
      <w:r w:rsidR="00BD7160">
        <w:rPr>
          <w:lang w:val="fr-FR"/>
        </w:rPr>
        <w:t>la Loi sur</w:t>
      </w:r>
      <w:r w:rsidRPr="00810158">
        <w:rPr>
          <w:lang w:val="fr-FR"/>
        </w:rPr>
        <w:t xml:space="preserve"> la promotion de l'emploi et les institutions du marché du travail engagées dans l'éducation et la formation, ainsi que les personnes morales et les personnes physiques exerçant une activité d'enseignement en vertu de </w:t>
      </w:r>
      <w:r w:rsidR="00BD7160">
        <w:rPr>
          <w:lang w:val="fr-FR"/>
        </w:rPr>
        <w:t>la Loi sur</w:t>
      </w:r>
      <w:r w:rsidRPr="00810158">
        <w:rPr>
          <w:lang w:val="fr-FR"/>
        </w:rPr>
        <w:t xml:space="preserve"> la liberté de l'activité économique.</w:t>
      </w:r>
    </w:p>
    <w:p w:rsidR="00203B26" w:rsidRPr="00810158" w:rsidRDefault="00203B26" w:rsidP="00203B26">
      <w:pPr>
        <w:autoSpaceDE w:val="0"/>
        <w:autoSpaceDN w:val="0"/>
        <w:adjustRightInd w:val="0"/>
        <w:jc w:val="both"/>
        <w:rPr>
          <w:lang w:val="fr-FR"/>
        </w:rPr>
      </w:pPr>
      <w:r w:rsidRPr="00810158">
        <w:rPr>
          <w:lang w:val="fr-FR"/>
        </w:rPr>
        <w:t xml:space="preserve">854. L'achèvement de cours professionnel de qualifications donne droit à confirmer les qualifications acquises dans le </w:t>
      </w:r>
      <w:r w:rsidR="00C7471C">
        <w:rPr>
          <w:lang w:val="fr-FR"/>
        </w:rPr>
        <w:t xml:space="preserve">cadre du </w:t>
      </w:r>
      <w:r w:rsidRPr="00810158">
        <w:rPr>
          <w:lang w:val="fr-FR"/>
        </w:rPr>
        <w:t>système d'examens externes menés par les co</w:t>
      </w:r>
      <w:r w:rsidR="00C7471C">
        <w:rPr>
          <w:lang w:val="fr-FR"/>
        </w:rPr>
        <w:t>mmissions</w:t>
      </w:r>
      <w:r w:rsidRPr="00810158">
        <w:rPr>
          <w:lang w:val="fr-FR"/>
        </w:rPr>
        <w:t xml:space="preserve"> d'examens régiona</w:t>
      </w:r>
      <w:r w:rsidR="00C7471C">
        <w:rPr>
          <w:lang w:val="fr-FR"/>
        </w:rPr>
        <w:t>les</w:t>
      </w:r>
      <w:r w:rsidRPr="00810158">
        <w:rPr>
          <w:lang w:val="fr-FR"/>
        </w:rPr>
        <w:t>. L'obtention de toutes les qualifications nécessaires pour un</w:t>
      </w:r>
      <w:r w:rsidR="00C7471C">
        <w:rPr>
          <w:lang w:val="fr-FR"/>
        </w:rPr>
        <w:t xml:space="preserve"> métier</w:t>
      </w:r>
      <w:r w:rsidRPr="00810158">
        <w:rPr>
          <w:lang w:val="fr-FR"/>
        </w:rPr>
        <w:t xml:space="preserve">, y compris un niveau de l'éducation approprié, est </w:t>
      </w:r>
      <w:r w:rsidR="00C7471C">
        <w:rPr>
          <w:lang w:val="fr-FR"/>
        </w:rPr>
        <w:t xml:space="preserve">considerée comme </w:t>
      </w:r>
      <w:r w:rsidRPr="00810158">
        <w:rPr>
          <w:lang w:val="fr-FR"/>
        </w:rPr>
        <w:t xml:space="preserve">à l'obtention </w:t>
      </w:r>
      <w:r w:rsidR="00C7471C">
        <w:rPr>
          <w:lang w:val="fr-FR"/>
        </w:rPr>
        <w:t xml:space="preserve">compète </w:t>
      </w:r>
      <w:r w:rsidRPr="00810158">
        <w:rPr>
          <w:lang w:val="fr-FR"/>
        </w:rPr>
        <w:t>d</w:t>
      </w:r>
      <w:r w:rsidR="00C7471C">
        <w:rPr>
          <w:lang w:val="fr-FR"/>
        </w:rPr>
        <w:t>u métier.</w:t>
      </w:r>
    </w:p>
    <w:p w:rsidR="00203B26" w:rsidRPr="00810158" w:rsidRDefault="00203B26" w:rsidP="00203B26">
      <w:pPr>
        <w:autoSpaceDE w:val="0"/>
        <w:autoSpaceDN w:val="0"/>
        <w:adjustRightInd w:val="0"/>
        <w:jc w:val="both"/>
        <w:rPr>
          <w:lang w:val="fr-FR"/>
        </w:rPr>
      </w:pPr>
      <w:r w:rsidRPr="00810158">
        <w:rPr>
          <w:lang w:val="fr-FR"/>
        </w:rPr>
        <w:t xml:space="preserve">855. Les cours des capacités professionnelles, les cours des </w:t>
      </w:r>
      <w:r w:rsidR="00C7471C">
        <w:rPr>
          <w:lang w:val="fr-FR"/>
        </w:rPr>
        <w:t>métiers</w:t>
      </w:r>
      <w:r w:rsidRPr="00810158">
        <w:rPr>
          <w:lang w:val="fr-FR"/>
        </w:rPr>
        <w:t xml:space="preserve"> énumérées sur la classification des professions et des spécialisations aux be</w:t>
      </w:r>
      <w:r w:rsidR="009906D3">
        <w:rPr>
          <w:lang w:val="fr-FR"/>
        </w:rPr>
        <w:t xml:space="preserve">soins </w:t>
      </w:r>
      <w:r w:rsidRPr="00810158">
        <w:rPr>
          <w:lang w:val="fr-FR"/>
        </w:rPr>
        <w:t>du marché du travail et les cours des compétences générales peuvent être menés par les établissements publics et non-publics de la formation tout au long de la vie, les établissements de la formation pratique et les centres de la formation supplémentaire et professionnelle. Les cours de formation théorétiques des jeunes employés sont menés par les établissements de la formation supplémentaire et professionnelle.</w:t>
      </w:r>
    </w:p>
    <w:p w:rsidR="00203B26" w:rsidRPr="00810158" w:rsidRDefault="00203B26" w:rsidP="00203B26">
      <w:pPr>
        <w:autoSpaceDE w:val="0"/>
        <w:autoSpaceDN w:val="0"/>
        <w:adjustRightInd w:val="0"/>
        <w:jc w:val="both"/>
        <w:rPr>
          <w:i/>
          <w:lang w:val="fr-FR"/>
        </w:rPr>
      </w:pPr>
      <w:r w:rsidRPr="00810158">
        <w:rPr>
          <w:lang w:val="fr-FR"/>
        </w:rPr>
        <w:t>856. Les cours de formation théorétiques des jeunes employés en matière d'un</w:t>
      </w:r>
      <w:r w:rsidR="00C7471C">
        <w:rPr>
          <w:lang w:val="fr-FR"/>
        </w:rPr>
        <w:t xml:space="preserve"> métier</w:t>
      </w:r>
      <w:r w:rsidRPr="00810158">
        <w:rPr>
          <w:lang w:val="fr-FR"/>
        </w:rPr>
        <w:t xml:space="preserve"> particulièr sont menés par l'établissement de la formation supplémentaire et professionnelle. </w:t>
      </w:r>
    </w:p>
    <w:p w:rsidR="00203B26" w:rsidRPr="00810158" w:rsidRDefault="00203B26" w:rsidP="00203B26">
      <w:pPr>
        <w:jc w:val="both"/>
        <w:rPr>
          <w:szCs w:val="20"/>
          <w:lang w:val="fr-FR"/>
        </w:rPr>
      </w:pPr>
      <w:r w:rsidRPr="00810158">
        <w:rPr>
          <w:szCs w:val="20"/>
          <w:lang w:val="fr-FR"/>
        </w:rPr>
        <w:t xml:space="preserve">857. </w:t>
      </w:r>
      <w:r w:rsidR="001D0663">
        <w:rPr>
          <w:szCs w:val="20"/>
          <w:lang w:val="fr-FR"/>
        </w:rPr>
        <w:t xml:space="preserve">Données </w:t>
      </w:r>
      <w:r w:rsidRPr="00810158">
        <w:rPr>
          <w:szCs w:val="20"/>
          <w:lang w:val="fr-FR"/>
        </w:rPr>
        <w:t>statistiques</w:t>
      </w:r>
    </w:p>
    <w:p w:rsidR="00203B26" w:rsidRPr="00810158" w:rsidRDefault="00A6205E" w:rsidP="00203B26">
      <w:pPr>
        <w:jc w:val="center"/>
        <w:rPr>
          <w:szCs w:val="20"/>
          <w:lang w:val="fr-FR"/>
        </w:rPr>
      </w:pPr>
      <w:r>
        <w:rPr>
          <w:szCs w:val="20"/>
          <w:lang w:val="fr-FR"/>
        </w:rPr>
        <w:t>C</w:t>
      </w:r>
      <w:r w:rsidR="00203B26" w:rsidRPr="00810158">
        <w:rPr>
          <w:szCs w:val="20"/>
          <w:lang w:val="fr-FR"/>
        </w:rPr>
        <w:t>entres de la formation supplémentaire et professionnelle.</w:t>
      </w:r>
    </w:p>
    <w:tbl>
      <w:tblPr>
        <w:tblStyle w:val="Tabela-Siatka"/>
        <w:tblW w:w="7053" w:type="dxa"/>
        <w:jc w:val="center"/>
        <w:tblLayout w:type="fixed"/>
        <w:tblLook w:val="0000" w:firstRow="0" w:lastRow="0" w:firstColumn="0" w:lastColumn="0" w:noHBand="0" w:noVBand="0"/>
      </w:tblPr>
      <w:tblGrid>
        <w:gridCol w:w="672"/>
        <w:gridCol w:w="2127"/>
        <w:gridCol w:w="2127"/>
        <w:gridCol w:w="2127"/>
      </w:tblGrid>
      <w:tr w:rsidR="00203B26" w:rsidRPr="00810158" w:rsidTr="00CD4A42">
        <w:trPr>
          <w:trHeight w:val="55"/>
          <w:jc w:val="center"/>
        </w:trPr>
        <w:tc>
          <w:tcPr>
            <w:tcW w:w="672" w:type="dxa"/>
          </w:tcPr>
          <w:p w:rsidR="00203B26" w:rsidRPr="00810158" w:rsidRDefault="00203B26" w:rsidP="00C06A8D">
            <w:pPr>
              <w:jc w:val="center"/>
              <w:rPr>
                <w:sz w:val="20"/>
                <w:szCs w:val="20"/>
                <w:lang w:val="fr-FR"/>
              </w:rPr>
            </w:pPr>
          </w:p>
        </w:tc>
        <w:tc>
          <w:tcPr>
            <w:tcW w:w="2127" w:type="dxa"/>
          </w:tcPr>
          <w:p w:rsidR="00203B26" w:rsidRPr="00810158" w:rsidRDefault="00203B26" w:rsidP="00C06A8D">
            <w:pPr>
              <w:jc w:val="center"/>
              <w:rPr>
                <w:sz w:val="20"/>
                <w:szCs w:val="20"/>
                <w:lang w:val="fr-FR"/>
              </w:rPr>
            </w:pPr>
            <w:r w:rsidRPr="00810158">
              <w:rPr>
                <w:sz w:val="20"/>
                <w:szCs w:val="20"/>
                <w:lang w:val="fr-FR"/>
              </w:rPr>
              <w:t>Nombre d'établissements</w:t>
            </w:r>
          </w:p>
        </w:tc>
        <w:tc>
          <w:tcPr>
            <w:tcW w:w="2127" w:type="dxa"/>
            <w:noWrap/>
          </w:tcPr>
          <w:p w:rsidR="00203B26" w:rsidRPr="00810158" w:rsidRDefault="00203B26" w:rsidP="00C06A8D">
            <w:pPr>
              <w:jc w:val="center"/>
              <w:rPr>
                <w:sz w:val="20"/>
                <w:szCs w:val="20"/>
                <w:lang w:val="fr-FR"/>
              </w:rPr>
            </w:pPr>
            <w:r w:rsidRPr="00810158">
              <w:rPr>
                <w:sz w:val="20"/>
                <w:szCs w:val="20"/>
                <w:lang w:val="fr-FR"/>
              </w:rPr>
              <w:t>Nombre de séjours</w:t>
            </w:r>
          </w:p>
        </w:tc>
        <w:tc>
          <w:tcPr>
            <w:tcW w:w="2127" w:type="dxa"/>
            <w:noWrap/>
          </w:tcPr>
          <w:p w:rsidR="00203B26" w:rsidRPr="00810158" w:rsidRDefault="00203B26" w:rsidP="00C06A8D">
            <w:pPr>
              <w:jc w:val="center"/>
              <w:rPr>
                <w:sz w:val="20"/>
                <w:szCs w:val="20"/>
                <w:lang w:val="fr-FR"/>
              </w:rPr>
            </w:pPr>
            <w:r w:rsidRPr="00810158">
              <w:rPr>
                <w:sz w:val="20"/>
                <w:szCs w:val="20"/>
                <w:lang w:val="fr-FR"/>
              </w:rPr>
              <w:t>Nombre d'étudiants</w:t>
            </w:r>
          </w:p>
        </w:tc>
      </w:tr>
      <w:tr w:rsidR="00203B26" w:rsidRPr="00810158" w:rsidTr="00CD4A42">
        <w:trPr>
          <w:trHeight w:val="113"/>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2007</w:t>
            </w:r>
          </w:p>
        </w:tc>
        <w:tc>
          <w:tcPr>
            <w:tcW w:w="2127" w:type="dxa"/>
          </w:tcPr>
          <w:p w:rsidR="00203B26" w:rsidRPr="00810158" w:rsidRDefault="00203B26" w:rsidP="00C06A8D">
            <w:pPr>
              <w:jc w:val="center"/>
              <w:rPr>
                <w:sz w:val="20"/>
                <w:szCs w:val="20"/>
                <w:lang w:val="fr-FR"/>
              </w:rPr>
            </w:pPr>
            <w:r w:rsidRPr="00810158">
              <w:rPr>
                <w:sz w:val="20"/>
                <w:szCs w:val="20"/>
                <w:lang w:val="fr-FR"/>
              </w:rPr>
              <w:t>51</w:t>
            </w:r>
          </w:p>
        </w:tc>
        <w:tc>
          <w:tcPr>
            <w:tcW w:w="2127" w:type="dxa"/>
            <w:noWrap/>
          </w:tcPr>
          <w:p w:rsidR="00203B26" w:rsidRPr="00810158" w:rsidRDefault="00203B26" w:rsidP="00C06A8D">
            <w:pPr>
              <w:jc w:val="center"/>
              <w:rPr>
                <w:sz w:val="20"/>
                <w:szCs w:val="20"/>
                <w:lang w:val="fr-FR"/>
              </w:rPr>
            </w:pPr>
            <w:r w:rsidRPr="00810158">
              <w:rPr>
                <w:sz w:val="20"/>
                <w:szCs w:val="20"/>
                <w:lang w:val="fr-FR"/>
              </w:rPr>
              <w:t>1.197</w:t>
            </w:r>
          </w:p>
        </w:tc>
        <w:tc>
          <w:tcPr>
            <w:tcW w:w="2127" w:type="dxa"/>
            <w:noWrap/>
          </w:tcPr>
          <w:p w:rsidR="00203B26" w:rsidRPr="00810158" w:rsidRDefault="00203B26" w:rsidP="00C06A8D">
            <w:pPr>
              <w:jc w:val="center"/>
              <w:rPr>
                <w:sz w:val="20"/>
                <w:szCs w:val="20"/>
                <w:lang w:val="fr-FR"/>
              </w:rPr>
            </w:pPr>
            <w:r w:rsidRPr="00810158">
              <w:rPr>
                <w:sz w:val="20"/>
                <w:szCs w:val="20"/>
                <w:lang w:val="fr-FR"/>
              </w:rPr>
              <w:t>25 025</w:t>
            </w:r>
          </w:p>
        </w:tc>
      </w:tr>
      <w:tr w:rsidR="00203B26" w:rsidRPr="00810158" w:rsidTr="00CD4A42">
        <w:trPr>
          <w:trHeight w:val="159"/>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2008</w:t>
            </w:r>
          </w:p>
        </w:tc>
        <w:tc>
          <w:tcPr>
            <w:tcW w:w="2127" w:type="dxa"/>
          </w:tcPr>
          <w:p w:rsidR="00203B26" w:rsidRPr="00810158" w:rsidRDefault="00203B26" w:rsidP="00C06A8D">
            <w:pPr>
              <w:jc w:val="center"/>
              <w:rPr>
                <w:sz w:val="20"/>
                <w:szCs w:val="20"/>
                <w:lang w:val="fr-FR"/>
              </w:rPr>
            </w:pPr>
            <w:r w:rsidRPr="00810158">
              <w:rPr>
                <w:sz w:val="20"/>
                <w:szCs w:val="20"/>
                <w:lang w:val="fr-FR"/>
              </w:rPr>
              <w:t>58</w:t>
            </w:r>
          </w:p>
        </w:tc>
        <w:tc>
          <w:tcPr>
            <w:tcW w:w="2127" w:type="dxa"/>
            <w:noWrap/>
          </w:tcPr>
          <w:p w:rsidR="00203B26" w:rsidRPr="00810158" w:rsidRDefault="00203B26" w:rsidP="00C06A8D">
            <w:pPr>
              <w:jc w:val="center"/>
              <w:rPr>
                <w:sz w:val="20"/>
                <w:szCs w:val="20"/>
                <w:lang w:val="fr-FR"/>
              </w:rPr>
            </w:pPr>
            <w:r w:rsidRPr="00810158">
              <w:rPr>
                <w:sz w:val="20"/>
                <w:szCs w:val="20"/>
                <w:lang w:val="fr-FR"/>
              </w:rPr>
              <w:t>1.551</w:t>
            </w:r>
          </w:p>
        </w:tc>
        <w:tc>
          <w:tcPr>
            <w:tcW w:w="2127" w:type="dxa"/>
            <w:noWrap/>
          </w:tcPr>
          <w:p w:rsidR="00203B26" w:rsidRPr="00810158" w:rsidRDefault="00203B26" w:rsidP="00C06A8D">
            <w:pPr>
              <w:jc w:val="center"/>
              <w:rPr>
                <w:sz w:val="20"/>
                <w:szCs w:val="20"/>
                <w:lang w:val="fr-FR"/>
              </w:rPr>
            </w:pPr>
            <w:r w:rsidRPr="00810158">
              <w:rPr>
                <w:sz w:val="20"/>
                <w:szCs w:val="20"/>
                <w:lang w:val="fr-FR"/>
              </w:rPr>
              <w:t>32.339</w:t>
            </w:r>
          </w:p>
        </w:tc>
      </w:tr>
      <w:tr w:rsidR="00203B26" w:rsidRPr="00810158" w:rsidTr="00CD4A42">
        <w:trPr>
          <w:trHeight w:val="49"/>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2009</w:t>
            </w:r>
          </w:p>
        </w:tc>
        <w:tc>
          <w:tcPr>
            <w:tcW w:w="2127" w:type="dxa"/>
          </w:tcPr>
          <w:p w:rsidR="00203B26" w:rsidRPr="00810158" w:rsidRDefault="00203B26" w:rsidP="00C06A8D">
            <w:pPr>
              <w:jc w:val="center"/>
              <w:rPr>
                <w:sz w:val="20"/>
                <w:szCs w:val="20"/>
                <w:lang w:val="fr-FR"/>
              </w:rPr>
            </w:pPr>
            <w:r w:rsidRPr="00810158">
              <w:rPr>
                <w:sz w:val="20"/>
                <w:szCs w:val="20"/>
                <w:lang w:val="fr-FR"/>
              </w:rPr>
              <w:t>71</w:t>
            </w:r>
          </w:p>
        </w:tc>
        <w:tc>
          <w:tcPr>
            <w:tcW w:w="2127" w:type="dxa"/>
            <w:noWrap/>
          </w:tcPr>
          <w:p w:rsidR="00203B26" w:rsidRPr="00810158" w:rsidRDefault="00203B26" w:rsidP="00C06A8D">
            <w:pPr>
              <w:jc w:val="center"/>
              <w:rPr>
                <w:sz w:val="20"/>
                <w:szCs w:val="20"/>
                <w:lang w:val="fr-FR"/>
              </w:rPr>
            </w:pPr>
            <w:r w:rsidRPr="00810158">
              <w:rPr>
                <w:sz w:val="20"/>
                <w:szCs w:val="20"/>
                <w:lang w:val="fr-FR"/>
              </w:rPr>
              <w:t>1.836</w:t>
            </w:r>
          </w:p>
        </w:tc>
        <w:tc>
          <w:tcPr>
            <w:tcW w:w="2127" w:type="dxa"/>
            <w:noWrap/>
          </w:tcPr>
          <w:p w:rsidR="00203B26" w:rsidRPr="00810158" w:rsidRDefault="00203B26" w:rsidP="00C06A8D">
            <w:pPr>
              <w:jc w:val="center"/>
              <w:rPr>
                <w:sz w:val="20"/>
                <w:szCs w:val="20"/>
                <w:lang w:val="fr-FR"/>
              </w:rPr>
            </w:pPr>
            <w:r w:rsidRPr="00810158">
              <w:rPr>
                <w:sz w:val="20"/>
                <w:szCs w:val="20"/>
                <w:lang w:val="fr-FR"/>
              </w:rPr>
              <w:t>37.881</w:t>
            </w:r>
          </w:p>
        </w:tc>
      </w:tr>
      <w:tr w:rsidR="00203B26" w:rsidRPr="00810158" w:rsidTr="00CD4A42">
        <w:trPr>
          <w:trHeight w:val="95"/>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2010</w:t>
            </w:r>
          </w:p>
        </w:tc>
        <w:tc>
          <w:tcPr>
            <w:tcW w:w="2127" w:type="dxa"/>
          </w:tcPr>
          <w:p w:rsidR="00203B26" w:rsidRPr="00810158" w:rsidRDefault="00203B26" w:rsidP="00C06A8D">
            <w:pPr>
              <w:jc w:val="center"/>
              <w:rPr>
                <w:sz w:val="20"/>
                <w:szCs w:val="20"/>
                <w:lang w:val="fr-FR"/>
              </w:rPr>
            </w:pPr>
            <w:r w:rsidRPr="00810158">
              <w:rPr>
                <w:sz w:val="20"/>
                <w:szCs w:val="20"/>
                <w:lang w:val="fr-FR"/>
              </w:rPr>
              <w:t>84</w:t>
            </w:r>
          </w:p>
        </w:tc>
        <w:tc>
          <w:tcPr>
            <w:tcW w:w="2127" w:type="dxa"/>
            <w:noWrap/>
          </w:tcPr>
          <w:p w:rsidR="00203B26" w:rsidRPr="00810158" w:rsidRDefault="00203B26" w:rsidP="00C06A8D">
            <w:pPr>
              <w:jc w:val="center"/>
              <w:rPr>
                <w:sz w:val="20"/>
                <w:szCs w:val="20"/>
                <w:lang w:val="fr-FR"/>
              </w:rPr>
            </w:pPr>
            <w:r w:rsidRPr="00810158">
              <w:rPr>
                <w:sz w:val="20"/>
                <w:szCs w:val="20"/>
                <w:lang w:val="fr-FR"/>
              </w:rPr>
              <w:t>1.985</w:t>
            </w:r>
          </w:p>
        </w:tc>
        <w:tc>
          <w:tcPr>
            <w:tcW w:w="2127" w:type="dxa"/>
            <w:noWrap/>
          </w:tcPr>
          <w:p w:rsidR="00203B26" w:rsidRPr="00810158" w:rsidRDefault="00203B26" w:rsidP="00C06A8D">
            <w:pPr>
              <w:jc w:val="center"/>
              <w:rPr>
                <w:sz w:val="20"/>
                <w:szCs w:val="20"/>
                <w:lang w:val="fr-FR"/>
              </w:rPr>
            </w:pPr>
            <w:r w:rsidRPr="00810158">
              <w:rPr>
                <w:sz w:val="20"/>
                <w:szCs w:val="20"/>
                <w:lang w:val="fr-FR"/>
              </w:rPr>
              <w:t>37.484</w:t>
            </w:r>
          </w:p>
        </w:tc>
      </w:tr>
      <w:tr w:rsidR="00203B26" w:rsidRPr="00810158" w:rsidTr="00CD4A42">
        <w:trPr>
          <w:trHeight w:val="141"/>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2011</w:t>
            </w:r>
          </w:p>
        </w:tc>
        <w:tc>
          <w:tcPr>
            <w:tcW w:w="2127" w:type="dxa"/>
          </w:tcPr>
          <w:p w:rsidR="00203B26" w:rsidRPr="00810158" w:rsidRDefault="00203B26" w:rsidP="00C06A8D">
            <w:pPr>
              <w:jc w:val="center"/>
              <w:rPr>
                <w:sz w:val="20"/>
                <w:szCs w:val="20"/>
                <w:lang w:val="fr-FR"/>
              </w:rPr>
            </w:pPr>
            <w:r w:rsidRPr="00810158">
              <w:rPr>
                <w:sz w:val="20"/>
                <w:szCs w:val="20"/>
                <w:lang w:val="fr-FR"/>
              </w:rPr>
              <w:t>98</w:t>
            </w:r>
          </w:p>
        </w:tc>
        <w:tc>
          <w:tcPr>
            <w:tcW w:w="2127" w:type="dxa"/>
            <w:noWrap/>
          </w:tcPr>
          <w:p w:rsidR="00203B26" w:rsidRPr="00810158" w:rsidRDefault="00203B26" w:rsidP="00C06A8D">
            <w:pPr>
              <w:jc w:val="center"/>
              <w:rPr>
                <w:sz w:val="20"/>
                <w:szCs w:val="20"/>
                <w:lang w:val="fr-FR"/>
              </w:rPr>
            </w:pPr>
            <w:r w:rsidRPr="00810158">
              <w:rPr>
                <w:sz w:val="20"/>
                <w:szCs w:val="20"/>
                <w:lang w:val="fr-FR"/>
              </w:rPr>
              <w:t>2.529</w:t>
            </w:r>
          </w:p>
        </w:tc>
        <w:tc>
          <w:tcPr>
            <w:tcW w:w="2127" w:type="dxa"/>
            <w:noWrap/>
          </w:tcPr>
          <w:p w:rsidR="00203B26" w:rsidRPr="00810158" w:rsidRDefault="00203B26" w:rsidP="00C06A8D">
            <w:pPr>
              <w:jc w:val="center"/>
              <w:rPr>
                <w:sz w:val="20"/>
                <w:szCs w:val="20"/>
                <w:lang w:val="fr-FR"/>
              </w:rPr>
            </w:pPr>
            <w:r w:rsidRPr="00810158">
              <w:rPr>
                <w:sz w:val="20"/>
                <w:szCs w:val="20"/>
                <w:lang w:val="fr-FR"/>
              </w:rPr>
              <w:t>43.030</w:t>
            </w:r>
          </w:p>
        </w:tc>
      </w:tr>
      <w:tr w:rsidR="00203B26" w:rsidRPr="00810158" w:rsidTr="00CD4A42">
        <w:trPr>
          <w:trHeight w:val="187"/>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2012</w:t>
            </w:r>
          </w:p>
        </w:tc>
        <w:tc>
          <w:tcPr>
            <w:tcW w:w="2127" w:type="dxa"/>
          </w:tcPr>
          <w:p w:rsidR="00203B26" w:rsidRPr="00810158" w:rsidRDefault="00203B26" w:rsidP="00C06A8D">
            <w:pPr>
              <w:jc w:val="center"/>
              <w:rPr>
                <w:sz w:val="20"/>
                <w:szCs w:val="20"/>
                <w:lang w:val="fr-FR"/>
              </w:rPr>
            </w:pPr>
            <w:r w:rsidRPr="00810158">
              <w:rPr>
                <w:sz w:val="20"/>
                <w:szCs w:val="20"/>
                <w:lang w:val="fr-FR"/>
              </w:rPr>
              <w:t>102</w:t>
            </w:r>
          </w:p>
        </w:tc>
        <w:tc>
          <w:tcPr>
            <w:tcW w:w="2127" w:type="dxa"/>
            <w:noWrap/>
          </w:tcPr>
          <w:p w:rsidR="00203B26" w:rsidRPr="00810158" w:rsidRDefault="00203B26" w:rsidP="00C06A8D">
            <w:pPr>
              <w:jc w:val="center"/>
              <w:rPr>
                <w:sz w:val="20"/>
                <w:szCs w:val="20"/>
                <w:lang w:val="fr-FR"/>
              </w:rPr>
            </w:pPr>
            <w:r w:rsidRPr="00810158">
              <w:rPr>
                <w:sz w:val="20"/>
                <w:szCs w:val="20"/>
                <w:lang w:val="fr-FR"/>
              </w:rPr>
              <w:t>2.498</w:t>
            </w:r>
          </w:p>
        </w:tc>
        <w:tc>
          <w:tcPr>
            <w:tcW w:w="2127" w:type="dxa"/>
            <w:noWrap/>
          </w:tcPr>
          <w:p w:rsidR="00203B26" w:rsidRPr="00810158" w:rsidRDefault="00203B26" w:rsidP="00C06A8D">
            <w:pPr>
              <w:jc w:val="center"/>
              <w:rPr>
                <w:sz w:val="20"/>
                <w:szCs w:val="20"/>
                <w:lang w:val="fr-FR"/>
              </w:rPr>
            </w:pPr>
            <w:r w:rsidRPr="00810158">
              <w:rPr>
                <w:sz w:val="20"/>
                <w:szCs w:val="20"/>
                <w:lang w:val="fr-FR"/>
              </w:rPr>
              <w:t>45.046</w:t>
            </w:r>
          </w:p>
        </w:tc>
      </w:tr>
      <w:tr w:rsidR="00203B26" w:rsidRPr="00810158" w:rsidTr="00CD4A42">
        <w:trPr>
          <w:trHeight w:val="92"/>
          <w:jc w:val="center"/>
        </w:trPr>
        <w:tc>
          <w:tcPr>
            <w:tcW w:w="672" w:type="dxa"/>
            <w:noWrap/>
          </w:tcPr>
          <w:p w:rsidR="00203B26" w:rsidRPr="00810158" w:rsidRDefault="00203B26" w:rsidP="00C06A8D">
            <w:pPr>
              <w:jc w:val="center"/>
              <w:rPr>
                <w:sz w:val="20"/>
                <w:szCs w:val="20"/>
                <w:lang w:val="fr-FR"/>
              </w:rPr>
            </w:pPr>
            <w:r w:rsidRPr="00810158">
              <w:rPr>
                <w:sz w:val="20"/>
                <w:szCs w:val="20"/>
                <w:lang w:val="fr-FR"/>
              </w:rPr>
              <w:t>2013</w:t>
            </w:r>
          </w:p>
        </w:tc>
        <w:tc>
          <w:tcPr>
            <w:tcW w:w="2127" w:type="dxa"/>
          </w:tcPr>
          <w:p w:rsidR="00203B26" w:rsidRPr="00810158" w:rsidRDefault="00203B26" w:rsidP="00C06A8D">
            <w:pPr>
              <w:jc w:val="center"/>
              <w:rPr>
                <w:sz w:val="20"/>
                <w:szCs w:val="20"/>
                <w:lang w:val="fr-FR"/>
              </w:rPr>
            </w:pPr>
            <w:r w:rsidRPr="00810158">
              <w:rPr>
                <w:sz w:val="20"/>
                <w:szCs w:val="20"/>
                <w:lang w:val="fr-FR"/>
              </w:rPr>
              <w:t>109</w:t>
            </w:r>
          </w:p>
        </w:tc>
        <w:tc>
          <w:tcPr>
            <w:tcW w:w="2127" w:type="dxa"/>
            <w:noWrap/>
          </w:tcPr>
          <w:p w:rsidR="00203B26" w:rsidRPr="00810158" w:rsidRDefault="00203B26" w:rsidP="00C06A8D">
            <w:pPr>
              <w:jc w:val="center"/>
              <w:rPr>
                <w:sz w:val="20"/>
                <w:szCs w:val="20"/>
                <w:lang w:val="fr-FR"/>
              </w:rPr>
            </w:pPr>
            <w:r w:rsidRPr="00810158">
              <w:rPr>
                <w:sz w:val="20"/>
                <w:szCs w:val="20"/>
                <w:lang w:val="fr-FR"/>
              </w:rPr>
              <w:t>2.500</w:t>
            </w:r>
          </w:p>
        </w:tc>
        <w:tc>
          <w:tcPr>
            <w:tcW w:w="2127" w:type="dxa"/>
            <w:noWrap/>
          </w:tcPr>
          <w:p w:rsidR="00203B26" w:rsidRPr="00810158" w:rsidRDefault="00203B26" w:rsidP="00C06A8D">
            <w:pPr>
              <w:jc w:val="center"/>
              <w:rPr>
                <w:sz w:val="20"/>
                <w:szCs w:val="20"/>
                <w:lang w:val="fr-FR"/>
              </w:rPr>
            </w:pPr>
            <w:r w:rsidRPr="00810158">
              <w:rPr>
                <w:sz w:val="20"/>
                <w:szCs w:val="20"/>
                <w:lang w:val="fr-FR"/>
              </w:rPr>
              <w:t>43.750</w:t>
            </w:r>
          </w:p>
        </w:tc>
      </w:tr>
    </w:tbl>
    <w:p w:rsidR="00203B26" w:rsidRPr="00810158" w:rsidRDefault="00A6205E" w:rsidP="00203B26">
      <w:pPr>
        <w:pStyle w:val="Nagwek2"/>
        <w:spacing w:before="0" w:after="0"/>
        <w:jc w:val="center"/>
        <w:rPr>
          <w:rFonts w:ascii="Times New Roman" w:hAnsi="Times New Roman" w:cs="Times New Roman"/>
          <w:b w:val="0"/>
          <w:i w:val="0"/>
          <w:sz w:val="24"/>
          <w:szCs w:val="24"/>
          <w:lang w:val="fr-FR"/>
        </w:rPr>
      </w:pPr>
      <w:r>
        <w:rPr>
          <w:rFonts w:ascii="Times New Roman" w:hAnsi="Times New Roman" w:cs="Times New Roman"/>
          <w:b w:val="0"/>
          <w:bCs w:val="0"/>
          <w:i w:val="0"/>
          <w:iCs w:val="0"/>
          <w:sz w:val="24"/>
          <w:szCs w:val="24"/>
          <w:lang w:val="fr-FR"/>
        </w:rPr>
        <w:t>E</w:t>
      </w:r>
      <w:r w:rsidR="00203B26" w:rsidRPr="00810158">
        <w:rPr>
          <w:rFonts w:ascii="Times New Roman" w:hAnsi="Times New Roman" w:cs="Times New Roman"/>
          <w:b w:val="0"/>
          <w:bCs w:val="0"/>
          <w:i w:val="0"/>
          <w:iCs w:val="0"/>
          <w:sz w:val="24"/>
          <w:szCs w:val="24"/>
          <w:lang w:val="fr-FR"/>
        </w:rPr>
        <w:t>tablissements qui ont introduit la formation supplémentaire et professionnelle en dehors de l'école</w:t>
      </w:r>
    </w:p>
    <w:tbl>
      <w:tblPr>
        <w:tblStyle w:val="Tabela-Siatka"/>
        <w:tblW w:w="5559" w:type="pct"/>
        <w:jc w:val="center"/>
        <w:tblInd w:w="480" w:type="dxa"/>
        <w:tblLayout w:type="fixed"/>
        <w:tblLook w:val="0000" w:firstRow="0" w:lastRow="0" w:firstColumn="0" w:lastColumn="0" w:noHBand="0" w:noVBand="0"/>
      </w:tblPr>
      <w:tblGrid>
        <w:gridCol w:w="5458"/>
        <w:gridCol w:w="802"/>
        <w:gridCol w:w="805"/>
        <w:gridCol w:w="805"/>
        <w:gridCol w:w="802"/>
        <w:gridCol w:w="805"/>
        <w:gridCol w:w="805"/>
        <w:gridCol w:w="800"/>
      </w:tblGrid>
      <w:tr w:rsidR="00203B26" w:rsidRPr="00810158" w:rsidTr="00CD4A42">
        <w:trPr>
          <w:trHeight w:val="255"/>
          <w:jc w:val="center"/>
        </w:trPr>
        <w:tc>
          <w:tcPr>
            <w:tcW w:w="2463" w:type="pct"/>
          </w:tcPr>
          <w:p w:rsidR="00203B26" w:rsidRPr="00810158" w:rsidRDefault="00203B26" w:rsidP="00C06A8D">
            <w:pPr>
              <w:jc w:val="center"/>
              <w:rPr>
                <w:sz w:val="20"/>
                <w:szCs w:val="20"/>
                <w:lang w:val="fr-FR"/>
              </w:rPr>
            </w:pPr>
          </w:p>
        </w:tc>
        <w:tc>
          <w:tcPr>
            <w:tcW w:w="362" w:type="pct"/>
          </w:tcPr>
          <w:p w:rsidR="00203B26" w:rsidRPr="00810158" w:rsidRDefault="00203B26" w:rsidP="00C06A8D">
            <w:pPr>
              <w:jc w:val="center"/>
              <w:rPr>
                <w:sz w:val="20"/>
                <w:szCs w:val="20"/>
                <w:lang w:val="fr-FR"/>
              </w:rPr>
            </w:pPr>
            <w:r w:rsidRPr="00810158">
              <w:rPr>
                <w:sz w:val="20"/>
                <w:szCs w:val="20"/>
                <w:lang w:val="fr-FR"/>
              </w:rPr>
              <w:t>2007</w:t>
            </w:r>
          </w:p>
        </w:tc>
        <w:tc>
          <w:tcPr>
            <w:tcW w:w="363" w:type="pct"/>
          </w:tcPr>
          <w:p w:rsidR="00203B26" w:rsidRPr="00810158" w:rsidRDefault="00203B26" w:rsidP="00C06A8D">
            <w:pPr>
              <w:jc w:val="center"/>
              <w:rPr>
                <w:sz w:val="20"/>
                <w:szCs w:val="20"/>
                <w:lang w:val="fr-FR"/>
              </w:rPr>
            </w:pPr>
            <w:r w:rsidRPr="00810158">
              <w:rPr>
                <w:sz w:val="20"/>
                <w:szCs w:val="20"/>
                <w:lang w:val="fr-FR"/>
              </w:rPr>
              <w:t>2008</w:t>
            </w:r>
          </w:p>
        </w:tc>
        <w:tc>
          <w:tcPr>
            <w:tcW w:w="363" w:type="pct"/>
          </w:tcPr>
          <w:p w:rsidR="00203B26" w:rsidRPr="00810158" w:rsidRDefault="00203B26" w:rsidP="00C06A8D">
            <w:pPr>
              <w:jc w:val="center"/>
              <w:rPr>
                <w:sz w:val="20"/>
                <w:szCs w:val="20"/>
                <w:lang w:val="fr-FR"/>
              </w:rPr>
            </w:pPr>
            <w:r w:rsidRPr="00810158">
              <w:rPr>
                <w:sz w:val="20"/>
                <w:szCs w:val="20"/>
                <w:lang w:val="fr-FR"/>
              </w:rPr>
              <w:t>2009</w:t>
            </w:r>
          </w:p>
        </w:tc>
        <w:tc>
          <w:tcPr>
            <w:tcW w:w="362" w:type="pct"/>
          </w:tcPr>
          <w:p w:rsidR="00203B26" w:rsidRPr="00810158" w:rsidRDefault="00203B26" w:rsidP="00C06A8D">
            <w:pPr>
              <w:jc w:val="center"/>
              <w:rPr>
                <w:sz w:val="20"/>
                <w:szCs w:val="20"/>
                <w:lang w:val="fr-FR"/>
              </w:rPr>
            </w:pPr>
            <w:r w:rsidRPr="00810158">
              <w:rPr>
                <w:sz w:val="20"/>
                <w:szCs w:val="20"/>
                <w:lang w:val="fr-FR"/>
              </w:rPr>
              <w:t>2010</w:t>
            </w:r>
          </w:p>
        </w:tc>
        <w:tc>
          <w:tcPr>
            <w:tcW w:w="363" w:type="pct"/>
            <w:noWrap/>
          </w:tcPr>
          <w:p w:rsidR="00203B26" w:rsidRPr="00810158" w:rsidRDefault="00203B26" w:rsidP="00C06A8D">
            <w:pPr>
              <w:jc w:val="center"/>
              <w:rPr>
                <w:sz w:val="20"/>
                <w:szCs w:val="20"/>
                <w:lang w:val="fr-FR"/>
              </w:rPr>
            </w:pPr>
            <w:r w:rsidRPr="00810158">
              <w:rPr>
                <w:sz w:val="20"/>
                <w:szCs w:val="20"/>
                <w:lang w:val="fr-FR"/>
              </w:rPr>
              <w:t>2011</w:t>
            </w:r>
          </w:p>
        </w:tc>
        <w:tc>
          <w:tcPr>
            <w:tcW w:w="363" w:type="pct"/>
          </w:tcPr>
          <w:p w:rsidR="00203B26" w:rsidRPr="00810158" w:rsidRDefault="00203B26" w:rsidP="00C06A8D">
            <w:pPr>
              <w:jc w:val="center"/>
              <w:rPr>
                <w:sz w:val="20"/>
                <w:szCs w:val="20"/>
                <w:lang w:val="fr-FR"/>
              </w:rPr>
            </w:pPr>
            <w:r w:rsidRPr="00810158">
              <w:rPr>
                <w:sz w:val="20"/>
                <w:szCs w:val="20"/>
                <w:lang w:val="fr-FR"/>
              </w:rPr>
              <w:t>2012</w:t>
            </w:r>
          </w:p>
        </w:tc>
        <w:tc>
          <w:tcPr>
            <w:tcW w:w="361" w:type="pct"/>
          </w:tcPr>
          <w:p w:rsidR="00203B26" w:rsidRPr="00810158" w:rsidRDefault="00203B26" w:rsidP="00C06A8D">
            <w:pPr>
              <w:jc w:val="center"/>
              <w:rPr>
                <w:sz w:val="20"/>
                <w:szCs w:val="20"/>
                <w:lang w:val="fr-FR"/>
              </w:rPr>
            </w:pPr>
            <w:r w:rsidRPr="00810158">
              <w:rPr>
                <w:sz w:val="20"/>
                <w:szCs w:val="20"/>
                <w:lang w:val="fr-FR"/>
              </w:rPr>
              <w:t>2013</w:t>
            </w:r>
          </w:p>
        </w:tc>
      </w:tr>
      <w:tr w:rsidR="00203B26" w:rsidRPr="00810158" w:rsidTr="00CD4A42">
        <w:trPr>
          <w:trHeight w:val="255"/>
          <w:jc w:val="center"/>
        </w:trPr>
        <w:tc>
          <w:tcPr>
            <w:tcW w:w="2463" w:type="pct"/>
            <w:noWrap/>
          </w:tcPr>
          <w:p w:rsidR="00203B26" w:rsidRPr="00810158" w:rsidRDefault="00203B26" w:rsidP="00C06A8D">
            <w:pPr>
              <w:rPr>
                <w:sz w:val="20"/>
                <w:szCs w:val="20"/>
                <w:lang w:val="fr-FR"/>
              </w:rPr>
            </w:pPr>
            <w:r w:rsidRPr="00810158">
              <w:rPr>
                <w:sz w:val="20"/>
                <w:szCs w:val="20"/>
                <w:lang w:val="fr-FR"/>
              </w:rPr>
              <w:t>Centre de la formation pratique</w:t>
            </w:r>
          </w:p>
        </w:tc>
        <w:tc>
          <w:tcPr>
            <w:tcW w:w="362" w:type="pct"/>
          </w:tcPr>
          <w:p w:rsidR="00203B26" w:rsidRPr="00810158" w:rsidRDefault="00203B26" w:rsidP="00C06A8D">
            <w:pPr>
              <w:jc w:val="center"/>
              <w:rPr>
                <w:sz w:val="20"/>
                <w:szCs w:val="20"/>
                <w:lang w:val="fr-FR"/>
              </w:rPr>
            </w:pPr>
            <w:r w:rsidRPr="00810158">
              <w:rPr>
                <w:sz w:val="20"/>
                <w:szCs w:val="20"/>
                <w:lang w:val="fr-FR"/>
              </w:rPr>
              <w:t>88</w:t>
            </w:r>
          </w:p>
        </w:tc>
        <w:tc>
          <w:tcPr>
            <w:tcW w:w="363" w:type="pct"/>
          </w:tcPr>
          <w:p w:rsidR="00203B26" w:rsidRPr="00810158" w:rsidRDefault="00203B26" w:rsidP="00C06A8D">
            <w:pPr>
              <w:jc w:val="center"/>
              <w:rPr>
                <w:sz w:val="20"/>
                <w:szCs w:val="20"/>
                <w:lang w:val="fr-FR"/>
              </w:rPr>
            </w:pPr>
            <w:r w:rsidRPr="00810158">
              <w:rPr>
                <w:sz w:val="20"/>
                <w:szCs w:val="20"/>
                <w:lang w:val="fr-FR"/>
              </w:rPr>
              <w:t>87</w:t>
            </w:r>
          </w:p>
        </w:tc>
        <w:tc>
          <w:tcPr>
            <w:tcW w:w="363" w:type="pct"/>
          </w:tcPr>
          <w:p w:rsidR="00203B26" w:rsidRPr="00810158" w:rsidRDefault="00203B26" w:rsidP="00C06A8D">
            <w:pPr>
              <w:jc w:val="center"/>
              <w:rPr>
                <w:sz w:val="20"/>
                <w:szCs w:val="20"/>
                <w:lang w:val="fr-FR"/>
              </w:rPr>
            </w:pPr>
            <w:r w:rsidRPr="00810158">
              <w:rPr>
                <w:sz w:val="20"/>
                <w:szCs w:val="20"/>
                <w:lang w:val="fr-FR"/>
              </w:rPr>
              <w:t>95</w:t>
            </w:r>
          </w:p>
        </w:tc>
        <w:tc>
          <w:tcPr>
            <w:tcW w:w="362" w:type="pct"/>
          </w:tcPr>
          <w:p w:rsidR="00203B26" w:rsidRPr="00810158" w:rsidRDefault="00203B26" w:rsidP="00C06A8D">
            <w:pPr>
              <w:jc w:val="center"/>
              <w:rPr>
                <w:sz w:val="20"/>
                <w:szCs w:val="20"/>
                <w:lang w:val="fr-FR"/>
              </w:rPr>
            </w:pPr>
            <w:r w:rsidRPr="00810158">
              <w:rPr>
                <w:sz w:val="20"/>
                <w:szCs w:val="20"/>
                <w:lang w:val="fr-FR"/>
              </w:rPr>
              <w:t>93</w:t>
            </w:r>
          </w:p>
        </w:tc>
        <w:tc>
          <w:tcPr>
            <w:tcW w:w="363" w:type="pct"/>
            <w:noWrap/>
          </w:tcPr>
          <w:p w:rsidR="00203B26" w:rsidRPr="00810158" w:rsidRDefault="00203B26" w:rsidP="00C06A8D">
            <w:pPr>
              <w:jc w:val="center"/>
              <w:rPr>
                <w:color w:val="000000"/>
                <w:sz w:val="20"/>
                <w:szCs w:val="20"/>
                <w:lang w:val="fr-FR"/>
              </w:rPr>
            </w:pPr>
            <w:r w:rsidRPr="00810158">
              <w:rPr>
                <w:color w:val="000000"/>
                <w:sz w:val="20"/>
                <w:szCs w:val="20"/>
                <w:lang w:val="fr-FR"/>
              </w:rPr>
              <w:t>81</w:t>
            </w:r>
          </w:p>
        </w:tc>
        <w:tc>
          <w:tcPr>
            <w:tcW w:w="363" w:type="pct"/>
          </w:tcPr>
          <w:p w:rsidR="00203B26" w:rsidRPr="00810158" w:rsidRDefault="00203B26" w:rsidP="00C06A8D">
            <w:pPr>
              <w:jc w:val="center"/>
              <w:rPr>
                <w:color w:val="000000"/>
                <w:sz w:val="20"/>
                <w:szCs w:val="20"/>
                <w:lang w:val="fr-FR"/>
              </w:rPr>
            </w:pPr>
            <w:r w:rsidRPr="00810158">
              <w:rPr>
                <w:color w:val="000000"/>
                <w:sz w:val="20"/>
                <w:szCs w:val="20"/>
                <w:lang w:val="fr-FR"/>
              </w:rPr>
              <w:t>80</w:t>
            </w:r>
          </w:p>
        </w:tc>
        <w:tc>
          <w:tcPr>
            <w:tcW w:w="361" w:type="pct"/>
          </w:tcPr>
          <w:p w:rsidR="00203B26" w:rsidRPr="00810158" w:rsidRDefault="00203B26" w:rsidP="00C06A8D">
            <w:pPr>
              <w:jc w:val="center"/>
              <w:rPr>
                <w:sz w:val="20"/>
                <w:szCs w:val="20"/>
                <w:lang w:val="fr-FR"/>
              </w:rPr>
            </w:pPr>
            <w:r w:rsidRPr="00810158">
              <w:rPr>
                <w:sz w:val="20"/>
                <w:szCs w:val="20"/>
                <w:lang w:val="fr-FR"/>
              </w:rPr>
              <w:t>77</w:t>
            </w:r>
          </w:p>
        </w:tc>
      </w:tr>
      <w:tr w:rsidR="00203B26" w:rsidRPr="00810158" w:rsidTr="00CD4A42">
        <w:trPr>
          <w:trHeight w:val="255"/>
          <w:jc w:val="center"/>
        </w:trPr>
        <w:tc>
          <w:tcPr>
            <w:tcW w:w="2463" w:type="pct"/>
            <w:noWrap/>
          </w:tcPr>
          <w:p w:rsidR="00203B26" w:rsidRPr="00810158" w:rsidRDefault="00203B26" w:rsidP="00C06A8D">
            <w:pPr>
              <w:rPr>
                <w:sz w:val="20"/>
                <w:szCs w:val="20"/>
                <w:lang w:val="fr-FR"/>
              </w:rPr>
            </w:pPr>
            <w:r w:rsidRPr="00810158">
              <w:rPr>
                <w:sz w:val="20"/>
                <w:szCs w:val="20"/>
                <w:lang w:val="fr-FR"/>
              </w:rPr>
              <w:t>Centre de la formation tout au long de la vie, y compris écoles</w:t>
            </w:r>
          </w:p>
        </w:tc>
        <w:tc>
          <w:tcPr>
            <w:tcW w:w="362" w:type="pct"/>
          </w:tcPr>
          <w:p w:rsidR="00203B26" w:rsidRPr="00810158" w:rsidRDefault="00203B26" w:rsidP="00C06A8D">
            <w:pPr>
              <w:jc w:val="center"/>
              <w:rPr>
                <w:sz w:val="20"/>
                <w:szCs w:val="20"/>
                <w:lang w:val="fr-FR"/>
              </w:rPr>
            </w:pPr>
            <w:r w:rsidRPr="00810158">
              <w:rPr>
                <w:sz w:val="20"/>
                <w:szCs w:val="20"/>
                <w:lang w:val="fr-FR"/>
              </w:rPr>
              <w:t>40</w:t>
            </w:r>
          </w:p>
        </w:tc>
        <w:tc>
          <w:tcPr>
            <w:tcW w:w="363" w:type="pct"/>
          </w:tcPr>
          <w:p w:rsidR="00203B26" w:rsidRPr="00810158" w:rsidRDefault="00203B26" w:rsidP="00C06A8D">
            <w:pPr>
              <w:jc w:val="center"/>
              <w:rPr>
                <w:sz w:val="20"/>
                <w:szCs w:val="20"/>
                <w:lang w:val="fr-FR"/>
              </w:rPr>
            </w:pPr>
            <w:r w:rsidRPr="00810158">
              <w:rPr>
                <w:sz w:val="20"/>
                <w:szCs w:val="20"/>
                <w:lang w:val="fr-FR"/>
              </w:rPr>
              <w:t>43</w:t>
            </w:r>
          </w:p>
        </w:tc>
        <w:tc>
          <w:tcPr>
            <w:tcW w:w="363" w:type="pct"/>
          </w:tcPr>
          <w:p w:rsidR="00203B26" w:rsidRPr="00810158" w:rsidRDefault="00203B26" w:rsidP="00C06A8D">
            <w:pPr>
              <w:jc w:val="center"/>
              <w:rPr>
                <w:sz w:val="20"/>
                <w:szCs w:val="20"/>
                <w:lang w:val="fr-FR"/>
              </w:rPr>
            </w:pPr>
            <w:r w:rsidRPr="00810158">
              <w:rPr>
                <w:sz w:val="20"/>
                <w:szCs w:val="20"/>
                <w:lang w:val="fr-FR"/>
              </w:rPr>
              <w:t>42</w:t>
            </w:r>
          </w:p>
        </w:tc>
        <w:tc>
          <w:tcPr>
            <w:tcW w:w="362" w:type="pct"/>
          </w:tcPr>
          <w:p w:rsidR="00203B26" w:rsidRPr="00810158" w:rsidRDefault="00203B26" w:rsidP="00C06A8D">
            <w:pPr>
              <w:jc w:val="center"/>
              <w:rPr>
                <w:sz w:val="20"/>
                <w:szCs w:val="20"/>
                <w:lang w:val="fr-FR"/>
              </w:rPr>
            </w:pPr>
            <w:r w:rsidRPr="00810158">
              <w:rPr>
                <w:sz w:val="20"/>
                <w:szCs w:val="20"/>
                <w:lang w:val="fr-FR"/>
              </w:rPr>
              <w:t>44</w:t>
            </w:r>
          </w:p>
        </w:tc>
        <w:tc>
          <w:tcPr>
            <w:tcW w:w="363" w:type="pct"/>
            <w:noWrap/>
          </w:tcPr>
          <w:p w:rsidR="00203B26" w:rsidRPr="00810158" w:rsidRDefault="00203B26" w:rsidP="00C06A8D">
            <w:pPr>
              <w:jc w:val="center"/>
              <w:rPr>
                <w:color w:val="000000"/>
                <w:sz w:val="20"/>
                <w:szCs w:val="20"/>
                <w:lang w:val="fr-FR"/>
              </w:rPr>
            </w:pPr>
            <w:r w:rsidRPr="00810158">
              <w:rPr>
                <w:color w:val="000000"/>
                <w:sz w:val="20"/>
                <w:szCs w:val="20"/>
                <w:lang w:val="fr-FR"/>
              </w:rPr>
              <w:t>45</w:t>
            </w:r>
          </w:p>
        </w:tc>
        <w:tc>
          <w:tcPr>
            <w:tcW w:w="363" w:type="pct"/>
          </w:tcPr>
          <w:p w:rsidR="00203B26" w:rsidRPr="00810158" w:rsidRDefault="00203B26" w:rsidP="00C06A8D">
            <w:pPr>
              <w:jc w:val="center"/>
              <w:rPr>
                <w:color w:val="000000"/>
                <w:sz w:val="20"/>
                <w:szCs w:val="20"/>
                <w:lang w:val="fr-FR"/>
              </w:rPr>
            </w:pPr>
            <w:r w:rsidRPr="00810158">
              <w:rPr>
                <w:color w:val="000000"/>
                <w:sz w:val="20"/>
                <w:szCs w:val="20"/>
                <w:lang w:val="fr-FR"/>
              </w:rPr>
              <w:t>42</w:t>
            </w:r>
          </w:p>
        </w:tc>
        <w:tc>
          <w:tcPr>
            <w:tcW w:w="361" w:type="pct"/>
          </w:tcPr>
          <w:p w:rsidR="00203B26" w:rsidRPr="00810158" w:rsidRDefault="00203B26" w:rsidP="00C06A8D">
            <w:pPr>
              <w:jc w:val="center"/>
              <w:rPr>
                <w:sz w:val="20"/>
                <w:szCs w:val="20"/>
                <w:lang w:val="fr-FR"/>
              </w:rPr>
            </w:pPr>
            <w:r w:rsidRPr="00810158">
              <w:rPr>
                <w:sz w:val="20"/>
                <w:szCs w:val="20"/>
                <w:lang w:val="fr-FR"/>
              </w:rPr>
              <w:t>37</w:t>
            </w:r>
          </w:p>
        </w:tc>
      </w:tr>
      <w:tr w:rsidR="00203B26" w:rsidRPr="00810158" w:rsidTr="00CD4A42">
        <w:trPr>
          <w:trHeight w:val="255"/>
          <w:jc w:val="center"/>
        </w:trPr>
        <w:tc>
          <w:tcPr>
            <w:tcW w:w="2463" w:type="pct"/>
            <w:noWrap/>
          </w:tcPr>
          <w:p w:rsidR="00203B26" w:rsidRPr="00810158" w:rsidRDefault="00203B26" w:rsidP="00C06A8D">
            <w:pPr>
              <w:rPr>
                <w:sz w:val="20"/>
                <w:szCs w:val="20"/>
                <w:lang w:val="fr-FR"/>
              </w:rPr>
            </w:pPr>
            <w:r w:rsidRPr="00810158">
              <w:rPr>
                <w:sz w:val="20"/>
                <w:szCs w:val="20"/>
                <w:lang w:val="fr-FR"/>
              </w:rPr>
              <w:t>Centre de la formation supplémentaire et professionnelle</w:t>
            </w:r>
          </w:p>
        </w:tc>
        <w:tc>
          <w:tcPr>
            <w:tcW w:w="362" w:type="pct"/>
          </w:tcPr>
          <w:p w:rsidR="00203B26" w:rsidRPr="00810158" w:rsidRDefault="00203B26" w:rsidP="00C06A8D">
            <w:pPr>
              <w:jc w:val="center"/>
              <w:rPr>
                <w:sz w:val="20"/>
                <w:szCs w:val="20"/>
                <w:lang w:val="fr-FR"/>
              </w:rPr>
            </w:pPr>
            <w:r w:rsidRPr="00810158">
              <w:rPr>
                <w:sz w:val="20"/>
                <w:szCs w:val="20"/>
                <w:lang w:val="fr-FR"/>
              </w:rPr>
              <w:t>24</w:t>
            </w:r>
          </w:p>
        </w:tc>
        <w:tc>
          <w:tcPr>
            <w:tcW w:w="363" w:type="pct"/>
          </w:tcPr>
          <w:p w:rsidR="00203B26" w:rsidRPr="00810158" w:rsidRDefault="00203B26" w:rsidP="00C06A8D">
            <w:pPr>
              <w:jc w:val="center"/>
              <w:rPr>
                <w:sz w:val="20"/>
                <w:szCs w:val="20"/>
                <w:lang w:val="fr-FR"/>
              </w:rPr>
            </w:pPr>
            <w:r w:rsidRPr="00810158">
              <w:rPr>
                <w:sz w:val="20"/>
                <w:szCs w:val="20"/>
                <w:lang w:val="fr-FR"/>
              </w:rPr>
              <w:t>24</w:t>
            </w:r>
          </w:p>
        </w:tc>
        <w:tc>
          <w:tcPr>
            <w:tcW w:w="363" w:type="pct"/>
          </w:tcPr>
          <w:p w:rsidR="00203B26" w:rsidRPr="00810158" w:rsidRDefault="00203B26" w:rsidP="00C06A8D">
            <w:pPr>
              <w:jc w:val="center"/>
              <w:rPr>
                <w:sz w:val="20"/>
                <w:szCs w:val="20"/>
                <w:lang w:val="fr-FR"/>
              </w:rPr>
            </w:pPr>
            <w:r w:rsidRPr="00810158">
              <w:rPr>
                <w:sz w:val="20"/>
                <w:szCs w:val="20"/>
                <w:lang w:val="fr-FR"/>
              </w:rPr>
              <w:t>35</w:t>
            </w:r>
          </w:p>
        </w:tc>
        <w:tc>
          <w:tcPr>
            <w:tcW w:w="362" w:type="pct"/>
          </w:tcPr>
          <w:p w:rsidR="00203B26" w:rsidRPr="00810158" w:rsidRDefault="00203B26" w:rsidP="00C06A8D">
            <w:pPr>
              <w:jc w:val="center"/>
              <w:rPr>
                <w:sz w:val="20"/>
                <w:szCs w:val="20"/>
                <w:lang w:val="fr-FR"/>
              </w:rPr>
            </w:pPr>
            <w:r w:rsidRPr="00810158">
              <w:rPr>
                <w:sz w:val="20"/>
                <w:szCs w:val="20"/>
                <w:lang w:val="fr-FR"/>
              </w:rPr>
              <w:t>47</w:t>
            </w:r>
          </w:p>
        </w:tc>
        <w:tc>
          <w:tcPr>
            <w:tcW w:w="363" w:type="pct"/>
            <w:noWrap/>
          </w:tcPr>
          <w:p w:rsidR="00203B26" w:rsidRPr="00810158" w:rsidRDefault="00203B26" w:rsidP="00C06A8D">
            <w:pPr>
              <w:jc w:val="center"/>
              <w:rPr>
                <w:color w:val="000000"/>
                <w:sz w:val="20"/>
                <w:szCs w:val="20"/>
                <w:lang w:val="fr-FR"/>
              </w:rPr>
            </w:pPr>
            <w:r w:rsidRPr="00810158">
              <w:rPr>
                <w:color w:val="000000"/>
                <w:sz w:val="20"/>
                <w:szCs w:val="20"/>
                <w:lang w:val="fr-FR"/>
              </w:rPr>
              <w:t>205</w:t>
            </w:r>
          </w:p>
        </w:tc>
        <w:tc>
          <w:tcPr>
            <w:tcW w:w="363" w:type="pct"/>
          </w:tcPr>
          <w:p w:rsidR="00203B26" w:rsidRPr="00810158" w:rsidRDefault="00203B26" w:rsidP="00C06A8D">
            <w:pPr>
              <w:jc w:val="center"/>
              <w:rPr>
                <w:color w:val="000000"/>
                <w:sz w:val="20"/>
                <w:szCs w:val="20"/>
                <w:lang w:val="fr-FR"/>
              </w:rPr>
            </w:pPr>
            <w:r w:rsidRPr="00810158">
              <w:rPr>
                <w:color w:val="000000"/>
                <w:sz w:val="20"/>
                <w:szCs w:val="20"/>
                <w:lang w:val="fr-FR"/>
              </w:rPr>
              <w:t>176</w:t>
            </w:r>
          </w:p>
        </w:tc>
        <w:tc>
          <w:tcPr>
            <w:tcW w:w="361" w:type="pct"/>
          </w:tcPr>
          <w:p w:rsidR="00203B26" w:rsidRPr="00810158" w:rsidRDefault="00203B26" w:rsidP="00C06A8D">
            <w:pPr>
              <w:jc w:val="center"/>
              <w:rPr>
                <w:sz w:val="20"/>
                <w:szCs w:val="20"/>
                <w:lang w:val="fr-FR"/>
              </w:rPr>
            </w:pPr>
            <w:r w:rsidRPr="00810158">
              <w:rPr>
                <w:sz w:val="20"/>
                <w:szCs w:val="20"/>
                <w:lang w:val="fr-FR"/>
              </w:rPr>
              <w:t>182</w:t>
            </w:r>
          </w:p>
        </w:tc>
      </w:tr>
      <w:tr w:rsidR="00203B26" w:rsidRPr="00810158" w:rsidTr="00CD4A42">
        <w:trPr>
          <w:trHeight w:val="255"/>
          <w:jc w:val="center"/>
        </w:trPr>
        <w:tc>
          <w:tcPr>
            <w:tcW w:w="2463" w:type="pct"/>
            <w:noWrap/>
          </w:tcPr>
          <w:p w:rsidR="00203B26" w:rsidRPr="00810158" w:rsidRDefault="00203B26" w:rsidP="00C06A8D">
            <w:pPr>
              <w:rPr>
                <w:sz w:val="20"/>
                <w:szCs w:val="20"/>
                <w:lang w:val="fr-FR"/>
              </w:rPr>
            </w:pPr>
            <w:r w:rsidRPr="00810158">
              <w:rPr>
                <w:sz w:val="20"/>
                <w:szCs w:val="20"/>
                <w:lang w:val="fr-FR"/>
              </w:rPr>
              <w:t>Centre de la formation tout au long de la vie, sans écoles</w:t>
            </w:r>
          </w:p>
        </w:tc>
        <w:tc>
          <w:tcPr>
            <w:tcW w:w="362" w:type="pct"/>
          </w:tcPr>
          <w:p w:rsidR="00203B26" w:rsidRPr="00810158" w:rsidRDefault="00203B26" w:rsidP="00C06A8D">
            <w:pPr>
              <w:jc w:val="center"/>
              <w:rPr>
                <w:sz w:val="20"/>
                <w:szCs w:val="20"/>
                <w:lang w:val="fr-FR"/>
              </w:rPr>
            </w:pPr>
            <w:r w:rsidRPr="00810158">
              <w:rPr>
                <w:sz w:val="20"/>
                <w:szCs w:val="20"/>
                <w:lang w:val="fr-FR"/>
              </w:rPr>
              <w:t>19</w:t>
            </w:r>
          </w:p>
        </w:tc>
        <w:tc>
          <w:tcPr>
            <w:tcW w:w="363" w:type="pct"/>
          </w:tcPr>
          <w:p w:rsidR="00203B26" w:rsidRPr="00810158" w:rsidRDefault="00203B26" w:rsidP="00C06A8D">
            <w:pPr>
              <w:jc w:val="center"/>
              <w:rPr>
                <w:sz w:val="20"/>
                <w:szCs w:val="20"/>
                <w:lang w:val="fr-FR"/>
              </w:rPr>
            </w:pPr>
            <w:r w:rsidRPr="00810158">
              <w:rPr>
                <w:sz w:val="20"/>
                <w:szCs w:val="20"/>
                <w:lang w:val="fr-FR"/>
              </w:rPr>
              <w:t>16</w:t>
            </w:r>
          </w:p>
        </w:tc>
        <w:tc>
          <w:tcPr>
            <w:tcW w:w="363" w:type="pct"/>
          </w:tcPr>
          <w:p w:rsidR="00203B26" w:rsidRPr="00810158" w:rsidRDefault="00203B26" w:rsidP="00C06A8D">
            <w:pPr>
              <w:jc w:val="center"/>
              <w:rPr>
                <w:sz w:val="20"/>
                <w:szCs w:val="20"/>
                <w:lang w:val="fr-FR"/>
              </w:rPr>
            </w:pPr>
            <w:r w:rsidRPr="00810158">
              <w:rPr>
                <w:sz w:val="20"/>
                <w:szCs w:val="20"/>
                <w:lang w:val="fr-FR"/>
              </w:rPr>
              <w:t>24</w:t>
            </w:r>
          </w:p>
        </w:tc>
        <w:tc>
          <w:tcPr>
            <w:tcW w:w="362" w:type="pct"/>
          </w:tcPr>
          <w:p w:rsidR="00203B26" w:rsidRPr="00810158" w:rsidRDefault="00203B26" w:rsidP="00C06A8D">
            <w:pPr>
              <w:jc w:val="center"/>
              <w:rPr>
                <w:sz w:val="20"/>
                <w:szCs w:val="20"/>
                <w:lang w:val="fr-FR"/>
              </w:rPr>
            </w:pPr>
            <w:r w:rsidRPr="00810158">
              <w:rPr>
                <w:sz w:val="20"/>
                <w:szCs w:val="20"/>
                <w:lang w:val="fr-FR"/>
              </w:rPr>
              <w:t>31</w:t>
            </w:r>
          </w:p>
        </w:tc>
        <w:tc>
          <w:tcPr>
            <w:tcW w:w="363" w:type="pct"/>
            <w:noWrap/>
          </w:tcPr>
          <w:p w:rsidR="00203B26" w:rsidRPr="00810158" w:rsidRDefault="00203B26" w:rsidP="00C06A8D">
            <w:pPr>
              <w:jc w:val="center"/>
              <w:rPr>
                <w:color w:val="000000"/>
                <w:sz w:val="20"/>
                <w:szCs w:val="20"/>
                <w:lang w:val="fr-FR"/>
              </w:rPr>
            </w:pPr>
            <w:r w:rsidRPr="00810158">
              <w:rPr>
                <w:color w:val="000000"/>
                <w:sz w:val="20"/>
                <w:szCs w:val="20"/>
                <w:lang w:val="fr-FR"/>
              </w:rPr>
              <w:t>69</w:t>
            </w:r>
          </w:p>
        </w:tc>
        <w:tc>
          <w:tcPr>
            <w:tcW w:w="363" w:type="pct"/>
          </w:tcPr>
          <w:p w:rsidR="00203B26" w:rsidRPr="00810158" w:rsidRDefault="00203B26" w:rsidP="00C06A8D">
            <w:pPr>
              <w:jc w:val="center"/>
              <w:rPr>
                <w:color w:val="000000"/>
                <w:sz w:val="20"/>
                <w:szCs w:val="20"/>
                <w:lang w:val="fr-FR"/>
              </w:rPr>
            </w:pPr>
            <w:r w:rsidRPr="00810158">
              <w:rPr>
                <w:color w:val="000000"/>
                <w:sz w:val="20"/>
                <w:szCs w:val="20"/>
                <w:lang w:val="fr-FR"/>
              </w:rPr>
              <w:t>88</w:t>
            </w:r>
          </w:p>
        </w:tc>
        <w:tc>
          <w:tcPr>
            <w:tcW w:w="361" w:type="pct"/>
          </w:tcPr>
          <w:p w:rsidR="00203B26" w:rsidRPr="00810158" w:rsidRDefault="00203B26" w:rsidP="00C06A8D">
            <w:pPr>
              <w:jc w:val="center"/>
              <w:rPr>
                <w:sz w:val="20"/>
                <w:szCs w:val="20"/>
                <w:lang w:val="fr-FR"/>
              </w:rPr>
            </w:pPr>
            <w:r w:rsidRPr="00810158">
              <w:rPr>
                <w:sz w:val="20"/>
                <w:szCs w:val="20"/>
                <w:lang w:val="fr-FR"/>
              </w:rPr>
              <w:t>95</w:t>
            </w:r>
          </w:p>
        </w:tc>
      </w:tr>
      <w:tr w:rsidR="00203B26" w:rsidRPr="00810158" w:rsidTr="00CD4A42">
        <w:trPr>
          <w:trHeight w:val="255"/>
          <w:jc w:val="center"/>
        </w:trPr>
        <w:tc>
          <w:tcPr>
            <w:tcW w:w="2463" w:type="pct"/>
            <w:noWrap/>
          </w:tcPr>
          <w:p w:rsidR="00203B26" w:rsidRPr="00810158" w:rsidRDefault="00203B26" w:rsidP="00C06A8D">
            <w:pPr>
              <w:rPr>
                <w:sz w:val="20"/>
                <w:szCs w:val="20"/>
                <w:lang w:val="fr-FR"/>
              </w:rPr>
            </w:pPr>
            <w:r w:rsidRPr="00810158">
              <w:rPr>
                <w:sz w:val="20"/>
                <w:szCs w:val="20"/>
                <w:lang w:val="fr-FR"/>
              </w:rPr>
              <w:t>Établissement non-public de la formation tout au long de la vie et professionnelle</w:t>
            </w:r>
          </w:p>
        </w:tc>
        <w:tc>
          <w:tcPr>
            <w:tcW w:w="362" w:type="pct"/>
          </w:tcPr>
          <w:p w:rsidR="00203B26" w:rsidRPr="00810158" w:rsidRDefault="00203B26" w:rsidP="00C06A8D">
            <w:pPr>
              <w:jc w:val="center"/>
              <w:rPr>
                <w:sz w:val="20"/>
                <w:szCs w:val="20"/>
                <w:lang w:val="fr-FR"/>
              </w:rPr>
            </w:pPr>
            <w:r w:rsidRPr="00810158">
              <w:rPr>
                <w:sz w:val="20"/>
                <w:szCs w:val="20"/>
                <w:lang w:val="fr-FR"/>
              </w:rPr>
              <w:t>630</w:t>
            </w:r>
          </w:p>
        </w:tc>
        <w:tc>
          <w:tcPr>
            <w:tcW w:w="363" w:type="pct"/>
          </w:tcPr>
          <w:p w:rsidR="00203B26" w:rsidRPr="00810158" w:rsidRDefault="00203B26" w:rsidP="00C06A8D">
            <w:pPr>
              <w:jc w:val="center"/>
              <w:rPr>
                <w:sz w:val="20"/>
                <w:szCs w:val="20"/>
                <w:lang w:val="fr-FR"/>
              </w:rPr>
            </w:pPr>
            <w:r w:rsidRPr="00810158">
              <w:rPr>
                <w:sz w:val="20"/>
                <w:szCs w:val="20"/>
                <w:lang w:val="fr-FR"/>
              </w:rPr>
              <w:t>713</w:t>
            </w:r>
          </w:p>
        </w:tc>
        <w:tc>
          <w:tcPr>
            <w:tcW w:w="363" w:type="pct"/>
          </w:tcPr>
          <w:p w:rsidR="00203B26" w:rsidRPr="00810158" w:rsidRDefault="00203B26" w:rsidP="00C06A8D">
            <w:pPr>
              <w:jc w:val="center"/>
              <w:rPr>
                <w:sz w:val="20"/>
                <w:szCs w:val="20"/>
                <w:lang w:val="fr-FR"/>
              </w:rPr>
            </w:pPr>
            <w:r w:rsidRPr="00810158">
              <w:rPr>
                <w:sz w:val="20"/>
                <w:szCs w:val="20"/>
                <w:lang w:val="fr-FR"/>
              </w:rPr>
              <w:t>916</w:t>
            </w:r>
          </w:p>
        </w:tc>
        <w:tc>
          <w:tcPr>
            <w:tcW w:w="362" w:type="pct"/>
          </w:tcPr>
          <w:p w:rsidR="00203B26" w:rsidRPr="00810158" w:rsidRDefault="00203B26" w:rsidP="00C06A8D">
            <w:pPr>
              <w:jc w:val="center"/>
              <w:rPr>
                <w:sz w:val="20"/>
                <w:szCs w:val="20"/>
                <w:lang w:val="fr-FR"/>
              </w:rPr>
            </w:pPr>
            <w:r w:rsidRPr="00810158">
              <w:rPr>
                <w:sz w:val="20"/>
                <w:szCs w:val="20"/>
                <w:lang w:val="fr-FR"/>
              </w:rPr>
              <w:t>1.165</w:t>
            </w:r>
          </w:p>
        </w:tc>
        <w:tc>
          <w:tcPr>
            <w:tcW w:w="363" w:type="pct"/>
            <w:noWrap/>
          </w:tcPr>
          <w:p w:rsidR="00203B26" w:rsidRPr="00810158" w:rsidRDefault="00203B26" w:rsidP="00C06A8D">
            <w:pPr>
              <w:jc w:val="center"/>
              <w:rPr>
                <w:color w:val="000000"/>
                <w:sz w:val="20"/>
                <w:szCs w:val="20"/>
                <w:lang w:val="fr-FR"/>
              </w:rPr>
            </w:pPr>
            <w:r w:rsidRPr="00810158">
              <w:rPr>
                <w:color w:val="000000"/>
                <w:sz w:val="20"/>
                <w:szCs w:val="20"/>
                <w:lang w:val="fr-FR"/>
              </w:rPr>
              <w:t>1.362</w:t>
            </w:r>
          </w:p>
        </w:tc>
        <w:tc>
          <w:tcPr>
            <w:tcW w:w="363" w:type="pct"/>
          </w:tcPr>
          <w:p w:rsidR="00203B26" w:rsidRPr="00810158" w:rsidRDefault="00203B26" w:rsidP="00C06A8D">
            <w:pPr>
              <w:jc w:val="center"/>
              <w:rPr>
                <w:color w:val="000000"/>
                <w:sz w:val="20"/>
                <w:szCs w:val="20"/>
                <w:lang w:val="fr-FR"/>
              </w:rPr>
            </w:pPr>
            <w:r w:rsidRPr="00810158">
              <w:rPr>
                <w:color w:val="000000"/>
                <w:sz w:val="20"/>
                <w:szCs w:val="20"/>
                <w:lang w:val="fr-FR"/>
              </w:rPr>
              <w:t>1. 512</w:t>
            </w:r>
          </w:p>
        </w:tc>
        <w:tc>
          <w:tcPr>
            <w:tcW w:w="361" w:type="pct"/>
          </w:tcPr>
          <w:p w:rsidR="00203B26" w:rsidRPr="00810158" w:rsidRDefault="00203B26" w:rsidP="00C06A8D">
            <w:pPr>
              <w:jc w:val="center"/>
              <w:rPr>
                <w:sz w:val="20"/>
                <w:szCs w:val="20"/>
                <w:lang w:val="fr-FR"/>
              </w:rPr>
            </w:pPr>
            <w:r w:rsidRPr="00810158">
              <w:rPr>
                <w:sz w:val="20"/>
                <w:szCs w:val="20"/>
                <w:lang w:val="fr-FR"/>
              </w:rPr>
              <w:t>1.509</w:t>
            </w:r>
          </w:p>
        </w:tc>
      </w:tr>
    </w:tbl>
    <w:p w:rsidR="00CD4A42" w:rsidRDefault="00CD4A42" w:rsidP="00203B26">
      <w:pPr>
        <w:jc w:val="center"/>
        <w:rPr>
          <w:szCs w:val="20"/>
          <w:lang w:val="fr-FR"/>
        </w:rPr>
      </w:pPr>
    </w:p>
    <w:p w:rsidR="00CD4A42" w:rsidRDefault="00CD4A42">
      <w:pPr>
        <w:rPr>
          <w:szCs w:val="20"/>
          <w:lang w:val="fr-FR"/>
        </w:rPr>
      </w:pPr>
      <w:r>
        <w:rPr>
          <w:szCs w:val="20"/>
          <w:lang w:val="fr-FR"/>
        </w:rPr>
        <w:br w:type="page"/>
      </w:r>
    </w:p>
    <w:p w:rsidR="00203B26" w:rsidRPr="00810158" w:rsidRDefault="00A6205E" w:rsidP="00203B26">
      <w:pPr>
        <w:jc w:val="center"/>
        <w:rPr>
          <w:sz w:val="20"/>
          <w:lang w:val="fr-FR"/>
        </w:rPr>
      </w:pPr>
      <w:r>
        <w:rPr>
          <w:szCs w:val="20"/>
          <w:lang w:val="fr-FR"/>
        </w:rPr>
        <w:t>E</w:t>
      </w:r>
      <w:r w:rsidR="00203B26" w:rsidRPr="00810158">
        <w:rPr>
          <w:szCs w:val="20"/>
          <w:lang w:val="fr-FR"/>
        </w:rPr>
        <w:t xml:space="preserve">coles post-secondaires et écoles pour les adultes et leur étudiants </w:t>
      </w:r>
    </w:p>
    <w:tbl>
      <w:tblPr>
        <w:tblStyle w:val="Tabela-Siatka"/>
        <w:tblW w:w="11121" w:type="dxa"/>
        <w:jc w:val="center"/>
        <w:tblLook w:val="0000" w:firstRow="0" w:lastRow="0" w:firstColumn="0" w:lastColumn="0" w:noHBand="0" w:noVBand="0"/>
      </w:tblPr>
      <w:tblGrid>
        <w:gridCol w:w="1072"/>
        <w:gridCol w:w="1417"/>
        <w:gridCol w:w="1154"/>
        <w:gridCol w:w="993"/>
        <w:gridCol w:w="1438"/>
        <w:gridCol w:w="2112"/>
        <w:gridCol w:w="1566"/>
        <w:gridCol w:w="1369"/>
      </w:tblGrid>
      <w:tr w:rsidR="00203B26" w:rsidRPr="00B651B6" w:rsidTr="00A6205E">
        <w:trPr>
          <w:trHeight w:val="285"/>
          <w:jc w:val="center"/>
        </w:trPr>
        <w:tc>
          <w:tcPr>
            <w:tcW w:w="1072" w:type="dxa"/>
            <w:vMerge w:val="restart"/>
          </w:tcPr>
          <w:p w:rsidR="00203B26" w:rsidRPr="00810158" w:rsidRDefault="00203B26" w:rsidP="00C06A8D">
            <w:pPr>
              <w:jc w:val="center"/>
              <w:rPr>
                <w:sz w:val="20"/>
                <w:szCs w:val="20"/>
                <w:lang w:val="fr-FR"/>
              </w:rPr>
            </w:pPr>
            <w:r w:rsidRPr="00810158">
              <w:rPr>
                <w:sz w:val="20"/>
                <w:szCs w:val="20"/>
                <w:lang w:val="fr-FR"/>
              </w:rPr>
              <w:t>Année scolaire</w:t>
            </w:r>
          </w:p>
        </w:tc>
        <w:tc>
          <w:tcPr>
            <w:tcW w:w="1417" w:type="dxa"/>
            <w:vMerge w:val="restart"/>
          </w:tcPr>
          <w:p w:rsidR="00203B26" w:rsidRPr="00810158" w:rsidRDefault="00203B26" w:rsidP="00C06A8D">
            <w:pPr>
              <w:jc w:val="center"/>
              <w:rPr>
                <w:sz w:val="20"/>
                <w:szCs w:val="20"/>
                <w:lang w:val="fr-FR"/>
              </w:rPr>
            </w:pPr>
            <w:r w:rsidRPr="00810158">
              <w:rPr>
                <w:sz w:val="20"/>
                <w:szCs w:val="20"/>
                <w:lang w:val="fr-FR"/>
              </w:rPr>
              <w:t>Post-secondaire (y compris collèges)</w:t>
            </w:r>
          </w:p>
        </w:tc>
        <w:tc>
          <w:tcPr>
            <w:tcW w:w="7263" w:type="dxa"/>
            <w:gridSpan w:val="5"/>
          </w:tcPr>
          <w:p w:rsidR="00203B26" w:rsidRPr="00810158" w:rsidRDefault="00203B26" w:rsidP="00C06A8D">
            <w:pPr>
              <w:jc w:val="center"/>
              <w:rPr>
                <w:sz w:val="20"/>
                <w:szCs w:val="20"/>
                <w:lang w:val="fr-FR"/>
              </w:rPr>
            </w:pPr>
            <w:r w:rsidRPr="00810158">
              <w:rPr>
                <w:sz w:val="20"/>
                <w:szCs w:val="20"/>
                <w:lang w:val="fr-FR"/>
              </w:rPr>
              <w:t>Pour les adultes</w:t>
            </w:r>
          </w:p>
        </w:tc>
        <w:tc>
          <w:tcPr>
            <w:tcW w:w="1369" w:type="dxa"/>
            <w:vMerge w:val="restart"/>
          </w:tcPr>
          <w:p w:rsidR="00203B26" w:rsidRPr="00810158" w:rsidRDefault="00203B26" w:rsidP="00C06A8D">
            <w:pPr>
              <w:jc w:val="center"/>
              <w:rPr>
                <w:sz w:val="20"/>
                <w:szCs w:val="20"/>
                <w:lang w:val="fr-FR"/>
              </w:rPr>
            </w:pPr>
            <w:r w:rsidRPr="00810158">
              <w:rPr>
                <w:sz w:val="20"/>
                <w:szCs w:val="20"/>
                <w:lang w:val="fr-FR"/>
              </w:rPr>
              <w:t>Total des écoles post-secondaires et pour les adultes</w:t>
            </w:r>
          </w:p>
        </w:tc>
      </w:tr>
      <w:tr w:rsidR="00203B26" w:rsidRPr="00810158" w:rsidTr="00A6205E">
        <w:trPr>
          <w:trHeight w:val="285"/>
          <w:jc w:val="center"/>
        </w:trPr>
        <w:tc>
          <w:tcPr>
            <w:tcW w:w="1072" w:type="dxa"/>
            <w:vMerge/>
          </w:tcPr>
          <w:p w:rsidR="00203B26" w:rsidRPr="00810158" w:rsidRDefault="00203B26" w:rsidP="00C06A8D">
            <w:pPr>
              <w:jc w:val="center"/>
              <w:rPr>
                <w:sz w:val="20"/>
                <w:szCs w:val="20"/>
                <w:lang w:val="fr-FR"/>
              </w:rPr>
            </w:pPr>
          </w:p>
        </w:tc>
        <w:tc>
          <w:tcPr>
            <w:tcW w:w="1417" w:type="dxa"/>
            <w:vMerge/>
          </w:tcPr>
          <w:p w:rsidR="00203B26" w:rsidRPr="00810158" w:rsidRDefault="00203B26" w:rsidP="00C06A8D">
            <w:pPr>
              <w:jc w:val="center"/>
              <w:rPr>
                <w:sz w:val="20"/>
                <w:szCs w:val="20"/>
                <w:lang w:val="fr-FR"/>
              </w:rPr>
            </w:pPr>
          </w:p>
        </w:tc>
        <w:tc>
          <w:tcPr>
            <w:tcW w:w="1154" w:type="dxa"/>
            <w:vMerge w:val="restart"/>
          </w:tcPr>
          <w:p w:rsidR="00203B26" w:rsidRPr="00810158" w:rsidRDefault="00203B26" w:rsidP="00C06A8D">
            <w:pPr>
              <w:jc w:val="center"/>
              <w:rPr>
                <w:sz w:val="20"/>
                <w:szCs w:val="20"/>
                <w:lang w:val="fr-FR"/>
              </w:rPr>
            </w:pPr>
            <w:r w:rsidRPr="00810158">
              <w:rPr>
                <w:sz w:val="20"/>
                <w:szCs w:val="20"/>
                <w:lang w:val="fr-FR"/>
              </w:rPr>
              <w:t>primaires</w:t>
            </w:r>
          </w:p>
        </w:tc>
        <w:tc>
          <w:tcPr>
            <w:tcW w:w="993" w:type="dxa"/>
            <w:vMerge w:val="restart"/>
          </w:tcPr>
          <w:p w:rsidR="00203B26" w:rsidRPr="00810158" w:rsidRDefault="00203B26" w:rsidP="00C06A8D">
            <w:pPr>
              <w:jc w:val="center"/>
              <w:rPr>
                <w:sz w:val="20"/>
                <w:szCs w:val="20"/>
                <w:lang w:val="fr-FR"/>
              </w:rPr>
            </w:pPr>
            <w:r w:rsidRPr="00810158">
              <w:rPr>
                <w:sz w:val="20"/>
                <w:szCs w:val="20"/>
                <w:lang w:val="fr-FR"/>
              </w:rPr>
              <w:t>collèges</w:t>
            </w:r>
          </w:p>
        </w:tc>
        <w:tc>
          <w:tcPr>
            <w:tcW w:w="5116" w:type="dxa"/>
            <w:gridSpan w:val="3"/>
          </w:tcPr>
          <w:p w:rsidR="00203B26" w:rsidRPr="00810158" w:rsidRDefault="00203B26" w:rsidP="00C06A8D">
            <w:pPr>
              <w:jc w:val="center"/>
              <w:rPr>
                <w:sz w:val="20"/>
                <w:szCs w:val="20"/>
                <w:lang w:val="fr-FR"/>
              </w:rPr>
            </w:pPr>
            <w:r w:rsidRPr="00810158">
              <w:rPr>
                <w:sz w:val="20"/>
                <w:szCs w:val="20"/>
                <w:lang w:val="fr-FR"/>
              </w:rPr>
              <w:t>secondaire</w:t>
            </w:r>
          </w:p>
        </w:tc>
        <w:tc>
          <w:tcPr>
            <w:tcW w:w="1369" w:type="dxa"/>
            <w:vMerge/>
          </w:tcPr>
          <w:p w:rsidR="00203B26" w:rsidRPr="00810158" w:rsidRDefault="00203B26" w:rsidP="00C06A8D">
            <w:pPr>
              <w:jc w:val="center"/>
              <w:rPr>
                <w:sz w:val="20"/>
                <w:szCs w:val="20"/>
                <w:lang w:val="fr-FR"/>
              </w:rPr>
            </w:pPr>
          </w:p>
        </w:tc>
      </w:tr>
      <w:tr w:rsidR="00203B26" w:rsidRPr="00B651B6" w:rsidTr="00B2487B">
        <w:trPr>
          <w:trHeight w:val="550"/>
          <w:jc w:val="center"/>
        </w:trPr>
        <w:tc>
          <w:tcPr>
            <w:tcW w:w="1072" w:type="dxa"/>
            <w:vMerge/>
          </w:tcPr>
          <w:p w:rsidR="00203B26" w:rsidRPr="00810158" w:rsidRDefault="00203B26" w:rsidP="00C06A8D">
            <w:pPr>
              <w:jc w:val="center"/>
              <w:rPr>
                <w:sz w:val="20"/>
                <w:szCs w:val="20"/>
                <w:lang w:val="fr-FR"/>
              </w:rPr>
            </w:pPr>
          </w:p>
        </w:tc>
        <w:tc>
          <w:tcPr>
            <w:tcW w:w="1417" w:type="dxa"/>
            <w:vMerge/>
          </w:tcPr>
          <w:p w:rsidR="00203B26" w:rsidRPr="00810158" w:rsidRDefault="00203B26" w:rsidP="00C06A8D">
            <w:pPr>
              <w:jc w:val="center"/>
              <w:rPr>
                <w:sz w:val="20"/>
                <w:szCs w:val="20"/>
                <w:lang w:val="fr-FR"/>
              </w:rPr>
            </w:pPr>
          </w:p>
        </w:tc>
        <w:tc>
          <w:tcPr>
            <w:tcW w:w="1154" w:type="dxa"/>
            <w:vMerge/>
          </w:tcPr>
          <w:p w:rsidR="00203B26" w:rsidRPr="00810158" w:rsidRDefault="00203B26" w:rsidP="00C06A8D">
            <w:pPr>
              <w:jc w:val="center"/>
              <w:rPr>
                <w:sz w:val="20"/>
                <w:szCs w:val="20"/>
                <w:lang w:val="fr-FR"/>
              </w:rPr>
            </w:pPr>
          </w:p>
        </w:tc>
        <w:tc>
          <w:tcPr>
            <w:tcW w:w="993" w:type="dxa"/>
            <w:vMerge/>
          </w:tcPr>
          <w:p w:rsidR="00203B26" w:rsidRPr="00810158" w:rsidRDefault="00203B26" w:rsidP="00C06A8D">
            <w:pPr>
              <w:jc w:val="center"/>
              <w:rPr>
                <w:sz w:val="20"/>
                <w:szCs w:val="20"/>
                <w:lang w:val="fr-FR"/>
              </w:rPr>
            </w:pPr>
          </w:p>
        </w:tc>
        <w:tc>
          <w:tcPr>
            <w:tcW w:w="1438" w:type="dxa"/>
          </w:tcPr>
          <w:p w:rsidR="00203B26" w:rsidRPr="00810158" w:rsidRDefault="00203B26" w:rsidP="00C06A8D">
            <w:pPr>
              <w:jc w:val="center"/>
              <w:rPr>
                <w:sz w:val="20"/>
                <w:szCs w:val="20"/>
                <w:lang w:val="fr-FR"/>
              </w:rPr>
            </w:pPr>
            <w:r w:rsidRPr="00810158">
              <w:rPr>
                <w:sz w:val="20"/>
                <w:szCs w:val="20"/>
                <w:lang w:val="fr-FR"/>
              </w:rPr>
              <w:t>professionnelle</w:t>
            </w:r>
          </w:p>
        </w:tc>
        <w:tc>
          <w:tcPr>
            <w:tcW w:w="2112" w:type="dxa"/>
          </w:tcPr>
          <w:p w:rsidR="00203B26" w:rsidRPr="00810158" w:rsidRDefault="00203B26" w:rsidP="00C06A8D">
            <w:pPr>
              <w:jc w:val="center"/>
              <w:rPr>
                <w:sz w:val="20"/>
                <w:szCs w:val="20"/>
                <w:lang w:val="fr-FR"/>
              </w:rPr>
            </w:pPr>
            <w:r w:rsidRPr="00810158">
              <w:rPr>
                <w:sz w:val="20"/>
                <w:szCs w:val="20"/>
                <w:lang w:val="fr-FR"/>
              </w:rPr>
              <w:t xml:space="preserve">Lycées généraux et lycées complémentaires </w:t>
            </w:r>
          </w:p>
        </w:tc>
        <w:tc>
          <w:tcPr>
            <w:tcW w:w="1566" w:type="dxa"/>
          </w:tcPr>
          <w:p w:rsidR="00203B26" w:rsidRPr="00810158" w:rsidRDefault="00203B26" w:rsidP="00C06A8D">
            <w:pPr>
              <w:jc w:val="center"/>
              <w:rPr>
                <w:sz w:val="20"/>
                <w:szCs w:val="20"/>
                <w:lang w:val="fr-FR"/>
              </w:rPr>
            </w:pPr>
            <w:r w:rsidRPr="00810158">
              <w:rPr>
                <w:sz w:val="20"/>
                <w:szCs w:val="20"/>
                <w:lang w:val="fr-FR"/>
              </w:rPr>
              <w:t>professionnelles, y compris lycées de profil</w:t>
            </w:r>
          </w:p>
        </w:tc>
        <w:tc>
          <w:tcPr>
            <w:tcW w:w="1369" w:type="dxa"/>
            <w:vMerge/>
          </w:tcPr>
          <w:p w:rsidR="00203B26" w:rsidRPr="00810158" w:rsidRDefault="00203B26" w:rsidP="00C06A8D">
            <w:pPr>
              <w:jc w:val="center"/>
              <w:rPr>
                <w:sz w:val="20"/>
                <w:szCs w:val="20"/>
                <w:lang w:val="fr-FR"/>
              </w:rPr>
            </w:pPr>
          </w:p>
        </w:tc>
      </w:tr>
      <w:tr w:rsidR="00203B26" w:rsidRPr="00810158" w:rsidTr="00B2487B">
        <w:trPr>
          <w:trHeight w:val="119"/>
          <w:jc w:val="center"/>
        </w:trPr>
        <w:tc>
          <w:tcPr>
            <w:tcW w:w="1072" w:type="dxa"/>
          </w:tcPr>
          <w:p w:rsidR="00203B26" w:rsidRPr="00810158" w:rsidRDefault="00203B26" w:rsidP="00C06A8D">
            <w:pPr>
              <w:jc w:val="center"/>
              <w:rPr>
                <w:sz w:val="20"/>
                <w:szCs w:val="20"/>
                <w:lang w:val="fr-FR"/>
              </w:rPr>
            </w:pPr>
            <w:r w:rsidRPr="00810158">
              <w:rPr>
                <w:sz w:val="20"/>
                <w:szCs w:val="20"/>
                <w:lang w:val="fr-FR"/>
              </w:rPr>
              <w:t>2006/2007</w:t>
            </w:r>
          </w:p>
        </w:tc>
        <w:tc>
          <w:tcPr>
            <w:tcW w:w="1417" w:type="dxa"/>
            <w:noWrap/>
          </w:tcPr>
          <w:p w:rsidR="00203B26" w:rsidRPr="00810158" w:rsidRDefault="00203B26" w:rsidP="00C06A8D">
            <w:pPr>
              <w:jc w:val="center"/>
              <w:rPr>
                <w:sz w:val="20"/>
                <w:szCs w:val="20"/>
                <w:lang w:val="fr-FR"/>
              </w:rPr>
            </w:pPr>
            <w:r w:rsidRPr="00810158">
              <w:rPr>
                <w:sz w:val="20"/>
                <w:szCs w:val="20"/>
                <w:lang w:val="fr-FR"/>
              </w:rPr>
              <w:t>3.738</w:t>
            </w:r>
          </w:p>
        </w:tc>
        <w:tc>
          <w:tcPr>
            <w:tcW w:w="1154" w:type="dxa"/>
            <w:noWrap/>
          </w:tcPr>
          <w:p w:rsidR="00203B26" w:rsidRPr="00810158" w:rsidRDefault="00203B26" w:rsidP="00C06A8D">
            <w:pPr>
              <w:jc w:val="center"/>
              <w:rPr>
                <w:sz w:val="20"/>
                <w:szCs w:val="20"/>
                <w:lang w:val="fr-FR"/>
              </w:rPr>
            </w:pPr>
            <w:r w:rsidRPr="00810158">
              <w:rPr>
                <w:sz w:val="20"/>
                <w:szCs w:val="20"/>
                <w:lang w:val="fr-FR"/>
              </w:rPr>
              <w:t>8</w:t>
            </w:r>
          </w:p>
        </w:tc>
        <w:tc>
          <w:tcPr>
            <w:tcW w:w="993" w:type="dxa"/>
            <w:noWrap/>
          </w:tcPr>
          <w:p w:rsidR="00203B26" w:rsidRPr="00810158" w:rsidRDefault="00203B26" w:rsidP="00C06A8D">
            <w:pPr>
              <w:jc w:val="center"/>
              <w:rPr>
                <w:sz w:val="20"/>
                <w:szCs w:val="20"/>
                <w:lang w:val="fr-FR"/>
              </w:rPr>
            </w:pPr>
            <w:r w:rsidRPr="00810158">
              <w:rPr>
                <w:sz w:val="20"/>
                <w:szCs w:val="20"/>
                <w:lang w:val="fr-FR"/>
              </w:rPr>
              <w:t>137</w:t>
            </w:r>
          </w:p>
        </w:tc>
        <w:tc>
          <w:tcPr>
            <w:tcW w:w="1438" w:type="dxa"/>
            <w:noWrap/>
          </w:tcPr>
          <w:p w:rsidR="00203B26" w:rsidRPr="00810158" w:rsidRDefault="00203B26" w:rsidP="00C06A8D">
            <w:pPr>
              <w:jc w:val="center"/>
              <w:rPr>
                <w:sz w:val="20"/>
                <w:szCs w:val="20"/>
                <w:lang w:val="fr-FR"/>
              </w:rPr>
            </w:pPr>
            <w:r w:rsidRPr="00810158">
              <w:rPr>
                <w:sz w:val="20"/>
                <w:szCs w:val="20"/>
                <w:lang w:val="fr-FR"/>
              </w:rPr>
              <w:t>113</w:t>
            </w:r>
          </w:p>
        </w:tc>
        <w:tc>
          <w:tcPr>
            <w:tcW w:w="2112" w:type="dxa"/>
            <w:noWrap/>
          </w:tcPr>
          <w:p w:rsidR="00203B26" w:rsidRPr="00810158" w:rsidRDefault="00203B26" w:rsidP="00C06A8D">
            <w:pPr>
              <w:jc w:val="center"/>
              <w:rPr>
                <w:sz w:val="20"/>
                <w:szCs w:val="20"/>
                <w:lang w:val="fr-FR"/>
              </w:rPr>
            </w:pPr>
            <w:r w:rsidRPr="00810158">
              <w:rPr>
                <w:sz w:val="20"/>
                <w:szCs w:val="20"/>
                <w:lang w:val="fr-FR"/>
              </w:rPr>
              <w:t>2.117</w:t>
            </w:r>
          </w:p>
        </w:tc>
        <w:tc>
          <w:tcPr>
            <w:tcW w:w="1566" w:type="dxa"/>
            <w:noWrap/>
          </w:tcPr>
          <w:p w:rsidR="00203B26" w:rsidRPr="00810158" w:rsidRDefault="00203B26" w:rsidP="00C06A8D">
            <w:pPr>
              <w:jc w:val="center"/>
              <w:rPr>
                <w:sz w:val="20"/>
                <w:szCs w:val="20"/>
                <w:lang w:val="fr-FR"/>
              </w:rPr>
            </w:pPr>
            <w:r w:rsidRPr="00810158">
              <w:rPr>
                <w:sz w:val="20"/>
                <w:szCs w:val="20"/>
                <w:lang w:val="fr-FR"/>
              </w:rPr>
              <w:t>1.291</w:t>
            </w:r>
          </w:p>
        </w:tc>
        <w:tc>
          <w:tcPr>
            <w:tcW w:w="1369" w:type="dxa"/>
          </w:tcPr>
          <w:p w:rsidR="00203B26" w:rsidRPr="00810158" w:rsidRDefault="00203B26" w:rsidP="00C06A8D">
            <w:pPr>
              <w:jc w:val="center"/>
              <w:rPr>
                <w:sz w:val="20"/>
                <w:szCs w:val="20"/>
                <w:lang w:val="fr-FR"/>
              </w:rPr>
            </w:pPr>
            <w:r w:rsidRPr="00810158">
              <w:rPr>
                <w:sz w:val="20"/>
                <w:szCs w:val="20"/>
                <w:lang w:val="fr-FR"/>
              </w:rPr>
              <w:t>7.404</w:t>
            </w:r>
          </w:p>
        </w:tc>
      </w:tr>
      <w:tr w:rsidR="00203B26" w:rsidRPr="00810158" w:rsidTr="00B2487B">
        <w:trPr>
          <w:trHeight w:val="165"/>
          <w:jc w:val="center"/>
        </w:trPr>
        <w:tc>
          <w:tcPr>
            <w:tcW w:w="1072" w:type="dxa"/>
          </w:tcPr>
          <w:p w:rsidR="00203B26" w:rsidRPr="00810158" w:rsidRDefault="00203B26" w:rsidP="00C06A8D">
            <w:pPr>
              <w:jc w:val="center"/>
              <w:rPr>
                <w:sz w:val="20"/>
                <w:szCs w:val="20"/>
                <w:lang w:val="fr-FR"/>
              </w:rPr>
            </w:pPr>
            <w:r w:rsidRPr="00810158">
              <w:rPr>
                <w:sz w:val="20"/>
                <w:szCs w:val="20"/>
                <w:lang w:val="fr-FR"/>
              </w:rPr>
              <w:t>2007/2008</w:t>
            </w:r>
          </w:p>
        </w:tc>
        <w:tc>
          <w:tcPr>
            <w:tcW w:w="1417" w:type="dxa"/>
            <w:noWrap/>
          </w:tcPr>
          <w:p w:rsidR="00203B26" w:rsidRPr="00810158" w:rsidRDefault="00203B26" w:rsidP="00C06A8D">
            <w:pPr>
              <w:jc w:val="center"/>
              <w:rPr>
                <w:sz w:val="20"/>
                <w:szCs w:val="20"/>
                <w:lang w:val="fr-FR"/>
              </w:rPr>
            </w:pPr>
            <w:r w:rsidRPr="00810158">
              <w:rPr>
                <w:sz w:val="20"/>
                <w:szCs w:val="20"/>
                <w:lang w:val="fr-FR"/>
              </w:rPr>
              <w:t>3.337</w:t>
            </w:r>
          </w:p>
        </w:tc>
        <w:tc>
          <w:tcPr>
            <w:tcW w:w="1154" w:type="dxa"/>
            <w:noWrap/>
          </w:tcPr>
          <w:p w:rsidR="00203B26" w:rsidRPr="00810158" w:rsidRDefault="00203B26" w:rsidP="00C06A8D">
            <w:pPr>
              <w:jc w:val="center"/>
              <w:rPr>
                <w:sz w:val="20"/>
                <w:szCs w:val="20"/>
                <w:lang w:val="fr-FR"/>
              </w:rPr>
            </w:pPr>
            <w:r w:rsidRPr="00810158">
              <w:rPr>
                <w:sz w:val="20"/>
                <w:szCs w:val="20"/>
                <w:lang w:val="fr-FR"/>
              </w:rPr>
              <w:t>6</w:t>
            </w:r>
          </w:p>
        </w:tc>
        <w:tc>
          <w:tcPr>
            <w:tcW w:w="993" w:type="dxa"/>
            <w:noWrap/>
          </w:tcPr>
          <w:p w:rsidR="00203B26" w:rsidRPr="00810158" w:rsidRDefault="00203B26" w:rsidP="00C06A8D">
            <w:pPr>
              <w:jc w:val="center"/>
              <w:rPr>
                <w:sz w:val="20"/>
                <w:szCs w:val="20"/>
                <w:lang w:val="fr-FR"/>
              </w:rPr>
            </w:pPr>
            <w:r w:rsidRPr="00810158">
              <w:rPr>
                <w:sz w:val="20"/>
                <w:szCs w:val="20"/>
                <w:lang w:val="fr-FR"/>
              </w:rPr>
              <w:t>122</w:t>
            </w:r>
          </w:p>
        </w:tc>
        <w:tc>
          <w:tcPr>
            <w:tcW w:w="1438" w:type="dxa"/>
            <w:noWrap/>
          </w:tcPr>
          <w:p w:rsidR="00203B26" w:rsidRPr="00810158" w:rsidRDefault="00203B26" w:rsidP="00C06A8D">
            <w:pPr>
              <w:jc w:val="center"/>
              <w:rPr>
                <w:sz w:val="20"/>
                <w:szCs w:val="20"/>
                <w:lang w:val="fr-FR"/>
              </w:rPr>
            </w:pPr>
            <w:r w:rsidRPr="00810158">
              <w:rPr>
                <w:sz w:val="20"/>
                <w:szCs w:val="20"/>
                <w:lang w:val="fr-FR"/>
              </w:rPr>
              <w:t>99</w:t>
            </w:r>
          </w:p>
        </w:tc>
        <w:tc>
          <w:tcPr>
            <w:tcW w:w="2112" w:type="dxa"/>
            <w:noWrap/>
          </w:tcPr>
          <w:p w:rsidR="00203B26" w:rsidRPr="00810158" w:rsidRDefault="00203B26" w:rsidP="00C06A8D">
            <w:pPr>
              <w:jc w:val="center"/>
              <w:rPr>
                <w:sz w:val="20"/>
                <w:szCs w:val="20"/>
                <w:lang w:val="fr-FR"/>
              </w:rPr>
            </w:pPr>
            <w:r w:rsidRPr="00810158">
              <w:rPr>
                <w:sz w:val="20"/>
                <w:szCs w:val="20"/>
                <w:lang w:val="fr-FR"/>
              </w:rPr>
              <w:t>2.280</w:t>
            </w:r>
          </w:p>
        </w:tc>
        <w:tc>
          <w:tcPr>
            <w:tcW w:w="1566" w:type="dxa"/>
            <w:noWrap/>
          </w:tcPr>
          <w:p w:rsidR="00203B26" w:rsidRPr="00810158" w:rsidRDefault="00203B26" w:rsidP="00C06A8D">
            <w:pPr>
              <w:jc w:val="center"/>
              <w:rPr>
                <w:sz w:val="20"/>
                <w:szCs w:val="20"/>
                <w:lang w:val="fr-FR"/>
              </w:rPr>
            </w:pPr>
            <w:r w:rsidRPr="00810158">
              <w:rPr>
                <w:sz w:val="20"/>
                <w:szCs w:val="20"/>
                <w:lang w:val="fr-FR"/>
              </w:rPr>
              <w:t>1.140</w:t>
            </w:r>
          </w:p>
        </w:tc>
        <w:tc>
          <w:tcPr>
            <w:tcW w:w="1369" w:type="dxa"/>
          </w:tcPr>
          <w:p w:rsidR="00203B26" w:rsidRPr="00810158" w:rsidRDefault="00203B26" w:rsidP="00C06A8D">
            <w:pPr>
              <w:jc w:val="center"/>
              <w:rPr>
                <w:sz w:val="20"/>
                <w:szCs w:val="20"/>
                <w:lang w:val="fr-FR"/>
              </w:rPr>
            </w:pPr>
            <w:r w:rsidRPr="00810158">
              <w:rPr>
                <w:sz w:val="20"/>
                <w:szCs w:val="20"/>
                <w:lang w:val="fr-FR"/>
              </w:rPr>
              <w:t>6.984</w:t>
            </w:r>
          </w:p>
        </w:tc>
      </w:tr>
      <w:tr w:rsidR="00203B26" w:rsidRPr="00810158" w:rsidTr="00B2487B">
        <w:trPr>
          <w:trHeight w:val="212"/>
          <w:jc w:val="center"/>
        </w:trPr>
        <w:tc>
          <w:tcPr>
            <w:tcW w:w="1072" w:type="dxa"/>
          </w:tcPr>
          <w:p w:rsidR="00203B26" w:rsidRPr="00810158" w:rsidRDefault="00203B26" w:rsidP="00C06A8D">
            <w:pPr>
              <w:jc w:val="center"/>
              <w:rPr>
                <w:sz w:val="20"/>
                <w:szCs w:val="20"/>
                <w:lang w:val="fr-FR"/>
              </w:rPr>
            </w:pPr>
            <w:r w:rsidRPr="00810158">
              <w:rPr>
                <w:sz w:val="20"/>
                <w:szCs w:val="20"/>
                <w:lang w:val="fr-FR"/>
              </w:rPr>
              <w:t>2008/2009</w:t>
            </w:r>
          </w:p>
        </w:tc>
        <w:tc>
          <w:tcPr>
            <w:tcW w:w="1417" w:type="dxa"/>
            <w:noWrap/>
          </w:tcPr>
          <w:p w:rsidR="00203B26" w:rsidRPr="00810158" w:rsidRDefault="00203B26" w:rsidP="00C06A8D">
            <w:pPr>
              <w:jc w:val="center"/>
              <w:rPr>
                <w:sz w:val="20"/>
                <w:szCs w:val="20"/>
                <w:lang w:val="fr-FR"/>
              </w:rPr>
            </w:pPr>
            <w:r w:rsidRPr="00810158">
              <w:rPr>
                <w:sz w:val="20"/>
                <w:szCs w:val="20"/>
                <w:lang w:val="fr-FR"/>
              </w:rPr>
              <w:t>3.369</w:t>
            </w:r>
          </w:p>
        </w:tc>
        <w:tc>
          <w:tcPr>
            <w:tcW w:w="1154" w:type="dxa"/>
            <w:noWrap/>
          </w:tcPr>
          <w:p w:rsidR="00203B26" w:rsidRPr="00810158" w:rsidRDefault="00203B26" w:rsidP="00C06A8D">
            <w:pPr>
              <w:jc w:val="center"/>
              <w:rPr>
                <w:sz w:val="20"/>
                <w:szCs w:val="20"/>
                <w:lang w:val="fr-FR"/>
              </w:rPr>
            </w:pPr>
            <w:r w:rsidRPr="00810158">
              <w:rPr>
                <w:sz w:val="20"/>
                <w:szCs w:val="20"/>
                <w:lang w:val="fr-FR"/>
              </w:rPr>
              <w:t>5</w:t>
            </w:r>
          </w:p>
        </w:tc>
        <w:tc>
          <w:tcPr>
            <w:tcW w:w="993" w:type="dxa"/>
            <w:noWrap/>
          </w:tcPr>
          <w:p w:rsidR="00203B26" w:rsidRPr="00810158" w:rsidRDefault="00203B26" w:rsidP="00C06A8D">
            <w:pPr>
              <w:jc w:val="center"/>
              <w:rPr>
                <w:sz w:val="20"/>
                <w:szCs w:val="20"/>
                <w:lang w:val="fr-FR"/>
              </w:rPr>
            </w:pPr>
            <w:r w:rsidRPr="00810158">
              <w:rPr>
                <w:sz w:val="20"/>
                <w:szCs w:val="20"/>
                <w:lang w:val="fr-FR"/>
              </w:rPr>
              <w:t>130</w:t>
            </w:r>
          </w:p>
        </w:tc>
        <w:tc>
          <w:tcPr>
            <w:tcW w:w="1438" w:type="dxa"/>
            <w:noWrap/>
          </w:tcPr>
          <w:p w:rsidR="00203B26" w:rsidRPr="00810158" w:rsidRDefault="00203B26" w:rsidP="00C06A8D">
            <w:pPr>
              <w:jc w:val="center"/>
              <w:rPr>
                <w:sz w:val="20"/>
                <w:szCs w:val="20"/>
                <w:lang w:val="fr-FR"/>
              </w:rPr>
            </w:pPr>
            <w:r w:rsidRPr="00810158">
              <w:rPr>
                <w:sz w:val="20"/>
                <w:szCs w:val="20"/>
                <w:lang w:val="fr-FR"/>
              </w:rPr>
              <w:t>103</w:t>
            </w:r>
          </w:p>
        </w:tc>
        <w:tc>
          <w:tcPr>
            <w:tcW w:w="2112" w:type="dxa"/>
            <w:noWrap/>
          </w:tcPr>
          <w:p w:rsidR="00203B26" w:rsidRPr="00810158" w:rsidRDefault="00203B26" w:rsidP="00C06A8D">
            <w:pPr>
              <w:jc w:val="center"/>
              <w:rPr>
                <w:sz w:val="20"/>
                <w:szCs w:val="20"/>
                <w:lang w:val="fr-FR"/>
              </w:rPr>
            </w:pPr>
            <w:r w:rsidRPr="00810158">
              <w:rPr>
                <w:sz w:val="20"/>
                <w:szCs w:val="20"/>
                <w:lang w:val="fr-FR"/>
              </w:rPr>
              <w:t>2.449</w:t>
            </w:r>
          </w:p>
        </w:tc>
        <w:tc>
          <w:tcPr>
            <w:tcW w:w="1566" w:type="dxa"/>
            <w:noWrap/>
          </w:tcPr>
          <w:p w:rsidR="00203B26" w:rsidRPr="00810158" w:rsidRDefault="00203B26" w:rsidP="00C06A8D">
            <w:pPr>
              <w:jc w:val="center"/>
              <w:rPr>
                <w:sz w:val="20"/>
                <w:szCs w:val="20"/>
                <w:lang w:val="fr-FR"/>
              </w:rPr>
            </w:pPr>
            <w:r w:rsidRPr="00810158">
              <w:rPr>
                <w:sz w:val="20"/>
                <w:szCs w:val="20"/>
                <w:lang w:val="fr-FR"/>
              </w:rPr>
              <w:t>975</w:t>
            </w:r>
          </w:p>
        </w:tc>
        <w:tc>
          <w:tcPr>
            <w:tcW w:w="1369" w:type="dxa"/>
          </w:tcPr>
          <w:p w:rsidR="00203B26" w:rsidRPr="00810158" w:rsidRDefault="00203B26" w:rsidP="00C06A8D">
            <w:pPr>
              <w:jc w:val="center"/>
              <w:rPr>
                <w:sz w:val="20"/>
                <w:szCs w:val="20"/>
                <w:lang w:val="fr-FR"/>
              </w:rPr>
            </w:pPr>
            <w:r w:rsidRPr="00810158">
              <w:rPr>
                <w:sz w:val="20"/>
                <w:szCs w:val="20"/>
                <w:lang w:val="fr-FR"/>
              </w:rPr>
              <w:t>7.031</w:t>
            </w:r>
          </w:p>
        </w:tc>
      </w:tr>
      <w:tr w:rsidR="00203B26" w:rsidRPr="00810158" w:rsidTr="00B2487B">
        <w:trPr>
          <w:trHeight w:val="115"/>
          <w:jc w:val="center"/>
        </w:trPr>
        <w:tc>
          <w:tcPr>
            <w:tcW w:w="1072" w:type="dxa"/>
          </w:tcPr>
          <w:p w:rsidR="00203B26" w:rsidRPr="00810158" w:rsidRDefault="00203B26" w:rsidP="00C06A8D">
            <w:pPr>
              <w:jc w:val="center"/>
              <w:rPr>
                <w:sz w:val="20"/>
                <w:szCs w:val="20"/>
                <w:lang w:val="fr-FR"/>
              </w:rPr>
            </w:pPr>
            <w:r w:rsidRPr="00810158">
              <w:rPr>
                <w:sz w:val="20"/>
                <w:szCs w:val="20"/>
                <w:lang w:val="fr-FR"/>
              </w:rPr>
              <w:t>2009/2010</w:t>
            </w:r>
          </w:p>
        </w:tc>
        <w:tc>
          <w:tcPr>
            <w:tcW w:w="1417" w:type="dxa"/>
            <w:noWrap/>
          </w:tcPr>
          <w:p w:rsidR="00203B26" w:rsidRPr="00810158" w:rsidRDefault="00203B26" w:rsidP="00C06A8D">
            <w:pPr>
              <w:jc w:val="center"/>
              <w:rPr>
                <w:sz w:val="20"/>
                <w:szCs w:val="20"/>
                <w:lang w:val="fr-FR"/>
              </w:rPr>
            </w:pPr>
            <w:r w:rsidRPr="00810158">
              <w:rPr>
                <w:sz w:val="20"/>
                <w:szCs w:val="20"/>
                <w:lang w:val="fr-FR"/>
              </w:rPr>
              <w:t>3.210</w:t>
            </w:r>
          </w:p>
        </w:tc>
        <w:tc>
          <w:tcPr>
            <w:tcW w:w="1154" w:type="dxa"/>
            <w:noWrap/>
          </w:tcPr>
          <w:p w:rsidR="00203B26" w:rsidRPr="00810158" w:rsidRDefault="00203B26" w:rsidP="00C06A8D">
            <w:pPr>
              <w:jc w:val="center"/>
              <w:rPr>
                <w:sz w:val="20"/>
                <w:szCs w:val="20"/>
                <w:lang w:val="fr-FR"/>
              </w:rPr>
            </w:pPr>
            <w:r w:rsidRPr="00810158">
              <w:rPr>
                <w:sz w:val="20"/>
                <w:szCs w:val="20"/>
                <w:lang w:val="fr-FR"/>
              </w:rPr>
              <w:t>4</w:t>
            </w:r>
          </w:p>
        </w:tc>
        <w:tc>
          <w:tcPr>
            <w:tcW w:w="993" w:type="dxa"/>
            <w:noWrap/>
          </w:tcPr>
          <w:p w:rsidR="00203B26" w:rsidRPr="00810158" w:rsidRDefault="00203B26" w:rsidP="00C06A8D">
            <w:pPr>
              <w:jc w:val="center"/>
              <w:rPr>
                <w:sz w:val="20"/>
                <w:szCs w:val="20"/>
                <w:lang w:val="fr-FR"/>
              </w:rPr>
            </w:pPr>
            <w:r w:rsidRPr="00810158">
              <w:rPr>
                <w:sz w:val="20"/>
                <w:szCs w:val="20"/>
                <w:lang w:val="fr-FR"/>
              </w:rPr>
              <w:t>148</w:t>
            </w:r>
          </w:p>
        </w:tc>
        <w:tc>
          <w:tcPr>
            <w:tcW w:w="1438" w:type="dxa"/>
            <w:noWrap/>
          </w:tcPr>
          <w:p w:rsidR="00203B26" w:rsidRPr="00810158" w:rsidRDefault="00203B26" w:rsidP="00C06A8D">
            <w:pPr>
              <w:jc w:val="center"/>
              <w:rPr>
                <w:sz w:val="20"/>
                <w:szCs w:val="20"/>
                <w:lang w:val="fr-FR"/>
              </w:rPr>
            </w:pPr>
            <w:r w:rsidRPr="00810158">
              <w:rPr>
                <w:sz w:val="20"/>
                <w:szCs w:val="20"/>
                <w:lang w:val="fr-FR"/>
              </w:rPr>
              <w:t>104</w:t>
            </w:r>
          </w:p>
        </w:tc>
        <w:tc>
          <w:tcPr>
            <w:tcW w:w="2112" w:type="dxa"/>
            <w:noWrap/>
          </w:tcPr>
          <w:p w:rsidR="00203B26" w:rsidRPr="00810158" w:rsidRDefault="00203B26" w:rsidP="00C06A8D">
            <w:pPr>
              <w:jc w:val="center"/>
              <w:rPr>
                <w:sz w:val="20"/>
                <w:szCs w:val="20"/>
                <w:lang w:val="fr-FR"/>
              </w:rPr>
            </w:pPr>
            <w:r w:rsidRPr="00810158">
              <w:rPr>
                <w:sz w:val="20"/>
                <w:szCs w:val="20"/>
                <w:lang w:val="fr-FR"/>
              </w:rPr>
              <w:t>2.492</w:t>
            </w:r>
          </w:p>
        </w:tc>
        <w:tc>
          <w:tcPr>
            <w:tcW w:w="1566" w:type="dxa"/>
            <w:noWrap/>
          </w:tcPr>
          <w:p w:rsidR="00203B26" w:rsidRPr="00810158" w:rsidRDefault="00203B26" w:rsidP="00C06A8D">
            <w:pPr>
              <w:jc w:val="center"/>
              <w:rPr>
                <w:sz w:val="20"/>
                <w:szCs w:val="20"/>
                <w:lang w:val="fr-FR"/>
              </w:rPr>
            </w:pPr>
            <w:r w:rsidRPr="00810158">
              <w:rPr>
                <w:sz w:val="20"/>
                <w:szCs w:val="20"/>
                <w:lang w:val="fr-FR"/>
              </w:rPr>
              <w:t>897</w:t>
            </w:r>
          </w:p>
        </w:tc>
        <w:tc>
          <w:tcPr>
            <w:tcW w:w="1369" w:type="dxa"/>
          </w:tcPr>
          <w:p w:rsidR="00203B26" w:rsidRPr="00810158" w:rsidRDefault="00203B26" w:rsidP="00C06A8D">
            <w:pPr>
              <w:jc w:val="center"/>
              <w:rPr>
                <w:sz w:val="20"/>
                <w:szCs w:val="20"/>
                <w:lang w:val="fr-FR"/>
              </w:rPr>
            </w:pPr>
            <w:r w:rsidRPr="00810158">
              <w:rPr>
                <w:sz w:val="20"/>
                <w:szCs w:val="20"/>
                <w:lang w:val="fr-FR"/>
              </w:rPr>
              <w:t>6.855</w:t>
            </w:r>
          </w:p>
        </w:tc>
      </w:tr>
      <w:tr w:rsidR="00203B26" w:rsidRPr="00810158" w:rsidTr="00B2487B">
        <w:trPr>
          <w:trHeight w:val="161"/>
          <w:jc w:val="center"/>
        </w:trPr>
        <w:tc>
          <w:tcPr>
            <w:tcW w:w="1072" w:type="dxa"/>
          </w:tcPr>
          <w:p w:rsidR="00203B26" w:rsidRPr="00810158" w:rsidRDefault="00203B26" w:rsidP="00C06A8D">
            <w:pPr>
              <w:jc w:val="center"/>
              <w:rPr>
                <w:sz w:val="20"/>
                <w:szCs w:val="20"/>
                <w:lang w:val="fr-FR"/>
              </w:rPr>
            </w:pPr>
            <w:r w:rsidRPr="00810158">
              <w:rPr>
                <w:sz w:val="20"/>
                <w:szCs w:val="20"/>
                <w:lang w:val="fr-FR"/>
              </w:rPr>
              <w:t>2010/2011</w:t>
            </w:r>
          </w:p>
        </w:tc>
        <w:tc>
          <w:tcPr>
            <w:tcW w:w="1417" w:type="dxa"/>
            <w:noWrap/>
          </w:tcPr>
          <w:p w:rsidR="00203B26" w:rsidRPr="00810158" w:rsidRDefault="00203B26" w:rsidP="00C06A8D">
            <w:pPr>
              <w:jc w:val="center"/>
              <w:rPr>
                <w:sz w:val="20"/>
                <w:szCs w:val="20"/>
                <w:lang w:val="fr-FR"/>
              </w:rPr>
            </w:pPr>
            <w:r w:rsidRPr="00810158">
              <w:rPr>
                <w:sz w:val="20"/>
                <w:szCs w:val="20"/>
                <w:lang w:val="fr-FR"/>
              </w:rPr>
              <w:t>2.882</w:t>
            </w:r>
          </w:p>
        </w:tc>
        <w:tc>
          <w:tcPr>
            <w:tcW w:w="1154" w:type="dxa"/>
            <w:noWrap/>
          </w:tcPr>
          <w:p w:rsidR="00203B26" w:rsidRPr="00810158" w:rsidRDefault="00203B26" w:rsidP="00C06A8D">
            <w:pPr>
              <w:jc w:val="center"/>
              <w:rPr>
                <w:sz w:val="20"/>
                <w:szCs w:val="20"/>
                <w:lang w:val="fr-FR"/>
              </w:rPr>
            </w:pPr>
            <w:r w:rsidRPr="00810158">
              <w:rPr>
                <w:sz w:val="20"/>
                <w:szCs w:val="20"/>
                <w:lang w:val="fr-FR"/>
              </w:rPr>
              <w:t>5</w:t>
            </w:r>
          </w:p>
        </w:tc>
        <w:tc>
          <w:tcPr>
            <w:tcW w:w="993" w:type="dxa"/>
            <w:noWrap/>
          </w:tcPr>
          <w:p w:rsidR="00203B26" w:rsidRPr="00810158" w:rsidRDefault="00203B26" w:rsidP="00C06A8D">
            <w:pPr>
              <w:jc w:val="center"/>
              <w:rPr>
                <w:sz w:val="20"/>
                <w:szCs w:val="20"/>
                <w:lang w:val="fr-FR"/>
              </w:rPr>
            </w:pPr>
            <w:r w:rsidRPr="00810158">
              <w:rPr>
                <w:sz w:val="20"/>
                <w:szCs w:val="20"/>
                <w:lang w:val="fr-FR"/>
              </w:rPr>
              <w:t>164</w:t>
            </w:r>
          </w:p>
        </w:tc>
        <w:tc>
          <w:tcPr>
            <w:tcW w:w="1438" w:type="dxa"/>
            <w:noWrap/>
          </w:tcPr>
          <w:p w:rsidR="00203B26" w:rsidRPr="00810158" w:rsidRDefault="00203B26" w:rsidP="00C06A8D">
            <w:pPr>
              <w:jc w:val="center"/>
              <w:rPr>
                <w:sz w:val="20"/>
                <w:szCs w:val="20"/>
                <w:lang w:val="fr-FR"/>
              </w:rPr>
            </w:pPr>
            <w:r w:rsidRPr="00810158">
              <w:rPr>
                <w:sz w:val="20"/>
                <w:szCs w:val="20"/>
                <w:lang w:val="fr-FR"/>
              </w:rPr>
              <w:t>112</w:t>
            </w:r>
          </w:p>
        </w:tc>
        <w:tc>
          <w:tcPr>
            <w:tcW w:w="2112" w:type="dxa"/>
            <w:noWrap/>
          </w:tcPr>
          <w:p w:rsidR="00203B26" w:rsidRPr="00810158" w:rsidRDefault="00203B26" w:rsidP="00C06A8D">
            <w:pPr>
              <w:jc w:val="center"/>
              <w:rPr>
                <w:sz w:val="20"/>
                <w:szCs w:val="20"/>
                <w:lang w:val="fr-FR"/>
              </w:rPr>
            </w:pPr>
            <w:r w:rsidRPr="00810158">
              <w:rPr>
                <w:sz w:val="20"/>
                <w:szCs w:val="20"/>
                <w:lang w:val="fr-FR"/>
              </w:rPr>
              <w:t>2.599</w:t>
            </w:r>
          </w:p>
        </w:tc>
        <w:tc>
          <w:tcPr>
            <w:tcW w:w="1566" w:type="dxa"/>
            <w:noWrap/>
          </w:tcPr>
          <w:p w:rsidR="00203B26" w:rsidRPr="00810158" w:rsidRDefault="00203B26" w:rsidP="00C06A8D">
            <w:pPr>
              <w:jc w:val="center"/>
              <w:rPr>
                <w:sz w:val="20"/>
                <w:szCs w:val="20"/>
                <w:lang w:val="fr-FR"/>
              </w:rPr>
            </w:pPr>
            <w:r w:rsidRPr="00810158">
              <w:rPr>
                <w:sz w:val="20"/>
                <w:szCs w:val="20"/>
                <w:lang w:val="fr-FR"/>
              </w:rPr>
              <w:t>863</w:t>
            </w:r>
          </w:p>
        </w:tc>
        <w:tc>
          <w:tcPr>
            <w:tcW w:w="1369" w:type="dxa"/>
          </w:tcPr>
          <w:p w:rsidR="00203B26" w:rsidRPr="00810158" w:rsidRDefault="00203B26" w:rsidP="00C06A8D">
            <w:pPr>
              <w:jc w:val="center"/>
              <w:rPr>
                <w:sz w:val="20"/>
                <w:szCs w:val="20"/>
                <w:lang w:val="fr-FR"/>
              </w:rPr>
            </w:pPr>
            <w:r w:rsidRPr="00810158">
              <w:rPr>
                <w:sz w:val="20"/>
                <w:szCs w:val="20"/>
                <w:lang w:val="fr-FR"/>
              </w:rPr>
              <w:t>6.625</w:t>
            </w:r>
          </w:p>
        </w:tc>
      </w:tr>
      <w:tr w:rsidR="00203B26" w:rsidRPr="00810158" w:rsidTr="00B2487B">
        <w:trPr>
          <w:trHeight w:val="207"/>
          <w:jc w:val="center"/>
        </w:trPr>
        <w:tc>
          <w:tcPr>
            <w:tcW w:w="1072" w:type="dxa"/>
          </w:tcPr>
          <w:p w:rsidR="00203B26" w:rsidRPr="00810158" w:rsidRDefault="00203B26" w:rsidP="00C06A8D">
            <w:pPr>
              <w:jc w:val="center"/>
              <w:rPr>
                <w:sz w:val="20"/>
                <w:szCs w:val="20"/>
                <w:lang w:val="fr-FR"/>
              </w:rPr>
            </w:pPr>
            <w:r w:rsidRPr="00810158">
              <w:rPr>
                <w:sz w:val="20"/>
                <w:szCs w:val="20"/>
                <w:lang w:val="fr-FR"/>
              </w:rPr>
              <w:t>2011/2012</w:t>
            </w:r>
          </w:p>
        </w:tc>
        <w:tc>
          <w:tcPr>
            <w:tcW w:w="1417" w:type="dxa"/>
            <w:noWrap/>
          </w:tcPr>
          <w:p w:rsidR="00203B26" w:rsidRPr="00810158" w:rsidRDefault="00203B26" w:rsidP="00C06A8D">
            <w:pPr>
              <w:jc w:val="center"/>
              <w:rPr>
                <w:sz w:val="20"/>
                <w:szCs w:val="20"/>
                <w:lang w:val="fr-FR"/>
              </w:rPr>
            </w:pPr>
            <w:r w:rsidRPr="00810158">
              <w:rPr>
                <w:sz w:val="20"/>
                <w:szCs w:val="20"/>
                <w:lang w:val="fr-FR"/>
              </w:rPr>
              <w:t>2.830</w:t>
            </w:r>
          </w:p>
        </w:tc>
        <w:tc>
          <w:tcPr>
            <w:tcW w:w="1154" w:type="dxa"/>
            <w:noWrap/>
          </w:tcPr>
          <w:p w:rsidR="00203B26" w:rsidRPr="00810158" w:rsidRDefault="00203B26" w:rsidP="00C06A8D">
            <w:pPr>
              <w:jc w:val="center"/>
              <w:rPr>
                <w:sz w:val="20"/>
                <w:szCs w:val="20"/>
                <w:lang w:val="fr-FR"/>
              </w:rPr>
            </w:pPr>
            <w:r w:rsidRPr="00810158">
              <w:rPr>
                <w:sz w:val="20"/>
                <w:szCs w:val="20"/>
                <w:lang w:val="fr-FR"/>
              </w:rPr>
              <w:t>5</w:t>
            </w:r>
          </w:p>
        </w:tc>
        <w:tc>
          <w:tcPr>
            <w:tcW w:w="993" w:type="dxa"/>
            <w:noWrap/>
          </w:tcPr>
          <w:p w:rsidR="00203B26" w:rsidRPr="00810158" w:rsidRDefault="00203B26" w:rsidP="00C06A8D">
            <w:pPr>
              <w:jc w:val="center"/>
              <w:rPr>
                <w:sz w:val="20"/>
                <w:szCs w:val="20"/>
                <w:lang w:val="fr-FR"/>
              </w:rPr>
            </w:pPr>
            <w:r w:rsidRPr="00810158">
              <w:rPr>
                <w:sz w:val="20"/>
                <w:szCs w:val="20"/>
                <w:lang w:val="fr-FR"/>
              </w:rPr>
              <w:t>179</w:t>
            </w:r>
          </w:p>
        </w:tc>
        <w:tc>
          <w:tcPr>
            <w:tcW w:w="1438" w:type="dxa"/>
            <w:noWrap/>
          </w:tcPr>
          <w:p w:rsidR="00203B26" w:rsidRPr="00810158" w:rsidRDefault="00203B26" w:rsidP="00C06A8D">
            <w:pPr>
              <w:jc w:val="center"/>
              <w:rPr>
                <w:sz w:val="20"/>
                <w:szCs w:val="20"/>
                <w:lang w:val="fr-FR"/>
              </w:rPr>
            </w:pPr>
            <w:r w:rsidRPr="00810158">
              <w:rPr>
                <w:sz w:val="20"/>
                <w:szCs w:val="20"/>
                <w:lang w:val="fr-FR"/>
              </w:rPr>
              <w:t>119</w:t>
            </w:r>
          </w:p>
        </w:tc>
        <w:tc>
          <w:tcPr>
            <w:tcW w:w="2112" w:type="dxa"/>
            <w:noWrap/>
          </w:tcPr>
          <w:p w:rsidR="00203B26" w:rsidRPr="00810158" w:rsidRDefault="00203B26" w:rsidP="00C06A8D">
            <w:pPr>
              <w:jc w:val="center"/>
              <w:rPr>
                <w:sz w:val="20"/>
                <w:szCs w:val="20"/>
                <w:lang w:val="fr-FR"/>
              </w:rPr>
            </w:pPr>
            <w:r w:rsidRPr="00810158">
              <w:rPr>
                <w:sz w:val="20"/>
                <w:szCs w:val="20"/>
                <w:lang w:val="fr-FR"/>
              </w:rPr>
              <w:t>2.660</w:t>
            </w:r>
          </w:p>
        </w:tc>
        <w:tc>
          <w:tcPr>
            <w:tcW w:w="1566" w:type="dxa"/>
            <w:noWrap/>
          </w:tcPr>
          <w:p w:rsidR="00203B26" w:rsidRPr="00810158" w:rsidRDefault="00203B26" w:rsidP="00C06A8D">
            <w:pPr>
              <w:jc w:val="center"/>
              <w:rPr>
                <w:sz w:val="20"/>
                <w:szCs w:val="20"/>
                <w:lang w:val="fr-FR"/>
              </w:rPr>
            </w:pPr>
            <w:r w:rsidRPr="00810158">
              <w:rPr>
                <w:sz w:val="20"/>
                <w:szCs w:val="20"/>
                <w:lang w:val="fr-FR"/>
              </w:rPr>
              <w:t>818</w:t>
            </w:r>
          </w:p>
        </w:tc>
        <w:tc>
          <w:tcPr>
            <w:tcW w:w="1369" w:type="dxa"/>
          </w:tcPr>
          <w:p w:rsidR="00203B26" w:rsidRPr="00810158" w:rsidRDefault="00203B26" w:rsidP="00C06A8D">
            <w:pPr>
              <w:jc w:val="center"/>
              <w:rPr>
                <w:sz w:val="20"/>
                <w:szCs w:val="20"/>
                <w:lang w:val="fr-FR"/>
              </w:rPr>
            </w:pPr>
            <w:r w:rsidRPr="00810158">
              <w:rPr>
                <w:sz w:val="20"/>
                <w:szCs w:val="20"/>
                <w:lang w:val="fr-FR"/>
              </w:rPr>
              <w:t>6.611</w:t>
            </w:r>
          </w:p>
        </w:tc>
      </w:tr>
      <w:tr w:rsidR="00203B26" w:rsidRPr="00810158" w:rsidTr="00B2487B">
        <w:trPr>
          <w:trHeight w:val="239"/>
          <w:jc w:val="center"/>
        </w:trPr>
        <w:tc>
          <w:tcPr>
            <w:tcW w:w="1072" w:type="dxa"/>
          </w:tcPr>
          <w:p w:rsidR="00203B26" w:rsidRPr="00810158" w:rsidRDefault="00203B26" w:rsidP="00C06A8D">
            <w:pPr>
              <w:jc w:val="center"/>
              <w:rPr>
                <w:sz w:val="20"/>
                <w:szCs w:val="20"/>
                <w:lang w:val="fr-FR"/>
              </w:rPr>
            </w:pPr>
            <w:r w:rsidRPr="00810158">
              <w:rPr>
                <w:sz w:val="20"/>
                <w:szCs w:val="20"/>
                <w:lang w:val="fr-FR"/>
              </w:rPr>
              <w:t>2012/2013</w:t>
            </w:r>
          </w:p>
        </w:tc>
        <w:tc>
          <w:tcPr>
            <w:tcW w:w="1417" w:type="dxa"/>
            <w:noWrap/>
          </w:tcPr>
          <w:p w:rsidR="00203B26" w:rsidRPr="00810158" w:rsidRDefault="00203B26" w:rsidP="00C06A8D">
            <w:pPr>
              <w:jc w:val="center"/>
              <w:rPr>
                <w:sz w:val="20"/>
                <w:szCs w:val="20"/>
                <w:lang w:val="fr-FR"/>
              </w:rPr>
            </w:pPr>
            <w:r w:rsidRPr="00810158">
              <w:rPr>
                <w:sz w:val="20"/>
                <w:szCs w:val="20"/>
                <w:lang w:val="fr-FR"/>
              </w:rPr>
              <w:t>2.735</w:t>
            </w:r>
          </w:p>
        </w:tc>
        <w:tc>
          <w:tcPr>
            <w:tcW w:w="1154" w:type="dxa"/>
            <w:noWrap/>
          </w:tcPr>
          <w:p w:rsidR="00203B26" w:rsidRPr="00810158" w:rsidRDefault="00203B26" w:rsidP="00C06A8D">
            <w:pPr>
              <w:jc w:val="center"/>
              <w:rPr>
                <w:sz w:val="20"/>
                <w:szCs w:val="20"/>
                <w:lang w:val="fr-FR"/>
              </w:rPr>
            </w:pPr>
            <w:r w:rsidRPr="00810158">
              <w:rPr>
                <w:sz w:val="20"/>
                <w:szCs w:val="20"/>
                <w:lang w:val="fr-FR"/>
              </w:rPr>
              <w:t>5</w:t>
            </w:r>
          </w:p>
        </w:tc>
        <w:tc>
          <w:tcPr>
            <w:tcW w:w="993" w:type="dxa"/>
            <w:noWrap/>
          </w:tcPr>
          <w:p w:rsidR="00203B26" w:rsidRPr="00810158" w:rsidRDefault="00203B26" w:rsidP="00C06A8D">
            <w:pPr>
              <w:jc w:val="center"/>
              <w:rPr>
                <w:sz w:val="20"/>
                <w:szCs w:val="20"/>
                <w:lang w:val="fr-FR"/>
              </w:rPr>
            </w:pPr>
            <w:r w:rsidRPr="00810158">
              <w:rPr>
                <w:sz w:val="20"/>
                <w:szCs w:val="20"/>
                <w:lang w:val="fr-FR"/>
              </w:rPr>
              <w:t>202</w:t>
            </w:r>
          </w:p>
        </w:tc>
        <w:tc>
          <w:tcPr>
            <w:tcW w:w="1438" w:type="dxa"/>
            <w:noWrap/>
          </w:tcPr>
          <w:p w:rsidR="00203B26" w:rsidRPr="00810158" w:rsidRDefault="00203B26" w:rsidP="00C06A8D">
            <w:pPr>
              <w:jc w:val="center"/>
              <w:rPr>
                <w:sz w:val="20"/>
                <w:szCs w:val="20"/>
                <w:lang w:val="fr-FR"/>
              </w:rPr>
            </w:pPr>
            <w:r w:rsidRPr="00810158">
              <w:rPr>
                <w:sz w:val="20"/>
                <w:szCs w:val="20"/>
                <w:lang w:val="fr-FR"/>
              </w:rPr>
              <w:t>115</w:t>
            </w:r>
          </w:p>
        </w:tc>
        <w:tc>
          <w:tcPr>
            <w:tcW w:w="2112" w:type="dxa"/>
            <w:noWrap/>
          </w:tcPr>
          <w:p w:rsidR="00203B26" w:rsidRPr="00810158" w:rsidRDefault="00203B26" w:rsidP="00C06A8D">
            <w:pPr>
              <w:jc w:val="center"/>
              <w:rPr>
                <w:sz w:val="20"/>
                <w:szCs w:val="20"/>
                <w:lang w:val="fr-FR"/>
              </w:rPr>
            </w:pPr>
            <w:r w:rsidRPr="00810158">
              <w:rPr>
                <w:sz w:val="20"/>
                <w:szCs w:val="20"/>
                <w:lang w:val="fr-FR"/>
              </w:rPr>
              <w:t>2.760</w:t>
            </w:r>
          </w:p>
        </w:tc>
        <w:tc>
          <w:tcPr>
            <w:tcW w:w="1566" w:type="dxa"/>
            <w:noWrap/>
          </w:tcPr>
          <w:p w:rsidR="00203B26" w:rsidRPr="00810158" w:rsidRDefault="00203B26" w:rsidP="00C06A8D">
            <w:pPr>
              <w:jc w:val="center"/>
              <w:rPr>
                <w:sz w:val="20"/>
                <w:szCs w:val="20"/>
                <w:lang w:val="fr-FR"/>
              </w:rPr>
            </w:pPr>
            <w:r w:rsidRPr="00810158">
              <w:rPr>
                <w:sz w:val="20"/>
                <w:szCs w:val="20"/>
                <w:lang w:val="fr-FR"/>
              </w:rPr>
              <w:t>752</w:t>
            </w:r>
          </w:p>
        </w:tc>
        <w:tc>
          <w:tcPr>
            <w:tcW w:w="1369" w:type="dxa"/>
          </w:tcPr>
          <w:p w:rsidR="00203B26" w:rsidRPr="00810158" w:rsidRDefault="00203B26" w:rsidP="00C06A8D">
            <w:pPr>
              <w:jc w:val="center"/>
              <w:rPr>
                <w:sz w:val="20"/>
                <w:szCs w:val="20"/>
                <w:lang w:val="fr-FR"/>
              </w:rPr>
            </w:pPr>
            <w:r w:rsidRPr="00810158">
              <w:rPr>
                <w:sz w:val="20"/>
                <w:szCs w:val="20"/>
                <w:lang w:val="fr-FR"/>
              </w:rPr>
              <w:t>6.569</w:t>
            </w:r>
          </w:p>
        </w:tc>
      </w:tr>
      <w:tr w:rsidR="00203B26" w:rsidRPr="00810158" w:rsidTr="00B2487B">
        <w:trPr>
          <w:trHeight w:val="129"/>
          <w:jc w:val="center"/>
        </w:trPr>
        <w:tc>
          <w:tcPr>
            <w:tcW w:w="1072" w:type="dxa"/>
          </w:tcPr>
          <w:p w:rsidR="00203B26" w:rsidRPr="00810158" w:rsidRDefault="00203B26" w:rsidP="00C06A8D">
            <w:pPr>
              <w:jc w:val="center"/>
              <w:rPr>
                <w:sz w:val="20"/>
                <w:szCs w:val="20"/>
                <w:lang w:val="fr-FR"/>
              </w:rPr>
            </w:pPr>
            <w:r w:rsidRPr="00810158">
              <w:rPr>
                <w:sz w:val="20"/>
                <w:szCs w:val="20"/>
                <w:lang w:val="fr-FR"/>
              </w:rPr>
              <w:t>2013/2014</w:t>
            </w:r>
          </w:p>
        </w:tc>
        <w:tc>
          <w:tcPr>
            <w:tcW w:w="1417" w:type="dxa"/>
            <w:noWrap/>
          </w:tcPr>
          <w:p w:rsidR="00203B26" w:rsidRPr="00810158" w:rsidRDefault="00203B26" w:rsidP="00C06A8D">
            <w:pPr>
              <w:jc w:val="center"/>
              <w:rPr>
                <w:sz w:val="20"/>
                <w:szCs w:val="20"/>
                <w:lang w:val="fr-FR"/>
              </w:rPr>
            </w:pPr>
            <w:r w:rsidRPr="00810158">
              <w:rPr>
                <w:sz w:val="20"/>
                <w:szCs w:val="20"/>
                <w:lang w:val="fr-FR"/>
              </w:rPr>
              <w:t>2.400</w:t>
            </w:r>
          </w:p>
        </w:tc>
        <w:tc>
          <w:tcPr>
            <w:tcW w:w="1154" w:type="dxa"/>
            <w:noWrap/>
          </w:tcPr>
          <w:p w:rsidR="00203B26" w:rsidRPr="00810158" w:rsidRDefault="00203B26" w:rsidP="00C06A8D">
            <w:pPr>
              <w:jc w:val="center"/>
              <w:rPr>
                <w:sz w:val="20"/>
                <w:szCs w:val="20"/>
                <w:lang w:val="fr-FR"/>
              </w:rPr>
            </w:pPr>
            <w:r w:rsidRPr="00810158">
              <w:rPr>
                <w:sz w:val="20"/>
                <w:szCs w:val="20"/>
                <w:lang w:val="fr-FR"/>
              </w:rPr>
              <w:t>4</w:t>
            </w:r>
          </w:p>
        </w:tc>
        <w:tc>
          <w:tcPr>
            <w:tcW w:w="993" w:type="dxa"/>
            <w:noWrap/>
          </w:tcPr>
          <w:p w:rsidR="00203B26" w:rsidRPr="00810158" w:rsidRDefault="00203B26" w:rsidP="00C06A8D">
            <w:pPr>
              <w:jc w:val="center"/>
              <w:rPr>
                <w:sz w:val="20"/>
                <w:szCs w:val="20"/>
                <w:lang w:val="fr-FR"/>
              </w:rPr>
            </w:pPr>
            <w:r w:rsidRPr="00810158">
              <w:rPr>
                <w:sz w:val="20"/>
                <w:szCs w:val="20"/>
                <w:lang w:val="fr-FR"/>
              </w:rPr>
              <w:t>200</w:t>
            </w:r>
          </w:p>
        </w:tc>
        <w:tc>
          <w:tcPr>
            <w:tcW w:w="1438" w:type="dxa"/>
            <w:noWrap/>
          </w:tcPr>
          <w:p w:rsidR="00203B26" w:rsidRPr="00810158" w:rsidRDefault="00203B26" w:rsidP="00C06A8D">
            <w:pPr>
              <w:jc w:val="center"/>
              <w:rPr>
                <w:sz w:val="20"/>
                <w:szCs w:val="20"/>
                <w:lang w:val="fr-FR"/>
              </w:rPr>
            </w:pPr>
            <w:r w:rsidRPr="00810158">
              <w:rPr>
                <w:sz w:val="20"/>
                <w:szCs w:val="20"/>
                <w:lang w:val="fr-FR"/>
              </w:rPr>
              <w:t>82</w:t>
            </w:r>
          </w:p>
        </w:tc>
        <w:tc>
          <w:tcPr>
            <w:tcW w:w="2112" w:type="dxa"/>
            <w:noWrap/>
          </w:tcPr>
          <w:p w:rsidR="00203B26" w:rsidRPr="00810158" w:rsidRDefault="00203B26" w:rsidP="00C06A8D">
            <w:pPr>
              <w:jc w:val="center"/>
              <w:rPr>
                <w:sz w:val="20"/>
                <w:szCs w:val="20"/>
                <w:lang w:val="fr-FR"/>
              </w:rPr>
            </w:pPr>
            <w:r w:rsidRPr="00810158">
              <w:rPr>
                <w:sz w:val="20"/>
                <w:szCs w:val="20"/>
                <w:lang w:val="fr-FR"/>
              </w:rPr>
              <w:t>2.026</w:t>
            </w:r>
          </w:p>
        </w:tc>
        <w:tc>
          <w:tcPr>
            <w:tcW w:w="1566" w:type="dxa"/>
            <w:noWrap/>
          </w:tcPr>
          <w:p w:rsidR="00203B26" w:rsidRPr="00810158" w:rsidRDefault="00203B26" w:rsidP="00C06A8D">
            <w:pPr>
              <w:jc w:val="center"/>
              <w:rPr>
                <w:sz w:val="20"/>
                <w:szCs w:val="20"/>
                <w:lang w:val="fr-FR"/>
              </w:rPr>
            </w:pPr>
            <w:r w:rsidRPr="00810158">
              <w:rPr>
                <w:sz w:val="20"/>
                <w:szCs w:val="20"/>
                <w:lang w:val="fr-FR"/>
              </w:rPr>
              <w:t>628</w:t>
            </w:r>
          </w:p>
        </w:tc>
        <w:tc>
          <w:tcPr>
            <w:tcW w:w="1369" w:type="dxa"/>
          </w:tcPr>
          <w:p w:rsidR="00203B26" w:rsidRPr="00810158" w:rsidRDefault="00203B26" w:rsidP="00C06A8D">
            <w:pPr>
              <w:jc w:val="center"/>
              <w:rPr>
                <w:sz w:val="20"/>
                <w:szCs w:val="20"/>
                <w:lang w:val="fr-FR"/>
              </w:rPr>
            </w:pPr>
            <w:r w:rsidRPr="00810158">
              <w:rPr>
                <w:sz w:val="20"/>
                <w:szCs w:val="20"/>
                <w:lang w:val="fr-FR"/>
              </w:rPr>
              <w:t>5.340</w:t>
            </w:r>
          </w:p>
        </w:tc>
      </w:tr>
    </w:tbl>
    <w:p w:rsidR="00CD4A42" w:rsidRDefault="00CD4A42" w:rsidP="00203B26">
      <w:pPr>
        <w:rPr>
          <w:b/>
          <w:bCs/>
          <w:smallCaps/>
          <w:lang w:val="fr-FR"/>
        </w:rPr>
      </w:pPr>
    </w:p>
    <w:p w:rsidR="00CD4A42" w:rsidRDefault="00CD4A42" w:rsidP="00203B26">
      <w:pPr>
        <w:rPr>
          <w:b/>
          <w:bCs/>
          <w:smallCaps/>
          <w:lang w:val="fr-FR"/>
        </w:rPr>
      </w:pPr>
    </w:p>
    <w:p w:rsidR="00203B26" w:rsidRPr="00810158" w:rsidRDefault="00A6205E" w:rsidP="00203B26">
      <w:pPr>
        <w:rPr>
          <w:b/>
          <w:bCs/>
          <w:smallCaps/>
          <w:lang w:val="fr-FR"/>
        </w:rPr>
      </w:pPr>
      <w:r>
        <w:rPr>
          <w:b/>
          <w:bCs/>
          <w:smallCaps/>
          <w:lang w:val="fr-FR"/>
        </w:rPr>
        <w:t>Article 14</w:t>
      </w:r>
    </w:p>
    <w:p w:rsidR="00203B26" w:rsidRPr="00810158" w:rsidRDefault="00203B26" w:rsidP="00203B26">
      <w:pPr>
        <w:rPr>
          <w:b/>
          <w:bCs/>
          <w:lang w:val="fr-FR"/>
        </w:rPr>
      </w:pPr>
    </w:p>
    <w:p w:rsidR="00203B26" w:rsidRPr="00810158" w:rsidRDefault="00A6205E" w:rsidP="00203B26">
      <w:pPr>
        <w:rPr>
          <w:b/>
          <w:bCs/>
          <w:lang w:val="fr-FR"/>
        </w:rPr>
      </w:pPr>
      <w:r>
        <w:rPr>
          <w:b/>
          <w:bCs/>
          <w:lang w:val="fr-FR"/>
        </w:rPr>
        <w:t>D</w:t>
      </w:r>
      <w:r w:rsidR="00203B26" w:rsidRPr="00810158">
        <w:rPr>
          <w:b/>
          <w:bCs/>
          <w:lang w:val="fr-FR"/>
        </w:rPr>
        <w:t>roit à l'enseignement primaire obligatoire</w:t>
      </w:r>
    </w:p>
    <w:p w:rsidR="00203B26" w:rsidRPr="00810158" w:rsidRDefault="00203B26" w:rsidP="00203B26">
      <w:pPr>
        <w:jc w:val="both"/>
        <w:rPr>
          <w:bCs/>
          <w:lang w:val="fr-FR"/>
        </w:rPr>
      </w:pPr>
      <w:r w:rsidRPr="00810158">
        <w:rPr>
          <w:lang w:val="fr-FR"/>
        </w:rPr>
        <w:t>858. Les modifications n'ont pas été introduites.</w:t>
      </w:r>
    </w:p>
    <w:p w:rsidR="00C368FD" w:rsidRDefault="00C368FD" w:rsidP="00203B26">
      <w:pPr>
        <w:rPr>
          <w:b/>
          <w:bCs/>
          <w:smallCaps/>
          <w:lang w:val="fr-FR"/>
        </w:rPr>
      </w:pPr>
    </w:p>
    <w:p w:rsidR="00C368FD" w:rsidRDefault="00C368FD" w:rsidP="00203B26">
      <w:pPr>
        <w:rPr>
          <w:b/>
          <w:bCs/>
          <w:smallCaps/>
          <w:lang w:val="fr-FR"/>
        </w:rPr>
      </w:pPr>
    </w:p>
    <w:p w:rsidR="00203B26" w:rsidRPr="00810158" w:rsidRDefault="00A6205E" w:rsidP="00203B26">
      <w:pPr>
        <w:rPr>
          <w:b/>
          <w:bCs/>
          <w:smallCaps/>
          <w:lang w:val="fr-FR"/>
        </w:rPr>
      </w:pPr>
      <w:r>
        <w:rPr>
          <w:b/>
          <w:bCs/>
          <w:smallCaps/>
          <w:lang w:val="fr-FR"/>
        </w:rPr>
        <w:t>Article 15</w:t>
      </w:r>
    </w:p>
    <w:p w:rsidR="00203B26" w:rsidRPr="00810158" w:rsidRDefault="00203B26" w:rsidP="00203B26">
      <w:pPr>
        <w:jc w:val="both"/>
        <w:rPr>
          <w:b/>
          <w:lang w:val="fr-FR"/>
        </w:rPr>
      </w:pPr>
    </w:p>
    <w:p w:rsidR="00203B26" w:rsidRPr="00810158" w:rsidRDefault="00A6205E" w:rsidP="00203B26">
      <w:pPr>
        <w:jc w:val="both"/>
        <w:rPr>
          <w:b/>
          <w:lang w:val="fr-FR"/>
        </w:rPr>
      </w:pPr>
      <w:r>
        <w:rPr>
          <w:b/>
          <w:bCs/>
          <w:lang w:val="fr-FR"/>
        </w:rPr>
        <w:t xml:space="preserve">Droit </w:t>
      </w:r>
      <w:r w:rsidR="00203B26" w:rsidRPr="00810158">
        <w:rPr>
          <w:b/>
          <w:bCs/>
          <w:lang w:val="fr-FR"/>
        </w:rPr>
        <w:t>de participer à la vie culturelle et d'exprimer sa propre culture</w:t>
      </w:r>
    </w:p>
    <w:p w:rsidR="00203B26" w:rsidRPr="00810158" w:rsidRDefault="00203B26" w:rsidP="00203B26">
      <w:pPr>
        <w:pStyle w:val="Zwykytekst"/>
        <w:jc w:val="both"/>
        <w:rPr>
          <w:rFonts w:ascii="Times New Roman" w:hAnsi="Times New Roman"/>
          <w:sz w:val="24"/>
          <w:szCs w:val="24"/>
          <w:lang w:val="fr-FR"/>
        </w:rPr>
      </w:pPr>
      <w:r w:rsidRPr="00810158">
        <w:rPr>
          <w:rFonts w:ascii="Times New Roman" w:hAnsi="Times New Roman"/>
          <w:sz w:val="24"/>
          <w:szCs w:val="24"/>
          <w:lang w:val="fr-FR"/>
        </w:rPr>
        <w:t xml:space="preserve">859. Aucune modification significative garantissant le droit de participer à la vie culturelle n'a été introduite dans la législation. </w:t>
      </w:r>
    </w:p>
    <w:p w:rsidR="00203B26" w:rsidRPr="00810158" w:rsidRDefault="00203B26" w:rsidP="00203B26">
      <w:pPr>
        <w:pStyle w:val="Zwykytekst"/>
        <w:jc w:val="both"/>
        <w:rPr>
          <w:rFonts w:ascii="Times New Roman" w:hAnsi="Times New Roman"/>
          <w:sz w:val="24"/>
          <w:szCs w:val="24"/>
          <w:lang w:val="fr-FR"/>
        </w:rPr>
      </w:pPr>
      <w:r w:rsidRPr="00810158">
        <w:rPr>
          <w:rFonts w:ascii="Times New Roman" w:hAnsi="Times New Roman"/>
          <w:sz w:val="24"/>
          <w:szCs w:val="24"/>
          <w:lang w:val="fr-FR"/>
        </w:rPr>
        <w:t xml:space="preserve">860. La modification de </w:t>
      </w:r>
      <w:r w:rsidR="00BD7160">
        <w:rPr>
          <w:rFonts w:ascii="Times New Roman" w:hAnsi="Times New Roman"/>
          <w:sz w:val="24"/>
          <w:szCs w:val="24"/>
          <w:lang w:val="fr-FR"/>
        </w:rPr>
        <w:t>la Loi sur</w:t>
      </w:r>
      <w:r w:rsidRPr="00810158">
        <w:rPr>
          <w:rFonts w:ascii="Times New Roman" w:hAnsi="Times New Roman"/>
          <w:sz w:val="24"/>
          <w:szCs w:val="24"/>
          <w:lang w:val="fr-FR"/>
        </w:rPr>
        <w:t xml:space="preserve"> les marchés publics et de certaines autres lois adoptée le 7 février 2014 vise à améliorer les conditions de l'exercice de ce droit, entre autres</w:t>
      </w:r>
      <w:r w:rsidR="001F2096" w:rsidRPr="00810158">
        <w:rPr>
          <w:rFonts w:ascii="Times New Roman" w:hAnsi="Times New Roman"/>
          <w:sz w:val="24"/>
          <w:szCs w:val="24"/>
          <w:lang w:val="fr-FR"/>
        </w:rPr>
        <w:t>:</w:t>
      </w:r>
    </w:p>
    <w:p w:rsidR="00203B26" w:rsidRPr="00810158" w:rsidRDefault="00203B26" w:rsidP="00B04B85">
      <w:pPr>
        <w:pStyle w:val="Zwykytekst"/>
        <w:numPr>
          <w:ilvl w:val="0"/>
          <w:numId w:val="379"/>
        </w:numPr>
        <w:jc w:val="both"/>
        <w:rPr>
          <w:rFonts w:ascii="Times New Roman" w:hAnsi="Times New Roman"/>
          <w:b/>
          <w:i/>
          <w:sz w:val="24"/>
          <w:szCs w:val="24"/>
          <w:lang w:val="fr-FR"/>
        </w:rPr>
      </w:pPr>
      <w:r w:rsidRPr="00810158">
        <w:rPr>
          <w:rFonts w:ascii="Times New Roman" w:hAnsi="Times New Roman"/>
          <w:sz w:val="24"/>
          <w:szCs w:val="24"/>
          <w:lang w:val="fr-FR"/>
        </w:rPr>
        <w:t xml:space="preserve">en réglementant des copies obligatoires, </w:t>
      </w:r>
    </w:p>
    <w:p w:rsidR="00203B26" w:rsidRPr="00810158" w:rsidRDefault="00203B26" w:rsidP="00B04B85">
      <w:pPr>
        <w:pStyle w:val="Akapitzlist"/>
        <w:numPr>
          <w:ilvl w:val="0"/>
          <w:numId w:val="379"/>
        </w:numPr>
        <w:jc w:val="both"/>
        <w:rPr>
          <w:lang w:val="fr-FR"/>
        </w:rPr>
      </w:pPr>
      <w:r w:rsidRPr="00810158">
        <w:rPr>
          <w:lang w:val="fr-FR"/>
        </w:rPr>
        <w:t xml:space="preserve">en facilitant, dans certains cas, la procédure des marchés publics en matière des fournitures ou des services dans le domaine des activités culturelles liées à l'organisation des expositions, des concerts, des concours, des festivals, des spectacles, des spectacles théâtraux, des projets dans le domaine de l'éducation culturelle ou de la collecte des collections des musées et des bibliothèques. </w:t>
      </w:r>
    </w:p>
    <w:p w:rsidR="00203B26" w:rsidRPr="00810158" w:rsidRDefault="00203B26" w:rsidP="00203B26">
      <w:pPr>
        <w:jc w:val="both"/>
        <w:rPr>
          <w:lang w:val="fr-FR"/>
        </w:rPr>
      </w:pPr>
      <w:r w:rsidRPr="00810158">
        <w:rPr>
          <w:lang w:val="fr-FR"/>
        </w:rPr>
        <w:t>861. Les travaux visant à modifier les lois régissant les conditions de l'accès à certaines professions sont en cours (régulation et assouplissement des conditions d'emploi des conservateurs de musées et des restaurateurs</w:t>
      </w:r>
      <w:r w:rsidR="00AC4FA4">
        <w:rPr>
          <w:lang w:val="fr-FR"/>
        </w:rPr>
        <w:t xml:space="preserve"> des monuments</w:t>
      </w:r>
      <w:r w:rsidRPr="00810158">
        <w:rPr>
          <w:lang w:val="fr-FR"/>
        </w:rPr>
        <w:t>).</w:t>
      </w:r>
    </w:p>
    <w:p w:rsidR="00203B26" w:rsidRPr="00810158" w:rsidRDefault="00203B26" w:rsidP="00203B26">
      <w:pPr>
        <w:jc w:val="both"/>
        <w:rPr>
          <w:iCs/>
          <w:lang w:val="fr-FR"/>
        </w:rPr>
      </w:pPr>
      <w:r w:rsidRPr="00810158">
        <w:rPr>
          <w:lang w:val="fr-FR"/>
        </w:rPr>
        <w:t xml:space="preserve">862. Les institutions culturelles nationales et locales collectent des fonds des programmes du </w:t>
      </w:r>
      <w:r w:rsidR="00D727BA">
        <w:rPr>
          <w:lang w:val="fr-FR"/>
        </w:rPr>
        <w:t>ministre</w:t>
      </w:r>
      <w:r w:rsidRPr="00810158">
        <w:rPr>
          <w:lang w:val="fr-FR"/>
        </w:rPr>
        <w:t xml:space="preserve"> de la Culture et du Patrimoine national pour la mise en </w:t>
      </w:r>
      <w:r w:rsidR="008B150E" w:rsidRPr="00810158">
        <w:rPr>
          <w:lang w:val="fr-FR"/>
        </w:rPr>
        <w:t>œ</w:t>
      </w:r>
      <w:r w:rsidRPr="00810158">
        <w:rPr>
          <w:lang w:val="fr-FR"/>
        </w:rPr>
        <w:t xml:space="preserve">uvre des projets; les activités destinées aux enfants, aux jeunes et aux personnes âgées sont récompensés par des points supplémentaires lors de l'évaluation des applications. </w:t>
      </w:r>
    </w:p>
    <w:p w:rsidR="00203B26" w:rsidRPr="00810158" w:rsidRDefault="00203B26" w:rsidP="00203B26">
      <w:pPr>
        <w:jc w:val="both"/>
        <w:rPr>
          <w:rStyle w:val="FontStyle34"/>
          <w:rFonts w:ascii="Times New Roman" w:hAnsi="Times New Roman" w:cs="Times New Roman"/>
          <w:sz w:val="24"/>
          <w:szCs w:val="24"/>
          <w:lang w:val="fr-FR"/>
        </w:rPr>
      </w:pPr>
      <w:r w:rsidRPr="00810158">
        <w:rPr>
          <w:lang w:val="fr-FR"/>
        </w:rPr>
        <w:t xml:space="preserve">863. </w:t>
      </w:r>
      <w:r w:rsidRPr="00810158">
        <w:rPr>
          <w:rStyle w:val="FontStyle34"/>
          <w:rFonts w:ascii="Times New Roman" w:hAnsi="Times New Roman" w:cs="Times New Roman"/>
          <w:sz w:val="24"/>
          <w:szCs w:val="24"/>
          <w:lang w:val="fr-FR"/>
        </w:rPr>
        <w:t>Le nombre de grandes bibliothèques en 2012 s'élevait à 2.610, le nombre de bibliothèques avec leurs filiales – 8.182. Le nombre de personnes profitant des bibliothèques</w:t>
      </w:r>
      <w:r w:rsidR="00055202" w:rsidRPr="00810158">
        <w:rPr>
          <w:rStyle w:val="FontStyle34"/>
          <w:rFonts w:ascii="Times New Roman" w:hAnsi="Times New Roman" w:cs="Times New Roman"/>
          <w:sz w:val="24"/>
          <w:szCs w:val="24"/>
          <w:lang w:val="fr-FR"/>
        </w:rPr>
        <w:t xml:space="preserve"> </w:t>
      </w:r>
      <w:r w:rsidRPr="00810158">
        <w:rPr>
          <w:rStyle w:val="FontStyle34"/>
          <w:rFonts w:ascii="Times New Roman" w:hAnsi="Times New Roman" w:cs="Times New Roman"/>
          <w:sz w:val="24"/>
          <w:szCs w:val="24"/>
          <w:lang w:val="fr-FR"/>
        </w:rPr>
        <w:t>– 6,5 million.</w:t>
      </w:r>
      <w:r w:rsidR="008B5EC3" w:rsidRPr="00810158">
        <w:rPr>
          <w:rStyle w:val="FontStyle34"/>
          <w:rFonts w:ascii="Times New Roman" w:hAnsi="Times New Roman" w:cs="Times New Roman"/>
          <w:sz w:val="24"/>
          <w:szCs w:val="24"/>
          <w:lang w:val="fr-FR"/>
        </w:rPr>
        <w:t xml:space="preserve"> </w:t>
      </w:r>
      <w:r w:rsidRPr="00810158">
        <w:rPr>
          <w:rStyle w:val="FontStyle34"/>
          <w:rFonts w:ascii="Times New Roman" w:hAnsi="Times New Roman" w:cs="Times New Roman"/>
          <w:sz w:val="24"/>
          <w:szCs w:val="24"/>
          <w:lang w:val="fr-FR"/>
        </w:rPr>
        <w:t xml:space="preserve">Le nombre de personnes par une bibliothèque s'élève à 4.649 personnes. </w:t>
      </w:r>
    </w:p>
    <w:p w:rsidR="00203B26" w:rsidRPr="00810158" w:rsidRDefault="00203B26" w:rsidP="00203B26">
      <w:pPr>
        <w:jc w:val="both"/>
        <w:rPr>
          <w:rStyle w:val="FontStyle34"/>
          <w:rFonts w:ascii="Times New Roman" w:hAnsi="Times New Roman" w:cs="Times New Roman"/>
          <w:sz w:val="24"/>
          <w:szCs w:val="24"/>
          <w:lang w:val="fr-FR"/>
        </w:rPr>
      </w:pPr>
      <w:r w:rsidRPr="00810158">
        <w:rPr>
          <w:rStyle w:val="FontStyle34"/>
          <w:rFonts w:ascii="Times New Roman" w:hAnsi="Times New Roman" w:cs="Times New Roman"/>
          <w:sz w:val="24"/>
          <w:szCs w:val="24"/>
          <w:lang w:val="fr-FR"/>
        </w:rPr>
        <w:t xml:space="preserve">864. Cela veut dire que la Pologne est l'un des pays possédant le plus grand réseau des bibliothèques en Europe. L'objectif du Ministère de la Culture et du Patrimoine national est d'augmenter l'attractivité des bibliothèques, de les transformer en centres culturels modernes et multimédia. À cet effet, le Ministère soutient les bibliothèques par des programmes tels que </w:t>
      </w:r>
      <w:r w:rsidR="009729AA">
        <w:rPr>
          <w:rStyle w:val="FontStyle34"/>
          <w:rFonts w:ascii="Times New Roman" w:hAnsi="Times New Roman" w:cs="Times New Roman"/>
          <w:sz w:val="24"/>
          <w:szCs w:val="24"/>
          <w:lang w:val="fr-FR"/>
        </w:rPr>
        <w:t>“</w:t>
      </w:r>
      <w:r w:rsidRPr="00810158">
        <w:rPr>
          <w:rStyle w:val="FontStyle35"/>
          <w:rFonts w:ascii="Times New Roman" w:hAnsi="Times New Roman" w:cs="Times New Roman"/>
          <w:i w:val="0"/>
          <w:iCs w:val="0"/>
          <w:sz w:val="24"/>
          <w:szCs w:val="24"/>
          <w:lang w:val="fr-FR"/>
        </w:rPr>
        <w:t>L'acquisition des nouvelles publications pour les bibliothèques</w:t>
      </w:r>
      <w:r w:rsidR="009729AA">
        <w:rPr>
          <w:rStyle w:val="FontStyle35"/>
          <w:rFonts w:ascii="Times New Roman" w:hAnsi="Times New Roman" w:cs="Times New Roman"/>
          <w:i w:val="0"/>
          <w:iCs w:val="0"/>
          <w:sz w:val="24"/>
          <w:szCs w:val="24"/>
          <w:lang w:val="fr-FR"/>
        </w:rPr>
        <w:t>”</w:t>
      </w:r>
      <w:r w:rsidRPr="00810158">
        <w:rPr>
          <w:rStyle w:val="FontStyle34"/>
          <w:rFonts w:ascii="Times New Roman" w:hAnsi="Times New Roman" w:cs="Times New Roman"/>
          <w:sz w:val="24"/>
          <w:szCs w:val="24"/>
          <w:lang w:val="fr-FR"/>
        </w:rPr>
        <w:t xml:space="preserve"> (2012 – 20 million PLN), </w:t>
      </w:r>
      <w:r w:rsidR="009729AA">
        <w:rPr>
          <w:rStyle w:val="FontStyle34"/>
          <w:rFonts w:ascii="Times New Roman" w:hAnsi="Times New Roman" w:cs="Times New Roman"/>
          <w:sz w:val="24"/>
          <w:szCs w:val="24"/>
          <w:lang w:val="fr-FR"/>
        </w:rPr>
        <w:t>“</w:t>
      </w:r>
      <w:r w:rsidRPr="00810158">
        <w:rPr>
          <w:rStyle w:val="FontStyle35"/>
          <w:rFonts w:ascii="Times New Roman" w:hAnsi="Times New Roman" w:cs="Times New Roman"/>
          <w:i w:val="0"/>
          <w:iCs w:val="0"/>
          <w:sz w:val="24"/>
          <w:szCs w:val="24"/>
          <w:lang w:val="fr-FR"/>
        </w:rPr>
        <w:t>Culture</w:t>
      </w:r>
      <w:r w:rsidR="009729AA">
        <w:rPr>
          <w:rStyle w:val="FontStyle35"/>
          <w:rFonts w:ascii="Times New Roman" w:hAnsi="Times New Roman" w:cs="Times New Roman"/>
          <w:i w:val="0"/>
          <w:iCs w:val="0"/>
          <w:sz w:val="24"/>
          <w:szCs w:val="24"/>
          <w:lang w:val="fr-FR"/>
        </w:rPr>
        <w:t>”</w:t>
      </w:r>
      <w:r w:rsidRPr="00810158">
        <w:rPr>
          <w:rStyle w:val="FontStyle35"/>
          <w:rFonts w:ascii="Times New Roman" w:hAnsi="Times New Roman" w:cs="Times New Roman"/>
          <w:i w:val="0"/>
          <w:iCs w:val="0"/>
          <w:sz w:val="24"/>
          <w:szCs w:val="24"/>
          <w:lang w:val="fr-FR"/>
        </w:rPr>
        <w:t xml:space="preserve"> – </w:t>
      </w:r>
      <w:r w:rsidRPr="00810158">
        <w:rPr>
          <w:rStyle w:val="FontStyle34"/>
          <w:rFonts w:ascii="Times New Roman" w:hAnsi="Times New Roman" w:cs="Times New Roman"/>
          <w:sz w:val="24"/>
          <w:szCs w:val="24"/>
          <w:lang w:val="fr-FR"/>
        </w:rPr>
        <w:t>Priorité</w:t>
      </w:r>
      <w:r w:rsidR="00055202" w:rsidRPr="00810158">
        <w:rPr>
          <w:rStyle w:val="FontStyle34"/>
          <w:rFonts w:ascii="Times New Roman" w:hAnsi="Times New Roman" w:cs="Times New Roman"/>
          <w:sz w:val="24"/>
          <w:szCs w:val="24"/>
          <w:lang w:val="fr-FR"/>
        </w:rPr>
        <w:t xml:space="preserve"> </w:t>
      </w:r>
      <w:r w:rsidRPr="00810158">
        <w:rPr>
          <w:rStyle w:val="FontStyle35"/>
          <w:rFonts w:ascii="Times New Roman" w:hAnsi="Times New Roman" w:cs="Times New Roman"/>
          <w:i w:val="0"/>
          <w:iCs w:val="0"/>
          <w:sz w:val="24"/>
          <w:szCs w:val="24"/>
          <w:lang w:val="fr-FR"/>
        </w:rPr>
        <w:t>Bibliothèque + - L'infrastructure des bibliothèques</w:t>
      </w:r>
      <w:r w:rsidRPr="00810158">
        <w:rPr>
          <w:rStyle w:val="FontStyle34"/>
          <w:rFonts w:ascii="Times New Roman" w:hAnsi="Times New Roman" w:cs="Times New Roman"/>
          <w:sz w:val="24"/>
          <w:szCs w:val="24"/>
          <w:lang w:val="fr-FR"/>
        </w:rPr>
        <w:t xml:space="preserve"> (2012 – 12,5 million PLN), </w:t>
      </w:r>
      <w:r w:rsidR="009729AA">
        <w:rPr>
          <w:rStyle w:val="FontStyle34"/>
          <w:rFonts w:ascii="Times New Roman" w:hAnsi="Times New Roman" w:cs="Times New Roman"/>
          <w:sz w:val="24"/>
          <w:szCs w:val="24"/>
          <w:lang w:val="fr-FR"/>
        </w:rPr>
        <w:t>“</w:t>
      </w:r>
      <w:r w:rsidRPr="00810158">
        <w:rPr>
          <w:rStyle w:val="FontStyle35"/>
          <w:rFonts w:ascii="Times New Roman" w:hAnsi="Times New Roman" w:cs="Times New Roman"/>
          <w:i w:val="0"/>
          <w:iCs w:val="0"/>
          <w:sz w:val="24"/>
          <w:szCs w:val="24"/>
          <w:lang w:val="fr-FR"/>
        </w:rPr>
        <w:t>Kraszewski. Les ordinateurs pour les bibliothèques</w:t>
      </w:r>
      <w:r w:rsidRPr="00810158">
        <w:rPr>
          <w:rStyle w:val="FontStyle34"/>
          <w:rFonts w:ascii="Times New Roman" w:hAnsi="Times New Roman" w:cs="Times New Roman"/>
          <w:sz w:val="24"/>
          <w:szCs w:val="24"/>
          <w:lang w:val="fr-FR"/>
        </w:rPr>
        <w:t xml:space="preserve"> (2012 – 3,3 million PLN), les formations pour les bibliothécaires dans le cadre du programme </w:t>
      </w:r>
      <w:r w:rsidR="009729AA">
        <w:rPr>
          <w:rStyle w:val="FontStyle34"/>
          <w:rFonts w:ascii="Times New Roman" w:hAnsi="Times New Roman" w:cs="Times New Roman"/>
          <w:sz w:val="24"/>
          <w:szCs w:val="24"/>
          <w:lang w:val="fr-FR"/>
        </w:rPr>
        <w:t>“</w:t>
      </w:r>
      <w:r w:rsidRPr="00810158">
        <w:rPr>
          <w:rStyle w:val="FontStyle35"/>
          <w:rFonts w:ascii="Times New Roman" w:hAnsi="Times New Roman" w:cs="Times New Roman"/>
          <w:i w:val="0"/>
          <w:iCs w:val="0"/>
          <w:sz w:val="24"/>
          <w:szCs w:val="24"/>
          <w:lang w:val="fr-FR"/>
        </w:rPr>
        <w:t>Bibliothèque +</w:t>
      </w:r>
      <w:r w:rsidR="009729AA">
        <w:rPr>
          <w:rStyle w:val="FontStyle35"/>
          <w:rFonts w:ascii="Times New Roman" w:hAnsi="Times New Roman" w:cs="Times New Roman"/>
          <w:i w:val="0"/>
          <w:iCs w:val="0"/>
          <w:sz w:val="24"/>
          <w:szCs w:val="24"/>
          <w:lang w:val="fr-FR"/>
        </w:rPr>
        <w:t>”</w:t>
      </w:r>
      <w:r w:rsidRPr="00810158">
        <w:rPr>
          <w:rStyle w:val="FontStyle35"/>
          <w:rFonts w:ascii="Times New Roman" w:hAnsi="Times New Roman" w:cs="Times New Roman"/>
          <w:i w:val="0"/>
          <w:iCs w:val="0"/>
          <w:sz w:val="24"/>
          <w:szCs w:val="24"/>
          <w:lang w:val="fr-FR"/>
        </w:rPr>
        <w:t xml:space="preserve"> (2012 –</w:t>
      </w:r>
      <w:r w:rsidRPr="00810158">
        <w:rPr>
          <w:rStyle w:val="FontStyle34"/>
          <w:rFonts w:ascii="Times New Roman" w:hAnsi="Times New Roman" w:cs="Times New Roman"/>
          <w:sz w:val="24"/>
          <w:szCs w:val="24"/>
          <w:lang w:val="fr-FR"/>
        </w:rPr>
        <w:t>3,5 million PLN).</w:t>
      </w:r>
    </w:p>
    <w:p w:rsidR="00203B26" w:rsidRPr="00810158" w:rsidRDefault="00203B26" w:rsidP="00203B26">
      <w:pPr>
        <w:jc w:val="both"/>
        <w:rPr>
          <w:lang w:val="fr-FR"/>
        </w:rPr>
      </w:pPr>
      <w:r w:rsidRPr="00810158">
        <w:rPr>
          <w:lang w:val="fr-FR"/>
        </w:rPr>
        <w:t xml:space="preserve">865. </w:t>
      </w:r>
      <w:r w:rsidR="001D0663">
        <w:rPr>
          <w:lang w:val="fr-FR"/>
        </w:rPr>
        <w:t xml:space="preserve">Données </w:t>
      </w:r>
      <w:r w:rsidRPr="00810158">
        <w:rPr>
          <w:lang w:val="fr-FR"/>
        </w:rPr>
        <w:t>statistiques</w:t>
      </w:r>
    </w:p>
    <w:p w:rsidR="00203B26" w:rsidRPr="00810158" w:rsidRDefault="00A6205E" w:rsidP="00A6205E">
      <w:pPr>
        <w:pStyle w:val="Akapitzlist"/>
        <w:ind w:left="360"/>
        <w:jc w:val="center"/>
        <w:rPr>
          <w:lang w:val="fr-FR"/>
        </w:rPr>
      </w:pPr>
      <w:r>
        <w:rPr>
          <w:lang w:val="fr-FR"/>
        </w:rPr>
        <w:t>D</w:t>
      </w:r>
      <w:r w:rsidR="00203B26" w:rsidRPr="00810158">
        <w:rPr>
          <w:lang w:val="fr-FR"/>
        </w:rPr>
        <w:t>épenses publiques pour la culture et la conservation du patrimoine national, en tant que % du PIB</w:t>
      </w:r>
    </w:p>
    <w:tbl>
      <w:tblPr>
        <w:tblStyle w:val="Tabela-Siatka"/>
        <w:tblW w:w="4286" w:type="pct"/>
        <w:jc w:val="center"/>
        <w:tblLook w:val="04A0" w:firstRow="1" w:lastRow="0" w:firstColumn="1" w:lastColumn="0" w:noHBand="0" w:noVBand="1"/>
      </w:tblPr>
      <w:tblGrid>
        <w:gridCol w:w="1423"/>
        <w:gridCol w:w="1424"/>
        <w:gridCol w:w="1424"/>
        <w:gridCol w:w="1424"/>
        <w:gridCol w:w="1425"/>
        <w:gridCol w:w="1425"/>
      </w:tblGrid>
      <w:tr w:rsidR="00203B26" w:rsidRPr="00810158" w:rsidTr="008015E7">
        <w:trPr>
          <w:jc w:val="center"/>
        </w:trPr>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2007</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2008</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2009</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2010</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2011</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2012</w:t>
            </w:r>
          </w:p>
        </w:tc>
      </w:tr>
      <w:tr w:rsidR="00203B26" w:rsidRPr="00810158" w:rsidTr="008015E7">
        <w:trPr>
          <w:jc w:val="center"/>
        </w:trPr>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0,51</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0,53</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0,58</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0,59</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0,53</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0,52</w:t>
            </w:r>
          </w:p>
        </w:tc>
      </w:tr>
    </w:tbl>
    <w:p w:rsidR="00203B26" w:rsidRPr="00810158" w:rsidRDefault="00A6205E" w:rsidP="00203B26">
      <w:pPr>
        <w:pStyle w:val="Akapitzlist"/>
        <w:ind w:left="360"/>
        <w:jc w:val="center"/>
        <w:rPr>
          <w:lang w:val="fr-FR"/>
        </w:rPr>
      </w:pPr>
      <w:r>
        <w:rPr>
          <w:lang w:val="fr-FR"/>
        </w:rPr>
        <w:t>D</w:t>
      </w:r>
      <w:r w:rsidR="00203B26" w:rsidRPr="00810158">
        <w:rPr>
          <w:lang w:val="fr-FR"/>
        </w:rPr>
        <w:t>épenses publiques pour la culture et la conservation du patrimoine national par les entités de l'administration locale, en tant que % du budget des entités</w:t>
      </w:r>
    </w:p>
    <w:tbl>
      <w:tblPr>
        <w:tblStyle w:val="Tabela-Siatka"/>
        <w:tblW w:w="4286" w:type="pct"/>
        <w:jc w:val="center"/>
        <w:tblLook w:val="04A0" w:firstRow="1" w:lastRow="0" w:firstColumn="1" w:lastColumn="0" w:noHBand="0" w:noVBand="1"/>
      </w:tblPr>
      <w:tblGrid>
        <w:gridCol w:w="1423"/>
        <w:gridCol w:w="1424"/>
        <w:gridCol w:w="1424"/>
        <w:gridCol w:w="1424"/>
        <w:gridCol w:w="1425"/>
        <w:gridCol w:w="1425"/>
      </w:tblGrid>
      <w:tr w:rsidR="00203B26" w:rsidRPr="00810158" w:rsidTr="008015E7">
        <w:trPr>
          <w:jc w:val="center"/>
        </w:trPr>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2007</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2008</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2009</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2010</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2011</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2012</w:t>
            </w:r>
          </w:p>
        </w:tc>
      </w:tr>
      <w:tr w:rsidR="00203B26" w:rsidRPr="00810158" w:rsidTr="008015E7">
        <w:trPr>
          <w:jc w:val="center"/>
        </w:trPr>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3,66</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3,73</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3,79</w:t>
            </w:r>
          </w:p>
        </w:tc>
        <w:tc>
          <w:tcPr>
            <w:tcW w:w="833" w:type="pct"/>
          </w:tcPr>
          <w:p w:rsidR="00203B26" w:rsidRPr="00810158" w:rsidRDefault="00203B26" w:rsidP="00C06A8D">
            <w:pPr>
              <w:pStyle w:val="Akapitzlist"/>
              <w:ind w:left="0"/>
              <w:jc w:val="center"/>
              <w:rPr>
                <w:sz w:val="20"/>
                <w:szCs w:val="20"/>
                <w:lang w:val="fr-FR"/>
              </w:rPr>
            </w:pPr>
            <w:r w:rsidRPr="00810158">
              <w:rPr>
                <w:sz w:val="20"/>
                <w:szCs w:val="20"/>
                <w:lang w:val="fr-FR"/>
              </w:rPr>
              <w:t>3,94</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3,72</w:t>
            </w:r>
          </w:p>
        </w:tc>
        <w:tc>
          <w:tcPr>
            <w:tcW w:w="834" w:type="pct"/>
          </w:tcPr>
          <w:p w:rsidR="00203B26" w:rsidRPr="00810158" w:rsidRDefault="00203B26" w:rsidP="00C06A8D">
            <w:pPr>
              <w:pStyle w:val="Akapitzlist"/>
              <w:ind w:left="0"/>
              <w:jc w:val="center"/>
              <w:rPr>
                <w:sz w:val="20"/>
                <w:szCs w:val="20"/>
                <w:lang w:val="fr-FR"/>
              </w:rPr>
            </w:pPr>
            <w:r w:rsidRPr="00810158">
              <w:rPr>
                <w:sz w:val="20"/>
                <w:szCs w:val="20"/>
                <w:lang w:val="fr-FR"/>
              </w:rPr>
              <w:t>3,79</w:t>
            </w:r>
          </w:p>
        </w:tc>
      </w:tr>
    </w:tbl>
    <w:p w:rsidR="00203B26" w:rsidRPr="00810158" w:rsidRDefault="00A6205E" w:rsidP="00203B26">
      <w:pPr>
        <w:pStyle w:val="Tekstpodstawowywcity"/>
        <w:spacing w:after="0"/>
        <w:jc w:val="center"/>
        <w:rPr>
          <w:color w:val="FF0000"/>
          <w:lang w:val="fr-FR"/>
        </w:rPr>
      </w:pPr>
      <w:r>
        <w:rPr>
          <w:lang w:val="fr-FR"/>
        </w:rPr>
        <w:t>D</w:t>
      </w:r>
      <w:r w:rsidR="00203B26" w:rsidRPr="00810158">
        <w:rPr>
          <w:lang w:val="fr-FR"/>
        </w:rPr>
        <w:t>épenses des budgets des entités de l'administration locale</w:t>
      </w:r>
      <w:r w:rsidR="00203B26" w:rsidRPr="00810158">
        <w:rPr>
          <w:i/>
          <w:iCs/>
          <w:vertAlign w:val="superscript"/>
          <w:lang w:val="fr-FR"/>
        </w:rPr>
        <w:t>a</w:t>
      </w:r>
    </w:p>
    <w:tbl>
      <w:tblPr>
        <w:tblStyle w:val="Tabela-Siatka"/>
        <w:tblW w:w="10173" w:type="dxa"/>
        <w:jc w:val="center"/>
        <w:tblLayout w:type="fixed"/>
        <w:tblLook w:val="0000" w:firstRow="0" w:lastRow="0" w:firstColumn="0" w:lastColumn="0" w:noHBand="0" w:noVBand="0"/>
      </w:tblPr>
      <w:tblGrid>
        <w:gridCol w:w="4604"/>
        <w:gridCol w:w="2025"/>
        <w:gridCol w:w="709"/>
        <w:gridCol w:w="1842"/>
        <w:gridCol w:w="993"/>
      </w:tblGrid>
      <w:tr w:rsidR="00203B26" w:rsidRPr="00810158" w:rsidTr="008015E7">
        <w:trPr>
          <w:trHeight w:val="272"/>
          <w:jc w:val="center"/>
        </w:trPr>
        <w:tc>
          <w:tcPr>
            <w:tcW w:w="4604" w:type="dxa"/>
          </w:tcPr>
          <w:p w:rsidR="00203B26" w:rsidRPr="00810158" w:rsidRDefault="00203B26" w:rsidP="00C06A8D">
            <w:pPr>
              <w:jc w:val="center"/>
              <w:rPr>
                <w:sz w:val="20"/>
                <w:szCs w:val="20"/>
                <w:lang w:val="fr-FR"/>
              </w:rPr>
            </w:pPr>
          </w:p>
        </w:tc>
        <w:tc>
          <w:tcPr>
            <w:tcW w:w="2734" w:type="dxa"/>
            <w:gridSpan w:val="2"/>
          </w:tcPr>
          <w:p w:rsidR="00203B26" w:rsidRPr="00810158" w:rsidRDefault="00203B26" w:rsidP="00C06A8D">
            <w:pPr>
              <w:jc w:val="center"/>
              <w:rPr>
                <w:sz w:val="20"/>
                <w:szCs w:val="20"/>
                <w:lang w:val="fr-FR"/>
              </w:rPr>
            </w:pPr>
            <w:r w:rsidRPr="00810158">
              <w:rPr>
                <w:sz w:val="20"/>
                <w:szCs w:val="20"/>
                <w:lang w:val="fr-FR"/>
              </w:rPr>
              <w:t>2007</w:t>
            </w:r>
          </w:p>
        </w:tc>
        <w:tc>
          <w:tcPr>
            <w:tcW w:w="2835" w:type="dxa"/>
            <w:gridSpan w:val="2"/>
          </w:tcPr>
          <w:p w:rsidR="00203B26" w:rsidRPr="00810158" w:rsidRDefault="00203B26" w:rsidP="00C06A8D">
            <w:pPr>
              <w:jc w:val="center"/>
              <w:rPr>
                <w:sz w:val="20"/>
                <w:szCs w:val="20"/>
                <w:lang w:val="fr-FR"/>
              </w:rPr>
            </w:pPr>
            <w:r w:rsidRPr="00810158">
              <w:rPr>
                <w:sz w:val="20"/>
                <w:szCs w:val="20"/>
                <w:lang w:val="fr-FR"/>
              </w:rPr>
              <w:t>2012</w:t>
            </w:r>
          </w:p>
        </w:tc>
      </w:tr>
      <w:tr w:rsidR="00203B26" w:rsidRPr="00810158" w:rsidTr="008015E7">
        <w:trPr>
          <w:trHeight w:val="272"/>
          <w:jc w:val="center"/>
        </w:trPr>
        <w:tc>
          <w:tcPr>
            <w:tcW w:w="4604" w:type="dxa"/>
          </w:tcPr>
          <w:p w:rsidR="00203B26" w:rsidRPr="00810158" w:rsidRDefault="00203B26" w:rsidP="00C06A8D">
            <w:pPr>
              <w:jc w:val="center"/>
              <w:rPr>
                <w:sz w:val="20"/>
                <w:szCs w:val="20"/>
                <w:lang w:val="fr-FR"/>
              </w:rPr>
            </w:pPr>
          </w:p>
        </w:tc>
        <w:tc>
          <w:tcPr>
            <w:tcW w:w="2025" w:type="dxa"/>
          </w:tcPr>
          <w:p w:rsidR="00203B26" w:rsidRPr="00810158" w:rsidRDefault="00203B26" w:rsidP="00AC2735">
            <w:pPr>
              <w:jc w:val="center"/>
              <w:rPr>
                <w:snapToGrid w:val="0"/>
                <w:sz w:val="20"/>
                <w:szCs w:val="20"/>
                <w:lang w:val="fr-FR"/>
              </w:rPr>
            </w:pPr>
            <w:r w:rsidRPr="00810158">
              <w:rPr>
                <w:sz w:val="20"/>
                <w:szCs w:val="20"/>
                <w:lang w:val="fr-FR"/>
              </w:rPr>
              <w:t>en mille PLN</w:t>
            </w:r>
          </w:p>
        </w:tc>
        <w:tc>
          <w:tcPr>
            <w:tcW w:w="709" w:type="dxa"/>
          </w:tcPr>
          <w:p w:rsidR="00203B26" w:rsidRPr="00810158" w:rsidRDefault="00203B26" w:rsidP="00C06A8D">
            <w:pPr>
              <w:jc w:val="center"/>
              <w:rPr>
                <w:snapToGrid w:val="0"/>
                <w:sz w:val="20"/>
                <w:szCs w:val="20"/>
                <w:lang w:val="fr-FR"/>
              </w:rPr>
            </w:pPr>
            <w:r w:rsidRPr="00810158">
              <w:rPr>
                <w:sz w:val="20"/>
                <w:szCs w:val="20"/>
                <w:lang w:val="fr-FR"/>
              </w:rPr>
              <w:t>en %</w:t>
            </w:r>
          </w:p>
        </w:tc>
        <w:tc>
          <w:tcPr>
            <w:tcW w:w="1842" w:type="dxa"/>
          </w:tcPr>
          <w:p w:rsidR="00203B26" w:rsidRPr="00810158" w:rsidRDefault="00203B26" w:rsidP="00AC2735">
            <w:pPr>
              <w:jc w:val="center"/>
              <w:rPr>
                <w:snapToGrid w:val="0"/>
                <w:sz w:val="20"/>
                <w:szCs w:val="20"/>
                <w:lang w:val="fr-FR"/>
              </w:rPr>
            </w:pPr>
            <w:r w:rsidRPr="00810158">
              <w:rPr>
                <w:sz w:val="20"/>
                <w:szCs w:val="20"/>
                <w:lang w:val="fr-FR"/>
              </w:rPr>
              <w:t>en mille PLN</w:t>
            </w:r>
          </w:p>
        </w:tc>
        <w:tc>
          <w:tcPr>
            <w:tcW w:w="993" w:type="dxa"/>
          </w:tcPr>
          <w:p w:rsidR="00203B26" w:rsidRPr="00810158" w:rsidRDefault="00203B26" w:rsidP="00C06A8D">
            <w:pPr>
              <w:jc w:val="center"/>
              <w:rPr>
                <w:snapToGrid w:val="0"/>
                <w:sz w:val="20"/>
                <w:szCs w:val="20"/>
                <w:lang w:val="fr-FR"/>
              </w:rPr>
            </w:pPr>
            <w:r w:rsidRPr="00810158">
              <w:rPr>
                <w:sz w:val="20"/>
                <w:szCs w:val="20"/>
                <w:lang w:val="fr-FR"/>
              </w:rPr>
              <w:t>en %</w:t>
            </w:r>
          </w:p>
        </w:tc>
      </w:tr>
      <w:tr w:rsidR="00203B26" w:rsidRPr="00810158" w:rsidTr="008015E7">
        <w:trPr>
          <w:trHeight w:hRule="exact" w:val="227"/>
          <w:jc w:val="center"/>
        </w:trPr>
        <w:tc>
          <w:tcPr>
            <w:tcW w:w="4604" w:type="dxa"/>
          </w:tcPr>
          <w:p w:rsidR="00203B26" w:rsidRPr="00810158" w:rsidRDefault="00203B26" w:rsidP="00C06A8D">
            <w:pPr>
              <w:rPr>
                <w:sz w:val="20"/>
                <w:szCs w:val="20"/>
                <w:lang w:val="fr-FR"/>
              </w:rPr>
            </w:pPr>
            <w:r w:rsidRPr="00810158">
              <w:rPr>
                <w:sz w:val="20"/>
                <w:szCs w:val="20"/>
                <w:lang w:val="fr-FR"/>
              </w:rPr>
              <w:t>Total des dépenses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10.204.475</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w:t>
            </w:r>
          </w:p>
        </w:tc>
        <w:tc>
          <w:tcPr>
            <w:tcW w:w="1842" w:type="dxa"/>
          </w:tcPr>
          <w:p w:rsidR="00203B26" w:rsidRPr="00810158" w:rsidRDefault="00203B26" w:rsidP="00C06A8D">
            <w:pPr>
              <w:jc w:val="center"/>
              <w:rPr>
                <w:sz w:val="20"/>
                <w:szCs w:val="20"/>
                <w:lang w:val="fr-FR"/>
              </w:rPr>
            </w:pPr>
            <w:r w:rsidRPr="00810158">
              <w:rPr>
                <w:sz w:val="20"/>
                <w:szCs w:val="20"/>
                <w:lang w:val="fr-FR"/>
              </w:rPr>
              <w:t>144.841.797</w:t>
            </w:r>
          </w:p>
          <w:p w:rsidR="00203B26" w:rsidRPr="00810158" w:rsidRDefault="00203B26" w:rsidP="00C06A8D">
            <w:pPr>
              <w:jc w:val="center"/>
              <w:rPr>
                <w:snapToGrid w:val="0"/>
                <w:sz w:val="20"/>
                <w:szCs w:val="20"/>
                <w:lang w:val="fr-FR"/>
              </w:rPr>
            </w:pPr>
          </w:p>
        </w:tc>
        <w:tc>
          <w:tcPr>
            <w:tcW w:w="993" w:type="dxa"/>
          </w:tcPr>
          <w:p w:rsidR="00203B26" w:rsidRPr="00810158" w:rsidRDefault="00203B26" w:rsidP="00C06A8D">
            <w:pPr>
              <w:jc w:val="center"/>
              <w:rPr>
                <w:snapToGrid w:val="0"/>
                <w:sz w:val="20"/>
                <w:szCs w:val="20"/>
                <w:lang w:val="fr-FR"/>
              </w:rPr>
            </w:pPr>
            <w:r w:rsidRPr="00810158">
              <w:rPr>
                <w:snapToGrid w:val="0"/>
                <w:sz w:val="20"/>
                <w:szCs w:val="20"/>
                <w:lang w:val="fr-FR"/>
              </w:rPr>
              <w:t>-</w:t>
            </w:r>
          </w:p>
        </w:tc>
      </w:tr>
      <w:tr w:rsidR="00203B26" w:rsidRPr="00810158" w:rsidTr="008015E7">
        <w:trPr>
          <w:trHeight w:hRule="exact" w:val="227"/>
          <w:jc w:val="center"/>
        </w:trPr>
        <w:tc>
          <w:tcPr>
            <w:tcW w:w="4604" w:type="dxa"/>
          </w:tcPr>
          <w:p w:rsidR="00203B26" w:rsidRPr="00810158" w:rsidRDefault="00A6205E" w:rsidP="00A6205E">
            <w:pPr>
              <w:rPr>
                <w:sz w:val="20"/>
                <w:szCs w:val="20"/>
                <w:lang w:val="fr-FR"/>
              </w:rPr>
            </w:pPr>
            <w:r>
              <w:rPr>
                <w:sz w:val="20"/>
                <w:szCs w:val="20"/>
                <w:lang w:val="fr-FR"/>
              </w:rPr>
              <w:t>D</w:t>
            </w:r>
            <w:r w:rsidR="00203B26" w:rsidRPr="00810158">
              <w:rPr>
                <w:sz w:val="20"/>
                <w:szCs w:val="20"/>
                <w:lang w:val="fr-FR"/>
              </w:rPr>
              <w:t>épenses publiques pour la culture et la conservation du patrimoine national</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3.543.899</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100,00</w:t>
            </w:r>
          </w:p>
        </w:tc>
        <w:tc>
          <w:tcPr>
            <w:tcW w:w="1842" w:type="dxa"/>
          </w:tcPr>
          <w:p w:rsidR="00203B26" w:rsidRPr="00810158" w:rsidRDefault="00203B26" w:rsidP="00C06A8D">
            <w:pPr>
              <w:jc w:val="center"/>
              <w:rPr>
                <w:sz w:val="20"/>
                <w:szCs w:val="20"/>
                <w:lang w:val="fr-FR"/>
              </w:rPr>
            </w:pPr>
            <w:r w:rsidRPr="00810158">
              <w:rPr>
                <w:sz w:val="20"/>
                <w:szCs w:val="20"/>
                <w:lang w:val="fr-FR"/>
              </w:rPr>
              <w:t>4.925.652</w:t>
            </w:r>
          </w:p>
        </w:tc>
        <w:tc>
          <w:tcPr>
            <w:tcW w:w="993" w:type="dxa"/>
          </w:tcPr>
          <w:p w:rsidR="00203B26" w:rsidRPr="00810158" w:rsidRDefault="00203B26" w:rsidP="00C06A8D">
            <w:pPr>
              <w:jc w:val="center"/>
              <w:rPr>
                <w:sz w:val="20"/>
                <w:szCs w:val="20"/>
                <w:lang w:val="fr-FR"/>
              </w:rPr>
            </w:pPr>
            <w:r w:rsidRPr="00810158">
              <w:rPr>
                <w:sz w:val="20"/>
                <w:szCs w:val="20"/>
                <w:lang w:val="fr-FR"/>
              </w:rPr>
              <w:t>100,00</w:t>
            </w:r>
          </w:p>
        </w:tc>
      </w:tr>
      <w:tr w:rsidR="00203B26" w:rsidRPr="00810158" w:rsidTr="008015E7">
        <w:trPr>
          <w:trHeight w:hRule="exact" w:val="227"/>
          <w:jc w:val="center"/>
        </w:trPr>
        <w:tc>
          <w:tcPr>
            <w:tcW w:w="10173" w:type="dxa"/>
            <w:gridSpan w:val="5"/>
          </w:tcPr>
          <w:p w:rsidR="00203B26" w:rsidRPr="00810158" w:rsidRDefault="00203B26" w:rsidP="00C06A8D">
            <w:pPr>
              <w:jc w:val="both"/>
              <w:rPr>
                <w:sz w:val="20"/>
                <w:szCs w:val="20"/>
                <w:lang w:val="fr-FR"/>
              </w:rPr>
            </w:pPr>
            <w:r w:rsidRPr="00810158">
              <w:rPr>
                <w:sz w:val="20"/>
                <w:szCs w:val="20"/>
                <w:lang w:val="fr-FR"/>
              </w:rPr>
              <w:t>dont</w:t>
            </w:r>
            <w:r w:rsidR="001F2096" w:rsidRPr="00810158">
              <w:rPr>
                <w:sz w:val="20"/>
                <w:szCs w:val="20"/>
                <w:lang w:val="fr-FR"/>
              </w:rPr>
              <w:t>:</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Cinématographie</w:t>
            </w:r>
            <w:r w:rsidRPr="00810158">
              <w:rPr>
                <w:i/>
                <w:iCs/>
                <w:sz w:val="20"/>
                <w:szCs w:val="20"/>
                <w:vertAlign w:val="superscript"/>
                <w:lang w:val="fr-FR"/>
              </w:rPr>
              <w:t>b</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448</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1,26</w:t>
            </w:r>
          </w:p>
        </w:tc>
        <w:tc>
          <w:tcPr>
            <w:tcW w:w="1842" w:type="dxa"/>
          </w:tcPr>
          <w:p w:rsidR="00203B26" w:rsidRPr="00810158" w:rsidRDefault="00203B26" w:rsidP="00C06A8D">
            <w:pPr>
              <w:jc w:val="center"/>
              <w:rPr>
                <w:sz w:val="20"/>
                <w:szCs w:val="20"/>
                <w:lang w:val="fr-FR"/>
              </w:rPr>
            </w:pPr>
            <w:r w:rsidRPr="00810158">
              <w:rPr>
                <w:sz w:val="20"/>
                <w:szCs w:val="20"/>
                <w:lang w:val="fr-FR"/>
              </w:rPr>
              <w:t>2.716</w:t>
            </w:r>
          </w:p>
        </w:tc>
        <w:tc>
          <w:tcPr>
            <w:tcW w:w="993" w:type="dxa"/>
          </w:tcPr>
          <w:p w:rsidR="00203B26" w:rsidRPr="00810158" w:rsidRDefault="00203B26" w:rsidP="00C06A8D">
            <w:pPr>
              <w:jc w:val="center"/>
              <w:rPr>
                <w:sz w:val="20"/>
                <w:szCs w:val="20"/>
                <w:lang w:val="fr-FR"/>
              </w:rPr>
            </w:pPr>
            <w:r w:rsidRPr="00810158">
              <w:rPr>
                <w:sz w:val="20"/>
                <w:szCs w:val="20"/>
                <w:lang w:val="fr-FR"/>
              </w:rPr>
              <w:t>0,06</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Activités de radio et de télévision</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409</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0,01</w:t>
            </w:r>
          </w:p>
        </w:tc>
        <w:tc>
          <w:tcPr>
            <w:tcW w:w="1842" w:type="dxa"/>
          </w:tcPr>
          <w:p w:rsidR="00203B26" w:rsidRPr="00810158" w:rsidRDefault="00203B26" w:rsidP="00C06A8D">
            <w:pPr>
              <w:jc w:val="center"/>
              <w:rPr>
                <w:snapToGrid w:val="0"/>
                <w:sz w:val="20"/>
                <w:szCs w:val="20"/>
                <w:lang w:val="fr-FR"/>
              </w:rPr>
            </w:pPr>
            <w:r w:rsidRPr="00810158">
              <w:rPr>
                <w:snapToGrid w:val="0"/>
                <w:sz w:val="20"/>
                <w:szCs w:val="20"/>
                <w:lang w:val="fr-FR"/>
              </w:rPr>
              <w:t>-</w:t>
            </w:r>
          </w:p>
        </w:tc>
        <w:tc>
          <w:tcPr>
            <w:tcW w:w="993" w:type="dxa"/>
          </w:tcPr>
          <w:p w:rsidR="00203B26" w:rsidRPr="00810158" w:rsidRDefault="00203B26" w:rsidP="00C06A8D">
            <w:pPr>
              <w:jc w:val="center"/>
              <w:rPr>
                <w:snapToGrid w:val="0"/>
                <w:sz w:val="20"/>
                <w:szCs w:val="20"/>
                <w:lang w:val="fr-FR"/>
              </w:rPr>
            </w:pPr>
            <w:r w:rsidRPr="00810158">
              <w:rPr>
                <w:snapToGrid w:val="0"/>
                <w:sz w:val="20"/>
                <w:szCs w:val="20"/>
                <w:lang w:val="fr-FR"/>
              </w:rPr>
              <w:t>-</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Musées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408.409</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11,52</w:t>
            </w:r>
          </w:p>
        </w:tc>
        <w:tc>
          <w:tcPr>
            <w:tcW w:w="1842" w:type="dxa"/>
          </w:tcPr>
          <w:p w:rsidR="00203B26" w:rsidRPr="00810158" w:rsidRDefault="00203B26" w:rsidP="00C06A8D">
            <w:pPr>
              <w:jc w:val="center"/>
              <w:rPr>
                <w:sz w:val="20"/>
                <w:szCs w:val="20"/>
                <w:lang w:val="fr-FR"/>
              </w:rPr>
            </w:pPr>
            <w:r w:rsidRPr="00810158">
              <w:rPr>
                <w:sz w:val="20"/>
                <w:szCs w:val="20"/>
                <w:lang w:val="fr-FR"/>
              </w:rPr>
              <w:t>546.280</w:t>
            </w:r>
          </w:p>
        </w:tc>
        <w:tc>
          <w:tcPr>
            <w:tcW w:w="993" w:type="dxa"/>
          </w:tcPr>
          <w:p w:rsidR="00203B26" w:rsidRPr="00810158" w:rsidRDefault="00203B26" w:rsidP="00C06A8D">
            <w:pPr>
              <w:jc w:val="center"/>
              <w:rPr>
                <w:sz w:val="20"/>
                <w:szCs w:val="20"/>
                <w:lang w:val="fr-FR"/>
              </w:rPr>
            </w:pPr>
            <w:r w:rsidRPr="00810158">
              <w:rPr>
                <w:sz w:val="20"/>
                <w:szCs w:val="20"/>
                <w:lang w:val="fr-FR"/>
              </w:rPr>
              <w:t>11,09</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Protection et conservation des monuments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140.333</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3,96</w:t>
            </w:r>
          </w:p>
        </w:tc>
        <w:tc>
          <w:tcPr>
            <w:tcW w:w="1842" w:type="dxa"/>
          </w:tcPr>
          <w:p w:rsidR="00203B26" w:rsidRPr="00810158" w:rsidRDefault="00203B26" w:rsidP="00C06A8D">
            <w:pPr>
              <w:jc w:val="center"/>
              <w:rPr>
                <w:sz w:val="20"/>
                <w:szCs w:val="20"/>
                <w:lang w:val="fr-FR"/>
              </w:rPr>
            </w:pPr>
            <w:r w:rsidRPr="00810158">
              <w:rPr>
                <w:sz w:val="20"/>
                <w:szCs w:val="20"/>
                <w:lang w:val="fr-FR"/>
              </w:rPr>
              <w:t>147.945</w:t>
            </w:r>
          </w:p>
        </w:tc>
        <w:tc>
          <w:tcPr>
            <w:tcW w:w="993" w:type="dxa"/>
          </w:tcPr>
          <w:p w:rsidR="00203B26" w:rsidRPr="00810158" w:rsidRDefault="00203B26" w:rsidP="00C06A8D">
            <w:pPr>
              <w:jc w:val="center"/>
              <w:rPr>
                <w:sz w:val="20"/>
                <w:szCs w:val="20"/>
                <w:lang w:val="fr-FR"/>
              </w:rPr>
            </w:pPr>
            <w:r w:rsidRPr="00810158">
              <w:rPr>
                <w:sz w:val="20"/>
                <w:szCs w:val="20"/>
                <w:lang w:val="fr-FR"/>
              </w:rPr>
              <w:t>3,00</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Autre activité en faveur de la protection des monuments</w:t>
            </w:r>
            <w:r w:rsidRPr="00810158">
              <w:rPr>
                <w:i/>
                <w:iCs/>
                <w:sz w:val="20"/>
                <w:szCs w:val="20"/>
                <w:vertAlign w:val="superscript"/>
                <w:lang w:val="fr-FR"/>
              </w:rPr>
              <w:t>c</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2.362</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0,07</w:t>
            </w:r>
          </w:p>
        </w:tc>
        <w:tc>
          <w:tcPr>
            <w:tcW w:w="1842" w:type="dxa"/>
          </w:tcPr>
          <w:p w:rsidR="00203B26" w:rsidRPr="00810158" w:rsidRDefault="00203B26" w:rsidP="00C06A8D">
            <w:pPr>
              <w:jc w:val="center"/>
              <w:rPr>
                <w:sz w:val="20"/>
                <w:szCs w:val="20"/>
                <w:lang w:val="fr-FR"/>
              </w:rPr>
            </w:pPr>
            <w:r w:rsidRPr="00810158">
              <w:rPr>
                <w:sz w:val="20"/>
                <w:szCs w:val="20"/>
                <w:lang w:val="fr-FR"/>
              </w:rPr>
              <w:t>3.300</w:t>
            </w:r>
          </w:p>
        </w:tc>
        <w:tc>
          <w:tcPr>
            <w:tcW w:w="993" w:type="dxa"/>
          </w:tcPr>
          <w:p w:rsidR="00203B26" w:rsidRPr="00810158" w:rsidRDefault="00203B26" w:rsidP="00C06A8D">
            <w:pPr>
              <w:jc w:val="center"/>
              <w:rPr>
                <w:sz w:val="20"/>
                <w:szCs w:val="20"/>
                <w:lang w:val="fr-FR"/>
              </w:rPr>
            </w:pPr>
            <w:r w:rsidRPr="00810158">
              <w:rPr>
                <w:sz w:val="20"/>
                <w:szCs w:val="20"/>
                <w:lang w:val="fr-FR"/>
              </w:rPr>
              <w:t>0,07</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Galeries et bureaux des expositions d'art</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32.379</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0,91</w:t>
            </w:r>
          </w:p>
        </w:tc>
        <w:tc>
          <w:tcPr>
            <w:tcW w:w="1842" w:type="dxa"/>
          </w:tcPr>
          <w:p w:rsidR="00203B26" w:rsidRPr="00810158" w:rsidRDefault="00203B26" w:rsidP="00C06A8D">
            <w:pPr>
              <w:jc w:val="center"/>
              <w:rPr>
                <w:sz w:val="20"/>
                <w:szCs w:val="20"/>
                <w:lang w:val="fr-FR"/>
              </w:rPr>
            </w:pPr>
            <w:r w:rsidRPr="00810158">
              <w:rPr>
                <w:sz w:val="20"/>
                <w:szCs w:val="20"/>
                <w:lang w:val="fr-FR"/>
              </w:rPr>
              <w:t>44.151</w:t>
            </w:r>
          </w:p>
        </w:tc>
        <w:tc>
          <w:tcPr>
            <w:tcW w:w="993" w:type="dxa"/>
          </w:tcPr>
          <w:p w:rsidR="00203B26" w:rsidRPr="00810158" w:rsidRDefault="00203B26" w:rsidP="00C06A8D">
            <w:pPr>
              <w:jc w:val="center"/>
              <w:rPr>
                <w:sz w:val="20"/>
                <w:szCs w:val="20"/>
                <w:lang w:val="fr-FR"/>
              </w:rPr>
            </w:pPr>
            <w:r w:rsidRPr="00810158">
              <w:rPr>
                <w:sz w:val="20"/>
                <w:szCs w:val="20"/>
                <w:lang w:val="fr-FR"/>
              </w:rPr>
              <w:t>0,90</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Centres de la culture et de l'art</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92.292</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2,60</w:t>
            </w:r>
          </w:p>
        </w:tc>
        <w:tc>
          <w:tcPr>
            <w:tcW w:w="1842" w:type="dxa"/>
          </w:tcPr>
          <w:p w:rsidR="00203B26" w:rsidRPr="00810158" w:rsidRDefault="00203B26" w:rsidP="00C06A8D">
            <w:pPr>
              <w:jc w:val="center"/>
              <w:rPr>
                <w:sz w:val="20"/>
                <w:szCs w:val="20"/>
                <w:lang w:val="fr-FR"/>
              </w:rPr>
            </w:pPr>
            <w:r w:rsidRPr="00810158">
              <w:rPr>
                <w:sz w:val="20"/>
                <w:szCs w:val="20"/>
                <w:lang w:val="fr-FR"/>
              </w:rPr>
              <w:t>177.014</w:t>
            </w:r>
          </w:p>
        </w:tc>
        <w:tc>
          <w:tcPr>
            <w:tcW w:w="993" w:type="dxa"/>
          </w:tcPr>
          <w:p w:rsidR="00203B26" w:rsidRPr="00810158" w:rsidRDefault="00203B26" w:rsidP="00C06A8D">
            <w:pPr>
              <w:jc w:val="center"/>
              <w:rPr>
                <w:sz w:val="20"/>
                <w:szCs w:val="20"/>
                <w:lang w:val="fr-FR"/>
              </w:rPr>
            </w:pPr>
            <w:r w:rsidRPr="00810158">
              <w:rPr>
                <w:sz w:val="20"/>
                <w:szCs w:val="20"/>
                <w:lang w:val="fr-FR"/>
              </w:rPr>
              <w:t>3,59</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Bibliothèques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867.861</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24,49</w:t>
            </w:r>
          </w:p>
        </w:tc>
        <w:tc>
          <w:tcPr>
            <w:tcW w:w="1842" w:type="dxa"/>
          </w:tcPr>
          <w:p w:rsidR="00203B26" w:rsidRPr="00810158" w:rsidRDefault="00203B26" w:rsidP="00C06A8D">
            <w:pPr>
              <w:jc w:val="center"/>
              <w:rPr>
                <w:sz w:val="20"/>
                <w:szCs w:val="20"/>
                <w:lang w:val="fr-FR"/>
              </w:rPr>
            </w:pPr>
            <w:r w:rsidRPr="00810158">
              <w:rPr>
                <w:sz w:val="20"/>
                <w:szCs w:val="20"/>
                <w:lang w:val="fr-FR"/>
              </w:rPr>
              <w:t>1.137.273</w:t>
            </w:r>
          </w:p>
        </w:tc>
        <w:tc>
          <w:tcPr>
            <w:tcW w:w="993" w:type="dxa"/>
          </w:tcPr>
          <w:p w:rsidR="00203B26" w:rsidRPr="00810158" w:rsidRDefault="00203B26" w:rsidP="00C06A8D">
            <w:pPr>
              <w:jc w:val="center"/>
              <w:rPr>
                <w:sz w:val="20"/>
                <w:szCs w:val="20"/>
                <w:lang w:val="fr-FR"/>
              </w:rPr>
            </w:pPr>
            <w:r w:rsidRPr="00810158">
              <w:rPr>
                <w:sz w:val="20"/>
                <w:szCs w:val="20"/>
                <w:lang w:val="fr-FR"/>
              </w:rPr>
              <w:t>23,09</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Archives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732</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0,02</w:t>
            </w:r>
          </w:p>
        </w:tc>
        <w:tc>
          <w:tcPr>
            <w:tcW w:w="1842" w:type="dxa"/>
          </w:tcPr>
          <w:p w:rsidR="00203B26" w:rsidRPr="00810158" w:rsidRDefault="00203B26" w:rsidP="00C06A8D">
            <w:pPr>
              <w:jc w:val="center"/>
              <w:rPr>
                <w:sz w:val="20"/>
                <w:szCs w:val="20"/>
                <w:lang w:val="fr-FR"/>
              </w:rPr>
            </w:pPr>
            <w:r w:rsidRPr="00810158">
              <w:rPr>
                <w:sz w:val="20"/>
                <w:szCs w:val="20"/>
                <w:lang w:val="fr-FR"/>
              </w:rPr>
              <w:t>1.230</w:t>
            </w:r>
          </w:p>
        </w:tc>
        <w:tc>
          <w:tcPr>
            <w:tcW w:w="993" w:type="dxa"/>
          </w:tcPr>
          <w:p w:rsidR="00203B26" w:rsidRPr="00810158" w:rsidRDefault="00203B26" w:rsidP="00C06A8D">
            <w:pPr>
              <w:jc w:val="center"/>
              <w:rPr>
                <w:sz w:val="20"/>
                <w:szCs w:val="20"/>
                <w:lang w:val="fr-FR"/>
              </w:rPr>
            </w:pPr>
            <w:r w:rsidRPr="00810158">
              <w:rPr>
                <w:sz w:val="20"/>
                <w:szCs w:val="20"/>
                <w:lang w:val="fr-FR"/>
              </w:rPr>
              <w:t>0,03</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Maisons et centre de la culture, foyers et clubs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969.612</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27,36</w:t>
            </w:r>
          </w:p>
        </w:tc>
        <w:tc>
          <w:tcPr>
            <w:tcW w:w="1842" w:type="dxa"/>
          </w:tcPr>
          <w:p w:rsidR="00203B26" w:rsidRPr="00810158" w:rsidRDefault="00203B26" w:rsidP="00C06A8D">
            <w:pPr>
              <w:jc w:val="center"/>
              <w:rPr>
                <w:sz w:val="20"/>
                <w:szCs w:val="20"/>
                <w:lang w:val="fr-FR"/>
              </w:rPr>
            </w:pPr>
            <w:r w:rsidRPr="00810158">
              <w:rPr>
                <w:sz w:val="20"/>
                <w:szCs w:val="20"/>
                <w:lang w:val="fr-FR"/>
              </w:rPr>
              <w:t>1.468.111</w:t>
            </w:r>
          </w:p>
        </w:tc>
        <w:tc>
          <w:tcPr>
            <w:tcW w:w="993" w:type="dxa"/>
          </w:tcPr>
          <w:p w:rsidR="00203B26" w:rsidRPr="00810158" w:rsidRDefault="00203B26" w:rsidP="00C06A8D">
            <w:pPr>
              <w:jc w:val="center"/>
              <w:rPr>
                <w:sz w:val="20"/>
                <w:szCs w:val="20"/>
                <w:lang w:val="fr-FR"/>
              </w:rPr>
            </w:pPr>
            <w:r w:rsidRPr="00810158">
              <w:rPr>
                <w:sz w:val="20"/>
                <w:szCs w:val="20"/>
                <w:lang w:val="fr-FR"/>
              </w:rPr>
              <w:t>29,81</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 xml:space="preserve">Théâtres </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513.457</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14,49</w:t>
            </w:r>
          </w:p>
        </w:tc>
        <w:tc>
          <w:tcPr>
            <w:tcW w:w="1842" w:type="dxa"/>
          </w:tcPr>
          <w:p w:rsidR="00203B26" w:rsidRPr="00810158" w:rsidRDefault="00203B26" w:rsidP="00C06A8D">
            <w:pPr>
              <w:jc w:val="center"/>
              <w:rPr>
                <w:sz w:val="20"/>
                <w:szCs w:val="20"/>
                <w:lang w:val="fr-FR"/>
              </w:rPr>
            </w:pPr>
            <w:r w:rsidRPr="00810158">
              <w:rPr>
                <w:sz w:val="20"/>
                <w:szCs w:val="20"/>
                <w:lang w:val="fr-FR"/>
              </w:rPr>
              <w:t>607.088</w:t>
            </w:r>
          </w:p>
        </w:tc>
        <w:tc>
          <w:tcPr>
            <w:tcW w:w="993" w:type="dxa"/>
          </w:tcPr>
          <w:p w:rsidR="00203B26" w:rsidRPr="00810158" w:rsidRDefault="00203B26" w:rsidP="00C06A8D">
            <w:pPr>
              <w:jc w:val="center"/>
              <w:rPr>
                <w:sz w:val="20"/>
                <w:szCs w:val="20"/>
                <w:lang w:val="fr-FR"/>
              </w:rPr>
            </w:pPr>
            <w:r w:rsidRPr="00810158">
              <w:rPr>
                <w:sz w:val="20"/>
                <w:szCs w:val="20"/>
                <w:lang w:val="fr-FR"/>
              </w:rPr>
              <w:t>12,33</w:t>
            </w:r>
          </w:p>
        </w:tc>
      </w:tr>
      <w:tr w:rsidR="00203B26" w:rsidRPr="00810158" w:rsidTr="008015E7">
        <w:trPr>
          <w:trHeight w:hRule="exact" w:val="227"/>
          <w:jc w:val="center"/>
        </w:trPr>
        <w:tc>
          <w:tcPr>
            <w:tcW w:w="4604" w:type="dxa"/>
          </w:tcPr>
          <w:p w:rsidR="00203B26" w:rsidRPr="00810158" w:rsidRDefault="00203B26" w:rsidP="00C06A8D">
            <w:pPr>
              <w:rPr>
                <w:snapToGrid w:val="0"/>
                <w:sz w:val="20"/>
                <w:szCs w:val="20"/>
                <w:lang w:val="fr-FR"/>
              </w:rPr>
            </w:pPr>
            <w:r w:rsidRPr="00810158">
              <w:rPr>
                <w:sz w:val="20"/>
                <w:szCs w:val="20"/>
                <w:lang w:val="fr-FR"/>
              </w:rPr>
              <w:t>Philharmonies, orchestres et chœurs</w:t>
            </w:r>
          </w:p>
        </w:tc>
        <w:tc>
          <w:tcPr>
            <w:tcW w:w="2025" w:type="dxa"/>
          </w:tcPr>
          <w:p w:rsidR="00203B26" w:rsidRPr="00810158" w:rsidRDefault="00203B26" w:rsidP="00C06A8D">
            <w:pPr>
              <w:jc w:val="center"/>
              <w:rPr>
                <w:snapToGrid w:val="0"/>
                <w:sz w:val="20"/>
                <w:szCs w:val="20"/>
                <w:lang w:val="fr-FR"/>
              </w:rPr>
            </w:pPr>
            <w:r w:rsidRPr="00810158">
              <w:rPr>
                <w:snapToGrid w:val="0"/>
                <w:sz w:val="20"/>
                <w:szCs w:val="20"/>
                <w:lang w:val="fr-FR"/>
              </w:rPr>
              <w:t>129.358</w:t>
            </w:r>
          </w:p>
        </w:tc>
        <w:tc>
          <w:tcPr>
            <w:tcW w:w="709" w:type="dxa"/>
          </w:tcPr>
          <w:p w:rsidR="00203B26" w:rsidRPr="00810158" w:rsidRDefault="00203B26" w:rsidP="00C06A8D">
            <w:pPr>
              <w:jc w:val="center"/>
              <w:rPr>
                <w:snapToGrid w:val="0"/>
                <w:sz w:val="20"/>
                <w:szCs w:val="20"/>
                <w:lang w:val="fr-FR"/>
              </w:rPr>
            </w:pPr>
            <w:r w:rsidRPr="00810158">
              <w:rPr>
                <w:snapToGrid w:val="0"/>
                <w:sz w:val="20"/>
                <w:szCs w:val="20"/>
                <w:lang w:val="fr-FR"/>
              </w:rPr>
              <w:t>3,65</w:t>
            </w:r>
          </w:p>
        </w:tc>
        <w:tc>
          <w:tcPr>
            <w:tcW w:w="1842" w:type="dxa"/>
          </w:tcPr>
          <w:p w:rsidR="00203B26" w:rsidRPr="00810158" w:rsidRDefault="00203B26" w:rsidP="00C06A8D">
            <w:pPr>
              <w:jc w:val="center"/>
              <w:rPr>
                <w:sz w:val="20"/>
                <w:szCs w:val="20"/>
                <w:lang w:val="fr-FR"/>
              </w:rPr>
            </w:pPr>
            <w:r w:rsidRPr="00810158">
              <w:rPr>
                <w:sz w:val="20"/>
                <w:szCs w:val="20"/>
                <w:lang w:val="fr-FR"/>
              </w:rPr>
              <w:t>212.933</w:t>
            </w:r>
          </w:p>
        </w:tc>
        <w:tc>
          <w:tcPr>
            <w:tcW w:w="993" w:type="dxa"/>
          </w:tcPr>
          <w:p w:rsidR="00203B26" w:rsidRPr="00810158" w:rsidRDefault="00203B26" w:rsidP="00C06A8D">
            <w:pPr>
              <w:jc w:val="center"/>
              <w:rPr>
                <w:sz w:val="20"/>
                <w:szCs w:val="20"/>
                <w:lang w:val="fr-FR"/>
              </w:rPr>
            </w:pPr>
            <w:r w:rsidRPr="00810158">
              <w:rPr>
                <w:sz w:val="20"/>
                <w:szCs w:val="20"/>
                <w:lang w:val="fr-FR"/>
              </w:rPr>
              <w:t>4,32</w:t>
            </w:r>
          </w:p>
        </w:tc>
      </w:tr>
    </w:tbl>
    <w:p w:rsidR="00203B26" w:rsidRPr="00810158" w:rsidRDefault="00203B26" w:rsidP="00203B26">
      <w:pPr>
        <w:jc w:val="both"/>
        <w:rPr>
          <w:sz w:val="20"/>
          <w:szCs w:val="20"/>
          <w:lang w:val="fr-FR"/>
        </w:rPr>
      </w:pPr>
      <w:r w:rsidRPr="00810158">
        <w:rPr>
          <w:sz w:val="20"/>
          <w:szCs w:val="20"/>
          <w:lang w:val="fr-FR"/>
        </w:rPr>
        <w:t xml:space="preserve"> </w:t>
      </w:r>
      <w:r w:rsidRPr="00810158">
        <w:rPr>
          <w:i/>
          <w:iCs/>
          <w:sz w:val="20"/>
          <w:szCs w:val="20"/>
          <w:lang w:val="fr-FR"/>
        </w:rPr>
        <w:t xml:space="preserve">a </w:t>
      </w:r>
      <w:r w:rsidRPr="00810158">
        <w:rPr>
          <w:sz w:val="20"/>
          <w:szCs w:val="20"/>
          <w:lang w:val="fr-FR"/>
        </w:rPr>
        <w:t>Avec les transfert</w:t>
      </w:r>
      <w:r w:rsidR="00AC4FA4">
        <w:rPr>
          <w:sz w:val="20"/>
          <w:szCs w:val="20"/>
          <w:lang w:val="fr-FR"/>
        </w:rPr>
        <w:t>s</w:t>
      </w:r>
      <w:r w:rsidRPr="00810158">
        <w:rPr>
          <w:sz w:val="20"/>
          <w:szCs w:val="20"/>
          <w:lang w:val="fr-FR"/>
        </w:rPr>
        <w:t xml:space="preserve"> entre les entités de l'administration locale</w:t>
      </w:r>
      <w:r w:rsidR="00055202" w:rsidRPr="00810158">
        <w:rPr>
          <w:sz w:val="20"/>
          <w:szCs w:val="20"/>
          <w:lang w:val="fr-FR"/>
        </w:rPr>
        <w:t xml:space="preserve"> </w:t>
      </w:r>
    </w:p>
    <w:p w:rsidR="00203B26" w:rsidRPr="00810158" w:rsidRDefault="00203B26" w:rsidP="00203B26">
      <w:pPr>
        <w:jc w:val="both"/>
        <w:rPr>
          <w:sz w:val="20"/>
          <w:szCs w:val="20"/>
          <w:lang w:val="fr-FR"/>
        </w:rPr>
      </w:pPr>
      <w:r w:rsidRPr="00810158">
        <w:rPr>
          <w:i/>
          <w:iCs/>
          <w:sz w:val="20"/>
          <w:szCs w:val="20"/>
          <w:lang w:val="fr-FR"/>
        </w:rPr>
        <w:t xml:space="preserve">b </w:t>
      </w:r>
      <w:r w:rsidRPr="00810158">
        <w:rPr>
          <w:sz w:val="20"/>
          <w:szCs w:val="20"/>
          <w:lang w:val="fr-FR"/>
        </w:rPr>
        <w:t xml:space="preserve">Production et préparation des films, distribution et commercialisation des films, tâches dans le domaine de la cinématographie. </w:t>
      </w:r>
    </w:p>
    <w:p w:rsidR="00203B26" w:rsidRPr="00810158" w:rsidRDefault="00203B26" w:rsidP="00203B26">
      <w:pPr>
        <w:jc w:val="both"/>
        <w:rPr>
          <w:sz w:val="20"/>
          <w:szCs w:val="20"/>
          <w:lang w:val="fr-FR"/>
        </w:rPr>
      </w:pPr>
      <w:r w:rsidRPr="00810158">
        <w:rPr>
          <w:sz w:val="20"/>
          <w:szCs w:val="20"/>
          <w:lang w:val="fr-FR"/>
        </w:rPr>
        <w:t xml:space="preserve">c Centre de protection et de registre des monuments, Service de protection des monuments, Conseil pour la protection de la mémoire de combat et martyre, Fonds national pour la restauration des monuments de </w:t>
      </w:r>
      <w:r w:rsidR="009665E8">
        <w:rPr>
          <w:sz w:val="20"/>
          <w:szCs w:val="20"/>
          <w:lang w:val="fr-FR"/>
        </w:rPr>
        <w:t>Kraków</w:t>
      </w:r>
      <w:r w:rsidRPr="00810158">
        <w:rPr>
          <w:sz w:val="20"/>
          <w:szCs w:val="20"/>
          <w:lang w:val="fr-FR"/>
        </w:rPr>
        <w:t xml:space="preserve">, Administration de la restauration historique de </w:t>
      </w:r>
      <w:r w:rsidR="009665E8">
        <w:rPr>
          <w:sz w:val="20"/>
          <w:szCs w:val="20"/>
          <w:lang w:val="fr-FR"/>
        </w:rPr>
        <w:t>Kraków</w:t>
      </w:r>
      <w:r w:rsidRPr="00810158">
        <w:rPr>
          <w:sz w:val="20"/>
          <w:szCs w:val="20"/>
          <w:lang w:val="fr-FR"/>
        </w:rPr>
        <w:t>.</w:t>
      </w:r>
    </w:p>
    <w:p w:rsidR="00203B26" w:rsidRPr="00810158" w:rsidRDefault="00A6205E" w:rsidP="00203B26">
      <w:pPr>
        <w:ind w:left="360"/>
        <w:jc w:val="center"/>
        <w:rPr>
          <w:lang w:val="fr-FR"/>
        </w:rPr>
      </w:pPr>
      <w:r>
        <w:rPr>
          <w:lang w:val="fr-FR"/>
        </w:rPr>
        <w:t>I</w:t>
      </w:r>
      <w:r w:rsidR="00203B26" w:rsidRPr="00810158">
        <w:rPr>
          <w:lang w:val="fr-FR"/>
        </w:rPr>
        <w:t>nstitutions de la culture</w:t>
      </w:r>
    </w:p>
    <w:tbl>
      <w:tblPr>
        <w:tblW w:w="10916" w:type="dxa"/>
        <w:jc w:val="center"/>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9"/>
        <w:gridCol w:w="873"/>
        <w:gridCol w:w="1271"/>
        <w:gridCol w:w="818"/>
        <w:gridCol w:w="1014"/>
        <w:gridCol w:w="924"/>
        <w:gridCol w:w="1350"/>
        <w:gridCol w:w="1282"/>
        <w:gridCol w:w="995"/>
        <w:gridCol w:w="1840"/>
      </w:tblGrid>
      <w:tr w:rsidR="00203B26" w:rsidRPr="00810158" w:rsidTr="00C06A8D">
        <w:trPr>
          <w:jc w:val="center"/>
        </w:trPr>
        <w:tc>
          <w:tcPr>
            <w:tcW w:w="549" w:type="dxa"/>
          </w:tcPr>
          <w:p w:rsidR="00203B26" w:rsidRPr="00810158" w:rsidRDefault="00203B26" w:rsidP="00C06A8D">
            <w:pPr>
              <w:jc w:val="center"/>
              <w:rPr>
                <w:sz w:val="20"/>
                <w:szCs w:val="20"/>
                <w:lang w:val="fr-FR"/>
              </w:rPr>
            </w:pPr>
          </w:p>
        </w:tc>
        <w:tc>
          <w:tcPr>
            <w:tcW w:w="873" w:type="dxa"/>
          </w:tcPr>
          <w:p w:rsidR="00203B26" w:rsidRPr="00810158" w:rsidRDefault="00203B26" w:rsidP="00C06A8D">
            <w:pPr>
              <w:jc w:val="center"/>
              <w:rPr>
                <w:sz w:val="20"/>
                <w:szCs w:val="20"/>
                <w:lang w:val="fr-FR"/>
              </w:rPr>
            </w:pPr>
            <w:r w:rsidRPr="00810158">
              <w:rPr>
                <w:sz w:val="20"/>
                <w:szCs w:val="20"/>
                <w:lang w:val="fr-FR"/>
              </w:rPr>
              <w:t>Musées</w:t>
            </w:r>
          </w:p>
        </w:tc>
        <w:tc>
          <w:tcPr>
            <w:tcW w:w="1272" w:type="dxa"/>
          </w:tcPr>
          <w:p w:rsidR="00203B26" w:rsidRPr="00810158" w:rsidRDefault="00203B26" w:rsidP="00C06A8D">
            <w:pPr>
              <w:jc w:val="center"/>
              <w:rPr>
                <w:sz w:val="20"/>
                <w:szCs w:val="20"/>
                <w:lang w:val="fr-FR"/>
              </w:rPr>
            </w:pPr>
            <w:r w:rsidRPr="00810158">
              <w:rPr>
                <w:sz w:val="20"/>
                <w:szCs w:val="20"/>
                <w:lang w:val="fr-FR"/>
              </w:rPr>
              <w:t>Théâtres et institutions musicales</w:t>
            </w:r>
          </w:p>
        </w:tc>
        <w:tc>
          <w:tcPr>
            <w:tcW w:w="808" w:type="dxa"/>
          </w:tcPr>
          <w:p w:rsidR="00203B26" w:rsidRPr="00810158" w:rsidRDefault="00203B26" w:rsidP="00C06A8D">
            <w:pPr>
              <w:jc w:val="center"/>
              <w:rPr>
                <w:bCs/>
                <w:sz w:val="20"/>
                <w:szCs w:val="20"/>
                <w:lang w:val="fr-FR"/>
              </w:rPr>
            </w:pPr>
            <w:r w:rsidRPr="00810158">
              <w:rPr>
                <w:sz w:val="20"/>
                <w:szCs w:val="20"/>
                <w:lang w:val="fr-FR"/>
              </w:rPr>
              <w:t>Maisons de la culture</w:t>
            </w:r>
          </w:p>
        </w:tc>
        <w:tc>
          <w:tcPr>
            <w:tcW w:w="1015" w:type="dxa"/>
          </w:tcPr>
          <w:p w:rsidR="00203B26" w:rsidRPr="00810158" w:rsidRDefault="00203B26" w:rsidP="00C06A8D">
            <w:pPr>
              <w:jc w:val="center"/>
              <w:rPr>
                <w:bCs/>
                <w:sz w:val="20"/>
                <w:szCs w:val="20"/>
                <w:lang w:val="fr-FR"/>
              </w:rPr>
            </w:pPr>
            <w:r w:rsidRPr="00810158">
              <w:rPr>
                <w:sz w:val="20"/>
                <w:szCs w:val="20"/>
                <w:lang w:val="fr-FR"/>
              </w:rPr>
              <w:t>Centre de la culture</w:t>
            </w:r>
          </w:p>
        </w:tc>
        <w:tc>
          <w:tcPr>
            <w:tcW w:w="925" w:type="dxa"/>
          </w:tcPr>
          <w:p w:rsidR="00203B26" w:rsidRPr="00810158" w:rsidRDefault="00203B26" w:rsidP="00C06A8D">
            <w:pPr>
              <w:jc w:val="center"/>
              <w:rPr>
                <w:bCs/>
                <w:sz w:val="20"/>
                <w:szCs w:val="20"/>
                <w:lang w:val="fr-FR"/>
              </w:rPr>
            </w:pPr>
            <w:r w:rsidRPr="00810158">
              <w:rPr>
                <w:sz w:val="20"/>
                <w:szCs w:val="20"/>
                <w:lang w:val="fr-FR"/>
              </w:rPr>
              <w:t>Clubs</w:t>
            </w:r>
          </w:p>
        </w:tc>
        <w:tc>
          <w:tcPr>
            <w:tcW w:w="1351" w:type="dxa"/>
          </w:tcPr>
          <w:p w:rsidR="00203B26" w:rsidRPr="00810158" w:rsidRDefault="00203B26" w:rsidP="00C06A8D">
            <w:pPr>
              <w:jc w:val="center"/>
              <w:rPr>
                <w:bCs/>
                <w:sz w:val="20"/>
                <w:szCs w:val="20"/>
                <w:lang w:val="fr-FR"/>
              </w:rPr>
            </w:pPr>
            <w:r w:rsidRPr="00810158">
              <w:rPr>
                <w:sz w:val="20"/>
                <w:szCs w:val="20"/>
                <w:lang w:val="fr-FR"/>
              </w:rPr>
              <w:t>Ateliers spécialisés</w:t>
            </w:r>
          </w:p>
        </w:tc>
        <w:tc>
          <w:tcPr>
            <w:tcW w:w="1284" w:type="dxa"/>
          </w:tcPr>
          <w:p w:rsidR="00203B26" w:rsidRPr="00810158" w:rsidRDefault="00203B26" w:rsidP="00C06A8D">
            <w:pPr>
              <w:jc w:val="center"/>
              <w:rPr>
                <w:bCs/>
                <w:sz w:val="20"/>
                <w:szCs w:val="20"/>
                <w:lang w:val="fr-FR"/>
              </w:rPr>
            </w:pPr>
            <w:r w:rsidRPr="00810158">
              <w:rPr>
                <w:sz w:val="20"/>
                <w:szCs w:val="20"/>
                <w:lang w:val="fr-FR"/>
              </w:rPr>
              <w:t xml:space="preserve">Clubs et centres des intérêts </w:t>
            </w:r>
          </w:p>
        </w:tc>
        <w:tc>
          <w:tcPr>
            <w:tcW w:w="996" w:type="dxa"/>
          </w:tcPr>
          <w:p w:rsidR="00203B26" w:rsidRPr="00810158" w:rsidRDefault="00203B26" w:rsidP="00C06A8D">
            <w:pPr>
              <w:jc w:val="center"/>
              <w:rPr>
                <w:bCs/>
                <w:sz w:val="20"/>
                <w:szCs w:val="20"/>
                <w:lang w:val="fr-FR"/>
              </w:rPr>
            </w:pPr>
            <w:r w:rsidRPr="00810158">
              <w:rPr>
                <w:sz w:val="20"/>
                <w:szCs w:val="20"/>
                <w:lang w:val="fr-FR"/>
              </w:rPr>
              <w:t>Clubs de jeunes</w:t>
            </w:r>
          </w:p>
        </w:tc>
        <w:tc>
          <w:tcPr>
            <w:tcW w:w="1843" w:type="dxa"/>
          </w:tcPr>
          <w:p w:rsidR="00203B26" w:rsidRPr="00810158" w:rsidRDefault="00203B26" w:rsidP="00C06A8D">
            <w:pPr>
              <w:jc w:val="center"/>
              <w:rPr>
                <w:bCs/>
                <w:sz w:val="20"/>
                <w:szCs w:val="20"/>
                <w:lang w:val="fr-FR"/>
              </w:rPr>
            </w:pPr>
            <w:r w:rsidRPr="00810158">
              <w:rPr>
                <w:sz w:val="20"/>
                <w:szCs w:val="20"/>
                <w:lang w:val="fr-FR"/>
              </w:rPr>
              <w:t>Groupes artistiques amateurs</w:t>
            </w:r>
          </w:p>
        </w:tc>
      </w:tr>
      <w:tr w:rsidR="00203B26" w:rsidRPr="00810158" w:rsidTr="00C06A8D">
        <w:trPr>
          <w:jc w:val="center"/>
        </w:trPr>
        <w:tc>
          <w:tcPr>
            <w:tcW w:w="549" w:type="dxa"/>
          </w:tcPr>
          <w:p w:rsidR="00203B26" w:rsidRPr="00810158" w:rsidRDefault="00203B26" w:rsidP="00C06A8D">
            <w:pPr>
              <w:jc w:val="center"/>
              <w:rPr>
                <w:bCs/>
                <w:sz w:val="20"/>
                <w:szCs w:val="20"/>
                <w:lang w:val="fr-FR"/>
              </w:rPr>
            </w:pPr>
            <w:r w:rsidRPr="00810158">
              <w:rPr>
                <w:sz w:val="20"/>
                <w:szCs w:val="20"/>
                <w:lang w:val="fr-FR"/>
              </w:rPr>
              <w:t>2007</w:t>
            </w:r>
          </w:p>
        </w:tc>
        <w:tc>
          <w:tcPr>
            <w:tcW w:w="873" w:type="dxa"/>
          </w:tcPr>
          <w:p w:rsidR="00203B26" w:rsidRPr="00810158" w:rsidRDefault="00203B26" w:rsidP="00C06A8D">
            <w:pPr>
              <w:jc w:val="center"/>
              <w:rPr>
                <w:bCs/>
                <w:sz w:val="20"/>
                <w:szCs w:val="20"/>
                <w:lang w:val="fr-FR"/>
              </w:rPr>
            </w:pPr>
            <w:r w:rsidRPr="00810158">
              <w:rPr>
                <w:sz w:val="20"/>
                <w:szCs w:val="20"/>
                <w:lang w:val="fr-FR"/>
              </w:rPr>
              <w:t>720</w:t>
            </w:r>
          </w:p>
        </w:tc>
        <w:tc>
          <w:tcPr>
            <w:tcW w:w="1272" w:type="dxa"/>
          </w:tcPr>
          <w:p w:rsidR="00203B26" w:rsidRPr="00810158" w:rsidRDefault="00203B26" w:rsidP="00C06A8D">
            <w:pPr>
              <w:jc w:val="center"/>
              <w:rPr>
                <w:bCs/>
                <w:sz w:val="20"/>
                <w:szCs w:val="20"/>
                <w:lang w:val="fr-FR"/>
              </w:rPr>
            </w:pPr>
            <w:r w:rsidRPr="00810158">
              <w:rPr>
                <w:sz w:val="20"/>
                <w:szCs w:val="20"/>
                <w:lang w:val="fr-FR"/>
              </w:rPr>
              <w:t>184</w:t>
            </w:r>
          </w:p>
        </w:tc>
        <w:tc>
          <w:tcPr>
            <w:tcW w:w="808" w:type="dxa"/>
          </w:tcPr>
          <w:p w:rsidR="00203B26" w:rsidRPr="00810158" w:rsidRDefault="00203B26" w:rsidP="00C06A8D">
            <w:pPr>
              <w:jc w:val="center"/>
              <w:rPr>
                <w:sz w:val="20"/>
                <w:szCs w:val="20"/>
                <w:lang w:val="fr-FR"/>
              </w:rPr>
            </w:pPr>
            <w:r w:rsidRPr="00810158">
              <w:rPr>
                <w:sz w:val="20"/>
                <w:szCs w:val="20"/>
                <w:lang w:val="fr-FR"/>
              </w:rPr>
              <w:t>854</w:t>
            </w:r>
          </w:p>
        </w:tc>
        <w:tc>
          <w:tcPr>
            <w:tcW w:w="1015" w:type="dxa"/>
          </w:tcPr>
          <w:p w:rsidR="00203B26" w:rsidRPr="00810158" w:rsidRDefault="00203B26" w:rsidP="00C06A8D">
            <w:pPr>
              <w:jc w:val="center"/>
              <w:rPr>
                <w:sz w:val="20"/>
                <w:szCs w:val="20"/>
                <w:lang w:val="fr-FR"/>
              </w:rPr>
            </w:pPr>
            <w:r w:rsidRPr="00810158">
              <w:rPr>
                <w:sz w:val="20"/>
                <w:szCs w:val="20"/>
                <w:lang w:val="fr-FR"/>
              </w:rPr>
              <w:t>1.521</w:t>
            </w:r>
          </w:p>
        </w:tc>
        <w:tc>
          <w:tcPr>
            <w:tcW w:w="925" w:type="dxa"/>
          </w:tcPr>
          <w:p w:rsidR="00203B26" w:rsidRPr="00810158" w:rsidRDefault="00203B26" w:rsidP="00C06A8D">
            <w:pPr>
              <w:jc w:val="center"/>
              <w:rPr>
                <w:sz w:val="20"/>
                <w:szCs w:val="20"/>
                <w:lang w:val="fr-FR"/>
              </w:rPr>
            </w:pPr>
            <w:r w:rsidRPr="00810158">
              <w:rPr>
                <w:sz w:val="20"/>
                <w:szCs w:val="20"/>
                <w:lang w:val="fr-FR"/>
              </w:rPr>
              <w:t>370</w:t>
            </w:r>
          </w:p>
        </w:tc>
        <w:tc>
          <w:tcPr>
            <w:tcW w:w="1351" w:type="dxa"/>
          </w:tcPr>
          <w:p w:rsidR="00203B26" w:rsidRPr="00810158" w:rsidRDefault="00203B26" w:rsidP="00C06A8D">
            <w:pPr>
              <w:jc w:val="center"/>
              <w:rPr>
                <w:sz w:val="20"/>
                <w:szCs w:val="20"/>
                <w:lang w:val="fr-FR"/>
              </w:rPr>
            </w:pPr>
            <w:r w:rsidRPr="00810158">
              <w:rPr>
                <w:sz w:val="20"/>
                <w:szCs w:val="20"/>
                <w:lang w:val="fr-FR"/>
              </w:rPr>
              <w:t>4.719</w:t>
            </w:r>
          </w:p>
        </w:tc>
        <w:tc>
          <w:tcPr>
            <w:tcW w:w="1284" w:type="dxa"/>
          </w:tcPr>
          <w:p w:rsidR="00203B26" w:rsidRPr="00810158" w:rsidRDefault="00203B26" w:rsidP="00C06A8D">
            <w:pPr>
              <w:jc w:val="center"/>
              <w:rPr>
                <w:sz w:val="20"/>
                <w:szCs w:val="20"/>
                <w:lang w:val="fr-FR"/>
              </w:rPr>
            </w:pPr>
            <w:r w:rsidRPr="00810158">
              <w:rPr>
                <w:sz w:val="20"/>
                <w:szCs w:val="20"/>
                <w:lang w:val="fr-FR"/>
              </w:rPr>
              <w:t>10.685</w:t>
            </w:r>
          </w:p>
        </w:tc>
        <w:tc>
          <w:tcPr>
            <w:tcW w:w="996" w:type="dxa"/>
          </w:tcPr>
          <w:p w:rsidR="00203B26" w:rsidRPr="00810158" w:rsidRDefault="00203B26" w:rsidP="00C06A8D">
            <w:pPr>
              <w:jc w:val="center"/>
              <w:rPr>
                <w:sz w:val="20"/>
                <w:szCs w:val="20"/>
                <w:lang w:val="fr-FR"/>
              </w:rPr>
            </w:pPr>
            <w:r w:rsidRPr="00810158">
              <w:rPr>
                <w:sz w:val="20"/>
                <w:szCs w:val="20"/>
                <w:lang w:val="fr-FR"/>
              </w:rPr>
              <w:t>1.424</w:t>
            </w:r>
          </w:p>
        </w:tc>
        <w:tc>
          <w:tcPr>
            <w:tcW w:w="1843" w:type="dxa"/>
          </w:tcPr>
          <w:p w:rsidR="00203B26" w:rsidRPr="00810158" w:rsidRDefault="00203B26" w:rsidP="00C06A8D">
            <w:pPr>
              <w:jc w:val="center"/>
              <w:rPr>
                <w:sz w:val="20"/>
                <w:szCs w:val="20"/>
                <w:lang w:val="fr-FR"/>
              </w:rPr>
            </w:pPr>
            <w:r w:rsidRPr="00810158">
              <w:rPr>
                <w:sz w:val="20"/>
                <w:szCs w:val="20"/>
                <w:lang w:val="fr-FR"/>
              </w:rPr>
              <w:t>17.454</w:t>
            </w:r>
          </w:p>
        </w:tc>
      </w:tr>
      <w:tr w:rsidR="00203B26" w:rsidRPr="00810158" w:rsidTr="00C06A8D">
        <w:trPr>
          <w:jc w:val="center"/>
        </w:trPr>
        <w:tc>
          <w:tcPr>
            <w:tcW w:w="549" w:type="dxa"/>
          </w:tcPr>
          <w:p w:rsidR="00203B26" w:rsidRPr="00810158" w:rsidRDefault="00203B26" w:rsidP="00C06A8D">
            <w:pPr>
              <w:jc w:val="center"/>
              <w:rPr>
                <w:bCs/>
                <w:sz w:val="20"/>
                <w:szCs w:val="20"/>
                <w:lang w:val="fr-FR"/>
              </w:rPr>
            </w:pPr>
            <w:r w:rsidRPr="00810158">
              <w:rPr>
                <w:sz w:val="20"/>
                <w:szCs w:val="20"/>
                <w:lang w:val="fr-FR"/>
              </w:rPr>
              <w:t>2008</w:t>
            </w:r>
          </w:p>
        </w:tc>
        <w:tc>
          <w:tcPr>
            <w:tcW w:w="873" w:type="dxa"/>
          </w:tcPr>
          <w:p w:rsidR="00203B26" w:rsidRPr="00810158" w:rsidRDefault="00203B26" w:rsidP="00C06A8D">
            <w:pPr>
              <w:jc w:val="center"/>
              <w:rPr>
                <w:bCs/>
                <w:sz w:val="20"/>
                <w:szCs w:val="20"/>
                <w:lang w:val="fr-FR"/>
              </w:rPr>
            </w:pPr>
            <w:r w:rsidRPr="00810158">
              <w:rPr>
                <w:sz w:val="20"/>
                <w:szCs w:val="20"/>
                <w:lang w:val="fr-FR"/>
              </w:rPr>
              <w:t>743</w:t>
            </w:r>
          </w:p>
        </w:tc>
        <w:tc>
          <w:tcPr>
            <w:tcW w:w="1272" w:type="dxa"/>
          </w:tcPr>
          <w:p w:rsidR="00203B26" w:rsidRPr="00810158" w:rsidRDefault="00203B26" w:rsidP="00C06A8D">
            <w:pPr>
              <w:jc w:val="center"/>
              <w:rPr>
                <w:bCs/>
                <w:sz w:val="20"/>
                <w:szCs w:val="20"/>
                <w:lang w:val="fr-FR"/>
              </w:rPr>
            </w:pPr>
            <w:r w:rsidRPr="00810158">
              <w:rPr>
                <w:sz w:val="20"/>
                <w:szCs w:val="20"/>
                <w:lang w:val="fr-FR"/>
              </w:rPr>
              <w:t>187</w:t>
            </w:r>
          </w:p>
        </w:tc>
        <w:tc>
          <w:tcPr>
            <w:tcW w:w="808" w:type="dxa"/>
          </w:tcPr>
          <w:p w:rsidR="00203B26" w:rsidRPr="00810158" w:rsidRDefault="00090CAF" w:rsidP="00C06A8D">
            <w:pPr>
              <w:jc w:val="center"/>
              <w:rPr>
                <w:sz w:val="20"/>
                <w:szCs w:val="20"/>
                <w:lang w:val="fr-FR"/>
              </w:rPr>
            </w:pPr>
            <w:r w:rsidRPr="00810158">
              <w:rPr>
                <w:sz w:val="20"/>
                <w:szCs w:val="20"/>
                <w:lang w:val="fr-FR"/>
              </w:rPr>
              <w:t>–</w:t>
            </w:r>
          </w:p>
        </w:tc>
        <w:tc>
          <w:tcPr>
            <w:tcW w:w="1015" w:type="dxa"/>
          </w:tcPr>
          <w:p w:rsidR="00203B26" w:rsidRPr="00810158" w:rsidRDefault="00090CAF" w:rsidP="00C06A8D">
            <w:pPr>
              <w:jc w:val="center"/>
              <w:rPr>
                <w:sz w:val="20"/>
                <w:szCs w:val="20"/>
                <w:lang w:val="fr-FR"/>
              </w:rPr>
            </w:pPr>
            <w:r w:rsidRPr="00810158">
              <w:rPr>
                <w:sz w:val="20"/>
                <w:szCs w:val="20"/>
                <w:lang w:val="fr-FR"/>
              </w:rPr>
              <w:t>–</w:t>
            </w:r>
          </w:p>
        </w:tc>
        <w:tc>
          <w:tcPr>
            <w:tcW w:w="925" w:type="dxa"/>
          </w:tcPr>
          <w:p w:rsidR="00203B26" w:rsidRPr="00810158" w:rsidRDefault="00090CAF" w:rsidP="00C06A8D">
            <w:pPr>
              <w:jc w:val="center"/>
              <w:rPr>
                <w:sz w:val="20"/>
                <w:szCs w:val="20"/>
                <w:lang w:val="fr-FR"/>
              </w:rPr>
            </w:pPr>
            <w:r w:rsidRPr="00810158">
              <w:rPr>
                <w:sz w:val="20"/>
                <w:szCs w:val="20"/>
                <w:lang w:val="fr-FR"/>
              </w:rPr>
              <w:t>–</w:t>
            </w:r>
          </w:p>
        </w:tc>
        <w:tc>
          <w:tcPr>
            <w:tcW w:w="1351" w:type="dxa"/>
          </w:tcPr>
          <w:p w:rsidR="00203B26" w:rsidRPr="00810158" w:rsidRDefault="00090CAF" w:rsidP="00C06A8D">
            <w:pPr>
              <w:jc w:val="center"/>
              <w:rPr>
                <w:sz w:val="20"/>
                <w:szCs w:val="20"/>
                <w:lang w:val="fr-FR"/>
              </w:rPr>
            </w:pPr>
            <w:r w:rsidRPr="00810158">
              <w:rPr>
                <w:sz w:val="20"/>
                <w:szCs w:val="20"/>
                <w:lang w:val="fr-FR"/>
              </w:rPr>
              <w:t>–</w:t>
            </w:r>
          </w:p>
        </w:tc>
        <w:tc>
          <w:tcPr>
            <w:tcW w:w="1284" w:type="dxa"/>
          </w:tcPr>
          <w:p w:rsidR="00203B26" w:rsidRPr="00810158" w:rsidRDefault="00090CAF" w:rsidP="00C06A8D">
            <w:pPr>
              <w:jc w:val="center"/>
              <w:rPr>
                <w:sz w:val="20"/>
                <w:szCs w:val="20"/>
                <w:lang w:val="fr-FR"/>
              </w:rPr>
            </w:pPr>
            <w:r w:rsidRPr="00810158">
              <w:rPr>
                <w:sz w:val="20"/>
                <w:szCs w:val="20"/>
                <w:lang w:val="fr-FR"/>
              </w:rPr>
              <w:t>–</w:t>
            </w:r>
          </w:p>
        </w:tc>
        <w:tc>
          <w:tcPr>
            <w:tcW w:w="996" w:type="dxa"/>
          </w:tcPr>
          <w:p w:rsidR="00203B26" w:rsidRPr="00810158" w:rsidRDefault="00090CAF" w:rsidP="00C06A8D">
            <w:pPr>
              <w:jc w:val="center"/>
              <w:rPr>
                <w:sz w:val="20"/>
                <w:szCs w:val="20"/>
                <w:lang w:val="fr-FR"/>
              </w:rPr>
            </w:pPr>
            <w:r w:rsidRPr="00810158">
              <w:rPr>
                <w:sz w:val="20"/>
                <w:szCs w:val="20"/>
                <w:lang w:val="fr-FR"/>
              </w:rPr>
              <w:t>–</w:t>
            </w:r>
          </w:p>
        </w:tc>
        <w:tc>
          <w:tcPr>
            <w:tcW w:w="1843" w:type="dxa"/>
          </w:tcPr>
          <w:p w:rsidR="00203B26" w:rsidRPr="00810158" w:rsidRDefault="00090CAF" w:rsidP="00C06A8D">
            <w:pPr>
              <w:jc w:val="center"/>
              <w:rPr>
                <w:sz w:val="20"/>
                <w:szCs w:val="20"/>
                <w:lang w:val="fr-FR"/>
              </w:rPr>
            </w:pPr>
            <w:r w:rsidRPr="00810158">
              <w:rPr>
                <w:sz w:val="20"/>
                <w:szCs w:val="20"/>
                <w:lang w:val="fr-FR"/>
              </w:rPr>
              <w:t>–</w:t>
            </w:r>
          </w:p>
        </w:tc>
      </w:tr>
      <w:tr w:rsidR="00203B26" w:rsidRPr="00810158" w:rsidTr="00C06A8D">
        <w:trPr>
          <w:jc w:val="center"/>
        </w:trPr>
        <w:tc>
          <w:tcPr>
            <w:tcW w:w="549" w:type="dxa"/>
          </w:tcPr>
          <w:p w:rsidR="00203B26" w:rsidRPr="00810158" w:rsidRDefault="00203B26" w:rsidP="00C06A8D">
            <w:pPr>
              <w:jc w:val="center"/>
              <w:rPr>
                <w:bCs/>
                <w:sz w:val="20"/>
                <w:szCs w:val="20"/>
                <w:lang w:val="fr-FR"/>
              </w:rPr>
            </w:pPr>
            <w:r w:rsidRPr="00810158">
              <w:rPr>
                <w:sz w:val="20"/>
                <w:szCs w:val="20"/>
                <w:lang w:val="fr-FR"/>
              </w:rPr>
              <w:t>2009</w:t>
            </w:r>
          </w:p>
        </w:tc>
        <w:tc>
          <w:tcPr>
            <w:tcW w:w="873" w:type="dxa"/>
          </w:tcPr>
          <w:p w:rsidR="00203B26" w:rsidRPr="00810158" w:rsidRDefault="00203B26" w:rsidP="00C06A8D">
            <w:pPr>
              <w:jc w:val="center"/>
              <w:rPr>
                <w:bCs/>
                <w:sz w:val="20"/>
                <w:szCs w:val="20"/>
                <w:lang w:val="fr-FR"/>
              </w:rPr>
            </w:pPr>
            <w:r w:rsidRPr="00810158">
              <w:rPr>
                <w:sz w:val="20"/>
                <w:szCs w:val="20"/>
                <w:lang w:val="fr-FR"/>
              </w:rPr>
              <w:t>774</w:t>
            </w:r>
          </w:p>
        </w:tc>
        <w:tc>
          <w:tcPr>
            <w:tcW w:w="1272" w:type="dxa"/>
          </w:tcPr>
          <w:p w:rsidR="00203B26" w:rsidRPr="00810158" w:rsidRDefault="00203B26" w:rsidP="00C06A8D">
            <w:pPr>
              <w:jc w:val="center"/>
              <w:rPr>
                <w:bCs/>
                <w:sz w:val="20"/>
                <w:szCs w:val="20"/>
                <w:lang w:val="fr-FR"/>
              </w:rPr>
            </w:pPr>
            <w:r w:rsidRPr="00810158">
              <w:rPr>
                <w:sz w:val="20"/>
                <w:szCs w:val="20"/>
                <w:lang w:val="fr-FR"/>
              </w:rPr>
              <w:t>186</w:t>
            </w:r>
          </w:p>
        </w:tc>
        <w:tc>
          <w:tcPr>
            <w:tcW w:w="808" w:type="dxa"/>
          </w:tcPr>
          <w:p w:rsidR="00203B26" w:rsidRPr="00810158" w:rsidRDefault="00203B26" w:rsidP="00C06A8D">
            <w:pPr>
              <w:jc w:val="center"/>
              <w:rPr>
                <w:sz w:val="20"/>
                <w:szCs w:val="20"/>
                <w:lang w:val="fr-FR"/>
              </w:rPr>
            </w:pPr>
            <w:r w:rsidRPr="00810158">
              <w:rPr>
                <w:sz w:val="20"/>
                <w:szCs w:val="20"/>
                <w:lang w:val="fr-FR"/>
              </w:rPr>
              <w:t>910</w:t>
            </w:r>
          </w:p>
        </w:tc>
        <w:tc>
          <w:tcPr>
            <w:tcW w:w="1015" w:type="dxa"/>
          </w:tcPr>
          <w:p w:rsidR="00203B26" w:rsidRPr="00810158" w:rsidRDefault="00203B26" w:rsidP="00C06A8D">
            <w:pPr>
              <w:jc w:val="center"/>
              <w:rPr>
                <w:sz w:val="20"/>
                <w:szCs w:val="20"/>
                <w:lang w:val="fr-FR"/>
              </w:rPr>
            </w:pPr>
            <w:r w:rsidRPr="00810158">
              <w:rPr>
                <w:sz w:val="20"/>
                <w:szCs w:val="20"/>
                <w:lang w:val="fr-FR"/>
              </w:rPr>
              <w:t>1.492</w:t>
            </w:r>
          </w:p>
        </w:tc>
        <w:tc>
          <w:tcPr>
            <w:tcW w:w="925" w:type="dxa"/>
          </w:tcPr>
          <w:p w:rsidR="00203B26" w:rsidRPr="00810158" w:rsidRDefault="00203B26" w:rsidP="00C06A8D">
            <w:pPr>
              <w:jc w:val="center"/>
              <w:rPr>
                <w:sz w:val="20"/>
                <w:szCs w:val="20"/>
                <w:lang w:val="fr-FR"/>
              </w:rPr>
            </w:pPr>
            <w:r w:rsidRPr="00810158">
              <w:rPr>
                <w:sz w:val="20"/>
                <w:szCs w:val="20"/>
                <w:lang w:val="fr-FR"/>
              </w:rPr>
              <w:t>361</w:t>
            </w:r>
          </w:p>
        </w:tc>
        <w:tc>
          <w:tcPr>
            <w:tcW w:w="1351" w:type="dxa"/>
          </w:tcPr>
          <w:p w:rsidR="00203B26" w:rsidRPr="00810158" w:rsidRDefault="00203B26" w:rsidP="00C06A8D">
            <w:pPr>
              <w:jc w:val="center"/>
              <w:rPr>
                <w:sz w:val="20"/>
                <w:szCs w:val="20"/>
                <w:lang w:val="fr-FR"/>
              </w:rPr>
            </w:pPr>
            <w:r w:rsidRPr="00810158">
              <w:rPr>
                <w:sz w:val="20"/>
                <w:szCs w:val="20"/>
                <w:lang w:val="fr-FR"/>
              </w:rPr>
              <w:t>5.161</w:t>
            </w:r>
          </w:p>
        </w:tc>
        <w:tc>
          <w:tcPr>
            <w:tcW w:w="1284" w:type="dxa"/>
          </w:tcPr>
          <w:p w:rsidR="00203B26" w:rsidRPr="00810158" w:rsidRDefault="00203B26" w:rsidP="00C06A8D">
            <w:pPr>
              <w:jc w:val="center"/>
              <w:rPr>
                <w:sz w:val="20"/>
                <w:szCs w:val="20"/>
                <w:lang w:val="fr-FR"/>
              </w:rPr>
            </w:pPr>
            <w:r w:rsidRPr="00810158">
              <w:rPr>
                <w:sz w:val="20"/>
                <w:szCs w:val="20"/>
                <w:lang w:val="fr-FR"/>
              </w:rPr>
              <w:t>11.364</w:t>
            </w:r>
          </w:p>
        </w:tc>
        <w:tc>
          <w:tcPr>
            <w:tcW w:w="996" w:type="dxa"/>
          </w:tcPr>
          <w:p w:rsidR="00203B26" w:rsidRPr="00810158" w:rsidRDefault="00203B26" w:rsidP="00C06A8D">
            <w:pPr>
              <w:jc w:val="center"/>
              <w:rPr>
                <w:sz w:val="20"/>
                <w:szCs w:val="20"/>
                <w:lang w:val="fr-FR"/>
              </w:rPr>
            </w:pPr>
            <w:r w:rsidRPr="00810158">
              <w:rPr>
                <w:sz w:val="20"/>
                <w:szCs w:val="20"/>
                <w:lang w:val="fr-FR"/>
              </w:rPr>
              <w:t>1.264</w:t>
            </w:r>
          </w:p>
        </w:tc>
        <w:tc>
          <w:tcPr>
            <w:tcW w:w="1843" w:type="dxa"/>
          </w:tcPr>
          <w:p w:rsidR="00203B26" w:rsidRPr="00810158" w:rsidRDefault="00203B26" w:rsidP="00C06A8D">
            <w:pPr>
              <w:jc w:val="center"/>
              <w:rPr>
                <w:sz w:val="20"/>
                <w:szCs w:val="20"/>
                <w:lang w:val="fr-FR"/>
              </w:rPr>
            </w:pPr>
            <w:r w:rsidRPr="00810158">
              <w:rPr>
                <w:sz w:val="20"/>
                <w:szCs w:val="20"/>
                <w:lang w:val="fr-FR"/>
              </w:rPr>
              <w:t>18.302</w:t>
            </w:r>
          </w:p>
        </w:tc>
      </w:tr>
      <w:tr w:rsidR="00203B26" w:rsidRPr="00810158" w:rsidTr="00C06A8D">
        <w:trPr>
          <w:jc w:val="center"/>
        </w:trPr>
        <w:tc>
          <w:tcPr>
            <w:tcW w:w="549"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2010</w:t>
            </w:r>
          </w:p>
        </w:tc>
        <w:tc>
          <w:tcPr>
            <w:tcW w:w="87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782</w:t>
            </w:r>
          </w:p>
        </w:tc>
        <w:tc>
          <w:tcPr>
            <w:tcW w:w="1272"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183</w:t>
            </w:r>
          </w:p>
        </w:tc>
        <w:tc>
          <w:tcPr>
            <w:tcW w:w="808"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c>
          <w:tcPr>
            <w:tcW w:w="1015"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c>
          <w:tcPr>
            <w:tcW w:w="925"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c>
          <w:tcPr>
            <w:tcW w:w="1351"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c>
          <w:tcPr>
            <w:tcW w:w="1284"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c>
          <w:tcPr>
            <w:tcW w:w="996"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c>
          <w:tcPr>
            <w:tcW w:w="1843" w:type="dxa"/>
            <w:tcBorders>
              <w:top w:val="single" w:sz="4" w:space="0" w:color="auto"/>
              <w:left w:val="single" w:sz="4" w:space="0" w:color="auto"/>
              <w:bottom w:val="single" w:sz="4" w:space="0" w:color="auto"/>
              <w:right w:val="single" w:sz="4" w:space="0" w:color="auto"/>
            </w:tcBorders>
          </w:tcPr>
          <w:p w:rsidR="00203B26" w:rsidRPr="00810158" w:rsidRDefault="00090CAF" w:rsidP="00C06A8D">
            <w:pPr>
              <w:jc w:val="center"/>
              <w:rPr>
                <w:sz w:val="20"/>
                <w:szCs w:val="20"/>
                <w:lang w:val="fr-FR"/>
              </w:rPr>
            </w:pPr>
            <w:r w:rsidRPr="00810158">
              <w:rPr>
                <w:sz w:val="20"/>
                <w:szCs w:val="20"/>
                <w:lang w:val="fr-FR"/>
              </w:rPr>
              <w:t>–</w:t>
            </w:r>
          </w:p>
        </w:tc>
      </w:tr>
      <w:tr w:rsidR="00203B26" w:rsidRPr="00810158" w:rsidTr="00C06A8D">
        <w:trPr>
          <w:jc w:val="center"/>
        </w:trPr>
        <w:tc>
          <w:tcPr>
            <w:tcW w:w="549"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2011</w:t>
            </w:r>
          </w:p>
        </w:tc>
        <w:tc>
          <w:tcPr>
            <w:tcW w:w="87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777</w:t>
            </w:r>
          </w:p>
        </w:tc>
        <w:tc>
          <w:tcPr>
            <w:tcW w:w="1272"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173</w:t>
            </w:r>
          </w:p>
        </w:tc>
        <w:tc>
          <w:tcPr>
            <w:tcW w:w="808"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724</w:t>
            </w:r>
          </w:p>
        </w:tc>
        <w:tc>
          <w:tcPr>
            <w:tcW w:w="1015"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1.536</w:t>
            </w:r>
          </w:p>
        </w:tc>
        <w:tc>
          <w:tcPr>
            <w:tcW w:w="925"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345</w:t>
            </w:r>
          </w:p>
        </w:tc>
        <w:tc>
          <w:tcPr>
            <w:tcW w:w="1351"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6.012</w:t>
            </w:r>
          </w:p>
        </w:tc>
        <w:tc>
          <w:tcPr>
            <w:tcW w:w="1284"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14.270</w:t>
            </w:r>
          </w:p>
        </w:tc>
        <w:tc>
          <w:tcPr>
            <w:tcW w:w="996"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1.103</w:t>
            </w:r>
          </w:p>
        </w:tc>
        <w:tc>
          <w:tcPr>
            <w:tcW w:w="184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14.092</w:t>
            </w:r>
          </w:p>
        </w:tc>
      </w:tr>
      <w:tr w:rsidR="00203B26" w:rsidRPr="00810158" w:rsidTr="00C06A8D">
        <w:trPr>
          <w:jc w:val="center"/>
        </w:trPr>
        <w:tc>
          <w:tcPr>
            <w:tcW w:w="549"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2012</w:t>
            </w:r>
          </w:p>
        </w:tc>
        <w:tc>
          <w:tcPr>
            <w:tcW w:w="87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768</w:t>
            </w:r>
          </w:p>
        </w:tc>
        <w:tc>
          <w:tcPr>
            <w:tcW w:w="1272"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174</w:t>
            </w:r>
          </w:p>
        </w:tc>
        <w:tc>
          <w:tcPr>
            <w:tcW w:w="808"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696</w:t>
            </w:r>
          </w:p>
        </w:tc>
        <w:tc>
          <w:tcPr>
            <w:tcW w:w="1015"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1.642</w:t>
            </w:r>
          </w:p>
        </w:tc>
        <w:tc>
          <w:tcPr>
            <w:tcW w:w="925"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340</w:t>
            </w:r>
          </w:p>
        </w:tc>
        <w:tc>
          <w:tcPr>
            <w:tcW w:w="1351"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6.430</w:t>
            </w:r>
          </w:p>
        </w:tc>
        <w:tc>
          <w:tcPr>
            <w:tcW w:w="1284"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16.143</w:t>
            </w:r>
          </w:p>
        </w:tc>
        <w:tc>
          <w:tcPr>
            <w:tcW w:w="996"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1.192</w:t>
            </w:r>
          </w:p>
        </w:tc>
        <w:tc>
          <w:tcPr>
            <w:tcW w:w="184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15.330</w:t>
            </w:r>
          </w:p>
        </w:tc>
      </w:tr>
      <w:tr w:rsidR="00203B26" w:rsidRPr="00810158" w:rsidTr="00C06A8D">
        <w:trPr>
          <w:jc w:val="center"/>
        </w:trPr>
        <w:tc>
          <w:tcPr>
            <w:tcW w:w="549"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2013</w:t>
            </w:r>
          </w:p>
        </w:tc>
        <w:tc>
          <w:tcPr>
            <w:tcW w:w="87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822</w:t>
            </w:r>
          </w:p>
        </w:tc>
        <w:tc>
          <w:tcPr>
            <w:tcW w:w="1272"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bCs/>
                <w:sz w:val="20"/>
                <w:szCs w:val="20"/>
                <w:lang w:val="fr-FR"/>
              </w:rPr>
            </w:pPr>
            <w:r w:rsidRPr="00810158">
              <w:rPr>
                <w:sz w:val="20"/>
                <w:szCs w:val="20"/>
                <w:lang w:val="fr-FR"/>
              </w:rPr>
              <w:t>170</w:t>
            </w:r>
          </w:p>
        </w:tc>
        <w:tc>
          <w:tcPr>
            <w:tcW w:w="808"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726</w:t>
            </w:r>
          </w:p>
        </w:tc>
        <w:tc>
          <w:tcPr>
            <w:tcW w:w="1015"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1.659</w:t>
            </w:r>
          </w:p>
        </w:tc>
        <w:tc>
          <w:tcPr>
            <w:tcW w:w="925"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318</w:t>
            </w:r>
          </w:p>
        </w:tc>
        <w:tc>
          <w:tcPr>
            <w:tcW w:w="1351"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6.518</w:t>
            </w:r>
          </w:p>
        </w:tc>
        <w:tc>
          <w:tcPr>
            <w:tcW w:w="1284"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16.861</w:t>
            </w:r>
          </w:p>
        </w:tc>
        <w:tc>
          <w:tcPr>
            <w:tcW w:w="996"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1.198</w:t>
            </w:r>
          </w:p>
        </w:tc>
        <w:tc>
          <w:tcPr>
            <w:tcW w:w="1843" w:type="dxa"/>
            <w:tcBorders>
              <w:top w:val="single" w:sz="4" w:space="0" w:color="auto"/>
              <w:left w:val="single" w:sz="4" w:space="0" w:color="auto"/>
              <w:bottom w:val="single" w:sz="4" w:space="0" w:color="auto"/>
              <w:right w:val="single" w:sz="4" w:space="0" w:color="auto"/>
            </w:tcBorders>
          </w:tcPr>
          <w:p w:rsidR="00203B26" w:rsidRPr="00810158" w:rsidRDefault="00203B26" w:rsidP="00C06A8D">
            <w:pPr>
              <w:jc w:val="center"/>
              <w:rPr>
                <w:sz w:val="20"/>
                <w:szCs w:val="20"/>
                <w:lang w:val="fr-FR"/>
              </w:rPr>
            </w:pPr>
            <w:r w:rsidRPr="00810158">
              <w:rPr>
                <w:sz w:val="20"/>
                <w:szCs w:val="20"/>
                <w:lang w:val="fr-FR"/>
              </w:rPr>
              <w:t>15.514</w:t>
            </w:r>
          </w:p>
        </w:tc>
      </w:tr>
    </w:tbl>
    <w:p w:rsidR="00203B26" w:rsidRPr="00810158" w:rsidRDefault="00A6205E" w:rsidP="00203B26">
      <w:pPr>
        <w:pStyle w:val="Podtytu"/>
        <w:jc w:val="center"/>
        <w:rPr>
          <w:sz w:val="24"/>
          <w:lang w:val="fr-FR"/>
        </w:rPr>
      </w:pPr>
      <w:r>
        <w:rPr>
          <w:sz w:val="24"/>
          <w:lang w:val="fr-FR"/>
        </w:rPr>
        <w:t>M</w:t>
      </w:r>
      <w:r w:rsidR="00203B26" w:rsidRPr="00810158">
        <w:rPr>
          <w:sz w:val="24"/>
          <w:lang w:val="fr-FR"/>
        </w:rPr>
        <w:t xml:space="preserve">ontant des fonds destinés à la protection du marché des magazines </w:t>
      </w:r>
      <w:r w:rsidR="00203B26" w:rsidRPr="00810158">
        <w:rPr>
          <w:sz w:val="24"/>
          <w:szCs w:val="24"/>
          <w:lang w:val="fr-FR"/>
        </w:rPr>
        <w:t>culturels</w:t>
      </w:r>
    </w:p>
    <w:p w:rsidR="00203B26" w:rsidRPr="00810158" w:rsidRDefault="00203B26" w:rsidP="00203B26">
      <w:pPr>
        <w:spacing w:after="101"/>
        <w:rPr>
          <w:sz w:val="2"/>
          <w:szCs w:val="2"/>
          <w:lang w:val="fr-FR"/>
        </w:rPr>
      </w:pPr>
    </w:p>
    <w:tbl>
      <w:tblPr>
        <w:tblStyle w:val="Tabela-Siatka"/>
        <w:tblW w:w="5376" w:type="pct"/>
        <w:jc w:val="center"/>
        <w:tblLook w:val="0000" w:firstRow="0" w:lastRow="0" w:firstColumn="0" w:lastColumn="0" w:noHBand="0" w:noVBand="0"/>
      </w:tblPr>
      <w:tblGrid>
        <w:gridCol w:w="776"/>
        <w:gridCol w:w="2484"/>
        <w:gridCol w:w="2487"/>
        <w:gridCol w:w="2487"/>
        <w:gridCol w:w="2484"/>
      </w:tblGrid>
      <w:tr w:rsidR="00203B26" w:rsidRPr="00B651B6" w:rsidTr="008015E7">
        <w:trPr>
          <w:trHeight w:val="741"/>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p>
        </w:tc>
        <w:tc>
          <w:tcPr>
            <w:tcW w:w="2318" w:type="pct"/>
            <w:gridSpan w:val="2"/>
          </w:tcPr>
          <w:p w:rsidR="00203B26" w:rsidRPr="00810158" w:rsidRDefault="00A6205E" w:rsidP="00C06A8D">
            <w:pPr>
              <w:pStyle w:val="Style22"/>
              <w:widowControl/>
              <w:spacing w:line="240" w:lineRule="auto"/>
              <w:jc w:val="center"/>
              <w:rPr>
                <w:rStyle w:val="FontStyle34"/>
                <w:rFonts w:ascii="Times New Roman" w:hAnsi="Times New Roman" w:cs="Times New Roman"/>
                <w:sz w:val="20"/>
                <w:szCs w:val="20"/>
                <w:lang w:val="fr-FR"/>
              </w:rPr>
            </w:pPr>
            <w:r>
              <w:rPr>
                <w:rStyle w:val="FontStyle34"/>
                <w:rFonts w:ascii="Times New Roman" w:hAnsi="Times New Roman" w:cs="Times New Roman"/>
                <w:sz w:val="20"/>
                <w:szCs w:val="20"/>
                <w:lang w:val="fr-FR"/>
              </w:rPr>
              <w:t>S</w:t>
            </w:r>
            <w:r w:rsidR="00203B26" w:rsidRPr="00810158">
              <w:rPr>
                <w:rStyle w:val="FontStyle34"/>
                <w:rFonts w:ascii="Times New Roman" w:hAnsi="Times New Roman" w:cs="Times New Roman"/>
                <w:sz w:val="20"/>
                <w:szCs w:val="20"/>
                <w:lang w:val="fr-FR"/>
              </w:rPr>
              <w:t xml:space="preserve">ubvention pour la publication des magazines culturels dans le cadre des programmes du </w:t>
            </w:r>
            <w:r w:rsidR="00D727BA">
              <w:rPr>
                <w:rStyle w:val="FontStyle34"/>
                <w:rFonts w:ascii="Times New Roman" w:hAnsi="Times New Roman" w:cs="Times New Roman"/>
                <w:sz w:val="20"/>
                <w:szCs w:val="20"/>
                <w:lang w:val="fr-FR"/>
              </w:rPr>
              <w:t>ministre</w:t>
            </w:r>
            <w:r w:rsidR="00203B26" w:rsidRPr="00810158">
              <w:rPr>
                <w:rStyle w:val="FontStyle34"/>
                <w:rFonts w:ascii="Times New Roman" w:hAnsi="Times New Roman" w:cs="Times New Roman"/>
                <w:sz w:val="20"/>
                <w:szCs w:val="20"/>
                <w:lang w:val="fr-FR"/>
              </w:rPr>
              <w:t xml:space="preserve"> de la Culture et du Patrimoine national Priorité </w:t>
            </w:r>
            <w:r w:rsidR="009729AA">
              <w:rPr>
                <w:rStyle w:val="FontStyle34"/>
                <w:rFonts w:ascii="Times New Roman" w:hAnsi="Times New Roman" w:cs="Times New Roman"/>
                <w:sz w:val="20"/>
                <w:szCs w:val="20"/>
                <w:lang w:val="fr-FR"/>
              </w:rPr>
              <w:t>“</w:t>
            </w:r>
            <w:r w:rsidR="00203B26" w:rsidRPr="00810158">
              <w:rPr>
                <w:rStyle w:val="FontStyle34"/>
                <w:rFonts w:ascii="Times New Roman" w:hAnsi="Times New Roman" w:cs="Times New Roman"/>
                <w:sz w:val="20"/>
                <w:szCs w:val="20"/>
                <w:lang w:val="fr-FR"/>
              </w:rPr>
              <w:t>Magazines</w:t>
            </w:r>
            <w:r w:rsidR="009729AA">
              <w:rPr>
                <w:rStyle w:val="FontStyle34"/>
                <w:rFonts w:ascii="Times New Roman" w:hAnsi="Times New Roman" w:cs="Times New Roman"/>
                <w:sz w:val="20"/>
                <w:szCs w:val="20"/>
                <w:lang w:val="fr-FR"/>
              </w:rPr>
              <w:t>”</w:t>
            </w:r>
          </w:p>
        </w:tc>
        <w:tc>
          <w:tcPr>
            <w:tcW w:w="2320" w:type="pct"/>
            <w:gridSpan w:val="2"/>
          </w:tcPr>
          <w:p w:rsidR="00203B26" w:rsidRPr="00810158" w:rsidRDefault="00A6205E" w:rsidP="00C06A8D">
            <w:pPr>
              <w:pStyle w:val="Style22"/>
              <w:widowControl/>
              <w:spacing w:line="240" w:lineRule="auto"/>
              <w:jc w:val="center"/>
              <w:rPr>
                <w:rStyle w:val="FontStyle34"/>
                <w:rFonts w:ascii="Times New Roman" w:hAnsi="Times New Roman" w:cs="Times New Roman"/>
                <w:sz w:val="20"/>
                <w:szCs w:val="20"/>
                <w:lang w:val="fr-FR"/>
              </w:rPr>
            </w:pPr>
            <w:r>
              <w:rPr>
                <w:rStyle w:val="FontStyle34"/>
                <w:rFonts w:ascii="Times New Roman" w:hAnsi="Times New Roman" w:cs="Times New Roman"/>
                <w:sz w:val="20"/>
                <w:szCs w:val="20"/>
                <w:lang w:val="fr-FR"/>
              </w:rPr>
              <w:t>S</w:t>
            </w:r>
            <w:r w:rsidR="00203B26" w:rsidRPr="00810158">
              <w:rPr>
                <w:rStyle w:val="FontStyle34"/>
                <w:rFonts w:ascii="Times New Roman" w:hAnsi="Times New Roman" w:cs="Times New Roman"/>
                <w:sz w:val="20"/>
                <w:szCs w:val="20"/>
                <w:lang w:val="fr-FR"/>
              </w:rPr>
              <w:t>ubvention pour la publication des magazines de parrainage</w:t>
            </w:r>
          </w:p>
        </w:tc>
      </w:tr>
      <w:tr w:rsidR="00203B26" w:rsidRPr="00810158" w:rsidTr="008015E7">
        <w:trPr>
          <w:trHeight w:val="362"/>
          <w:jc w:val="center"/>
        </w:trPr>
        <w:tc>
          <w:tcPr>
            <w:tcW w:w="362" w:type="pct"/>
          </w:tcPr>
          <w:p w:rsidR="00203B26" w:rsidRPr="00810158" w:rsidRDefault="00203B26" w:rsidP="00C06A8D">
            <w:pPr>
              <w:pStyle w:val="Style19"/>
              <w:widowControl/>
              <w:rPr>
                <w:rFonts w:ascii="Times New Roman" w:hAnsi="Times New Roman" w:cs="Times New Roman"/>
                <w:sz w:val="20"/>
                <w:szCs w:val="20"/>
                <w:lang w:val="fr-FR"/>
              </w:rPr>
            </w:pPr>
          </w:p>
        </w:tc>
        <w:tc>
          <w:tcPr>
            <w:tcW w:w="1159" w:type="pct"/>
          </w:tcPr>
          <w:p w:rsidR="00203B26" w:rsidRPr="00810158" w:rsidRDefault="00A6205E" w:rsidP="00A6205E">
            <w:pPr>
              <w:pStyle w:val="Style22"/>
              <w:widowControl/>
              <w:spacing w:line="240" w:lineRule="auto"/>
              <w:jc w:val="center"/>
              <w:rPr>
                <w:rStyle w:val="FontStyle34"/>
                <w:rFonts w:ascii="Times New Roman" w:hAnsi="Times New Roman" w:cs="Times New Roman"/>
                <w:sz w:val="20"/>
                <w:szCs w:val="20"/>
                <w:lang w:val="fr-FR"/>
              </w:rPr>
            </w:pPr>
            <w:r>
              <w:rPr>
                <w:rStyle w:val="FontStyle34"/>
                <w:rFonts w:ascii="Times New Roman" w:hAnsi="Times New Roman" w:cs="Times New Roman"/>
                <w:sz w:val="20"/>
                <w:szCs w:val="20"/>
                <w:lang w:val="fr-FR"/>
              </w:rPr>
              <w:t>F</w:t>
            </w:r>
            <w:r w:rsidR="00203B26" w:rsidRPr="00810158">
              <w:rPr>
                <w:rStyle w:val="FontStyle34"/>
                <w:rFonts w:ascii="Times New Roman" w:hAnsi="Times New Roman" w:cs="Times New Roman"/>
                <w:sz w:val="20"/>
                <w:szCs w:val="20"/>
                <w:lang w:val="fr-FR"/>
              </w:rPr>
              <w:t>inancement, en millions de PLN</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Nombre de magazines subventionnés</w:t>
            </w:r>
          </w:p>
        </w:tc>
        <w:tc>
          <w:tcPr>
            <w:tcW w:w="1160" w:type="pct"/>
          </w:tcPr>
          <w:p w:rsidR="00203B26" w:rsidRPr="00810158" w:rsidRDefault="00A6205E" w:rsidP="00C06A8D">
            <w:pPr>
              <w:pStyle w:val="Style22"/>
              <w:widowControl/>
              <w:spacing w:line="240" w:lineRule="auto"/>
              <w:jc w:val="center"/>
              <w:rPr>
                <w:rStyle w:val="FontStyle34"/>
                <w:rFonts w:ascii="Times New Roman" w:hAnsi="Times New Roman" w:cs="Times New Roman"/>
                <w:sz w:val="20"/>
                <w:szCs w:val="20"/>
                <w:lang w:val="fr-FR"/>
              </w:rPr>
            </w:pPr>
            <w:r>
              <w:rPr>
                <w:rStyle w:val="FontStyle34"/>
                <w:rFonts w:ascii="Times New Roman" w:hAnsi="Times New Roman" w:cs="Times New Roman"/>
                <w:sz w:val="20"/>
                <w:szCs w:val="20"/>
                <w:lang w:val="fr-FR"/>
              </w:rPr>
              <w:t>F</w:t>
            </w:r>
            <w:r w:rsidR="00203B26" w:rsidRPr="00810158">
              <w:rPr>
                <w:rStyle w:val="FontStyle34"/>
                <w:rFonts w:ascii="Times New Roman" w:hAnsi="Times New Roman" w:cs="Times New Roman"/>
                <w:sz w:val="20"/>
                <w:szCs w:val="20"/>
                <w:lang w:val="fr-FR"/>
              </w:rPr>
              <w:t>inancement, en millions de PLN</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Nombre de magazines subventionnés</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2007</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4,4</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142</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5,1</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9</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2008</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4,3</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133</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5,5</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9</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2009</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3,5</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93</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5,5</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9</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2010</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3,0</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48</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4,7</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9</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2011</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2,5</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48</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6,3</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11</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2012</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3,5</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82</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6,3</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12</w:t>
            </w:r>
          </w:p>
        </w:tc>
      </w:tr>
      <w:tr w:rsidR="00203B26" w:rsidRPr="00810158" w:rsidTr="008015E7">
        <w:trPr>
          <w:jc w:val="center"/>
        </w:trPr>
        <w:tc>
          <w:tcPr>
            <w:tcW w:w="362" w:type="pct"/>
          </w:tcPr>
          <w:p w:rsidR="00203B26" w:rsidRPr="00810158" w:rsidRDefault="00203B26" w:rsidP="00C06A8D">
            <w:pPr>
              <w:pStyle w:val="Style22"/>
              <w:widowControl/>
              <w:spacing w:line="240" w:lineRule="auto"/>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2013</w:t>
            </w:r>
          </w:p>
        </w:tc>
        <w:tc>
          <w:tcPr>
            <w:tcW w:w="1159"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3,5</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89</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4,7</w:t>
            </w:r>
          </w:p>
        </w:tc>
        <w:tc>
          <w:tcPr>
            <w:tcW w:w="1160" w:type="pct"/>
          </w:tcPr>
          <w:p w:rsidR="00203B26" w:rsidRPr="00810158" w:rsidRDefault="00203B26" w:rsidP="00C06A8D">
            <w:pPr>
              <w:pStyle w:val="Style22"/>
              <w:widowControl/>
              <w:spacing w:line="240" w:lineRule="auto"/>
              <w:jc w:val="center"/>
              <w:rPr>
                <w:rStyle w:val="FontStyle34"/>
                <w:rFonts w:ascii="Times New Roman" w:hAnsi="Times New Roman" w:cs="Times New Roman"/>
                <w:sz w:val="20"/>
                <w:szCs w:val="20"/>
                <w:lang w:val="fr-FR"/>
              </w:rPr>
            </w:pPr>
            <w:r w:rsidRPr="00810158">
              <w:rPr>
                <w:rStyle w:val="FontStyle34"/>
                <w:rFonts w:ascii="Times New Roman" w:hAnsi="Times New Roman" w:cs="Times New Roman"/>
                <w:sz w:val="20"/>
                <w:szCs w:val="20"/>
                <w:lang w:val="fr-FR"/>
              </w:rPr>
              <w:t>13</w:t>
            </w:r>
          </w:p>
        </w:tc>
      </w:tr>
    </w:tbl>
    <w:p w:rsidR="00203B26" w:rsidRPr="00810158" w:rsidRDefault="00A6205E" w:rsidP="00203B26">
      <w:pPr>
        <w:pStyle w:val="Tekstblokowy"/>
        <w:spacing w:line="240" w:lineRule="auto"/>
        <w:ind w:left="0" w:right="0"/>
        <w:jc w:val="center"/>
        <w:rPr>
          <w:sz w:val="24"/>
          <w:szCs w:val="24"/>
          <w:lang w:val="fr-FR"/>
        </w:rPr>
      </w:pPr>
      <w:r>
        <w:rPr>
          <w:sz w:val="24"/>
          <w:szCs w:val="24"/>
          <w:lang w:val="fr-FR"/>
        </w:rPr>
        <w:t>R</w:t>
      </w:r>
      <w:r w:rsidR="00203B26" w:rsidRPr="00810158">
        <w:rPr>
          <w:sz w:val="24"/>
          <w:szCs w:val="24"/>
          <w:lang w:val="fr-FR"/>
        </w:rPr>
        <w:t>egistre des monuments</w:t>
      </w:r>
    </w:p>
    <w:tbl>
      <w:tblPr>
        <w:tblStyle w:val="Tabela-Siatka"/>
        <w:tblW w:w="0" w:type="auto"/>
        <w:jc w:val="center"/>
        <w:tblLook w:val="04A0" w:firstRow="1" w:lastRow="0" w:firstColumn="1" w:lastColumn="0" w:noHBand="0" w:noVBand="1"/>
      </w:tblPr>
      <w:tblGrid>
        <w:gridCol w:w="3799"/>
        <w:gridCol w:w="1686"/>
        <w:gridCol w:w="1687"/>
      </w:tblGrid>
      <w:tr w:rsidR="00203B26" w:rsidRPr="00810158" w:rsidTr="008015E7">
        <w:trPr>
          <w:jc w:val="center"/>
        </w:trPr>
        <w:tc>
          <w:tcPr>
            <w:tcW w:w="3799" w:type="dxa"/>
          </w:tcPr>
          <w:p w:rsidR="00203B26" w:rsidRPr="00810158" w:rsidRDefault="00203B26" w:rsidP="00C06A8D">
            <w:pPr>
              <w:pStyle w:val="Tekstblokowy"/>
              <w:spacing w:line="240" w:lineRule="auto"/>
              <w:ind w:left="0" w:right="0"/>
              <w:rPr>
                <w:sz w:val="20"/>
                <w:lang w:val="fr-FR"/>
              </w:rPr>
            </w:pP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2007</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2012</w:t>
            </w:r>
          </w:p>
        </w:tc>
      </w:tr>
      <w:tr w:rsidR="00203B26" w:rsidRPr="00810158" w:rsidTr="008015E7">
        <w:trPr>
          <w:jc w:val="center"/>
        </w:trPr>
        <w:tc>
          <w:tcPr>
            <w:tcW w:w="3799" w:type="dxa"/>
          </w:tcPr>
          <w:p w:rsidR="00203B26" w:rsidRPr="00810158" w:rsidRDefault="00203B26" w:rsidP="00C06A8D">
            <w:pPr>
              <w:pStyle w:val="Tekstblokowy"/>
              <w:spacing w:line="240" w:lineRule="auto"/>
              <w:ind w:left="0" w:right="0"/>
              <w:rPr>
                <w:sz w:val="20"/>
                <w:lang w:val="fr-FR"/>
              </w:rPr>
            </w:pPr>
            <w:r w:rsidRPr="00810158">
              <w:rPr>
                <w:sz w:val="20"/>
                <w:lang w:val="fr-FR"/>
              </w:rPr>
              <w:t>monuments immobiliers</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62.878</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66.424</w:t>
            </w:r>
          </w:p>
        </w:tc>
      </w:tr>
      <w:tr w:rsidR="00203B26" w:rsidRPr="00810158" w:rsidTr="008015E7">
        <w:trPr>
          <w:jc w:val="center"/>
        </w:trPr>
        <w:tc>
          <w:tcPr>
            <w:tcW w:w="7172" w:type="dxa"/>
            <w:gridSpan w:val="3"/>
          </w:tcPr>
          <w:p w:rsidR="00203B26" w:rsidRPr="00810158" w:rsidRDefault="00203B26" w:rsidP="00C06A8D">
            <w:pPr>
              <w:pStyle w:val="Tekstblokowy"/>
              <w:spacing w:line="240" w:lineRule="auto"/>
              <w:ind w:left="0" w:right="0"/>
              <w:rPr>
                <w:sz w:val="20"/>
                <w:lang w:val="fr-FR"/>
              </w:rPr>
            </w:pPr>
            <w:r w:rsidRPr="00810158">
              <w:rPr>
                <w:sz w:val="20"/>
                <w:lang w:val="fr-FR"/>
              </w:rPr>
              <w:t>dont les monuments</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urbains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1.004</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1.063</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sacraux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11.760</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12.511</w:t>
            </w:r>
          </w:p>
        </w:tc>
      </w:tr>
      <w:tr w:rsidR="00203B26" w:rsidRPr="00810158" w:rsidTr="008015E7">
        <w:trPr>
          <w:jc w:val="center"/>
        </w:trPr>
        <w:tc>
          <w:tcPr>
            <w:tcW w:w="3799" w:type="dxa"/>
          </w:tcPr>
          <w:p w:rsidR="00203B26" w:rsidRPr="00810158" w:rsidRDefault="00AC4FA4" w:rsidP="00C06A8D">
            <w:pPr>
              <w:pStyle w:val="Tekstblokowy"/>
              <w:spacing w:line="240" w:lineRule="auto"/>
              <w:ind w:left="0" w:right="0"/>
              <w:rPr>
                <w:sz w:val="20"/>
                <w:lang w:val="fr-FR"/>
              </w:rPr>
            </w:pPr>
            <w:r>
              <w:rPr>
                <w:sz w:val="20"/>
                <w:lang w:val="fr-FR"/>
              </w:rPr>
              <w:t xml:space="preserve"> </w:t>
            </w:r>
            <w:r w:rsidR="008218AE">
              <w:rPr>
                <w:sz w:val="20"/>
                <w:lang w:val="fr-FR"/>
              </w:rPr>
              <w:t xml:space="preserve"> </w:t>
            </w:r>
            <w:r w:rsidR="00203B26" w:rsidRPr="00810158">
              <w:rPr>
                <w:sz w:val="20"/>
                <w:lang w:val="fr-FR"/>
              </w:rPr>
              <w:t xml:space="preserve">de défense (fortifications)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877</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997</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d'utilité publique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3.972</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4.397</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châteaux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416</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418</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palais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2.014</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2.004</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manoirs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2.755</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2.802</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parcs et jardins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6.893</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7.089</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ruraux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5.190</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5.245</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économiques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2.025</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2.183</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résidentiels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17.140</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17.778</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 xml:space="preserve">industriels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1.993</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2.256</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cimetières</w:t>
            </w:r>
            <w:r w:rsidR="00055202" w:rsidRPr="00810158">
              <w:rPr>
                <w:sz w:val="20"/>
                <w:lang w:val="fr-FR"/>
              </w:rPr>
              <w:t xml:space="preserve">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3.909</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4.389</w:t>
            </w:r>
          </w:p>
        </w:tc>
      </w:tr>
      <w:tr w:rsidR="00203B26" w:rsidRPr="00810158" w:rsidTr="008015E7">
        <w:trPr>
          <w:jc w:val="center"/>
        </w:trPr>
        <w:tc>
          <w:tcPr>
            <w:tcW w:w="3799" w:type="dxa"/>
          </w:tcPr>
          <w:p w:rsidR="00203B26" w:rsidRPr="00810158" w:rsidRDefault="008218AE" w:rsidP="00C06A8D">
            <w:pPr>
              <w:pStyle w:val="Tekstblokowy"/>
              <w:spacing w:line="240" w:lineRule="auto"/>
              <w:ind w:left="0" w:right="0"/>
              <w:rPr>
                <w:sz w:val="20"/>
                <w:lang w:val="fr-FR"/>
              </w:rPr>
            </w:pPr>
            <w:r>
              <w:rPr>
                <w:sz w:val="20"/>
                <w:lang w:val="fr-FR"/>
              </w:rPr>
              <w:t xml:space="preserve"> </w:t>
            </w:r>
            <w:r w:rsidR="00AC4FA4">
              <w:rPr>
                <w:sz w:val="20"/>
                <w:lang w:val="fr-FR"/>
              </w:rPr>
              <w:t xml:space="preserve"> </w:t>
            </w:r>
            <w:r w:rsidR="00203B26" w:rsidRPr="00810158">
              <w:rPr>
                <w:sz w:val="20"/>
                <w:lang w:val="fr-FR"/>
              </w:rPr>
              <w:t>autre</w:t>
            </w:r>
            <w:r w:rsidR="00AC4FA4">
              <w:rPr>
                <w:sz w:val="20"/>
                <w:lang w:val="fr-FR"/>
              </w:rPr>
              <w:t>s</w:t>
            </w:r>
            <w:r w:rsidR="00203B26" w:rsidRPr="00810158">
              <w:rPr>
                <w:sz w:val="20"/>
                <w:lang w:val="fr-FR"/>
              </w:rPr>
              <w:t xml:space="preserve"> (clôtures, petite architecture, etc.) </w:t>
            </w:r>
          </w:p>
        </w:tc>
        <w:tc>
          <w:tcPr>
            <w:tcW w:w="1686"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2.930</w:t>
            </w:r>
          </w:p>
        </w:tc>
        <w:tc>
          <w:tcPr>
            <w:tcW w:w="1687" w:type="dxa"/>
          </w:tcPr>
          <w:p w:rsidR="00203B26" w:rsidRPr="00810158" w:rsidRDefault="00203B26" w:rsidP="00C06A8D">
            <w:pPr>
              <w:pStyle w:val="Tekstblokowy"/>
              <w:spacing w:line="240" w:lineRule="auto"/>
              <w:ind w:left="0" w:right="0"/>
              <w:jc w:val="center"/>
              <w:rPr>
                <w:sz w:val="20"/>
                <w:lang w:val="fr-FR"/>
              </w:rPr>
            </w:pPr>
            <w:r w:rsidRPr="00810158">
              <w:rPr>
                <w:sz w:val="20"/>
                <w:lang w:val="fr-FR"/>
              </w:rPr>
              <w:t>3.292</w:t>
            </w:r>
          </w:p>
        </w:tc>
      </w:tr>
    </w:tbl>
    <w:p w:rsidR="00203B26" w:rsidRPr="00810158" w:rsidRDefault="00203B26" w:rsidP="00203B26">
      <w:pPr>
        <w:adjustRightInd w:val="0"/>
        <w:jc w:val="both"/>
        <w:rPr>
          <w:lang w:val="fr-FR"/>
        </w:rPr>
      </w:pPr>
      <w:r w:rsidRPr="00810158">
        <w:rPr>
          <w:lang w:val="fr-FR"/>
        </w:rPr>
        <w:t>En 2012, le registre des monuments contenait 234.803 monuments mobiles, dont</w:t>
      </w:r>
      <w:r w:rsidR="001F2096" w:rsidRPr="00810158">
        <w:rPr>
          <w:lang w:val="fr-FR"/>
        </w:rPr>
        <w:t>:</w:t>
      </w:r>
    </w:p>
    <w:p w:rsidR="00203B26" w:rsidRPr="00810158" w:rsidRDefault="00203B26" w:rsidP="00B04B85">
      <w:pPr>
        <w:numPr>
          <w:ilvl w:val="0"/>
          <w:numId w:val="334"/>
        </w:numPr>
        <w:adjustRightInd w:val="0"/>
        <w:ind w:right="851"/>
        <w:jc w:val="both"/>
        <w:rPr>
          <w:lang w:val="fr-FR"/>
        </w:rPr>
      </w:pPr>
      <w:r w:rsidRPr="00810158">
        <w:rPr>
          <w:lang w:val="fr-FR"/>
        </w:rPr>
        <w:t>l'équipement des temples – 169.193,</w:t>
      </w:r>
    </w:p>
    <w:p w:rsidR="00203B26" w:rsidRPr="00810158" w:rsidRDefault="00203B26" w:rsidP="00B04B85">
      <w:pPr>
        <w:numPr>
          <w:ilvl w:val="0"/>
          <w:numId w:val="334"/>
        </w:numPr>
        <w:adjustRightInd w:val="0"/>
        <w:ind w:right="851"/>
        <w:jc w:val="both"/>
        <w:rPr>
          <w:lang w:val="fr-FR"/>
        </w:rPr>
      </w:pPr>
      <w:r w:rsidRPr="00810158">
        <w:rPr>
          <w:lang w:val="fr-FR"/>
        </w:rPr>
        <w:t>collections – 48.918,</w:t>
      </w:r>
    </w:p>
    <w:p w:rsidR="00203B26" w:rsidRPr="00810158" w:rsidRDefault="00203B26" w:rsidP="00B04B85">
      <w:pPr>
        <w:numPr>
          <w:ilvl w:val="0"/>
          <w:numId w:val="334"/>
        </w:numPr>
        <w:adjustRightInd w:val="0"/>
        <w:ind w:right="851"/>
        <w:jc w:val="both"/>
        <w:rPr>
          <w:lang w:val="fr-FR"/>
        </w:rPr>
      </w:pPr>
      <w:r w:rsidRPr="00810158">
        <w:rPr>
          <w:lang w:val="fr-FR"/>
        </w:rPr>
        <w:t>autres (pierres tombales, chapelles routières, etc</w:t>
      </w:r>
      <w:r w:rsidR="008B5EC3" w:rsidRPr="00810158">
        <w:rPr>
          <w:lang w:val="fr-FR"/>
        </w:rPr>
        <w:t>.</w:t>
      </w:r>
      <w:r w:rsidRPr="00810158">
        <w:rPr>
          <w:lang w:val="fr-FR"/>
        </w:rPr>
        <w:t>) – 16</w:t>
      </w:r>
      <w:r w:rsidR="00AC4FA4">
        <w:rPr>
          <w:lang w:val="fr-FR"/>
        </w:rPr>
        <w:t>.</w:t>
      </w:r>
      <w:r w:rsidRPr="00810158">
        <w:rPr>
          <w:lang w:val="fr-FR"/>
        </w:rPr>
        <w:t>692.</w:t>
      </w:r>
    </w:p>
    <w:p w:rsidR="00203B26" w:rsidRPr="00810158" w:rsidRDefault="00203B26" w:rsidP="00203B26">
      <w:pPr>
        <w:pStyle w:val="Akapitzlist"/>
        <w:ind w:left="360"/>
        <w:jc w:val="both"/>
        <w:rPr>
          <w:i/>
          <w:lang w:val="fr-FR"/>
        </w:rPr>
      </w:pPr>
    </w:p>
    <w:p w:rsidR="00203B26" w:rsidRPr="00810158" w:rsidRDefault="00A6205E" w:rsidP="00203B26">
      <w:pPr>
        <w:jc w:val="both"/>
        <w:rPr>
          <w:b/>
          <w:lang w:val="fr-FR"/>
        </w:rPr>
      </w:pPr>
      <w:r>
        <w:rPr>
          <w:b/>
          <w:bCs/>
          <w:lang w:val="fr-FR"/>
        </w:rPr>
        <w:t>G</w:t>
      </w:r>
      <w:r w:rsidR="00203B26" w:rsidRPr="00810158">
        <w:rPr>
          <w:b/>
          <w:bCs/>
          <w:lang w:val="fr-FR"/>
        </w:rPr>
        <w:t>aranties de la liberté de création, la protection des droits d'auteur</w:t>
      </w:r>
    </w:p>
    <w:p w:rsidR="00203B26" w:rsidRPr="00810158" w:rsidRDefault="00203B26" w:rsidP="00203B26">
      <w:pPr>
        <w:jc w:val="both"/>
        <w:rPr>
          <w:lang w:val="fr-FR"/>
        </w:rPr>
      </w:pPr>
      <w:r w:rsidRPr="00810158">
        <w:rPr>
          <w:lang w:val="fr-FR"/>
        </w:rPr>
        <w:t xml:space="preserve">866. En 2013 ont commencé les travaux sur la modification de </w:t>
      </w:r>
      <w:r w:rsidR="00BD7160">
        <w:rPr>
          <w:lang w:val="fr-FR"/>
        </w:rPr>
        <w:t>la Loi sur</w:t>
      </w:r>
      <w:r w:rsidR="00FE5512">
        <w:rPr>
          <w:lang w:val="fr-FR"/>
        </w:rPr>
        <w:t xml:space="preserve"> le </w:t>
      </w:r>
      <w:r w:rsidRPr="00810158">
        <w:rPr>
          <w:lang w:val="fr-FR"/>
        </w:rPr>
        <w:t>droit d’auteur et aux droits voisins. Ils visent à introduire dans la législation polonaise les directives suivantes</w:t>
      </w:r>
      <w:r w:rsidR="001F2096" w:rsidRPr="00810158">
        <w:rPr>
          <w:lang w:val="fr-FR"/>
        </w:rPr>
        <w:t>:</w:t>
      </w:r>
    </w:p>
    <w:p w:rsidR="00203B26" w:rsidRPr="00810158" w:rsidRDefault="00203B26" w:rsidP="00B04B85">
      <w:pPr>
        <w:numPr>
          <w:ilvl w:val="0"/>
          <w:numId w:val="353"/>
        </w:numPr>
        <w:autoSpaceDE w:val="0"/>
        <w:autoSpaceDN w:val="0"/>
        <w:adjustRightInd w:val="0"/>
        <w:jc w:val="both"/>
        <w:rPr>
          <w:lang w:val="fr-FR"/>
        </w:rPr>
      </w:pPr>
      <w:r w:rsidRPr="00810158">
        <w:rPr>
          <w:lang w:val="fr-FR"/>
        </w:rPr>
        <w:t xml:space="preserve">2011/77/UE modifiant la directive 2006/116/CE relative à la durée de protection du droit d’auteur et de certains droits voisins (allongement de la protection des phonogrammes et des performances </w:t>
      </w:r>
      <w:r w:rsidR="008069C2" w:rsidRPr="00810158">
        <w:rPr>
          <w:lang w:val="fr-FR"/>
        </w:rPr>
        <w:t xml:space="preserve">qui s'y trouvent </w:t>
      </w:r>
      <w:r w:rsidRPr="00810158">
        <w:rPr>
          <w:lang w:val="fr-FR"/>
        </w:rPr>
        <w:t xml:space="preserve">de 50 </w:t>
      </w:r>
      <w:r w:rsidR="008069C2">
        <w:rPr>
          <w:lang w:val="fr-FR"/>
        </w:rPr>
        <w:t xml:space="preserve">à </w:t>
      </w:r>
      <w:r w:rsidRPr="00810158">
        <w:rPr>
          <w:lang w:val="fr-FR"/>
        </w:rPr>
        <w:t xml:space="preserve">70 </w:t>
      </w:r>
      <w:r w:rsidR="008069C2" w:rsidRPr="00810158">
        <w:rPr>
          <w:lang w:val="fr-FR"/>
        </w:rPr>
        <w:t>ans</w:t>
      </w:r>
      <w:r w:rsidRPr="00810158">
        <w:rPr>
          <w:lang w:val="fr-FR"/>
        </w:rPr>
        <w:t xml:space="preserve">, mesures visant à renforcer la position des artistes interprètes envers des producteurs dans une période prolongée de la protection), </w:t>
      </w:r>
    </w:p>
    <w:p w:rsidR="00203B26" w:rsidRPr="00810158" w:rsidRDefault="00203B26" w:rsidP="00B04B85">
      <w:pPr>
        <w:numPr>
          <w:ilvl w:val="0"/>
          <w:numId w:val="353"/>
        </w:numPr>
        <w:autoSpaceDE w:val="0"/>
        <w:autoSpaceDN w:val="0"/>
        <w:adjustRightInd w:val="0"/>
        <w:jc w:val="both"/>
        <w:rPr>
          <w:lang w:val="fr-FR"/>
        </w:rPr>
      </w:pPr>
      <w:r w:rsidRPr="00810158">
        <w:rPr>
          <w:lang w:val="fr-FR"/>
        </w:rPr>
        <w:t>2012/28/UE sur certaines utilisations autorisées des œuvres orphelines.</w:t>
      </w:r>
      <w:r w:rsidR="00055202" w:rsidRPr="00810158">
        <w:rPr>
          <w:lang w:val="fr-FR"/>
        </w:rPr>
        <w:t xml:space="preserve"> </w:t>
      </w:r>
    </w:p>
    <w:p w:rsidR="00203B26" w:rsidRPr="00810158" w:rsidRDefault="00203B26" w:rsidP="00203B26">
      <w:pPr>
        <w:autoSpaceDE w:val="0"/>
        <w:autoSpaceDN w:val="0"/>
        <w:adjustRightInd w:val="0"/>
        <w:jc w:val="both"/>
        <w:rPr>
          <w:lang w:val="fr-FR"/>
        </w:rPr>
      </w:pPr>
      <w:r w:rsidRPr="00810158">
        <w:rPr>
          <w:lang w:val="fr-FR"/>
        </w:rPr>
        <w:t xml:space="preserve">867. La modification concerne aussi les dispositions de </w:t>
      </w:r>
      <w:r w:rsidR="00BD7160">
        <w:rPr>
          <w:lang w:val="fr-FR"/>
        </w:rPr>
        <w:t>la Loi sur</w:t>
      </w:r>
      <w:r w:rsidRPr="00810158">
        <w:rPr>
          <w:lang w:val="fr-FR"/>
        </w:rPr>
        <w:t xml:space="preserve"> l'usage public autorisé, de manière à faciliter les activités des institutions éducatives, culturelles et scientifiques, ce qui exige de leur assurer une plus grande sécurité juridique lorsqu'elles utilisent des œuvres et des objets des droits voisins dans le cadre de l'usage autorisé. </w:t>
      </w:r>
    </w:p>
    <w:p w:rsidR="00203B26" w:rsidRPr="00810158" w:rsidRDefault="00203B26" w:rsidP="00203B26">
      <w:pPr>
        <w:autoSpaceDE w:val="0"/>
        <w:autoSpaceDN w:val="0"/>
        <w:adjustRightInd w:val="0"/>
        <w:jc w:val="both"/>
        <w:rPr>
          <w:lang w:val="fr-FR"/>
        </w:rPr>
      </w:pPr>
      <w:r w:rsidRPr="00810158">
        <w:rPr>
          <w:lang w:val="fr-FR"/>
        </w:rPr>
        <w:t xml:space="preserve">868. Les travaux sur la modification complémentaire à la mise en </w:t>
      </w:r>
      <w:r w:rsidR="008B150E" w:rsidRPr="00810158">
        <w:rPr>
          <w:lang w:val="fr-FR"/>
        </w:rPr>
        <w:t>œ</w:t>
      </w:r>
      <w:r w:rsidRPr="00810158">
        <w:rPr>
          <w:lang w:val="fr-FR"/>
        </w:rPr>
        <w:t xml:space="preserve">uvre de la directive 93/83/CEE relative à la coordination de certaines règles du droit d'auteur et des droits voisins du droit d'auteur applicables à la radiodiffusion par satellite et à la retransmission par câble. Les dispositions en vigueur du droit d'auteur ne permettent pas – contrairement à la directive – aux câblodistributeurs de résigner, dans certaines situations, de la médiation obligatoire des organisations de gestion collective dans le cas </w:t>
      </w:r>
      <w:r w:rsidR="00055202" w:rsidRPr="00810158">
        <w:rPr>
          <w:lang w:val="fr-FR"/>
        </w:rPr>
        <w:t>des observations finales</w:t>
      </w:r>
      <w:r w:rsidRPr="00810158">
        <w:rPr>
          <w:lang w:val="fr-FR"/>
        </w:rPr>
        <w:t xml:space="preserve"> des contrats relatifs à la rediffusion des œuvres et des objets de droits voisins.</w:t>
      </w:r>
    </w:p>
    <w:p w:rsidR="00203B26" w:rsidRPr="00810158" w:rsidRDefault="00203B26" w:rsidP="00203B26">
      <w:pPr>
        <w:autoSpaceDE w:val="0"/>
        <w:autoSpaceDN w:val="0"/>
        <w:adjustRightInd w:val="0"/>
        <w:jc w:val="both"/>
        <w:rPr>
          <w:lang w:val="fr-FR"/>
        </w:rPr>
      </w:pPr>
    </w:p>
    <w:p w:rsidR="00203B26" w:rsidRPr="00810158" w:rsidRDefault="00A6205E" w:rsidP="00203B26">
      <w:pPr>
        <w:jc w:val="both"/>
        <w:rPr>
          <w:b/>
          <w:lang w:val="fr-FR"/>
        </w:rPr>
      </w:pPr>
      <w:r>
        <w:rPr>
          <w:b/>
          <w:bCs/>
          <w:lang w:val="fr-FR"/>
        </w:rPr>
        <w:t>P</w:t>
      </w:r>
      <w:r w:rsidR="00203B26" w:rsidRPr="00810158">
        <w:rPr>
          <w:b/>
          <w:bCs/>
          <w:lang w:val="fr-FR"/>
        </w:rPr>
        <w:t>rotection et la promotion du patrimoine culturel, de la culture des minorités nationales et ethniques.</w:t>
      </w:r>
    </w:p>
    <w:p w:rsidR="00203B26" w:rsidRPr="00810158" w:rsidRDefault="00203B26" w:rsidP="00203B26">
      <w:pPr>
        <w:jc w:val="both"/>
        <w:rPr>
          <w:lang w:val="fr-FR"/>
        </w:rPr>
      </w:pPr>
      <w:r w:rsidRPr="00810158">
        <w:rPr>
          <w:lang w:val="fr-FR"/>
        </w:rPr>
        <w:t>869. Les actions en matière de la protection et de la promotion du patrimoine culturel des minorités nationales et ethniques</w:t>
      </w:r>
      <w:r w:rsidR="001F2096" w:rsidRPr="00810158">
        <w:rPr>
          <w:lang w:val="fr-FR"/>
        </w:rPr>
        <w:t>:</w:t>
      </w:r>
    </w:p>
    <w:p w:rsidR="00203B26" w:rsidRPr="00810158" w:rsidRDefault="00203B26" w:rsidP="00B04B85">
      <w:pPr>
        <w:pStyle w:val="Akapitzlist"/>
        <w:numPr>
          <w:ilvl w:val="0"/>
          <w:numId w:val="90"/>
        </w:numPr>
        <w:jc w:val="both"/>
        <w:rPr>
          <w:lang w:val="fr-FR"/>
        </w:rPr>
      </w:pPr>
      <w:r w:rsidRPr="00810158">
        <w:rPr>
          <w:lang w:val="fr-FR"/>
        </w:rPr>
        <w:t>le rapport sur la mise en œuvre de la Convention internationale sur l'élimination de toutes les formes de discrimination raciale (CERD/C/POL/20-21),</w:t>
      </w:r>
    </w:p>
    <w:p w:rsidR="00203B26" w:rsidRPr="00810158" w:rsidRDefault="00203B26" w:rsidP="00B04B85">
      <w:pPr>
        <w:pStyle w:val="Akapitzlist"/>
        <w:numPr>
          <w:ilvl w:val="0"/>
          <w:numId w:val="90"/>
        </w:numPr>
        <w:jc w:val="both"/>
        <w:rPr>
          <w:rFonts w:eastAsiaTheme="minorHAnsi"/>
          <w:lang w:val="fr-FR"/>
        </w:rPr>
      </w:pPr>
      <w:r w:rsidRPr="00810158">
        <w:rPr>
          <w:lang w:val="fr-FR"/>
        </w:rPr>
        <w:t>le rapport sur la mise en œuvre de la Convention-cadre du Conseil de l'Europe pour la protection des minorités nationales et ethniques (ACFC/SR/III(2012) 005),</w:t>
      </w:r>
    </w:p>
    <w:p w:rsidR="00203B26" w:rsidRPr="00810158" w:rsidRDefault="00203B26" w:rsidP="00B04B85">
      <w:pPr>
        <w:pStyle w:val="Akapitzlist"/>
        <w:numPr>
          <w:ilvl w:val="0"/>
          <w:numId w:val="90"/>
        </w:numPr>
        <w:jc w:val="both"/>
        <w:rPr>
          <w:rFonts w:eastAsiaTheme="minorHAnsi"/>
          <w:lang w:val="fr-FR"/>
        </w:rPr>
      </w:pPr>
      <w:r w:rsidRPr="00810158">
        <w:rPr>
          <w:lang w:val="fr-FR"/>
        </w:rPr>
        <w:t>le rapport sur la mise en œuvre de la Charte européenne des langues régionales ou minoritaires (MIN-LANG/PR (2010) 9).</w:t>
      </w:r>
    </w:p>
    <w:p w:rsidR="00203B26" w:rsidRPr="00810158" w:rsidRDefault="00203B26" w:rsidP="00203B26">
      <w:pPr>
        <w:jc w:val="both"/>
        <w:rPr>
          <w:lang w:val="fr-FR"/>
        </w:rPr>
      </w:pPr>
      <w:r w:rsidRPr="00810158">
        <w:rPr>
          <w:lang w:val="fr-FR"/>
        </w:rPr>
        <w:t xml:space="preserve">870. Le ministre chargé des confessions religieuses et des minorités nationales et ethniques </w:t>
      </w:r>
      <w:r w:rsidR="008069C2">
        <w:rPr>
          <w:lang w:val="fr-FR"/>
        </w:rPr>
        <w:t>verse</w:t>
      </w:r>
      <w:r w:rsidRPr="00810158">
        <w:rPr>
          <w:lang w:val="fr-FR"/>
        </w:rPr>
        <w:t xml:space="preserve"> des subventions pour la mise en œuvre des tâches visant à la protection, à la préservation et au développement de l'identité culturelle des minorités nationales et ethniques et à la préservation et au développement de la langue régionale. Les subventions sont destinées</w:t>
      </w:r>
      <w:r w:rsidR="001F2096" w:rsidRPr="00810158">
        <w:rPr>
          <w:lang w:val="fr-FR"/>
        </w:rPr>
        <w:t>:</w:t>
      </w:r>
      <w:r w:rsidRPr="00810158">
        <w:rPr>
          <w:lang w:val="fr-FR"/>
        </w:rPr>
        <w:t xml:space="preserve"> </w:t>
      </w:r>
    </w:p>
    <w:p w:rsidR="00203B26" w:rsidRPr="00810158" w:rsidRDefault="00203B26" w:rsidP="00B04B85">
      <w:pPr>
        <w:pStyle w:val="Akapitzlist"/>
        <w:numPr>
          <w:ilvl w:val="0"/>
          <w:numId w:val="389"/>
        </w:numPr>
        <w:jc w:val="both"/>
        <w:rPr>
          <w:lang w:val="fr-FR"/>
        </w:rPr>
      </w:pPr>
      <w:r w:rsidRPr="00810158">
        <w:rPr>
          <w:lang w:val="fr-FR"/>
        </w:rPr>
        <w:t xml:space="preserve">à la publication des journaux et des livres, </w:t>
      </w:r>
    </w:p>
    <w:p w:rsidR="00203B26" w:rsidRPr="00810158" w:rsidRDefault="008B5EC3" w:rsidP="00B04B85">
      <w:pPr>
        <w:pStyle w:val="Akapitzlist"/>
        <w:numPr>
          <w:ilvl w:val="0"/>
          <w:numId w:val="389"/>
        </w:numPr>
        <w:jc w:val="both"/>
        <w:rPr>
          <w:lang w:val="fr-FR"/>
        </w:rPr>
      </w:pPr>
      <w:r w:rsidRPr="00810158">
        <w:rPr>
          <w:lang w:val="fr-FR"/>
        </w:rPr>
        <w:t>aux émissions radiophoniques</w:t>
      </w:r>
      <w:r w:rsidR="00203B26" w:rsidRPr="00810158">
        <w:rPr>
          <w:lang w:val="fr-FR"/>
        </w:rPr>
        <w:t xml:space="preserve"> et télévisées diffusées par les diffuseurs privés dans la langue des minorités et la langue régionale, </w:t>
      </w:r>
    </w:p>
    <w:p w:rsidR="00203B26" w:rsidRPr="00810158" w:rsidRDefault="00203B26" w:rsidP="00B04B85">
      <w:pPr>
        <w:pStyle w:val="Akapitzlist"/>
        <w:numPr>
          <w:ilvl w:val="0"/>
          <w:numId w:val="389"/>
        </w:numPr>
        <w:jc w:val="both"/>
        <w:rPr>
          <w:lang w:val="fr-FR"/>
        </w:rPr>
      </w:pPr>
      <w:r w:rsidRPr="00810158">
        <w:rPr>
          <w:lang w:val="fr-FR"/>
        </w:rPr>
        <w:t xml:space="preserve">aux projets mis en </w:t>
      </w:r>
      <w:r w:rsidR="008B150E" w:rsidRPr="00810158">
        <w:rPr>
          <w:lang w:val="fr-FR"/>
        </w:rPr>
        <w:t>œ</w:t>
      </w:r>
      <w:r w:rsidRPr="00810158">
        <w:rPr>
          <w:lang w:val="fr-FR"/>
        </w:rPr>
        <w:t>uvre sur Internet, y compris l'activité des stations de radio sur Internet,</w:t>
      </w:r>
    </w:p>
    <w:p w:rsidR="00203B26" w:rsidRPr="00810158" w:rsidRDefault="00203B26" w:rsidP="00B04B85">
      <w:pPr>
        <w:pStyle w:val="Akapitzlist"/>
        <w:numPr>
          <w:ilvl w:val="0"/>
          <w:numId w:val="389"/>
        </w:numPr>
        <w:jc w:val="both"/>
        <w:rPr>
          <w:lang w:val="fr-FR"/>
        </w:rPr>
      </w:pPr>
      <w:r w:rsidRPr="00810158">
        <w:rPr>
          <w:lang w:val="fr-FR"/>
        </w:rPr>
        <w:t>aux festivals, concerts, foires, soirées, concours de poésie et de chanson.</w:t>
      </w:r>
    </w:p>
    <w:p w:rsidR="00203B26" w:rsidRPr="00810158" w:rsidRDefault="00203B26" w:rsidP="00B04B85">
      <w:pPr>
        <w:pStyle w:val="Akapitzlist"/>
        <w:numPr>
          <w:ilvl w:val="0"/>
          <w:numId w:val="389"/>
        </w:numPr>
        <w:jc w:val="both"/>
        <w:rPr>
          <w:lang w:val="fr-FR"/>
        </w:rPr>
      </w:pPr>
      <w:r w:rsidRPr="00810158">
        <w:rPr>
          <w:lang w:val="fr-FR"/>
        </w:rPr>
        <w:t>à l'activité des groupes artistiques amateurs des minorités,</w:t>
      </w:r>
    </w:p>
    <w:p w:rsidR="00203B26" w:rsidRPr="00810158" w:rsidRDefault="00203B26" w:rsidP="00B04B85">
      <w:pPr>
        <w:pStyle w:val="Akapitzlist"/>
        <w:numPr>
          <w:ilvl w:val="0"/>
          <w:numId w:val="389"/>
        </w:numPr>
        <w:jc w:val="both"/>
        <w:rPr>
          <w:lang w:val="fr-FR"/>
        </w:rPr>
      </w:pPr>
      <w:r w:rsidRPr="00810158">
        <w:rPr>
          <w:lang w:val="fr-FR"/>
        </w:rPr>
        <w:t>aux bibliothèques, archives, centres culturels et halls du souvenir,</w:t>
      </w:r>
    </w:p>
    <w:p w:rsidR="00203B26" w:rsidRPr="00810158" w:rsidRDefault="00203B26" w:rsidP="00B04B85">
      <w:pPr>
        <w:pStyle w:val="Akapitzlist"/>
        <w:numPr>
          <w:ilvl w:val="0"/>
          <w:numId w:val="389"/>
        </w:numPr>
        <w:jc w:val="both"/>
        <w:rPr>
          <w:lang w:val="fr-FR"/>
        </w:rPr>
      </w:pPr>
      <w:r w:rsidRPr="00810158">
        <w:rPr>
          <w:lang w:val="fr-FR"/>
        </w:rPr>
        <w:t>aux activités adressées aux enfants et adolescents – centres communautaires linguistiques, théâtres, ateliers et camps,</w:t>
      </w:r>
    </w:p>
    <w:p w:rsidR="00203B26" w:rsidRPr="00810158" w:rsidRDefault="00203B26" w:rsidP="00B04B85">
      <w:pPr>
        <w:pStyle w:val="Akapitzlist"/>
        <w:numPr>
          <w:ilvl w:val="0"/>
          <w:numId w:val="389"/>
        </w:numPr>
        <w:jc w:val="both"/>
        <w:rPr>
          <w:lang w:val="fr-FR"/>
        </w:rPr>
      </w:pPr>
      <w:r w:rsidRPr="00810158">
        <w:rPr>
          <w:lang w:val="fr-FR"/>
        </w:rPr>
        <w:t xml:space="preserve">aux investissements, </w:t>
      </w:r>
    </w:p>
    <w:p w:rsidR="00203B26" w:rsidRPr="00810158" w:rsidRDefault="00203B26" w:rsidP="00B04B85">
      <w:pPr>
        <w:pStyle w:val="Akapitzlist"/>
        <w:numPr>
          <w:ilvl w:val="0"/>
          <w:numId w:val="389"/>
        </w:numPr>
        <w:jc w:val="both"/>
        <w:rPr>
          <w:lang w:val="fr-FR"/>
        </w:rPr>
      </w:pPr>
      <w:r w:rsidRPr="00810158">
        <w:rPr>
          <w:lang w:val="fr-FR"/>
        </w:rPr>
        <w:t>à l'activité des minorités nationales et ethniques et des communautés utilisant la langue régionale.</w:t>
      </w:r>
    </w:p>
    <w:p w:rsidR="00203B26" w:rsidRPr="00810158" w:rsidRDefault="00203B26" w:rsidP="00203B26">
      <w:pPr>
        <w:jc w:val="both"/>
        <w:rPr>
          <w:szCs w:val="22"/>
          <w:lang w:val="fr-FR"/>
        </w:rPr>
      </w:pPr>
      <w:r w:rsidRPr="00810158">
        <w:rPr>
          <w:lang w:val="fr-FR"/>
        </w:rPr>
        <w:t xml:space="preserve">871. </w:t>
      </w:r>
      <w:r w:rsidRPr="00810158">
        <w:rPr>
          <w:szCs w:val="22"/>
          <w:lang w:val="fr-FR"/>
        </w:rPr>
        <w:t xml:space="preserve">Le Ministère de la Culture et du Patrimoine national met en </w:t>
      </w:r>
      <w:r w:rsidR="008B150E" w:rsidRPr="00810158">
        <w:rPr>
          <w:szCs w:val="22"/>
          <w:lang w:val="fr-FR"/>
        </w:rPr>
        <w:t>œ</w:t>
      </w:r>
      <w:r w:rsidRPr="00810158">
        <w:rPr>
          <w:szCs w:val="22"/>
          <w:lang w:val="fr-FR"/>
        </w:rPr>
        <w:t xml:space="preserve">uvre et subventionne les projets diffusant et promouvant les traditions des minorités nationales et ethniques. Ce sont des activités cycliques (par exemple, Festival international des groupes folklore des enfants des minorités nationales à Węgorzewo, Dictée cachoube, Festival de la culture juive SIMCHA, Festival international des films </w:t>
      </w:r>
      <w:r w:rsidR="009729AA">
        <w:rPr>
          <w:szCs w:val="22"/>
          <w:lang w:val="fr-FR"/>
        </w:rPr>
        <w:t>“</w:t>
      </w:r>
      <w:r w:rsidRPr="00810158">
        <w:rPr>
          <w:szCs w:val="22"/>
          <w:lang w:val="fr-FR"/>
        </w:rPr>
        <w:t>Motifs juifs</w:t>
      </w:r>
      <w:r w:rsidR="009729AA">
        <w:rPr>
          <w:szCs w:val="22"/>
          <w:lang w:val="fr-FR"/>
        </w:rPr>
        <w:t>”</w:t>
      </w:r>
      <w:r w:rsidRPr="00810158">
        <w:rPr>
          <w:szCs w:val="22"/>
          <w:lang w:val="fr-FR"/>
        </w:rPr>
        <w:t xml:space="preserve">) et uniques (par exemple, la promotion des rites folklores des </w:t>
      </w:r>
      <w:r w:rsidR="008069C2">
        <w:rPr>
          <w:szCs w:val="22"/>
          <w:lang w:val="fr-FR"/>
        </w:rPr>
        <w:t>Łemkowie</w:t>
      </w:r>
      <w:r w:rsidRPr="00810158">
        <w:rPr>
          <w:szCs w:val="22"/>
          <w:lang w:val="fr-FR"/>
        </w:rPr>
        <w:t xml:space="preserve"> par la reconstruction et la présentation du spectacle artistique </w:t>
      </w:r>
      <w:r w:rsidR="009729AA">
        <w:rPr>
          <w:szCs w:val="22"/>
          <w:lang w:val="fr-FR"/>
        </w:rPr>
        <w:t>“</w:t>
      </w:r>
      <w:r w:rsidRPr="00810158">
        <w:rPr>
          <w:szCs w:val="22"/>
          <w:lang w:val="fr-FR"/>
        </w:rPr>
        <w:t>Łemkowskie oczepiny</w:t>
      </w:r>
      <w:r w:rsidR="009729AA">
        <w:rPr>
          <w:szCs w:val="22"/>
          <w:lang w:val="fr-FR"/>
        </w:rPr>
        <w:t>”</w:t>
      </w:r>
      <w:r w:rsidRPr="00810158">
        <w:rPr>
          <w:szCs w:val="22"/>
          <w:lang w:val="fr-FR"/>
        </w:rPr>
        <w:t xml:space="preserve">, </w:t>
      </w:r>
      <w:r w:rsidR="009729AA">
        <w:rPr>
          <w:szCs w:val="22"/>
          <w:lang w:val="fr-FR"/>
        </w:rPr>
        <w:t>“</w:t>
      </w:r>
      <w:r w:rsidRPr="00810158">
        <w:rPr>
          <w:szCs w:val="22"/>
          <w:lang w:val="fr-FR"/>
        </w:rPr>
        <w:t>Jak cadyk z Bobowej córkę wydawał...</w:t>
      </w:r>
      <w:r w:rsidR="009729AA">
        <w:rPr>
          <w:szCs w:val="22"/>
          <w:lang w:val="fr-FR"/>
        </w:rPr>
        <w:t>”</w:t>
      </w:r>
      <w:r w:rsidRPr="00810158">
        <w:rPr>
          <w:szCs w:val="22"/>
          <w:lang w:val="fr-FR"/>
        </w:rPr>
        <w:t xml:space="preserve"> – Jours de la culture juive à Bobowa).</w:t>
      </w:r>
    </w:p>
    <w:p w:rsidR="00203B26" w:rsidRPr="00810158" w:rsidRDefault="00203B26" w:rsidP="00203B26">
      <w:pPr>
        <w:pStyle w:val="Nagwek"/>
        <w:tabs>
          <w:tab w:val="left" w:pos="5040"/>
        </w:tabs>
        <w:jc w:val="both"/>
        <w:rPr>
          <w:sz w:val="24"/>
          <w:szCs w:val="24"/>
          <w:lang w:val="fr-FR"/>
        </w:rPr>
      </w:pPr>
      <w:r w:rsidRPr="00810158">
        <w:rPr>
          <w:sz w:val="24"/>
          <w:szCs w:val="24"/>
          <w:lang w:val="fr-FR"/>
        </w:rPr>
        <w:t>872. Les traditions des minorités nationales et ethniques sont promues de plus en plus souvent sous la forme de publications scientifiques (publications, enregistrements en studio), soutenus par des fonds du ministère de la Culture et du Patrimoine national. Par exemple</w:t>
      </w:r>
      <w:r w:rsidR="001F2096" w:rsidRPr="00810158">
        <w:rPr>
          <w:sz w:val="24"/>
          <w:szCs w:val="24"/>
          <w:lang w:val="fr-FR"/>
        </w:rPr>
        <w:t>:</w:t>
      </w:r>
      <w:r w:rsidRPr="00810158">
        <w:rPr>
          <w:sz w:val="24"/>
          <w:szCs w:val="24"/>
          <w:lang w:val="fr-FR"/>
        </w:rPr>
        <w:t xml:space="preserve"> la publication </w:t>
      </w:r>
      <w:r w:rsidR="009729AA">
        <w:rPr>
          <w:sz w:val="24"/>
          <w:szCs w:val="24"/>
          <w:lang w:val="fr-FR"/>
        </w:rPr>
        <w:t>“</w:t>
      </w:r>
      <w:r w:rsidRPr="00810158">
        <w:rPr>
          <w:sz w:val="24"/>
          <w:szCs w:val="24"/>
          <w:lang w:val="fr-FR"/>
        </w:rPr>
        <w:t>Słowińcy</w:t>
      </w:r>
      <w:r w:rsidR="009729AA">
        <w:rPr>
          <w:sz w:val="24"/>
          <w:szCs w:val="24"/>
          <w:lang w:val="fr-FR"/>
        </w:rPr>
        <w:t>”</w:t>
      </w:r>
      <w:r w:rsidRPr="00810158">
        <w:rPr>
          <w:sz w:val="24"/>
          <w:szCs w:val="24"/>
          <w:lang w:val="fr-FR"/>
        </w:rPr>
        <w:t xml:space="preserve"> (</w:t>
      </w:r>
      <w:r w:rsidR="008069C2">
        <w:rPr>
          <w:sz w:val="24"/>
          <w:szCs w:val="24"/>
          <w:lang w:val="fr-FR"/>
        </w:rPr>
        <w:t>Kaszubi - Cachoubes</w:t>
      </w:r>
      <w:r w:rsidRPr="00810158">
        <w:rPr>
          <w:sz w:val="24"/>
          <w:szCs w:val="24"/>
          <w:lang w:val="fr-FR"/>
        </w:rPr>
        <w:t>), l'enregistrement d</w:t>
      </w:r>
      <w:r w:rsidR="00871555">
        <w:rPr>
          <w:sz w:val="24"/>
          <w:szCs w:val="24"/>
          <w:lang w:val="fr-FR"/>
        </w:rPr>
        <w:t>es chansons ménagères des karaïm</w:t>
      </w:r>
      <w:r w:rsidRPr="00810158">
        <w:rPr>
          <w:sz w:val="24"/>
          <w:szCs w:val="24"/>
          <w:lang w:val="fr-FR"/>
        </w:rPr>
        <w:t xml:space="preserve">es, la publication </w:t>
      </w:r>
      <w:r w:rsidR="009729AA">
        <w:rPr>
          <w:sz w:val="24"/>
          <w:szCs w:val="24"/>
          <w:lang w:val="fr-FR"/>
        </w:rPr>
        <w:t>“</w:t>
      </w:r>
      <w:r w:rsidRPr="00810158">
        <w:rPr>
          <w:sz w:val="24"/>
          <w:szCs w:val="24"/>
          <w:lang w:val="fr-FR"/>
        </w:rPr>
        <w:t xml:space="preserve">Le ghetto de </w:t>
      </w:r>
      <w:r w:rsidR="009665E8">
        <w:rPr>
          <w:sz w:val="24"/>
          <w:szCs w:val="24"/>
          <w:lang w:val="fr-FR"/>
        </w:rPr>
        <w:t>Warszawa</w:t>
      </w:r>
      <w:r w:rsidRPr="00810158">
        <w:rPr>
          <w:sz w:val="24"/>
          <w:szCs w:val="24"/>
          <w:lang w:val="fr-FR"/>
        </w:rPr>
        <w:t>. Le guide de la ville inexistante</w:t>
      </w:r>
      <w:r w:rsidR="009729AA">
        <w:rPr>
          <w:sz w:val="24"/>
          <w:szCs w:val="24"/>
          <w:lang w:val="fr-FR"/>
        </w:rPr>
        <w:t>”</w:t>
      </w:r>
      <w:r w:rsidRPr="00810158">
        <w:rPr>
          <w:sz w:val="24"/>
          <w:szCs w:val="24"/>
          <w:lang w:val="fr-FR"/>
        </w:rPr>
        <w:t>.</w:t>
      </w:r>
    </w:p>
    <w:p w:rsidR="00203B26" w:rsidRPr="00810158" w:rsidRDefault="00203B26" w:rsidP="00203B26">
      <w:pPr>
        <w:pStyle w:val="Nagwek"/>
        <w:tabs>
          <w:tab w:val="left" w:pos="5040"/>
        </w:tabs>
        <w:jc w:val="both"/>
        <w:rPr>
          <w:sz w:val="24"/>
          <w:szCs w:val="24"/>
          <w:lang w:val="fr-FR"/>
        </w:rPr>
      </w:pPr>
      <w:r w:rsidRPr="00810158">
        <w:rPr>
          <w:sz w:val="24"/>
          <w:szCs w:val="24"/>
          <w:lang w:val="fr-FR"/>
        </w:rPr>
        <w:t xml:space="preserve">873. Les questions de la protection </w:t>
      </w:r>
      <w:r w:rsidR="008B5EC3" w:rsidRPr="00810158">
        <w:rPr>
          <w:sz w:val="24"/>
          <w:szCs w:val="24"/>
          <w:lang w:val="fr-FR"/>
        </w:rPr>
        <w:t>du patrimoine culturel</w:t>
      </w:r>
      <w:r w:rsidRPr="00810158">
        <w:rPr>
          <w:sz w:val="24"/>
          <w:szCs w:val="24"/>
          <w:lang w:val="fr-FR"/>
        </w:rPr>
        <w:t xml:space="preserve"> sont régies par </w:t>
      </w:r>
      <w:r w:rsidR="00BD7160">
        <w:rPr>
          <w:sz w:val="24"/>
          <w:szCs w:val="24"/>
          <w:lang w:val="fr-FR"/>
        </w:rPr>
        <w:t>la Loi sur</w:t>
      </w:r>
      <w:r w:rsidRPr="00810158">
        <w:rPr>
          <w:sz w:val="24"/>
          <w:szCs w:val="24"/>
          <w:lang w:val="fr-FR"/>
        </w:rPr>
        <w:t xml:space="preserve"> la protection des monuments et à l'entretien des monuments. Dans les années 2007-2012, 23 installations, y compris les monuments des minorités religieuses (les mosquées et les cimetières musulmans à Bohoniki et Kruszyniany), ont été classées au titre des monuments historiques, c'est-à-dire des installations présentant un intérêt matériel et </w:t>
      </w:r>
      <w:r w:rsidR="00871555">
        <w:rPr>
          <w:sz w:val="24"/>
          <w:szCs w:val="24"/>
          <w:lang w:val="fr-FR"/>
        </w:rPr>
        <w:t>spirituel</w:t>
      </w:r>
      <w:r w:rsidRPr="00810158">
        <w:rPr>
          <w:sz w:val="24"/>
          <w:szCs w:val="24"/>
          <w:lang w:val="fr-FR"/>
        </w:rPr>
        <w:t xml:space="preserve">. Les </w:t>
      </w:r>
      <w:r w:rsidR="009729AA">
        <w:rPr>
          <w:sz w:val="24"/>
          <w:szCs w:val="24"/>
          <w:lang w:val="fr-FR"/>
        </w:rPr>
        <w:t>“</w:t>
      </w:r>
      <w:r w:rsidRPr="00810158">
        <w:rPr>
          <w:sz w:val="24"/>
          <w:szCs w:val="24"/>
          <w:lang w:val="fr-FR"/>
        </w:rPr>
        <w:t>églises orthodoxes en bois dans la région polono-ukranienne des Carpates</w:t>
      </w:r>
      <w:r w:rsidR="009729AA">
        <w:rPr>
          <w:sz w:val="24"/>
          <w:szCs w:val="24"/>
          <w:lang w:val="fr-FR"/>
        </w:rPr>
        <w:t>”</w:t>
      </w:r>
      <w:r w:rsidRPr="00810158">
        <w:rPr>
          <w:sz w:val="24"/>
          <w:szCs w:val="24"/>
          <w:lang w:val="fr-FR"/>
        </w:rPr>
        <w:t xml:space="preserve"> ont été inscrites sur la </w:t>
      </w:r>
      <w:r w:rsidR="009729AA">
        <w:rPr>
          <w:sz w:val="24"/>
          <w:szCs w:val="24"/>
          <w:lang w:val="fr-FR"/>
        </w:rPr>
        <w:t>“</w:t>
      </w:r>
      <w:r w:rsidRPr="00810158">
        <w:rPr>
          <w:sz w:val="24"/>
          <w:szCs w:val="24"/>
          <w:lang w:val="fr-FR"/>
        </w:rPr>
        <w:t>liste du patrimoine mondial</w:t>
      </w:r>
      <w:r w:rsidR="009729AA">
        <w:rPr>
          <w:sz w:val="24"/>
          <w:szCs w:val="24"/>
          <w:lang w:val="fr-FR"/>
        </w:rPr>
        <w:t>”</w:t>
      </w:r>
      <w:r w:rsidRPr="00810158">
        <w:rPr>
          <w:sz w:val="24"/>
          <w:szCs w:val="24"/>
          <w:lang w:val="fr-FR"/>
        </w:rPr>
        <w:t xml:space="preserve"> de l’Unesco en 2013</w:t>
      </w:r>
      <w:r w:rsidR="00871555">
        <w:rPr>
          <w:sz w:val="24"/>
          <w:szCs w:val="24"/>
          <w:lang w:val="fr-FR"/>
        </w:rPr>
        <w:t xml:space="preserve"> </w:t>
      </w:r>
      <w:r w:rsidR="00871555" w:rsidRPr="00810158">
        <w:rPr>
          <w:sz w:val="24"/>
          <w:szCs w:val="24"/>
          <w:lang w:val="fr-FR"/>
        </w:rPr>
        <w:t>(inscription transfrontalière polono-ukranienne)</w:t>
      </w:r>
      <w:r w:rsidRPr="00810158">
        <w:rPr>
          <w:sz w:val="24"/>
          <w:szCs w:val="24"/>
          <w:lang w:val="fr-FR"/>
        </w:rPr>
        <w:t xml:space="preserve">. </w:t>
      </w:r>
    </w:p>
    <w:p w:rsidR="00203B26" w:rsidRPr="00810158" w:rsidRDefault="00203B26" w:rsidP="00203B26">
      <w:pPr>
        <w:pStyle w:val="Nagwek"/>
        <w:tabs>
          <w:tab w:val="left" w:pos="5040"/>
        </w:tabs>
        <w:jc w:val="both"/>
        <w:rPr>
          <w:sz w:val="24"/>
          <w:szCs w:val="24"/>
          <w:lang w:val="fr-FR"/>
        </w:rPr>
      </w:pPr>
      <w:r w:rsidRPr="00810158">
        <w:rPr>
          <w:sz w:val="24"/>
          <w:szCs w:val="24"/>
          <w:lang w:val="fr-FR"/>
        </w:rPr>
        <w:t xml:space="preserve">874. Le ministère de la Culture et du Patrimoine national met en </w:t>
      </w:r>
      <w:r w:rsidR="008B150E" w:rsidRPr="00810158">
        <w:rPr>
          <w:sz w:val="24"/>
          <w:szCs w:val="24"/>
          <w:lang w:val="fr-FR"/>
        </w:rPr>
        <w:t>œ</w:t>
      </w:r>
      <w:r w:rsidRPr="00810158">
        <w:rPr>
          <w:sz w:val="24"/>
          <w:szCs w:val="24"/>
          <w:lang w:val="fr-FR"/>
        </w:rPr>
        <w:t>uvre des projets en matière de la protection des monuments qui commémorent la tradition et la culture des minorités nationales et ethniques en Pologne, y compris des projets importants au niveau régional et local, par exemple:</w:t>
      </w:r>
    </w:p>
    <w:p w:rsidR="00203B26" w:rsidRPr="00810158" w:rsidRDefault="00203B26" w:rsidP="00B04B85">
      <w:pPr>
        <w:pStyle w:val="Nagwek"/>
        <w:numPr>
          <w:ilvl w:val="0"/>
          <w:numId w:val="390"/>
        </w:numPr>
        <w:tabs>
          <w:tab w:val="left" w:pos="5040"/>
        </w:tabs>
        <w:jc w:val="both"/>
        <w:rPr>
          <w:sz w:val="24"/>
          <w:szCs w:val="24"/>
          <w:lang w:val="fr-FR"/>
        </w:rPr>
      </w:pPr>
      <w:r w:rsidRPr="00810158">
        <w:rPr>
          <w:sz w:val="24"/>
          <w:szCs w:val="24"/>
          <w:lang w:val="fr-FR"/>
        </w:rPr>
        <w:t>la conservation du cimetière karaï</w:t>
      </w:r>
      <w:r w:rsidR="00871555">
        <w:rPr>
          <w:sz w:val="24"/>
          <w:szCs w:val="24"/>
          <w:lang w:val="fr-FR"/>
        </w:rPr>
        <w:t>m</w:t>
      </w:r>
      <w:r w:rsidRPr="00810158">
        <w:rPr>
          <w:sz w:val="24"/>
          <w:szCs w:val="24"/>
          <w:lang w:val="fr-FR"/>
        </w:rPr>
        <w:t xml:space="preserve">e à </w:t>
      </w:r>
      <w:r w:rsidR="009665E8">
        <w:rPr>
          <w:sz w:val="24"/>
          <w:szCs w:val="24"/>
          <w:lang w:val="fr-FR"/>
        </w:rPr>
        <w:t>Warszawa</w:t>
      </w:r>
      <w:r w:rsidRPr="00810158">
        <w:rPr>
          <w:sz w:val="24"/>
          <w:szCs w:val="24"/>
          <w:lang w:val="fr-FR"/>
        </w:rPr>
        <w:t>, la construction du Centre de l’éducation et de la culture musulmane des Tatars polonais à Kruszyniany, la rénovation des monuments funéraires des Arméniens polonais en Po</w:t>
      </w:r>
      <w:r w:rsidR="00871555">
        <w:rPr>
          <w:sz w:val="24"/>
          <w:szCs w:val="24"/>
          <w:lang w:val="fr-FR"/>
        </w:rPr>
        <w:t>kucie</w:t>
      </w:r>
      <w:r w:rsidRPr="00810158">
        <w:rPr>
          <w:sz w:val="24"/>
          <w:szCs w:val="24"/>
          <w:lang w:val="fr-FR"/>
        </w:rPr>
        <w:t>,</w:t>
      </w:r>
    </w:p>
    <w:p w:rsidR="00203B26" w:rsidRPr="00810158" w:rsidRDefault="00203B26" w:rsidP="00B04B85">
      <w:pPr>
        <w:pStyle w:val="Nagwek"/>
        <w:numPr>
          <w:ilvl w:val="0"/>
          <w:numId w:val="390"/>
        </w:numPr>
        <w:tabs>
          <w:tab w:val="left" w:pos="5040"/>
        </w:tabs>
        <w:jc w:val="both"/>
        <w:rPr>
          <w:sz w:val="24"/>
          <w:szCs w:val="24"/>
          <w:lang w:val="fr-FR"/>
        </w:rPr>
      </w:pPr>
      <w:r w:rsidRPr="00810158">
        <w:rPr>
          <w:sz w:val="24"/>
          <w:szCs w:val="24"/>
          <w:lang w:val="fr-FR"/>
        </w:rPr>
        <w:t xml:space="preserve">la conservation des manuscrites et des livres anciens des Arméniens, les travaux de conservation et de restauration de certains manuscrites et livres anciens. </w:t>
      </w:r>
    </w:p>
    <w:p w:rsidR="00203B26" w:rsidRPr="00810158" w:rsidRDefault="00203B26" w:rsidP="00203B26">
      <w:pPr>
        <w:pStyle w:val="Nagwek"/>
        <w:tabs>
          <w:tab w:val="left" w:pos="5040"/>
        </w:tabs>
        <w:jc w:val="both"/>
        <w:rPr>
          <w:sz w:val="24"/>
          <w:szCs w:val="24"/>
          <w:lang w:val="fr-FR"/>
        </w:rPr>
      </w:pPr>
      <w:r w:rsidRPr="00810158">
        <w:rPr>
          <w:sz w:val="24"/>
          <w:szCs w:val="24"/>
          <w:lang w:val="fr-FR"/>
        </w:rPr>
        <w:t xml:space="preserve">875. Les tâches en matière de la protection et de la conservation du patrimoine culturel des minorités nationales et ethniques orientées vers la recherche et la documentation des bâtiments historiques ou des sites d'intérêt historique, elles sont subventionnées du programme </w:t>
      </w:r>
      <w:r w:rsidR="009729AA">
        <w:rPr>
          <w:sz w:val="24"/>
          <w:szCs w:val="24"/>
          <w:lang w:val="fr-FR"/>
        </w:rPr>
        <w:t>“</w:t>
      </w:r>
      <w:r w:rsidRPr="00810158">
        <w:rPr>
          <w:sz w:val="24"/>
          <w:szCs w:val="24"/>
          <w:lang w:val="fr-FR"/>
        </w:rPr>
        <w:t>Patrimoine culturel – conservation des monuments</w:t>
      </w:r>
      <w:r w:rsidR="009729AA">
        <w:rPr>
          <w:sz w:val="24"/>
          <w:szCs w:val="24"/>
          <w:lang w:val="fr-FR"/>
        </w:rPr>
        <w:t>”</w:t>
      </w:r>
      <w:r w:rsidRPr="00810158">
        <w:rPr>
          <w:sz w:val="24"/>
          <w:szCs w:val="24"/>
          <w:lang w:val="fr-FR"/>
        </w:rPr>
        <w:t xml:space="preserve"> </w:t>
      </w:r>
    </w:p>
    <w:tbl>
      <w:tblPr>
        <w:tblW w:w="8269" w:type="dxa"/>
        <w:jc w:val="center"/>
        <w:tblInd w:w="70" w:type="dxa"/>
        <w:tblCellMar>
          <w:left w:w="70" w:type="dxa"/>
          <w:right w:w="70" w:type="dxa"/>
        </w:tblCellMar>
        <w:tblLook w:val="04A0" w:firstRow="1" w:lastRow="0" w:firstColumn="1" w:lastColumn="0" w:noHBand="0" w:noVBand="1"/>
      </w:tblPr>
      <w:tblGrid>
        <w:gridCol w:w="705"/>
        <w:gridCol w:w="4508"/>
        <w:gridCol w:w="3056"/>
      </w:tblGrid>
      <w:tr w:rsidR="00203B26" w:rsidRPr="00B651B6" w:rsidTr="00871555">
        <w:trPr>
          <w:trHeight w:val="128"/>
          <w:jc w:val="center"/>
        </w:trPr>
        <w:tc>
          <w:tcPr>
            <w:tcW w:w="70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rsidR="00203B26" w:rsidRPr="00810158" w:rsidRDefault="00203B26" w:rsidP="00C06A8D">
            <w:pPr>
              <w:jc w:val="center"/>
              <w:rPr>
                <w:rFonts w:eastAsia="Times New Roman"/>
                <w:bCs/>
                <w:sz w:val="20"/>
                <w:szCs w:val="20"/>
                <w:lang w:val="fr-FR"/>
              </w:rPr>
            </w:pPr>
          </w:p>
        </w:tc>
        <w:tc>
          <w:tcPr>
            <w:tcW w:w="4508" w:type="dxa"/>
            <w:tcBorders>
              <w:top w:val="single" w:sz="4" w:space="0" w:color="auto"/>
              <w:left w:val="nil"/>
              <w:bottom w:val="single" w:sz="4" w:space="0" w:color="auto"/>
              <w:right w:val="single" w:sz="4" w:space="0" w:color="auto"/>
            </w:tcBorders>
            <w:shd w:val="clear" w:color="000000" w:fill="FFFFFF" w:themeFill="background1"/>
            <w:vAlign w:val="center"/>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Le nombre d'installations couvertes par la subvention</w:t>
            </w:r>
          </w:p>
        </w:tc>
        <w:tc>
          <w:tcPr>
            <w:tcW w:w="3056" w:type="dxa"/>
            <w:tcBorders>
              <w:top w:val="single" w:sz="4" w:space="0" w:color="auto"/>
              <w:left w:val="nil"/>
              <w:bottom w:val="single" w:sz="4" w:space="0" w:color="auto"/>
              <w:right w:val="single" w:sz="4" w:space="0" w:color="auto"/>
            </w:tcBorders>
            <w:shd w:val="clear" w:color="000000" w:fill="FFFFFF" w:themeFill="background1"/>
            <w:vAlign w:val="center"/>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Montant de la subvention, en PLN</w:t>
            </w:r>
          </w:p>
        </w:tc>
      </w:tr>
      <w:tr w:rsidR="00203B26" w:rsidRPr="00810158" w:rsidTr="00871555">
        <w:trPr>
          <w:trHeight w:val="174"/>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2007</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346</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110.887.158,77</w:t>
            </w:r>
          </w:p>
        </w:tc>
      </w:tr>
      <w:tr w:rsidR="00203B26" w:rsidRPr="00810158" w:rsidTr="00871555">
        <w:trPr>
          <w:trHeight w:val="220"/>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2008</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408</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107.159.305,70</w:t>
            </w:r>
          </w:p>
        </w:tc>
      </w:tr>
      <w:tr w:rsidR="00203B26" w:rsidRPr="00810158" w:rsidTr="00871555">
        <w:trPr>
          <w:trHeight w:val="266"/>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2009</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267</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60.476.809,69</w:t>
            </w:r>
          </w:p>
        </w:tc>
      </w:tr>
      <w:tr w:rsidR="00203B26" w:rsidRPr="00810158" w:rsidTr="00871555">
        <w:trPr>
          <w:trHeight w:val="128"/>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2010</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270</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48.646.384,26</w:t>
            </w:r>
          </w:p>
        </w:tc>
      </w:tr>
      <w:tr w:rsidR="00203B26" w:rsidRPr="00810158" w:rsidTr="00871555">
        <w:trPr>
          <w:trHeight w:val="174"/>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2011</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265</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43.108.877,87</w:t>
            </w:r>
          </w:p>
        </w:tc>
      </w:tr>
      <w:tr w:rsidR="00203B26" w:rsidRPr="00810158" w:rsidTr="00871555">
        <w:trPr>
          <w:trHeight w:val="221"/>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2012</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447</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88.631.087,24</w:t>
            </w:r>
          </w:p>
        </w:tc>
      </w:tr>
      <w:tr w:rsidR="00203B26" w:rsidRPr="00810158" w:rsidTr="00871555">
        <w:trPr>
          <w:trHeight w:val="124"/>
          <w:jc w:val="center"/>
        </w:trPr>
        <w:tc>
          <w:tcPr>
            <w:tcW w:w="705" w:type="dxa"/>
            <w:tcBorders>
              <w:top w:val="nil"/>
              <w:left w:val="single" w:sz="4" w:space="0" w:color="auto"/>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bCs/>
                <w:sz w:val="20"/>
                <w:szCs w:val="20"/>
                <w:lang w:val="fr-FR"/>
              </w:rPr>
            </w:pPr>
            <w:r w:rsidRPr="00810158">
              <w:rPr>
                <w:rFonts w:eastAsia="Times New Roman"/>
                <w:sz w:val="20"/>
                <w:szCs w:val="20"/>
                <w:lang w:val="fr-FR"/>
              </w:rPr>
              <w:t>2013</w:t>
            </w:r>
          </w:p>
        </w:tc>
        <w:tc>
          <w:tcPr>
            <w:tcW w:w="4508"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497</w:t>
            </w:r>
          </w:p>
        </w:tc>
        <w:tc>
          <w:tcPr>
            <w:tcW w:w="3056" w:type="dxa"/>
            <w:tcBorders>
              <w:top w:val="nil"/>
              <w:left w:val="nil"/>
              <w:bottom w:val="single" w:sz="4" w:space="0" w:color="auto"/>
              <w:right w:val="single" w:sz="4" w:space="0" w:color="auto"/>
            </w:tcBorders>
            <w:shd w:val="clear" w:color="auto" w:fill="auto"/>
            <w:vAlign w:val="bottom"/>
            <w:hideMark/>
          </w:tcPr>
          <w:p w:rsidR="00203B26" w:rsidRPr="00810158" w:rsidRDefault="00203B26" w:rsidP="00C06A8D">
            <w:pPr>
              <w:jc w:val="center"/>
              <w:rPr>
                <w:rFonts w:eastAsia="Times New Roman"/>
                <w:sz w:val="20"/>
                <w:szCs w:val="20"/>
                <w:lang w:val="fr-FR"/>
              </w:rPr>
            </w:pPr>
            <w:r w:rsidRPr="00810158">
              <w:rPr>
                <w:rFonts w:eastAsia="Times New Roman"/>
                <w:sz w:val="20"/>
                <w:szCs w:val="20"/>
                <w:lang w:val="fr-FR"/>
              </w:rPr>
              <w:t>104.000.000,00</w:t>
            </w:r>
          </w:p>
        </w:tc>
      </w:tr>
    </w:tbl>
    <w:p w:rsidR="00203B26" w:rsidRPr="00810158" w:rsidRDefault="00203B26" w:rsidP="00203B26">
      <w:pPr>
        <w:pStyle w:val="Nagwek"/>
        <w:tabs>
          <w:tab w:val="left" w:pos="5040"/>
        </w:tabs>
        <w:jc w:val="both"/>
        <w:rPr>
          <w:sz w:val="24"/>
          <w:szCs w:val="24"/>
          <w:lang w:val="fr-FR"/>
        </w:rPr>
      </w:pPr>
      <w:r w:rsidRPr="00810158">
        <w:rPr>
          <w:sz w:val="24"/>
          <w:szCs w:val="24"/>
          <w:lang w:val="fr-FR"/>
        </w:rPr>
        <w:t xml:space="preserve">876. L'Institut national du patrimoine organise des compétitions pour les jeunes et les travaux communautaires concernant les monuments. Chaque septembre, on organise les Journées européennes du patrimoine dont l'objectif est de connaitre les monuments et de sensibiliser la société à la question de leur protection. </w:t>
      </w:r>
    </w:p>
    <w:p w:rsidR="00203B26" w:rsidRPr="00810158" w:rsidRDefault="00203B26" w:rsidP="00203B26">
      <w:pPr>
        <w:pStyle w:val="Nagwek"/>
        <w:tabs>
          <w:tab w:val="left" w:pos="5040"/>
        </w:tabs>
        <w:jc w:val="both"/>
        <w:rPr>
          <w:sz w:val="24"/>
          <w:szCs w:val="24"/>
          <w:lang w:val="fr-FR"/>
        </w:rPr>
      </w:pPr>
      <w:r w:rsidRPr="00810158">
        <w:rPr>
          <w:sz w:val="24"/>
          <w:szCs w:val="24"/>
          <w:lang w:val="fr-FR"/>
        </w:rPr>
        <w:t>877. Le musée de l'Histoire des Juifs polonais a ouvert ses portes en 2013.</w:t>
      </w:r>
    </w:p>
    <w:p w:rsidR="00203B26" w:rsidRPr="00810158" w:rsidRDefault="00203B26" w:rsidP="00203B26">
      <w:pPr>
        <w:pStyle w:val="Nagwek"/>
        <w:tabs>
          <w:tab w:val="left" w:pos="5040"/>
        </w:tabs>
        <w:jc w:val="both"/>
        <w:rPr>
          <w:szCs w:val="22"/>
          <w:lang w:val="fr-FR"/>
        </w:rPr>
      </w:pPr>
    </w:p>
    <w:p w:rsidR="00203B26" w:rsidRPr="00810158" w:rsidRDefault="00A6205E" w:rsidP="00203B26">
      <w:pPr>
        <w:jc w:val="both"/>
        <w:rPr>
          <w:b/>
          <w:lang w:val="fr-FR"/>
        </w:rPr>
      </w:pPr>
      <w:r>
        <w:rPr>
          <w:b/>
          <w:bCs/>
          <w:lang w:val="fr-FR"/>
        </w:rPr>
        <w:t>P</w:t>
      </w:r>
      <w:r w:rsidR="00203B26" w:rsidRPr="00810158">
        <w:rPr>
          <w:b/>
          <w:bCs/>
          <w:lang w:val="fr-FR"/>
        </w:rPr>
        <w:t>romotion de l'accès de participer aux biens, aux institutions et aux activités culturelles de différents groupes de personnes</w:t>
      </w:r>
      <w:r w:rsidR="00203B26" w:rsidRPr="00810158">
        <w:rPr>
          <w:lang w:val="fr-FR"/>
        </w:rPr>
        <w:t xml:space="preserve"> </w:t>
      </w:r>
    </w:p>
    <w:p w:rsidR="00203B26" w:rsidRPr="00810158" w:rsidRDefault="00203B26" w:rsidP="00203B26">
      <w:pPr>
        <w:jc w:val="both"/>
        <w:rPr>
          <w:lang w:val="fr-FR"/>
        </w:rPr>
      </w:pPr>
      <w:r w:rsidRPr="00810158">
        <w:rPr>
          <w:lang w:val="fr-FR"/>
        </w:rPr>
        <w:t xml:space="preserve">878. Les exemples d'activités des institutions culturelles pour soutenir la promotion de la participation de la société à la vie culturelle et l'accès à </w:t>
      </w:r>
      <w:r w:rsidR="008B5EC3" w:rsidRPr="00810158">
        <w:rPr>
          <w:lang w:val="fr-FR"/>
        </w:rPr>
        <w:t>celle-ci</w:t>
      </w:r>
      <w:r w:rsidR="001F2096" w:rsidRPr="00810158">
        <w:rPr>
          <w:lang w:val="fr-FR"/>
        </w:rPr>
        <w:t>:</w:t>
      </w:r>
    </w:p>
    <w:p w:rsidR="00203B26" w:rsidRPr="00810158" w:rsidRDefault="00203B26" w:rsidP="00B04B85">
      <w:pPr>
        <w:numPr>
          <w:ilvl w:val="0"/>
          <w:numId w:val="352"/>
        </w:numPr>
        <w:jc w:val="both"/>
        <w:rPr>
          <w:lang w:val="fr-FR"/>
        </w:rPr>
      </w:pPr>
      <w:r w:rsidRPr="00810158">
        <w:rPr>
          <w:lang w:val="fr-FR"/>
        </w:rPr>
        <w:t xml:space="preserve">Le Grand Théâtre – Opéra National de </w:t>
      </w:r>
      <w:r w:rsidR="009665E8">
        <w:rPr>
          <w:lang w:val="fr-FR"/>
        </w:rPr>
        <w:t>Warszawa</w:t>
      </w:r>
      <w:r w:rsidR="001F2096" w:rsidRPr="00810158">
        <w:rPr>
          <w:lang w:val="fr-FR"/>
        </w:rPr>
        <w:t>:</w:t>
      </w:r>
      <w:r w:rsidRPr="00810158">
        <w:rPr>
          <w:lang w:val="fr-FR"/>
        </w:rPr>
        <w:t xml:space="preserve"> le festival </w:t>
      </w:r>
      <w:r w:rsidR="009729AA">
        <w:rPr>
          <w:lang w:val="fr-FR"/>
        </w:rPr>
        <w:t>“</w:t>
      </w:r>
      <w:r w:rsidRPr="00810158">
        <w:rPr>
          <w:lang w:val="fr-FR"/>
        </w:rPr>
        <w:t>La Folle Journée</w:t>
      </w:r>
      <w:r w:rsidR="009729AA">
        <w:rPr>
          <w:lang w:val="fr-FR"/>
        </w:rPr>
        <w:t>”</w:t>
      </w:r>
      <w:r w:rsidRPr="00810158">
        <w:rPr>
          <w:lang w:val="fr-FR"/>
        </w:rPr>
        <w:t xml:space="preserve"> – une série de concerts courts, qui ont lieu du matin au soir dans plusieurs sales dans le même temps et avec les prix des billets moins élevés (5-10 PLN ou entrée libre),</w:t>
      </w:r>
    </w:p>
    <w:p w:rsidR="00203B26" w:rsidRPr="00810158" w:rsidRDefault="00203B26" w:rsidP="00B04B85">
      <w:pPr>
        <w:numPr>
          <w:ilvl w:val="0"/>
          <w:numId w:val="352"/>
        </w:numPr>
        <w:jc w:val="both"/>
        <w:rPr>
          <w:lang w:val="fr-FR"/>
        </w:rPr>
      </w:pPr>
      <w:r w:rsidRPr="00810158">
        <w:rPr>
          <w:lang w:val="fr-FR"/>
        </w:rPr>
        <w:t xml:space="preserve">La Philharmonie nationale à </w:t>
      </w:r>
      <w:r w:rsidR="009665E8">
        <w:rPr>
          <w:lang w:val="fr-FR"/>
        </w:rPr>
        <w:t>Warszawa</w:t>
      </w:r>
      <w:r w:rsidR="001F2096" w:rsidRPr="00810158">
        <w:rPr>
          <w:lang w:val="fr-FR"/>
        </w:rPr>
        <w:t>:</w:t>
      </w:r>
      <w:r w:rsidRPr="00810158">
        <w:rPr>
          <w:lang w:val="fr-FR"/>
        </w:rPr>
        <w:t xml:space="preserve"> la diffusion sur Internet des concerts (libre accès via le site de la Philharmonie et de la Radio polonaise, à partir de 2013),</w:t>
      </w:r>
    </w:p>
    <w:p w:rsidR="00203B26" w:rsidRPr="00810158" w:rsidRDefault="00203B26" w:rsidP="00B04B85">
      <w:pPr>
        <w:numPr>
          <w:ilvl w:val="0"/>
          <w:numId w:val="352"/>
        </w:numPr>
        <w:jc w:val="both"/>
        <w:rPr>
          <w:lang w:val="fr-FR"/>
        </w:rPr>
      </w:pPr>
      <w:r w:rsidRPr="00810158">
        <w:rPr>
          <w:lang w:val="fr-FR"/>
        </w:rPr>
        <w:t xml:space="preserve">L'Institut de la musique et de la danse de </w:t>
      </w:r>
      <w:r w:rsidR="009665E8">
        <w:rPr>
          <w:lang w:val="fr-FR"/>
        </w:rPr>
        <w:t>Warszawa</w:t>
      </w:r>
      <w:r w:rsidRPr="00810158">
        <w:rPr>
          <w:lang w:val="fr-FR"/>
        </w:rPr>
        <w:t>: la coorganisation de l'Eurovision de jeunes danseurs (2012-2013),</w:t>
      </w:r>
    </w:p>
    <w:p w:rsidR="00203B26" w:rsidRPr="00810158" w:rsidRDefault="00203B26" w:rsidP="00B04B85">
      <w:pPr>
        <w:numPr>
          <w:ilvl w:val="0"/>
          <w:numId w:val="352"/>
        </w:numPr>
        <w:jc w:val="both"/>
        <w:rPr>
          <w:lang w:val="fr-FR"/>
        </w:rPr>
      </w:pPr>
      <w:r w:rsidRPr="00810158">
        <w:rPr>
          <w:lang w:val="fr-FR"/>
        </w:rPr>
        <w:t xml:space="preserve">La Galerie nationale d'art </w:t>
      </w:r>
      <w:r w:rsidR="009729AA">
        <w:rPr>
          <w:lang w:val="fr-FR"/>
        </w:rPr>
        <w:t>“</w:t>
      </w:r>
      <w:r w:rsidRPr="00810158">
        <w:rPr>
          <w:lang w:val="fr-FR"/>
        </w:rPr>
        <w:t>Zachęta</w:t>
      </w:r>
      <w:r w:rsidR="009729AA">
        <w:rPr>
          <w:lang w:val="fr-FR"/>
        </w:rPr>
        <w:t>”</w:t>
      </w:r>
      <w:r w:rsidR="001F2096" w:rsidRPr="00810158">
        <w:rPr>
          <w:lang w:val="fr-FR"/>
        </w:rPr>
        <w:t>:</w:t>
      </w:r>
      <w:r w:rsidRPr="00810158">
        <w:rPr>
          <w:lang w:val="fr-FR"/>
        </w:rPr>
        <w:t xml:space="preserve"> l'exposition de la collection dans le cadre du projet www.otwartazacheta.pl (œuvres de la collection, matériel éducatif, documentation des expositions et des vernissages, certains textes de catalogues et journaux accompagnant des expositions, films), </w:t>
      </w:r>
    </w:p>
    <w:p w:rsidR="00203B26" w:rsidRPr="00810158" w:rsidRDefault="00203B26" w:rsidP="00B04B85">
      <w:pPr>
        <w:pStyle w:val="xmsonormal"/>
        <w:numPr>
          <w:ilvl w:val="0"/>
          <w:numId w:val="352"/>
        </w:numPr>
        <w:spacing w:before="0" w:beforeAutospacing="0" w:after="0" w:afterAutospacing="0"/>
        <w:jc w:val="both"/>
        <w:rPr>
          <w:lang w:val="fr-FR"/>
        </w:rPr>
      </w:pPr>
      <w:r w:rsidRPr="00810158">
        <w:rPr>
          <w:lang w:val="fr-FR"/>
        </w:rPr>
        <w:t xml:space="preserve">Depuis 2009, le programme </w:t>
      </w:r>
      <w:r w:rsidR="009729AA">
        <w:rPr>
          <w:lang w:val="fr-FR"/>
        </w:rPr>
        <w:t>“</w:t>
      </w:r>
      <w:r w:rsidRPr="00810158">
        <w:rPr>
          <w:lang w:val="fr-FR"/>
        </w:rPr>
        <w:t>Théâtre – Pologne</w:t>
      </w:r>
      <w:r w:rsidR="009729AA">
        <w:rPr>
          <w:lang w:val="fr-FR"/>
        </w:rPr>
        <w:t>”</w:t>
      </w:r>
      <w:r w:rsidRPr="00810158">
        <w:rPr>
          <w:lang w:val="fr-FR"/>
        </w:rPr>
        <w:t xml:space="preserve"> visant à élargir l'impact du théâtre sur les régions qui n'ont pas un accès permanent à des institutions culturelles; en 2012, les théâtres ont visité 88 villages en présentant 175 présentations et 15 spectacles, les spectacles ont été vus par 26</w:t>
      </w:r>
      <w:r w:rsidR="00871555">
        <w:rPr>
          <w:lang w:val="fr-FR"/>
        </w:rPr>
        <w:t>.</w:t>
      </w:r>
      <w:r w:rsidRPr="00810158">
        <w:rPr>
          <w:lang w:val="fr-FR"/>
        </w:rPr>
        <w:t>460 spectateurs, on a organisé 121 ateliers pour les enfants, jeunes et adultes,</w:t>
      </w:r>
    </w:p>
    <w:p w:rsidR="00203B26" w:rsidRPr="00810158" w:rsidRDefault="00203B26" w:rsidP="00B04B85">
      <w:pPr>
        <w:pStyle w:val="xmsonormal"/>
        <w:numPr>
          <w:ilvl w:val="0"/>
          <w:numId w:val="352"/>
        </w:numPr>
        <w:spacing w:before="0" w:beforeAutospacing="0" w:after="0" w:afterAutospacing="0"/>
        <w:jc w:val="both"/>
        <w:rPr>
          <w:lang w:val="fr-FR"/>
        </w:rPr>
      </w:pPr>
      <w:r w:rsidRPr="00810158">
        <w:rPr>
          <w:lang w:val="fr-FR"/>
        </w:rPr>
        <w:t>novembre 2012 – résidences royales</w:t>
      </w:r>
      <w:r w:rsidR="001F2096" w:rsidRPr="00810158">
        <w:rPr>
          <w:lang w:val="fr-FR"/>
        </w:rPr>
        <w:t>:</w:t>
      </w:r>
      <w:r w:rsidRPr="00810158">
        <w:rPr>
          <w:lang w:val="fr-FR"/>
        </w:rPr>
        <w:t xml:space="preserve"> le Château Royal Wawel, le Château Royal de </w:t>
      </w:r>
      <w:r w:rsidR="009665E8">
        <w:rPr>
          <w:lang w:val="fr-FR"/>
        </w:rPr>
        <w:t>Warszawa</w:t>
      </w:r>
      <w:r w:rsidRPr="00810158">
        <w:rPr>
          <w:lang w:val="fr-FR"/>
        </w:rPr>
        <w:t>, le Parc Łazienki et le Musée Palais à Wilanów ont mis gratuitement ses collections à la disposition des visiteurs,</w:t>
      </w:r>
    </w:p>
    <w:p w:rsidR="00203B26" w:rsidRPr="00810158" w:rsidRDefault="00203B26" w:rsidP="00B04B85">
      <w:pPr>
        <w:pStyle w:val="xmsonormal"/>
        <w:numPr>
          <w:ilvl w:val="0"/>
          <w:numId w:val="352"/>
        </w:numPr>
        <w:spacing w:before="0" w:beforeAutospacing="0" w:after="0" w:afterAutospacing="0"/>
        <w:jc w:val="both"/>
        <w:rPr>
          <w:lang w:val="fr-FR"/>
        </w:rPr>
      </w:pPr>
      <w:r w:rsidRPr="00810158">
        <w:rPr>
          <w:lang w:val="fr-FR"/>
        </w:rPr>
        <w:t xml:space="preserve">le projet </w:t>
      </w:r>
      <w:r w:rsidR="009729AA">
        <w:rPr>
          <w:lang w:val="fr-FR"/>
        </w:rPr>
        <w:t>“</w:t>
      </w:r>
      <w:r w:rsidRPr="00810158">
        <w:rPr>
          <w:lang w:val="fr-FR"/>
        </w:rPr>
        <w:t>Le musée pour 1 PLN</w:t>
      </w:r>
      <w:r w:rsidR="009729AA">
        <w:rPr>
          <w:lang w:val="fr-FR"/>
        </w:rPr>
        <w:t>”</w:t>
      </w:r>
      <w:r w:rsidRPr="00810158">
        <w:rPr>
          <w:lang w:val="fr-FR"/>
        </w:rPr>
        <w:t>, depuis septembre 2013,</w:t>
      </w:r>
    </w:p>
    <w:p w:rsidR="00203B26" w:rsidRPr="00810158" w:rsidRDefault="00203B26" w:rsidP="00B04B85">
      <w:pPr>
        <w:pStyle w:val="xmsonormal"/>
        <w:numPr>
          <w:ilvl w:val="0"/>
          <w:numId w:val="352"/>
        </w:numPr>
        <w:spacing w:before="0" w:beforeAutospacing="0" w:after="0" w:afterAutospacing="0"/>
        <w:jc w:val="both"/>
        <w:rPr>
          <w:lang w:val="fr-FR"/>
        </w:rPr>
      </w:pPr>
      <w:r w:rsidRPr="00810158">
        <w:rPr>
          <w:lang w:val="fr-FR"/>
        </w:rPr>
        <w:t xml:space="preserve">la campagne </w:t>
      </w:r>
      <w:r w:rsidR="009729AA">
        <w:rPr>
          <w:lang w:val="fr-FR"/>
        </w:rPr>
        <w:t>“</w:t>
      </w:r>
      <w:r w:rsidRPr="00810158">
        <w:rPr>
          <w:lang w:val="fr-FR"/>
        </w:rPr>
        <w:t>60 + Culture</w:t>
      </w:r>
      <w:r w:rsidR="009729AA">
        <w:rPr>
          <w:lang w:val="fr-FR"/>
        </w:rPr>
        <w:t>”</w:t>
      </w:r>
      <w:r w:rsidRPr="00810158">
        <w:rPr>
          <w:lang w:val="fr-FR"/>
        </w:rPr>
        <w:t xml:space="preserve">, </w:t>
      </w:r>
      <w:r w:rsidRPr="00810158">
        <w:rPr>
          <w:kern w:val="36"/>
          <w:lang w:val="fr-FR"/>
        </w:rPr>
        <w:t xml:space="preserve">mise en </w:t>
      </w:r>
      <w:r w:rsidR="008B150E" w:rsidRPr="00810158">
        <w:rPr>
          <w:kern w:val="36"/>
          <w:lang w:val="fr-FR"/>
        </w:rPr>
        <w:t>œ</w:t>
      </w:r>
      <w:r w:rsidRPr="00810158">
        <w:rPr>
          <w:kern w:val="36"/>
          <w:lang w:val="fr-FR"/>
        </w:rPr>
        <w:t xml:space="preserve">uvre en septembre 2011 et 2012, </w:t>
      </w:r>
      <w:r w:rsidRPr="00810158">
        <w:rPr>
          <w:lang w:val="fr-FR"/>
        </w:rPr>
        <w:t xml:space="preserve">visant à encourager les personnes âgées à participer à la vie culturelle, ils ont pu profiter, gratuitement ou pour une somme modique, de l'offre des institutions culturelles, y compris des musées dans tout le pays, </w:t>
      </w:r>
    </w:p>
    <w:p w:rsidR="00203B26" w:rsidRPr="00810158" w:rsidRDefault="00203B26" w:rsidP="00B04B85">
      <w:pPr>
        <w:pStyle w:val="xmsonormal"/>
        <w:numPr>
          <w:ilvl w:val="0"/>
          <w:numId w:val="352"/>
        </w:numPr>
        <w:spacing w:before="0" w:beforeAutospacing="0" w:after="0" w:afterAutospacing="0"/>
        <w:jc w:val="both"/>
        <w:rPr>
          <w:rFonts w:eastAsia="Calibri"/>
          <w:lang w:val="fr-FR"/>
        </w:rPr>
      </w:pPr>
      <w:r w:rsidRPr="00810158">
        <w:rPr>
          <w:lang w:val="fr-FR"/>
        </w:rPr>
        <w:t xml:space="preserve">La nuit des musées, </w:t>
      </w:r>
    </w:p>
    <w:p w:rsidR="00203B26" w:rsidRPr="00810158" w:rsidRDefault="00203B26" w:rsidP="00B04B85">
      <w:pPr>
        <w:pStyle w:val="xmsonormal"/>
        <w:numPr>
          <w:ilvl w:val="0"/>
          <w:numId w:val="352"/>
        </w:numPr>
        <w:spacing w:before="0" w:beforeAutospacing="0" w:after="0" w:afterAutospacing="0"/>
        <w:jc w:val="both"/>
        <w:rPr>
          <w:lang w:val="fr-FR"/>
        </w:rPr>
      </w:pPr>
      <w:r w:rsidRPr="00810158">
        <w:rPr>
          <w:rFonts w:eastAsia="Calibri"/>
          <w:lang w:val="fr-FR"/>
        </w:rPr>
        <w:t>les Musées pour les personnes âgées –</w:t>
      </w:r>
      <w:r w:rsidRPr="00810158">
        <w:rPr>
          <w:lang w:val="fr-FR"/>
        </w:rPr>
        <w:t xml:space="preserve"> la plupart des musées menés par le ministère de la Culture et du Patrimoine national ou coopérant avec celui-ci collaborent avec les universités du troisième âge, il s'agit de l'organisation des conférences et des ateliers, les personnes âgées sont invités à coopérer dans le cadre du bénévolat.</w:t>
      </w:r>
    </w:p>
    <w:p w:rsidR="00203B26" w:rsidRPr="00810158" w:rsidRDefault="00203B26" w:rsidP="00203B26">
      <w:pPr>
        <w:jc w:val="both"/>
        <w:rPr>
          <w:lang w:val="fr-FR"/>
        </w:rPr>
      </w:pPr>
    </w:p>
    <w:p w:rsidR="00B2487B" w:rsidRDefault="00B2487B">
      <w:pPr>
        <w:rPr>
          <w:b/>
          <w:bCs/>
          <w:lang w:val="fr-FR"/>
        </w:rPr>
      </w:pPr>
      <w:r>
        <w:rPr>
          <w:b/>
          <w:bCs/>
          <w:lang w:val="fr-FR"/>
        </w:rPr>
        <w:br w:type="page"/>
      </w:r>
    </w:p>
    <w:p w:rsidR="00203B26" w:rsidRPr="00810158" w:rsidRDefault="00A6205E" w:rsidP="00203B26">
      <w:pPr>
        <w:jc w:val="both"/>
        <w:rPr>
          <w:b/>
          <w:lang w:val="fr-FR"/>
        </w:rPr>
      </w:pPr>
      <w:r>
        <w:rPr>
          <w:b/>
          <w:bCs/>
          <w:lang w:val="fr-FR"/>
        </w:rPr>
        <w:t>E</w:t>
      </w:r>
      <w:r w:rsidR="00203B26" w:rsidRPr="00810158">
        <w:rPr>
          <w:b/>
          <w:bCs/>
          <w:lang w:val="fr-FR"/>
        </w:rPr>
        <w:t>ducation en matière de la culture et de l'art</w:t>
      </w:r>
    </w:p>
    <w:p w:rsidR="00203B26" w:rsidRPr="00810158" w:rsidRDefault="00203B26" w:rsidP="00203B26">
      <w:pPr>
        <w:jc w:val="both"/>
        <w:rPr>
          <w:rFonts w:eastAsia="Calibri"/>
          <w:lang w:val="fr-FR"/>
        </w:rPr>
      </w:pPr>
      <w:r w:rsidRPr="00810158">
        <w:rPr>
          <w:lang w:val="fr-FR"/>
        </w:rPr>
        <w:t xml:space="preserve">879. </w:t>
      </w:r>
      <w:r w:rsidR="00A6205E">
        <w:rPr>
          <w:lang w:val="fr-FR"/>
        </w:rPr>
        <w:t>N</w:t>
      </w:r>
      <w:r w:rsidRPr="00810158">
        <w:rPr>
          <w:lang w:val="fr-FR"/>
        </w:rPr>
        <w:t xml:space="preserve">ombre d'étudiants dans les écoles de </w:t>
      </w:r>
      <w:r w:rsidR="008B5EC3" w:rsidRPr="00810158">
        <w:rPr>
          <w:lang w:val="fr-FR"/>
        </w:rPr>
        <w:t>beaux-arts</w:t>
      </w:r>
    </w:p>
    <w:tbl>
      <w:tblPr>
        <w:tblW w:w="7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1"/>
        <w:gridCol w:w="1051"/>
        <w:gridCol w:w="1051"/>
        <w:gridCol w:w="1051"/>
        <w:gridCol w:w="1051"/>
        <w:gridCol w:w="1051"/>
        <w:gridCol w:w="1051"/>
      </w:tblGrid>
      <w:tr w:rsidR="00203B26" w:rsidRPr="00810158" w:rsidTr="00C06A8D">
        <w:trPr>
          <w:cantSplit/>
          <w:trHeight w:val="236"/>
          <w:jc w:val="center"/>
        </w:trPr>
        <w:tc>
          <w:tcPr>
            <w:tcW w:w="1051" w:type="dxa"/>
            <w:tcBorders>
              <w:left w:val="single" w:sz="4" w:space="0" w:color="auto"/>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2006/2007</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2007/2008</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2008/2009</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2009/2010</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2010/2011</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2011/2012</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2012/2013</w:t>
            </w:r>
          </w:p>
        </w:tc>
      </w:tr>
      <w:tr w:rsidR="00203B26" w:rsidRPr="00810158" w:rsidTr="00C06A8D">
        <w:trPr>
          <w:cantSplit/>
          <w:trHeight w:val="110"/>
          <w:jc w:val="center"/>
        </w:trPr>
        <w:tc>
          <w:tcPr>
            <w:tcW w:w="1051" w:type="dxa"/>
            <w:tcBorders>
              <w:left w:val="single" w:sz="4" w:space="0" w:color="auto"/>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14.932</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15.377</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15.736</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16.132</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16.444</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17.134</w:t>
            </w:r>
          </w:p>
        </w:tc>
        <w:tc>
          <w:tcPr>
            <w:tcW w:w="1051" w:type="dxa"/>
            <w:tcBorders>
              <w:left w:val="nil"/>
            </w:tcBorders>
          </w:tcPr>
          <w:p w:rsidR="00203B26" w:rsidRPr="00810158" w:rsidRDefault="00203B26" w:rsidP="00C06A8D">
            <w:pPr>
              <w:jc w:val="center"/>
              <w:rPr>
                <w:rFonts w:eastAsia="Calibri"/>
                <w:sz w:val="20"/>
                <w:szCs w:val="20"/>
                <w:lang w:val="fr-FR"/>
              </w:rPr>
            </w:pPr>
            <w:r w:rsidRPr="00810158">
              <w:rPr>
                <w:rFonts w:eastAsia="Calibri"/>
                <w:sz w:val="20"/>
                <w:szCs w:val="20"/>
                <w:lang w:val="fr-FR"/>
              </w:rPr>
              <w:t>17.065</w:t>
            </w:r>
          </w:p>
        </w:tc>
      </w:tr>
    </w:tbl>
    <w:p w:rsidR="00203B26" w:rsidRPr="00810158" w:rsidRDefault="00203B26" w:rsidP="00203B26">
      <w:pPr>
        <w:jc w:val="both"/>
        <w:rPr>
          <w:lang w:val="fr-FR"/>
        </w:rPr>
      </w:pPr>
    </w:p>
    <w:p w:rsidR="00203B26" w:rsidRPr="00810158" w:rsidRDefault="00A6205E" w:rsidP="00203B26">
      <w:pPr>
        <w:jc w:val="both"/>
        <w:rPr>
          <w:b/>
          <w:lang w:val="fr-FR"/>
        </w:rPr>
      </w:pPr>
      <w:r>
        <w:rPr>
          <w:b/>
          <w:bCs/>
          <w:lang w:val="fr-FR"/>
        </w:rPr>
        <w:t>D</w:t>
      </w:r>
      <w:r w:rsidR="00203B26" w:rsidRPr="00810158">
        <w:rPr>
          <w:b/>
          <w:bCs/>
          <w:lang w:val="fr-FR"/>
        </w:rPr>
        <w:t>roit de bénéficier des progrès scientifiques</w:t>
      </w:r>
    </w:p>
    <w:p w:rsidR="00203B26" w:rsidRPr="00810158" w:rsidRDefault="00203B26" w:rsidP="00203B26">
      <w:pPr>
        <w:jc w:val="both"/>
        <w:rPr>
          <w:lang w:val="fr-FR"/>
        </w:rPr>
      </w:pPr>
      <w:r w:rsidRPr="00810158">
        <w:rPr>
          <w:lang w:val="fr-FR"/>
        </w:rPr>
        <w:t>880. Le 1</w:t>
      </w:r>
      <w:r w:rsidRPr="00810158">
        <w:rPr>
          <w:vertAlign w:val="superscript"/>
          <w:lang w:val="fr-FR"/>
        </w:rPr>
        <w:t>er</w:t>
      </w:r>
      <w:r w:rsidRPr="00810158">
        <w:rPr>
          <w:lang w:val="fr-FR"/>
        </w:rPr>
        <w:t xml:space="preserve"> octobre 2010, plusieurs lois visant à réformer le système de la science intitulées </w:t>
      </w:r>
      <w:r w:rsidR="009729AA">
        <w:rPr>
          <w:lang w:val="fr-FR"/>
        </w:rPr>
        <w:t>“</w:t>
      </w:r>
      <w:r w:rsidRPr="00810158">
        <w:rPr>
          <w:lang w:val="fr-FR"/>
        </w:rPr>
        <w:t>Nous nous appuyons sur les connaissances. La réforme de la science pour le développement de la Pologne</w:t>
      </w:r>
      <w:r w:rsidR="009729AA">
        <w:rPr>
          <w:lang w:val="fr-FR"/>
        </w:rPr>
        <w:t>”</w:t>
      </w:r>
      <w:r w:rsidRPr="00810158">
        <w:rPr>
          <w:lang w:val="fr-FR"/>
        </w:rPr>
        <w:t xml:space="preserve"> est entré en vigueur et elles comprennent</w:t>
      </w:r>
      <w:r w:rsidR="001F2096" w:rsidRPr="00810158">
        <w:rPr>
          <w:lang w:val="fr-FR"/>
        </w:rPr>
        <w:t>:</w:t>
      </w:r>
      <w:r w:rsidRPr="00810158">
        <w:rPr>
          <w:lang w:val="fr-FR"/>
        </w:rPr>
        <w:t xml:space="preserve"> </w:t>
      </w:r>
      <w:r w:rsidR="00BD7160">
        <w:rPr>
          <w:lang w:val="fr-FR"/>
        </w:rPr>
        <w:t>la Loi sur</w:t>
      </w:r>
      <w:r w:rsidRPr="00810158">
        <w:rPr>
          <w:lang w:val="fr-FR"/>
        </w:rPr>
        <w:t xml:space="preserve"> le financement de la recherche, </w:t>
      </w:r>
      <w:r w:rsidR="00BD7160">
        <w:rPr>
          <w:lang w:val="fr-FR"/>
        </w:rPr>
        <w:t>la Loi sur</w:t>
      </w:r>
      <w:r w:rsidRPr="00810158">
        <w:rPr>
          <w:lang w:val="fr-FR"/>
        </w:rPr>
        <w:t xml:space="preserve"> le Centre national de recherche et de développement, </w:t>
      </w:r>
      <w:r w:rsidR="00BD7160">
        <w:rPr>
          <w:lang w:val="fr-FR"/>
        </w:rPr>
        <w:t>la Loi sur</w:t>
      </w:r>
      <w:r w:rsidRPr="00810158">
        <w:rPr>
          <w:lang w:val="fr-FR"/>
        </w:rPr>
        <w:t xml:space="preserve"> le Centre national pour la science, </w:t>
      </w:r>
      <w:r w:rsidR="00BD7160">
        <w:rPr>
          <w:lang w:val="fr-FR"/>
        </w:rPr>
        <w:t>la Loi sur</w:t>
      </w:r>
      <w:r w:rsidRPr="00810158">
        <w:rPr>
          <w:lang w:val="fr-FR"/>
        </w:rPr>
        <w:t xml:space="preserve"> les instituts de recherche, </w:t>
      </w:r>
      <w:r w:rsidR="00BD7160">
        <w:rPr>
          <w:lang w:val="fr-FR"/>
        </w:rPr>
        <w:t>la Loi sur</w:t>
      </w:r>
      <w:r w:rsidRPr="00810158">
        <w:rPr>
          <w:lang w:val="fr-FR"/>
        </w:rPr>
        <w:t xml:space="preserve"> l'Académie polonaise des sciences et la loi – Dispositions mettant en œuvre les lois réformant le système scientifique.</w:t>
      </w:r>
    </w:p>
    <w:p w:rsidR="00203B26" w:rsidRPr="00810158" w:rsidRDefault="00203B26" w:rsidP="00203B26">
      <w:pPr>
        <w:jc w:val="both"/>
        <w:rPr>
          <w:color w:val="000000"/>
          <w:lang w:val="fr-FR"/>
        </w:rPr>
      </w:pPr>
      <w:r w:rsidRPr="00810158">
        <w:rPr>
          <w:color w:val="000000"/>
          <w:lang w:val="fr-FR"/>
        </w:rPr>
        <w:t>881. Les objectifs fondamentaux de la réforme</w:t>
      </w:r>
      <w:r w:rsidR="001F2096" w:rsidRPr="00810158">
        <w:rPr>
          <w:color w:val="000000"/>
          <w:lang w:val="fr-FR"/>
        </w:rPr>
        <w:t>:</w:t>
      </w:r>
      <w:r w:rsidRPr="00810158">
        <w:rPr>
          <w:color w:val="000000"/>
          <w:lang w:val="fr-FR"/>
        </w:rPr>
        <w:t xml:space="preserve"> l'amélioration de la qualité du financement des institutions de recherche, l'utilisation plus efficace des ressources pour la recherche, les liens étroits entre la science et les affaires, le principe général de mener les concours pour les postes et l'obtention des subventions et la construction des meilleures conditions pour le développement des carrières de jeunes scientifiques.</w:t>
      </w:r>
    </w:p>
    <w:p w:rsidR="00203B26" w:rsidRPr="00810158" w:rsidRDefault="00203B26" w:rsidP="00203B26">
      <w:pPr>
        <w:jc w:val="both"/>
        <w:rPr>
          <w:lang w:val="fr-FR"/>
        </w:rPr>
      </w:pPr>
      <w:r w:rsidRPr="00810158">
        <w:rPr>
          <w:lang w:val="fr-FR"/>
        </w:rPr>
        <w:t xml:space="preserve">882. Le </w:t>
      </w:r>
      <w:r w:rsidR="009729AA">
        <w:rPr>
          <w:lang w:val="fr-FR"/>
        </w:rPr>
        <w:t>“</w:t>
      </w:r>
      <w:r w:rsidRPr="00810158">
        <w:rPr>
          <w:lang w:val="fr-FR"/>
        </w:rPr>
        <w:t>Programme national de recherche</w:t>
      </w:r>
      <w:r w:rsidR="009729AA">
        <w:rPr>
          <w:lang w:val="fr-FR"/>
        </w:rPr>
        <w:t>”</w:t>
      </w:r>
      <w:r w:rsidRPr="00810158">
        <w:rPr>
          <w:lang w:val="fr-FR"/>
        </w:rPr>
        <w:t xml:space="preserve"> de 2011 permet d'allouer des fonds aux secteurs et disciplines qui ont le plus grand impact sur ​​le développement social et économique du pays. Le programme comprend sept orientations stratégiques de la recherche et du développement</w:t>
      </w:r>
      <w:r w:rsidR="001F2096" w:rsidRPr="00810158">
        <w:rPr>
          <w:lang w:val="fr-FR"/>
        </w:rPr>
        <w:t>:</w:t>
      </w:r>
    </w:p>
    <w:p w:rsidR="00203B26" w:rsidRPr="00810158" w:rsidRDefault="00203B26" w:rsidP="00B04B85">
      <w:pPr>
        <w:pStyle w:val="Akapitzlist"/>
        <w:numPr>
          <w:ilvl w:val="0"/>
          <w:numId w:val="347"/>
        </w:numPr>
        <w:jc w:val="both"/>
        <w:rPr>
          <w:lang w:val="fr-FR"/>
        </w:rPr>
      </w:pPr>
      <w:r w:rsidRPr="00810158">
        <w:rPr>
          <w:lang w:val="fr-FR"/>
        </w:rPr>
        <w:t>les nouvelles technologies dans le domaine de l'énergie,</w:t>
      </w:r>
    </w:p>
    <w:p w:rsidR="00203B26" w:rsidRPr="00810158" w:rsidRDefault="00203B26" w:rsidP="00B04B85">
      <w:pPr>
        <w:pStyle w:val="Akapitzlist"/>
        <w:numPr>
          <w:ilvl w:val="0"/>
          <w:numId w:val="347"/>
        </w:numPr>
        <w:jc w:val="both"/>
        <w:rPr>
          <w:lang w:val="fr-FR"/>
        </w:rPr>
      </w:pPr>
      <w:r w:rsidRPr="00810158">
        <w:rPr>
          <w:lang w:val="fr-FR"/>
        </w:rPr>
        <w:t>les maladies de civilisation, de nouveaux médicaments et la médecine régénérative,</w:t>
      </w:r>
    </w:p>
    <w:p w:rsidR="00203B26" w:rsidRPr="00810158" w:rsidRDefault="00203B26" w:rsidP="00B04B85">
      <w:pPr>
        <w:pStyle w:val="Akapitzlist"/>
        <w:numPr>
          <w:ilvl w:val="0"/>
          <w:numId w:val="347"/>
        </w:numPr>
        <w:jc w:val="both"/>
        <w:rPr>
          <w:lang w:val="fr-FR"/>
        </w:rPr>
      </w:pPr>
      <w:r w:rsidRPr="00810158">
        <w:rPr>
          <w:lang w:val="fr-FR"/>
        </w:rPr>
        <w:t xml:space="preserve">les technologies de l'information, de </w:t>
      </w:r>
      <w:r w:rsidR="008B5EC3" w:rsidRPr="00810158">
        <w:rPr>
          <w:lang w:val="fr-FR"/>
        </w:rPr>
        <w:t>la télécommunication</w:t>
      </w:r>
      <w:r w:rsidRPr="00810158">
        <w:rPr>
          <w:lang w:val="fr-FR"/>
        </w:rPr>
        <w:t xml:space="preserve"> et la mécatronique de pointe,</w:t>
      </w:r>
    </w:p>
    <w:p w:rsidR="00203B26" w:rsidRPr="00810158" w:rsidRDefault="008B5EC3" w:rsidP="00B04B85">
      <w:pPr>
        <w:pStyle w:val="Akapitzlist"/>
        <w:numPr>
          <w:ilvl w:val="0"/>
          <w:numId w:val="347"/>
        </w:numPr>
        <w:jc w:val="both"/>
        <w:rPr>
          <w:lang w:val="fr-FR"/>
        </w:rPr>
      </w:pPr>
      <w:r w:rsidRPr="00810158">
        <w:rPr>
          <w:lang w:val="fr-FR"/>
        </w:rPr>
        <w:t>les technologies</w:t>
      </w:r>
      <w:r w:rsidR="00203B26" w:rsidRPr="00810158">
        <w:rPr>
          <w:lang w:val="fr-FR"/>
        </w:rPr>
        <w:t xml:space="preserve"> des matériaux modernes,</w:t>
      </w:r>
    </w:p>
    <w:p w:rsidR="00203B26" w:rsidRPr="00810158" w:rsidRDefault="00203B26" w:rsidP="00B04B85">
      <w:pPr>
        <w:pStyle w:val="Akapitzlist"/>
        <w:numPr>
          <w:ilvl w:val="0"/>
          <w:numId w:val="347"/>
        </w:numPr>
        <w:jc w:val="both"/>
        <w:rPr>
          <w:lang w:val="fr-FR"/>
        </w:rPr>
      </w:pPr>
      <w:r w:rsidRPr="00810158">
        <w:rPr>
          <w:lang w:val="fr-FR"/>
        </w:rPr>
        <w:t>l'environnement, l'agriculture et la sylviculture,</w:t>
      </w:r>
    </w:p>
    <w:p w:rsidR="00203B26" w:rsidRPr="00810158" w:rsidRDefault="00203B26" w:rsidP="00B04B85">
      <w:pPr>
        <w:pStyle w:val="Akapitzlist"/>
        <w:numPr>
          <w:ilvl w:val="0"/>
          <w:numId w:val="347"/>
        </w:numPr>
        <w:jc w:val="both"/>
        <w:rPr>
          <w:lang w:val="fr-FR"/>
        </w:rPr>
      </w:pPr>
      <w:r w:rsidRPr="00810158">
        <w:rPr>
          <w:lang w:val="fr-FR"/>
        </w:rPr>
        <w:t>le développement économique et social de la Pologne dans des conditions du marché de plus en plus mondiales,</w:t>
      </w:r>
    </w:p>
    <w:p w:rsidR="00203B26" w:rsidRPr="00810158" w:rsidRDefault="00203B26" w:rsidP="00B04B85">
      <w:pPr>
        <w:pStyle w:val="Akapitzlist"/>
        <w:numPr>
          <w:ilvl w:val="0"/>
          <w:numId w:val="347"/>
        </w:numPr>
        <w:jc w:val="both"/>
        <w:rPr>
          <w:lang w:val="fr-FR"/>
        </w:rPr>
      </w:pPr>
      <w:r w:rsidRPr="00810158">
        <w:rPr>
          <w:lang w:val="fr-FR"/>
        </w:rPr>
        <w:t xml:space="preserve"> la sécurité et la défense de l'État.</w:t>
      </w:r>
    </w:p>
    <w:p w:rsidR="00203B26" w:rsidRPr="00810158" w:rsidRDefault="00203B26" w:rsidP="00203B26">
      <w:pPr>
        <w:jc w:val="both"/>
        <w:rPr>
          <w:lang w:val="fr-FR"/>
        </w:rPr>
      </w:pPr>
      <w:r w:rsidRPr="00810158">
        <w:rPr>
          <w:lang w:val="fr-FR"/>
        </w:rPr>
        <w:t xml:space="preserve">883. Les modifications suivantes du système du financement de la science en Pologne ont été proposées en 2013 (modification de </w:t>
      </w:r>
      <w:r w:rsidR="00BD7160">
        <w:rPr>
          <w:lang w:val="fr-FR"/>
        </w:rPr>
        <w:t>la Loi sur</w:t>
      </w:r>
      <w:r w:rsidRPr="00810158">
        <w:rPr>
          <w:lang w:val="fr-FR"/>
        </w:rPr>
        <w:t xml:space="preserve"> le financement de la recherche et de certaines autres lois). Les changements ont dû être introduits avant tout en raison</w:t>
      </w:r>
      <w:r w:rsidR="001F2096" w:rsidRPr="00810158">
        <w:rPr>
          <w:lang w:val="fr-FR"/>
        </w:rPr>
        <w:t>:</w:t>
      </w:r>
    </w:p>
    <w:p w:rsidR="00203B26" w:rsidRPr="00810158" w:rsidRDefault="00203B26" w:rsidP="00B04B85">
      <w:pPr>
        <w:numPr>
          <w:ilvl w:val="0"/>
          <w:numId w:val="348"/>
        </w:numPr>
        <w:jc w:val="both"/>
        <w:rPr>
          <w:lang w:val="fr-FR"/>
        </w:rPr>
      </w:pPr>
      <w:r w:rsidRPr="00810158">
        <w:rPr>
          <w:lang w:val="fr-FR"/>
        </w:rPr>
        <w:t>de l'internationalisation de la science polonaise, en particulier, de l'adaptation de la grande infrastructure de recherche à l'Espace européen de la recherche,</w:t>
      </w:r>
    </w:p>
    <w:p w:rsidR="00203B26" w:rsidRPr="00810158" w:rsidRDefault="00203B26" w:rsidP="00B04B85">
      <w:pPr>
        <w:numPr>
          <w:ilvl w:val="0"/>
          <w:numId w:val="348"/>
        </w:numPr>
        <w:jc w:val="both"/>
        <w:rPr>
          <w:lang w:val="fr-FR"/>
        </w:rPr>
      </w:pPr>
      <w:r w:rsidRPr="00810158">
        <w:rPr>
          <w:lang w:val="fr-FR"/>
        </w:rPr>
        <w:t>l'augmentation d</w:t>
      </w:r>
      <w:r w:rsidR="00871555">
        <w:rPr>
          <w:lang w:val="fr-FR"/>
        </w:rPr>
        <w:t xml:space="preserve">e la </w:t>
      </w:r>
      <w:r w:rsidRPr="00810158">
        <w:rPr>
          <w:lang w:val="fr-FR"/>
        </w:rPr>
        <w:t>concentration des ressources financières destinées à la promotion de la science,</w:t>
      </w:r>
    </w:p>
    <w:p w:rsidR="00203B26" w:rsidRPr="00810158" w:rsidRDefault="00203B26" w:rsidP="00B04B85">
      <w:pPr>
        <w:numPr>
          <w:ilvl w:val="0"/>
          <w:numId w:val="348"/>
        </w:numPr>
        <w:jc w:val="both"/>
        <w:rPr>
          <w:lang w:val="fr-FR"/>
        </w:rPr>
      </w:pPr>
      <w:r w:rsidRPr="00810158">
        <w:rPr>
          <w:lang w:val="fr-FR"/>
        </w:rPr>
        <w:t>l'amélioration des procédures et des règles régissant l'attribution des fonds pour l'éducation,</w:t>
      </w:r>
    </w:p>
    <w:p w:rsidR="00203B26" w:rsidRPr="00810158" w:rsidRDefault="00203B26" w:rsidP="00B04B85">
      <w:pPr>
        <w:numPr>
          <w:ilvl w:val="0"/>
          <w:numId w:val="348"/>
        </w:numPr>
        <w:jc w:val="both"/>
        <w:rPr>
          <w:lang w:val="fr-FR"/>
        </w:rPr>
      </w:pPr>
      <w:r w:rsidRPr="00810158">
        <w:rPr>
          <w:lang w:val="fr-FR"/>
        </w:rPr>
        <w:t>l'élargissement de l'accès à l'information sur le financement de la science en Pologne grâce à un système informatique intégré de gestion de la science.</w:t>
      </w:r>
    </w:p>
    <w:p w:rsidR="00203B26" w:rsidRPr="00810158" w:rsidRDefault="00203B26" w:rsidP="00203B26">
      <w:pPr>
        <w:rPr>
          <w:lang w:val="fr-FR"/>
        </w:rPr>
      </w:pPr>
      <w:r w:rsidRPr="00810158">
        <w:rPr>
          <w:lang w:val="fr-FR"/>
        </w:rPr>
        <w:t>Actuellement, un projet de modification est examiné par le Sejm (troisième trimestre 2014).</w:t>
      </w:r>
    </w:p>
    <w:p w:rsidR="00203B26" w:rsidRPr="00810158" w:rsidRDefault="00203B26" w:rsidP="00203B26">
      <w:pPr>
        <w:jc w:val="both"/>
        <w:outlineLvl w:val="0"/>
        <w:rPr>
          <w:b/>
          <w:lang w:val="fr-FR"/>
        </w:rPr>
      </w:pPr>
      <w:r w:rsidRPr="00810158">
        <w:rPr>
          <w:lang w:val="fr-FR"/>
        </w:rPr>
        <w:t xml:space="preserve">884. Conformément à </w:t>
      </w:r>
      <w:r w:rsidR="00BD7160">
        <w:rPr>
          <w:lang w:val="fr-FR"/>
        </w:rPr>
        <w:t>la Loi sur</w:t>
      </w:r>
      <w:r w:rsidRPr="00810158">
        <w:rPr>
          <w:lang w:val="fr-FR"/>
        </w:rPr>
        <w:t xml:space="preserve"> le financement de la recherche, le budget de l'État finance des activités visant à populariser la science</w:t>
      </w:r>
      <w:r w:rsidR="001F2096" w:rsidRPr="00810158">
        <w:rPr>
          <w:lang w:val="fr-FR"/>
        </w:rPr>
        <w:t>:</w:t>
      </w:r>
      <w:r w:rsidRPr="00810158">
        <w:rPr>
          <w:lang w:val="fr-FR"/>
        </w:rPr>
        <w:t xml:space="preserve"> la promotion de projets innovants utilisant les résultats de la recherche ou du développement, la diffusion, la promotion et la popularisation des connaissances scientifiques et technico-scientifiques.</w:t>
      </w:r>
    </w:p>
    <w:p w:rsidR="00203B26" w:rsidRPr="00810158" w:rsidRDefault="00203B26" w:rsidP="00203B26">
      <w:pPr>
        <w:pStyle w:val="NormalnyWeb"/>
        <w:spacing w:before="0" w:beforeAutospacing="0" w:after="0" w:afterAutospacing="0"/>
        <w:jc w:val="both"/>
        <w:rPr>
          <w:lang w:val="fr-FR"/>
        </w:rPr>
      </w:pPr>
      <w:r w:rsidRPr="00810158">
        <w:rPr>
          <w:lang w:val="fr-FR"/>
        </w:rPr>
        <w:t xml:space="preserve">885. La mise en </w:t>
      </w:r>
      <w:r w:rsidR="008B150E" w:rsidRPr="00810158">
        <w:rPr>
          <w:lang w:val="fr-FR"/>
        </w:rPr>
        <w:t>œ</w:t>
      </w:r>
      <w:r w:rsidRPr="00810158">
        <w:rPr>
          <w:lang w:val="fr-FR"/>
        </w:rPr>
        <w:t xml:space="preserve">uvre du droit à bénéficier des progrès scientifiques, y compris les résultats des recherches scientifiques, est garantie par les programmes du ministre des sciences et de l'enseignement supérieur, en particulier, le programme </w:t>
      </w:r>
      <w:r w:rsidR="009729AA">
        <w:rPr>
          <w:lang w:val="fr-FR"/>
        </w:rPr>
        <w:t>“</w:t>
      </w:r>
      <w:r w:rsidRPr="00810158">
        <w:rPr>
          <w:lang w:val="fr-FR"/>
        </w:rPr>
        <w:t>Index Plus</w:t>
      </w:r>
      <w:r w:rsidR="009729AA">
        <w:rPr>
          <w:lang w:val="fr-FR"/>
        </w:rPr>
        <w:t>”</w:t>
      </w:r>
      <w:r w:rsidRPr="00810158">
        <w:rPr>
          <w:lang w:val="fr-FR"/>
        </w:rPr>
        <w:t>, mis en œuvre depuis 2010. L'objectif est de soutenir l'internationalisation des revues publiées par les universités qui ne reçoivent pas de subventions pour l'activité statutaire de base, les acteurs agissant en faveur de la science et les bibliothèques de recherche qui ne font pas partie des unités de recherche.</w:t>
      </w:r>
    </w:p>
    <w:p w:rsidR="00203B26" w:rsidRPr="00810158" w:rsidRDefault="00203B26" w:rsidP="008B5EC3">
      <w:pPr>
        <w:jc w:val="both"/>
        <w:outlineLvl w:val="0"/>
        <w:rPr>
          <w:lang w:val="fr-FR"/>
        </w:rPr>
      </w:pPr>
      <w:r w:rsidRPr="00810158">
        <w:rPr>
          <w:lang w:val="fr-FR"/>
        </w:rPr>
        <w:t xml:space="preserve">886. La diffusion des résultats des recherches polonaises en sciences humaines dans le monde constitue l'un des objectifs du </w:t>
      </w:r>
      <w:r w:rsidR="009729AA">
        <w:rPr>
          <w:lang w:val="fr-FR"/>
        </w:rPr>
        <w:t>“</w:t>
      </w:r>
      <w:r w:rsidRPr="00810158">
        <w:rPr>
          <w:lang w:val="fr-FR"/>
        </w:rPr>
        <w:t>Programme national pour le développement des sciences humaines</w:t>
      </w:r>
      <w:r w:rsidR="009729AA">
        <w:rPr>
          <w:lang w:val="fr-FR"/>
        </w:rPr>
        <w:t>”</w:t>
      </w:r>
      <w:r w:rsidRPr="00810158">
        <w:rPr>
          <w:lang w:val="fr-FR"/>
        </w:rPr>
        <w:t xml:space="preserve">, mis en place en 2010. Le programme est censé assurer le développement de la recherche en sciences humaines essentiel pour la préservation de l'identité nationale polonaise, y compris la culture nationale, et soutenir les actions visant à diffuser les résultats des études de sciences humaines polonais et la pensée humaniste polonaise dans le monde. Le programme crée les conditions pour la mise en œuvre des projets clés à long terme en matière de la recherche, de l'édition et de la documentation, qui exigent le maintien d'équipes de recherche hautement spécialisées. </w:t>
      </w:r>
    </w:p>
    <w:p w:rsidR="00203B26" w:rsidRPr="00810158" w:rsidRDefault="00203B26" w:rsidP="00203B26">
      <w:pPr>
        <w:jc w:val="both"/>
        <w:rPr>
          <w:lang w:val="fr-FR"/>
        </w:rPr>
      </w:pPr>
      <w:r w:rsidRPr="00810158">
        <w:rPr>
          <w:lang w:val="fr-FR"/>
        </w:rPr>
        <w:t xml:space="preserve">887. En 2010, on a fondé la Commission d'éthique des sciences de l'Académie polonaise des sciences, chargée, entre autres, d'exprimer des opinions sur des questions relatives à des violations de l'éthique des sciences. La Commission a élaboré le </w:t>
      </w:r>
      <w:r w:rsidR="009729AA">
        <w:rPr>
          <w:lang w:val="fr-FR"/>
        </w:rPr>
        <w:t>“</w:t>
      </w:r>
      <w:r w:rsidRPr="00810158">
        <w:rPr>
          <w:lang w:val="fr-FR"/>
        </w:rPr>
        <w:t>Code de déontologie du chercheur</w:t>
      </w:r>
      <w:r w:rsidR="009729AA">
        <w:rPr>
          <w:lang w:val="fr-FR"/>
        </w:rPr>
        <w:t>”</w:t>
      </w:r>
      <w:r w:rsidRPr="00810158">
        <w:rPr>
          <w:lang w:val="fr-FR"/>
        </w:rPr>
        <w:t xml:space="preserve"> qui contient les bonnes pratiques concernant les procédures de recherche, l'examen et l'évaluation, ainsi que un catalogue de pratiques du droit d'auteur et de l'édition. </w:t>
      </w:r>
    </w:p>
    <w:p w:rsidR="00203B26" w:rsidRPr="00810158" w:rsidRDefault="00203B26" w:rsidP="00203B26">
      <w:pPr>
        <w:jc w:val="both"/>
        <w:rPr>
          <w:lang w:val="fr-FR"/>
        </w:rPr>
      </w:pPr>
      <w:r w:rsidRPr="00810158">
        <w:rPr>
          <w:lang w:val="fr-FR"/>
        </w:rPr>
        <w:t xml:space="preserve">888. Le Groupe d'éthique des sciences, organe consultatif du ministre de la Science et de l'Enseignement supérieur, a mis au point des </w:t>
      </w:r>
      <w:r w:rsidR="009729AA">
        <w:rPr>
          <w:lang w:val="fr-FR"/>
        </w:rPr>
        <w:t>“</w:t>
      </w:r>
      <w:r w:rsidRPr="00810158">
        <w:rPr>
          <w:lang w:val="fr-FR"/>
        </w:rPr>
        <w:t>Bonnes pratiques dans les procédures de révision dans la science</w:t>
      </w:r>
      <w:r w:rsidR="009729AA">
        <w:rPr>
          <w:lang w:val="fr-FR"/>
        </w:rPr>
        <w:t>”</w:t>
      </w:r>
      <w:r w:rsidRPr="00810158">
        <w:rPr>
          <w:lang w:val="fr-FR"/>
        </w:rPr>
        <w:t xml:space="preserve">. En 2011, le groupe a été remplacé par le Groupe des bonnes pratiques académiques, qui a développé la publication </w:t>
      </w:r>
      <w:r w:rsidR="009729AA">
        <w:rPr>
          <w:lang w:val="fr-FR"/>
        </w:rPr>
        <w:t>“</w:t>
      </w:r>
      <w:r w:rsidRPr="00810158">
        <w:rPr>
          <w:lang w:val="fr-FR"/>
        </w:rPr>
        <w:t>L'intégrité dans les procédures de recherche et de subventions</w:t>
      </w:r>
      <w:r w:rsidR="00871555">
        <w:rPr>
          <w:lang w:val="fr-FR"/>
        </w:rPr>
        <w:t>”</w:t>
      </w:r>
      <w:r w:rsidRPr="00810158">
        <w:rPr>
          <w:lang w:val="fr-FR"/>
        </w:rPr>
        <w:t>, indiquant les procédures modèles. Les travaux sur la brochure sur les meilleures pratiques en matière d'embauche et dans les relations supérieur – subordonné sont sur le point de terminer.</w:t>
      </w:r>
    </w:p>
    <w:p w:rsidR="00203B26" w:rsidRPr="00810158" w:rsidRDefault="00203B26" w:rsidP="00203B26">
      <w:pPr>
        <w:jc w:val="both"/>
        <w:rPr>
          <w:iCs/>
          <w:lang w:val="fr-FR"/>
        </w:rPr>
      </w:pPr>
      <w:r w:rsidRPr="00810158">
        <w:rPr>
          <w:lang w:val="fr-FR"/>
        </w:rPr>
        <w:t xml:space="preserve">889. Le projet de la modification de la Loi sur l'enseignement supérieur prévoit la nomination d'un nouveau corps collectif auprès du ministre compétent pour l'enseignement supérieur – groupe des avocats disciplinaires. Le groupe sera aussi chargé de la mise en </w:t>
      </w:r>
      <w:r w:rsidR="008B150E" w:rsidRPr="00810158">
        <w:rPr>
          <w:lang w:val="fr-FR"/>
        </w:rPr>
        <w:t>œ</w:t>
      </w:r>
      <w:r w:rsidRPr="00810158">
        <w:rPr>
          <w:lang w:val="fr-FR"/>
        </w:rPr>
        <w:t xml:space="preserve">uvre des tâches qui ont été exécutées par le Groupe des bonnes pratiques académiques. Les changements </w:t>
      </w:r>
      <w:r w:rsidR="008B5EC3" w:rsidRPr="00810158">
        <w:rPr>
          <w:lang w:val="fr-FR"/>
        </w:rPr>
        <w:t>visent</w:t>
      </w:r>
      <w:r w:rsidRPr="00810158">
        <w:rPr>
          <w:lang w:val="fr-FR"/>
        </w:rPr>
        <w:t xml:space="preserve"> à améliorer la qualité des procédures disciplinaires par les comités de discipline universitaires.</w:t>
      </w:r>
    </w:p>
    <w:p w:rsidR="00203B26" w:rsidRPr="00810158" w:rsidRDefault="00203B26" w:rsidP="00203B26">
      <w:pPr>
        <w:pStyle w:val="Akapitzlist"/>
        <w:ind w:left="0"/>
        <w:jc w:val="both"/>
        <w:rPr>
          <w:lang w:val="fr-FR"/>
        </w:rPr>
      </w:pPr>
      <w:r w:rsidRPr="00810158">
        <w:rPr>
          <w:lang w:val="fr-FR"/>
        </w:rPr>
        <w:t xml:space="preserve">890. Les dispositions qui sanctionnent les infractions contre la violation des normes éthiques sont contenues dans </w:t>
      </w:r>
      <w:r w:rsidR="00BD7160">
        <w:rPr>
          <w:lang w:val="fr-FR"/>
        </w:rPr>
        <w:t>la Loi sur</w:t>
      </w:r>
      <w:r w:rsidRPr="00810158">
        <w:rPr>
          <w:lang w:val="fr-FR"/>
        </w:rPr>
        <w:t xml:space="preserve"> le financement de la recherche. Selon cette loi, la décision finale de la commission de discipline sur un manquement à l'éthique de la science </w:t>
      </w:r>
      <w:r w:rsidR="008B5EC3" w:rsidRPr="00810158">
        <w:rPr>
          <w:lang w:val="fr-FR"/>
        </w:rPr>
        <w:t>est</w:t>
      </w:r>
      <w:r w:rsidRPr="00810158">
        <w:rPr>
          <w:lang w:val="fr-FR"/>
        </w:rPr>
        <w:t xml:space="preserve"> pris</w:t>
      </w:r>
      <w:r w:rsidR="008B5EC3" w:rsidRPr="00810158">
        <w:rPr>
          <w:lang w:val="fr-FR"/>
        </w:rPr>
        <w:t>e</w:t>
      </w:r>
      <w:r w:rsidRPr="00810158">
        <w:rPr>
          <w:lang w:val="fr-FR"/>
        </w:rPr>
        <w:t xml:space="preserve"> en compte par le ministre en charge de la science et des organes du Centre national des sciences et le Centre national de recherche pour le développement lors de l'allocation des fonds pour la recherche et le développement.</w:t>
      </w:r>
    </w:p>
    <w:p w:rsidR="00203B26" w:rsidRPr="00810158" w:rsidRDefault="00203B26" w:rsidP="00203B26">
      <w:pPr>
        <w:jc w:val="both"/>
        <w:rPr>
          <w:lang w:val="fr-FR"/>
        </w:rPr>
      </w:pPr>
      <w:r w:rsidRPr="00810158">
        <w:rPr>
          <w:lang w:val="fr-FR"/>
        </w:rPr>
        <w:t xml:space="preserve">891. L'Académie polonaise des sciences a rejoint le débat international sur l'utilisation des résultats de recherche à des fins contraires à leurs hypothèses (double usage, </w:t>
      </w:r>
      <w:r w:rsidRPr="00810158">
        <w:rPr>
          <w:i/>
          <w:iCs/>
          <w:lang w:val="fr-FR"/>
        </w:rPr>
        <w:t>dual use</w:t>
      </w:r>
      <w:r w:rsidRPr="00810158">
        <w:rPr>
          <w:lang w:val="fr-FR"/>
        </w:rPr>
        <w:t>), en organisant en 2007 de la Conférence internationale intitulée „The Advancement of Science and the Dilemma of Dual Use: Why We Can't Afford to Fail</w:t>
      </w:r>
      <w:r w:rsidR="00871555">
        <w:rPr>
          <w:lang w:val="fr-FR"/>
        </w:rPr>
        <w:t>”</w:t>
      </w:r>
      <w:r w:rsidRPr="00810158">
        <w:rPr>
          <w:lang w:val="fr-FR"/>
        </w:rPr>
        <w:t xml:space="preserve">. </w:t>
      </w:r>
    </w:p>
    <w:p w:rsidR="00203B26" w:rsidRPr="00810158" w:rsidRDefault="00203B26" w:rsidP="00203B26">
      <w:pPr>
        <w:shd w:val="clear" w:color="auto" w:fill="FFFFFF"/>
        <w:jc w:val="both"/>
        <w:rPr>
          <w:rStyle w:val="hps"/>
          <w:lang w:val="fr-FR"/>
        </w:rPr>
      </w:pPr>
      <w:r w:rsidRPr="00810158">
        <w:rPr>
          <w:lang w:val="fr-FR"/>
        </w:rPr>
        <w:t xml:space="preserve">892. En janvier 2013, le ministre des </w:t>
      </w:r>
      <w:r w:rsidR="00871555">
        <w:rPr>
          <w:lang w:val="fr-FR"/>
        </w:rPr>
        <w:t>S</w:t>
      </w:r>
      <w:r w:rsidRPr="00810158">
        <w:rPr>
          <w:lang w:val="fr-FR"/>
        </w:rPr>
        <w:t>ciences et de l'</w:t>
      </w:r>
      <w:r w:rsidR="00871555">
        <w:rPr>
          <w:lang w:val="fr-FR"/>
        </w:rPr>
        <w:t>E</w:t>
      </w:r>
      <w:r w:rsidRPr="00810158">
        <w:rPr>
          <w:lang w:val="fr-FR"/>
        </w:rPr>
        <w:t xml:space="preserve">nseignement supérieur a nommé le groupe pour les règles de la conduite des recherches scientifiques en biomédecine. La tâche de ce groupe est de préparer des lignes directrices pour le projet de loi réglementant les principes de la recherche dans le domaine biomédical. Le </w:t>
      </w:r>
      <w:r w:rsidR="008B5EC3" w:rsidRPr="00810158">
        <w:rPr>
          <w:lang w:val="fr-FR"/>
        </w:rPr>
        <w:t>champ</w:t>
      </w:r>
      <w:r w:rsidRPr="00810158">
        <w:rPr>
          <w:lang w:val="fr-FR"/>
        </w:rPr>
        <w:t xml:space="preserve"> d'application des règles devrait couvrir toutes les personnes engagées dans la recherche scientifique, à l'exception des médecins, parce que ce groupe est soumis aux </w:t>
      </w:r>
      <w:r w:rsidR="00AE4BBD">
        <w:rPr>
          <w:lang w:val="fr-FR"/>
        </w:rPr>
        <w:t>Règlements</w:t>
      </w:r>
      <w:r w:rsidRPr="00810158">
        <w:rPr>
          <w:lang w:val="fr-FR"/>
        </w:rPr>
        <w:t xml:space="preserve"> de </w:t>
      </w:r>
      <w:r w:rsidR="00BD7160">
        <w:rPr>
          <w:lang w:val="fr-FR"/>
        </w:rPr>
        <w:t>la Loi sur</w:t>
      </w:r>
      <w:r w:rsidRPr="00810158">
        <w:rPr>
          <w:lang w:val="fr-FR"/>
        </w:rPr>
        <w:t xml:space="preserve"> la profession du médecin. L'objectif est </w:t>
      </w:r>
      <w:r w:rsidRPr="00810158">
        <w:rPr>
          <w:rStyle w:val="hps"/>
          <w:lang w:val="fr-FR"/>
        </w:rPr>
        <w:t>de déterminer l'admissibilité de la recherche scientifique dans le domaine biomédical exigeant une intervention sur les personnes, d'assurer la dignité des participants à la recherche, le respect de leur identité, l'intégrité et des autres droits et libertés.</w:t>
      </w:r>
    </w:p>
    <w:p w:rsidR="00203B26" w:rsidRPr="00810158" w:rsidRDefault="00203B26" w:rsidP="00203B26">
      <w:pPr>
        <w:jc w:val="both"/>
        <w:rPr>
          <w:lang w:val="fr-FR"/>
        </w:rPr>
      </w:pPr>
    </w:p>
    <w:p w:rsidR="00203B26" w:rsidRPr="00810158" w:rsidRDefault="00A6205E" w:rsidP="00203B26">
      <w:pPr>
        <w:jc w:val="both"/>
        <w:rPr>
          <w:b/>
          <w:lang w:val="fr-FR"/>
        </w:rPr>
      </w:pPr>
      <w:r>
        <w:rPr>
          <w:b/>
          <w:bCs/>
          <w:lang w:val="fr-FR"/>
        </w:rPr>
        <w:t>C</w:t>
      </w:r>
      <w:r w:rsidR="00203B26" w:rsidRPr="00810158">
        <w:rPr>
          <w:b/>
          <w:bCs/>
          <w:lang w:val="fr-FR"/>
        </w:rPr>
        <w:t xml:space="preserve">oopération internationale dans le domaine de la culture et </w:t>
      </w:r>
      <w:r w:rsidR="00871555">
        <w:rPr>
          <w:b/>
          <w:bCs/>
          <w:lang w:val="fr-FR"/>
        </w:rPr>
        <w:t xml:space="preserve">de </w:t>
      </w:r>
      <w:r w:rsidR="00203B26" w:rsidRPr="00810158">
        <w:rPr>
          <w:b/>
          <w:bCs/>
          <w:lang w:val="fr-FR"/>
        </w:rPr>
        <w:t>la science</w:t>
      </w:r>
    </w:p>
    <w:p w:rsidR="00203B26" w:rsidRPr="00810158" w:rsidRDefault="00203B26" w:rsidP="00203B26">
      <w:pPr>
        <w:pStyle w:val="Nagwek"/>
        <w:tabs>
          <w:tab w:val="left" w:pos="5040"/>
        </w:tabs>
        <w:jc w:val="both"/>
        <w:rPr>
          <w:sz w:val="24"/>
          <w:szCs w:val="24"/>
          <w:lang w:val="fr-FR"/>
        </w:rPr>
      </w:pPr>
      <w:r w:rsidRPr="00810158">
        <w:rPr>
          <w:sz w:val="24"/>
          <w:szCs w:val="24"/>
          <w:lang w:val="fr-FR"/>
        </w:rPr>
        <w:t>893. Les musées mènent l</w:t>
      </w:r>
      <w:r w:rsidR="00871555">
        <w:rPr>
          <w:sz w:val="24"/>
          <w:szCs w:val="24"/>
          <w:lang w:val="fr-FR"/>
        </w:rPr>
        <w:t>a</w:t>
      </w:r>
      <w:r w:rsidRPr="00810158">
        <w:rPr>
          <w:sz w:val="24"/>
          <w:szCs w:val="24"/>
          <w:lang w:val="fr-FR"/>
        </w:rPr>
        <w:t xml:space="preserve"> coopération avec les institutions étrangères partenaires – bilatérale ou résultant des accords culturels intergouvernementaux. Les exemples de la coopération</w:t>
      </w:r>
      <w:r w:rsidR="001F2096" w:rsidRPr="00810158">
        <w:rPr>
          <w:sz w:val="24"/>
          <w:szCs w:val="24"/>
          <w:lang w:val="fr-FR"/>
        </w:rPr>
        <w:t>:</w:t>
      </w:r>
      <w:r w:rsidRPr="00810158">
        <w:rPr>
          <w:sz w:val="24"/>
          <w:szCs w:val="24"/>
          <w:lang w:val="fr-FR"/>
        </w:rPr>
        <w:t xml:space="preserve"> </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2009-2012</w:t>
      </w:r>
      <w:r w:rsidR="001F2096" w:rsidRPr="00810158">
        <w:rPr>
          <w:sz w:val="24"/>
          <w:szCs w:val="24"/>
          <w:lang w:val="fr-FR"/>
        </w:rPr>
        <w:t>:</w:t>
      </w:r>
      <w:r w:rsidRPr="00810158">
        <w:rPr>
          <w:sz w:val="24"/>
          <w:szCs w:val="24"/>
          <w:lang w:val="fr-FR"/>
        </w:rPr>
        <w:t xml:space="preserve"> le tableau </w:t>
      </w:r>
      <w:r w:rsidR="009729AA">
        <w:rPr>
          <w:sz w:val="24"/>
          <w:szCs w:val="24"/>
          <w:lang w:val="fr-FR"/>
        </w:rPr>
        <w:t>“</w:t>
      </w:r>
      <w:r w:rsidRPr="00810158">
        <w:rPr>
          <w:sz w:val="24"/>
          <w:szCs w:val="24"/>
          <w:lang w:val="fr-FR"/>
        </w:rPr>
        <w:t>La Dame à l’hermine</w:t>
      </w:r>
      <w:r w:rsidR="009729AA">
        <w:rPr>
          <w:sz w:val="24"/>
          <w:szCs w:val="24"/>
          <w:lang w:val="fr-FR"/>
        </w:rPr>
        <w:t>”</w:t>
      </w:r>
      <w:r w:rsidRPr="00810158">
        <w:rPr>
          <w:sz w:val="24"/>
          <w:szCs w:val="24"/>
          <w:lang w:val="fr-FR"/>
        </w:rPr>
        <w:t xml:space="preserve"> de Léonard de Vinci a été prêté par le Musée national de </w:t>
      </w:r>
      <w:r w:rsidR="009665E8">
        <w:rPr>
          <w:sz w:val="24"/>
          <w:szCs w:val="24"/>
          <w:lang w:val="fr-FR"/>
        </w:rPr>
        <w:t>Kraków</w:t>
      </w:r>
      <w:r w:rsidRPr="00810158">
        <w:rPr>
          <w:sz w:val="24"/>
          <w:szCs w:val="24"/>
          <w:lang w:val="fr-FR"/>
        </w:rPr>
        <w:t xml:space="preserve"> et la Fondation des Princes Czartoryski et a été exposé à à Budapest, Madrid, Berlin et Londres,</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2010</w:t>
      </w:r>
      <w:r w:rsidR="001F2096" w:rsidRPr="00810158">
        <w:rPr>
          <w:sz w:val="24"/>
          <w:szCs w:val="24"/>
          <w:lang w:val="fr-FR"/>
        </w:rPr>
        <w:t>:</w:t>
      </w:r>
      <w:r w:rsidRPr="00810158">
        <w:rPr>
          <w:sz w:val="24"/>
          <w:szCs w:val="24"/>
          <w:lang w:val="fr-FR"/>
        </w:rPr>
        <w:t xml:space="preserve"> l'exposition du Musée national à </w:t>
      </w:r>
      <w:r w:rsidR="009665E8">
        <w:rPr>
          <w:sz w:val="24"/>
          <w:szCs w:val="24"/>
          <w:lang w:val="fr-FR"/>
        </w:rPr>
        <w:t>Kraków</w:t>
      </w:r>
      <w:r w:rsidRPr="00810158">
        <w:rPr>
          <w:sz w:val="24"/>
          <w:szCs w:val="24"/>
          <w:lang w:val="fr-FR"/>
        </w:rPr>
        <w:t xml:space="preserve"> intitulée </w:t>
      </w:r>
      <w:r w:rsidR="009729AA">
        <w:rPr>
          <w:sz w:val="24"/>
          <w:szCs w:val="24"/>
          <w:lang w:val="fr-FR"/>
        </w:rPr>
        <w:t>“</w:t>
      </w:r>
      <w:r w:rsidRPr="00810158">
        <w:rPr>
          <w:sz w:val="24"/>
          <w:szCs w:val="24"/>
          <w:lang w:val="fr-FR"/>
        </w:rPr>
        <w:t>Sur les chemin de l'âme. Gustav Vigeland et la sculpture polonaise d'environ 1900</w:t>
      </w:r>
      <w:r w:rsidR="009729AA">
        <w:rPr>
          <w:sz w:val="24"/>
          <w:szCs w:val="24"/>
          <w:lang w:val="fr-FR"/>
        </w:rPr>
        <w:t>”</w:t>
      </w:r>
      <w:r w:rsidRPr="00810158">
        <w:rPr>
          <w:sz w:val="24"/>
          <w:szCs w:val="24"/>
          <w:lang w:val="fr-FR"/>
        </w:rPr>
        <w:t>, préparée en coopération avec le Musée national de Vigeland à Oslo et le Musée national de l'art, de l'architecture et du design à Oslo,</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2010-2011: Le Musée national à Gdańsk et le Musée national Brukenthal à Sibiu en Roumanie ont préparé trois expositions</w:t>
      </w:r>
      <w:r w:rsidR="001F2096" w:rsidRPr="00810158">
        <w:rPr>
          <w:sz w:val="24"/>
          <w:szCs w:val="24"/>
          <w:lang w:val="fr-FR"/>
        </w:rPr>
        <w:t>:</w:t>
      </w:r>
      <w:r w:rsidRPr="00810158">
        <w:rPr>
          <w:sz w:val="24"/>
          <w:szCs w:val="24"/>
          <w:lang w:val="fr-FR"/>
        </w:rPr>
        <w:t xml:space="preserve"> </w:t>
      </w:r>
      <w:r w:rsidR="009729AA">
        <w:rPr>
          <w:sz w:val="24"/>
          <w:szCs w:val="24"/>
          <w:lang w:val="fr-FR"/>
        </w:rPr>
        <w:t>“</w:t>
      </w:r>
      <w:r w:rsidRPr="00810158">
        <w:rPr>
          <w:sz w:val="24"/>
          <w:szCs w:val="24"/>
          <w:lang w:val="fr-FR"/>
        </w:rPr>
        <w:t>Van Eyck–Memling</w:t>
      </w:r>
      <w:r w:rsidR="00871555">
        <w:rPr>
          <w:sz w:val="24"/>
          <w:szCs w:val="24"/>
          <w:lang w:val="fr-FR"/>
        </w:rPr>
        <w:t>–</w:t>
      </w:r>
      <w:r w:rsidRPr="00810158">
        <w:rPr>
          <w:sz w:val="24"/>
          <w:szCs w:val="24"/>
          <w:lang w:val="fr-FR"/>
        </w:rPr>
        <w:t>Brueghel. Les chefs-d'œuvre de la peinture de la collection du Musée National Brukenthal à Sibiu</w:t>
      </w:r>
      <w:r w:rsidR="009729AA">
        <w:rPr>
          <w:sz w:val="24"/>
          <w:szCs w:val="24"/>
          <w:lang w:val="fr-FR"/>
        </w:rPr>
        <w:t>”</w:t>
      </w:r>
      <w:r w:rsidRPr="00810158">
        <w:rPr>
          <w:sz w:val="24"/>
          <w:szCs w:val="24"/>
          <w:lang w:val="fr-FR"/>
        </w:rPr>
        <w:t xml:space="preserve">, </w:t>
      </w:r>
      <w:r w:rsidR="009729AA">
        <w:rPr>
          <w:sz w:val="24"/>
          <w:szCs w:val="24"/>
          <w:lang w:val="fr-FR"/>
        </w:rPr>
        <w:t>“</w:t>
      </w:r>
      <w:r w:rsidRPr="00810158">
        <w:rPr>
          <w:sz w:val="24"/>
          <w:szCs w:val="24"/>
          <w:lang w:val="fr-FR"/>
        </w:rPr>
        <w:t>Trésors de la Transylvanie</w:t>
      </w:r>
      <w:r w:rsidR="009729AA">
        <w:rPr>
          <w:sz w:val="24"/>
          <w:szCs w:val="24"/>
          <w:lang w:val="fr-FR"/>
        </w:rPr>
        <w:t>”</w:t>
      </w:r>
      <w:r w:rsidRPr="00810158">
        <w:rPr>
          <w:sz w:val="24"/>
          <w:szCs w:val="24"/>
          <w:lang w:val="fr-FR"/>
        </w:rPr>
        <w:t>. L'orfèvrerie de la collection du Musée National Brukenthal à Sibiu</w:t>
      </w:r>
      <w:r w:rsidR="009729AA">
        <w:rPr>
          <w:sz w:val="24"/>
          <w:szCs w:val="24"/>
          <w:lang w:val="fr-FR"/>
        </w:rPr>
        <w:t>”</w:t>
      </w:r>
      <w:r w:rsidRPr="00810158">
        <w:rPr>
          <w:sz w:val="24"/>
          <w:szCs w:val="24"/>
          <w:lang w:val="fr-FR"/>
        </w:rPr>
        <w:t>,</w:t>
      </w:r>
      <w:r w:rsidR="00055202" w:rsidRPr="00810158">
        <w:rPr>
          <w:sz w:val="24"/>
          <w:szCs w:val="24"/>
          <w:lang w:val="fr-FR"/>
        </w:rPr>
        <w:t xml:space="preserve"> </w:t>
      </w:r>
      <w:r w:rsidR="009729AA">
        <w:rPr>
          <w:sz w:val="24"/>
          <w:szCs w:val="24"/>
          <w:lang w:val="fr-FR"/>
        </w:rPr>
        <w:t>“</w:t>
      </w:r>
      <w:r w:rsidRPr="00810158">
        <w:rPr>
          <w:sz w:val="24"/>
          <w:szCs w:val="24"/>
          <w:lang w:val="fr-FR"/>
        </w:rPr>
        <w:t>Titien, Veronese, Da Messina. Les ma</w:t>
      </w:r>
      <w:r w:rsidR="00B55CD2">
        <w:rPr>
          <w:sz w:val="24"/>
          <w:szCs w:val="24"/>
          <w:lang w:val="fr-FR"/>
        </w:rPr>
        <w:t>î</w:t>
      </w:r>
      <w:r w:rsidRPr="00810158">
        <w:rPr>
          <w:sz w:val="24"/>
          <w:szCs w:val="24"/>
          <w:lang w:val="fr-FR"/>
        </w:rPr>
        <w:t>tres de la peinture de la collection du Musée National Brukenthal à Sibiu</w:t>
      </w:r>
      <w:r w:rsidR="009729AA">
        <w:rPr>
          <w:sz w:val="24"/>
          <w:szCs w:val="24"/>
          <w:lang w:val="fr-FR"/>
        </w:rPr>
        <w:t>”</w:t>
      </w:r>
      <w:r w:rsidRPr="00810158">
        <w:rPr>
          <w:sz w:val="24"/>
          <w:szCs w:val="24"/>
          <w:lang w:val="fr-FR"/>
        </w:rPr>
        <w:t>,</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2011</w:t>
      </w:r>
      <w:r w:rsidR="001F2096" w:rsidRPr="00810158">
        <w:rPr>
          <w:sz w:val="24"/>
          <w:szCs w:val="24"/>
          <w:lang w:val="fr-FR"/>
        </w:rPr>
        <w:t>:</w:t>
      </w:r>
      <w:r w:rsidRPr="00810158">
        <w:rPr>
          <w:sz w:val="24"/>
          <w:szCs w:val="24"/>
          <w:lang w:val="fr-FR"/>
        </w:rPr>
        <w:t xml:space="preserve"> l'exposition au Musée National de </w:t>
      </w:r>
      <w:r w:rsidR="009665E8">
        <w:rPr>
          <w:sz w:val="24"/>
          <w:szCs w:val="24"/>
          <w:lang w:val="fr-FR"/>
        </w:rPr>
        <w:t>Kraków</w:t>
      </w:r>
      <w:r w:rsidRPr="00810158">
        <w:rPr>
          <w:sz w:val="24"/>
          <w:szCs w:val="24"/>
          <w:lang w:val="fr-FR"/>
        </w:rPr>
        <w:t xml:space="preserve"> </w:t>
      </w:r>
      <w:r w:rsidR="009729AA">
        <w:rPr>
          <w:sz w:val="24"/>
          <w:szCs w:val="24"/>
          <w:lang w:val="fr-FR"/>
        </w:rPr>
        <w:t>“</w:t>
      </w:r>
      <w:r w:rsidRPr="00810158">
        <w:rPr>
          <w:sz w:val="24"/>
          <w:szCs w:val="24"/>
          <w:lang w:val="fr-FR"/>
        </w:rPr>
        <w:t>Trésors de la Couronne d'Espagne</w:t>
      </w:r>
      <w:r w:rsidR="009729AA">
        <w:rPr>
          <w:sz w:val="24"/>
          <w:szCs w:val="24"/>
          <w:lang w:val="fr-FR"/>
        </w:rPr>
        <w:t>”</w:t>
      </w:r>
      <w:r w:rsidRPr="00810158">
        <w:rPr>
          <w:sz w:val="24"/>
          <w:szCs w:val="24"/>
          <w:lang w:val="fr-FR"/>
        </w:rPr>
        <w:t xml:space="preserve">, </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2012</w:t>
      </w:r>
      <w:r w:rsidR="001F2096" w:rsidRPr="00810158">
        <w:rPr>
          <w:sz w:val="24"/>
          <w:szCs w:val="24"/>
          <w:lang w:val="fr-FR"/>
        </w:rPr>
        <w:t>:</w:t>
      </w:r>
      <w:r w:rsidRPr="00810158">
        <w:rPr>
          <w:sz w:val="24"/>
          <w:szCs w:val="24"/>
          <w:lang w:val="fr-FR"/>
        </w:rPr>
        <w:t xml:space="preserve"> dans le cadre du projet international </w:t>
      </w:r>
      <w:r w:rsidR="009729AA">
        <w:rPr>
          <w:sz w:val="24"/>
          <w:szCs w:val="24"/>
          <w:lang w:val="fr-FR"/>
        </w:rPr>
        <w:t>“</w:t>
      </w:r>
      <w:r w:rsidRPr="00810158">
        <w:rPr>
          <w:sz w:val="24"/>
          <w:szCs w:val="24"/>
          <w:lang w:val="fr-FR"/>
        </w:rPr>
        <w:t>Ostbalticum</w:t>
      </w:r>
      <w:r w:rsidR="009729AA">
        <w:rPr>
          <w:sz w:val="24"/>
          <w:szCs w:val="24"/>
          <w:lang w:val="fr-FR"/>
        </w:rPr>
        <w:t>”</w:t>
      </w:r>
      <w:r w:rsidRPr="00810158">
        <w:rPr>
          <w:sz w:val="24"/>
          <w:szCs w:val="24"/>
          <w:lang w:val="fr-FR"/>
        </w:rPr>
        <w:t xml:space="preserve"> en octobre, il y a eu la promotion du deuxième volume Aestorium Hereditsa </w:t>
      </w:r>
      <w:r w:rsidR="009729AA">
        <w:rPr>
          <w:sz w:val="24"/>
          <w:szCs w:val="24"/>
          <w:lang w:val="fr-FR"/>
        </w:rPr>
        <w:t>“</w:t>
      </w:r>
      <w:r w:rsidRPr="00810158">
        <w:rPr>
          <w:sz w:val="24"/>
          <w:szCs w:val="24"/>
          <w:lang w:val="fr-FR"/>
        </w:rPr>
        <w:t>Patrimoine archéologique de la Prusse orientale dans les Archives de Felix Jakobson</w:t>
      </w:r>
      <w:r w:rsidR="009729AA">
        <w:rPr>
          <w:sz w:val="24"/>
          <w:szCs w:val="24"/>
          <w:lang w:val="fr-FR"/>
        </w:rPr>
        <w:t>”</w:t>
      </w:r>
      <w:r w:rsidRPr="00810158">
        <w:rPr>
          <w:sz w:val="24"/>
          <w:szCs w:val="24"/>
          <w:lang w:val="fr-FR"/>
        </w:rPr>
        <w:t>,</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2013</w:t>
      </w:r>
      <w:r w:rsidR="001F2096" w:rsidRPr="00810158">
        <w:rPr>
          <w:sz w:val="24"/>
          <w:szCs w:val="24"/>
          <w:lang w:val="fr-FR"/>
        </w:rPr>
        <w:t>:</w:t>
      </w:r>
      <w:r w:rsidRPr="00810158">
        <w:rPr>
          <w:sz w:val="24"/>
          <w:szCs w:val="24"/>
          <w:lang w:val="fr-FR"/>
        </w:rPr>
        <w:t xml:space="preserve"> </w:t>
      </w:r>
    </w:p>
    <w:p w:rsidR="00203B26" w:rsidRPr="00810158" w:rsidRDefault="00203B26" w:rsidP="00B04B85">
      <w:pPr>
        <w:pStyle w:val="Nagwek"/>
        <w:numPr>
          <w:ilvl w:val="0"/>
          <w:numId w:val="381"/>
        </w:numPr>
        <w:tabs>
          <w:tab w:val="left" w:pos="5040"/>
        </w:tabs>
        <w:jc w:val="both"/>
        <w:rPr>
          <w:sz w:val="24"/>
          <w:szCs w:val="24"/>
          <w:lang w:val="fr-FR"/>
        </w:rPr>
      </w:pPr>
      <w:r w:rsidRPr="00810158">
        <w:rPr>
          <w:sz w:val="24"/>
          <w:szCs w:val="24"/>
          <w:lang w:val="fr-FR"/>
        </w:rPr>
        <w:t>l'exposition dans le musée national à Wrocław de la collection de la Fondation Santander à Madrid,</w:t>
      </w:r>
    </w:p>
    <w:p w:rsidR="00203B26" w:rsidRPr="00810158" w:rsidRDefault="00203B26" w:rsidP="00B04B85">
      <w:pPr>
        <w:pStyle w:val="Nagwek"/>
        <w:numPr>
          <w:ilvl w:val="0"/>
          <w:numId w:val="381"/>
        </w:numPr>
        <w:tabs>
          <w:tab w:val="left" w:pos="5040"/>
        </w:tabs>
        <w:jc w:val="both"/>
        <w:rPr>
          <w:sz w:val="24"/>
          <w:szCs w:val="24"/>
          <w:lang w:val="fr-FR"/>
        </w:rPr>
      </w:pPr>
      <w:r w:rsidRPr="00810158">
        <w:rPr>
          <w:sz w:val="24"/>
          <w:szCs w:val="24"/>
          <w:lang w:val="fr-FR"/>
        </w:rPr>
        <w:t xml:space="preserve">l'exposition </w:t>
      </w:r>
      <w:r w:rsidR="009729AA">
        <w:rPr>
          <w:sz w:val="24"/>
          <w:szCs w:val="24"/>
          <w:lang w:val="fr-FR"/>
        </w:rPr>
        <w:t>“</w:t>
      </w:r>
      <w:r w:rsidRPr="00810158">
        <w:rPr>
          <w:sz w:val="24"/>
          <w:szCs w:val="24"/>
          <w:lang w:val="fr-FR"/>
        </w:rPr>
        <w:t>L'art de la Lettonie</w:t>
      </w:r>
      <w:r w:rsidR="009729AA">
        <w:rPr>
          <w:sz w:val="24"/>
          <w:szCs w:val="24"/>
          <w:lang w:val="fr-FR"/>
        </w:rPr>
        <w:t>”</w:t>
      </w:r>
      <w:r w:rsidRPr="00810158">
        <w:rPr>
          <w:sz w:val="24"/>
          <w:szCs w:val="24"/>
          <w:lang w:val="fr-FR"/>
        </w:rPr>
        <w:t>, dans le cadre de l'accord culturel avec la Lettonie pour les années 2013-2016,</w:t>
      </w:r>
    </w:p>
    <w:p w:rsidR="00203B26" w:rsidRPr="00810158" w:rsidRDefault="00203B26" w:rsidP="00B04B85">
      <w:pPr>
        <w:pStyle w:val="Nagwek"/>
        <w:numPr>
          <w:ilvl w:val="0"/>
          <w:numId w:val="381"/>
        </w:numPr>
        <w:tabs>
          <w:tab w:val="left" w:pos="5040"/>
        </w:tabs>
        <w:jc w:val="both"/>
        <w:rPr>
          <w:sz w:val="24"/>
          <w:szCs w:val="24"/>
          <w:lang w:val="fr-FR"/>
        </w:rPr>
      </w:pPr>
      <w:r w:rsidRPr="00810158">
        <w:rPr>
          <w:sz w:val="24"/>
          <w:szCs w:val="24"/>
          <w:lang w:val="fr-FR"/>
        </w:rPr>
        <w:t xml:space="preserve">l'exposition dans le Musée d'État Auschwitz-Birkenau à Oświęcim préparée par l'Institut Yad Vashem à Jérusalem, </w:t>
      </w:r>
    </w:p>
    <w:p w:rsidR="00203B26" w:rsidRPr="00810158" w:rsidRDefault="00203B26" w:rsidP="00B04B85">
      <w:pPr>
        <w:pStyle w:val="Nagwek"/>
        <w:numPr>
          <w:ilvl w:val="0"/>
          <w:numId w:val="381"/>
        </w:numPr>
        <w:tabs>
          <w:tab w:val="left" w:pos="5040"/>
        </w:tabs>
        <w:jc w:val="both"/>
        <w:rPr>
          <w:sz w:val="24"/>
          <w:szCs w:val="24"/>
          <w:lang w:val="fr-FR"/>
        </w:rPr>
      </w:pPr>
      <w:r w:rsidRPr="00810158">
        <w:rPr>
          <w:sz w:val="24"/>
          <w:szCs w:val="24"/>
          <w:lang w:val="fr-FR"/>
        </w:rPr>
        <w:t xml:space="preserve">l'exposition dans le Musée de Józef Piłsudski à Sulejówek consacrée au général estonien Johan Laidoner, </w:t>
      </w:r>
    </w:p>
    <w:p w:rsidR="00203B26" w:rsidRPr="00810158" w:rsidRDefault="00203B26" w:rsidP="00B04B85">
      <w:pPr>
        <w:pStyle w:val="Nagwek"/>
        <w:numPr>
          <w:ilvl w:val="0"/>
          <w:numId w:val="381"/>
        </w:numPr>
        <w:tabs>
          <w:tab w:val="left" w:pos="5040"/>
        </w:tabs>
        <w:jc w:val="both"/>
        <w:rPr>
          <w:sz w:val="24"/>
          <w:szCs w:val="24"/>
          <w:lang w:val="fr-FR"/>
        </w:rPr>
      </w:pPr>
      <w:r w:rsidRPr="00810158">
        <w:rPr>
          <w:sz w:val="24"/>
          <w:szCs w:val="24"/>
          <w:lang w:val="fr-FR"/>
        </w:rPr>
        <w:t xml:space="preserve">l'exposition dans le Musée national à </w:t>
      </w:r>
      <w:r w:rsidR="009665E8">
        <w:rPr>
          <w:sz w:val="24"/>
          <w:szCs w:val="24"/>
          <w:lang w:val="fr-FR"/>
        </w:rPr>
        <w:t>Kraków</w:t>
      </w:r>
      <w:r w:rsidRPr="00810158">
        <w:rPr>
          <w:sz w:val="24"/>
          <w:szCs w:val="24"/>
          <w:lang w:val="fr-FR"/>
        </w:rPr>
        <w:t xml:space="preserve"> de l'artiste chilien </w:t>
      </w:r>
      <w:r w:rsidR="009729AA">
        <w:rPr>
          <w:sz w:val="24"/>
          <w:szCs w:val="24"/>
          <w:lang w:val="fr-FR"/>
        </w:rPr>
        <w:t>“</w:t>
      </w:r>
      <w:r w:rsidRPr="00810158">
        <w:rPr>
          <w:sz w:val="24"/>
          <w:szCs w:val="24"/>
          <w:lang w:val="fr-FR"/>
        </w:rPr>
        <w:t>Matta. L'homme et l'univers</w:t>
      </w:r>
      <w:r w:rsidR="009729AA">
        <w:rPr>
          <w:sz w:val="24"/>
          <w:szCs w:val="24"/>
          <w:lang w:val="fr-FR"/>
        </w:rPr>
        <w:t>”</w:t>
      </w:r>
      <w:r w:rsidRPr="00810158">
        <w:rPr>
          <w:sz w:val="24"/>
          <w:szCs w:val="24"/>
          <w:lang w:val="fr-FR"/>
        </w:rPr>
        <w:t>,</w:t>
      </w:r>
    </w:p>
    <w:p w:rsidR="00203B26" w:rsidRPr="00810158" w:rsidRDefault="00203B26" w:rsidP="00B04B85">
      <w:pPr>
        <w:pStyle w:val="Nagwek"/>
        <w:numPr>
          <w:ilvl w:val="0"/>
          <w:numId w:val="380"/>
        </w:numPr>
        <w:tabs>
          <w:tab w:val="left" w:pos="5040"/>
        </w:tabs>
        <w:jc w:val="both"/>
        <w:rPr>
          <w:sz w:val="24"/>
          <w:szCs w:val="24"/>
          <w:lang w:val="fr-FR"/>
        </w:rPr>
      </w:pPr>
      <w:r w:rsidRPr="00810158">
        <w:rPr>
          <w:sz w:val="24"/>
          <w:szCs w:val="24"/>
          <w:lang w:val="fr-FR"/>
        </w:rPr>
        <w:t>2012-2013</w:t>
      </w:r>
      <w:r w:rsidR="001F2096" w:rsidRPr="00810158">
        <w:rPr>
          <w:sz w:val="24"/>
          <w:szCs w:val="24"/>
          <w:lang w:val="fr-FR"/>
        </w:rPr>
        <w:t>:</w:t>
      </w:r>
      <w:r w:rsidRPr="00810158">
        <w:rPr>
          <w:sz w:val="24"/>
          <w:szCs w:val="24"/>
          <w:lang w:val="fr-FR"/>
        </w:rPr>
        <w:t xml:space="preserve"> la coopération avec les partenaires français – l'exposition sur le Château Royal Wawel et le Château Royal à </w:t>
      </w:r>
      <w:r w:rsidR="009665E8">
        <w:rPr>
          <w:sz w:val="24"/>
          <w:szCs w:val="24"/>
          <w:lang w:val="fr-FR"/>
        </w:rPr>
        <w:t>Warszawa</w:t>
      </w:r>
      <w:r w:rsidRPr="00810158">
        <w:rPr>
          <w:sz w:val="24"/>
          <w:szCs w:val="24"/>
          <w:lang w:val="fr-FR"/>
        </w:rPr>
        <w:t xml:space="preserve"> </w:t>
      </w:r>
      <w:r w:rsidR="009729AA">
        <w:rPr>
          <w:sz w:val="24"/>
          <w:szCs w:val="24"/>
          <w:lang w:val="fr-FR"/>
        </w:rPr>
        <w:t>“</w:t>
      </w:r>
      <w:r w:rsidRPr="00810158">
        <w:rPr>
          <w:sz w:val="24"/>
          <w:szCs w:val="24"/>
          <w:lang w:val="fr-FR"/>
        </w:rPr>
        <w:t>1812-2012. Napoléon–Grande Armée–Polonais</w:t>
      </w:r>
      <w:r w:rsidR="009729AA">
        <w:rPr>
          <w:sz w:val="24"/>
          <w:szCs w:val="24"/>
          <w:lang w:val="fr-FR"/>
        </w:rPr>
        <w:t>”</w:t>
      </w:r>
      <w:r w:rsidRPr="00810158">
        <w:rPr>
          <w:sz w:val="24"/>
          <w:szCs w:val="24"/>
          <w:lang w:val="fr-FR"/>
        </w:rPr>
        <w:t xml:space="preserve">, </w:t>
      </w:r>
      <w:r w:rsidR="009729AA">
        <w:rPr>
          <w:sz w:val="24"/>
          <w:szCs w:val="24"/>
          <w:lang w:val="fr-FR"/>
        </w:rPr>
        <w:t>“</w:t>
      </w:r>
      <w:r w:rsidRPr="00810158">
        <w:rPr>
          <w:sz w:val="24"/>
          <w:szCs w:val="24"/>
          <w:lang w:val="fr-FR"/>
        </w:rPr>
        <w:t>Versailles de Maria Leszczyńska. Art de cour en France au XVIII</w:t>
      </w:r>
      <w:r w:rsidRPr="00810158">
        <w:rPr>
          <w:sz w:val="24"/>
          <w:szCs w:val="24"/>
          <w:vertAlign w:val="superscript"/>
          <w:lang w:val="fr-FR"/>
        </w:rPr>
        <w:t xml:space="preserve">ème </w:t>
      </w:r>
      <w:r w:rsidRPr="00810158">
        <w:rPr>
          <w:sz w:val="24"/>
          <w:szCs w:val="24"/>
          <w:lang w:val="fr-FR"/>
        </w:rPr>
        <w:t>siècle</w:t>
      </w:r>
      <w:r w:rsidR="009729AA">
        <w:rPr>
          <w:sz w:val="24"/>
          <w:szCs w:val="24"/>
          <w:lang w:val="fr-FR"/>
        </w:rPr>
        <w:t>”</w:t>
      </w:r>
      <w:r w:rsidRPr="00810158">
        <w:rPr>
          <w:sz w:val="24"/>
          <w:szCs w:val="24"/>
          <w:lang w:val="fr-FR"/>
        </w:rPr>
        <w:t>.</w:t>
      </w:r>
    </w:p>
    <w:p w:rsidR="00203B26" w:rsidRPr="00810158" w:rsidRDefault="00203B26" w:rsidP="00203B26">
      <w:pPr>
        <w:pStyle w:val="Nagwek"/>
        <w:tabs>
          <w:tab w:val="left" w:pos="5040"/>
        </w:tabs>
        <w:jc w:val="both"/>
        <w:rPr>
          <w:sz w:val="24"/>
          <w:szCs w:val="24"/>
          <w:lang w:val="fr-FR"/>
        </w:rPr>
      </w:pPr>
      <w:r w:rsidRPr="00810158">
        <w:rPr>
          <w:sz w:val="24"/>
          <w:szCs w:val="24"/>
          <w:lang w:val="fr-FR"/>
        </w:rPr>
        <w:t>894. Les conférences sur le patrimoine culturel et la conservation des monuments</w:t>
      </w:r>
      <w:r w:rsidR="001F2096" w:rsidRPr="00810158">
        <w:rPr>
          <w:sz w:val="24"/>
          <w:szCs w:val="24"/>
          <w:lang w:val="fr-FR"/>
        </w:rPr>
        <w:t>:</w:t>
      </w:r>
    </w:p>
    <w:p w:rsidR="00203B26" w:rsidRPr="00810158" w:rsidRDefault="00203B26" w:rsidP="00B04B85">
      <w:pPr>
        <w:pStyle w:val="Nagwek"/>
        <w:numPr>
          <w:ilvl w:val="0"/>
          <w:numId w:val="382"/>
        </w:numPr>
        <w:tabs>
          <w:tab w:val="left" w:pos="5040"/>
        </w:tabs>
        <w:jc w:val="both"/>
        <w:rPr>
          <w:sz w:val="24"/>
          <w:szCs w:val="24"/>
          <w:lang w:val="fr-FR"/>
        </w:rPr>
      </w:pPr>
      <w:r w:rsidRPr="00810158">
        <w:rPr>
          <w:sz w:val="24"/>
          <w:szCs w:val="24"/>
          <w:lang w:val="fr-FR"/>
        </w:rPr>
        <w:t>2012</w:t>
      </w:r>
      <w:r w:rsidR="001F2096" w:rsidRPr="00810158">
        <w:rPr>
          <w:sz w:val="24"/>
          <w:szCs w:val="24"/>
          <w:lang w:val="fr-FR"/>
        </w:rPr>
        <w:t>:</w:t>
      </w:r>
      <w:r w:rsidRPr="00810158">
        <w:rPr>
          <w:sz w:val="24"/>
          <w:szCs w:val="24"/>
          <w:lang w:val="fr-FR"/>
        </w:rPr>
        <w:t xml:space="preserve"> la réunion du Groupe polono-lituanienne d'experts de conservation du patrimoine culturel,</w:t>
      </w:r>
    </w:p>
    <w:p w:rsidR="00203B26" w:rsidRPr="00810158" w:rsidRDefault="00203B26" w:rsidP="00B04B85">
      <w:pPr>
        <w:pStyle w:val="Nagwek"/>
        <w:numPr>
          <w:ilvl w:val="0"/>
          <w:numId w:val="382"/>
        </w:numPr>
        <w:tabs>
          <w:tab w:val="left" w:pos="5040"/>
        </w:tabs>
        <w:jc w:val="both"/>
        <w:rPr>
          <w:sz w:val="24"/>
          <w:szCs w:val="24"/>
          <w:lang w:val="fr-FR"/>
        </w:rPr>
      </w:pPr>
      <w:r w:rsidRPr="00810158">
        <w:rPr>
          <w:sz w:val="24"/>
          <w:szCs w:val="24"/>
          <w:lang w:val="fr-FR"/>
        </w:rPr>
        <w:t>2013</w:t>
      </w:r>
      <w:r w:rsidR="001F2096" w:rsidRPr="00810158">
        <w:rPr>
          <w:sz w:val="24"/>
          <w:szCs w:val="24"/>
          <w:lang w:val="fr-FR"/>
        </w:rPr>
        <w:t>:</w:t>
      </w:r>
      <w:r w:rsidRPr="00810158">
        <w:rPr>
          <w:sz w:val="24"/>
          <w:szCs w:val="24"/>
          <w:lang w:val="fr-FR"/>
        </w:rPr>
        <w:t xml:space="preserve"> </w:t>
      </w:r>
    </w:p>
    <w:p w:rsidR="00203B26" w:rsidRPr="00810158" w:rsidRDefault="00203B26" w:rsidP="00B04B85">
      <w:pPr>
        <w:pStyle w:val="Nagwek"/>
        <w:numPr>
          <w:ilvl w:val="0"/>
          <w:numId w:val="383"/>
        </w:numPr>
        <w:tabs>
          <w:tab w:val="left" w:pos="5040"/>
        </w:tabs>
        <w:jc w:val="both"/>
        <w:rPr>
          <w:sz w:val="24"/>
          <w:szCs w:val="24"/>
          <w:lang w:val="fr-FR"/>
        </w:rPr>
      </w:pPr>
      <w:r w:rsidRPr="00810158">
        <w:rPr>
          <w:sz w:val="24"/>
          <w:szCs w:val="24"/>
          <w:lang w:val="fr-FR"/>
        </w:rPr>
        <w:t xml:space="preserve">la conférence scientifique dans le cadre du projet </w:t>
      </w:r>
      <w:r w:rsidR="009729AA">
        <w:rPr>
          <w:sz w:val="24"/>
          <w:szCs w:val="24"/>
          <w:lang w:val="fr-FR"/>
        </w:rPr>
        <w:t>“</w:t>
      </w:r>
      <w:r w:rsidRPr="00810158">
        <w:rPr>
          <w:sz w:val="24"/>
          <w:szCs w:val="24"/>
          <w:lang w:val="fr-FR"/>
        </w:rPr>
        <w:t>Pétersbourg polonais</w:t>
      </w:r>
      <w:r w:rsidR="009729AA">
        <w:rPr>
          <w:sz w:val="24"/>
          <w:szCs w:val="24"/>
          <w:lang w:val="fr-FR"/>
        </w:rPr>
        <w:t>”</w:t>
      </w:r>
      <w:r w:rsidRPr="00810158">
        <w:rPr>
          <w:sz w:val="24"/>
          <w:szCs w:val="24"/>
          <w:lang w:val="fr-FR"/>
        </w:rPr>
        <w:t>, Saint-Pétersbourg,</w:t>
      </w:r>
    </w:p>
    <w:p w:rsidR="00203B26" w:rsidRPr="00810158" w:rsidRDefault="00203B26" w:rsidP="00B04B85">
      <w:pPr>
        <w:pStyle w:val="Nagwek"/>
        <w:numPr>
          <w:ilvl w:val="0"/>
          <w:numId w:val="383"/>
        </w:numPr>
        <w:tabs>
          <w:tab w:val="left" w:pos="5040"/>
        </w:tabs>
        <w:jc w:val="both"/>
        <w:rPr>
          <w:sz w:val="24"/>
          <w:szCs w:val="24"/>
          <w:lang w:val="fr-FR"/>
        </w:rPr>
      </w:pPr>
      <w:r w:rsidRPr="00810158">
        <w:rPr>
          <w:sz w:val="24"/>
          <w:szCs w:val="24"/>
          <w:lang w:val="fr-FR"/>
        </w:rPr>
        <w:t>une série de réunions des comités de conservation supervisant des projets clés de conservation financés par le ministère de la Culture et du Patrimoine national, Lviv</w:t>
      </w:r>
      <w:r w:rsidR="00B55CD2">
        <w:rPr>
          <w:sz w:val="24"/>
          <w:szCs w:val="24"/>
          <w:lang w:val="fr-FR"/>
        </w:rPr>
        <w:t>,</w:t>
      </w:r>
    </w:p>
    <w:p w:rsidR="00203B26" w:rsidRPr="00810158" w:rsidRDefault="008B5EC3" w:rsidP="00B04B85">
      <w:pPr>
        <w:pStyle w:val="Nagwek"/>
        <w:numPr>
          <w:ilvl w:val="0"/>
          <w:numId w:val="383"/>
        </w:numPr>
        <w:tabs>
          <w:tab w:val="left" w:pos="5040"/>
        </w:tabs>
        <w:jc w:val="both"/>
        <w:rPr>
          <w:sz w:val="24"/>
          <w:szCs w:val="24"/>
          <w:lang w:val="fr-FR"/>
        </w:rPr>
      </w:pPr>
      <w:r w:rsidRPr="00810158">
        <w:rPr>
          <w:sz w:val="24"/>
          <w:szCs w:val="24"/>
          <w:lang w:val="fr-FR"/>
        </w:rPr>
        <w:t>la</w:t>
      </w:r>
      <w:r w:rsidR="00203B26" w:rsidRPr="00810158">
        <w:rPr>
          <w:sz w:val="24"/>
          <w:szCs w:val="24"/>
          <w:lang w:val="fr-FR"/>
        </w:rPr>
        <w:t xml:space="preserve"> septième édition polono-ukrainienne de la conférence </w:t>
      </w:r>
      <w:r w:rsidR="009729AA">
        <w:rPr>
          <w:sz w:val="24"/>
          <w:szCs w:val="24"/>
          <w:lang w:val="fr-FR"/>
        </w:rPr>
        <w:t>“</w:t>
      </w:r>
      <w:r w:rsidR="00203B26" w:rsidRPr="00810158">
        <w:rPr>
          <w:sz w:val="24"/>
          <w:szCs w:val="24"/>
          <w:lang w:val="fr-FR"/>
        </w:rPr>
        <w:t>Dialogue des deux cultures</w:t>
      </w:r>
      <w:r w:rsidR="009729AA">
        <w:rPr>
          <w:sz w:val="24"/>
          <w:szCs w:val="24"/>
          <w:lang w:val="fr-FR"/>
        </w:rPr>
        <w:t>”</w:t>
      </w:r>
      <w:r w:rsidR="00203B26" w:rsidRPr="00810158">
        <w:rPr>
          <w:sz w:val="24"/>
          <w:szCs w:val="24"/>
          <w:lang w:val="fr-FR"/>
        </w:rPr>
        <w:t>, Krzemieniec</w:t>
      </w:r>
      <w:r w:rsidR="00B55CD2">
        <w:rPr>
          <w:sz w:val="24"/>
          <w:szCs w:val="24"/>
          <w:lang w:val="fr-FR"/>
        </w:rPr>
        <w:t>.</w:t>
      </w:r>
      <w:r w:rsidR="00203B26" w:rsidRPr="00810158">
        <w:rPr>
          <w:sz w:val="24"/>
          <w:szCs w:val="24"/>
          <w:lang w:val="fr-FR"/>
        </w:rPr>
        <w:t xml:space="preserve"> </w:t>
      </w:r>
    </w:p>
    <w:p w:rsidR="00203B26" w:rsidRPr="00810158" w:rsidRDefault="00203B26" w:rsidP="00203B26">
      <w:pPr>
        <w:pStyle w:val="Nagwek"/>
        <w:tabs>
          <w:tab w:val="left" w:pos="5040"/>
        </w:tabs>
        <w:jc w:val="both"/>
        <w:rPr>
          <w:sz w:val="24"/>
          <w:szCs w:val="24"/>
          <w:lang w:val="fr-FR"/>
        </w:rPr>
      </w:pPr>
      <w:r w:rsidRPr="00810158">
        <w:rPr>
          <w:sz w:val="24"/>
          <w:szCs w:val="24"/>
          <w:lang w:val="fr-FR"/>
        </w:rPr>
        <w:t xml:space="preserve">895. </w:t>
      </w:r>
      <w:r w:rsidR="00530E43">
        <w:rPr>
          <w:sz w:val="24"/>
          <w:szCs w:val="24"/>
          <w:lang w:val="fr-FR"/>
        </w:rPr>
        <w:t>L</w:t>
      </w:r>
      <w:r w:rsidRPr="00810158">
        <w:rPr>
          <w:sz w:val="24"/>
          <w:szCs w:val="24"/>
          <w:lang w:val="fr-FR"/>
        </w:rPr>
        <w:t xml:space="preserve">a </w:t>
      </w:r>
      <w:r w:rsidR="00530E43">
        <w:rPr>
          <w:sz w:val="24"/>
          <w:szCs w:val="24"/>
          <w:lang w:val="fr-FR"/>
        </w:rPr>
        <w:t>c</w:t>
      </w:r>
      <w:r w:rsidRPr="00810158">
        <w:rPr>
          <w:sz w:val="24"/>
          <w:szCs w:val="24"/>
          <w:lang w:val="fr-FR"/>
        </w:rPr>
        <w:t>oopération de la Direction des Archives de l'État</w:t>
      </w:r>
      <w:r w:rsidR="001F2096" w:rsidRPr="00810158">
        <w:rPr>
          <w:sz w:val="24"/>
          <w:szCs w:val="24"/>
          <w:lang w:val="fr-FR"/>
        </w:rPr>
        <w:t>:</w:t>
      </w:r>
      <w:r w:rsidRPr="00810158">
        <w:rPr>
          <w:sz w:val="24"/>
          <w:szCs w:val="24"/>
          <w:lang w:val="fr-FR"/>
        </w:rPr>
        <w:t xml:space="preserve"> les accords bilatéraux avec ses homologues dans certains pays dans lesquels sont incluses les questions liées au patrimoine documentaire polonais stockés dans les archives de ces pays - l'échange d'informations, la numérisation des bandes sélectionnée, les recherches.</w:t>
      </w:r>
    </w:p>
    <w:p w:rsidR="00203B26" w:rsidRPr="00810158" w:rsidRDefault="00203B26" w:rsidP="00203B26">
      <w:pPr>
        <w:pStyle w:val="Nagwek"/>
        <w:tabs>
          <w:tab w:val="left" w:pos="5040"/>
        </w:tabs>
        <w:jc w:val="both"/>
        <w:rPr>
          <w:sz w:val="24"/>
          <w:szCs w:val="24"/>
          <w:lang w:val="fr-FR"/>
        </w:rPr>
      </w:pPr>
      <w:r w:rsidRPr="00810158">
        <w:rPr>
          <w:sz w:val="24"/>
          <w:szCs w:val="24"/>
          <w:lang w:val="fr-FR"/>
        </w:rPr>
        <w:t>896. Dans les années quatre-vingt-dix, on a développé une base juridique permettant la coopération en matière de la protection du patrimoine culturel polonais à l'étranger avec les pays apparaissant après l'effondrement de l'Union soviétique</w:t>
      </w:r>
      <w:r w:rsidR="001F2096" w:rsidRPr="00810158">
        <w:rPr>
          <w:sz w:val="24"/>
          <w:szCs w:val="24"/>
          <w:lang w:val="fr-FR"/>
        </w:rPr>
        <w:t>:</w:t>
      </w:r>
    </w:p>
    <w:p w:rsidR="00203B26" w:rsidRPr="00810158" w:rsidRDefault="00203B26" w:rsidP="00B04B85">
      <w:pPr>
        <w:pStyle w:val="Tekstpodstawowy"/>
        <w:numPr>
          <w:ilvl w:val="0"/>
          <w:numId w:val="354"/>
        </w:numPr>
        <w:spacing w:after="0"/>
        <w:jc w:val="both"/>
        <w:rPr>
          <w:b/>
          <w:bCs/>
          <w:lang w:val="fr-FR"/>
        </w:rPr>
      </w:pPr>
      <w:r w:rsidRPr="00810158">
        <w:rPr>
          <w:lang w:val="fr-FR"/>
        </w:rPr>
        <w:t>un accord entre le Gouvernement de la République de Pologne et le Gouvernement de la République de Lettonie sur la coopération culturelle et éducative du 23 mars 2006,</w:t>
      </w:r>
    </w:p>
    <w:p w:rsidR="00203B26" w:rsidRPr="00810158" w:rsidRDefault="00203B26" w:rsidP="00B04B85">
      <w:pPr>
        <w:pStyle w:val="Akapitzlist"/>
        <w:numPr>
          <w:ilvl w:val="0"/>
          <w:numId w:val="354"/>
        </w:numPr>
        <w:jc w:val="both"/>
        <w:rPr>
          <w:lang w:val="fr-FR"/>
        </w:rPr>
      </w:pPr>
      <w:r w:rsidRPr="00810158">
        <w:rPr>
          <w:lang w:val="fr-FR"/>
        </w:rPr>
        <w:t xml:space="preserve">une convention entre le Gouvernement de la République de Pologne et le Gouvernement de la République de Biélorussie sur la protection du patrimoine culturel du 25 mars 1995, </w:t>
      </w:r>
    </w:p>
    <w:p w:rsidR="00203B26" w:rsidRPr="00810158" w:rsidRDefault="00203B26" w:rsidP="00B04B85">
      <w:pPr>
        <w:pStyle w:val="Akapitzlist"/>
        <w:numPr>
          <w:ilvl w:val="0"/>
          <w:numId w:val="354"/>
        </w:numPr>
        <w:jc w:val="both"/>
        <w:rPr>
          <w:lang w:val="fr-FR"/>
        </w:rPr>
      </w:pPr>
      <w:r w:rsidRPr="00810158">
        <w:rPr>
          <w:lang w:val="fr-FR"/>
        </w:rPr>
        <w:t>une convention entre le Gouvernement de la République de Pologne et le Gouvernement de l'Ukraine sur la coopération dans le domaine de la protection et de la restitution des objets culturels déplacés illégalement et perdus pendant la Seconde Guerre mondiale du 25 juin 1996,</w:t>
      </w:r>
    </w:p>
    <w:p w:rsidR="00203B26" w:rsidRPr="00810158" w:rsidRDefault="00203B26" w:rsidP="00B04B85">
      <w:pPr>
        <w:pStyle w:val="Tekstpodstawowy"/>
        <w:numPr>
          <w:ilvl w:val="0"/>
          <w:numId w:val="354"/>
        </w:numPr>
        <w:spacing w:after="0"/>
        <w:jc w:val="both"/>
        <w:rPr>
          <w:b/>
          <w:bCs/>
          <w:lang w:val="fr-FR"/>
        </w:rPr>
      </w:pPr>
      <w:r w:rsidRPr="00810158">
        <w:rPr>
          <w:lang w:val="fr-FR"/>
        </w:rPr>
        <w:t>un accord entre le Gouvernement de la République de Pologne et le Gouvernement de la République de Lituanie sur la coopération des représentants des gouvernements en matière de la protection du patrimoine culturel du 16 décembre 1999,</w:t>
      </w:r>
    </w:p>
    <w:p w:rsidR="00203B26" w:rsidRPr="00810158" w:rsidRDefault="00203B26" w:rsidP="00203B26">
      <w:pPr>
        <w:pStyle w:val="Tekstpodstawowywcity2"/>
        <w:ind w:left="0"/>
        <w:rPr>
          <w:rFonts w:cs="Times New Roman"/>
          <w:lang w:val="fr-FR"/>
        </w:rPr>
      </w:pPr>
      <w:r w:rsidRPr="00810158">
        <w:rPr>
          <w:rFonts w:cs="Times New Roman"/>
          <w:lang w:val="fr-FR"/>
        </w:rPr>
        <w:t>897. Les accords et les conventions constituent la base des activités des commissions mixtes</w:t>
      </w:r>
      <w:r w:rsidR="001F2096" w:rsidRPr="00810158">
        <w:rPr>
          <w:rFonts w:cs="Times New Roman"/>
          <w:lang w:val="fr-FR"/>
        </w:rPr>
        <w:t>:</w:t>
      </w:r>
      <w:r w:rsidR="00055202" w:rsidRPr="00810158">
        <w:rPr>
          <w:rFonts w:cs="Times New Roman"/>
          <w:lang w:val="fr-FR"/>
        </w:rPr>
        <w:t xml:space="preserve"> </w:t>
      </w:r>
    </w:p>
    <w:p w:rsidR="00203B26" w:rsidRPr="00810158" w:rsidRDefault="00203B26" w:rsidP="00B04B85">
      <w:pPr>
        <w:pStyle w:val="Tekstpodstawowywcity2"/>
        <w:numPr>
          <w:ilvl w:val="0"/>
          <w:numId w:val="384"/>
        </w:numPr>
        <w:rPr>
          <w:rFonts w:cs="Times New Roman"/>
          <w:bCs/>
          <w:iCs/>
          <w:lang w:val="fr-FR"/>
        </w:rPr>
      </w:pPr>
      <w:r w:rsidRPr="00810158">
        <w:rPr>
          <w:rFonts w:cs="Times New Roman"/>
          <w:lang w:val="fr-FR"/>
        </w:rPr>
        <w:t>la Commission consultative polonais-biélorusse pour le patrimoine culturel (dix-septième réunion prévue pour le printemps 2014),</w:t>
      </w:r>
    </w:p>
    <w:p w:rsidR="00203B26" w:rsidRPr="00810158" w:rsidRDefault="00203B26" w:rsidP="00B04B85">
      <w:pPr>
        <w:pStyle w:val="Tekstpodstawowywcity2"/>
        <w:numPr>
          <w:ilvl w:val="0"/>
          <w:numId w:val="384"/>
        </w:numPr>
        <w:rPr>
          <w:rFonts w:cs="Times New Roman"/>
          <w:iCs/>
          <w:lang w:val="fr-FR"/>
        </w:rPr>
      </w:pPr>
      <w:r w:rsidRPr="00810158">
        <w:rPr>
          <w:rFonts w:cs="Times New Roman"/>
          <w:lang w:val="fr-FR"/>
        </w:rPr>
        <w:t>le Groupe polono-lituanien d'experts de conservation du patrimoine culturel (huitième réunion prévue pour 2014),</w:t>
      </w:r>
    </w:p>
    <w:p w:rsidR="00203B26" w:rsidRPr="00810158" w:rsidRDefault="00203B26" w:rsidP="00B04B85">
      <w:pPr>
        <w:pStyle w:val="Tekstpodstawowywcity2"/>
        <w:numPr>
          <w:ilvl w:val="0"/>
          <w:numId w:val="384"/>
        </w:numPr>
        <w:rPr>
          <w:rFonts w:cs="Times New Roman"/>
          <w:lang w:val="fr-FR"/>
        </w:rPr>
      </w:pPr>
      <w:r w:rsidRPr="00810158">
        <w:rPr>
          <w:rFonts w:cs="Times New Roman"/>
          <w:lang w:val="fr-FR"/>
        </w:rPr>
        <w:t>la Commission intergouvernemental polono-ukrainien de la protection et de la restitution des objets culturels déplacés illégalement et perdus pendant la Seconde Guerre mondiale (sixième réunion – novembre 2014),</w:t>
      </w:r>
    </w:p>
    <w:p w:rsidR="00203B26" w:rsidRPr="00810158" w:rsidRDefault="00203B26" w:rsidP="00203B26">
      <w:pPr>
        <w:pStyle w:val="Tekstpodstawowywcity2"/>
        <w:ind w:left="0"/>
        <w:rPr>
          <w:rFonts w:cs="Times New Roman"/>
          <w:lang w:val="fr-FR"/>
        </w:rPr>
      </w:pPr>
      <w:r w:rsidRPr="00810158">
        <w:rPr>
          <w:rFonts w:cs="Times New Roman"/>
          <w:lang w:val="fr-FR"/>
        </w:rPr>
        <w:t xml:space="preserve">898. Les travaux des Commissions ont trait à la protection du patrimoine culturel et à la restitution des objets culturels déplacés illégalement et perdus pendant la Seconde Guerre mondiale Les négociations, dont l'objectifs est de restituer des biens culturels </w:t>
      </w:r>
      <w:r w:rsidR="00530E43">
        <w:rPr>
          <w:rFonts w:cs="Times New Roman"/>
          <w:lang w:val="fr-FR"/>
        </w:rPr>
        <w:t>égarés</w:t>
      </w:r>
      <w:r w:rsidRPr="00810158">
        <w:rPr>
          <w:rFonts w:cs="Times New Roman"/>
          <w:lang w:val="fr-FR"/>
        </w:rPr>
        <w:t>, constituent – y compris en raison de sa perception par l'opinion publique en Pologne – un élément particulièrement important de la politique du ministère de la Culture et du Patrimoine national en matière de la protection du patrimoine culturel à l'est.</w:t>
      </w:r>
    </w:p>
    <w:p w:rsidR="00203B26" w:rsidRPr="00810158" w:rsidRDefault="00203B26" w:rsidP="00203B26">
      <w:pPr>
        <w:pStyle w:val="Tekstpodstawowywcity2"/>
        <w:ind w:left="0"/>
        <w:rPr>
          <w:rFonts w:cs="Times New Roman"/>
          <w:lang w:val="fr-FR"/>
        </w:rPr>
      </w:pPr>
      <w:r w:rsidRPr="00810158">
        <w:rPr>
          <w:rFonts w:cs="Times New Roman"/>
          <w:lang w:val="fr-FR"/>
        </w:rPr>
        <w:t xml:space="preserve">899. Les instruments juridiques et financiers supplémentaires permettant la mise en œuvre des projets – essentiellement avec des partenaires lituaniens et lettons – </w:t>
      </w:r>
      <w:r w:rsidR="00530E43">
        <w:rPr>
          <w:rFonts w:cs="Times New Roman"/>
          <w:lang w:val="fr-FR"/>
        </w:rPr>
        <w:t xml:space="preserve">ont </w:t>
      </w:r>
      <w:r w:rsidRPr="00810158">
        <w:rPr>
          <w:rFonts w:cs="Times New Roman"/>
          <w:lang w:val="fr-FR"/>
        </w:rPr>
        <w:t>appar</w:t>
      </w:r>
      <w:r w:rsidR="00530E43">
        <w:rPr>
          <w:rFonts w:cs="Times New Roman"/>
          <w:lang w:val="fr-FR"/>
        </w:rPr>
        <w:t>u</w:t>
      </w:r>
      <w:r w:rsidRPr="00810158">
        <w:rPr>
          <w:rFonts w:cs="Times New Roman"/>
          <w:lang w:val="fr-FR"/>
        </w:rPr>
        <w:t xml:space="preserve"> avec l'adhésion de la Pologne, la Lettonie et la Lituanie à la Communauté européenne. La </w:t>
      </w:r>
      <w:r w:rsidR="009729AA">
        <w:rPr>
          <w:rFonts w:cs="Times New Roman"/>
          <w:lang w:val="fr-FR"/>
        </w:rPr>
        <w:t>“</w:t>
      </w:r>
      <w:r w:rsidRPr="00810158">
        <w:rPr>
          <w:rFonts w:cs="Times New Roman"/>
          <w:lang w:val="fr-FR"/>
        </w:rPr>
        <w:t>Politique européenne de voisinage</w:t>
      </w:r>
      <w:r w:rsidR="009729AA">
        <w:rPr>
          <w:rFonts w:cs="Times New Roman"/>
          <w:lang w:val="fr-FR"/>
        </w:rPr>
        <w:t>”</w:t>
      </w:r>
      <w:r w:rsidRPr="00810158">
        <w:rPr>
          <w:rFonts w:cs="Times New Roman"/>
          <w:lang w:val="fr-FR"/>
        </w:rPr>
        <w:t xml:space="preserve"> a créé des mécanismes supplémentaires de la coopération avec des pays voisins de l'UE (avant tout avec l'Ukraine).</w:t>
      </w:r>
    </w:p>
    <w:p w:rsidR="00203B26" w:rsidRPr="00810158" w:rsidRDefault="00203B26" w:rsidP="00203B26">
      <w:pPr>
        <w:jc w:val="both"/>
        <w:rPr>
          <w:lang w:val="fr-FR"/>
        </w:rPr>
      </w:pPr>
      <w:r w:rsidRPr="00810158">
        <w:rPr>
          <w:lang w:val="fr-FR"/>
        </w:rPr>
        <w:t xml:space="preserve">900. Dans le cadre de la coopération scientifique internationale, les unités scientifiques polonaises coopèrent avec des partenaires étrangers dans le cadre de programmes de l'UE. </w:t>
      </w:r>
    </w:p>
    <w:p w:rsidR="00203B26" w:rsidRPr="00810158" w:rsidRDefault="00203B26" w:rsidP="00203B26">
      <w:pPr>
        <w:jc w:val="both"/>
        <w:rPr>
          <w:lang w:val="fr-FR"/>
        </w:rPr>
      </w:pPr>
      <w:r w:rsidRPr="00810158">
        <w:rPr>
          <w:lang w:val="fr-FR"/>
        </w:rPr>
        <w:t xml:space="preserve">901. En 2006, on a lancé le programme </w:t>
      </w:r>
      <w:r w:rsidR="009729AA">
        <w:rPr>
          <w:lang w:val="fr-FR"/>
        </w:rPr>
        <w:t>“</w:t>
      </w:r>
      <w:r w:rsidRPr="00810158">
        <w:rPr>
          <w:lang w:val="fr-FR"/>
        </w:rPr>
        <w:t>Le soutien à la mobilité internationale des chercheurs</w:t>
      </w:r>
      <w:r w:rsidR="009729AA">
        <w:rPr>
          <w:lang w:val="fr-FR"/>
        </w:rPr>
        <w:t>”</w:t>
      </w:r>
      <w:r w:rsidRPr="00810158">
        <w:rPr>
          <w:lang w:val="fr-FR"/>
        </w:rPr>
        <w:t xml:space="preserve"> financé du budget de l'État; en 2010, le programme </w:t>
      </w:r>
      <w:r w:rsidR="009729AA">
        <w:rPr>
          <w:lang w:val="fr-FR"/>
        </w:rPr>
        <w:t>“</w:t>
      </w:r>
      <w:r w:rsidRPr="00810158">
        <w:rPr>
          <w:lang w:val="fr-FR"/>
        </w:rPr>
        <w:t>Mobilité Plus</w:t>
      </w:r>
      <w:r w:rsidR="009729AA">
        <w:rPr>
          <w:lang w:val="fr-FR"/>
        </w:rPr>
        <w:t>”</w:t>
      </w:r>
      <w:r w:rsidRPr="00810158">
        <w:rPr>
          <w:lang w:val="fr-FR"/>
        </w:rPr>
        <w:t xml:space="preserve"> a été lancé, visant à permettre à de jeunes scientifiques polonais de participer à la recherche menée dans des centres scientifiques étrangers renommés. </w:t>
      </w:r>
    </w:p>
    <w:p w:rsidR="00203B26" w:rsidRPr="00810158" w:rsidRDefault="00203B26" w:rsidP="00203B26">
      <w:pPr>
        <w:jc w:val="both"/>
        <w:rPr>
          <w:color w:val="000000"/>
          <w:lang w:val="fr-FR"/>
        </w:rPr>
      </w:pPr>
      <w:r w:rsidRPr="00810158">
        <w:rPr>
          <w:lang w:val="fr-FR"/>
        </w:rPr>
        <w:t>902. Les initiatives visant à soutenir le développement du personnel scientifique des pays du du Partenariat oriental (Arménie, Azerbaïdjan, Biélorussie, Géorgie, Moldavie et Ukraine) et des pays en développement</w:t>
      </w:r>
      <w:r w:rsidR="001F2096" w:rsidRPr="00810158">
        <w:rPr>
          <w:lang w:val="fr-FR"/>
        </w:rPr>
        <w:t>:</w:t>
      </w:r>
      <w:r w:rsidRPr="00810158">
        <w:rPr>
          <w:color w:val="000000"/>
          <w:lang w:val="fr-FR"/>
        </w:rPr>
        <w:t xml:space="preserve"> </w:t>
      </w:r>
    </w:p>
    <w:p w:rsidR="00203B26" w:rsidRPr="00810158" w:rsidRDefault="00203B26" w:rsidP="00B04B85">
      <w:pPr>
        <w:pStyle w:val="Akapitzlist"/>
        <w:numPr>
          <w:ilvl w:val="0"/>
          <w:numId w:val="385"/>
        </w:numPr>
        <w:jc w:val="both"/>
        <w:rPr>
          <w:color w:val="000000"/>
          <w:lang w:val="fr-FR"/>
        </w:rPr>
      </w:pPr>
      <w:r w:rsidRPr="00810158">
        <w:rPr>
          <w:color w:val="000000"/>
          <w:lang w:val="fr-FR"/>
        </w:rPr>
        <w:t>le programme de bourses pour les jeunes chercheurs des pays créés après l'effondrement de l'ancienne Union soviétique</w:t>
      </w:r>
      <w:r w:rsidR="001F2096" w:rsidRPr="00810158">
        <w:rPr>
          <w:color w:val="000000"/>
          <w:lang w:val="fr-FR"/>
        </w:rPr>
        <w:t>:</w:t>
      </w:r>
      <w:r w:rsidRPr="00810158">
        <w:rPr>
          <w:color w:val="000000"/>
          <w:lang w:val="fr-FR"/>
        </w:rPr>
        <w:t xml:space="preserve"> des bourses pour des stages de recherche de 9 mois dans les universités polonaises dans les domaines des sciences humaines et sociales.</w:t>
      </w:r>
    </w:p>
    <w:p w:rsidR="00203B26" w:rsidRPr="00810158" w:rsidRDefault="00203B26" w:rsidP="00B04B85">
      <w:pPr>
        <w:pStyle w:val="Akapitzlist"/>
        <w:numPr>
          <w:ilvl w:val="0"/>
          <w:numId w:val="385"/>
        </w:numPr>
        <w:jc w:val="both"/>
        <w:rPr>
          <w:b/>
          <w:bCs/>
          <w:i/>
          <w:iCs/>
          <w:color w:val="000000"/>
          <w:lang w:val="fr-FR"/>
        </w:rPr>
      </w:pPr>
      <w:r w:rsidRPr="00810158">
        <w:rPr>
          <w:color w:val="000000"/>
          <w:lang w:val="fr-FR"/>
        </w:rPr>
        <w:t xml:space="preserve">le programme de bourses d'études pour les citoyens des pays membres du Partenariat oriental de l'UE, recommençant les études de troisième cycle en Pologne dans le domaine des sciences humaines et sociales, </w:t>
      </w:r>
    </w:p>
    <w:p w:rsidR="00203B26" w:rsidRPr="00810158" w:rsidRDefault="00203B26" w:rsidP="00B04B85">
      <w:pPr>
        <w:pStyle w:val="Akapitzlist"/>
        <w:numPr>
          <w:ilvl w:val="0"/>
          <w:numId w:val="385"/>
        </w:numPr>
        <w:jc w:val="both"/>
        <w:rPr>
          <w:b/>
          <w:bCs/>
          <w:i/>
          <w:iCs/>
          <w:color w:val="000000"/>
          <w:lang w:val="fr-FR"/>
        </w:rPr>
      </w:pPr>
      <w:r w:rsidRPr="00810158">
        <w:rPr>
          <w:color w:val="000000"/>
          <w:lang w:val="fr-FR"/>
        </w:rPr>
        <w:t xml:space="preserve">le programme de bourses pour les étudiants et diplômés participants à des stages de recherche dans le domaine des sciences techniques pour les citoyens des pays en développement. </w:t>
      </w:r>
    </w:p>
    <w:p w:rsidR="00203B26" w:rsidRPr="00810158" w:rsidRDefault="00203B26" w:rsidP="00203B26">
      <w:pPr>
        <w:rPr>
          <w:lang w:val="fr-FR"/>
        </w:rPr>
      </w:pPr>
    </w:p>
    <w:p w:rsidR="004049E3" w:rsidRPr="00810158" w:rsidRDefault="004049E3">
      <w:pPr>
        <w:rPr>
          <w:b/>
          <w:bCs/>
          <w:lang w:val="fr-FR"/>
        </w:rPr>
      </w:pPr>
      <w:r w:rsidRPr="00810158">
        <w:rPr>
          <w:b/>
          <w:bCs/>
          <w:lang w:val="fr-FR"/>
        </w:rPr>
        <w:br w:type="page"/>
      </w:r>
    </w:p>
    <w:p w:rsidR="004049E3" w:rsidRPr="00810158" w:rsidRDefault="00A6205E" w:rsidP="004049E3">
      <w:pPr>
        <w:pStyle w:val="Nagwek1"/>
        <w:rPr>
          <w:rFonts w:ascii="Times New Roman" w:hAnsi="Times New Roman" w:cs="Times New Roman"/>
          <w:smallCaps/>
          <w:color w:val="auto"/>
          <w:sz w:val="24"/>
          <w:szCs w:val="24"/>
          <w:lang w:val="fr-FR"/>
        </w:rPr>
      </w:pPr>
      <w:r>
        <w:rPr>
          <w:rFonts w:ascii="Times New Roman" w:hAnsi="Times New Roman" w:cs="Times New Roman"/>
          <w:color w:val="auto"/>
          <w:sz w:val="24"/>
          <w:szCs w:val="24"/>
          <w:lang w:val="fr-FR"/>
        </w:rPr>
        <w:t>L</w:t>
      </w:r>
      <w:r w:rsidR="004049E3" w:rsidRPr="00810158">
        <w:rPr>
          <w:rFonts w:ascii="Times New Roman" w:hAnsi="Times New Roman" w:cs="Times New Roman"/>
          <w:color w:val="auto"/>
          <w:sz w:val="24"/>
          <w:szCs w:val="24"/>
          <w:lang w:val="fr-FR"/>
        </w:rPr>
        <w:t>iste des lois et des actes législatifs mentionnés dans le rapport</w:t>
      </w:r>
    </w:p>
    <w:p w:rsidR="004049E3" w:rsidRPr="00810158" w:rsidRDefault="004049E3" w:rsidP="004049E3">
      <w:pPr>
        <w:jc w:val="both"/>
        <w:rPr>
          <w:lang w:val="fr-FR"/>
        </w:rPr>
      </w:pPr>
    </w:p>
    <w:p w:rsidR="004049E3" w:rsidRPr="00810158" w:rsidRDefault="004049E3" w:rsidP="00B04B85">
      <w:pPr>
        <w:numPr>
          <w:ilvl w:val="0"/>
          <w:numId w:val="420"/>
        </w:numPr>
        <w:jc w:val="both"/>
        <w:rPr>
          <w:lang w:val="fr-FR"/>
        </w:rPr>
      </w:pPr>
      <w:r w:rsidRPr="00810158">
        <w:rPr>
          <w:lang w:val="fr-FR"/>
        </w:rPr>
        <w:t>Constitution de la République de Pologne du 2 avril 1997</w:t>
      </w:r>
      <w:r w:rsidR="008218AE">
        <w:rPr>
          <w:lang w:val="fr-FR"/>
        </w:rPr>
        <w:t xml:space="preserve"> </w:t>
      </w:r>
    </w:p>
    <w:p w:rsidR="004049E3" w:rsidRPr="00810158" w:rsidRDefault="00055202" w:rsidP="00B04B85">
      <w:pPr>
        <w:numPr>
          <w:ilvl w:val="0"/>
          <w:numId w:val="420"/>
        </w:numPr>
        <w:jc w:val="both"/>
        <w:rPr>
          <w:lang w:val="fr-FR"/>
        </w:rPr>
      </w:pPr>
      <w:r w:rsidRPr="00810158">
        <w:rPr>
          <w:lang w:val="fr-FR"/>
        </w:rPr>
        <w:t xml:space="preserve">Loi </w:t>
      </w:r>
      <w:r w:rsidR="004049E3" w:rsidRPr="00810158">
        <w:rPr>
          <w:lang w:val="fr-FR"/>
        </w:rPr>
        <w:t>du 26 janvier 1982 – Charte de l'enseignant</w:t>
      </w:r>
    </w:p>
    <w:p w:rsidR="004049E3" w:rsidRPr="00810158" w:rsidRDefault="00055202" w:rsidP="00B04B85">
      <w:pPr>
        <w:numPr>
          <w:ilvl w:val="0"/>
          <w:numId w:val="420"/>
        </w:numPr>
        <w:jc w:val="both"/>
        <w:rPr>
          <w:lang w:val="fr-FR"/>
        </w:rPr>
      </w:pPr>
      <w:r w:rsidRPr="00810158">
        <w:rPr>
          <w:lang w:val="fr-FR"/>
        </w:rPr>
        <w:t>Loi du</w:t>
      </w:r>
      <w:r w:rsidR="004049E3" w:rsidRPr="00810158">
        <w:rPr>
          <w:lang w:val="fr-FR"/>
        </w:rPr>
        <w:t xml:space="preserve"> 23 avril 1964 – Code civil</w:t>
      </w:r>
      <w:r w:rsidR="008218AE">
        <w:rPr>
          <w:lang w:val="fr-FR"/>
        </w:rPr>
        <w:t xml:space="preserve"> </w:t>
      </w:r>
    </w:p>
    <w:p w:rsidR="004049E3" w:rsidRPr="00810158" w:rsidRDefault="00055202" w:rsidP="00B04B85">
      <w:pPr>
        <w:numPr>
          <w:ilvl w:val="0"/>
          <w:numId w:val="420"/>
        </w:numPr>
        <w:jc w:val="both"/>
        <w:rPr>
          <w:lang w:val="fr-FR"/>
        </w:rPr>
      </w:pPr>
      <w:r w:rsidRPr="00810158">
        <w:rPr>
          <w:lang w:val="fr-FR"/>
        </w:rPr>
        <w:t>Loi du</w:t>
      </w:r>
      <w:r w:rsidR="007C5814" w:rsidRPr="00810158">
        <w:rPr>
          <w:lang w:val="fr-FR"/>
        </w:rPr>
        <w:t xml:space="preserve"> 6 juin 1997 – Code pénal</w:t>
      </w:r>
    </w:p>
    <w:p w:rsidR="007C5814" w:rsidRPr="00810158" w:rsidRDefault="007C5814" w:rsidP="00B04B85">
      <w:pPr>
        <w:pStyle w:val="Tekstpodstawowy"/>
        <w:numPr>
          <w:ilvl w:val="0"/>
          <w:numId w:val="420"/>
        </w:numPr>
        <w:spacing w:after="0"/>
        <w:jc w:val="both"/>
        <w:rPr>
          <w:b/>
          <w:smallCaps/>
          <w:lang w:val="fr-FR"/>
        </w:rPr>
      </w:pPr>
      <w:r w:rsidRPr="00810158">
        <w:rPr>
          <w:lang w:val="fr-FR"/>
        </w:rPr>
        <w:t xml:space="preserve">Loi du 25 février 1964 – Code de la famille et de la tutelle </w:t>
      </w:r>
    </w:p>
    <w:p w:rsidR="004049E3" w:rsidRPr="00810158" w:rsidRDefault="00055202" w:rsidP="00B04B85">
      <w:pPr>
        <w:numPr>
          <w:ilvl w:val="0"/>
          <w:numId w:val="420"/>
        </w:numPr>
        <w:jc w:val="both"/>
        <w:rPr>
          <w:lang w:val="fr-FR"/>
        </w:rPr>
      </w:pPr>
      <w:r w:rsidRPr="00810158">
        <w:rPr>
          <w:lang w:val="fr-FR"/>
        </w:rPr>
        <w:t>Loi du</w:t>
      </w:r>
      <w:r w:rsidR="004049E3" w:rsidRPr="00810158">
        <w:rPr>
          <w:lang w:val="fr-FR"/>
        </w:rPr>
        <w:t xml:space="preserve"> 17 novembre 1964 – Code de procédure civile</w:t>
      </w:r>
      <w:r w:rsidR="008218AE">
        <w:rPr>
          <w:lang w:val="fr-FR"/>
        </w:rPr>
        <w:t xml:space="preserve"> </w:t>
      </w:r>
      <w:r w:rsidR="004049E3" w:rsidRPr="00810158">
        <w:rPr>
          <w:lang w:val="fr-FR"/>
        </w:rPr>
        <w:t xml:space="preserve"> </w:t>
      </w:r>
    </w:p>
    <w:p w:rsidR="004049E3" w:rsidRPr="00810158" w:rsidRDefault="00055202" w:rsidP="00B04B85">
      <w:pPr>
        <w:numPr>
          <w:ilvl w:val="0"/>
          <w:numId w:val="420"/>
        </w:numPr>
        <w:jc w:val="both"/>
        <w:rPr>
          <w:rFonts w:eastAsia="Arial Unicode MS"/>
          <w:lang w:val="fr-FR"/>
        </w:rPr>
      </w:pPr>
      <w:r w:rsidRPr="00810158">
        <w:rPr>
          <w:lang w:val="fr-FR"/>
        </w:rPr>
        <w:t>Loi du</w:t>
      </w:r>
      <w:r w:rsidR="004049E3" w:rsidRPr="00810158">
        <w:rPr>
          <w:lang w:val="fr-FR"/>
        </w:rPr>
        <w:t xml:space="preserve"> 6 juin 1997 – Code de procédure pénale</w:t>
      </w:r>
      <w:r w:rsidR="008218AE">
        <w:rPr>
          <w:lang w:val="fr-FR"/>
        </w:rPr>
        <w:t xml:space="preserve"> </w:t>
      </w:r>
    </w:p>
    <w:p w:rsidR="002B2857" w:rsidRPr="00810158" w:rsidRDefault="002B2857" w:rsidP="00B04B85">
      <w:pPr>
        <w:pStyle w:val="Tekstpodstawowy"/>
        <w:numPr>
          <w:ilvl w:val="0"/>
          <w:numId w:val="420"/>
        </w:numPr>
        <w:spacing w:after="0"/>
        <w:jc w:val="both"/>
        <w:rPr>
          <w:b/>
          <w:smallCaps/>
          <w:lang w:val="fr-FR"/>
        </w:rPr>
      </w:pPr>
      <w:r w:rsidRPr="00810158">
        <w:rPr>
          <w:lang w:val="fr-FR"/>
        </w:rPr>
        <w:t xml:space="preserve">Loi du 20 mai 1971 – Code des infractions </w:t>
      </w:r>
    </w:p>
    <w:p w:rsidR="004049E3" w:rsidRPr="00810158" w:rsidRDefault="00055202" w:rsidP="00B04B85">
      <w:pPr>
        <w:pStyle w:val="Nagwek4"/>
        <w:numPr>
          <w:ilvl w:val="0"/>
          <w:numId w:val="420"/>
        </w:numPr>
        <w:spacing w:before="0" w:after="0"/>
        <w:jc w:val="both"/>
        <w:rPr>
          <w:b w:val="0"/>
          <w:smallCaps/>
          <w:sz w:val="24"/>
          <w:szCs w:val="24"/>
          <w:lang w:val="fr-FR"/>
        </w:rPr>
      </w:pPr>
      <w:r w:rsidRPr="00810158">
        <w:rPr>
          <w:b w:val="0"/>
          <w:bCs w:val="0"/>
          <w:sz w:val="24"/>
          <w:szCs w:val="24"/>
          <w:lang w:val="fr-FR"/>
        </w:rPr>
        <w:t>Loi du</w:t>
      </w:r>
      <w:r w:rsidR="004049E3" w:rsidRPr="00810158">
        <w:rPr>
          <w:b w:val="0"/>
          <w:bCs w:val="0"/>
          <w:sz w:val="24"/>
          <w:szCs w:val="24"/>
          <w:lang w:val="fr-FR"/>
        </w:rPr>
        <w:t xml:space="preserve"> 26 juin 1974 – Code du travail </w:t>
      </w:r>
    </w:p>
    <w:p w:rsidR="00631D23" w:rsidRPr="00810158" w:rsidRDefault="00631D23" w:rsidP="00B04B85">
      <w:pPr>
        <w:pStyle w:val="tekst"/>
        <w:numPr>
          <w:ilvl w:val="0"/>
          <w:numId w:val="420"/>
        </w:numPr>
        <w:overflowPunct/>
        <w:autoSpaceDE/>
        <w:autoSpaceDN/>
        <w:spacing w:before="0" w:after="0"/>
        <w:rPr>
          <w:iCs/>
          <w:lang w:val="fr-FR"/>
        </w:rPr>
      </w:pPr>
      <w:r w:rsidRPr="00810158">
        <w:rPr>
          <w:lang w:val="fr-FR"/>
        </w:rPr>
        <w:t>Loi du 6 juin 1997 – Disposi</w:t>
      </w:r>
      <w:r w:rsidR="00F31909" w:rsidRPr="00810158">
        <w:rPr>
          <w:lang w:val="fr-FR"/>
        </w:rPr>
        <w:t>tions instaurant le Code pénal</w:t>
      </w:r>
    </w:p>
    <w:p w:rsidR="00631D23" w:rsidRPr="00810158" w:rsidRDefault="00631D23" w:rsidP="00B04B85">
      <w:pPr>
        <w:numPr>
          <w:ilvl w:val="0"/>
          <w:numId w:val="420"/>
        </w:numPr>
        <w:jc w:val="both"/>
        <w:rPr>
          <w:lang w:val="fr-FR"/>
        </w:rPr>
      </w:pPr>
      <w:r w:rsidRPr="00810158">
        <w:rPr>
          <w:lang w:val="fr-FR"/>
        </w:rPr>
        <w:t>Loi du 30 avril 2010 – Dispositions mettant en œuvre les lois réformant le système scientifique</w:t>
      </w:r>
    </w:p>
    <w:p w:rsidR="00E9491C" w:rsidRPr="00810158" w:rsidRDefault="00E9491C" w:rsidP="00B04B85">
      <w:pPr>
        <w:numPr>
          <w:ilvl w:val="0"/>
          <w:numId w:val="420"/>
        </w:numPr>
        <w:jc w:val="both"/>
        <w:rPr>
          <w:lang w:val="fr-FR"/>
        </w:rPr>
      </w:pPr>
      <w:r w:rsidRPr="00810158">
        <w:rPr>
          <w:lang w:val="fr-FR"/>
        </w:rPr>
        <w:t xml:space="preserve">Loi du 29 novembre 2000 – Loi atomique </w:t>
      </w:r>
    </w:p>
    <w:p w:rsidR="00E9491C" w:rsidRPr="00810158" w:rsidRDefault="00E9491C" w:rsidP="00B04B85">
      <w:pPr>
        <w:pStyle w:val="NormalnyWeb"/>
        <w:numPr>
          <w:ilvl w:val="0"/>
          <w:numId w:val="420"/>
        </w:numPr>
        <w:spacing w:before="0" w:beforeAutospacing="0" w:after="0" w:afterAutospacing="0"/>
        <w:jc w:val="both"/>
        <w:rPr>
          <w:lang w:val="fr-FR"/>
        </w:rPr>
      </w:pPr>
      <w:r w:rsidRPr="00810158">
        <w:rPr>
          <w:lang w:val="fr-FR"/>
        </w:rPr>
        <w:t>Loi du 6 septembre 2001 – Loi pharmaceutique</w:t>
      </w:r>
    </w:p>
    <w:p w:rsidR="007C5814" w:rsidRPr="00810158" w:rsidRDefault="007C5814" w:rsidP="00B04B85">
      <w:pPr>
        <w:pStyle w:val="tekst"/>
        <w:numPr>
          <w:ilvl w:val="0"/>
          <w:numId w:val="420"/>
        </w:numPr>
        <w:overflowPunct/>
        <w:autoSpaceDE/>
        <w:autoSpaceDN/>
        <w:spacing w:before="0" w:after="0"/>
        <w:rPr>
          <w:iCs/>
          <w:lang w:val="fr-FR"/>
        </w:rPr>
      </w:pPr>
      <w:r w:rsidRPr="00810158">
        <w:rPr>
          <w:lang w:val="fr-FR"/>
        </w:rPr>
        <w:t xml:space="preserve">Loi du 27 avril 2001 – Loi sur la protection de l'environnement </w:t>
      </w:r>
    </w:p>
    <w:p w:rsidR="007C5814" w:rsidRPr="00810158" w:rsidRDefault="007C5814" w:rsidP="00B04B85">
      <w:pPr>
        <w:pStyle w:val="NormalnyWeb"/>
        <w:numPr>
          <w:ilvl w:val="0"/>
          <w:numId w:val="420"/>
        </w:numPr>
        <w:spacing w:before="0" w:beforeAutospacing="0" w:after="0" w:afterAutospacing="0"/>
        <w:jc w:val="both"/>
        <w:rPr>
          <w:lang w:val="fr-FR"/>
        </w:rPr>
      </w:pPr>
      <w:r w:rsidRPr="00810158">
        <w:rPr>
          <w:lang w:val="fr-FR"/>
        </w:rPr>
        <w:t>Loi du 27 juillet 2005 – Loi sur l'enseignement supérieur</w:t>
      </w:r>
      <w:r w:rsidR="008218AE">
        <w:rPr>
          <w:lang w:val="fr-FR"/>
        </w:rPr>
        <w:t xml:space="preserve"> </w:t>
      </w:r>
    </w:p>
    <w:p w:rsidR="007C5814" w:rsidRPr="00810158" w:rsidRDefault="007C5814" w:rsidP="00B04B85">
      <w:pPr>
        <w:pStyle w:val="tekst"/>
        <w:numPr>
          <w:ilvl w:val="0"/>
          <w:numId w:val="420"/>
        </w:numPr>
        <w:overflowPunct/>
        <w:autoSpaceDE/>
        <w:autoSpaceDN/>
        <w:spacing w:before="0" w:after="0"/>
        <w:rPr>
          <w:iCs/>
          <w:lang w:val="fr-FR"/>
        </w:rPr>
      </w:pPr>
      <w:r w:rsidRPr="00810158">
        <w:rPr>
          <w:lang w:val="fr-FR"/>
        </w:rPr>
        <w:t xml:space="preserve">Loi du 29 janvier 2004 – Loi sur les marchés publics </w:t>
      </w:r>
    </w:p>
    <w:p w:rsidR="007C5814" w:rsidRPr="00810158" w:rsidRDefault="007C5814" w:rsidP="00B04B85">
      <w:pPr>
        <w:numPr>
          <w:ilvl w:val="0"/>
          <w:numId w:val="420"/>
        </w:numPr>
        <w:jc w:val="both"/>
        <w:rPr>
          <w:lang w:val="fr-FR"/>
        </w:rPr>
      </w:pPr>
      <w:r w:rsidRPr="00810158">
        <w:rPr>
          <w:lang w:val="fr-FR"/>
        </w:rPr>
        <w:t xml:space="preserve">Loi du 30 avril 2010 sur l'Académie polonaise des sciences </w:t>
      </w:r>
    </w:p>
    <w:p w:rsidR="007C5814" w:rsidRPr="00810158" w:rsidRDefault="007C5814" w:rsidP="00B04B85">
      <w:pPr>
        <w:numPr>
          <w:ilvl w:val="0"/>
          <w:numId w:val="420"/>
        </w:numPr>
        <w:jc w:val="both"/>
        <w:rPr>
          <w:lang w:val="fr-FR"/>
        </w:rPr>
      </w:pPr>
      <w:r w:rsidRPr="00810158">
        <w:rPr>
          <w:lang w:val="fr-FR"/>
        </w:rPr>
        <w:t>Loi du 6 septembre 2001 sur l'accès aux informations publiques</w:t>
      </w:r>
      <w:r w:rsidR="008218AE">
        <w:rPr>
          <w:lang w:val="fr-FR"/>
        </w:rPr>
        <w:t xml:space="preserve"> </w:t>
      </w:r>
    </w:p>
    <w:p w:rsidR="007C5814" w:rsidRPr="00810158" w:rsidRDefault="007C5814" w:rsidP="00B04B85">
      <w:pPr>
        <w:numPr>
          <w:ilvl w:val="0"/>
          <w:numId w:val="420"/>
        </w:numPr>
        <w:jc w:val="both"/>
        <w:rPr>
          <w:lang w:val="fr-FR"/>
        </w:rPr>
      </w:pPr>
      <w:r w:rsidRPr="00810158">
        <w:rPr>
          <w:lang w:val="fr-FR"/>
        </w:rPr>
        <w:t xml:space="preserve">Loi du 15 avril 2011 sur l'activité médicale </w:t>
      </w:r>
    </w:p>
    <w:p w:rsidR="001018E0" w:rsidRPr="00810158" w:rsidRDefault="001018E0" w:rsidP="00B04B85">
      <w:pPr>
        <w:numPr>
          <w:ilvl w:val="0"/>
          <w:numId w:val="420"/>
        </w:numPr>
        <w:jc w:val="both"/>
        <w:rPr>
          <w:lang w:val="fr-FR"/>
        </w:rPr>
      </w:pPr>
      <w:r w:rsidRPr="00810158">
        <w:rPr>
          <w:lang w:val="fr-FR"/>
        </w:rPr>
        <w:t xml:space="preserve">Loi du 21 novembre 2008 sur la fonction publique </w:t>
      </w:r>
    </w:p>
    <w:p w:rsidR="007C5814" w:rsidRPr="00810158" w:rsidRDefault="007C5814" w:rsidP="00B04B85">
      <w:pPr>
        <w:pStyle w:val="Tekstpodstawowy"/>
        <w:numPr>
          <w:ilvl w:val="0"/>
          <w:numId w:val="420"/>
        </w:numPr>
        <w:spacing w:after="0"/>
        <w:jc w:val="both"/>
        <w:rPr>
          <w:b/>
          <w:smallCaps/>
          <w:lang w:val="fr-FR"/>
        </w:rPr>
      </w:pPr>
      <w:r w:rsidRPr="00810158">
        <w:rPr>
          <w:lang w:val="fr-FR"/>
        </w:rPr>
        <w:t>Loi du 7 septembre 2007 sur l'aide aux personnes bénéficiaires de pensions alimentaires</w:t>
      </w:r>
    </w:p>
    <w:p w:rsidR="007C5814" w:rsidRPr="00810158" w:rsidRDefault="007C5814" w:rsidP="00B04B85">
      <w:pPr>
        <w:numPr>
          <w:ilvl w:val="0"/>
          <w:numId w:val="420"/>
        </w:numPr>
        <w:jc w:val="both"/>
        <w:rPr>
          <w:lang w:val="fr-FR"/>
        </w:rPr>
      </w:pPr>
      <w:r w:rsidRPr="00810158">
        <w:rPr>
          <w:lang w:val="fr-FR"/>
        </w:rPr>
        <w:t xml:space="preserve">Loi du 27 septembre 2013 sur l'aide de l'État dans l'achat du premier appartement par les jeunes </w:t>
      </w:r>
    </w:p>
    <w:p w:rsidR="007C5814" w:rsidRPr="00810158" w:rsidRDefault="007C5814" w:rsidP="00B04B85">
      <w:pPr>
        <w:numPr>
          <w:ilvl w:val="0"/>
          <w:numId w:val="420"/>
        </w:numPr>
        <w:jc w:val="both"/>
        <w:rPr>
          <w:lang w:val="fr-FR"/>
        </w:rPr>
      </w:pPr>
      <w:r w:rsidRPr="00810158">
        <w:rPr>
          <w:lang w:val="fr-FR"/>
        </w:rPr>
        <w:t xml:space="preserve">Loi du 8 décembre 2006 sur l'aide </w:t>
      </w:r>
      <w:r w:rsidR="006D49D8">
        <w:rPr>
          <w:lang w:val="fr-FR"/>
        </w:rPr>
        <w:t xml:space="preserve">en especès </w:t>
      </w:r>
      <w:r w:rsidRPr="00810158">
        <w:rPr>
          <w:lang w:val="fr-FR"/>
        </w:rPr>
        <w:t xml:space="preserve">destinée au logement social, au logement protégé, aux refuges de nuit et aux maisons pour les sans-abri </w:t>
      </w:r>
    </w:p>
    <w:p w:rsidR="001018E0" w:rsidRPr="00810158" w:rsidRDefault="001018E0" w:rsidP="00B04B85">
      <w:pPr>
        <w:numPr>
          <w:ilvl w:val="0"/>
          <w:numId w:val="420"/>
        </w:numPr>
        <w:jc w:val="both"/>
        <w:rPr>
          <w:lang w:val="fr-FR"/>
        </w:rPr>
      </w:pPr>
      <w:r w:rsidRPr="00810158">
        <w:rPr>
          <w:lang w:val="fr-FR"/>
        </w:rPr>
        <w:t>Loi du 29 juillet 2005 sur la lutte contre la violence en famille</w:t>
      </w:r>
      <w:r w:rsidR="008218AE">
        <w:rPr>
          <w:lang w:val="fr-FR"/>
        </w:rPr>
        <w:t xml:space="preserve"> </w:t>
      </w:r>
    </w:p>
    <w:p w:rsidR="001018E0" w:rsidRPr="00810158" w:rsidRDefault="001018E0" w:rsidP="00B04B85">
      <w:pPr>
        <w:numPr>
          <w:ilvl w:val="0"/>
          <w:numId w:val="420"/>
        </w:numPr>
        <w:jc w:val="both"/>
        <w:rPr>
          <w:color w:val="00B050"/>
          <w:lang w:val="fr-FR"/>
        </w:rPr>
      </w:pPr>
      <w:r w:rsidRPr="00810158">
        <w:rPr>
          <w:lang w:val="fr-FR"/>
        </w:rPr>
        <w:t xml:space="preserve">Loi du 3 décembre 2010 sur la mise en œuvre de certaines dispositions de l’Union Européenne concernant l’égalité de traitement </w:t>
      </w:r>
    </w:p>
    <w:p w:rsidR="001018E0" w:rsidRPr="00810158" w:rsidRDefault="001018E0" w:rsidP="00B04B85">
      <w:pPr>
        <w:numPr>
          <w:ilvl w:val="0"/>
          <w:numId w:val="420"/>
        </w:numPr>
        <w:jc w:val="both"/>
        <w:rPr>
          <w:lang w:val="fr-FR"/>
        </w:rPr>
      </w:pPr>
      <w:r w:rsidRPr="00810158">
        <w:rPr>
          <w:lang w:val="fr-FR"/>
        </w:rPr>
        <w:t>Loi du 7 janvier 1993 sur la planification de la famille, la protection du fœtus humain et les conditions d'admissibilité pour l'avortement</w:t>
      </w:r>
      <w:r w:rsidR="008218AE">
        <w:rPr>
          <w:lang w:val="fr-FR"/>
        </w:rPr>
        <w:t xml:space="preserve"> </w:t>
      </w:r>
    </w:p>
    <w:p w:rsidR="00FD4437" w:rsidRPr="00810158" w:rsidRDefault="00FD4437" w:rsidP="00B04B85">
      <w:pPr>
        <w:numPr>
          <w:ilvl w:val="0"/>
          <w:numId w:val="420"/>
        </w:numPr>
        <w:jc w:val="both"/>
        <w:rPr>
          <w:lang w:val="fr-FR"/>
        </w:rPr>
      </w:pPr>
      <w:r w:rsidRPr="00810158">
        <w:rPr>
          <w:lang w:val="fr-FR"/>
        </w:rPr>
        <w:t xml:space="preserve">Loi du 7 juin 2001 sur l'approvisionnement public en eau et l'évacuation des eaux usées </w:t>
      </w:r>
    </w:p>
    <w:p w:rsidR="00FD4437" w:rsidRPr="00810158" w:rsidRDefault="00FD4437" w:rsidP="00B04B85">
      <w:pPr>
        <w:numPr>
          <w:ilvl w:val="0"/>
          <w:numId w:val="420"/>
        </w:numPr>
        <w:jc w:val="both"/>
        <w:rPr>
          <w:lang w:val="fr-FR"/>
        </w:rPr>
      </w:pPr>
      <w:r w:rsidRPr="00810158">
        <w:rPr>
          <w:lang w:val="fr-FR"/>
        </w:rPr>
        <w:t xml:space="preserve">Loi du 30 novembre 1995 sur l'assistance de l'État pour le remboursement de certains crédits immobiliers, à la prestation des garanties de paiement et au remboursement aux banques des garanties de paiement versées </w:t>
      </w:r>
    </w:p>
    <w:p w:rsidR="00FD4437" w:rsidRPr="00810158" w:rsidRDefault="00FD4437" w:rsidP="00B04B85">
      <w:pPr>
        <w:numPr>
          <w:ilvl w:val="0"/>
          <w:numId w:val="420"/>
        </w:numPr>
        <w:jc w:val="both"/>
        <w:rPr>
          <w:lang w:val="fr-FR"/>
        </w:rPr>
      </w:pPr>
      <w:r w:rsidRPr="00810158">
        <w:rPr>
          <w:lang w:val="fr-FR"/>
        </w:rPr>
        <w:t xml:space="preserve">Loi du 12 mars 2004 sur l'assistance sociale </w:t>
      </w:r>
    </w:p>
    <w:p w:rsidR="009B51B6" w:rsidRPr="00810158" w:rsidRDefault="009B51B6" w:rsidP="00B04B85">
      <w:pPr>
        <w:numPr>
          <w:ilvl w:val="0"/>
          <w:numId w:val="420"/>
        </w:numPr>
        <w:jc w:val="both"/>
        <w:rPr>
          <w:lang w:val="fr-FR"/>
        </w:rPr>
      </w:pPr>
      <w:r w:rsidRPr="00810158">
        <w:rPr>
          <w:lang w:val="fr-FR"/>
        </w:rPr>
        <w:t>Loi du 20 décembre 1990 sur l'assurance sociale pour les agriculteurs</w:t>
      </w:r>
      <w:r w:rsidR="008218AE">
        <w:rPr>
          <w:lang w:val="fr-FR"/>
        </w:rPr>
        <w:t xml:space="preserve"> </w:t>
      </w:r>
    </w:p>
    <w:p w:rsidR="004B0977" w:rsidRPr="00810158" w:rsidRDefault="004B0977" w:rsidP="00B04B85">
      <w:pPr>
        <w:numPr>
          <w:ilvl w:val="0"/>
          <w:numId w:val="420"/>
        </w:numPr>
        <w:jc w:val="both"/>
        <w:rPr>
          <w:lang w:val="fr-FR"/>
        </w:rPr>
      </w:pPr>
      <w:r w:rsidRPr="00810158">
        <w:rPr>
          <w:lang w:val="fr-FR"/>
        </w:rPr>
        <w:t>Loi du 1</w:t>
      </w:r>
      <w:r w:rsidRPr="00810158">
        <w:rPr>
          <w:vertAlign w:val="superscript"/>
          <w:lang w:val="fr-FR"/>
        </w:rPr>
        <w:t>er</w:t>
      </w:r>
      <w:r w:rsidRPr="00810158">
        <w:rPr>
          <w:lang w:val="fr-FR"/>
        </w:rPr>
        <w:t xml:space="preserve"> juillet 2009 sur l'atténuation des effets de la crise économique pour les employés et les employeurs </w:t>
      </w:r>
    </w:p>
    <w:p w:rsidR="009B51B6" w:rsidRPr="00810158" w:rsidRDefault="009B51B6" w:rsidP="00B04B85">
      <w:pPr>
        <w:numPr>
          <w:ilvl w:val="0"/>
          <w:numId w:val="420"/>
        </w:numPr>
        <w:jc w:val="both"/>
        <w:rPr>
          <w:lang w:val="fr-FR"/>
        </w:rPr>
      </w:pPr>
      <w:r w:rsidRPr="00810158">
        <w:rPr>
          <w:lang w:val="fr-FR"/>
        </w:rPr>
        <w:t xml:space="preserve">Loi du 20 avril 2004 sur la promotion de l'emploi et aux institutions du marché du travail </w:t>
      </w:r>
    </w:p>
    <w:p w:rsidR="009B51B6" w:rsidRPr="00810158" w:rsidRDefault="009B51B6" w:rsidP="00B04B85">
      <w:pPr>
        <w:widowControl w:val="0"/>
        <w:numPr>
          <w:ilvl w:val="0"/>
          <w:numId w:val="420"/>
        </w:numPr>
        <w:shd w:val="clear" w:color="auto" w:fill="FFFFFF"/>
        <w:autoSpaceDE w:val="0"/>
        <w:autoSpaceDN w:val="0"/>
        <w:adjustRightInd w:val="0"/>
        <w:jc w:val="both"/>
        <w:rPr>
          <w:lang w:val="fr-FR"/>
        </w:rPr>
      </w:pPr>
      <w:r w:rsidRPr="00810158">
        <w:rPr>
          <w:lang w:val="fr-FR"/>
        </w:rPr>
        <w:t>Loi du 5 décembre 2008 sur la prophylaxie et la lutte contre les infections et les maladies infectieuses</w:t>
      </w:r>
    </w:p>
    <w:p w:rsidR="00FD4437" w:rsidRPr="00810158" w:rsidRDefault="00FD4437" w:rsidP="00B04B85">
      <w:pPr>
        <w:numPr>
          <w:ilvl w:val="0"/>
          <w:numId w:val="420"/>
        </w:numPr>
        <w:jc w:val="both"/>
        <w:rPr>
          <w:bCs/>
          <w:lang w:val="fr-FR"/>
        </w:rPr>
      </w:pPr>
      <w:r w:rsidRPr="00810158">
        <w:rPr>
          <w:lang w:val="fr-FR"/>
        </w:rPr>
        <w:t xml:space="preserve">Loi du 9 novembre 1995 sur la protection de la santé contre les conséquences de la consommation de tabac et de produits de tabac </w:t>
      </w:r>
    </w:p>
    <w:p w:rsidR="00FD4437" w:rsidRPr="00810158" w:rsidRDefault="00FD4437" w:rsidP="00B04B85">
      <w:pPr>
        <w:numPr>
          <w:ilvl w:val="0"/>
          <w:numId w:val="420"/>
        </w:numPr>
        <w:jc w:val="both"/>
        <w:rPr>
          <w:bCs/>
          <w:lang w:val="fr-FR"/>
        </w:rPr>
      </w:pPr>
      <w:r w:rsidRPr="00810158">
        <w:rPr>
          <w:lang w:val="fr-FR"/>
        </w:rPr>
        <w:t xml:space="preserve">Loi du 19 août 1994 sur la protection de la santé mentale </w:t>
      </w:r>
    </w:p>
    <w:p w:rsidR="00FD4437" w:rsidRPr="00810158" w:rsidRDefault="00FD4437" w:rsidP="00B04B85">
      <w:pPr>
        <w:numPr>
          <w:ilvl w:val="0"/>
          <w:numId w:val="420"/>
        </w:numPr>
        <w:jc w:val="both"/>
        <w:rPr>
          <w:lang w:val="fr-FR"/>
        </w:rPr>
      </w:pPr>
      <w:r w:rsidRPr="00810158">
        <w:rPr>
          <w:lang w:val="fr-FR"/>
        </w:rPr>
        <w:t xml:space="preserve">Loi du 21 juin 2001 sur la protection des droits des locataires et aux ressources immobilières des communes et amendant le Code civil </w:t>
      </w:r>
    </w:p>
    <w:p w:rsidR="00FD4437" w:rsidRPr="00810158" w:rsidRDefault="00FD4437" w:rsidP="00B04B85">
      <w:pPr>
        <w:numPr>
          <w:ilvl w:val="0"/>
          <w:numId w:val="420"/>
        </w:numPr>
        <w:jc w:val="both"/>
        <w:rPr>
          <w:lang w:val="fr-FR"/>
        </w:rPr>
      </w:pPr>
      <w:r w:rsidRPr="00810158">
        <w:rPr>
          <w:color w:val="000000"/>
          <w:lang w:val="fr-FR"/>
        </w:rPr>
        <w:t>Loi du 13 juin 2003 sur la protection des étrangers sur le territoire de la République de Pologne</w:t>
      </w:r>
    </w:p>
    <w:p w:rsidR="00FD4437" w:rsidRPr="00810158" w:rsidRDefault="00FD4437" w:rsidP="00B04B85">
      <w:pPr>
        <w:pStyle w:val="NormalnyWeb"/>
        <w:numPr>
          <w:ilvl w:val="0"/>
          <w:numId w:val="420"/>
        </w:numPr>
        <w:spacing w:before="0" w:beforeAutospacing="0" w:after="0" w:afterAutospacing="0"/>
        <w:jc w:val="both"/>
        <w:rPr>
          <w:lang w:val="fr-FR"/>
        </w:rPr>
      </w:pPr>
      <w:r w:rsidRPr="00810158">
        <w:rPr>
          <w:lang w:val="fr-FR"/>
        </w:rPr>
        <w:t xml:space="preserve">Loi du 21 décembre 2000 sur la qualité commerciale des produits agroalimentaires </w:t>
      </w:r>
    </w:p>
    <w:p w:rsidR="004049E3" w:rsidRPr="00810158" w:rsidRDefault="00055202" w:rsidP="00B04B85">
      <w:pPr>
        <w:pStyle w:val="Tekstpodstawowy"/>
        <w:numPr>
          <w:ilvl w:val="0"/>
          <w:numId w:val="420"/>
        </w:numPr>
        <w:spacing w:after="0"/>
        <w:jc w:val="both"/>
        <w:rPr>
          <w:b/>
          <w:smallCaps/>
          <w:lang w:val="fr-FR"/>
        </w:rPr>
      </w:pPr>
      <w:r w:rsidRPr="00810158">
        <w:rPr>
          <w:lang w:val="fr-FR"/>
        </w:rPr>
        <w:t>Loi du</w:t>
      </w:r>
      <w:r w:rsidR="004049E3" w:rsidRPr="00810158">
        <w:rPr>
          <w:lang w:val="fr-FR"/>
        </w:rPr>
        <w:t xml:space="preserve"> 25 août 2006 sur la sécurité des aliments et de la nutrition </w:t>
      </w:r>
    </w:p>
    <w:p w:rsidR="004B0977" w:rsidRPr="00810158" w:rsidRDefault="004B0977" w:rsidP="00B04B85">
      <w:pPr>
        <w:numPr>
          <w:ilvl w:val="0"/>
          <w:numId w:val="420"/>
        </w:numPr>
        <w:jc w:val="both"/>
        <w:rPr>
          <w:lang w:val="fr-FR"/>
        </w:rPr>
      </w:pPr>
      <w:r w:rsidRPr="00810158">
        <w:rPr>
          <w:lang w:val="fr-FR"/>
        </w:rPr>
        <w:t>Loi du 30 avril 2010 sur le Centre national de recherche et de développement</w:t>
      </w:r>
    </w:p>
    <w:p w:rsidR="004B0977" w:rsidRPr="00810158" w:rsidRDefault="004B0977" w:rsidP="00B04B85">
      <w:pPr>
        <w:numPr>
          <w:ilvl w:val="0"/>
          <w:numId w:val="420"/>
        </w:numPr>
        <w:jc w:val="both"/>
        <w:rPr>
          <w:lang w:val="fr-FR"/>
        </w:rPr>
      </w:pPr>
      <w:r w:rsidRPr="00810158">
        <w:rPr>
          <w:lang w:val="fr-FR"/>
        </w:rPr>
        <w:t>Loi du 30 avril 2010 sur le Centre national pour la science</w:t>
      </w:r>
    </w:p>
    <w:p w:rsidR="009B51B6" w:rsidRPr="00810158" w:rsidRDefault="009B51B6" w:rsidP="00B04B85">
      <w:pPr>
        <w:numPr>
          <w:ilvl w:val="0"/>
          <w:numId w:val="420"/>
        </w:numPr>
        <w:jc w:val="both"/>
        <w:rPr>
          <w:lang w:val="fr-FR"/>
        </w:rPr>
      </w:pPr>
      <w:r w:rsidRPr="00810158">
        <w:rPr>
          <w:lang w:val="fr-FR"/>
        </w:rPr>
        <w:t xml:space="preserve">Loi du 15 juillet 1987 sur le Défenseur des droits civiques </w:t>
      </w:r>
    </w:p>
    <w:p w:rsidR="009B51B6" w:rsidRPr="00810158" w:rsidRDefault="009B51B6" w:rsidP="00B04B85">
      <w:pPr>
        <w:numPr>
          <w:ilvl w:val="0"/>
          <w:numId w:val="420"/>
        </w:numPr>
        <w:jc w:val="both"/>
        <w:rPr>
          <w:color w:val="00B050"/>
          <w:lang w:val="fr-FR"/>
        </w:rPr>
      </w:pPr>
      <w:r w:rsidRPr="00810158">
        <w:rPr>
          <w:lang w:val="fr-FR"/>
        </w:rPr>
        <w:t>Loi du 20 juin 1992 sur le droit au transport gratuit dans les moyens de transport public</w:t>
      </w:r>
    </w:p>
    <w:p w:rsidR="009B51B6" w:rsidRPr="00810158" w:rsidRDefault="009B51B6" w:rsidP="00B04B85">
      <w:pPr>
        <w:numPr>
          <w:ilvl w:val="0"/>
          <w:numId w:val="420"/>
        </w:numPr>
        <w:jc w:val="both"/>
        <w:rPr>
          <w:lang w:val="fr-FR"/>
        </w:rPr>
      </w:pPr>
      <w:r w:rsidRPr="00810158">
        <w:rPr>
          <w:lang w:val="fr-FR"/>
        </w:rPr>
        <w:t xml:space="preserve">Loi du 4 février 1994 sur le droit d’auteur et aux droits voisins </w:t>
      </w:r>
    </w:p>
    <w:p w:rsidR="002601C4" w:rsidRPr="00810158" w:rsidRDefault="002601C4" w:rsidP="00B04B85">
      <w:pPr>
        <w:numPr>
          <w:ilvl w:val="0"/>
          <w:numId w:val="420"/>
        </w:numPr>
        <w:jc w:val="both"/>
        <w:rPr>
          <w:lang w:val="fr-FR"/>
        </w:rPr>
      </w:pPr>
      <w:r w:rsidRPr="00810158">
        <w:rPr>
          <w:lang w:val="fr-FR"/>
        </w:rPr>
        <w:t xml:space="preserve">Loi du 26 octobre 1982 sur </w:t>
      </w:r>
      <w:r w:rsidR="008C0381">
        <w:rPr>
          <w:lang w:val="fr-FR"/>
        </w:rPr>
        <w:t>la formation</w:t>
      </w:r>
      <w:r w:rsidRPr="00810158">
        <w:rPr>
          <w:lang w:val="fr-FR"/>
        </w:rPr>
        <w:t xml:space="preserve"> à la sobriété et la lutte contre l’alcoolisme </w:t>
      </w:r>
    </w:p>
    <w:p w:rsidR="009B51B6" w:rsidRPr="00810158" w:rsidRDefault="009B51B6" w:rsidP="00B04B85">
      <w:pPr>
        <w:numPr>
          <w:ilvl w:val="0"/>
          <w:numId w:val="420"/>
        </w:numPr>
        <w:jc w:val="both"/>
        <w:rPr>
          <w:iCs/>
          <w:lang w:val="fr-FR"/>
        </w:rPr>
      </w:pPr>
      <w:r w:rsidRPr="00810158">
        <w:rPr>
          <w:lang w:val="fr-FR"/>
        </w:rPr>
        <w:t xml:space="preserve">Loi du 30 avril 2010 sur le financement de la recherche </w:t>
      </w:r>
    </w:p>
    <w:p w:rsidR="009B51B6" w:rsidRPr="00810158" w:rsidRDefault="009B51B6" w:rsidP="00B04B85">
      <w:pPr>
        <w:numPr>
          <w:ilvl w:val="0"/>
          <w:numId w:val="420"/>
        </w:numPr>
        <w:jc w:val="both"/>
        <w:rPr>
          <w:lang w:val="fr-FR"/>
        </w:rPr>
      </w:pPr>
      <w:r w:rsidRPr="00810158">
        <w:rPr>
          <w:lang w:val="fr-FR"/>
        </w:rPr>
        <w:t xml:space="preserve">Loi du 12 mai 2011 sur le remboursement des médicaments, des denrées alimentaires destinées à une alimentation particulière et des dispositifs médicaux. </w:t>
      </w:r>
    </w:p>
    <w:p w:rsidR="00FD4437" w:rsidRPr="00810158" w:rsidRDefault="00FD4437" w:rsidP="00B04B85">
      <w:pPr>
        <w:numPr>
          <w:ilvl w:val="0"/>
          <w:numId w:val="420"/>
        </w:numPr>
        <w:jc w:val="both"/>
        <w:rPr>
          <w:lang w:val="fr-FR"/>
        </w:rPr>
      </w:pPr>
      <w:r w:rsidRPr="00810158">
        <w:rPr>
          <w:lang w:val="fr-FR"/>
        </w:rPr>
        <w:t>Loi du 10 octobre 2002 sur le salaire minimum</w:t>
      </w:r>
    </w:p>
    <w:p w:rsidR="002601C4" w:rsidRPr="00810158" w:rsidRDefault="002601C4" w:rsidP="00B04B85">
      <w:pPr>
        <w:numPr>
          <w:ilvl w:val="0"/>
          <w:numId w:val="420"/>
        </w:numPr>
        <w:jc w:val="both"/>
        <w:rPr>
          <w:lang w:val="fr-FR"/>
        </w:rPr>
      </w:pPr>
      <w:r w:rsidRPr="00810158">
        <w:rPr>
          <w:lang w:val="fr-FR"/>
        </w:rPr>
        <w:t xml:space="preserve">Loi du 27 juin 1997 sur le service de médecine du travail </w:t>
      </w:r>
    </w:p>
    <w:p w:rsidR="009B51B6" w:rsidRPr="00810158" w:rsidRDefault="009B51B6" w:rsidP="00B04B85">
      <w:pPr>
        <w:numPr>
          <w:ilvl w:val="0"/>
          <w:numId w:val="420"/>
        </w:numPr>
        <w:jc w:val="both"/>
        <w:rPr>
          <w:color w:val="00B050"/>
          <w:lang w:val="fr-FR"/>
        </w:rPr>
      </w:pPr>
      <w:r w:rsidRPr="00810158">
        <w:rPr>
          <w:lang w:val="fr-FR"/>
        </w:rPr>
        <w:t xml:space="preserve">Loi du 9 juin 2011 sur le soutien à la famille et au système de placement familial </w:t>
      </w:r>
    </w:p>
    <w:p w:rsidR="009B51B6" w:rsidRPr="00810158" w:rsidRDefault="009B51B6" w:rsidP="00B04B85">
      <w:pPr>
        <w:numPr>
          <w:ilvl w:val="0"/>
          <w:numId w:val="420"/>
        </w:numPr>
        <w:ind w:left="709" w:hanging="709"/>
        <w:jc w:val="both"/>
        <w:rPr>
          <w:lang w:val="fr-FR"/>
        </w:rPr>
      </w:pPr>
      <w:r w:rsidRPr="00810158">
        <w:rPr>
          <w:lang w:val="fr-FR"/>
        </w:rPr>
        <w:t>Loi du 13 octobre 1998 sur le système d</w:t>
      </w:r>
      <w:r w:rsidR="00952D9F">
        <w:rPr>
          <w:lang w:val="fr-FR"/>
        </w:rPr>
        <w:t>e sécurité sociale</w:t>
      </w:r>
      <w:r w:rsidRPr="00810158">
        <w:rPr>
          <w:lang w:val="fr-FR"/>
        </w:rPr>
        <w:t xml:space="preserve"> </w:t>
      </w:r>
    </w:p>
    <w:p w:rsidR="009B51B6" w:rsidRPr="00810158" w:rsidRDefault="009B51B6" w:rsidP="00B04B85">
      <w:pPr>
        <w:pStyle w:val="Nagwek4"/>
        <w:numPr>
          <w:ilvl w:val="0"/>
          <w:numId w:val="420"/>
        </w:numPr>
        <w:spacing w:before="0" w:after="0"/>
        <w:jc w:val="both"/>
        <w:rPr>
          <w:b w:val="0"/>
          <w:smallCaps/>
          <w:sz w:val="24"/>
          <w:szCs w:val="24"/>
          <w:lang w:val="fr-FR"/>
        </w:rPr>
      </w:pPr>
      <w:r w:rsidRPr="00810158">
        <w:rPr>
          <w:b w:val="0"/>
          <w:bCs w:val="0"/>
          <w:sz w:val="24"/>
          <w:szCs w:val="24"/>
          <w:lang w:val="fr-FR"/>
        </w:rPr>
        <w:t xml:space="preserve">Loi du 7 septembre 1991 sur le système éducatif </w:t>
      </w:r>
    </w:p>
    <w:p w:rsidR="004B0977" w:rsidRPr="00810158" w:rsidRDefault="004B0977" w:rsidP="00B04B85">
      <w:pPr>
        <w:pStyle w:val="Tekstpodstawowy"/>
        <w:numPr>
          <w:ilvl w:val="0"/>
          <w:numId w:val="420"/>
        </w:numPr>
        <w:spacing w:after="0"/>
        <w:jc w:val="both"/>
        <w:rPr>
          <w:b/>
          <w:smallCaps/>
          <w:lang w:val="fr-FR"/>
        </w:rPr>
      </w:pPr>
      <w:r w:rsidRPr="00810158">
        <w:rPr>
          <w:lang w:val="fr-FR"/>
        </w:rPr>
        <w:t>Loi du 21 juin 2001 sur les allocations de logement</w:t>
      </w:r>
      <w:r w:rsidR="008218AE">
        <w:rPr>
          <w:lang w:val="fr-FR"/>
        </w:rPr>
        <w:t xml:space="preserve"> </w:t>
      </w:r>
    </w:p>
    <w:p w:rsidR="00050880" w:rsidRPr="00810158" w:rsidRDefault="00050880" w:rsidP="00B04B85">
      <w:pPr>
        <w:pStyle w:val="NormalnyWeb"/>
        <w:numPr>
          <w:ilvl w:val="0"/>
          <w:numId w:val="420"/>
        </w:numPr>
        <w:spacing w:before="0" w:beforeAutospacing="0" w:after="0" w:afterAutospacing="0"/>
        <w:jc w:val="both"/>
        <w:rPr>
          <w:lang w:val="fr-FR"/>
        </w:rPr>
      </w:pPr>
      <w:r w:rsidRPr="00810158">
        <w:rPr>
          <w:lang w:val="fr-FR"/>
        </w:rPr>
        <w:t xml:space="preserve">Loi du 2 décembre 2009 sur les chambres médicales </w:t>
      </w:r>
    </w:p>
    <w:p w:rsidR="002B2857" w:rsidRPr="00810158" w:rsidRDefault="002B2857" w:rsidP="00B04B85">
      <w:pPr>
        <w:numPr>
          <w:ilvl w:val="0"/>
          <w:numId w:val="420"/>
        </w:numPr>
        <w:jc w:val="both"/>
        <w:rPr>
          <w:lang w:val="fr-FR"/>
        </w:rPr>
      </w:pPr>
      <w:r w:rsidRPr="00810158">
        <w:rPr>
          <w:lang w:val="fr-FR"/>
        </w:rPr>
        <w:t xml:space="preserve">Loi du 5 avril 2002 sur les comités d'entreprise européens </w:t>
      </w:r>
    </w:p>
    <w:p w:rsidR="004B0977" w:rsidRPr="00810158" w:rsidRDefault="004B0977" w:rsidP="00B04B85">
      <w:pPr>
        <w:pStyle w:val="NormalnyWeb"/>
        <w:numPr>
          <w:ilvl w:val="0"/>
          <w:numId w:val="420"/>
        </w:numPr>
        <w:spacing w:before="0" w:beforeAutospacing="0" w:after="0" w:afterAutospacing="0"/>
        <w:jc w:val="both"/>
        <w:rPr>
          <w:lang w:val="fr-FR"/>
        </w:rPr>
      </w:pPr>
      <w:r w:rsidRPr="00810158">
        <w:rPr>
          <w:lang w:val="fr-FR"/>
        </w:rPr>
        <w:t>Loi du 20 avril 2004 sur les comptes de retraite individuels et les comptes individuels d’assurance pension</w:t>
      </w:r>
    </w:p>
    <w:p w:rsidR="00050880" w:rsidRPr="00810158" w:rsidRDefault="00050880" w:rsidP="00B04B85">
      <w:pPr>
        <w:numPr>
          <w:ilvl w:val="0"/>
          <w:numId w:val="420"/>
        </w:numPr>
        <w:jc w:val="both"/>
        <w:rPr>
          <w:lang w:val="fr-FR"/>
        </w:rPr>
      </w:pPr>
      <w:r w:rsidRPr="00810158">
        <w:rPr>
          <w:lang w:val="fr-FR"/>
        </w:rPr>
        <w:t>Loi du 15 juin 2012 sur les conséquences de confier le travail aux étrangers résidant sur le territoire de la République de Pologne contrairement aux dispositions légales</w:t>
      </w:r>
    </w:p>
    <w:p w:rsidR="00050880" w:rsidRPr="00810158" w:rsidRDefault="00050880" w:rsidP="00B04B85">
      <w:pPr>
        <w:numPr>
          <w:ilvl w:val="0"/>
          <w:numId w:val="420"/>
        </w:numPr>
        <w:jc w:val="both"/>
        <w:rPr>
          <w:lang w:val="fr-FR"/>
        </w:rPr>
      </w:pPr>
      <w:r w:rsidRPr="00810158">
        <w:rPr>
          <w:lang w:val="fr-FR"/>
        </w:rPr>
        <w:t xml:space="preserve">Loi du 7 novembre 1996 sur les copies obligatoires de bibliothèque </w:t>
      </w:r>
    </w:p>
    <w:p w:rsidR="00050880" w:rsidRPr="00810158" w:rsidRDefault="00050880" w:rsidP="00B04B85">
      <w:pPr>
        <w:pStyle w:val="Tekstpodstawowy"/>
        <w:numPr>
          <w:ilvl w:val="0"/>
          <w:numId w:val="420"/>
        </w:numPr>
        <w:spacing w:after="0"/>
        <w:jc w:val="both"/>
        <w:rPr>
          <w:b/>
          <w:iCs/>
          <w:smallCaps/>
          <w:lang w:val="fr-FR"/>
        </w:rPr>
      </w:pPr>
      <w:r w:rsidRPr="00810158">
        <w:rPr>
          <w:lang w:val="fr-FR"/>
        </w:rPr>
        <w:t xml:space="preserve">Loi du 6 novembre 2008 sur les droits des patients et au </w:t>
      </w:r>
      <w:r w:rsidR="003658AB">
        <w:rPr>
          <w:lang w:val="fr-FR"/>
        </w:rPr>
        <w:t>Defenseur</w:t>
      </w:r>
      <w:r w:rsidRPr="00810158">
        <w:rPr>
          <w:lang w:val="fr-FR"/>
        </w:rPr>
        <w:t xml:space="preserve"> des droits des patients </w:t>
      </w:r>
    </w:p>
    <w:p w:rsidR="002B2857" w:rsidRPr="00810158" w:rsidRDefault="002B2857" w:rsidP="00B04B85">
      <w:pPr>
        <w:pStyle w:val="Tekstpodstawowy"/>
        <w:numPr>
          <w:ilvl w:val="0"/>
          <w:numId w:val="420"/>
        </w:numPr>
        <w:spacing w:after="0"/>
        <w:jc w:val="both"/>
        <w:rPr>
          <w:b/>
          <w:smallCaps/>
          <w:lang w:val="fr-FR"/>
        </w:rPr>
      </w:pPr>
      <w:r w:rsidRPr="00810158">
        <w:rPr>
          <w:lang w:val="fr-FR"/>
        </w:rPr>
        <w:t xml:space="preserve">Loi du 13 juin 2003 sur les étrangers </w:t>
      </w:r>
    </w:p>
    <w:p w:rsidR="004049E3" w:rsidRPr="00810158" w:rsidRDefault="00055202" w:rsidP="00B04B85">
      <w:pPr>
        <w:pStyle w:val="Tekstpodstawowy"/>
        <w:numPr>
          <w:ilvl w:val="0"/>
          <w:numId w:val="420"/>
        </w:numPr>
        <w:spacing w:after="0"/>
        <w:jc w:val="both"/>
        <w:rPr>
          <w:b/>
          <w:smallCaps/>
          <w:lang w:val="fr-FR"/>
        </w:rPr>
      </w:pPr>
      <w:r w:rsidRPr="00810158">
        <w:rPr>
          <w:lang w:val="fr-FR"/>
        </w:rPr>
        <w:t>L</w:t>
      </w:r>
      <w:r w:rsidR="004049E3" w:rsidRPr="00810158">
        <w:rPr>
          <w:lang w:val="fr-FR"/>
        </w:rPr>
        <w:t xml:space="preserve">oi du 12 décembre 2013 sur les étrangers </w:t>
      </w:r>
    </w:p>
    <w:p w:rsidR="00050880" w:rsidRPr="00810158" w:rsidRDefault="00050880" w:rsidP="00B04B85">
      <w:pPr>
        <w:numPr>
          <w:ilvl w:val="0"/>
          <w:numId w:val="420"/>
        </w:numPr>
        <w:jc w:val="both"/>
        <w:rPr>
          <w:lang w:val="fr-FR"/>
        </w:rPr>
      </w:pPr>
      <w:r w:rsidRPr="00810158">
        <w:rPr>
          <w:lang w:val="fr-FR"/>
        </w:rPr>
        <w:t>Loi du 30 avril 2010 sur les instituts de recherche</w:t>
      </w:r>
    </w:p>
    <w:p w:rsidR="00050880" w:rsidRPr="00810158" w:rsidRDefault="00050880" w:rsidP="00B04B85">
      <w:pPr>
        <w:numPr>
          <w:ilvl w:val="0"/>
          <w:numId w:val="420"/>
        </w:numPr>
        <w:jc w:val="both"/>
        <w:rPr>
          <w:iCs/>
          <w:lang w:val="fr-FR"/>
        </w:rPr>
      </w:pPr>
      <w:r w:rsidRPr="00810158">
        <w:rPr>
          <w:lang w:val="fr-FR"/>
        </w:rPr>
        <w:t>Loi du 11 octobre 2013 sur les mesures spéciales relatives à la protection des emplois</w:t>
      </w:r>
    </w:p>
    <w:p w:rsidR="00050880" w:rsidRPr="00810158" w:rsidRDefault="00050880" w:rsidP="00B04B85">
      <w:pPr>
        <w:numPr>
          <w:ilvl w:val="0"/>
          <w:numId w:val="420"/>
        </w:numPr>
        <w:jc w:val="both"/>
        <w:rPr>
          <w:lang w:val="fr-FR"/>
        </w:rPr>
      </w:pPr>
      <w:r w:rsidRPr="00810158">
        <w:rPr>
          <w:lang w:val="fr-FR"/>
        </w:rPr>
        <w:t>Loi du 6 janvier 2005 sur les minorités nationales et ethniques</w:t>
      </w:r>
    </w:p>
    <w:p w:rsidR="004049E3" w:rsidRPr="00810158" w:rsidRDefault="00055202" w:rsidP="00B04B85">
      <w:pPr>
        <w:numPr>
          <w:ilvl w:val="0"/>
          <w:numId w:val="420"/>
        </w:numPr>
        <w:jc w:val="both"/>
        <w:rPr>
          <w:lang w:val="fr-FR"/>
        </w:rPr>
      </w:pPr>
      <w:r w:rsidRPr="00810158">
        <w:rPr>
          <w:lang w:val="fr-FR"/>
        </w:rPr>
        <w:t>Loi du</w:t>
      </w:r>
      <w:r w:rsidR="004049E3" w:rsidRPr="00810158">
        <w:rPr>
          <w:lang w:val="fr-FR"/>
        </w:rPr>
        <w:t xml:space="preserve"> 19 décembre 2008 sur les pensions de raccordement </w:t>
      </w:r>
    </w:p>
    <w:p w:rsidR="00050880" w:rsidRPr="00810158" w:rsidRDefault="00050880" w:rsidP="00B04B85">
      <w:pPr>
        <w:numPr>
          <w:ilvl w:val="0"/>
          <w:numId w:val="420"/>
        </w:numPr>
        <w:jc w:val="both"/>
        <w:rPr>
          <w:lang w:val="fr-FR"/>
        </w:rPr>
      </w:pPr>
      <w:r w:rsidRPr="00810158">
        <w:rPr>
          <w:lang w:val="fr-FR"/>
        </w:rPr>
        <w:t xml:space="preserve">Loi du 30 octobre 2002 sur l’assurance sociale en cas d’accidents du travail ou de maladies professionnelles </w:t>
      </w:r>
    </w:p>
    <w:p w:rsidR="00050880" w:rsidRPr="00810158" w:rsidRDefault="00050880" w:rsidP="00B04B85">
      <w:pPr>
        <w:numPr>
          <w:ilvl w:val="0"/>
          <w:numId w:val="420"/>
        </w:numPr>
        <w:jc w:val="both"/>
        <w:rPr>
          <w:iCs/>
          <w:lang w:val="fr-FR"/>
        </w:rPr>
      </w:pPr>
      <w:r w:rsidRPr="00810158">
        <w:rPr>
          <w:lang w:val="fr-FR"/>
        </w:rPr>
        <w:t xml:space="preserve">Loi du 27 août 2004 sur les </w:t>
      </w:r>
      <w:r w:rsidR="009906D3">
        <w:rPr>
          <w:lang w:val="fr-FR"/>
        </w:rPr>
        <w:t xml:space="preserve">soins </w:t>
      </w:r>
      <w:r w:rsidRPr="00810158">
        <w:rPr>
          <w:lang w:val="fr-FR"/>
        </w:rPr>
        <w:t xml:space="preserve">de santé financées à partir des fonds publics </w:t>
      </w:r>
    </w:p>
    <w:p w:rsidR="00050880" w:rsidRPr="00810158" w:rsidRDefault="00050880" w:rsidP="00B04B85">
      <w:pPr>
        <w:numPr>
          <w:ilvl w:val="0"/>
          <w:numId w:val="420"/>
        </w:numPr>
        <w:jc w:val="both"/>
        <w:rPr>
          <w:lang w:val="fr-FR"/>
        </w:rPr>
      </w:pPr>
      <w:r w:rsidRPr="00810158">
        <w:rPr>
          <w:lang w:val="fr-FR"/>
        </w:rPr>
        <w:t xml:space="preserve">Loi du 25 juin 1999 sur les prestations en espèces de l'assurance sociale en cas de maladie et de maternité </w:t>
      </w:r>
    </w:p>
    <w:p w:rsidR="00050880" w:rsidRPr="00810158" w:rsidRDefault="00050880" w:rsidP="00B04B85">
      <w:pPr>
        <w:numPr>
          <w:ilvl w:val="0"/>
          <w:numId w:val="420"/>
        </w:numPr>
        <w:jc w:val="both"/>
        <w:rPr>
          <w:lang w:val="fr-FR"/>
        </w:rPr>
      </w:pPr>
      <w:r w:rsidRPr="00810158">
        <w:rPr>
          <w:lang w:val="fr-FR"/>
        </w:rPr>
        <w:t xml:space="preserve">Loi du 28 novembre 2003 sur les prestations familiales </w:t>
      </w:r>
    </w:p>
    <w:p w:rsidR="00050880" w:rsidRPr="00810158" w:rsidRDefault="00050880" w:rsidP="00B04B85">
      <w:pPr>
        <w:pStyle w:val="Tekstpodstawowy"/>
        <w:numPr>
          <w:ilvl w:val="0"/>
          <w:numId w:val="420"/>
        </w:numPr>
        <w:spacing w:after="0"/>
        <w:jc w:val="both"/>
        <w:rPr>
          <w:b/>
          <w:smallCaps/>
          <w:lang w:val="fr-FR"/>
        </w:rPr>
      </w:pPr>
      <w:r w:rsidRPr="00810158">
        <w:rPr>
          <w:color w:val="000000"/>
          <w:lang w:val="fr-FR"/>
        </w:rPr>
        <w:t>Loi du 22 avril 2005 sur les procédures contre les débiteurs d'aliments</w:t>
      </w:r>
      <w:r w:rsidRPr="00810158">
        <w:rPr>
          <w:lang w:val="fr-FR"/>
        </w:rPr>
        <w:t xml:space="preserve"> </w:t>
      </w:r>
    </w:p>
    <w:p w:rsidR="00050880" w:rsidRPr="00810158" w:rsidRDefault="00050880" w:rsidP="00B04B85">
      <w:pPr>
        <w:numPr>
          <w:ilvl w:val="0"/>
          <w:numId w:val="420"/>
        </w:numPr>
        <w:jc w:val="both"/>
        <w:rPr>
          <w:lang w:val="fr-FR"/>
        </w:rPr>
      </w:pPr>
      <w:r w:rsidRPr="00810158">
        <w:rPr>
          <w:lang w:val="fr-FR"/>
        </w:rPr>
        <w:t xml:space="preserve">Loi du 5 juillet 1996 sur les professions d'infirmière et de sage-femme </w:t>
      </w:r>
    </w:p>
    <w:p w:rsidR="00050880" w:rsidRPr="00810158" w:rsidRDefault="00050880" w:rsidP="00B04B85">
      <w:pPr>
        <w:numPr>
          <w:ilvl w:val="0"/>
          <w:numId w:val="420"/>
        </w:numPr>
        <w:jc w:val="both"/>
        <w:rPr>
          <w:iCs/>
          <w:lang w:val="fr-FR"/>
        </w:rPr>
      </w:pPr>
      <w:r w:rsidRPr="00810158">
        <w:rPr>
          <w:lang w:val="fr-FR"/>
        </w:rPr>
        <w:t xml:space="preserve">Loi du 5 décembre 1996 sur les professions </w:t>
      </w:r>
      <w:r w:rsidR="000E6DC2">
        <w:rPr>
          <w:lang w:val="fr-FR"/>
        </w:rPr>
        <w:t>de médecin et de médecin dentiste</w:t>
      </w:r>
      <w:r w:rsidRPr="00810158">
        <w:rPr>
          <w:lang w:val="fr-FR"/>
        </w:rPr>
        <w:t xml:space="preserve"> </w:t>
      </w:r>
    </w:p>
    <w:p w:rsidR="003658AB" w:rsidRDefault="00050880" w:rsidP="00B04B85">
      <w:pPr>
        <w:pStyle w:val="Tekstpodstawowy"/>
        <w:numPr>
          <w:ilvl w:val="0"/>
          <w:numId w:val="420"/>
        </w:numPr>
        <w:spacing w:after="0"/>
        <w:jc w:val="both"/>
        <w:rPr>
          <w:b/>
          <w:iCs/>
          <w:smallCaps/>
          <w:lang w:val="fr-FR"/>
        </w:rPr>
      </w:pPr>
      <w:r w:rsidRPr="00810158">
        <w:rPr>
          <w:lang w:val="fr-FR"/>
        </w:rPr>
        <w:t>Loi du 20 avril 2004 sur les régimes de retraite professionnels</w:t>
      </w:r>
    </w:p>
    <w:p w:rsidR="002B2857" w:rsidRPr="003658AB" w:rsidRDefault="002B2857" w:rsidP="00B04B85">
      <w:pPr>
        <w:pStyle w:val="Tekstpodstawowy"/>
        <w:numPr>
          <w:ilvl w:val="0"/>
          <w:numId w:val="420"/>
        </w:numPr>
        <w:spacing w:after="0"/>
        <w:jc w:val="both"/>
        <w:rPr>
          <w:b/>
          <w:iCs/>
          <w:smallCaps/>
          <w:lang w:val="fr-FR"/>
        </w:rPr>
      </w:pPr>
      <w:r w:rsidRPr="003658AB">
        <w:rPr>
          <w:lang w:val="fr-FR"/>
        </w:rPr>
        <w:t>Loi du 17 décembre 1998 sur les retraites et autres pensions servies par l</w:t>
      </w:r>
      <w:r w:rsidR="003658AB" w:rsidRPr="003658AB">
        <w:rPr>
          <w:lang w:val="fr-FR"/>
        </w:rPr>
        <w:t>e Fonds</w:t>
      </w:r>
      <w:r w:rsidRPr="003658AB">
        <w:rPr>
          <w:lang w:val="fr-FR"/>
        </w:rPr>
        <w:t xml:space="preserve"> d</w:t>
      </w:r>
      <w:r w:rsidR="003658AB" w:rsidRPr="003658AB">
        <w:rPr>
          <w:lang w:val="fr-FR"/>
        </w:rPr>
        <w:t xml:space="preserve">e sécurité </w:t>
      </w:r>
      <w:r w:rsidRPr="003658AB">
        <w:rPr>
          <w:lang w:val="fr-FR"/>
        </w:rPr>
        <w:t xml:space="preserve">sociale </w:t>
      </w:r>
    </w:p>
    <w:p w:rsidR="004049E3" w:rsidRPr="00810158" w:rsidRDefault="00055202" w:rsidP="00B04B85">
      <w:pPr>
        <w:numPr>
          <w:ilvl w:val="0"/>
          <w:numId w:val="420"/>
        </w:numPr>
        <w:jc w:val="both"/>
        <w:rPr>
          <w:lang w:val="fr-FR"/>
        </w:rPr>
      </w:pPr>
      <w:r w:rsidRPr="00810158">
        <w:rPr>
          <w:lang w:val="fr-FR"/>
        </w:rPr>
        <w:t>Loi du</w:t>
      </w:r>
      <w:r w:rsidR="004049E3" w:rsidRPr="00810158">
        <w:rPr>
          <w:lang w:val="fr-FR"/>
        </w:rPr>
        <w:t xml:space="preserve"> 4 février </w:t>
      </w:r>
      <w:r w:rsidR="00FD4437" w:rsidRPr="00810158">
        <w:rPr>
          <w:lang w:val="fr-FR"/>
        </w:rPr>
        <w:t xml:space="preserve">2011 </w:t>
      </w:r>
      <w:r w:rsidR="004049E3" w:rsidRPr="00810158">
        <w:rPr>
          <w:lang w:val="fr-FR"/>
        </w:rPr>
        <w:t xml:space="preserve">sur les services de garde pour les enfants de moins de trois ans </w:t>
      </w:r>
    </w:p>
    <w:p w:rsidR="00631D23" w:rsidRPr="00810158" w:rsidRDefault="00631D23" w:rsidP="00B04B85">
      <w:pPr>
        <w:numPr>
          <w:ilvl w:val="0"/>
          <w:numId w:val="420"/>
        </w:numPr>
        <w:jc w:val="both"/>
        <w:rPr>
          <w:iCs/>
          <w:lang w:val="fr-FR"/>
        </w:rPr>
      </w:pPr>
      <w:r w:rsidRPr="00810158">
        <w:rPr>
          <w:lang w:val="fr-FR"/>
        </w:rPr>
        <w:t xml:space="preserve">Loi du 13 mars 2003 sur les règles particulières de licenciement pour des motifs étrangers aux salariés </w:t>
      </w:r>
    </w:p>
    <w:p w:rsidR="004049E3" w:rsidRPr="00810158" w:rsidRDefault="00055202" w:rsidP="00B04B85">
      <w:pPr>
        <w:numPr>
          <w:ilvl w:val="0"/>
          <w:numId w:val="420"/>
        </w:numPr>
        <w:jc w:val="both"/>
        <w:rPr>
          <w:lang w:val="fr-FR"/>
        </w:rPr>
      </w:pPr>
      <w:r w:rsidRPr="00810158">
        <w:rPr>
          <w:lang w:val="fr-FR"/>
        </w:rPr>
        <w:t>Loi du</w:t>
      </w:r>
      <w:r w:rsidR="004049E3" w:rsidRPr="00810158">
        <w:rPr>
          <w:lang w:val="fr-FR"/>
        </w:rPr>
        <w:t xml:space="preserve"> 23 mai 1991 sur les syndicats </w:t>
      </w:r>
    </w:p>
    <w:p w:rsidR="00FD4437" w:rsidRPr="00810158" w:rsidRDefault="00FD4437" w:rsidP="00B04B85">
      <w:pPr>
        <w:numPr>
          <w:ilvl w:val="0"/>
          <w:numId w:val="420"/>
        </w:numPr>
        <w:jc w:val="both"/>
        <w:rPr>
          <w:lang w:val="fr-FR"/>
        </w:rPr>
      </w:pPr>
      <w:r w:rsidRPr="00810158">
        <w:rPr>
          <w:lang w:val="fr-FR"/>
        </w:rPr>
        <w:t>Loi du 26 décembre 1991 sur l'impôt sur le revenu des particuliers</w:t>
      </w:r>
      <w:r w:rsidR="008218AE">
        <w:rPr>
          <w:lang w:val="fr-FR"/>
        </w:rPr>
        <w:t xml:space="preserve"> </w:t>
      </w:r>
    </w:p>
    <w:p w:rsidR="00E9491C" w:rsidRPr="00810158" w:rsidRDefault="00E9491C" w:rsidP="00B04B85">
      <w:pPr>
        <w:pStyle w:val="NormalnyWeb"/>
        <w:numPr>
          <w:ilvl w:val="0"/>
          <w:numId w:val="420"/>
        </w:numPr>
        <w:spacing w:before="0" w:beforeAutospacing="0" w:after="0" w:afterAutospacing="0"/>
        <w:jc w:val="both"/>
        <w:rPr>
          <w:lang w:val="fr-FR"/>
        </w:rPr>
      </w:pPr>
      <w:r w:rsidRPr="00810158">
        <w:rPr>
          <w:lang w:val="fr-FR"/>
        </w:rPr>
        <w:t xml:space="preserve">Loi du 7 avril 2006 sur l'information des employés et la consultation avec ceux-ci </w:t>
      </w:r>
    </w:p>
    <w:p w:rsidR="00FD4437" w:rsidRPr="00810158" w:rsidRDefault="00FD4437" w:rsidP="00B04B85">
      <w:pPr>
        <w:numPr>
          <w:ilvl w:val="0"/>
          <w:numId w:val="420"/>
        </w:numPr>
        <w:jc w:val="both"/>
        <w:rPr>
          <w:lang w:val="fr-FR"/>
        </w:rPr>
      </w:pPr>
      <w:r w:rsidRPr="00810158">
        <w:rPr>
          <w:lang w:val="fr-FR"/>
        </w:rPr>
        <w:t>Loi du 13 avril 2007 sur l'Inspection nationale du travail</w:t>
      </w:r>
    </w:p>
    <w:p w:rsidR="00FD4437" w:rsidRPr="00810158" w:rsidRDefault="00FD4437" w:rsidP="00B04B85">
      <w:pPr>
        <w:numPr>
          <w:ilvl w:val="0"/>
          <w:numId w:val="420"/>
        </w:numPr>
        <w:jc w:val="both"/>
        <w:rPr>
          <w:lang w:val="fr-FR"/>
        </w:rPr>
      </w:pPr>
      <w:r w:rsidRPr="00810158">
        <w:rPr>
          <w:lang w:val="fr-FR"/>
        </w:rPr>
        <w:t xml:space="preserve">Loi du 14 mars 1985 sur l'Inspection nationale sanitaire </w:t>
      </w:r>
    </w:p>
    <w:p w:rsidR="004049E3" w:rsidRPr="00810158" w:rsidRDefault="004049E3" w:rsidP="004049E3">
      <w:pPr>
        <w:pStyle w:val="tekst"/>
        <w:overflowPunct/>
        <w:autoSpaceDE/>
        <w:autoSpaceDN/>
        <w:spacing w:before="0" w:after="0"/>
        <w:ind w:left="510"/>
        <w:rPr>
          <w:iCs/>
          <w:lang w:val="fr-FR"/>
        </w:rPr>
      </w:pPr>
    </w:p>
    <w:p w:rsidR="001018E0" w:rsidRPr="00810158" w:rsidRDefault="001018E0"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Règlement du Conseil des ministres du 1er juillet 2009 sur la détermination des circonstances et des causes des accidents au travail,</w:t>
      </w:r>
    </w:p>
    <w:p w:rsidR="001018E0" w:rsidRPr="00810158" w:rsidRDefault="001018E0" w:rsidP="00B04B85">
      <w:pPr>
        <w:pStyle w:val="Tekstpodstawowywcity2"/>
        <w:numPr>
          <w:ilvl w:val="0"/>
          <w:numId w:val="420"/>
        </w:numPr>
        <w:rPr>
          <w:rFonts w:cs="Times New Roman"/>
          <w:lang w:val="fr-FR"/>
        </w:rPr>
      </w:pPr>
      <w:r w:rsidRPr="00810158">
        <w:rPr>
          <w:rFonts w:cs="Times New Roman"/>
          <w:lang w:val="fr-FR"/>
        </w:rPr>
        <w:t xml:space="preserve">Règlement du Conseil des ministres du 24 août 2004 sur la liste des travaux interdits aux jeunes et des conditions de leur embauche pour certains de ces travaux </w:t>
      </w:r>
    </w:p>
    <w:p w:rsidR="001018E0" w:rsidRPr="00810158" w:rsidRDefault="001018E0"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Conseil des ministres du 10 septembre 1996 sur la liste des travaux particulièrement pénibles ou dangereux pour la santé des femmes </w:t>
      </w:r>
    </w:p>
    <w:p w:rsidR="001018E0" w:rsidRPr="00810158" w:rsidRDefault="001018E0"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Règlement du Conseil des ministres du 3 janvier 2012 sur la liste des types d'activités professionnelles et des vaccinations recommandées obligatoires pour les employés, les policiers, les soldats ou les subordonnés commençant un emploi, employés ou désignés pour effectuer ces activités</w:t>
      </w:r>
    </w:p>
    <w:p w:rsidR="004049E3" w:rsidRPr="00810158" w:rsidRDefault="00055202" w:rsidP="00B04B85">
      <w:pPr>
        <w:pStyle w:val="Akapitzlist"/>
        <w:numPr>
          <w:ilvl w:val="0"/>
          <w:numId w:val="420"/>
        </w:numPr>
        <w:jc w:val="both"/>
        <w:rPr>
          <w:lang w:val="fr-FR"/>
        </w:rPr>
      </w:pPr>
      <w:r w:rsidRPr="00810158">
        <w:rPr>
          <w:lang w:val="fr-FR"/>
        </w:rPr>
        <w:t xml:space="preserve">Règlement </w:t>
      </w:r>
      <w:r w:rsidR="004049E3" w:rsidRPr="00810158">
        <w:rPr>
          <w:lang w:val="fr-FR"/>
        </w:rPr>
        <w:t xml:space="preserve">du Conseil des ministres du 12 juillet 2006 </w:t>
      </w:r>
      <w:r w:rsidR="001018E0" w:rsidRPr="00810158">
        <w:rPr>
          <w:lang w:val="fr-FR"/>
        </w:rPr>
        <w:t xml:space="preserve">sur le </w:t>
      </w:r>
      <w:r w:rsidR="004049E3" w:rsidRPr="00810158">
        <w:rPr>
          <w:lang w:val="fr-FR"/>
        </w:rPr>
        <w:t xml:space="preserve">travail </w:t>
      </w:r>
      <w:r w:rsidR="00CC0C00">
        <w:rPr>
          <w:lang w:val="fr-FR"/>
        </w:rPr>
        <w:t xml:space="preserve">en </w:t>
      </w:r>
      <w:r w:rsidR="004049E3" w:rsidRPr="00810158">
        <w:rPr>
          <w:lang w:val="fr-FR"/>
        </w:rPr>
        <w:t>sécurit</w:t>
      </w:r>
      <w:r w:rsidR="00CC0C00">
        <w:rPr>
          <w:lang w:val="fr-FR"/>
        </w:rPr>
        <w:t>é</w:t>
      </w:r>
      <w:r w:rsidR="004049E3" w:rsidRPr="00810158">
        <w:rPr>
          <w:lang w:val="fr-FR"/>
        </w:rPr>
        <w:t xml:space="preserve"> avec des sources de rayonnements ionisants</w:t>
      </w:r>
    </w:p>
    <w:p w:rsidR="004049E3" w:rsidRPr="00810158" w:rsidRDefault="00055202"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w:t>
      </w:r>
      <w:r w:rsidR="004049E3" w:rsidRPr="00810158">
        <w:rPr>
          <w:rFonts w:ascii="Times New Roman" w:hAnsi="Times New Roman"/>
          <w:sz w:val="24"/>
          <w:szCs w:val="24"/>
          <w:lang w:val="fr-FR"/>
        </w:rPr>
        <w:t xml:space="preserve">du Conseil des ministres du 30 juin 2009 </w:t>
      </w:r>
      <w:r w:rsidR="001018E0" w:rsidRPr="00810158">
        <w:rPr>
          <w:rFonts w:ascii="Times New Roman" w:hAnsi="Times New Roman"/>
          <w:sz w:val="24"/>
          <w:szCs w:val="24"/>
          <w:lang w:val="fr-FR"/>
        </w:rPr>
        <w:t>sur les</w:t>
      </w:r>
      <w:r w:rsidR="004049E3" w:rsidRPr="00810158">
        <w:rPr>
          <w:rFonts w:ascii="Times New Roman" w:hAnsi="Times New Roman"/>
          <w:sz w:val="24"/>
          <w:szCs w:val="24"/>
          <w:lang w:val="fr-FR"/>
        </w:rPr>
        <w:t xml:space="preserve"> maladies professionnelles,</w:t>
      </w:r>
    </w:p>
    <w:p w:rsidR="004049E3" w:rsidRPr="00810158" w:rsidRDefault="00055202"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w:t>
      </w:r>
      <w:r w:rsidR="004049E3" w:rsidRPr="00810158">
        <w:rPr>
          <w:rFonts w:ascii="Times New Roman" w:hAnsi="Times New Roman"/>
          <w:sz w:val="24"/>
          <w:szCs w:val="24"/>
          <w:lang w:val="fr-FR"/>
        </w:rPr>
        <w:t xml:space="preserve">du Conseil des ministres du 14 octobre 2008 </w:t>
      </w:r>
      <w:r w:rsidR="001018E0" w:rsidRPr="00810158">
        <w:rPr>
          <w:rFonts w:ascii="Times New Roman" w:hAnsi="Times New Roman"/>
          <w:sz w:val="24"/>
          <w:szCs w:val="24"/>
          <w:lang w:val="fr-FR"/>
        </w:rPr>
        <w:t>sur les</w:t>
      </w:r>
      <w:r w:rsidR="004049E3" w:rsidRPr="00810158">
        <w:rPr>
          <w:rFonts w:ascii="Times New Roman" w:hAnsi="Times New Roman"/>
          <w:sz w:val="24"/>
          <w:szCs w:val="24"/>
          <w:lang w:val="fr-FR"/>
        </w:rPr>
        <w:t xml:space="preserve"> redevances pour l'utilisation de l'environnement </w:t>
      </w:r>
    </w:p>
    <w:p w:rsidR="00050880" w:rsidRPr="00810158" w:rsidRDefault="00050880" w:rsidP="00B04B85">
      <w:pPr>
        <w:widowControl w:val="0"/>
        <w:numPr>
          <w:ilvl w:val="0"/>
          <w:numId w:val="420"/>
        </w:numPr>
        <w:shd w:val="clear" w:color="auto" w:fill="FFFFFF"/>
        <w:tabs>
          <w:tab w:val="clear" w:pos="510"/>
        </w:tabs>
        <w:suppressAutoHyphens/>
        <w:overflowPunct w:val="0"/>
        <w:autoSpaceDE w:val="0"/>
        <w:jc w:val="both"/>
        <w:textAlignment w:val="baseline"/>
        <w:rPr>
          <w:lang w:val="fr-FR"/>
        </w:rPr>
      </w:pPr>
      <w:r w:rsidRPr="00810158">
        <w:rPr>
          <w:lang w:val="fr-FR"/>
        </w:rPr>
        <w:t xml:space="preserve">Règlement du </w:t>
      </w:r>
      <w:r w:rsidR="00D727BA">
        <w:rPr>
          <w:lang w:val="fr-FR"/>
        </w:rPr>
        <w:t>ministre</w:t>
      </w:r>
      <w:r w:rsidRPr="00810158">
        <w:rPr>
          <w:lang w:val="fr-FR"/>
        </w:rPr>
        <w:t xml:space="preserve"> de l'Agriculture et du Développement rural du 10 juillet 2007 sur l'étiquetage des denrées alimentaires </w:t>
      </w:r>
    </w:p>
    <w:p w:rsidR="00050880" w:rsidRPr="00810158" w:rsidRDefault="00050880" w:rsidP="00B04B85">
      <w:pPr>
        <w:pStyle w:val="Akapitzlist"/>
        <w:numPr>
          <w:ilvl w:val="0"/>
          <w:numId w:val="420"/>
        </w:numPr>
        <w:autoSpaceDE w:val="0"/>
        <w:autoSpaceDN w:val="0"/>
        <w:adjustRightInd w:val="0"/>
        <w:jc w:val="both"/>
        <w:rPr>
          <w:rFonts w:eastAsia="Calibri"/>
          <w:lang w:val="fr-FR"/>
        </w:rPr>
      </w:pPr>
      <w:r w:rsidRPr="00810158">
        <w:rPr>
          <w:lang w:val="fr-FR"/>
        </w:rPr>
        <w:t xml:space="preserve">Règlement du </w:t>
      </w:r>
      <w:r w:rsidR="00D727BA">
        <w:rPr>
          <w:lang w:val="fr-FR"/>
        </w:rPr>
        <w:t>ministre</w:t>
      </w:r>
      <w:r w:rsidRPr="00810158">
        <w:rPr>
          <w:lang w:val="fr-FR"/>
        </w:rPr>
        <w:t xml:space="preserve"> de l'Agriculture et du Développement rural du 27 juillet 2007 sur les exemptions générales aux exigences de l'hygiène dans les établissements produisant des aliments traditionnels d'origine animale </w:t>
      </w:r>
    </w:p>
    <w:p w:rsidR="00050880" w:rsidRPr="00810158" w:rsidRDefault="00050880" w:rsidP="00B04B85">
      <w:pPr>
        <w:pStyle w:val="Akapitzlist"/>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l'Économie du 28 juin 2002 sur la santé et la sécurité au travail, de la gestion du trafic et de la sécurité spécialisé en cas d’incendie dans les mines à ciel ouvert extrayant des minéraux essentiels</w:t>
      </w:r>
    </w:p>
    <w:p w:rsidR="00050880" w:rsidRPr="00810158" w:rsidRDefault="00050880" w:rsidP="00B04B85">
      <w:pPr>
        <w:pStyle w:val="Tekstpodstawowywcity2"/>
        <w:numPr>
          <w:ilvl w:val="0"/>
          <w:numId w:val="420"/>
        </w:numPr>
        <w:rPr>
          <w:rFonts w:cs="Times New Roman"/>
          <w:lang w:val="fr-FR"/>
        </w:rPr>
      </w:pPr>
      <w:r w:rsidRPr="00810158">
        <w:rPr>
          <w:rFonts w:cs="Times New Roman"/>
          <w:lang w:val="fr-FR"/>
        </w:rPr>
        <w:t xml:space="preserve">Règlement du </w:t>
      </w:r>
      <w:r w:rsidR="00D727BA">
        <w:rPr>
          <w:rFonts w:cs="Times New Roman"/>
          <w:lang w:val="fr-FR"/>
        </w:rPr>
        <w:t>ministre</w:t>
      </w:r>
      <w:r w:rsidRPr="00810158">
        <w:rPr>
          <w:rFonts w:cs="Times New Roman"/>
          <w:lang w:val="fr-FR"/>
        </w:rPr>
        <w:t xml:space="preserve"> de l'Économie du 28 juin 2002 sur la santé et la sécurité au travail, de la gestion du trafic et de la sécurité spécialisé en cas d’incendie dans les mines extrayant des minéraux essentiels</w:t>
      </w:r>
    </w:p>
    <w:p w:rsidR="00050880" w:rsidRPr="00810158" w:rsidRDefault="00050880" w:rsidP="00B04B85">
      <w:pPr>
        <w:pStyle w:val="Akapitzlist"/>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l'Économie du 28 juin 2002 sur la santé et la sécurité au travail, de la gestion du trafic et de la sécurité spécialisé en cas d’incendie dans les mines extrayant des minéraux par forage</w:t>
      </w:r>
    </w:p>
    <w:p w:rsidR="00050880" w:rsidRPr="00810158" w:rsidRDefault="00050880"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l'Économie du 8 juillet 2010 </w:t>
      </w:r>
      <w:r w:rsidR="001018E0" w:rsidRPr="00810158">
        <w:rPr>
          <w:rFonts w:ascii="Times New Roman" w:hAnsi="Times New Roman"/>
          <w:sz w:val="24"/>
          <w:szCs w:val="24"/>
          <w:lang w:val="fr-FR"/>
        </w:rPr>
        <w:t>sur les</w:t>
      </w:r>
      <w:r w:rsidRPr="00810158">
        <w:rPr>
          <w:rFonts w:ascii="Times New Roman" w:hAnsi="Times New Roman"/>
          <w:sz w:val="24"/>
          <w:szCs w:val="24"/>
          <w:lang w:val="fr-FR"/>
        </w:rPr>
        <w:t xml:space="preserve"> conditions minimales concernant la santé et la sécurité au travail, liées à la possibilité d'une atmosphère explosive dans le lieu de travail</w:t>
      </w:r>
    </w:p>
    <w:p w:rsidR="00050880" w:rsidRPr="00810158" w:rsidRDefault="00050880"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l'Économie du 13 décembre 2010 </w:t>
      </w:r>
      <w:r w:rsidR="001018E0" w:rsidRPr="00810158">
        <w:rPr>
          <w:rFonts w:ascii="Times New Roman" w:hAnsi="Times New Roman"/>
          <w:sz w:val="24"/>
          <w:szCs w:val="24"/>
          <w:lang w:val="fr-FR"/>
        </w:rPr>
        <w:t>sur les</w:t>
      </w:r>
      <w:r w:rsidRPr="00810158">
        <w:rPr>
          <w:rFonts w:ascii="Times New Roman" w:hAnsi="Times New Roman"/>
          <w:sz w:val="24"/>
          <w:szCs w:val="24"/>
          <w:lang w:val="fr-FR"/>
        </w:rPr>
        <w:t xml:space="preserve"> exigences relatives à l'utilisation des produits contenant de l'amiante et de l'utilisation et du nettoyage des installations ou des équipements dans lesquelles sont utilisés des produits contenant de l'amiante, </w:t>
      </w:r>
    </w:p>
    <w:p w:rsidR="005E17A2" w:rsidRPr="00810158" w:rsidRDefault="005E17A2"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l'Économie, du Travail et de la Politique sociale du 2 avril 2004 sur les méthodes et des conditions d'utilisation et d'élimination des produits contenant de l'amiante</w:t>
      </w:r>
    </w:p>
    <w:p w:rsidR="005E17A2" w:rsidRPr="00810158" w:rsidRDefault="005E17A2" w:rsidP="00B04B85">
      <w:pPr>
        <w:pStyle w:val="Tekstpodstawowy"/>
        <w:numPr>
          <w:ilvl w:val="0"/>
          <w:numId w:val="420"/>
        </w:numPr>
        <w:spacing w:after="0"/>
        <w:jc w:val="both"/>
        <w:rPr>
          <w:b/>
          <w:smallCaps/>
          <w:lang w:val="fr-FR"/>
        </w:rPr>
      </w:pPr>
      <w:r w:rsidRPr="00810158">
        <w:rPr>
          <w:lang w:val="fr-FR"/>
        </w:rPr>
        <w:t xml:space="preserve">Règlement du </w:t>
      </w:r>
      <w:r w:rsidR="00D727BA">
        <w:rPr>
          <w:lang w:val="fr-FR"/>
        </w:rPr>
        <w:t>ministre</w:t>
      </w:r>
      <w:r w:rsidRPr="00810158">
        <w:rPr>
          <w:lang w:val="fr-FR"/>
        </w:rPr>
        <w:t xml:space="preserve"> de l'Économie et du Travail du 27 avril 2004 sur la formation sur la santé et la sécurité au travail</w:t>
      </w:r>
    </w:p>
    <w:p w:rsidR="00050880" w:rsidRPr="00810158" w:rsidRDefault="00050880" w:rsidP="00B04B85">
      <w:pPr>
        <w:pStyle w:val="Akapitzlist"/>
        <w:numPr>
          <w:ilvl w:val="0"/>
          <w:numId w:val="420"/>
        </w:numPr>
        <w:autoSpaceDE w:val="0"/>
        <w:autoSpaceDN w:val="0"/>
        <w:adjustRightInd w:val="0"/>
        <w:jc w:val="both"/>
        <w:rPr>
          <w:bCs/>
          <w:lang w:val="fr-FR"/>
        </w:rPr>
      </w:pPr>
      <w:r w:rsidRPr="00810158">
        <w:rPr>
          <w:lang w:val="fr-FR"/>
        </w:rPr>
        <w:t xml:space="preserve">Règlement du </w:t>
      </w:r>
      <w:r w:rsidR="00D727BA">
        <w:rPr>
          <w:lang w:val="fr-FR"/>
        </w:rPr>
        <w:t>ministre</w:t>
      </w:r>
      <w:r w:rsidRPr="00810158">
        <w:rPr>
          <w:lang w:val="fr-FR"/>
        </w:rPr>
        <w:t xml:space="preserve"> de l'Économie et du Travail du 27 octobre 2004 </w:t>
      </w:r>
      <w:r w:rsidR="001018E0" w:rsidRPr="00810158">
        <w:rPr>
          <w:lang w:val="fr-FR"/>
        </w:rPr>
        <w:t xml:space="preserve">sur le </w:t>
      </w:r>
      <w:r w:rsidRPr="00810158">
        <w:rPr>
          <w:lang w:val="fr-FR"/>
        </w:rPr>
        <w:t>registre des institutions de formation</w:t>
      </w:r>
    </w:p>
    <w:p w:rsidR="005E17A2" w:rsidRPr="00810158" w:rsidRDefault="005E17A2" w:rsidP="00B04B85">
      <w:pPr>
        <w:numPr>
          <w:ilvl w:val="0"/>
          <w:numId w:val="420"/>
        </w:numPr>
        <w:autoSpaceDE w:val="0"/>
        <w:autoSpaceDN w:val="0"/>
        <w:adjustRightInd w:val="0"/>
        <w:jc w:val="both"/>
        <w:rPr>
          <w:lang w:val="fr-FR"/>
        </w:rPr>
      </w:pPr>
      <w:r w:rsidRPr="00810158">
        <w:rPr>
          <w:lang w:val="fr-FR"/>
        </w:rPr>
        <w:t xml:space="preserve">Règlement du </w:t>
      </w:r>
      <w:r w:rsidR="00D727BA">
        <w:rPr>
          <w:lang w:val="fr-FR"/>
        </w:rPr>
        <w:t>ministre</w:t>
      </w:r>
      <w:r w:rsidRPr="00810158">
        <w:rPr>
          <w:lang w:val="fr-FR"/>
        </w:rPr>
        <w:t xml:space="preserve"> de l'Économie et du Travail du 21 octobre 2008 sur les exigences essentielles pour les machines</w:t>
      </w:r>
    </w:p>
    <w:p w:rsidR="004049E3" w:rsidRPr="00810158" w:rsidRDefault="00055202" w:rsidP="00B04B85">
      <w:pPr>
        <w:pStyle w:val="Akapitzlist"/>
        <w:numPr>
          <w:ilvl w:val="0"/>
          <w:numId w:val="420"/>
        </w:numPr>
        <w:jc w:val="both"/>
        <w:rPr>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l’Éducation nationale du 11 janvier 2012 </w:t>
      </w:r>
      <w:r w:rsidRPr="00810158">
        <w:rPr>
          <w:lang w:val="fr-FR"/>
        </w:rPr>
        <w:t xml:space="preserve">sur </w:t>
      </w:r>
      <w:r w:rsidR="004049E3" w:rsidRPr="00810158">
        <w:rPr>
          <w:lang w:val="fr-FR"/>
        </w:rPr>
        <w:t>l'</w:t>
      </w:r>
      <w:r w:rsidR="00EE39F6">
        <w:rPr>
          <w:lang w:val="fr-FR"/>
        </w:rPr>
        <w:t>éducation</w:t>
      </w:r>
      <w:r w:rsidR="004049E3" w:rsidRPr="00810158">
        <w:rPr>
          <w:lang w:val="fr-FR"/>
        </w:rPr>
        <w:t xml:space="preserve"> continu</w:t>
      </w:r>
      <w:r w:rsidR="00EE186C">
        <w:rPr>
          <w:lang w:val="fr-FR"/>
        </w:rPr>
        <w:t>e</w:t>
      </w:r>
      <w:r w:rsidR="004049E3" w:rsidRPr="00810158">
        <w:rPr>
          <w:lang w:val="fr-FR"/>
        </w:rPr>
        <w:t xml:space="preserve"> en dehors de l'école</w:t>
      </w:r>
    </w:p>
    <w:p w:rsidR="004049E3" w:rsidRPr="00810158" w:rsidRDefault="00055202" w:rsidP="00B04B85">
      <w:pPr>
        <w:pStyle w:val="Akapitzlist"/>
        <w:numPr>
          <w:ilvl w:val="0"/>
          <w:numId w:val="420"/>
        </w:numPr>
        <w:jc w:val="both"/>
        <w:rPr>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l’Éducation nationale du 23 décembre 2008 </w:t>
      </w:r>
      <w:r w:rsidR="001018E0" w:rsidRPr="00810158">
        <w:rPr>
          <w:lang w:val="fr-FR"/>
        </w:rPr>
        <w:t xml:space="preserve">sur le </w:t>
      </w:r>
      <w:r w:rsidR="004049E3" w:rsidRPr="00810158">
        <w:rPr>
          <w:lang w:val="fr-FR"/>
        </w:rPr>
        <w:t xml:space="preserve">programme de base l'enseignement préscolaire et de l'enseignement général dans certains types d'écoles </w:t>
      </w:r>
    </w:p>
    <w:p w:rsidR="004049E3" w:rsidRPr="00810158" w:rsidRDefault="00055202" w:rsidP="00B04B85">
      <w:pPr>
        <w:pStyle w:val="Akapitzlist"/>
        <w:numPr>
          <w:ilvl w:val="0"/>
          <w:numId w:val="420"/>
        </w:numPr>
        <w:jc w:val="both"/>
        <w:rPr>
          <w:iCs/>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l’Éducation nationale du 27 août 2012 </w:t>
      </w:r>
      <w:r w:rsidR="001018E0" w:rsidRPr="00810158">
        <w:rPr>
          <w:lang w:val="fr-FR"/>
        </w:rPr>
        <w:t xml:space="preserve">sur le </w:t>
      </w:r>
      <w:r w:rsidR="004049E3" w:rsidRPr="00810158">
        <w:rPr>
          <w:lang w:val="fr-FR"/>
        </w:rPr>
        <w:t>programme de base l'enseignement préscolaire et de l'enseignement général dans certains types d'écoles</w:t>
      </w:r>
    </w:p>
    <w:p w:rsidR="004049E3" w:rsidRPr="00810158" w:rsidRDefault="00055202" w:rsidP="00B04B85">
      <w:pPr>
        <w:pStyle w:val="Akapitzlist"/>
        <w:numPr>
          <w:ilvl w:val="0"/>
          <w:numId w:val="420"/>
        </w:numPr>
        <w:jc w:val="both"/>
        <w:rPr>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l’Éducation nationale du 15 juin 2009 </w:t>
      </w:r>
      <w:r w:rsidR="001018E0" w:rsidRPr="00810158">
        <w:rPr>
          <w:lang w:val="fr-FR"/>
        </w:rPr>
        <w:t>sur les</w:t>
      </w:r>
      <w:r w:rsidR="004049E3" w:rsidRPr="00810158">
        <w:rPr>
          <w:lang w:val="fr-FR"/>
        </w:rPr>
        <w:t xml:space="preserve"> établissements publics d'enseignement continu, des établissements publics d'enseignement pratique et des centres publics de formation supplémentaire et de formation professionnelle </w:t>
      </w:r>
    </w:p>
    <w:p w:rsidR="005E17A2" w:rsidRPr="00810158" w:rsidRDefault="005E17A2" w:rsidP="00B04B85">
      <w:pPr>
        <w:pStyle w:val="Akapitzlist"/>
        <w:numPr>
          <w:ilvl w:val="0"/>
          <w:numId w:val="420"/>
        </w:numPr>
        <w:jc w:val="both"/>
        <w:rPr>
          <w:iCs/>
          <w:lang w:val="fr-FR"/>
        </w:rPr>
      </w:pPr>
      <w:r w:rsidRPr="00810158">
        <w:rPr>
          <w:lang w:val="fr-FR"/>
        </w:rPr>
        <w:t xml:space="preserve">Règlement du </w:t>
      </w:r>
      <w:r w:rsidR="00D727BA">
        <w:rPr>
          <w:lang w:val="fr-FR"/>
        </w:rPr>
        <w:t>ministre</w:t>
      </w:r>
      <w:r w:rsidRPr="00810158">
        <w:rPr>
          <w:lang w:val="fr-FR"/>
        </w:rPr>
        <w:t xml:space="preserve"> de l’Éducation nationale du 17 novembre 2010 sur les modalités de la fourniture et de l'organisation de l'assistance psychologique et pédagogique dans les écoles maternelles publiques, les écoles et les établissements</w:t>
      </w:r>
    </w:p>
    <w:p w:rsidR="005E17A2" w:rsidRPr="00810158" w:rsidRDefault="005E17A2" w:rsidP="00B04B85">
      <w:pPr>
        <w:widowControl w:val="0"/>
        <w:numPr>
          <w:ilvl w:val="0"/>
          <w:numId w:val="420"/>
        </w:numPr>
        <w:autoSpaceDE w:val="0"/>
        <w:autoSpaceDN w:val="0"/>
        <w:adjustRightInd w:val="0"/>
        <w:jc w:val="both"/>
        <w:rPr>
          <w:iCs/>
          <w:lang w:val="fr-FR"/>
        </w:rPr>
      </w:pPr>
      <w:r w:rsidRPr="00810158">
        <w:rPr>
          <w:lang w:val="fr-FR"/>
        </w:rPr>
        <w:t xml:space="preserve">Règlement du </w:t>
      </w:r>
      <w:r w:rsidR="00D727BA">
        <w:rPr>
          <w:lang w:val="fr-FR"/>
        </w:rPr>
        <w:t>ministre</w:t>
      </w:r>
      <w:r w:rsidRPr="00810158">
        <w:rPr>
          <w:lang w:val="fr-FR"/>
        </w:rPr>
        <w:t xml:space="preserve"> de l’Éducation nationale du 30 avril 2013 sur les modalités de la fourniture et de l'organisation de l'assistance psychologique et pédagogique dans les écoles maternelles publiques, les écoles et les établissements</w:t>
      </w:r>
    </w:p>
    <w:p w:rsidR="005E17A2" w:rsidRPr="00810158" w:rsidRDefault="005E17A2" w:rsidP="00B04B85">
      <w:pPr>
        <w:pStyle w:val="Tekstpodstawowy"/>
        <w:numPr>
          <w:ilvl w:val="0"/>
          <w:numId w:val="420"/>
        </w:numPr>
        <w:spacing w:after="0"/>
        <w:jc w:val="both"/>
        <w:rPr>
          <w:b/>
          <w:smallCaps/>
          <w:lang w:val="fr-FR"/>
        </w:rPr>
      </w:pPr>
      <w:r w:rsidRPr="00810158">
        <w:rPr>
          <w:lang w:val="fr-FR"/>
        </w:rPr>
        <w:t xml:space="preserve">Règlement du </w:t>
      </w:r>
      <w:r w:rsidR="00D727BA">
        <w:rPr>
          <w:lang w:val="fr-FR"/>
        </w:rPr>
        <w:t>ministre</w:t>
      </w:r>
      <w:r w:rsidRPr="00810158">
        <w:rPr>
          <w:lang w:val="fr-FR"/>
        </w:rPr>
        <w:t xml:space="preserve"> de l’Éducation nationale du 17 novembre 2010 sur les modalités spécifiques du fonctionnement des conseils psychopédagogiques publics, y compris des conseils publics des spécialistes </w:t>
      </w:r>
    </w:p>
    <w:p w:rsidR="005E17A2" w:rsidRPr="00810158" w:rsidRDefault="005E17A2" w:rsidP="00B04B85">
      <w:pPr>
        <w:widowControl w:val="0"/>
        <w:numPr>
          <w:ilvl w:val="0"/>
          <w:numId w:val="420"/>
        </w:numPr>
        <w:autoSpaceDE w:val="0"/>
        <w:autoSpaceDN w:val="0"/>
        <w:adjustRightInd w:val="0"/>
        <w:jc w:val="both"/>
        <w:rPr>
          <w:iCs/>
          <w:lang w:val="fr-FR"/>
        </w:rPr>
      </w:pPr>
      <w:r w:rsidRPr="00810158">
        <w:rPr>
          <w:lang w:val="fr-FR"/>
        </w:rPr>
        <w:t xml:space="preserve">Règlement du </w:t>
      </w:r>
      <w:r w:rsidR="00D727BA">
        <w:rPr>
          <w:lang w:val="fr-FR"/>
        </w:rPr>
        <w:t>ministre</w:t>
      </w:r>
      <w:r w:rsidRPr="00810158">
        <w:rPr>
          <w:lang w:val="fr-FR"/>
        </w:rPr>
        <w:t xml:space="preserve"> de l’Éducation nationale du 1er février 2013 sur les modalités spécifiques du fonctionnement des conseils psychopédagogiques publics, y compris des conseils publics des spécialistes,</w:t>
      </w:r>
    </w:p>
    <w:p w:rsidR="005E17A2" w:rsidRPr="00810158" w:rsidRDefault="005E17A2" w:rsidP="00B04B85">
      <w:pPr>
        <w:widowControl w:val="0"/>
        <w:numPr>
          <w:ilvl w:val="0"/>
          <w:numId w:val="420"/>
        </w:numPr>
        <w:autoSpaceDE w:val="0"/>
        <w:autoSpaceDN w:val="0"/>
        <w:adjustRightInd w:val="0"/>
        <w:jc w:val="both"/>
        <w:rPr>
          <w:iCs/>
          <w:lang w:val="fr-FR"/>
        </w:rPr>
      </w:pPr>
      <w:r w:rsidRPr="00810158">
        <w:rPr>
          <w:lang w:val="fr-FR"/>
        </w:rPr>
        <w:t xml:space="preserve">Règlement du </w:t>
      </w:r>
      <w:r w:rsidR="00D727BA">
        <w:rPr>
          <w:lang w:val="fr-FR"/>
        </w:rPr>
        <w:t>ministre</w:t>
      </w:r>
      <w:r w:rsidRPr="00810158">
        <w:rPr>
          <w:lang w:val="fr-FR"/>
        </w:rPr>
        <w:t xml:space="preserve"> de l’Éducation nationale du 12 mars 2009 sur les qualifications spécifiques requises des enseignants et de la détermination des écoles et des cas dans lesquels il est possible d'employer des enseignants sans formation supérieure ou sans diplôme des établissements formant des enseignants. </w:t>
      </w:r>
    </w:p>
    <w:p w:rsidR="004049E3" w:rsidRPr="00810158" w:rsidRDefault="00055202" w:rsidP="00B04B85">
      <w:pPr>
        <w:widowControl w:val="0"/>
        <w:numPr>
          <w:ilvl w:val="0"/>
          <w:numId w:val="420"/>
        </w:numPr>
        <w:autoSpaceDE w:val="0"/>
        <w:autoSpaceDN w:val="0"/>
        <w:adjustRightInd w:val="0"/>
        <w:jc w:val="both"/>
        <w:rPr>
          <w:iCs/>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l’Éducation nationale du 21 janvier 2001 </w:t>
      </w:r>
      <w:r w:rsidR="001018E0" w:rsidRPr="00810158">
        <w:rPr>
          <w:lang w:val="fr-FR"/>
        </w:rPr>
        <w:t>sur les</w:t>
      </w:r>
      <w:r w:rsidR="004049E3" w:rsidRPr="00810158">
        <w:rPr>
          <w:lang w:val="fr-FR"/>
        </w:rPr>
        <w:t xml:space="preserve"> statuts-cadres des écoles maternelles publiques et des écoles publiques,</w:t>
      </w:r>
    </w:p>
    <w:p w:rsidR="005E17A2" w:rsidRPr="00810158" w:rsidRDefault="005E17A2" w:rsidP="00B04B85">
      <w:pPr>
        <w:pStyle w:val="Tekstpodstawowy"/>
        <w:widowControl w:val="0"/>
        <w:numPr>
          <w:ilvl w:val="0"/>
          <w:numId w:val="420"/>
        </w:numPr>
        <w:suppressAutoHyphens/>
        <w:spacing w:after="0"/>
        <w:jc w:val="both"/>
        <w:rPr>
          <w:b/>
          <w:smallCaps/>
          <w:lang w:val="fr-FR"/>
        </w:rPr>
      </w:pPr>
      <w:r w:rsidRPr="00810158">
        <w:rPr>
          <w:lang w:val="fr-FR"/>
        </w:rPr>
        <w:t xml:space="preserve">Règlement du </w:t>
      </w:r>
      <w:r w:rsidR="00D727BA">
        <w:rPr>
          <w:lang w:val="fr-FR"/>
        </w:rPr>
        <w:t>ministre</w:t>
      </w:r>
      <w:r w:rsidRPr="00810158">
        <w:rPr>
          <w:lang w:val="fr-FR"/>
        </w:rPr>
        <w:t xml:space="preserve"> de l'Environnement du 23 juillet 2009 sur la façon de présenter au Maréchal de la voïvodie de l'information sur la présence de substances posant une menace particulière pour l'environnement </w:t>
      </w:r>
    </w:p>
    <w:p w:rsidR="005E17A2" w:rsidRPr="00810158" w:rsidRDefault="005E17A2"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l'Environnement du 16 juin 2009 sur la santé et la sécurité dans le cas de la gestion des déchets municipaux</w:t>
      </w:r>
    </w:p>
    <w:p w:rsidR="005E17A2" w:rsidRPr="00810158" w:rsidRDefault="005E17A2" w:rsidP="00B04B85">
      <w:pPr>
        <w:pStyle w:val="Tekstpodstawowy"/>
        <w:widowControl w:val="0"/>
        <w:numPr>
          <w:ilvl w:val="0"/>
          <w:numId w:val="420"/>
        </w:numPr>
        <w:suppressAutoHyphens/>
        <w:spacing w:after="0"/>
        <w:jc w:val="both"/>
        <w:rPr>
          <w:b/>
          <w:smallCaps/>
          <w:lang w:val="fr-FR"/>
        </w:rPr>
      </w:pPr>
      <w:r w:rsidRPr="00810158">
        <w:rPr>
          <w:lang w:val="fr-FR"/>
        </w:rPr>
        <w:t xml:space="preserve">Règlement du </w:t>
      </w:r>
      <w:r w:rsidR="00D727BA">
        <w:rPr>
          <w:lang w:val="fr-FR"/>
        </w:rPr>
        <w:t>ministre</w:t>
      </w:r>
      <w:r w:rsidRPr="00810158">
        <w:rPr>
          <w:lang w:val="fr-FR"/>
        </w:rPr>
        <w:t xml:space="preserve"> de l'Environnement du 4 novembre 2008 sur les exigences pour les mesures des émissions et les mesures de la quantité de l'eau prélevée </w:t>
      </w:r>
    </w:p>
    <w:p w:rsidR="005E17A2" w:rsidRPr="00810158" w:rsidRDefault="005E17A2" w:rsidP="00B04B85">
      <w:pPr>
        <w:pStyle w:val="Tekstpodstawowy"/>
        <w:numPr>
          <w:ilvl w:val="0"/>
          <w:numId w:val="420"/>
        </w:numPr>
        <w:spacing w:after="0"/>
        <w:jc w:val="both"/>
        <w:rPr>
          <w:b/>
          <w:smallCaps/>
          <w:lang w:val="fr-FR"/>
        </w:rPr>
      </w:pPr>
      <w:r w:rsidRPr="00810158">
        <w:rPr>
          <w:szCs w:val="22"/>
          <w:lang w:val="fr-FR"/>
        </w:rPr>
        <w:t xml:space="preserve">Règlement du </w:t>
      </w:r>
      <w:r w:rsidR="00D727BA">
        <w:rPr>
          <w:szCs w:val="22"/>
          <w:lang w:val="fr-FR"/>
        </w:rPr>
        <w:t>ministre</w:t>
      </w:r>
      <w:r w:rsidRPr="00810158">
        <w:rPr>
          <w:szCs w:val="22"/>
          <w:lang w:val="fr-FR"/>
        </w:rPr>
        <w:t xml:space="preserve"> de l'Environnement du 14 juin 2007 sur les niveaux de bruit admissibles dans l'environnement</w:t>
      </w:r>
      <w:r w:rsidRPr="00810158">
        <w:rPr>
          <w:lang w:val="fr-FR"/>
        </w:rPr>
        <w:t xml:space="preserve"> </w:t>
      </w:r>
    </w:p>
    <w:p w:rsidR="00050880" w:rsidRPr="00810158" w:rsidRDefault="00050880" w:rsidP="00B04B85">
      <w:pPr>
        <w:pStyle w:val="Tekstpodstawowy"/>
        <w:numPr>
          <w:ilvl w:val="0"/>
          <w:numId w:val="420"/>
        </w:numPr>
        <w:spacing w:after="0"/>
        <w:jc w:val="both"/>
        <w:rPr>
          <w:b/>
          <w:smallCaps/>
          <w:lang w:val="fr-FR"/>
        </w:rPr>
      </w:pPr>
      <w:r w:rsidRPr="00810158">
        <w:rPr>
          <w:lang w:val="fr-FR"/>
        </w:rPr>
        <w:t xml:space="preserve">Règlement du </w:t>
      </w:r>
      <w:r w:rsidR="00D727BA">
        <w:rPr>
          <w:lang w:val="fr-FR"/>
        </w:rPr>
        <w:t>ministre</w:t>
      </w:r>
      <w:r w:rsidRPr="00810158">
        <w:rPr>
          <w:lang w:val="fr-FR"/>
        </w:rPr>
        <w:t xml:space="preserve"> de l'Environnement du 24 juin 2008 </w:t>
      </w:r>
      <w:r w:rsidR="001018E0" w:rsidRPr="00810158">
        <w:rPr>
          <w:lang w:val="fr-FR"/>
        </w:rPr>
        <w:t>sur les</w:t>
      </w:r>
      <w:r w:rsidRPr="00810158">
        <w:rPr>
          <w:lang w:val="fr-FR"/>
        </w:rPr>
        <w:t xml:space="preserve"> types de déchets dont l’importation en vue de l'élimination est interdite </w:t>
      </w:r>
    </w:p>
    <w:p w:rsidR="004049E3" w:rsidRPr="00810158" w:rsidRDefault="00055202" w:rsidP="00B04B85">
      <w:pPr>
        <w:numPr>
          <w:ilvl w:val="0"/>
          <w:numId w:val="420"/>
        </w:numPr>
        <w:jc w:val="both"/>
        <w:rPr>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l'Infrastructure du 12 avril 2002 </w:t>
      </w:r>
      <w:r w:rsidR="001018E0" w:rsidRPr="00810158">
        <w:rPr>
          <w:lang w:val="fr-FR"/>
        </w:rPr>
        <w:t>sur les</w:t>
      </w:r>
      <w:r w:rsidR="004049E3" w:rsidRPr="00810158">
        <w:rPr>
          <w:lang w:val="fr-FR"/>
        </w:rPr>
        <w:t xml:space="preserve"> conditions techniques à respecter dans le cas des bâtiments et de leur emplacement </w:t>
      </w:r>
    </w:p>
    <w:p w:rsidR="001641F2" w:rsidRPr="00810158" w:rsidRDefault="001641F2"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de la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l'Intérieur et de l'Administration du 16 août 1999 </w:t>
      </w:r>
      <w:r w:rsidR="001018E0" w:rsidRPr="00810158">
        <w:rPr>
          <w:rFonts w:ascii="Times New Roman" w:hAnsi="Times New Roman"/>
          <w:sz w:val="24"/>
          <w:szCs w:val="24"/>
          <w:lang w:val="fr-FR"/>
        </w:rPr>
        <w:t>sur les</w:t>
      </w:r>
      <w:r w:rsidRPr="00810158">
        <w:rPr>
          <w:rFonts w:ascii="Times New Roman" w:hAnsi="Times New Roman"/>
          <w:sz w:val="24"/>
          <w:szCs w:val="24"/>
          <w:lang w:val="fr-FR"/>
        </w:rPr>
        <w:t xml:space="preserve"> conditions techniques de l'utilisation des bâtiments résidentiels </w:t>
      </w:r>
    </w:p>
    <w:p w:rsidR="001641F2" w:rsidRPr="00810158" w:rsidRDefault="001641F2"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de la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la Justice du 22 février 1995 </w:t>
      </w:r>
      <w:r w:rsidR="001018E0" w:rsidRPr="00810158">
        <w:rPr>
          <w:rFonts w:ascii="Times New Roman" w:hAnsi="Times New Roman"/>
          <w:sz w:val="24"/>
          <w:szCs w:val="24"/>
          <w:lang w:val="fr-FR"/>
        </w:rPr>
        <w:t>sur les</w:t>
      </w:r>
      <w:r w:rsidRPr="00810158">
        <w:rPr>
          <w:rFonts w:ascii="Times New Roman" w:hAnsi="Times New Roman"/>
          <w:sz w:val="24"/>
          <w:szCs w:val="24"/>
          <w:lang w:val="fr-FR"/>
        </w:rPr>
        <w:t xml:space="preserve"> droits des personnes atteintes des troubles mentaux dans les hôpitaux psychiatriques et les maisons </w:t>
      </w:r>
      <w:r w:rsidR="00505399">
        <w:rPr>
          <w:rFonts w:ascii="Times New Roman" w:hAnsi="Times New Roman"/>
          <w:sz w:val="24"/>
          <w:szCs w:val="24"/>
          <w:lang w:val="fr-FR"/>
        </w:rPr>
        <w:t>d’assistance sociale</w:t>
      </w:r>
      <w:r w:rsidRPr="00810158">
        <w:rPr>
          <w:rFonts w:ascii="Times New Roman" w:hAnsi="Times New Roman"/>
          <w:sz w:val="24"/>
          <w:szCs w:val="24"/>
          <w:lang w:val="fr-FR"/>
        </w:rPr>
        <w:t xml:space="preserve"> </w:t>
      </w:r>
    </w:p>
    <w:p w:rsidR="001641F2" w:rsidRPr="00810158" w:rsidRDefault="001641F2" w:rsidP="00B04B85">
      <w:pPr>
        <w:numPr>
          <w:ilvl w:val="0"/>
          <w:numId w:val="420"/>
        </w:numPr>
        <w:jc w:val="both"/>
        <w:rPr>
          <w:lang w:val="fr-FR"/>
        </w:rPr>
      </w:pPr>
      <w:r w:rsidRPr="00810158">
        <w:rPr>
          <w:lang w:val="fr-FR"/>
        </w:rPr>
        <w:t xml:space="preserve">Règlement de la </w:t>
      </w:r>
      <w:r w:rsidR="00D727BA">
        <w:rPr>
          <w:lang w:val="fr-FR"/>
        </w:rPr>
        <w:t>ministre</w:t>
      </w:r>
      <w:r w:rsidRPr="00810158">
        <w:rPr>
          <w:lang w:val="fr-FR"/>
        </w:rPr>
        <w:t xml:space="preserve"> de la Justice du 11 octobre 2012 </w:t>
      </w:r>
      <w:r w:rsidR="005E17A2" w:rsidRPr="00810158">
        <w:rPr>
          <w:lang w:val="fr-FR"/>
        </w:rPr>
        <w:t>sur</w:t>
      </w:r>
      <w:r w:rsidRPr="00810158">
        <w:rPr>
          <w:lang w:val="fr-FR"/>
        </w:rPr>
        <w:t xml:space="preserve"> l'exercice du contrôle de l'accueil et du séjour des personnes atteintes des troubles mentaux dans les hôpitaux psychiatriques et les maisons </w:t>
      </w:r>
      <w:r w:rsidR="00505399">
        <w:rPr>
          <w:lang w:val="fr-FR"/>
        </w:rPr>
        <w:t>d’assistance sociale</w:t>
      </w:r>
      <w:r w:rsidRPr="00810158">
        <w:rPr>
          <w:lang w:val="fr-FR"/>
        </w:rPr>
        <w:t xml:space="preserve"> et du moyen de sa documentation</w:t>
      </w:r>
      <w:r w:rsidR="008218AE">
        <w:rPr>
          <w:lang w:val="fr-FR"/>
        </w:rPr>
        <w:t xml:space="preserve"> </w:t>
      </w:r>
    </w:p>
    <w:p w:rsidR="004049E3" w:rsidRPr="00810158" w:rsidRDefault="00055202" w:rsidP="00B04B85">
      <w:pPr>
        <w:pStyle w:val="Tekstpodstawowy"/>
        <w:numPr>
          <w:ilvl w:val="0"/>
          <w:numId w:val="420"/>
        </w:numPr>
        <w:spacing w:after="0"/>
        <w:jc w:val="both"/>
        <w:rPr>
          <w:b/>
          <w:smallCaps/>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la Politique sociale du 22 septembre 2005 </w:t>
      </w:r>
      <w:r w:rsidR="001018E0" w:rsidRPr="00810158">
        <w:rPr>
          <w:lang w:val="fr-FR"/>
        </w:rPr>
        <w:t>sur les</w:t>
      </w:r>
      <w:r w:rsidR="004049E3" w:rsidRPr="00810158">
        <w:rPr>
          <w:lang w:val="fr-FR"/>
        </w:rPr>
        <w:t xml:space="preserve"> </w:t>
      </w:r>
      <w:r w:rsidR="009906D3">
        <w:rPr>
          <w:lang w:val="fr-FR"/>
        </w:rPr>
        <w:t xml:space="preserve">soins </w:t>
      </w:r>
      <w:r w:rsidR="004049E3" w:rsidRPr="00810158">
        <w:rPr>
          <w:lang w:val="fr-FR"/>
        </w:rPr>
        <w:t>spécialisés</w:t>
      </w:r>
      <w:r w:rsidRPr="00810158">
        <w:rPr>
          <w:lang w:val="fr-FR"/>
        </w:rPr>
        <w:t xml:space="preserve"> </w:t>
      </w:r>
    </w:p>
    <w:p w:rsidR="005E17A2" w:rsidRPr="00810158" w:rsidRDefault="005E17A2"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du Travail et de la Politique sociale du 27 avril 2010 sur la classification des professions et des spécialisations aux be</w:t>
      </w:r>
      <w:r w:rsidR="009906D3">
        <w:rPr>
          <w:lang w:val="fr-FR"/>
        </w:rPr>
        <w:t xml:space="preserve">soins </w:t>
      </w:r>
      <w:r w:rsidRPr="00810158">
        <w:rPr>
          <w:lang w:val="fr-FR"/>
        </w:rPr>
        <w:t xml:space="preserve">du marché du travail et de la portée de son application </w:t>
      </w:r>
    </w:p>
    <w:p w:rsidR="002418AB" w:rsidRPr="00810158" w:rsidRDefault="002418AB" w:rsidP="00B04B85">
      <w:pPr>
        <w:pStyle w:val="Nagwek5"/>
        <w:numPr>
          <w:ilvl w:val="0"/>
          <w:numId w:val="420"/>
        </w:numPr>
        <w:jc w:val="both"/>
        <w:rPr>
          <w:b/>
          <w:bCs/>
          <w:smallCaps/>
          <w:lang w:val="fr-FR"/>
        </w:rPr>
      </w:pPr>
      <w:r w:rsidRPr="00810158">
        <w:rPr>
          <w:lang w:val="fr-FR"/>
        </w:rPr>
        <w:t xml:space="preserve">Règlement du </w:t>
      </w:r>
      <w:r w:rsidR="00D727BA">
        <w:rPr>
          <w:lang w:val="fr-FR"/>
        </w:rPr>
        <w:t>ministre</w:t>
      </w:r>
      <w:r w:rsidRPr="00810158">
        <w:rPr>
          <w:lang w:val="fr-FR"/>
        </w:rPr>
        <w:t xml:space="preserve"> du Travail et de la Politique sociale du 7 avril 2009 sur la préparation professionnelle des adultes </w:t>
      </w:r>
    </w:p>
    <w:p w:rsidR="005E17A2" w:rsidRPr="00810158" w:rsidRDefault="005E17A2"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du Travail et de la Politique sociale du 27 mai 2010 sur la santé et la sécurité au travail dans le cas de l'exposition à un rayonnement optique</w:t>
      </w:r>
    </w:p>
    <w:p w:rsidR="005E17A2" w:rsidRPr="00810158" w:rsidRDefault="005E17A2"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du Travail et de la Politique sociale du 14 mars 2000 sur la santé et la sécurité au travail dans le cas des travaux manuels de transport, </w:t>
      </w:r>
    </w:p>
    <w:p w:rsidR="002418AB" w:rsidRPr="00810158" w:rsidRDefault="002418AB" w:rsidP="00B04B85">
      <w:pPr>
        <w:pStyle w:val="Nagwek5"/>
        <w:numPr>
          <w:ilvl w:val="0"/>
          <w:numId w:val="420"/>
        </w:numPr>
        <w:jc w:val="both"/>
        <w:rPr>
          <w:b/>
          <w:bCs/>
          <w:smallCaps/>
          <w:lang w:val="fr-FR"/>
        </w:rPr>
      </w:pPr>
      <w:r w:rsidRPr="00810158">
        <w:rPr>
          <w:lang w:val="fr-FR"/>
        </w:rPr>
        <w:t xml:space="preserve">Règlement du </w:t>
      </w:r>
      <w:r w:rsidR="00D727BA">
        <w:rPr>
          <w:lang w:val="fr-FR"/>
        </w:rPr>
        <w:t>ministre</w:t>
      </w:r>
      <w:r w:rsidRPr="00810158">
        <w:rPr>
          <w:lang w:val="fr-FR"/>
        </w:rPr>
        <w:t xml:space="preserve"> du Travail et de la Politique sociale du 23 avril 2012 sur le remboursement du Fonds du travail des frais liés aux formations et aux rémunérations et des cotisations pour la sécurité sociale des salaires remboursés</w:t>
      </w:r>
    </w:p>
    <w:p w:rsidR="002418AB" w:rsidRPr="00810158" w:rsidRDefault="002418AB"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du Travail et de la Politique sociale du 14 mars 2012 sur les appartements protégés</w:t>
      </w:r>
    </w:p>
    <w:p w:rsidR="002418AB" w:rsidRPr="00810158" w:rsidRDefault="002418AB"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du Travail et de la Politique sociale du 29 novembre 2002 sur les concentrations maximales admissibles et des intensités des facteurs nuisibles à la santé dans l'environnement de travail</w:t>
      </w:r>
    </w:p>
    <w:p w:rsidR="002418AB" w:rsidRPr="00810158" w:rsidRDefault="002418AB" w:rsidP="00B04B85">
      <w:pPr>
        <w:pStyle w:val="Akapitzlist"/>
        <w:numPr>
          <w:ilvl w:val="0"/>
          <w:numId w:val="420"/>
        </w:numPr>
        <w:autoSpaceDE w:val="0"/>
        <w:autoSpaceDN w:val="0"/>
        <w:adjustRightInd w:val="0"/>
        <w:jc w:val="both"/>
        <w:rPr>
          <w:rFonts w:eastAsia="Calibri"/>
          <w:lang w:val="fr-FR"/>
        </w:rPr>
      </w:pPr>
      <w:r w:rsidRPr="00810158">
        <w:rPr>
          <w:lang w:val="fr-FR"/>
        </w:rPr>
        <w:t xml:space="preserve">Règlement du </w:t>
      </w:r>
      <w:r w:rsidR="00D727BA">
        <w:rPr>
          <w:lang w:val="fr-FR"/>
        </w:rPr>
        <w:t>ministre</w:t>
      </w:r>
      <w:r w:rsidRPr="00810158">
        <w:rPr>
          <w:lang w:val="fr-FR"/>
        </w:rPr>
        <w:t xml:space="preserve"> du Travail et de la Politique sociale du 2 mars 2007 sur les conditions spécifiques de la fourniture par les services publics pour l'emploi des services du marché du travail </w:t>
      </w:r>
    </w:p>
    <w:p w:rsidR="002418AB" w:rsidRPr="00810158" w:rsidRDefault="002418AB" w:rsidP="00B04B85">
      <w:pPr>
        <w:pStyle w:val="Akapitzlist"/>
        <w:numPr>
          <w:ilvl w:val="0"/>
          <w:numId w:val="420"/>
        </w:numPr>
        <w:autoSpaceDE w:val="0"/>
        <w:autoSpaceDN w:val="0"/>
        <w:adjustRightInd w:val="0"/>
        <w:jc w:val="both"/>
        <w:rPr>
          <w:rFonts w:eastAsia="Calibri"/>
          <w:lang w:val="fr-FR"/>
        </w:rPr>
      </w:pPr>
      <w:r w:rsidRPr="00810158">
        <w:rPr>
          <w:lang w:val="fr-FR"/>
        </w:rPr>
        <w:t xml:space="preserve">Règlement du </w:t>
      </w:r>
      <w:r w:rsidR="00D727BA">
        <w:rPr>
          <w:lang w:val="fr-FR"/>
        </w:rPr>
        <w:t>ministre</w:t>
      </w:r>
      <w:r w:rsidRPr="00810158">
        <w:rPr>
          <w:lang w:val="fr-FR"/>
        </w:rPr>
        <w:t xml:space="preserve"> du Travail et de la Politique sociale du 20 août 2009 sur les conditions spécifiques de la réalisation du stage pour les chômeurs </w:t>
      </w:r>
    </w:p>
    <w:p w:rsidR="002418AB" w:rsidRPr="00810158" w:rsidRDefault="002418AB"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du Travail et de la Politique sociale du 31 mai 2012 sur les maisons familiales de l’aide</w:t>
      </w:r>
    </w:p>
    <w:p w:rsidR="005E17A2" w:rsidRPr="00810158" w:rsidRDefault="005E17A2"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du Travail et de la Politique sociale du 23 août 2012 sur les maisons de l’</w:t>
      </w:r>
      <w:r w:rsidR="00271067">
        <w:rPr>
          <w:lang w:val="fr-FR"/>
        </w:rPr>
        <w:t>assistance sociale</w:t>
      </w:r>
      <w:r w:rsidRPr="00810158">
        <w:rPr>
          <w:lang w:val="fr-FR"/>
        </w:rPr>
        <w:t xml:space="preserve"> </w:t>
      </w:r>
    </w:p>
    <w:p w:rsidR="002418AB" w:rsidRPr="00810158" w:rsidRDefault="002418AB" w:rsidP="00B04B85">
      <w:pPr>
        <w:numPr>
          <w:ilvl w:val="0"/>
          <w:numId w:val="420"/>
        </w:numPr>
        <w:autoSpaceDE w:val="0"/>
        <w:autoSpaceDN w:val="0"/>
        <w:adjustRightInd w:val="0"/>
        <w:jc w:val="both"/>
        <w:rPr>
          <w:rFonts w:eastAsia="Calibri"/>
          <w:lang w:val="fr-FR"/>
        </w:rPr>
      </w:pPr>
      <w:r w:rsidRPr="00810158">
        <w:rPr>
          <w:color w:val="000000"/>
          <w:lang w:val="fr-FR"/>
        </w:rPr>
        <w:t xml:space="preserve">Règlement du </w:t>
      </w:r>
      <w:r w:rsidR="00D727BA">
        <w:rPr>
          <w:color w:val="000000"/>
          <w:lang w:val="fr-FR"/>
        </w:rPr>
        <w:t>ministre</w:t>
      </w:r>
      <w:r w:rsidRPr="00810158">
        <w:rPr>
          <w:color w:val="000000"/>
          <w:lang w:val="fr-FR"/>
        </w:rPr>
        <w:t xml:space="preserve"> du Travail et de la Politique sociale du 6 juillet 2006 sur les normes des services de base fournis par les centres spécialisés de soutien aux victimes de violence en famille ainsi que des </w:t>
      </w:r>
      <w:r w:rsidR="00E47857">
        <w:rPr>
          <w:color w:val="000000"/>
          <w:lang w:val="fr-FR"/>
        </w:rPr>
        <w:t>programmes</w:t>
      </w:r>
      <w:r w:rsidRPr="00810158">
        <w:rPr>
          <w:color w:val="000000"/>
          <w:lang w:val="fr-FR"/>
        </w:rPr>
        <w:t xml:space="preserve"> correcti</w:t>
      </w:r>
      <w:r w:rsidR="00E47857">
        <w:rPr>
          <w:color w:val="000000"/>
          <w:lang w:val="fr-FR"/>
        </w:rPr>
        <w:t>fs</w:t>
      </w:r>
      <w:r w:rsidRPr="00810158">
        <w:rPr>
          <w:color w:val="000000"/>
          <w:lang w:val="fr-FR"/>
        </w:rPr>
        <w:t xml:space="preserve"> et d'éducati</w:t>
      </w:r>
      <w:r w:rsidR="00E47857">
        <w:rPr>
          <w:color w:val="000000"/>
          <w:lang w:val="fr-FR"/>
        </w:rPr>
        <w:t>fs</w:t>
      </w:r>
    </w:p>
    <w:p w:rsidR="002418AB" w:rsidRPr="00810158" w:rsidRDefault="002418AB" w:rsidP="00B04B85">
      <w:pPr>
        <w:numPr>
          <w:ilvl w:val="0"/>
          <w:numId w:val="420"/>
        </w:numPr>
        <w:autoSpaceDE w:val="0"/>
        <w:autoSpaceDN w:val="0"/>
        <w:adjustRightInd w:val="0"/>
        <w:jc w:val="both"/>
        <w:rPr>
          <w:rFonts w:eastAsia="Calibri"/>
          <w:lang w:val="fr-FR"/>
        </w:rPr>
      </w:pPr>
      <w:r w:rsidRPr="00810158">
        <w:rPr>
          <w:color w:val="000000"/>
          <w:lang w:val="fr-FR"/>
        </w:rPr>
        <w:t xml:space="preserve">Règlement du </w:t>
      </w:r>
      <w:r w:rsidR="00D727BA">
        <w:rPr>
          <w:color w:val="000000"/>
          <w:lang w:val="fr-FR"/>
        </w:rPr>
        <w:t>ministre</w:t>
      </w:r>
      <w:r w:rsidRPr="00810158">
        <w:rPr>
          <w:color w:val="000000"/>
          <w:lang w:val="fr-FR"/>
        </w:rPr>
        <w:t xml:space="preserve"> du Travail et de la Politique sociale du 22 février 2011 sur les normes des services de base fournis par les centres spécialisés de soutien aux victimes de violence en famille, des compétences des personnes y employées, des instructions détaillées de correction et d'éducation envers les personnes utilisant la violence dans la famille et des qualifications des personnes qui </w:t>
      </w:r>
      <w:r w:rsidR="00E47857">
        <w:rPr>
          <w:lang w:val="fr-FR"/>
        </w:rPr>
        <w:t>conduisent des programmes</w:t>
      </w:r>
      <w:r w:rsidR="00E47857" w:rsidRPr="00810158">
        <w:rPr>
          <w:lang w:val="fr-FR"/>
        </w:rPr>
        <w:t xml:space="preserve"> correcti</w:t>
      </w:r>
      <w:r w:rsidR="00E47857">
        <w:rPr>
          <w:lang w:val="fr-FR"/>
        </w:rPr>
        <w:t>fs</w:t>
      </w:r>
      <w:r w:rsidR="00E47857" w:rsidRPr="00810158">
        <w:rPr>
          <w:lang w:val="fr-FR"/>
        </w:rPr>
        <w:t xml:space="preserve"> et éducati</w:t>
      </w:r>
      <w:r w:rsidR="00E47857">
        <w:rPr>
          <w:lang w:val="fr-FR"/>
        </w:rPr>
        <w:t>fs</w:t>
      </w:r>
      <w:r w:rsidR="00E47857" w:rsidRPr="00810158">
        <w:rPr>
          <w:color w:val="000000"/>
          <w:lang w:val="fr-FR"/>
        </w:rPr>
        <w:t xml:space="preserve"> </w:t>
      </w:r>
    </w:p>
    <w:p w:rsidR="002418AB" w:rsidRPr="00810158" w:rsidRDefault="002418AB" w:rsidP="00B04B85">
      <w:pPr>
        <w:numPr>
          <w:ilvl w:val="0"/>
          <w:numId w:val="420"/>
        </w:numPr>
        <w:autoSpaceDE w:val="0"/>
        <w:autoSpaceDN w:val="0"/>
        <w:adjustRightInd w:val="0"/>
        <w:jc w:val="both"/>
        <w:rPr>
          <w:rFonts w:eastAsia="Calibri"/>
          <w:lang w:val="fr-FR"/>
        </w:rPr>
      </w:pPr>
      <w:r w:rsidRPr="00810158">
        <w:rPr>
          <w:lang w:val="fr-FR"/>
        </w:rPr>
        <w:t xml:space="preserve">Règlement du </w:t>
      </w:r>
      <w:r w:rsidR="00D727BA">
        <w:rPr>
          <w:lang w:val="fr-FR"/>
        </w:rPr>
        <w:t>ministre</w:t>
      </w:r>
      <w:r w:rsidRPr="00810158">
        <w:rPr>
          <w:lang w:val="fr-FR"/>
        </w:rPr>
        <w:t xml:space="preserve"> du Travail et de la Politique sociale du 2 mars 2007 sur les normes des services du marché du travail </w:t>
      </w:r>
    </w:p>
    <w:p w:rsidR="002418AB" w:rsidRPr="00810158" w:rsidRDefault="002418AB"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eastAsia="Calibri" w:hAnsi="Times New Roman"/>
          <w:sz w:val="24"/>
          <w:szCs w:val="24"/>
          <w:lang w:val="fr-FR"/>
        </w:rPr>
        <w:t xml:space="preserve">Règlement du </w:t>
      </w:r>
      <w:r w:rsidR="00D727BA">
        <w:rPr>
          <w:rFonts w:ascii="Times New Roman" w:eastAsia="Calibri" w:hAnsi="Times New Roman"/>
          <w:sz w:val="24"/>
          <w:szCs w:val="24"/>
          <w:lang w:val="fr-FR"/>
        </w:rPr>
        <w:t>ministre</w:t>
      </w:r>
      <w:r w:rsidRPr="00810158">
        <w:rPr>
          <w:rFonts w:ascii="Times New Roman" w:eastAsia="Calibri" w:hAnsi="Times New Roman"/>
          <w:sz w:val="24"/>
          <w:szCs w:val="24"/>
          <w:lang w:val="fr-FR"/>
        </w:rPr>
        <w:t xml:space="preserve"> du Travail et de la Politique sociale du 14 septembre 2010 sur les normes et des conditions des services du marché du travail</w:t>
      </w:r>
    </w:p>
    <w:p w:rsidR="004049E3" w:rsidRPr="00810158" w:rsidRDefault="00055202" w:rsidP="00B04B85">
      <w:pPr>
        <w:numPr>
          <w:ilvl w:val="0"/>
          <w:numId w:val="420"/>
        </w:numPr>
        <w:jc w:val="both"/>
        <w:rPr>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du Travail et de la Politique sociale du 26 septembre 1997 </w:t>
      </w:r>
      <w:r w:rsidR="001018E0" w:rsidRPr="00810158">
        <w:rPr>
          <w:lang w:val="fr-FR"/>
        </w:rPr>
        <w:t>sur les</w:t>
      </w:r>
      <w:r w:rsidR="004049E3" w:rsidRPr="00810158">
        <w:rPr>
          <w:lang w:val="fr-FR"/>
        </w:rPr>
        <w:t xml:space="preserve"> principes généraux de la santé et la sécurité au travail </w:t>
      </w:r>
    </w:p>
    <w:p w:rsidR="001E794E" w:rsidRPr="00810158" w:rsidRDefault="001E794E"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14 janvier 2009 sur la commercialisation et de l'utilisation dans les aliments dans la République de Pologne de certains additifs</w:t>
      </w:r>
    </w:p>
    <w:p w:rsidR="00D67671" w:rsidRPr="00810158" w:rsidRDefault="00D67671"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9 octobre 2007 sur la composition et de l'étiquetage des suppléments diététiques</w:t>
      </w:r>
    </w:p>
    <w:p w:rsidR="008C0C99" w:rsidRPr="00810158" w:rsidRDefault="008C0C99" w:rsidP="00B04B85">
      <w:pPr>
        <w:numPr>
          <w:ilvl w:val="0"/>
          <w:numId w:val="420"/>
        </w:numPr>
        <w:jc w:val="both"/>
        <w:rPr>
          <w:iCs/>
          <w:lang w:val="fr-FR"/>
        </w:rPr>
      </w:pPr>
      <w:r w:rsidRPr="00810158">
        <w:rPr>
          <w:lang w:val="fr-FR"/>
        </w:rPr>
        <w:t xml:space="preserve">Règlement du </w:t>
      </w:r>
      <w:r w:rsidR="00D727BA">
        <w:rPr>
          <w:lang w:val="fr-FR"/>
        </w:rPr>
        <w:t>ministre</w:t>
      </w:r>
      <w:r w:rsidRPr="00810158">
        <w:rPr>
          <w:lang w:val="fr-FR"/>
        </w:rPr>
        <w:t xml:space="preserve"> de la Santé du 14 septembre 2010 sur la forme de </w:t>
      </w:r>
      <w:r w:rsidR="009906D3">
        <w:rPr>
          <w:lang w:val="fr-FR"/>
        </w:rPr>
        <w:t xml:space="preserve">soins </w:t>
      </w:r>
      <w:r w:rsidRPr="00810158">
        <w:rPr>
          <w:lang w:val="fr-FR"/>
        </w:rPr>
        <w:t xml:space="preserve">médicaux pour les femmes enceintes, </w:t>
      </w:r>
      <w:r w:rsidR="00D741F6" w:rsidRPr="00810158">
        <w:rPr>
          <w:lang w:val="fr-FR"/>
        </w:rPr>
        <w:t xml:space="preserve">autorisant </w:t>
      </w:r>
      <w:r w:rsidR="00D741F6">
        <w:rPr>
          <w:lang w:val="fr-FR"/>
        </w:rPr>
        <w:t xml:space="preserve">le versement du suppléments pour </w:t>
      </w:r>
      <w:r w:rsidR="00D741F6" w:rsidRPr="00810158">
        <w:rPr>
          <w:lang w:val="fr-FR"/>
        </w:rPr>
        <w:t xml:space="preserve">l'accouchement </w:t>
      </w:r>
      <w:r w:rsidR="00D741F6">
        <w:rPr>
          <w:lang w:val="fr-FR"/>
        </w:rPr>
        <w:t xml:space="preserve">ainsi que sur le </w:t>
      </w:r>
      <w:r w:rsidRPr="00810158">
        <w:rPr>
          <w:lang w:val="fr-FR"/>
        </w:rPr>
        <w:t xml:space="preserve">modèle de certificat attestant le fait de rester sous ces </w:t>
      </w:r>
      <w:r w:rsidR="009906D3">
        <w:rPr>
          <w:lang w:val="fr-FR"/>
        </w:rPr>
        <w:t xml:space="preserve">soins </w:t>
      </w:r>
    </w:p>
    <w:p w:rsidR="001E794E" w:rsidRPr="00810158" w:rsidRDefault="001E794E" w:rsidP="00B04B85">
      <w:pPr>
        <w:widowControl w:val="0"/>
        <w:numPr>
          <w:ilvl w:val="0"/>
          <w:numId w:val="420"/>
        </w:numPr>
        <w:shd w:val="clear" w:color="auto" w:fill="FFFFFF"/>
        <w:tabs>
          <w:tab w:val="clear" w:pos="510"/>
        </w:tabs>
        <w:suppressAutoHyphens/>
        <w:overflowPunct w:val="0"/>
        <w:autoSpaceDE w:val="0"/>
        <w:jc w:val="both"/>
        <w:textAlignment w:val="baseline"/>
        <w:rPr>
          <w:lang w:val="fr-FR"/>
        </w:rPr>
      </w:pPr>
      <w:r w:rsidRPr="00810158">
        <w:rPr>
          <w:lang w:val="fr-FR"/>
        </w:rPr>
        <w:t xml:space="preserve">Règlement du </w:t>
      </w:r>
      <w:r w:rsidR="00D727BA">
        <w:rPr>
          <w:lang w:val="fr-FR"/>
        </w:rPr>
        <w:t>ministre</w:t>
      </w:r>
      <w:r w:rsidRPr="00810158">
        <w:rPr>
          <w:lang w:val="fr-FR"/>
        </w:rPr>
        <w:t xml:space="preserve"> de la Santé du 24 septembre 2007 sur la liste des postes frontières spécifiques pour les contrôles frontaliers sanitaires </w:t>
      </w:r>
    </w:p>
    <w:p w:rsidR="001E794E" w:rsidRPr="00810158" w:rsidRDefault="001E794E"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24 janvier 2007 sur la liste des produits qui font l'objet des contrôles frontaliers sanitaires</w:t>
      </w:r>
    </w:p>
    <w:p w:rsidR="001E794E" w:rsidRPr="00810158" w:rsidRDefault="001E794E" w:rsidP="00B04B85">
      <w:pPr>
        <w:widowControl w:val="0"/>
        <w:numPr>
          <w:ilvl w:val="0"/>
          <w:numId w:val="420"/>
        </w:numPr>
        <w:shd w:val="clear" w:color="auto" w:fill="FFFFFF"/>
        <w:tabs>
          <w:tab w:val="clear" w:pos="510"/>
        </w:tabs>
        <w:suppressAutoHyphens/>
        <w:overflowPunct w:val="0"/>
        <w:autoSpaceDE w:val="0"/>
        <w:jc w:val="both"/>
        <w:textAlignment w:val="baseline"/>
        <w:rPr>
          <w:bCs/>
          <w:lang w:val="fr-FR"/>
        </w:rPr>
      </w:pPr>
      <w:r w:rsidRPr="00810158">
        <w:rPr>
          <w:lang w:val="fr-FR"/>
        </w:rPr>
        <w:t xml:space="preserve">Règlement du </w:t>
      </w:r>
      <w:r w:rsidR="00D727BA">
        <w:rPr>
          <w:lang w:val="fr-FR"/>
        </w:rPr>
        <w:t>ministre</w:t>
      </w:r>
      <w:r w:rsidRPr="00810158">
        <w:rPr>
          <w:lang w:val="fr-FR"/>
        </w:rPr>
        <w:t xml:space="preserve"> de la Santé du 8 décembre 2011 sur la liste des produits qui font l'objet des contrôles frontaliers sanitaires </w:t>
      </w:r>
    </w:p>
    <w:p w:rsidR="001E794E" w:rsidRPr="00810158" w:rsidRDefault="001E794E"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15 janvier 2008 sur la liste des substances dont l'utilisation est autorisée dans la fabrication ou la transformation des matériaux et des produits faits d'autres matériaux que le plastique destiné à entrer en contact avec les aliments</w:t>
      </w:r>
    </w:p>
    <w:p w:rsidR="001E794E" w:rsidRPr="00810158" w:rsidRDefault="001E794E"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9 mai 2007 sur la liste des unités de recherche et de développement qui effectuent des tâches liées au programme de surveillance alimentaire et nutritionnelle et qui préparent des avis nécessaires à l'évaluation des risques</w:t>
      </w:r>
    </w:p>
    <w:p w:rsidR="001E794E" w:rsidRPr="00810158" w:rsidRDefault="001E794E" w:rsidP="00B04B85">
      <w:pPr>
        <w:numPr>
          <w:ilvl w:val="0"/>
          <w:numId w:val="420"/>
        </w:numPr>
        <w:jc w:val="both"/>
        <w:rPr>
          <w:lang w:val="fr-FR"/>
        </w:rPr>
      </w:pPr>
      <w:r w:rsidRPr="00810158">
        <w:rPr>
          <w:rStyle w:val="h2"/>
          <w:lang w:val="fr-FR"/>
        </w:rPr>
        <w:t xml:space="preserve">Règlement du </w:t>
      </w:r>
      <w:r w:rsidR="00D727BA">
        <w:rPr>
          <w:rStyle w:val="h2"/>
          <w:lang w:val="fr-FR"/>
        </w:rPr>
        <w:t>ministre</w:t>
      </w:r>
      <w:r w:rsidRPr="00810158">
        <w:rPr>
          <w:rStyle w:val="h2"/>
          <w:lang w:val="fr-FR"/>
        </w:rPr>
        <w:t xml:space="preserve"> de la Santé du </w:t>
      </w:r>
      <w:r w:rsidRPr="00810158">
        <w:rPr>
          <w:lang w:val="fr-FR"/>
        </w:rPr>
        <w:t xml:space="preserve">16 septembre 2010 sur la liste des vaccinations recommandées et du mode de financement et de la documentation des vaccinations recommandées requises par les </w:t>
      </w:r>
      <w:r w:rsidR="00AE4BBD">
        <w:rPr>
          <w:lang w:val="fr-FR"/>
        </w:rPr>
        <w:t>Règlements</w:t>
      </w:r>
      <w:r w:rsidRPr="00810158">
        <w:rPr>
          <w:lang w:val="fr-FR"/>
        </w:rPr>
        <w:t xml:space="preserve"> sanitaires internationaux</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28 juin 2012 sur la méthode d'application et de la documentation de l'utilisation de la cœrcition directe et de l'évaluation de la pertinence de son utilisation </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20 juin 2008 sur la portée des informations nécessaires recueillies par les </w:t>
      </w:r>
      <w:r w:rsidR="006A5A49">
        <w:rPr>
          <w:lang w:val="fr-FR"/>
        </w:rPr>
        <w:t>prestataire</w:t>
      </w:r>
      <w:r w:rsidRPr="00810158">
        <w:rPr>
          <w:lang w:val="fr-FR"/>
        </w:rPr>
        <w:t xml:space="preserve">s de </w:t>
      </w:r>
      <w:r w:rsidR="009906D3">
        <w:rPr>
          <w:lang w:val="fr-FR"/>
        </w:rPr>
        <w:t>soins,</w:t>
      </w:r>
      <w:r w:rsidRPr="00810158">
        <w:rPr>
          <w:lang w:val="fr-FR"/>
        </w:rPr>
        <w:t xml:space="preserve"> de la méthode détaillée de l'enregistrement de ces informations et de sa transmission aux personnes obligées à financer des </w:t>
      </w:r>
      <w:r w:rsidR="009906D3">
        <w:rPr>
          <w:lang w:val="fr-FR"/>
        </w:rPr>
        <w:t xml:space="preserve">soins </w:t>
      </w:r>
      <w:r w:rsidRPr="00810158">
        <w:rPr>
          <w:lang w:val="fr-FR"/>
        </w:rPr>
        <w:t xml:space="preserve">des fonds publics </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21 décembre 2004 sur la portée des </w:t>
      </w:r>
      <w:r w:rsidR="009906D3">
        <w:rPr>
          <w:lang w:val="fr-FR"/>
        </w:rPr>
        <w:t xml:space="preserve">soins </w:t>
      </w:r>
      <w:r w:rsidRPr="00810158">
        <w:rPr>
          <w:lang w:val="fr-FR"/>
        </w:rPr>
        <w:t xml:space="preserve">de santé, y compris des dépistages, et des périodes pendant lesquelles ces essais sont effectués </w:t>
      </w:r>
    </w:p>
    <w:p w:rsidR="00D67671" w:rsidRPr="00810158" w:rsidRDefault="00D67671" w:rsidP="00B04B85">
      <w:pPr>
        <w:numPr>
          <w:ilvl w:val="0"/>
          <w:numId w:val="420"/>
        </w:numPr>
        <w:jc w:val="both"/>
        <w:rPr>
          <w:iCs/>
          <w:lang w:val="fr-FR"/>
        </w:rPr>
      </w:pPr>
      <w:r w:rsidRPr="00810158">
        <w:rPr>
          <w:lang w:val="fr-FR"/>
        </w:rPr>
        <w:t xml:space="preserve">Règlement du </w:t>
      </w:r>
      <w:r w:rsidR="00D727BA">
        <w:rPr>
          <w:lang w:val="fr-FR"/>
        </w:rPr>
        <w:t>ministre</w:t>
      </w:r>
      <w:r w:rsidRPr="00810158">
        <w:rPr>
          <w:lang w:val="fr-FR"/>
        </w:rPr>
        <w:t xml:space="preserve"> de la Santé du 20 septembre 2012 sur la portée des </w:t>
      </w:r>
      <w:r w:rsidR="009906D3">
        <w:rPr>
          <w:lang w:val="fr-FR"/>
        </w:rPr>
        <w:t xml:space="preserve">soins </w:t>
      </w:r>
      <w:r w:rsidRPr="00810158">
        <w:rPr>
          <w:lang w:val="fr-FR"/>
        </w:rPr>
        <w:t xml:space="preserve">de santé, y compris des dépistages, et des périodes pendant lesquelles ces essais sont effectués </w:t>
      </w:r>
    </w:p>
    <w:p w:rsidR="008C0C99" w:rsidRPr="00810158" w:rsidRDefault="008C0C99" w:rsidP="00B04B85">
      <w:pPr>
        <w:numPr>
          <w:ilvl w:val="0"/>
          <w:numId w:val="420"/>
        </w:numPr>
        <w:jc w:val="both"/>
        <w:rPr>
          <w:b/>
          <w:iCs/>
          <w:lang w:val="fr-FR"/>
        </w:rPr>
      </w:pPr>
      <w:r w:rsidRPr="00810158">
        <w:rPr>
          <w:rStyle w:val="Pogrubienie"/>
          <w:b w:val="0"/>
          <w:bCs w:val="0"/>
          <w:lang w:val="fr-FR"/>
        </w:rPr>
        <w:t xml:space="preserve">Règlement du </w:t>
      </w:r>
      <w:r w:rsidR="00D727BA">
        <w:rPr>
          <w:rStyle w:val="Pogrubienie"/>
          <w:b w:val="0"/>
          <w:bCs w:val="0"/>
          <w:lang w:val="fr-FR"/>
        </w:rPr>
        <w:t>ministre</w:t>
      </w:r>
      <w:r w:rsidRPr="00810158">
        <w:rPr>
          <w:rStyle w:val="Pogrubienie"/>
          <w:b w:val="0"/>
          <w:bCs w:val="0"/>
          <w:lang w:val="fr-FR"/>
        </w:rPr>
        <w:t xml:space="preserve"> de la Santé du 29 mars 2007 sur la qualité des eaux destinées à la consommation humaine</w:t>
      </w:r>
      <w:r w:rsidRPr="00810158">
        <w:rPr>
          <w:lang w:val="fr-FR"/>
        </w:rPr>
        <w:t xml:space="preserve"> </w:t>
      </w:r>
    </w:p>
    <w:p w:rsidR="002418AB" w:rsidRPr="00810158" w:rsidRDefault="002418AB"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la Santé du 30 décembre 2004 sur la santé et la sécurité au travail associées à l'apparition de produits chimiques en milieu de travail</w:t>
      </w:r>
    </w:p>
    <w:p w:rsidR="00D67671" w:rsidRPr="00810158" w:rsidRDefault="00D67671"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 janvier 2013 sur la spécialisation </w:t>
      </w:r>
      <w:r w:rsidR="000E6DC2">
        <w:rPr>
          <w:lang w:val="fr-FR"/>
        </w:rPr>
        <w:t>des médecins et des médecins dentistes</w:t>
      </w:r>
      <w:r w:rsidRPr="00810158">
        <w:rPr>
          <w:lang w:val="fr-FR"/>
        </w:rPr>
        <w:t xml:space="preserve"> </w:t>
      </w:r>
    </w:p>
    <w:p w:rsidR="00D67671" w:rsidRPr="00810158" w:rsidRDefault="00D67671" w:rsidP="00B04B85">
      <w:pPr>
        <w:widowControl w:val="0"/>
        <w:numPr>
          <w:ilvl w:val="0"/>
          <w:numId w:val="420"/>
        </w:numPr>
        <w:shd w:val="clear" w:color="auto" w:fill="FFFFFF"/>
        <w:autoSpaceDE w:val="0"/>
        <w:autoSpaceDN w:val="0"/>
        <w:adjustRightInd w:val="0"/>
        <w:jc w:val="both"/>
        <w:rPr>
          <w:lang w:val="fr-FR"/>
        </w:rPr>
      </w:pPr>
      <w:r w:rsidRPr="00810158">
        <w:rPr>
          <w:lang w:val="fr-FR"/>
        </w:rPr>
        <w:t xml:space="preserve">Règlement du </w:t>
      </w:r>
      <w:r w:rsidR="00D727BA">
        <w:rPr>
          <w:lang w:val="fr-FR"/>
        </w:rPr>
        <w:t>ministre</w:t>
      </w:r>
      <w:r w:rsidRPr="00810158">
        <w:rPr>
          <w:lang w:val="fr-FR"/>
        </w:rPr>
        <w:t xml:space="preserve"> de la Santé du 15 novembre 2010 sur la transmission de vaccins aux </w:t>
      </w:r>
      <w:r w:rsidR="006A5A49">
        <w:rPr>
          <w:lang w:val="fr-FR"/>
        </w:rPr>
        <w:t>prestataire</w:t>
      </w:r>
      <w:r w:rsidRPr="00810158">
        <w:rPr>
          <w:lang w:val="fr-FR"/>
        </w:rPr>
        <w:t>s conduisant des vaccinations obligatoires et de la façon de stocker les vaccins étant une réserve nationale antiépidémique</w:t>
      </w:r>
    </w:p>
    <w:p w:rsidR="00714665" w:rsidRPr="00810158" w:rsidRDefault="00714665" w:rsidP="0071466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20 juin 2007 sur l'enregistrement pour la première fois sur le marché sur le territoire de la République de Pologne comme les denrées alimentaires, du modèle de la notification et des méthodes de calcul des coûts associés à l'émission d'un avis sur ces produits,</w:t>
      </w:r>
    </w:p>
    <w:p w:rsidR="001E794E" w:rsidRPr="00810158" w:rsidRDefault="001E794E"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la Santé du 22 avril 2007 sur les agents biologiques nuisibles pour la santé en milieu de travail et de la protection de la santé des travailleurs exposés à ces facteurs</w:t>
      </w:r>
    </w:p>
    <w:p w:rsidR="008C0C99" w:rsidRPr="00810158" w:rsidRDefault="008C0C99"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13 novembre 2008 sur les champignons admis au marché ou à la production des produits de champignons et des aliments contenant des champignons et des pouvoirs des classificateurs des champignons et des experts des champignons</w:t>
      </w:r>
    </w:p>
    <w:p w:rsidR="00D67671" w:rsidRPr="00810158" w:rsidRDefault="00D67671" w:rsidP="00B04B85">
      <w:pPr>
        <w:numPr>
          <w:ilvl w:val="0"/>
          <w:numId w:val="420"/>
        </w:numPr>
        <w:jc w:val="both"/>
        <w:rPr>
          <w:iCs/>
          <w:lang w:val="fr-FR"/>
        </w:rPr>
      </w:pPr>
      <w:r w:rsidRPr="00810158">
        <w:rPr>
          <w:lang w:val="fr-FR"/>
        </w:rPr>
        <w:t xml:space="preserve">Règlement du </w:t>
      </w:r>
      <w:r w:rsidR="00D727BA">
        <w:rPr>
          <w:lang w:val="fr-FR"/>
        </w:rPr>
        <w:t>ministre</w:t>
      </w:r>
      <w:r w:rsidRPr="00810158">
        <w:rPr>
          <w:lang w:val="fr-FR"/>
        </w:rPr>
        <w:t xml:space="preserve"> de la Santé du 26 septembre 2005 sur les critères médicaux, qui devraient être pris en compte par les </w:t>
      </w:r>
      <w:r w:rsidR="00044739">
        <w:rPr>
          <w:lang w:val="fr-FR"/>
        </w:rPr>
        <w:t xml:space="preserve">prestataires de </w:t>
      </w:r>
      <w:r w:rsidR="009906D3">
        <w:rPr>
          <w:lang w:val="fr-FR"/>
        </w:rPr>
        <w:t>soins,</w:t>
      </w:r>
      <w:r w:rsidRPr="00810158">
        <w:rPr>
          <w:lang w:val="fr-FR"/>
        </w:rPr>
        <w:t xml:space="preserve"> en plaçant les bénéficiaires sur les listes d'attente pour fournir des prestations de </w:t>
      </w:r>
      <w:r w:rsidR="009906D3">
        <w:rPr>
          <w:lang w:val="fr-FR"/>
        </w:rPr>
        <w:t xml:space="preserve">soins </w:t>
      </w:r>
      <w:r w:rsidRPr="00810158">
        <w:rPr>
          <w:lang w:val="fr-FR"/>
        </w:rPr>
        <w:t>de santé.</w:t>
      </w:r>
    </w:p>
    <w:p w:rsidR="001E794E" w:rsidRPr="00810158" w:rsidRDefault="001E794E"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17 octobre 2007 sur les denrées alimentaires destinées à une alimentation particulière</w:t>
      </w:r>
    </w:p>
    <w:p w:rsidR="00D67671" w:rsidRPr="00810158" w:rsidRDefault="00D67671" w:rsidP="00B04B85">
      <w:pPr>
        <w:widowControl w:val="0"/>
        <w:numPr>
          <w:ilvl w:val="0"/>
          <w:numId w:val="420"/>
        </w:numPr>
        <w:shd w:val="clear" w:color="auto" w:fill="FFFFFF"/>
        <w:tabs>
          <w:tab w:val="clear" w:pos="510"/>
        </w:tabs>
        <w:suppressAutoHyphens/>
        <w:overflowPunct w:val="0"/>
        <w:autoSpaceDE w:val="0"/>
        <w:jc w:val="both"/>
        <w:textAlignment w:val="baseline"/>
        <w:rPr>
          <w:rFonts w:eastAsia="EUAlbertina"/>
          <w:color w:val="000000"/>
          <w:lang w:val="fr-FR"/>
        </w:rPr>
      </w:pPr>
      <w:r w:rsidRPr="00810158">
        <w:rPr>
          <w:rFonts w:eastAsia="EUAlbertina"/>
          <w:color w:val="000000"/>
          <w:lang w:val="fr-FR"/>
        </w:rPr>
        <w:t xml:space="preserve">Règlement du </w:t>
      </w:r>
      <w:r w:rsidR="00D727BA">
        <w:rPr>
          <w:rFonts w:eastAsia="EUAlbertina"/>
          <w:color w:val="000000"/>
          <w:lang w:val="fr-FR"/>
        </w:rPr>
        <w:t>ministre</w:t>
      </w:r>
      <w:r w:rsidRPr="00810158">
        <w:rPr>
          <w:rFonts w:eastAsia="EUAlbertina"/>
          <w:color w:val="000000"/>
          <w:lang w:val="fr-FR"/>
        </w:rPr>
        <w:t xml:space="preserve"> de la Santé du 31 mars 2011 sur les eaux minérales naturelles et des eaux de source et des eaux de table </w:t>
      </w:r>
    </w:p>
    <w:p w:rsidR="00D67671" w:rsidRPr="00810158" w:rsidRDefault="00D67671" w:rsidP="00B04B85">
      <w:pPr>
        <w:widowControl w:val="0"/>
        <w:numPr>
          <w:ilvl w:val="0"/>
          <w:numId w:val="420"/>
        </w:numPr>
        <w:shd w:val="clear" w:color="auto" w:fill="FFFFFF"/>
        <w:autoSpaceDE w:val="0"/>
        <w:autoSpaceDN w:val="0"/>
        <w:adjustRightInd w:val="0"/>
        <w:jc w:val="both"/>
        <w:rPr>
          <w:lang w:val="fr-FR"/>
        </w:rPr>
      </w:pPr>
      <w:r w:rsidRPr="00810158">
        <w:rPr>
          <w:lang w:val="fr-FR"/>
        </w:rPr>
        <w:t xml:space="preserve">Règlement du </w:t>
      </w:r>
      <w:r w:rsidR="00D727BA">
        <w:rPr>
          <w:lang w:val="fr-FR"/>
        </w:rPr>
        <w:t>ministre</w:t>
      </w:r>
      <w:r w:rsidRPr="00810158">
        <w:rPr>
          <w:lang w:val="fr-FR"/>
        </w:rPr>
        <w:t xml:space="preserve"> de la Santé du 21 décembre 2010 sur les effets secondaires de la vaccination et des critères de leur reconnaissance</w:t>
      </w:r>
    </w:p>
    <w:p w:rsidR="00D67671" w:rsidRPr="00810158" w:rsidRDefault="00D67671" w:rsidP="00B04B85">
      <w:pPr>
        <w:numPr>
          <w:ilvl w:val="0"/>
          <w:numId w:val="420"/>
        </w:numPr>
        <w:jc w:val="both"/>
        <w:rPr>
          <w:iCs/>
          <w:lang w:val="fr-FR"/>
        </w:rPr>
      </w:pPr>
      <w:r w:rsidRPr="00810158">
        <w:rPr>
          <w:lang w:val="fr-FR"/>
        </w:rPr>
        <w:t xml:space="preserve">Règlement du </w:t>
      </w:r>
      <w:r w:rsidR="00D727BA">
        <w:rPr>
          <w:lang w:val="fr-FR"/>
        </w:rPr>
        <w:t>ministre</w:t>
      </w:r>
      <w:r w:rsidRPr="00810158">
        <w:rPr>
          <w:lang w:val="fr-FR"/>
        </w:rPr>
        <w:t xml:space="preserve"> de la Santé du 27 mai 2011 sur les garanties prévues dans le cas des </w:t>
      </w:r>
      <w:r w:rsidR="009906D3">
        <w:rPr>
          <w:lang w:val="fr-FR"/>
        </w:rPr>
        <w:t xml:space="preserve">soins </w:t>
      </w:r>
      <w:r w:rsidRPr="00810158">
        <w:rPr>
          <w:lang w:val="fr-FR"/>
        </w:rPr>
        <w:t xml:space="preserve">hospitaliers </w:t>
      </w:r>
    </w:p>
    <w:p w:rsidR="00D67671" w:rsidRPr="00810158" w:rsidRDefault="00D67671"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16 mai 2007 sur les limites maximales applicables aux résidus de pesticides qui peuvent être présents dans les denrées alimentaires ou sur leur surface</w:t>
      </w:r>
    </w:p>
    <w:p w:rsidR="00D67671" w:rsidRPr="00810158" w:rsidRDefault="00D67671"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la Santé du 1er août 2002 sur les méthodes de documenter les maladies professionnelles et les effets de ces maladies,</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6 novembre 2013 sur les prestations garanties dans le domaine des programmes de santé</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30 août 2009 sur les prestations garanties dans le domaine des </w:t>
      </w:r>
      <w:r w:rsidR="009906D3">
        <w:rPr>
          <w:lang w:val="fr-FR"/>
        </w:rPr>
        <w:t xml:space="preserve">soins </w:t>
      </w:r>
      <w:r w:rsidRPr="00810158">
        <w:rPr>
          <w:lang w:val="fr-FR"/>
        </w:rPr>
        <w:t xml:space="preserve">infirmiers dans le cadre de </w:t>
      </w:r>
      <w:r w:rsidR="009906D3">
        <w:rPr>
          <w:lang w:val="fr-FR"/>
        </w:rPr>
        <w:t xml:space="preserve">soins </w:t>
      </w:r>
      <w:r w:rsidRPr="00810158">
        <w:rPr>
          <w:lang w:val="fr-FR"/>
        </w:rPr>
        <w:t xml:space="preserve">de longue durée </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29 août 2009 sur les prestations garanties dans le domaine des </w:t>
      </w:r>
      <w:r w:rsidR="009906D3">
        <w:rPr>
          <w:lang w:val="fr-FR"/>
        </w:rPr>
        <w:t xml:space="preserve">soins </w:t>
      </w:r>
      <w:r w:rsidRPr="00810158">
        <w:rPr>
          <w:lang w:val="fr-FR"/>
        </w:rPr>
        <w:t xml:space="preserve">de santé primaires </w:t>
      </w:r>
    </w:p>
    <w:p w:rsidR="00F74D20" w:rsidRPr="00810158" w:rsidRDefault="00F74D20"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24 septembre 2013 sur les prestations garanties dans le domaine des </w:t>
      </w:r>
      <w:r w:rsidR="009906D3">
        <w:rPr>
          <w:lang w:val="fr-FR"/>
        </w:rPr>
        <w:t xml:space="preserve">soins </w:t>
      </w:r>
      <w:r w:rsidRPr="00810158">
        <w:rPr>
          <w:lang w:val="fr-FR"/>
        </w:rPr>
        <w:t xml:space="preserve">de santé primaires </w:t>
      </w:r>
    </w:p>
    <w:p w:rsidR="00F74D20" w:rsidRPr="00810158" w:rsidRDefault="00F74D20"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27 mai 2011 sur les prestations garanties dans le domaine des </w:t>
      </w:r>
      <w:r w:rsidR="009906D3">
        <w:rPr>
          <w:lang w:val="fr-FR"/>
        </w:rPr>
        <w:t xml:space="preserve">soins </w:t>
      </w:r>
      <w:r w:rsidRPr="00810158">
        <w:rPr>
          <w:lang w:val="fr-FR"/>
        </w:rPr>
        <w:t xml:space="preserve">de spécialiste ambulatoires </w:t>
      </w:r>
    </w:p>
    <w:p w:rsidR="00EF415D" w:rsidRPr="00810158" w:rsidRDefault="00EF415D" w:rsidP="00EF415D">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23 septembre 2010 sur les </w:t>
      </w:r>
      <w:r>
        <w:rPr>
          <w:lang w:val="fr-FR"/>
        </w:rPr>
        <w:t>standards</w:t>
      </w:r>
      <w:r w:rsidRPr="00810158">
        <w:rPr>
          <w:lang w:val="fr-FR"/>
        </w:rPr>
        <w:t xml:space="preserve"> des procédures médicales dans le cas des </w:t>
      </w:r>
      <w:r>
        <w:rPr>
          <w:lang w:val="fr-FR"/>
        </w:rPr>
        <w:t>soins périnatals</w:t>
      </w:r>
      <w:r w:rsidRPr="00810158">
        <w:rPr>
          <w:lang w:val="fr-FR"/>
        </w:rPr>
        <w:t xml:space="preserve"> pour la pour la femme pendant la grossesse physiologique, l'accouchement physiologique, les suites de couches et les </w:t>
      </w:r>
      <w:r>
        <w:rPr>
          <w:lang w:val="fr-FR"/>
        </w:rPr>
        <w:t xml:space="preserve">soins </w:t>
      </w:r>
      <w:r w:rsidRPr="00810158">
        <w:rPr>
          <w:lang w:val="fr-FR"/>
        </w:rPr>
        <w:t>aux nourrissons</w:t>
      </w:r>
    </w:p>
    <w:p w:rsidR="00D67671" w:rsidRPr="00810158" w:rsidRDefault="00D67671" w:rsidP="00B04B85">
      <w:pPr>
        <w:numPr>
          <w:ilvl w:val="0"/>
          <w:numId w:val="420"/>
        </w:numPr>
        <w:contextualSpacing/>
        <w:jc w:val="both"/>
        <w:rPr>
          <w:rFonts w:eastAsia="Calibri"/>
          <w:lang w:val="fr-FR"/>
        </w:rPr>
      </w:pPr>
      <w:r w:rsidRPr="00810158">
        <w:rPr>
          <w:lang w:val="fr-FR"/>
        </w:rPr>
        <w:t xml:space="preserve">Règlement du </w:t>
      </w:r>
      <w:r w:rsidR="00D727BA">
        <w:rPr>
          <w:lang w:val="fr-FR"/>
        </w:rPr>
        <w:t>ministre</w:t>
      </w:r>
      <w:r w:rsidRPr="00810158">
        <w:rPr>
          <w:lang w:val="fr-FR"/>
        </w:rPr>
        <w:t xml:space="preserve"> de la Santé du 24 juillet 2012 sur les substances chimiques, de leurs mélanges, des facteurs ou des procédés technologiques cancérogènes ou mutagènes dans l'environnement de travail</w:t>
      </w:r>
    </w:p>
    <w:p w:rsidR="00D67671" w:rsidRPr="00810158" w:rsidRDefault="00D67671" w:rsidP="00B04B85">
      <w:pPr>
        <w:widowControl w:val="0"/>
        <w:numPr>
          <w:ilvl w:val="0"/>
          <w:numId w:val="420"/>
        </w:numPr>
        <w:shd w:val="clear" w:color="auto" w:fill="FFFFFF"/>
        <w:tabs>
          <w:tab w:val="clear" w:pos="510"/>
        </w:tabs>
        <w:suppressAutoHyphens/>
        <w:overflowPunct w:val="0"/>
        <w:autoSpaceDE w:val="0"/>
        <w:jc w:val="both"/>
        <w:textAlignment w:val="baseline"/>
        <w:rPr>
          <w:color w:val="000000"/>
          <w:lang w:val="fr-FR"/>
        </w:rPr>
      </w:pPr>
      <w:r w:rsidRPr="00810158">
        <w:rPr>
          <w:color w:val="000000"/>
          <w:lang w:val="fr-FR"/>
        </w:rPr>
        <w:t xml:space="preserve">Règlement du </w:t>
      </w:r>
      <w:r w:rsidR="00D727BA">
        <w:rPr>
          <w:color w:val="000000"/>
          <w:lang w:val="fr-FR"/>
        </w:rPr>
        <w:t>ministre</w:t>
      </w:r>
      <w:r w:rsidRPr="00810158">
        <w:rPr>
          <w:color w:val="000000"/>
          <w:lang w:val="fr-FR"/>
        </w:rPr>
        <w:t xml:space="preserve"> de la Santé du 16 septembre 2010 sur </w:t>
      </w:r>
      <w:r w:rsidR="00D741F6">
        <w:rPr>
          <w:color w:val="000000"/>
          <w:lang w:val="fr-FR"/>
        </w:rPr>
        <w:t xml:space="preserve">les </w:t>
      </w:r>
      <w:r w:rsidRPr="00810158">
        <w:rPr>
          <w:color w:val="000000"/>
          <w:lang w:val="fr-FR"/>
        </w:rPr>
        <w:t xml:space="preserve">substances enrichissantes ajoutées dans les aliments </w:t>
      </w:r>
    </w:p>
    <w:p w:rsidR="00D67671" w:rsidRPr="00810158" w:rsidRDefault="00D67671"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18 septembre 2008 sur les substances supplémentaires autorisées</w:t>
      </w:r>
    </w:p>
    <w:p w:rsidR="00D67671" w:rsidRPr="00810158" w:rsidRDefault="00D67671" w:rsidP="00B04B85">
      <w:pPr>
        <w:numPr>
          <w:ilvl w:val="0"/>
          <w:numId w:val="420"/>
        </w:numPr>
        <w:tabs>
          <w:tab w:val="clear" w:pos="510"/>
        </w:tabs>
        <w:suppressAutoHyphens/>
        <w:jc w:val="both"/>
        <w:rPr>
          <w:lang w:val="fr-FR"/>
        </w:rPr>
      </w:pPr>
      <w:r w:rsidRPr="00810158">
        <w:rPr>
          <w:lang w:val="fr-FR"/>
        </w:rPr>
        <w:t xml:space="preserve">Règlement du </w:t>
      </w:r>
      <w:r w:rsidR="00D727BA">
        <w:rPr>
          <w:lang w:val="fr-FR"/>
        </w:rPr>
        <w:t>ministre</w:t>
      </w:r>
      <w:r w:rsidRPr="00810158">
        <w:rPr>
          <w:lang w:val="fr-FR"/>
        </w:rPr>
        <w:t xml:space="preserve"> de la Santé du 22 novembre 2010 sur les substances supplémentaires autorisées</w:t>
      </w:r>
    </w:p>
    <w:p w:rsidR="001E794E" w:rsidRPr="00810158" w:rsidRDefault="001E794E" w:rsidP="00B04B85">
      <w:pPr>
        <w:numPr>
          <w:ilvl w:val="0"/>
          <w:numId w:val="420"/>
        </w:numPr>
        <w:jc w:val="both"/>
        <w:rPr>
          <w:lang w:val="fr-FR"/>
        </w:rPr>
      </w:pPr>
      <w:r w:rsidRPr="00810158">
        <w:rPr>
          <w:lang w:val="fr-FR"/>
        </w:rPr>
        <w:t xml:space="preserve">Règlement du </w:t>
      </w:r>
      <w:r w:rsidR="00D727BA">
        <w:rPr>
          <w:lang w:val="fr-FR"/>
        </w:rPr>
        <w:t>ministre</w:t>
      </w:r>
      <w:r w:rsidRPr="00810158">
        <w:rPr>
          <w:lang w:val="fr-FR"/>
        </w:rPr>
        <w:t xml:space="preserve"> de la Santé du 20 octobre 2005 sur les tâches du médecin, de l'infirmière et de la sage-femme dans le cadre des </w:t>
      </w:r>
      <w:r w:rsidR="009906D3">
        <w:rPr>
          <w:lang w:val="fr-FR"/>
        </w:rPr>
        <w:t xml:space="preserve">soins </w:t>
      </w:r>
      <w:r w:rsidRPr="00810158">
        <w:rPr>
          <w:lang w:val="fr-FR"/>
        </w:rPr>
        <w:t xml:space="preserve">de santé primaires </w:t>
      </w:r>
    </w:p>
    <w:p w:rsidR="004049E3" w:rsidRPr="00810158" w:rsidRDefault="00055202" w:rsidP="00B04B85">
      <w:pPr>
        <w:pStyle w:val="Tekstpodstawowy"/>
        <w:numPr>
          <w:ilvl w:val="0"/>
          <w:numId w:val="420"/>
        </w:numPr>
        <w:spacing w:after="0"/>
        <w:jc w:val="both"/>
        <w:rPr>
          <w:b/>
          <w:smallCaps/>
          <w:lang w:val="fr-FR"/>
        </w:rPr>
      </w:pPr>
      <w:r w:rsidRPr="00810158">
        <w:rPr>
          <w:lang w:val="fr-FR"/>
        </w:rPr>
        <w:t xml:space="preserve">Règlement </w:t>
      </w:r>
      <w:r w:rsidR="004049E3" w:rsidRPr="00810158">
        <w:rPr>
          <w:lang w:val="fr-FR"/>
        </w:rPr>
        <w:t xml:space="preserve">du </w:t>
      </w:r>
      <w:r w:rsidR="00D727BA">
        <w:rPr>
          <w:lang w:val="fr-FR"/>
        </w:rPr>
        <w:t>ministre</w:t>
      </w:r>
      <w:r w:rsidR="004049E3" w:rsidRPr="00810158">
        <w:rPr>
          <w:lang w:val="fr-FR"/>
        </w:rPr>
        <w:t xml:space="preserve"> de la Santé du 2 février 2011 </w:t>
      </w:r>
      <w:r w:rsidR="001018E0" w:rsidRPr="00810158">
        <w:rPr>
          <w:lang w:val="fr-FR"/>
        </w:rPr>
        <w:t>sur les</w:t>
      </w:r>
      <w:r w:rsidR="004049E3" w:rsidRPr="00810158">
        <w:rPr>
          <w:lang w:val="fr-FR"/>
        </w:rPr>
        <w:t xml:space="preserve"> tests et des mesures des facteurs nuisibles à la santé dans l'environnement de travail</w:t>
      </w:r>
    </w:p>
    <w:p w:rsidR="004049E3" w:rsidRPr="00810158" w:rsidRDefault="00055202" w:rsidP="00B04B85">
      <w:pPr>
        <w:numPr>
          <w:ilvl w:val="0"/>
          <w:numId w:val="420"/>
        </w:numPr>
        <w:jc w:val="both"/>
        <w:rPr>
          <w:iCs/>
          <w:lang w:val="fr-FR"/>
        </w:rPr>
      </w:pPr>
      <w:r w:rsidRPr="00810158">
        <w:rPr>
          <w:rStyle w:val="h2"/>
          <w:lang w:val="fr-FR"/>
        </w:rPr>
        <w:t xml:space="preserve">Règlement </w:t>
      </w:r>
      <w:r w:rsidR="004049E3" w:rsidRPr="00810158">
        <w:rPr>
          <w:rStyle w:val="h2"/>
          <w:lang w:val="fr-FR"/>
        </w:rPr>
        <w:t xml:space="preserve">du </w:t>
      </w:r>
      <w:r w:rsidR="00D727BA">
        <w:rPr>
          <w:rStyle w:val="h2"/>
          <w:lang w:val="fr-FR"/>
        </w:rPr>
        <w:t>ministre</w:t>
      </w:r>
      <w:r w:rsidR="004049E3" w:rsidRPr="00810158">
        <w:rPr>
          <w:rStyle w:val="h2"/>
          <w:lang w:val="fr-FR"/>
        </w:rPr>
        <w:t xml:space="preserve"> de la Santé du 18 août 2011 </w:t>
      </w:r>
      <w:r w:rsidR="001018E0" w:rsidRPr="00810158">
        <w:rPr>
          <w:rStyle w:val="h2"/>
          <w:lang w:val="fr-FR"/>
        </w:rPr>
        <w:t>sur les</w:t>
      </w:r>
      <w:r w:rsidR="004049E3" w:rsidRPr="00810158">
        <w:rPr>
          <w:rStyle w:val="h2"/>
          <w:lang w:val="fr-FR"/>
        </w:rPr>
        <w:t xml:space="preserve"> vaccinations obligatoires</w:t>
      </w:r>
      <w:r w:rsidR="004049E3" w:rsidRPr="00810158">
        <w:rPr>
          <w:lang w:val="fr-FR"/>
        </w:rPr>
        <w:t xml:space="preserve"> </w:t>
      </w:r>
      <w:r w:rsidR="00714665">
        <w:rPr>
          <w:lang w:val="fr-FR"/>
        </w:rPr>
        <w:t>préventives</w:t>
      </w:r>
    </w:p>
    <w:p w:rsidR="00D67671" w:rsidRPr="00810158" w:rsidRDefault="00D67671" w:rsidP="00B04B85">
      <w:pPr>
        <w:widowControl w:val="0"/>
        <w:numPr>
          <w:ilvl w:val="0"/>
          <w:numId w:val="420"/>
        </w:numPr>
        <w:shd w:val="clear" w:color="auto" w:fill="FFFFFF"/>
        <w:tabs>
          <w:tab w:val="clear" w:pos="510"/>
        </w:tabs>
        <w:suppressAutoHyphens/>
        <w:overflowPunct w:val="0"/>
        <w:autoSpaceDE w:val="0"/>
        <w:jc w:val="both"/>
        <w:textAlignment w:val="baseline"/>
        <w:rPr>
          <w:lang w:val="fr-FR"/>
        </w:rPr>
      </w:pPr>
      <w:r w:rsidRPr="00810158">
        <w:rPr>
          <w:lang w:val="fr-FR"/>
        </w:rPr>
        <w:t xml:space="preserve">Règlement du </w:t>
      </w:r>
      <w:r w:rsidR="00D727BA">
        <w:rPr>
          <w:lang w:val="fr-FR"/>
        </w:rPr>
        <w:t>ministre</w:t>
      </w:r>
      <w:r w:rsidRPr="00810158">
        <w:rPr>
          <w:lang w:val="fr-FR"/>
        </w:rPr>
        <w:t xml:space="preserve"> de la Santé du 25 juillet 2007 sur l'étiquetage des valeurs nutritionnelles </w:t>
      </w:r>
    </w:p>
    <w:p w:rsidR="00D67671" w:rsidRPr="00810158" w:rsidRDefault="00D67671" w:rsidP="00B04B85">
      <w:pPr>
        <w:numPr>
          <w:ilvl w:val="0"/>
          <w:numId w:val="420"/>
        </w:numPr>
        <w:jc w:val="both"/>
        <w:rPr>
          <w:iCs/>
          <w:lang w:val="fr-FR"/>
        </w:rPr>
      </w:pPr>
      <w:r w:rsidRPr="00810158">
        <w:rPr>
          <w:lang w:val="fr-FR"/>
        </w:rPr>
        <w:t xml:space="preserve">Règlement du </w:t>
      </w:r>
      <w:r w:rsidR="00D727BA">
        <w:rPr>
          <w:lang w:val="fr-FR"/>
        </w:rPr>
        <w:t>ministre</w:t>
      </w:r>
      <w:r w:rsidRPr="00810158">
        <w:rPr>
          <w:lang w:val="fr-FR"/>
        </w:rPr>
        <w:t xml:space="preserve"> de la Santé du 28 août 2009 sur l'organisation des </w:t>
      </w:r>
      <w:r w:rsidR="009906D3">
        <w:rPr>
          <w:lang w:val="fr-FR"/>
        </w:rPr>
        <w:t xml:space="preserve">soins </w:t>
      </w:r>
      <w:r w:rsidRPr="00810158">
        <w:rPr>
          <w:lang w:val="fr-FR"/>
        </w:rPr>
        <w:t xml:space="preserve">de santé préventifs pour les enfants et les jeunes </w:t>
      </w:r>
    </w:p>
    <w:p w:rsidR="002418AB" w:rsidRPr="00810158" w:rsidRDefault="002418AB" w:rsidP="00B04B85">
      <w:pPr>
        <w:pStyle w:val="Tekstpodstawowy"/>
        <w:numPr>
          <w:ilvl w:val="0"/>
          <w:numId w:val="420"/>
        </w:numPr>
        <w:spacing w:after="0"/>
        <w:jc w:val="both"/>
        <w:rPr>
          <w:b/>
          <w:smallCaps/>
          <w:lang w:val="fr-FR"/>
        </w:rPr>
      </w:pPr>
      <w:r w:rsidRPr="00810158">
        <w:rPr>
          <w:lang w:val="fr-FR"/>
        </w:rPr>
        <w:t xml:space="preserve">Règlement du </w:t>
      </w:r>
      <w:r w:rsidR="00D727BA">
        <w:rPr>
          <w:lang w:val="fr-FR"/>
        </w:rPr>
        <w:t>ministre</w:t>
      </w:r>
      <w:r w:rsidRPr="00810158">
        <w:rPr>
          <w:lang w:val="fr-FR"/>
        </w:rPr>
        <w:t xml:space="preserve"> de la Santé et des Affaires sociales du 23 août 1995 sur la méthode de l'utilisation de la cœrcition directe </w:t>
      </w:r>
    </w:p>
    <w:p w:rsidR="002418AB" w:rsidRPr="00810158" w:rsidRDefault="002418AB"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 xml:space="preserve">Règlement du </w:t>
      </w:r>
      <w:r w:rsidR="00D727BA">
        <w:rPr>
          <w:rFonts w:ascii="Times New Roman" w:hAnsi="Times New Roman"/>
          <w:sz w:val="24"/>
          <w:szCs w:val="24"/>
          <w:lang w:val="fr-FR"/>
        </w:rPr>
        <w:t>ministre</w:t>
      </w:r>
      <w:r w:rsidRPr="00810158">
        <w:rPr>
          <w:rFonts w:ascii="Times New Roman" w:hAnsi="Times New Roman"/>
          <w:sz w:val="24"/>
          <w:szCs w:val="24"/>
          <w:lang w:val="fr-FR"/>
        </w:rPr>
        <w:t xml:space="preserve"> de la Santé et des Affaires sociales du 30 mai 1996 sur les examens médicaux des employés, de la portée des </w:t>
      </w:r>
      <w:r w:rsidR="009906D3">
        <w:rPr>
          <w:rFonts w:ascii="Times New Roman" w:hAnsi="Times New Roman"/>
          <w:sz w:val="24"/>
          <w:szCs w:val="24"/>
          <w:lang w:val="fr-FR"/>
        </w:rPr>
        <w:t xml:space="preserve">soins </w:t>
      </w:r>
      <w:r w:rsidRPr="00810158">
        <w:rPr>
          <w:rFonts w:ascii="Times New Roman" w:hAnsi="Times New Roman"/>
          <w:sz w:val="24"/>
          <w:szCs w:val="24"/>
          <w:lang w:val="fr-FR"/>
        </w:rPr>
        <w:t>de santé préventifs envers les employés et des certificats médicaux délivrés aux fins prévues par le Code du travail</w:t>
      </w:r>
    </w:p>
    <w:p w:rsidR="00050880" w:rsidRPr="00810158" w:rsidRDefault="00050880" w:rsidP="00B04B85">
      <w:pPr>
        <w:pStyle w:val="Akapitzlist1"/>
        <w:numPr>
          <w:ilvl w:val="0"/>
          <w:numId w:val="420"/>
        </w:numPr>
        <w:spacing w:after="0" w:line="240" w:lineRule="auto"/>
        <w:contextualSpacing w:val="0"/>
        <w:jc w:val="both"/>
        <w:rPr>
          <w:rFonts w:ascii="Times New Roman" w:hAnsi="Times New Roman"/>
          <w:sz w:val="24"/>
          <w:szCs w:val="24"/>
          <w:lang w:val="fr-FR"/>
        </w:rPr>
      </w:pPr>
      <w:r w:rsidRPr="00810158">
        <w:rPr>
          <w:rFonts w:ascii="Times New Roman" w:hAnsi="Times New Roman"/>
          <w:sz w:val="24"/>
          <w:szCs w:val="24"/>
          <w:lang w:val="fr-FR"/>
        </w:rPr>
        <w:t>Règlement du Président du Conseil des ministres du 17 octobre 2002 sur l'octroi aux agents des unités de l'Inspection nationale sanitaire des pouvoirs d'imposer des peines financières sous formes des amendes</w:t>
      </w:r>
    </w:p>
    <w:p w:rsidR="0059142D" w:rsidRPr="00810158" w:rsidRDefault="0059142D" w:rsidP="00203B26">
      <w:pPr>
        <w:rPr>
          <w:b/>
          <w:bCs/>
          <w:lang w:val="fr-FR"/>
        </w:rPr>
      </w:pPr>
    </w:p>
    <w:sectPr w:rsidR="0059142D" w:rsidRPr="00810158" w:rsidSect="00C37C61">
      <w:footerReference w:type="even" r:id="rId25"/>
      <w:footerReference w:type="default" r:id="rId26"/>
      <w:type w:val="nextColumn"/>
      <w:pgSz w:w="11906" w:h="16838"/>
      <w:pgMar w:top="1418" w:right="1077" w:bottom="1418"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727" w:rsidRDefault="006B7727" w:rsidP="00AD46A7">
      <w:r>
        <w:separator/>
      </w:r>
    </w:p>
  </w:endnote>
  <w:endnote w:type="continuationSeparator" w:id="0">
    <w:p w:rsidR="006B7727" w:rsidRDefault="006B7727" w:rsidP="00AD4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NewRoman,BoldItalic">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QCRMY">
    <w:altName w:val="Times New Roman"/>
    <w:charset w:val="00"/>
    <w:family w:val="roman"/>
    <w:pitch w:val="variable"/>
  </w:font>
  <w:font w:name="Bookman Old Style">
    <w:panose1 w:val="02050604050505020204"/>
    <w:charset w:val="EE"/>
    <w:family w:val="roman"/>
    <w:pitch w:val="variable"/>
    <w:sig w:usb0="00000287" w:usb1="00000000" w:usb2="00000000" w:usb3="00000000" w:csb0="0000009F" w:csb1="00000000"/>
  </w:font>
  <w:font w:name="Thorndale">
    <w:altName w:val="Times New Roman"/>
    <w:charset w:val="EE"/>
    <w:family w:val="roman"/>
    <w:pitch w:val="variable"/>
    <w:sig w:usb0="00000287" w:usb1="00000000" w:usb2="00000000" w:usb3="00000000" w:csb0="0000009F" w:csb1="00000000"/>
  </w:font>
  <w:font w:name="TVQIOH+AndulkaBookPro-Bold">
    <w:altName w:val="Times New Roman"/>
    <w:panose1 w:val="00000000000000000000"/>
    <w:charset w:val="00"/>
    <w:family w:val="roman"/>
    <w:notTrueType/>
    <w:pitch w:val="default"/>
    <w:sig w:usb0="00000003" w:usb1="00000000" w:usb2="00000000" w:usb3="00000000" w:csb0="00000001" w:csb1="00000000"/>
  </w:font>
  <w:font w:name="Arial,Bold">
    <w:altName w:val="Arial Unicode MS"/>
    <w:panose1 w:val="00000000000000000000"/>
    <w:charset w:val="80"/>
    <w:family w:val="auto"/>
    <w:notTrueType/>
    <w:pitch w:val="default"/>
    <w:sig w:usb0="00000001" w:usb1="08070000" w:usb2="00000010" w:usb3="00000000" w:csb0="00020000" w:csb1="00000000"/>
  </w:font>
  <w:font w:name="BookmanOldStyle">
    <w:altName w:val="Arial Unicode MS"/>
    <w:panose1 w:val="00000000000000000000"/>
    <w:charset w:val="80"/>
    <w:family w:val="auto"/>
    <w:notTrueType/>
    <w:pitch w:val="default"/>
    <w:sig w:usb0="00000000" w:usb1="08070000" w:usb2="00000010" w:usb3="00000000" w:csb0="00020000" w:csb1="00000000"/>
  </w:font>
  <w:font w:name="+mn-ea">
    <w:panose1 w:val="00000000000000000000"/>
    <w:charset w:val="00"/>
    <w:family w:val="roman"/>
    <w:notTrueType/>
    <w:pitch w:val="default"/>
  </w:font>
  <w:font w:name="EUAlbertina">
    <w:altName w:val="Times New Roman"/>
    <w:charset w:val="00"/>
    <w:family w:val="roman"/>
    <w:pitch w:val="default"/>
  </w:font>
  <w:font w:name="TimesNewRoman">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EE"/>
    <w:family w:val="swiss"/>
    <w:pitch w:val="variable"/>
    <w:sig w:usb0="A10006FF" w:usb1="4000205B" w:usb2="00000010" w:usb3="00000000" w:csb0="0000019F" w:csb1="00000000"/>
  </w:font>
  <w:font w:name="Arial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6850707"/>
      <w:docPartObj>
        <w:docPartGallery w:val="Page Numbers (Bottom of Page)"/>
        <w:docPartUnique/>
      </w:docPartObj>
    </w:sdtPr>
    <w:sdtEndPr/>
    <w:sdtContent>
      <w:p w:rsidR="00990A27" w:rsidRDefault="00990A27">
        <w:pPr>
          <w:pStyle w:val="Stopka"/>
          <w:jc w:val="center"/>
        </w:pPr>
        <w:r>
          <w:fldChar w:fldCharType="begin"/>
        </w:r>
        <w:r>
          <w:instrText>PAGE   \* MERGEFORMAT</w:instrText>
        </w:r>
        <w:r>
          <w:fldChar w:fldCharType="separate"/>
        </w:r>
        <w:r w:rsidR="00B03D33">
          <w:rPr>
            <w:noProof/>
          </w:rPr>
          <w:t>1</w:t>
        </w:r>
        <w:r>
          <w:rPr>
            <w:noProof/>
          </w:rPr>
          <w:fldChar w:fldCharType="end"/>
        </w:r>
      </w:p>
    </w:sdtContent>
  </w:sdt>
  <w:p w:rsidR="00990A27" w:rsidRDefault="00990A2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A27" w:rsidRDefault="00990A27">
    <w:pPr>
      <w:pStyle w:val="Stopka"/>
      <w:framePr w:wrap="around" w:vAnchor="text" w:hAnchor="margin" w:xAlign="right" w:y="1"/>
      <w:rPr>
        <w:rStyle w:val="Numerstrony"/>
        <w:rFonts w:eastAsia="Calibri"/>
      </w:rPr>
    </w:pPr>
    <w:r>
      <w:rPr>
        <w:rStyle w:val="Numerstrony"/>
        <w:rFonts w:eastAsia="Calibri"/>
      </w:rPr>
      <w:fldChar w:fldCharType="begin"/>
    </w:r>
    <w:r>
      <w:rPr>
        <w:rStyle w:val="Numerstrony"/>
        <w:rFonts w:eastAsia="Calibri"/>
      </w:rPr>
      <w:instrText xml:space="preserve">PAGE  </w:instrText>
    </w:r>
    <w:r>
      <w:rPr>
        <w:rStyle w:val="Numerstrony"/>
        <w:rFonts w:eastAsia="Calibri"/>
      </w:rPr>
      <w:fldChar w:fldCharType="separate"/>
    </w:r>
    <w:r>
      <w:rPr>
        <w:rStyle w:val="Numerstrony"/>
        <w:rFonts w:eastAsia="Calibri"/>
        <w:noProof/>
      </w:rPr>
      <w:t>3</w:t>
    </w:r>
    <w:r>
      <w:rPr>
        <w:rStyle w:val="Numerstrony"/>
        <w:rFonts w:eastAsia="Calibri"/>
      </w:rPr>
      <w:fldChar w:fldCharType="end"/>
    </w:r>
  </w:p>
  <w:p w:rsidR="00990A27" w:rsidRDefault="00990A27">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440748"/>
      <w:docPartObj>
        <w:docPartGallery w:val="Page Numbers (Bottom of Page)"/>
        <w:docPartUnique/>
      </w:docPartObj>
    </w:sdtPr>
    <w:sdtEndPr/>
    <w:sdtContent>
      <w:p w:rsidR="00990A27" w:rsidRDefault="00990A27">
        <w:pPr>
          <w:pStyle w:val="Stopka"/>
          <w:jc w:val="center"/>
        </w:pPr>
        <w:r>
          <w:fldChar w:fldCharType="begin"/>
        </w:r>
        <w:r>
          <w:instrText>PAGE   \* MERGEFORMAT</w:instrText>
        </w:r>
        <w:r>
          <w:fldChar w:fldCharType="separate"/>
        </w:r>
        <w:r w:rsidR="00B03D33">
          <w:rPr>
            <w:noProof/>
          </w:rPr>
          <w:t>148</w:t>
        </w:r>
        <w:r>
          <w:rPr>
            <w:noProof/>
          </w:rPr>
          <w:fldChar w:fldCharType="end"/>
        </w:r>
      </w:p>
    </w:sdtContent>
  </w:sdt>
  <w:p w:rsidR="00990A27" w:rsidRDefault="00990A2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727" w:rsidRDefault="006B7727" w:rsidP="00AD46A7">
      <w:r>
        <w:separator/>
      </w:r>
    </w:p>
  </w:footnote>
  <w:footnote w:type="continuationSeparator" w:id="0">
    <w:p w:rsidR="006B7727" w:rsidRDefault="006B7727" w:rsidP="00AD46A7">
      <w:r>
        <w:continuationSeparator/>
      </w:r>
    </w:p>
  </w:footnote>
  <w:footnote w:id="1">
    <w:p w:rsidR="00990A27" w:rsidRPr="008B150E" w:rsidRDefault="00990A27" w:rsidP="000E3235">
      <w:pPr>
        <w:pStyle w:val="Tekstprzypisudolnego"/>
        <w:rPr>
          <w:lang w:val="fr-FR"/>
        </w:rPr>
      </w:pPr>
      <w:r>
        <w:rPr>
          <w:rStyle w:val="Odwoanieprzypisudolnego"/>
        </w:rPr>
        <w:footnoteRef/>
      </w:r>
      <w:r w:rsidRPr="00500A14">
        <w:rPr>
          <w:lang w:val="fr-FR"/>
        </w:rPr>
        <w:t>Elle a remplacé le Centre national de formation des effectifs des tribunaux ordinaires et du ministère public</w:t>
      </w:r>
    </w:p>
  </w:footnote>
  <w:footnote w:id="2">
    <w:p w:rsidR="00990A27" w:rsidRPr="008B150E" w:rsidRDefault="00990A27" w:rsidP="00551FA4">
      <w:pPr>
        <w:pStyle w:val="Tekstkomentarza"/>
        <w:jc w:val="both"/>
        <w:rPr>
          <w:lang w:val="fr-FR"/>
        </w:rPr>
      </w:pPr>
      <w:r>
        <w:rPr>
          <w:rStyle w:val="Odwoanieprzypisudolnego"/>
        </w:rPr>
        <w:footnoteRef/>
      </w:r>
      <w:r w:rsidRPr="00500A14">
        <w:rPr>
          <w:lang w:val="fr-FR"/>
        </w:rPr>
        <w:t xml:space="preserve"> En raison de la nécessité d'adapter « La stratégie pour le développement du pays pour 2007-2015 » aux nouvelles conditions socio-économiques ainsi qu'au nouveau système de gestion de la politique de développement, la décision a été prise de mettre à jour et prolonger cette stratégie jusqu'en 2020. </w:t>
      </w:r>
    </w:p>
    <w:p w:rsidR="00990A27" w:rsidRPr="008B150E" w:rsidRDefault="00990A27">
      <w:pPr>
        <w:pStyle w:val="Tekstprzypisudolnego"/>
        <w:rPr>
          <w:lang w:val="fr-FR"/>
        </w:rPr>
      </w:pPr>
    </w:p>
  </w:footnote>
  <w:footnote w:id="3">
    <w:p w:rsidR="00990A27" w:rsidRPr="008B150E" w:rsidRDefault="00990A27">
      <w:pPr>
        <w:pStyle w:val="Tekstprzypisudolnego"/>
        <w:rPr>
          <w:lang w:val="fr-FR"/>
        </w:rPr>
      </w:pPr>
      <w:r>
        <w:rPr>
          <w:rStyle w:val="Odwoanieprzypisudolnego"/>
        </w:rPr>
        <w:footnoteRef/>
      </w:r>
      <w:r w:rsidRPr="00500A14">
        <w:rPr>
          <w:lang w:val="fr-FR"/>
        </w:rPr>
        <w:t xml:space="preserve">Il a remplacé le </w:t>
      </w:r>
      <w:r>
        <w:rPr>
          <w:lang w:val="fr-FR"/>
        </w:rPr>
        <w:t xml:space="preserve">Règlement du ministre </w:t>
      </w:r>
      <w:r w:rsidRPr="00500A14">
        <w:rPr>
          <w:lang w:val="fr-FR"/>
        </w:rPr>
        <w:t>du Travail et de la Politique sociale en matière des normes des services du marché du travail</w:t>
      </w:r>
    </w:p>
  </w:footnote>
  <w:footnote w:id="4">
    <w:p w:rsidR="00990A27" w:rsidRPr="008B150E" w:rsidRDefault="00990A27" w:rsidP="006D4F96">
      <w:pPr>
        <w:pStyle w:val="Tekstprzypisudolnego"/>
        <w:jc w:val="both"/>
        <w:rPr>
          <w:lang w:val="fr-FR"/>
        </w:rPr>
      </w:pPr>
      <w:r>
        <w:rPr>
          <w:rStyle w:val="Odwoanieprzypisudolnego"/>
        </w:rPr>
        <w:footnoteRef/>
      </w:r>
      <w:r>
        <w:rPr>
          <w:lang w:val="fr-FR"/>
        </w:rPr>
        <w:t xml:space="preserve"> S</w:t>
      </w:r>
      <w:r w:rsidRPr="00500A14">
        <w:rPr>
          <w:lang w:val="fr-FR"/>
        </w:rPr>
        <w:t>elon la méthodologie employée par Eurostat: une différence moyenne entre les rémunération des femmes et des hommes par heure.</w:t>
      </w:r>
    </w:p>
  </w:footnote>
  <w:footnote w:id="5">
    <w:p w:rsidR="00990A27" w:rsidRPr="008B150E" w:rsidRDefault="00990A27" w:rsidP="00F946E7">
      <w:pPr>
        <w:pStyle w:val="Tekstprzypisudolnego"/>
        <w:jc w:val="both"/>
        <w:rPr>
          <w:lang w:val="fr-FR"/>
        </w:rPr>
      </w:pPr>
      <w:r>
        <w:rPr>
          <w:rStyle w:val="Odwoanieprzypisudolnego"/>
        </w:rPr>
        <w:footnoteRef/>
      </w:r>
      <w:r w:rsidRPr="00500A14">
        <w:rPr>
          <w:lang w:val="fr-FR"/>
        </w:rPr>
        <w:t xml:space="preserve">Les anciens </w:t>
      </w:r>
      <w:r>
        <w:rPr>
          <w:lang w:val="fr-FR"/>
        </w:rPr>
        <w:t>Règlements</w:t>
      </w:r>
      <w:r w:rsidRPr="00500A14">
        <w:rPr>
          <w:lang w:val="fr-FR"/>
        </w:rPr>
        <w:t xml:space="preserve"> du </w:t>
      </w:r>
      <w:r>
        <w:rPr>
          <w:lang w:val="fr-FR"/>
        </w:rPr>
        <w:t>ministre</w:t>
      </w:r>
      <w:r w:rsidRPr="00500A14">
        <w:rPr>
          <w:lang w:val="fr-FR"/>
        </w:rPr>
        <w:t xml:space="preserve"> du Travail et de la Politique sociale </w:t>
      </w:r>
      <w:r>
        <w:rPr>
          <w:lang w:val="fr-FR"/>
        </w:rPr>
        <w:t>sur les</w:t>
      </w:r>
      <w:r w:rsidRPr="00500A14">
        <w:rPr>
          <w:lang w:val="fr-FR"/>
        </w:rPr>
        <w:t xml:space="preserve"> normes des services de base fournis par les centres spécialisés de soutien aux victimes de </w:t>
      </w:r>
      <w:r>
        <w:rPr>
          <w:lang w:val="fr-FR"/>
        </w:rPr>
        <w:t>violence en famille</w:t>
      </w:r>
      <w:r w:rsidRPr="00500A14">
        <w:rPr>
          <w:lang w:val="fr-FR"/>
        </w:rPr>
        <w:t xml:space="preserve"> ainsi que des </w:t>
      </w:r>
      <w:r>
        <w:rPr>
          <w:lang w:val="fr-FR"/>
        </w:rPr>
        <w:t>programmes</w:t>
      </w:r>
      <w:r w:rsidRPr="00500A14">
        <w:rPr>
          <w:lang w:val="fr-FR"/>
        </w:rPr>
        <w:t xml:space="preserve"> de correction et d'éducation</w:t>
      </w:r>
    </w:p>
  </w:footnote>
  <w:footnote w:id="6">
    <w:p w:rsidR="00990A27" w:rsidRPr="008B150E" w:rsidRDefault="00990A27" w:rsidP="00F946E7">
      <w:pPr>
        <w:pStyle w:val="Tekstprzypisudolnego"/>
        <w:rPr>
          <w:lang w:val="fr-FR"/>
        </w:rPr>
      </w:pPr>
      <w:r>
        <w:rPr>
          <w:rStyle w:val="Odwoanieprzypisudolnego"/>
        </w:rPr>
        <w:footnoteRef/>
      </w:r>
      <w:r w:rsidRPr="00500A14">
        <w:rPr>
          <w:lang w:val="fr-FR"/>
        </w:rPr>
        <w:t>Deux décisions concernaient les demandes soumises en 2012</w:t>
      </w:r>
    </w:p>
  </w:footnote>
  <w:footnote w:id="7">
    <w:p w:rsidR="00990A27" w:rsidRPr="0013382B" w:rsidRDefault="00990A27" w:rsidP="0013382B">
      <w:pPr>
        <w:pStyle w:val="Tekstprzypisudolnego"/>
        <w:jc w:val="both"/>
        <w:rPr>
          <w:lang w:val="fr-FR"/>
        </w:rPr>
      </w:pPr>
      <w:r>
        <w:rPr>
          <w:rStyle w:val="Odwoanieprzypisudolnego"/>
        </w:rPr>
        <w:footnoteRef/>
      </w:r>
      <w:r w:rsidRPr="0013382B">
        <w:rPr>
          <w:lang w:val="fr-FR"/>
        </w:rPr>
        <w:t xml:space="preserve"> </w:t>
      </w:r>
      <w:r>
        <w:rPr>
          <w:lang w:val="fr-FR"/>
        </w:rPr>
        <w:t>La position en la matière a été presenté après la publication des observations finales, voir le cocument E/C.12/POL/CO/5/Add.1 du 29 mars 2010.</w:t>
      </w:r>
    </w:p>
  </w:footnote>
  <w:footnote w:id="8">
    <w:p w:rsidR="00990A27" w:rsidRPr="00DB6DD6" w:rsidRDefault="00990A27" w:rsidP="00DB6DD6">
      <w:pPr>
        <w:pStyle w:val="Tekstprzypisudolnego"/>
        <w:jc w:val="both"/>
        <w:rPr>
          <w:lang w:val="fr-FR"/>
        </w:rPr>
      </w:pPr>
      <w:r>
        <w:rPr>
          <w:rStyle w:val="Odwoanieprzypisudolnego"/>
        </w:rPr>
        <w:footnoteRef/>
      </w:r>
      <w:r w:rsidRPr="00DB6DD6">
        <w:rPr>
          <w:lang w:val="fr-FR"/>
        </w:rPr>
        <w:t xml:space="preserve"> Coordination de </w:t>
      </w:r>
      <w:r>
        <w:rPr>
          <w:lang w:val="fr-FR"/>
        </w:rPr>
        <w:t xml:space="preserve">soins </w:t>
      </w:r>
      <w:r w:rsidRPr="00DB6DD6">
        <w:rPr>
          <w:lang w:val="fr-FR"/>
        </w:rPr>
        <w:t>assurées par plusie</w:t>
      </w:r>
      <w:r>
        <w:rPr>
          <w:lang w:val="fr-FR"/>
        </w:rPr>
        <w:t>u</w:t>
      </w:r>
      <w:r w:rsidRPr="00DB6DD6">
        <w:rPr>
          <w:lang w:val="fr-FR"/>
        </w:rPr>
        <w:t>rs spécialistes (integrated care), cette coord</w:t>
      </w:r>
      <w:r>
        <w:rPr>
          <w:lang w:val="fr-FR"/>
        </w:rPr>
        <w:t>i</w:t>
      </w:r>
      <w:r w:rsidRPr="00DB6DD6">
        <w:rPr>
          <w:lang w:val="fr-FR"/>
        </w:rPr>
        <w:t>nation a une importance particulière quand le patient est traité pour plusieures maladies en même temps</w:t>
      </w:r>
      <w:r>
        <w:rPr>
          <w:lang w:val="fr-FR"/>
        </w:rPr>
        <w:t xml:space="preserve"> ou bien quand le même cas nécessite des soins par plusieurs spécialistes qui doivent s’entendre pour assurer un traitement efficace.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A27" w:rsidRDefault="00990A27">
    <w:pPr>
      <w:pStyle w:val="Nagwek"/>
      <w:jc w:val="center"/>
    </w:pPr>
  </w:p>
  <w:p w:rsidR="00990A27" w:rsidRDefault="00990A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numPicBullet w:numPicBulletId="1">
    <w:pict>
      <v:shape id="_x0000_i1031" type="#_x0000_t75" style="width:3in;height:3in" o:bullet="t"/>
    </w:pict>
  </w:numPicBullet>
  <w:numPicBullet w:numPicBulletId="2">
    <w:pict>
      <v:shape id="_x0000_i1032" type="#_x0000_t75" style="width:3in;height:3in" o:bullet="t"/>
    </w:pict>
  </w:numPicBullet>
  <w:numPicBullet w:numPicBulletId="3">
    <w:pict>
      <v:shape id="_x0000_i1033" type="#_x0000_t75" style="width:3in;height:3in" o:bullet="t"/>
    </w:pict>
  </w:numPicBullet>
  <w:abstractNum w:abstractNumId="0">
    <w:nsid w:val="FFFFFF81"/>
    <w:multiLevelType w:val="singleLevel"/>
    <w:tmpl w:val="B6264588"/>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83"/>
    <w:multiLevelType w:val="singleLevel"/>
    <w:tmpl w:val="A00A3E76"/>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A1443646"/>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E"/>
    <w:multiLevelType w:val="multilevel"/>
    <w:tmpl w:val="0000000E"/>
    <w:name w:val="WW8Num14"/>
    <w:lvl w:ilvl="0">
      <w:start w:val="1"/>
      <w:numFmt w:val="bullet"/>
      <w:lvlText w:val=""/>
      <w:lvlJc w:val="left"/>
      <w:pPr>
        <w:tabs>
          <w:tab w:val="num" w:pos="340"/>
        </w:tabs>
        <w:ind w:left="340" w:hanging="340"/>
      </w:pPr>
      <w:rPr>
        <w:rFonts w:ascii="Symbol" w:hAnsi="Symbol"/>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4">
    <w:nsid w:val="0000000F"/>
    <w:multiLevelType w:val="multilevel"/>
    <w:tmpl w:val="0000000F"/>
    <w:name w:val="WW8Num15"/>
    <w:lvl w:ilvl="0">
      <w:start w:val="1"/>
      <w:numFmt w:val="bullet"/>
      <w:lvlText w:val=""/>
      <w:lvlJc w:val="left"/>
      <w:pPr>
        <w:tabs>
          <w:tab w:val="num" w:pos="360"/>
        </w:tabs>
        <w:ind w:left="360" w:hanging="360"/>
      </w:pPr>
      <w:rPr>
        <w:rFonts w:ascii="Symbol" w:hAnsi="Symbol"/>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5">
    <w:nsid w:val="000A2F7D"/>
    <w:multiLevelType w:val="hybridMultilevel"/>
    <w:tmpl w:val="1C9AB3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05F7D88"/>
    <w:multiLevelType w:val="multilevel"/>
    <w:tmpl w:val="C0EEE7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PicBulletId w:val="2"/>
      <w:lvlJc w:val="left"/>
      <w:pPr>
        <w:tabs>
          <w:tab w:val="num" w:pos="1080"/>
        </w:tabs>
        <w:ind w:left="1080" w:hanging="360"/>
      </w:pPr>
      <w:rPr>
        <w:rFonts w:ascii="Courier New" w:hAnsi="Courier New" w:hint="default"/>
        <w:sz w:val="20"/>
      </w:rPr>
    </w:lvl>
    <w:lvl w:ilvl="2" w:tentative="1">
      <w:start w:val="1"/>
      <w:numFmt w:val="bullet"/>
      <w:lvlText w:val=""/>
      <w:lvlPicBulletId w:val="3"/>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00881CBE"/>
    <w:multiLevelType w:val="hybridMultilevel"/>
    <w:tmpl w:val="DCF8C2FC"/>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01000595"/>
    <w:multiLevelType w:val="hybridMultilevel"/>
    <w:tmpl w:val="96BE7AB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12D3EA9"/>
    <w:multiLevelType w:val="hybridMultilevel"/>
    <w:tmpl w:val="185CD944"/>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AF10A616">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015671FE"/>
    <w:multiLevelType w:val="hybridMultilevel"/>
    <w:tmpl w:val="B7FCDE1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15C5FB5"/>
    <w:multiLevelType w:val="hybridMultilevel"/>
    <w:tmpl w:val="B98E308A"/>
    <w:lvl w:ilvl="0" w:tplc="5EBE2020">
      <w:start w:val="1"/>
      <w:numFmt w:val="bullet"/>
      <w:lvlText w:val=""/>
      <w:lvlJc w:val="left"/>
      <w:pPr>
        <w:ind w:left="360" w:hanging="360"/>
      </w:pPr>
      <w:rPr>
        <w:rFonts w:ascii="Symbol" w:hAnsi="Symbol" w:hint="default"/>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01A96965"/>
    <w:multiLevelType w:val="hybridMultilevel"/>
    <w:tmpl w:val="2EB06BE2"/>
    <w:lvl w:ilvl="0" w:tplc="BBA64A9A">
      <w:start w:val="1"/>
      <w:numFmt w:val="bullet"/>
      <w:lvlText w:val="-"/>
      <w:lvlJc w:val="left"/>
      <w:pPr>
        <w:ind w:left="720" w:hanging="360"/>
      </w:pPr>
      <w:rPr>
        <w:rFonts w:ascii="Times New Roman" w:hAnsi="Times New Roman" w:cs="Times New Roman" w:hint="default"/>
        <w:b/>
        <w:i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028F52EC"/>
    <w:multiLevelType w:val="hybridMultilevel"/>
    <w:tmpl w:val="F52AE4F6"/>
    <w:lvl w:ilvl="0" w:tplc="BBA64A9A">
      <w:start w:val="1"/>
      <w:numFmt w:val="bullet"/>
      <w:lvlText w:val="-"/>
      <w:lvlJc w:val="left"/>
      <w:pPr>
        <w:tabs>
          <w:tab w:val="num" w:pos="680"/>
        </w:tabs>
        <w:ind w:left="680" w:hanging="340"/>
      </w:pPr>
      <w:rPr>
        <w:rFonts w:ascii="Times New Roman" w:hAnsi="Times New Roman" w:cs="Times New Roman" w:hint="default"/>
        <w:b/>
        <w:i w:val="0"/>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4">
    <w:nsid w:val="02B464BB"/>
    <w:multiLevelType w:val="hybridMultilevel"/>
    <w:tmpl w:val="2D40355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2C268A3"/>
    <w:multiLevelType w:val="hybridMultilevel"/>
    <w:tmpl w:val="06949C30"/>
    <w:lvl w:ilvl="0" w:tplc="26922C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2D01792"/>
    <w:multiLevelType w:val="hybridMultilevel"/>
    <w:tmpl w:val="F272B44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02D607BF"/>
    <w:multiLevelType w:val="hybridMultilevel"/>
    <w:tmpl w:val="D9DEDCDA"/>
    <w:name w:val="WW8Num232222222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03156911"/>
    <w:multiLevelType w:val="hybridMultilevel"/>
    <w:tmpl w:val="FBB62F8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03864C99"/>
    <w:multiLevelType w:val="hybridMultilevel"/>
    <w:tmpl w:val="90103E6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038F2A8E"/>
    <w:multiLevelType w:val="hybridMultilevel"/>
    <w:tmpl w:val="71E6180C"/>
    <w:lvl w:ilvl="0" w:tplc="04603FD2">
      <w:start w:val="1"/>
      <w:numFmt w:val="bullet"/>
      <w:lvlText w:val="–"/>
      <w:lvlJc w:val="left"/>
      <w:pPr>
        <w:tabs>
          <w:tab w:val="num" w:pos="360"/>
        </w:tabs>
        <w:ind w:left="340" w:hanging="34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039B1392"/>
    <w:multiLevelType w:val="hybridMultilevel"/>
    <w:tmpl w:val="E606FF14"/>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03AD2A3C"/>
    <w:multiLevelType w:val="hybridMultilevel"/>
    <w:tmpl w:val="D2522292"/>
    <w:lvl w:ilvl="0" w:tplc="A1D60C56">
      <w:start w:val="1"/>
      <w:numFmt w:val="bullet"/>
      <w:lvlText w:val="–"/>
      <w:lvlJc w:val="left"/>
      <w:pPr>
        <w:ind w:left="360" w:hanging="360"/>
      </w:pPr>
      <w:rPr>
        <w:rFonts w:ascii="Times New Roman" w:hAnsi="Times New Roman" w:cs="Times New Roman" w:hint="default"/>
        <w:b w:val="0"/>
        <w:i w:val="0"/>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04090A68"/>
    <w:multiLevelType w:val="hybridMultilevel"/>
    <w:tmpl w:val="E3083242"/>
    <w:lvl w:ilvl="0" w:tplc="BBA64A9A">
      <w:start w:val="1"/>
      <w:numFmt w:val="bullet"/>
      <w:lvlText w:val="-"/>
      <w:lvlJc w:val="left"/>
      <w:pPr>
        <w:tabs>
          <w:tab w:val="num" w:pos="700"/>
        </w:tabs>
        <w:ind w:left="680" w:hanging="340"/>
      </w:pPr>
      <w:rPr>
        <w:rFonts w:ascii="Times New Roman" w:hAnsi="Times New Roman" w:cs="Times New Roman" w:hint="default"/>
        <w:b/>
        <w:i w:val="0"/>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4">
    <w:nsid w:val="043B0673"/>
    <w:multiLevelType w:val="hybridMultilevel"/>
    <w:tmpl w:val="2E6AFBF6"/>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04D04BFC"/>
    <w:multiLevelType w:val="hybridMultilevel"/>
    <w:tmpl w:val="A4829B1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04F25D60"/>
    <w:multiLevelType w:val="hybridMultilevel"/>
    <w:tmpl w:val="E252EB3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05390E4C"/>
    <w:multiLevelType w:val="hybridMultilevel"/>
    <w:tmpl w:val="C6E84496"/>
    <w:lvl w:ilvl="0" w:tplc="04150011">
      <w:start w:val="1"/>
      <w:numFmt w:val="decimal"/>
      <w:lvlText w:val="%1)"/>
      <w:lvlJc w:val="left"/>
      <w:pPr>
        <w:tabs>
          <w:tab w:val="num" w:pos="1440"/>
        </w:tabs>
        <w:ind w:left="1440" w:hanging="360"/>
      </w:pPr>
      <w:rPr>
        <w:rFonts w:hint="default"/>
      </w:rPr>
    </w:lvl>
    <w:lvl w:ilvl="1" w:tplc="585ACEF4">
      <w:numFmt w:val="bullet"/>
      <w:lvlText w:val="–"/>
      <w:lvlJc w:val="left"/>
      <w:pPr>
        <w:tabs>
          <w:tab w:val="num" w:pos="360"/>
        </w:tabs>
        <w:ind w:left="340" w:hanging="34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05814CBE"/>
    <w:multiLevelType w:val="hybridMultilevel"/>
    <w:tmpl w:val="B7E6718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06297297"/>
    <w:multiLevelType w:val="hybridMultilevel"/>
    <w:tmpl w:val="97D69B38"/>
    <w:lvl w:ilvl="0" w:tplc="AB5ECF8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06582138"/>
    <w:multiLevelType w:val="hybridMultilevel"/>
    <w:tmpl w:val="2F68385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06B449E4"/>
    <w:multiLevelType w:val="hybridMultilevel"/>
    <w:tmpl w:val="E22AFEC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06C5631F"/>
    <w:multiLevelType w:val="hybridMultilevel"/>
    <w:tmpl w:val="CC6261EC"/>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07253A63"/>
    <w:multiLevelType w:val="hybridMultilevel"/>
    <w:tmpl w:val="FB744758"/>
    <w:lvl w:ilvl="0" w:tplc="AF10A616">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080"/>
        </w:tabs>
        <w:ind w:left="1080" w:hanging="360"/>
      </w:pPr>
      <w:rPr>
        <w:rFonts w:ascii="Times New Roman" w:hAnsi="Times New Roman" w:cs="Times New Roman"/>
      </w:rPr>
    </w:lvl>
    <w:lvl w:ilvl="2" w:tplc="04150005">
      <w:start w:val="1"/>
      <w:numFmt w:val="decimal"/>
      <w:lvlText w:val="%3."/>
      <w:lvlJc w:val="left"/>
      <w:pPr>
        <w:tabs>
          <w:tab w:val="num" w:pos="1800"/>
        </w:tabs>
        <w:ind w:left="1800" w:hanging="360"/>
      </w:pPr>
      <w:rPr>
        <w:rFonts w:ascii="Times New Roman" w:hAnsi="Times New Roman" w:cs="Times New Roman"/>
      </w:rPr>
    </w:lvl>
    <w:lvl w:ilvl="3" w:tplc="04150001">
      <w:start w:val="1"/>
      <w:numFmt w:val="decimal"/>
      <w:lvlText w:val="%4."/>
      <w:lvlJc w:val="left"/>
      <w:pPr>
        <w:tabs>
          <w:tab w:val="num" w:pos="2520"/>
        </w:tabs>
        <w:ind w:left="2520" w:hanging="360"/>
      </w:pPr>
      <w:rPr>
        <w:rFonts w:ascii="Times New Roman" w:hAnsi="Times New Roman" w:cs="Times New Roman"/>
      </w:rPr>
    </w:lvl>
    <w:lvl w:ilvl="4" w:tplc="04150003">
      <w:start w:val="1"/>
      <w:numFmt w:val="decimal"/>
      <w:lvlText w:val="%5."/>
      <w:lvlJc w:val="left"/>
      <w:pPr>
        <w:tabs>
          <w:tab w:val="num" w:pos="3240"/>
        </w:tabs>
        <w:ind w:left="3240" w:hanging="360"/>
      </w:pPr>
      <w:rPr>
        <w:rFonts w:ascii="Times New Roman" w:hAnsi="Times New Roman" w:cs="Times New Roman"/>
      </w:rPr>
    </w:lvl>
    <w:lvl w:ilvl="5" w:tplc="04150005">
      <w:start w:val="1"/>
      <w:numFmt w:val="decimal"/>
      <w:lvlText w:val="%6."/>
      <w:lvlJc w:val="left"/>
      <w:pPr>
        <w:tabs>
          <w:tab w:val="num" w:pos="3960"/>
        </w:tabs>
        <w:ind w:left="3960" w:hanging="360"/>
      </w:pPr>
      <w:rPr>
        <w:rFonts w:ascii="Times New Roman" w:hAnsi="Times New Roman" w:cs="Times New Roman"/>
      </w:rPr>
    </w:lvl>
    <w:lvl w:ilvl="6" w:tplc="04150001">
      <w:start w:val="1"/>
      <w:numFmt w:val="decimal"/>
      <w:lvlText w:val="%7."/>
      <w:lvlJc w:val="left"/>
      <w:pPr>
        <w:tabs>
          <w:tab w:val="num" w:pos="4680"/>
        </w:tabs>
        <w:ind w:left="4680" w:hanging="360"/>
      </w:pPr>
      <w:rPr>
        <w:rFonts w:ascii="Times New Roman" w:hAnsi="Times New Roman" w:cs="Times New Roman"/>
      </w:rPr>
    </w:lvl>
    <w:lvl w:ilvl="7" w:tplc="04150003">
      <w:start w:val="1"/>
      <w:numFmt w:val="decimal"/>
      <w:lvlText w:val="%8."/>
      <w:lvlJc w:val="left"/>
      <w:pPr>
        <w:tabs>
          <w:tab w:val="num" w:pos="5400"/>
        </w:tabs>
        <w:ind w:left="5400" w:hanging="360"/>
      </w:pPr>
      <w:rPr>
        <w:rFonts w:ascii="Times New Roman" w:hAnsi="Times New Roman" w:cs="Times New Roman"/>
      </w:rPr>
    </w:lvl>
    <w:lvl w:ilvl="8" w:tplc="04150005">
      <w:start w:val="1"/>
      <w:numFmt w:val="decimal"/>
      <w:lvlText w:val="%9."/>
      <w:lvlJc w:val="left"/>
      <w:pPr>
        <w:tabs>
          <w:tab w:val="num" w:pos="6120"/>
        </w:tabs>
        <w:ind w:left="6120" w:hanging="360"/>
      </w:pPr>
      <w:rPr>
        <w:rFonts w:ascii="Times New Roman" w:hAnsi="Times New Roman" w:cs="Times New Roman"/>
      </w:rPr>
    </w:lvl>
  </w:abstractNum>
  <w:abstractNum w:abstractNumId="34">
    <w:nsid w:val="07347477"/>
    <w:multiLevelType w:val="hybridMultilevel"/>
    <w:tmpl w:val="78B05B1E"/>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074333BD"/>
    <w:multiLevelType w:val="hybridMultilevel"/>
    <w:tmpl w:val="30E666AE"/>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074F15F0"/>
    <w:multiLevelType w:val="hybridMultilevel"/>
    <w:tmpl w:val="A4CCCEC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075C0AB3"/>
    <w:multiLevelType w:val="hybridMultilevel"/>
    <w:tmpl w:val="DACC538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078244DD"/>
    <w:multiLevelType w:val="hybridMultilevel"/>
    <w:tmpl w:val="088EB36C"/>
    <w:lvl w:ilvl="0" w:tplc="442A8AA0">
      <w:start w:val="1"/>
      <w:numFmt w:val="bullet"/>
      <w:lvlText w:val="-"/>
      <w:lvlJc w:val="left"/>
      <w:pPr>
        <w:ind w:left="720" w:hanging="360"/>
      </w:pPr>
      <w:rPr>
        <w:rFonts w:ascii="Times New Roman" w:hAnsi="Times New Roman" w:hint="default"/>
        <w:b/>
        <w:i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079C1CCD"/>
    <w:multiLevelType w:val="hybridMultilevel"/>
    <w:tmpl w:val="4BE6344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07C37E0E"/>
    <w:multiLevelType w:val="hybridMultilevel"/>
    <w:tmpl w:val="5DDC4D18"/>
    <w:lvl w:ilvl="0" w:tplc="BBA64A9A">
      <w:start w:val="1"/>
      <w:numFmt w:val="bullet"/>
      <w:lvlText w:val="-"/>
      <w:lvlJc w:val="left"/>
      <w:pPr>
        <w:tabs>
          <w:tab w:val="num" w:pos="700"/>
        </w:tabs>
        <w:ind w:left="680" w:hanging="340"/>
      </w:pPr>
      <w:rPr>
        <w:rFonts w:ascii="Times New Roman" w:hAnsi="Times New Roman" w:cs="Times New Roman" w:hint="default"/>
        <w:b/>
        <w:i w:val="0"/>
      </w:rPr>
    </w:lvl>
    <w:lvl w:ilvl="1" w:tplc="04150003" w:tentative="1">
      <w:start w:val="1"/>
      <w:numFmt w:val="bullet"/>
      <w:lvlText w:val="o"/>
      <w:lvlJc w:val="left"/>
      <w:pPr>
        <w:tabs>
          <w:tab w:val="num" w:pos="1780"/>
        </w:tabs>
        <w:ind w:left="1780" w:hanging="360"/>
      </w:pPr>
      <w:rPr>
        <w:rFonts w:ascii="Courier New" w:hAnsi="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41">
    <w:nsid w:val="07C9553F"/>
    <w:multiLevelType w:val="hybridMultilevel"/>
    <w:tmpl w:val="7C4CF788"/>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07D06824"/>
    <w:multiLevelType w:val="singleLevel"/>
    <w:tmpl w:val="A55433DE"/>
    <w:name w:val="__1"/>
    <w:lvl w:ilvl="0">
      <w:start w:val="1"/>
      <w:numFmt w:val="bullet"/>
      <w:lvlRestart w:val="0"/>
      <w:pStyle w:val="Tiret0"/>
      <w:lvlText w:val="–"/>
      <w:lvlJc w:val="left"/>
      <w:pPr>
        <w:tabs>
          <w:tab w:val="num" w:pos="850"/>
        </w:tabs>
        <w:ind w:left="850" w:hanging="850"/>
      </w:pPr>
    </w:lvl>
  </w:abstractNum>
  <w:abstractNum w:abstractNumId="43">
    <w:nsid w:val="07E92BC8"/>
    <w:multiLevelType w:val="hybridMultilevel"/>
    <w:tmpl w:val="809AFD06"/>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08362935"/>
    <w:multiLevelType w:val="hybridMultilevel"/>
    <w:tmpl w:val="FC12CB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088B67D7"/>
    <w:multiLevelType w:val="hybridMultilevel"/>
    <w:tmpl w:val="022A7300"/>
    <w:lvl w:ilvl="0" w:tplc="0415000F">
      <w:start w:val="1"/>
      <w:numFmt w:val="decimal"/>
      <w:lvlText w:val="%1."/>
      <w:lvlJc w:val="left"/>
      <w:pPr>
        <w:tabs>
          <w:tab w:val="num" w:pos="720"/>
        </w:tabs>
        <w:ind w:left="720" w:hanging="360"/>
      </w:pPr>
    </w:lvl>
    <w:lvl w:ilvl="1" w:tplc="5080D91E">
      <w:start w:val="1"/>
      <w:numFmt w:val="bullet"/>
      <w:lvlText w:val=""/>
      <w:lvlJc w:val="left"/>
      <w:pPr>
        <w:tabs>
          <w:tab w:val="num" w:pos="340"/>
        </w:tabs>
        <w:ind w:left="340" w:hanging="34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08A54041"/>
    <w:multiLevelType w:val="hybridMultilevel"/>
    <w:tmpl w:val="750A6756"/>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08B94F87"/>
    <w:multiLevelType w:val="hybridMultilevel"/>
    <w:tmpl w:val="56349EB8"/>
    <w:lvl w:ilvl="0" w:tplc="AE22C0A6">
      <w:start w:val="1"/>
      <w:numFmt w:val="bullet"/>
      <w:lvlText w:val="–"/>
      <w:lvlJc w:val="left"/>
      <w:pPr>
        <w:tabs>
          <w:tab w:val="num" w:pos="76"/>
        </w:tabs>
        <w:ind w:left="0" w:hanging="284"/>
      </w:pPr>
      <w:rPr>
        <w:rFonts w:ascii="Times New Roman" w:hAnsi="Times New Roman" w:cs="Times New Roman"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48">
    <w:nsid w:val="08E02546"/>
    <w:multiLevelType w:val="hybridMultilevel"/>
    <w:tmpl w:val="5EC66CE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08EE3805"/>
    <w:multiLevelType w:val="hybridMultilevel"/>
    <w:tmpl w:val="B7048C4A"/>
    <w:lvl w:ilvl="0" w:tplc="D53E4FE2">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nsid w:val="08F84485"/>
    <w:multiLevelType w:val="hybridMultilevel"/>
    <w:tmpl w:val="A8BE1E7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090413AB"/>
    <w:multiLevelType w:val="hybridMultilevel"/>
    <w:tmpl w:val="79AEAD44"/>
    <w:lvl w:ilvl="0" w:tplc="77B260E8">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0959426D"/>
    <w:multiLevelType w:val="hybridMultilevel"/>
    <w:tmpl w:val="2B4C6D3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096404DD"/>
    <w:multiLevelType w:val="hybridMultilevel"/>
    <w:tmpl w:val="90D26272"/>
    <w:lvl w:ilvl="0" w:tplc="BBA64A9A">
      <w:start w:val="1"/>
      <w:numFmt w:val="bullet"/>
      <w:lvlText w:val="-"/>
      <w:lvlJc w:val="left"/>
      <w:pPr>
        <w:ind w:left="717" w:hanging="360"/>
      </w:pPr>
      <w:rPr>
        <w:rFonts w:ascii="Times New Roman" w:hAnsi="Times New Roman" w:cs="Times New Roman" w:hint="default"/>
        <w:b/>
        <w:i w:val="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4">
    <w:nsid w:val="096A59D5"/>
    <w:multiLevelType w:val="hybridMultilevel"/>
    <w:tmpl w:val="08923282"/>
    <w:lvl w:ilvl="0" w:tplc="AF10A616">
      <w:start w:val="1"/>
      <w:numFmt w:val="bullet"/>
      <w:lvlText w:val=""/>
      <w:lvlJc w:val="left"/>
      <w:pPr>
        <w:ind w:left="360" w:hanging="360"/>
      </w:pPr>
      <w:rPr>
        <w:rFonts w:ascii="Symbol" w:hAnsi="Symbol" w:hint="default"/>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nsid w:val="09953FD1"/>
    <w:multiLevelType w:val="hybridMultilevel"/>
    <w:tmpl w:val="FCA03BC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09E55A4D"/>
    <w:multiLevelType w:val="hybridMultilevel"/>
    <w:tmpl w:val="FB34C4D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09F81431"/>
    <w:multiLevelType w:val="hybridMultilevel"/>
    <w:tmpl w:val="A0A43318"/>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0A6B6EC5"/>
    <w:multiLevelType w:val="hybridMultilevel"/>
    <w:tmpl w:val="8F5089C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0A7A0972"/>
    <w:multiLevelType w:val="hybridMultilevel"/>
    <w:tmpl w:val="3C0C20E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nsid w:val="0ADE25B2"/>
    <w:multiLevelType w:val="hybridMultilevel"/>
    <w:tmpl w:val="9D94E586"/>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nsid w:val="0B584FA2"/>
    <w:multiLevelType w:val="hybridMultilevel"/>
    <w:tmpl w:val="5D8405E8"/>
    <w:lvl w:ilvl="0" w:tplc="BBA64A9A">
      <w:start w:val="1"/>
      <w:numFmt w:val="bullet"/>
      <w:lvlText w:val="-"/>
      <w:lvlJc w:val="left"/>
      <w:pPr>
        <w:tabs>
          <w:tab w:val="num" w:pos="680"/>
        </w:tabs>
        <w:ind w:left="680" w:hanging="340"/>
      </w:pPr>
      <w:rPr>
        <w:rFonts w:ascii="Times New Roman" w:hAnsi="Times New Roman" w:cs="Times New Roman" w:hint="default"/>
        <w:b/>
        <w:i w:val="0"/>
      </w:rPr>
    </w:lvl>
    <w:lvl w:ilvl="1" w:tplc="04150003">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62">
    <w:nsid w:val="0BFF636C"/>
    <w:multiLevelType w:val="hybridMultilevel"/>
    <w:tmpl w:val="082CDB34"/>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0C5C52A5"/>
    <w:multiLevelType w:val="hybridMultilevel"/>
    <w:tmpl w:val="87E621BE"/>
    <w:lvl w:ilvl="0" w:tplc="BBA64A9A">
      <w:start w:val="1"/>
      <w:numFmt w:val="bullet"/>
      <w:lvlText w:val="-"/>
      <w:lvlJc w:val="left"/>
      <w:pPr>
        <w:ind w:left="360" w:hanging="360"/>
      </w:pPr>
      <w:rPr>
        <w:rFonts w:ascii="Times New Roman" w:hAnsi="Times New Roman" w:cs="Times New Roman"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nsid w:val="0CC17DE1"/>
    <w:multiLevelType w:val="hybridMultilevel"/>
    <w:tmpl w:val="EDFA552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0CEE3077"/>
    <w:multiLevelType w:val="hybridMultilevel"/>
    <w:tmpl w:val="1E48214A"/>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nsid w:val="0CF37B94"/>
    <w:multiLevelType w:val="hybridMultilevel"/>
    <w:tmpl w:val="843091D0"/>
    <w:lvl w:ilvl="0" w:tplc="DF6491C6">
      <w:start w:val="1"/>
      <w:numFmt w:val="bullet"/>
      <w:lvlText w:val=""/>
      <w:lvlJc w:val="left"/>
      <w:pPr>
        <w:tabs>
          <w:tab w:val="num" w:pos="36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nsid w:val="0D2E50B9"/>
    <w:multiLevelType w:val="hybridMultilevel"/>
    <w:tmpl w:val="0C10383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0D452F46"/>
    <w:multiLevelType w:val="hybridMultilevel"/>
    <w:tmpl w:val="A256599E"/>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0DEC45B3"/>
    <w:multiLevelType w:val="hybridMultilevel"/>
    <w:tmpl w:val="6A20C1D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0E022301"/>
    <w:multiLevelType w:val="hybridMultilevel"/>
    <w:tmpl w:val="44364E9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nsid w:val="0E2133FF"/>
    <w:multiLevelType w:val="hybridMultilevel"/>
    <w:tmpl w:val="FBB02680"/>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nsid w:val="0E230378"/>
    <w:multiLevelType w:val="hybridMultilevel"/>
    <w:tmpl w:val="F126C06C"/>
    <w:lvl w:ilvl="0" w:tplc="75E091CE">
      <w:start w:val="1"/>
      <w:numFmt w:val="bullet"/>
      <w:lvlText w:val=""/>
      <w:lvlJc w:val="left"/>
      <w:pPr>
        <w:tabs>
          <w:tab w:val="num" w:pos="397"/>
        </w:tabs>
        <w:ind w:left="397" w:hanging="397"/>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73">
    <w:nsid w:val="0E85483D"/>
    <w:multiLevelType w:val="hybridMultilevel"/>
    <w:tmpl w:val="3888205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0E8F3EBD"/>
    <w:multiLevelType w:val="multilevel"/>
    <w:tmpl w:val="406A938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nsid w:val="0ED533C8"/>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76">
    <w:nsid w:val="0EF44B55"/>
    <w:multiLevelType w:val="hybridMultilevel"/>
    <w:tmpl w:val="8E26BC7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7">
    <w:nsid w:val="0F044485"/>
    <w:multiLevelType w:val="hybridMultilevel"/>
    <w:tmpl w:val="D7D0F58A"/>
    <w:lvl w:ilvl="0" w:tplc="A1D60C56">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10677CEE"/>
    <w:multiLevelType w:val="hybridMultilevel"/>
    <w:tmpl w:val="178E1CA2"/>
    <w:lvl w:ilvl="0" w:tplc="AF10A616">
      <w:start w:val="1"/>
      <w:numFmt w:val="bullet"/>
      <w:lvlText w:val=""/>
      <w:lvlJc w:val="left"/>
      <w:pPr>
        <w:ind w:left="360" w:hanging="360"/>
      </w:pPr>
      <w:rPr>
        <w:rFonts w:ascii="Symbol" w:hAnsi="Symbol" w:hint="default"/>
        <w:b/>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114C48C0"/>
    <w:multiLevelType w:val="hybridMultilevel"/>
    <w:tmpl w:val="62641D9E"/>
    <w:lvl w:ilvl="0" w:tplc="AF10A616">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80">
    <w:nsid w:val="1186712C"/>
    <w:multiLevelType w:val="hybridMultilevel"/>
    <w:tmpl w:val="F84050D0"/>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nsid w:val="119E2051"/>
    <w:multiLevelType w:val="hybridMultilevel"/>
    <w:tmpl w:val="F4EA640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nsid w:val="11E4055B"/>
    <w:multiLevelType w:val="hybridMultilevel"/>
    <w:tmpl w:val="268069BC"/>
    <w:lvl w:ilvl="0" w:tplc="CD364B32">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3">
    <w:nsid w:val="12091F35"/>
    <w:multiLevelType w:val="hybridMultilevel"/>
    <w:tmpl w:val="CFB290D0"/>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nsid w:val="124A49A9"/>
    <w:multiLevelType w:val="hybridMultilevel"/>
    <w:tmpl w:val="5FA25FC6"/>
    <w:lvl w:ilvl="0" w:tplc="AF10A616">
      <w:start w:val="1"/>
      <w:numFmt w:val="bullet"/>
      <w:lvlText w:val=""/>
      <w:lvlJc w:val="left"/>
      <w:pPr>
        <w:tabs>
          <w:tab w:val="num" w:pos="360"/>
        </w:tabs>
        <w:ind w:left="360" w:hanging="360"/>
      </w:pPr>
      <w:rPr>
        <w:rFonts w:ascii="Symbol" w:hAnsi="Symbol" w:hint="default"/>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85">
    <w:nsid w:val="12527747"/>
    <w:multiLevelType w:val="hybridMultilevel"/>
    <w:tmpl w:val="69729BC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126A220B"/>
    <w:multiLevelType w:val="hybridMultilevel"/>
    <w:tmpl w:val="398E605A"/>
    <w:name w:val="WW8Num232"/>
    <w:lvl w:ilvl="0" w:tplc="61EAEB6E">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7">
    <w:nsid w:val="12B96D41"/>
    <w:multiLevelType w:val="hybridMultilevel"/>
    <w:tmpl w:val="45A8CEA4"/>
    <w:lvl w:ilvl="0" w:tplc="824E8606">
      <w:numFmt w:val="bullet"/>
      <w:lvlText w:val="–"/>
      <w:lvlJc w:val="left"/>
      <w:pPr>
        <w:tabs>
          <w:tab w:val="num" w:pos="360"/>
        </w:tabs>
        <w:ind w:left="284" w:hanging="284"/>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8">
    <w:nsid w:val="12CC5941"/>
    <w:multiLevelType w:val="hybridMultilevel"/>
    <w:tmpl w:val="AF4ECEB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132241A9"/>
    <w:multiLevelType w:val="hybridMultilevel"/>
    <w:tmpl w:val="8452B8CA"/>
    <w:lvl w:ilvl="0" w:tplc="A1D60C56">
      <w:start w:val="1"/>
      <w:numFmt w:val="bullet"/>
      <w:lvlText w:val="–"/>
      <w:lvlJc w:val="left"/>
      <w:pPr>
        <w:tabs>
          <w:tab w:val="num" w:pos="417"/>
        </w:tabs>
        <w:ind w:left="417" w:hanging="360"/>
      </w:pPr>
      <w:rPr>
        <w:rFonts w:ascii="Times New Roman" w:hAnsi="Times New Roman" w:cs="Times New Roman" w:hint="default"/>
        <w:color w:val="auto"/>
      </w:rPr>
    </w:lvl>
    <w:lvl w:ilvl="1" w:tplc="04150019">
      <w:start w:val="1"/>
      <w:numFmt w:val="decimal"/>
      <w:lvlText w:val="%2."/>
      <w:lvlJc w:val="left"/>
      <w:pPr>
        <w:tabs>
          <w:tab w:val="num" w:pos="1137"/>
        </w:tabs>
        <w:ind w:left="1137" w:hanging="360"/>
      </w:pPr>
      <w:rPr>
        <w:rFonts w:cs="Times New Roman"/>
      </w:rPr>
    </w:lvl>
    <w:lvl w:ilvl="2" w:tplc="0415001B">
      <w:start w:val="1"/>
      <w:numFmt w:val="decimal"/>
      <w:lvlText w:val="%3."/>
      <w:lvlJc w:val="left"/>
      <w:pPr>
        <w:tabs>
          <w:tab w:val="num" w:pos="1857"/>
        </w:tabs>
        <w:ind w:left="1857" w:hanging="360"/>
      </w:pPr>
      <w:rPr>
        <w:rFonts w:cs="Times New Roman"/>
      </w:rPr>
    </w:lvl>
    <w:lvl w:ilvl="3" w:tplc="0415000F">
      <w:start w:val="1"/>
      <w:numFmt w:val="decimal"/>
      <w:lvlText w:val="%4."/>
      <w:lvlJc w:val="left"/>
      <w:pPr>
        <w:tabs>
          <w:tab w:val="num" w:pos="2577"/>
        </w:tabs>
        <w:ind w:left="2577" w:hanging="360"/>
      </w:pPr>
      <w:rPr>
        <w:rFonts w:cs="Times New Roman"/>
      </w:rPr>
    </w:lvl>
    <w:lvl w:ilvl="4" w:tplc="04150019">
      <w:start w:val="1"/>
      <w:numFmt w:val="decimal"/>
      <w:lvlText w:val="%5."/>
      <w:lvlJc w:val="left"/>
      <w:pPr>
        <w:tabs>
          <w:tab w:val="num" w:pos="3297"/>
        </w:tabs>
        <w:ind w:left="3297" w:hanging="360"/>
      </w:pPr>
      <w:rPr>
        <w:rFonts w:cs="Times New Roman"/>
      </w:rPr>
    </w:lvl>
    <w:lvl w:ilvl="5" w:tplc="0415001B">
      <w:start w:val="1"/>
      <w:numFmt w:val="decimal"/>
      <w:lvlText w:val="%6."/>
      <w:lvlJc w:val="left"/>
      <w:pPr>
        <w:tabs>
          <w:tab w:val="num" w:pos="4017"/>
        </w:tabs>
        <w:ind w:left="4017" w:hanging="360"/>
      </w:pPr>
      <w:rPr>
        <w:rFonts w:cs="Times New Roman"/>
      </w:rPr>
    </w:lvl>
    <w:lvl w:ilvl="6" w:tplc="0415000F">
      <w:start w:val="1"/>
      <w:numFmt w:val="decimal"/>
      <w:lvlText w:val="%7."/>
      <w:lvlJc w:val="left"/>
      <w:pPr>
        <w:tabs>
          <w:tab w:val="num" w:pos="4737"/>
        </w:tabs>
        <w:ind w:left="4737" w:hanging="360"/>
      </w:pPr>
      <w:rPr>
        <w:rFonts w:cs="Times New Roman"/>
      </w:rPr>
    </w:lvl>
    <w:lvl w:ilvl="7" w:tplc="04150019">
      <w:start w:val="1"/>
      <w:numFmt w:val="decimal"/>
      <w:lvlText w:val="%8."/>
      <w:lvlJc w:val="left"/>
      <w:pPr>
        <w:tabs>
          <w:tab w:val="num" w:pos="5457"/>
        </w:tabs>
        <w:ind w:left="5457" w:hanging="360"/>
      </w:pPr>
      <w:rPr>
        <w:rFonts w:cs="Times New Roman"/>
      </w:rPr>
    </w:lvl>
    <w:lvl w:ilvl="8" w:tplc="0415001B">
      <w:start w:val="1"/>
      <w:numFmt w:val="decimal"/>
      <w:lvlText w:val="%9."/>
      <w:lvlJc w:val="left"/>
      <w:pPr>
        <w:tabs>
          <w:tab w:val="num" w:pos="6177"/>
        </w:tabs>
        <w:ind w:left="6177" w:hanging="360"/>
      </w:pPr>
      <w:rPr>
        <w:rFonts w:cs="Times New Roman"/>
      </w:rPr>
    </w:lvl>
  </w:abstractNum>
  <w:abstractNum w:abstractNumId="90">
    <w:nsid w:val="135901CC"/>
    <w:multiLevelType w:val="hybridMultilevel"/>
    <w:tmpl w:val="90F0CDEE"/>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1">
    <w:nsid w:val="13AF6481"/>
    <w:multiLevelType w:val="hybridMultilevel"/>
    <w:tmpl w:val="DD1C1CEE"/>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nsid w:val="14150AB9"/>
    <w:multiLevelType w:val="hybridMultilevel"/>
    <w:tmpl w:val="AFDC0E82"/>
    <w:lvl w:ilvl="0" w:tplc="AF10A616">
      <w:start w:val="1"/>
      <w:numFmt w:val="bullet"/>
      <w:lvlText w:val=""/>
      <w:lvlJc w:val="left"/>
      <w:pPr>
        <w:ind w:left="360" w:hanging="360"/>
      </w:pPr>
      <w:rPr>
        <w:rFonts w:ascii="Symbol" w:hAnsi="Symbol" w:hint="default"/>
      </w:rPr>
    </w:lvl>
    <w:lvl w:ilvl="1" w:tplc="0C520CEE">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15161864"/>
    <w:multiLevelType w:val="hybridMultilevel"/>
    <w:tmpl w:val="F1D87DE2"/>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4">
    <w:nsid w:val="15BB48A5"/>
    <w:multiLevelType w:val="hybridMultilevel"/>
    <w:tmpl w:val="2B9C731A"/>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nsid w:val="15E22BE0"/>
    <w:multiLevelType w:val="hybridMultilevel"/>
    <w:tmpl w:val="EC32EB2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15FA56C7"/>
    <w:multiLevelType w:val="singleLevel"/>
    <w:tmpl w:val="952C24D0"/>
    <w:lvl w:ilvl="0">
      <w:start w:val="1"/>
      <w:numFmt w:val="bullet"/>
      <w:lvlText w:val=""/>
      <w:lvlJc w:val="left"/>
      <w:pPr>
        <w:tabs>
          <w:tab w:val="num" w:pos="397"/>
        </w:tabs>
        <w:ind w:left="397" w:hanging="397"/>
      </w:pPr>
      <w:rPr>
        <w:rFonts w:ascii="Symbol" w:hAnsi="Symbol" w:hint="default"/>
        <w:b/>
        <w:i w:val="0"/>
      </w:rPr>
    </w:lvl>
  </w:abstractNum>
  <w:abstractNum w:abstractNumId="97">
    <w:nsid w:val="16196AF7"/>
    <w:multiLevelType w:val="hybridMultilevel"/>
    <w:tmpl w:val="B8342932"/>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nsid w:val="164E5A2B"/>
    <w:multiLevelType w:val="hybridMultilevel"/>
    <w:tmpl w:val="4CF006AA"/>
    <w:lvl w:ilvl="0" w:tplc="04603FD2">
      <w:start w:val="1"/>
      <w:numFmt w:val="bullet"/>
      <w:lvlText w:val="–"/>
      <w:lvlJc w:val="left"/>
      <w:pPr>
        <w:tabs>
          <w:tab w:val="num" w:pos="360"/>
        </w:tabs>
        <w:ind w:left="340" w:hanging="34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169E6DC9"/>
    <w:multiLevelType w:val="hybridMultilevel"/>
    <w:tmpl w:val="EA0C4C60"/>
    <w:lvl w:ilvl="0" w:tplc="AF10A616">
      <w:start w:val="1"/>
      <w:numFmt w:val="bullet"/>
      <w:lvlText w:val=""/>
      <w:lvlJc w:val="left"/>
      <w:pPr>
        <w:tabs>
          <w:tab w:val="num" w:pos="360"/>
        </w:tabs>
        <w:ind w:left="360" w:hanging="360"/>
      </w:pPr>
      <w:rPr>
        <w:rFonts w:ascii="Symbol" w:hAnsi="Symbol" w:hint="default"/>
        <w:b w:val="0"/>
        <w:i w:val="0"/>
        <w:sz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0">
    <w:nsid w:val="16D22CE3"/>
    <w:multiLevelType w:val="hybridMultilevel"/>
    <w:tmpl w:val="6BFADE9A"/>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nsid w:val="16F2000D"/>
    <w:multiLevelType w:val="hybridMultilevel"/>
    <w:tmpl w:val="447CAF5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171C5022"/>
    <w:multiLevelType w:val="hybridMultilevel"/>
    <w:tmpl w:val="E762194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17402948"/>
    <w:multiLevelType w:val="hybridMultilevel"/>
    <w:tmpl w:val="B4D83828"/>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nsid w:val="175D7D5C"/>
    <w:multiLevelType w:val="hybridMultilevel"/>
    <w:tmpl w:val="191CC69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177F23FB"/>
    <w:multiLevelType w:val="hybridMultilevel"/>
    <w:tmpl w:val="0A76D32E"/>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nsid w:val="181B76A0"/>
    <w:multiLevelType w:val="hybridMultilevel"/>
    <w:tmpl w:val="570A807A"/>
    <w:lvl w:ilvl="0" w:tplc="037AE07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nsid w:val="18DE2DE7"/>
    <w:multiLevelType w:val="hybridMultilevel"/>
    <w:tmpl w:val="715EAAD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190E559E"/>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109">
    <w:nsid w:val="1989622F"/>
    <w:multiLevelType w:val="hybridMultilevel"/>
    <w:tmpl w:val="C8CCCB3C"/>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19B43C0D"/>
    <w:multiLevelType w:val="hybridMultilevel"/>
    <w:tmpl w:val="127090A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nsid w:val="1A9B54F2"/>
    <w:multiLevelType w:val="hybridMultilevel"/>
    <w:tmpl w:val="1684255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nsid w:val="1AC703CE"/>
    <w:multiLevelType w:val="hybridMultilevel"/>
    <w:tmpl w:val="32962AB6"/>
    <w:lvl w:ilvl="0" w:tplc="D334F460">
      <w:start w:val="1"/>
      <w:numFmt w:val="bullet"/>
      <w:lvlText w:val=""/>
      <w:lvlJc w:val="left"/>
      <w:pPr>
        <w:ind w:left="360" w:hanging="360"/>
      </w:pPr>
      <w:rPr>
        <w:rFonts w:ascii="Symbol" w:hAnsi="Symbol" w:hint="default"/>
      </w:rPr>
    </w:lvl>
    <w:lvl w:ilvl="1" w:tplc="08090003" w:tentative="1">
      <w:start w:val="1"/>
      <w:numFmt w:val="bullet"/>
      <w:lvlText w:val="o"/>
      <w:lvlJc w:val="left"/>
      <w:pPr>
        <w:ind w:left="732" w:hanging="360"/>
      </w:pPr>
      <w:rPr>
        <w:rFonts w:ascii="Courier New" w:hAnsi="Courier New" w:cs="Courier New" w:hint="default"/>
      </w:rPr>
    </w:lvl>
    <w:lvl w:ilvl="2" w:tplc="08090005" w:tentative="1">
      <w:start w:val="1"/>
      <w:numFmt w:val="bullet"/>
      <w:lvlText w:val=""/>
      <w:lvlJc w:val="left"/>
      <w:pPr>
        <w:ind w:left="1452" w:hanging="360"/>
      </w:pPr>
      <w:rPr>
        <w:rFonts w:ascii="Wingdings" w:hAnsi="Wingdings" w:hint="default"/>
      </w:rPr>
    </w:lvl>
    <w:lvl w:ilvl="3" w:tplc="08090001" w:tentative="1">
      <w:start w:val="1"/>
      <w:numFmt w:val="bullet"/>
      <w:lvlText w:val=""/>
      <w:lvlJc w:val="left"/>
      <w:pPr>
        <w:ind w:left="2172" w:hanging="360"/>
      </w:pPr>
      <w:rPr>
        <w:rFonts w:ascii="Symbol" w:hAnsi="Symbol" w:hint="default"/>
      </w:rPr>
    </w:lvl>
    <w:lvl w:ilvl="4" w:tplc="08090003" w:tentative="1">
      <w:start w:val="1"/>
      <w:numFmt w:val="bullet"/>
      <w:lvlText w:val="o"/>
      <w:lvlJc w:val="left"/>
      <w:pPr>
        <w:ind w:left="2892" w:hanging="360"/>
      </w:pPr>
      <w:rPr>
        <w:rFonts w:ascii="Courier New" w:hAnsi="Courier New" w:cs="Courier New" w:hint="default"/>
      </w:rPr>
    </w:lvl>
    <w:lvl w:ilvl="5" w:tplc="08090005" w:tentative="1">
      <w:start w:val="1"/>
      <w:numFmt w:val="bullet"/>
      <w:lvlText w:val=""/>
      <w:lvlJc w:val="left"/>
      <w:pPr>
        <w:ind w:left="3612" w:hanging="360"/>
      </w:pPr>
      <w:rPr>
        <w:rFonts w:ascii="Wingdings" w:hAnsi="Wingdings" w:hint="default"/>
      </w:rPr>
    </w:lvl>
    <w:lvl w:ilvl="6" w:tplc="08090001" w:tentative="1">
      <w:start w:val="1"/>
      <w:numFmt w:val="bullet"/>
      <w:lvlText w:val=""/>
      <w:lvlJc w:val="left"/>
      <w:pPr>
        <w:ind w:left="4332" w:hanging="360"/>
      </w:pPr>
      <w:rPr>
        <w:rFonts w:ascii="Symbol" w:hAnsi="Symbol" w:hint="default"/>
      </w:rPr>
    </w:lvl>
    <w:lvl w:ilvl="7" w:tplc="08090003" w:tentative="1">
      <w:start w:val="1"/>
      <w:numFmt w:val="bullet"/>
      <w:lvlText w:val="o"/>
      <w:lvlJc w:val="left"/>
      <w:pPr>
        <w:ind w:left="5052" w:hanging="360"/>
      </w:pPr>
      <w:rPr>
        <w:rFonts w:ascii="Courier New" w:hAnsi="Courier New" w:cs="Courier New" w:hint="default"/>
      </w:rPr>
    </w:lvl>
    <w:lvl w:ilvl="8" w:tplc="08090005" w:tentative="1">
      <w:start w:val="1"/>
      <w:numFmt w:val="bullet"/>
      <w:lvlText w:val=""/>
      <w:lvlJc w:val="left"/>
      <w:pPr>
        <w:ind w:left="5772" w:hanging="360"/>
      </w:pPr>
      <w:rPr>
        <w:rFonts w:ascii="Wingdings" w:hAnsi="Wingdings" w:hint="default"/>
      </w:rPr>
    </w:lvl>
  </w:abstractNum>
  <w:abstractNum w:abstractNumId="113">
    <w:nsid w:val="1B4A1276"/>
    <w:multiLevelType w:val="hybridMultilevel"/>
    <w:tmpl w:val="C9E4CA18"/>
    <w:lvl w:ilvl="0" w:tplc="FBBCFBBC">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nsid w:val="1B652656"/>
    <w:multiLevelType w:val="hybridMultilevel"/>
    <w:tmpl w:val="E004921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1BE0277C"/>
    <w:multiLevelType w:val="hybridMultilevel"/>
    <w:tmpl w:val="168A0DEA"/>
    <w:lvl w:ilvl="0" w:tplc="BBA64A9A">
      <w:start w:val="1"/>
      <w:numFmt w:val="bullet"/>
      <w:lvlText w:val="-"/>
      <w:lvlJc w:val="left"/>
      <w:pPr>
        <w:ind w:left="786" w:hanging="360"/>
      </w:pPr>
      <w:rPr>
        <w:rFonts w:ascii="Times New Roman" w:hAnsi="Times New Roman" w:cs="Times New Roman" w:hint="default"/>
        <w:b/>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6">
    <w:nsid w:val="1BF42881"/>
    <w:multiLevelType w:val="hybridMultilevel"/>
    <w:tmpl w:val="0A68AAA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nsid w:val="1C12202E"/>
    <w:multiLevelType w:val="hybridMultilevel"/>
    <w:tmpl w:val="8B688CF8"/>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19" w:tentative="1">
      <w:start w:val="1"/>
      <w:numFmt w:val="lowerLetter"/>
      <w:lvlText w:val="%2."/>
      <w:lvlJc w:val="left"/>
      <w:pPr>
        <w:tabs>
          <w:tab w:val="num" w:pos="1170"/>
        </w:tabs>
        <w:ind w:left="1170" w:hanging="360"/>
      </w:pPr>
    </w:lvl>
    <w:lvl w:ilvl="2" w:tplc="0415001B" w:tentative="1">
      <w:start w:val="1"/>
      <w:numFmt w:val="lowerRoman"/>
      <w:lvlText w:val="%3."/>
      <w:lvlJc w:val="right"/>
      <w:pPr>
        <w:tabs>
          <w:tab w:val="num" w:pos="1890"/>
        </w:tabs>
        <w:ind w:left="1890" w:hanging="180"/>
      </w:p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118">
    <w:nsid w:val="1C581140"/>
    <w:multiLevelType w:val="hybridMultilevel"/>
    <w:tmpl w:val="E7C2C3A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nsid w:val="1CBF782B"/>
    <w:multiLevelType w:val="hybridMultilevel"/>
    <w:tmpl w:val="9CAAC12C"/>
    <w:lvl w:ilvl="0" w:tplc="43DA5D08">
      <w:start w:val="1"/>
      <w:numFmt w:val="bullet"/>
      <w:lvlText w:val=""/>
      <w:lvlJc w:val="left"/>
      <w:pPr>
        <w:tabs>
          <w:tab w:val="num" w:pos="720"/>
        </w:tabs>
        <w:ind w:left="720" w:hanging="360"/>
      </w:pPr>
      <w:rPr>
        <w:rFonts w:ascii="Symbol" w:hAnsi="Symbol" w:hint="default"/>
      </w:rPr>
    </w:lvl>
    <w:lvl w:ilvl="1" w:tplc="5080D91E">
      <w:start w:val="1"/>
      <w:numFmt w:val="bullet"/>
      <w:lvlText w:val=""/>
      <w:lvlJc w:val="left"/>
      <w:pPr>
        <w:tabs>
          <w:tab w:val="num" w:pos="340"/>
        </w:tabs>
        <w:ind w:left="340" w:hanging="34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0">
    <w:nsid w:val="1D0803F6"/>
    <w:multiLevelType w:val="hybridMultilevel"/>
    <w:tmpl w:val="6C0A2636"/>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1">
    <w:nsid w:val="1D090BC8"/>
    <w:multiLevelType w:val="hybridMultilevel"/>
    <w:tmpl w:val="41884F0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1D271E9B"/>
    <w:multiLevelType w:val="hybridMultilevel"/>
    <w:tmpl w:val="CA220A90"/>
    <w:lvl w:ilvl="0" w:tplc="04603FD2">
      <w:start w:val="1"/>
      <w:numFmt w:val="bullet"/>
      <w:lvlText w:val="–"/>
      <w:lvlJc w:val="left"/>
      <w:pPr>
        <w:tabs>
          <w:tab w:val="num" w:pos="360"/>
        </w:tabs>
        <w:ind w:left="340" w:hanging="34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1DC70A66"/>
    <w:multiLevelType w:val="hybridMultilevel"/>
    <w:tmpl w:val="50B6B75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1DD3532E"/>
    <w:multiLevelType w:val="hybridMultilevel"/>
    <w:tmpl w:val="9934EF24"/>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5">
    <w:nsid w:val="1DD77238"/>
    <w:multiLevelType w:val="hybridMultilevel"/>
    <w:tmpl w:val="4B6CC8F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1DEF14FD"/>
    <w:multiLevelType w:val="hybridMultilevel"/>
    <w:tmpl w:val="A142D91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nsid w:val="1DFC15C6"/>
    <w:multiLevelType w:val="hybridMultilevel"/>
    <w:tmpl w:val="F112FC10"/>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8">
    <w:nsid w:val="1E474283"/>
    <w:multiLevelType w:val="hybridMultilevel"/>
    <w:tmpl w:val="440CD8A0"/>
    <w:lvl w:ilvl="0" w:tplc="1388A4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9">
    <w:nsid w:val="1E624BC8"/>
    <w:multiLevelType w:val="hybridMultilevel"/>
    <w:tmpl w:val="F4B449C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0">
    <w:nsid w:val="1E7F2ED1"/>
    <w:multiLevelType w:val="hybridMultilevel"/>
    <w:tmpl w:val="A852C25A"/>
    <w:lvl w:ilvl="0" w:tplc="037AE076">
      <w:start w:val="1"/>
      <w:numFmt w:val="bullet"/>
      <w:lvlText w:val="−"/>
      <w:lvlJc w:val="left"/>
      <w:pPr>
        <w:ind w:left="360" w:hanging="360"/>
      </w:pPr>
      <w:rPr>
        <w:rFonts w:ascii="Times New Roman" w:hAnsi="Times New Roman" w:cs="Times New Roman" w:hint="default"/>
      </w:rPr>
    </w:lvl>
    <w:lvl w:ilvl="1" w:tplc="C0B09998">
      <w:start w:val="1"/>
      <w:numFmt w:val="bullet"/>
      <w:lvlText w:val="–"/>
      <w:lvlJc w:val="left"/>
      <w:pPr>
        <w:tabs>
          <w:tab w:val="num" w:pos="1080"/>
        </w:tabs>
        <w:ind w:left="1060" w:hanging="340"/>
      </w:pPr>
      <w:rPr>
        <w:rFonts w:ascii="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nsid w:val="1EF1439A"/>
    <w:multiLevelType w:val="hybridMultilevel"/>
    <w:tmpl w:val="4EBCDD82"/>
    <w:lvl w:ilvl="0" w:tplc="AE22C0A6">
      <w:start w:val="1"/>
      <w:numFmt w:val="bullet"/>
      <w:lvlText w:val="–"/>
      <w:lvlJc w:val="left"/>
      <w:pPr>
        <w:tabs>
          <w:tab w:val="num" w:pos="360"/>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2">
    <w:nsid w:val="1F7A4260"/>
    <w:multiLevelType w:val="hybridMultilevel"/>
    <w:tmpl w:val="5980F8F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3">
    <w:nsid w:val="1F873E91"/>
    <w:multiLevelType w:val="hybridMultilevel"/>
    <w:tmpl w:val="F6C22A3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nsid w:val="202F71A4"/>
    <w:multiLevelType w:val="hybridMultilevel"/>
    <w:tmpl w:val="F87C3FC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nsid w:val="20C03029"/>
    <w:multiLevelType w:val="hybridMultilevel"/>
    <w:tmpl w:val="AC3C1D76"/>
    <w:lvl w:ilvl="0" w:tplc="BBA64A9A">
      <w:start w:val="1"/>
      <w:numFmt w:val="bullet"/>
      <w:lvlText w:val="-"/>
      <w:lvlJc w:val="left"/>
      <w:pPr>
        <w:ind w:left="720" w:hanging="360"/>
      </w:pPr>
      <w:rPr>
        <w:rFonts w:ascii="Times New Roman" w:hAnsi="Times New Roman" w:cs="Times New Roman" w:hint="default"/>
        <w:b/>
        <w:i w:val="0"/>
      </w:rPr>
    </w:lvl>
    <w:lvl w:ilvl="1" w:tplc="BBA64A9A">
      <w:start w:val="1"/>
      <w:numFmt w:val="bullet"/>
      <w:lvlText w:val="-"/>
      <w:lvlJc w:val="left"/>
      <w:pPr>
        <w:ind w:left="1440" w:hanging="360"/>
      </w:pPr>
      <w:rPr>
        <w:rFonts w:ascii="Times New Roman" w:hAnsi="Times New Roman" w:cs="Times New Roman" w:hint="default"/>
        <w:b/>
        <w:i w:val="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6">
    <w:nsid w:val="20E225F8"/>
    <w:multiLevelType w:val="hybridMultilevel"/>
    <w:tmpl w:val="9F0E5D6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21340234"/>
    <w:multiLevelType w:val="singleLevel"/>
    <w:tmpl w:val="96FCA58E"/>
    <w:lvl w:ilvl="0">
      <w:start w:val="1"/>
      <w:numFmt w:val="bullet"/>
      <w:lvlText w:val=""/>
      <w:lvlJc w:val="left"/>
      <w:pPr>
        <w:tabs>
          <w:tab w:val="num" w:pos="397"/>
        </w:tabs>
        <w:ind w:left="397" w:hanging="397"/>
      </w:pPr>
      <w:rPr>
        <w:rFonts w:ascii="Symbol" w:hAnsi="Symbol" w:hint="default"/>
      </w:rPr>
    </w:lvl>
  </w:abstractNum>
  <w:abstractNum w:abstractNumId="138">
    <w:nsid w:val="216A0944"/>
    <w:multiLevelType w:val="hybridMultilevel"/>
    <w:tmpl w:val="3A7CFE06"/>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nsid w:val="22497952"/>
    <w:multiLevelType w:val="hybridMultilevel"/>
    <w:tmpl w:val="4636036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0">
    <w:nsid w:val="225F4124"/>
    <w:multiLevelType w:val="hybridMultilevel"/>
    <w:tmpl w:val="64487C64"/>
    <w:lvl w:ilvl="0" w:tplc="5EBE20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1">
    <w:nsid w:val="226F2333"/>
    <w:multiLevelType w:val="hybridMultilevel"/>
    <w:tmpl w:val="111EF292"/>
    <w:lvl w:ilvl="0" w:tplc="037AE076">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2">
    <w:nsid w:val="22DB574E"/>
    <w:multiLevelType w:val="hybridMultilevel"/>
    <w:tmpl w:val="AF1E7DA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3">
    <w:nsid w:val="230B1B46"/>
    <w:multiLevelType w:val="hybridMultilevel"/>
    <w:tmpl w:val="0060E3C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4">
    <w:nsid w:val="23622FBF"/>
    <w:multiLevelType w:val="hybridMultilevel"/>
    <w:tmpl w:val="286AE934"/>
    <w:lvl w:ilvl="0" w:tplc="A1D60C56">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nsid w:val="23A82603"/>
    <w:multiLevelType w:val="hybridMultilevel"/>
    <w:tmpl w:val="DF52DAA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6">
    <w:nsid w:val="23CE429A"/>
    <w:multiLevelType w:val="hybridMultilevel"/>
    <w:tmpl w:val="AC10570A"/>
    <w:lvl w:ilvl="0" w:tplc="BBA64A9A">
      <w:start w:val="1"/>
      <w:numFmt w:val="bullet"/>
      <w:lvlText w:val="-"/>
      <w:lvlJc w:val="left"/>
      <w:pPr>
        <w:ind w:left="720" w:hanging="360"/>
      </w:pPr>
      <w:rPr>
        <w:rFonts w:ascii="Times New Roman" w:hAnsi="Times New Roman"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23FD639B"/>
    <w:multiLevelType w:val="hybridMultilevel"/>
    <w:tmpl w:val="EBCA69C2"/>
    <w:lvl w:ilvl="0" w:tplc="A1D60C56">
      <w:start w:val="1"/>
      <w:numFmt w:val="bullet"/>
      <w:lvlText w:val="–"/>
      <w:lvlJc w:val="left"/>
      <w:pPr>
        <w:ind w:left="360" w:hanging="360"/>
      </w:pPr>
      <w:rPr>
        <w:rFonts w:ascii="Times New Roman" w:hAnsi="Times New Roman" w:cs="Times New Roman"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8">
    <w:nsid w:val="24062C2A"/>
    <w:multiLevelType w:val="hybridMultilevel"/>
    <w:tmpl w:val="0728CCD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nsid w:val="242E38EF"/>
    <w:multiLevelType w:val="hybridMultilevel"/>
    <w:tmpl w:val="D192813E"/>
    <w:lvl w:ilvl="0" w:tplc="BBA64A9A">
      <w:start w:val="1"/>
      <w:numFmt w:val="bullet"/>
      <w:lvlText w:val="-"/>
      <w:lvlJc w:val="left"/>
      <w:pPr>
        <w:tabs>
          <w:tab w:val="num" w:pos="720"/>
        </w:tabs>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nsid w:val="2490562A"/>
    <w:multiLevelType w:val="hybridMultilevel"/>
    <w:tmpl w:val="92960FA0"/>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1">
    <w:nsid w:val="249F19F7"/>
    <w:multiLevelType w:val="hybridMultilevel"/>
    <w:tmpl w:val="97705196"/>
    <w:lvl w:ilvl="0" w:tplc="BBA64A9A">
      <w:start w:val="1"/>
      <w:numFmt w:val="bullet"/>
      <w:lvlText w:val="-"/>
      <w:lvlJc w:val="left"/>
      <w:pPr>
        <w:tabs>
          <w:tab w:val="num" w:pos="720"/>
        </w:tabs>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nsid w:val="24B447F2"/>
    <w:multiLevelType w:val="hybridMultilevel"/>
    <w:tmpl w:val="C9425E14"/>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3">
    <w:nsid w:val="24C72A5C"/>
    <w:multiLevelType w:val="singleLevel"/>
    <w:tmpl w:val="442A8AA0"/>
    <w:lvl w:ilvl="0">
      <w:start w:val="1"/>
      <w:numFmt w:val="bullet"/>
      <w:lvlText w:val="-"/>
      <w:lvlJc w:val="left"/>
      <w:pPr>
        <w:tabs>
          <w:tab w:val="num" w:pos="360"/>
        </w:tabs>
        <w:ind w:left="340" w:hanging="340"/>
      </w:pPr>
      <w:rPr>
        <w:rFonts w:ascii="Times New Roman" w:hAnsi="Times New Roman" w:hint="default"/>
        <w:b/>
        <w:i w:val="0"/>
      </w:rPr>
    </w:lvl>
  </w:abstractNum>
  <w:abstractNum w:abstractNumId="154">
    <w:nsid w:val="25097D3E"/>
    <w:multiLevelType w:val="hybridMultilevel"/>
    <w:tmpl w:val="C770AB7E"/>
    <w:name w:val="WW8Num23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5">
    <w:nsid w:val="253E67B2"/>
    <w:multiLevelType w:val="hybridMultilevel"/>
    <w:tmpl w:val="E02209C0"/>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nsid w:val="25892943"/>
    <w:multiLevelType w:val="hybridMultilevel"/>
    <w:tmpl w:val="55701332"/>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7">
    <w:nsid w:val="25CB2184"/>
    <w:multiLevelType w:val="hybridMultilevel"/>
    <w:tmpl w:val="D9669A18"/>
    <w:lvl w:ilvl="0" w:tplc="AF10A616">
      <w:start w:val="1"/>
      <w:numFmt w:val="bullet"/>
      <w:lvlText w:val=""/>
      <w:lvlJc w:val="left"/>
      <w:pPr>
        <w:ind w:left="360" w:hanging="360"/>
      </w:pPr>
      <w:rPr>
        <w:rFonts w:ascii="Symbol" w:hAnsi="Symbol" w:hint="default"/>
      </w:rPr>
    </w:lvl>
    <w:lvl w:ilvl="1" w:tplc="AF10A616">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8">
    <w:nsid w:val="26664928"/>
    <w:multiLevelType w:val="hybridMultilevel"/>
    <w:tmpl w:val="86F4A31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nsid w:val="266A57AD"/>
    <w:multiLevelType w:val="multilevel"/>
    <w:tmpl w:val="C0EEE7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PicBulletId w:val="0"/>
      <w:lvlJc w:val="left"/>
      <w:pPr>
        <w:tabs>
          <w:tab w:val="num" w:pos="1080"/>
        </w:tabs>
        <w:ind w:left="1080" w:hanging="360"/>
      </w:pPr>
      <w:rPr>
        <w:rFonts w:ascii="Courier New" w:hAnsi="Courier New" w:hint="default"/>
        <w:sz w:val="20"/>
      </w:rPr>
    </w:lvl>
    <w:lvl w:ilvl="2" w:tentative="1">
      <w:start w:val="1"/>
      <w:numFmt w:val="bullet"/>
      <w:lvlText w:val=""/>
      <w:lvlPicBulletId w:val="1"/>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0">
    <w:nsid w:val="27133099"/>
    <w:multiLevelType w:val="multilevel"/>
    <w:tmpl w:val="3BCA4010"/>
    <w:lvl w:ilvl="0">
      <w:start w:val="1"/>
      <w:numFmt w:val="bullet"/>
      <w:lvlText w:val="-"/>
      <w:lvlJc w:val="left"/>
      <w:pPr>
        <w:tabs>
          <w:tab w:val="num" w:pos="720"/>
        </w:tabs>
        <w:ind w:left="720" w:hanging="360"/>
      </w:pPr>
      <w:rPr>
        <w:rFonts w:ascii="Times New Roman" w:hAnsi="Times New Roman" w:cs="Times New Roman" w:hint="default"/>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271C1110"/>
    <w:multiLevelType w:val="hybridMultilevel"/>
    <w:tmpl w:val="A298270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nsid w:val="27744C3A"/>
    <w:multiLevelType w:val="hybridMultilevel"/>
    <w:tmpl w:val="3FBA0F8C"/>
    <w:name w:val="WW8Num2322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3">
    <w:nsid w:val="28033DA9"/>
    <w:multiLevelType w:val="hybridMultilevel"/>
    <w:tmpl w:val="DDEC4DD4"/>
    <w:lvl w:ilvl="0" w:tplc="1B0C17D2">
      <w:start w:val="1"/>
      <w:numFmt w:val="bullet"/>
      <w:lvlText w:val=""/>
      <w:lvlJc w:val="left"/>
      <w:pPr>
        <w:ind w:left="360" w:hanging="360"/>
      </w:pPr>
      <w:rPr>
        <w:rFonts w:ascii="Symbol" w:hAnsi="Symbol" w:hint="default"/>
        <w:b w:val="0"/>
        <w:i w:val="0"/>
        <w:strike w:val="0"/>
        <w:dstrike w:val="0"/>
        <w:color w:val="auto"/>
        <w:sz w:val="24"/>
        <w:szCs w:val="24"/>
        <w:u w:val="none"/>
        <w:effect w:val="none"/>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4">
    <w:nsid w:val="28626DE3"/>
    <w:multiLevelType w:val="hybridMultilevel"/>
    <w:tmpl w:val="39B05F96"/>
    <w:lvl w:ilvl="0" w:tplc="0415000F">
      <w:start w:val="1"/>
      <w:numFmt w:val="decimal"/>
      <w:lvlText w:val="%1."/>
      <w:lvlJc w:val="left"/>
      <w:pPr>
        <w:tabs>
          <w:tab w:val="num" w:pos="720"/>
        </w:tabs>
        <w:ind w:left="720" w:hanging="360"/>
      </w:pPr>
    </w:lvl>
    <w:lvl w:ilvl="1" w:tplc="5080D91E">
      <w:start w:val="1"/>
      <w:numFmt w:val="bullet"/>
      <w:lvlText w:val=""/>
      <w:lvlJc w:val="left"/>
      <w:pPr>
        <w:tabs>
          <w:tab w:val="num" w:pos="340"/>
        </w:tabs>
        <w:ind w:left="340" w:hanging="340"/>
      </w:pPr>
      <w:rPr>
        <w:rFonts w:ascii="Symbol" w:hAnsi="Symbol" w:hint="default"/>
      </w:rPr>
    </w:lvl>
    <w:lvl w:ilvl="2" w:tplc="7A521740">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nsid w:val="289A67B0"/>
    <w:multiLevelType w:val="multilevel"/>
    <w:tmpl w:val="1CD431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6">
    <w:nsid w:val="28C717CE"/>
    <w:multiLevelType w:val="hybridMultilevel"/>
    <w:tmpl w:val="83409CF8"/>
    <w:lvl w:ilvl="0" w:tplc="D334F460">
      <w:start w:val="1"/>
      <w:numFmt w:val="bullet"/>
      <w:lvlText w:val=""/>
      <w:lvlJc w:val="left"/>
      <w:pPr>
        <w:ind w:left="360" w:hanging="360"/>
      </w:pPr>
      <w:rPr>
        <w:rFonts w:ascii="Symbol" w:hAnsi="Symbol" w:hint="default"/>
      </w:rPr>
    </w:lvl>
    <w:lvl w:ilvl="1" w:tplc="08090003" w:tentative="1">
      <w:start w:val="1"/>
      <w:numFmt w:val="bullet"/>
      <w:lvlText w:val="o"/>
      <w:lvlJc w:val="left"/>
      <w:pPr>
        <w:ind w:left="732" w:hanging="360"/>
      </w:pPr>
      <w:rPr>
        <w:rFonts w:ascii="Courier New" w:hAnsi="Courier New" w:cs="Courier New" w:hint="default"/>
      </w:rPr>
    </w:lvl>
    <w:lvl w:ilvl="2" w:tplc="08090005" w:tentative="1">
      <w:start w:val="1"/>
      <w:numFmt w:val="bullet"/>
      <w:lvlText w:val=""/>
      <w:lvlJc w:val="left"/>
      <w:pPr>
        <w:ind w:left="1452" w:hanging="360"/>
      </w:pPr>
      <w:rPr>
        <w:rFonts w:ascii="Wingdings" w:hAnsi="Wingdings" w:hint="default"/>
      </w:rPr>
    </w:lvl>
    <w:lvl w:ilvl="3" w:tplc="08090001" w:tentative="1">
      <w:start w:val="1"/>
      <w:numFmt w:val="bullet"/>
      <w:lvlText w:val=""/>
      <w:lvlJc w:val="left"/>
      <w:pPr>
        <w:ind w:left="2172" w:hanging="360"/>
      </w:pPr>
      <w:rPr>
        <w:rFonts w:ascii="Symbol" w:hAnsi="Symbol" w:hint="default"/>
      </w:rPr>
    </w:lvl>
    <w:lvl w:ilvl="4" w:tplc="08090003" w:tentative="1">
      <w:start w:val="1"/>
      <w:numFmt w:val="bullet"/>
      <w:lvlText w:val="o"/>
      <w:lvlJc w:val="left"/>
      <w:pPr>
        <w:ind w:left="2892" w:hanging="360"/>
      </w:pPr>
      <w:rPr>
        <w:rFonts w:ascii="Courier New" w:hAnsi="Courier New" w:cs="Courier New" w:hint="default"/>
      </w:rPr>
    </w:lvl>
    <w:lvl w:ilvl="5" w:tplc="08090005" w:tentative="1">
      <w:start w:val="1"/>
      <w:numFmt w:val="bullet"/>
      <w:lvlText w:val=""/>
      <w:lvlJc w:val="left"/>
      <w:pPr>
        <w:ind w:left="3612" w:hanging="360"/>
      </w:pPr>
      <w:rPr>
        <w:rFonts w:ascii="Wingdings" w:hAnsi="Wingdings" w:hint="default"/>
      </w:rPr>
    </w:lvl>
    <w:lvl w:ilvl="6" w:tplc="08090001" w:tentative="1">
      <w:start w:val="1"/>
      <w:numFmt w:val="bullet"/>
      <w:lvlText w:val=""/>
      <w:lvlJc w:val="left"/>
      <w:pPr>
        <w:ind w:left="4332" w:hanging="360"/>
      </w:pPr>
      <w:rPr>
        <w:rFonts w:ascii="Symbol" w:hAnsi="Symbol" w:hint="default"/>
      </w:rPr>
    </w:lvl>
    <w:lvl w:ilvl="7" w:tplc="08090003" w:tentative="1">
      <w:start w:val="1"/>
      <w:numFmt w:val="bullet"/>
      <w:lvlText w:val="o"/>
      <w:lvlJc w:val="left"/>
      <w:pPr>
        <w:ind w:left="5052" w:hanging="360"/>
      </w:pPr>
      <w:rPr>
        <w:rFonts w:ascii="Courier New" w:hAnsi="Courier New" w:cs="Courier New" w:hint="default"/>
      </w:rPr>
    </w:lvl>
    <w:lvl w:ilvl="8" w:tplc="08090005" w:tentative="1">
      <w:start w:val="1"/>
      <w:numFmt w:val="bullet"/>
      <w:lvlText w:val=""/>
      <w:lvlJc w:val="left"/>
      <w:pPr>
        <w:ind w:left="5772" w:hanging="360"/>
      </w:pPr>
      <w:rPr>
        <w:rFonts w:ascii="Wingdings" w:hAnsi="Wingdings" w:hint="default"/>
      </w:rPr>
    </w:lvl>
  </w:abstractNum>
  <w:abstractNum w:abstractNumId="167">
    <w:nsid w:val="291828A3"/>
    <w:multiLevelType w:val="singleLevel"/>
    <w:tmpl w:val="952C24D0"/>
    <w:lvl w:ilvl="0">
      <w:start w:val="1"/>
      <w:numFmt w:val="bullet"/>
      <w:lvlText w:val=""/>
      <w:lvlJc w:val="left"/>
      <w:pPr>
        <w:tabs>
          <w:tab w:val="num" w:pos="397"/>
        </w:tabs>
        <w:ind w:left="397" w:hanging="397"/>
      </w:pPr>
      <w:rPr>
        <w:rFonts w:ascii="Symbol" w:hAnsi="Symbol" w:hint="default"/>
        <w:b/>
        <w:i w:val="0"/>
      </w:rPr>
    </w:lvl>
  </w:abstractNum>
  <w:abstractNum w:abstractNumId="168">
    <w:nsid w:val="295670DD"/>
    <w:multiLevelType w:val="hybridMultilevel"/>
    <w:tmpl w:val="40D8F36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9">
    <w:nsid w:val="29863108"/>
    <w:multiLevelType w:val="hybridMultilevel"/>
    <w:tmpl w:val="715A1B10"/>
    <w:lvl w:ilvl="0" w:tplc="BBA64A9A">
      <w:start w:val="1"/>
      <w:numFmt w:val="bullet"/>
      <w:lvlText w:val="-"/>
      <w:lvlJc w:val="left"/>
      <w:pPr>
        <w:tabs>
          <w:tab w:val="num" w:pos="644"/>
        </w:tabs>
        <w:ind w:left="624" w:hanging="340"/>
      </w:pPr>
      <w:rPr>
        <w:rFonts w:ascii="Times New Roman" w:hAnsi="Times New Roman" w:cs="Times New Roman" w:hint="default"/>
        <w:b/>
        <w:i w:val="0"/>
      </w:rPr>
    </w:lvl>
    <w:lvl w:ilvl="1" w:tplc="0D1A2358">
      <w:numFmt w:val="bullet"/>
      <w:lvlText w:val="-"/>
      <w:lvlJc w:val="left"/>
      <w:pPr>
        <w:tabs>
          <w:tab w:val="num" w:pos="984"/>
        </w:tabs>
        <w:ind w:left="964" w:hanging="340"/>
      </w:pPr>
      <w:rPr>
        <w:rFonts w:ascii="Times New Roman" w:eastAsia="Times New Roman" w:hAnsi="Times New Roman" w:cs="Times New Roman"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170">
    <w:nsid w:val="29A14C79"/>
    <w:multiLevelType w:val="hybridMultilevel"/>
    <w:tmpl w:val="1D1E8F4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nsid w:val="29C77CD9"/>
    <w:multiLevelType w:val="hybridMultilevel"/>
    <w:tmpl w:val="D1D0D018"/>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nsid w:val="29EC0D20"/>
    <w:multiLevelType w:val="hybridMultilevel"/>
    <w:tmpl w:val="84CE52D4"/>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3">
    <w:nsid w:val="29FE2AE8"/>
    <w:multiLevelType w:val="hybridMultilevel"/>
    <w:tmpl w:val="A260BAD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4">
    <w:nsid w:val="2A2927B1"/>
    <w:multiLevelType w:val="hybridMultilevel"/>
    <w:tmpl w:val="FAE847F6"/>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5">
    <w:nsid w:val="2A583A08"/>
    <w:multiLevelType w:val="hybridMultilevel"/>
    <w:tmpl w:val="EF2053D2"/>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6">
    <w:nsid w:val="2A926DFF"/>
    <w:multiLevelType w:val="hybridMultilevel"/>
    <w:tmpl w:val="236EA2A0"/>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7">
    <w:nsid w:val="2AA95B06"/>
    <w:multiLevelType w:val="hybridMultilevel"/>
    <w:tmpl w:val="8702E48E"/>
    <w:lvl w:ilvl="0" w:tplc="43DA5D0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8">
    <w:nsid w:val="2AE6032F"/>
    <w:multiLevelType w:val="hybridMultilevel"/>
    <w:tmpl w:val="9E1637C4"/>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9">
    <w:nsid w:val="2AEE22C6"/>
    <w:multiLevelType w:val="hybridMultilevel"/>
    <w:tmpl w:val="87AE937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nsid w:val="2AFE7FE3"/>
    <w:multiLevelType w:val="hybridMultilevel"/>
    <w:tmpl w:val="F326783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1">
    <w:nsid w:val="2B230DC3"/>
    <w:multiLevelType w:val="hybridMultilevel"/>
    <w:tmpl w:val="433497C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nsid w:val="2B86612C"/>
    <w:multiLevelType w:val="multilevel"/>
    <w:tmpl w:val="E4A8B9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3">
    <w:nsid w:val="2B9942B5"/>
    <w:multiLevelType w:val="hybridMultilevel"/>
    <w:tmpl w:val="BC5E01EE"/>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nsid w:val="2BC272B9"/>
    <w:multiLevelType w:val="hybridMultilevel"/>
    <w:tmpl w:val="F95AA62C"/>
    <w:lvl w:ilvl="0" w:tplc="A1D60C56">
      <w:start w:val="1"/>
      <w:numFmt w:val="bullet"/>
      <w:lvlText w:val="–"/>
      <w:lvlJc w:val="left"/>
      <w:pPr>
        <w:ind w:left="360" w:hanging="360"/>
      </w:pPr>
      <w:rPr>
        <w:rFonts w:ascii="Times New Roman" w:hAnsi="Times New Roman" w:cs="Times New Roman" w:hint="default"/>
        <w:color w:val="auto"/>
        <w:sz w:val="24"/>
      </w:rPr>
    </w:lvl>
    <w:lvl w:ilvl="1" w:tplc="04150003" w:tentative="1">
      <w:start w:val="1"/>
      <w:numFmt w:val="bullet"/>
      <w:lvlText w:val="o"/>
      <w:lvlJc w:val="left"/>
      <w:pPr>
        <w:ind w:left="360" w:hanging="360"/>
      </w:pPr>
      <w:rPr>
        <w:rFonts w:ascii="Courier New" w:hAnsi="Courier New" w:cs="Courier New" w:hint="default"/>
      </w:rPr>
    </w:lvl>
    <w:lvl w:ilvl="2" w:tplc="04150005" w:tentative="1">
      <w:start w:val="1"/>
      <w:numFmt w:val="bullet"/>
      <w:lvlText w:val=""/>
      <w:lvlJc w:val="left"/>
      <w:pPr>
        <w:ind w:left="1080" w:hanging="360"/>
      </w:pPr>
      <w:rPr>
        <w:rFonts w:ascii="Wingdings" w:hAnsi="Wingdings" w:hint="default"/>
      </w:rPr>
    </w:lvl>
    <w:lvl w:ilvl="3" w:tplc="04150001" w:tentative="1">
      <w:start w:val="1"/>
      <w:numFmt w:val="bullet"/>
      <w:lvlText w:val=""/>
      <w:lvlJc w:val="left"/>
      <w:pPr>
        <w:ind w:left="1800" w:hanging="360"/>
      </w:pPr>
      <w:rPr>
        <w:rFonts w:ascii="Symbol" w:hAnsi="Symbol" w:hint="default"/>
      </w:rPr>
    </w:lvl>
    <w:lvl w:ilvl="4" w:tplc="04150003" w:tentative="1">
      <w:start w:val="1"/>
      <w:numFmt w:val="bullet"/>
      <w:lvlText w:val="o"/>
      <w:lvlJc w:val="left"/>
      <w:pPr>
        <w:ind w:left="2520" w:hanging="360"/>
      </w:pPr>
      <w:rPr>
        <w:rFonts w:ascii="Courier New" w:hAnsi="Courier New" w:cs="Courier New" w:hint="default"/>
      </w:rPr>
    </w:lvl>
    <w:lvl w:ilvl="5" w:tplc="04150005" w:tentative="1">
      <w:start w:val="1"/>
      <w:numFmt w:val="bullet"/>
      <w:lvlText w:val=""/>
      <w:lvlJc w:val="left"/>
      <w:pPr>
        <w:ind w:left="3240" w:hanging="360"/>
      </w:pPr>
      <w:rPr>
        <w:rFonts w:ascii="Wingdings" w:hAnsi="Wingdings" w:hint="default"/>
      </w:rPr>
    </w:lvl>
    <w:lvl w:ilvl="6" w:tplc="04150001" w:tentative="1">
      <w:start w:val="1"/>
      <w:numFmt w:val="bullet"/>
      <w:lvlText w:val=""/>
      <w:lvlJc w:val="left"/>
      <w:pPr>
        <w:ind w:left="3960" w:hanging="360"/>
      </w:pPr>
      <w:rPr>
        <w:rFonts w:ascii="Symbol" w:hAnsi="Symbol" w:hint="default"/>
      </w:rPr>
    </w:lvl>
    <w:lvl w:ilvl="7" w:tplc="04150003" w:tentative="1">
      <w:start w:val="1"/>
      <w:numFmt w:val="bullet"/>
      <w:lvlText w:val="o"/>
      <w:lvlJc w:val="left"/>
      <w:pPr>
        <w:ind w:left="4680" w:hanging="360"/>
      </w:pPr>
      <w:rPr>
        <w:rFonts w:ascii="Courier New" w:hAnsi="Courier New" w:cs="Courier New" w:hint="default"/>
      </w:rPr>
    </w:lvl>
    <w:lvl w:ilvl="8" w:tplc="04150005" w:tentative="1">
      <w:start w:val="1"/>
      <w:numFmt w:val="bullet"/>
      <w:lvlText w:val=""/>
      <w:lvlJc w:val="left"/>
      <w:pPr>
        <w:ind w:left="5400" w:hanging="360"/>
      </w:pPr>
      <w:rPr>
        <w:rFonts w:ascii="Wingdings" w:hAnsi="Wingdings" w:hint="default"/>
      </w:rPr>
    </w:lvl>
  </w:abstractNum>
  <w:abstractNum w:abstractNumId="185">
    <w:nsid w:val="2BDC62AF"/>
    <w:multiLevelType w:val="hybridMultilevel"/>
    <w:tmpl w:val="2C6461E6"/>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6">
    <w:nsid w:val="2BDC6565"/>
    <w:multiLevelType w:val="hybridMultilevel"/>
    <w:tmpl w:val="563E166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nsid w:val="2BED5449"/>
    <w:multiLevelType w:val="hybridMultilevel"/>
    <w:tmpl w:val="74BA8DD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8">
    <w:nsid w:val="2C322358"/>
    <w:multiLevelType w:val="hybridMultilevel"/>
    <w:tmpl w:val="5D20FF2C"/>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9">
    <w:nsid w:val="2C806FD5"/>
    <w:multiLevelType w:val="hybridMultilevel"/>
    <w:tmpl w:val="4202A0D4"/>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0">
    <w:nsid w:val="2CBB3BF1"/>
    <w:multiLevelType w:val="hybridMultilevel"/>
    <w:tmpl w:val="933C09B8"/>
    <w:lvl w:ilvl="0" w:tplc="585ACEF4">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1">
    <w:nsid w:val="2D66668A"/>
    <w:multiLevelType w:val="hybridMultilevel"/>
    <w:tmpl w:val="1708E0DA"/>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2">
    <w:nsid w:val="2D6C555A"/>
    <w:multiLevelType w:val="hybridMultilevel"/>
    <w:tmpl w:val="F108496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3">
    <w:nsid w:val="2E47216E"/>
    <w:multiLevelType w:val="hybridMultilevel"/>
    <w:tmpl w:val="7F1CE2F8"/>
    <w:lvl w:ilvl="0" w:tplc="1458DAEE">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4">
    <w:nsid w:val="2ED27324"/>
    <w:multiLevelType w:val="hybridMultilevel"/>
    <w:tmpl w:val="F95A973E"/>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5">
    <w:nsid w:val="2F0A53C7"/>
    <w:multiLevelType w:val="hybridMultilevel"/>
    <w:tmpl w:val="9B5EFB4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6">
    <w:nsid w:val="2F4C4026"/>
    <w:multiLevelType w:val="hybridMultilevel"/>
    <w:tmpl w:val="4C4C84B2"/>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7">
    <w:nsid w:val="2F8117E2"/>
    <w:multiLevelType w:val="hybridMultilevel"/>
    <w:tmpl w:val="F6F6D72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8">
    <w:nsid w:val="2F9111B7"/>
    <w:multiLevelType w:val="hybridMultilevel"/>
    <w:tmpl w:val="791EEDB8"/>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9">
    <w:nsid w:val="2FBE4C29"/>
    <w:multiLevelType w:val="hybridMultilevel"/>
    <w:tmpl w:val="234C7E84"/>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0">
    <w:nsid w:val="2FF204E0"/>
    <w:multiLevelType w:val="hybridMultilevel"/>
    <w:tmpl w:val="4CF6CFD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1">
    <w:nsid w:val="2FFA471B"/>
    <w:multiLevelType w:val="hybridMultilevel"/>
    <w:tmpl w:val="5A0ACD9E"/>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2">
    <w:nsid w:val="30AD1BC9"/>
    <w:multiLevelType w:val="hybridMultilevel"/>
    <w:tmpl w:val="8B688CF8"/>
    <w:lvl w:ilvl="0" w:tplc="847AC530">
      <w:start w:val="1"/>
      <w:numFmt w:val="bullet"/>
      <w:lvlText w:val="–"/>
      <w:lvlJc w:val="left"/>
      <w:pPr>
        <w:tabs>
          <w:tab w:val="num" w:pos="360"/>
        </w:tabs>
        <w:ind w:left="284" w:hanging="284"/>
      </w:pPr>
      <w:rPr>
        <w:rFonts w:ascii="Times New Roman" w:hAnsi="Times New Roman" w:cs="Times New Roman" w:hint="default"/>
      </w:rPr>
    </w:lvl>
    <w:lvl w:ilvl="1" w:tplc="04150019" w:tentative="1">
      <w:start w:val="1"/>
      <w:numFmt w:val="lowerLetter"/>
      <w:lvlText w:val="%2."/>
      <w:lvlJc w:val="left"/>
      <w:pPr>
        <w:tabs>
          <w:tab w:val="num" w:pos="1170"/>
        </w:tabs>
        <w:ind w:left="1170" w:hanging="360"/>
      </w:pPr>
    </w:lvl>
    <w:lvl w:ilvl="2" w:tplc="0415001B" w:tentative="1">
      <w:start w:val="1"/>
      <w:numFmt w:val="lowerRoman"/>
      <w:lvlText w:val="%3."/>
      <w:lvlJc w:val="right"/>
      <w:pPr>
        <w:tabs>
          <w:tab w:val="num" w:pos="1890"/>
        </w:tabs>
        <w:ind w:left="1890" w:hanging="180"/>
      </w:p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203">
    <w:nsid w:val="30E87E95"/>
    <w:multiLevelType w:val="hybridMultilevel"/>
    <w:tmpl w:val="F6D037A4"/>
    <w:lvl w:ilvl="0" w:tplc="AF10A61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4">
    <w:nsid w:val="30F8450A"/>
    <w:multiLevelType w:val="hybridMultilevel"/>
    <w:tmpl w:val="5A700520"/>
    <w:lvl w:ilvl="0" w:tplc="AF10A616">
      <w:start w:val="1"/>
      <w:numFmt w:val="bullet"/>
      <w:lvlText w:val=""/>
      <w:lvlJc w:val="left"/>
      <w:pPr>
        <w:ind w:left="720" w:hanging="360"/>
      </w:pPr>
      <w:rPr>
        <w:rFonts w:ascii="Symbol" w:hAnsi="Symbol"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5">
    <w:nsid w:val="31280205"/>
    <w:multiLevelType w:val="hybridMultilevel"/>
    <w:tmpl w:val="73B8D778"/>
    <w:lvl w:ilvl="0" w:tplc="847AC530">
      <w:start w:val="1"/>
      <w:numFmt w:val="bullet"/>
      <w:lvlText w:val="–"/>
      <w:lvlJc w:val="left"/>
      <w:pPr>
        <w:tabs>
          <w:tab w:val="num" w:pos="360"/>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6">
    <w:nsid w:val="312D359D"/>
    <w:multiLevelType w:val="hybridMultilevel"/>
    <w:tmpl w:val="E83CECA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7">
    <w:nsid w:val="31426A05"/>
    <w:multiLevelType w:val="hybridMultilevel"/>
    <w:tmpl w:val="0B644174"/>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nsid w:val="318B538A"/>
    <w:multiLevelType w:val="hybridMultilevel"/>
    <w:tmpl w:val="1EDC4D74"/>
    <w:lvl w:ilvl="0" w:tplc="A1D60C56">
      <w:start w:val="1"/>
      <w:numFmt w:val="bullet"/>
      <w:lvlText w:val="–"/>
      <w:lvlJc w:val="left"/>
      <w:pPr>
        <w:ind w:left="436" w:hanging="360"/>
      </w:pPr>
      <w:rPr>
        <w:rFonts w:ascii="Times New Roman" w:hAnsi="Times New Roman" w:cs="Times New Roman" w:hint="default"/>
        <w:color w:val="auto"/>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209">
    <w:nsid w:val="31A134F4"/>
    <w:multiLevelType w:val="hybridMultilevel"/>
    <w:tmpl w:val="677A3968"/>
    <w:lvl w:ilvl="0" w:tplc="4DC4B64E">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0">
    <w:nsid w:val="31DA47F7"/>
    <w:multiLevelType w:val="hybridMultilevel"/>
    <w:tmpl w:val="00D89948"/>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1">
    <w:nsid w:val="32553373"/>
    <w:multiLevelType w:val="multilevel"/>
    <w:tmpl w:val="E25CA39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800"/>
        </w:tabs>
        <w:ind w:left="1800" w:hanging="18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2">
    <w:nsid w:val="325A6B1B"/>
    <w:multiLevelType w:val="hybridMultilevel"/>
    <w:tmpl w:val="BD561634"/>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3">
    <w:nsid w:val="3272737F"/>
    <w:multiLevelType w:val="hybridMultilevel"/>
    <w:tmpl w:val="62C8140A"/>
    <w:lvl w:ilvl="0" w:tplc="43DA5D0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4">
    <w:nsid w:val="32AF17BE"/>
    <w:multiLevelType w:val="hybridMultilevel"/>
    <w:tmpl w:val="F7644546"/>
    <w:lvl w:ilvl="0" w:tplc="0415000F">
      <w:start w:val="1"/>
      <w:numFmt w:val="decimal"/>
      <w:lvlText w:val="%1."/>
      <w:lvlJc w:val="left"/>
      <w:pPr>
        <w:tabs>
          <w:tab w:val="num" w:pos="360"/>
        </w:tabs>
        <w:ind w:left="360" w:hanging="360"/>
      </w:pPr>
      <w:rPr>
        <w:rFonts w:hint="default"/>
      </w:rPr>
    </w:lvl>
    <w:lvl w:ilvl="1" w:tplc="5080D91E">
      <w:start w:val="1"/>
      <w:numFmt w:val="bullet"/>
      <w:lvlText w:val=""/>
      <w:lvlJc w:val="left"/>
      <w:pPr>
        <w:tabs>
          <w:tab w:val="num" w:pos="340"/>
        </w:tabs>
        <w:ind w:left="340" w:hanging="34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5">
    <w:nsid w:val="3393558B"/>
    <w:multiLevelType w:val="hybridMultilevel"/>
    <w:tmpl w:val="D92AD5C8"/>
    <w:lvl w:ilvl="0" w:tplc="AF10A616">
      <w:start w:val="1"/>
      <w:numFmt w:val="bullet"/>
      <w:pStyle w:val="Styl7"/>
      <w:lvlText w:val=""/>
      <w:lvlJc w:val="left"/>
      <w:pPr>
        <w:tabs>
          <w:tab w:val="num" w:pos="360"/>
        </w:tabs>
        <w:ind w:left="360" w:hanging="360"/>
      </w:pPr>
      <w:rPr>
        <w:rFonts w:ascii="Symbol" w:hAnsi="Symbol" w:hint="default"/>
        <w:b/>
        <w:i w:val="0"/>
      </w:rPr>
    </w:lvl>
    <w:lvl w:ilvl="1" w:tplc="BBA64A9A">
      <w:start w:val="1"/>
      <w:numFmt w:val="bullet"/>
      <w:lvlText w:val="-"/>
      <w:lvlJc w:val="left"/>
      <w:pPr>
        <w:tabs>
          <w:tab w:val="num" w:pos="1080"/>
        </w:tabs>
        <w:ind w:left="1080" w:hanging="360"/>
      </w:pPr>
      <w:rPr>
        <w:rFonts w:ascii="Times New Roman" w:hAnsi="Times New Roman" w:cs="Times New Roman" w:hint="default"/>
        <w:b/>
        <w:i w:val="0"/>
      </w:rPr>
    </w:lvl>
    <w:lvl w:ilvl="2" w:tplc="05B406CE">
      <w:start w:val="5"/>
      <w:numFmt w:val="bullet"/>
      <w:lvlText w:val="–"/>
      <w:lvlJc w:val="left"/>
      <w:pPr>
        <w:tabs>
          <w:tab w:val="num" w:pos="1800"/>
        </w:tabs>
        <w:ind w:left="1800" w:hanging="360"/>
      </w:pPr>
      <w:rPr>
        <w:rFonts w:ascii="Times New Roman" w:eastAsia="Times New Roman" w:hAnsi="Times New Roman" w:cs="Times New Roman" w:hint="default"/>
        <w:b/>
        <w:i w:val="0"/>
      </w:rPr>
    </w:lvl>
    <w:lvl w:ilvl="3" w:tplc="78665FA4">
      <w:numFmt w:val="bullet"/>
      <w:lvlText w:val="-"/>
      <w:lvlJc w:val="left"/>
      <w:pPr>
        <w:tabs>
          <w:tab w:val="num" w:pos="2520"/>
        </w:tabs>
        <w:ind w:left="2520" w:hanging="360"/>
      </w:pPr>
      <w:rPr>
        <w:rFonts w:ascii="Times New Roman" w:eastAsia="Times New Roman" w:hAnsi="Times New Roman" w:cs="Times New Roman"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6">
    <w:nsid w:val="33AC79D4"/>
    <w:multiLevelType w:val="hybridMultilevel"/>
    <w:tmpl w:val="0084460A"/>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7">
    <w:nsid w:val="33BD0FFF"/>
    <w:multiLevelType w:val="hybridMultilevel"/>
    <w:tmpl w:val="DD92D944"/>
    <w:lvl w:ilvl="0" w:tplc="04603FD2">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8">
    <w:nsid w:val="33C245D0"/>
    <w:multiLevelType w:val="hybridMultilevel"/>
    <w:tmpl w:val="1492A264"/>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9">
    <w:nsid w:val="33DA029A"/>
    <w:multiLevelType w:val="hybridMultilevel"/>
    <w:tmpl w:val="0E62492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0">
    <w:nsid w:val="3483463E"/>
    <w:multiLevelType w:val="hybridMultilevel"/>
    <w:tmpl w:val="1CA8AED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1">
    <w:nsid w:val="34A60E0A"/>
    <w:multiLevelType w:val="hybridMultilevel"/>
    <w:tmpl w:val="7B3AEF3C"/>
    <w:lvl w:ilvl="0" w:tplc="BBA64A9A">
      <w:start w:val="1"/>
      <w:numFmt w:val="bullet"/>
      <w:lvlText w:val="-"/>
      <w:lvlJc w:val="left"/>
      <w:pPr>
        <w:tabs>
          <w:tab w:val="num" w:pos="720"/>
        </w:tabs>
        <w:ind w:left="720" w:hanging="360"/>
      </w:pPr>
      <w:rPr>
        <w:rFonts w:ascii="Times New Roman" w:hAnsi="Times New Roman" w:cs="Times New Roman" w:hint="default"/>
        <w:b/>
        <w:i w:val="0"/>
      </w:rPr>
    </w:lvl>
    <w:lvl w:ilvl="1" w:tplc="CD1C5D0E">
      <w:start w:val="1"/>
      <w:numFmt w:val="bullet"/>
      <w:lvlText w:val=""/>
      <w:lvlJc w:val="left"/>
      <w:pPr>
        <w:tabs>
          <w:tab w:val="num" w:pos="340"/>
        </w:tabs>
        <w:ind w:left="340" w:hanging="34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2">
    <w:nsid w:val="34E56749"/>
    <w:multiLevelType w:val="hybridMultilevel"/>
    <w:tmpl w:val="4344D33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3">
    <w:nsid w:val="351C3BB9"/>
    <w:multiLevelType w:val="hybridMultilevel"/>
    <w:tmpl w:val="AC803622"/>
    <w:lvl w:ilvl="0" w:tplc="442A8AA0">
      <w:start w:val="1"/>
      <w:numFmt w:val="bullet"/>
      <w:lvlText w:val="-"/>
      <w:lvlJc w:val="left"/>
      <w:pPr>
        <w:ind w:left="720" w:hanging="360"/>
      </w:pPr>
      <w:rPr>
        <w:rFonts w:ascii="Times New Roman" w:hAnsi="Times New Roman" w:hint="default"/>
        <w:b/>
        <w:i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4">
    <w:nsid w:val="352911F7"/>
    <w:multiLevelType w:val="hybridMultilevel"/>
    <w:tmpl w:val="E47E326C"/>
    <w:lvl w:ilvl="0" w:tplc="055280B6">
      <w:numFmt w:val="bullet"/>
      <w:lvlText w:val="–"/>
      <w:lvlJc w:val="left"/>
      <w:pPr>
        <w:tabs>
          <w:tab w:val="num" w:pos="360"/>
        </w:tabs>
        <w:ind w:left="340" w:hanging="34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5">
    <w:nsid w:val="35857715"/>
    <w:multiLevelType w:val="hybridMultilevel"/>
    <w:tmpl w:val="69F8DF8A"/>
    <w:lvl w:ilvl="0" w:tplc="B01EFE0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6">
    <w:nsid w:val="358601E5"/>
    <w:multiLevelType w:val="hybridMultilevel"/>
    <w:tmpl w:val="95C06132"/>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7">
    <w:nsid w:val="35925C17"/>
    <w:multiLevelType w:val="hybridMultilevel"/>
    <w:tmpl w:val="5532E3F4"/>
    <w:lvl w:ilvl="0" w:tplc="AA74BCBE">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28">
    <w:nsid w:val="35D32764"/>
    <w:multiLevelType w:val="hybridMultilevel"/>
    <w:tmpl w:val="E3EA1B00"/>
    <w:lvl w:ilvl="0" w:tplc="FD0C45BC">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9">
    <w:nsid w:val="36C9099E"/>
    <w:multiLevelType w:val="hybridMultilevel"/>
    <w:tmpl w:val="43E6249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0">
    <w:nsid w:val="38501BA4"/>
    <w:multiLevelType w:val="hybridMultilevel"/>
    <w:tmpl w:val="3B0EDDC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1">
    <w:nsid w:val="394E212D"/>
    <w:multiLevelType w:val="hybridMultilevel"/>
    <w:tmpl w:val="39FCED8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2">
    <w:nsid w:val="39540334"/>
    <w:multiLevelType w:val="hybridMultilevel"/>
    <w:tmpl w:val="0D90AB92"/>
    <w:lvl w:ilvl="0" w:tplc="04603FD2">
      <w:start w:val="1"/>
      <w:numFmt w:val="bullet"/>
      <w:lvlText w:val="–"/>
      <w:lvlJc w:val="left"/>
      <w:pPr>
        <w:tabs>
          <w:tab w:val="num" w:pos="360"/>
        </w:tabs>
        <w:ind w:left="340" w:hanging="34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3">
    <w:nsid w:val="3999672F"/>
    <w:multiLevelType w:val="hybridMultilevel"/>
    <w:tmpl w:val="488220BE"/>
    <w:lvl w:ilvl="0" w:tplc="AF10A616">
      <w:start w:val="1"/>
      <w:numFmt w:val="bullet"/>
      <w:lvlText w:val=""/>
      <w:lvlJc w:val="left"/>
      <w:pPr>
        <w:ind w:left="360" w:hanging="360"/>
      </w:pPr>
      <w:rPr>
        <w:rFonts w:ascii="Symbol" w:hAnsi="Symbol" w:hint="default"/>
      </w:rPr>
    </w:lvl>
    <w:lvl w:ilvl="1" w:tplc="8F902DCE">
      <w:numFmt w:val="bullet"/>
      <w:lvlText w:val="•"/>
      <w:lvlJc w:val="left"/>
      <w:pPr>
        <w:ind w:left="1425" w:hanging="705"/>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4">
    <w:nsid w:val="39AA7CA4"/>
    <w:multiLevelType w:val="hybridMultilevel"/>
    <w:tmpl w:val="C4C0B21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5">
    <w:nsid w:val="3A08747F"/>
    <w:multiLevelType w:val="hybridMultilevel"/>
    <w:tmpl w:val="FA8214D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6">
    <w:nsid w:val="3A2011D9"/>
    <w:multiLevelType w:val="hybridMultilevel"/>
    <w:tmpl w:val="B7A6DE40"/>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7">
    <w:nsid w:val="3A687468"/>
    <w:multiLevelType w:val="hybridMultilevel"/>
    <w:tmpl w:val="0E1484B4"/>
    <w:lvl w:ilvl="0" w:tplc="6DF01652">
      <w:start w:val="1"/>
      <w:numFmt w:val="bullet"/>
      <w:lvlText w:val=""/>
      <w:lvlJc w:val="left"/>
      <w:pPr>
        <w:tabs>
          <w:tab w:val="num" w:pos="36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8">
    <w:nsid w:val="3AC84765"/>
    <w:multiLevelType w:val="hybridMultilevel"/>
    <w:tmpl w:val="4BC2D98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9">
    <w:nsid w:val="3B1D0762"/>
    <w:multiLevelType w:val="hybridMultilevel"/>
    <w:tmpl w:val="DF1CE3D4"/>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0">
    <w:nsid w:val="3B777600"/>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241">
    <w:nsid w:val="3B917163"/>
    <w:multiLevelType w:val="hybridMultilevel"/>
    <w:tmpl w:val="5BFC2752"/>
    <w:lvl w:ilvl="0" w:tplc="5EBE20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2">
    <w:nsid w:val="3BA016C1"/>
    <w:multiLevelType w:val="hybridMultilevel"/>
    <w:tmpl w:val="4998B0CC"/>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3">
    <w:nsid w:val="3BA60831"/>
    <w:multiLevelType w:val="hybridMultilevel"/>
    <w:tmpl w:val="F3AEEBB4"/>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AF10A616">
      <w:start w:val="1"/>
      <w:numFmt w:val="bullet"/>
      <w:lvlText w:val=""/>
      <w:lvlJc w:val="left"/>
      <w:pPr>
        <w:ind w:left="1800"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4">
    <w:nsid w:val="3BDB7D62"/>
    <w:multiLevelType w:val="hybridMultilevel"/>
    <w:tmpl w:val="FB8E2550"/>
    <w:name w:val="WW8Num23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5">
    <w:nsid w:val="3C1A0246"/>
    <w:multiLevelType w:val="hybridMultilevel"/>
    <w:tmpl w:val="C2581D64"/>
    <w:lvl w:ilvl="0" w:tplc="AF10A616">
      <w:start w:val="1"/>
      <w:numFmt w:val="bullet"/>
      <w:lvlText w:val=""/>
      <w:lvlJc w:val="left"/>
      <w:pPr>
        <w:tabs>
          <w:tab w:val="num" w:pos="360"/>
        </w:tabs>
        <w:ind w:left="340" w:hanging="340"/>
      </w:pPr>
      <w:rPr>
        <w:rFonts w:ascii="Symbol" w:hAnsi="Symbol" w:hint="default"/>
        <w:b/>
        <w:i w:val="0"/>
      </w:rPr>
    </w:lvl>
    <w:lvl w:ilvl="1" w:tplc="A40E4AAC">
      <w:start w:val="1"/>
      <w:numFmt w:val="bullet"/>
      <w:lvlText w:val=""/>
      <w:lvlJc w:val="left"/>
      <w:pPr>
        <w:tabs>
          <w:tab w:val="num" w:pos="360"/>
        </w:tabs>
        <w:ind w:left="340" w:hanging="34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6">
    <w:nsid w:val="3C2F238B"/>
    <w:multiLevelType w:val="hybridMultilevel"/>
    <w:tmpl w:val="9ED27108"/>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7">
    <w:nsid w:val="3C5C5ACA"/>
    <w:multiLevelType w:val="hybridMultilevel"/>
    <w:tmpl w:val="A0FA48B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8">
    <w:nsid w:val="3C9C777B"/>
    <w:multiLevelType w:val="hybridMultilevel"/>
    <w:tmpl w:val="1BF862DC"/>
    <w:lvl w:ilvl="0" w:tplc="94F62A26">
      <w:numFmt w:val="bullet"/>
      <w:lvlText w:val="–"/>
      <w:lvlJc w:val="left"/>
      <w:pPr>
        <w:tabs>
          <w:tab w:val="num" w:pos="360"/>
        </w:tabs>
        <w:ind w:left="340" w:hanging="34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9">
    <w:nsid w:val="3CC33D21"/>
    <w:multiLevelType w:val="hybridMultilevel"/>
    <w:tmpl w:val="D88AA6E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0">
    <w:nsid w:val="3D966DD3"/>
    <w:multiLevelType w:val="hybridMultilevel"/>
    <w:tmpl w:val="2728AC18"/>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1">
    <w:nsid w:val="3DFE796C"/>
    <w:multiLevelType w:val="hybridMultilevel"/>
    <w:tmpl w:val="091CBE0E"/>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2">
    <w:nsid w:val="3E5C03A3"/>
    <w:multiLevelType w:val="hybridMultilevel"/>
    <w:tmpl w:val="87601614"/>
    <w:lvl w:ilvl="0" w:tplc="26E45CE4">
      <w:start w:val="1"/>
      <w:numFmt w:val="bullet"/>
      <w:lvlText w:val=""/>
      <w:lvlJc w:val="left"/>
      <w:pPr>
        <w:tabs>
          <w:tab w:val="num" w:pos="36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3">
    <w:nsid w:val="3E5D3D00"/>
    <w:multiLevelType w:val="multilevel"/>
    <w:tmpl w:val="C8642D3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4">
    <w:nsid w:val="3E767461"/>
    <w:multiLevelType w:val="hybridMultilevel"/>
    <w:tmpl w:val="1A4894C4"/>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5">
    <w:nsid w:val="3EC4225D"/>
    <w:multiLevelType w:val="hybridMultilevel"/>
    <w:tmpl w:val="2228C6B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6">
    <w:nsid w:val="3F5A29AB"/>
    <w:multiLevelType w:val="hybridMultilevel"/>
    <w:tmpl w:val="6F3CC286"/>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7">
    <w:nsid w:val="3F6A7C9F"/>
    <w:multiLevelType w:val="hybridMultilevel"/>
    <w:tmpl w:val="423C8172"/>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8">
    <w:nsid w:val="3F9E4130"/>
    <w:multiLevelType w:val="hybridMultilevel"/>
    <w:tmpl w:val="04881B8E"/>
    <w:lvl w:ilvl="0" w:tplc="19F0619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9">
    <w:nsid w:val="400361B9"/>
    <w:multiLevelType w:val="multilevel"/>
    <w:tmpl w:val="2CC29AC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25" w:hanging="705"/>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0">
    <w:nsid w:val="40083D47"/>
    <w:multiLevelType w:val="hybridMultilevel"/>
    <w:tmpl w:val="688E996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1">
    <w:nsid w:val="4052467F"/>
    <w:multiLevelType w:val="hybridMultilevel"/>
    <w:tmpl w:val="786C5D58"/>
    <w:lvl w:ilvl="0" w:tplc="499AFCCE">
      <w:start w:val="1"/>
      <w:numFmt w:val="bullet"/>
      <w:lvlText w:val="−"/>
      <w:lvlJc w:val="left"/>
      <w:pPr>
        <w:ind w:left="360" w:hanging="360"/>
      </w:pPr>
      <w:rPr>
        <w:rFonts w:ascii="Times New Roman" w:hAnsi="Times New Roman" w:hint="default"/>
        <w:b w:val="0"/>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2">
    <w:nsid w:val="4053670A"/>
    <w:multiLevelType w:val="hybridMultilevel"/>
    <w:tmpl w:val="63C4C098"/>
    <w:lvl w:ilvl="0" w:tplc="104ED71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3">
    <w:nsid w:val="40D73F04"/>
    <w:multiLevelType w:val="hybridMultilevel"/>
    <w:tmpl w:val="CDCE1170"/>
    <w:lvl w:ilvl="0" w:tplc="1458DAEE">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4">
    <w:nsid w:val="40DA302B"/>
    <w:multiLevelType w:val="hybridMultilevel"/>
    <w:tmpl w:val="5FE8B8F4"/>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5">
    <w:nsid w:val="41E233DA"/>
    <w:multiLevelType w:val="hybridMultilevel"/>
    <w:tmpl w:val="CE0C488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6">
    <w:nsid w:val="41E40869"/>
    <w:multiLevelType w:val="hybridMultilevel"/>
    <w:tmpl w:val="87ECCCE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7">
    <w:nsid w:val="41F50D04"/>
    <w:multiLevelType w:val="hybridMultilevel"/>
    <w:tmpl w:val="E560165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8">
    <w:nsid w:val="42126303"/>
    <w:multiLevelType w:val="hybridMultilevel"/>
    <w:tmpl w:val="48AA2274"/>
    <w:lvl w:ilvl="0" w:tplc="DE9EE0B8">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9">
    <w:nsid w:val="42347B26"/>
    <w:multiLevelType w:val="hybridMultilevel"/>
    <w:tmpl w:val="69BE3CD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0">
    <w:nsid w:val="42683EF5"/>
    <w:multiLevelType w:val="hybridMultilevel"/>
    <w:tmpl w:val="FC4206D2"/>
    <w:lvl w:ilvl="0" w:tplc="6ECCE608">
      <w:numFmt w:val="bullet"/>
      <w:lvlText w:val="–"/>
      <w:lvlJc w:val="left"/>
      <w:pPr>
        <w:tabs>
          <w:tab w:val="num" w:pos="360"/>
        </w:tabs>
        <w:ind w:left="284" w:hanging="284"/>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1">
    <w:nsid w:val="42AD38FA"/>
    <w:multiLevelType w:val="hybridMultilevel"/>
    <w:tmpl w:val="1E949824"/>
    <w:lvl w:ilvl="0" w:tplc="BBA64A9A">
      <w:start w:val="1"/>
      <w:numFmt w:val="bullet"/>
      <w:lvlText w:val="-"/>
      <w:lvlJc w:val="left"/>
      <w:pPr>
        <w:tabs>
          <w:tab w:val="num" w:pos="768"/>
        </w:tabs>
        <w:ind w:left="692" w:hanging="284"/>
      </w:pPr>
      <w:rPr>
        <w:rFonts w:ascii="Times New Roman" w:hAnsi="Times New Roman" w:cs="Times New Roman" w:hint="default"/>
        <w:b/>
        <w:i w:val="0"/>
      </w:rPr>
    </w:lvl>
    <w:lvl w:ilvl="1" w:tplc="04150019" w:tentative="1">
      <w:start w:val="1"/>
      <w:numFmt w:val="lowerLetter"/>
      <w:lvlText w:val="%2."/>
      <w:lvlJc w:val="left"/>
      <w:pPr>
        <w:tabs>
          <w:tab w:val="num" w:pos="1578"/>
        </w:tabs>
        <w:ind w:left="1578" w:hanging="360"/>
      </w:pPr>
    </w:lvl>
    <w:lvl w:ilvl="2" w:tplc="0415001B" w:tentative="1">
      <w:start w:val="1"/>
      <w:numFmt w:val="lowerRoman"/>
      <w:lvlText w:val="%3."/>
      <w:lvlJc w:val="right"/>
      <w:pPr>
        <w:tabs>
          <w:tab w:val="num" w:pos="2298"/>
        </w:tabs>
        <w:ind w:left="2298" w:hanging="180"/>
      </w:pPr>
    </w:lvl>
    <w:lvl w:ilvl="3" w:tplc="0415000F" w:tentative="1">
      <w:start w:val="1"/>
      <w:numFmt w:val="decimal"/>
      <w:lvlText w:val="%4."/>
      <w:lvlJc w:val="left"/>
      <w:pPr>
        <w:tabs>
          <w:tab w:val="num" w:pos="3018"/>
        </w:tabs>
        <w:ind w:left="3018" w:hanging="360"/>
      </w:pPr>
    </w:lvl>
    <w:lvl w:ilvl="4" w:tplc="04150019" w:tentative="1">
      <w:start w:val="1"/>
      <w:numFmt w:val="lowerLetter"/>
      <w:lvlText w:val="%5."/>
      <w:lvlJc w:val="left"/>
      <w:pPr>
        <w:tabs>
          <w:tab w:val="num" w:pos="3738"/>
        </w:tabs>
        <w:ind w:left="3738" w:hanging="360"/>
      </w:pPr>
    </w:lvl>
    <w:lvl w:ilvl="5" w:tplc="0415001B" w:tentative="1">
      <w:start w:val="1"/>
      <w:numFmt w:val="lowerRoman"/>
      <w:lvlText w:val="%6."/>
      <w:lvlJc w:val="right"/>
      <w:pPr>
        <w:tabs>
          <w:tab w:val="num" w:pos="4458"/>
        </w:tabs>
        <w:ind w:left="4458" w:hanging="180"/>
      </w:pPr>
    </w:lvl>
    <w:lvl w:ilvl="6" w:tplc="0415000F" w:tentative="1">
      <w:start w:val="1"/>
      <w:numFmt w:val="decimal"/>
      <w:lvlText w:val="%7."/>
      <w:lvlJc w:val="left"/>
      <w:pPr>
        <w:tabs>
          <w:tab w:val="num" w:pos="5178"/>
        </w:tabs>
        <w:ind w:left="5178" w:hanging="360"/>
      </w:pPr>
    </w:lvl>
    <w:lvl w:ilvl="7" w:tplc="04150019" w:tentative="1">
      <w:start w:val="1"/>
      <w:numFmt w:val="lowerLetter"/>
      <w:lvlText w:val="%8."/>
      <w:lvlJc w:val="left"/>
      <w:pPr>
        <w:tabs>
          <w:tab w:val="num" w:pos="5898"/>
        </w:tabs>
        <w:ind w:left="5898" w:hanging="360"/>
      </w:pPr>
    </w:lvl>
    <w:lvl w:ilvl="8" w:tplc="0415001B" w:tentative="1">
      <w:start w:val="1"/>
      <w:numFmt w:val="lowerRoman"/>
      <w:lvlText w:val="%9."/>
      <w:lvlJc w:val="right"/>
      <w:pPr>
        <w:tabs>
          <w:tab w:val="num" w:pos="6618"/>
        </w:tabs>
        <w:ind w:left="6618" w:hanging="180"/>
      </w:pPr>
    </w:lvl>
  </w:abstractNum>
  <w:abstractNum w:abstractNumId="272">
    <w:nsid w:val="42E80D6D"/>
    <w:multiLevelType w:val="hybridMultilevel"/>
    <w:tmpl w:val="C05E7834"/>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3">
    <w:nsid w:val="42FC7327"/>
    <w:multiLevelType w:val="hybridMultilevel"/>
    <w:tmpl w:val="0156C33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4">
    <w:nsid w:val="4332083E"/>
    <w:multiLevelType w:val="multilevel"/>
    <w:tmpl w:val="D27ECCF0"/>
    <w:lvl w:ilvl="0">
      <w:start w:val="1"/>
      <w:numFmt w:val="bullet"/>
      <w:lvlText w:val="-"/>
      <w:lvlJc w:val="left"/>
      <w:pPr>
        <w:tabs>
          <w:tab w:val="num" w:pos="720"/>
        </w:tabs>
        <w:ind w:left="720" w:hanging="360"/>
      </w:pPr>
      <w:rPr>
        <w:rFonts w:ascii="Times New Roman" w:hAnsi="Times New Roman" w:cs="Times New Roman" w:hint="default"/>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nsid w:val="438D43CE"/>
    <w:multiLevelType w:val="hybridMultilevel"/>
    <w:tmpl w:val="CC74150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6">
    <w:nsid w:val="43F41F62"/>
    <w:multiLevelType w:val="hybridMultilevel"/>
    <w:tmpl w:val="646032AC"/>
    <w:lvl w:ilvl="0" w:tplc="AF10A616">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AF10A616">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7">
    <w:nsid w:val="442A443C"/>
    <w:multiLevelType w:val="hybridMultilevel"/>
    <w:tmpl w:val="F286C524"/>
    <w:lvl w:ilvl="0" w:tplc="04603FD2">
      <w:start w:val="1"/>
      <w:numFmt w:val="bullet"/>
      <w:lvlText w:val="–"/>
      <w:lvlJc w:val="left"/>
      <w:pPr>
        <w:tabs>
          <w:tab w:val="num" w:pos="360"/>
        </w:tabs>
        <w:ind w:left="340" w:hanging="34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8">
    <w:nsid w:val="444D0859"/>
    <w:multiLevelType w:val="hybridMultilevel"/>
    <w:tmpl w:val="F29CF35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9">
    <w:nsid w:val="44C33870"/>
    <w:multiLevelType w:val="hybridMultilevel"/>
    <w:tmpl w:val="A5622620"/>
    <w:lvl w:ilvl="0" w:tplc="AF10A616">
      <w:start w:val="1"/>
      <w:numFmt w:val="bullet"/>
      <w:lvlText w:val=""/>
      <w:lvlJc w:val="left"/>
      <w:pPr>
        <w:tabs>
          <w:tab w:val="num" w:pos="360"/>
        </w:tabs>
        <w:ind w:left="340" w:hanging="340"/>
      </w:pPr>
      <w:rPr>
        <w:rFonts w:ascii="Symbol" w:hAnsi="Symbol" w:hint="default"/>
        <w:sz w:val="16"/>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0">
    <w:nsid w:val="44DE40BB"/>
    <w:multiLevelType w:val="hybridMultilevel"/>
    <w:tmpl w:val="FF2604B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1">
    <w:nsid w:val="451F728B"/>
    <w:multiLevelType w:val="hybridMultilevel"/>
    <w:tmpl w:val="0DEA455A"/>
    <w:lvl w:ilvl="0" w:tplc="5080D91E">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2">
    <w:nsid w:val="452276F0"/>
    <w:multiLevelType w:val="hybridMultilevel"/>
    <w:tmpl w:val="6B8C4270"/>
    <w:lvl w:ilvl="0" w:tplc="AF10A616">
      <w:start w:val="1"/>
      <w:numFmt w:val="bullet"/>
      <w:lvlText w:val=""/>
      <w:lvlJc w:val="left"/>
      <w:pPr>
        <w:ind w:left="360" w:hanging="360"/>
      </w:pPr>
      <w:rPr>
        <w:rFonts w:ascii="Symbol" w:hAnsi="Symbol" w:hint="default"/>
      </w:rPr>
    </w:lvl>
    <w:lvl w:ilvl="1" w:tplc="AF10A616">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3">
    <w:nsid w:val="455D4A39"/>
    <w:multiLevelType w:val="hybridMultilevel"/>
    <w:tmpl w:val="5FC8FD8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4">
    <w:nsid w:val="456329D6"/>
    <w:multiLevelType w:val="hybridMultilevel"/>
    <w:tmpl w:val="4AA05A36"/>
    <w:lvl w:ilvl="0" w:tplc="AF10A61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5">
    <w:nsid w:val="45BD1A33"/>
    <w:multiLevelType w:val="hybridMultilevel"/>
    <w:tmpl w:val="7FC2C30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6">
    <w:nsid w:val="465C777C"/>
    <w:multiLevelType w:val="hybridMultilevel"/>
    <w:tmpl w:val="2414872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7">
    <w:nsid w:val="465D3236"/>
    <w:multiLevelType w:val="hybridMultilevel"/>
    <w:tmpl w:val="E62A90A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8">
    <w:nsid w:val="46CE1245"/>
    <w:multiLevelType w:val="hybridMultilevel"/>
    <w:tmpl w:val="77462B98"/>
    <w:lvl w:ilvl="0" w:tplc="04603FD2">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9">
    <w:nsid w:val="46ED45C2"/>
    <w:multiLevelType w:val="hybridMultilevel"/>
    <w:tmpl w:val="CE3C7FD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0">
    <w:nsid w:val="47067BDD"/>
    <w:multiLevelType w:val="hybridMultilevel"/>
    <w:tmpl w:val="DE6462DC"/>
    <w:lvl w:ilvl="0" w:tplc="CD364B32">
      <w:numFmt w:val="bullet"/>
      <w:lvlText w:val="–"/>
      <w:lvlJc w:val="left"/>
      <w:pPr>
        <w:tabs>
          <w:tab w:val="num" w:pos="360"/>
        </w:tabs>
        <w:ind w:left="340" w:hanging="340"/>
      </w:pPr>
      <w:rPr>
        <w:rFonts w:ascii="Times New Roman" w:eastAsia="Times New Roman" w:hAnsi="Times New Roman" w:cs="Times New Roman" w:hint="default"/>
      </w:rPr>
    </w:lvl>
    <w:lvl w:ilvl="1" w:tplc="EDACA3E6">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1">
    <w:nsid w:val="47496C7C"/>
    <w:multiLevelType w:val="hybridMultilevel"/>
    <w:tmpl w:val="5C58FC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2">
    <w:nsid w:val="47530AD6"/>
    <w:multiLevelType w:val="hybridMultilevel"/>
    <w:tmpl w:val="BB5E9BA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3">
    <w:nsid w:val="4786217D"/>
    <w:multiLevelType w:val="hybridMultilevel"/>
    <w:tmpl w:val="F36061CE"/>
    <w:lvl w:ilvl="0" w:tplc="AF10A616">
      <w:start w:val="1"/>
      <w:numFmt w:val="bullet"/>
      <w:lvlText w:val=""/>
      <w:lvlJc w:val="left"/>
      <w:pPr>
        <w:tabs>
          <w:tab w:val="num" w:pos="360"/>
        </w:tabs>
        <w:ind w:left="360" w:hanging="360"/>
      </w:pPr>
      <w:rPr>
        <w:rFonts w:ascii="Symbol" w:hAnsi="Symbol" w:hint="default"/>
      </w:rPr>
    </w:lvl>
    <w:lvl w:ilvl="1" w:tplc="04150019" w:tentative="1">
      <w:start w:val="1"/>
      <w:numFmt w:val="lowerLetter"/>
      <w:lvlText w:val="%2."/>
      <w:lvlJc w:val="left"/>
      <w:pPr>
        <w:tabs>
          <w:tab w:val="num" w:pos="60"/>
        </w:tabs>
        <w:ind w:left="60" w:hanging="360"/>
      </w:pPr>
      <w:rPr>
        <w:rFonts w:cs="Times New Roman"/>
      </w:rPr>
    </w:lvl>
    <w:lvl w:ilvl="2" w:tplc="0415001B" w:tentative="1">
      <w:start w:val="1"/>
      <w:numFmt w:val="lowerRoman"/>
      <w:lvlText w:val="%3."/>
      <w:lvlJc w:val="right"/>
      <w:pPr>
        <w:tabs>
          <w:tab w:val="num" w:pos="780"/>
        </w:tabs>
        <w:ind w:left="780" w:hanging="180"/>
      </w:pPr>
      <w:rPr>
        <w:rFonts w:cs="Times New Roman"/>
      </w:rPr>
    </w:lvl>
    <w:lvl w:ilvl="3" w:tplc="0415000F" w:tentative="1">
      <w:start w:val="1"/>
      <w:numFmt w:val="decimal"/>
      <w:lvlText w:val="%4."/>
      <w:lvlJc w:val="left"/>
      <w:pPr>
        <w:tabs>
          <w:tab w:val="num" w:pos="1500"/>
        </w:tabs>
        <w:ind w:left="1500" w:hanging="360"/>
      </w:pPr>
      <w:rPr>
        <w:rFonts w:cs="Times New Roman"/>
      </w:rPr>
    </w:lvl>
    <w:lvl w:ilvl="4" w:tplc="04150019" w:tentative="1">
      <w:start w:val="1"/>
      <w:numFmt w:val="lowerLetter"/>
      <w:lvlText w:val="%5."/>
      <w:lvlJc w:val="left"/>
      <w:pPr>
        <w:tabs>
          <w:tab w:val="num" w:pos="2220"/>
        </w:tabs>
        <w:ind w:left="2220" w:hanging="360"/>
      </w:pPr>
      <w:rPr>
        <w:rFonts w:cs="Times New Roman"/>
      </w:rPr>
    </w:lvl>
    <w:lvl w:ilvl="5" w:tplc="0415001B" w:tentative="1">
      <w:start w:val="1"/>
      <w:numFmt w:val="lowerRoman"/>
      <w:lvlText w:val="%6."/>
      <w:lvlJc w:val="right"/>
      <w:pPr>
        <w:tabs>
          <w:tab w:val="num" w:pos="2940"/>
        </w:tabs>
        <w:ind w:left="2940" w:hanging="180"/>
      </w:pPr>
      <w:rPr>
        <w:rFonts w:cs="Times New Roman"/>
      </w:rPr>
    </w:lvl>
    <w:lvl w:ilvl="6" w:tplc="0415000F" w:tentative="1">
      <w:start w:val="1"/>
      <w:numFmt w:val="decimal"/>
      <w:lvlText w:val="%7."/>
      <w:lvlJc w:val="left"/>
      <w:pPr>
        <w:tabs>
          <w:tab w:val="num" w:pos="3660"/>
        </w:tabs>
        <w:ind w:left="3660" w:hanging="360"/>
      </w:pPr>
      <w:rPr>
        <w:rFonts w:cs="Times New Roman"/>
      </w:rPr>
    </w:lvl>
    <w:lvl w:ilvl="7" w:tplc="04150019" w:tentative="1">
      <w:start w:val="1"/>
      <w:numFmt w:val="lowerLetter"/>
      <w:lvlText w:val="%8."/>
      <w:lvlJc w:val="left"/>
      <w:pPr>
        <w:tabs>
          <w:tab w:val="num" w:pos="4380"/>
        </w:tabs>
        <w:ind w:left="4380" w:hanging="360"/>
      </w:pPr>
      <w:rPr>
        <w:rFonts w:cs="Times New Roman"/>
      </w:rPr>
    </w:lvl>
    <w:lvl w:ilvl="8" w:tplc="0415001B" w:tentative="1">
      <w:start w:val="1"/>
      <w:numFmt w:val="lowerRoman"/>
      <w:lvlText w:val="%9."/>
      <w:lvlJc w:val="right"/>
      <w:pPr>
        <w:tabs>
          <w:tab w:val="num" w:pos="5100"/>
        </w:tabs>
        <w:ind w:left="5100" w:hanging="180"/>
      </w:pPr>
      <w:rPr>
        <w:rFonts w:cs="Times New Roman"/>
      </w:rPr>
    </w:lvl>
  </w:abstractNum>
  <w:abstractNum w:abstractNumId="294">
    <w:nsid w:val="47AB2301"/>
    <w:multiLevelType w:val="hybridMultilevel"/>
    <w:tmpl w:val="5AB65478"/>
    <w:lvl w:ilvl="0" w:tplc="030C1EBA">
      <w:start w:val="1"/>
      <w:numFmt w:val="bullet"/>
      <w:lvlText w:val=""/>
      <w:lvlJc w:val="left"/>
      <w:pPr>
        <w:tabs>
          <w:tab w:val="num" w:pos="340"/>
        </w:tabs>
        <w:ind w:left="340" w:hanging="340"/>
      </w:pPr>
      <w:rPr>
        <w:rFonts w:ascii="Symbol" w:hAnsi="Symbol" w:hint="default"/>
      </w:rPr>
    </w:lvl>
    <w:lvl w:ilvl="1" w:tplc="0A5606F6">
      <w:start w:val="1"/>
      <w:numFmt w:val="decimal"/>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5">
    <w:nsid w:val="48300E33"/>
    <w:multiLevelType w:val="multilevel"/>
    <w:tmpl w:val="C8642D3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6">
    <w:nsid w:val="49475D3C"/>
    <w:multiLevelType w:val="hybridMultilevel"/>
    <w:tmpl w:val="07243970"/>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7">
    <w:nsid w:val="49550330"/>
    <w:multiLevelType w:val="hybridMultilevel"/>
    <w:tmpl w:val="CB4CC19C"/>
    <w:lvl w:ilvl="0" w:tplc="BBA64A9A">
      <w:start w:val="1"/>
      <w:numFmt w:val="bullet"/>
      <w:lvlText w:val="-"/>
      <w:lvlJc w:val="left"/>
      <w:pPr>
        <w:ind w:left="720" w:hanging="360"/>
      </w:pPr>
      <w:rPr>
        <w:rFonts w:ascii="Times New Roman" w:hAnsi="Times New Roman" w:cs="Times New Roman" w:hint="default"/>
        <w:b/>
        <w:i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8">
    <w:nsid w:val="4A4F0EF0"/>
    <w:multiLevelType w:val="hybridMultilevel"/>
    <w:tmpl w:val="641AB3D8"/>
    <w:lvl w:ilvl="0" w:tplc="A1D60C56">
      <w:start w:val="1"/>
      <w:numFmt w:val="bullet"/>
      <w:lvlText w:val="–"/>
      <w:lvlJc w:val="left"/>
      <w:pPr>
        <w:ind w:left="360" w:hanging="360"/>
      </w:pPr>
      <w:rPr>
        <w:rFonts w:ascii="Times New Roman" w:hAnsi="Times New Roman" w:cs="Times New Roman"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9">
    <w:nsid w:val="4B1708F8"/>
    <w:multiLevelType w:val="hybridMultilevel"/>
    <w:tmpl w:val="870EC58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0">
    <w:nsid w:val="4B1A6777"/>
    <w:multiLevelType w:val="hybridMultilevel"/>
    <w:tmpl w:val="2F9E4D3A"/>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1">
    <w:nsid w:val="4B2F08A0"/>
    <w:multiLevelType w:val="hybridMultilevel"/>
    <w:tmpl w:val="12545E84"/>
    <w:lvl w:ilvl="0" w:tplc="499AFCCE">
      <w:start w:val="1"/>
      <w:numFmt w:val="bullet"/>
      <w:lvlText w:val="−"/>
      <w:lvlJc w:val="left"/>
      <w:pPr>
        <w:ind w:left="360" w:hanging="360"/>
      </w:pPr>
      <w:rPr>
        <w:rFonts w:ascii="Times New Roman" w:hAnsi="Times New Roman"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2">
    <w:nsid w:val="4B3E5D07"/>
    <w:multiLevelType w:val="hybridMultilevel"/>
    <w:tmpl w:val="3DE4E574"/>
    <w:lvl w:ilvl="0" w:tplc="AF10A616">
      <w:start w:val="1"/>
      <w:numFmt w:val="bullet"/>
      <w:lvlText w:val=""/>
      <w:lvlJc w:val="left"/>
      <w:pPr>
        <w:ind w:left="360" w:hanging="360"/>
      </w:pPr>
      <w:rPr>
        <w:rFonts w:ascii="Symbol" w:hAnsi="Symbol" w:hint="default"/>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3">
    <w:nsid w:val="4B5F4A6F"/>
    <w:multiLevelType w:val="hybridMultilevel"/>
    <w:tmpl w:val="9EDA874A"/>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4">
    <w:nsid w:val="4B8E4FDB"/>
    <w:multiLevelType w:val="hybridMultilevel"/>
    <w:tmpl w:val="9EC693B8"/>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5">
    <w:nsid w:val="4C7F632E"/>
    <w:multiLevelType w:val="hybridMultilevel"/>
    <w:tmpl w:val="508EC28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6">
    <w:nsid w:val="4DEB01B5"/>
    <w:multiLevelType w:val="multilevel"/>
    <w:tmpl w:val="C8642D3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7">
    <w:nsid w:val="4DEB7912"/>
    <w:multiLevelType w:val="multilevel"/>
    <w:tmpl w:val="E4A8B9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08">
    <w:nsid w:val="4E05502D"/>
    <w:multiLevelType w:val="hybridMultilevel"/>
    <w:tmpl w:val="C3A8B61E"/>
    <w:lvl w:ilvl="0" w:tplc="04603FD2">
      <w:start w:val="1"/>
      <w:numFmt w:val="bullet"/>
      <w:lvlText w:val="–"/>
      <w:lvlJc w:val="left"/>
      <w:pPr>
        <w:tabs>
          <w:tab w:val="num" w:pos="360"/>
        </w:tabs>
        <w:ind w:left="340" w:hanging="34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9">
    <w:nsid w:val="4E0A0887"/>
    <w:multiLevelType w:val="hybridMultilevel"/>
    <w:tmpl w:val="A37082D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0">
    <w:nsid w:val="4E4E59C8"/>
    <w:multiLevelType w:val="hybridMultilevel"/>
    <w:tmpl w:val="0ACC9A5A"/>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1">
    <w:nsid w:val="4F3E41F6"/>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312">
    <w:nsid w:val="4F4262B7"/>
    <w:multiLevelType w:val="hybridMultilevel"/>
    <w:tmpl w:val="8946E732"/>
    <w:lvl w:ilvl="0" w:tplc="AF10A616">
      <w:start w:val="1"/>
      <w:numFmt w:val="bullet"/>
      <w:lvlText w:val=""/>
      <w:lvlJc w:val="left"/>
      <w:pPr>
        <w:ind w:left="360" w:hanging="360"/>
      </w:pPr>
      <w:rPr>
        <w:rFonts w:ascii="Symbol" w:hAnsi="Symbol" w:hint="default"/>
      </w:rPr>
    </w:lvl>
    <w:lvl w:ilvl="1" w:tplc="AF10A616">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3">
    <w:nsid w:val="4F746DA2"/>
    <w:multiLevelType w:val="hybridMultilevel"/>
    <w:tmpl w:val="481489F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4">
    <w:nsid w:val="502843A1"/>
    <w:multiLevelType w:val="hybridMultilevel"/>
    <w:tmpl w:val="65BC711C"/>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5">
    <w:nsid w:val="50384703"/>
    <w:multiLevelType w:val="hybridMultilevel"/>
    <w:tmpl w:val="1F08F482"/>
    <w:lvl w:ilvl="0" w:tplc="4DC4B64E">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6">
    <w:nsid w:val="504F3E5F"/>
    <w:multiLevelType w:val="hybridMultilevel"/>
    <w:tmpl w:val="191A4F6C"/>
    <w:lvl w:ilvl="0" w:tplc="32987BBE">
      <w:start w:val="14"/>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7">
    <w:nsid w:val="50580912"/>
    <w:multiLevelType w:val="hybridMultilevel"/>
    <w:tmpl w:val="2C6EF63E"/>
    <w:lvl w:ilvl="0" w:tplc="037AE076">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8">
    <w:nsid w:val="50772088"/>
    <w:multiLevelType w:val="hybridMultilevel"/>
    <w:tmpl w:val="9C3C53A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9">
    <w:nsid w:val="50970132"/>
    <w:multiLevelType w:val="hybridMultilevel"/>
    <w:tmpl w:val="F9E8F80C"/>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0">
    <w:nsid w:val="50FD46BE"/>
    <w:multiLevelType w:val="hybridMultilevel"/>
    <w:tmpl w:val="4954929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1">
    <w:nsid w:val="5188208C"/>
    <w:multiLevelType w:val="hybridMultilevel"/>
    <w:tmpl w:val="51A81A7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2">
    <w:nsid w:val="51A4441C"/>
    <w:multiLevelType w:val="hybridMultilevel"/>
    <w:tmpl w:val="7402F8CE"/>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3">
    <w:nsid w:val="527462F1"/>
    <w:multiLevelType w:val="hybridMultilevel"/>
    <w:tmpl w:val="F40E6F54"/>
    <w:lvl w:ilvl="0" w:tplc="F984DDD4">
      <w:numFmt w:val="bullet"/>
      <w:lvlText w:val="–"/>
      <w:lvlJc w:val="left"/>
      <w:pPr>
        <w:tabs>
          <w:tab w:val="num" w:pos="360"/>
        </w:tabs>
        <w:ind w:left="340" w:hanging="34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4">
    <w:nsid w:val="529A2B11"/>
    <w:multiLevelType w:val="hybridMultilevel"/>
    <w:tmpl w:val="AE6291F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5">
    <w:nsid w:val="529F748C"/>
    <w:multiLevelType w:val="hybridMultilevel"/>
    <w:tmpl w:val="1F08FD1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6">
    <w:nsid w:val="52B126AE"/>
    <w:multiLevelType w:val="hybridMultilevel"/>
    <w:tmpl w:val="2DF09908"/>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7">
    <w:nsid w:val="53524261"/>
    <w:multiLevelType w:val="hybridMultilevel"/>
    <w:tmpl w:val="6B0658FA"/>
    <w:lvl w:ilvl="0" w:tplc="AF10A616">
      <w:start w:val="1"/>
      <w:numFmt w:val="bullet"/>
      <w:lvlText w:val=""/>
      <w:lvlJc w:val="left"/>
      <w:pPr>
        <w:tabs>
          <w:tab w:val="num" w:pos="360"/>
        </w:tabs>
        <w:ind w:left="360" w:hanging="360"/>
      </w:pPr>
      <w:rPr>
        <w:rFonts w:ascii="Symbol" w:hAnsi="Symbol" w:hint="default"/>
      </w:rPr>
    </w:lvl>
    <w:lvl w:ilvl="1" w:tplc="04150019" w:tentative="1">
      <w:start w:val="1"/>
      <w:numFmt w:val="lowerLetter"/>
      <w:lvlText w:val="%2."/>
      <w:lvlJc w:val="left"/>
      <w:pPr>
        <w:tabs>
          <w:tab w:val="num" w:pos="-2268"/>
        </w:tabs>
        <w:ind w:left="-2268" w:hanging="360"/>
      </w:pPr>
    </w:lvl>
    <w:lvl w:ilvl="2" w:tplc="0415001B" w:tentative="1">
      <w:start w:val="1"/>
      <w:numFmt w:val="lowerRoman"/>
      <w:lvlText w:val="%3."/>
      <w:lvlJc w:val="right"/>
      <w:pPr>
        <w:tabs>
          <w:tab w:val="num" w:pos="-1548"/>
        </w:tabs>
        <w:ind w:left="-1548" w:hanging="180"/>
      </w:pPr>
    </w:lvl>
    <w:lvl w:ilvl="3" w:tplc="0415000F" w:tentative="1">
      <w:start w:val="1"/>
      <w:numFmt w:val="decimal"/>
      <w:lvlText w:val="%4."/>
      <w:lvlJc w:val="left"/>
      <w:pPr>
        <w:tabs>
          <w:tab w:val="num" w:pos="-828"/>
        </w:tabs>
        <w:ind w:left="-828" w:hanging="360"/>
      </w:pPr>
    </w:lvl>
    <w:lvl w:ilvl="4" w:tplc="04150019" w:tentative="1">
      <w:start w:val="1"/>
      <w:numFmt w:val="lowerLetter"/>
      <w:lvlText w:val="%5."/>
      <w:lvlJc w:val="left"/>
      <w:pPr>
        <w:tabs>
          <w:tab w:val="num" w:pos="-108"/>
        </w:tabs>
        <w:ind w:left="-108" w:hanging="360"/>
      </w:pPr>
    </w:lvl>
    <w:lvl w:ilvl="5" w:tplc="0415001B" w:tentative="1">
      <w:start w:val="1"/>
      <w:numFmt w:val="lowerRoman"/>
      <w:lvlText w:val="%6."/>
      <w:lvlJc w:val="right"/>
      <w:pPr>
        <w:tabs>
          <w:tab w:val="num" w:pos="612"/>
        </w:tabs>
        <w:ind w:left="612" w:hanging="180"/>
      </w:pPr>
    </w:lvl>
    <w:lvl w:ilvl="6" w:tplc="0415000F" w:tentative="1">
      <w:start w:val="1"/>
      <w:numFmt w:val="decimal"/>
      <w:lvlText w:val="%7."/>
      <w:lvlJc w:val="left"/>
      <w:pPr>
        <w:tabs>
          <w:tab w:val="num" w:pos="1332"/>
        </w:tabs>
        <w:ind w:left="1332" w:hanging="360"/>
      </w:pPr>
    </w:lvl>
    <w:lvl w:ilvl="7" w:tplc="04150019" w:tentative="1">
      <w:start w:val="1"/>
      <w:numFmt w:val="lowerLetter"/>
      <w:lvlText w:val="%8."/>
      <w:lvlJc w:val="left"/>
      <w:pPr>
        <w:tabs>
          <w:tab w:val="num" w:pos="2052"/>
        </w:tabs>
        <w:ind w:left="2052" w:hanging="360"/>
      </w:pPr>
    </w:lvl>
    <w:lvl w:ilvl="8" w:tplc="0415001B" w:tentative="1">
      <w:start w:val="1"/>
      <w:numFmt w:val="lowerRoman"/>
      <w:lvlText w:val="%9."/>
      <w:lvlJc w:val="right"/>
      <w:pPr>
        <w:tabs>
          <w:tab w:val="num" w:pos="2772"/>
        </w:tabs>
        <w:ind w:left="2772" w:hanging="180"/>
      </w:pPr>
    </w:lvl>
  </w:abstractNum>
  <w:abstractNum w:abstractNumId="328">
    <w:nsid w:val="53565E9F"/>
    <w:multiLevelType w:val="hybridMultilevel"/>
    <w:tmpl w:val="6A62B07C"/>
    <w:lvl w:ilvl="0" w:tplc="F4088FE0">
      <w:start w:val="1"/>
      <w:numFmt w:val="bullet"/>
      <w:lvlText w:val=""/>
      <w:lvlJc w:val="left"/>
      <w:pPr>
        <w:tabs>
          <w:tab w:val="num" w:pos="36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9">
    <w:nsid w:val="53745263"/>
    <w:multiLevelType w:val="hybridMultilevel"/>
    <w:tmpl w:val="F2FE9E2A"/>
    <w:lvl w:ilvl="0" w:tplc="037AE076">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0">
    <w:nsid w:val="53C1480F"/>
    <w:multiLevelType w:val="hybridMultilevel"/>
    <w:tmpl w:val="7B4C7EB2"/>
    <w:name w:val="WW8Num232222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1">
    <w:nsid w:val="53EA0413"/>
    <w:multiLevelType w:val="hybridMultilevel"/>
    <w:tmpl w:val="14FEA8A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2">
    <w:nsid w:val="53F220C8"/>
    <w:multiLevelType w:val="singleLevel"/>
    <w:tmpl w:val="442A8AA0"/>
    <w:lvl w:ilvl="0">
      <w:start w:val="1"/>
      <w:numFmt w:val="bullet"/>
      <w:lvlText w:val="-"/>
      <w:lvlJc w:val="left"/>
      <w:pPr>
        <w:tabs>
          <w:tab w:val="num" w:pos="360"/>
        </w:tabs>
        <w:ind w:left="340" w:hanging="340"/>
      </w:pPr>
      <w:rPr>
        <w:rFonts w:ascii="Times New Roman" w:hAnsi="Times New Roman" w:hint="default"/>
        <w:b/>
        <w:i w:val="0"/>
      </w:rPr>
    </w:lvl>
  </w:abstractNum>
  <w:abstractNum w:abstractNumId="333">
    <w:nsid w:val="54452A22"/>
    <w:multiLevelType w:val="hybridMultilevel"/>
    <w:tmpl w:val="1718645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4">
    <w:nsid w:val="548F29AB"/>
    <w:multiLevelType w:val="hybridMultilevel"/>
    <w:tmpl w:val="811EE48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5">
    <w:nsid w:val="54B323C1"/>
    <w:multiLevelType w:val="hybridMultilevel"/>
    <w:tmpl w:val="D5000AFE"/>
    <w:lvl w:ilvl="0" w:tplc="1388A4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6">
    <w:nsid w:val="54C01903"/>
    <w:multiLevelType w:val="hybridMultilevel"/>
    <w:tmpl w:val="589CCBE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7">
    <w:nsid w:val="54D64FE5"/>
    <w:multiLevelType w:val="hybridMultilevel"/>
    <w:tmpl w:val="979493E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8">
    <w:nsid w:val="55067ECE"/>
    <w:multiLevelType w:val="hybridMultilevel"/>
    <w:tmpl w:val="D40C6B0E"/>
    <w:lvl w:ilvl="0" w:tplc="AF10A616">
      <w:start w:val="1"/>
      <w:numFmt w:val="bullet"/>
      <w:lvlText w:val=""/>
      <w:lvlJc w:val="left"/>
      <w:pPr>
        <w:ind w:left="360" w:hanging="360"/>
      </w:pPr>
      <w:rPr>
        <w:rFonts w:ascii="Symbol" w:hAnsi="Symbol" w:hint="default"/>
        <w:b/>
        <w:i w:val="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9">
    <w:nsid w:val="551A1777"/>
    <w:multiLevelType w:val="hybridMultilevel"/>
    <w:tmpl w:val="C436FD32"/>
    <w:lvl w:ilvl="0" w:tplc="78388B1C">
      <w:start w:val="1"/>
      <w:numFmt w:val="decimal"/>
      <w:lvlText w:val="%1."/>
      <w:lvlJc w:val="left"/>
      <w:pPr>
        <w:tabs>
          <w:tab w:val="num" w:pos="510"/>
        </w:tabs>
        <w:ind w:left="510" w:hanging="510"/>
      </w:pPr>
      <w:rPr>
        <w:rFonts w:hint="default"/>
        <w:b w:val="0"/>
        <w:i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0">
    <w:nsid w:val="55321D51"/>
    <w:multiLevelType w:val="hybridMultilevel"/>
    <w:tmpl w:val="BE88E08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1">
    <w:nsid w:val="55C52F81"/>
    <w:multiLevelType w:val="hybridMultilevel"/>
    <w:tmpl w:val="289EA04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2">
    <w:nsid w:val="55EB5AB5"/>
    <w:multiLevelType w:val="hybridMultilevel"/>
    <w:tmpl w:val="51DCDA24"/>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3">
    <w:nsid w:val="55FB33C6"/>
    <w:multiLevelType w:val="hybridMultilevel"/>
    <w:tmpl w:val="E0D296A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4">
    <w:nsid w:val="56751862"/>
    <w:multiLevelType w:val="hybridMultilevel"/>
    <w:tmpl w:val="5D2E05A0"/>
    <w:lvl w:ilvl="0" w:tplc="04603FD2">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5">
    <w:nsid w:val="56F404B0"/>
    <w:multiLevelType w:val="hybridMultilevel"/>
    <w:tmpl w:val="F282F54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6">
    <w:nsid w:val="57077EF4"/>
    <w:multiLevelType w:val="hybridMultilevel"/>
    <w:tmpl w:val="5F0CDBD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7">
    <w:nsid w:val="571E6733"/>
    <w:multiLevelType w:val="hybridMultilevel"/>
    <w:tmpl w:val="A2203610"/>
    <w:lvl w:ilvl="0" w:tplc="AF10A616">
      <w:start w:val="1"/>
      <w:numFmt w:val="bullet"/>
      <w:lvlText w:val=""/>
      <w:lvlJc w:val="left"/>
      <w:pPr>
        <w:tabs>
          <w:tab w:val="num" w:pos="360"/>
        </w:tabs>
        <w:ind w:left="340" w:hanging="340"/>
      </w:pPr>
      <w:rPr>
        <w:rFonts w:ascii="Symbol" w:hAnsi="Symbol" w:hint="default"/>
        <w:b/>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8">
    <w:nsid w:val="572A1EC4"/>
    <w:multiLevelType w:val="hybridMultilevel"/>
    <w:tmpl w:val="EAF4197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9">
    <w:nsid w:val="572E58DF"/>
    <w:multiLevelType w:val="hybridMultilevel"/>
    <w:tmpl w:val="7DA8F25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0">
    <w:nsid w:val="57436A58"/>
    <w:multiLevelType w:val="hybridMultilevel"/>
    <w:tmpl w:val="E090A79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1">
    <w:nsid w:val="58131874"/>
    <w:multiLevelType w:val="hybridMultilevel"/>
    <w:tmpl w:val="98FC83C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2">
    <w:nsid w:val="58A278F3"/>
    <w:multiLevelType w:val="hybridMultilevel"/>
    <w:tmpl w:val="C9A2DCE8"/>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3">
    <w:nsid w:val="58C5415A"/>
    <w:multiLevelType w:val="hybridMultilevel"/>
    <w:tmpl w:val="C100D08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4">
    <w:nsid w:val="58E807F8"/>
    <w:multiLevelType w:val="singleLevel"/>
    <w:tmpl w:val="A41A176C"/>
    <w:lvl w:ilvl="0">
      <w:start w:val="1"/>
      <w:numFmt w:val="bullet"/>
      <w:lvlText w:val=""/>
      <w:lvlJc w:val="left"/>
      <w:pPr>
        <w:tabs>
          <w:tab w:val="num" w:pos="360"/>
        </w:tabs>
        <w:ind w:left="340" w:hanging="340"/>
      </w:pPr>
      <w:rPr>
        <w:rFonts w:ascii="Symbol" w:hAnsi="Symbol" w:hint="default"/>
      </w:rPr>
    </w:lvl>
  </w:abstractNum>
  <w:abstractNum w:abstractNumId="355">
    <w:nsid w:val="591B2C28"/>
    <w:multiLevelType w:val="hybridMultilevel"/>
    <w:tmpl w:val="655271F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6">
    <w:nsid w:val="59624A1D"/>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357">
    <w:nsid w:val="59B23F0D"/>
    <w:multiLevelType w:val="hybridMultilevel"/>
    <w:tmpl w:val="1CC649F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8">
    <w:nsid w:val="59DA5BA2"/>
    <w:multiLevelType w:val="hybridMultilevel"/>
    <w:tmpl w:val="56C2C21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9">
    <w:nsid w:val="59E860EA"/>
    <w:multiLevelType w:val="hybridMultilevel"/>
    <w:tmpl w:val="84FA012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0">
    <w:nsid w:val="59F679D9"/>
    <w:multiLevelType w:val="hybridMultilevel"/>
    <w:tmpl w:val="7A40725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1">
    <w:nsid w:val="5B714A47"/>
    <w:multiLevelType w:val="hybridMultilevel"/>
    <w:tmpl w:val="57409E2C"/>
    <w:lvl w:ilvl="0" w:tplc="AF10A616">
      <w:start w:val="1"/>
      <w:numFmt w:val="bullet"/>
      <w:lvlText w:val=""/>
      <w:lvlJc w:val="left"/>
      <w:pPr>
        <w:ind w:left="460" w:hanging="360"/>
      </w:pPr>
      <w:rPr>
        <w:rFonts w:ascii="Symbol" w:hAnsi="Symbol" w:hint="default"/>
      </w:rPr>
    </w:lvl>
    <w:lvl w:ilvl="1" w:tplc="08090003">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62">
    <w:nsid w:val="5BBE47F4"/>
    <w:multiLevelType w:val="hybridMultilevel"/>
    <w:tmpl w:val="304C2564"/>
    <w:lvl w:ilvl="0" w:tplc="A1D60C56">
      <w:start w:val="1"/>
      <w:numFmt w:val="bullet"/>
      <w:lvlText w:val="–"/>
      <w:lvlJc w:val="left"/>
      <w:pPr>
        <w:ind w:left="380" w:hanging="360"/>
      </w:pPr>
      <w:rPr>
        <w:rFonts w:ascii="Times New Roman" w:hAnsi="Times New Roman" w:cs="Times New Roman" w:hint="default"/>
        <w:color w:val="auto"/>
      </w:rPr>
    </w:lvl>
    <w:lvl w:ilvl="1" w:tplc="04150003" w:tentative="1">
      <w:start w:val="1"/>
      <w:numFmt w:val="bullet"/>
      <w:lvlText w:val="o"/>
      <w:lvlJc w:val="left"/>
      <w:pPr>
        <w:ind w:left="1100" w:hanging="360"/>
      </w:pPr>
      <w:rPr>
        <w:rFonts w:ascii="Courier New" w:hAnsi="Courier New" w:cs="Courier New" w:hint="default"/>
      </w:rPr>
    </w:lvl>
    <w:lvl w:ilvl="2" w:tplc="04150005" w:tentative="1">
      <w:start w:val="1"/>
      <w:numFmt w:val="bullet"/>
      <w:lvlText w:val=""/>
      <w:lvlJc w:val="left"/>
      <w:pPr>
        <w:ind w:left="1820" w:hanging="360"/>
      </w:pPr>
      <w:rPr>
        <w:rFonts w:ascii="Wingdings" w:hAnsi="Wingdings" w:hint="default"/>
      </w:rPr>
    </w:lvl>
    <w:lvl w:ilvl="3" w:tplc="04150001" w:tentative="1">
      <w:start w:val="1"/>
      <w:numFmt w:val="bullet"/>
      <w:lvlText w:val=""/>
      <w:lvlJc w:val="left"/>
      <w:pPr>
        <w:ind w:left="2540" w:hanging="360"/>
      </w:pPr>
      <w:rPr>
        <w:rFonts w:ascii="Symbol" w:hAnsi="Symbol" w:hint="default"/>
      </w:rPr>
    </w:lvl>
    <w:lvl w:ilvl="4" w:tplc="04150003" w:tentative="1">
      <w:start w:val="1"/>
      <w:numFmt w:val="bullet"/>
      <w:lvlText w:val="o"/>
      <w:lvlJc w:val="left"/>
      <w:pPr>
        <w:ind w:left="3260" w:hanging="360"/>
      </w:pPr>
      <w:rPr>
        <w:rFonts w:ascii="Courier New" w:hAnsi="Courier New" w:cs="Courier New" w:hint="default"/>
      </w:rPr>
    </w:lvl>
    <w:lvl w:ilvl="5" w:tplc="04150005" w:tentative="1">
      <w:start w:val="1"/>
      <w:numFmt w:val="bullet"/>
      <w:lvlText w:val=""/>
      <w:lvlJc w:val="left"/>
      <w:pPr>
        <w:ind w:left="3980" w:hanging="360"/>
      </w:pPr>
      <w:rPr>
        <w:rFonts w:ascii="Wingdings" w:hAnsi="Wingdings" w:hint="default"/>
      </w:rPr>
    </w:lvl>
    <w:lvl w:ilvl="6" w:tplc="04150001" w:tentative="1">
      <w:start w:val="1"/>
      <w:numFmt w:val="bullet"/>
      <w:lvlText w:val=""/>
      <w:lvlJc w:val="left"/>
      <w:pPr>
        <w:ind w:left="4700" w:hanging="360"/>
      </w:pPr>
      <w:rPr>
        <w:rFonts w:ascii="Symbol" w:hAnsi="Symbol" w:hint="default"/>
      </w:rPr>
    </w:lvl>
    <w:lvl w:ilvl="7" w:tplc="04150003" w:tentative="1">
      <w:start w:val="1"/>
      <w:numFmt w:val="bullet"/>
      <w:lvlText w:val="o"/>
      <w:lvlJc w:val="left"/>
      <w:pPr>
        <w:ind w:left="5420" w:hanging="360"/>
      </w:pPr>
      <w:rPr>
        <w:rFonts w:ascii="Courier New" w:hAnsi="Courier New" w:cs="Courier New" w:hint="default"/>
      </w:rPr>
    </w:lvl>
    <w:lvl w:ilvl="8" w:tplc="04150005" w:tentative="1">
      <w:start w:val="1"/>
      <w:numFmt w:val="bullet"/>
      <w:lvlText w:val=""/>
      <w:lvlJc w:val="left"/>
      <w:pPr>
        <w:ind w:left="6140" w:hanging="360"/>
      </w:pPr>
      <w:rPr>
        <w:rFonts w:ascii="Wingdings" w:hAnsi="Wingdings" w:hint="default"/>
      </w:rPr>
    </w:lvl>
  </w:abstractNum>
  <w:abstractNum w:abstractNumId="363">
    <w:nsid w:val="5D08577B"/>
    <w:multiLevelType w:val="hybridMultilevel"/>
    <w:tmpl w:val="9C760472"/>
    <w:lvl w:ilvl="0" w:tplc="43DA5D08">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4">
    <w:nsid w:val="5D193FE5"/>
    <w:multiLevelType w:val="hybridMultilevel"/>
    <w:tmpl w:val="C5C24134"/>
    <w:name w:val="WW8Num23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5">
    <w:nsid w:val="5DAC69AD"/>
    <w:multiLevelType w:val="hybridMultilevel"/>
    <w:tmpl w:val="D5DABBC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6">
    <w:nsid w:val="5E581315"/>
    <w:multiLevelType w:val="hybridMultilevel"/>
    <w:tmpl w:val="6E4A9234"/>
    <w:lvl w:ilvl="0" w:tplc="104ED71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7">
    <w:nsid w:val="5EF5333E"/>
    <w:multiLevelType w:val="hybridMultilevel"/>
    <w:tmpl w:val="1B9E05DA"/>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8">
    <w:nsid w:val="5F4E79B0"/>
    <w:multiLevelType w:val="hybridMultilevel"/>
    <w:tmpl w:val="629EDE9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9">
    <w:nsid w:val="5F6154EC"/>
    <w:multiLevelType w:val="hybridMultilevel"/>
    <w:tmpl w:val="C92EA0D2"/>
    <w:lvl w:ilvl="0" w:tplc="04603FD2">
      <w:start w:val="1"/>
      <w:numFmt w:val="bullet"/>
      <w:lvlText w:val="–"/>
      <w:lvlJc w:val="left"/>
      <w:pPr>
        <w:tabs>
          <w:tab w:val="num" w:pos="360"/>
        </w:tabs>
        <w:ind w:left="340" w:hanging="34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70">
    <w:nsid w:val="5F8131CF"/>
    <w:multiLevelType w:val="hybridMultilevel"/>
    <w:tmpl w:val="0EECCB0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1">
    <w:nsid w:val="5FEC220C"/>
    <w:multiLevelType w:val="hybridMultilevel"/>
    <w:tmpl w:val="A96C16B2"/>
    <w:lvl w:ilvl="0" w:tplc="1388A4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2">
    <w:nsid w:val="5FF171DF"/>
    <w:multiLevelType w:val="hybridMultilevel"/>
    <w:tmpl w:val="78DAB2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3">
    <w:nsid w:val="606B36EE"/>
    <w:multiLevelType w:val="hybridMultilevel"/>
    <w:tmpl w:val="145EC608"/>
    <w:name w:val="WW8Num23222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4">
    <w:nsid w:val="60817DF1"/>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375">
    <w:nsid w:val="60C811A8"/>
    <w:multiLevelType w:val="hybridMultilevel"/>
    <w:tmpl w:val="EF7ABF98"/>
    <w:lvl w:ilvl="0" w:tplc="4DC4B64E">
      <w:numFmt w:val="bullet"/>
      <w:lvlText w:val="–"/>
      <w:lvlJc w:val="left"/>
      <w:pPr>
        <w:tabs>
          <w:tab w:val="num" w:pos="360"/>
        </w:tabs>
        <w:ind w:left="284" w:hanging="284"/>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C2664322">
      <w:numFmt w:val="bullet"/>
      <w:lvlText w:val="–"/>
      <w:lvlJc w:val="left"/>
      <w:pPr>
        <w:tabs>
          <w:tab w:val="num" w:pos="360"/>
        </w:tabs>
        <w:ind w:left="284" w:hanging="284"/>
      </w:pPr>
      <w:rPr>
        <w:rFonts w:ascii="Times New Roman" w:eastAsia="Times New Roman" w:hAnsi="Times New Roman" w:cs="Times New Roman" w:hint="default"/>
      </w:rPr>
    </w:lvl>
    <w:lvl w:ilvl="3" w:tplc="652CA808">
      <w:numFmt w:val="bullet"/>
      <w:lvlText w:val="-"/>
      <w:lvlJc w:val="left"/>
      <w:pPr>
        <w:tabs>
          <w:tab w:val="num" w:pos="700"/>
        </w:tabs>
        <w:ind w:left="680" w:hanging="340"/>
      </w:pPr>
      <w:rPr>
        <w:rFonts w:ascii="Times New Roman" w:hAnsi="Times New Roman" w:cs="Times New Roman" w:hint="default"/>
        <w:b/>
        <w:i w:val="0"/>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6">
    <w:nsid w:val="610539A1"/>
    <w:multiLevelType w:val="hybridMultilevel"/>
    <w:tmpl w:val="1C1CC4C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7">
    <w:nsid w:val="6125011A"/>
    <w:multiLevelType w:val="hybridMultilevel"/>
    <w:tmpl w:val="03982C1C"/>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8">
    <w:nsid w:val="61733143"/>
    <w:multiLevelType w:val="hybridMultilevel"/>
    <w:tmpl w:val="3434412A"/>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9">
    <w:nsid w:val="61BC3C41"/>
    <w:multiLevelType w:val="hybridMultilevel"/>
    <w:tmpl w:val="6E96030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0">
    <w:nsid w:val="61D5703E"/>
    <w:multiLevelType w:val="hybridMultilevel"/>
    <w:tmpl w:val="AFFCD9D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1">
    <w:nsid w:val="622907DF"/>
    <w:multiLevelType w:val="hybridMultilevel"/>
    <w:tmpl w:val="64825924"/>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2">
    <w:nsid w:val="625C2F5B"/>
    <w:multiLevelType w:val="hybridMultilevel"/>
    <w:tmpl w:val="E188E12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3">
    <w:nsid w:val="63324C9F"/>
    <w:multiLevelType w:val="hybridMultilevel"/>
    <w:tmpl w:val="6996F6C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4">
    <w:nsid w:val="63382ADD"/>
    <w:multiLevelType w:val="hybridMultilevel"/>
    <w:tmpl w:val="5A0E555A"/>
    <w:lvl w:ilvl="0" w:tplc="04150011">
      <w:start w:val="1"/>
      <w:numFmt w:val="decimal"/>
      <w:lvlText w:val="%1)"/>
      <w:lvlJc w:val="left"/>
      <w:pPr>
        <w:tabs>
          <w:tab w:val="num" w:pos="720"/>
        </w:tabs>
        <w:ind w:left="720" w:hanging="360"/>
      </w:pPr>
    </w:lvl>
    <w:lvl w:ilvl="1" w:tplc="2EB89ADC">
      <w:numFmt w:val="bullet"/>
      <w:lvlText w:val="–"/>
      <w:lvlJc w:val="left"/>
      <w:pPr>
        <w:tabs>
          <w:tab w:val="num" w:pos="360"/>
        </w:tabs>
        <w:ind w:left="340" w:hanging="34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5">
    <w:nsid w:val="63870D2E"/>
    <w:multiLevelType w:val="hybridMultilevel"/>
    <w:tmpl w:val="AC7E0594"/>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6">
    <w:nsid w:val="63894C7D"/>
    <w:multiLevelType w:val="hybridMultilevel"/>
    <w:tmpl w:val="5644FF28"/>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7">
    <w:nsid w:val="63AA3272"/>
    <w:multiLevelType w:val="hybridMultilevel"/>
    <w:tmpl w:val="08C6DFA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8">
    <w:nsid w:val="649A38B6"/>
    <w:multiLevelType w:val="hybridMultilevel"/>
    <w:tmpl w:val="A8E266F0"/>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9">
    <w:nsid w:val="65A6669D"/>
    <w:multiLevelType w:val="hybridMultilevel"/>
    <w:tmpl w:val="CDC6D9D8"/>
    <w:lvl w:ilvl="0" w:tplc="BBA64A9A">
      <w:start w:val="1"/>
      <w:numFmt w:val="bullet"/>
      <w:lvlText w:val="-"/>
      <w:lvlJc w:val="left"/>
      <w:pPr>
        <w:ind w:left="720" w:hanging="360"/>
      </w:pPr>
      <w:rPr>
        <w:rFonts w:ascii="Times New Roman" w:hAnsi="Times New Roman" w:cs="Times New Roman" w:hint="default"/>
        <w:b/>
        <w:i w:val="0"/>
      </w:rPr>
    </w:lvl>
    <w:lvl w:ilvl="1" w:tplc="BBA64A9A">
      <w:start w:val="1"/>
      <w:numFmt w:val="bullet"/>
      <w:lvlText w:val="-"/>
      <w:lvlJc w:val="left"/>
      <w:pPr>
        <w:ind w:left="1440" w:hanging="360"/>
      </w:pPr>
      <w:rPr>
        <w:rFonts w:ascii="Times New Roman" w:hAnsi="Times New Roman" w:cs="Times New Roman" w:hint="default"/>
        <w:b/>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0">
    <w:nsid w:val="65BA5E69"/>
    <w:multiLevelType w:val="hybridMultilevel"/>
    <w:tmpl w:val="6278226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1">
    <w:nsid w:val="65CA3669"/>
    <w:multiLevelType w:val="hybridMultilevel"/>
    <w:tmpl w:val="571E818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2">
    <w:nsid w:val="65EB355F"/>
    <w:multiLevelType w:val="hybridMultilevel"/>
    <w:tmpl w:val="0BEA6050"/>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3">
    <w:nsid w:val="66B74100"/>
    <w:multiLevelType w:val="hybridMultilevel"/>
    <w:tmpl w:val="B0D69080"/>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4">
    <w:nsid w:val="6710214C"/>
    <w:multiLevelType w:val="hybridMultilevel"/>
    <w:tmpl w:val="131683D0"/>
    <w:name w:val="WW8Num23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5">
    <w:nsid w:val="671E2676"/>
    <w:multiLevelType w:val="hybridMultilevel"/>
    <w:tmpl w:val="7A76702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6">
    <w:nsid w:val="67D76B9B"/>
    <w:multiLevelType w:val="hybridMultilevel"/>
    <w:tmpl w:val="768EBD82"/>
    <w:lvl w:ilvl="0" w:tplc="48123EF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7">
    <w:nsid w:val="67F72A9C"/>
    <w:multiLevelType w:val="hybridMultilevel"/>
    <w:tmpl w:val="D3BEC830"/>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8">
    <w:nsid w:val="67FA3894"/>
    <w:multiLevelType w:val="hybridMultilevel"/>
    <w:tmpl w:val="698A5614"/>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9">
    <w:nsid w:val="68D578CD"/>
    <w:multiLevelType w:val="hybridMultilevel"/>
    <w:tmpl w:val="4B50D224"/>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0">
    <w:nsid w:val="69180E7B"/>
    <w:multiLevelType w:val="hybridMultilevel"/>
    <w:tmpl w:val="58E8173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1">
    <w:nsid w:val="69634221"/>
    <w:multiLevelType w:val="hybridMultilevel"/>
    <w:tmpl w:val="4676871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2">
    <w:nsid w:val="699D7DB8"/>
    <w:multiLevelType w:val="hybridMultilevel"/>
    <w:tmpl w:val="7B2CD196"/>
    <w:lvl w:ilvl="0" w:tplc="BBA64A9A">
      <w:start w:val="1"/>
      <w:numFmt w:val="bullet"/>
      <w:lvlText w:val="-"/>
      <w:lvlJc w:val="left"/>
      <w:pPr>
        <w:ind w:left="720" w:hanging="360"/>
      </w:pPr>
      <w:rPr>
        <w:rFonts w:ascii="Times New Roman" w:hAnsi="Times New Roman" w:cs="Times New Roman" w:hint="default"/>
        <w:b/>
        <w:i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3">
    <w:nsid w:val="699F4AA2"/>
    <w:multiLevelType w:val="hybridMultilevel"/>
    <w:tmpl w:val="CF769536"/>
    <w:lvl w:ilvl="0" w:tplc="AF10A616">
      <w:start w:val="1"/>
      <w:numFmt w:val="bullet"/>
      <w:lvlText w:val=""/>
      <w:lvlJc w:val="left"/>
      <w:pPr>
        <w:tabs>
          <w:tab w:val="num" w:pos="360"/>
        </w:tabs>
        <w:ind w:left="360" w:hanging="360"/>
      </w:pPr>
      <w:rPr>
        <w:rFonts w:ascii="Symbol" w:hAnsi="Symbol" w:hint="default"/>
        <w:b/>
        <w:i w:val="0"/>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04">
    <w:nsid w:val="69B635D8"/>
    <w:multiLevelType w:val="hybridMultilevel"/>
    <w:tmpl w:val="C91E1F8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5">
    <w:nsid w:val="6A162847"/>
    <w:multiLevelType w:val="hybridMultilevel"/>
    <w:tmpl w:val="E1DA0296"/>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6">
    <w:nsid w:val="6AB03BE5"/>
    <w:multiLevelType w:val="hybridMultilevel"/>
    <w:tmpl w:val="0CAA284A"/>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7">
    <w:nsid w:val="6AB31ECB"/>
    <w:multiLevelType w:val="hybridMultilevel"/>
    <w:tmpl w:val="0FDE37B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8">
    <w:nsid w:val="6AF8713D"/>
    <w:multiLevelType w:val="hybridMultilevel"/>
    <w:tmpl w:val="FF786BC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9">
    <w:nsid w:val="6AFC1347"/>
    <w:multiLevelType w:val="hybridMultilevel"/>
    <w:tmpl w:val="79D8EA5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0">
    <w:nsid w:val="6B35297F"/>
    <w:multiLevelType w:val="hybridMultilevel"/>
    <w:tmpl w:val="2936472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1">
    <w:nsid w:val="6BE154C1"/>
    <w:multiLevelType w:val="hybridMultilevel"/>
    <w:tmpl w:val="5C5ED732"/>
    <w:lvl w:ilvl="0" w:tplc="AF10A61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AF10A616">
      <w:start w:val="1"/>
      <w:numFmt w:val="bullet"/>
      <w:lvlText w:val=""/>
      <w:lvlJc w:val="left"/>
      <w:pPr>
        <w:ind w:left="1800"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2">
    <w:nsid w:val="6BEC0DC7"/>
    <w:multiLevelType w:val="hybridMultilevel"/>
    <w:tmpl w:val="8BC6C978"/>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3">
    <w:nsid w:val="6C3465A3"/>
    <w:multiLevelType w:val="hybridMultilevel"/>
    <w:tmpl w:val="E9669C42"/>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4">
    <w:nsid w:val="6D76160D"/>
    <w:multiLevelType w:val="hybridMultilevel"/>
    <w:tmpl w:val="677EABF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5">
    <w:nsid w:val="6D941064"/>
    <w:multiLevelType w:val="multilevel"/>
    <w:tmpl w:val="E4A8B9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16">
    <w:nsid w:val="6DB505BC"/>
    <w:multiLevelType w:val="hybridMultilevel"/>
    <w:tmpl w:val="636C8684"/>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7">
    <w:nsid w:val="6DBB6A1F"/>
    <w:multiLevelType w:val="hybridMultilevel"/>
    <w:tmpl w:val="DC24004C"/>
    <w:lvl w:ilvl="0" w:tplc="030C1EBA">
      <w:start w:val="1"/>
      <w:numFmt w:val="bullet"/>
      <w:lvlText w:val=""/>
      <w:lvlJc w:val="left"/>
      <w:pPr>
        <w:tabs>
          <w:tab w:val="num" w:pos="340"/>
        </w:tabs>
        <w:ind w:left="340" w:hanging="340"/>
      </w:pPr>
      <w:rPr>
        <w:rFonts w:ascii="Symbol" w:hAnsi="Symbol" w:hint="default"/>
      </w:rPr>
    </w:lvl>
    <w:lvl w:ilvl="1" w:tplc="FFFFFFFF">
      <w:start w:val="1"/>
      <w:numFmt w:val="bullet"/>
      <w:lvlText w:val="-"/>
      <w:lvlJc w:val="left"/>
      <w:pPr>
        <w:tabs>
          <w:tab w:val="num" w:pos="1250"/>
        </w:tabs>
        <w:ind w:left="1250" w:hanging="170"/>
      </w:pPr>
      <w:rPr>
        <w:rFonts w:ascii="Times New Roman" w:hAnsi="Times New Roman" w:cs="Times New Roman" w:hint="default"/>
      </w:rPr>
    </w:lvl>
    <w:lvl w:ilvl="2" w:tplc="D5D022D8">
      <w:start w:val="1"/>
      <w:numFmt w:val="bullet"/>
      <w:lvlText w:val=""/>
      <w:lvlJc w:val="left"/>
      <w:pPr>
        <w:tabs>
          <w:tab w:val="num" w:pos="340"/>
        </w:tabs>
        <w:ind w:left="284" w:hanging="284"/>
      </w:pPr>
      <w:rPr>
        <w:rFonts w:ascii="Symbol" w:hAnsi="Symbol"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8">
    <w:nsid w:val="6DCF5C5D"/>
    <w:multiLevelType w:val="hybridMultilevel"/>
    <w:tmpl w:val="382C5C48"/>
    <w:lvl w:ilvl="0" w:tplc="030C1EBA">
      <w:start w:val="1"/>
      <w:numFmt w:val="bullet"/>
      <w:lvlText w:val=""/>
      <w:lvlJc w:val="left"/>
      <w:pPr>
        <w:tabs>
          <w:tab w:val="num" w:pos="340"/>
        </w:tabs>
        <w:ind w:left="340" w:hanging="340"/>
      </w:pPr>
      <w:rPr>
        <w:rFonts w:ascii="Symbol" w:hAnsi="Symbol" w:hint="default"/>
      </w:rPr>
    </w:lvl>
    <w:lvl w:ilvl="1" w:tplc="FFFFFFFF">
      <w:start w:val="1"/>
      <w:numFmt w:val="bullet"/>
      <w:lvlText w:val="-"/>
      <w:lvlJc w:val="left"/>
      <w:pPr>
        <w:tabs>
          <w:tab w:val="num" w:pos="1250"/>
        </w:tabs>
        <w:ind w:left="1250" w:hanging="170"/>
      </w:pPr>
      <w:rPr>
        <w:rFonts w:ascii="Times New Roman" w:hAnsi="Times New Roman" w:cs="Times New Roman" w:hint="default"/>
      </w:rPr>
    </w:lvl>
    <w:lvl w:ilvl="2" w:tplc="7D582058">
      <w:start w:val="1"/>
      <w:numFmt w:val="bullet"/>
      <w:lvlText w:val=""/>
      <w:lvlJc w:val="left"/>
      <w:pPr>
        <w:tabs>
          <w:tab w:val="num" w:pos="340"/>
        </w:tabs>
        <w:ind w:left="340" w:hanging="340"/>
      </w:pPr>
      <w:rPr>
        <w:rFonts w:ascii="Symbol" w:hAnsi="Symbol"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9">
    <w:nsid w:val="6DE65196"/>
    <w:multiLevelType w:val="hybridMultilevel"/>
    <w:tmpl w:val="635E6AB6"/>
    <w:lvl w:ilvl="0" w:tplc="BBA64A9A">
      <w:start w:val="1"/>
      <w:numFmt w:val="bullet"/>
      <w:lvlText w:val="-"/>
      <w:lvlJc w:val="left"/>
      <w:pPr>
        <w:tabs>
          <w:tab w:val="num" w:pos="720"/>
        </w:tabs>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0">
    <w:nsid w:val="6E4525C4"/>
    <w:multiLevelType w:val="hybridMultilevel"/>
    <w:tmpl w:val="A1EAFAD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1">
    <w:nsid w:val="6EAB6727"/>
    <w:multiLevelType w:val="hybridMultilevel"/>
    <w:tmpl w:val="287C7BA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2">
    <w:nsid w:val="6ECA1CC9"/>
    <w:multiLevelType w:val="hybridMultilevel"/>
    <w:tmpl w:val="CB6437E2"/>
    <w:lvl w:ilvl="0" w:tplc="AF10A616">
      <w:start w:val="1"/>
      <w:numFmt w:val="bullet"/>
      <w:lvlText w:val=""/>
      <w:lvlJc w:val="left"/>
      <w:pPr>
        <w:ind w:left="360" w:hanging="360"/>
      </w:pPr>
      <w:rPr>
        <w:rFonts w:ascii="Symbol" w:hAnsi="Symbol" w:hint="default"/>
      </w:rPr>
    </w:lvl>
    <w:lvl w:ilvl="1" w:tplc="AF10A616">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3">
    <w:nsid w:val="6EE80287"/>
    <w:multiLevelType w:val="hybridMultilevel"/>
    <w:tmpl w:val="C49E8D24"/>
    <w:lvl w:ilvl="0" w:tplc="09BA8A4A">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854"/>
        </w:tabs>
        <w:ind w:left="1854" w:hanging="360"/>
      </w:pPr>
      <w:rPr>
        <w:rFonts w:ascii="Courier New" w:hAnsi="Courier New" w:hint="default"/>
      </w:rPr>
    </w:lvl>
    <w:lvl w:ilvl="2" w:tplc="04150005" w:tentative="1">
      <w:start w:val="1"/>
      <w:numFmt w:val="bullet"/>
      <w:lvlText w:val=""/>
      <w:lvlJc w:val="left"/>
      <w:pPr>
        <w:tabs>
          <w:tab w:val="num" w:pos="2574"/>
        </w:tabs>
        <w:ind w:left="2574" w:hanging="360"/>
      </w:pPr>
      <w:rPr>
        <w:rFonts w:ascii="Wingdings" w:hAnsi="Wingdings" w:hint="default"/>
      </w:rPr>
    </w:lvl>
    <w:lvl w:ilvl="3" w:tplc="04150001" w:tentative="1">
      <w:start w:val="1"/>
      <w:numFmt w:val="bullet"/>
      <w:lvlText w:val=""/>
      <w:lvlJc w:val="left"/>
      <w:pPr>
        <w:tabs>
          <w:tab w:val="num" w:pos="3294"/>
        </w:tabs>
        <w:ind w:left="3294" w:hanging="360"/>
      </w:pPr>
      <w:rPr>
        <w:rFonts w:ascii="Symbol" w:hAnsi="Symbol" w:hint="default"/>
      </w:rPr>
    </w:lvl>
    <w:lvl w:ilvl="4" w:tplc="04150003" w:tentative="1">
      <w:start w:val="1"/>
      <w:numFmt w:val="bullet"/>
      <w:lvlText w:val="o"/>
      <w:lvlJc w:val="left"/>
      <w:pPr>
        <w:tabs>
          <w:tab w:val="num" w:pos="4014"/>
        </w:tabs>
        <w:ind w:left="4014" w:hanging="360"/>
      </w:pPr>
      <w:rPr>
        <w:rFonts w:ascii="Courier New" w:hAnsi="Courier New" w:hint="default"/>
      </w:rPr>
    </w:lvl>
    <w:lvl w:ilvl="5" w:tplc="04150005" w:tentative="1">
      <w:start w:val="1"/>
      <w:numFmt w:val="bullet"/>
      <w:lvlText w:val=""/>
      <w:lvlJc w:val="left"/>
      <w:pPr>
        <w:tabs>
          <w:tab w:val="num" w:pos="4734"/>
        </w:tabs>
        <w:ind w:left="4734" w:hanging="360"/>
      </w:pPr>
      <w:rPr>
        <w:rFonts w:ascii="Wingdings" w:hAnsi="Wingdings" w:hint="default"/>
      </w:rPr>
    </w:lvl>
    <w:lvl w:ilvl="6" w:tplc="04150001" w:tentative="1">
      <w:start w:val="1"/>
      <w:numFmt w:val="bullet"/>
      <w:lvlText w:val=""/>
      <w:lvlJc w:val="left"/>
      <w:pPr>
        <w:tabs>
          <w:tab w:val="num" w:pos="5454"/>
        </w:tabs>
        <w:ind w:left="5454" w:hanging="360"/>
      </w:pPr>
      <w:rPr>
        <w:rFonts w:ascii="Symbol" w:hAnsi="Symbol" w:hint="default"/>
      </w:rPr>
    </w:lvl>
    <w:lvl w:ilvl="7" w:tplc="04150003" w:tentative="1">
      <w:start w:val="1"/>
      <w:numFmt w:val="bullet"/>
      <w:lvlText w:val="o"/>
      <w:lvlJc w:val="left"/>
      <w:pPr>
        <w:tabs>
          <w:tab w:val="num" w:pos="6174"/>
        </w:tabs>
        <w:ind w:left="6174" w:hanging="360"/>
      </w:pPr>
      <w:rPr>
        <w:rFonts w:ascii="Courier New" w:hAnsi="Courier New" w:hint="default"/>
      </w:rPr>
    </w:lvl>
    <w:lvl w:ilvl="8" w:tplc="04150005" w:tentative="1">
      <w:start w:val="1"/>
      <w:numFmt w:val="bullet"/>
      <w:lvlText w:val=""/>
      <w:lvlJc w:val="left"/>
      <w:pPr>
        <w:tabs>
          <w:tab w:val="num" w:pos="6894"/>
        </w:tabs>
        <w:ind w:left="6894" w:hanging="360"/>
      </w:pPr>
      <w:rPr>
        <w:rFonts w:ascii="Wingdings" w:hAnsi="Wingdings" w:hint="default"/>
      </w:rPr>
    </w:lvl>
  </w:abstractNum>
  <w:abstractNum w:abstractNumId="424">
    <w:nsid w:val="6F014B8E"/>
    <w:multiLevelType w:val="hybridMultilevel"/>
    <w:tmpl w:val="9ABED0C0"/>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5">
    <w:nsid w:val="6F75190C"/>
    <w:multiLevelType w:val="hybridMultilevel"/>
    <w:tmpl w:val="348436E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6">
    <w:nsid w:val="6FA60DB3"/>
    <w:multiLevelType w:val="hybridMultilevel"/>
    <w:tmpl w:val="957C1D7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7">
    <w:nsid w:val="6FAA2E7C"/>
    <w:multiLevelType w:val="hybridMultilevel"/>
    <w:tmpl w:val="AE0C8A2E"/>
    <w:lvl w:ilvl="0" w:tplc="C2664322">
      <w:numFmt w:val="bullet"/>
      <w:lvlText w:val="–"/>
      <w:lvlJc w:val="left"/>
      <w:pPr>
        <w:tabs>
          <w:tab w:val="num" w:pos="360"/>
        </w:tabs>
        <w:ind w:left="284" w:hanging="284"/>
      </w:pPr>
      <w:rPr>
        <w:rFonts w:ascii="Times New Roman" w:eastAsia="Times New Roman" w:hAnsi="Times New Roman" w:cs="Times New Roman" w:hint="default"/>
      </w:rPr>
    </w:lvl>
    <w:lvl w:ilvl="1" w:tplc="C09EF04A">
      <w:numFmt w:val="bullet"/>
      <w:lvlText w:val="–"/>
      <w:lvlJc w:val="left"/>
      <w:pPr>
        <w:tabs>
          <w:tab w:val="num" w:pos="360"/>
        </w:tabs>
        <w:ind w:left="284" w:hanging="284"/>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8">
    <w:nsid w:val="6FF00904"/>
    <w:multiLevelType w:val="hybridMultilevel"/>
    <w:tmpl w:val="21A060E2"/>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9">
    <w:nsid w:val="6FFE2A93"/>
    <w:multiLevelType w:val="hybridMultilevel"/>
    <w:tmpl w:val="1586171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0">
    <w:nsid w:val="700D035F"/>
    <w:multiLevelType w:val="hybridMultilevel"/>
    <w:tmpl w:val="2D3E1E7C"/>
    <w:lvl w:ilvl="0" w:tplc="01F2238A">
      <w:start w:val="1"/>
      <w:numFmt w:val="bullet"/>
      <w:lvlText w:val=""/>
      <w:lvlJc w:val="left"/>
      <w:pPr>
        <w:tabs>
          <w:tab w:val="num" w:pos="360"/>
        </w:tabs>
        <w:ind w:left="340" w:hanging="34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31">
    <w:nsid w:val="701B7DB9"/>
    <w:multiLevelType w:val="hybridMultilevel"/>
    <w:tmpl w:val="CD48B87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2">
    <w:nsid w:val="70652B45"/>
    <w:multiLevelType w:val="hybridMultilevel"/>
    <w:tmpl w:val="493AAC20"/>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3">
    <w:nsid w:val="706B763F"/>
    <w:multiLevelType w:val="singleLevel"/>
    <w:tmpl w:val="98B00E24"/>
    <w:lvl w:ilvl="0">
      <w:start w:val="1"/>
      <w:numFmt w:val="bullet"/>
      <w:lvlText w:val="-"/>
      <w:lvlJc w:val="left"/>
      <w:pPr>
        <w:tabs>
          <w:tab w:val="num" w:pos="360"/>
        </w:tabs>
        <w:ind w:left="360" w:hanging="360"/>
      </w:pPr>
      <w:rPr>
        <w:rFonts w:hint="default"/>
      </w:rPr>
    </w:lvl>
  </w:abstractNum>
  <w:abstractNum w:abstractNumId="434">
    <w:nsid w:val="709F5CE7"/>
    <w:multiLevelType w:val="hybridMultilevel"/>
    <w:tmpl w:val="A6967810"/>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5">
    <w:nsid w:val="70D57470"/>
    <w:multiLevelType w:val="hybridMultilevel"/>
    <w:tmpl w:val="1338D268"/>
    <w:lvl w:ilvl="0" w:tplc="9F202C5A">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436">
    <w:nsid w:val="70F37229"/>
    <w:multiLevelType w:val="hybridMultilevel"/>
    <w:tmpl w:val="AF12B61C"/>
    <w:lvl w:ilvl="0" w:tplc="DF6491C6">
      <w:start w:val="1"/>
      <w:numFmt w:val="bullet"/>
      <w:lvlText w:val=""/>
      <w:lvlJc w:val="left"/>
      <w:pPr>
        <w:tabs>
          <w:tab w:val="num" w:pos="36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7">
    <w:nsid w:val="70FC3FB0"/>
    <w:multiLevelType w:val="hybridMultilevel"/>
    <w:tmpl w:val="82AEF264"/>
    <w:lvl w:ilvl="0" w:tplc="AF10A616">
      <w:start w:val="1"/>
      <w:numFmt w:val="bullet"/>
      <w:lvlText w:val=""/>
      <w:lvlJc w:val="left"/>
      <w:pPr>
        <w:ind w:left="720" w:hanging="360"/>
      </w:pPr>
      <w:rPr>
        <w:rFonts w:ascii="Symbol" w:hAnsi="Symbol" w:hint="default"/>
        <w:b/>
        <w:i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8">
    <w:nsid w:val="71273DD1"/>
    <w:multiLevelType w:val="hybridMultilevel"/>
    <w:tmpl w:val="86C237CE"/>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9">
    <w:nsid w:val="71604FA8"/>
    <w:multiLevelType w:val="hybridMultilevel"/>
    <w:tmpl w:val="35E27ECA"/>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0">
    <w:nsid w:val="71800245"/>
    <w:multiLevelType w:val="hybridMultilevel"/>
    <w:tmpl w:val="A2145B16"/>
    <w:lvl w:ilvl="0" w:tplc="FBBCFBBC">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1">
    <w:nsid w:val="718256E9"/>
    <w:multiLevelType w:val="singleLevel"/>
    <w:tmpl w:val="CBA8ABE0"/>
    <w:lvl w:ilvl="0">
      <w:start w:val="1"/>
      <w:numFmt w:val="bullet"/>
      <w:lvlText w:val=""/>
      <w:lvlJc w:val="left"/>
      <w:pPr>
        <w:tabs>
          <w:tab w:val="num" w:pos="360"/>
        </w:tabs>
        <w:ind w:left="284" w:hanging="284"/>
      </w:pPr>
      <w:rPr>
        <w:rFonts w:ascii="Symbol" w:hAnsi="Symbol" w:hint="default"/>
      </w:rPr>
    </w:lvl>
  </w:abstractNum>
  <w:abstractNum w:abstractNumId="442">
    <w:nsid w:val="71CA26E0"/>
    <w:multiLevelType w:val="hybridMultilevel"/>
    <w:tmpl w:val="1B6C3CBE"/>
    <w:lvl w:ilvl="0" w:tplc="037AE076">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3">
    <w:nsid w:val="71E06D29"/>
    <w:multiLevelType w:val="hybridMultilevel"/>
    <w:tmpl w:val="C6FE7824"/>
    <w:lvl w:ilvl="0" w:tplc="AE22C0A6">
      <w:start w:val="1"/>
      <w:numFmt w:val="bullet"/>
      <w:lvlText w:val="–"/>
      <w:lvlJc w:val="left"/>
      <w:pPr>
        <w:tabs>
          <w:tab w:val="num" w:pos="360"/>
        </w:tabs>
        <w:ind w:left="284" w:hanging="284"/>
      </w:pPr>
      <w:rPr>
        <w:rFonts w:ascii="Times New Roman" w:hAnsi="Times New Roman" w:cs="Times New Roman" w:hint="default"/>
      </w:rPr>
    </w:lvl>
    <w:lvl w:ilvl="1" w:tplc="91D62A8E">
      <w:start w:val="7"/>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4">
    <w:nsid w:val="72742ABE"/>
    <w:multiLevelType w:val="hybridMultilevel"/>
    <w:tmpl w:val="F11A02B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5">
    <w:nsid w:val="729170A5"/>
    <w:multiLevelType w:val="hybridMultilevel"/>
    <w:tmpl w:val="891EC5D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6">
    <w:nsid w:val="72BD7E77"/>
    <w:multiLevelType w:val="hybridMultilevel"/>
    <w:tmpl w:val="F344F93C"/>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7">
    <w:nsid w:val="72CA1219"/>
    <w:multiLevelType w:val="hybridMultilevel"/>
    <w:tmpl w:val="D9BEEC7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8">
    <w:nsid w:val="73211190"/>
    <w:multiLevelType w:val="hybridMultilevel"/>
    <w:tmpl w:val="98104BC6"/>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9">
    <w:nsid w:val="737069AC"/>
    <w:multiLevelType w:val="hybridMultilevel"/>
    <w:tmpl w:val="8CB213A2"/>
    <w:lvl w:ilvl="0" w:tplc="A1D60C56">
      <w:start w:val="1"/>
      <w:numFmt w:val="bullet"/>
      <w:lvlText w:val="–"/>
      <w:lvlJc w:val="left"/>
      <w:pPr>
        <w:ind w:left="360" w:hanging="360"/>
      </w:pPr>
      <w:rPr>
        <w:rFonts w:ascii="Times New Roman" w:hAnsi="Times New Roman" w:cs="Times New Roman"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0">
    <w:nsid w:val="738F7F99"/>
    <w:multiLevelType w:val="hybridMultilevel"/>
    <w:tmpl w:val="AFE2F34C"/>
    <w:name w:val="WW8Num232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1">
    <w:nsid w:val="742F7282"/>
    <w:multiLevelType w:val="hybridMultilevel"/>
    <w:tmpl w:val="5F583702"/>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2">
    <w:nsid w:val="74301F54"/>
    <w:multiLevelType w:val="hybridMultilevel"/>
    <w:tmpl w:val="1390DDD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3">
    <w:nsid w:val="74540186"/>
    <w:multiLevelType w:val="hybridMultilevel"/>
    <w:tmpl w:val="2D5A3ED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4">
    <w:nsid w:val="74B47A27"/>
    <w:multiLevelType w:val="hybridMultilevel"/>
    <w:tmpl w:val="183E53D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5">
    <w:nsid w:val="74FE7F83"/>
    <w:multiLevelType w:val="hybridMultilevel"/>
    <w:tmpl w:val="552CDE1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6">
    <w:nsid w:val="750A572B"/>
    <w:multiLevelType w:val="hybridMultilevel"/>
    <w:tmpl w:val="3CE0E196"/>
    <w:lvl w:ilvl="0" w:tplc="036CC57E">
      <w:start w:val="1"/>
      <w:numFmt w:val="bullet"/>
      <w:lvlText w:val="–"/>
      <w:lvlJc w:val="left"/>
      <w:pPr>
        <w:tabs>
          <w:tab w:val="num" w:pos="360"/>
        </w:tabs>
        <w:ind w:left="340" w:hanging="340"/>
      </w:pPr>
      <w:rPr>
        <w:rFonts w:ascii="Times New Roman" w:hAnsi="Times New Roman" w:cs="Times New Roman"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7">
    <w:nsid w:val="756F7871"/>
    <w:multiLevelType w:val="hybridMultilevel"/>
    <w:tmpl w:val="A8E259C6"/>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8">
    <w:nsid w:val="75B5706F"/>
    <w:multiLevelType w:val="hybridMultilevel"/>
    <w:tmpl w:val="5B16F23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9">
    <w:nsid w:val="75CC69FA"/>
    <w:multiLevelType w:val="hybridMultilevel"/>
    <w:tmpl w:val="B90449BE"/>
    <w:lvl w:ilvl="0" w:tplc="7DA482CE">
      <w:start w:val="1"/>
      <w:numFmt w:val="bullet"/>
      <w:lvlText w:val="−"/>
      <w:lvlJc w:val="left"/>
      <w:pPr>
        <w:ind w:left="720" w:hanging="360"/>
      </w:pPr>
      <w:rPr>
        <w:rFonts w:ascii="Times New Roman" w:hAnsi="Times New Roman" w:hint="default"/>
        <w:b w:val="0"/>
        <w:i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0">
    <w:nsid w:val="7608692F"/>
    <w:multiLevelType w:val="hybridMultilevel"/>
    <w:tmpl w:val="BB70593E"/>
    <w:name w:val="WW8Num23222222222222222222"/>
    <w:lvl w:ilvl="0" w:tplc="B01EFE08">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1">
    <w:nsid w:val="775A0F4D"/>
    <w:multiLevelType w:val="hybridMultilevel"/>
    <w:tmpl w:val="51524BA6"/>
    <w:lvl w:ilvl="0" w:tplc="5EBE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2">
    <w:nsid w:val="780D4B43"/>
    <w:multiLevelType w:val="hybridMultilevel"/>
    <w:tmpl w:val="2C9A6BAE"/>
    <w:lvl w:ilvl="0" w:tplc="A1D60C56">
      <w:start w:val="1"/>
      <w:numFmt w:val="bullet"/>
      <w:lvlText w:val="–"/>
      <w:lvlJc w:val="left"/>
      <w:pPr>
        <w:tabs>
          <w:tab w:val="num" w:pos="340"/>
        </w:tabs>
        <w:ind w:left="340" w:hanging="340"/>
      </w:pPr>
      <w:rPr>
        <w:rFonts w:ascii="Times New Roman" w:hAnsi="Times New Roman" w:cs="Times New Roman"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3">
    <w:nsid w:val="783D0E70"/>
    <w:multiLevelType w:val="hybridMultilevel"/>
    <w:tmpl w:val="2DBA861E"/>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4">
    <w:nsid w:val="78413970"/>
    <w:multiLevelType w:val="singleLevel"/>
    <w:tmpl w:val="952C24D0"/>
    <w:lvl w:ilvl="0">
      <w:start w:val="1"/>
      <w:numFmt w:val="bullet"/>
      <w:lvlText w:val=""/>
      <w:lvlJc w:val="left"/>
      <w:pPr>
        <w:tabs>
          <w:tab w:val="num" w:pos="397"/>
        </w:tabs>
        <w:ind w:left="397" w:hanging="397"/>
      </w:pPr>
      <w:rPr>
        <w:rFonts w:ascii="Symbol" w:hAnsi="Symbol" w:hint="default"/>
        <w:b/>
        <w:i w:val="0"/>
      </w:rPr>
    </w:lvl>
  </w:abstractNum>
  <w:abstractNum w:abstractNumId="465">
    <w:nsid w:val="785244D7"/>
    <w:multiLevelType w:val="hybridMultilevel"/>
    <w:tmpl w:val="F15C0ADA"/>
    <w:lvl w:ilvl="0" w:tplc="BBA64A9A">
      <w:start w:val="1"/>
      <w:numFmt w:val="bullet"/>
      <w:lvlText w:val="-"/>
      <w:lvlJc w:val="left"/>
      <w:pPr>
        <w:tabs>
          <w:tab w:val="num" w:pos="700"/>
        </w:tabs>
        <w:ind w:left="680" w:hanging="340"/>
      </w:pPr>
      <w:rPr>
        <w:rFonts w:ascii="Times New Roman" w:hAnsi="Times New Roman" w:cs="Times New Roman" w:hint="default"/>
        <w:b/>
        <w:i w:val="0"/>
      </w:rPr>
    </w:lvl>
    <w:lvl w:ilvl="1" w:tplc="BBA64A9A">
      <w:start w:val="1"/>
      <w:numFmt w:val="bullet"/>
      <w:lvlText w:val="-"/>
      <w:lvlJc w:val="left"/>
      <w:pPr>
        <w:ind w:left="1780" w:hanging="360"/>
      </w:pPr>
      <w:rPr>
        <w:rFonts w:ascii="Times New Roman" w:hAnsi="Times New Roman" w:cs="Times New Roman" w:hint="default"/>
        <w:b/>
        <w:i w:val="0"/>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66">
    <w:nsid w:val="78D12E31"/>
    <w:multiLevelType w:val="hybridMultilevel"/>
    <w:tmpl w:val="779657B0"/>
    <w:lvl w:ilvl="0" w:tplc="BBA64A9A">
      <w:start w:val="1"/>
      <w:numFmt w:val="bullet"/>
      <w:lvlText w:val="-"/>
      <w:lvlJc w:val="left"/>
      <w:pPr>
        <w:ind w:left="360" w:hanging="360"/>
      </w:pPr>
      <w:rPr>
        <w:rFonts w:ascii="Times New Roman" w:hAnsi="Times New Roman" w:cs="Times New Roman"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7">
    <w:nsid w:val="78F112C1"/>
    <w:multiLevelType w:val="hybridMultilevel"/>
    <w:tmpl w:val="893077A4"/>
    <w:lvl w:ilvl="0" w:tplc="AE22C0A6">
      <w:start w:val="1"/>
      <w:numFmt w:val="bullet"/>
      <w:lvlText w:val="–"/>
      <w:lvlJc w:val="left"/>
      <w:pPr>
        <w:tabs>
          <w:tab w:val="num" w:pos="76"/>
        </w:tabs>
        <w:ind w:left="0" w:hanging="284"/>
      </w:pPr>
      <w:rPr>
        <w:rFonts w:ascii="Times New Roman" w:hAnsi="Times New Roman" w:cs="Times New Roman" w:hint="default"/>
      </w:rPr>
    </w:lvl>
    <w:lvl w:ilvl="1" w:tplc="AE22C0A6">
      <w:start w:val="1"/>
      <w:numFmt w:val="bullet"/>
      <w:lvlText w:val="–"/>
      <w:lvlJc w:val="left"/>
      <w:pPr>
        <w:ind w:left="1156" w:hanging="360"/>
      </w:pPr>
      <w:rPr>
        <w:rFonts w:ascii="Times New Roman" w:hAnsi="Times New Roman" w:cs="Times New Roman"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468">
    <w:nsid w:val="798B1781"/>
    <w:multiLevelType w:val="hybridMultilevel"/>
    <w:tmpl w:val="BBEE3ABE"/>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9">
    <w:nsid w:val="79D669FD"/>
    <w:multiLevelType w:val="hybridMultilevel"/>
    <w:tmpl w:val="D86E9FF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0">
    <w:nsid w:val="7ADB7BA8"/>
    <w:multiLevelType w:val="hybridMultilevel"/>
    <w:tmpl w:val="72CC80D0"/>
    <w:lvl w:ilvl="0" w:tplc="04603FD2">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1">
    <w:nsid w:val="7ADF0843"/>
    <w:multiLevelType w:val="hybridMultilevel"/>
    <w:tmpl w:val="01D212F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2">
    <w:nsid w:val="7B540A43"/>
    <w:multiLevelType w:val="hybridMultilevel"/>
    <w:tmpl w:val="D28499C8"/>
    <w:lvl w:ilvl="0" w:tplc="BBA64A9A">
      <w:start w:val="1"/>
      <w:numFmt w:val="bullet"/>
      <w:lvlText w:val="-"/>
      <w:lvlJc w:val="left"/>
      <w:pPr>
        <w:ind w:left="720" w:hanging="360"/>
      </w:pPr>
      <w:rPr>
        <w:rFonts w:ascii="Times New Roman" w:hAnsi="Times New Roman" w:cs="Times New Roman"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3">
    <w:nsid w:val="7B9C5083"/>
    <w:multiLevelType w:val="hybridMultilevel"/>
    <w:tmpl w:val="F774BA16"/>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4">
    <w:nsid w:val="7BBB08BB"/>
    <w:multiLevelType w:val="hybridMultilevel"/>
    <w:tmpl w:val="0CCA0EAC"/>
    <w:lvl w:ilvl="0" w:tplc="824E8606">
      <w:numFmt w:val="bullet"/>
      <w:lvlText w:val="–"/>
      <w:lvlJc w:val="left"/>
      <w:pPr>
        <w:tabs>
          <w:tab w:val="num" w:pos="360"/>
        </w:tabs>
        <w:ind w:left="284" w:hanging="284"/>
      </w:pPr>
      <w:rPr>
        <w:rFonts w:ascii="Times New Roman" w:eastAsia="Times New Roman" w:hAnsi="Times New Roman" w:cs="Times New Roman" w:hint="default"/>
      </w:rPr>
    </w:lvl>
    <w:lvl w:ilvl="1" w:tplc="33D870CE">
      <w:start w:val="1"/>
      <w:numFmt w:val="decimal"/>
      <w:lvlText w:val="%2)"/>
      <w:lvlJc w:val="left"/>
      <w:pPr>
        <w:ind w:left="1170" w:hanging="360"/>
      </w:pPr>
      <w:rPr>
        <w:rFonts w:hint="default"/>
      </w:rPr>
    </w:lvl>
    <w:lvl w:ilvl="2" w:tplc="2F1E0E34">
      <w:start w:val="1"/>
      <w:numFmt w:val="lowerLetter"/>
      <w:lvlText w:val="%3)"/>
      <w:lvlJc w:val="left"/>
      <w:pPr>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475">
    <w:nsid w:val="7BC17BE6"/>
    <w:multiLevelType w:val="hybridMultilevel"/>
    <w:tmpl w:val="DB7CC63C"/>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6">
    <w:nsid w:val="7BF9488F"/>
    <w:multiLevelType w:val="multilevel"/>
    <w:tmpl w:val="B0B0BC76"/>
    <w:lvl w:ilvl="0">
      <w:start w:val="1"/>
      <w:numFmt w:val="bullet"/>
      <w:lvlText w:val=""/>
      <w:lvlJc w:val="left"/>
      <w:pPr>
        <w:tabs>
          <w:tab w:val="num" w:pos="360"/>
        </w:tabs>
        <w:ind w:left="360" w:hanging="360"/>
      </w:pPr>
      <w:rPr>
        <w:rFonts w:ascii="Symbol" w:hAnsi="Symbol" w:hint="default"/>
        <w:b/>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77">
    <w:nsid w:val="7C8F4BB7"/>
    <w:multiLevelType w:val="hybridMultilevel"/>
    <w:tmpl w:val="CEFAEB8C"/>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8">
    <w:nsid w:val="7CDC457A"/>
    <w:multiLevelType w:val="hybridMultilevel"/>
    <w:tmpl w:val="46D0EB5C"/>
    <w:lvl w:ilvl="0" w:tplc="57720DA8">
      <w:start w:val="1"/>
      <w:numFmt w:val="bullet"/>
      <w:lvlText w:val="–"/>
      <w:lvlJc w:val="left"/>
      <w:pPr>
        <w:tabs>
          <w:tab w:val="num" w:pos="360"/>
        </w:tabs>
        <w:ind w:left="340" w:hanging="34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9">
    <w:nsid w:val="7D3C4AF2"/>
    <w:multiLevelType w:val="hybridMultilevel"/>
    <w:tmpl w:val="DCD0A564"/>
    <w:lvl w:ilvl="0" w:tplc="BBA64A9A">
      <w:start w:val="1"/>
      <w:numFmt w:val="bullet"/>
      <w:lvlText w:val="-"/>
      <w:lvlJc w:val="left"/>
      <w:pPr>
        <w:tabs>
          <w:tab w:val="num" w:pos="680"/>
        </w:tabs>
        <w:ind w:left="680" w:hanging="340"/>
      </w:pPr>
      <w:rPr>
        <w:rFonts w:ascii="Times New Roman" w:hAnsi="Times New Roman" w:cs="Times New Roman" w:hint="default"/>
        <w:b/>
        <w:i w:val="0"/>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480">
    <w:nsid w:val="7D631B27"/>
    <w:multiLevelType w:val="hybridMultilevel"/>
    <w:tmpl w:val="975AEAE8"/>
    <w:lvl w:ilvl="0" w:tplc="AF10A6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1">
    <w:nsid w:val="7D8F2BB1"/>
    <w:multiLevelType w:val="hybridMultilevel"/>
    <w:tmpl w:val="1338D268"/>
    <w:lvl w:ilvl="0" w:tplc="6ECCE608">
      <w:numFmt w:val="bullet"/>
      <w:lvlText w:val="–"/>
      <w:lvlJc w:val="left"/>
      <w:pPr>
        <w:tabs>
          <w:tab w:val="num" w:pos="360"/>
        </w:tabs>
        <w:ind w:left="284" w:hanging="284"/>
      </w:pPr>
      <w:rPr>
        <w:rFonts w:ascii="Times New Roman" w:hAnsi="Times New Roman" w:cs="Times New Roman" w:hint="default"/>
      </w:rPr>
    </w:lvl>
    <w:lvl w:ilvl="1" w:tplc="6ECCE608">
      <w:numFmt w:val="bullet"/>
      <w:lvlText w:val="–"/>
      <w:lvlJc w:val="left"/>
      <w:pPr>
        <w:tabs>
          <w:tab w:val="num" w:pos="1170"/>
        </w:tabs>
        <w:ind w:left="1094" w:hanging="284"/>
      </w:pPr>
      <w:rPr>
        <w:rFonts w:ascii="Times New Roman" w:hAnsi="Times New Roman" w:cs="Times New Roman" w:hint="default"/>
      </w:rPr>
    </w:lvl>
    <w:lvl w:ilvl="2" w:tplc="8458C494">
      <w:start w:val="1"/>
      <w:numFmt w:val="decimal"/>
      <w:lvlText w:val="%3)"/>
      <w:lvlJc w:val="left"/>
      <w:pPr>
        <w:tabs>
          <w:tab w:val="num" w:pos="2070"/>
        </w:tabs>
        <w:ind w:left="2070" w:hanging="360"/>
      </w:pPr>
      <w:rPr>
        <w:rFonts w:hint="default"/>
      </w:rPr>
    </w:lvl>
    <w:lvl w:ilvl="3" w:tplc="0415000F" w:tentative="1">
      <w:start w:val="1"/>
      <w:numFmt w:val="decimal"/>
      <w:lvlText w:val="%4."/>
      <w:lvlJc w:val="left"/>
      <w:pPr>
        <w:tabs>
          <w:tab w:val="num" w:pos="2610"/>
        </w:tabs>
        <w:ind w:left="2610" w:hanging="360"/>
      </w:pPr>
    </w:lvl>
    <w:lvl w:ilvl="4" w:tplc="04150019" w:tentative="1">
      <w:start w:val="1"/>
      <w:numFmt w:val="lowerLetter"/>
      <w:lvlText w:val="%5."/>
      <w:lvlJc w:val="left"/>
      <w:pPr>
        <w:tabs>
          <w:tab w:val="num" w:pos="3330"/>
        </w:tabs>
        <w:ind w:left="3330" w:hanging="360"/>
      </w:pPr>
    </w:lvl>
    <w:lvl w:ilvl="5" w:tplc="0415001B" w:tentative="1">
      <w:start w:val="1"/>
      <w:numFmt w:val="lowerRoman"/>
      <w:lvlText w:val="%6."/>
      <w:lvlJc w:val="right"/>
      <w:pPr>
        <w:tabs>
          <w:tab w:val="num" w:pos="4050"/>
        </w:tabs>
        <w:ind w:left="4050" w:hanging="180"/>
      </w:pPr>
    </w:lvl>
    <w:lvl w:ilvl="6" w:tplc="0415000F" w:tentative="1">
      <w:start w:val="1"/>
      <w:numFmt w:val="decimal"/>
      <w:lvlText w:val="%7."/>
      <w:lvlJc w:val="left"/>
      <w:pPr>
        <w:tabs>
          <w:tab w:val="num" w:pos="4770"/>
        </w:tabs>
        <w:ind w:left="4770" w:hanging="360"/>
      </w:pPr>
    </w:lvl>
    <w:lvl w:ilvl="7" w:tplc="04150019" w:tentative="1">
      <w:start w:val="1"/>
      <w:numFmt w:val="lowerLetter"/>
      <w:lvlText w:val="%8."/>
      <w:lvlJc w:val="left"/>
      <w:pPr>
        <w:tabs>
          <w:tab w:val="num" w:pos="5490"/>
        </w:tabs>
        <w:ind w:left="5490" w:hanging="360"/>
      </w:pPr>
    </w:lvl>
    <w:lvl w:ilvl="8" w:tplc="0415001B" w:tentative="1">
      <w:start w:val="1"/>
      <w:numFmt w:val="lowerRoman"/>
      <w:lvlText w:val="%9."/>
      <w:lvlJc w:val="right"/>
      <w:pPr>
        <w:tabs>
          <w:tab w:val="num" w:pos="6210"/>
        </w:tabs>
        <w:ind w:left="6210" w:hanging="180"/>
      </w:pPr>
    </w:lvl>
  </w:abstractNum>
  <w:abstractNum w:abstractNumId="482">
    <w:nsid w:val="7DD35632"/>
    <w:multiLevelType w:val="hybridMultilevel"/>
    <w:tmpl w:val="21F658E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3">
    <w:nsid w:val="7DEC2094"/>
    <w:multiLevelType w:val="singleLevel"/>
    <w:tmpl w:val="A41A176C"/>
    <w:lvl w:ilvl="0">
      <w:start w:val="1"/>
      <w:numFmt w:val="bullet"/>
      <w:lvlText w:val=""/>
      <w:lvlJc w:val="left"/>
      <w:pPr>
        <w:tabs>
          <w:tab w:val="num" w:pos="360"/>
        </w:tabs>
        <w:ind w:left="340" w:hanging="340"/>
      </w:pPr>
      <w:rPr>
        <w:rFonts w:ascii="Symbol" w:hAnsi="Symbol" w:hint="default"/>
      </w:rPr>
    </w:lvl>
  </w:abstractNum>
  <w:abstractNum w:abstractNumId="484">
    <w:nsid w:val="7E0C6F00"/>
    <w:multiLevelType w:val="hybridMultilevel"/>
    <w:tmpl w:val="62D86006"/>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5">
    <w:nsid w:val="7E5022D0"/>
    <w:multiLevelType w:val="hybridMultilevel"/>
    <w:tmpl w:val="7668EA1A"/>
    <w:lvl w:ilvl="0" w:tplc="A1D60C56">
      <w:start w:val="1"/>
      <w:numFmt w:val="bullet"/>
      <w:lvlText w:val="–"/>
      <w:lvlJc w:val="left"/>
      <w:pPr>
        <w:tabs>
          <w:tab w:val="num" w:pos="360"/>
        </w:tabs>
        <w:ind w:left="360" w:hanging="360"/>
      </w:pPr>
      <w:rPr>
        <w:rFonts w:ascii="Times New Roman" w:hAnsi="Times New Roman" w:cs="Times New Roman" w:hint="default"/>
        <w:color w:val="auto"/>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86">
    <w:nsid w:val="7E7B7FD4"/>
    <w:multiLevelType w:val="hybridMultilevel"/>
    <w:tmpl w:val="970632AA"/>
    <w:lvl w:ilvl="0" w:tplc="AF10A616">
      <w:start w:val="1"/>
      <w:numFmt w:val="bullet"/>
      <w:lvlText w:val=""/>
      <w:lvlJc w:val="left"/>
      <w:pPr>
        <w:tabs>
          <w:tab w:val="num" w:pos="375"/>
        </w:tabs>
        <w:ind w:left="375" w:hanging="375"/>
      </w:pPr>
      <w:rPr>
        <w:rFonts w:ascii="Symbol" w:hAnsi="Symbol"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7">
    <w:nsid w:val="7E9272AF"/>
    <w:multiLevelType w:val="hybridMultilevel"/>
    <w:tmpl w:val="D58C04A8"/>
    <w:lvl w:ilvl="0" w:tplc="037AE076">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8">
    <w:nsid w:val="7E9318A5"/>
    <w:multiLevelType w:val="hybridMultilevel"/>
    <w:tmpl w:val="3534606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9">
    <w:nsid w:val="7EAE2147"/>
    <w:multiLevelType w:val="hybridMultilevel"/>
    <w:tmpl w:val="8CF4E6F8"/>
    <w:lvl w:ilvl="0" w:tplc="A1D60C56">
      <w:start w:val="1"/>
      <w:numFmt w:val="bullet"/>
      <w:lvlText w:val="–"/>
      <w:lvlJc w:val="left"/>
      <w:pPr>
        <w:ind w:left="36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0">
    <w:nsid w:val="7FBB7452"/>
    <w:multiLevelType w:val="hybridMultilevel"/>
    <w:tmpl w:val="760894D2"/>
    <w:lvl w:ilvl="0" w:tplc="8F902DCE">
      <w:numFmt w:val="bullet"/>
      <w:lvlText w:val="•"/>
      <w:lvlJc w:val="left"/>
      <w:pPr>
        <w:ind w:left="1069" w:hanging="360"/>
      </w:pPr>
      <w:rPr>
        <w:rFonts w:ascii="Times New Roman" w:eastAsia="Times New Roman" w:hAnsi="Times New Roman" w:cs="Times New Roman" w:hint="default"/>
        <w:b/>
        <w:i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91">
    <w:nsid w:val="7FD72599"/>
    <w:multiLevelType w:val="hybridMultilevel"/>
    <w:tmpl w:val="4DAA0A86"/>
    <w:lvl w:ilvl="0" w:tplc="585ACEF4">
      <w:numFmt w:val="bullet"/>
      <w:lvlText w:val="–"/>
      <w:lvlJc w:val="left"/>
      <w:pPr>
        <w:tabs>
          <w:tab w:val="num" w:pos="360"/>
        </w:tabs>
        <w:ind w:left="340" w:hanging="340"/>
      </w:pPr>
      <w:rPr>
        <w:rFonts w:ascii="Times New Roman" w:hAnsi="Times New Roman" w:cs="Times New Roman" w:hint="default"/>
      </w:rPr>
    </w:lvl>
    <w:lvl w:ilvl="1" w:tplc="0D1A2358">
      <w:numFmt w:val="bullet"/>
      <w:lvlText w:val="-"/>
      <w:lvlJc w:val="left"/>
      <w:pPr>
        <w:tabs>
          <w:tab w:val="num" w:pos="700"/>
        </w:tabs>
        <w:ind w:left="680" w:hanging="34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47"/>
  </w:num>
  <w:num w:numId="2">
    <w:abstractNumId w:val="215"/>
  </w:num>
  <w:num w:numId="3">
    <w:abstractNumId w:val="375"/>
  </w:num>
  <w:num w:numId="4">
    <w:abstractNumId w:val="2"/>
  </w:num>
  <w:num w:numId="5">
    <w:abstractNumId w:val="1"/>
  </w:num>
  <w:num w:numId="6">
    <w:abstractNumId w:val="0"/>
  </w:num>
  <w:num w:numId="7">
    <w:abstractNumId w:val="487"/>
  </w:num>
  <w:num w:numId="8">
    <w:abstractNumId w:val="141"/>
  </w:num>
  <w:num w:numId="9">
    <w:abstractNumId w:val="130"/>
  </w:num>
  <w:num w:numId="10">
    <w:abstractNumId w:val="369"/>
  </w:num>
  <w:num w:numId="11">
    <w:abstractNumId w:val="49"/>
  </w:num>
  <w:num w:numId="12">
    <w:abstractNumId w:val="427"/>
  </w:num>
  <w:num w:numId="13">
    <w:abstractNumId w:val="384"/>
  </w:num>
  <w:num w:numId="14">
    <w:abstractNumId w:val="27"/>
  </w:num>
  <w:num w:numId="15">
    <w:abstractNumId w:val="190"/>
  </w:num>
  <w:num w:numId="16">
    <w:abstractNumId w:val="248"/>
  </w:num>
  <w:num w:numId="17">
    <w:abstractNumId w:val="423"/>
  </w:num>
  <w:num w:numId="18">
    <w:abstractNumId w:val="491"/>
  </w:num>
  <w:num w:numId="19">
    <w:abstractNumId w:val="478"/>
  </w:num>
  <w:num w:numId="20">
    <w:abstractNumId w:val="456"/>
  </w:num>
  <w:num w:numId="21">
    <w:abstractNumId w:val="464"/>
  </w:num>
  <w:num w:numId="22">
    <w:abstractNumId w:val="441"/>
  </w:num>
  <w:num w:numId="23">
    <w:abstractNumId w:val="433"/>
  </w:num>
  <w:num w:numId="24">
    <w:abstractNumId w:val="96"/>
  </w:num>
  <w:num w:numId="25">
    <w:abstractNumId w:val="167"/>
  </w:num>
  <w:num w:numId="26">
    <w:abstractNumId w:val="42"/>
  </w:num>
  <w:num w:numId="27">
    <w:abstractNumId w:val="33"/>
  </w:num>
  <w:num w:numId="28">
    <w:abstractNumId w:val="83"/>
  </w:num>
  <w:num w:numId="29">
    <w:abstractNumId w:val="316"/>
  </w:num>
  <w:num w:numId="30">
    <w:abstractNumId w:val="371"/>
  </w:num>
  <w:num w:numId="31">
    <w:abstractNumId w:val="128"/>
  </w:num>
  <w:num w:numId="32">
    <w:abstractNumId w:val="360"/>
  </w:num>
  <w:num w:numId="33">
    <w:abstractNumId w:val="188"/>
  </w:num>
  <w:num w:numId="34">
    <w:abstractNumId w:val="227"/>
  </w:num>
  <w:num w:numId="35">
    <w:abstractNumId w:val="385"/>
  </w:num>
  <w:num w:numId="36">
    <w:abstractNumId w:val="372"/>
  </w:num>
  <w:num w:numId="37">
    <w:abstractNumId w:val="129"/>
  </w:num>
  <w:num w:numId="38">
    <w:abstractNumId w:val="50"/>
  </w:num>
  <w:num w:numId="39">
    <w:abstractNumId w:val="82"/>
  </w:num>
  <w:num w:numId="40">
    <w:abstractNumId w:val="160"/>
  </w:num>
  <w:num w:numId="41">
    <w:abstractNumId w:val="235"/>
  </w:num>
  <w:num w:numId="42">
    <w:abstractNumId w:val="274"/>
  </w:num>
  <w:num w:numId="43">
    <w:abstractNumId w:val="22"/>
  </w:num>
  <w:num w:numId="44">
    <w:abstractNumId w:val="301"/>
  </w:num>
  <w:num w:numId="45">
    <w:abstractNumId w:val="261"/>
  </w:num>
  <w:num w:numId="46">
    <w:abstractNumId w:val="133"/>
  </w:num>
  <w:num w:numId="47">
    <w:abstractNumId w:val="59"/>
  </w:num>
  <w:num w:numId="48">
    <w:abstractNumId w:val="210"/>
  </w:num>
  <w:num w:numId="49">
    <w:abstractNumId w:val="76"/>
  </w:num>
  <w:num w:numId="50">
    <w:abstractNumId w:val="134"/>
  </w:num>
  <w:num w:numId="51">
    <w:abstractNumId w:val="376"/>
  </w:num>
  <w:num w:numId="52">
    <w:abstractNumId w:val="442"/>
  </w:num>
  <w:num w:numId="53">
    <w:abstractNumId w:val="329"/>
  </w:num>
  <w:num w:numId="54">
    <w:abstractNumId w:val="106"/>
  </w:num>
  <w:num w:numId="55">
    <w:abstractNumId w:val="317"/>
  </w:num>
  <w:num w:numId="56">
    <w:abstractNumId w:val="92"/>
  </w:num>
  <w:num w:numId="57">
    <w:abstractNumId w:val="258"/>
  </w:num>
  <w:num w:numId="58">
    <w:abstractNumId w:val="232"/>
  </w:num>
  <w:num w:numId="59">
    <w:abstractNumId w:val="122"/>
  </w:num>
  <w:num w:numId="60">
    <w:abstractNumId w:val="15"/>
  </w:num>
  <w:num w:numId="61">
    <w:abstractNumId w:val="20"/>
  </w:num>
  <w:num w:numId="62">
    <w:abstractNumId w:val="62"/>
  </w:num>
  <w:num w:numId="63">
    <w:abstractNumId w:val="140"/>
  </w:num>
  <w:num w:numId="64">
    <w:abstractNumId w:val="231"/>
  </w:num>
  <w:num w:numId="65">
    <w:abstractNumId w:val="12"/>
  </w:num>
  <w:num w:numId="66">
    <w:abstractNumId w:val="138"/>
  </w:num>
  <w:num w:numId="67">
    <w:abstractNumId w:val="206"/>
  </w:num>
  <w:num w:numId="68">
    <w:abstractNumId w:val="238"/>
  </w:num>
  <w:num w:numId="69">
    <w:abstractNumId w:val="383"/>
  </w:num>
  <w:num w:numId="70">
    <w:abstractNumId w:val="386"/>
  </w:num>
  <w:num w:numId="71">
    <w:abstractNumId w:val="326"/>
  </w:num>
  <w:num w:numId="72">
    <w:abstractNumId w:val="142"/>
  </w:num>
  <w:num w:numId="73">
    <w:abstractNumId w:val="472"/>
  </w:num>
  <w:num w:numId="74">
    <w:abstractNumId w:val="277"/>
  </w:num>
  <w:num w:numId="75">
    <w:abstractNumId w:val="465"/>
  </w:num>
  <w:num w:numId="76">
    <w:abstractNumId w:val="288"/>
  </w:num>
  <w:num w:numId="77">
    <w:abstractNumId w:val="468"/>
  </w:num>
  <w:num w:numId="78">
    <w:abstractNumId w:val="222"/>
  </w:num>
  <w:num w:numId="79">
    <w:abstractNumId w:val="308"/>
  </w:num>
  <w:num w:numId="80">
    <w:abstractNumId w:val="98"/>
  </w:num>
  <w:num w:numId="81">
    <w:abstractNumId w:val="470"/>
  </w:num>
  <w:num w:numId="82">
    <w:abstractNumId w:val="56"/>
  </w:num>
  <w:num w:numId="83">
    <w:abstractNumId w:val="170"/>
  </w:num>
  <w:num w:numId="84">
    <w:abstractNumId w:val="23"/>
  </w:num>
  <w:num w:numId="85">
    <w:abstractNumId w:val="344"/>
  </w:num>
  <w:num w:numId="86">
    <w:abstractNumId w:val="377"/>
  </w:num>
  <w:num w:numId="87">
    <w:abstractNumId w:val="161"/>
  </w:num>
  <w:num w:numId="88">
    <w:abstractNumId w:val="337"/>
  </w:num>
  <w:num w:numId="89">
    <w:abstractNumId w:val="107"/>
  </w:num>
  <w:num w:numId="90">
    <w:abstractNumId w:val="410"/>
  </w:num>
  <w:num w:numId="91">
    <w:abstractNumId w:val="475"/>
  </w:num>
  <w:num w:numId="92">
    <w:abstractNumId w:val="229"/>
  </w:num>
  <w:num w:numId="93">
    <w:abstractNumId w:val="426"/>
  </w:num>
  <w:num w:numId="94">
    <w:abstractNumId w:val="197"/>
  </w:num>
  <w:num w:numId="95">
    <w:abstractNumId w:val="334"/>
  </w:num>
  <w:num w:numId="96">
    <w:abstractNumId w:val="169"/>
  </w:num>
  <w:num w:numId="97">
    <w:abstractNumId w:val="40"/>
  </w:num>
  <w:num w:numId="98">
    <w:abstractNumId w:val="368"/>
  </w:num>
  <w:num w:numId="99">
    <w:abstractNumId w:val="81"/>
  </w:num>
  <w:num w:numId="100">
    <w:abstractNumId w:val="370"/>
  </w:num>
  <w:num w:numId="101">
    <w:abstractNumId w:val="143"/>
  </w:num>
  <w:num w:numId="102">
    <w:abstractNumId w:val="289"/>
  </w:num>
  <w:num w:numId="103">
    <w:abstractNumId w:val="104"/>
  </w:num>
  <w:num w:numId="104">
    <w:abstractNumId w:val="13"/>
  </w:num>
  <w:num w:numId="105">
    <w:abstractNumId w:val="457"/>
  </w:num>
  <w:num w:numId="106">
    <w:abstractNumId w:val="404"/>
  </w:num>
  <w:num w:numId="107">
    <w:abstractNumId w:val="111"/>
  </w:num>
  <w:num w:numId="108">
    <w:abstractNumId w:val="217"/>
  </w:num>
  <w:num w:numId="109">
    <w:abstractNumId w:val="203"/>
  </w:num>
  <w:num w:numId="110">
    <w:abstractNumId w:val="121"/>
  </w:num>
  <w:num w:numId="111">
    <w:abstractNumId w:val="367"/>
  </w:num>
  <w:num w:numId="112">
    <w:abstractNumId w:val="204"/>
  </w:num>
  <w:num w:numId="113">
    <w:abstractNumId w:val="402"/>
  </w:num>
  <w:num w:numId="114">
    <w:abstractNumId w:val="264"/>
  </w:num>
  <w:num w:numId="115">
    <w:abstractNumId w:val="31"/>
  </w:num>
  <w:num w:numId="116">
    <w:abstractNumId w:val="99"/>
  </w:num>
  <w:num w:numId="117">
    <w:abstractNumId w:val="224"/>
  </w:num>
  <w:num w:numId="118">
    <w:abstractNumId w:val="26"/>
  </w:num>
  <w:num w:numId="119">
    <w:abstractNumId w:val="236"/>
  </w:num>
  <w:num w:numId="120">
    <w:abstractNumId w:val="303"/>
  </w:num>
  <w:num w:numId="121">
    <w:abstractNumId w:val="77"/>
  </w:num>
  <w:num w:numId="122">
    <w:abstractNumId w:val="362"/>
  </w:num>
  <w:num w:numId="123">
    <w:abstractNumId w:val="211"/>
  </w:num>
  <w:num w:numId="124">
    <w:abstractNumId w:val="352"/>
  </w:num>
  <w:num w:numId="125">
    <w:abstractNumId w:val="291"/>
  </w:num>
  <w:num w:numId="126">
    <w:abstractNumId w:val="165"/>
  </w:num>
  <w:num w:numId="127">
    <w:abstractNumId w:val="259"/>
  </w:num>
  <w:num w:numId="128">
    <w:abstractNumId w:val="393"/>
  </w:num>
  <w:num w:numId="129">
    <w:abstractNumId w:val="444"/>
  </w:num>
  <w:num w:numId="130">
    <w:abstractNumId w:val="131"/>
  </w:num>
  <w:num w:numId="131">
    <w:abstractNumId w:val="72"/>
  </w:num>
  <w:num w:numId="132">
    <w:abstractNumId w:val="430"/>
  </w:num>
  <w:num w:numId="133">
    <w:abstractNumId w:val="252"/>
  </w:num>
  <w:num w:numId="134">
    <w:abstractNumId w:val="132"/>
  </w:num>
  <w:num w:numId="135">
    <w:abstractNumId w:val="401"/>
  </w:num>
  <w:num w:numId="136">
    <w:abstractNumId w:val="216"/>
  </w:num>
  <w:num w:numId="137">
    <w:abstractNumId w:val="262"/>
  </w:num>
  <w:num w:numId="138">
    <w:abstractNumId w:val="228"/>
  </w:num>
  <w:num w:numId="139">
    <w:abstractNumId w:val="84"/>
  </w:num>
  <w:num w:numId="140">
    <w:abstractNumId w:val="349"/>
  </w:num>
  <w:num w:numId="141">
    <w:abstractNumId w:val="124"/>
  </w:num>
  <w:num w:numId="142">
    <w:abstractNumId w:val="422"/>
  </w:num>
  <w:num w:numId="143">
    <w:abstractNumId w:val="335"/>
  </w:num>
  <w:num w:numId="144">
    <w:abstractNumId w:val="273"/>
  </w:num>
  <w:num w:numId="145">
    <w:abstractNumId w:val="424"/>
  </w:num>
  <w:num w:numId="146">
    <w:abstractNumId w:val="486"/>
  </w:num>
  <w:num w:numId="147">
    <w:abstractNumId w:val="66"/>
  </w:num>
  <w:num w:numId="148">
    <w:abstractNumId w:val="436"/>
  </w:num>
  <w:num w:numId="149">
    <w:abstractNumId w:val="328"/>
  </w:num>
  <w:num w:numId="150">
    <w:abstractNumId w:val="279"/>
  </w:num>
  <w:num w:numId="151">
    <w:abstractNumId w:val="458"/>
  </w:num>
  <w:num w:numId="152">
    <w:abstractNumId w:val="117"/>
  </w:num>
  <w:num w:numId="153">
    <w:abstractNumId w:val="202"/>
  </w:num>
  <w:num w:numId="154">
    <w:abstractNumId w:val="205"/>
  </w:num>
  <w:num w:numId="155">
    <w:abstractNumId w:val="47"/>
  </w:num>
  <w:num w:numId="156">
    <w:abstractNumId w:val="406"/>
  </w:num>
  <w:num w:numId="157">
    <w:abstractNumId w:val="178"/>
  </w:num>
  <w:num w:numId="158">
    <w:abstractNumId w:val="110"/>
  </w:num>
  <w:num w:numId="159">
    <w:abstractNumId w:val="9"/>
  </w:num>
  <w:num w:numId="160">
    <w:abstractNumId w:val="65"/>
  </w:num>
  <w:num w:numId="161">
    <w:abstractNumId w:val="91"/>
  </w:num>
  <w:num w:numId="162">
    <w:abstractNumId w:val="414"/>
  </w:num>
  <w:num w:numId="163">
    <w:abstractNumId w:val="70"/>
  </w:num>
  <w:num w:numId="164">
    <w:abstractNumId w:val="348"/>
  </w:num>
  <w:num w:numId="165">
    <w:abstractNumId w:val="325"/>
  </w:num>
  <w:num w:numId="166">
    <w:abstractNumId w:val="391"/>
  </w:num>
  <w:num w:numId="167">
    <w:abstractNumId w:val="319"/>
  </w:num>
  <w:num w:numId="168">
    <w:abstractNumId w:val="476"/>
  </w:num>
  <w:num w:numId="169">
    <w:abstractNumId w:val="347"/>
  </w:num>
  <w:num w:numId="170">
    <w:abstractNumId w:val="245"/>
  </w:num>
  <w:num w:numId="171">
    <w:abstractNumId w:val="459"/>
  </w:num>
  <w:num w:numId="172">
    <w:abstractNumId w:val="79"/>
  </w:num>
  <w:num w:numId="173">
    <w:abstractNumId w:val="355"/>
  </w:num>
  <w:num w:numId="174">
    <w:abstractNumId w:val="25"/>
  </w:num>
  <w:num w:numId="175">
    <w:abstractNumId w:val="420"/>
  </w:num>
  <w:num w:numId="176">
    <w:abstractNumId w:val="55"/>
  </w:num>
  <w:num w:numId="177">
    <w:abstractNumId w:val="3"/>
  </w:num>
  <w:num w:numId="178">
    <w:abstractNumId w:val="4"/>
  </w:num>
  <w:num w:numId="179">
    <w:abstractNumId w:val="21"/>
  </w:num>
  <w:num w:numId="180">
    <w:abstractNumId w:val="461"/>
  </w:num>
  <w:num w:numId="181">
    <w:abstractNumId w:val="302"/>
  </w:num>
  <w:num w:numId="182">
    <w:abstractNumId w:val="115"/>
  </w:num>
  <w:num w:numId="183">
    <w:abstractNumId w:val="54"/>
  </w:num>
  <w:num w:numId="184">
    <w:abstractNumId w:val="398"/>
  </w:num>
  <w:num w:numId="185">
    <w:abstractNumId w:val="250"/>
  </w:num>
  <w:num w:numId="186">
    <w:abstractNumId w:val="163"/>
  </w:num>
  <w:num w:numId="187">
    <w:abstractNumId w:val="126"/>
  </w:num>
  <w:num w:numId="188">
    <w:abstractNumId w:val="30"/>
  </w:num>
  <w:num w:numId="189">
    <w:abstractNumId w:val="48"/>
  </w:num>
  <w:num w:numId="190">
    <w:abstractNumId w:val="185"/>
  </w:num>
  <w:num w:numId="191">
    <w:abstractNumId w:val="187"/>
  </w:num>
  <w:num w:numId="192">
    <w:abstractNumId w:val="168"/>
  </w:num>
  <w:num w:numId="193">
    <w:abstractNumId w:val="409"/>
  </w:num>
  <w:num w:numId="194">
    <w:abstractNumId w:val="112"/>
  </w:num>
  <w:num w:numId="195">
    <w:abstractNumId w:val="166"/>
  </w:num>
  <w:num w:numId="196">
    <w:abstractNumId w:val="36"/>
  </w:num>
  <w:num w:numId="197">
    <w:abstractNumId w:val="431"/>
  </w:num>
  <w:num w:numId="198">
    <w:abstractNumId w:val="361"/>
  </w:num>
  <w:num w:numId="199">
    <w:abstractNumId w:val="438"/>
  </w:num>
  <w:num w:numId="200">
    <w:abstractNumId w:val="260"/>
  </w:num>
  <w:num w:numId="201">
    <w:abstractNumId w:val="145"/>
  </w:num>
  <w:num w:numId="202">
    <w:abstractNumId w:val="415"/>
  </w:num>
  <w:num w:numId="203">
    <w:abstractNumId w:val="307"/>
  </w:num>
  <w:num w:numId="204">
    <w:abstractNumId w:val="182"/>
  </w:num>
  <w:num w:numId="205">
    <w:abstractNumId w:val="395"/>
  </w:num>
  <w:num w:numId="206">
    <w:abstractNumId w:val="155"/>
  </w:num>
  <w:num w:numId="207">
    <w:abstractNumId w:val="350"/>
  </w:num>
  <w:num w:numId="208">
    <w:abstractNumId w:val="382"/>
  </w:num>
  <w:num w:numId="209">
    <w:abstractNumId w:val="136"/>
  </w:num>
  <w:num w:numId="210">
    <w:abstractNumId w:val="324"/>
  </w:num>
  <w:num w:numId="211">
    <w:abstractNumId w:val="437"/>
  </w:num>
  <w:num w:numId="212">
    <w:abstractNumId w:val="287"/>
  </w:num>
  <w:num w:numId="213">
    <w:abstractNumId w:val="333"/>
  </w:num>
  <w:num w:numId="214">
    <w:abstractNumId w:val="69"/>
  </w:num>
  <w:num w:numId="215">
    <w:abstractNumId w:val="195"/>
  </w:num>
  <w:num w:numId="216">
    <w:abstractNumId w:val="488"/>
  </w:num>
  <w:num w:numId="217">
    <w:abstractNumId w:val="278"/>
  </w:num>
  <w:num w:numId="218">
    <w:abstractNumId w:val="234"/>
  </w:num>
  <w:num w:numId="219">
    <w:abstractNumId w:val="271"/>
  </w:num>
  <w:num w:numId="220">
    <w:abstractNumId w:val="283"/>
  </w:num>
  <w:num w:numId="221">
    <w:abstractNumId w:val="305"/>
  </w:num>
  <w:num w:numId="222">
    <w:abstractNumId w:val="220"/>
  </w:num>
  <w:num w:numId="223">
    <w:abstractNumId w:val="390"/>
  </w:num>
  <w:num w:numId="224">
    <w:abstractNumId w:val="5"/>
  </w:num>
  <w:num w:numId="225">
    <w:abstractNumId w:val="480"/>
  </w:num>
  <w:num w:numId="226">
    <w:abstractNumId w:val="14"/>
  </w:num>
  <w:num w:numId="227">
    <w:abstractNumId w:val="286"/>
  </w:num>
  <w:num w:numId="228">
    <w:abstractNumId w:val="180"/>
  </w:num>
  <w:num w:numId="229">
    <w:abstractNumId w:val="389"/>
  </w:num>
  <w:num w:numId="230">
    <w:abstractNumId w:val="365"/>
  </w:num>
  <w:num w:numId="231">
    <w:abstractNumId w:val="219"/>
  </w:num>
  <w:num w:numId="232">
    <w:abstractNumId w:val="351"/>
  </w:num>
  <w:num w:numId="233">
    <w:abstractNumId w:val="353"/>
  </w:num>
  <w:num w:numId="234">
    <w:abstractNumId w:val="8"/>
  </w:num>
  <w:num w:numId="235">
    <w:abstractNumId w:val="101"/>
  </w:num>
  <w:num w:numId="236">
    <w:abstractNumId w:val="95"/>
  </w:num>
  <w:num w:numId="237">
    <w:abstractNumId w:val="114"/>
  </w:num>
  <w:num w:numId="238">
    <w:abstractNumId w:val="358"/>
  </w:num>
  <w:num w:numId="239">
    <w:abstractNumId w:val="312"/>
  </w:num>
  <w:num w:numId="240">
    <w:abstractNumId w:val="292"/>
  </w:num>
  <w:num w:numId="241">
    <w:abstractNumId w:val="407"/>
  </w:num>
  <w:num w:numId="242">
    <w:abstractNumId w:val="175"/>
  </w:num>
  <w:num w:numId="243">
    <w:abstractNumId w:val="300"/>
  </w:num>
  <w:num w:numId="244">
    <w:abstractNumId w:val="284"/>
  </w:num>
  <w:num w:numId="245">
    <w:abstractNumId w:val="474"/>
  </w:num>
  <w:num w:numId="246">
    <w:abstractNumId w:val="87"/>
  </w:num>
  <w:num w:numId="247">
    <w:abstractNumId w:val="322"/>
  </w:num>
  <w:num w:numId="248">
    <w:abstractNumId w:val="454"/>
  </w:num>
  <w:num w:numId="249">
    <w:abstractNumId w:val="243"/>
  </w:num>
  <w:num w:numId="250">
    <w:abstractNumId w:val="321"/>
  </w:num>
  <w:num w:numId="251">
    <w:abstractNumId w:val="186"/>
  </w:num>
  <w:num w:numId="252">
    <w:abstractNumId w:val="392"/>
  </w:num>
  <w:num w:numId="253">
    <w:abstractNumId w:val="416"/>
  </w:num>
  <w:num w:numId="254">
    <w:abstractNumId w:val="434"/>
  </w:num>
  <w:num w:numId="255">
    <w:abstractNumId w:val="249"/>
  </w:num>
  <w:num w:numId="256">
    <w:abstractNumId w:val="46"/>
  </w:num>
  <w:num w:numId="257">
    <w:abstractNumId w:val="52"/>
  </w:num>
  <w:num w:numId="258">
    <w:abstractNumId w:val="341"/>
  </w:num>
  <w:num w:numId="259">
    <w:abstractNumId w:val="282"/>
  </w:num>
  <w:num w:numId="260">
    <w:abstractNumId w:val="429"/>
  </w:num>
  <w:num w:numId="261">
    <w:abstractNumId w:val="466"/>
  </w:num>
  <w:num w:numId="262">
    <w:abstractNumId w:val="63"/>
  </w:num>
  <w:num w:numId="263">
    <w:abstractNumId w:val="297"/>
  </w:num>
  <w:num w:numId="264">
    <w:abstractNumId w:val="359"/>
  </w:num>
  <w:num w:numId="265">
    <w:abstractNumId w:val="139"/>
  </w:num>
  <w:num w:numId="266">
    <w:abstractNumId w:val="452"/>
  </w:num>
  <w:num w:numId="267">
    <w:abstractNumId w:val="192"/>
  </w:num>
  <w:num w:numId="268">
    <w:abstractNumId w:val="18"/>
  </w:num>
  <w:num w:numId="269">
    <w:abstractNumId w:val="242"/>
  </w:num>
  <w:num w:numId="270">
    <w:abstractNumId w:val="403"/>
  </w:num>
  <w:num w:numId="271">
    <w:abstractNumId w:val="78"/>
  </w:num>
  <w:num w:numId="272">
    <w:abstractNumId w:val="408"/>
  </w:num>
  <w:num w:numId="273">
    <w:abstractNumId w:val="299"/>
  </w:num>
  <w:num w:numId="274">
    <w:abstractNumId w:val="490"/>
  </w:num>
  <w:num w:numId="275">
    <w:abstractNumId w:val="57"/>
  </w:num>
  <w:num w:numId="276">
    <w:abstractNumId w:val="10"/>
  </w:num>
  <w:num w:numId="277">
    <w:abstractNumId w:val="19"/>
  </w:num>
  <w:num w:numId="278">
    <w:abstractNumId w:val="88"/>
  </w:num>
  <w:num w:numId="279">
    <w:abstractNumId w:val="125"/>
  </w:num>
  <w:num w:numId="280">
    <w:abstractNumId w:val="173"/>
  </w:num>
  <w:num w:numId="281">
    <w:abstractNumId w:val="157"/>
  </w:num>
  <w:num w:numId="282">
    <w:abstractNumId w:val="118"/>
  </w:num>
  <w:num w:numId="283">
    <w:abstractNumId w:val="309"/>
  </w:num>
  <w:num w:numId="284">
    <w:abstractNumId w:val="473"/>
  </w:num>
  <w:num w:numId="285">
    <w:abstractNumId w:val="152"/>
  </w:num>
  <w:num w:numId="286">
    <w:abstractNumId w:val="39"/>
  </w:num>
  <w:num w:numId="287">
    <w:abstractNumId w:val="28"/>
  </w:num>
  <w:num w:numId="288">
    <w:abstractNumId w:val="448"/>
  </w:num>
  <w:num w:numId="289">
    <w:abstractNumId w:val="159"/>
  </w:num>
  <w:num w:numId="290">
    <w:abstractNumId w:val="6"/>
  </w:num>
  <w:num w:numId="291">
    <w:abstractNumId w:val="153"/>
  </w:num>
  <w:num w:numId="292">
    <w:abstractNumId w:val="354"/>
  </w:num>
  <w:num w:numId="293">
    <w:abstractNumId w:val="332"/>
  </w:num>
  <w:num w:numId="294">
    <w:abstractNumId w:val="483"/>
  </w:num>
  <w:num w:numId="295">
    <w:abstractNumId w:val="323"/>
  </w:num>
  <w:num w:numId="296">
    <w:abstractNumId w:val="413"/>
  </w:num>
  <w:num w:numId="297">
    <w:abstractNumId w:val="331"/>
  </w:num>
  <w:num w:numId="298">
    <w:abstractNumId w:val="119"/>
  </w:num>
  <w:num w:numId="299">
    <w:abstractNumId w:val="214"/>
  </w:num>
  <w:num w:numId="300">
    <w:abstractNumId w:val="164"/>
  </w:num>
  <w:num w:numId="301">
    <w:abstractNumId w:val="45"/>
  </w:num>
  <w:num w:numId="302">
    <w:abstractNumId w:val="396"/>
  </w:num>
  <w:num w:numId="303">
    <w:abstractNumId w:val="113"/>
  </w:num>
  <w:num w:numId="304">
    <w:abstractNumId w:val="440"/>
  </w:num>
  <w:num w:numId="305">
    <w:abstractNumId w:val="280"/>
  </w:num>
  <w:num w:numId="306">
    <w:abstractNumId w:val="212"/>
  </w:num>
  <w:num w:numId="307">
    <w:abstractNumId w:val="405"/>
  </w:num>
  <w:num w:numId="308">
    <w:abstractNumId w:val="74"/>
  </w:num>
  <w:num w:numId="309">
    <w:abstractNumId w:val="207"/>
  </w:num>
  <w:num w:numId="310">
    <w:abstractNumId w:val="340"/>
  </w:num>
  <w:num w:numId="311">
    <w:abstractNumId w:val="313"/>
  </w:num>
  <w:num w:numId="312">
    <w:abstractNumId w:val="233"/>
  </w:num>
  <w:num w:numId="313">
    <w:abstractNumId w:val="276"/>
  </w:num>
  <w:num w:numId="314">
    <w:abstractNumId w:val="64"/>
  </w:num>
  <w:num w:numId="315">
    <w:abstractNumId w:val="304"/>
  </w:num>
  <w:num w:numId="316">
    <w:abstractNumId w:val="294"/>
  </w:num>
  <w:num w:numId="317">
    <w:abstractNumId w:val="281"/>
  </w:num>
  <w:num w:numId="318">
    <w:abstractNumId w:val="327"/>
  </w:num>
  <w:num w:numId="319">
    <w:abstractNumId w:val="193"/>
  </w:num>
  <w:num w:numId="320">
    <w:abstractNumId w:val="263"/>
  </w:num>
  <w:num w:numId="321">
    <w:abstractNumId w:val="418"/>
  </w:num>
  <w:num w:numId="322">
    <w:abstractNumId w:val="417"/>
  </w:num>
  <w:num w:numId="323">
    <w:abstractNumId w:val="366"/>
  </w:num>
  <w:num w:numId="324">
    <w:abstractNumId w:val="435"/>
  </w:num>
  <w:num w:numId="325">
    <w:abstractNumId w:val="270"/>
  </w:num>
  <w:num w:numId="326">
    <w:abstractNumId w:val="75"/>
  </w:num>
  <w:num w:numId="327">
    <w:abstractNumId w:val="108"/>
  </w:num>
  <w:num w:numId="328">
    <w:abstractNumId w:val="240"/>
  </w:num>
  <w:num w:numId="329">
    <w:abstractNumId w:val="311"/>
  </w:num>
  <w:num w:numId="330">
    <w:abstractNumId w:val="374"/>
  </w:num>
  <w:num w:numId="331">
    <w:abstractNumId w:val="356"/>
  </w:num>
  <w:num w:numId="332">
    <w:abstractNumId w:val="481"/>
  </w:num>
  <w:num w:numId="333">
    <w:abstractNumId w:val="290"/>
  </w:num>
  <w:num w:numId="334">
    <w:abstractNumId w:val="137"/>
  </w:num>
  <w:num w:numId="335">
    <w:abstractNumId w:val="237"/>
  </w:num>
  <w:num w:numId="336">
    <w:abstractNumId w:val="61"/>
  </w:num>
  <w:num w:numId="337">
    <w:abstractNumId w:val="479"/>
  </w:num>
  <w:num w:numId="338">
    <w:abstractNumId w:val="225"/>
  </w:num>
  <w:num w:numId="339">
    <w:abstractNumId w:val="265"/>
  </w:num>
  <w:num w:numId="340">
    <w:abstractNumId w:val="123"/>
  </w:num>
  <w:num w:numId="341">
    <w:abstractNumId w:val="58"/>
  </w:num>
  <w:num w:numId="342">
    <w:abstractNumId w:val="37"/>
  </w:num>
  <w:num w:numId="343">
    <w:abstractNumId w:val="144"/>
  </w:num>
  <w:num w:numId="344">
    <w:abstractNumId w:val="208"/>
  </w:num>
  <w:num w:numId="345">
    <w:abstractNumId w:val="467"/>
  </w:num>
  <w:num w:numId="346">
    <w:abstractNumId w:val="443"/>
  </w:num>
  <w:num w:numId="347">
    <w:abstractNumId w:val="342"/>
  </w:num>
  <w:num w:numId="348">
    <w:abstractNumId w:val="218"/>
  </w:num>
  <w:num w:numId="349">
    <w:abstractNumId w:val="471"/>
  </w:num>
  <w:num w:numId="350">
    <w:abstractNumId w:val="411"/>
  </w:num>
  <w:num w:numId="351">
    <w:abstractNumId w:val="268"/>
  </w:num>
  <w:num w:numId="352">
    <w:abstractNumId w:val="285"/>
  </w:num>
  <w:num w:numId="353">
    <w:abstractNumId w:val="29"/>
  </w:num>
  <w:num w:numId="354">
    <w:abstractNumId w:val="44"/>
  </w:num>
  <w:num w:numId="355">
    <w:abstractNumId w:val="446"/>
  </w:num>
  <w:num w:numId="356">
    <w:abstractNumId w:val="146"/>
  </w:num>
  <w:num w:numId="357">
    <w:abstractNumId w:val="463"/>
  </w:num>
  <w:num w:numId="358">
    <w:abstractNumId w:val="191"/>
  </w:num>
  <w:num w:numId="359">
    <w:abstractNumId w:val="34"/>
  </w:num>
  <w:num w:numId="360">
    <w:abstractNumId w:val="428"/>
  </w:num>
  <w:num w:numId="361">
    <w:abstractNumId w:val="103"/>
  </w:num>
  <w:num w:numId="362">
    <w:abstractNumId w:val="109"/>
  </w:num>
  <w:num w:numId="363">
    <w:abstractNumId w:val="41"/>
  </w:num>
  <w:num w:numId="364">
    <w:abstractNumId w:val="314"/>
  </w:num>
  <w:num w:numId="365">
    <w:abstractNumId w:val="135"/>
  </w:num>
  <w:num w:numId="366">
    <w:abstractNumId w:val="296"/>
  </w:num>
  <w:num w:numId="367">
    <w:abstractNumId w:val="213"/>
  </w:num>
  <w:num w:numId="368">
    <w:abstractNumId w:val="419"/>
  </w:num>
  <w:num w:numId="369">
    <w:abstractNumId w:val="149"/>
  </w:num>
  <w:num w:numId="370">
    <w:abstractNumId w:val="151"/>
  </w:num>
  <w:num w:numId="371">
    <w:abstractNumId w:val="221"/>
  </w:num>
  <w:num w:numId="372">
    <w:abstractNumId w:val="177"/>
  </w:num>
  <w:num w:numId="373">
    <w:abstractNumId w:val="345"/>
  </w:num>
  <w:num w:numId="374">
    <w:abstractNumId w:val="295"/>
  </w:num>
  <w:num w:numId="375">
    <w:abstractNumId w:val="253"/>
  </w:num>
  <w:num w:numId="376">
    <w:abstractNumId w:val="306"/>
  </w:num>
  <w:num w:numId="377">
    <w:abstractNumId w:val="267"/>
  </w:num>
  <w:num w:numId="378">
    <w:abstractNumId w:val="363"/>
  </w:num>
  <w:num w:numId="379">
    <w:abstractNumId w:val="315"/>
  </w:num>
  <w:num w:numId="380">
    <w:abstractNumId w:val="209"/>
  </w:num>
  <w:num w:numId="381">
    <w:abstractNumId w:val="148"/>
  </w:num>
  <w:num w:numId="382">
    <w:abstractNumId w:val="226"/>
  </w:num>
  <w:num w:numId="383">
    <w:abstractNumId w:val="85"/>
  </w:num>
  <w:num w:numId="384">
    <w:abstractNumId w:val="338"/>
  </w:num>
  <w:num w:numId="385">
    <w:abstractNumId w:val="380"/>
  </w:num>
  <w:num w:numId="386">
    <w:abstractNumId w:val="425"/>
  </w:num>
  <w:num w:numId="387">
    <w:abstractNumId w:val="255"/>
  </w:num>
  <w:num w:numId="388">
    <w:abstractNumId w:val="200"/>
  </w:num>
  <w:num w:numId="389">
    <w:abstractNumId w:val="116"/>
  </w:num>
  <w:num w:numId="390">
    <w:abstractNumId w:val="16"/>
  </w:num>
  <w:num w:numId="391">
    <w:abstractNumId w:val="32"/>
  </w:num>
  <w:num w:numId="392">
    <w:abstractNumId w:val="357"/>
  </w:num>
  <w:num w:numId="393">
    <w:abstractNumId w:val="201"/>
  </w:num>
  <w:num w:numId="394">
    <w:abstractNumId w:val="223"/>
  </w:num>
  <w:num w:numId="395">
    <w:abstractNumId w:val="38"/>
  </w:num>
  <w:num w:numId="396">
    <w:abstractNumId w:val="90"/>
  </w:num>
  <w:num w:numId="397">
    <w:abstractNumId w:val="469"/>
  </w:num>
  <w:num w:numId="398">
    <w:abstractNumId w:val="343"/>
  </w:num>
  <w:num w:numId="399">
    <w:abstractNumId w:val="179"/>
  </w:num>
  <w:num w:numId="400">
    <w:abstractNumId w:val="293"/>
  </w:num>
  <w:num w:numId="401">
    <w:abstractNumId w:val="266"/>
  </w:num>
  <w:num w:numId="402">
    <w:abstractNumId w:val="445"/>
  </w:num>
  <w:num w:numId="403">
    <w:abstractNumId w:val="482"/>
  </w:num>
  <w:num w:numId="404">
    <w:abstractNumId w:val="158"/>
  </w:num>
  <w:num w:numId="405">
    <w:abstractNumId w:val="387"/>
  </w:num>
  <w:num w:numId="406">
    <w:abstractNumId w:val="318"/>
  </w:num>
  <w:num w:numId="407">
    <w:abstractNumId w:val="275"/>
  </w:num>
  <w:num w:numId="408">
    <w:abstractNumId w:val="379"/>
  </w:num>
  <w:num w:numId="409">
    <w:abstractNumId w:val="67"/>
  </w:num>
  <w:num w:numId="410">
    <w:abstractNumId w:val="181"/>
  </w:num>
  <w:num w:numId="411">
    <w:abstractNumId w:val="102"/>
  </w:num>
  <w:num w:numId="412">
    <w:abstractNumId w:val="421"/>
  </w:num>
  <w:num w:numId="413">
    <w:abstractNumId w:val="230"/>
  </w:num>
  <w:num w:numId="414">
    <w:abstractNumId w:val="336"/>
  </w:num>
  <w:num w:numId="415">
    <w:abstractNumId w:val="11"/>
  </w:num>
  <w:num w:numId="416">
    <w:abstractNumId w:val="241"/>
  </w:num>
  <w:num w:numId="417">
    <w:abstractNumId w:val="24"/>
  </w:num>
  <w:num w:numId="418">
    <w:abstractNumId w:val="53"/>
  </w:num>
  <w:num w:numId="419">
    <w:abstractNumId w:val="51"/>
  </w:num>
  <w:num w:numId="420">
    <w:abstractNumId w:val="339"/>
  </w:num>
  <w:num w:numId="421">
    <w:abstractNumId w:val="453"/>
  </w:num>
  <w:num w:numId="422">
    <w:abstractNumId w:val="447"/>
  </w:num>
  <w:num w:numId="423">
    <w:abstractNumId w:val="432"/>
  </w:num>
  <w:num w:numId="424">
    <w:abstractNumId w:val="381"/>
  </w:num>
  <w:num w:numId="425">
    <w:abstractNumId w:val="257"/>
  </w:num>
  <w:num w:numId="426">
    <w:abstractNumId w:val="251"/>
  </w:num>
  <w:num w:numId="427">
    <w:abstractNumId w:val="400"/>
  </w:num>
  <w:num w:numId="428">
    <w:abstractNumId w:val="73"/>
  </w:num>
  <w:num w:numId="429">
    <w:abstractNumId w:val="68"/>
  </w:num>
  <w:num w:numId="430">
    <w:abstractNumId w:val="35"/>
  </w:num>
  <w:num w:numId="431">
    <w:abstractNumId w:val="174"/>
  </w:num>
  <w:num w:numId="432">
    <w:abstractNumId w:val="43"/>
  </w:num>
  <w:num w:numId="433">
    <w:abstractNumId w:val="127"/>
  </w:num>
  <w:num w:numId="434">
    <w:abstractNumId w:val="156"/>
  </w:num>
  <w:num w:numId="435">
    <w:abstractNumId w:val="254"/>
  </w:num>
  <w:num w:numId="436">
    <w:abstractNumId w:val="97"/>
  </w:num>
  <w:num w:numId="437">
    <w:abstractNumId w:val="397"/>
  </w:num>
  <w:num w:numId="438">
    <w:abstractNumId w:val="485"/>
  </w:num>
  <w:num w:numId="439">
    <w:abstractNumId w:val="60"/>
  </w:num>
  <w:num w:numId="440">
    <w:abstractNumId w:val="378"/>
  </w:num>
  <w:num w:numId="441">
    <w:abstractNumId w:val="176"/>
  </w:num>
  <w:num w:numId="442">
    <w:abstractNumId w:val="100"/>
  </w:num>
  <w:num w:numId="443">
    <w:abstractNumId w:val="246"/>
  </w:num>
  <w:num w:numId="444">
    <w:abstractNumId w:val="269"/>
  </w:num>
  <w:num w:numId="445">
    <w:abstractNumId w:val="94"/>
  </w:num>
  <w:num w:numId="446">
    <w:abstractNumId w:val="71"/>
  </w:num>
  <w:num w:numId="447">
    <w:abstractNumId w:val="455"/>
  </w:num>
  <w:num w:numId="448">
    <w:abstractNumId w:val="120"/>
  </w:num>
  <w:num w:numId="449">
    <w:abstractNumId w:val="150"/>
  </w:num>
  <w:num w:numId="450">
    <w:abstractNumId w:val="310"/>
  </w:num>
  <w:num w:numId="451">
    <w:abstractNumId w:val="449"/>
  </w:num>
  <w:num w:numId="452">
    <w:abstractNumId w:val="239"/>
  </w:num>
  <w:num w:numId="453">
    <w:abstractNumId w:val="388"/>
  </w:num>
  <w:num w:numId="454">
    <w:abstractNumId w:val="183"/>
  </w:num>
  <w:num w:numId="455">
    <w:abstractNumId w:val="320"/>
  </w:num>
  <w:num w:numId="456">
    <w:abstractNumId w:val="439"/>
  </w:num>
  <w:num w:numId="457">
    <w:abstractNumId w:val="484"/>
  </w:num>
  <w:num w:numId="458">
    <w:abstractNumId w:val="346"/>
  </w:num>
  <w:num w:numId="459">
    <w:abstractNumId w:val="462"/>
  </w:num>
  <w:num w:numId="460">
    <w:abstractNumId w:val="7"/>
  </w:num>
  <w:num w:numId="461">
    <w:abstractNumId w:val="89"/>
  </w:num>
  <w:num w:numId="462">
    <w:abstractNumId w:val="171"/>
  </w:num>
  <w:num w:numId="463">
    <w:abstractNumId w:val="196"/>
  </w:num>
  <w:num w:numId="464">
    <w:abstractNumId w:val="489"/>
  </w:num>
  <w:num w:numId="465">
    <w:abstractNumId w:val="93"/>
  </w:num>
  <w:num w:numId="466">
    <w:abstractNumId w:val="80"/>
  </w:num>
  <w:num w:numId="467">
    <w:abstractNumId w:val="199"/>
  </w:num>
  <w:num w:numId="468">
    <w:abstractNumId w:val="184"/>
  </w:num>
  <w:num w:numId="469">
    <w:abstractNumId w:val="147"/>
  </w:num>
  <w:num w:numId="470">
    <w:abstractNumId w:val="298"/>
  </w:num>
  <w:num w:numId="471">
    <w:abstractNumId w:val="189"/>
  </w:num>
  <w:num w:numId="472">
    <w:abstractNumId w:val="172"/>
  </w:num>
  <w:num w:numId="473">
    <w:abstractNumId w:val="412"/>
  </w:num>
  <w:num w:numId="474">
    <w:abstractNumId w:val="477"/>
  </w:num>
  <w:num w:numId="475">
    <w:abstractNumId w:val="105"/>
  </w:num>
  <w:num w:numId="476">
    <w:abstractNumId w:val="194"/>
  </w:num>
  <w:num w:numId="477">
    <w:abstractNumId w:val="256"/>
  </w:num>
  <w:num w:numId="478">
    <w:abstractNumId w:val="198"/>
  </w:num>
  <w:num w:numId="479">
    <w:abstractNumId w:val="451"/>
  </w:num>
  <w:num w:numId="480">
    <w:abstractNumId w:val="272"/>
  </w:num>
  <w:num w:numId="481">
    <w:abstractNumId w:val="399"/>
  </w:num>
  <w:numIdMacAtCleanup w:val="4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6A7"/>
    <w:rsid w:val="00000C97"/>
    <w:rsid w:val="00000DC8"/>
    <w:rsid w:val="000011EC"/>
    <w:rsid w:val="000039D9"/>
    <w:rsid w:val="00004034"/>
    <w:rsid w:val="000044C7"/>
    <w:rsid w:val="0000473F"/>
    <w:rsid w:val="00004AB8"/>
    <w:rsid w:val="0000520A"/>
    <w:rsid w:val="00005F5A"/>
    <w:rsid w:val="000076E3"/>
    <w:rsid w:val="00010AC3"/>
    <w:rsid w:val="00011945"/>
    <w:rsid w:val="00011DAD"/>
    <w:rsid w:val="00011FEE"/>
    <w:rsid w:val="00013097"/>
    <w:rsid w:val="00013287"/>
    <w:rsid w:val="00014EB1"/>
    <w:rsid w:val="00015234"/>
    <w:rsid w:val="00020900"/>
    <w:rsid w:val="00020C76"/>
    <w:rsid w:val="000223F0"/>
    <w:rsid w:val="00023C6D"/>
    <w:rsid w:val="00024368"/>
    <w:rsid w:val="000247D0"/>
    <w:rsid w:val="0002486A"/>
    <w:rsid w:val="00025491"/>
    <w:rsid w:val="00026887"/>
    <w:rsid w:val="000270E5"/>
    <w:rsid w:val="00031142"/>
    <w:rsid w:val="000324F6"/>
    <w:rsid w:val="000332B6"/>
    <w:rsid w:val="00033641"/>
    <w:rsid w:val="00034649"/>
    <w:rsid w:val="000355C0"/>
    <w:rsid w:val="00035810"/>
    <w:rsid w:val="00036D91"/>
    <w:rsid w:val="00037C71"/>
    <w:rsid w:val="000433D8"/>
    <w:rsid w:val="00043875"/>
    <w:rsid w:val="00044489"/>
    <w:rsid w:val="00044739"/>
    <w:rsid w:val="00044AF3"/>
    <w:rsid w:val="00046F0D"/>
    <w:rsid w:val="000506AF"/>
    <w:rsid w:val="00050880"/>
    <w:rsid w:val="00051AF6"/>
    <w:rsid w:val="00054B60"/>
    <w:rsid w:val="00055202"/>
    <w:rsid w:val="00055409"/>
    <w:rsid w:val="00056025"/>
    <w:rsid w:val="00056EA8"/>
    <w:rsid w:val="00061072"/>
    <w:rsid w:val="00062016"/>
    <w:rsid w:val="000625B4"/>
    <w:rsid w:val="00062F91"/>
    <w:rsid w:val="00063C8B"/>
    <w:rsid w:val="0006447B"/>
    <w:rsid w:val="0006516E"/>
    <w:rsid w:val="0006626F"/>
    <w:rsid w:val="00067643"/>
    <w:rsid w:val="00067804"/>
    <w:rsid w:val="0006789A"/>
    <w:rsid w:val="00067D6A"/>
    <w:rsid w:val="00071551"/>
    <w:rsid w:val="000716AE"/>
    <w:rsid w:val="00075A7E"/>
    <w:rsid w:val="000763AA"/>
    <w:rsid w:val="00076407"/>
    <w:rsid w:val="000768A1"/>
    <w:rsid w:val="0007697C"/>
    <w:rsid w:val="00076B16"/>
    <w:rsid w:val="00077407"/>
    <w:rsid w:val="00077570"/>
    <w:rsid w:val="00080007"/>
    <w:rsid w:val="000805B8"/>
    <w:rsid w:val="00081264"/>
    <w:rsid w:val="000829C9"/>
    <w:rsid w:val="000829F5"/>
    <w:rsid w:val="0008380E"/>
    <w:rsid w:val="00083932"/>
    <w:rsid w:val="0008458B"/>
    <w:rsid w:val="00084D13"/>
    <w:rsid w:val="00085703"/>
    <w:rsid w:val="00085BFE"/>
    <w:rsid w:val="00085F48"/>
    <w:rsid w:val="000878D5"/>
    <w:rsid w:val="00090CAF"/>
    <w:rsid w:val="000964A4"/>
    <w:rsid w:val="0009693F"/>
    <w:rsid w:val="000975E5"/>
    <w:rsid w:val="0009774C"/>
    <w:rsid w:val="00097BF5"/>
    <w:rsid w:val="000A0030"/>
    <w:rsid w:val="000A0F25"/>
    <w:rsid w:val="000A0FC2"/>
    <w:rsid w:val="000A226C"/>
    <w:rsid w:val="000A3FBA"/>
    <w:rsid w:val="000A4DFD"/>
    <w:rsid w:val="000A692B"/>
    <w:rsid w:val="000B0BDC"/>
    <w:rsid w:val="000B3CD3"/>
    <w:rsid w:val="000B4537"/>
    <w:rsid w:val="000B4E61"/>
    <w:rsid w:val="000B5134"/>
    <w:rsid w:val="000B68D3"/>
    <w:rsid w:val="000B6CF0"/>
    <w:rsid w:val="000B73B8"/>
    <w:rsid w:val="000C15BF"/>
    <w:rsid w:val="000C188B"/>
    <w:rsid w:val="000C205C"/>
    <w:rsid w:val="000C3411"/>
    <w:rsid w:val="000C567D"/>
    <w:rsid w:val="000C7BD9"/>
    <w:rsid w:val="000D0C34"/>
    <w:rsid w:val="000D15D8"/>
    <w:rsid w:val="000D213C"/>
    <w:rsid w:val="000D22F6"/>
    <w:rsid w:val="000D33CF"/>
    <w:rsid w:val="000D5CAA"/>
    <w:rsid w:val="000D5E5B"/>
    <w:rsid w:val="000D5FAE"/>
    <w:rsid w:val="000D78D7"/>
    <w:rsid w:val="000E0B00"/>
    <w:rsid w:val="000E13EB"/>
    <w:rsid w:val="000E2185"/>
    <w:rsid w:val="000E3235"/>
    <w:rsid w:val="000E3D0D"/>
    <w:rsid w:val="000E515E"/>
    <w:rsid w:val="000E6859"/>
    <w:rsid w:val="000E6AFD"/>
    <w:rsid w:val="000E6DC2"/>
    <w:rsid w:val="000E6E0A"/>
    <w:rsid w:val="000E7873"/>
    <w:rsid w:val="000F00DD"/>
    <w:rsid w:val="000F018E"/>
    <w:rsid w:val="000F1BED"/>
    <w:rsid w:val="000F3169"/>
    <w:rsid w:val="000F5083"/>
    <w:rsid w:val="000F5A6F"/>
    <w:rsid w:val="000F6BDA"/>
    <w:rsid w:val="000F7D2E"/>
    <w:rsid w:val="00100949"/>
    <w:rsid w:val="001018E0"/>
    <w:rsid w:val="001035C0"/>
    <w:rsid w:val="001040FB"/>
    <w:rsid w:val="00105943"/>
    <w:rsid w:val="00105FB5"/>
    <w:rsid w:val="00106DF3"/>
    <w:rsid w:val="001079AE"/>
    <w:rsid w:val="00110970"/>
    <w:rsid w:val="00111903"/>
    <w:rsid w:val="0011258A"/>
    <w:rsid w:val="00112A96"/>
    <w:rsid w:val="00113523"/>
    <w:rsid w:val="00114433"/>
    <w:rsid w:val="0011479E"/>
    <w:rsid w:val="00115723"/>
    <w:rsid w:val="00115E81"/>
    <w:rsid w:val="00116A64"/>
    <w:rsid w:val="00116B1D"/>
    <w:rsid w:val="00116EDA"/>
    <w:rsid w:val="00117350"/>
    <w:rsid w:val="001177AA"/>
    <w:rsid w:val="00121A84"/>
    <w:rsid w:val="00123099"/>
    <w:rsid w:val="00123CB3"/>
    <w:rsid w:val="00123F46"/>
    <w:rsid w:val="001243A4"/>
    <w:rsid w:val="00125091"/>
    <w:rsid w:val="00125AAF"/>
    <w:rsid w:val="0013014D"/>
    <w:rsid w:val="00130B55"/>
    <w:rsid w:val="00132E10"/>
    <w:rsid w:val="0013382B"/>
    <w:rsid w:val="001349D6"/>
    <w:rsid w:val="00135129"/>
    <w:rsid w:val="001355B2"/>
    <w:rsid w:val="00135724"/>
    <w:rsid w:val="00140C22"/>
    <w:rsid w:val="00141141"/>
    <w:rsid w:val="00141579"/>
    <w:rsid w:val="001467B2"/>
    <w:rsid w:val="00146A2A"/>
    <w:rsid w:val="00146FED"/>
    <w:rsid w:val="00147A6B"/>
    <w:rsid w:val="001501F2"/>
    <w:rsid w:val="001517EA"/>
    <w:rsid w:val="0015226B"/>
    <w:rsid w:val="00153426"/>
    <w:rsid w:val="001547C5"/>
    <w:rsid w:val="00154CE3"/>
    <w:rsid w:val="0015545A"/>
    <w:rsid w:val="00156512"/>
    <w:rsid w:val="00160773"/>
    <w:rsid w:val="00160C48"/>
    <w:rsid w:val="00161389"/>
    <w:rsid w:val="001636F0"/>
    <w:rsid w:val="001638F6"/>
    <w:rsid w:val="001641F2"/>
    <w:rsid w:val="0016550B"/>
    <w:rsid w:val="0016579F"/>
    <w:rsid w:val="00170C0E"/>
    <w:rsid w:val="00172079"/>
    <w:rsid w:val="00172332"/>
    <w:rsid w:val="001732F6"/>
    <w:rsid w:val="001768B7"/>
    <w:rsid w:val="0017720D"/>
    <w:rsid w:val="001772FD"/>
    <w:rsid w:val="0018231C"/>
    <w:rsid w:val="00182894"/>
    <w:rsid w:val="00183A36"/>
    <w:rsid w:val="00184172"/>
    <w:rsid w:val="001853DA"/>
    <w:rsid w:val="0018595C"/>
    <w:rsid w:val="00186162"/>
    <w:rsid w:val="00187904"/>
    <w:rsid w:val="00187A40"/>
    <w:rsid w:val="0019053E"/>
    <w:rsid w:val="00191E2B"/>
    <w:rsid w:val="0019424B"/>
    <w:rsid w:val="00194B76"/>
    <w:rsid w:val="00195498"/>
    <w:rsid w:val="00195742"/>
    <w:rsid w:val="00195963"/>
    <w:rsid w:val="001A0F87"/>
    <w:rsid w:val="001A1228"/>
    <w:rsid w:val="001A22B8"/>
    <w:rsid w:val="001A335D"/>
    <w:rsid w:val="001A36BC"/>
    <w:rsid w:val="001A61B3"/>
    <w:rsid w:val="001A6EB0"/>
    <w:rsid w:val="001B00C9"/>
    <w:rsid w:val="001B29F9"/>
    <w:rsid w:val="001B4C0B"/>
    <w:rsid w:val="001B7EFB"/>
    <w:rsid w:val="001C1DE8"/>
    <w:rsid w:val="001C3FF3"/>
    <w:rsid w:val="001C459F"/>
    <w:rsid w:val="001C5D54"/>
    <w:rsid w:val="001D0663"/>
    <w:rsid w:val="001D0A04"/>
    <w:rsid w:val="001D2109"/>
    <w:rsid w:val="001D2C21"/>
    <w:rsid w:val="001D4309"/>
    <w:rsid w:val="001D43F5"/>
    <w:rsid w:val="001D6B76"/>
    <w:rsid w:val="001D7AEB"/>
    <w:rsid w:val="001E146F"/>
    <w:rsid w:val="001E3A19"/>
    <w:rsid w:val="001E4848"/>
    <w:rsid w:val="001E5447"/>
    <w:rsid w:val="001E73DF"/>
    <w:rsid w:val="001E7935"/>
    <w:rsid w:val="001E794E"/>
    <w:rsid w:val="001F1D0C"/>
    <w:rsid w:val="001F2096"/>
    <w:rsid w:val="001F28CC"/>
    <w:rsid w:val="001F4A30"/>
    <w:rsid w:val="001F4B70"/>
    <w:rsid w:val="001F76BE"/>
    <w:rsid w:val="001F79D8"/>
    <w:rsid w:val="00202070"/>
    <w:rsid w:val="0020217D"/>
    <w:rsid w:val="0020356E"/>
    <w:rsid w:val="00203B26"/>
    <w:rsid w:val="00206B19"/>
    <w:rsid w:val="002074FF"/>
    <w:rsid w:val="00210F0A"/>
    <w:rsid w:val="00210F47"/>
    <w:rsid w:val="00213745"/>
    <w:rsid w:val="00213D75"/>
    <w:rsid w:val="00214928"/>
    <w:rsid w:val="0021518B"/>
    <w:rsid w:val="00216056"/>
    <w:rsid w:val="00217D6E"/>
    <w:rsid w:val="00217FBF"/>
    <w:rsid w:val="0022030F"/>
    <w:rsid w:val="002211F1"/>
    <w:rsid w:val="002215E2"/>
    <w:rsid w:val="00222405"/>
    <w:rsid w:val="002232D1"/>
    <w:rsid w:val="00223869"/>
    <w:rsid w:val="00223D35"/>
    <w:rsid w:val="00224F43"/>
    <w:rsid w:val="00225AC1"/>
    <w:rsid w:val="002268EA"/>
    <w:rsid w:val="00226B12"/>
    <w:rsid w:val="00227080"/>
    <w:rsid w:val="002316DF"/>
    <w:rsid w:val="0023283B"/>
    <w:rsid w:val="002346DC"/>
    <w:rsid w:val="00234A9A"/>
    <w:rsid w:val="00234AC1"/>
    <w:rsid w:val="00237147"/>
    <w:rsid w:val="002377DD"/>
    <w:rsid w:val="00237E97"/>
    <w:rsid w:val="002407DC"/>
    <w:rsid w:val="002418AB"/>
    <w:rsid w:val="00243366"/>
    <w:rsid w:val="00243381"/>
    <w:rsid w:val="00244BBE"/>
    <w:rsid w:val="00245BB9"/>
    <w:rsid w:val="00245E58"/>
    <w:rsid w:val="00245F4F"/>
    <w:rsid w:val="0024662C"/>
    <w:rsid w:val="00247E5D"/>
    <w:rsid w:val="00247ED1"/>
    <w:rsid w:val="00252AE3"/>
    <w:rsid w:val="00253A48"/>
    <w:rsid w:val="0025414E"/>
    <w:rsid w:val="00255BC9"/>
    <w:rsid w:val="002601C4"/>
    <w:rsid w:val="0026086B"/>
    <w:rsid w:val="002608EA"/>
    <w:rsid w:val="002614CA"/>
    <w:rsid w:val="0026340E"/>
    <w:rsid w:val="00264642"/>
    <w:rsid w:val="00264F53"/>
    <w:rsid w:val="0026521A"/>
    <w:rsid w:val="00265522"/>
    <w:rsid w:val="00267832"/>
    <w:rsid w:val="00270243"/>
    <w:rsid w:val="002703A3"/>
    <w:rsid w:val="0027097B"/>
    <w:rsid w:val="00271067"/>
    <w:rsid w:val="00271BDA"/>
    <w:rsid w:val="00274469"/>
    <w:rsid w:val="00276E74"/>
    <w:rsid w:val="00277B9F"/>
    <w:rsid w:val="00277E00"/>
    <w:rsid w:val="002802C7"/>
    <w:rsid w:val="00283D4C"/>
    <w:rsid w:val="00284B62"/>
    <w:rsid w:val="00285491"/>
    <w:rsid w:val="00286B07"/>
    <w:rsid w:val="00287635"/>
    <w:rsid w:val="0028789D"/>
    <w:rsid w:val="002910D5"/>
    <w:rsid w:val="00293007"/>
    <w:rsid w:val="0029303D"/>
    <w:rsid w:val="00293BF7"/>
    <w:rsid w:val="002945D5"/>
    <w:rsid w:val="00295DC3"/>
    <w:rsid w:val="00295DFA"/>
    <w:rsid w:val="002A0CF1"/>
    <w:rsid w:val="002A4A9D"/>
    <w:rsid w:val="002A5902"/>
    <w:rsid w:val="002A66D8"/>
    <w:rsid w:val="002A7BAF"/>
    <w:rsid w:val="002B0784"/>
    <w:rsid w:val="002B1554"/>
    <w:rsid w:val="002B2857"/>
    <w:rsid w:val="002B35B0"/>
    <w:rsid w:val="002B5C29"/>
    <w:rsid w:val="002B658C"/>
    <w:rsid w:val="002B6B77"/>
    <w:rsid w:val="002B7A8C"/>
    <w:rsid w:val="002C13F8"/>
    <w:rsid w:val="002C36B3"/>
    <w:rsid w:val="002C430A"/>
    <w:rsid w:val="002C5387"/>
    <w:rsid w:val="002C57FD"/>
    <w:rsid w:val="002C69F0"/>
    <w:rsid w:val="002C79F3"/>
    <w:rsid w:val="002D05F0"/>
    <w:rsid w:val="002D07E6"/>
    <w:rsid w:val="002D48EE"/>
    <w:rsid w:val="002D5130"/>
    <w:rsid w:val="002D60F1"/>
    <w:rsid w:val="002D628C"/>
    <w:rsid w:val="002E10C0"/>
    <w:rsid w:val="002E1D26"/>
    <w:rsid w:val="002E1DED"/>
    <w:rsid w:val="002E25EC"/>
    <w:rsid w:val="002E2DCA"/>
    <w:rsid w:val="002E3097"/>
    <w:rsid w:val="002E4061"/>
    <w:rsid w:val="002E49D6"/>
    <w:rsid w:val="002E621B"/>
    <w:rsid w:val="002E65D2"/>
    <w:rsid w:val="002E6DB2"/>
    <w:rsid w:val="002F003F"/>
    <w:rsid w:val="002F0DAB"/>
    <w:rsid w:val="002F2006"/>
    <w:rsid w:val="002F4E08"/>
    <w:rsid w:val="002F6F94"/>
    <w:rsid w:val="002F7417"/>
    <w:rsid w:val="003006CB"/>
    <w:rsid w:val="003026A8"/>
    <w:rsid w:val="0030305D"/>
    <w:rsid w:val="003036AC"/>
    <w:rsid w:val="003039D0"/>
    <w:rsid w:val="00304543"/>
    <w:rsid w:val="00305843"/>
    <w:rsid w:val="00306A20"/>
    <w:rsid w:val="00306A61"/>
    <w:rsid w:val="003070C5"/>
    <w:rsid w:val="00307B52"/>
    <w:rsid w:val="0031117A"/>
    <w:rsid w:val="003118AE"/>
    <w:rsid w:val="00312261"/>
    <w:rsid w:val="00312483"/>
    <w:rsid w:val="0031328F"/>
    <w:rsid w:val="00316193"/>
    <w:rsid w:val="00316487"/>
    <w:rsid w:val="00316592"/>
    <w:rsid w:val="00317D25"/>
    <w:rsid w:val="00320BEA"/>
    <w:rsid w:val="0032152A"/>
    <w:rsid w:val="003219FE"/>
    <w:rsid w:val="003222A7"/>
    <w:rsid w:val="0032236F"/>
    <w:rsid w:val="003237DA"/>
    <w:rsid w:val="003243AF"/>
    <w:rsid w:val="00324861"/>
    <w:rsid w:val="00324ED1"/>
    <w:rsid w:val="0032661A"/>
    <w:rsid w:val="00330C1F"/>
    <w:rsid w:val="00331523"/>
    <w:rsid w:val="00331796"/>
    <w:rsid w:val="00334815"/>
    <w:rsid w:val="00336162"/>
    <w:rsid w:val="003364A9"/>
    <w:rsid w:val="0033650C"/>
    <w:rsid w:val="003371CF"/>
    <w:rsid w:val="0034424B"/>
    <w:rsid w:val="00345803"/>
    <w:rsid w:val="00346260"/>
    <w:rsid w:val="0034763A"/>
    <w:rsid w:val="00347BA3"/>
    <w:rsid w:val="0035032E"/>
    <w:rsid w:val="0035452E"/>
    <w:rsid w:val="003550BD"/>
    <w:rsid w:val="00356A9F"/>
    <w:rsid w:val="003632EF"/>
    <w:rsid w:val="00363D54"/>
    <w:rsid w:val="003658AB"/>
    <w:rsid w:val="003659E7"/>
    <w:rsid w:val="00366331"/>
    <w:rsid w:val="00367276"/>
    <w:rsid w:val="00367963"/>
    <w:rsid w:val="0037110B"/>
    <w:rsid w:val="0037112E"/>
    <w:rsid w:val="003717CF"/>
    <w:rsid w:val="00372170"/>
    <w:rsid w:val="0037678B"/>
    <w:rsid w:val="00376A6F"/>
    <w:rsid w:val="00380283"/>
    <w:rsid w:val="00380471"/>
    <w:rsid w:val="00380679"/>
    <w:rsid w:val="00380E8E"/>
    <w:rsid w:val="00382538"/>
    <w:rsid w:val="003826AF"/>
    <w:rsid w:val="00382C89"/>
    <w:rsid w:val="00383830"/>
    <w:rsid w:val="003857EF"/>
    <w:rsid w:val="00385CC3"/>
    <w:rsid w:val="00390E23"/>
    <w:rsid w:val="00391E5E"/>
    <w:rsid w:val="00391F3B"/>
    <w:rsid w:val="00391F66"/>
    <w:rsid w:val="00392D89"/>
    <w:rsid w:val="00392E46"/>
    <w:rsid w:val="003942A5"/>
    <w:rsid w:val="00394586"/>
    <w:rsid w:val="00395135"/>
    <w:rsid w:val="00395EBE"/>
    <w:rsid w:val="0039640C"/>
    <w:rsid w:val="003A2156"/>
    <w:rsid w:val="003A3225"/>
    <w:rsid w:val="003A36A0"/>
    <w:rsid w:val="003A554F"/>
    <w:rsid w:val="003B2988"/>
    <w:rsid w:val="003B2AB3"/>
    <w:rsid w:val="003B3B39"/>
    <w:rsid w:val="003B3D03"/>
    <w:rsid w:val="003B3D79"/>
    <w:rsid w:val="003B3FB9"/>
    <w:rsid w:val="003B4C7A"/>
    <w:rsid w:val="003C0EA0"/>
    <w:rsid w:val="003C25A8"/>
    <w:rsid w:val="003C3BBF"/>
    <w:rsid w:val="003C433C"/>
    <w:rsid w:val="003C5423"/>
    <w:rsid w:val="003C5929"/>
    <w:rsid w:val="003C614E"/>
    <w:rsid w:val="003C73E8"/>
    <w:rsid w:val="003C7BC2"/>
    <w:rsid w:val="003D0C23"/>
    <w:rsid w:val="003D247D"/>
    <w:rsid w:val="003D2A76"/>
    <w:rsid w:val="003D3925"/>
    <w:rsid w:val="003D3A89"/>
    <w:rsid w:val="003D3DE3"/>
    <w:rsid w:val="003D4407"/>
    <w:rsid w:val="003D4778"/>
    <w:rsid w:val="003D49F4"/>
    <w:rsid w:val="003D6C89"/>
    <w:rsid w:val="003D7130"/>
    <w:rsid w:val="003E0B06"/>
    <w:rsid w:val="003E16B7"/>
    <w:rsid w:val="003E1D69"/>
    <w:rsid w:val="003E27EB"/>
    <w:rsid w:val="003E3824"/>
    <w:rsid w:val="003E3837"/>
    <w:rsid w:val="003E4932"/>
    <w:rsid w:val="003F02AD"/>
    <w:rsid w:val="003F087D"/>
    <w:rsid w:val="003F1E34"/>
    <w:rsid w:val="003F242A"/>
    <w:rsid w:val="003F27D6"/>
    <w:rsid w:val="003F33AC"/>
    <w:rsid w:val="003F4453"/>
    <w:rsid w:val="003F46CB"/>
    <w:rsid w:val="003F46E0"/>
    <w:rsid w:val="003F55C3"/>
    <w:rsid w:val="003F5CBE"/>
    <w:rsid w:val="0040066E"/>
    <w:rsid w:val="004018C4"/>
    <w:rsid w:val="004030A8"/>
    <w:rsid w:val="004049E3"/>
    <w:rsid w:val="00405B08"/>
    <w:rsid w:val="00406B27"/>
    <w:rsid w:val="00407E00"/>
    <w:rsid w:val="00410CCB"/>
    <w:rsid w:val="004112C0"/>
    <w:rsid w:val="004112D9"/>
    <w:rsid w:val="00413525"/>
    <w:rsid w:val="00414894"/>
    <w:rsid w:val="00414D1C"/>
    <w:rsid w:val="00414F32"/>
    <w:rsid w:val="00415B0B"/>
    <w:rsid w:val="00416705"/>
    <w:rsid w:val="00416C3B"/>
    <w:rsid w:val="004178F7"/>
    <w:rsid w:val="004212F7"/>
    <w:rsid w:val="004213BF"/>
    <w:rsid w:val="0042275B"/>
    <w:rsid w:val="00423A50"/>
    <w:rsid w:val="00426F35"/>
    <w:rsid w:val="004279C2"/>
    <w:rsid w:val="00431B4A"/>
    <w:rsid w:val="00431B7B"/>
    <w:rsid w:val="00432126"/>
    <w:rsid w:val="00432901"/>
    <w:rsid w:val="004346FB"/>
    <w:rsid w:val="00435193"/>
    <w:rsid w:val="004355A3"/>
    <w:rsid w:val="00436031"/>
    <w:rsid w:val="0043682A"/>
    <w:rsid w:val="00441E18"/>
    <w:rsid w:val="00442B27"/>
    <w:rsid w:val="00443999"/>
    <w:rsid w:val="00443AA0"/>
    <w:rsid w:val="00444740"/>
    <w:rsid w:val="00444EA4"/>
    <w:rsid w:val="0044512B"/>
    <w:rsid w:val="00447806"/>
    <w:rsid w:val="00447905"/>
    <w:rsid w:val="00447A1D"/>
    <w:rsid w:val="004509F9"/>
    <w:rsid w:val="00450F58"/>
    <w:rsid w:val="00451ED4"/>
    <w:rsid w:val="0045249B"/>
    <w:rsid w:val="00453482"/>
    <w:rsid w:val="00454979"/>
    <w:rsid w:val="00454D1E"/>
    <w:rsid w:val="00454F4A"/>
    <w:rsid w:val="00457D77"/>
    <w:rsid w:val="004629A9"/>
    <w:rsid w:val="00462EA5"/>
    <w:rsid w:val="00463F70"/>
    <w:rsid w:val="0046447B"/>
    <w:rsid w:val="00466435"/>
    <w:rsid w:val="00467388"/>
    <w:rsid w:val="004701DD"/>
    <w:rsid w:val="0047048E"/>
    <w:rsid w:val="004734E5"/>
    <w:rsid w:val="00474045"/>
    <w:rsid w:val="00474075"/>
    <w:rsid w:val="00481606"/>
    <w:rsid w:val="0048261B"/>
    <w:rsid w:val="00484001"/>
    <w:rsid w:val="004857A4"/>
    <w:rsid w:val="00485EAA"/>
    <w:rsid w:val="00486A35"/>
    <w:rsid w:val="0048736D"/>
    <w:rsid w:val="00487D46"/>
    <w:rsid w:val="0049437D"/>
    <w:rsid w:val="00494BA3"/>
    <w:rsid w:val="004959A2"/>
    <w:rsid w:val="004A23DB"/>
    <w:rsid w:val="004A5B78"/>
    <w:rsid w:val="004A75E4"/>
    <w:rsid w:val="004A7B62"/>
    <w:rsid w:val="004A7D1F"/>
    <w:rsid w:val="004B05FE"/>
    <w:rsid w:val="004B0771"/>
    <w:rsid w:val="004B0858"/>
    <w:rsid w:val="004B0977"/>
    <w:rsid w:val="004B14AB"/>
    <w:rsid w:val="004B1D7F"/>
    <w:rsid w:val="004B30C8"/>
    <w:rsid w:val="004B3B7C"/>
    <w:rsid w:val="004B4159"/>
    <w:rsid w:val="004B4500"/>
    <w:rsid w:val="004B4E16"/>
    <w:rsid w:val="004B5F24"/>
    <w:rsid w:val="004C218A"/>
    <w:rsid w:val="004C2193"/>
    <w:rsid w:val="004C3421"/>
    <w:rsid w:val="004C3B53"/>
    <w:rsid w:val="004C45C7"/>
    <w:rsid w:val="004C5B04"/>
    <w:rsid w:val="004C5D59"/>
    <w:rsid w:val="004C62F2"/>
    <w:rsid w:val="004C6965"/>
    <w:rsid w:val="004C74EC"/>
    <w:rsid w:val="004D061A"/>
    <w:rsid w:val="004D0DD9"/>
    <w:rsid w:val="004D0E0B"/>
    <w:rsid w:val="004D1CE6"/>
    <w:rsid w:val="004D1D90"/>
    <w:rsid w:val="004D35B4"/>
    <w:rsid w:val="004D4C6C"/>
    <w:rsid w:val="004D56AA"/>
    <w:rsid w:val="004D6560"/>
    <w:rsid w:val="004D660B"/>
    <w:rsid w:val="004D7597"/>
    <w:rsid w:val="004D7E16"/>
    <w:rsid w:val="004E112F"/>
    <w:rsid w:val="004E33E5"/>
    <w:rsid w:val="004E42DA"/>
    <w:rsid w:val="004E4496"/>
    <w:rsid w:val="004E5E69"/>
    <w:rsid w:val="004E6E67"/>
    <w:rsid w:val="004E6EF8"/>
    <w:rsid w:val="004E7888"/>
    <w:rsid w:val="004F0095"/>
    <w:rsid w:val="004F0A38"/>
    <w:rsid w:val="004F1CB7"/>
    <w:rsid w:val="004F51B3"/>
    <w:rsid w:val="004F5CD6"/>
    <w:rsid w:val="004F684D"/>
    <w:rsid w:val="004F7D6B"/>
    <w:rsid w:val="00500A14"/>
    <w:rsid w:val="005028DC"/>
    <w:rsid w:val="00503A93"/>
    <w:rsid w:val="00504F56"/>
    <w:rsid w:val="00505399"/>
    <w:rsid w:val="0050791F"/>
    <w:rsid w:val="00507C3D"/>
    <w:rsid w:val="00514DC2"/>
    <w:rsid w:val="00514E9F"/>
    <w:rsid w:val="0051510D"/>
    <w:rsid w:val="00516881"/>
    <w:rsid w:val="005175EF"/>
    <w:rsid w:val="00517770"/>
    <w:rsid w:val="00517804"/>
    <w:rsid w:val="00517B81"/>
    <w:rsid w:val="00520689"/>
    <w:rsid w:val="00520C0C"/>
    <w:rsid w:val="00520D8E"/>
    <w:rsid w:val="0052132D"/>
    <w:rsid w:val="00521514"/>
    <w:rsid w:val="00521B3A"/>
    <w:rsid w:val="005222CC"/>
    <w:rsid w:val="00522731"/>
    <w:rsid w:val="0052585A"/>
    <w:rsid w:val="00525940"/>
    <w:rsid w:val="005259AA"/>
    <w:rsid w:val="00525F72"/>
    <w:rsid w:val="00530E43"/>
    <w:rsid w:val="0053135F"/>
    <w:rsid w:val="0053208B"/>
    <w:rsid w:val="0053224A"/>
    <w:rsid w:val="005332DC"/>
    <w:rsid w:val="005345E2"/>
    <w:rsid w:val="005356C4"/>
    <w:rsid w:val="0053605F"/>
    <w:rsid w:val="00537D07"/>
    <w:rsid w:val="00540540"/>
    <w:rsid w:val="00541543"/>
    <w:rsid w:val="005415A9"/>
    <w:rsid w:val="00541F2D"/>
    <w:rsid w:val="00541F85"/>
    <w:rsid w:val="00546579"/>
    <w:rsid w:val="00547BCD"/>
    <w:rsid w:val="00547E45"/>
    <w:rsid w:val="00551FA4"/>
    <w:rsid w:val="00553D0A"/>
    <w:rsid w:val="00554FE6"/>
    <w:rsid w:val="0055565E"/>
    <w:rsid w:val="005560F9"/>
    <w:rsid w:val="00556E0F"/>
    <w:rsid w:val="0056023A"/>
    <w:rsid w:val="00561EC9"/>
    <w:rsid w:val="00561F1A"/>
    <w:rsid w:val="0056245F"/>
    <w:rsid w:val="00562ABC"/>
    <w:rsid w:val="00563099"/>
    <w:rsid w:val="00564AE2"/>
    <w:rsid w:val="0056704D"/>
    <w:rsid w:val="00570652"/>
    <w:rsid w:val="00570916"/>
    <w:rsid w:val="005713E2"/>
    <w:rsid w:val="005715A8"/>
    <w:rsid w:val="00571929"/>
    <w:rsid w:val="005744F3"/>
    <w:rsid w:val="005753AF"/>
    <w:rsid w:val="0057545A"/>
    <w:rsid w:val="0057547C"/>
    <w:rsid w:val="00581032"/>
    <w:rsid w:val="00581AF0"/>
    <w:rsid w:val="005829F3"/>
    <w:rsid w:val="00582A93"/>
    <w:rsid w:val="00582BFD"/>
    <w:rsid w:val="0058507B"/>
    <w:rsid w:val="00585682"/>
    <w:rsid w:val="00586124"/>
    <w:rsid w:val="00590610"/>
    <w:rsid w:val="0059142D"/>
    <w:rsid w:val="00592F91"/>
    <w:rsid w:val="0059434F"/>
    <w:rsid w:val="00596EC8"/>
    <w:rsid w:val="005971B8"/>
    <w:rsid w:val="005A2D42"/>
    <w:rsid w:val="005A2F06"/>
    <w:rsid w:val="005A3233"/>
    <w:rsid w:val="005A3527"/>
    <w:rsid w:val="005A3C56"/>
    <w:rsid w:val="005A6420"/>
    <w:rsid w:val="005A743E"/>
    <w:rsid w:val="005B0EF3"/>
    <w:rsid w:val="005B12D0"/>
    <w:rsid w:val="005B229F"/>
    <w:rsid w:val="005B2A14"/>
    <w:rsid w:val="005B2BEF"/>
    <w:rsid w:val="005B42E1"/>
    <w:rsid w:val="005B43DA"/>
    <w:rsid w:val="005B5DF4"/>
    <w:rsid w:val="005B5F3A"/>
    <w:rsid w:val="005C0614"/>
    <w:rsid w:val="005C1BCB"/>
    <w:rsid w:val="005C2A2B"/>
    <w:rsid w:val="005C2FE8"/>
    <w:rsid w:val="005C4A57"/>
    <w:rsid w:val="005C5D0F"/>
    <w:rsid w:val="005C7688"/>
    <w:rsid w:val="005C7D1C"/>
    <w:rsid w:val="005C7E92"/>
    <w:rsid w:val="005D34F6"/>
    <w:rsid w:val="005D4068"/>
    <w:rsid w:val="005D4171"/>
    <w:rsid w:val="005D4FBB"/>
    <w:rsid w:val="005D5172"/>
    <w:rsid w:val="005D523C"/>
    <w:rsid w:val="005D6929"/>
    <w:rsid w:val="005E030E"/>
    <w:rsid w:val="005E17A2"/>
    <w:rsid w:val="005E3393"/>
    <w:rsid w:val="005E5951"/>
    <w:rsid w:val="005E5DB3"/>
    <w:rsid w:val="005E6247"/>
    <w:rsid w:val="005E6FF8"/>
    <w:rsid w:val="005F1CA9"/>
    <w:rsid w:val="005F28C9"/>
    <w:rsid w:val="005F2CD0"/>
    <w:rsid w:val="005F38D7"/>
    <w:rsid w:val="005F3AA8"/>
    <w:rsid w:val="005F3FE9"/>
    <w:rsid w:val="005F7B81"/>
    <w:rsid w:val="00601ED0"/>
    <w:rsid w:val="0060218D"/>
    <w:rsid w:val="006024E7"/>
    <w:rsid w:val="0060293B"/>
    <w:rsid w:val="00602A02"/>
    <w:rsid w:val="0060322C"/>
    <w:rsid w:val="0060582D"/>
    <w:rsid w:val="00605CFF"/>
    <w:rsid w:val="00606781"/>
    <w:rsid w:val="0060778D"/>
    <w:rsid w:val="00612181"/>
    <w:rsid w:val="00612D25"/>
    <w:rsid w:val="00613608"/>
    <w:rsid w:val="0061506A"/>
    <w:rsid w:val="006218C3"/>
    <w:rsid w:val="006219BD"/>
    <w:rsid w:val="006223C5"/>
    <w:rsid w:val="00622871"/>
    <w:rsid w:val="00622A01"/>
    <w:rsid w:val="006232EE"/>
    <w:rsid w:val="00624922"/>
    <w:rsid w:val="00625772"/>
    <w:rsid w:val="00627DA4"/>
    <w:rsid w:val="00630EA6"/>
    <w:rsid w:val="00631541"/>
    <w:rsid w:val="00631D23"/>
    <w:rsid w:val="006322F9"/>
    <w:rsid w:val="006327D5"/>
    <w:rsid w:val="0063295F"/>
    <w:rsid w:val="0063341D"/>
    <w:rsid w:val="00633440"/>
    <w:rsid w:val="00637E94"/>
    <w:rsid w:val="006402CF"/>
    <w:rsid w:val="00640520"/>
    <w:rsid w:val="006407C9"/>
    <w:rsid w:val="00640818"/>
    <w:rsid w:val="006416E8"/>
    <w:rsid w:val="00646A70"/>
    <w:rsid w:val="00646C80"/>
    <w:rsid w:val="00647416"/>
    <w:rsid w:val="006474C8"/>
    <w:rsid w:val="0065256C"/>
    <w:rsid w:val="006532C8"/>
    <w:rsid w:val="00653A64"/>
    <w:rsid w:val="00653AAA"/>
    <w:rsid w:val="00657AB8"/>
    <w:rsid w:val="006616A9"/>
    <w:rsid w:val="006634B3"/>
    <w:rsid w:val="00664735"/>
    <w:rsid w:val="0066627C"/>
    <w:rsid w:val="0066665C"/>
    <w:rsid w:val="006669E7"/>
    <w:rsid w:val="00667D00"/>
    <w:rsid w:val="0067022D"/>
    <w:rsid w:val="00670454"/>
    <w:rsid w:val="006716D1"/>
    <w:rsid w:val="00671DC4"/>
    <w:rsid w:val="00672732"/>
    <w:rsid w:val="00672FC6"/>
    <w:rsid w:val="00673DFB"/>
    <w:rsid w:val="006754ED"/>
    <w:rsid w:val="00676A55"/>
    <w:rsid w:val="00676B90"/>
    <w:rsid w:val="00676C08"/>
    <w:rsid w:val="00677611"/>
    <w:rsid w:val="00677892"/>
    <w:rsid w:val="00677C9E"/>
    <w:rsid w:val="006822A4"/>
    <w:rsid w:val="006836B0"/>
    <w:rsid w:val="00683F42"/>
    <w:rsid w:val="006843B1"/>
    <w:rsid w:val="00685847"/>
    <w:rsid w:val="00685ECA"/>
    <w:rsid w:val="006869D1"/>
    <w:rsid w:val="00687E99"/>
    <w:rsid w:val="00690DFB"/>
    <w:rsid w:val="00692A7C"/>
    <w:rsid w:val="00693AB8"/>
    <w:rsid w:val="00695071"/>
    <w:rsid w:val="006958EB"/>
    <w:rsid w:val="00696B62"/>
    <w:rsid w:val="006973D5"/>
    <w:rsid w:val="006A041A"/>
    <w:rsid w:val="006A0B57"/>
    <w:rsid w:val="006A3383"/>
    <w:rsid w:val="006A34A5"/>
    <w:rsid w:val="006A4EB4"/>
    <w:rsid w:val="006A5A49"/>
    <w:rsid w:val="006A6782"/>
    <w:rsid w:val="006A7793"/>
    <w:rsid w:val="006A7F1E"/>
    <w:rsid w:val="006B10E9"/>
    <w:rsid w:val="006B153D"/>
    <w:rsid w:val="006B1C1D"/>
    <w:rsid w:val="006B1CD9"/>
    <w:rsid w:val="006B3495"/>
    <w:rsid w:val="006B4089"/>
    <w:rsid w:val="006B463C"/>
    <w:rsid w:val="006B594E"/>
    <w:rsid w:val="006B67AE"/>
    <w:rsid w:val="006B6EF0"/>
    <w:rsid w:val="006B7727"/>
    <w:rsid w:val="006B7854"/>
    <w:rsid w:val="006C0A31"/>
    <w:rsid w:val="006C103F"/>
    <w:rsid w:val="006C14D8"/>
    <w:rsid w:val="006C1FE3"/>
    <w:rsid w:val="006C2B7B"/>
    <w:rsid w:val="006C409C"/>
    <w:rsid w:val="006C437D"/>
    <w:rsid w:val="006C4914"/>
    <w:rsid w:val="006C540E"/>
    <w:rsid w:val="006C71E9"/>
    <w:rsid w:val="006D0554"/>
    <w:rsid w:val="006D15A7"/>
    <w:rsid w:val="006D1C85"/>
    <w:rsid w:val="006D1E58"/>
    <w:rsid w:val="006D3A20"/>
    <w:rsid w:val="006D49D8"/>
    <w:rsid w:val="006D4A8A"/>
    <w:rsid w:val="006D4F96"/>
    <w:rsid w:val="006D4FF1"/>
    <w:rsid w:val="006D56D7"/>
    <w:rsid w:val="006E0B20"/>
    <w:rsid w:val="006E19B8"/>
    <w:rsid w:val="006E1DE4"/>
    <w:rsid w:val="006E1F65"/>
    <w:rsid w:val="006E23AC"/>
    <w:rsid w:val="006E317E"/>
    <w:rsid w:val="006E35AE"/>
    <w:rsid w:val="006F0034"/>
    <w:rsid w:val="006F0E9C"/>
    <w:rsid w:val="006F20FE"/>
    <w:rsid w:val="006F267E"/>
    <w:rsid w:val="006F2801"/>
    <w:rsid w:val="006F4378"/>
    <w:rsid w:val="006F4972"/>
    <w:rsid w:val="006F4BEB"/>
    <w:rsid w:val="006F6533"/>
    <w:rsid w:val="00700106"/>
    <w:rsid w:val="00700298"/>
    <w:rsid w:val="0070168B"/>
    <w:rsid w:val="0070441E"/>
    <w:rsid w:val="007052AF"/>
    <w:rsid w:val="007060A3"/>
    <w:rsid w:val="00706954"/>
    <w:rsid w:val="00706C73"/>
    <w:rsid w:val="00706E5B"/>
    <w:rsid w:val="00706F30"/>
    <w:rsid w:val="00710250"/>
    <w:rsid w:val="00711008"/>
    <w:rsid w:val="00711EAB"/>
    <w:rsid w:val="00712274"/>
    <w:rsid w:val="00713218"/>
    <w:rsid w:val="0071449F"/>
    <w:rsid w:val="00714665"/>
    <w:rsid w:val="00715047"/>
    <w:rsid w:val="00715493"/>
    <w:rsid w:val="00716482"/>
    <w:rsid w:val="0072071E"/>
    <w:rsid w:val="007217F6"/>
    <w:rsid w:val="00721902"/>
    <w:rsid w:val="00724D56"/>
    <w:rsid w:val="00727ECF"/>
    <w:rsid w:val="00731D78"/>
    <w:rsid w:val="007321A3"/>
    <w:rsid w:val="00732305"/>
    <w:rsid w:val="00732F24"/>
    <w:rsid w:val="00735870"/>
    <w:rsid w:val="0073771E"/>
    <w:rsid w:val="00737F4C"/>
    <w:rsid w:val="00740096"/>
    <w:rsid w:val="00740468"/>
    <w:rsid w:val="007418B2"/>
    <w:rsid w:val="007426CA"/>
    <w:rsid w:val="00743B8B"/>
    <w:rsid w:val="00746087"/>
    <w:rsid w:val="0074709F"/>
    <w:rsid w:val="00750143"/>
    <w:rsid w:val="007519A1"/>
    <w:rsid w:val="00751B00"/>
    <w:rsid w:val="0075229A"/>
    <w:rsid w:val="00752902"/>
    <w:rsid w:val="00753163"/>
    <w:rsid w:val="007531A5"/>
    <w:rsid w:val="00753998"/>
    <w:rsid w:val="0075493F"/>
    <w:rsid w:val="007573E9"/>
    <w:rsid w:val="007577F2"/>
    <w:rsid w:val="00757F83"/>
    <w:rsid w:val="00760AE6"/>
    <w:rsid w:val="00761075"/>
    <w:rsid w:val="00762691"/>
    <w:rsid w:val="00764114"/>
    <w:rsid w:val="00764D56"/>
    <w:rsid w:val="0076517C"/>
    <w:rsid w:val="00765BD3"/>
    <w:rsid w:val="007669AB"/>
    <w:rsid w:val="00767172"/>
    <w:rsid w:val="0077127A"/>
    <w:rsid w:val="007713B2"/>
    <w:rsid w:val="00772173"/>
    <w:rsid w:val="007721AC"/>
    <w:rsid w:val="007721C6"/>
    <w:rsid w:val="00775AFA"/>
    <w:rsid w:val="00776012"/>
    <w:rsid w:val="00776171"/>
    <w:rsid w:val="00777346"/>
    <w:rsid w:val="007805EE"/>
    <w:rsid w:val="00782193"/>
    <w:rsid w:val="0078252A"/>
    <w:rsid w:val="00782E74"/>
    <w:rsid w:val="00785D58"/>
    <w:rsid w:val="00785E32"/>
    <w:rsid w:val="007902AF"/>
    <w:rsid w:val="00791B43"/>
    <w:rsid w:val="00792BBA"/>
    <w:rsid w:val="007943A0"/>
    <w:rsid w:val="00794EA5"/>
    <w:rsid w:val="00795697"/>
    <w:rsid w:val="00797A45"/>
    <w:rsid w:val="00797F53"/>
    <w:rsid w:val="007A03CC"/>
    <w:rsid w:val="007A1110"/>
    <w:rsid w:val="007A125D"/>
    <w:rsid w:val="007A2A3D"/>
    <w:rsid w:val="007A305C"/>
    <w:rsid w:val="007A34BD"/>
    <w:rsid w:val="007A3ED2"/>
    <w:rsid w:val="007A40C7"/>
    <w:rsid w:val="007A41D2"/>
    <w:rsid w:val="007A4AC4"/>
    <w:rsid w:val="007A6670"/>
    <w:rsid w:val="007A695F"/>
    <w:rsid w:val="007A7115"/>
    <w:rsid w:val="007B2A98"/>
    <w:rsid w:val="007B3336"/>
    <w:rsid w:val="007B3A24"/>
    <w:rsid w:val="007B3F6F"/>
    <w:rsid w:val="007B6865"/>
    <w:rsid w:val="007B7479"/>
    <w:rsid w:val="007C052A"/>
    <w:rsid w:val="007C0538"/>
    <w:rsid w:val="007C0A63"/>
    <w:rsid w:val="007C1F81"/>
    <w:rsid w:val="007C27F2"/>
    <w:rsid w:val="007C2EFB"/>
    <w:rsid w:val="007C332A"/>
    <w:rsid w:val="007C340B"/>
    <w:rsid w:val="007C379F"/>
    <w:rsid w:val="007C3D4A"/>
    <w:rsid w:val="007C57B5"/>
    <w:rsid w:val="007C5814"/>
    <w:rsid w:val="007C6558"/>
    <w:rsid w:val="007C6C41"/>
    <w:rsid w:val="007C7BFE"/>
    <w:rsid w:val="007D0A64"/>
    <w:rsid w:val="007D0FDE"/>
    <w:rsid w:val="007D103B"/>
    <w:rsid w:val="007D16A3"/>
    <w:rsid w:val="007D2063"/>
    <w:rsid w:val="007D2654"/>
    <w:rsid w:val="007D2B47"/>
    <w:rsid w:val="007D4645"/>
    <w:rsid w:val="007D5B91"/>
    <w:rsid w:val="007D6795"/>
    <w:rsid w:val="007D6E4F"/>
    <w:rsid w:val="007D7E6D"/>
    <w:rsid w:val="007E0FFC"/>
    <w:rsid w:val="007E24A4"/>
    <w:rsid w:val="007E311E"/>
    <w:rsid w:val="007E3868"/>
    <w:rsid w:val="007E3E05"/>
    <w:rsid w:val="007E5CE7"/>
    <w:rsid w:val="007E6371"/>
    <w:rsid w:val="007E6ABA"/>
    <w:rsid w:val="007F12EA"/>
    <w:rsid w:val="007F1344"/>
    <w:rsid w:val="007F1B9E"/>
    <w:rsid w:val="007F1C64"/>
    <w:rsid w:val="007F2C71"/>
    <w:rsid w:val="007F2DF5"/>
    <w:rsid w:val="007F3ED6"/>
    <w:rsid w:val="007F4CEA"/>
    <w:rsid w:val="007F650B"/>
    <w:rsid w:val="007F6E12"/>
    <w:rsid w:val="007F79F7"/>
    <w:rsid w:val="008015E7"/>
    <w:rsid w:val="00802B97"/>
    <w:rsid w:val="00802CB4"/>
    <w:rsid w:val="00805069"/>
    <w:rsid w:val="008052BB"/>
    <w:rsid w:val="008069C2"/>
    <w:rsid w:val="00810158"/>
    <w:rsid w:val="00811332"/>
    <w:rsid w:val="008115C1"/>
    <w:rsid w:val="00811761"/>
    <w:rsid w:val="00811927"/>
    <w:rsid w:val="00816799"/>
    <w:rsid w:val="00820072"/>
    <w:rsid w:val="008218AE"/>
    <w:rsid w:val="00821912"/>
    <w:rsid w:val="0082383E"/>
    <w:rsid w:val="00824306"/>
    <w:rsid w:val="008263BE"/>
    <w:rsid w:val="00826BCF"/>
    <w:rsid w:val="008310F2"/>
    <w:rsid w:val="00832614"/>
    <w:rsid w:val="00832714"/>
    <w:rsid w:val="0083334E"/>
    <w:rsid w:val="00834B01"/>
    <w:rsid w:val="008353F3"/>
    <w:rsid w:val="00835F33"/>
    <w:rsid w:val="00836CDA"/>
    <w:rsid w:val="0083730E"/>
    <w:rsid w:val="008422CF"/>
    <w:rsid w:val="00843B1F"/>
    <w:rsid w:val="0084431F"/>
    <w:rsid w:val="0084766E"/>
    <w:rsid w:val="00853431"/>
    <w:rsid w:val="008534DA"/>
    <w:rsid w:val="00853B49"/>
    <w:rsid w:val="0085408F"/>
    <w:rsid w:val="00854C4E"/>
    <w:rsid w:val="00854D74"/>
    <w:rsid w:val="00855235"/>
    <w:rsid w:val="00856016"/>
    <w:rsid w:val="00857B9C"/>
    <w:rsid w:val="00857F95"/>
    <w:rsid w:val="00863758"/>
    <w:rsid w:val="00863FFF"/>
    <w:rsid w:val="00866810"/>
    <w:rsid w:val="00866C31"/>
    <w:rsid w:val="008678A8"/>
    <w:rsid w:val="00871555"/>
    <w:rsid w:val="00871BEF"/>
    <w:rsid w:val="0087251A"/>
    <w:rsid w:val="00872A4E"/>
    <w:rsid w:val="00872F67"/>
    <w:rsid w:val="0087362B"/>
    <w:rsid w:val="00873E78"/>
    <w:rsid w:val="00876BDD"/>
    <w:rsid w:val="008803ED"/>
    <w:rsid w:val="008811EB"/>
    <w:rsid w:val="00883831"/>
    <w:rsid w:val="008858C0"/>
    <w:rsid w:val="00885D4C"/>
    <w:rsid w:val="00885DF3"/>
    <w:rsid w:val="00885F69"/>
    <w:rsid w:val="008860C6"/>
    <w:rsid w:val="0088794C"/>
    <w:rsid w:val="00891AF4"/>
    <w:rsid w:val="00891F35"/>
    <w:rsid w:val="00893A28"/>
    <w:rsid w:val="008951D0"/>
    <w:rsid w:val="008952C4"/>
    <w:rsid w:val="0089634B"/>
    <w:rsid w:val="00896FAB"/>
    <w:rsid w:val="008A2D75"/>
    <w:rsid w:val="008A3244"/>
    <w:rsid w:val="008A7E86"/>
    <w:rsid w:val="008B150E"/>
    <w:rsid w:val="008B267B"/>
    <w:rsid w:val="008B3217"/>
    <w:rsid w:val="008B4943"/>
    <w:rsid w:val="008B5EC3"/>
    <w:rsid w:val="008B67AE"/>
    <w:rsid w:val="008B6B67"/>
    <w:rsid w:val="008B70E8"/>
    <w:rsid w:val="008B795E"/>
    <w:rsid w:val="008C0381"/>
    <w:rsid w:val="008C0C99"/>
    <w:rsid w:val="008C3044"/>
    <w:rsid w:val="008C52CD"/>
    <w:rsid w:val="008C59B0"/>
    <w:rsid w:val="008C68CC"/>
    <w:rsid w:val="008C7484"/>
    <w:rsid w:val="008C7AD1"/>
    <w:rsid w:val="008D1314"/>
    <w:rsid w:val="008D4261"/>
    <w:rsid w:val="008D5534"/>
    <w:rsid w:val="008D5FC8"/>
    <w:rsid w:val="008E056B"/>
    <w:rsid w:val="008E0C33"/>
    <w:rsid w:val="008E17FE"/>
    <w:rsid w:val="008E1D1C"/>
    <w:rsid w:val="008E1D9D"/>
    <w:rsid w:val="008E27A5"/>
    <w:rsid w:val="008E2F11"/>
    <w:rsid w:val="008E390F"/>
    <w:rsid w:val="008E43A8"/>
    <w:rsid w:val="008E51CE"/>
    <w:rsid w:val="008E7133"/>
    <w:rsid w:val="008E76D4"/>
    <w:rsid w:val="008E79B6"/>
    <w:rsid w:val="008F2379"/>
    <w:rsid w:val="008F27C8"/>
    <w:rsid w:val="008F3204"/>
    <w:rsid w:val="008F32A4"/>
    <w:rsid w:val="008F394B"/>
    <w:rsid w:val="008F39E8"/>
    <w:rsid w:val="009008F9"/>
    <w:rsid w:val="00901212"/>
    <w:rsid w:val="009014AF"/>
    <w:rsid w:val="00901567"/>
    <w:rsid w:val="009037EE"/>
    <w:rsid w:val="00903FA4"/>
    <w:rsid w:val="009041AC"/>
    <w:rsid w:val="00904818"/>
    <w:rsid w:val="00904CF7"/>
    <w:rsid w:val="00905BC9"/>
    <w:rsid w:val="009062C2"/>
    <w:rsid w:val="00906DD7"/>
    <w:rsid w:val="009075FB"/>
    <w:rsid w:val="00907A04"/>
    <w:rsid w:val="0091019C"/>
    <w:rsid w:val="009101E9"/>
    <w:rsid w:val="00911849"/>
    <w:rsid w:val="00912194"/>
    <w:rsid w:val="009150D6"/>
    <w:rsid w:val="00915F99"/>
    <w:rsid w:val="00920E53"/>
    <w:rsid w:val="0092230C"/>
    <w:rsid w:val="009228A8"/>
    <w:rsid w:val="00925367"/>
    <w:rsid w:val="00925D33"/>
    <w:rsid w:val="00926ADB"/>
    <w:rsid w:val="00926EF3"/>
    <w:rsid w:val="00927A58"/>
    <w:rsid w:val="00930E82"/>
    <w:rsid w:val="009317A0"/>
    <w:rsid w:val="0093186D"/>
    <w:rsid w:val="00932265"/>
    <w:rsid w:val="009327C3"/>
    <w:rsid w:val="0093355D"/>
    <w:rsid w:val="0093556E"/>
    <w:rsid w:val="00937064"/>
    <w:rsid w:val="00937DD3"/>
    <w:rsid w:val="00940098"/>
    <w:rsid w:val="00942255"/>
    <w:rsid w:val="00942F03"/>
    <w:rsid w:val="00943245"/>
    <w:rsid w:val="00943C1B"/>
    <w:rsid w:val="00944D4D"/>
    <w:rsid w:val="0094514D"/>
    <w:rsid w:val="00945CEC"/>
    <w:rsid w:val="0095115D"/>
    <w:rsid w:val="0095165F"/>
    <w:rsid w:val="00951F98"/>
    <w:rsid w:val="00952C54"/>
    <w:rsid w:val="00952D9F"/>
    <w:rsid w:val="00953A52"/>
    <w:rsid w:val="00953BF4"/>
    <w:rsid w:val="009549A4"/>
    <w:rsid w:val="0095555F"/>
    <w:rsid w:val="00960671"/>
    <w:rsid w:val="009616AA"/>
    <w:rsid w:val="00962515"/>
    <w:rsid w:val="0096312B"/>
    <w:rsid w:val="009635DD"/>
    <w:rsid w:val="009646D7"/>
    <w:rsid w:val="00965B13"/>
    <w:rsid w:val="009665E8"/>
    <w:rsid w:val="00966CF4"/>
    <w:rsid w:val="00967F4E"/>
    <w:rsid w:val="009706C4"/>
    <w:rsid w:val="00971C1B"/>
    <w:rsid w:val="0097225D"/>
    <w:rsid w:val="00972741"/>
    <w:rsid w:val="009729AA"/>
    <w:rsid w:val="0097403F"/>
    <w:rsid w:val="0097501B"/>
    <w:rsid w:val="0097629E"/>
    <w:rsid w:val="00977D20"/>
    <w:rsid w:val="00977D71"/>
    <w:rsid w:val="00983002"/>
    <w:rsid w:val="009838B3"/>
    <w:rsid w:val="009845B2"/>
    <w:rsid w:val="0098467A"/>
    <w:rsid w:val="009847CE"/>
    <w:rsid w:val="00985390"/>
    <w:rsid w:val="0098733D"/>
    <w:rsid w:val="00987754"/>
    <w:rsid w:val="009906D3"/>
    <w:rsid w:val="00990A27"/>
    <w:rsid w:val="00992099"/>
    <w:rsid w:val="009935FF"/>
    <w:rsid w:val="00994DDC"/>
    <w:rsid w:val="009970CA"/>
    <w:rsid w:val="0099769F"/>
    <w:rsid w:val="009A166F"/>
    <w:rsid w:val="009A1E50"/>
    <w:rsid w:val="009A2959"/>
    <w:rsid w:val="009A4363"/>
    <w:rsid w:val="009A570D"/>
    <w:rsid w:val="009A5ADE"/>
    <w:rsid w:val="009A7EC3"/>
    <w:rsid w:val="009B07D6"/>
    <w:rsid w:val="009B15A4"/>
    <w:rsid w:val="009B3647"/>
    <w:rsid w:val="009B4BB6"/>
    <w:rsid w:val="009B51B6"/>
    <w:rsid w:val="009B55D6"/>
    <w:rsid w:val="009B57F1"/>
    <w:rsid w:val="009B662F"/>
    <w:rsid w:val="009B6EF5"/>
    <w:rsid w:val="009B79CB"/>
    <w:rsid w:val="009B7ED4"/>
    <w:rsid w:val="009C0FFC"/>
    <w:rsid w:val="009C1640"/>
    <w:rsid w:val="009C1643"/>
    <w:rsid w:val="009C1799"/>
    <w:rsid w:val="009C361D"/>
    <w:rsid w:val="009C3D72"/>
    <w:rsid w:val="009C455E"/>
    <w:rsid w:val="009C4869"/>
    <w:rsid w:val="009C4DAB"/>
    <w:rsid w:val="009C5325"/>
    <w:rsid w:val="009C662B"/>
    <w:rsid w:val="009D0BDB"/>
    <w:rsid w:val="009D177E"/>
    <w:rsid w:val="009D1B2A"/>
    <w:rsid w:val="009D226E"/>
    <w:rsid w:val="009D2A40"/>
    <w:rsid w:val="009D2B7D"/>
    <w:rsid w:val="009D31C9"/>
    <w:rsid w:val="009D4013"/>
    <w:rsid w:val="009D43FA"/>
    <w:rsid w:val="009D4DF2"/>
    <w:rsid w:val="009D695E"/>
    <w:rsid w:val="009D6D50"/>
    <w:rsid w:val="009D6D51"/>
    <w:rsid w:val="009D7016"/>
    <w:rsid w:val="009D7A08"/>
    <w:rsid w:val="009E008C"/>
    <w:rsid w:val="009E01BB"/>
    <w:rsid w:val="009E0723"/>
    <w:rsid w:val="009E11D5"/>
    <w:rsid w:val="009E15C1"/>
    <w:rsid w:val="009E1C07"/>
    <w:rsid w:val="009E33D4"/>
    <w:rsid w:val="009E5D80"/>
    <w:rsid w:val="009E69CC"/>
    <w:rsid w:val="009E6BAC"/>
    <w:rsid w:val="009F0BE6"/>
    <w:rsid w:val="009F0DEB"/>
    <w:rsid w:val="009F24C3"/>
    <w:rsid w:val="009F2581"/>
    <w:rsid w:val="009F34E9"/>
    <w:rsid w:val="009F3581"/>
    <w:rsid w:val="009F426B"/>
    <w:rsid w:val="009F655B"/>
    <w:rsid w:val="009F66A0"/>
    <w:rsid w:val="009F7466"/>
    <w:rsid w:val="009F7E73"/>
    <w:rsid w:val="00A06B90"/>
    <w:rsid w:val="00A076B1"/>
    <w:rsid w:val="00A10F7F"/>
    <w:rsid w:val="00A11B2B"/>
    <w:rsid w:val="00A1594E"/>
    <w:rsid w:val="00A20195"/>
    <w:rsid w:val="00A2077F"/>
    <w:rsid w:val="00A20C02"/>
    <w:rsid w:val="00A2305B"/>
    <w:rsid w:val="00A24077"/>
    <w:rsid w:val="00A242D0"/>
    <w:rsid w:val="00A25339"/>
    <w:rsid w:val="00A300FF"/>
    <w:rsid w:val="00A30660"/>
    <w:rsid w:val="00A31501"/>
    <w:rsid w:val="00A31BC5"/>
    <w:rsid w:val="00A32320"/>
    <w:rsid w:val="00A32B2A"/>
    <w:rsid w:val="00A339DD"/>
    <w:rsid w:val="00A35E09"/>
    <w:rsid w:val="00A36C02"/>
    <w:rsid w:val="00A3747B"/>
    <w:rsid w:val="00A403C7"/>
    <w:rsid w:val="00A40401"/>
    <w:rsid w:val="00A41D16"/>
    <w:rsid w:val="00A4500D"/>
    <w:rsid w:val="00A46695"/>
    <w:rsid w:val="00A511B1"/>
    <w:rsid w:val="00A51518"/>
    <w:rsid w:val="00A52E8B"/>
    <w:rsid w:val="00A53524"/>
    <w:rsid w:val="00A53711"/>
    <w:rsid w:val="00A5398F"/>
    <w:rsid w:val="00A548B9"/>
    <w:rsid w:val="00A54A67"/>
    <w:rsid w:val="00A5521E"/>
    <w:rsid w:val="00A566FC"/>
    <w:rsid w:val="00A573A8"/>
    <w:rsid w:val="00A57756"/>
    <w:rsid w:val="00A6038F"/>
    <w:rsid w:val="00A60656"/>
    <w:rsid w:val="00A61618"/>
    <w:rsid w:val="00A61B3C"/>
    <w:rsid w:val="00A6205E"/>
    <w:rsid w:val="00A62389"/>
    <w:rsid w:val="00A62554"/>
    <w:rsid w:val="00A63BD9"/>
    <w:rsid w:val="00A64477"/>
    <w:rsid w:val="00A6553F"/>
    <w:rsid w:val="00A65925"/>
    <w:rsid w:val="00A65FEF"/>
    <w:rsid w:val="00A669E3"/>
    <w:rsid w:val="00A66E77"/>
    <w:rsid w:val="00A66F9F"/>
    <w:rsid w:val="00A71BEF"/>
    <w:rsid w:val="00A7246C"/>
    <w:rsid w:val="00A72480"/>
    <w:rsid w:val="00A72573"/>
    <w:rsid w:val="00A737ED"/>
    <w:rsid w:val="00A73BB4"/>
    <w:rsid w:val="00A742E3"/>
    <w:rsid w:val="00A750D0"/>
    <w:rsid w:val="00A75764"/>
    <w:rsid w:val="00A76854"/>
    <w:rsid w:val="00A76B5F"/>
    <w:rsid w:val="00A7745F"/>
    <w:rsid w:val="00A77F96"/>
    <w:rsid w:val="00A82730"/>
    <w:rsid w:val="00A82B06"/>
    <w:rsid w:val="00A83995"/>
    <w:rsid w:val="00A83B53"/>
    <w:rsid w:val="00A84581"/>
    <w:rsid w:val="00A84636"/>
    <w:rsid w:val="00A86494"/>
    <w:rsid w:val="00A8663D"/>
    <w:rsid w:val="00A90A0A"/>
    <w:rsid w:val="00A91591"/>
    <w:rsid w:val="00A91C0B"/>
    <w:rsid w:val="00A93BD0"/>
    <w:rsid w:val="00A9424C"/>
    <w:rsid w:val="00A95766"/>
    <w:rsid w:val="00A9576B"/>
    <w:rsid w:val="00A96EEB"/>
    <w:rsid w:val="00A9743B"/>
    <w:rsid w:val="00AA0C3D"/>
    <w:rsid w:val="00AA1F32"/>
    <w:rsid w:val="00AA2C5B"/>
    <w:rsid w:val="00AA4B51"/>
    <w:rsid w:val="00AA579D"/>
    <w:rsid w:val="00AB05BA"/>
    <w:rsid w:val="00AB1179"/>
    <w:rsid w:val="00AB18A4"/>
    <w:rsid w:val="00AB1C61"/>
    <w:rsid w:val="00AB2626"/>
    <w:rsid w:val="00AB41A1"/>
    <w:rsid w:val="00AB5913"/>
    <w:rsid w:val="00AB5ACA"/>
    <w:rsid w:val="00AB5B1D"/>
    <w:rsid w:val="00AB6360"/>
    <w:rsid w:val="00AB6D03"/>
    <w:rsid w:val="00AB6DCA"/>
    <w:rsid w:val="00AB7EBF"/>
    <w:rsid w:val="00AC054B"/>
    <w:rsid w:val="00AC117B"/>
    <w:rsid w:val="00AC1651"/>
    <w:rsid w:val="00AC198B"/>
    <w:rsid w:val="00AC2735"/>
    <w:rsid w:val="00AC3680"/>
    <w:rsid w:val="00AC3B44"/>
    <w:rsid w:val="00AC451B"/>
    <w:rsid w:val="00AC4FA4"/>
    <w:rsid w:val="00AC773C"/>
    <w:rsid w:val="00AC7A76"/>
    <w:rsid w:val="00AD12F5"/>
    <w:rsid w:val="00AD2CCF"/>
    <w:rsid w:val="00AD33BA"/>
    <w:rsid w:val="00AD382F"/>
    <w:rsid w:val="00AD46A7"/>
    <w:rsid w:val="00AD47B8"/>
    <w:rsid w:val="00AD62AC"/>
    <w:rsid w:val="00AD6C56"/>
    <w:rsid w:val="00AE1EFE"/>
    <w:rsid w:val="00AE38DF"/>
    <w:rsid w:val="00AE4BBD"/>
    <w:rsid w:val="00AE510D"/>
    <w:rsid w:val="00AE5773"/>
    <w:rsid w:val="00AF026A"/>
    <w:rsid w:val="00AF0B7E"/>
    <w:rsid w:val="00AF0C96"/>
    <w:rsid w:val="00AF21E8"/>
    <w:rsid w:val="00AF245C"/>
    <w:rsid w:val="00AF30AC"/>
    <w:rsid w:val="00AF43B5"/>
    <w:rsid w:val="00AF57BC"/>
    <w:rsid w:val="00AF730E"/>
    <w:rsid w:val="00B01272"/>
    <w:rsid w:val="00B022A4"/>
    <w:rsid w:val="00B03D33"/>
    <w:rsid w:val="00B04439"/>
    <w:rsid w:val="00B04B85"/>
    <w:rsid w:val="00B04E85"/>
    <w:rsid w:val="00B0550E"/>
    <w:rsid w:val="00B06998"/>
    <w:rsid w:val="00B078BA"/>
    <w:rsid w:val="00B07ED8"/>
    <w:rsid w:val="00B12ACB"/>
    <w:rsid w:val="00B142F1"/>
    <w:rsid w:val="00B14C83"/>
    <w:rsid w:val="00B15C0C"/>
    <w:rsid w:val="00B15D50"/>
    <w:rsid w:val="00B2004D"/>
    <w:rsid w:val="00B21DA4"/>
    <w:rsid w:val="00B246F6"/>
    <w:rsid w:val="00B2487B"/>
    <w:rsid w:val="00B300CE"/>
    <w:rsid w:val="00B308F7"/>
    <w:rsid w:val="00B30C65"/>
    <w:rsid w:val="00B31FAE"/>
    <w:rsid w:val="00B330E2"/>
    <w:rsid w:val="00B35948"/>
    <w:rsid w:val="00B35C88"/>
    <w:rsid w:val="00B371EC"/>
    <w:rsid w:val="00B37D2C"/>
    <w:rsid w:val="00B408AE"/>
    <w:rsid w:val="00B42B45"/>
    <w:rsid w:val="00B4307A"/>
    <w:rsid w:val="00B43196"/>
    <w:rsid w:val="00B447F6"/>
    <w:rsid w:val="00B448BC"/>
    <w:rsid w:val="00B45748"/>
    <w:rsid w:val="00B45CAE"/>
    <w:rsid w:val="00B46A8B"/>
    <w:rsid w:val="00B515D5"/>
    <w:rsid w:val="00B52576"/>
    <w:rsid w:val="00B53BD9"/>
    <w:rsid w:val="00B54AF3"/>
    <w:rsid w:val="00B55CD2"/>
    <w:rsid w:val="00B5655F"/>
    <w:rsid w:val="00B57791"/>
    <w:rsid w:val="00B606D8"/>
    <w:rsid w:val="00B61803"/>
    <w:rsid w:val="00B62C40"/>
    <w:rsid w:val="00B64EBF"/>
    <w:rsid w:val="00B651B6"/>
    <w:rsid w:val="00B670D9"/>
    <w:rsid w:val="00B70A4F"/>
    <w:rsid w:val="00B71746"/>
    <w:rsid w:val="00B73CF1"/>
    <w:rsid w:val="00B7483B"/>
    <w:rsid w:val="00B82B3F"/>
    <w:rsid w:val="00B832D7"/>
    <w:rsid w:val="00B84851"/>
    <w:rsid w:val="00B9190C"/>
    <w:rsid w:val="00B919CB"/>
    <w:rsid w:val="00B91AE3"/>
    <w:rsid w:val="00B92869"/>
    <w:rsid w:val="00B95455"/>
    <w:rsid w:val="00B9554B"/>
    <w:rsid w:val="00B96309"/>
    <w:rsid w:val="00B97F75"/>
    <w:rsid w:val="00BA28FB"/>
    <w:rsid w:val="00BA2CE7"/>
    <w:rsid w:val="00BA35D9"/>
    <w:rsid w:val="00BA3F8A"/>
    <w:rsid w:val="00BA4258"/>
    <w:rsid w:val="00BA58DC"/>
    <w:rsid w:val="00BA657C"/>
    <w:rsid w:val="00BA7BE2"/>
    <w:rsid w:val="00BB081C"/>
    <w:rsid w:val="00BB136B"/>
    <w:rsid w:val="00BB27A5"/>
    <w:rsid w:val="00BB2CCF"/>
    <w:rsid w:val="00BB467F"/>
    <w:rsid w:val="00BB52AD"/>
    <w:rsid w:val="00BB582B"/>
    <w:rsid w:val="00BB5A8E"/>
    <w:rsid w:val="00BB6FCB"/>
    <w:rsid w:val="00BB764D"/>
    <w:rsid w:val="00BC2AB8"/>
    <w:rsid w:val="00BC6359"/>
    <w:rsid w:val="00BC76E0"/>
    <w:rsid w:val="00BC7F25"/>
    <w:rsid w:val="00BC7F75"/>
    <w:rsid w:val="00BD1D21"/>
    <w:rsid w:val="00BD1F92"/>
    <w:rsid w:val="00BD483E"/>
    <w:rsid w:val="00BD5148"/>
    <w:rsid w:val="00BD57A9"/>
    <w:rsid w:val="00BD61FD"/>
    <w:rsid w:val="00BD7160"/>
    <w:rsid w:val="00BE036C"/>
    <w:rsid w:val="00BE0CB1"/>
    <w:rsid w:val="00BE0FF2"/>
    <w:rsid w:val="00BE144D"/>
    <w:rsid w:val="00BE15A5"/>
    <w:rsid w:val="00BE175B"/>
    <w:rsid w:val="00BE2284"/>
    <w:rsid w:val="00BE3341"/>
    <w:rsid w:val="00BE4B89"/>
    <w:rsid w:val="00BE71B1"/>
    <w:rsid w:val="00BE7AA1"/>
    <w:rsid w:val="00BF0300"/>
    <w:rsid w:val="00BF0313"/>
    <w:rsid w:val="00BF0B5F"/>
    <w:rsid w:val="00BF1FEB"/>
    <w:rsid w:val="00BF2233"/>
    <w:rsid w:val="00BF2720"/>
    <w:rsid w:val="00BF2863"/>
    <w:rsid w:val="00BF3337"/>
    <w:rsid w:val="00C002C5"/>
    <w:rsid w:val="00C01017"/>
    <w:rsid w:val="00C015A1"/>
    <w:rsid w:val="00C01E52"/>
    <w:rsid w:val="00C04235"/>
    <w:rsid w:val="00C05399"/>
    <w:rsid w:val="00C06939"/>
    <w:rsid w:val="00C06A8D"/>
    <w:rsid w:val="00C070B9"/>
    <w:rsid w:val="00C11B6C"/>
    <w:rsid w:val="00C11F89"/>
    <w:rsid w:val="00C15C55"/>
    <w:rsid w:val="00C16CFF"/>
    <w:rsid w:val="00C17C6D"/>
    <w:rsid w:val="00C21FAB"/>
    <w:rsid w:val="00C22CD3"/>
    <w:rsid w:val="00C23CCF"/>
    <w:rsid w:val="00C23DA2"/>
    <w:rsid w:val="00C262C8"/>
    <w:rsid w:val="00C26E2C"/>
    <w:rsid w:val="00C27B8B"/>
    <w:rsid w:val="00C302A3"/>
    <w:rsid w:val="00C3238C"/>
    <w:rsid w:val="00C3265D"/>
    <w:rsid w:val="00C33B7B"/>
    <w:rsid w:val="00C33E63"/>
    <w:rsid w:val="00C3445A"/>
    <w:rsid w:val="00C34628"/>
    <w:rsid w:val="00C35FF4"/>
    <w:rsid w:val="00C3668B"/>
    <w:rsid w:val="00C36763"/>
    <w:rsid w:val="00C368FD"/>
    <w:rsid w:val="00C36FF9"/>
    <w:rsid w:val="00C37C61"/>
    <w:rsid w:val="00C40AE9"/>
    <w:rsid w:val="00C4170B"/>
    <w:rsid w:val="00C41F1C"/>
    <w:rsid w:val="00C427EE"/>
    <w:rsid w:val="00C43BDC"/>
    <w:rsid w:val="00C44907"/>
    <w:rsid w:val="00C44C57"/>
    <w:rsid w:val="00C46607"/>
    <w:rsid w:val="00C472C6"/>
    <w:rsid w:val="00C473FC"/>
    <w:rsid w:val="00C475DA"/>
    <w:rsid w:val="00C533C9"/>
    <w:rsid w:val="00C55332"/>
    <w:rsid w:val="00C55AC7"/>
    <w:rsid w:val="00C56976"/>
    <w:rsid w:val="00C56E9F"/>
    <w:rsid w:val="00C57176"/>
    <w:rsid w:val="00C573F7"/>
    <w:rsid w:val="00C57C97"/>
    <w:rsid w:val="00C57CF7"/>
    <w:rsid w:val="00C606CD"/>
    <w:rsid w:val="00C61067"/>
    <w:rsid w:val="00C620C5"/>
    <w:rsid w:val="00C6265B"/>
    <w:rsid w:val="00C62B3C"/>
    <w:rsid w:val="00C63132"/>
    <w:rsid w:val="00C65F0F"/>
    <w:rsid w:val="00C7073D"/>
    <w:rsid w:val="00C720E6"/>
    <w:rsid w:val="00C72476"/>
    <w:rsid w:val="00C73A2D"/>
    <w:rsid w:val="00C73DA4"/>
    <w:rsid w:val="00C744AC"/>
    <w:rsid w:val="00C7471C"/>
    <w:rsid w:val="00C7642B"/>
    <w:rsid w:val="00C80AE0"/>
    <w:rsid w:val="00C82958"/>
    <w:rsid w:val="00C84524"/>
    <w:rsid w:val="00C84A74"/>
    <w:rsid w:val="00C84E87"/>
    <w:rsid w:val="00C85AF7"/>
    <w:rsid w:val="00C85F74"/>
    <w:rsid w:val="00C8734E"/>
    <w:rsid w:val="00C91801"/>
    <w:rsid w:val="00C9245B"/>
    <w:rsid w:val="00C97BF6"/>
    <w:rsid w:val="00CA0880"/>
    <w:rsid w:val="00CA0C17"/>
    <w:rsid w:val="00CA11BF"/>
    <w:rsid w:val="00CA168D"/>
    <w:rsid w:val="00CA32F9"/>
    <w:rsid w:val="00CA3711"/>
    <w:rsid w:val="00CA3F30"/>
    <w:rsid w:val="00CA4611"/>
    <w:rsid w:val="00CA4631"/>
    <w:rsid w:val="00CA4E0D"/>
    <w:rsid w:val="00CA6585"/>
    <w:rsid w:val="00CB08F8"/>
    <w:rsid w:val="00CB0F92"/>
    <w:rsid w:val="00CB595C"/>
    <w:rsid w:val="00CB6E22"/>
    <w:rsid w:val="00CB766F"/>
    <w:rsid w:val="00CC0415"/>
    <w:rsid w:val="00CC0728"/>
    <w:rsid w:val="00CC0C00"/>
    <w:rsid w:val="00CC17E7"/>
    <w:rsid w:val="00CC22B9"/>
    <w:rsid w:val="00CC3BF3"/>
    <w:rsid w:val="00CC4F66"/>
    <w:rsid w:val="00CC7F0B"/>
    <w:rsid w:val="00CD1A3A"/>
    <w:rsid w:val="00CD1EB8"/>
    <w:rsid w:val="00CD4A42"/>
    <w:rsid w:val="00CD516A"/>
    <w:rsid w:val="00CE0026"/>
    <w:rsid w:val="00CE0E82"/>
    <w:rsid w:val="00CE38A4"/>
    <w:rsid w:val="00CE67D0"/>
    <w:rsid w:val="00CE6A84"/>
    <w:rsid w:val="00CE7925"/>
    <w:rsid w:val="00CF0653"/>
    <w:rsid w:val="00CF3C96"/>
    <w:rsid w:val="00CF52BD"/>
    <w:rsid w:val="00CF642D"/>
    <w:rsid w:val="00CF6EA0"/>
    <w:rsid w:val="00CF7FE8"/>
    <w:rsid w:val="00D00404"/>
    <w:rsid w:val="00D02743"/>
    <w:rsid w:val="00D02D5F"/>
    <w:rsid w:val="00D04011"/>
    <w:rsid w:val="00D0607E"/>
    <w:rsid w:val="00D1005A"/>
    <w:rsid w:val="00D107A9"/>
    <w:rsid w:val="00D10918"/>
    <w:rsid w:val="00D11911"/>
    <w:rsid w:val="00D11976"/>
    <w:rsid w:val="00D14E4B"/>
    <w:rsid w:val="00D15C35"/>
    <w:rsid w:val="00D22156"/>
    <w:rsid w:val="00D23B90"/>
    <w:rsid w:val="00D247B8"/>
    <w:rsid w:val="00D24A51"/>
    <w:rsid w:val="00D24E28"/>
    <w:rsid w:val="00D25540"/>
    <w:rsid w:val="00D27E81"/>
    <w:rsid w:val="00D301AF"/>
    <w:rsid w:val="00D30247"/>
    <w:rsid w:val="00D30AF7"/>
    <w:rsid w:val="00D33E43"/>
    <w:rsid w:val="00D35337"/>
    <w:rsid w:val="00D35DF2"/>
    <w:rsid w:val="00D371E7"/>
    <w:rsid w:val="00D37EF1"/>
    <w:rsid w:val="00D418FB"/>
    <w:rsid w:val="00D426A7"/>
    <w:rsid w:val="00D432A1"/>
    <w:rsid w:val="00D4545E"/>
    <w:rsid w:val="00D457FB"/>
    <w:rsid w:val="00D466CD"/>
    <w:rsid w:val="00D46D13"/>
    <w:rsid w:val="00D476CB"/>
    <w:rsid w:val="00D5001E"/>
    <w:rsid w:val="00D53537"/>
    <w:rsid w:val="00D54E41"/>
    <w:rsid w:val="00D55AF3"/>
    <w:rsid w:val="00D57F33"/>
    <w:rsid w:val="00D618BF"/>
    <w:rsid w:val="00D62F04"/>
    <w:rsid w:val="00D63537"/>
    <w:rsid w:val="00D63C40"/>
    <w:rsid w:val="00D64EDB"/>
    <w:rsid w:val="00D6679C"/>
    <w:rsid w:val="00D66923"/>
    <w:rsid w:val="00D67671"/>
    <w:rsid w:val="00D70169"/>
    <w:rsid w:val="00D70BE8"/>
    <w:rsid w:val="00D727BA"/>
    <w:rsid w:val="00D741F6"/>
    <w:rsid w:val="00D75B93"/>
    <w:rsid w:val="00D76414"/>
    <w:rsid w:val="00D77741"/>
    <w:rsid w:val="00D77D83"/>
    <w:rsid w:val="00D77E4D"/>
    <w:rsid w:val="00D80026"/>
    <w:rsid w:val="00D81485"/>
    <w:rsid w:val="00D81ECD"/>
    <w:rsid w:val="00D82EC5"/>
    <w:rsid w:val="00D83C42"/>
    <w:rsid w:val="00D84BFC"/>
    <w:rsid w:val="00D84D24"/>
    <w:rsid w:val="00D854D8"/>
    <w:rsid w:val="00D856E0"/>
    <w:rsid w:val="00D85879"/>
    <w:rsid w:val="00D86313"/>
    <w:rsid w:val="00D86FD6"/>
    <w:rsid w:val="00D905AB"/>
    <w:rsid w:val="00D921EA"/>
    <w:rsid w:val="00D924EE"/>
    <w:rsid w:val="00D92BC8"/>
    <w:rsid w:val="00D92C89"/>
    <w:rsid w:val="00D93201"/>
    <w:rsid w:val="00D93642"/>
    <w:rsid w:val="00D9392A"/>
    <w:rsid w:val="00D9395B"/>
    <w:rsid w:val="00D95D6F"/>
    <w:rsid w:val="00D96F86"/>
    <w:rsid w:val="00DA0B11"/>
    <w:rsid w:val="00DA201D"/>
    <w:rsid w:val="00DA3E96"/>
    <w:rsid w:val="00DA5FF4"/>
    <w:rsid w:val="00DA67C1"/>
    <w:rsid w:val="00DA6918"/>
    <w:rsid w:val="00DA71B8"/>
    <w:rsid w:val="00DB2008"/>
    <w:rsid w:val="00DB237A"/>
    <w:rsid w:val="00DB2632"/>
    <w:rsid w:val="00DB2A3C"/>
    <w:rsid w:val="00DB2FA6"/>
    <w:rsid w:val="00DB4028"/>
    <w:rsid w:val="00DB4D3C"/>
    <w:rsid w:val="00DB6DD6"/>
    <w:rsid w:val="00DC1FFB"/>
    <w:rsid w:val="00DC27DB"/>
    <w:rsid w:val="00DD06E5"/>
    <w:rsid w:val="00DD1419"/>
    <w:rsid w:val="00DD26C5"/>
    <w:rsid w:val="00DD3471"/>
    <w:rsid w:val="00DD3AED"/>
    <w:rsid w:val="00DD4F12"/>
    <w:rsid w:val="00DE0538"/>
    <w:rsid w:val="00DE0577"/>
    <w:rsid w:val="00DE08BE"/>
    <w:rsid w:val="00DE14A1"/>
    <w:rsid w:val="00DE161F"/>
    <w:rsid w:val="00DE222C"/>
    <w:rsid w:val="00DE6894"/>
    <w:rsid w:val="00DE6936"/>
    <w:rsid w:val="00DE698A"/>
    <w:rsid w:val="00DF04AC"/>
    <w:rsid w:val="00DF2660"/>
    <w:rsid w:val="00DF2D68"/>
    <w:rsid w:val="00DF33B4"/>
    <w:rsid w:val="00DF35B7"/>
    <w:rsid w:val="00DF43AF"/>
    <w:rsid w:val="00DF43F3"/>
    <w:rsid w:val="00DF5A79"/>
    <w:rsid w:val="00DF5DA0"/>
    <w:rsid w:val="00DF7A9A"/>
    <w:rsid w:val="00DF7B8A"/>
    <w:rsid w:val="00DF7DCC"/>
    <w:rsid w:val="00DF7FC2"/>
    <w:rsid w:val="00E0191A"/>
    <w:rsid w:val="00E06762"/>
    <w:rsid w:val="00E06C81"/>
    <w:rsid w:val="00E07B1E"/>
    <w:rsid w:val="00E07D23"/>
    <w:rsid w:val="00E1111E"/>
    <w:rsid w:val="00E119B9"/>
    <w:rsid w:val="00E11C89"/>
    <w:rsid w:val="00E152A0"/>
    <w:rsid w:val="00E15B10"/>
    <w:rsid w:val="00E16FC6"/>
    <w:rsid w:val="00E17BE4"/>
    <w:rsid w:val="00E22369"/>
    <w:rsid w:val="00E2269C"/>
    <w:rsid w:val="00E22FE3"/>
    <w:rsid w:val="00E24DF9"/>
    <w:rsid w:val="00E25FF5"/>
    <w:rsid w:val="00E266F2"/>
    <w:rsid w:val="00E26DA1"/>
    <w:rsid w:val="00E31EF0"/>
    <w:rsid w:val="00E36E18"/>
    <w:rsid w:val="00E36EE0"/>
    <w:rsid w:val="00E43D1E"/>
    <w:rsid w:val="00E43D7E"/>
    <w:rsid w:val="00E44839"/>
    <w:rsid w:val="00E45AE7"/>
    <w:rsid w:val="00E4783E"/>
    <w:rsid w:val="00E47857"/>
    <w:rsid w:val="00E47ED2"/>
    <w:rsid w:val="00E5078C"/>
    <w:rsid w:val="00E51158"/>
    <w:rsid w:val="00E52589"/>
    <w:rsid w:val="00E53A26"/>
    <w:rsid w:val="00E55B18"/>
    <w:rsid w:val="00E55CD1"/>
    <w:rsid w:val="00E56B2E"/>
    <w:rsid w:val="00E60020"/>
    <w:rsid w:val="00E60795"/>
    <w:rsid w:val="00E60D91"/>
    <w:rsid w:val="00E617CC"/>
    <w:rsid w:val="00E61842"/>
    <w:rsid w:val="00E6392E"/>
    <w:rsid w:val="00E63E8B"/>
    <w:rsid w:val="00E6455A"/>
    <w:rsid w:val="00E67B34"/>
    <w:rsid w:val="00E70C4E"/>
    <w:rsid w:val="00E70F4E"/>
    <w:rsid w:val="00E719DB"/>
    <w:rsid w:val="00E720F9"/>
    <w:rsid w:val="00E7237A"/>
    <w:rsid w:val="00E73839"/>
    <w:rsid w:val="00E74F0F"/>
    <w:rsid w:val="00E75D30"/>
    <w:rsid w:val="00E7608E"/>
    <w:rsid w:val="00E76963"/>
    <w:rsid w:val="00E80840"/>
    <w:rsid w:val="00E8123E"/>
    <w:rsid w:val="00E82D14"/>
    <w:rsid w:val="00E832E0"/>
    <w:rsid w:val="00E834AC"/>
    <w:rsid w:val="00E83D00"/>
    <w:rsid w:val="00E841C7"/>
    <w:rsid w:val="00E84F9D"/>
    <w:rsid w:val="00E85D3E"/>
    <w:rsid w:val="00E863DA"/>
    <w:rsid w:val="00E87DD9"/>
    <w:rsid w:val="00E9104A"/>
    <w:rsid w:val="00E91793"/>
    <w:rsid w:val="00E92B10"/>
    <w:rsid w:val="00E93599"/>
    <w:rsid w:val="00E93820"/>
    <w:rsid w:val="00E94887"/>
    <w:rsid w:val="00E9491C"/>
    <w:rsid w:val="00E95075"/>
    <w:rsid w:val="00E9647E"/>
    <w:rsid w:val="00E96ABF"/>
    <w:rsid w:val="00E97A7D"/>
    <w:rsid w:val="00E97CE3"/>
    <w:rsid w:val="00EA0B37"/>
    <w:rsid w:val="00EA1632"/>
    <w:rsid w:val="00EA1C36"/>
    <w:rsid w:val="00EA2981"/>
    <w:rsid w:val="00EA6159"/>
    <w:rsid w:val="00EA7306"/>
    <w:rsid w:val="00EB0D9A"/>
    <w:rsid w:val="00EB1649"/>
    <w:rsid w:val="00EB1BAF"/>
    <w:rsid w:val="00EB3F0F"/>
    <w:rsid w:val="00EB6297"/>
    <w:rsid w:val="00EB6D90"/>
    <w:rsid w:val="00EB717C"/>
    <w:rsid w:val="00EB72B3"/>
    <w:rsid w:val="00EB7D0D"/>
    <w:rsid w:val="00EC00A0"/>
    <w:rsid w:val="00EC56B4"/>
    <w:rsid w:val="00EC5D45"/>
    <w:rsid w:val="00EC6406"/>
    <w:rsid w:val="00EC6AC2"/>
    <w:rsid w:val="00ED044E"/>
    <w:rsid w:val="00ED214B"/>
    <w:rsid w:val="00ED2B91"/>
    <w:rsid w:val="00ED5084"/>
    <w:rsid w:val="00ED5BD0"/>
    <w:rsid w:val="00ED721D"/>
    <w:rsid w:val="00ED7B09"/>
    <w:rsid w:val="00EE0BD4"/>
    <w:rsid w:val="00EE110D"/>
    <w:rsid w:val="00EE186C"/>
    <w:rsid w:val="00EE1C2B"/>
    <w:rsid w:val="00EE35D7"/>
    <w:rsid w:val="00EE39F6"/>
    <w:rsid w:val="00EE48FB"/>
    <w:rsid w:val="00EE4ECD"/>
    <w:rsid w:val="00EE6034"/>
    <w:rsid w:val="00EF0E10"/>
    <w:rsid w:val="00EF415D"/>
    <w:rsid w:val="00EF5552"/>
    <w:rsid w:val="00EF60DB"/>
    <w:rsid w:val="00EF6232"/>
    <w:rsid w:val="00EF6F68"/>
    <w:rsid w:val="00F01CDE"/>
    <w:rsid w:val="00F021C5"/>
    <w:rsid w:val="00F02CCF"/>
    <w:rsid w:val="00F02D81"/>
    <w:rsid w:val="00F040A7"/>
    <w:rsid w:val="00F05E47"/>
    <w:rsid w:val="00F077A7"/>
    <w:rsid w:val="00F1006F"/>
    <w:rsid w:val="00F11A23"/>
    <w:rsid w:val="00F12AAA"/>
    <w:rsid w:val="00F13AC8"/>
    <w:rsid w:val="00F15546"/>
    <w:rsid w:val="00F15CF8"/>
    <w:rsid w:val="00F15E09"/>
    <w:rsid w:val="00F17D11"/>
    <w:rsid w:val="00F225B9"/>
    <w:rsid w:val="00F23331"/>
    <w:rsid w:val="00F240A3"/>
    <w:rsid w:val="00F240CF"/>
    <w:rsid w:val="00F24354"/>
    <w:rsid w:val="00F24996"/>
    <w:rsid w:val="00F26277"/>
    <w:rsid w:val="00F26AFE"/>
    <w:rsid w:val="00F30934"/>
    <w:rsid w:val="00F30ADE"/>
    <w:rsid w:val="00F31384"/>
    <w:rsid w:val="00F31909"/>
    <w:rsid w:val="00F31DEC"/>
    <w:rsid w:val="00F3200D"/>
    <w:rsid w:val="00F34F14"/>
    <w:rsid w:val="00F361F7"/>
    <w:rsid w:val="00F3693A"/>
    <w:rsid w:val="00F36E18"/>
    <w:rsid w:val="00F36EBA"/>
    <w:rsid w:val="00F3734B"/>
    <w:rsid w:val="00F37E37"/>
    <w:rsid w:val="00F4001D"/>
    <w:rsid w:val="00F40720"/>
    <w:rsid w:val="00F412A2"/>
    <w:rsid w:val="00F41AC3"/>
    <w:rsid w:val="00F42238"/>
    <w:rsid w:val="00F43E66"/>
    <w:rsid w:val="00F43E75"/>
    <w:rsid w:val="00F44E53"/>
    <w:rsid w:val="00F46D6C"/>
    <w:rsid w:val="00F47BA4"/>
    <w:rsid w:val="00F505A4"/>
    <w:rsid w:val="00F50797"/>
    <w:rsid w:val="00F513F2"/>
    <w:rsid w:val="00F54A04"/>
    <w:rsid w:val="00F54C15"/>
    <w:rsid w:val="00F57135"/>
    <w:rsid w:val="00F613D1"/>
    <w:rsid w:val="00F6173E"/>
    <w:rsid w:val="00F61B16"/>
    <w:rsid w:val="00F61DA6"/>
    <w:rsid w:val="00F65786"/>
    <w:rsid w:val="00F67016"/>
    <w:rsid w:val="00F67B2A"/>
    <w:rsid w:val="00F70770"/>
    <w:rsid w:val="00F70E4E"/>
    <w:rsid w:val="00F72E70"/>
    <w:rsid w:val="00F72F20"/>
    <w:rsid w:val="00F739CF"/>
    <w:rsid w:val="00F7451F"/>
    <w:rsid w:val="00F74D20"/>
    <w:rsid w:val="00F7726A"/>
    <w:rsid w:val="00F77B1E"/>
    <w:rsid w:val="00F806C3"/>
    <w:rsid w:val="00F808CF"/>
    <w:rsid w:val="00F80C0A"/>
    <w:rsid w:val="00F80F8A"/>
    <w:rsid w:val="00F82583"/>
    <w:rsid w:val="00F82F9A"/>
    <w:rsid w:val="00F83186"/>
    <w:rsid w:val="00F8370C"/>
    <w:rsid w:val="00F83C87"/>
    <w:rsid w:val="00F83E9D"/>
    <w:rsid w:val="00F8566D"/>
    <w:rsid w:val="00F85F14"/>
    <w:rsid w:val="00F907FC"/>
    <w:rsid w:val="00F945E5"/>
    <w:rsid w:val="00F946E7"/>
    <w:rsid w:val="00F950B2"/>
    <w:rsid w:val="00F97F5C"/>
    <w:rsid w:val="00FA01B6"/>
    <w:rsid w:val="00FA1008"/>
    <w:rsid w:val="00FA117B"/>
    <w:rsid w:val="00FA14D2"/>
    <w:rsid w:val="00FA1D86"/>
    <w:rsid w:val="00FA2831"/>
    <w:rsid w:val="00FA3907"/>
    <w:rsid w:val="00FA47FF"/>
    <w:rsid w:val="00FA6D5D"/>
    <w:rsid w:val="00FB04BE"/>
    <w:rsid w:val="00FB0FFB"/>
    <w:rsid w:val="00FB1687"/>
    <w:rsid w:val="00FB340C"/>
    <w:rsid w:val="00FC0101"/>
    <w:rsid w:val="00FC1764"/>
    <w:rsid w:val="00FC1EF8"/>
    <w:rsid w:val="00FC2685"/>
    <w:rsid w:val="00FC2EE5"/>
    <w:rsid w:val="00FC514B"/>
    <w:rsid w:val="00FC5735"/>
    <w:rsid w:val="00FC6303"/>
    <w:rsid w:val="00FC68F5"/>
    <w:rsid w:val="00FD245B"/>
    <w:rsid w:val="00FD29A9"/>
    <w:rsid w:val="00FD3519"/>
    <w:rsid w:val="00FD4437"/>
    <w:rsid w:val="00FD52BC"/>
    <w:rsid w:val="00FD6420"/>
    <w:rsid w:val="00FD64C6"/>
    <w:rsid w:val="00FD64D4"/>
    <w:rsid w:val="00FE0E9B"/>
    <w:rsid w:val="00FE15FA"/>
    <w:rsid w:val="00FE27FA"/>
    <w:rsid w:val="00FE5512"/>
    <w:rsid w:val="00FE6D68"/>
    <w:rsid w:val="00FF0AA5"/>
    <w:rsid w:val="00FF2684"/>
    <w:rsid w:val="00FF3E73"/>
    <w:rsid w:val="00FF40F0"/>
    <w:rsid w:val="00FF5635"/>
    <w:rsid w:val="00FF737D"/>
    <w:rsid w:val="00FF74BD"/>
    <w:rsid w:val="00FF7C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Salutation"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Acronym"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D46A7"/>
    <w:rPr>
      <w:rFonts w:ascii="Times New Roman" w:eastAsia="SimSun" w:hAnsi="Times New Roman" w:cs="Times New Roman"/>
      <w:sz w:val="24"/>
      <w:szCs w:val="24"/>
      <w:lang w:val="en-US" w:eastAsia="zh-CN"/>
    </w:rPr>
  </w:style>
  <w:style w:type="paragraph" w:styleId="Nagwek1">
    <w:name w:val="heading 1"/>
    <w:aliases w:val="Heading 1_HDR"/>
    <w:basedOn w:val="Normalny"/>
    <w:next w:val="Normalny"/>
    <w:link w:val="Nagwek1Znak"/>
    <w:uiPriority w:val="9"/>
    <w:qFormat/>
    <w:rsid w:val="00E525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46447B"/>
    <w:pPr>
      <w:keepNext/>
      <w:spacing w:before="240" w:after="60"/>
      <w:outlineLvl w:val="1"/>
    </w:pPr>
    <w:rPr>
      <w:rFonts w:ascii="Arial" w:eastAsia="Times New Roman" w:hAnsi="Arial" w:cs="Arial"/>
      <w:b/>
      <w:bCs/>
      <w:i/>
      <w:iCs/>
      <w:sz w:val="28"/>
      <w:szCs w:val="28"/>
      <w:lang w:val="pl-PL" w:eastAsia="pl-PL"/>
    </w:rPr>
  </w:style>
  <w:style w:type="paragraph" w:styleId="Nagwek3">
    <w:name w:val="heading 3"/>
    <w:basedOn w:val="Normalny"/>
    <w:next w:val="Normalny"/>
    <w:link w:val="Nagwek3Znak"/>
    <w:qFormat/>
    <w:rsid w:val="00E52589"/>
    <w:pPr>
      <w:keepNext/>
      <w:spacing w:before="240" w:after="60"/>
      <w:outlineLvl w:val="2"/>
    </w:pPr>
    <w:rPr>
      <w:rFonts w:ascii="Arial" w:eastAsia="Times New Roman" w:hAnsi="Arial" w:cs="Arial"/>
      <w:b/>
      <w:bCs/>
      <w:sz w:val="26"/>
      <w:szCs w:val="26"/>
      <w:lang w:val="pl-PL" w:eastAsia="pl-PL"/>
    </w:rPr>
  </w:style>
  <w:style w:type="paragraph" w:styleId="Nagwek4">
    <w:name w:val="heading 4"/>
    <w:basedOn w:val="Normalny"/>
    <w:next w:val="Normalny"/>
    <w:link w:val="Nagwek4Znak"/>
    <w:qFormat/>
    <w:rsid w:val="00E52589"/>
    <w:pPr>
      <w:keepNext/>
      <w:spacing w:before="240" w:after="60"/>
      <w:outlineLvl w:val="3"/>
    </w:pPr>
    <w:rPr>
      <w:rFonts w:eastAsia="Times New Roman"/>
      <w:b/>
      <w:bCs/>
      <w:sz w:val="28"/>
      <w:szCs w:val="28"/>
      <w:lang w:val="pl-PL" w:eastAsia="pl-PL"/>
    </w:rPr>
  </w:style>
  <w:style w:type="paragraph" w:styleId="Nagwek5">
    <w:name w:val="heading 5"/>
    <w:basedOn w:val="Normalny"/>
    <w:next w:val="Normalny"/>
    <w:link w:val="Nagwek5Znak"/>
    <w:qFormat/>
    <w:rsid w:val="00140C22"/>
    <w:pPr>
      <w:keepNext/>
      <w:outlineLvl w:val="4"/>
    </w:pPr>
    <w:rPr>
      <w:rFonts w:eastAsia="Times New Roman"/>
      <w:szCs w:val="20"/>
      <w:lang w:val="pl-PL" w:eastAsia="pl-PL"/>
    </w:rPr>
  </w:style>
  <w:style w:type="paragraph" w:styleId="Nagwek6">
    <w:name w:val="heading 6"/>
    <w:basedOn w:val="Normalny"/>
    <w:next w:val="Normalny"/>
    <w:link w:val="Nagwek6Znak"/>
    <w:unhideWhenUsed/>
    <w:qFormat/>
    <w:rsid w:val="004D1CE6"/>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nhideWhenUsed/>
    <w:qFormat/>
    <w:rsid w:val="00AB5913"/>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nhideWhenUsed/>
    <w:qFormat/>
    <w:rsid w:val="001F4B7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nhideWhenUsed/>
    <w:qFormat/>
    <w:rsid w:val="00AB591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eading 1_HDR Znak"/>
    <w:basedOn w:val="Domylnaczcionkaakapitu"/>
    <w:link w:val="Nagwek1"/>
    <w:uiPriority w:val="9"/>
    <w:rsid w:val="00E52589"/>
    <w:rPr>
      <w:rFonts w:asciiTheme="majorHAnsi" w:eastAsiaTheme="majorEastAsia" w:hAnsiTheme="majorHAnsi" w:cstheme="majorBidi"/>
      <w:b/>
      <w:bCs/>
      <w:color w:val="365F91" w:themeColor="accent1" w:themeShade="BF"/>
      <w:sz w:val="28"/>
      <w:szCs w:val="28"/>
      <w:lang w:val="en-US" w:eastAsia="zh-CN"/>
    </w:rPr>
  </w:style>
  <w:style w:type="character" w:customStyle="1" w:styleId="Nagwek2Znak">
    <w:name w:val="Nagłówek 2 Znak"/>
    <w:basedOn w:val="Domylnaczcionkaakapitu"/>
    <w:link w:val="Nagwek2"/>
    <w:rsid w:val="0046447B"/>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E52589"/>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E52589"/>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140C22"/>
    <w:rPr>
      <w:rFonts w:ascii="Times New Roman" w:eastAsia="Times New Roman" w:hAnsi="Times New Roman" w:cs="Times New Roman"/>
      <w:sz w:val="24"/>
      <w:szCs w:val="20"/>
      <w:lang w:eastAsia="pl-PL"/>
    </w:rPr>
  </w:style>
  <w:style w:type="character" w:customStyle="1" w:styleId="Nagwek6Znak">
    <w:name w:val="Nagłówek 6 Znak"/>
    <w:basedOn w:val="Domylnaczcionkaakapitu"/>
    <w:link w:val="Nagwek6"/>
    <w:rsid w:val="004D1CE6"/>
    <w:rPr>
      <w:rFonts w:asciiTheme="majorHAnsi" w:eastAsiaTheme="majorEastAsia" w:hAnsiTheme="majorHAnsi" w:cstheme="majorBidi"/>
      <w:i/>
      <w:iCs/>
      <w:color w:val="243F60" w:themeColor="accent1" w:themeShade="7F"/>
      <w:sz w:val="24"/>
      <w:szCs w:val="24"/>
      <w:lang w:val="en-US" w:eastAsia="zh-CN"/>
    </w:rPr>
  </w:style>
  <w:style w:type="character" w:customStyle="1" w:styleId="Nagwek7Znak">
    <w:name w:val="Nagłówek 7 Znak"/>
    <w:basedOn w:val="Domylnaczcionkaakapitu"/>
    <w:link w:val="Nagwek7"/>
    <w:rsid w:val="00AB5913"/>
    <w:rPr>
      <w:rFonts w:asciiTheme="majorHAnsi" w:eastAsiaTheme="majorEastAsia" w:hAnsiTheme="majorHAnsi" w:cstheme="majorBidi"/>
      <w:i/>
      <w:iCs/>
      <w:color w:val="404040" w:themeColor="text1" w:themeTint="BF"/>
      <w:sz w:val="24"/>
      <w:szCs w:val="24"/>
      <w:lang w:val="en-US" w:eastAsia="zh-CN"/>
    </w:rPr>
  </w:style>
  <w:style w:type="character" w:customStyle="1" w:styleId="Nagwek8Znak">
    <w:name w:val="Nagłówek 8 Znak"/>
    <w:basedOn w:val="Domylnaczcionkaakapitu"/>
    <w:link w:val="Nagwek8"/>
    <w:rsid w:val="001F4B70"/>
    <w:rPr>
      <w:rFonts w:asciiTheme="majorHAnsi" w:eastAsiaTheme="majorEastAsia" w:hAnsiTheme="majorHAnsi" w:cstheme="majorBidi"/>
      <w:color w:val="404040" w:themeColor="text1" w:themeTint="BF"/>
      <w:sz w:val="20"/>
      <w:szCs w:val="20"/>
      <w:lang w:val="en-US" w:eastAsia="zh-CN"/>
    </w:rPr>
  </w:style>
  <w:style w:type="character" w:customStyle="1" w:styleId="Nagwek9Znak">
    <w:name w:val="Nagłówek 9 Znak"/>
    <w:basedOn w:val="Domylnaczcionkaakapitu"/>
    <w:link w:val="Nagwek9"/>
    <w:rsid w:val="00AB5913"/>
    <w:rPr>
      <w:rFonts w:asciiTheme="majorHAnsi" w:eastAsiaTheme="majorEastAsia" w:hAnsiTheme="majorHAnsi" w:cstheme="majorBidi"/>
      <w:i/>
      <w:iCs/>
      <w:color w:val="404040" w:themeColor="text1" w:themeTint="BF"/>
      <w:sz w:val="20"/>
      <w:szCs w:val="20"/>
      <w:lang w:val="en-US" w:eastAsia="zh-CN"/>
    </w:rPr>
  </w:style>
  <w:style w:type="paragraph" w:styleId="Tekstprzypisudolnego">
    <w:name w:val="footnote text"/>
    <w:aliases w:val="Footnote,Podrozdział,Podrozdzia3,Tekst przypisu dolnego-poligrafia,Tekst przypisu Znak Znak Znak Znak,Tekst przypisu Znak Znak Znak Znak Znak,Tekst przypisu Znak Znak Znak Znak Znak Znak Znak"/>
    <w:basedOn w:val="Normalny"/>
    <w:link w:val="TekstprzypisudolnegoZnak"/>
    <w:rsid w:val="00AD46A7"/>
    <w:rPr>
      <w:sz w:val="20"/>
      <w:szCs w:val="20"/>
    </w:rPr>
  </w:style>
  <w:style w:type="character" w:customStyle="1" w:styleId="TekstprzypisudolnegoZnak">
    <w:name w:val="Tekst przypisu dolnego Znak"/>
    <w:aliases w:val="Footnote Znak,Podrozdział Znak,Podrozdzia3 Znak,Tekst przypisu dolnego-poligrafia Znak,Tekst przypisu Znak Znak Znak Znak Znak1,Tekst przypisu Znak Znak Znak Znak Znak Znak"/>
    <w:basedOn w:val="Domylnaczcionkaakapitu"/>
    <w:link w:val="Tekstprzypisudolnego"/>
    <w:rsid w:val="00AD46A7"/>
    <w:rPr>
      <w:rFonts w:ascii="Times New Roman" w:eastAsia="SimSun" w:hAnsi="Times New Roman" w:cs="Times New Roman"/>
      <w:sz w:val="20"/>
      <w:szCs w:val="20"/>
      <w:lang w:val="en-US" w:eastAsia="zh-CN"/>
    </w:rPr>
  </w:style>
  <w:style w:type="character" w:styleId="Odwoanieprzypisudolnego">
    <w:name w:val="footnote reference"/>
    <w:aliases w:val="Footnote Reference Number,E FNZ,-E Fußnotenzeichen,Footnote#,Footnote symbol,Times 10 Point,Exposant 3 Point,Ref,de nota al pie,Footnote reference number,note TESI,SUPERS,EN Footnote Reference"/>
    <w:basedOn w:val="Domylnaczcionkaakapitu"/>
    <w:rsid w:val="00AD46A7"/>
    <w:rPr>
      <w:vertAlign w:val="superscript"/>
    </w:rPr>
  </w:style>
  <w:style w:type="paragraph" w:styleId="Tekstdymka">
    <w:name w:val="Balloon Text"/>
    <w:basedOn w:val="Normalny"/>
    <w:link w:val="TekstdymkaZnak"/>
    <w:uiPriority w:val="99"/>
    <w:semiHidden/>
    <w:unhideWhenUsed/>
    <w:rsid w:val="00ED5084"/>
    <w:rPr>
      <w:rFonts w:ascii="Tahoma" w:hAnsi="Tahoma" w:cs="Tahoma"/>
      <w:sz w:val="16"/>
      <w:szCs w:val="16"/>
    </w:rPr>
  </w:style>
  <w:style w:type="character" w:customStyle="1" w:styleId="TekstdymkaZnak">
    <w:name w:val="Tekst dymka Znak"/>
    <w:basedOn w:val="Domylnaczcionkaakapitu"/>
    <w:link w:val="Tekstdymka"/>
    <w:uiPriority w:val="99"/>
    <w:semiHidden/>
    <w:rsid w:val="00ED5084"/>
    <w:rPr>
      <w:rFonts w:ascii="Tahoma" w:eastAsia="SimSun" w:hAnsi="Tahoma" w:cs="Tahoma"/>
      <w:sz w:val="16"/>
      <w:szCs w:val="16"/>
      <w:lang w:val="en-US" w:eastAsia="zh-CN"/>
    </w:rPr>
  </w:style>
  <w:style w:type="paragraph" w:styleId="Akapitzlist">
    <w:name w:val="List Paragraph"/>
    <w:basedOn w:val="Normalny"/>
    <w:link w:val="AkapitzlistZnak"/>
    <w:qFormat/>
    <w:rsid w:val="005971B8"/>
    <w:pPr>
      <w:ind w:left="720"/>
      <w:contextualSpacing/>
    </w:pPr>
  </w:style>
  <w:style w:type="character" w:customStyle="1" w:styleId="AkapitzlistZnak">
    <w:name w:val="Akapit z listą Znak"/>
    <w:link w:val="Akapitzlist"/>
    <w:uiPriority w:val="34"/>
    <w:locked/>
    <w:rsid w:val="00F946E7"/>
    <w:rPr>
      <w:rFonts w:ascii="Times New Roman" w:eastAsia="SimSun" w:hAnsi="Times New Roman" w:cs="Times New Roman"/>
      <w:sz w:val="24"/>
      <w:szCs w:val="24"/>
      <w:lang w:val="en-US" w:eastAsia="zh-CN"/>
    </w:rPr>
  </w:style>
  <w:style w:type="paragraph" w:styleId="Tekstpodstawowywcity2">
    <w:name w:val="Body Text Indent 2"/>
    <w:basedOn w:val="Normalny"/>
    <w:link w:val="Tekstpodstawowywcity2Znak"/>
    <w:rsid w:val="005971B8"/>
    <w:pPr>
      <w:ind w:left="357"/>
      <w:jc w:val="both"/>
    </w:pPr>
    <w:rPr>
      <w:rFonts w:eastAsia="Calibri" w:cs="Arial"/>
      <w:lang w:val="pl-PL" w:eastAsia="en-US"/>
    </w:rPr>
  </w:style>
  <w:style w:type="character" w:customStyle="1" w:styleId="Tekstpodstawowywcity2Znak">
    <w:name w:val="Tekst podstawowy wcięty 2 Znak"/>
    <w:basedOn w:val="Domylnaczcionkaakapitu"/>
    <w:link w:val="Tekstpodstawowywcity2"/>
    <w:rsid w:val="005971B8"/>
    <w:rPr>
      <w:rFonts w:ascii="Times New Roman" w:eastAsia="Calibri" w:hAnsi="Times New Roman" w:cs="Arial"/>
      <w:sz w:val="24"/>
      <w:szCs w:val="24"/>
    </w:rPr>
  </w:style>
  <w:style w:type="paragraph" w:styleId="Tekstpodstawowy">
    <w:name w:val="Body Text"/>
    <w:aliases w:val="b,bt,szaro,b1,Tekst podstawowy-bold"/>
    <w:basedOn w:val="Normalny"/>
    <w:link w:val="TekstpodstawowyZnak"/>
    <w:unhideWhenUsed/>
    <w:qFormat/>
    <w:rsid w:val="009C4DAB"/>
    <w:pPr>
      <w:spacing w:after="120"/>
    </w:pPr>
  </w:style>
  <w:style w:type="character" w:customStyle="1" w:styleId="TekstpodstawowyZnak">
    <w:name w:val="Tekst podstawowy Znak"/>
    <w:aliases w:val="b Znak,bt Znak,szaro Znak,b1 Znak,Tekst podstawowy-bold Znak"/>
    <w:basedOn w:val="Domylnaczcionkaakapitu"/>
    <w:link w:val="Tekstpodstawowy"/>
    <w:rsid w:val="009C4DAB"/>
    <w:rPr>
      <w:rFonts w:ascii="Times New Roman" w:eastAsia="SimSun" w:hAnsi="Times New Roman" w:cs="Times New Roman"/>
      <w:sz w:val="24"/>
      <w:szCs w:val="24"/>
      <w:lang w:val="en-US" w:eastAsia="zh-CN"/>
    </w:rPr>
  </w:style>
  <w:style w:type="paragraph" w:styleId="Zwykytekst">
    <w:name w:val="Plain Text"/>
    <w:basedOn w:val="Normalny"/>
    <w:link w:val="ZwykytekstZnak"/>
    <w:rsid w:val="009C4DAB"/>
    <w:rPr>
      <w:rFonts w:ascii="Consolas" w:eastAsia="Calibri" w:hAnsi="Consolas"/>
      <w:sz w:val="20"/>
      <w:szCs w:val="20"/>
      <w:lang w:val="pl-PL" w:eastAsia="pl-PL"/>
    </w:rPr>
  </w:style>
  <w:style w:type="character" w:customStyle="1" w:styleId="ZwykytekstZnak">
    <w:name w:val="Zwykły tekst Znak"/>
    <w:basedOn w:val="Domylnaczcionkaakapitu"/>
    <w:link w:val="Zwykytekst"/>
    <w:rsid w:val="009C4DAB"/>
    <w:rPr>
      <w:rFonts w:ascii="Consolas" w:eastAsia="Calibri" w:hAnsi="Consolas" w:cs="Times New Roman"/>
      <w:sz w:val="20"/>
      <w:szCs w:val="20"/>
      <w:lang w:eastAsia="pl-PL"/>
    </w:rPr>
  </w:style>
  <w:style w:type="paragraph" w:styleId="NormalnyWeb">
    <w:name w:val="Normal (Web)"/>
    <w:aliases w:val="Char Char Char Char Char Char Znak Znak Znak"/>
    <w:basedOn w:val="Normalny"/>
    <w:rsid w:val="0091019C"/>
    <w:pPr>
      <w:spacing w:before="100" w:beforeAutospacing="1" w:after="100" w:afterAutospacing="1"/>
    </w:pPr>
    <w:rPr>
      <w:rFonts w:eastAsia="Times New Roman"/>
      <w:lang w:val="pl-PL" w:eastAsia="pl-PL"/>
    </w:rPr>
  </w:style>
  <w:style w:type="paragraph" w:styleId="Tekstpodstawowy2">
    <w:name w:val="Body Text 2"/>
    <w:basedOn w:val="Normalny"/>
    <w:link w:val="Tekstpodstawowy2Znak"/>
    <w:unhideWhenUsed/>
    <w:rsid w:val="00520D8E"/>
    <w:pPr>
      <w:spacing w:after="120" w:line="480" w:lineRule="auto"/>
    </w:pPr>
  </w:style>
  <w:style w:type="character" w:customStyle="1" w:styleId="Tekstpodstawowy2Znak">
    <w:name w:val="Tekst podstawowy 2 Znak"/>
    <w:basedOn w:val="Domylnaczcionkaakapitu"/>
    <w:link w:val="Tekstpodstawowy2"/>
    <w:rsid w:val="00520D8E"/>
    <w:rPr>
      <w:rFonts w:ascii="Times New Roman" w:eastAsia="SimSun" w:hAnsi="Times New Roman" w:cs="Times New Roman"/>
      <w:sz w:val="24"/>
      <w:szCs w:val="24"/>
      <w:lang w:val="en-US" w:eastAsia="zh-CN"/>
    </w:rPr>
  </w:style>
  <w:style w:type="character" w:customStyle="1" w:styleId="longtext1">
    <w:name w:val="long_text1"/>
    <w:basedOn w:val="Domylnaczcionkaakapitu"/>
    <w:rsid w:val="00520D8E"/>
    <w:rPr>
      <w:sz w:val="13"/>
      <w:szCs w:val="13"/>
    </w:rPr>
  </w:style>
  <w:style w:type="paragraph" w:customStyle="1" w:styleId="DomylnaczcionkaakapituAkapitZnak">
    <w:name w:val="Domyślna czcionka akapitu Akapit Znak"/>
    <w:basedOn w:val="Normalny"/>
    <w:rsid w:val="00140C22"/>
    <w:rPr>
      <w:rFonts w:eastAsia="Times New Roman"/>
      <w:lang w:val="pl-PL" w:eastAsia="pl-PL"/>
    </w:rPr>
  </w:style>
  <w:style w:type="paragraph" w:styleId="Nagwek">
    <w:name w:val="header"/>
    <w:basedOn w:val="Normalny"/>
    <w:link w:val="NagwekZnak"/>
    <w:rsid w:val="007C340B"/>
    <w:pPr>
      <w:tabs>
        <w:tab w:val="center" w:pos="4536"/>
        <w:tab w:val="right" w:pos="9072"/>
      </w:tabs>
    </w:pPr>
    <w:rPr>
      <w:rFonts w:eastAsia="Times New Roman"/>
      <w:sz w:val="20"/>
      <w:szCs w:val="20"/>
      <w:lang w:val="pl-PL" w:eastAsia="pl-PL"/>
    </w:rPr>
  </w:style>
  <w:style w:type="character" w:customStyle="1" w:styleId="NagwekZnak">
    <w:name w:val="Nagłówek Znak"/>
    <w:basedOn w:val="Domylnaczcionkaakapitu"/>
    <w:link w:val="Nagwek"/>
    <w:rsid w:val="007C340B"/>
    <w:rPr>
      <w:rFonts w:ascii="Times New Roman" w:eastAsia="Times New Roman" w:hAnsi="Times New Roman" w:cs="Times New Roman"/>
      <w:sz w:val="20"/>
      <w:szCs w:val="20"/>
      <w:lang w:eastAsia="pl-PL"/>
    </w:rPr>
  </w:style>
  <w:style w:type="paragraph" w:styleId="Lista-kontynuacja2">
    <w:name w:val="List Continue 2"/>
    <w:basedOn w:val="Normalny"/>
    <w:rsid w:val="007C340B"/>
    <w:pPr>
      <w:spacing w:after="120"/>
      <w:ind w:left="566"/>
    </w:pPr>
    <w:rPr>
      <w:rFonts w:eastAsia="Times New Roman"/>
      <w:sz w:val="20"/>
      <w:szCs w:val="20"/>
      <w:lang w:val="pl-PL" w:eastAsia="pl-PL"/>
    </w:rPr>
  </w:style>
  <w:style w:type="paragraph" w:styleId="Legenda">
    <w:name w:val="caption"/>
    <w:basedOn w:val="Normalny"/>
    <w:next w:val="Normalny"/>
    <w:qFormat/>
    <w:rsid w:val="007C340B"/>
    <w:pPr>
      <w:spacing w:before="120" w:after="120"/>
    </w:pPr>
    <w:rPr>
      <w:rFonts w:eastAsia="Times New Roman"/>
      <w:b/>
      <w:sz w:val="20"/>
      <w:szCs w:val="20"/>
      <w:lang w:val="pl-PL" w:eastAsia="pl-PL"/>
    </w:rPr>
  </w:style>
  <w:style w:type="paragraph" w:styleId="Stopka">
    <w:name w:val="footer"/>
    <w:basedOn w:val="Normalny"/>
    <w:link w:val="StopkaZnak"/>
    <w:uiPriority w:val="99"/>
    <w:rsid w:val="0046447B"/>
    <w:pPr>
      <w:tabs>
        <w:tab w:val="center" w:pos="4536"/>
        <w:tab w:val="right" w:pos="9072"/>
      </w:tabs>
    </w:pPr>
    <w:rPr>
      <w:rFonts w:eastAsia="Times New Roman"/>
      <w:sz w:val="20"/>
      <w:szCs w:val="20"/>
      <w:lang w:val="pl-PL" w:eastAsia="pl-PL"/>
    </w:rPr>
  </w:style>
  <w:style w:type="character" w:customStyle="1" w:styleId="StopkaZnak">
    <w:name w:val="Stopka Znak"/>
    <w:basedOn w:val="Domylnaczcionkaakapitu"/>
    <w:link w:val="Stopka"/>
    <w:uiPriority w:val="99"/>
    <w:rsid w:val="0046447B"/>
    <w:rPr>
      <w:rFonts w:ascii="Times New Roman" w:eastAsia="Times New Roman" w:hAnsi="Times New Roman" w:cs="Times New Roman"/>
      <w:sz w:val="20"/>
      <w:szCs w:val="20"/>
      <w:lang w:eastAsia="pl-PL"/>
    </w:rPr>
  </w:style>
  <w:style w:type="table" w:styleId="Tabela-Siatka">
    <w:name w:val="Table Grid"/>
    <w:basedOn w:val="Standardowy"/>
    <w:uiPriority w:val="59"/>
    <w:rsid w:val="00727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acek">
    <w:name w:val="Jacek"/>
    <w:basedOn w:val="Normalny"/>
    <w:rsid w:val="00DF5DA0"/>
    <w:pPr>
      <w:widowControl w:val="0"/>
      <w:jc w:val="both"/>
    </w:pPr>
    <w:rPr>
      <w:rFonts w:ascii="Arial" w:eastAsia="Times New Roman" w:hAnsi="Arial"/>
      <w:snapToGrid w:val="0"/>
      <w:szCs w:val="20"/>
      <w:lang w:val="pl-PL" w:eastAsia="pl-PL"/>
    </w:rPr>
  </w:style>
  <w:style w:type="paragraph" w:styleId="Tytu">
    <w:name w:val="Title"/>
    <w:basedOn w:val="Normalny"/>
    <w:link w:val="TytuZnak"/>
    <w:qFormat/>
    <w:rsid w:val="00DF5DA0"/>
    <w:pPr>
      <w:jc w:val="center"/>
    </w:pPr>
    <w:rPr>
      <w:rFonts w:eastAsia="Times New Roman"/>
      <w:b/>
      <w:i/>
      <w:szCs w:val="20"/>
      <w:lang w:val="pl-PL" w:eastAsia="pl-PL"/>
    </w:rPr>
  </w:style>
  <w:style w:type="character" w:customStyle="1" w:styleId="TytuZnak">
    <w:name w:val="Tytuł Znak"/>
    <w:basedOn w:val="Domylnaczcionkaakapitu"/>
    <w:link w:val="Tytu"/>
    <w:rsid w:val="00DF5DA0"/>
    <w:rPr>
      <w:rFonts w:ascii="Times New Roman" w:eastAsia="Times New Roman" w:hAnsi="Times New Roman" w:cs="Times New Roman"/>
      <w:b/>
      <w:i/>
      <w:sz w:val="24"/>
      <w:szCs w:val="20"/>
      <w:lang w:eastAsia="pl-PL"/>
    </w:rPr>
  </w:style>
  <w:style w:type="paragraph" w:styleId="Tekstblokowy">
    <w:name w:val="Block Text"/>
    <w:basedOn w:val="Normalny"/>
    <w:rsid w:val="0059142D"/>
    <w:pPr>
      <w:widowControl w:val="0"/>
      <w:spacing w:line="360" w:lineRule="auto"/>
      <w:ind w:left="426" w:right="424"/>
      <w:jc w:val="both"/>
    </w:pPr>
    <w:rPr>
      <w:rFonts w:eastAsia="Times New Roman"/>
      <w:snapToGrid w:val="0"/>
      <w:sz w:val="26"/>
      <w:szCs w:val="20"/>
      <w:lang w:val="pl-PL" w:eastAsia="pl-PL"/>
    </w:rPr>
  </w:style>
  <w:style w:type="character" w:styleId="Odwoaniedokomentarza">
    <w:name w:val="annotation reference"/>
    <w:basedOn w:val="Domylnaczcionkaakapitu"/>
    <w:uiPriority w:val="99"/>
    <w:semiHidden/>
    <w:unhideWhenUsed/>
    <w:rsid w:val="00F021C5"/>
    <w:rPr>
      <w:sz w:val="16"/>
      <w:szCs w:val="16"/>
    </w:rPr>
  </w:style>
  <w:style w:type="paragraph" w:styleId="Tekstkomentarza">
    <w:name w:val="annotation text"/>
    <w:basedOn w:val="Normalny"/>
    <w:link w:val="TekstkomentarzaZnak"/>
    <w:uiPriority w:val="99"/>
    <w:unhideWhenUsed/>
    <w:rsid w:val="00F021C5"/>
    <w:rPr>
      <w:sz w:val="20"/>
      <w:szCs w:val="20"/>
    </w:rPr>
  </w:style>
  <w:style w:type="character" w:customStyle="1" w:styleId="TekstkomentarzaZnak">
    <w:name w:val="Tekst komentarza Znak"/>
    <w:basedOn w:val="Domylnaczcionkaakapitu"/>
    <w:link w:val="Tekstkomentarza"/>
    <w:uiPriority w:val="99"/>
    <w:rsid w:val="00F021C5"/>
    <w:rPr>
      <w:rFonts w:ascii="Times New Roman" w:eastAsia="SimSun" w:hAnsi="Times New Roman" w:cs="Times New Roman"/>
      <w:sz w:val="20"/>
      <w:szCs w:val="20"/>
      <w:lang w:val="en-US" w:eastAsia="zh-CN"/>
    </w:rPr>
  </w:style>
  <w:style w:type="paragraph" w:styleId="Tematkomentarza">
    <w:name w:val="annotation subject"/>
    <w:basedOn w:val="Tekstkomentarza"/>
    <w:next w:val="Tekstkomentarza"/>
    <w:link w:val="TematkomentarzaZnak"/>
    <w:uiPriority w:val="99"/>
    <w:semiHidden/>
    <w:unhideWhenUsed/>
    <w:rsid w:val="00F021C5"/>
    <w:rPr>
      <w:b/>
      <w:bCs/>
    </w:rPr>
  </w:style>
  <w:style w:type="character" w:customStyle="1" w:styleId="TematkomentarzaZnak">
    <w:name w:val="Temat komentarza Znak"/>
    <w:basedOn w:val="TekstkomentarzaZnak"/>
    <w:link w:val="Tematkomentarza"/>
    <w:uiPriority w:val="99"/>
    <w:semiHidden/>
    <w:rsid w:val="00F021C5"/>
    <w:rPr>
      <w:rFonts w:ascii="Times New Roman" w:eastAsia="SimSun" w:hAnsi="Times New Roman" w:cs="Times New Roman"/>
      <w:b/>
      <w:bCs/>
      <w:sz w:val="20"/>
      <w:szCs w:val="20"/>
      <w:lang w:val="en-US" w:eastAsia="zh-CN"/>
    </w:rPr>
  </w:style>
  <w:style w:type="paragraph" w:styleId="Tekstpodstawowywcity">
    <w:name w:val="Body Text Indent"/>
    <w:basedOn w:val="Normalny"/>
    <w:link w:val="TekstpodstawowywcityZnak"/>
    <w:unhideWhenUsed/>
    <w:rsid w:val="004D1CE6"/>
    <w:pPr>
      <w:spacing w:after="120"/>
      <w:ind w:left="283"/>
    </w:pPr>
  </w:style>
  <w:style w:type="character" w:customStyle="1" w:styleId="TekstpodstawowywcityZnak">
    <w:name w:val="Tekst podstawowy wcięty Znak"/>
    <w:basedOn w:val="Domylnaczcionkaakapitu"/>
    <w:link w:val="Tekstpodstawowywcity"/>
    <w:rsid w:val="004D1CE6"/>
    <w:rPr>
      <w:rFonts w:ascii="Times New Roman" w:eastAsia="SimSun" w:hAnsi="Times New Roman" w:cs="Times New Roman"/>
      <w:sz w:val="24"/>
      <w:szCs w:val="24"/>
      <w:lang w:val="en-US" w:eastAsia="zh-CN"/>
    </w:rPr>
  </w:style>
  <w:style w:type="paragraph" w:customStyle="1" w:styleId="Default">
    <w:name w:val="Default"/>
    <w:rsid w:val="004D1CE6"/>
    <w:pPr>
      <w:autoSpaceDE w:val="0"/>
      <w:autoSpaceDN w:val="0"/>
      <w:adjustRightInd w:val="0"/>
    </w:pPr>
    <w:rPr>
      <w:rFonts w:ascii="TimesNewRoman,BoldItalic" w:eastAsia="Times New Roman" w:hAnsi="TimesNewRoman,BoldItalic" w:cs="Times New Roman"/>
      <w:sz w:val="20"/>
      <w:szCs w:val="20"/>
      <w:lang w:eastAsia="pl-PL"/>
    </w:rPr>
  </w:style>
  <w:style w:type="paragraph" w:customStyle="1" w:styleId="Tekstpodstawowywcity0">
    <w:name w:val="Tekst podstawowy wci?ty"/>
    <w:basedOn w:val="Normalny"/>
    <w:rsid w:val="004D1CE6"/>
    <w:pPr>
      <w:spacing w:after="120" w:line="360" w:lineRule="auto"/>
      <w:ind w:firstLine="709"/>
      <w:jc w:val="both"/>
    </w:pPr>
    <w:rPr>
      <w:rFonts w:eastAsia="Times New Roman"/>
      <w:szCs w:val="20"/>
      <w:lang w:val="pl-PL" w:eastAsia="pl-PL"/>
    </w:rPr>
  </w:style>
  <w:style w:type="paragraph" w:styleId="Tekstpodstawowy3">
    <w:name w:val="Body Text 3"/>
    <w:basedOn w:val="Normalny"/>
    <w:link w:val="Tekstpodstawowy3Znak"/>
    <w:uiPriority w:val="99"/>
    <w:unhideWhenUsed/>
    <w:rsid w:val="00AB5913"/>
    <w:pPr>
      <w:spacing w:after="120"/>
    </w:pPr>
    <w:rPr>
      <w:sz w:val="16"/>
      <w:szCs w:val="16"/>
    </w:rPr>
  </w:style>
  <w:style w:type="character" w:customStyle="1" w:styleId="Tekstpodstawowy3Znak">
    <w:name w:val="Tekst podstawowy 3 Znak"/>
    <w:basedOn w:val="Domylnaczcionkaakapitu"/>
    <w:link w:val="Tekstpodstawowy3"/>
    <w:uiPriority w:val="99"/>
    <w:rsid w:val="00AB5913"/>
    <w:rPr>
      <w:rFonts w:ascii="Times New Roman" w:eastAsia="SimSun" w:hAnsi="Times New Roman" w:cs="Times New Roman"/>
      <w:sz w:val="16"/>
      <w:szCs w:val="16"/>
      <w:lang w:val="en-US" w:eastAsia="zh-CN"/>
    </w:rPr>
  </w:style>
  <w:style w:type="paragraph" w:styleId="Lista2">
    <w:name w:val="List 2"/>
    <w:basedOn w:val="Normalny"/>
    <w:rsid w:val="00AB5913"/>
    <w:pPr>
      <w:ind w:left="566" w:hanging="283"/>
    </w:pPr>
    <w:rPr>
      <w:rFonts w:eastAsia="Times New Roman"/>
      <w:sz w:val="20"/>
      <w:szCs w:val="20"/>
      <w:lang w:val="pl-PL" w:eastAsia="pl-PL"/>
    </w:rPr>
  </w:style>
  <w:style w:type="paragraph" w:styleId="Lista3">
    <w:name w:val="List 3"/>
    <w:basedOn w:val="Normalny"/>
    <w:rsid w:val="00AB5913"/>
    <w:pPr>
      <w:ind w:left="849" w:hanging="283"/>
    </w:pPr>
    <w:rPr>
      <w:rFonts w:eastAsia="Times New Roman"/>
      <w:sz w:val="20"/>
      <w:szCs w:val="20"/>
      <w:lang w:val="pl-PL" w:eastAsia="pl-PL"/>
    </w:rPr>
  </w:style>
  <w:style w:type="paragraph" w:styleId="Lista4">
    <w:name w:val="List 4"/>
    <w:basedOn w:val="Normalny"/>
    <w:rsid w:val="00AB5913"/>
    <w:pPr>
      <w:ind w:left="1132" w:hanging="283"/>
    </w:pPr>
    <w:rPr>
      <w:rFonts w:eastAsia="Times New Roman"/>
      <w:sz w:val="20"/>
      <w:szCs w:val="20"/>
      <w:lang w:val="pl-PL" w:eastAsia="pl-PL"/>
    </w:rPr>
  </w:style>
  <w:style w:type="paragraph" w:styleId="Listapunktowana3">
    <w:name w:val="List Bullet 3"/>
    <w:basedOn w:val="Normalny"/>
    <w:autoRedefine/>
    <w:rsid w:val="00AB5913"/>
    <w:pPr>
      <w:jc w:val="both"/>
    </w:pPr>
    <w:rPr>
      <w:rFonts w:eastAsia="Times New Roman"/>
      <w:sz w:val="20"/>
      <w:szCs w:val="20"/>
      <w:lang w:val="pl-PL" w:eastAsia="pl-PL"/>
    </w:rPr>
  </w:style>
  <w:style w:type="paragraph" w:customStyle="1" w:styleId="Tekstpodstawowy21">
    <w:name w:val="Tekst podstawowy 21"/>
    <w:basedOn w:val="Normalny"/>
    <w:rsid w:val="00AB5913"/>
    <w:pPr>
      <w:spacing w:line="360" w:lineRule="auto"/>
      <w:ind w:firstLine="1134"/>
      <w:jc w:val="both"/>
    </w:pPr>
    <w:rPr>
      <w:rFonts w:ascii="Arial" w:eastAsia="Times New Roman" w:hAnsi="Arial"/>
      <w:szCs w:val="20"/>
      <w:lang w:val="pl-PL" w:eastAsia="pl-PL"/>
    </w:rPr>
  </w:style>
  <w:style w:type="character" w:styleId="Numerstrony">
    <w:name w:val="page number"/>
    <w:basedOn w:val="Domylnaczcionkaakapitu"/>
    <w:rsid w:val="00AB5913"/>
  </w:style>
  <w:style w:type="paragraph" w:customStyle="1" w:styleId="wasny">
    <w:name w:val="własny"/>
    <w:basedOn w:val="Normalny"/>
    <w:rsid w:val="00AB5913"/>
    <w:pPr>
      <w:spacing w:line="360" w:lineRule="auto"/>
      <w:jc w:val="both"/>
    </w:pPr>
    <w:rPr>
      <w:rFonts w:ascii="Arial" w:eastAsia="Times New Roman" w:hAnsi="Arial"/>
      <w:szCs w:val="20"/>
      <w:lang w:val="pl-PL" w:eastAsia="pl-PL"/>
    </w:rPr>
  </w:style>
  <w:style w:type="paragraph" w:styleId="Tekstpodstawowywcity3">
    <w:name w:val="Body Text Indent 3"/>
    <w:basedOn w:val="Normalny"/>
    <w:link w:val="Tekstpodstawowywcity3Znak"/>
    <w:rsid w:val="00AB5913"/>
    <w:pPr>
      <w:ind w:firstLine="357"/>
      <w:jc w:val="both"/>
    </w:pPr>
    <w:rPr>
      <w:rFonts w:eastAsia="Times New Roman"/>
      <w:szCs w:val="20"/>
      <w:lang w:val="pl-PL" w:eastAsia="pl-PL"/>
    </w:rPr>
  </w:style>
  <w:style w:type="character" w:customStyle="1" w:styleId="Tekstpodstawowywcity3Znak">
    <w:name w:val="Tekst podstawowy wcięty 3 Znak"/>
    <w:basedOn w:val="Domylnaczcionkaakapitu"/>
    <w:link w:val="Tekstpodstawowywcity3"/>
    <w:rsid w:val="00AB5913"/>
    <w:rPr>
      <w:rFonts w:ascii="Times New Roman" w:eastAsia="Times New Roman" w:hAnsi="Times New Roman" w:cs="Times New Roman"/>
      <w:sz w:val="24"/>
      <w:szCs w:val="20"/>
      <w:lang w:eastAsia="pl-PL"/>
    </w:rPr>
  </w:style>
  <w:style w:type="paragraph" w:customStyle="1" w:styleId="tabela">
    <w:name w:val="tabela"/>
    <w:basedOn w:val="Normalny"/>
    <w:next w:val="Normalny"/>
    <w:rsid w:val="00AB5913"/>
    <w:pPr>
      <w:spacing w:line="480" w:lineRule="auto"/>
      <w:jc w:val="both"/>
    </w:pPr>
    <w:rPr>
      <w:rFonts w:eastAsia="Times New Roman"/>
      <w:szCs w:val="20"/>
      <w:lang w:val="pl-PL" w:eastAsia="pl-PL"/>
    </w:rPr>
  </w:style>
  <w:style w:type="character" w:customStyle="1" w:styleId="zdnia">
    <w:name w:val="zdnia"/>
    <w:basedOn w:val="Domylnaczcionkaakapitu"/>
    <w:rsid w:val="00AB5913"/>
  </w:style>
  <w:style w:type="character" w:customStyle="1" w:styleId="aut">
    <w:name w:val="aut"/>
    <w:basedOn w:val="Domylnaczcionkaakapitu"/>
    <w:rsid w:val="00AB5913"/>
  </w:style>
  <w:style w:type="character" w:customStyle="1" w:styleId="rodz">
    <w:name w:val="rodz"/>
    <w:basedOn w:val="Domylnaczcionkaakapitu"/>
    <w:rsid w:val="00AB5913"/>
  </w:style>
  <w:style w:type="character" w:styleId="Hipercze">
    <w:name w:val="Hyperlink"/>
    <w:basedOn w:val="Domylnaczcionkaakapitu"/>
    <w:rsid w:val="00AB5913"/>
    <w:rPr>
      <w:color w:val="0000FF"/>
      <w:u w:val="single"/>
      <w:lang w:val="pl-PL"/>
    </w:rPr>
  </w:style>
  <w:style w:type="paragraph" w:customStyle="1" w:styleId="Znak">
    <w:name w:val="Znak"/>
    <w:basedOn w:val="Normalny"/>
    <w:rsid w:val="00AB5913"/>
    <w:rPr>
      <w:rFonts w:eastAsia="Times New Roman"/>
      <w:sz w:val="20"/>
      <w:szCs w:val="20"/>
      <w:lang w:val="pl-PL" w:eastAsia="pl-PL"/>
    </w:rPr>
  </w:style>
  <w:style w:type="paragraph" w:customStyle="1" w:styleId="ZnakZnakZnak">
    <w:name w:val="Znak Znak Znak"/>
    <w:basedOn w:val="Normalny"/>
    <w:rsid w:val="00AB5913"/>
    <w:rPr>
      <w:rFonts w:eastAsia="Times New Roman"/>
      <w:lang w:val="pl-PL" w:eastAsia="pl-PL"/>
    </w:rPr>
  </w:style>
  <w:style w:type="paragraph" w:styleId="Listapunktowana">
    <w:name w:val="List Bullet"/>
    <w:basedOn w:val="Normalny"/>
    <w:autoRedefine/>
    <w:rsid w:val="00AB5913"/>
    <w:pPr>
      <w:numPr>
        <w:numId w:val="4"/>
      </w:numPr>
    </w:pPr>
    <w:rPr>
      <w:rFonts w:eastAsia="Times New Roman"/>
      <w:sz w:val="20"/>
      <w:szCs w:val="20"/>
      <w:lang w:val="pl-PL" w:eastAsia="pl-PL"/>
    </w:rPr>
  </w:style>
  <w:style w:type="paragraph" w:styleId="Listapunktowana2">
    <w:name w:val="List Bullet 2"/>
    <w:basedOn w:val="Normalny"/>
    <w:autoRedefine/>
    <w:rsid w:val="00AB5913"/>
    <w:pPr>
      <w:numPr>
        <w:numId w:val="5"/>
      </w:numPr>
    </w:pPr>
    <w:rPr>
      <w:rFonts w:eastAsia="Times New Roman"/>
      <w:sz w:val="20"/>
      <w:szCs w:val="20"/>
      <w:lang w:val="pl-PL" w:eastAsia="pl-PL"/>
    </w:rPr>
  </w:style>
  <w:style w:type="paragraph" w:styleId="Listapunktowana4">
    <w:name w:val="List Bullet 4"/>
    <w:basedOn w:val="Normalny"/>
    <w:autoRedefine/>
    <w:rsid w:val="00AB5913"/>
    <w:pPr>
      <w:numPr>
        <w:numId w:val="6"/>
      </w:numPr>
    </w:pPr>
    <w:rPr>
      <w:rFonts w:eastAsia="Times New Roman"/>
      <w:sz w:val="20"/>
      <w:szCs w:val="20"/>
      <w:lang w:val="pl-PL" w:eastAsia="pl-PL"/>
    </w:rPr>
  </w:style>
  <w:style w:type="paragraph" w:styleId="Tekstprzypisukocowego">
    <w:name w:val="endnote text"/>
    <w:basedOn w:val="Normalny"/>
    <w:link w:val="TekstprzypisukocowegoZnak"/>
    <w:uiPriority w:val="99"/>
    <w:semiHidden/>
    <w:rsid w:val="00AB5913"/>
    <w:pPr>
      <w:widowControl w:val="0"/>
    </w:pPr>
    <w:rPr>
      <w:rFonts w:ascii="Courier New" w:eastAsia="Times New Roman" w:hAnsi="Courier New"/>
      <w:szCs w:val="20"/>
      <w:lang w:val="pl-PL" w:eastAsia="pl-PL"/>
    </w:rPr>
  </w:style>
  <w:style w:type="character" w:customStyle="1" w:styleId="TekstprzypisukocowegoZnak">
    <w:name w:val="Tekst przypisu końcowego Znak"/>
    <w:basedOn w:val="Domylnaczcionkaakapitu"/>
    <w:link w:val="Tekstprzypisukocowego"/>
    <w:uiPriority w:val="99"/>
    <w:semiHidden/>
    <w:rsid w:val="00AB5913"/>
    <w:rPr>
      <w:rFonts w:ascii="Courier New" w:eastAsia="Times New Roman" w:hAnsi="Courier New" w:cs="Times New Roman"/>
      <w:sz w:val="24"/>
      <w:szCs w:val="20"/>
      <w:lang w:eastAsia="pl-PL"/>
    </w:rPr>
  </w:style>
  <w:style w:type="paragraph" w:customStyle="1" w:styleId="SOP">
    <w:name w:val="SOP"/>
    <w:basedOn w:val="Tekstpodstawowy3"/>
    <w:rsid w:val="00AB5913"/>
    <w:pPr>
      <w:widowControl w:val="0"/>
      <w:spacing w:before="240" w:after="0"/>
      <w:jc w:val="both"/>
    </w:pPr>
    <w:rPr>
      <w:rFonts w:ascii="Arial" w:eastAsia="Times New Roman" w:hAnsi="Arial"/>
      <w:sz w:val="24"/>
      <w:szCs w:val="20"/>
      <w:lang w:val="pl-PL" w:eastAsia="pl-PL"/>
    </w:rPr>
  </w:style>
  <w:style w:type="character" w:customStyle="1" w:styleId="redbold1">
    <w:name w:val="redbold1"/>
    <w:basedOn w:val="Domylnaczcionkaakapitu"/>
    <w:rsid w:val="00AB5913"/>
    <w:rPr>
      <w:b/>
      <w:bCs/>
      <w:color w:val="990000"/>
    </w:rPr>
  </w:style>
  <w:style w:type="character" w:customStyle="1" w:styleId="t11black1">
    <w:name w:val="t11black1"/>
    <w:basedOn w:val="Domylnaczcionkaakapitu"/>
    <w:rsid w:val="00AB5913"/>
    <w:rPr>
      <w:rFonts w:ascii="Tahoma" w:hAnsi="Tahoma" w:cs="Tahoma" w:hint="default"/>
      <w:color w:val="333333"/>
      <w:sz w:val="15"/>
      <w:szCs w:val="15"/>
    </w:rPr>
  </w:style>
  <w:style w:type="paragraph" w:customStyle="1" w:styleId="ZnakZnak1Znak">
    <w:name w:val="Znak Znak1 Znak"/>
    <w:basedOn w:val="Normalny"/>
    <w:rsid w:val="00AB5913"/>
    <w:rPr>
      <w:rFonts w:eastAsia="Times New Roman"/>
      <w:lang w:val="pl-PL" w:eastAsia="pl-PL"/>
    </w:rPr>
  </w:style>
  <w:style w:type="paragraph" w:styleId="Zwrotgrzecznociowy">
    <w:name w:val="Salutation"/>
    <w:basedOn w:val="Normalny"/>
    <w:next w:val="Normalny"/>
    <w:link w:val="ZwrotgrzecznociowyZnak"/>
    <w:rsid w:val="00AB5913"/>
    <w:pPr>
      <w:spacing w:before="220" w:after="220" w:line="220" w:lineRule="atLeast"/>
    </w:pPr>
    <w:rPr>
      <w:rFonts w:ascii="Arial" w:eastAsia="Times New Roman" w:hAnsi="Arial"/>
      <w:spacing w:val="-5"/>
      <w:sz w:val="20"/>
      <w:szCs w:val="20"/>
      <w:lang w:val="pl-PL" w:eastAsia="en-US"/>
    </w:rPr>
  </w:style>
  <w:style w:type="character" w:customStyle="1" w:styleId="ZwrotgrzecznociowyZnak">
    <w:name w:val="Zwrot grzecznościowy Znak"/>
    <w:basedOn w:val="Domylnaczcionkaakapitu"/>
    <w:link w:val="Zwrotgrzecznociowy"/>
    <w:rsid w:val="00AB5913"/>
    <w:rPr>
      <w:rFonts w:ascii="Arial" w:eastAsia="Times New Roman" w:hAnsi="Arial" w:cs="Times New Roman"/>
      <w:spacing w:val="-5"/>
      <w:sz w:val="20"/>
      <w:szCs w:val="20"/>
    </w:rPr>
  </w:style>
  <w:style w:type="character" w:styleId="Pogrubienie">
    <w:name w:val="Strong"/>
    <w:basedOn w:val="Domylnaczcionkaakapitu"/>
    <w:qFormat/>
    <w:rsid w:val="00AB5913"/>
    <w:rPr>
      <w:b/>
      <w:bCs/>
      <w:lang w:val="pl-PL"/>
    </w:rPr>
  </w:style>
  <w:style w:type="paragraph" w:styleId="Podtytu">
    <w:name w:val="Subtitle"/>
    <w:basedOn w:val="Normalny"/>
    <w:link w:val="PodtytuZnak"/>
    <w:qFormat/>
    <w:rsid w:val="00AB5913"/>
    <w:rPr>
      <w:rFonts w:eastAsia="Times New Roman"/>
      <w:sz w:val="28"/>
      <w:szCs w:val="20"/>
      <w:lang w:val="pl-PL" w:eastAsia="pl-PL"/>
    </w:rPr>
  </w:style>
  <w:style w:type="character" w:customStyle="1" w:styleId="PodtytuZnak">
    <w:name w:val="Podtytuł Znak"/>
    <w:basedOn w:val="Domylnaczcionkaakapitu"/>
    <w:link w:val="Podtytu"/>
    <w:rsid w:val="00AB5913"/>
    <w:rPr>
      <w:rFonts w:ascii="Times New Roman" w:eastAsia="Times New Roman" w:hAnsi="Times New Roman" w:cs="Times New Roman"/>
      <w:sz w:val="28"/>
      <w:szCs w:val="20"/>
      <w:lang w:eastAsia="pl-PL"/>
    </w:rPr>
  </w:style>
  <w:style w:type="paragraph" w:styleId="Lista">
    <w:name w:val="List"/>
    <w:basedOn w:val="Normalny"/>
    <w:uiPriority w:val="99"/>
    <w:unhideWhenUsed/>
    <w:rsid w:val="00BD5148"/>
    <w:pPr>
      <w:ind w:left="283" w:hanging="283"/>
      <w:contextualSpacing/>
    </w:pPr>
  </w:style>
  <w:style w:type="paragraph" w:styleId="Lista-kontynuacja">
    <w:name w:val="List Continue"/>
    <w:basedOn w:val="Normalny"/>
    <w:uiPriority w:val="99"/>
    <w:semiHidden/>
    <w:unhideWhenUsed/>
    <w:rsid w:val="00BD5148"/>
    <w:pPr>
      <w:spacing w:after="120"/>
      <w:ind w:left="283"/>
      <w:contextualSpacing/>
    </w:pPr>
  </w:style>
  <w:style w:type="paragraph" w:customStyle="1" w:styleId="Tekstpodstawowyb">
    <w:name w:val="Tekst podstawowy.b"/>
    <w:basedOn w:val="Normalny"/>
    <w:rsid w:val="00BD5148"/>
    <w:pPr>
      <w:jc w:val="both"/>
    </w:pPr>
    <w:rPr>
      <w:rFonts w:eastAsia="Times New Roman"/>
      <w:lang w:val="pl-PL" w:eastAsia="pl-PL"/>
    </w:rPr>
  </w:style>
  <w:style w:type="paragraph" w:customStyle="1" w:styleId="tekst">
    <w:name w:val="tekst"/>
    <w:basedOn w:val="Normalny"/>
    <w:rsid w:val="00834B01"/>
    <w:pPr>
      <w:overflowPunct w:val="0"/>
      <w:autoSpaceDE w:val="0"/>
      <w:autoSpaceDN w:val="0"/>
      <w:spacing w:before="60" w:after="60"/>
      <w:jc w:val="both"/>
    </w:pPr>
    <w:rPr>
      <w:rFonts w:eastAsia="Times New Roman"/>
      <w:lang w:val="pl-PL" w:eastAsia="pl-PL"/>
    </w:rPr>
  </w:style>
  <w:style w:type="paragraph" w:customStyle="1" w:styleId="Tekstpodstawowyzwciciem1">
    <w:name w:val="Tekst podstawowy z wcięciem1"/>
    <w:basedOn w:val="Tekstpodstawowy"/>
    <w:rsid w:val="0056023A"/>
    <w:pPr>
      <w:suppressAutoHyphens/>
      <w:spacing w:line="100" w:lineRule="atLeast"/>
      <w:ind w:firstLine="210"/>
    </w:pPr>
    <w:rPr>
      <w:rFonts w:eastAsia="Times New Roman"/>
      <w:lang w:val="pl-PL" w:eastAsia="ar-SA"/>
    </w:rPr>
  </w:style>
  <w:style w:type="paragraph" w:customStyle="1" w:styleId="NTekst1">
    <w:name w:val="N Tekst 1"/>
    <w:basedOn w:val="Normalny"/>
    <w:rsid w:val="0056023A"/>
    <w:pPr>
      <w:tabs>
        <w:tab w:val="left" w:pos="454"/>
        <w:tab w:val="left" w:pos="907"/>
        <w:tab w:val="left" w:pos="1361"/>
        <w:tab w:val="left" w:pos="1814"/>
        <w:tab w:val="left" w:pos="2268"/>
        <w:tab w:val="left" w:pos="2722"/>
        <w:tab w:val="left" w:pos="3175"/>
        <w:tab w:val="left" w:pos="3629"/>
        <w:tab w:val="left" w:pos="4082"/>
        <w:tab w:val="left" w:pos="4536"/>
        <w:tab w:val="left" w:pos="4990"/>
        <w:tab w:val="left" w:pos="5443"/>
        <w:tab w:val="left" w:pos="5897"/>
        <w:tab w:val="left" w:pos="6350"/>
        <w:tab w:val="left" w:pos="6804"/>
        <w:tab w:val="left" w:pos="7258"/>
        <w:tab w:val="left" w:pos="7711"/>
        <w:tab w:val="left" w:pos="8165"/>
        <w:tab w:val="left" w:pos="8618"/>
        <w:tab w:val="left" w:pos="9072"/>
      </w:tabs>
      <w:overflowPunct w:val="0"/>
      <w:autoSpaceDE w:val="0"/>
      <w:autoSpaceDN w:val="0"/>
      <w:adjustRightInd w:val="0"/>
      <w:spacing w:line="360" w:lineRule="auto"/>
      <w:jc w:val="both"/>
      <w:textAlignment w:val="baseline"/>
    </w:pPr>
    <w:rPr>
      <w:rFonts w:eastAsia="Times New Roman"/>
      <w:szCs w:val="20"/>
      <w:lang w:val="pl-PL" w:eastAsia="pl-PL"/>
    </w:rPr>
  </w:style>
  <w:style w:type="paragraph" w:customStyle="1" w:styleId="Akapitzlist1">
    <w:name w:val="Akapit z listą1"/>
    <w:basedOn w:val="Normalny"/>
    <w:uiPriority w:val="99"/>
    <w:qFormat/>
    <w:rsid w:val="009646D7"/>
    <w:pPr>
      <w:spacing w:after="200" w:line="276" w:lineRule="auto"/>
      <w:ind w:left="720"/>
      <w:contextualSpacing/>
    </w:pPr>
    <w:rPr>
      <w:rFonts w:ascii="Calibri" w:eastAsia="Times New Roman" w:hAnsi="Calibri"/>
      <w:sz w:val="22"/>
      <w:szCs w:val="22"/>
      <w:lang w:val="pl-PL" w:eastAsia="en-US"/>
    </w:rPr>
  </w:style>
  <w:style w:type="character" w:customStyle="1" w:styleId="tresctd">
    <w:name w:val="tresctd"/>
    <w:rsid w:val="005E030E"/>
  </w:style>
  <w:style w:type="paragraph" w:customStyle="1" w:styleId="Tiret0">
    <w:name w:val="Tiret 0"/>
    <w:basedOn w:val="Normalny"/>
    <w:rsid w:val="005E030E"/>
    <w:pPr>
      <w:numPr>
        <w:numId w:val="26"/>
      </w:numPr>
      <w:spacing w:before="120" w:after="120"/>
      <w:jc w:val="both"/>
    </w:pPr>
    <w:rPr>
      <w:rFonts w:eastAsia="Times New Roman"/>
      <w:snapToGrid w:val="0"/>
      <w:lang w:val="pl-PL" w:eastAsia="en-GB"/>
    </w:rPr>
  </w:style>
  <w:style w:type="paragraph" w:customStyle="1" w:styleId="Tekstpodstawowy31">
    <w:name w:val="Tekst podstawowy 31"/>
    <w:basedOn w:val="Normalny"/>
    <w:rsid w:val="005E030E"/>
    <w:pPr>
      <w:widowControl w:val="0"/>
      <w:suppressAutoHyphens/>
      <w:spacing w:line="360" w:lineRule="auto"/>
    </w:pPr>
    <w:rPr>
      <w:rFonts w:eastAsia="Arial Unicode MS"/>
      <w:szCs w:val="20"/>
      <w:lang w:val="pl-PL"/>
    </w:rPr>
  </w:style>
  <w:style w:type="paragraph" w:customStyle="1" w:styleId="Tekstpodstawowy22">
    <w:name w:val="Tekst podstawowy 22"/>
    <w:basedOn w:val="Normalny"/>
    <w:rsid w:val="00B54AF3"/>
    <w:pPr>
      <w:overflowPunct w:val="0"/>
      <w:autoSpaceDE w:val="0"/>
      <w:autoSpaceDN w:val="0"/>
      <w:adjustRightInd w:val="0"/>
      <w:spacing w:before="120" w:after="120" w:line="360" w:lineRule="auto"/>
      <w:ind w:firstLine="709"/>
      <w:textAlignment w:val="baseline"/>
    </w:pPr>
    <w:rPr>
      <w:rFonts w:ascii="QCRMY" w:eastAsia="QCRMY" w:hAnsi="QCRMY"/>
      <w:szCs w:val="20"/>
      <w:lang w:val="pl-PL" w:eastAsia="pl-PL"/>
    </w:rPr>
  </w:style>
  <w:style w:type="paragraph" w:customStyle="1" w:styleId="Tekstpodstawowy32">
    <w:name w:val="Tekst podstawowy 32"/>
    <w:basedOn w:val="Normalny"/>
    <w:rsid w:val="006E1F65"/>
    <w:pPr>
      <w:suppressAutoHyphens/>
      <w:spacing w:line="360" w:lineRule="auto"/>
      <w:jc w:val="both"/>
    </w:pPr>
    <w:rPr>
      <w:rFonts w:ascii="Arial" w:eastAsia="Times New Roman" w:hAnsi="Arial"/>
      <w:b/>
      <w:szCs w:val="20"/>
      <w:lang w:val="pl-PL" w:eastAsia="pl-PL"/>
    </w:rPr>
  </w:style>
  <w:style w:type="paragraph" w:customStyle="1" w:styleId="Text1">
    <w:name w:val="Text 1"/>
    <w:basedOn w:val="Normalny"/>
    <w:rsid w:val="006E1F65"/>
    <w:pPr>
      <w:snapToGrid w:val="0"/>
      <w:spacing w:before="120" w:after="120"/>
      <w:ind w:left="850"/>
      <w:jc w:val="both"/>
    </w:pPr>
    <w:rPr>
      <w:rFonts w:eastAsia="Times New Roman"/>
      <w:szCs w:val="20"/>
      <w:lang w:val="pl-PL" w:eastAsia="en-GB"/>
    </w:rPr>
  </w:style>
  <w:style w:type="paragraph" w:customStyle="1" w:styleId="SingleTxtG">
    <w:name w:val="_ Single Txt_G"/>
    <w:basedOn w:val="Normalny"/>
    <w:rsid w:val="00853431"/>
    <w:pPr>
      <w:suppressAutoHyphens/>
      <w:spacing w:after="120" w:line="240" w:lineRule="atLeast"/>
      <w:ind w:left="1134" w:right="1134"/>
      <w:jc w:val="both"/>
    </w:pPr>
    <w:rPr>
      <w:rFonts w:eastAsia="Times New Roman"/>
      <w:sz w:val="20"/>
      <w:szCs w:val="20"/>
      <w:lang w:val="en-GB" w:eastAsia="en-US"/>
    </w:rPr>
  </w:style>
  <w:style w:type="paragraph" w:customStyle="1" w:styleId="Adresodbiorcy">
    <w:name w:val="Adres odbiorcy"/>
    <w:basedOn w:val="Normalny"/>
    <w:rsid w:val="00D35DF2"/>
    <w:pPr>
      <w:spacing w:line="220" w:lineRule="atLeast"/>
      <w:jc w:val="both"/>
    </w:pPr>
    <w:rPr>
      <w:rFonts w:ascii="Arial" w:eastAsia="Times New Roman" w:hAnsi="Arial"/>
      <w:spacing w:val="-5"/>
      <w:sz w:val="20"/>
      <w:szCs w:val="20"/>
      <w:lang w:val="pl-PL" w:eastAsia="en-US"/>
    </w:rPr>
  </w:style>
  <w:style w:type="paragraph" w:customStyle="1" w:styleId="pkt">
    <w:name w:val="pkt"/>
    <w:basedOn w:val="Normalny"/>
    <w:rsid w:val="00926EF3"/>
    <w:pPr>
      <w:spacing w:before="60" w:after="60"/>
      <w:ind w:left="851" w:hanging="295"/>
      <w:jc w:val="both"/>
    </w:pPr>
    <w:rPr>
      <w:rFonts w:eastAsia="Times New Roman"/>
      <w:szCs w:val="20"/>
      <w:lang w:val="pl-PL" w:eastAsia="pl-PL"/>
    </w:rPr>
  </w:style>
  <w:style w:type="paragraph" w:customStyle="1" w:styleId="Tekstpodstawowy23">
    <w:name w:val="Tekst podstawowy 23"/>
    <w:basedOn w:val="Normalny"/>
    <w:rsid w:val="007C57B5"/>
    <w:pPr>
      <w:overflowPunct w:val="0"/>
      <w:autoSpaceDE w:val="0"/>
      <w:autoSpaceDN w:val="0"/>
      <w:adjustRightInd w:val="0"/>
      <w:spacing w:before="120" w:after="120" w:line="360" w:lineRule="auto"/>
      <w:ind w:firstLine="709"/>
      <w:textAlignment w:val="baseline"/>
    </w:pPr>
    <w:rPr>
      <w:rFonts w:ascii="QCRMY" w:eastAsia="QCRMY" w:hAnsi="QCRMY"/>
      <w:szCs w:val="20"/>
      <w:lang w:val="pl-PL" w:eastAsia="pl-PL"/>
    </w:rPr>
  </w:style>
  <w:style w:type="character" w:styleId="Uwydatnienie">
    <w:name w:val="Emphasis"/>
    <w:qFormat/>
    <w:rsid w:val="00885F69"/>
    <w:rPr>
      <w:i/>
      <w:iCs/>
    </w:rPr>
  </w:style>
  <w:style w:type="paragraph" w:customStyle="1" w:styleId="ust">
    <w:name w:val="ust"/>
    <w:rsid w:val="00885F69"/>
    <w:pPr>
      <w:overflowPunct w:val="0"/>
      <w:autoSpaceDE w:val="0"/>
      <w:autoSpaceDN w:val="0"/>
      <w:adjustRightInd w:val="0"/>
      <w:spacing w:before="60" w:after="60"/>
      <w:ind w:left="426" w:hanging="284"/>
      <w:jc w:val="both"/>
      <w:textAlignment w:val="baseline"/>
    </w:pPr>
    <w:rPr>
      <w:rFonts w:ascii="Times New Roman" w:eastAsia="Times New Roman" w:hAnsi="Times New Roman" w:cs="Times New Roman"/>
      <w:sz w:val="24"/>
      <w:szCs w:val="20"/>
      <w:lang w:eastAsia="pl-PL"/>
    </w:rPr>
  </w:style>
  <w:style w:type="paragraph" w:customStyle="1" w:styleId="Styl7">
    <w:name w:val="Styl7"/>
    <w:basedOn w:val="Normalny"/>
    <w:rsid w:val="00885F69"/>
    <w:pPr>
      <w:numPr>
        <w:numId w:val="2"/>
      </w:numPr>
      <w:spacing w:after="60"/>
      <w:jc w:val="both"/>
    </w:pPr>
    <w:rPr>
      <w:rFonts w:eastAsia="Times New Roman"/>
      <w:lang w:val="pl-PL" w:eastAsia="pl-PL"/>
    </w:rPr>
  </w:style>
  <w:style w:type="character" w:customStyle="1" w:styleId="FontStyle11">
    <w:name w:val="Font Style11"/>
    <w:rsid w:val="00885F69"/>
    <w:rPr>
      <w:rFonts w:ascii="Times New Roman" w:hAnsi="Times New Roman" w:cs="Times New Roman"/>
      <w:b/>
      <w:bCs/>
      <w:spacing w:val="-10"/>
      <w:sz w:val="36"/>
      <w:szCs w:val="36"/>
    </w:rPr>
  </w:style>
  <w:style w:type="character" w:customStyle="1" w:styleId="FontStyle108">
    <w:name w:val="Font Style108"/>
    <w:rsid w:val="00885F69"/>
    <w:rPr>
      <w:rFonts w:ascii="Times New Roman" w:hAnsi="Times New Roman" w:cs="Times New Roman"/>
      <w:sz w:val="22"/>
      <w:szCs w:val="22"/>
    </w:rPr>
  </w:style>
  <w:style w:type="paragraph" w:customStyle="1" w:styleId="Bodytext1">
    <w:name w:val="Body text1"/>
    <w:basedOn w:val="Normalny"/>
    <w:rsid w:val="00885F69"/>
    <w:pPr>
      <w:shd w:val="clear" w:color="auto" w:fill="FFFFFF"/>
      <w:spacing w:before="300" w:after="60" w:line="240" w:lineRule="exact"/>
      <w:jc w:val="both"/>
    </w:pPr>
    <w:rPr>
      <w:rFonts w:eastAsia="Arial Unicode MS"/>
      <w:sz w:val="20"/>
      <w:szCs w:val="20"/>
      <w:lang w:eastAsia="pl-PL"/>
    </w:rPr>
  </w:style>
  <w:style w:type="paragraph" w:customStyle="1" w:styleId="Style7">
    <w:name w:val="Style7"/>
    <w:basedOn w:val="Normalny"/>
    <w:rsid w:val="00885F69"/>
    <w:pPr>
      <w:widowControl w:val="0"/>
      <w:autoSpaceDE w:val="0"/>
      <w:autoSpaceDN w:val="0"/>
      <w:adjustRightInd w:val="0"/>
      <w:spacing w:line="275" w:lineRule="exact"/>
      <w:jc w:val="both"/>
    </w:pPr>
    <w:rPr>
      <w:rFonts w:ascii="Bookman Old Style" w:eastAsia="Times New Roman" w:hAnsi="Bookman Old Style"/>
      <w:lang w:val="pl-PL" w:eastAsia="pl-PL"/>
    </w:rPr>
  </w:style>
  <w:style w:type="character" w:customStyle="1" w:styleId="FontStyle25">
    <w:name w:val="Font Style25"/>
    <w:rsid w:val="00885F69"/>
    <w:rPr>
      <w:rFonts w:ascii="Arial" w:hAnsi="Arial" w:cs="Arial"/>
      <w:sz w:val="24"/>
      <w:szCs w:val="24"/>
    </w:rPr>
  </w:style>
  <w:style w:type="character" w:styleId="HTML-akronim">
    <w:name w:val="HTML Acronym"/>
    <w:semiHidden/>
    <w:rsid w:val="00977D71"/>
    <w:rPr>
      <w:rFonts w:cs="Times New Roman"/>
    </w:rPr>
  </w:style>
  <w:style w:type="paragraph" w:customStyle="1" w:styleId="listparagraph">
    <w:name w:val="listparagraph"/>
    <w:basedOn w:val="Normalny"/>
    <w:rsid w:val="00977D71"/>
    <w:pPr>
      <w:spacing w:after="200" w:line="276" w:lineRule="auto"/>
      <w:ind w:left="720"/>
    </w:pPr>
    <w:rPr>
      <w:rFonts w:ascii="Calibri" w:eastAsia="Times New Roman" w:hAnsi="Calibri"/>
      <w:sz w:val="22"/>
      <w:szCs w:val="22"/>
      <w:lang w:val="pl-PL" w:eastAsia="pl-PL"/>
    </w:rPr>
  </w:style>
  <w:style w:type="paragraph" w:customStyle="1" w:styleId="Tekstpodstawowy33">
    <w:name w:val="Tekst podstawowy 33"/>
    <w:basedOn w:val="Normalny"/>
    <w:uiPriority w:val="99"/>
    <w:rsid w:val="00561F1A"/>
    <w:pPr>
      <w:spacing w:line="360" w:lineRule="auto"/>
      <w:jc w:val="both"/>
    </w:pPr>
    <w:rPr>
      <w:rFonts w:ascii="Arial" w:eastAsia="Times New Roman" w:hAnsi="Arial"/>
      <w:szCs w:val="20"/>
      <w:lang w:val="pl-PL" w:eastAsia="pl-PL"/>
    </w:rPr>
  </w:style>
  <w:style w:type="paragraph" w:customStyle="1" w:styleId="pkt1art">
    <w:name w:val="pkt1art"/>
    <w:basedOn w:val="Normalny"/>
    <w:rsid w:val="000E7873"/>
    <w:pPr>
      <w:overflowPunct w:val="0"/>
      <w:spacing w:before="60" w:after="60"/>
      <w:ind w:left="2269" w:hanging="284"/>
      <w:jc w:val="both"/>
    </w:pPr>
    <w:rPr>
      <w:rFonts w:eastAsia="Times New Roman"/>
      <w:lang w:val="pl-PL" w:eastAsia="pl-PL"/>
    </w:rPr>
  </w:style>
  <w:style w:type="character" w:customStyle="1" w:styleId="longtext">
    <w:name w:val="long_text"/>
    <w:basedOn w:val="Domylnaczcionkaakapitu"/>
    <w:rsid w:val="000C3411"/>
  </w:style>
  <w:style w:type="paragraph" w:customStyle="1" w:styleId="menfont">
    <w:name w:val="men font"/>
    <w:basedOn w:val="Normalny"/>
    <w:rsid w:val="007A305C"/>
    <w:rPr>
      <w:rFonts w:ascii="Arial" w:eastAsia="Times New Roman" w:hAnsi="Arial" w:cs="Arial"/>
      <w:lang w:val="pl-PL" w:eastAsia="pl-PL"/>
    </w:rPr>
  </w:style>
  <w:style w:type="paragraph" w:customStyle="1" w:styleId="Heading31">
    <w:name w:val="Heading #31"/>
    <w:basedOn w:val="Normalny"/>
    <w:rsid w:val="009E6BAC"/>
    <w:pPr>
      <w:shd w:val="clear" w:color="auto" w:fill="FFFFFF"/>
      <w:spacing w:line="240" w:lineRule="exact"/>
      <w:outlineLvl w:val="2"/>
    </w:pPr>
    <w:rPr>
      <w:rFonts w:eastAsia="Arial Unicode MS"/>
      <w:b/>
      <w:bCs/>
      <w:sz w:val="20"/>
      <w:szCs w:val="20"/>
      <w:lang w:eastAsia="pl-PL"/>
    </w:rPr>
  </w:style>
  <w:style w:type="character" w:customStyle="1" w:styleId="lead">
    <w:name w:val="lead"/>
    <w:basedOn w:val="Domylnaczcionkaakapitu"/>
    <w:rsid w:val="005C7688"/>
  </w:style>
  <w:style w:type="character" w:customStyle="1" w:styleId="h1">
    <w:name w:val="h1"/>
    <w:rsid w:val="00C97BF6"/>
  </w:style>
  <w:style w:type="paragraph" w:customStyle="1" w:styleId="trescpisma">
    <w:name w:val="tresc.pisma"/>
    <w:basedOn w:val="Normalny"/>
    <w:link w:val="trescpismaZnak"/>
    <w:qFormat/>
    <w:rsid w:val="00217D6E"/>
    <w:pPr>
      <w:tabs>
        <w:tab w:val="left" w:pos="1020"/>
      </w:tabs>
      <w:spacing w:line="360" w:lineRule="auto"/>
      <w:ind w:firstLine="709"/>
      <w:jc w:val="both"/>
    </w:pPr>
    <w:rPr>
      <w:rFonts w:eastAsia="Calibri"/>
      <w:lang w:eastAsia="pl-PL"/>
    </w:rPr>
  </w:style>
  <w:style w:type="character" w:customStyle="1" w:styleId="trescpismaZnak">
    <w:name w:val="tresc.pisma Znak"/>
    <w:link w:val="trescpisma"/>
    <w:rsid w:val="00217D6E"/>
    <w:rPr>
      <w:rFonts w:ascii="Times New Roman" w:eastAsia="Calibri" w:hAnsi="Times New Roman" w:cs="Times New Roman"/>
      <w:sz w:val="24"/>
      <w:szCs w:val="24"/>
      <w:lang w:val="en-US" w:eastAsia="pl-PL"/>
    </w:rPr>
  </w:style>
  <w:style w:type="table" w:customStyle="1" w:styleId="TableNormal">
    <w:name w:val="Table Normal"/>
    <w:uiPriority w:val="2"/>
    <w:semiHidden/>
    <w:unhideWhenUsed/>
    <w:qFormat/>
    <w:rsid w:val="00737F4C"/>
    <w:pPr>
      <w:widowControl w:val="0"/>
    </w:pPr>
    <w:rPr>
      <w:lang w:val="en-US"/>
    </w:rPr>
    <w:tblPr>
      <w:tblInd w:w="0" w:type="dxa"/>
      <w:tblCellMar>
        <w:top w:w="0" w:type="dxa"/>
        <w:left w:w="0" w:type="dxa"/>
        <w:bottom w:w="0" w:type="dxa"/>
        <w:right w:w="0" w:type="dxa"/>
      </w:tblCellMar>
    </w:tblPr>
  </w:style>
  <w:style w:type="paragraph" w:customStyle="1" w:styleId="Nagwek11">
    <w:name w:val="Nagłówek 11"/>
    <w:basedOn w:val="Normalny"/>
    <w:uiPriority w:val="1"/>
    <w:qFormat/>
    <w:rsid w:val="00737F4C"/>
    <w:pPr>
      <w:widowControl w:val="0"/>
      <w:ind w:left="118"/>
      <w:outlineLvl w:val="1"/>
    </w:pPr>
    <w:rPr>
      <w:rFonts w:eastAsia="Times New Roman" w:cstheme="minorBidi"/>
      <w:b/>
      <w:bCs/>
      <w:lang w:eastAsia="en-US"/>
    </w:rPr>
  </w:style>
  <w:style w:type="paragraph" w:customStyle="1" w:styleId="Nagwek21">
    <w:name w:val="Nagłówek 21"/>
    <w:basedOn w:val="Normalny"/>
    <w:uiPriority w:val="1"/>
    <w:qFormat/>
    <w:rsid w:val="00737F4C"/>
    <w:pPr>
      <w:widowControl w:val="0"/>
      <w:spacing w:before="5"/>
      <w:ind w:left="118"/>
      <w:outlineLvl w:val="2"/>
    </w:pPr>
    <w:rPr>
      <w:rFonts w:eastAsia="Times New Roman" w:cstheme="minorBidi"/>
      <w:b/>
      <w:bCs/>
      <w:i/>
      <w:lang w:eastAsia="en-US"/>
    </w:rPr>
  </w:style>
  <w:style w:type="paragraph" w:customStyle="1" w:styleId="TableParagraph">
    <w:name w:val="Table Paragraph"/>
    <w:basedOn w:val="Normalny"/>
    <w:uiPriority w:val="1"/>
    <w:qFormat/>
    <w:rsid w:val="00737F4C"/>
    <w:pPr>
      <w:widowControl w:val="0"/>
    </w:pPr>
    <w:rPr>
      <w:rFonts w:asciiTheme="minorHAnsi" w:eastAsiaTheme="minorHAnsi" w:hAnsiTheme="minorHAnsi" w:cstheme="minorBidi"/>
      <w:sz w:val="22"/>
      <w:szCs w:val="22"/>
      <w:lang w:eastAsia="en-US"/>
    </w:rPr>
  </w:style>
  <w:style w:type="paragraph" w:customStyle="1" w:styleId="western">
    <w:name w:val="western"/>
    <w:basedOn w:val="Normalny"/>
    <w:rsid w:val="00F946E7"/>
    <w:pPr>
      <w:spacing w:before="100" w:beforeAutospacing="1" w:after="119"/>
    </w:pPr>
    <w:rPr>
      <w:rFonts w:ascii="Thorndale" w:eastAsia="Times New Roman" w:hAnsi="Thorndale"/>
      <w:lang w:val="pl-PL" w:eastAsia="pl-PL"/>
    </w:rPr>
  </w:style>
  <w:style w:type="paragraph" w:customStyle="1" w:styleId="ust1art">
    <w:name w:val="ust1art"/>
    <w:basedOn w:val="Normalny"/>
    <w:rsid w:val="00F946E7"/>
    <w:pPr>
      <w:overflowPunct w:val="0"/>
      <w:autoSpaceDE w:val="0"/>
      <w:autoSpaceDN w:val="0"/>
      <w:spacing w:before="60" w:after="60"/>
      <w:ind w:left="1843" w:hanging="255"/>
      <w:jc w:val="both"/>
    </w:pPr>
    <w:rPr>
      <w:rFonts w:eastAsia="Times New Roman"/>
      <w:lang w:val="pl-PL" w:eastAsia="pl-PL"/>
    </w:rPr>
  </w:style>
  <w:style w:type="paragraph" w:customStyle="1" w:styleId="BasicParagraph">
    <w:name w:val="[Basic Paragraph]"/>
    <w:basedOn w:val="Normalny"/>
    <w:rsid w:val="00F946E7"/>
    <w:pPr>
      <w:autoSpaceDE w:val="0"/>
      <w:autoSpaceDN w:val="0"/>
      <w:adjustRightInd w:val="0"/>
      <w:spacing w:line="288" w:lineRule="auto"/>
      <w:textAlignment w:val="center"/>
    </w:pPr>
    <w:rPr>
      <w:rFonts w:ascii="Calibri" w:eastAsia="Calibri" w:hAnsi="Calibri"/>
      <w:color w:val="000000"/>
      <w:lang w:val="en-GB" w:eastAsia="en-US"/>
    </w:rPr>
  </w:style>
  <w:style w:type="character" w:customStyle="1" w:styleId="tabulatory">
    <w:name w:val="tabulatory"/>
    <w:basedOn w:val="Domylnaczcionkaakapitu"/>
    <w:rsid w:val="00F946E7"/>
  </w:style>
  <w:style w:type="character" w:customStyle="1" w:styleId="h2">
    <w:name w:val="h2"/>
    <w:rsid w:val="00203B26"/>
  </w:style>
  <w:style w:type="paragraph" w:customStyle="1" w:styleId="NormalnyWeb2">
    <w:name w:val="Normalny (Web)2"/>
    <w:basedOn w:val="Normalny"/>
    <w:rsid w:val="00203B26"/>
    <w:pPr>
      <w:spacing w:after="120"/>
    </w:pPr>
    <w:rPr>
      <w:rFonts w:eastAsia="Times New Roman"/>
      <w:lang w:val="pl-PL" w:eastAsia="pl-PL"/>
    </w:rPr>
  </w:style>
  <w:style w:type="character" w:customStyle="1" w:styleId="hps">
    <w:name w:val="hps"/>
    <w:rsid w:val="00203B26"/>
    <w:rPr>
      <w:rFonts w:ascii="Times New Roman" w:hAnsi="Times New Roman" w:cs="Times New Roman" w:hint="default"/>
    </w:rPr>
  </w:style>
  <w:style w:type="paragraph" w:customStyle="1" w:styleId="xmsonormal">
    <w:name w:val="x_msonormal"/>
    <w:basedOn w:val="Normalny"/>
    <w:rsid w:val="00203B26"/>
    <w:pPr>
      <w:spacing w:before="100" w:beforeAutospacing="1" w:after="100" w:afterAutospacing="1"/>
    </w:pPr>
    <w:rPr>
      <w:rFonts w:eastAsia="Times New Roman"/>
      <w:lang w:val="pl-PL" w:eastAsia="pl-PL"/>
    </w:rPr>
  </w:style>
  <w:style w:type="paragraph" w:customStyle="1" w:styleId="Style1">
    <w:name w:val="Style1"/>
    <w:basedOn w:val="Normalny"/>
    <w:uiPriority w:val="99"/>
    <w:rsid w:val="00203B26"/>
    <w:pPr>
      <w:widowControl w:val="0"/>
      <w:autoSpaceDE w:val="0"/>
      <w:autoSpaceDN w:val="0"/>
      <w:adjustRightInd w:val="0"/>
      <w:spacing w:line="424" w:lineRule="exact"/>
      <w:ind w:firstLine="552"/>
      <w:jc w:val="both"/>
    </w:pPr>
    <w:rPr>
      <w:rFonts w:ascii="Arial" w:eastAsiaTheme="minorEastAsia" w:hAnsi="Arial" w:cs="Arial"/>
      <w:lang w:val="pl-PL" w:eastAsia="pl-PL"/>
    </w:rPr>
  </w:style>
  <w:style w:type="character" w:customStyle="1" w:styleId="FontStyle33">
    <w:name w:val="Font Style33"/>
    <w:basedOn w:val="Domylnaczcionkaakapitu"/>
    <w:uiPriority w:val="99"/>
    <w:rsid w:val="00203B26"/>
    <w:rPr>
      <w:rFonts w:ascii="Cambria" w:hAnsi="Cambria" w:cs="Cambria"/>
      <w:b/>
      <w:bCs/>
      <w:sz w:val="22"/>
      <w:szCs w:val="22"/>
    </w:rPr>
  </w:style>
  <w:style w:type="character" w:customStyle="1" w:styleId="FontStyle34">
    <w:name w:val="Font Style34"/>
    <w:basedOn w:val="Domylnaczcionkaakapitu"/>
    <w:uiPriority w:val="99"/>
    <w:rsid w:val="00203B26"/>
    <w:rPr>
      <w:rFonts w:ascii="Cambria" w:hAnsi="Cambria" w:cs="Cambria"/>
      <w:sz w:val="22"/>
      <w:szCs w:val="22"/>
    </w:rPr>
  </w:style>
  <w:style w:type="character" w:customStyle="1" w:styleId="FontStyle35">
    <w:name w:val="Font Style35"/>
    <w:basedOn w:val="Domylnaczcionkaakapitu"/>
    <w:uiPriority w:val="99"/>
    <w:rsid w:val="00203B26"/>
    <w:rPr>
      <w:rFonts w:ascii="Cambria" w:hAnsi="Cambria" w:cs="Cambria"/>
      <w:i/>
      <w:iCs/>
      <w:sz w:val="22"/>
      <w:szCs w:val="22"/>
    </w:rPr>
  </w:style>
  <w:style w:type="paragraph" w:customStyle="1" w:styleId="Style12">
    <w:name w:val="Style12"/>
    <w:basedOn w:val="Normalny"/>
    <w:uiPriority w:val="99"/>
    <w:rsid w:val="00203B26"/>
    <w:pPr>
      <w:widowControl w:val="0"/>
      <w:autoSpaceDE w:val="0"/>
      <w:autoSpaceDN w:val="0"/>
      <w:adjustRightInd w:val="0"/>
      <w:spacing w:line="422" w:lineRule="exact"/>
      <w:ind w:firstLine="566"/>
      <w:jc w:val="both"/>
    </w:pPr>
    <w:rPr>
      <w:rFonts w:ascii="Arial" w:eastAsiaTheme="minorEastAsia" w:hAnsi="Arial" w:cs="Arial"/>
      <w:lang w:val="pl-PL" w:eastAsia="pl-PL"/>
    </w:rPr>
  </w:style>
  <w:style w:type="paragraph" w:customStyle="1" w:styleId="Style19">
    <w:name w:val="Style19"/>
    <w:basedOn w:val="Normalny"/>
    <w:uiPriority w:val="99"/>
    <w:rsid w:val="00203B26"/>
    <w:pPr>
      <w:widowControl w:val="0"/>
      <w:autoSpaceDE w:val="0"/>
      <w:autoSpaceDN w:val="0"/>
      <w:adjustRightInd w:val="0"/>
    </w:pPr>
    <w:rPr>
      <w:rFonts w:ascii="Arial" w:eastAsiaTheme="minorEastAsia" w:hAnsi="Arial" w:cs="Arial"/>
      <w:lang w:val="pl-PL" w:eastAsia="pl-PL"/>
    </w:rPr>
  </w:style>
  <w:style w:type="paragraph" w:customStyle="1" w:styleId="Style22">
    <w:name w:val="Style22"/>
    <w:basedOn w:val="Normalny"/>
    <w:uiPriority w:val="99"/>
    <w:rsid w:val="00203B26"/>
    <w:pPr>
      <w:widowControl w:val="0"/>
      <w:autoSpaceDE w:val="0"/>
      <w:autoSpaceDN w:val="0"/>
      <w:adjustRightInd w:val="0"/>
      <w:spacing w:line="326" w:lineRule="exact"/>
    </w:pPr>
    <w:rPr>
      <w:rFonts w:ascii="Arial" w:eastAsiaTheme="minorEastAsia" w:hAnsi="Arial" w:cs="Arial"/>
      <w:lang w:val="pl-PL" w:eastAsia="pl-PL"/>
    </w:rPr>
  </w:style>
  <w:style w:type="paragraph" w:customStyle="1" w:styleId="Pa3">
    <w:name w:val="Pa3"/>
    <w:basedOn w:val="Normalny"/>
    <w:next w:val="Normalny"/>
    <w:uiPriority w:val="99"/>
    <w:rsid w:val="00203B26"/>
    <w:pPr>
      <w:autoSpaceDE w:val="0"/>
      <w:autoSpaceDN w:val="0"/>
      <w:adjustRightInd w:val="0"/>
      <w:spacing w:line="180" w:lineRule="atLeast"/>
    </w:pPr>
    <w:rPr>
      <w:rFonts w:ascii="TVQIOH+AndulkaBookPro-Bold" w:eastAsia="Calibri" w:hAnsi="TVQIOH+AndulkaBookPro-Bold"/>
      <w:lang w:val="pl-PL" w:eastAsia="pl-PL"/>
    </w:rPr>
  </w:style>
  <w:style w:type="character" w:customStyle="1" w:styleId="wordp3917dc34e07c9c7180df2ea9ef1033610a41083ac1ca056a254546cb76edf82e">
    <w:name w:val="word_p_3917dc34e07c9c7180df2ea9ef1033610a41083ac1ca056a254546cb76edf82e"/>
    <w:basedOn w:val="Domylnaczcionkaakapitu"/>
    <w:rsid w:val="00203B26"/>
  </w:style>
  <w:style w:type="character" w:customStyle="1" w:styleId="Teksttreci">
    <w:name w:val="Tekst treści_"/>
    <w:link w:val="Teksttreci0"/>
    <w:rsid w:val="00203B26"/>
    <w:rPr>
      <w:sz w:val="23"/>
      <w:szCs w:val="23"/>
      <w:shd w:val="clear" w:color="auto" w:fill="FFFFFF"/>
    </w:rPr>
  </w:style>
  <w:style w:type="paragraph" w:customStyle="1" w:styleId="Teksttreci0">
    <w:name w:val="Tekst treści"/>
    <w:basedOn w:val="Normalny"/>
    <w:link w:val="Teksttreci"/>
    <w:rsid w:val="00203B26"/>
    <w:pPr>
      <w:widowControl w:val="0"/>
      <w:shd w:val="clear" w:color="auto" w:fill="FFFFFF"/>
      <w:spacing w:before="240" w:after="1140" w:line="240" w:lineRule="atLeast"/>
      <w:ind w:hanging="360"/>
      <w:jc w:val="both"/>
    </w:pPr>
    <w:rPr>
      <w:rFonts w:asciiTheme="minorHAnsi" w:eastAsiaTheme="minorHAnsi" w:hAnsiTheme="minorHAnsi" w:cstheme="minorBidi"/>
      <w:sz w:val="23"/>
      <w:szCs w:val="23"/>
      <w:lang w:val="pl-PL" w:eastAsia="en-US"/>
    </w:rPr>
  </w:style>
  <w:style w:type="table" w:styleId="Jasnecieniowanie">
    <w:name w:val="Light Shading"/>
    <w:basedOn w:val="Standardowy"/>
    <w:uiPriority w:val="60"/>
    <w:rsid w:val="008015E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Salutation"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Acronym"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D46A7"/>
    <w:rPr>
      <w:rFonts w:ascii="Times New Roman" w:eastAsia="SimSun" w:hAnsi="Times New Roman" w:cs="Times New Roman"/>
      <w:sz w:val="24"/>
      <w:szCs w:val="24"/>
      <w:lang w:val="en-US" w:eastAsia="zh-CN"/>
    </w:rPr>
  </w:style>
  <w:style w:type="paragraph" w:styleId="Nagwek1">
    <w:name w:val="heading 1"/>
    <w:aliases w:val="Heading 1_HDR"/>
    <w:basedOn w:val="Normalny"/>
    <w:next w:val="Normalny"/>
    <w:link w:val="Nagwek1Znak"/>
    <w:uiPriority w:val="9"/>
    <w:qFormat/>
    <w:rsid w:val="00E525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46447B"/>
    <w:pPr>
      <w:keepNext/>
      <w:spacing w:before="240" w:after="60"/>
      <w:outlineLvl w:val="1"/>
    </w:pPr>
    <w:rPr>
      <w:rFonts w:ascii="Arial" w:eastAsia="Times New Roman" w:hAnsi="Arial" w:cs="Arial"/>
      <w:b/>
      <w:bCs/>
      <w:i/>
      <w:iCs/>
      <w:sz w:val="28"/>
      <w:szCs w:val="28"/>
      <w:lang w:val="pl-PL" w:eastAsia="pl-PL"/>
    </w:rPr>
  </w:style>
  <w:style w:type="paragraph" w:styleId="Nagwek3">
    <w:name w:val="heading 3"/>
    <w:basedOn w:val="Normalny"/>
    <w:next w:val="Normalny"/>
    <w:link w:val="Nagwek3Znak"/>
    <w:qFormat/>
    <w:rsid w:val="00E52589"/>
    <w:pPr>
      <w:keepNext/>
      <w:spacing w:before="240" w:after="60"/>
      <w:outlineLvl w:val="2"/>
    </w:pPr>
    <w:rPr>
      <w:rFonts w:ascii="Arial" w:eastAsia="Times New Roman" w:hAnsi="Arial" w:cs="Arial"/>
      <w:b/>
      <w:bCs/>
      <w:sz w:val="26"/>
      <w:szCs w:val="26"/>
      <w:lang w:val="pl-PL" w:eastAsia="pl-PL"/>
    </w:rPr>
  </w:style>
  <w:style w:type="paragraph" w:styleId="Nagwek4">
    <w:name w:val="heading 4"/>
    <w:basedOn w:val="Normalny"/>
    <w:next w:val="Normalny"/>
    <w:link w:val="Nagwek4Znak"/>
    <w:qFormat/>
    <w:rsid w:val="00E52589"/>
    <w:pPr>
      <w:keepNext/>
      <w:spacing w:before="240" w:after="60"/>
      <w:outlineLvl w:val="3"/>
    </w:pPr>
    <w:rPr>
      <w:rFonts w:eastAsia="Times New Roman"/>
      <w:b/>
      <w:bCs/>
      <w:sz w:val="28"/>
      <w:szCs w:val="28"/>
      <w:lang w:val="pl-PL" w:eastAsia="pl-PL"/>
    </w:rPr>
  </w:style>
  <w:style w:type="paragraph" w:styleId="Nagwek5">
    <w:name w:val="heading 5"/>
    <w:basedOn w:val="Normalny"/>
    <w:next w:val="Normalny"/>
    <w:link w:val="Nagwek5Znak"/>
    <w:qFormat/>
    <w:rsid w:val="00140C22"/>
    <w:pPr>
      <w:keepNext/>
      <w:outlineLvl w:val="4"/>
    </w:pPr>
    <w:rPr>
      <w:rFonts w:eastAsia="Times New Roman"/>
      <w:szCs w:val="20"/>
      <w:lang w:val="pl-PL" w:eastAsia="pl-PL"/>
    </w:rPr>
  </w:style>
  <w:style w:type="paragraph" w:styleId="Nagwek6">
    <w:name w:val="heading 6"/>
    <w:basedOn w:val="Normalny"/>
    <w:next w:val="Normalny"/>
    <w:link w:val="Nagwek6Znak"/>
    <w:unhideWhenUsed/>
    <w:qFormat/>
    <w:rsid w:val="004D1CE6"/>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nhideWhenUsed/>
    <w:qFormat/>
    <w:rsid w:val="00AB5913"/>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nhideWhenUsed/>
    <w:qFormat/>
    <w:rsid w:val="001F4B7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nhideWhenUsed/>
    <w:qFormat/>
    <w:rsid w:val="00AB591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eading 1_HDR Znak"/>
    <w:basedOn w:val="Domylnaczcionkaakapitu"/>
    <w:link w:val="Nagwek1"/>
    <w:uiPriority w:val="9"/>
    <w:rsid w:val="00E52589"/>
    <w:rPr>
      <w:rFonts w:asciiTheme="majorHAnsi" w:eastAsiaTheme="majorEastAsia" w:hAnsiTheme="majorHAnsi" w:cstheme="majorBidi"/>
      <w:b/>
      <w:bCs/>
      <w:color w:val="365F91" w:themeColor="accent1" w:themeShade="BF"/>
      <w:sz w:val="28"/>
      <w:szCs w:val="28"/>
      <w:lang w:val="en-US" w:eastAsia="zh-CN"/>
    </w:rPr>
  </w:style>
  <w:style w:type="character" w:customStyle="1" w:styleId="Nagwek2Znak">
    <w:name w:val="Nagłówek 2 Znak"/>
    <w:basedOn w:val="Domylnaczcionkaakapitu"/>
    <w:link w:val="Nagwek2"/>
    <w:rsid w:val="0046447B"/>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E52589"/>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E52589"/>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140C22"/>
    <w:rPr>
      <w:rFonts w:ascii="Times New Roman" w:eastAsia="Times New Roman" w:hAnsi="Times New Roman" w:cs="Times New Roman"/>
      <w:sz w:val="24"/>
      <w:szCs w:val="20"/>
      <w:lang w:eastAsia="pl-PL"/>
    </w:rPr>
  </w:style>
  <w:style w:type="character" w:customStyle="1" w:styleId="Nagwek6Znak">
    <w:name w:val="Nagłówek 6 Znak"/>
    <w:basedOn w:val="Domylnaczcionkaakapitu"/>
    <w:link w:val="Nagwek6"/>
    <w:rsid w:val="004D1CE6"/>
    <w:rPr>
      <w:rFonts w:asciiTheme="majorHAnsi" w:eastAsiaTheme="majorEastAsia" w:hAnsiTheme="majorHAnsi" w:cstheme="majorBidi"/>
      <w:i/>
      <w:iCs/>
      <w:color w:val="243F60" w:themeColor="accent1" w:themeShade="7F"/>
      <w:sz w:val="24"/>
      <w:szCs w:val="24"/>
      <w:lang w:val="en-US" w:eastAsia="zh-CN"/>
    </w:rPr>
  </w:style>
  <w:style w:type="character" w:customStyle="1" w:styleId="Nagwek7Znak">
    <w:name w:val="Nagłówek 7 Znak"/>
    <w:basedOn w:val="Domylnaczcionkaakapitu"/>
    <w:link w:val="Nagwek7"/>
    <w:rsid w:val="00AB5913"/>
    <w:rPr>
      <w:rFonts w:asciiTheme="majorHAnsi" w:eastAsiaTheme="majorEastAsia" w:hAnsiTheme="majorHAnsi" w:cstheme="majorBidi"/>
      <w:i/>
      <w:iCs/>
      <w:color w:val="404040" w:themeColor="text1" w:themeTint="BF"/>
      <w:sz w:val="24"/>
      <w:szCs w:val="24"/>
      <w:lang w:val="en-US" w:eastAsia="zh-CN"/>
    </w:rPr>
  </w:style>
  <w:style w:type="character" w:customStyle="1" w:styleId="Nagwek8Znak">
    <w:name w:val="Nagłówek 8 Znak"/>
    <w:basedOn w:val="Domylnaczcionkaakapitu"/>
    <w:link w:val="Nagwek8"/>
    <w:rsid w:val="001F4B70"/>
    <w:rPr>
      <w:rFonts w:asciiTheme="majorHAnsi" w:eastAsiaTheme="majorEastAsia" w:hAnsiTheme="majorHAnsi" w:cstheme="majorBidi"/>
      <w:color w:val="404040" w:themeColor="text1" w:themeTint="BF"/>
      <w:sz w:val="20"/>
      <w:szCs w:val="20"/>
      <w:lang w:val="en-US" w:eastAsia="zh-CN"/>
    </w:rPr>
  </w:style>
  <w:style w:type="character" w:customStyle="1" w:styleId="Nagwek9Znak">
    <w:name w:val="Nagłówek 9 Znak"/>
    <w:basedOn w:val="Domylnaczcionkaakapitu"/>
    <w:link w:val="Nagwek9"/>
    <w:rsid w:val="00AB5913"/>
    <w:rPr>
      <w:rFonts w:asciiTheme="majorHAnsi" w:eastAsiaTheme="majorEastAsia" w:hAnsiTheme="majorHAnsi" w:cstheme="majorBidi"/>
      <w:i/>
      <w:iCs/>
      <w:color w:val="404040" w:themeColor="text1" w:themeTint="BF"/>
      <w:sz w:val="20"/>
      <w:szCs w:val="20"/>
      <w:lang w:val="en-US" w:eastAsia="zh-CN"/>
    </w:rPr>
  </w:style>
  <w:style w:type="paragraph" w:styleId="Tekstprzypisudolnego">
    <w:name w:val="footnote text"/>
    <w:aliases w:val="Footnote,Podrozdział,Podrozdzia3,Tekst przypisu dolnego-poligrafia,Tekst przypisu Znak Znak Znak Znak,Tekst przypisu Znak Znak Znak Znak Znak,Tekst przypisu Znak Znak Znak Znak Znak Znak Znak"/>
    <w:basedOn w:val="Normalny"/>
    <w:link w:val="TekstprzypisudolnegoZnak"/>
    <w:rsid w:val="00AD46A7"/>
    <w:rPr>
      <w:sz w:val="20"/>
      <w:szCs w:val="20"/>
    </w:rPr>
  </w:style>
  <w:style w:type="character" w:customStyle="1" w:styleId="TekstprzypisudolnegoZnak">
    <w:name w:val="Tekst przypisu dolnego Znak"/>
    <w:aliases w:val="Footnote Znak,Podrozdział Znak,Podrozdzia3 Znak,Tekst przypisu dolnego-poligrafia Znak,Tekst przypisu Znak Znak Znak Znak Znak1,Tekst przypisu Znak Znak Znak Znak Znak Znak"/>
    <w:basedOn w:val="Domylnaczcionkaakapitu"/>
    <w:link w:val="Tekstprzypisudolnego"/>
    <w:rsid w:val="00AD46A7"/>
    <w:rPr>
      <w:rFonts w:ascii="Times New Roman" w:eastAsia="SimSun" w:hAnsi="Times New Roman" w:cs="Times New Roman"/>
      <w:sz w:val="20"/>
      <w:szCs w:val="20"/>
      <w:lang w:val="en-US" w:eastAsia="zh-CN"/>
    </w:rPr>
  </w:style>
  <w:style w:type="character" w:styleId="Odwoanieprzypisudolnego">
    <w:name w:val="footnote reference"/>
    <w:aliases w:val="Footnote Reference Number,E FNZ,-E Fußnotenzeichen,Footnote#,Footnote symbol,Times 10 Point,Exposant 3 Point,Ref,de nota al pie,Footnote reference number,note TESI,SUPERS,EN Footnote Reference"/>
    <w:basedOn w:val="Domylnaczcionkaakapitu"/>
    <w:rsid w:val="00AD46A7"/>
    <w:rPr>
      <w:vertAlign w:val="superscript"/>
    </w:rPr>
  </w:style>
  <w:style w:type="paragraph" w:styleId="Tekstdymka">
    <w:name w:val="Balloon Text"/>
    <w:basedOn w:val="Normalny"/>
    <w:link w:val="TekstdymkaZnak"/>
    <w:uiPriority w:val="99"/>
    <w:semiHidden/>
    <w:unhideWhenUsed/>
    <w:rsid w:val="00ED5084"/>
    <w:rPr>
      <w:rFonts w:ascii="Tahoma" w:hAnsi="Tahoma" w:cs="Tahoma"/>
      <w:sz w:val="16"/>
      <w:szCs w:val="16"/>
    </w:rPr>
  </w:style>
  <w:style w:type="character" w:customStyle="1" w:styleId="TekstdymkaZnak">
    <w:name w:val="Tekst dymka Znak"/>
    <w:basedOn w:val="Domylnaczcionkaakapitu"/>
    <w:link w:val="Tekstdymka"/>
    <w:uiPriority w:val="99"/>
    <w:semiHidden/>
    <w:rsid w:val="00ED5084"/>
    <w:rPr>
      <w:rFonts w:ascii="Tahoma" w:eastAsia="SimSun" w:hAnsi="Tahoma" w:cs="Tahoma"/>
      <w:sz w:val="16"/>
      <w:szCs w:val="16"/>
      <w:lang w:val="en-US" w:eastAsia="zh-CN"/>
    </w:rPr>
  </w:style>
  <w:style w:type="paragraph" w:styleId="Akapitzlist">
    <w:name w:val="List Paragraph"/>
    <w:basedOn w:val="Normalny"/>
    <w:link w:val="AkapitzlistZnak"/>
    <w:qFormat/>
    <w:rsid w:val="005971B8"/>
    <w:pPr>
      <w:ind w:left="720"/>
      <w:contextualSpacing/>
    </w:pPr>
  </w:style>
  <w:style w:type="character" w:customStyle="1" w:styleId="AkapitzlistZnak">
    <w:name w:val="Akapit z listą Znak"/>
    <w:link w:val="Akapitzlist"/>
    <w:uiPriority w:val="34"/>
    <w:locked/>
    <w:rsid w:val="00F946E7"/>
    <w:rPr>
      <w:rFonts w:ascii="Times New Roman" w:eastAsia="SimSun" w:hAnsi="Times New Roman" w:cs="Times New Roman"/>
      <w:sz w:val="24"/>
      <w:szCs w:val="24"/>
      <w:lang w:val="en-US" w:eastAsia="zh-CN"/>
    </w:rPr>
  </w:style>
  <w:style w:type="paragraph" w:styleId="Tekstpodstawowywcity2">
    <w:name w:val="Body Text Indent 2"/>
    <w:basedOn w:val="Normalny"/>
    <w:link w:val="Tekstpodstawowywcity2Znak"/>
    <w:rsid w:val="005971B8"/>
    <w:pPr>
      <w:ind w:left="357"/>
      <w:jc w:val="both"/>
    </w:pPr>
    <w:rPr>
      <w:rFonts w:eastAsia="Calibri" w:cs="Arial"/>
      <w:lang w:val="pl-PL" w:eastAsia="en-US"/>
    </w:rPr>
  </w:style>
  <w:style w:type="character" w:customStyle="1" w:styleId="Tekstpodstawowywcity2Znak">
    <w:name w:val="Tekst podstawowy wcięty 2 Znak"/>
    <w:basedOn w:val="Domylnaczcionkaakapitu"/>
    <w:link w:val="Tekstpodstawowywcity2"/>
    <w:rsid w:val="005971B8"/>
    <w:rPr>
      <w:rFonts w:ascii="Times New Roman" w:eastAsia="Calibri" w:hAnsi="Times New Roman" w:cs="Arial"/>
      <w:sz w:val="24"/>
      <w:szCs w:val="24"/>
    </w:rPr>
  </w:style>
  <w:style w:type="paragraph" w:styleId="Tekstpodstawowy">
    <w:name w:val="Body Text"/>
    <w:aliases w:val="b,bt,szaro,b1,Tekst podstawowy-bold"/>
    <w:basedOn w:val="Normalny"/>
    <w:link w:val="TekstpodstawowyZnak"/>
    <w:unhideWhenUsed/>
    <w:qFormat/>
    <w:rsid w:val="009C4DAB"/>
    <w:pPr>
      <w:spacing w:after="120"/>
    </w:pPr>
  </w:style>
  <w:style w:type="character" w:customStyle="1" w:styleId="TekstpodstawowyZnak">
    <w:name w:val="Tekst podstawowy Znak"/>
    <w:aliases w:val="b Znak,bt Znak,szaro Znak,b1 Znak,Tekst podstawowy-bold Znak"/>
    <w:basedOn w:val="Domylnaczcionkaakapitu"/>
    <w:link w:val="Tekstpodstawowy"/>
    <w:rsid w:val="009C4DAB"/>
    <w:rPr>
      <w:rFonts w:ascii="Times New Roman" w:eastAsia="SimSun" w:hAnsi="Times New Roman" w:cs="Times New Roman"/>
      <w:sz w:val="24"/>
      <w:szCs w:val="24"/>
      <w:lang w:val="en-US" w:eastAsia="zh-CN"/>
    </w:rPr>
  </w:style>
  <w:style w:type="paragraph" w:styleId="Zwykytekst">
    <w:name w:val="Plain Text"/>
    <w:basedOn w:val="Normalny"/>
    <w:link w:val="ZwykytekstZnak"/>
    <w:rsid w:val="009C4DAB"/>
    <w:rPr>
      <w:rFonts w:ascii="Consolas" w:eastAsia="Calibri" w:hAnsi="Consolas"/>
      <w:sz w:val="20"/>
      <w:szCs w:val="20"/>
      <w:lang w:val="pl-PL" w:eastAsia="pl-PL"/>
    </w:rPr>
  </w:style>
  <w:style w:type="character" w:customStyle="1" w:styleId="ZwykytekstZnak">
    <w:name w:val="Zwykły tekst Znak"/>
    <w:basedOn w:val="Domylnaczcionkaakapitu"/>
    <w:link w:val="Zwykytekst"/>
    <w:rsid w:val="009C4DAB"/>
    <w:rPr>
      <w:rFonts w:ascii="Consolas" w:eastAsia="Calibri" w:hAnsi="Consolas" w:cs="Times New Roman"/>
      <w:sz w:val="20"/>
      <w:szCs w:val="20"/>
      <w:lang w:eastAsia="pl-PL"/>
    </w:rPr>
  </w:style>
  <w:style w:type="paragraph" w:styleId="NormalnyWeb">
    <w:name w:val="Normal (Web)"/>
    <w:aliases w:val="Char Char Char Char Char Char Znak Znak Znak"/>
    <w:basedOn w:val="Normalny"/>
    <w:rsid w:val="0091019C"/>
    <w:pPr>
      <w:spacing w:before="100" w:beforeAutospacing="1" w:after="100" w:afterAutospacing="1"/>
    </w:pPr>
    <w:rPr>
      <w:rFonts w:eastAsia="Times New Roman"/>
      <w:lang w:val="pl-PL" w:eastAsia="pl-PL"/>
    </w:rPr>
  </w:style>
  <w:style w:type="paragraph" w:styleId="Tekstpodstawowy2">
    <w:name w:val="Body Text 2"/>
    <w:basedOn w:val="Normalny"/>
    <w:link w:val="Tekstpodstawowy2Znak"/>
    <w:unhideWhenUsed/>
    <w:rsid w:val="00520D8E"/>
    <w:pPr>
      <w:spacing w:after="120" w:line="480" w:lineRule="auto"/>
    </w:pPr>
  </w:style>
  <w:style w:type="character" w:customStyle="1" w:styleId="Tekstpodstawowy2Znak">
    <w:name w:val="Tekst podstawowy 2 Znak"/>
    <w:basedOn w:val="Domylnaczcionkaakapitu"/>
    <w:link w:val="Tekstpodstawowy2"/>
    <w:rsid w:val="00520D8E"/>
    <w:rPr>
      <w:rFonts w:ascii="Times New Roman" w:eastAsia="SimSun" w:hAnsi="Times New Roman" w:cs="Times New Roman"/>
      <w:sz w:val="24"/>
      <w:szCs w:val="24"/>
      <w:lang w:val="en-US" w:eastAsia="zh-CN"/>
    </w:rPr>
  </w:style>
  <w:style w:type="character" w:customStyle="1" w:styleId="longtext1">
    <w:name w:val="long_text1"/>
    <w:basedOn w:val="Domylnaczcionkaakapitu"/>
    <w:rsid w:val="00520D8E"/>
    <w:rPr>
      <w:sz w:val="13"/>
      <w:szCs w:val="13"/>
    </w:rPr>
  </w:style>
  <w:style w:type="paragraph" w:customStyle="1" w:styleId="DomylnaczcionkaakapituAkapitZnak">
    <w:name w:val="Domyślna czcionka akapitu Akapit Znak"/>
    <w:basedOn w:val="Normalny"/>
    <w:rsid w:val="00140C22"/>
    <w:rPr>
      <w:rFonts w:eastAsia="Times New Roman"/>
      <w:lang w:val="pl-PL" w:eastAsia="pl-PL"/>
    </w:rPr>
  </w:style>
  <w:style w:type="paragraph" w:styleId="Nagwek">
    <w:name w:val="header"/>
    <w:basedOn w:val="Normalny"/>
    <w:link w:val="NagwekZnak"/>
    <w:rsid w:val="007C340B"/>
    <w:pPr>
      <w:tabs>
        <w:tab w:val="center" w:pos="4536"/>
        <w:tab w:val="right" w:pos="9072"/>
      </w:tabs>
    </w:pPr>
    <w:rPr>
      <w:rFonts w:eastAsia="Times New Roman"/>
      <w:sz w:val="20"/>
      <w:szCs w:val="20"/>
      <w:lang w:val="pl-PL" w:eastAsia="pl-PL"/>
    </w:rPr>
  </w:style>
  <w:style w:type="character" w:customStyle="1" w:styleId="NagwekZnak">
    <w:name w:val="Nagłówek Znak"/>
    <w:basedOn w:val="Domylnaczcionkaakapitu"/>
    <w:link w:val="Nagwek"/>
    <w:rsid w:val="007C340B"/>
    <w:rPr>
      <w:rFonts w:ascii="Times New Roman" w:eastAsia="Times New Roman" w:hAnsi="Times New Roman" w:cs="Times New Roman"/>
      <w:sz w:val="20"/>
      <w:szCs w:val="20"/>
      <w:lang w:eastAsia="pl-PL"/>
    </w:rPr>
  </w:style>
  <w:style w:type="paragraph" w:styleId="Lista-kontynuacja2">
    <w:name w:val="List Continue 2"/>
    <w:basedOn w:val="Normalny"/>
    <w:rsid w:val="007C340B"/>
    <w:pPr>
      <w:spacing w:after="120"/>
      <w:ind w:left="566"/>
    </w:pPr>
    <w:rPr>
      <w:rFonts w:eastAsia="Times New Roman"/>
      <w:sz w:val="20"/>
      <w:szCs w:val="20"/>
      <w:lang w:val="pl-PL" w:eastAsia="pl-PL"/>
    </w:rPr>
  </w:style>
  <w:style w:type="paragraph" w:styleId="Legenda">
    <w:name w:val="caption"/>
    <w:basedOn w:val="Normalny"/>
    <w:next w:val="Normalny"/>
    <w:qFormat/>
    <w:rsid w:val="007C340B"/>
    <w:pPr>
      <w:spacing w:before="120" w:after="120"/>
    </w:pPr>
    <w:rPr>
      <w:rFonts w:eastAsia="Times New Roman"/>
      <w:b/>
      <w:sz w:val="20"/>
      <w:szCs w:val="20"/>
      <w:lang w:val="pl-PL" w:eastAsia="pl-PL"/>
    </w:rPr>
  </w:style>
  <w:style w:type="paragraph" w:styleId="Stopka">
    <w:name w:val="footer"/>
    <w:basedOn w:val="Normalny"/>
    <w:link w:val="StopkaZnak"/>
    <w:uiPriority w:val="99"/>
    <w:rsid w:val="0046447B"/>
    <w:pPr>
      <w:tabs>
        <w:tab w:val="center" w:pos="4536"/>
        <w:tab w:val="right" w:pos="9072"/>
      </w:tabs>
    </w:pPr>
    <w:rPr>
      <w:rFonts w:eastAsia="Times New Roman"/>
      <w:sz w:val="20"/>
      <w:szCs w:val="20"/>
      <w:lang w:val="pl-PL" w:eastAsia="pl-PL"/>
    </w:rPr>
  </w:style>
  <w:style w:type="character" w:customStyle="1" w:styleId="StopkaZnak">
    <w:name w:val="Stopka Znak"/>
    <w:basedOn w:val="Domylnaczcionkaakapitu"/>
    <w:link w:val="Stopka"/>
    <w:uiPriority w:val="99"/>
    <w:rsid w:val="0046447B"/>
    <w:rPr>
      <w:rFonts w:ascii="Times New Roman" w:eastAsia="Times New Roman" w:hAnsi="Times New Roman" w:cs="Times New Roman"/>
      <w:sz w:val="20"/>
      <w:szCs w:val="20"/>
      <w:lang w:eastAsia="pl-PL"/>
    </w:rPr>
  </w:style>
  <w:style w:type="table" w:styleId="Tabela-Siatka">
    <w:name w:val="Table Grid"/>
    <w:basedOn w:val="Standardowy"/>
    <w:uiPriority w:val="59"/>
    <w:rsid w:val="00727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acek">
    <w:name w:val="Jacek"/>
    <w:basedOn w:val="Normalny"/>
    <w:rsid w:val="00DF5DA0"/>
    <w:pPr>
      <w:widowControl w:val="0"/>
      <w:jc w:val="both"/>
    </w:pPr>
    <w:rPr>
      <w:rFonts w:ascii="Arial" w:eastAsia="Times New Roman" w:hAnsi="Arial"/>
      <w:snapToGrid w:val="0"/>
      <w:szCs w:val="20"/>
      <w:lang w:val="pl-PL" w:eastAsia="pl-PL"/>
    </w:rPr>
  </w:style>
  <w:style w:type="paragraph" w:styleId="Tytu">
    <w:name w:val="Title"/>
    <w:basedOn w:val="Normalny"/>
    <w:link w:val="TytuZnak"/>
    <w:qFormat/>
    <w:rsid w:val="00DF5DA0"/>
    <w:pPr>
      <w:jc w:val="center"/>
    </w:pPr>
    <w:rPr>
      <w:rFonts w:eastAsia="Times New Roman"/>
      <w:b/>
      <w:i/>
      <w:szCs w:val="20"/>
      <w:lang w:val="pl-PL" w:eastAsia="pl-PL"/>
    </w:rPr>
  </w:style>
  <w:style w:type="character" w:customStyle="1" w:styleId="TytuZnak">
    <w:name w:val="Tytuł Znak"/>
    <w:basedOn w:val="Domylnaczcionkaakapitu"/>
    <w:link w:val="Tytu"/>
    <w:rsid w:val="00DF5DA0"/>
    <w:rPr>
      <w:rFonts w:ascii="Times New Roman" w:eastAsia="Times New Roman" w:hAnsi="Times New Roman" w:cs="Times New Roman"/>
      <w:b/>
      <w:i/>
      <w:sz w:val="24"/>
      <w:szCs w:val="20"/>
      <w:lang w:eastAsia="pl-PL"/>
    </w:rPr>
  </w:style>
  <w:style w:type="paragraph" w:styleId="Tekstblokowy">
    <w:name w:val="Block Text"/>
    <w:basedOn w:val="Normalny"/>
    <w:rsid w:val="0059142D"/>
    <w:pPr>
      <w:widowControl w:val="0"/>
      <w:spacing w:line="360" w:lineRule="auto"/>
      <w:ind w:left="426" w:right="424"/>
      <w:jc w:val="both"/>
    </w:pPr>
    <w:rPr>
      <w:rFonts w:eastAsia="Times New Roman"/>
      <w:snapToGrid w:val="0"/>
      <w:sz w:val="26"/>
      <w:szCs w:val="20"/>
      <w:lang w:val="pl-PL" w:eastAsia="pl-PL"/>
    </w:rPr>
  </w:style>
  <w:style w:type="character" w:styleId="Odwoaniedokomentarza">
    <w:name w:val="annotation reference"/>
    <w:basedOn w:val="Domylnaczcionkaakapitu"/>
    <w:uiPriority w:val="99"/>
    <w:semiHidden/>
    <w:unhideWhenUsed/>
    <w:rsid w:val="00F021C5"/>
    <w:rPr>
      <w:sz w:val="16"/>
      <w:szCs w:val="16"/>
    </w:rPr>
  </w:style>
  <w:style w:type="paragraph" w:styleId="Tekstkomentarza">
    <w:name w:val="annotation text"/>
    <w:basedOn w:val="Normalny"/>
    <w:link w:val="TekstkomentarzaZnak"/>
    <w:uiPriority w:val="99"/>
    <w:unhideWhenUsed/>
    <w:rsid w:val="00F021C5"/>
    <w:rPr>
      <w:sz w:val="20"/>
      <w:szCs w:val="20"/>
    </w:rPr>
  </w:style>
  <w:style w:type="character" w:customStyle="1" w:styleId="TekstkomentarzaZnak">
    <w:name w:val="Tekst komentarza Znak"/>
    <w:basedOn w:val="Domylnaczcionkaakapitu"/>
    <w:link w:val="Tekstkomentarza"/>
    <w:uiPriority w:val="99"/>
    <w:rsid w:val="00F021C5"/>
    <w:rPr>
      <w:rFonts w:ascii="Times New Roman" w:eastAsia="SimSun" w:hAnsi="Times New Roman" w:cs="Times New Roman"/>
      <w:sz w:val="20"/>
      <w:szCs w:val="20"/>
      <w:lang w:val="en-US" w:eastAsia="zh-CN"/>
    </w:rPr>
  </w:style>
  <w:style w:type="paragraph" w:styleId="Tematkomentarza">
    <w:name w:val="annotation subject"/>
    <w:basedOn w:val="Tekstkomentarza"/>
    <w:next w:val="Tekstkomentarza"/>
    <w:link w:val="TematkomentarzaZnak"/>
    <w:uiPriority w:val="99"/>
    <w:semiHidden/>
    <w:unhideWhenUsed/>
    <w:rsid w:val="00F021C5"/>
    <w:rPr>
      <w:b/>
      <w:bCs/>
    </w:rPr>
  </w:style>
  <w:style w:type="character" w:customStyle="1" w:styleId="TematkomentarzaZnak">
    <w:name w:val="Temat komentarza Znak"/>
    <w:basedOn w:val="TekstkomentarzaZnak"/>
    <w:link w:val="Tematkomentarza"/>
    <w:uiPriority w:val="99"/>
    <w:semiHidden/>
    <w:rsid w:val="00F021C5"/>
    <w:rPr>
      <w:rFonts w:ascii="Times New Roman" w:eastAsia="SimSun" w:hAnsi="Times New Roman" w:cs="Times New Roman"/>
      <w:b/>
      <w:bCs/>
      <w:sz w:val="20"/>
      <w:szCs w:val="20"/>
      <w:lang w:val="en-US" w:eastAsia="zh-CN"/>
    </w:rPr>
  </w:style>
  <w:style w:type="paragraph" w:styleId="Tekstpodstawowywcity">
    <w:name w:val="Body Text Indent"/>
    <w:basedOn w:val="Normalny"/>
    <w:link w:val="TekstpodstawowywcityZnak"/>
    <w:unhideWhenUsed/>
    <w:rsid w:val="004D1CE6"/>
    <w:pPr>
      <w:spacing w:after="120"/>
      <w:ind w:left="283"/>
    </w:pPr>
  </w:style>
  <w:style w:type="character" w:customStyle="1" w:styleId="TekstpodstawowywcityZnak">
    <w:name w:val="Tekst podstawowy wcięty Znak"/>
    <w:basedOn w:val="Domylnaczcionkaakapitu"/>
    <w:link w:val="Tekstpodstawowywcity"/>
    <w:rsid w:val="004D1CE6"/>
    <w:rPr>
      <w:rFonts w:ascii="Times New Roman" w:eastAsia="SimSun" w:hAnsi="Times New Roman" w:cs="Times New Roman"/>
      <w:sz w:val="24"/>
      <w:szCs w:val="24"/>
      <w:lang w:val="en-US" w:eastAsia="zh-CN"/>
    </w:rPr>
  </w:style>
  <w:style w:type="paragraph" w:customStyle="1" w:styleId="Default">
    <w:name w:val="Default"/>
    <w:rsid w:val="004D1CE6"/>
    <w:pPr>
      <w:autoSpaceDE w:val="0"/>
      <w:autoSpaceDN w:val="0"/>
      <w:adjustRightInd w:val="0"/>
    </w:pPr>
    <w:rPr>
      <w:rFonts w:ascii="TimesNewRoman,BoldItalic" w:eastAsia="Times New Roman" w:hAnsi="TimesNewRoman,BoldItalic" w:cs="Times New Roman"/>
      <w:sz w:val="20"/>
      <w:szCs w:val="20"/>
      <w:lang w:eastAsia="pl-PL"/>
    </w:rPr>
  </w:style>
  <w:style w:type="paragraph" w:customStyle="1" w:styleId="Tekstpodstawowywcity0">
    <w:name w:val="Tekst podstawowy wci?ty"/>
    <w:basedOn w:val="Normalny"/>
    <w:rsid w:val="004D1CE6"/>
    <w:pPr>
      <w:spacing w:after="120" w:line="360" w:lineRule="auto"/>
      <w:ind w:firstLine="709"/>
      <w:jc w:val="both"/>
    </w:pPr>
    <w:rPr>
      <w:rFonts w:eastAsia="Times New Roman"/>
      <w:szCs w:val="20"/>
      <w:lang w:val="pl-PL" w:eastAsia="pl-PL"/>
    </w:rPr>
  </w:style>
  <w:style w:type="paragraph" w:styleId="Tekstpodstawowy3">
    <w:name w:val="Body Text 3"/>
    <w:basedOn w:val="Normalny"/>
    <w:link w:val="Tekstpodstawowy3Znak"/>
    <w:uiPriority w:val="99"/>
    <w:unhideWhenUsed/>
    <w:rsid w:val="00AB5913"/>
    <w:pPr>
      <w:spacing w:after="120"/>
    </w:pPr>
    <w:rPr>
      <w:sz w:val="16"/>
      <w:szCs w:val="16"/>
    </w:rPr>
  </w:style>
  <w:style w:type="character" w:customStyle="1" w:styleId="Tekstpodstawowy3Znak">
    <w:name w:val="Tekst podstawowy 3 Znak"/>
    <w:basedOn w:val="Domylnaczcionkaakapitu"/>
    <w:link w:val="Tekstpodstawowy3"/>
    <w:uiPriority w:val="99"/>
    <w:rsid w:val="00AB5913"/>
    <w:rPr>
      <w:rFonts w:ascii="Times New Roman" w:eastAsia="SimSun" w:hAnsi="Times New Roman" w:cs="Times New Roman"/>
      <w:sz w:val="16"/>
      <w:szCs w:val="16"/>
      <w:lang w:val="en-US" w:eastAsia="zh-CN"/>
    </w:rPr>
  </w:style>
  <w:style w:type="paragraph" w:styleId="Lista2">
    <w:name w:val="List 2"/>
    <w:basedOn w:val="Normalny"/>
    <w:rsid w:val="00AB5913"/>
    <w:pPr>
      <w:ind w:left="566" w:hanging="283"/>
    </w:pPr>
    <w:rPr>
      <w:rFonts w:eastAsia="Times New Roman"/>
      <w:sz w:val="20"/>
      <w:szCs w:val="20"/>
      <w:lang w:val="pl-PL" w:eastAsia="pl-PL"/>
    </w:rPr>
  </w:style>
  <w:style w:type="paragraph" w:styleId="Lista3">
    <w:name w:val="List 3"/>
    <w:basedOn w:val="Normalny"/>
    <w:rsid w:val="00AB5913"/>
    <w:pPr>
      <w:ind w:left="849" w:hanging="283"/>
    </w:pPr>
    <w:rPr>
      <w:rFonts w:eastAsia="Times New Roman"/>
      <w:sz w:val="20"/>
      <w:szCs w:val="20"/>
      <w:lang w:val="pl-PL" w:eastAsia="pl-PL"/>
    </w:rPr>
  </w:style>
  <w:style w:type="paragraph" w:styleId="Lista4">
    <w:name w:val="List 4"/>
    <w:basedOn w:val="Normalny"/>
    <w:rsid w:val="00AB5913"/>
    <w:pPr>
      <w:ind w:left="1132" w:hanging="283"/>
    </w:pPr>
    <w:rPr>
      <w:rFonts w:eastAsia="Times New Roman"/>
      <w:sz w:val="20"/>
      <w:szCs w:val="20"/>
      <w:lang w:val="pl-PL" w:eastAsia="pl-PL"/>
    </w:rPr>
  </w:style>
  <w:style w:type="paragraph" w:styleId="Listapunktowana3">
    <w:name w:val="List Bullet 3"/>
    <w:basedOn w:val="Normalny"/>
    <w:autoRedefine/>
    <w:rsid w:val="00AB5913"/>
    <w:pPr>
      <w:jc w:val="both"/>
    </w:pPr>
    <w:rPr>
      <w:rFonts w:eastAsia="Times New Roman"/>
      <w:sz w:val="20"/>
      <w:szCs w:val="20"/>
      <w:lang w:val="pl-PL" w:eastAsia="pl-PL"/>
    </w:rPr>
  </w:style>
  <w:style w:type="paragraph" w:customStyle="1" w:styleId="Tekstpodstawowy21">
    <w:name w:val="Tekst podstawowy 21"/>
    <w:basedOn w:val="Normalny"/>
    <w:rsid w:val="00AB5913"/>
    <w:pPr>
      <w:spacing w:line="360" w:lineRule="auto"/>
      <w:ind w:firstLine="1134"/>
      <w:jc w:val="both"/>
    </w:pPr>
    <w:rPr>
      <w:rFonts w:ascii="Arial" w:eastAsia="Times New Roman" w:hAnsi="Arial"/>
      <w:szCs w:val="20"/>
      <w:lang w:val="pl-PL" w:eastAsia="pl-PL"/>
    </w:rPr>
  </w:style>
  <w:style w:type="character" w:styleId="Numerstrony">
    <w:name w:val="page number"/>
    <w:basedOn w:val="Domylnaczcionkaakapitu"/>
    <w:rsid w:val="00AB5913"/>
  </w:style>
  <w:style w:type="paragraph" w:customStyle="1" w:styleId="wasny">
    <w:name w:val="własny"/>
    <w:basedOn w:val="Normalny"/>
    <w:rsid w:val="00AB5913"/>
    <w:pPr>
      <w:spacing w:line="360" w:lineRule="auto"/>
      <w:jc w:val="both"/>
    </w:pPr>
    <w:rPr>
      <w:rFonts w:ascii="Arial" w:eastAsia="Times New Roman" w:hAnsi="Arial"/>
      <w:szCs w:val="20"/>
      <w:lang w:val="pl-PL" w:eastAsia="pl-PL"/>
    </w:rPr>
  </w:style>
  <w:style w:type="paragraph" w:styleId="Tekstpodstawowywcity3">
    <w:name w:val="Body Text Indent 3"/>
    <w:basedOn w:val="Normalny"/>
    <w:link w:val="Tekstpodstawowywcity3Znak"/>
    <w:rsid w:val="00AB5913"/>
    <w:pPr>
      <w:ind w:firstLine="357"/>
      <w:jc w:val="both"/>
    </w:pPr>
    <w:rPr>
      <w:rFonts w:eastAsia="Times New Roman"/>
      <w:szCs w:val="20"/>
      <w:lang w:val="pl-PL" w:eastAsia="pl-PL"/>
    </w:rPr>
  </w:style>
  <w:style w:type="character" w:customStyle="1" w:styleId="Tekstpodstawowywcity3Znak">
    <w:name w:val="Tekst podstawowy wcięty 3 Znak"/>
    <w:basedOn w:val="Domylnaczcionkaakapitu"/>
    <w:link w:val="Tekstpodstawowywcity3"/>
    <w:rsid w:val="00AB5913"/>
    <w:rPr>
      <w:rFonts w:ascii="Times New Roman" w:eastAsia="Times New Roman" w:hAnsi="Times New Roman" w:cs="Times New Roman"/>
      <w:sz w:val="24"/>
      <w:szCs w:val="20"/>
      <w:lang w:eastAsia="pl-PL"/>
    </w:rPr>
  </w:style>
  <w:style w:type="paragraph" w:customStyle="1" w:styleId="tabela">
    <w:name w:val="tabela"/>
    <w:basedOn w:val="Normalny"/>
    <w:next w:val="Normalny"/>
    <w:rsid w:val="00AB5913"/>
    <w:pPr>
      <w:spacing w:line="480" w:lineRule="auto"/>
      <w:jc w:val="both"/>
    </w:pPr>
    <w:rPr>
      <w:rFonts w:eastAsia="Times New Roman"/>
      <w:szCs w:val="20"/>
      <w:lang w:val="pl-PL" w:eastAsia="pl-PL"/>
    </w:rPr>
  </w:style>
  <w:style w:type="character" w:customStyle="1" w:styleId="zdnia">
    <w:name w:val="zdnia"/>
    <w:basedOn w:val="Domylnaczcionkaakapitu"/>
    <w:rsid w:val="00AB5913"/>
  </w:style>
  <w:style w:type="character" w:customStyle="1" w:styleId="aut">
    <w:name w:val="aut"/>
    <w:basedOn w:val="Domylnaczcionkaakapitu"/>
    <w:rsid w:val="00AB5913"/>
  </w:style>
  <w:style w:type="character" w:customStyle="1" w:styleId="rodz">
    <w:name w:val="rodz"/>
    <w:basedOn w:val="Domylnaczcionkaakapitu"/>
    <w:rsid w:val="00AB5913"/>
  </w:style>
  <w:style w:type="character" w:styleId="Hipercze">
    <w:name w:val="Hyperlink"/>
    <w:basedOn w:val="Domylnaczcionkaakapitu"/>
    <w:rsid w:val="00AB5913"/>
    <w:rPr>
      <w:color w:val="0000FF"/>
      <w:u w:val="single"/>
      <w:lang w:val="pl-PL"/>
    </w:rPr>
  </w:style>
  <w:style w:type="paragraph" w:customStyle="1" w:styleId="Znak">
    <w:name w:val="Znak"/>
    <w:basedOn w:val="Normalny"/>
    <w:rsid w:val="00AB5913"/>
    <w:rPr>
      <w:rFonts w:eastAsia="Times New Roman"/>
      <w:sz w:val="20"/>
      <w:szCs w:val="20"/>
      <w:lang w:val="pl-PL" w:eastAsia="pl-PL"/>
    </w:rPr>
  </w:style>
  <w:style w:type="paragraph" w:customStyle="1" w:styleId="ZnakZnakZnak">
    <w:name w:val="Znak Znak Znak"/>
    <w:basedOn w:val="Normalny"/>
    <w:rsid w:val="00AB5913"/>
    <w:rPr>
      <w:rFonts w:eastAsia="Times New Roman"/>
      <w:lang w:val="pl-PL" w:eastAsia="pl-PL"/>
    </w:rPr>
  </w:style>
  <w:style w:type="paragraph" w:styleId="Listapunktowana">
    <w:name w:val="List Bullet"/>
    <w:basedOn w:val="Normalny"/>
    <w:autoRedefine/>
    <w:rsid w:val="00AB5913"/>
    <w:pPr>
      <w:numPr>
        <w:numId w:val="4"/>
      </w:numPr>
    </w:pPr>
    <w:rPr>
      <w:rFonts w:eastAsia="Times New Roman"/>
      <w:sz w:val="20"/>
      <w:szCs w:val="20"/>
      <w:lang w:val="pl-PL" w:eastAsia="pl-PL"/>
    </w:rPr>
  </w:style>
  <w:style w:type="paragraph" w:styleId="Listapunktowana2">
    <w:name w:val="List Bullet 2"/>
    <w:basedOn w:val="Normalny"/>
    <w:autoRedefine/>
    <w:rsid w:val="00AB5913"/>
    <w:pPr>
      <w:numPr>
        <w:numId w:val="5"/>
      </w:numPr>
    </w:pPr>
    <w:rPr>
      <w:rFonts w:eastAsia="Times New Roman"/>
      <w:sz w:val="20"/>
      <w:szCs w:val="20"/>
      <w:lang w:val="pl-PL" w:eastAsia="pl-PL"/>
    </w:rPr>
  </w:style>
  <w:style w:type="paragraph" w:styleId="Listapunktowana4">
    <w:name w:val="List Bullet 4"/>
    <w:basedOn w:val="Normalny"/>
    <w:autoRedefine/>
    <w:rsid w:val="00AB5913"/>
    <w:pPr>
      <w:numPr>
        <w:numId w:val="6"/>
      </w:numPr>
    </w:pPr>
    <w:rPr>
      <w:rFonts w:eastAsia="Times New Roman"/>
      <w:sz w:val="20"/>
      <w:szCs w:val="20"/>
      <w:lang w:val="pl-PL" w:eastAsia="pl-PL"/>
    </w:rPr>
  </w:style>
  <w:style w:type="paragraph" w:styleId="Tekstprzypisukocowego">
    <w:name w:val="endnote text"/>
    <w:basedOn w:val="Normalny"/>
    <w:link w:val="TekstprzypisukocowegoZnak"/>
    <w:uiPriority w:val="99"/>
    <w:semiHidden/>
    <w:rsid w:val="00AB5913"/>
    <w:pPr>
      <w:widowControl w:val="0"/>
    </w:pPr>
    <w:rPr>
      <w:rFonts w:ascii="Courier New" w:eastAsia="Times New Roman" w:hAnsi="Courier New"/>
      <w:szCs w:val="20"/>
      <w:lang w:val="pl-PL" w:eastAsia="pl-PL"/>
    </w:rPr>
  </w:style>
  <w:style w:type="character" w:customStyle="1" w:styleId="TekstprzypisukocowegoZnak">
    <w:name w:val="Tekst przypisu końcowego Znak"/>
    <w:basedOn w:val="Domylnaczcionkaakapitu"/>
    <w:link w:val="Tekstprzypisukocowego"/>
    <w:uiPriority w:val="99"/>
    <w:semiHidden/>
    <w:rsid w:val="00AB5913"/>
    <w:rPr>
      <w:rFonts w:ascii="Courier New" w:eastAsia="Times New Roman" w:hAnsi="Courier New" w:cs="Times New Roman"/>
      <w:sz w:val="24"/>
      <w:szCs w:val="20"/>
      <w:lang w:eastAsia="pl-PL"/>
    </w:rPr>
  </w:style>
  <w:style w:type="paragraph" w:customStyle="1" w:styleId="SOP">
    <w:name w:val="SOP"/>
    <w:basedOn w:val="Tekstpodstawowy3"/>
    <w:rsid w:val="00AB5913"/>
    <w:pPr>
      <w:widowControl w:val="0"/>
      <w:spacing w:before="240" w:after="0"/>
      <w:jc w:val="both"/>
    </w:pPr>
    <w:rPr>
      <w:rFonts w:ascii="Arial" w:eastAsia="Times New Roman" w:hAnsi="Arial"/>
      <w:sz w:val="24"/>
      <w:szCs w:val="20"/>
      <w:lang w:val="pl-PL" w:eastAsia="pl-PL"/>
    </w:rPr>
  </w:style>
  <w:style w:type="character" w:customStyle="1" w:styleId="redbold1">
    <w:name w:val="redbold1"/>
    <w:basedOn w:val="Domylnaczcionkaakapitu"/>
    <w:rsid w:val="00AB5913"/>
    <w:rPr>
      <w:b/>
      <w:bCs/>
      <w:color w:val="990000"/>
    </w:rPr>
  </w:style>
  <w:style w:type="character" w:customStyle="1" w:styleId="t11black1">
    <w:name w:val="t11black1"/>
    <w:basedOn w:val="Domylnaczcionkaakapitu"/>
    <w:rsid w:val="00AB5913"/>
    <w:rPr>
      <w:rFonts w:ascii="Tahoma" w:hAnsi="Tahoma" w:cs="Tahoma" w:hint="default"/>
      <w:color w:val="333333"/>
      <w:sz w:val="15"/>
      <w:szCs w:val="15"/>
    </w:rPr>
  </w:style>
  <w:style w:type="paragraph" w:customStyle="1" w:styleId="ZnakZnak1Znak">
    <w:name w:val="Znak Znak1 Znak"/>
    <w:basedOn w:val="Normalny"/>
    <w:rsid w:val="00AB5913"/>
    <w:rPr>
      <w:rFonts w:eastAsia="Times New Roman"/>
      <w:lang w:val="pl-PL" w:eastAsia="pl-PL"/>
    </w:rPr>
  </w:style>
  <w:style w:type="paragraph" w:styleId="Zwrotgrzecznociowy">
    <w:name w:val="Salutation"/>
    <w:basedOn w:val="Normalny"/>
    <w:next w:val="Normalny"/>
    <w:link w:val="ZwrotgrzecznociowyZnak"/>
    <w:rsid w:val="00AB5913"/>
    <w:pPr>
      <w:spacing w:before="220" w:after="220" w:line="220" w:lineRule="atLeast"/>
    </w:pPr>
    <w:rPr>
      <w:rFonts w:ascii="Arial" w:eastAsia="Times New Roman" w:hAnsi="Arial"/>
      <w:spacing w:val="-5"/>
      <w:sz w:val="20"/>
      <w:szCs w:val="20"/>
      <w:lang w:val="pl-PL" w:eastAsia="en-US"/>
    </w:rPr>
  </w:style>
  <w:style w:type="character" w:customStyle="1" w:styleId="ZwrotgrzecznociowyZnak">
    <w:name w:val="Zwrot grzecznościowy Znak"/>
    <w:basedOn w:val="Domylnaczcionkaakapitu"/>
    <w:link w:val="Zwrotgrzecznociowy"/>
    <w:rsid w:val="00AB5913"/>
    <w:rPr>
      <w:rFonts w:ascii="Arial" w:eastAsia="Times New Roman" w:hAnsi="Arial" w:cs="Times New Roman"/>
      <w:spacing w:val="-5"/>
      <w:sz w:val="20"/>
      <w:szCs w:val="20"/>
    </w:rPr>
  </w:style>
  <w:style w:type="character" w:styleId="Pogrubienie">
    <w:name w:val="Strong"/>
    <w:basedOn w:val="Domylnaczcionkaakapitu"/>
    <w:qFormat/>
    <w:rsid w:val="00AB5913"/>
    <w:rPr>
      <w:b/>
      <w:bCs/>
      <w:lang w:val="pl-PL"/>
    </w:rPr>
  </w:style>
  <w:style w:type="paragraph" w:styleId="Podtytu">
    <w:name w:val="Subtitle"/>
    <w:basedOn w:val="Normalny"/>
    <w:link w:val="PodtytuZnak"/>
    <w:qFormat/>
    <w:rsid w:val="00AB5913"/>
    <w:rPr>
      <w:rFonts w:eastAsia="Times New Roman"/>
      <w:sz w:val="28"/>
      <w:szCs w:val="20"/>
      <w:lang w:val="pl-PL" w:eastAsia="pl-PL"/>
    </w:rPr>
  </w:style>
  <w:style w:type="character" w:customStyle="1" w:styleId="PodtytuZnak">
    <w:name w:val="Podtytuł Znak"/>
    <w:basedOn w:val="Domylnaczcionkaakapitu"/>
    <w:link w:val="Podtytu"/>
    <w:rsid w:val="00AB5913"/>
    <w:rPr>
      <w:rFonts w:ascii="Times New Roman" w:eastAsia="Times New Roman" w:hAnsi="Times New Roman" w:cs="Times New Roman"/>
      <w:sz w:val="28"/>
      <w:szCs w:val="20"/>
      <w:lang w:eastAsia="pl-PL"/>
    </w:rPr>
  </w:style>
  <w:style w:type="paragraph" w:styleId="Lista">
    <w:name w:val="List"/>
    <w:basedOn w:val="Normalny"/>
    <w:uiPriority w:val="99"/>
    <w:unhideWhenUsed/>
    <w:rsid w:val="00BD5148"/>
    <w:pPr>
      <w:ind w:left="283" w:hanging="283"/>
      <w:contextualSpacing/>
    </w:pPr>
  </w:style>
  <w:style w:type="paragraph" w:styleId="Lista-kontynuacja">
    <w:name w:val="List Continue"/>
    <w:basedOn w:val="Normalny"/>
    <w:uiPriority w:val="99"/>
    <w:semiHidden/>
    <w:unhideWhenUsed/>
    <w:rsid w:val="00BD5148"/>
    <w:pPr>
      <w:spacing w:after="120"/>
      <w:ind w:left="283"/>
      <w:contextualSpacing/>
    </w:pPr>
  </w:style>
  <w:style w:type="paragraph" w:customStyle="1" w:styleId="Tekstpodstawowyb">
    <w:name w:val="Tekst podstawowy.b"/>
    <w:basedOn w:val="Normalny"/>
    <w:rsid w:val="00BD5148"/>
    <w:pPr>
      <w:jc w:val="both"/>
    </w:pPr>
    <w:rPr>
      <w:rFonts w:eastAsia="Times New Roman"/>
      <w:lang w:val="pl-PL" w:eastAsia="pl-PL"/>
    </w:rPr>
  </w:style>
  <w:style w:type="paragraph" w:customStyle="1" w:styleId="tekst">
    <w:name w:val="tekst"/>
    <w:basedOn w:val="Normalny"/>
    <w:rsid w:val="00834B01"/>
    <w:pPr>
      <w:overflowPunct w:val="0"/>
      <w:autoSpaceDE w:val="0"/>
      <w:autoSpaceDN w:val="0"/>
      <w:spacing w:before="60" w:after="60"/>
      <w:jc w:val="both"/>
    </w:pPr>
    <w:rPr>
      <w:rFonts w:eastAsia="Times New Roman"/>
      <w:lang w:val="pl-PL" w:eastAsia="pl-PL"/>
    </w:rPr>
  </w:style>
  <w:style w:type="paragraph" w:customStyle="1" w:styleId="Tekstpodstawowyzwciciem1">
    <w:name w:val="Tekst podstawowy z wcięciem1"/>
    <w:basedOn w:val="Tekstpodstawowy"/>
    <w:rsid w:val="0056023A"/>
    <w:pPr>
      <w:suppressAutoHyphens/>
      <w:spacing w:line="100" w:lineRule="atLeast"/>
      <w:ind w:firstLine="210"/>
    </w:pPr>
    <w:rPr>
      <w:rFonts w:eastAsia="Times New Roman"/>
      <w:lang w:val="pl-PL" w:eastAsia="ar-SA"/>
    </w:rPr>
  </w:style>
  <w:style w:type="paragraph" w:customStyle="1" w:styleId="NTekst1">
    <w:name w:val="N Tekst 1"/>
    <w:basedOn w:val="Normalny"/>
    <w:rsid w:val="0056023A"/>
    <w:pPr>
      <w:tabs>
        <w:tab w:val="left" w:pos="454"/>
        <w:tab w:val="left" w:pos="907"/>
        <w:tab w:val="left" w:pos="1361"/>
        <w:tab w:val="left" w:pos="1814"/>
        <w:tab w:val="left" w:pos="2268"/>
        <w:tab w:val="left" w:pos="2722"/>
        <w:tab w:val="left" w:pos="3175"/>
        <w:tab w:val="left" w:pos="3629"/>
        <w:tab w:val="left" w:pos="4082"/>
        <w:tab w:val="left" w:pos="4536"/>
        <w:tab w:val="left" w:pos="4990"/>
        <w:tab w:val="left" w:pos="5443"/>
        <w:tab w:val="left" w:pos="5897"/>
        <w:tab w:val="left" w:pos="6350"/>
        <w:tab w:val="left" w:pos="6804"/>
        <w:tab w:val="left" w:pos="7258"/>
        <w:tab w:val="left" w:pos="7711"/>
        <w:tab w:val="left" w:pos="8165"/>
        <w:tab w:val="left" w:pos="8618"/>
        <w:tab w:val="left" w:pos="9072"/>
      </w:tabs>
      <w:overflowPunct w:val="0"/>
      <w:autoSpaceDE w:val="0"/>
      <w:autoSpaceDN w:val="0"/>
      <w:adjustRightInd w:val="0"/>
      <w:spacing w:line="360" w:lineRule="auto"/>
      <w:jc w:val="both"/>
      <w:textAlignment w:val="baseline"/>
    </w:pPr>
    <w:rPr>
      <w:rFonts w:eastAsia="Times New Roman"/>
      <w:szCs w:val="20"/>
      <w:lang w:val="pl-PL" w:eastAsia="pl-PL"/>
    </w:rPr>
  </w:style>
  <w:style w:type="paragraph" w:customStyle="1" w:styleId="Akapitzlist1">
    <w:name w:val="Akapit z listą1"/>
    <w:basedOn w:val="Normalny"/>
    <w:uiPriority w:val="99"/>
    <w:qFormat/>
    <w:rsid w:val="009646D7"/>
    <w:pPr>
      <w:spacing w:after="200" w:line="276" w:lineRule="auto"/>
      <w:ind w:left="720"/>
      <w:contextualSpacing/>
    </w:pPr>
    <w:rPr>
      <w:rFonts w:ascii="Calibri" w:eastAsia="Times New Roman" w:hAnsi="Calibri"/>
      <w:sz w:val="22"/>
      <w:szCs w:val="22"/>
      <w:lang w:val="pl-PL" w:eastAsia="en-US"/>
    </w:rPr>
  </w:style>
  <w:style w:type="character" w:customStyle="1" w:styleId="tresctd">
    <w:name w:val="tresctd"/>
    <w:rsid w:val="005E030E"/>
  </w:style>
  <w:style w:type="paragraph" w:customStyle="1" w:styleId="Tiret0">
    <w:name w:val="Tiret 0"/>
    <w:basedOn w:val="Normalny"/>
    <w:rsid w:val="005E030E"/>
    <w:pPr>
      <w:numPr>
        <w:numId w:val="26"/>
      </w:numPr>
      <w:spacing w:before="120" w:after="120"/>
      <w:jc w:val="both"/>
    </w:pPr>
    <w:rPr>
      <w:rFonts w:eastAsia="Times New Roman"/>
      <w:snapToGrid w:val="0"/>
      <w:lang w:val="pl-PL" w:eastAsia="en-GB"/>
    </w:rPr>
  </w:style>
  <w:style w:type="paragraph" w:customStyle="1" w:styleId="Tekstpodstawowy31">
    <w:name w:val="Tekst podstawowy 31"/>
    <w:basedOn w:val="Normalny"/>
    <w:rsid w:val="005E030E"/>
    <w:pPr>
      <w:widowControl w:val="0"/>
      <w:suppressAutoHyphens/>
      <w:spacing w:line="360" w:lineRule="auto"/>
    </w:pPr>
    <w:rPr>
      <w:rFonts w:eastAsia="Arial Unicode MS"/>
      <w:szCs w:val="20"/>
      <w:lang w:val="pl-PL"/>
    </w:rPr>
  </w:style>
  <w:style w:type="paragraph" w:customStyle="1" w:styleId="Tekstpodstawowy22">
    <w:name w:val="Tekst podstawowy 22"/>
    <w:basedOn w:val="Normalny"/>
    <w:rsid w:val="00B54AF3"/>
    <w:pPr>
      <w:overflowPunct w:val="0"/>
      <w:autoSpaceDE w:val="0"/>
      <w:autoSpaceDN w:val="0"/>
      <w:adjustRightInd w:val="0"/>
      <w:spacing w:before="120" w:after="120" w:line="360" w:lineRule="auto"/>
      <w:ind w:firstLine="709"/>
      <w:textAlignment w:val="baseline"/>
    </w:pPr>
    <w:rPr>
      <w:rFonts w:ascii="QCRMY" w:eastAsia="QCRMY" w:hAnsi="QCRMY"/>
      <w:szCs w:val="20"/>
      <w:lang w:val="pl-PL" w:eastAsia="pl-PL"/>
    </w:rPr>
  </w:style>
  <w:style w:type="paragraph" w:customStyle="1" w:styleId="Tekstpodstawowy32">
    <w:name w:val="Tekst podstawowy 32"/>
    <w:basedOn w:val="Normalny"/>
    <w:rsid w:val="006E1F65"/>
    <w:pPr>
      <w:suppressAutoHyphens/>
      <w:spacing w:line="360" w:lineRule="auto"/>
      <w:jc w:val="both"/>
    </w:pPr>
    <w:rPr>
      <w:rFonts w:ascii="Arial" w:eastAsia="Times New Roman" w:hAnsi="Arial"/>
      <w:b/>
      <w:szCs w:val="20"/>
      <w:lang w:val="pl-PL" w:eastAsia="pl-PL"/>
    </w:rPr>
  </w:style>
  <w:style w:type="paragraph" w:customStyle="1" w:styleId="Text1">
    <w:name w:val="Text 1"/>
    <w:basedOn w:val="Normalny"/>
    <w:rsid w:val="006E1F65"/>
    <w:pPr>
      <w:snapToGrid w:val="0"/>
      <w:spacing w:before="120" w:after="120"/>
      <w:ind w:left="850"/>
      <w:jc w:val="both"/>
    </w:pPr>
    <w:rPr>
      <w:rFonts w:eastAsia="Times New Roman"/>
      <w:szCs w:val="20"/>
      <w:lang w:val="pl-PL" w:eastAsia="en-GB"/>
    </w:rPr>
  </w:style>
  <w:style w:type="paragraph" w:customStyle="1" w:styleId="SingleTxtG">
    <w:name w:val="_ Single Txt_G"/>
    <w:basedOn w:val="Normalny"/>
    <w:rsid w:val="00853431"/>
    <w:pPr>
      <w:suppressAutoHyphens/>
      <w:spacing w:after="120" w:line="240" w:lineRule="atLeast"/>
      <w:ind w:left="1134" w:right="1134"/>
      <w:jc w:val="both"/>
    </w:pPr>
    <w:rPr>
      <w:rFonts w:eastAsia="Times New Roman"/>
      <w:sz w:val="20"/>
      <w:szCs w:val="20"/>
      <w:lang w:val="en-GB" w:eastAsia="en-US"/>
    </w:rPr>
  </w:style>
  <w:style w:type="paragraph" w:customStyle="1" w:styleId="Adresodbiorcy">
    <w:name w:val="Adres odbiorcy"/>
    <w:basedOn w:val="Normalny"/>
    <w:rsid w:val="00D35DF2"/>
    <w:pPr>
      <w:spacing w:line="220" w:lineRule="atLeast"/>
      <w:jc w:val="both"/>
    </w:pPr>
    <w:rPr>
      <w:rFonts w:ascii="Arial" w:eastAsia="Times New Roman" w:hAnsi="Arial"/>
      <w:spacing w:val="-5"/>
      <w:sz w:val="20"/>
      <w:szCs w:val="20"/>
      <w:lang w:val="pl-PL" w:eastAsia="en-US"/>
    </w:rPr>
  </w:style>
  <w:style w:type="paragraph" w:customStyle="1" w:styleId="pkt">
    <w:name w:val="pkt"/>
    <w:basedOn w:val="Normalny"/>
    <w:rsid w:val="00926EF3"/>
    <w:pPr>
      <w:spacing w:before="60" w:after="60"/>
      <w:ind w:left="851" w:hanging="295"/>
      <w:jc w:val="both"/>
    </w:pPr>
    <w:rPr>
      <w:rFonts w:eastAsia="Times New Roman"/>
      <w:szCs w:val="20"/>
      <w:lang w:val="pl-PL" w:eastAsia="pl-PL"/>
    </w:rPr>
  </w:style>
  <w:style w:type="paragraph" w:customStyle="1" w:styleId="Tekstpodstawowy23">
    <w:name w:val="Tekst podstawowy 23"/>
    <w:basedOn w:val="Normalny"/>
    <w:rsid w:val="007C57B5"/>
    <w:pPr>
      <w:overflowPunct w:val="0"/>
      <w:autoSpaceDE w:val="0"/>
      <w:autoSpaceDN w:val="0"/>
      <w:adjustRightInd w:val="0"/>
      <w:spacing w:before="120" w:after="120" w:line="360" w:lineRule="auto"/>
      <w:ind w:firstLine="709"/>
      <w:textAlignment w:val="baseline"/>
    </w:pPr>
    <w:rPr>
      <w:rFonts w:ascii="QCRMY" w:eastAsia="QCRMY" w:hAnsi="QCRMY"/>
      <w:szCs w:val="20"/>
      <w:lang w:val="pl-PL" w:eastAsia="pl-PL"/>
    </w:rPr>
  </w:style>
  <w:style w:type="character" w:styleId="Uwydatnienie">
    <w:name w:val="Emphasis"/>
    <w:qFormat/>
    <w:rsid w:val="00885F69"/>
    <w:rPr>
      <w:i/>
      <w:iCs/>
    </w:rPr>
  </w:style>
  <w:style w:type="paragraph" w:customStyle="1" w:styleId="ust">
    <w:name w:val="ust"/>
    <w:rsid w:val="00885F69"/>
    <w:pPr>
      <w:overflowPunct w:val="0"/>
      <w:autoSpaceDE w:val="0"/>
      <w:autoSpaceDN w:val="0"/>
      <w:adjustRightInd w:val="0"/>
      <w:spacing w:before="60" w:after="60"/>
      <w:ind w:left="426" w:hanging="284"/>
      <w:jc w:val="both"/>
      <w:textAlignment w:val="baseline"/>
    </w:pPr>
    <w:rPr>
      <w:rFonts w:ascii="Times New Roman" w:eastAsia="Times New Roman" w:hAnsi="Times New Roman" w:cs="Times New Roman"/>
      <w:sz w:val="24"/>
      <w:szCs w:val="20"/>
      <w:lang w:eastAsia="pl-PL"/>
    </w:rPr>
  </w:style>
  <w:style w:type="paragraph" w:customStyle="1" w:styleId="Styl7">
    <w:name w:val="Styl7"/>
    <w:basedOn w:val="Normalny"/>
    <w:rsid w:val="00885F69"/>
    <w:pPr>
      <w:numPr>
        <w:numId w:val="2"/>
      </w:numPr>
      <w:spacing w:after="60"/>
      <w:jc w:val="both"/>
    </w:pPr>
    <w:rPr>
      <w:rFonts w:eastAsia="Times New Roman"/>
      <w:lang w:val="pl-PL" w:eastAsia="pl-PL"/>
    </w:rPr>
  </w:style>
  <w:style w:type="character" w:customStyle="1" w:styleId="FontStyle11">
    <w:name w:val="Font Style11"/>
    <w:rsid w:val="00885F69"/>
    <w:rPr>
      <w:rFonts w:ascii="Times New Roman" w:hAnsi="Times New Roman" w:cs="Times New Roman"/>
      <w:b/>
      <w:bCs/>
      <w:spacing w:val="-10"/>
      <w:sz w:val="36"/>
      <w:szCs w:val="36"/>
    </w:rPr>
  </w:style>
  <w:style w:type="character" w:customStyle="1" w:styleId="FontStyle108">
    <w:name w:val="Font Style108"/>
    <w:rsid w:val="00885F69"/>
    <w:rPr>
      <w:rFonts w:ascii="Times New Roman" w:hAnsi="Times New Roman" w:cs="Times New Roman"/>
      <w:sz w:val="22"/>
      <w:szCs w:val="22"/>
    </w:rPr>
  </w:style>
  <w:style w:type="paragraph" w:customStyle="1" w:styleId="Bodytext1">
    <w:name w:val="Body text1"/>
    <w:basedOn w:val="Normalny"/>
    <w:rsid w:val="00885F69"/>
    <w:pPr>
      <w:shd w:val="clear" w:color="auto" w:fill="FFFFFF"/>
      <w:spacing w:before="300" w:after="60" w:line="240" w:lineRule="exact"/>
      <w:jc w:val="both"/>
    </w:pPr>
    <w:rPr>
      <w:rFonts w:eastAsia="Arial Unicode MS"/>
      <w:sz w:val="20"/>
      <w:szCs w:val="20"/>
      <w:lang w:eastAsia="pl-PL"/>
    </w:rPr>
  </w:style>
  <w:style w:type="paragraph" w:customStyle="1" w:styleId="Style7">
    <w:name w:val="Style7"/>
    <w:basedOn w:val="Normalny"/>
    <w:rsid w:val="00885F69"/>
    <w:pPr>
      <w:widowControl w:val="0"/>
      <w:autoSpaceDE w:val="0"/>
      <w:autoSpaceDN w:val="0"/>
      <w:adjustRightInd w:val="0"/>
      <w:spacing w:line="275" w:lineRule="exact"/>
      <w:jc w:val="both"/>
    </w:pPr>
    <w:rPr>
      <w:rFonts w:ascii="Bookman Old Style" w:eastAsia="Times New Roman" w:hAnsi="Bookman Old Style"/>
      <w:lang w:val="pl-PL" w:eastAsia="pl-PL"/>
    </w:rPr>
  </w:style>
  <w:style w:type="character" w:customStyle="1" w:styleId="FontStyle25">
    <w:name w:val="Font Style25"/>
    <w:rsid w:val="00885F69"/>
    <w:rPr>
      <w:rFonts w:ascii="Arial" w:hAnsi="Arial" w:cs="Arial"/>
      <w:sz w:val="24"/>
      <w:szCs w:val="24"/>
    </w:rPr>
  </w:style>
  <w:style w:type="character" w:styleId="HTML-akronim">
    <w:name w:val="HTML Acronym"/>
    <w:semiHidden/>
    <w:rsid w:val="00977D71"/>
    <w:rPr>
      <w:rFonts w:cs="Times New Roman"/>
    </w:rPr>
  </w:style>
  <w:style w:type="paragraph" w:customStyle="1" w:styleId="listparagraph">
    <w:name w:val="listparagraph"/>
    <w:basedOn w:val="Normalny"/>
    <w:rsid w:val="00977D71"/>
    <w:pPr>
      <w:spacing w:after="200" w:line="276" w:lineRule="auto"/>
      <w:ind w:left="720"/>
    </w:pPr>
    <w:rPr>
      <w:rFonts w:ascii="Calibri" w:eastAsia="Times New Roman" w:hAnsi="Calibri"/>
      <w:sz w:val="22"/>
      <w:szCs w:val="22"/>
      <w:lang w:val="pl-PL" w:eastAsia="pl-PL"/>
    </w:rPr>
  </w:style>
  <w:style w:type="paragraph" w:customStyle="1" w:styleId="Tekstpodstawowy33">
    <w:name w:val="Tekst podstawowy 33"/>
    <w:basedOn w:val="Normalny"/>
    <w:uiPriority w:val="99"/>
    <w:rsid w:val="00561F1A"/>
    <w:pPr>
      <w:spacing w:line="360" w:lineRule="auto"/>
      <w:jc w:val="both"/>
    </w:pPr>
    <w:rPr>
      <w:rFonts w:ascii="Arial" w:eastAsia="Times New Roman" w:hAnsi="Arial"/>
      <w:szCs w:val="20"/>
      <w:lang w:val="pl-PL" w:eastAsia="pl-PL"/>
    </w:rPr>
  </w:style>
  <w:style w:type="paragraph" w:customStyle="1" w:styleId="pkt1art">
    <w:name w:val="pkt1art"/>
    <w:basedOn w:val="Normalny"/>
    <w:rsid w:val="000E7873"/>
    <w:pPr>
      <w:overflowPunct w:val="0"/>
      <w:spacing w:before="60" w:after="60"/>
      <w:ind w:left="2269" w:hanging="284"/>
      <w:jc w:val="both"/>
    </w:pPr>
    <w:rPr>
      <w:rFonts w:eastAsia="Times New Roman"/>
      <w:lang w:val="pl-PL" w:eastAsia="pl-PL"/>
    </w:rPr>
  </w:style>
  <w:style w:type="character" w:customStyle="1" w:styleId="longtext">
    <w:name w:val="long_text"/>
    <w:basedOn w:val="Domylnaczcionkaakapitu"/>
    <w:rsid w:val="000C3411"/>
  </w:style>
  <w:style w:type="paragraph" w:customStyle="1" w:styleId="menfont">
    <w:name w:val="men font"/>
    <w:basedOn w:val="Normalny"/>
    <w:rsid w:val="007A305C"/>
    <w:rPr>
      <w:rFonts w:ascii="Arial" w:eastAsia="Times New Roman" w:hAnsi="Arial" w:cs="Arial"/>
      <w:lang w:val="pl-PL" w:eastAsia="pl-PL"/>
    </w:rPr>
  </w:style>
  <w:style w:type="paragraph" w:customStyle="1" w:styleId="Heading31">
    <w:name w:val="Heading #31"/>
    <w:basedOn w:val="Normalny"/>
    <w:rsid w:val="009E6BAC"/>
    <w:pPr>
      <w:shd w:val="clear" w:color="auto" w:fill="FFFFFF"/>
      <w:spacing w:line="240" w:lineRule="exact"/>
      <w:outlineLvl w:val="2"/>
    </w:pPr>
    <w:rPr>
      <w:rFonts w:eastAsia="Arial Unicode MS"/>
      <w:b/>
      <w:bCs/>
      <w:sz w:val="20"/>
      <w:szCs w:val="20"/>
      <w:lang w:eastAsia="pl-PL"/>
    </w:rPr>
  </w:style>
  <w:style w:type="character" w:customStyle="1" w:styleId="lead">
    <w:name w:val="lead"/>
    <w:basedOn w:val="Domylnaczcionkaakapitu"/>
    <w:rsid w:val="005C7688"/>
  </w:style>
  <w:style w:type="character" w:customStyle="1" w:styleId="h1">
    <w:name w:val="h1"/>
    <w:rsid w:val="00C97BF6"/>
  </w:style>
  <w:style w:type="paragraph" w:customStyle="1" w:styleId="trescpisma">
    <w:name w:val="tresc.pisma"/>
    <w:basedOn w:val="Normalny"/>
    <w:link w:val="trescpismaZnak"/>
    <w:qFormat/>
    <w:rsid w:val="00217D6E"/>
    <w:pPr>
      <w:tabs>
        <w:tab w:val="left" w:pos="1020"/>
      </w:tabs>
      <w:spacing w:line="360" w:lineRule="auto"/>
      <w:ind w:firstLine="709"/>
      <w:jc w:val="both"/>
    </w:pPr>
    <w:rPr>
      <w:rFonts w:eastAsia="Calibri"/>
      <w:lang w:eastAsia="pl-PL"/>
    </w:rPr>
  </w:style>
  <w:style w:type="character" w:customStyle="1" w:styleId="trescpismaZnak">
    <w:name w:val="tresc.pisma Znak"/>
    <w:link w:val="trescpisma"/>
    <w:rsid w:val="00217D6E"/>
    <w:rPr>
      <w:rFonts w:ascii="Times New Roman" w:eastAsia="Calibri" w:hAnsi="Times New Roman" w:cs="Times New Roman"/>
      <w:sz w:val="24"/>
      <w:szCs w:val="24"/>
      <w:lang w:val="en-US" w:eastAsia="pl-PL"/>
    </w:rPr>
  </w:style>
  <w:style w:type="table" w:customStyle="1" w:styleId="TableNormal">
    <w:name w:val="Table Normal"/>
    <w:uiPriority w:val="2"/>
    <w:semiHidden/>
    <w:unhideWhenUsed/>
    <w:qFormat/>
    <w:rsid w:val="00737F4C"/>
    <w:pPr>
      <w:widowControl w:val="0"/>
    </w:pPr>
    <w:rPr>
      <w:lang w:val="en-US"/>
    </w:rPr>
    <w:tblPr>
      <w:tblInd w:w="0" w:type="dxa"/>
      <w:tblCellMar>
        <w:top w:w="0" w:type="dxa"/>
        <w:left w:w="0" w:type="dxa"/>
        <w:bottom w:w="0" w:type="dxa"/>
        <w:right w:w="0" w:type="dxa"/>
      </w:tblCellMar>
    </w:tblPr>
  </w:style>
  <w:style w:type="paragraph" w:customStyle="1" w:styleId="Nagwek11">
    <w:name w:val="Nagłówek 11"/>
    <w:basedOn w:val="Normalny"/>
    <w:uiPriority w:val="1"/>
    <w:qFormat/>
    <w:rsid w:val="00737F4C"/>
    <w:pPr>
      <w:widowControl w:val="0"/>
      <w:ind w:left="118"/>
      <w:outlineLvl w:val="1"/>
    </w:pPr>
    <w:rPr>
      <w:rFonts w:eastAsia="Times New Roman" w:cstheme="minorBidi"/>
      <w:b/>
      <w:bCs/>
      <w:lang w:eastAsia="en-US"/>
    </w:rPr>
  </w:style>
  <w:style w:type="paragraph" w:customStyle="1" w:styleId="Nagwek21">
    <w:name w:val="Nagłówek 21"/>
    <w:basedOn w:val="Normalny"/>
    <w:uiPriority w:val="1"/>
    <w:qFormat/>
    <w:rsid w:val="00737F4C"/>
    <w:pPr>
      <w:widowControl w:val="0"/>
      <w:spacing w:before="5"/>
      <w:ind w:left="118"/>
      <w:outlineLvl w:val="2"/>
    </w:pPr>
    <w:rPr>
      <w:rFonts w:eastAsia="Times New Roman" w:cstheme="minorBidi"/>
      <w:b/>
      <w:bCs/>
      <w:i/>
      <w:lang w:eastAsia="en-US"/>
    </w:rPr>
  </w:style>
  <w:style w:type="paragraph" w:customStyle="1" w:styleId="TableParagraph">
    <w:name w:val="Table Paragraph"/>
    <w:basedOn w:val="Normalny"/>
    <w:uiPriority w:val="1"/>
    <w:qFormat/>
    <w:rsid w:val="00737F4C"/>
    <w:pPr>
      <w:widowControl w:val="0"/>
    </w:pPr>
    <w:rPr>
      <w:rFonts w:asciiTheme="minorHAnsi" w:eastAsiaTheme="minorHAnsi" w:hAnsiTheme="minorHAnsi" w:cstheme="minorBidi"/>
      <w:sz w:val="22"/>
      <w:szCs w:val="22"/>
      <w:lang w:eastAsia="en-US"/>
    </w:rPr>
  </w:style>
  <w:style w:type="paragraph" w:customStyle="1" w:styleId="western">
    <w:name w:val="western"/>
    <w:basedOn w:val="Normalny"/>
    <w:rsid w:val="00F946E7"/>
    <w:pPr>
      <w:spacing w:before="100" w:beforeAutospacing="1" w:after="119"/>
    </w:pPr>
    <w:rPr>
      <w:rFonts w:ascii="Thorndale" w:eastAsia="Times New Roman" w:hAnsi="Thorndale"/>
      <w:lang w:val="pl-PL" w:eastAsia="pl-PL"/>
    </w:rPr>
  </w:style>
  <w:style w:type="paragraph" w:customStyle="1" w:styleId="ust1art">
    <w:name w:val="ust1art"/>
    <w:basedOn w:val="Normalny"/>
    <w:rsid w:val="00F946E7"/>
    <w:pPr>
      <w:overflowPunct w:val="0"/>
      <w:autoSpaceDE w:val="0"/>
      <w:autoSpaceDN w:val="0"/>
      <w:spacing w:before="60" w:after="60"/>
      <w:ind w:left="1843" w:hanging="255"/>
      <w:jc w:val="both"/>
    </w:pPr>
    <w:rPr>
      <w:rFonts w:eastAsia="Times New Roman"/>
      <w:lang w:val="pl-PL" w:eastAsia="pl-PL"/>
    </w:rPr>
  </w:style>
  <w:style w:type="paragraph" w:customStyle="1" w:styleId="BasicParagraph">
    <w:name w:val="[Basic Paragraph]"/>
    <w:basedOn w:val="Normalny"/>
    <w:rsid w:val="00F946E7"/>
    <w:pPr>
      <w:autoSpaceDE w:val="0"/>
      <w:autoSpaceDN w:val="0"/>
      <w:adjustRightInd w:val="0"/>
      <w:spacing w:line="288" w:lineRule="auto"/>
      <w:textAlignment w:val="center"/>
    </w:pPr>
    <w:rPr>
      <w:rFonts w:ascii="Calibri" w:eastAsia="Calibri" w:hAnsi="Calibri"/>
      <w:color w:val="000000"/>
      <w:lang w:val="en-GB" w:eastAsia="en-US"/>
    </w:rPr>
  </w:style>
  <w:style w:type="character" w:customStyle="1" w:styleId="tabulatory">
    <w:name w:val="tabulatory"/>
    <w:basedOn w:val="Domylnaczcionkaakapitu"/>
    <w:rsid w:val="00F946E7"/>
  </w:style>
  <w:style w:type="character" w:customStyle="1" w:styleId="h2">
    <w:name w:val="h2"/>
    <w:rsid w:val="00203B26"/>
  </w:style>
  <w:style w:type="paragraph" w:customStyle="1" w:styleId="NormalnyWeb2">
    <w:name w:val="Normalny (Web)2"/>
    <w:basedOn w:val="Normalny"/>
    <w:rsid w:val="00203B26"/>
    <w:pPr>
      <w:spacing w:after="120"/>
    </w:pPr>
    <w:rPr>
      <w:rFonts w:eastAsia="Times New Roman"/>
      <w:lang w:val="pl-PL" w:eastAsia="pl-PL"/>
    </w:rPr>
  </w:style>
  <w:style w:type="character" w:customStyle="1" w:styleId="hps">
    <w:name w:val="hps"/>
    <w:rsid w:val="00203B26"/>
    <w:rPr>
      <w:rFonts w:ascii="Times New Roman" w:hAnsi="Times New Roman" w:cs="Times New Roman" w:hint="default"/>
    </w:rPr>
  </w:style>
  <w:style w:type="paragraph" w:customStyle="1" w:styleId="xmsonormal">
    <w:name w:val="x_msonormal"/>
    <w:basedOn w:val="Normalny"/>
    <w:rsid w:val="00203B26"/>
    <w:pPr>
      <w:spacing w:before="100" w:beforeAutospacing="1" w:after="100" w:afterAutospacing="1"/>
    </w:pPr>
    <w:rPr>
      <w:rFonts w:eastAsia="Times New Roman"/>
      <w:lang w:val="pl-PL" w:eastAsia="pl-PL"/>
    </w:rPr>
  </w:style>
  <w:style w:type="paragraph" w:customStyle="1" w:styleId="Style1">
    <w:name w:val="Style1"/>
    <w:basedOn w:val="Normalny"/>
    <w:uiPriority w:val="99"/>
    <w:rsid w:val="00203B26"/>
    <w:pPr>
      <w:widowControl w:val="0"/>
      <w:autoSpaceDE w:val="0"/>
      <w:autoSpaceDN w:val="0"/>
      <w:adjustRightInd w:val="0"/>
      <w:spacing w:line="424" w:lineRule="exact"/>
      <w:ind w:firstLine="552"/>
      <w:jc w:val="both"/>
    </w:pPr>
    <w:rPr>
      <w:rFonts w:ascii="Arial" w:eastAsiaTheme="minorEastAsia" w:hAnsi="Arial" w:cs="Arial"/>
      <w:lang w:val="pl-PL" w:eastAsia="pl-PL"/>
    </w:rPr>
  </w:style>
  <w:style w:type="character" w:customStyle="1" w:styleId="FontStyle33">
    <w:name w:val="Font Style33"/>
    <w:basedOn w:val="Domylnaczcionkaakapitu"/>
    <w:uiPriority w:val="99"/>
    <w:rsid w:val="00203B26"/>
    <w:rPr>
      <w:rFonts w:ascii="Cambria" w:hAnsi="Cambria" w:cs="Cambria"/>
      <w:b/>
      <w:bCs/>
      <w:sz w:val="22"/>
      <w:szCs w:val="22"/>
    </w:rPr>
  </w:style>
  <w:style w:type="character" w:customStyle="1" w:styleId="FontStyle34">
    <w:name w:val="Font Style34"/>
    <w:basedOn w:val="Domylnaczcionkaakapitu"/>
    <w:uiPriority w:val="99"/>
    <w:rsid w:val="00203B26"/>
    <w:rPr>
      <w:rFonts w:ascii="Cambria" w:hAnsi="Cambria" w:cs="Cambria"/>
      <w:sz w:val="22"/>
      <w:szCs w:val="22"/>
    </w:rPr>
  </w:style>
  <w:style w:type="character" w:customStyle="1" w:styleId="FontStyle35">
    <w:name w:val="Font Style35"/>
    <w:basedOn w:val="Domylnaczcionkaakapitu"/>
    <w:uiPriority w:val="99"/>
    <w:rsid w:val="00203B26"/>
    <w:rPr>
      <w:rFonts w:ascii="Cambria" w:hAnsi="Cambria" w:cs="Cambria"/>
      <w:i/>
      <w:iCs/>
      <w:sz w:val="22"/>
      <w:szCs w:val="22"/>
    </w:rPr>
  </w:style>
  <w:style w:type="paragraph" w:customStyle="1" w:styleId="Style12">
    <w:name w:val="Style12"/>
    <w:basedOn w:val="Normalny"/>
    <w:uiPriority w:val="99"/>
    <w:rsid w:val="00203B26"/>
    <w:pPr>
      <w:widowControl w:val="0"/>
      <w:autoSpaceDE w:val="0"/>
      <w:autoSpaceDN w:val="0"/>
      <w:adjustRightInd w:val="0"/>
      <w:spacing w:line="422" w:lineRule="exact"/>
      <w:ind w:firstLine="566"/>
      <w:jc w:val="both"/>
    </w:pPr>
    <w:rPr>
      <w:rFonts w:ascii="Arial" w:eastAsiaTheme="minorEastAsia" w:hAnsi="Arial" w:cs="Arial"/>
      <w:lang w:val="pl-PL" w:eastAsia="pl-PL"/>
    </w:rPr>
  </w:style>
  <w:style w:type="paragraph" w:customStyle="1" w:styleId="Style19">
    <w:name w:val="Style19"/>
    <w:basedOn w:val="Normalny"/>
    <w:uiPriority w:val="99"/>
    <w:rsid w:val="00203B26"/>
    <w:pPr>
      <w:widowControl w:val="0"/>
      <w:autoSpaceDE w:val="0"/>
      <w:autoSpaceDN w:val="0"/>
      <w:adjustRightInd w:val="0"/>
    </w:pPr>
    <w:rPr>
      <w:rFonts w:ascii="Arial" w:eastAsiaTheme="minorEastAsia" w:hAnsi="Arial" w:cs="Arial"/>
      <w:lang w:val="pl-PL" w:eastAsia="pl-PL"/>
    </w:rPr>
  </w:style>
  <w:style w:type="paragraph" w:customStyle="1" w:styleId="Style22">
    <w:name w:val="Style22"/>
    <w:basedOn w:val="Normalny"/>
    <w:uiPriority w:val="99"/>
    <w:rsid w:val="00203B26"/>
    <w:pPr>
      <w:widowControl w:val="0"/>
      <w:autoSpaceDE w:val="0"/>
      <w:autoSpaceDN w:val="0"/>
      <w:adjustRightInd w:val="0"/>
      <w:spacing w:line="326" w:lineRule="exact"/>
    </w:pPr>
    <w:rPr>
      <w:rFonts w:ascii="Arial" w:eastAsiaTheme="minorEastAsia" w:hAnsi="Arial" w:cs="Arial"/>
      <w:lang w:val="pl-PL" w:eastAsia="pl-PL"/>
    </w:rPr>
  </w:style>
  <w:style w:type="paragraph" w:customStyle="1" w:styleId="Pa3">
    <w:name w:val="Pa3"/>
    <w:basedOn w:val="Normalny"/>
    <w:next w:val="Normalny"/>
    <w:uiPriority w:val="99"/>
    <w:rsid w:val="00203B26"/>
    <w:pPr>
      <w:autoSpaceDE w:val="0"/>
      <w:autoSpaceDN w:val="0"/>
      <w:adjustRightInd w:val="0"/>
      <w:spacing w:line="180" w:lineRule="atLeast"/>
    </w:pPr>
    <w:rPr>
      <w:rFonts w:ascii="TVQIOH+AndulkaBookPro-Bold" w:eastAsia="Calibri" w:hAnsi="TVQIOH+AndulkaBookPro-Bold"/>
      <w:lang w:val="pl-PL" w:eastAsia="pl-PL"/>
    </w:rPr>
  </w:style>
  <w:style w:type="character" w:customStyle="1" w:styleId="wordp3917dc34e07c9c7180df2ea9ef1033610a41083ac1ca056a254546cb76edf82e">
    <w:name w:val="word_p_3917dc34e07c9c7180df2ea9ef1033610a41083ac1ca056a254546cb76edf82e"/>
    <w:basedOn w:val="Domylnaczcionkaakapitu"/>
    <w:rsid w:val="00203B26"/>
  </w:style>
  <w:style w:type="character" w:customStyle="1" w:styleId="Teksttreci">
    <w:name w:val="Tekst treści_"/>
    <w:link w:val="Teksttreci0"/>
    <w:rsid w:val="00203B26"/>
    <w:rPr>
      <w:sz w:val="23"/>
      <w:szCs w:val="23"/>
      <w:shd w:val="clear" w:color="auto" w:fill="FFFFFF"/>
    </w:rPr>
  </w:style>
  <w:style w:type="paragraph" w:customStyle="1" w:styleId="Teksttreci0">
    <w:name w:val="Tekst treści"/>
    <w:basedOn w:val="Normalny"/>
    <w:link w:val="Teksttreci"/>
    <w:rsid w:val="00203B26"/>
    <w:pPr>
      <w:widowControl w:val="0"/>
      <w:shd w:val="clear" w:color="auto" w:fill="FFFFFF"/>
      <w:spacing w:before="240" w:after="1140" w:line="240" w:lineRule="atLeast"/>
      <w:ind w:hanging="360"/>
      <w:jc w:val="both"/>
    </w:pPr>
    <w:rPr>
      <w:rFonts w:asciiTheme="minorHAnsi" w:eastAsiaTheme="minorHAnsi" w:hAnsiTheme="minorHAnsi" w:cstheme="minorBidi"/>
      <w:sz w:val="23"/>
      <w:szCs w:val="23"/>
      <w:lang w:val="pl-PL" w:eastAsia="en-US"/>
    </w:rPr>
  </w:style>
  <w:style w:type="table" w:styleId="Jasnecieniowanie">
    <w:name w:val="Light Shading"/>
    <w:basedOn w:val="Standardowy"/>
    <w:uiPriority w:val="60"/>
    <w:rsid w:val="008015E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085691">
      <w:bodyDiv w:val="1"/>
      <w:marLeft w:val="0"/>
      <w:marRight w:val="0"/>
      <w:marTop w:val="0"/>
      <w:marBottom w:val="0"/>
      <w:divBdr>
        <w:top w:val="none" w:sz="0" w:space="0" w:color="auto"/>
        <w:left w:val="none" w:sz="0" w:space="0" w:color="auto"/>
        <w:bottom w:val="none" w:sz="0" w:space="0" w:color="auto"/>
        <w:right w:val="none" w:sz="0" w:space="0" w:color="auto"/>
      </w:divBdr>
      <w:divsChild>
        <w:div w:id="1556504309">
          <w:marLeft w:val="0"/>
          <w:marRight w:val="0"/>
          <w:marTop w:val="0"/>
          <w:marBottom w:val="0"/>
          <w:divBdr>
            <w:top w:val="none" w:sz="0" w:space="0" w:color="auto"/>
            <w:left w:val="none" w:sz="0" w:space="0" w:color="auto"/>
            <w:bottom w:val="none" w:sz="0" w:space="0" w:color="auto"/>
            <w:right w:val="none" w:sz="0" w:space="0" w:color="auto"/>
          </w:divBdr>
          <w:divsChild>
            <w:div w:id="2019385416">
              <w:marLeft w:val="0"/>
              <w:marRight w:val="0"/>
              <w:marTop w:val="0"/>
              <w:marBottom w:val="0"/>
              <w:divBdr>
                <w:top w:val="none" w:sz="0" w:space="0" w:color="auto"/>
                <w:left w:val="none" w:sz="0" w:space="0" w:color="auto"/>
                <w:bottom w:val="none" w:sz="0" w:space="0" w:color="auto"/>
                <w:right w:val="none" w:sz="0" w:space="0" w:color="auto"/>
              </w:divBdr>
              <w:divsChild>
                <w:div w:id="1620332479">
                  <w:marLeft w:val="0"/>
                  <w:marRight w:val="0"/>
                  <w:marTop w:val="0"/>
                  <w:marBottom w:val="0"/>
                  <w:divBdr>
                    <w:top w:val="none" w:sz="0" w:space="0" w:color="auto"/>
                    <w:left w:val="none" w:sz="0" w:space="0" w:color="auto"/>
                    <w:bottom w:val="none" w:sz="0" w:space="0" w:color="auto"/>
                    <w:right w:val="none" w:sz="0" w:space="0" w:color="auto"/>
                  </w:divBdr>
                  <w:divsChild>
                    <w:div w:id="2037803969">
                      <w:marLeft w:val="0"/>
                      <w:marRight w:val="0"/>
                      <w:marTop w:val="0"/>
                      <w:marBottom w:val="0"/>
                      <w:divBdr>
                        <w:top w:val="none" w:sz="0" w:space="0" w:color="auto"/>
                        <w:left w:val="none" w:sz="0" w:space="0" w:color="auto"/>
                        <w:bottom w:val="none" w:sz="0" w:space="0" w:color="auto"/>
                        <w:right w:val="none" w:sz="0" w:space="0" w:color="auto"/>
                      </w:divBdr>
                      <w:divsChild>
                        <w:div w:id="18422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854102">
      <w:bodyDiv w:val="1"/>
      <w:marLeft w:val="0"/>
      <w:marRight w:val="0"/>
      <w:marTop w:val="0"/>
      <w:marBottom w:val="0"/>
      <w:divBdr>
        <w:top w:val="none" w:sz="0" w:space="0" w:color="auto"/>
        <w:left w:val="none" w:sz="0" w:space="0" w:color="auto"/>
        <w:bottom w:val="none" w:sz="0" w:space="0" w:color="auto"/>
        <w:right w:val="none" w:sz="0" w:space="0" w:color="auto"/>
      </w:divBdr>
      <w:divsChild>
        <w:div w:id="2108115470">
          <w:marLeft w:val="0"/>
          <w:marRight w:val="0"/>
          <w:marTop w:val="225"/>
          <w:marBottom w:val="225"/>
          <w:divBdr>
            <w:top w:val="none" w:sz="0" w:space="0" w:color="auto"/>
            <w:left w:val="none" w:sz="0" w:space="0" w:color="auto"/>
            <w:bottom w:val="none" w:sz="0" w:space="0" w:color="auto"/>
            <w:right w:val="none" w:sz="0" w:space="0" w:color="auto"/>
          </w:divBdr>
          <w:divsChild>
            <w:div w:id="1734423409">
              <w:marLeft w:val="0"/>
              <w:marRight w:val="0"/>
              <w:marTop w:val="0"/>
              <w:marBottom w:val="0"/>
              <w:divBdr>
                <w:top w:val="single" w:sz="6" w:space="4" w:color="EAE8E8"/>
                <w:left w:val="single" w:sz="6" w:space="4" w:color="EAE8E8"/>
                <w:bottom w:val="single" w:sz="6" w:space="4" w:color="EAE8E8"/>
                <w:right w:val="single" w:sz="6" w:space="4" w:color="EAE8E8"/>
              </w:divBdr>
              <w:divsChild>
                <w:div w:id="855000138">
                  <w:marLeft w:val="0"/>
                  <w:marRight w:val="0"/>
                  <w:marTop w:val="0"/>
                  <w:marBottom w:val="0"/>
                  <w:divBdr>
                    <w:top w:val="none" w:sz="0" w:space="0" w:color="auto"/>
                    <w:left w:val="none" w:sz="0" w:space="0" w:color="auto"/>
                    <w:bottom w:val="none" w:sz="0" w:space="0" w:color="auto"/>
                    <w:right w:val="none" w:sz="0" w:space="0" w:color="auto"/>
                  </w:divBdr>
                  <w:divsChild>
                    <w:div w:id="925773672">
                      <w:marLeft w:val="0"/>
                      <w:marRight w:val="0"/>
                      <w:marTop w:val="0"/>
                      <w:marBottom w:val="0"/>
                      <w:divBdr>
                        <w:top w:val="none" w:sz="0" w:space="0" w:color="auto"/>
                        <w:left w:val="none" w:sz="0" w:space="0" w:color="auto"/>
                        <w:bottom w:val="none" w:sz="0" w:space="0" w:color="auto"/>
                        <w:right w:val="none" w:sz="0" w:space="0" w:color="auto"/>
                      </w:divBdr>
                      <w:divsChild>
                        <w:div w:id="114563275">
                          <w:marLeft w:val="0"/>
                          <w:marRight w:val="0"/>
                          <w:marTop w:val="0"/>
                          <w:marBottom w:val="150"/>
                          <w:divBdr>
                            <w:top w:val="single" w:sz="6" w:space="4" w:color="E9E7E7"/>
                            <w:left w:val="single" w:sz="6" w:space="12" w:color="E9E7E7"/>
                            <w:bottom w:val="single" w:sz="6" w:space="4" w:color="E9E7E7"/>
                            <w:right w:val="single" w:sz="6" w:space="12" w:color="E9E7E7"/>
                          </w:divBdr>
                          <w:divsChild>
                            <w:div w:id="864755397">
                              <w:marLeft w:val="0"/>
                              <w:marRight w:val="0"/>
                              <w:marTop w:val="0"/>
                              <w:marBottom w:val="0"/>
                              <w:divBdr>
                                <w:top w:val="none" w:sz="0" w:space="0" w:color="auto"/>
                                <w:left w:val="none" w:sz="0" w:space="0" w:color="auto"/>
                                <w:bottom w:val="single" w:sz="6" w:space="4" w:color="E7E7E7"/>
                                <w:right w:val="none" w:sz="0" w:space="0" w:color="auto"/>
                              </w:divBdr>
                            </w:div>
                          </w:divsChild>
                        </w:div>
                      </w:divsChild>
                    </w:div>
                  </w:divsChild>
                </w:div>
              </w:divsChild>
            </w:div>
          </w:divsChild>
        </w:div>
      </w:divsChild>
    </w:div>
    <w:div w:id="741684497">
      <w:bodyDiv w:val="1"/>
      <w:marLeft w:val="0"/>
      <w:marRight w:val="0"/>
      <w:marTop w:val="0"/>
      <w:marBottom w:val="0"/>
      <w:divBdr>
        <w:top w:val="none" w:sz="0" w:space="0" w:color="auto"/>
        <w:left w:val="none" w:sz="0" w:space="0" w:color="auto"/>
        <w:bottom w:val="none" w:sz="0" w:space="0" w:color="auto"/>
        <w:right w:val="none" w:sz="0" w:space="0" w:color="auto"/>
      </w:divBdr>
    </w:div>
    <w:div w:id="774902578">
      <w:bodyDiv w:val="1"/>
      <w:marLeft w:val="0"/>
      <w:marRight w:val="0"/>
      <w:marTop w:val="0"/>
      <w:marBottom w:val="0"/>
      <w:divBdr>
        <w:top w:val="none" w:sz="0" w:space="0" w:color="auto"/>
        <w:left w:val="none" w:sz="0" w:space="0" w:color="auto"/>
        <w:bottom w:val="none" w:sz="0" w:space="0" w:color="auto"/>
        <w:right w:val="none" w:sz="0" w:space="0" w:color="auto"/>
      </w:divBdr>
      <w:divsChild>
        <w:div w:id="1100757597">
          <w:marLeft w:val="0"/>
          <w:marRight w:val="0"/>
          <w:marTop w:val="0"/>
          <w:marBottom w:val="0"/>
          <w:divBdr>
            <w:top w:val="single" w:sz="2" w:space="0" w:color="D8D8D8"/>
            <w:left w:val="single" w:sz="6" w:space="0" w:color="D8D8D8"/>
            <w:bottom w:val="single" w:sz="2" w:space="0" w:color="D8D8D8"/>
            <w:right w:val="single" w:sz="6" w:space="0" w:color="D8D8D8"/>
          </w:divBdr>
          <w:divsChild>
            <w:div w:id="1422680076">
              <w:marLeft w:val="0"/>
              <w:marRight w:val="0"/>
              <w:marTop w:val="0"/>
              <w:marBottom w:val="0"/>
              <w:divBdr>
                <w:top w:val="none" w:sz="0" w:space="0" w:color="auto"/>
                <w:left w:val="none" w:sz="0" w:space="0" w:color="auto"/>
                <w:bottom w:val="none" w:sz="0" w:space="0" w:color="auto"/>
                <w:right w:val="none" w:sz="0" w:space="0" w:color="auto"/>
              </w:divBdr>
              <w:divsChild>
                <w:div w:id="1978484543">
                  <w:marLeft w:val="0"/>
                  <w:marRight w:val="0"/>
                  <w:marTop w:val="0"/>
                  <w:marBottom w:val="0"/>
                  <w:divBdr>
                    <w:top w:val="none" w:sz="0" w:space="0" w:color="auto"/>
                    <w:left w:val="none" w:sz="0" w:space="0" w:color="auto"/>
                    <w:bottom w:val="none" w:sz="0" w:space="0" w:color="auto"/>
                    <w:right w:val="none" w:sz="0" w:space="0" w:color="auto"/>
                  </w:divBdr>
                  <w:divsChild>
                    <w:div w:id="734550706">
                      <w:marLeft w:val="0"/>
                      <w:marRight w:val="0"/>
                      <w:marTop w:val="0"/>
                      <w:marBottom w:val="0"/>
                      <w:divBdr>
                        <w:top w:val="none" w:sz="0" w:space="0" w:color="auto"/>
                        <w:left w:val="none" w:sz="0" w:space="0" w:color="auto"/>
                        <w:bottom w:val="none" w:sz="0" w:space="0" w:color="auto"/>
                        <w:right w:val="single" w:sz="6" w:space="11" w:color="CCCCCC"/>
                      </w:divBdr>
                      <w:divsChild>
                        <w:div w:id="13729308">
                          <w:marLeft w:val="0"/>
                          <w:marRight w:val="0"/>
                          <w:marTop w:val="0"/>
                          <w:marBottom w:val="0"/>
                          <w:divBdr>
                            <w:top w:val="none" w:sz="0" w:space="0" w:color="auto"/>
                            <w:left w:val="none" w:sz="0" w:space="0" w:color="auto"/>
                            <w:bottom w:val="none" w:sz="0" w:space="0" w:color="auto"/>
                            <w:right w:val="none" w:sz="0" w:space="0" w:color="auto"/>
                          </w:divBdr>
                          <w:divsChild>
                            <w:div w:id="162414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holaris.pl" TargetMode="External"/><Relationship Id="rId18" Type="http://schemas.openxmlformats.org/officeDocument/2006/relationships/image" Target="media/image2.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bazaazbestowa.pl" TargetMode="External"/><Relationship Id="rId7" Type="http://schemas.openxmlformats.org/officeDocument/2006/relationships/footnotes" Target="footnotes.xml"/><Relationship Id="rId12" Type="http://schemas.openxmlformats.org/officeDocument/2006/relationships/hyperlink" Target="http://www.euroguidance.pl" TargetMode="External"/><Relationship Id="rId17" Type="http://schemas.openxmlformats.org/officeDocument/2006/relationships/footer" Target="footer1.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prawawpracy.pl"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sz.praca.gov.pl" TargetMode="Externa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kwalifikacje.praca.gov.pl" TargetMode="External"/><Relationship Id="rId23" Type="http://schemas.openxmlformats.org/officeDocument/2006/relationships/hyperlink" Target="http://www.mz.gov.pl/wwwmz/index?mr=m41&amp;ms=946&amp;ml=pl&amp;mi=946&amp;mx=0&amp;mt=&amp;my=946&amp;ma=019945" TargetMode="Externa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chart" Target="charts/chart1.xml"/><Relationship Id="rId31"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kwalifikacje.praca.gov.pl" TargetMode="External"/><Relationship Id="rId22" Type="http://schemas.openxmlformats.org/officeDocument/2006/relationships/hyperlink" Target="http://www.bezpiecznapraca.eu"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acqueline_Kacprzak\Documents\03_ANALIZY\Tabela_Wlasna_6.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94687323017479"/>
          <c:y val="8.5079723340771324E-2"/>
          <c:w val="0.57723512685914269"/>
          <c:h val="0.75436319645712069"/>
        </c:manualLayout>
      </c:layout>
      <c:barChart>
        <c:barDir val="col"/>
        <c:grouping val="clustered"/>
        <c:varyColors val="0"/>
        <c:ser>
          <c:idx val="0"/>
          <c:order val="0"/>
          <c:tx>
            <c:strRef>
              <c:f>Arkusz1!$E$12</c:f>
              <c:strCache>
                <c:ptCount val="1"/>
                <c:pt idx="0">
                  <c:v>wynagrodzenie brutto kobiet</c:v>
                </c:pt>
              </c:strCache>
            </c:strRef>
          </c:tx>
          <c:invertIfNegative val="0"/>
          <c:cat>
            <c:numRef>
              <c:f>Arkusz1!$D$14:$D$16</c:f>
              <c:numCache>
                <c:formatCode>General</c:formatCode>
                <c:ptCount val="3"/>
                <c:pt idx="0">
                  <c:v>2006</c:v>
                </c:pt>
                <c:pt idx="1">
                  <c:v>2008</c:v>
                </c:pt>
                <c:pt idx="2">
                  <c:v>2010</c:v>
                </c:pt>
              </c:numCache>
            </c:numRef>
          </c:cat>
          <c:val>
            <c:numRef>
              <c:f>Arkusz1!$E$14:$E$16</c:f>
              <c:numCache>
                <c:formatCode>0%</c:formatCode>
                <c:ptCount val="3"/>
                <c:pt idx="0">
                  <c:v>0.82000000000000062</c:v>
                </c:pt>
                <c:pt idx="1">
                  <c:v>0.81</c:v>
                </c:pt>
                <c:pt idx="2">
                  <c:v>0.85000000000000064</c:v>
                </c:pt>
              </c:numCache>
            </c:numRef>
          </c:val>
        </c:ser>
        <c:dLbls>
          <c:showLegendKey val="0"/>
          <c:showVal val="0"/>
          <c:showCatName val="0"/>
          <c:showSerName val="0"/>
          <c:showPercent val="0"/>
          <c:showBubbleSize val="0"/>
        </c:dLbls>
        <c:gapWidth val="150"/>
        <c:axId val="105466880"/>
        <c:axId val="122655488"/>
      </c:barChart>
      <c:catAx>
        <c:axId val="105466880"/>
        <c:scaling>
          <c:orientation val="minMax"/>
        </c:scaling>
        <c:delete val="0"/>
        <c:axPos val="b"/>
        <c:numFmt formatCode="General" sourceLinked="1"/>
        <c:majorTickMark val="out"/>
        <c:minorTickMark val="none"/>
        <c:tickLblPos val="nextTo"/>
        <c:crossAx val="122655488"/>
        <c:crosses val="autoZero"/>
        <c:auto val="1"/>
        <c:lblAlgn val="ctr"/>
        <c:lblOffset val="100"/>
        <c:noMultiLvlLbl val="0"/>
      </c:catAx>
      <c:valAx>
        <c:axId val="122655488"/>
        <c:scaling>
          <c:orientation val="minMax"/>
        </c:scaling>
        <c:delete val="0"/>
        <c:axPos val="l"/>
        <c:majorGridlines/>
        <c:numFmt formatCode="0%" sourceLinked="1"/>
        <c:majorTickMark val="out"/>
        <c:minorTickMark val="none"/>
        <c:tickLblPos val="nextTo"/>
        <c:crossAx val="105466880"/>
        <c:crosses val="autoZero"/>
        <c:crossBetween val="between"/>
      </c:valAx>
    </c:plotArea>
    <c:legend>
      <c:legendPos val="r"/>
      <c:legendEntry>
        <c:idx val="0"/>
        <c:txPr>
          <a:bodyPr/>
          <a:lstStyle/>
          <a:p>
            <a:pPr>
              <a:defRPr sz="800" baseline="0">
                <a:latin typeface="Times New Roman" panose="02020603050405020304" pitchFamily="18" charset="0"/>
              </a:defRPr>
            </a:pPr>
            <a:endParaRPr lang="en-US"/>
          </a:p>
        </c:txPr>
      </c:legendEntry>
      <c:layout>
        <c:manualLayout>
          <c:xMode val="edge"/>
          <c:yMode val="edge"/>
          <c:x val="0.74446636778243447"/>
          <c:y val="0.28621759919469841"/>
          <c:w val="0.19373150512867715"/>
          <c:h val="0.2680176546882360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342F5-39A8-4EF9-9375-878A65449E8E}"/>
</file>

<file path=customXml/itemProps2.xml><?xml version="1.0" encoding="utf-8"?>
<ds:datastoreItem xmlns:ds="http://schemas.openxmlformats.org/officeDocument/2006/customXml" ds:itemID="{5B25C9D2-BB29-4E60-9986-BA6FFC9A9466}"/>
</file>

<file path=customXml/itemProps3.xml><?xml version="1.0" encoding="utf-8"?>
<ds:datastoreItem xmlns:ds="http://schemas.openxmlformats.org/officeDocument/2006/customXml" ds:itemID="{5159F530-C347-42DA-8BB9-8772EAFD0EB3}"/>
</file>

<file path=customXml/itemProps4.xml><?xml version="1.0" encoding="utf-8"?>
<ds:datastoreItem xmlns:ds="http://schemas.openxmlformats.org/officeDocument/2006/customXml" ds:itemID="{46E02D55-44DF-4FEE-BBB7-ED75933F8D79}"/>
</file>

<file path=docProps/app.xml><?xml version="1.0" encoding="utf-8"?>
<Properties xmlns="http://schemas.openxmlformats.org/officeDocument/2006/extended-properties" xmlns:vt="http://schemas.openxmlformats.org/officeDocument/2006/docPropsVTypes">
  <Template>Normal</Template>
  <TotalTime>143</TotalTime>
  <Pages>149</Pages>
  <Words>101566</Words>
  <Characters>578931</Characters>
  <Application>Microsoft Office Word</Application>
  <DocSecurity>0</DocSecurity>
  <Lines>4824</Lines>
  <Paragraphs>1358</Paragraphs>
  <ScaleCrop>false</ScaleCrop>
  <HeadingPairs>
    <vt:vector size="2" baseType="variant">
      <vt:variant>
        <vt:lpstr>Tytuł</vt:lpstr>
      </vt:variant>
      <vt:variant>
        <vt:i4>1</vt:i4>
      </vt:variant>
    </vt:vector>
  </HeadingPairs>
  <TitlesOfParts>
    <vt:vector size="1" baseType="lpstr">
      <vt:lpstr/>
    </vt:vector>
  </TitlesOfParts>
  <Company>MPiPS</Company>
  <LinksUpToDate>false</LinksUpToDate>
  <CharactersWithSpaces>679139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Maciejewska</dc:creator>
  <cp:lastModifiedBy>Joanna Maciejewska</cp:lastModifiedBy>
  <cp:revision>24</cp:revision>
  <cp:lastPrinted>2014-12-17T10:09:00Z</cp:lastPrinted>
  <dcterms:created xsi:type="dcterms:W3CDTF">2014-12-12T14:17:00Z</dcterms:created>
  <dcterms:modified xsi:type="dcterms:W3CDTF">2014-12-18T09:28:00Z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