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C31DC1" w14:textId="77777777" w:rsidR="00853D47" w:rsidRDefault="00000000" w:rsidP="00853D47">
      <w:pPr>
        <w:spacing w:line="240" w:lineRule="auto"/>
        <w:rPr>
          <w:sz w:val="24"/>
          <w:szCs w:val="24"/>
          <w:lang w:val="en-US"/>
        </w:rPr>
      </w:pPr>
      <w:r w:rsidRPr="00853D47">
        <w:rPr>
          <w:sz w:val="24"/>
          <w:szCs w:val="24"/>
          <w:lang w:val="en-US"/>
        </w:rPr>
        <w:t xml:space="preserve">        </w:t>
      </w:r>
    </w:p>
    <w:p w14:paraId="709336B4" w14:textId="77777777" w:rsidR="00853D47" w:rsidRDefault="00853D47" w:rsidP="00853D47">
      <w:pPr>
        <w:spacing w:line="240" w:lineRule="auto"/>
        <w:rPr>
          <w:sz w:val="24"/>
          <w:szCs w:val="24"/>
          <w:lang w:val="en-US"/>
        </w:rPr>
      </w:pPr>
    </w:p>
    <w:p w14:paraId="1E7D094C" w14:textId="6E593D57" w:rsidR="00853D47" w:rsidRPr="00BC2743" w:rsidRDefault="00000000" w:rsidP="00853D47">
      <w:pPr>
        <w:spacing w:line="240" w:lineRule="auto"/>
        <w:rPr>
          <w:rFonts w:asciiTheme="majorHAnsi" w:eastAsia="Times New Roman" w:hAnsiTheme="majorHAnsi" w:cstheme="majorHAnsi"/>
          <w:sz w:val="24"/>
          <w:szCs w:val="24"/>
          <w:lang w:val="en-CA"/>
        </w:rPr>
      </w:pPr>
      <w:r w:rsidRPr="00853D47">
        <w:rPr>
          <w:sz w:val="24"/>
          <w:szCs w:val="24"/>
          <w:lang w:val="en-US"/>
        </w:rPr>
        <w:t xml:space="preserve"> </w:t>
      </w:r>
      <w:r w:rsidR="00853D47" w:rsidRPr="00BC2743">
        <w:rPr>
          <w:rFonts w:asciiTheme="majorHAnsi" w:eastAsia="Times New Roman" w:hAnsiTheme="majorHAnsi" w:cstheme="majorHAnsi"/>
          <w:b/>
          <w:bCs/>
          <w:color w:val="000000"/>
          <w:sz w:val="24"/>
          <w:szCs w:val="24"/>
          <w:lang w:val="en-CA"/>
        </w:rPr>
        <w:t>BRAZIL</w:t>
      </w:r>
    </w:p>
    <w:p w14:paraId="3DDA7A0F" w14:textId="77777777" w:rsidR="00853D47" w:rsidRPr="00BC2743" w:rsidRDefault="00853D47" w:rsidP="00853D47">
      <w:pPr>
        <w:spacing w:line="240" w:lineRule="auto"/>
        <w:rPr>
          <w:rFonts w:asciiTheme="majorHAnsi" w:eastAsia="Times New Roman" w:hAnsiTheme="majorHAnsi" w:cstheme="majorHAnsi"/>
          <w:sz w:val="24"/>
          <w:szCs w:val="24"/>
          <w:lang w:val="en-CA"/>
        </w:rPr>
      </w:pPr>
    </w:p>
    <w:p w14:paraId="018955F0" w14:textId="77777777" w:rsidR="00853D47" w:rsidRPr="00BC2743" w:rsidRDefault="00853D47" w:rsidP="00853D47">
      <w:pPr>
        <w:spacing w:before="100" w:beforeAutospacing="1" w:after="100" w:afterAutospacing="1" w:line="240" w:lineRule="auto"/>
        <w:jc w:val="both"/>
        <w:rPr>
          <w:rFonts w:asciiTheme="majorHAnsi" w:eastAsia="Times New Roman" w:hAnsiTheme="majorHAnsi" w:cstheme="majorHAnsi"/>
          <w:sz w:val="24"/>
          <w:szCs w:val="24"/>
          <w:lang w:val="en-CA"/>
        </w:rPr>
      </w:pPr>
      <w:r w:rsidRPr="00BC2743">
        <w:rPr>
          <w:rFonts w:asciiTheme="majorHAnsi" w:eastAsia="Times New Roman" w:hAnsiTheme="majorHAnsi" w:cstheme="majorHAnsi"/>
          <w:b/>
          <w:bCs/>
          <w:sz w:val="24"/>
          <w:szCs w:val="24"/>
          <w:lang w:val="en-CA"/>
        </w:rPr>
        <w:t>NATIONAL COORDINATION FOR THE ARTICULATION OF QUILOMBOS: SUBMISSION TO THE 88</w:t>
      </w:r>
      <w:r w:rsidRPr="00BC2743">
        <w:rPr>
          <w:rFonts w:asciiTheme="majorHAnsi" w:eastAsia="Times New Roman" w:hAnsiTheme="majorHAnsi" w:cstheme="majorHAnsi"/>
          <w:b/>
          <w:bCs/>
          <w:sz w:val="24"/>
          <w:szCs w:val="24"/>
          <w:vertAlign w:val="superscript"/>
          <w:lang w:val="en-CA"/>
        </w:rPr>
        <w:t>TH</w:t>
      </w:r>
      <w:r w:rsidRPr="00BC2743">
        <w:rPr>
          <w:rFonts w:asciiTheme="majorHAnsi" w:eastAsia="Times New Roman" w:hAnsiTheme="majorHAnsi" w:cstheme="majorHAnsi"/>
          <w:b/>
          <w:bCs/>
          <w:sz w:val="24"/>
          <w:szCs w:val="24"/>
          <w:lang w:val="en-CA"/>
        </w:rPr>
        <w:t xml:space="preserve"> SESSION OF THE COMMITTEE ON THE ELIMINATION OF DISCRIMINATION AGAINST WOMEN</w:t>
      </w:r>
      <w:r>
        <w:rPr>
          <w:rFonts w:asciiTheme="majorHAnsi" w:eastAsia="Times New Roman" w:hAnsiTheme="majorHAnsi" w:cstheme="majorHAnsi"/>
          <w:b/>
          <w:bCs/>
          <w:sz w:val="24"/>
          <w:szCs w:val="24"/>
          <w:lang w:val="en-CA"/>
        </w:rPr>
        <w:t xml:space="preserve"> (CEDAW)</w:t>
      </w:r>
      <w:r w:rsidRPr="00BC2743">
        <w:rPr>
          <w:rFonts w:asciiTheme="majorHAnsi" w:eastAsia="Times New Roman" w:hAnsiTheme="majorHAnsi" w:cstheme="majorHAnsi"/>
          <w:b/>
          <w:bCs/>
          <w:sz w:val="24"/>
          <w:szCs w:val="24"/>
          <w:lang w:val="en-CA"/>
        </w:rPr>
        <w:t>, APRIL 13-31, 2024</w:t>
      </w:r>
    </w:p>
    <w:p w14:paraId="0CB28C6A" w14:textId="77777777" w:rsidR="00853D47" w:rsidRPr="00BC2743" w:rsidRDefault="00853D47" w:rsidP="00853D47">
      <w:pPr>
        <w:spacing w:line="240" w:lineRule="auto"/>
        <w:rPr>
          <w:rFonts w:asciiTheme="majorHAnsi" w:eastAsia="Times New Roman" w:hAnsiTheme="majorHAnsi" w:cstheme="majorHAnsi"/>
          <w:sz w:val="24"/>
          <w:szCs w:val="24"/>
          <w:lang w:val="en-CA"/>
        </w:rPr>
      </w:pPr>
    </w:p>
    <w:p w14:paraId="38C18923" w14:textId="77777777" w:rsidR="00853D47" w:rsidRPr="00BC2743" w:rsidRDefault="00853D47" w:rsidP="00853D47">
      <w:pPr>
        <w:spacing w:line="240" w:lineRule="auto"/>
        <w:jc w:val="center"/>
        <w:rPr>
          <w:rFonts w:asciiTheme="majorHAnsi" w:eastAsia="Times New Roman" w:hAnsiTheme="majorHAnsi" w:cstheme="majorHAnsi"/>
          <w:sz w:val="24"/>
          <w:szCs w:val="24"/>
          <w:lang w:val="en-CA"/>
        </w:rPr>
      </w:pPr>
      <w:r w:rsidRPr="00BC2743">
        <w:rPr>
          <w:rFonts w:asciiTheme="majorHAnsi" w:eastAsia="Times New Roman" w:hAnsiTheme="majorHAnsi" w:cstheme="majorHAnsi"/>
          <w:b/>
          <w:bCs/>
          <w:sz w:val="24"/>
          <w:szCs w:val="24"/>
          <w:lang w:val="en-CA"/>
        </w:rPr>
        <w:t>SUMMARY</w:t>
      </w:r>
    </w:p>
    <w:p w14:paraId="73B6E5C1" w14:textId="77777777" w:rsidR="00853D47" w:rsidRDefault="00853D47" w:rsidP="00853D47">
      <w:pPr>
        <w:spacing w:line="240" w:lineRule="auto"/>
        <w:jc w:val="both"/>
        <w:rPr>
          <w:rFonts w:asciiTheme="majorHAnsi" w:eastAsia="Times New Roman" w:hAnsiTheme="majorHAnsi" w:cstheme="majorHAnsi"/>
          <w:sz w:val="24"/>
          <w:szCs w:val="24"/>
          <w:lang w:val="en-CA"/>
        </w:rPr>
      </w:pPr>
    </w:p>
    <w:p w14:paraId="4A992422" w14:textId="77777777" w:rsidR="00853D47" w:rsidRPr="00BC2743" w:rsidRDefault="00853D47" w:rsidP="00853D47">
      <w:pPr>
        <w:spacing w:line="240" w:lineRule="auto"/>
        <w:jc w:val="both"/>
        <w:rPr>
          <w:rFonts w:asciiTheme="majorHAnsi" w:eastAsia="Times New Roman" w:hAnsiTheme="majorHAnsi" w:cstheme="majorHAnsi"/>
          <w:sz w:val="24"/>
          <w:szCs w:val="24"/>
          <w:lang w:val="en-CA"/>
        </w:rPr>
      </w:pPr>
      <w:r w:rsidRPr="00BC2743">
        <w:rPr>
          <w:rFonts w:asciiTheme="majorHAnsi" w:eastAsia="Times New Roman" w:hAnsiTheme="majorHAnsi" w:cstheme="majorHAnsi"/>
          <w:sz w:val="24"/>
          <w:szCs w:val="24"/>
          <w:lang w:val="en-CA"/>
        </w:rPr>
        <w:t xml:space="preserve">This report was prepared by the Women’s Collective and the Legal Collective of the National Coordination for the Articulation of Quilombos in Brazil. It analyzes the human rights situations of </w:t>
      </w:r>
      <w:proofErr w:type="spellStart"/>
      <w:r w:rsidRPr="00BC2743">
        <w:rPr>
          <w:rFonts w:asciiTheme="majorHAnsi" w:eastAsia="Times New Roman" w:hAnsiTheme="majorHAnsi" w:cstheme="majorHAnsi"/>
          <w:i/>
          <w:sz w:val="24"/>
          <w:szCs w:val="24"/>
          <w:lang w:val="en-CA"/>
        </w:rPr>
        <w:t>quilombola</w:t>
      </w:r>
      <w:proofErr w:type="spellEnd"/>
      <w:r w:rsidRPr="00BC2743">
        <w:rPr>
          <w:rFonts w:asciiTheme="majorHAnsi" w:eastAsia="Times New Roman" w:hAnsiTheme="majorHAnsi" w:cstheme="majorHAnsi"/>
          <w:sz w:val="24"/>
          <w:szCs w:val="24"/>
          <w:lang w:val="en-CA"/>
        </w:rPr>
        <w:t xml:space="preserve"> women in different states of Brazil. The structural invisibility faced by these women and the general lack of knowledge about the various forms of violence they face </w:t>
      </w:r>
      <w:proofErr w:type="gramStart"/>
      <w:r w:rsidRPr="00BC2743">
        <w:rPr>
          <w:rFonts w:asciiTheme="majorHAnsi" w:eastAsia="Times New Roman" w:hAnsiTheme="majorHAnsi" w:cstheme="majorHAnsi"/>
          <w:sz w:val="24"/>
          <w:szCs w:val="24"/>
          <w:lang w:val="en-CA"/>
        </w:rPr>
        <w:t>on a daily basis</w:t>
      </w:r>
      <w:proofErr w:type="gramEnd"/>
      <w:r w:rsidRPr="00BC2743">
        <w:rPr>
          <w:rFonts w:asciiTheme="majorHAnsi" w:eastAsia="Times New Roman" w:hAnsiTheme="majorHAnsi" w:cstheme="majorHAnsi"/>
          <w:sz w:val="24"/>
          <w:szCs w:val="24"/>
          <w:lang w:val="en-CA"/>
        </w:rPr>
        <w:t xml:space="preserve"> is discussed in different spheres, from the production of official statistics to the general state of denial of political rights and economic, social</w:t>
      </w:r>
      <w:r>
        <w:rPr>
          <w:rFonts w:asciiTheme="majorHAnsi" w:eastAsia="Times New Roman" w:hAnsiTheme="majorHAnsi" w:cstheme="majorHAnsi"/>
          <w:sz w:val="24"/>
          <w:szCs w:val="24"/>
          <w:lang w:val="en-CA"/>
        </w:rPr>
        <w:t>,</w:t>
      </w:r>
      <w:r w:rsidRPr="00BC2743">
        <w:rPr>
          <w:rFonts w:asciiTheme="majorHAnsi" w:eastAsia="Times New Roman" w:hAnsiTheme="majorHAnsi" w:cstheme="majorHAnsi"/>
          <w:sz w:val="24"/>
          <w:szCs w:val="24"/>
          <w:lang w:val="en-CA"/>
        </w:rPr>
        <w:t xml:space="preserve"> and cultural rights.</w:t>
      </w:r>
    </w:p>
    <w:p w14:paraId="700C127A" w14:textId="77777777" w:rsidR="00853D47" w:rsidRPr="00BC2743" w:rsidRDefault="00853D47" w:rsidP="00853D47">
      <w:pPr>
        <w:spacing w:line="240" w:lineRule="auto"/>
        <w:jc w:val="both"/>
        <w:rPr>
          <w:rFonts w:asciiTheme="majorHAnsi" w:eastAsia="Times New Roman" w:hAnsiTheme="majorHAnsi" w:cstheme="majorHAnsi"/>
          <w:sz w:val="24"/>
          <w:szCs w:val="24"/>
          <w:lang w:val="en-CA"/>
        </w:rPr>
      </w:pPr>
      <w:r w:rsidRPr="00BC2743">
        <w:rPr>
          <w:rFonts w:asciiTheme="majorHAnsi" w:eastAsia="Times New Roman" w:hAnsiTheme="majorHAnsi" w:cstheme="majorHAnsi"/>
          <w:sz w:val="24"/>
          <w:szCs w:val="24"/>
          <w:lang w:val="en-CA"/>
        </w:rPr>
        <w:t xml:space="preserve">Regarding the human rights situation of </w:t>
      </w:r>
      <w:proofErr w:type="spellStart"/>
      <w:r w:rsidRPr="00BC2743">
        <w:rPr>
          <w:rFonts w:asciiTheme="majorHAnsi" w:eastAsia="Times New Roman" w:hAnsiTheme="majorHAnsi" w:cstheme="majorHAnsi"/>
          <w:i/>
          <w:sz w:val="24"/>
          <w:szCs w:val="24"/>
          <w:lang w:val="en-CA"/>
        </w:rPr>
        <w:t>quilombola</w:t>
      </w:r>
      <w:proofErr w:type="spellEnd"/>
      <w:r w:rsidRPr="00BC2743">
        <w:rPr>
          <w:rFonts w:asciiTheme="majorHAnsi" w:eastAsia="Times New Roman" w:hAnsiTheme="majorHAnsi" w:cstheme="majorHAnsi"/>
          <w:sz w:val="24"/>
          <w:szCs w:val="24"/>
          <w:lang w:val="en-CA"/>
        </w:rPr>
        <w:t xml:space="preserve"> women, the report raises </w:t>
      </w:r>
      <w:r>
        <w:rPr>
          <w:rFonts w:asciiTheme="majorHAnsi" w:eastAsia="Times New Roman" w:hAnsiTheme="majorHAnsi" w:cstheme="majorHAnsi"/>
          <w:sz w:val="24"/>
          <w:szCs w:val="24"/>
          <w:lang w:val="en-CA"/>
        </w:rPr>
        <w:t>several</w:t>
      </w:r>
      <w:r w:rsidRPr="00BC2743">
        <w:rPr>
          <w:rFonts w:asciiTheme="majorHAnsi" w:eastAsia="Times New Roman" w:hAnsiTheme="majorHAnsi" w:cstheme="majorHAnsi"/>
          <w:sz w:val="24"/>
          <w:szCs w:val="24"/>
          <w:lang w:val="en-CA"/>
        </w:rPr>
        <w:t xml:space="preserve"> concerns due to the Brazilian State’s widespread failure to comply with obligations regarding the equal and non-discriminatory treatment of </w:t>
      </w:r>
      <w:proofErr w:type="spellStart"/>
      <w:r w:rsidRPr="00BC2743">
        <w:rPr>
          <w:rFonts w:asciiTheme="majorHAnsi" w:eastAsia="Times New Roman" w:hAnsiTheme="majorHAnsi" w:cstheme="majorHAnsi"/>
          <w:i/>
          <w:sz w:val="24"/>
          <w:szCs w:val="24"/>
          <w:lang w:val="en-CA"/>
        </w:rPr>
        <w:t>quilombola</w:t>
      </w:r>
      <w:proofErr w:type="spellEnd"/>
      <w:r w:rsidRPr="00BC2743">
        <w:rPr>
          <w:rFonts w:asciiTheme="majorHAnsi" w:eastAsia="Times New Roman" w:hAnsiTheme="majorHAnsi" w:cstheme="majorHAnsi"/>
          <w:sz w:val="24"/>
          <w:szCs w:val="24"/>
          <w:lang w:val="en-CA"/>
        </w:rPr>
        <w:t xml:space="preserve"> women and with respect to compliance with international human rights standards in relation to people of African descent and tribal peoples.</w:t>
      </w:r>
    </w:p>
    <w:p w14:paraId="1A2DC244" w14:textId="77777777" w:rsidR="00853D47" w:rsidRPr="00BC2743" w:rsidRDefault="00853D47" w:rsidP="00853D47">
      <w:pPr>
        <w:spacing w:line="240" w:lineRule="auto"/>
        <w:jc w:val="both"/>
        <w:rPr>
          <w:rFonts w:asciiTheme="majorHAnsi" w:eastAsia="Times New Roman" w:hAnsiTheme="majorHAnsi" w:cstheme="majorHAnsi"/>
          <w:sz w:val="24"/>
          <w:szCs w:val="24"/>
          <w:lang w:val="en-CA"/>
        </w:rPr>
      </w:pPr>
      <w:r w:rsidRPr="00BC2743">
        <w:rPr>
          <w:rFonts w:asciiTheme="majorHAnsi" w:eastAsia="Times New Roman" w:hAnsiTheme="majorHAnsi" w:cstheme="majorHAnsi"/>
          <w:sz w:val="24"/>
          <w:szCs w:val="24"/>
          <w:lang w:val="en-CA"/>
        </w:rPr>
        <w:t xml:space="preserve">The report concludes with recommendations aimed at committing the Brazilian State to its duty to address the situation of social, political, and economic disadvantage faced by </w:t>
      </w:r>
      <w:proofErr w:type="spellStart"/>
      <w:r w:rsidRPr="00BC2743">
        <w:rPr>
          <w:rFonts w:asciiTheme="majorHAnsi" w:eastAsia="Times New Roman" w:hAnsiTheme="majorHAnsi" w:cstheme="majorHAnsi"/>
          <w:i/>
          <w:sz w:val="24"/>
          <w:szCs w:val="24"/>
          <w:lang w:val="en-CA"/>
        </w:rPr>
        <w:t>quilombola</w:t>
      </w:r>
      <w:proofErr w:type="spellEnd"/>
      <w:r w:rsidRPr="00BC2743">
        <w:rPr>
          <w:rFonts w:asciiTheme="majorHAnsi" w:eastAsia="Times New Roman" w:hAnsiTheme="majorHAnsi" w:cstheme="majorHAnsi"/>
          <w:sz w:val="24"/>
          <w:szCs w:val="24"/>
          <w:lang w:val="en-CA"/>
        </w:rPr>
        <w:t xml:space="preserve"> women.</w:t>
      </w:r>
    </w:p>
    <w:p w14:paraId="68826C90" w14:textId="77777777" w:rsidR="00853D47" w:rsidRPr="00BC2743" w:rsidRDefault="00853D47" w:rsidP="00853D47">
      <w:pPr>
        <w:spacing w:line="240" w:lineRule="auto"/>
        <w:rPr>
          <w:rFonts w:asciiTheme="majorHAnsi" w:eastAsia="Calibri" w:hAnsiTheme="majorHAnsi" w:cstheme="majorHAnsi"/>
          <w:b/>
          <w:sz w:val="24"/>
          <w:szCs w:val="24"/>
          <w:lang w:val="en-CA"/>
        </w:rPr>
      </w:pPr>
    </w:p>
    <w:p w14:paraId="6E8BC38D" w14:textId="77777777" w:rsidR="00853D47" w:rsidRPr="00BC2743" w:rsidRDefault="00853D47" w:rsidP="00853D47">
      <w:pPr>
        <w:spacing w:line="240" w:lineRule="auto"/>
        <w:rPr>
          <w:rFonts w:asciiTheme="majorHAnsi" w:eastAsia="Calibri" w:hAnsiTheme="majorHAnsi" w:cstheme="majorHAnsi"/>
          <w:b/>
          <w:sz w:val="24"/>
          <w:szCs w:val="24"/>
          <w:lang w:val="en-CA"/>
        </w:rPr>
      </w:pPr>
    </w:p>
    <w:p w14:paraId="02D9E001" w14:textId="77777777" w:rsidR="00853D47" w:rsidRPr="00BC2743" w:rsidRDefault="00853D47" w:rsidP="00853D47">
      <w:pPr>
        <w:spacing w:line="240" w:lineRule="auto"/>
        <w:rPr>
          <w:rFonts w:asciiTheme="majorHAnsi" w:eastAsia="Calibri" w:hAnsiTheme="majorHAnsi" w:cstheme="majorHAnsi"/>
          <w:b/>
          <w:sz w:val="24"/>
          <w:szCs w:val="24"/>
          <w:lang w:val="en-CA"/>
        </w:rPr>
      </w:pPr>
    </w:p>
    <w:p w14:paraId="7B732980" w14:textId="77777777" w:rsidR="00853D47" w:rsidRPr="00BC2743" w:rsidRDefault="00853D47" w:rsidP="00853D47">
      <w:pPr>
        <w:spacing w:line="240" w:lineRule="auto"/>
        <w:rPr>
          <w:rFonts w:asciiTheme="majorHAnsi" w:eastAsia="Calibri" w:hAnsiTheme="majorHAnsi" w:cstheme="majorHAnsi"/>
          <w:b/>
          <w:sz w:val="24"/>
          <w:szCs w:val="24"/>
          <w:lang w:val="en-CA"/>
        </w:rPr>
      </w:pPr>
    </w:p>
    <w:p w14:paraId="0C0C1AFA" w14:textId="77777777" w:rsidR="00853D47" w:rsidRPr="00BC2743" w:rsidRDefault="00853D47" w:rsidP="00853D47">
      <w:pPr>
        <w:spacing w:line="240" w:lineRule="auto"/>
        <w:rPr>
          <w:rFonts w:asciiTheme="majorHAnsi" w:eastAsia="Calibri" w:hAnsiTheme="majorHAnsi" w:cstheme="majorHAnsi"/>
          <w:b/>
          <w:sz w:val="24"/>
          <w:szCs w:val="24"/>
          <w:lang w:val="en-CA"/>
        </w:rPr>
      </w:pPr>
    </w:p>
    <w:p w14:paraId="47739C98" w14:textId="77777777" w:rsidR="00853D47" w:rsidRPr="00BC2743" w:rsidRDefault="00853D47" w:rsidP="00853D47">
      <w:pPr>
        <w:spacing w:line="240" w:lineRule="auto"/>
        <w:rPr>
          <w:rFonts w:asciiTheme="majorHAnsi" w:eastAsia="Calibri" w:hAnsiTheme="majorHAnsi" w:cstheme="majorHAnsi"/>
          <w:b/>
          <w:sz w:val="24"/>
          <w:szCs w:val="24"/>
          <w:lang w:val="en-CA"/>
        </w:rPr>
      </w:pPr>
    </w:p>
    <w:p w14:paraId="394B60C4" w14:textId="77777777" w:rsidR="00853D47" w:rsidRPr="00BC2743" w:rsidRDefault="00853D47" w:rsidP="00853D47">
      <w:pPr>
        <w:spacing w:line="240" w:lineRule="auto"/>
        <w:rPr>
          <w:rFonts w:asciiTheme="majorHAnsi" w:eastAsia="Calibri" w:hAnsiTheme="majorHAnsi" w:cstheme="majorHAnsi"/>
          <w:b/>
          <w:sz w:val="24"/>
          <w:szCs w:val="24"/>
          <w:lang w:val="en-CA"/>
        </w:rPr>
      </w:pPr>
    </w:p>
    <w:p w14:paraId="1BCC081C" w14:textId="77777777" w:rsidR="00853D47" w:rsidRPr="00BC2743" w:rsidRDefault="00853D47" w:rsidP="00853D47">
      <w:pPr>
        <w:spacing w:line="240" w:lineRule="auto"/>
        <w:rPr>
          <w:rFonts w:asciiTheme="majorHAnsi" w:eastAsia="Calibri" w:hAnsiTheme="majorHAnsi" w:cstheme="majorHAnsi"/>
          <w:b/>
          <w:sz w:val="24"/>
          <w:szCs w:val="24"/>
          <w:lang w:val="en-CA"/>
        </w:rPr>
      </w:pPr>
    </w:p>
    <w:p w14:paraId="7D5FE9E4" w14:textId="77777777" w:rsidR="00853D47" w:rsidRPr="00BC2743" w:rsidRDefault="00853D47" w:rsidP="00853D47">
      <w:pPr>
        <w:spacing w:line="240" w:lineRule="auto"/>
        <w:rPr>
          <w:rFonts w:asciiTheme="majorHAnsi" w:eastAsia="Calibri" w:hAnsiTheme="majorHAnsi" w:cstheme="majorHAnsi"/>
          <w:b/>
          <w:sz w:val="24"/>
          <w:szCs w:val="24"/>
          <w:lang w:val="en-CA"/>
        </w:rPr>
      </w:pPr>
    </w:p>
    <w:p w14:paraId="639CDA38" w14:textId="77777777" w:rsidR="00853D47" w:rsidRPr="00BC2743" w:rsidRDefault="00853D47" w:rsidP="00853D47">
      <w:pPr>
        <w:spacing w:line="240" w:lineRule="auto"/>
        <w:rPr>
          <w:rFonts w:asciiTheme="majorHAnsi" w:eastAsia="Calibri" w:hAnsiTheme="majorHAnsi" w:cstheme="majorHAnsi"/>
          <w:b/>
          <w:sz w:val="24"/>
          <w:szCs w:val="24"/>
          <w:lang w:val="en-CA"/>
        </w:rPr>
      </w:pPr>
    </w:p>
    <w:p w14:paraId="180CE0E4" w14:textId="77777777" w:rsidR="00853D47" w:rsidRDefault="00853D47" w:rsidP="006D210E">
      <w:pPr>
        <w:spacing w:line="240" w:lineRule="auto"/>
        <w:jc w:val="both"/>
        <w:rPr>
          <w:rFonts w:asciiTheme="majorHAnsi" w:eastAsia="Calibri" w:hAnsiTheme="majorHAnsi" w:cstheme="majorHAnsi"/>
          <w:b/>
          <w:sz w:val="24"/>
          <w:szCs w:val="24"/>
          <w:lang w:val="en-CA"/>
        </w:rPr>
      </w:pPr>
    </w:p>
    <w:p w14:paraId="15EBB47A" w14:textId="77777777" w:rsidR="006D210E" w:rsidRPr="00BC2743" w:rsidRDefault="006D210E" w:rsidP="006D210E">
      <w:pPr>
        <w:spacing w:line="240" w:lineRule="auto"/>
        <w:jc w:val="both"/>
        <w:rPr>
          <w:rFonts w:asciiTheme="majorHAnsi" w:eastAsia="Calibri" w:hAnsiTheme="majorHAnsi" w:cstheme="majorHAnsi"/>
          <w:sz w:val="24"/>
          <w:szCs w:val="24"/>
          <w:lang w:val="en-CA"/>
        </w:rPr>
      </w:pPr>
    </w:p>
    <w:p w14:paraId="411C4ECA" w14:textId="77777777" w:rsidR="00853D47" w:rsidRPr="00212777" w:rsidRDefault="00853D47" w:rsidP="00853D47">
      <w:pPr>
        <w:numPr>
          <w:ilvl w:val="0"/>
          <w:numId w:val="3"/>
        </w:numPr>
        <w:spacing w:line="240" w:lineRule="auto"/>
        <w:jc w:val="both"/>
        <w:rPr>
          <w:rFonts w:asciiTheme="majorHAnsi" w:eastAsia="Calibri" w:hAnsiTheme="majorHAnsi" w:cstheme="majorHAnsi"/>
          <w:sz w:val="24"/>
          <w:szCs w:val="24"/>
        </w:rPr>
      </w:pPr>
      <w:r w:rsidRPr="00212777">
        <w:rPr>
          <w:rFonts w:asciiTheme="majorHAnsi" w:eastAsia="Calibri" w:hAnsiTheme="majorHAnsi" w:cstheme="majorHAnsi"/>
          <w:b/>
          <w:sz w:val="24"/>
          <w:szCs w:val="24"/>
        </w:rPr>
        <w:t>Overview</w:t>
      </w:r>
    </w:p>
    <w:p w14:paraId="76076B8E" w14:textId="77777777" w:rsidR="00853D47" w:rsidRPr="00212777" w:rsidRDefault="00853D47" w:rsidP="00853D47">
      <w:pPr>
        <w:spacing w:line="240" w:lineRule="auto"/>
        <w:jc w:val="both"/>
        <w:rPr>
          <w:rFonts w:asciiTheme="majorHAnsi" w:eastAsia="Calibri" w:hAnsiTheme="majorHAnsi" w:cstheme="majorHAnsi"/>
          <w:i/>
          <w:sz w:val="24"/>
          <w:szCs w:val="24"/>
        </w:rPr>
      </w:pPr>
    </w:p>
    <w:p w14:paraId="15B60E11" w14:textId="77777777" w:rsidR="00853D47" w:rsidRPr="00212777" w:rsidRDefault="00853D47" w:rsidP="00853D47">
      <w:pPr>
        <w:spacing w:line="240" w:lineRule="auto"/>
        <w:jc w:val="both"/>
        <w:rPr>
          <w:rFonts w:asciiTheme="majorHAnsi" w:eastAsia="Calibri" w:hAnsiTheme="majorHAnsi" w:cstheme="majorHAnsi"/>
          <w:sz w:val="24"/>
          <w:szCs w:val="24"/>
          <w:lang w:val="en-CA"/>
        </w:rPr>
      </w:pPr>
      <w:r w:rsidRPr="00212777">
        <w:rPr>
          <w:rFonts w:asciiTheme="majorHAnsi" w:eastAsia="Calibri" w:hAnsiTheme="majorHAnsi" w:cstheme="majorHAnsi"/>
          <w:i/>
          <w:sz w:val="24"/>
          <w:szCs w:val="24"/>
          <w:lang w:val="en-CA"/>
        </w:rPr>
        <w:t>CONAQ</w:t>
      </w:r>
      <w:r w:rsidRPr="00212777">
        <w:rPr>
          <w:rFonts w:asciiTheme="majorHAnsi" w:eastAsia="Calibri" w:hAnsiTheme="majorHAnsi" w:cstheme="majorHAnsi"/>
          <w:sz w:val="24"/>
          <w:szCs w:val="24"/>
          <w:lang w:val="en-CA"/>
        </w:rPr>
        <w:t>’s</w:t>
      </w:r>
      <w:r w:rsidRPr="00212777">
        <w:rPr>
          <w:rStyle w:val="Refdenotaderodap"/>
          <w:rFonts w:asciiTheme="majorHAnsi" w:eastAsia="Calibri" w:hAnsiTheme="majorHAnsi" w:cstheme="majorHAnsi"/>
          <w:sz w:val="24"/>
          <w:szCs w:val="24"/>
          <w:lang w:val="en-CA"/>
        </w:rPr>
        <w:footnoteReference w:id="1"/>
      </w:r>
      <w:r w:rsidRPr="00212777">
        <w:rPr>
          <w:rFonts w:asciiTheme="majorHAnsi" w:eastAsia="Calibri" w:hAnsiTheme="majorHAnsi" w:cstheme="majorHAnsi"/>
          <w:sz w:val="24"/>
          <w:szCs w:val="24"/>
          <w:lang w:val="en-CA"/>
        </w:rPr>
        <w:t xml:space="preserve"> Women’s Collective</w:t>
      </w:r>
      <w:r w:rsidRPr="00212777">
        <w:rPr>
          <w:rStyle w:val="Refdenotaderodap"/>
          <w:rFonts w:asciiTheme="majorHAnsi" w:eastAsia="Calibri" w:hAnsiTheme="majorHAnsi" w:cstheme="majorHAnsi"/>
          <w:sz w:val="24"/>
          <w:szCs w:val="24"/>
          <w:lang w:val="en-CA"/>
        </w:rPr>
        <w:footnoteReference w:id="2"/>
      </w:r>
      <w:r w:rsidRPr="00212777">
        <w:rPr>
          <w:rFonts w:asciiTheme="majorHAnsi" w:eastAsia="Calibri" w:hAnsiTheme="majorHAnsi" w:cstheme="majorHAnsi"/>
          <w:sz w:val="24"/>
          <w:szCs w:val="24"/>
          <w:lang w:val="en-CA"/>
        </w:rPr>
        <w:t xml:space="preserve"> </w:t>
      </w:r>
      <w:r w:rsidRPr="00212777">
        <w:rPr>
          <w:rFonts w:asciiTheme="majorHAnsi" w:hAnsiTheme="majorHAnsi" w:cstheme="majorHAnsi"/>
          <w:sz w:val="24"/>
          <w:szCs w:val="24"/>
          <w:lang w:val="en-CA"/>
        </w:rPr>
        <w:t xml:space="preserve">has been taking decisive steps to advance the debate on gender equality within the </w:t>
      </w:r>
      <w:proofErr w:type="spellStart"/>
      <w:r w:rsidRPr="00212777">
        <w:rPr>
          <w:rFonts w:asciiTheme="majorHAnsi" w:hAnsiTheme="majorHAnsi" w:cstheme="majorHAnsi"/>
          <w:i/>
          <w:sz w:val="24"/>
          <w:szCs w:val="24"/>
          <w:lang w:val="en-CA"/>
        </w:rPr>
        <w:t>quilombola</w:t>
      </w:r>
      <w:proofErr w:type="spellEnd"/>
      <w:r w:rsidRPr="00212777">
        <w:rPr>
          <w:rFonts w:asciiTheme="majorHAnsi" w:hAnsiTheme="majorHAnsi" w:cstheme="majorHAnsi"/>
          <w:sz w:val="24"/>
          <w:szCs w:val="24"/>
          <w:lang w:val="en-CA"/>
        </w:rPr>
        <w:t xml:space="preserve"> movement and to highlight the specific conditions of </w:t>
      </w:r>
      <w:proofErr w:type="spellStart"/>
      <w:r w:rsidRPr="00212777">
        <w:rPr>
          <w:rFonts w:asciiTheme="majorHAnsi" w:hAnsiTheme="majorHAnsi" w:cstheme="majorHAnsi"/>
          <w:i/>
          <w:sz w:val="24"/>
          <w:szCs w:val="24"/>
          <w:lang w:val="en-CA"/>
        </w:rPr>
        <w:t>quilombola</w:t>
      </w:r>
      <w:proofErr w:type="spellEnd"/>
      <w:r w:rsidRPr="00212777">
        <w:rPr>
          <w:rFonts w:asciiTheme="majorHAnsi" w:hAnsiTheme="majorHAnsi" w:cstheme="majorHAnsi"/>
          <w:sz w:val="24"/>
          <w:szCs w:val="24"/>
          <w:lang w:val="en-CA"/>
        </w:rPr>
        <w:t xml:space="preserve"> women as a minority group within the Brazilian Black movement and within the movement of women, Black women, and peasant women. Particular attention should be paid to the statistical invisibility of the </w:t>
      </w:r>
      <w:proofErr w:type="spellStart"/>
      <w:r w:rsidRPr="00212777">
        <w:rPr>
          <w:rFonts w:asciiTheme="majorHAnsi" w:hAnsiTheme="majorHAnsi" w:cstheme="majorHAnsi"/>
          <w:i/>
          <w:sz w:val="24"/>
          <w:szCs w:val="24"/>
          <w:lang w:val="en-CA"/>
        </w:rPr>
        <w:t>quilombola</w:t>
      </w:r>
      <w:proofErr w:type="spellEnd"/>
      <w:r w:rsidRPr="00212777">
        <w:rPr>
          <w:rFonts w:asciiTheme="majorHAnsi" w:hAnsiTheme="majorHAnsi" w:cstheme="majorHAnsi"/>
          <w:sz w:val="24"/>
          <w:szCs w:val="24"/>
          <w:lang w:val="en-CA"/>
        </w:rPr>
        <w:t xml:space="preserve"> population</w:t>
      </w:r>
      <w:r w:rsidRPr="00212777">
        <w:rPr>
          <w:rFonts w:asciiTheme="majorHAnsi" w:eastAsia="Calibri" w:hAnsiTheme="majorHAnsi" w:cstheme="majorHAnsi"/>
          <w:sz w:val="24"/>
          <w:szCs w:val="24"/>
          <w:vertAlign w:val="superscript"/>
        </w:rPr>
        <w:footnoteReference w:id="3"/>
      </w:r>
      <w:r w:rsidRPr="00212777">
        <w:rPr>
          <w:rFonts w:asciiTheme="majorHAnsi" w:eastAsia="Calibri" w:hAnsiTheme="majorHAnsi" w:cstheme="majorHAnsi"/>
          <w:sz w:val="24"/>
          <w:szCs w:val="24"/>
          <w:lang w:val="en-CA"/>
        </w:rPr>
        <w:t xml:space="preserve"> </w:t>
      </w:r>
      <w:r w:rsidRPr="00212777">
        <w:rPr>
          <w:rFonts w:asciiTheme="majorHAnsi" w:hAnsiTheme="majorHAnsi" w:cstheme="majorHAnsi"/>
          <w:sz w:val="24"/>
          <w:szCs w:val="24"/>
          <w:lang w:val="en-CA"/>
        </w:rPr>
        <w:t xml:space="preserve">in general and particularly of </w:t>
      </w:r>
      <w:proofErr w:type="spellStart"/>
      <w:r w:rsidRPr="00212777">
        <w:rPr>
          <w:rFonts w:asciiTheme="majorHAnsi" w:hAnsiTheme="majorHAnsi" w:cstheme="majorHAnsi"/>
          <w:i/>
          <w:sz w:val="24"/>
          <w:szCs w:val="24"/>
          <w:lang w:val="en-CA"/>
        </w:rPr>
        <w:t>quilombola</w:t>
      </w:r>
      <w:proofErr w:type="spellEnd"/>
      <w:r w:rsidRPr="00212777">
        <w:rPr>
          <w:rFonts w:asciiTheme="majorHAnsi" w:hAnsiTheme="majorHAnsi" w:cstheme="majorHAnsi"/>
          <w:sz w:val="24"/>
          <w:szCs w:val="24"/>
          <w:lang w:val="en-CA"/>
        </w:rPr>
        <w:t xml:space="preserve"> women. </w:t>
      </w:r>
      <w:proofErr w:type="spellStart"/>
      <w:r w:rsidRPr="00212777">
        <w:rPr>
          <w:rFonts w:asciiTheme="majorHAnsi" w:hAnsiTheme="majorHAnsi" w:cstheme="majorHAnsi"/>
          <w:i/>
          <w:sz w:val="24"/>
          <w:szCs w:val="24"/>
          <w:lang w:val="en-CA"/>
        </w:rPr>
        <w:t>Quilombola</w:t>
      </w:r>
      <w:proofErr w:type="spellEnd"/>
      <w:r w:rsidRPr="00212777">
        <w:rPr>
          <w:rFonts w:asciiTheme="majorHAnsi" w:hAnsiTheme="majorHAnsi" w:cstheme="majorHAnsi"/>
          <w:sz w:val="24"/>
          <w:szCs w:val="24"/>
          <w:lang w:val="en-CA"/>
        </w:rPr>
        <w:t xml:space="preserve"> women resist as a highly invisible statistical and social group in the Brazilian reality.</w:t>
      </w:r>
    </w:p>
    <w:p w14:paraId="04464FD0" w14:textId="77777777" w:rsidR="00853D47" w:rsidRPr="00212777" w:rsidRDefault="00853D47" w:rsidP="00853D47">
      <w:pPr>
        <w:spacing w:line="240" w:lineRule="auto"/>
        <w:jc w:val="both"/>
        <w:rPr>
          <w:rFonts w:asciiTheme="majorHAnsi" w:eastAsia="Times New Roman" w:hAnsiTheme="majorHAnsi" w:cstheme="majorHAnsi"/>
          <w:sz w:val="24"/>
          <w:szCs w:val="24"/>
          <w:lang w:val="en-CA"/>
        </w:rPr>
      </w:pPr>
      <w:r w:rsidRPr="00212777">
        <w:rPr>
          <w:rFonts w:asciiTheme="majorHAnsi" w:eastAsia="Times New Roman" w:hAnsiTheme="majorHAnsi" w:cstheme="majorHAnsi"/>
          <w:sz w:val="24"/>
          <w:szCs w:val="24"/>
          <w:lang w:val="en-CA"/>
        </w:rPr>
        <w:t xml:space="preserve">It is significant that the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population had not been surveyed in Brazil until 2022. The first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i/>
          <w:sz w:val="24"/>
          <w:szCs w:val="24"/>
          <w:lang w:val="en-CA"/>
        </w:rPr>
        <w:t xml:space="preserve"> </w:t>
      </w:r>
      <w:r w:rsidRPr="00212777">
        <w:rPr>
          <w:rFonts w:asciiTheme="majorHAnsi" w:eastAsia="Times New Roman" w:hAnsiTheme="majorHAnsi" w:cstheme="majorHAnsi"/>
          <w:sz w:val="24"/>
          <w:szCs w:val="24"/>
          <w:lang w:val="en-CA"/>
        </w:rPr>
        <w:t xml:space="preserve">demographic census was carried out in 2022 and recorded the existence of 1.3 million </w:t>
      </w:r>
      <w:proofErr w:type="spellStart"/>
      <w:r w:rsidRPr="00212777">
        <w:rPr>
          <w:rFonts w:asciiTheme="majorHAnsi" w:eastAsia="Times New Roman" w:hAnsiTheme="majorHAnsi" w:cstheme="majorHAnsi"/>
          <w:i/>
          <w:sz w:val="24"/>
          <w:szCs w:val="24"/>
          <w:lang w:val="en-CA"/>
        </w:rPr>
        <w:t>quilombolas</w:t>
      </w:r>
      <w:proofErr w:type="spellEnd"/>
      <w:r w:rsidRPr="00212777">
        <w:rPr>
          <w:rFonts w:asciiTheme="majorHAnsi" w:eastAsia="Times New Roman" w:hAnsiTheme="majorHAnsi" w:cstheme="majorHAnsi"/>
          <w:sz w:val="24"/>
          <w:szCs w:val="24"/>
          <w:lang w:val="en-CA"/>
        </w:rPr>
        <w:t xml:space="preserve"> in 1,700 Brazilian municipalities. Reinforcing the scenario of widespread legal insecurity of land ownership faced by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families, the Census showed that only 4.3% of the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i/>
          <w:sz w:val="24"/>
          <w:szCs w:val="24"/>
          <w:lang w:val="en-CA"/>
        </w:rPr>
        <w:t xml:space="preserve"> </w:t>
      </w:r>
      <w:r w:rsidRPr="00212777">
        <w:rPr>
          <w:rFonts w:asciiTheme="majorHAnsi" w:eastAsia="Times New Roman" w:hAnsiTheme="majorHAnsi" w:cstheme="majorHAnsi"/>
          <w:sz w:val="24"/>
          <w:szCs w:val="24"/>
          <w:lang w:val="en-CA"/>
        </w:rPr>
        <w:t>population lives in titled territories.</w:t>
      </w:r>
    </w:p>
    <w:p w14:paraId="3FABA6A9" w14:textId="77777777" w:rsidR="00853D47" w:rsidRDefault="00853D47" w:rsidP="00853D47">
      <w:pPr>
        <w:spacing w:line="240" w:lineRule="auto"/>
        <w:jc w:val="both"/>
        <w:rPr>
          <w:rFonts w:asciiTheme="majorHAnsi" w:hAnsiTheme="majorHAnsi" w:cstheme="majorHAnsi"/>
          <w:sz w:val="24"/>
          <w:szCs w:val="24"/>
          <w:lang w:val="en-CA"/>
        </w:rPr>
      </w:pPr>
      <w:r w:rsidRPr="00212777">
        <w:rPr>
          <w:rFonts w:asciiTheme="majorHAnsi" w:hAnsiTheme="majorHAnsi" w:cstheme="majorHAnsi"/>
          <w:sz w:val="24"/>
          <w:szCs w:val="24"/>
          <w:lang w:val="en-CA"/>
        </w:rPr>
        <w:t xml:space="preserve">Despite this progress, there is still no disaggregated data on the </w:t>
      </w:r>
      <w:proofErr w:type="spellStart"/>
      <w:r w:rsidRPr="00212777">
        <w:rPr>
          <w:rFonts w:asciiTheme="majorHAnsi" w:hAnsiTheme="majorHAnsi" w:cstheme="majorHAnsi"/>
          <w:i/>
          <w:sz w:val="24"/>
          <w:szCs w:val="24"/>
          <w:lang w:val="en-CA"/>
        </w:rPr>
        <w:t>Quilombola</w:t>
      </w:r>
      <w:proofErr w:type="spellEnd"/>
      <w:r w:rsidRPr="00212777">
        <w:rPr>
          <w:rFonts w:asciiTheme="majorHAnsi" w:hAnsiTheme="majorHAnsi" w:cstheme="majorHAnsi"/>
          <w:sz w:val="24"/>
          <w:szCs w:val="24"/>
          <w:lang w:val="en-CA"/>
        </w:rPr>
        <w:t xml:space="preserve"> population by gender that would allow us to know the reality of </w:t>
      </w:r>
      <w:proofErr w:type="spellStart"/>
      <w:r w:rsidRPr="00212777">
        <w:rPr>
          <w:rFonts w:asciiTheme="majorHAnsi" w:hAnsiTheme="majorHAnsi" w:cstheme="majorHAnsi"/>
          <w:i/>
          <w:sz w:val="24"/>
          <w:szCs w:val="24"/>
          <w:lang w:val="en-CA"/>
        </w:rPr>
        <w:t>Quilombola</w:t>
      </w:r>
      <w:proofErr w:type="spellEnd"/>
      <w:r w:rsidRPr="00212777">
        <w:rPr>
          <w:rFonts w:asciiTheme="majorHAnsi" w:hAnsiTheme="majorHAnsi" w:cstheme="majorHAnsi"/>
          <w:sz w:val="24"/>
          <w:szCs w:val="24"/>
          <w:lang w:val="en-CA"/>
        </w:rPr>
        <w:t xml:space="preserve"> women. Similarly, despite the Brazilian State’s efforts to produce data on inequalities by race and color, these data, as well as data from the Continuous National Household Sample Survey</w:t>
      </w:r>
      <w:r w:rsidRPr="00212777">
        <w:rPr>
          <w:rFonts w:asciiTheme="majorHAnsi" w:eastAsia="Calibri" w:hAnsiTheme="majorHAnsi" w:cstheme="majorHAnsi"/>
          <w:sz w:val="24"/>
          <w:szCs w:val="24"/>
          <w:lang w:val="en-CA"/>
        </w:rPr>
        <w:t xml:space="preserve"> (</w:t>
      </w:r>
      <w:r w:rsidRPr="00212777">
        <w:rPr>
          <w:rFonts w:asciiTheme="majorHAnsi" w:eastAsia="Calibri" w:hAnsiTheme="majorHAnsi" w:cstheme="majorHAnsi"/>
          <w:i/>
          <w:sz w:val="24"/>
          <w:szCs w:val="24"/>
          <w:lang w:val="en-CA"/>
        </w:rPr>
        <w:t xml:space="preserve">Pesquisa Nacional </w:t>
      </w:r>
      <w:proofErr w:type="spellStart"/>
      <w:r w:rsidRPr="00212777">
        <w:rPr>
          <w:rFonts w:asciiTheme="majorHAnsi" w:eastAsia="Calibri" w:hAnsiTheme="majorHAnsi" w:cstheme="majorHAnsi"/>
          <w:i/>
          <w:sz w:val="24"/>
          <w:szCs w:val="24"/>
          <w:lang w:val="en-CA"/>
        </w:rPr>
        <w:t>por</w:t>
      </w:r>
      <w:proofErr w:type="spellEnd"/>
      <w:r w:rsidRPr="00212777">
        <w:rPr>
          <w:rFonts w:asciiTheme="majorHAnsi" w:eastAsia="Calibri" w:hAnsiTheme="majorHAnsi" w:cstheme="majorHAnsi"/>
          <w:i/>
          <w:sz w:val="24"/>
          <w:szCs w:val="24"/>
          <w:lang w:val="en-CA"/>
        </w:rPr>
        <w:t xml:space="preserve"> </w:t>
      </w:r>
      <w:proofErr w:type="spellStart"/>
      <w:r w:rsidRPr="00212777">
        <w:rPr>
          <w:rFonts w:asciiTheme="majorHAnsi" w:eastAsia="Calibri" w:hAnsiTheme="majorHAnsi" w:cstheme="majorHAnsi"/>
          <w:i/>
          <w:sz w:val="24"/>
          <w:szCs w:val="24"/>
          <w:lang w:val="en-CA"/>
        </w:rPr>
        <w:t>Amostra</w:t>
      </w:r>
      <w:proofErr w:type="spellEnd"/>
      <w:r w:rsidRPr="00212777">
        <w:rPr>
          <w:rFonts w:asciiTheme="majorHAnsi" w:eastAsia="Calibri" w:hAnsiTheme="majorHAnsi" w:cstheme="majorHAnsi"/>
          <w:i/>
          <w:sz w:val="24"/>
          <w:szCs w:val="24"/>
          <w:lang w:val="en-CA"/>
        </w:rPr>
        <w:t xml:space="preserve"> de </w:t>
      </w:r>
      <w:proofErr w:type="spellStart"/>
      <w:r w:rsidRPr="00212777">
        <w:rPr>
          <w:rFonts w:asciiTheme="majorHAnsi" w:eastAsia="Calibri" w:hAnsiTheme="majorHAnsi" w:cstheme="majorHAnsi"/>
          <w:i/>
          <w:sz w:val="24"/>
          <w:szCs w:val="24"/>
          <w:lang w:val="en-CA"/>
        </w:rPr>
        <w:t>Domicílios</w:t>
      </w:r>
      <w:proofErr w:type="spellEnd"/>
      <w:r w:rsidRPr="00212777">
        <w:rPr>
          <w:rFonts w:asciiTheme="majorHAnsi" w:eastAsia="Calibri" w:hAnsiTheme="majorHAnsi" w:cstheme="majorHAnsi"/>
          <w:i/>
          <w:sz w:val="24"/>
          <w:szCs w:val="24"/>
          <w:lang w:val="en-CA"/>
        </w:rPr>
        <w:t xml:space="preserve"> </w:t>
      </w:r>
      <w:proofErr w:type="spellStart"/>
      <w:r w:rsidRPr="00212777">
        <w:rPr>
          <w:rFonts w:asciiTheme="majorHAnsi" w:eastAsia="Calibri" w:hAnsiTheme="majorHAnsi" w:cstheme="majorHAnsi"/>
          <w:i/>
          <w:sz w:val="24"/>
          <w:szCs w:val="24"/>
          <w:lang w:val="en-CA"/>
        </w:rPr>
        <w:t>Contínua</w:t>
      </w:r>
      <w:proofErr w:type="spellEnd"/>
      <w:r w:rsidRPr="00212777">
        <w:rPr>
          <w:rFonts w:asciiTheme="majorHAnsi" w:eastAsia="Calibri" w:hAnsiTheme="majorHAnsi" w:cstheme="majorHAnsi"/>
          <w:sz w:val="24"/>
          <w:szCs w:val="24"/>
          <w:lang w:val="en-CA"/>
        </w:rPr>
        <w:t>, in Portuguese)</w:t>
      </w:r>
      <w:r w:rsidRPr="00212777">
        <w:rPr>
          <w:rFonts w:asciiTheme="majorHAnsi" w:eastAsia="Calibri" w:hAnsiTheme="majorHAnsi" w:cstheme="majorHAnsi"/>
          <w:sz w:val="24"/>
          <w:szCs w:val="24"/>
          <w:vertAlign w:val="superscript"/>
        </w:rPr>
        <w:footnoteReference w:id="4"/>
      </w:r>
      <w:r w:rsidRPr="00212777">
        <w:rPr>
          <w:rFonts w:asciiTheme="majorHAnsi" w:eastAsia="Calibri" w:hAnsiTheme="majorHAnsi" w:cstheme="majorHAnsi"/>
          <w:sz w:val="24"/>
          <w:szCs w:val="24"/>
          <w:lang w:val="en-CA"/>
        </w:rPr>
        <w:t xml:space="preserve"> </w:t>
      </w:r>
      <w:r w:rsidRPr="00212777">
        <w:rPr>
          <w:rFonts w:asciiTheme="majorHAnsi" w:hAnsiTheme="majorHAnsi" w:cstheme="majorHAnsi"/>
          <w:sz w:val="24"/>
          <w:szCs w:val="24"/>
          <w:lang w:val="en-CA"/>
        </w:rPr>
        <w:t xml:space="preserve">and official statistics on racial disparities in </w:t>
      </w:r>
    </w:p>
    <w:p w14:paraId="35908BFA" w14:textId="77777777" w:rsidR="00853D47" w:rsidRDefault="00853D47" w:rsidP="00853D47">
      <w:pPr>
        <w:spacing w:line="240" w:lineRule="auto"/>
        <w:jc w:val="both"/>
        <w:rPr>
          <w:rFonts w:asciiTheme="majorHAnsi" w:hAnsiTheme="majorHAnsi" w:cstheme="majorHAnsi"/>
          <w:sz w:val="24"/>
          <w:szCs w:val="24"/>
          <w:lang w:val="en-CA"/>
        </w:rPr>
      </w:pPr>
    </w:p>
    <w:p w14:paraId="6C4450C4" w14:textId="77777777" w:rsidR="00853D47" w:rsidRDefault="00853D47" w:rsidP="00853D47">
      <w:pPr>
        <w:spacing w:line="240" w:lineRule="auto"/>
        <w:jc w:val="both"/>
        <w:rPr>
          <w:rFonts w:asciiTheme="majorHAnsi" w:hAnsiTheme="majorHAnsi" w:cstheme="majorHAnsi"/>
          <w:sz w:val="24"/>
          <w:szCs w:val="24"/>
          <w:lang w:val="en-CA"/>
        </w:rPr>
      </w:pPr>
    </w:p>
    <w:p w14:paraId="61767B52" w14:textId="77777777" w:rsidR="00853D47" w:rsidRDefault="00853D47" w:rsidP="00853D47">
      <w:pPr>
        <w:spacing w:line="240" w:lineRule="auto"/>
        <w:jc w:val="both"/>
        <w:rPr>
          <w:rFonts w:asciiTheme="majorHAnsi" w:hAnsiTheme="majorHAnsi" w:cstheme="majorHAnsi"/>
          <w:sz w:val="24"/>
          <w:szCs w:val="24"/>
          <w:lang w:val="en-CA"/>
        </w:rPr>
      </w:pPr>
    </w:p>
    <w:p w14:paraId="1870836E" w14:textId="13DB5C74" w:rsidR="00853D47" w:rsidRPr="00212777" w:rsidRDefault="00853D47" w:rsidP="00853D47">
      <w:pPr>
        <w:spacing w:line="240" w:lineRule="auto"/>
        <w:jc w:val="both"/>
        <w:rPr>
          <w:rFonts w:asciiTheme="majorHAnsi" w:eastAsia="Calibri" w:hAnsiTheme="majorHAnsi" w:cstheme="majorHAnsi"/>
          <w:sz w:val="24"/>
          <w:szCs w:val="24"/>
          <w:lang w:val="en-CA"/>
        </w:rPr>
      </w:pPr>
      <w:r w:rsidRPr="00212777">
        <w:rPr>
          <w:rFonts w:asciiTheme="majorHAnsi" w:hAnsiTheme="majorHAnsi" w:cstheme="majorHAnsi"/>
          <w:sz w:val="24"/>
          <w:szCs w:val="24"/>
          <w:lang w:val="en-CA"/>
        </w:rPr>
        <w:t xml:space="preserve">access to health, education, and the job market do not consider </w:t>
      </w:r>
      <w:proofErr w:type="spellStart"/>
      <w:r w:rsidRPr="00212777">
        <w:rPr>
          <w:rFonts w:asciiTheme="majorHAnsi" w:hAnsiTheme="majorHAnsi" w:cstheme="majorHAnsi"/>
          <w:i/>
          <w:sz w:val="24"/>
          <w:szCs w:val="24"/>
          <w:lang w:val="en-CA"/>
        </w:rPr>
        <w:t>quilombola</w:t>
      </w:r>
      <w:proofErr w:type="spellEnd"/>
      <w:r w:rsidRPr="00212777">
        <w:rPr>
          <w:rFonts w:asciiTheme="majorHAnsi" w:hAnsiTheme="majorHAnsi" w:cstheme="majorHAnsi"/>
          <w:sz w:val="24"/>
          <w:szCs w:val="24"/>
          <w:lang w:val="en-CA"/>
        </w:rPr>
        <w:t xml:space="preserve"> women as a population group that should be included in the statistics.</w:t>
      </w:r>
      <w:r w:rsidRPr="00212777">
        <w:rPr>
          <w:rFonts w:asciiTheme="majorHAnsi" w:eastAsia="Calibri" w:hAnsiTheme="majorHAnsi" w:cstheme="majorHAnsi"/>
          <w:sz w:val="24"/>
          <w:szCs w:val="24"/>
          <w:lang w:val="en-CA"/>
        </w:rPr>
        <w:t xml:space="preserve"> </w:t>
      </w:r>
    </w:p>
    <w:p w14:paraId="2F6ED486" w14:textId="77777777" w:rsidR="00853D47" w:rsidRPr="00212777"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lang w:val="en-CA"/>
        </w:rPr>
        <w:t xml:space="preserve">The lack of data and concrete evidence on the reality of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i/>
          <w:lang w:val="en-CA"/>
        </w:rPr>
        <w:t xml:space="preserve"> </w:t>
      </w:r>
      <w:r w:rsidRPr="00212777">
        <w:rPr>
          <w:rFonts w:asciiTheme="majorHAnsi" w:hAnsiTheme="majorHAnsi" w:cstheme="majorHAnsi"/>
          <w:lang w:val="en-CA"/>
        </w:rPr>
        <w:t xml:space="preserve">women directly contributes to a context of a lack of specific public policies aimed at these women, as well as a lack of special measures and actions that consider this population group as a priority public in government programs, initiatives, and actions aimed at racial equality, gender equality, </w:t>
      </w:r>
      <w:r>
        <w:rPr>
          <w:rFonts w:asciiTheme="majorHAnsi" w:hAnsiTheme="majorHAnsi" w:cstheme="majorHAnsi"/>
          <w:lang w:val="en-CA"/>
        </w:rPr>
        <w:t>rural</w:t>
      </w:r>
      <w:r w:rsidRPr="00212777">
        <w:rPr>
          <w:rFonts w:asciiTheme="majorHAnsi" w:hAnsiTheme="majorHAnsi" w:cstheme="majorHAnsi"/>
          <w:lang w:val="en-CA"/>
        </w:rPr>
        <w:t xml:space="preserve"> development, as well as protection and promotion of the environment, among others.</w:t>
      </w:r>
    </w:p>
    <w:p w14:paraId="49DBF00C" w14:textId="77777777" w:rsidR="00853D47" w:rsidRPr="00212777" w:rsidRDefault="00853D47" w:rsidP="00853D47">
      <w:pPr>
        <w:spacing w:line="240" w:lineRule="auto"/>
        <w:jc w:val="both"/>
        <w:rPr>
          <w:rFonts w:asciiTheme="majorHAnsi" w:eastAsia="Calibri" w:hAnsiTheme="majorHAnsi" w:cstheme="majorHAnsi"/>
          <w:i/>
          <w:sz w:val="24"/>
          <w:szCs w:val="24"/>
          <w:lang w:val="en-CA"/>
        </w:rPr>
      </w:pPr>
    </w:p>
    <w:p w14:paraId="1594CE42" w14:textId="77777777" w:rsidR="00853D47" w:rsidRPr="00212777" w:rsidRDefault="00853D47" w:rsidP="00853D47">
      <w:pPr>
        <w:numPr>
          <w:ilvl w:val="0"/>
          <w:numId w:val="3"/>
        </w:numPr>
        <w:spacing w:line="240" w:lineRule="auto"/>
        <w:jc w:val="both"/>
        <w:rPr>
          <w:rFonts w:asciiTheme="majorHAnsi" w:eastAsia="Calibri" w:hAnsiTheme="majorHAnsi" w:cstheme="majorHAnsi"/>
          <w:sz w:val="24"/>
          <w:szCs w:val="24"/>
        </w:rPr>
      </w:pPr>
      <w:proofErr w:type="spellStart"/>
      <w:r w:rsidRPr="00212777">
        <w:rPr>
          <w:rFonts w:asciiTheme="majorHAnsi" w:eastAsia="Calibri" w:hAnsiTheme="majorHAnsi" w:cstheme="majorHAnsi"/>
          <w:b/>
          <w:sz w:val="24"/>
          <w:szCs w:val="24"/>
        </w:rPr>
        <w:t>Constitutional</w:t>
      </w:r>
      <w:proofErr w:type="spellEnd"/>
      <w:r w:rsidRPr="00212777">
        <w:rPr>
          <w:rFonts w:asciiTheme="majorHAnsi" w:eastAsia="Calibri" w:hAnsiTheme="majorHAnsi" w:cstheme="majorHAnsi"/>
          <w:b/>
          <w:sz w:val="24"/>
          <w:szCs w:val="24"/>
        </w:rPr>
        <w:t xml:space="preserve"> </w:t>
      </w:r>
      <w:proofErr w:type="spellStart"/>
      <w:r w:rsidRPr="00212777">
        <w:rPr>
          <w:rFonts w:asciiTheme="majorHAnsi" w:eastAsia="Calibri" w:hAnsiTheme="majorHAnsi" w:cstheme="majorHAnsi"/>
          <w:b/>
          <w:sz w:val="24"/>
          <w:szCs w:val="24"/>
        </w:rPr>
        <w:t>and</w:t>
      </w:r>
      <w:proofErr w:type="spellEnd"/>
      <w:r w:rsidRPr="00212777">
        <w:rPr>
          <w:rFonts w:asciiTheme="majorHAnsi" w:eastAsia="Calibri" w:hAnsiTheme="majorHAnsi" w:cstheme="majorHAnsi"/>
          <w:b/>
          <w:sz w:val="24"/>
          <w:szCs w:val="24"/>
        </w:rPr>
        <w:t xml:space="preserve"> </w:t>
      </w:r>
      <w:proofErr w:type="spellStart"/>
      <w:r w:rsidRPr="00212777">
        <w:rPr>
          <w:rFonts w:asciiTheme="majorHAnsi" w:eastAsia="Calibri" w:hAnsiTheme="majorHAnsi" w:cstheme="majorHAnsi"/>
          <w:b/>
          <w:sz w:val="24"/>
          <w:szCs w:val="24"/>
        </w:rPr>
        <w:t>legislative</w:t>
      </w:r>
      <w:proofErr w:type="spellEnd"/>
      <w:r w:rsidRPr="00212777">
        <w:rPr>
          <w:rFonts w:asciiTheme="majorHAnsi" w:eastAsia="Calibri" w:hAnsiTheme="majorHAnsi" w:cstheme="majorHAnsi"/>
          <w:b/>
          <w:sz w:val="24"/>
          <w:szCs w:val="24"/>
        </w:rPr>
        <w:t xml:space="preserve"> </w:t>
      </w:r>
      <w:proofErr w:type="spellStart"/>
      <w:r w:rsidRPr="00212777">
        <w:rPr>
          <w:rFonts w:asciiTheme="majorHAnsi" w:eastAsia="Calibri" w:hAnsiTheme="majorHAnsi" w:cstheme="majorHAnsi"/>
          <w:b/>
          <w:sz w:val="24"/>
          <w:szCs w:val="24"/>
        </w:rPr>
        <w:t>structure</w:t>
      </w:r>
      <w:proofErr w:type="spellEnd"/>
      <w:r w:rsidRPr="00212777">
        <w:rPr>
          <w:rFonts w:asciiTheme="majorHAnsi" w:eastAsia="Calibri" w:hAnsiTheme="majorHAnsi" w:cstheme="majorHAnsi"/>
          <w:b/>
          <w:sz w:val="24"/>
          <w:szCs w:val="24"/>
        </w:rPr>
        <w:t xml:space="preserve"> </w:t>
      </w:r>
    </w:p>
    <w:p w14:paraId="08B981E9" w14:textId="77777777" w:rsidR="00853D47" w:rsidRPr="00212777" w:rsidRDefault="00853D47" w:rsidP="00853D47">
      <w:pPr>
        <w:pStyle w:val="NormalWeb"/>
        <w:spacing w:before="0" w:beforeAutospacing="0" w:after="0" w:afterAutospacing="0"/>
        <w:jc w:val="both"/>
        <w:rPr>
          <w:rFonts w:asciiTheme="majorHAnsi" w:eastAsia="Calibri" w:hAnsiTheme="majorHAnsi" w:cstheme="majorHAnsi"/>
          <w:lang w:val="en-CA"/>
        </w:rPr>
      </w:pPr>
      <w:r w:rsidRPr="00212777">
        <w:rPr>
          <w:rFonts w:asciiTheme="majorHAnsi" w:hAnsiTheme="majorHAnsi" w:cstheme="majorHAnsi"/>
          <w:lang w:val="en-CA"/>
        </w:rPr>
        <w:t xml:space="preserve">The 1988 Federal Constitution includes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rights in its articles 215 and 216, as well as in article 68 of the Transitional Constitutional Provisions Act (</w:t>
      </w:r>
      <w:proofErr w:type="spellStart"/>
      <w:r w:rsidRPr="00212777">
        <w:rPr>
          <w:rFonts w:asciiTheme="majorHAnsi" w:eastAsia="Calibri" w:hAnsiTheme="majorHAnsi" w:cstheme="majorHAnsi"/>
          <w:i/>
          <w:lang w:val="en-CA"/>
        </w:rPr>
        <w:t>Ato</w:t>
      </w:r>
      <w:proofErr w:type="spellEnd"/>
      <w:r w:rsidRPr="00212777">
        <w:rPr>
          <w:rFonts w:asciiTheme="majorHAnsi" w:eastAsia="Calibri" w:hAnsiTheme="majorHAnsi" w:cstheme="majorHAnsi"/>
          <w:i/>
          <w:lang w:val="en-CA"/>
        </w:rPr>
        <w:t xml:space="preserve"> de </w:t>
      </w:r>
      <w:proofErr w:type="spellStart"/>
      <w:r w:rsidRPr="00212777">
        <w:rPr>
          <w:rFonts w:asciiTheme="majorHAnsi" w:eastAsia="Calibri" w:hAnsiTheme="majorHAnsi" w:cstheme="majorHAnsi"/>
          <w:i/>
          <w:lang w:val="en-CA"/>
        </w:rPr>
        <w:t>Disposições</w:t>
      </w:r>
      <w:proofErr w:type="spellEnd"/>
      <w:r w:rsidRPr="00212777">
        <w:rPr>
          <w:rFonts w:asciiTheme="majorHAnsi" w:eastAsia="Calibri" w:hAnsiTheme="majorHAnsi" w:cstheme="majorHAnsi"/>
          <w:i/>
          <w:lang w:val="en-CA"/>
        </w:rPr>
        <w:t xml:space="preserve"> </w:t>
      </w:r>
      <w:proofErr w:type="spellStart"/>
      <w:r w:rsidRPr="00212777">
        <w:rPr>
          <w:rFonts w:asciiTheme="majorHAnsi" w:eastAsia="Calibri" w:hAnsiTheme="majorHAnsi" w:cstheme="majorHAnsi"/>
          <w:i/>
          <w:lang w:val="en-CA"/>
        </w:rPr>
        <w:t>Constitucionais</w:t>
      </w:r>
      <w:proofErr w:type="spellEnd"/>
      <w:r w:rsidRPr="00212777">
        <w:rPr>
          <w:rFonts w:asciiTheme="majorHAnsi" w:eastAsia="Calibri" w:hAnsiTheme="majorHAnsi" w:cstheme="majorHAnsi"/>
          <w:i/>
          <w:lang w:val="en-CA"/>
        </w:rPr>
        <w:t xml:space="preserve"> </w:t>
      </w:r>
      <w:proofErr w:type="spellStart"/>
      <w:r w:rsidRPr="00212777">
        <w:rPr>
          <w:rFonts w:asciiTheme="majorHAnsi" w:eastAsia="Calibri" w:hAnsiTheme="majorHAnsi" w:cstheme="majorHAnsi"/>
          <w:i/>
          <w:lang w:val="en-CA"/>
        </w:rPr>
        <w:t>Transitórias</w:t>
      </w:r>
      <w:proofErr w:type="spellEnd"/>
      <w:r w:rsidRPr="00212777">
        <w:rPr>
          <w:rFonts w:asciiTheme="majorHAnsi" w:eastAsia="Calibri" w:hAnsiTheme="majorHAnsi" w:cstheme="majorHAnsi"/>
          <w:i/>
          <w:lang w:val="en-CA"/>
        </w:rPr>
        <w:t xml:space="preserve"> – </w:t>
      </w:r>
      <w:r w:rsidRPr="00212777">
        <w:rPr>
          <w:rFonts w:asciiTheme="majorHAnsi" w:hAnsiTheme="majorHAnsi" w:cstheme="majorHAnsi"/>
          <w:i/>
          <w:lang w:val="en-CA"/>
        </w:rPr>
        <w:t>ADCT</w:t>
      </w:r>
      <w:r w:rsidRPr="00212777">
        <w:rPr>
          <w:rFonts w:asciiTheme="majorHAnsi" w:hAnsiTheme="majorHAnsi" w:cstheme="majorHAnsi"/>
          <w:lang w:val="en-CA"/>
        </w:rPr>
        <w:t>).</w:t>
      </w:r>
    </w:p>
    <w:p w14:paraId="4FB98982" w14:textId="77777777" w:rsidR="00853D47" w:rsidRPr="00212777"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lang w:val="en-CA"/>
        </w:rPr>
        <w:t xml:space="preserve">A set of </w:t>
      </w:r>
      <w:proofErr w:type="spellStart"/>
      <w:r w:rsidRPr="00212777">
        <w:rPr>
          <w:rFonts w:asciiTheme="majorHAnsi" w:hAnsiTheme="majorHAnsi" w:cstheme="majorHAnsi"/>
          <w:lang w:val="en-CA"/>
        </w:rPr>
        <w:t>infralegal</w:t>
      </w:r>
      <w:proofErr w:type="spellEnd"/>
      <w:r w:rsidRPr="00212777">
        <w:rPr>
          <w:rFonts w:asciiTheme="majorHAnsi" w:hAnsiTheme="majorHAnsi" w:cstheme="majorHAnsi"/>
          <w:lang w:val="en-CA"/>
        </w:rPr>
        <w:t xml:space="preserve"> legislation has regulated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issues in Brazil.</w:t>
      </w:r>
      <w:r w:rsidRPr="00212777">
        <w:rPr>
          <w:rStyle w:val="Refdenotaderodap"/>
          <w:rFonts w:asciiTheme="majorHAnsi" w:hAnsiTheme="majorHAnsi" w:cstheme="majorHAnsi"/>
          <w:lang w:val="en-CA"/>
        </w:rPr>
        <w:footnoteReference w:id="5"/>
      </w:r>
      <w:r w:rsidRPr="00212777">
        <w:rPr>
          <w:rFonts w:asciiTheme="majorHAnsi" w:hAnsiTheme="majorHAnsi" w:cstheme="majorHAnsi"/>
          <w:lang w:val="en-CA"/>
        </w:rPr>
        <w:t xml:space="preserve"> </w:t>
      </w:r>
    </w:p>
    <w:p w14:paraId="1BDD0D1B" w14:textId="77777777" w:rsidR="00853D47" w:rsidRPr="00212777"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lang w:val="en-CA"/>
        </w:rPr>
        <w:t xml:space="preserve">The legislative framework for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issues does not yet </w:t>
      </w:r>
      <w:proofErr w:type="gramStart"/>
      <w:r w:rsidRPr="00212777">
        <w:rPr>
          <w:rFonts w:asciiTheme="majorHAnsi" w:hAnsiTheme="majorHAnsi" w:cstheme="majorHAnsi"/>
          <w:lang w:val="en-CA"/>
        </w:rPr>
        <w:t>take into account</w:t>
      </w:r>
      <w:proofErr w:type="gramEnd"/>
      <w:r w:rsidRPr="00212777">
        <w:rPr>
          <w:rFonts w:asciiTheme="majorHAnsi" w:hAnsiTheme="majorHAnsi" w:cstheme="majorHAnsi"/>
          <w:lang w:val="en-CA"/>
        </w:rPr>
        <w:t xml:space="preserve"> the need for specific laws and measures that consider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as a vulnerable group. </w:t>
      </w:r>
      <w:r w:rsidRPr="00853D47">
        <w:rPr>
          <w:rFonts w:asciiTheme="majorHAnsi" w:hAnsiTheme="majorHAnsi" w:cstheme="majorHAnsi"/>
        </w:rPr>
        <w:t xml:space="preserve">In 2024, </w:t>
      </w:r>
      <w:proofErr w:type="spellStart"/>
      <w:r w:rsidRPr="00853D47">
        <w:rPr>
          <w:rFonts w:asciiTheme="majorHAnsi" w:hAnsiTheme="majorHAnsi" w:cstheme="majorHAnsi"/>
        </w:rPr>
        <w:t>Ordinance</w:t>
      </w:r>
      <w:proofErr w:type="spellEnd"/>
      <w:r w:rsidRPr="00853D47">
        <w:rPr>
          <w:rFonts w:asciiTheme="majorHAnsi" w:hAnsiTheme="majorHAnsi" w:cstheme="majorHAnsi"/>
        </w:rPr>
        <w:t xml:space="preserve"> 3,030/2023 </w:t>
      </w:r>
      <w:proofErr w:type="spellStart"/>
      <w:r w:rsidRPr="00853D47">
        <w:rPr>
          <w:rFonts w:asciiTheme="majorHAnsi" w:hAnsiTheme="majorHAnsi" w:cstheme="majorHAnsi"/>
        </w:rPr>
        <w:t>of</w:t>
      </w:r>
      <w:proofErr w:type="spellEnd"/>
      <w:r w:rsidRPr="00853D47">
        <w:rPr>
          <w:rFonts w:asciiTheme="majorHAnsi" w:hAnsiTheme="majorHAnsi" w:cstheme="majorHAnsi"/>
        </w:rPr>
        <w:t xml:space="preserve"> </w:t>
      </w:r>
      <w:proofErr w:type="spellStart"/>
      <w:r w:rsidRPr="00853D47">
        <w:rPr>
          <w:rFonts w:asciiTheme="majorHAnsi" w:hAnsiTheme="majorHAnsi" w:cstheme="majorHAnsi"/>
        </w:rPr>
        <w:t>the</w:t>
      </w:r>
      <w:proofErr w:type="spellEnd"/>
      <w:r w:rsidRPr="00853D47">
        <w:rPr>
          <w:rFonts w:asciiTheme="majorHAnsi" w:hAnsiTheme="majorHAnsi" w:cstheme="majorHAnsi"/>
        </w:rPr>
        <w:t xml:space="preserve"> </w:t>
      </w:r>
      <w:proofErr w:type="spellStart"/>
      <w:r w:rsidRPr="00853D47">
        <w:rPr>
          <w:rFonts w:asciiTheme="majorHAnsi" w:hAnsiTheme="majorHAnsi" w:cstheme="majorHAnsi"/>
        </w:rPr>
        <w:t>Ministry</w:t>
      </w:r>
      <w:proofErr w:type="spellEnd"/>
      <w:r w:rsidRPr="00853D47">
        <w:rPr>
          <w:rFonts w:asciiTheme="majorHAnsi" w:hAnsiTheme="majorHAnsi" w:cstheme="majorHAnsi"/>
        </w:rPr>
        <w:t xml:space="preserve"> </w:t>
      </w:r>
      <w:proofErr w:type="spellStart"/>
      <w:r w:rsidRPr="00853D47">
        <w:rPr>
          <w:rFonts w:asciiTheme="majorHAnsi" w:hAnsiTheme="majorHAnsi" w:cstheme="majorHAnsi"/>
        </w:rPr>
        <w:t>of</w:t>
      </w:r>
      <w:proofErr w:type="spellEnd"/>
      <w:r w:rsidRPr="00853D47">
        <w:rPr>
          <w:rFonts w:asciiTheme="majorHAnsi" w:hAnsiTheme="majorHAnsi" w:cstheme="majorHAnsi"/>
        </w:rPr>
        <w:t xml:space="preserve"> </w:t>
      </w:r>
      <w:proofErr w:type="spellStart"/>
      <w:r w:rsidRPr="00853D47">
        <w:rPr>
          <w:rFonts w:asciiTheme="majorHAnsi" w:hAnsiTheme="majorHAnsi" w:cstheme="majorHAnsi"/>
        </w:rPr>
        <w:t>Women</w:t>
      </w:r>
      <w:proofErr w:type="spellEnd"/>
      <w:r w:rsidRPr="00853D47">
        <w:rPr>
          <w:rFonts w:asciiTheme="majorHAnsi" w:hAnsiTheme="majorHAnsi" w:cstheme="majorHAnsi"/>
        </w:rPr>
        <w:t xml:space="preserve"> </w:t>
      </w:r>
      <w:proofErr w:type="spellStart"/>
      <w:r w:rsidRPr="00853D47">
        <w:rPr>
          <w:rFonts w:asciiTheme="majorHAnsi" w:hAnsiTheme="majorHAnsi" w:cstheme="majorHAnsi"/>
        </w:rPr>
        <w:t>created</w:t>
      </w:r>
      <w:proofErr w:type="spellEnd"/>
      <w:r w:rsidRPr="00853D47">
        <w:rPr>
          <w:rFonts w:asciiTheme="majorHAnsi" w:hAnsiTheme="majorHAnsi" w:cstheme="majorHAnsi"/>
        </w:rPr>
        <w:t xml:space="preserve"> </w:t>
      </w:r>
      <w:proofErr w:type="spellStart"/>
      <w:r w:rsidRPr="00853D47">
        <w:rPr>
          <w:rFonts w:asciiTheme="majorHAnsi" w:hAnsiTheme="majorHAnsi" w:cstheme="majorHAnsi"/>
        </w:rPr>
        <w:t>the</w:t>
      </w:r>
      <w:proofErr w:type="spellEnd"/>
      <w:r w:rsidRPr="00853D47">
        <w:rPr>
          <w:rFonts w:asciiTheme="majorHAnsi" w:hAnsiTheme="majorHAnsi" w:cstheme="majorHAnsi"/>
        </w:rPr>
        <w:t xml:space="preserve"> </w:t>
      </w:r>
      <w:proofErr w:type="spellStart"/>
      <w:r w:rsidRPr="00853D47">
        <w:rPr>
          <w:rFonts w:asciiTheme="majorHAnsi" w:hAnsiTheme="majorHAnsi" w:cstheme="majorHAnsi"/>
        </w:rPr>
        <w:t>Permanent</w:t>
      </w:r>
      <w:proofErr w:type="spellEnd"/>
      <w:r w:rsidRPr="00853D47">
        <w:rPr>
          <w:rFonts w:asciiTheme="majorHAnsi" w:hAnsiTheme="majorHAnsi" w:cstheme="majorHAnsi"/>
        </w:rPr>
        <w:t xml:space="preserve"> </w:t>
      </w:r>
      <w:proofErr w:type="spellStart"/>
      <w:r w:rsidRPr="00853D47">
        <w:rPr>
          <w:rFonts w:asciiTheme="majorHAnsi" w:hAnsiTheme="majorHAnsi" w:cstheme="majorHAnsi"/>
        </w:rPr>
        <w:t>National</w:t>
      </w:r>
      <w:proofErr w:type="spellEnd"/>
      <w:r w:rsidRPr="00853D47">
        <w:rPr>
          <w:rFonts w:asciiTheme="majorHAnsi" w:hAnsiTheme="majorHAnsi" w:cstheme="majorHAnsi"/>
        </w:rPr>
        <w:t xml:space="preserve"> </w:t>
      </w:r>
      <w:proofErr w:type="spellStart"/>
      <w:r w:rsidRPr="00853D47">
        <w:rPr>
          <w:rFonts w:asciiTheme="majorHAnsi" w:hAnsiTheme="majorHAnsi" w:cstheme="majorHAnsi"/>
        </w:rPr>
        <w:t>Forum</w:t>
      </w:r>
      <w:proofErr w:type="spellEnd"/>
      <w:r w:rsidRPr="00853D47">
        <w:rPr>
          <w:rFonts w:asciiTheme="majorHAnsi" w:hAnsiTheme="majorHAnsi" w:cstheme="majorHAnsi"/>
        </w:rPr>
        <w:t xml:space="preserve"> </w:t>
      </w:r>
      <w:proofErr w:type="gramStart"/>
      <w:r w:rsidRPr="00853D47">
        <w:rPr>
          <w:rFonts w:asciiTheme="majorHAnsi" w:hAnsiTheme="majorHAnsi" w:cstheme="majorHAnsi"/>
        </w:rPr>
        <w:t>for Dialogue</w:t>
      </w:r>
      <w:proofErr w:type="gramEnd"/>
      <w:r w:rsidRPr="00853D47">
        <w:rPr>
          <w:rFonts w:asciiTheme="majorHAnsi" w:hAnsiTheme="majorHAnsi" w:cstheme="majorHAnsi"/>
        </w:rPr>
        <w:t xml:space="preserve"> </w:t>
      </w:r>
      <w:proofErr w:type="spellStart"/>
      <w:r w:rsidRPr="00853D47">
        <w:rPr>
          <w:rFonts w:asciiTheme="majorHAnsi" w:hAnsiTheme="majorHAnsi" w:cstheme="majorHAnsi"/>
        </w:rPr>
        <w:t>on</w:t>
      </w:r>
      <w:proofErr w:type="spellEnd"/>
      <w:r w:rsidRPr="00853D47">
        <w:rPr>
          <w:rFonts w:asciiTheme="majorHAnsi" w:hAnsiTheme="majorHAnsi" w:cstheme="majorHAnsi"/>
        </w:rPr>
        <w:t xml:space="preserve"> </w:t>
      </w:r>
      <w:proofErr w:type="spellStart"/>
      <w:r w:rsidRPr="00853D47">
        <w:rPr>
          <w:rFonts w:asciiTheme="majorHAnsi" w:hAnsiTheme="majorHAnsi" w:cstheme="majorHAnsi"/>
        </w:rPr>
        <w:t>the</w:t>
      </w:r>
      <w:proofErr w:type="spellEnd"/>
      <w:r w:rsidRPr="00853D47">
        <w:rPr>
          <w:rFonts w:asciiTheme="majorHAnsi" w:hAnsiTheme="majorHAnsi" w:cstheme="majorHAnsi"/>
        </w:rPr>
        <w:t xml:space="preserve"> </w:t>
      </w:r>
      <w:proofErr w:type="spellStart"/>
      <w:r w:rsidRPr="00853D47">
        <w:rPr>
          <w:rFonts w:asciiTheme="majorHAnsi" w:hAnsiTheme="majorHAnsi" w:cstheme="majorHAnsi"/>
        </w:rPr>
        <w:t>Promotion</w:t>
      </w:r>
      <w:proofErr w:type="spellEnd"/>
      <w:r w:rsidRPr="00853D47">
        <w:rPr>
          <w:rFonts w:asciiTheme="majorHAnsi" w:hAnsiTheme="majorHAnsi" w:cstheme="majorHAnsi"/>
        </w:rPr>
        <w:t xml:space="preserve"> </w:t>
      </w:r>
      <w:proofErr w:type="spellStart"/>
      <w:r w:rsidRPr="00853D47">
        <w:rPr>
          <w:rFonts w:asciiTheme="majorHAnsi" w:hAnsiTheme="majorHAnsi" w:cstheme="majorHAnsi"/>
        </w:rPr>
        <w:t>of</w:t>
      </w:r>
      <w:proofErr w:type="spellEnd"/>
      <w:r w:rsidRPr="00853D47">
        <w:rPr>
          <w:rFonts w:asciiTheme="majorHAnsi" w:hAnsiTheme="majorHAnsi" w:cstheme="majorHAnsi"/>
        </w:rPr>
        <w:t xml:space="preserve"> </w:t>
      </w:r>
      <w:proofErr w:type="spellStart"/>
      <w:r w:rsidRPr="00853D47">
        <w:rPr>
          <w:rFonts w:asciiTheme="majorHAnsi" w:hAnsiTheme="majorHAnsi" w:cstheme="majorHAnsi"/>
        </w:rPr>
        <w:t>Strategies</w:t>
      </w:r>
      <w:proofErr w:type="spellEnd"/>
      <w:r w:rsidRPr="00853D47">
        <w:rPr>
          <w:rFonts w:asciiTheme="majorHAnsi" w:hAnsiTheme="majorHAnsi" w:cstheme="majorHAnsi"/>
        </w:rPr>
        <w:t xml:space="preserve"> </w:t>
      </w:r>
      <w:proofErr w:type="spellStart"/>
      <w:r w:rsidRPr="00853D47">
        <w:rPr>
          <w:rFonts w:asciiTheme="majorHAnsi" w:hAnsiTheme="majorHAnsi" w:cstheme="majorHAnsi"/>
        </w:rPr>
        <w:t>to</w:t>
      </w:r>
      <w:proofErr w:type="spellEnd"/>
      <w:r w:rsidRPr="00853D47">
        <w:rPr>
          <w:rFonts w:asciiTheme="majorHAnsi" w:hAnsiTheme="majorHAnsi" w:cstheme="majorHAnsi"/>
        </w:rPr>
        <w:t xml:space="preserve"> </w:t>
      </w:r>
      <w:proofErr w:type="spellStart"/>
      <w:r w:rsidRPr="00853D47">
        <w:rPr>
          <w:rFonts w:asciiTheme="majorHAnsi" w:hAnsiTheme="majorHAnsi" w:cstheme="majorHAnsi"/>
        </w:rPr>
        <w:t>Strengthen</w:t>
      </w:r>
      <w:proofErr w:type="spellEnd"/>
      <w:r w:rsidRPr="00853D47">
        <w:rPr>
          <w:rFonts w:asciiTheme="majorHAnsi" w:hAnsiTheme="majorHAnsi" w:cstheme="majorHAnsi"/>
        </w:rPr>
        <w:t xml:space="preserve"> </w:t>
      </w:r>
      <w:proofErr w:type="spellStart"/>
      <w:r w:rsidRPr="00853D47">
        <w:rPr>
          <w:rFonts w:asciiTheme="majorHAnsi" w:hAnsiTheme="majorHAnsi" w:cstheme="majorHAnsi"/>
        </w:rPr>
        <w:t>Public</w:t>
      </w:r>
      <w:proofErr w:type="spellEnd"/>
      <w:r w:rsidRPr="00853D47">
        <w:rPr>
          <w:rFonts w:asciiTheme="majorHAnsi" w:hAnsiTheme="majorHAnsi" w:cstheme="majorHAnsi"/>
        </w:rPr>
        <w:t xml:space="preserve"> Policies for Quilombola </w:t>
      </w:r>
      <w:proofErr w:type="spellStart"/>
      <w:r w:rsidRPr="00853D47">
        <w:rPr>
          <w:rFonts w:asciiTheme="majorHAnsi" w:hAnsiTheme="majorHAnsi" w:cstheme="majorHAnsi"/>
        </w:rPr>
        <w:t>Women</w:t>
      </w:r>
      <w:proofErr w:type="spellEnd"/>
      <w:r w:rsidRPr="00853D47">
        <w:rPr>
          <w:rFonts w:asciiTheme="majorHAnsi" w:hAnsiTheme="majorHAnsi" w:cstheme="majorHAnsi"/>
        </w:rPr>
        <w:t xml:space="preserve"> (</w:t>
      </w:r>
      <w:r w:rsidRPr="00853D47">
        <w:rPr>
          <w:rFonts w:asciiTheme="majorHAnsi" w:eastAsia="Calibri" w:hAnsiTheme="majorHAnsi" w:cstheme="majorHAnsi"/>
          <w:i/>
        </w:rPr>
        <w:t>Fórum Nacional Permanente para Diálogo da Promoção de Estratégias de Fortalecimento de Políticas Públicas para as Mulheres Quilombolas</w:t>
      </w:r>
      <w:r w:rsidRPr="00853D47">
        <w:rPr>
          <w:rFonts w:asciiTheme="majorHAnsi" w:eastAsia="Calibri" w:hAnsiTheme="majorHAnsi" w:cstheme="majorHAnsi"/>
        </w:rPr>
        <w:t>)</w:t>
      </w:r>
      <w:r w:rsidRPr="00853D47">
        <w:rPr>
          <w:rFonts w:asciiTheme="majorHAnsi" w:hAnsiTheme="majorHAnsi" w:cstheme="majorHAnsi"/>
        </w:rPr>
        <w:t xml:space="preserve">. </w:t>
      </w:r>
      <w:r w:rsidRPr="00212777">
        <w:rPr>
          <w:rFonts w:asciiTheme="majorHAnsi" w:hAnsiTheme="majorHAnsi" w:cstheme="majorHAnsi"/>
          <w:lang w:val="en-CA"/>
        </w:rPr>
        <w:t xml:space="preserve">The Forum seeks to produce dialogues </w:t>
      </w:r>
      <w:proofErr w:type="gramStart"/>
      <w:r w:rsidRPr="00212777">
        <w:rPr>
          <w:rFonts w:asciiTheme="majorHAnsi" w:hAnsiTheme="majorHAnsi" w:cstheme="majorHAnsi"/>
          <w:lang w:val="en-CA"/>
        </w:rPr>
        <w:t>in order to</w:t>
      </w:r>
      <w:proofErr w:type="gramEnd"/>
      <w:r w:rsidRPr="00212777">
        <w:rPr>
          <w:rFonts w:asciiTheme="majorHAnsi" w:hAnsiTheme="majorHAnsi" w:cstheme="majorHAnsi"/>
          <w:lang w:val="en-CA"/>
        </w:rPr>
        <w:t xml:space="preserve"> build support for the promotion of public policies that meet the needs of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The process of drafting laws, programs, and actions in public policies, designing special legislative measures, and/or affirmative actions for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is still in its inception and requires greater attention and the production of concrete results by the Brazilian State.</w:t>
      </w:r>
    </w:p>
    <w:p w14:paraId="0A4C8639" w14:textId="77777777" w:rsidR="00853D47" w:rsidRPr="00212777" w:rsidRDefault="00853D47" w:rsidP="00853D47">
      <w:pPr>
        <w:spacing w:line="240" w:lineRule="auto"/>
        <w:jc w:val="both"/>
        <w:rPr>
          <w:rFonts w:asciiTheme="majorHAnsi" w:eastAsia="Calibri" w:hAnsiTheme="majorHAnsi" w:cstheme="majorHAnsi"/>
          <w:i/>
          <w:sz w:val="24"/>
          <w:szCs w:val="24"/>
          <w:lang w:val="en-CA"/>
        </w:rPr>
      </w:pPr>
    </w:p>
    <w:p w14:paraId="34C60223" w14:textId="77777777" w:rsidR="00853D47" w:rsidRPr="00212777" w:rsidRDefault="00853D47" w:rsidP="00853D47">
      <w:pPr>
        <w:numPr>
          <w:ilvl w:val="0"/>
          <w:numId w:val="3"/>
        </w:numPr>
        <w:spacing w:line="240" w:lineRule="auto"/>
        <w:jc w:val="both"/>
        <w:rPr>
          <w:rFonts w:asciiTheme="majorHAnsi" w:hAnsiTheme="majorHAnsi" w:cstheme="majorHAnsi"/>
          <w:sz w:val="24"/>
          <w:szCs w:val="24"/>
          <w:lang w:val="en-CA"/>
        </w:rPr>
      </w:pPr>
      <w:r w:rsidRPr="00212777">
        <w:rPr>
          <w:rFonts w:asciiTheme="majorHAnsi" w:eastAsia="Calibri" w:hAnsiTheme="majorHAnsi" w:cstheme="majorHAnsi"/>
          <w:b/>
          <w:sz w:val="24"/>
          <w:szCs w:val="24"/>
          <w:lang w:val="en-CA"/>
        </w:rPr>
        <w:t xml:space="preserve">Impacts of the COVID-19 pandemic on </w:t>
      </w:r>
      <w:proofErr w:type="spellStart"/>
      <w:r w:rsidRPr="00212777">
        <w:rPr>
          <w:rFonts w:asciiTheme="majorHAnsi" w:eastAsia="Calibri" w:hAnsiTheme="majorHAnsi" w:cstheme="majorHAnsi"/>
          <w:b/>
          <w:i/>
          <w:sz w:val="24"/>
          <w:szCs w:val="24"/>
          <w:lang w:val="en-CA"/>
        </w:rPr>
        <w:t>quilombola</w:t>
      </w:r>
      <w:proofErr w:type="spellEnd"/>
      <w:r w:rsidRPr="00212777">
        <w:rPr>
          <w:rFonts w:asciiTheme="majorHAnsi" w:eastAsia="Calibri" w:hAnsiTheme="majorHAnsi" w:cstheme="majorHAnsi"/>
          <w:b/>
          <w:sz w:val="24"/>
          <w:szCs w:val="24"/>
          <w:lang w:val="en-CA"/>
        </w:rPr>
        <w:t xml:space="preserve"> women</w:t>
      </w:r>
      <w:r w:rsidRPr="00212777">
        <w:rPr>
          <w:rFonts w:asciiTheme="majorHAnsi" w:eastAsia="Calibri" w:hAnsiTheme="majorHAnsi" w:cstheme="majorHAnsi"/>
          <w:sz w:val="24"/>
          <w:szCs w:val="24"/>
          <w:lang w:val="en-CA"/>
        </w:rPr>
        <w:t xml:space="preserve"> </w:t>
      </w:r>
    </w:p>
    <w:p w14:paraId="1890F985" w14:textId="77777777" w:rsidR="006D210E" w:rsidRDefault="00853D47" w:rsidP="00853D47">
      <w:pPr>
        <w:spacing w:line="240" w:lineRule="auto"/>
        <w:jc w:val="both"/>
        <w:rPr>
          <w:rFonts w:asciiTheme="majorHAnsi" w:eastAsia="Times New Roman" w:hAnsiTheme="majorHAnsi" w:cstheme="majorHAnsi"/>
          <w:sz w:val="24"/>
          <w:szCs w:val="24"/>
          <w:lang w:val="en-CA"/>
        </w:rPr>
      </w:pP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women have faced the COVID-19 pandemic amid serious structural problems, such as: (a) lack of monitoring, public, and regular disclosure of cases of infection and </w:t>
      </w:r>
      <w:proofErr w:type="gramStart"/>
      <w:r w:rsidRPr="00212777">
        <w:rPr>
          <w:rFonts w:asciiTheme="majorHAnsi" w:eastAsia="Times New Roman" w:hAnsiTheme="majorHAnsi" w:cstheme="majorHAnsi"/>
          <w:sz w:val="24"/>
          <w:szCs w:val="24"/>
          <w:lang w:val="en-CA"/>
        </w:rPr>
        <w:t>death</w:t>
      </w:r>
      <w:proofErr w:type="gramEnd"/>
      <w:r w:rsidRPr="00212777">
        <w:rPr>
          <w:rFonts w:asciiTheme="majorHAnsi" w:eastAsia="Times New Roman" w:hAnsiTheme="majorHAnsi" w:cstheme="majorHAnsi"/>
          <w:sz w:val="24"/>
          <w:szCs w:val="24"/>
          <w:lang w:val="en-CA"/>
        </w:rPr>
        <w:t xml:space="preserve"> </w:t>
      </w:r>
    </w:p>
    <w:p w14:paraId="68D3218D" w14:textId="77777777" w:rsidR="006D210E" w:rsidRDefault="006D210E" w:rsidP="00853D47">
      <w:pPr>
        <w:spacing w:line="240" w:lineRule="auto"/>
        <w:jc w:val="both"/>
        <w:rPr>
          <w:rFonts w:asciiTheme="majorHAnsi" w:eastAsia="Times New Roman" w:hAnsiTheme="majorHAnsi" w:cstheme="majorHAnsi"/>
          <w:sz w:val="24"/>
          <w:szCs w:val="24"/>
          <w:lang w:val="en-CA"/>
        </w:rPr>
      </w:pPr>
    </w:p>
    <w:p w14:paraId="2B4CD2DB" w14:textId="0CC125C8" w:rsidR="00853D47" w:rsidRPr="00212777" w:rsidRDefault="00853D47" w:rsidP="00853D47">
      <w:pPr>
        <w:spacing w:line="240" w:lineRule="auto"/>
        <w:jc w:val="both"/>
        <w:rPr>
          <w:rFonts w:asciiTheme="majorHAnsi" w:eastAsia="Calibri" w:hAnsiTheme="majorHAnsi" w:cstheme="majorHAnsi"/>
          <w:sz w:val="24"/>
          <w:szCs w:val="24"/>
          <w:highlight w:val="white"/>
          <w:lang w:val="en-CA"/>
        </w:rPr>
      </w:pPr>
      <w:r w:rsidRPr="00212777">
        <w:rPr>
          <w:rFonts w:asciiTheme="majorHAnsi" w:eastAsia="Times New Roman" w:hAnsiTheme="majorHAnsi" w:cstheme="majorHAnsi"/>
          <w:sz w:val="24"/>
          <w:szCs w:val="24"/>
          <w:lang w:val="en-CA"/>
        </w:rPr>
        <w:t xml:space="preserve">due to COVID-19 among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people; (b) lack of coordinated government planning and response to combat the COVID-19 pandemic and its social and economic effects on </w:t>
      </w:r>
      <w:r w:rsidRPr="00212777">
        <w:rPr>
          <w:rFonts w:asciiTheme="majorHAnsi" w:eastAsia="Times New Roman" w:hAnsiTheme="majorHAnsi" w:cstheme="majorHAnsi"/>
          <w:i/>
          <w:sz w:val="24"/>
          <w:szCs w:val="24"/>
          <w:lang w:val="en-CA"/>
        </w:rPr>
        <w:t>quilombos</w:t>
      </w:r>
      <w:r w:rsidRPr="00212777">
        <w:rPr>
          <w:rFonts w:asciiTheme="majorHAnsi" w:eastAsia="Times New Roman" w:hAnsiTheme="majorHAnsi" w:cstheme="majorHAnsi"/>
          <w:sz w:val="24"/>
          <w:szCs w:val="24"/>
          <w:lang w:val="en-CA"/>
        </w:rPr>
        <w:t xml:space="preserve">; (c) lack of State support for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territories to carry out community social distancing as a self-protection measure; (d) lack of government responses to implement health and land protection measures in the </w:t>
      </w:r>
      <w:r w:rsidRPr="00212777">
        <w:rPr>
          <w:rFonts w:asciiTheme="majorHAnsi" w:eastAsia="Times New Roman" w:hAnsiTheme="majorHAnsi" w:cstheme="majorHAnsi"/>
          <w:i/>
          <w:sz w:val="24"/>
          <w:szCs w:val="24"/>
          <w:lang w:val="en-CA"/>
        </w:rPr>
        <w:t>quilombos</w:t>
      </w:r>
      <w:r w:rsidRPr="00212777">
        <w:rPr>
          <w:rFonts w:asciiTheme="majorHAnsi" w:eastAsia="Times New Roman" w:hAnsiTheme="majorHAnsi" w:cstheme="majorHAnsi"/>
          <w:sz w:val="24"/>
          <w:szCs w:val="24"/>
          <w:lang w:val="en-CA"/>
        </w:rPr>
        <w:t xml:space="preserve"> and guarantee access to personal protective equipment; (e) lack of measures to protect traditional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tenure, which exposed the communities to the risk of forced evictions during a period of extreme vulnerability; (f) </w:t>
      </w:r>
      <w:r w:rsidRPr="00212777">
        <w:rPr>
          <w:rFonts w:asciiTheme="majorHAnsi" w:hAnsiTheme="majorHAnsi" w:cstheme="majorHAnsi"/>
          <w:sz w:val="24"/>
          <w:szCs w:val="24"/>
          <w:lang w:val="en-CA"/>
        </w:rPr>
        <w:t xml:space="preserve">a structural disadvantage in access to public policies in response to COVID-19 that were intended for the general population, such as emergency aid and vaccination; (g) the absence of actions on a minimally effective scale and regularity to guarantee food and nutritional security in </w:t>
      </w:r>
      <w:r w:rsidRPr="00212777">
        <w:rPr>
          <w:rFonts w:asciiTheme="majorHAnsi" w:hAnsiTheme="majorHAnsi" w:cstheme="majorHAnsi"/>
          <w:i/>
          <w:sz w:val="24"/>
          <w:szCs w:val="24"/>
          <w:lang w:val="en-CA"/>
        </w:rPr>
        <w:t>Quilombos</w:t>
      </w:r>
      <w:r w:rsidRPr="00212777">
        <w:rPr>
          <w:rFonts w:asciiTheme="majorHAnsi" w:hAnsiTheme="majorHAnsi" w:cstheme="majorHAnsi"/>
          <w:sz w:val="24"/>
          <w:szCs w:val="24"/>
          <w:lang w:val="en-CA"/>
        </w:rPr>
        <w:t>, such as the distribution of seeds and other agricultural inputs, as well as the distribution of basic food baskets.</w:t>
      </w:r>
    </w:p>
    <w:p w14:paraId="3D41E2BE" w14:textId="77777777" w:rsidR="00853D47" w:rsidRPr="00212777" w:rsidRDefault="00853D47" w:rsidP="00853D47">
      <w:pPr>
        <w:pStyle w:val="NormalWeb"/>
        <w:spacing w:before="0" w:beforeAutospacing="0" w:after="0" w:afterAutospacing="0"/>
        <w:jc w:val="both"/>
        <w:rPr>
          <w:rFonts w:asciiTheme="majorHAnsi" w:eastAsia="Calibri" w:hAnsiTheme="majorHAnsi" w:cstheme="majorHAnsi"/>
          <w:highlight w:val="white"/>
          <w:lang w:val="en-CA"/>
        </w:rPr>
      </w:pPr>
      <w:r w:rsidRPr="00212777">
        <w:rPr>
          <w:rFonts w:asciiTheme="majorHAnsi" w:hAnsiTheme="majorHAnsi" w:cstheme="majorHAnsi"/>
          <w:lang w:val="en-CA"/>
        </w:rPr>
        <w:t xml:space="preserve">So far, little progress has been made in structuring the health system to increase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women’s access to the Unified Health System (</w:t>
      </w:r>
      <w:r w:rsidRPr="00212777">
        <w:rPr>
          <w:rFonts w:asciiTheme="majorHAnsi" w:hAnsiTheme="majorHAnsi" w:cstheme="majorHAnsi"/>
          <w:i/>
          <w:lang w:val="en-CA"/>
        </w:rPr>
        <w:t xml:space="preserve">Sistema </w:t>
      </w:r>
      <w:proofErr w:type="spellStart"/>
      <w:r w:rsidRPr="00212777">
        <w:rPr>
          <w:rFonts w:asciiTheme="majorHAnsi" w:hAnsiTheme="majorHAnsi" w:cstheme="majorHAnsi"/>
          <w:i/>
          <w:lang w:val="en-CA"/>
        </w:rPr>
        <w:t>Único</w:t>
      </w:r>
      <w:proofErr w:type="spellEnd"/>
      <w:r w:rsidRPr="00212777">
        <w:rPr>
          <w:rFonts w:asciiTheme="majorHAnsi" w:hAnsiTheme="majorHAnsi" w:cstheme="majorHAnsi"/>
          <w:i/>
          <w:lang w:val="en-CA"/>
        </w:rPr>
        <w:t xml:space="preserve"> de </w:t>
      </w:r>
      <w:proofErr w:type="spellStart"/>
      <w:r w:rsidRPr="00212777">
        <w:rPr>
          <w:rFonts w:asciiTheme="majorHAnsi" w:hAnsiTheme="majorHAnsi" w:cstheme="majorHAnsi"/>
          <w:i/>
          <w:lang w:val="en-CA"/>
        </w:rPr>
        <w:t>Saúde</w:t>
      </w:r>
      <w:proofErr w:type="spellEnd"/>
      <w:r w:rsidRPr="00212777">
        <w:rPr>
          <w:rFonts w:asciiTheme="majorHAnsi" w:hAnsiTheme="majorHAnsi" w:cstheme="majorHAnsi"/>
          <w:i/>
          <w:lang w:val="en-CA"/>
        </w:rPr>
        <w:t xml:space="preserve"> – SUS</w:t>
      </w:r>
      <w:r w:rsidRPr="00212777">
        <w:rPr>
          <w:rFonts w:asciiTheme="majorHAnsi" w:hAnsiTheme="majorHAnsi" w:cstheme="majorHAnsi"/>
          <w:lang w:val="en-CA"/>
        </w:rPr>
        <w:t xml:space="preserve">) and in improving health equipment to serve the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population.</w:t>
      </w:r>
      <w:r w:rsidRPr="00212777">
        <w:rPr>
          <w:rFonts w:asciiTheme="majorHAnsi" w:eastAsia="Calibri" w:hAnsiTheme="majorHAnsi" w:cstheme="majorHAnsi"/>
          <w:highlight w:val="white"/>
          <w:lang w:val="en-CA"/>
        </w:rPr>
        <w:t xml:space="preserve"> </w:t>
      </w:r>
    </w:p>
    <w:p w14:paraId="23A45BEE" w14:textId="77777777" w:rsidR="00853D47" w:rsidRPr="00212777"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lang w:val="en-CA"/>
        </w:rPr>
        <w:t xml:space="preserve">Without regular and dignified access to water, credit, and policies to stimulate agricultural production, the COVID-19 pandemic has aggravated the situation of food and nutritional insecurity in the </w:t>
      </w:r>
      <w:r w:rsidRPr="00212777">
        <w:rPr>
          <w:rFonts w:asciiTheme="majorHAnsi" w:hAnsiTheme="majorHAnsi" w:cstheme="majorHAnsi"/>
          <w:i/>
          <w:lang w:val="en-CA"/>
        </w:rPr>
        <w:t>quilombos</w:t>
      </w:r>
      <w:r w:rsidRPr="00212777">
        <w:rPr>
          <w:rFonts w:asciiTheme="majorHAnsi" w:hAnsiTheme="majorHAnsi" w:cstheme="majorHAnsi"/>
          <w:lang w:val="en-CA"/>
        </w:rPr>
        <w:t xml:space="preserve">. Little progress has been made to guarantee </w:t>
      </w:r>
      <w:proofErr w:type="spellStart"/>
      <w:r w:rsidRPr="00212777">
        <w:rPr>
          <w:rFonts w:asciiTheme="majorHAnsi" w:hAnsiTheme="majorHAnsi" w:cstheme="majorHAnsi"/>
          <w:i/>
          <w:lang w:val="en-CA"/>
        </w:rPr>
        <w:t>quilombolas</w:t>
      </w:r>
      <w:proofErr w:type="spellEnd"/>
      <w:r w:rsidRPr="00212777">
        <w:rPr>
          <w:rFonts w:asciiTheme="majorHAnsi" w:hAnsiTheme="majorHAnsi" w:cstheme="majorHAnsi"/>
          <w:i/>
          <w:lang w:val="en-CA"/>
        </w:rPr>
        <w:t>’</w:t>
      </w:r>
      <w:r w:rsidRPr="00212777">
        <w:rPr>
          <w:rFonts w:asciiTheme="majorHAnsi" w:hAnsiTheme="majorHAnsi" w:cstheme="majorHAnsi"/>
          <w:lang w:val="en-CA"/>
        </w:rPr>
        <w:t xml:space="preserve"> right to food. Structural policies that strengthen agroecological agriculture, climate business, the bioeconomy, and </w:t>
      </w:r>
      <w:proofErr w:type="spellStart"/>
      <w:r w:rsidRPr="00212777">
        <w:rPr>
          <w:rFonts w:asciiTheme="majorHAnsi" w:hAnsiTheme="majorHAnsi" w:cstheme="majorHAnsi"/>
          <w:lang w:val="en-CA"/>
        </w:rPr>
        <w:t>ethnodevelopment</w:t>
      </w:r>
      <w:proofErr w:type="spellEnd"/>
      <w:r w:rsidRPr="00212777">
        <w:rPr>
          <w:rFonts w:asciiTheme="majorHAnsi" w:hAnsiTheme="majorHAnsi" w:cstheme="majorHAnsi"/>
          <w:lang w:val="en-CA"/>
        </w:rPr>
        <w:t xml:space="preserve"> still do not sufficiently incorporate special measures and specific actions to ensure production alternatives and economic autonomy for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i/>
          <w:lang w:val="en-CA"/>
        </w:rPr>
        <w:t xml:space="preserve"> </w:t>
      </w:r>
      <w:r w:rsidRPr="00212777">
        <w:rPr>
          <w:rFonts w:asciiTheme="majorHAnsi" w:hAnsiTheme="majorHAnsi" w:cstheme="majorHAnsi"/>
          <w:lang w:val="en-CA"/>
        </w:rPr>
        <w:t xml:space="preserve">women. There is also a need to invest in public policies to guarantee access to water for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communities, which has a direct impact on blocking the production of traditional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agriculture and on the population’s food security, disproportionately impacting women who are the ones who remain in the </w:t>
      </w:r>
      <w:r w:rsidRPr="00212777">
        <w:rPr>
          <w:rFonts w:asciiTheme="majorHAnsi" w:hAnsiTheme="majorHAnsi" w:cstheme="majorHAnsi"/>
          <w:i/>
          <w:lang w:val="en-CA"/>
        </w:rPr>
        <w:t>quilombos</w:t>
      </w:r>
      <w:r w:rsidRPr="00212777">
        <w:rPr>
          <w:rFonts w:asciiTheme="majorHAnsi" w:hAnsiTheme="majorHAnsi" w:cstheme="majorHAnsi"/>
          <w:lang w:val="en-CA"/>
        </w:rPr>
        <w:t xml:space="preserve"> and sustain life in these communities.</w:t>
      </w:r>
    </w:p>
    <w:p w14:paraId="7367892F" w14:textId="77777777" w:rsidR="00853D47" w:rsidRPr="00212777" w:rsidRDefault="00853D47" w:rsidP="00853D47">
      <w:pPr>
        <w:spacing w:line="240" w:lineRule="auto"/>
        <w:jc w:val="both"/>
        <w:rPr>
          <w:rFonts w:asciiTheme="majorHAnsi" w:eastAsia="Calibri" w:hAnsiTheme="majorHAnsi" w:cstheme="majorHAnsi"/>
          <w:sz w:val="24"/>
          <w:szCs w:val="24"/>
          <w:lang w:val="en-CA"/>
        </w:rPr>
      </w:pPr>
    </w:p>
    <w:p w14:paraId="6606B41A" w14:textId="77777777" w:rsidR="00853D47" w:rsidRPr="00212777" w:rsidRDefault="00853D47" w:rsidP="00853D47">
      <w:pPr>
        <w:numPr>
          <w:ilvl w:val="0"/>
          <w:numId w:val="3"/>
        </w:numPr>
        <w:spacing w:line="240" w:lineRule="auto"/>
        <w:jc w:val="both"/>
        <w:rPr>
          <w:rFonts w:asciiTheme="majorHAnsi" w:eastAsia="Calibri" w:hAnsiTheme="majorHAnsi" w:cstheme="majorHAnsi"/>
          <w:sz w:val="24"/>
          <w:szCs w:val="24"/>
          <w:lang w:val="en-US"/>
        </w:rPr>
      </w:pPr>
      <w:r w:rsidRPr="00212777">
        <w:rPr>
          <w:rFonts w:asciiTheme="majorHAnsi" w:eastAsia="Calibri" w:hAnsiTheme="majorHAnsi" w:cstheme="majorHAnsi"/>
          <w:b/>
          <w:sz w:val="24"/>
          <w:szCs w:val="24"/>
          <w:lang w:val="en-US"/>
        </w:rPr>
        <w:t xml:space="preserve">Access to justice </w:t>
      </w:r>
    </w:p>
    <w:p w14:paraId="2A38362B" w14:textId="77777777" w:rsidR="00853D47" w:rsidRPr="00212777" w:rsidRDefault="00853D47" w:rsidP="00853D47">
      <w:pPr>
        <w:spacing w:line="240" w:lineRule="auto"/>
        <w:jc w:val="both"/>
        <w:rPr>
          <w:rFonts w:asciiTheme="majorHAnsi" w:eastAsia="Calibri" w:hAnsiTheme="majorHAnsi" w:cstheme="majorHAnsi"/>
          <w:i/>
          <w:sz w:val="24"/>
          <w:szCs w:val="24"/>
        </w:rPr>
      </w:pPr>
    </w:p>
    <w:p w14:paraId="4982D89A" w14:textId="77777777" w:rsidR="00853D47" w:rsidRPr="00212777"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lang w:val="en-CA"/>
        </w:rPr>
        <w:t xml:space="preserve">Obstacles to access to justice for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persist both in legal cases involving collective processes over the titling of territories and in individual cases where women need legal remedies, whether in family law disputes or in crimes that disproportionately affect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w:t>
      </w:r>
      <w:r w:rsidRPr="00212777">
        <w:rPr>
          <w:rFonts w:asciiTheme="majorHAnsi" w:eastAsia="Calibri" w:hAnsiTheme="majorHAnsi" w:cstheme="majorHAnsi"/>
          <w:lang w:val="en-CA"/>
        </w:rPr>
        <w:t xml:space="preserve"> </w:t>
      </w:r>
    </w:p>
    <w:p w14:paraId="50B0EE1E" w14:textId="77777777" w:rsidR="006D210E" w:rsidRDefault="00853D47" w:rsidP="00853D47">
      <w:pPr>
        <w:pStyle w:val="NormalWeb"/>
        <w:spacing w:before="0" w:beforeAutospacing="0" w:after="0" w:afterAutospacing="0"/>
        <w:jc w:val="both"/>
        <w:rPr>
          <w:rFonts w:asciiTheme="majorHAnsi" w:hAnsiTheme="majorHAnsi" w:cstheme="majorHAnsi"/>
          <w:lang w:val="en-CA"/>
        </w:rPr>
      </w:pPr>
      <w:proofErr w:type="gramStart"/>
      <w:r w:rsidRPr="00212777">
        <w:rPr>
          <w:rFonts w:asciiTheme="majorHAnsi" w:hAnsiTheme="majorHAnsi" w:cstheme="majorHAnsi"/>
          <w:lang w:val="en-CA"/>
        </w:rPr>
        <w:t>Specifically</w:t>
      </w:r>
      <w:proofErr w:type="gramEnd"/>
      <w:r w:rsidRPr="00212777">
        <w:rPr>
          <w:rFonts w:asciiTheme="majorHAnsi" w:hAnsiTheme="majorHAnsi" w:cstheme="majorHAnsi"/>
          <w:lang w:val="en-CA"/>
        </w:rPr>
        <w:t xml:space="preserve"> regarding domestic violence,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are still very much </w:t>
      </w:r>
      <w:proofErr w:type="spellStart"/>
      <w:r w:rsidRPr="00212777">
        <w:rPr>
          <w:rFonts w:asciiTheme="majorHAnsi" w:hAnsiTheme="majorHAnsi" w:cstheme="majorHAnsi"/>
          <w:lang w:val="en-CA"/>
        </w:rPr>
        <w:t>invisibilized</w:t>
      </w:r>
      <w:proofErr w:type="spellEnd"/>
      <w:r w:rsidRPr="00212777">
        <w:rPr>
          <w:rFonts w:asciiTheme="majorHAnsi" w:hAnsiTheme="majorHAnsi" w:cstheme="majorHAnsi"/>
          <w:lang w:val="en-CA"/>
        </w:rPr>
        <w:t xml:space="preserve"> in the application of the Maria da Penha Law and face serious difficulties in accessing protective measures. Even more seriously, they face several obstacles in </w:t>
      </w:r>
      <w:proofErr w:type="gramStart"/>
      <w:r w:rsidRPr="00212777">
        <w:rPr>
          <w:rFonts w:asciiTheme="majorHAnsi" w:hAnsiTheme="majorHAnsi" w:cstheme="majorHAnsi"/>
          <w:lang w:val="en-CA"/>
        </w:rPr>
        <w:t>accessing</w:t>
      </w:r>
      <w:proofErr w:type="gramEnd"/>
      <w:r w:rsidRPr="00212777">
        <w:rPr>
          <w:rFonts w:asciiTheme="majorHAnsi" w:hAnsiTheme="majorHAnsi" w:cstheme="majorHAnsi"/>
          <w:lang w:val="en-CA"/>
        </w:rPr>
        <w:t xml:space="preserve"> </w:t>
      </w:r>
    </w:p>
    <w:p w14:paraId="11B9683B" w14:textId="77777777" w:rsidR="006D210E" w:rsidRDefault="006D210E" w:rsidP="00853D47">
      <w:pPr>
        <w:pStyle w:val="NormalWeb"/>
        <w:spacing w:before="0" w:beforeAutospacing="0" w:after="0" w:afterAutospacing="0"/>
        <w:jc w:val="both"/>
        <w:rPr>
          <w:rFonts w:asciiTheme="majorHAnsi" w:hAnsiTheme="majorHAnsi" w:cstheme="majorHAnsi"/>
          <w:lang w:val="en-CA"/>
        </w:rPr>
      </w:pPr>
    </w:p>
    <w:p w14:paraId="3BBC62A3" w14:textId="2EABD93B" w:rsidR="00853D47" w:rsidRPr="00212777"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lang w:val="en-CA"/>
        </w:rPr>
        <w:t xml:space="preserve">information about how the law works and how they can access legal protection. This scenario of combating domestic violence is still influenced by issues inherent in situations of abuse of force by police officers within Black communities, which puts the actions of police officers and the justice system under suspicion. In addition, the patriarchal culture still prevalent within </w:t>
      </w:r>
      <w:r w:rsidRPr="00212777">
        <w:rPr>
          <w:rFonts w:asciiTheme="majorHAnsi" w:hAnsiTheme="majorHAnsi" w:cstheme="majorHAnsi"/>
          <w:i/>
          <w:lang w:val="en-CA"/>
        </w:rPr>
        <w:t>quilombos</w:t>
      </w:r>
      <w:r w:rsidRPr="00212777">
        <w:rPr>
          <w:rFonts w:asciiTheme="majorHAnsi" w:hAnsiTheme="majorHAnsi" w:cstheme="majorHAnsi"/>
          <w:lang w:val="en-CA"/>
        </w:rPr>
        <w:t xml:space="preserve"> also exposes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i/>
          <w:lang w:val="en-CA"/>
        </w:rPr>
        <w:t xml:space="preserve"> </w:t>
      </w:r>
      <w:r w:rsidRPr="00212777">
        <w:rPr>
          <w:rFonts w:asciiTheme="majorHAnsi" w:hAnsiTheme="majorHAnsi" w:cstheme="majorHAnsi"/>
          <w:lang w:val="en-CA"/>
        </w:rPr>
        <w:t>women to more violent situations and a lack of alternatives for protection.</w:t>
      </w:r>
    </w:p>
    <w:p w14:paraId="4520E720" w14:textId="77777777" w:rsidR="00853D47" w:rsidRPr="00212777" w:rsidRDefault="00853D47" w:rsidP="00853D47">
      <w:pPr>
        <w:spacing w:line="240" w:lineRule="auto"/>
        <w:jc w:val="both"/>
        <w:rPr>
          <w:rFonts w:asciiTheme="majorHAnsi" w:hAnsiTheme="majorHAnsi" w:cstheme="majorHAnsi"/>
          <w:sz w:val="24"/>
          <w:szCs w:val="24"/>
          <w:lang w:val="en-CA"/>
        </w:rPr>
      </w:pPr>
      <w:r w:rsidRPr="00212777">
        <w:rPr>
          <w:rFonts w:asciiTheme="majorHAnsi" w:hAnsiTheme="majorHAnsi" w:cstheme="majorHAnsi"/>
          <w:sz w:val="24"/>
          <w:szCs w:val="24"/>
          <w:lang w:val="en-CA"/>
        </w:rPr>
        <w:t>The public policy to combat gender violence does not have sufficient capillarity to ensure that the equipment reaches the most distant municipalities in the country, which makes women living in rural areas and traditional territories particularly vulnerable</w:t>
      </w:r>
      <w:r w:rsidRPr="00212777">
        <w:rPr>
          <w:rStyle w:val="Refdenotaderodap"/>
          <w:rFonts w:asciiTheme="majorHAnsi" w:eastAsia="Times New Roman" w:hAnsiTheme="majorHAnsi" w:cstheme="majorHAnsi"/>
          <w:sz w:val="24"/>
          <w:szCs w:val="24"/>
          <w:lang w:val="en-CA"/>
        </w:rPr>
        <w:footnoteReference w:id="6"/>
      </w:r>
      <w:r w:rsidRPr="00212777">
        <w:rPr>
          <w:rFonts w:asciiTheme="majorHAnsi" w:hAnsiTheme="majorHAnsi" w:cstheme="majorHAnsi"/>
          <w:sz w:val="24"/>
          <w:szCs w:val="24"/>
          <w:lang w:val="en-CA"/>
        </w:rPr>
        <w:t>.</w:t>
      </w:r>
      <w:r w:rsidRPr="00212777">
        <w:rPr>
          <w:rFonts w:asciiTheme="majorHAnsi" w:eastAsia="Times New Roman" w:hAnsiTheme="majorHAnsi" w:cstheme="majorHAnsi"/>
          <w:sz w:val="24"/>
          <w:szCs w:val="24"/>
          <w:lang w:val="en-CA"/>
        </w:rPr>
        <w:t xml:space="preserve"> </w:t>
      </w:r>
      <w:r w:rsidRPr="00212777">
        <w:rPr>
          <w:rFonts w:asciiTheme="majorHAnsi" w:hAnsiTheme="majorHAnsi" w:cstheme="majorHAnsi"/>
          <w:sz w:val="24"/>
          <w:szCs w:val="24"/>
          <w:lang w:val="en-CA"/>
        </w:rPr>
        <w:t xml:space="preserve">In addition to the lack of an integrated public system that produces disaggregated data on the various forms of violence against women, it should be noted that the existing disaggregated data, while providing information on Black women, does not provide information on the violence suffered by </w:t>
      </w:r>
      <w:proofErr w:type="spellStart"/>
      <w:r w:rsidRPr="00212777">
        <w:rPr>
          <w:rFonts w:asciiTheme="majorHAnsi" w:hAnsiTheme="majorHAnsi" w:cstheme="majorHAnsi"/>
          <w:i/>
          <w:sz w:val="24"/>
          <w:szCs w:val="24"/>
          <w:lang w:val="en-CA"/>
        </w:rPr>
        <w:t>quilombola</w:t>
      </w:r>
      <w:proofErr w:type="spellEnd"/>
      <w:r w:rsidRPr="00212777">
        <w:rPr>
          <w:rFonts w:asciiTheme="majorHAnsi" w:hAnsiTheme="majorHAnsi" w:cstheme="majorHAnsi"/>
          <w:sz w:val="24"/>
          <w:szCs w:val="24"/>
          <w:lang w:val="en-CA"/>
        </w:rPr>
        <w:t xml:space="preserve"> </w:t>
      </w:r>
      <w:proofErr w:type="gramStart"/>
      <w:r w:rsidRPr="00212777">
        <w:rPr>
          <w:rFonts w:asciiTheme="majorHAnsi" w:hAnsiTheme="majorHAnsi" w:cstheme="majorHAnsi"/>
          <w:sz w:val="24"/>
          <w:szCs w:val="24"/>
          <w:lang w:val="en-CA"/>
        </w:rPr>
        <w:t>women in particular</w:t>
      </w:r>
      <w:proofErr w:type="gramEnd"/>
      <w:r w:rsidRPr="00212777">
        <w:rPr>
          <w:rFonts w:asciiTheme="majorHAnsi" w:hAnsiTheme="majorHAnsi" w:cstheme="majorHAnsi"/>
          <w:sz w:val="24"/>
          <w:szCs w:val="24"/>
          <w:lang w:val="en-CA"/>
        </w:rPr>
        <w:t>.</w:t>
      </w:r>
    </w:p>
    <w:p w14:paraId="1A4F7D49" w14:textId="77777777" w:rsidR="00853D47" w:rsidRPr="00212777"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lang w:val="en-CA"/>
        </w:rPr>
        <w:t xml:space="preserve">The year 2023 saw a small advance in the policy of access to justice for </w:t>
      </w:r>
      <w:proofErr w:type="spellStart"/>
      <w:r w:rsidRPr="00212777">
        <w:rPr>
          <w:rFonts w:asciiTheme="majorHAnsi" w:hAnsiTheme="majorHAnsi" w:cstheme="majorHAnsi"/>
          <w:i/>
          <w:lang w:val="en-CA"/>
        </w:rPr>
        <w:t>quilombolas</w:t>
      </w:r>
      <w:proofErr w:type="spellEnd"/>
      <w:r w:rsidRPr="00212777">
        <w:rPr>
          <w:rFonts w:asciiTheme="majorHAnsi" w:hAnsiTheme="majorHAnsi" w:cstheme="majorHAnsi"/>
          <w:lang w:val="en-CA"/>
        </w:rPr>
        <w:t xml:space="preserve">, with the creation of a Working Group on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land conflicts within the National Council of Justice (Ordinance No. 189/2023). The Working Group aims to improve the processing of lawsuits that discuss the possession, ownership, and titling of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communities. Despite the Group’s work in gathering information on cases involving </w:t>
      </w:r>
      <w:proofErr w:type="spellStart"/>
      <w:r w:rsidRPr="00212777">
        <w:rPr>
          <w:rFonts w:asciiTheme="majorHAnsi" w:hAnsiTheme="majorHAnsi" w:cstheme="majorHAnsi"/>
          <w:i/>
          <w:lang w:val="en-CA"/>
        </w:rPr>
        <w:t>quilombolas</w:t>
      </w:r>
      <w:proofErr w:type="spellEnd"/>
      <w:r w:rsidRPr="00212777">
        <w:rPr>
          <w:rFonts w:asciiTheme="majorHAnsi" w:hAnsiTheme="majorHAnsi" w:cstheme="majorHAnsi"/>
          <w:lang w:val="en-CA"/>
        </w:rPr>
        <w:t xml:space="preserve">, there is still a need for continued monitoring and follow-up to see if this initiative </w:t>
      </w:r>
      <w:proofErr w:type="gramStart"/>
      <w:r w:rsidRPr="00212777">
        <w:rPr>
          <w:rFonts w:asciiTheme="majorHAnsi" w:hAnsiTheme="majorHAnsi" w:cstheme="majorHAnsi"/>
          <w:lang w:val="en-CA"/>
        </w:rPr>
        <w:t>is capable of contributing</w:t>
      </w:r>
      <w:proofErr w:type="gramEnd"/>
      <w:r w:rsidRPr="00212777">
        <w:rPr>
          <w:rFonts w:asciiTheme="majorHAnsi" w:hAnsiTheme="majorHAnsi" w:cstheme="majorHAnsi"/>
          <w:lang w:val="en-CA"/>
        </w:rPr>
        <w:t xml:space="preserve"> to changes in the scenario of institutional racism, the reproduction of harmful stereotypes against </w:t>
      </w:r>
      <w:proofErr w:type="spellStart"/>
      <w:r w:rsidRPr="00212777">
        <w:rPr>
          <w:rFonts w:asciiTheme="majorHAnsi" w:hAnsiTheme="majorHAnsi" w:cstheme="majorHAnsi"/>
          <w:i/>
          <w:lang w:val="en-CA"/>
        </w:rPr>
        <w:t>quilombolas</w:t>
      </w:r>
      <w:proofErr w:type="spellEnd"/>
      <w:r w:rsidRPr="00212777">
        <w:rPr>
          <w:rFonts w:asciiTheme="majorHAnsi" w:hAnsiTheme="majorHAnsi" w:cstheme="majorHAnsi"/>
          <w:lang w:val="en-CA"/>
        </w:rPr>
        <w:t xml:space="preserve"> by </w:t>
      </w:r>
      <w:r>
        <w:rPr>
          <w:rFonts w:asciiTheme="majorHAnsi" w:hAnsiTheme="majorHAnsi" w:cstheme="majorHAnsi"/>
          <w:lang w:val="en-CA"/>
        </w:rPr>
        <w:t>law enforcement</w:t>
      </w:r>
      <w:r w:rsidRPr="00212777">
        <w:rPr>
          <w:rFonts w:asciiTheme="majorHAnsi" w:hAnsiTheme="majorHAnsi" w:cstheme="majorHAnsi"/>
          <w:lang w:val="en-CA"/>
        </w:rPr>
        <w:t xml:space="preserve"> agents, and the concrete economic, cultural, geographical, and social obstacles faced by </w:t>
      </w:r>
      <w:proofErr w:type="spellStart"/>
      <w:r w:rsidRPr="00212777">
        <w:rPr>
          <w:rFonts w:asciiTheme="majorHAnsi" w:hAnsiTheme="majorHAnsi" w:cstheme="majorHAnsi"/>
          <w:i/>
          <w:lang w:val="en-CA"/>
        </w:rPr>
        <w:t>quilombolas</w:t>
      </w:r>
      <w:proofErr w:type="spellEnd"/>
      <w:r w:rsidRPr="00212777">
        <w:rPr>
          <w:rFonts w:asciiTheme="majorHAnsi" w:hAnsiTheme="majorHAnsi" w:cstheme="majorHAnsi"/>
          <w:lang w:val="en-CA"/>
        </w:rPr>
        <w:t xml:space="preserve"> in accessing fair and just decisions.</w:t>
      </w:r>
      <w:r w:rsidRPr="00212777">
        <w:rPr>
          <w:rFonts w:asciiTheme="majorHAnsi" w:eastAsia="Calibri" w:hAnsiTheme="majorHAnsi" w:cstheme="majorHAnsi"/>
          <w:lang w:val="en-CA"/>
        </w:rPr>
        <w:t xml:space="preserve"> </w:t>
      </w:r>
    </w:p>
    <w:p w14:paraId="76861802" w14:textId="77777777" w:rsidR="00853D47" w:rsidRPr="00212777" w:rsidRDefault="00853D47" w:rsidP="00853D47">
      <w:pPr>
        <w:spacing w:line="240" w:lineRule="auto"/>
        <w:jc w:val="both"/>
        <w:rPr>
          <w:rFonts w:asciiTheme="majorHAnsi" w:eastAsia="Calibri" w:hAnsiTheme="majorHAnsi" w:cstheme="majorHAnsi"/>
          <w:sz w:val="24"/>
          <w:szCs w:val="24"/>
          <w:lang w:val="en-CA"/>
        </w:rPr>
      </w:pPr>
    </w:p>
    <w:p w14:paraId="1153F14D" w14:textId="77777777" w:rsidR="00853D47" w:rsidRPr="00212777" w:rsidRDefault="00853D47" w:rsidP="00853D47">
      <w:pPr>
        <w:spacing w:line="240" w:lineRule="auto"/>
        <w:jc w:val="both"/>
        <w:rPr>
          <w:rFonts w:asciiTheme="majorHAnsi" w:eastAsia="Calibri" w:hAnsiTheme="majorHAnsi" w:cstheme="majorHAnsi"/>
          <w:i/>
          <w:sz w:val="24"/>
          <w:szCs w:val="24"/>
          <w:lang w:val="en-CA"/>
        </w:rPr>
      </w:pPr>
    </w:p>
    <w:p w14:paraId="5C5CD217" w14:textId="77777777" w:rsidR="00853D47" w:rsidRPr="00212777" w:rsidRDefault="00853D47" w:rsidP="00853D47">
      <w:pPr>
        <w:numPr>
          <w:ilvl w:val="0"/>
          <w:numId w:val="3"/>
        </w:numPr>
        <w:spacing w:line="240" w:lineRule="auto"/>
        <w:jc w:val="both"/>
        <w:rPr>
          <w:rFonts w:asciiTheme="majorHAnsi" w:eastAsia="Times New Roman" w:hAnsiTheme="majorHAnsi" w:cstheme="majorHAnsi"/>
          <w:sz w:val="24"/>
          <w:szCs w:val="24"/>
          <w:lang w:val="en-CA"/>
        </w:rPr>
      </w:pPr>
      <w:r w:rsidRPr="00212777">
        <w:rPr>
          <w:rFonts w:asciiTheme="majorHAnsi" w:eastAsia="Times New Roman" w:hAnsiTheme="majorHAnsi" w:cstheme="majorHAnsi"/>
          <w:b/>
          <w:bCs/>
          <w:sz w:val="24"/>
          <w:szCs w:val="24"/>
          <w:lang w:val="en-CA"/>
        </w:rPr>
        <w:t xml:space="preserve">Femicide of </w:t>
      </w:r>
      <w:proofErr w:type="spellStart"/>
      <w:r w:rsidRPr="00212777">
        <w:rPr>
          <w:rFonts w:asciiTheme="majorHAnsi" w:eastAsia="Times New Roman" w:hAnsiTheme="majorHAnsi" w:cstheme="majorHAnsi"/>
          <w:b/>
          <w:bCs/>
          <w:i/>
          <w:sz w:val="24"/>
          <w:szCs w:val="24"/>
          <w:lang w:val="en-CA"/>
        </w:rPr>
        <w:t>quilombola</w:t>
      </w:r>
      <w:proofErr w:type="spellEnd"/>
      <w:r w:rsidRPr="00212777">
        <w:rPr>
          <w:rFonts w:asciiTheme="majorHAnsi" w:eastAsia="Times New Roman" w:hAnsiTheme="majorHAnsi" w:cstheme="majorHAnsi"/>
          <w:b/>
          <w:bCs/>
          <w:sz w:val="24"/>
          <w:szCs w:val="24"/>
          <w:lang w:val="en-CA"/>
        </w:rPr>
        <w:t xml:space="preserve"> women and murders of </w:t>
      </w:r>
      <w:proofErr w:type="spellStart"/>
      <w:r w:rsidRPr="00212777">
        <w:rPr>
          <w:rFonts w:asciiTheme="majorHAnsi" w:eastAsia="Times New Roman" w:hAnsiTheme="majorHAnsi" w:cstheme="majorHAnsi"/>
          <w:b/>
          <w:bCs/>
          <w:i/>
          <w:sz w:val="24"/>
          <w:szCs w:val="24"/>
          <w:lang w:val="en-CA"/>
        </w:rPr>
        <w:t>quilombola</w:t>
      </w:r>
      <w:proofErr w:type="spellEnd"/>
      <w:r w:rsidRPr="00212777">
        <w:rPr>
          <w:rFonts w:asciiTheme="majorHAnsi" w:eastAsia="Times New Roman" w:hAnsiTheme="majorHAnsi" w:cstheme="majorHAnsi"/>
          <w:b/>
          <w:bCs/>
          <w:sz w:val="24"/>
          <w:szCs w:val="24"/>
          <w:lang w:val="en-CA"/>
        </w:rPr>
        <w:t xml:space="preserve"> women human rights defenders</w:t>
      </w:r>
    </w:p>
    <w:p w14:paraId="6FF4A241" w14:textId="77777777" w:rsidR="00853D47" w:rsidRPr="00212777" w:rsidRDefault="00853D47" w:rsidP="00853D47">
      <w:pPr>
        <w:spacing w:line="240" w:lineRule="auto"/>
        <w:ind w:left="720"/>
        <w:jc w:val="both"/>
        <w:rPr>
          <w:rFonts w:asciiTheme="majorHAnsi" w:eastAsia="Calibri" w:hAnsiTheme="majorHAnsi" w:cstheme="majorHAnsi"/>
          <w:b/>
          <w:sz w:val="24"/>
          <w:szCs w:val="24"/>
          <w:lang w:val="en-CA"/>
        </w:rPr>
      </w:pPr>
    </w:p>
    <w:p w14:paraId="088EC9AF" w14:textId="77777777" w:rsidR="006D210E"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lang w:val="en-CA"/>
        </w:rPr>
        <w:t xml:space="preserve">Since 2018, </w:t>
      </w:r>
      <w:r w:rsidRPr="00212777">
        <w:rPr>
          <w:rFonts w:asciiTheme="majorHAnsi" w:hAnsiTheme="majorHAnsi" w:cstheme="majorHAnsi"/>
          <w:i/>
          <w:lang w:val="en-CA"/>
        </w:rPr>
        <w:t>CONAQ</w:t>
      </w:r>
      <w:r w:rsidRPr="00212777">
        <w:rPr>
          <w:rFonts w:asciiTheme="majorHAnsi" w:hAnsiTheme="majorHAnsi" w:cstheme="majorHAnsi"/>
          <w:lang w:val="en-CA"/>
        </w:rPr>
        <w:t xml:space="preserve">’s Women’s Collective has led the publication of data on the violence suffered by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in Brazil. The data collected by the Collective from the </w:t>
      </w:r>
    </w:p>
    <w:p w14:paraId="579FBCE1" w14:textId="77777777" w:rsidR="006D210E" w:rsidRDefault="006D210E" w:rsidP="00853D47">
      <w:pPr>
        <w:pStyle w:val="NormalWeb"/>
        <w:spacing w:before="0" w:beforeAutospacing="0" w:after="0" w:afterAutospacing="0"/>
        <w:jc w:val="both"/>
        <w:rPr>
          <w:rFonts w:asciiTheme="majorHAnsi" w:hAnsiTheme="majorHAnsi" w:cstheme="majorHAnsi"/>
          <w:lang w:val="en-CA"/>
        </w:rPr>
      </w:pPr>
    </w:p>
    <w:p w14:paraId="17019904" w14:textId="68DBE9A8" w:rsidR="00853D47" w:rsidRPr="00212777" w:rsidRDefault="00853D47" w:rsidP="00853D47">
      <w:pPr>
        <w:pStyle w:val="NormalWeb"/>
        <w:spacing w:before="0" w:beforeAutospacing="0" w:after="0" w:afterAutospacing="0"/>
        <w:jc w:val="both"/>
        <w:rPr>
          <w:rFonts w:asciiTheme="majorHAnsi" w:hAnsiTheme="majorHAnsi" w:cstheme="majorHAnsi"/>
          <w:lang w:val="en-CA"/>
        </w:rPr>
      </w:pP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movement pointed to the </w:t>
      </w:r>
      <w:r>
        <w:rPr>
          <w:rFonts w:asciiTheme="majorHAnsi" w:hAnsiTheme="majorHAnsi" w:cstheme="majorHAnsi"/>
          <w:lang w:val="en-CA"/>
        </w:rPr>
        <w:t>killing</w:t>
      </w:r>
      <w:r w:rsidRPr="00212777">
        <w:rPr>
          <w:rFonts w:asciiTheme="majorHAnsi" w:hAnsiTheme="majorHAnsi" w:cstheme="majorHAnsi"/>
          <w:lang w:val="en-CA"/>
        </w:rPr>
        <w:t xml:space="preserve"> of 14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since 2013. These </w:t>
      </w:r>
      <w:r>
        <w:rPr>
          <w:rFonts w:asciiTheme="majorHAnsi" w:hAnsiTheme="majorHAnsi" w:cstheme="majorHAnsi"/>
          <w:lang w:val="en-CA"/>
        </w:rPr>
        <w:t>killings</w:t>
      </w:r>
      <w:r w:rsidRPr="00212777">
        <w:rPr>
          <w:rFonts w:asciiTheme="majorHAnsi" w:hAnsiTheme="majorHAnsi" w:cstheme="majorHAnsi"/>
          <w:lang w:val="en-CA"/>
        </w:rPr>
        <w:t xml:space="preserve"> are marked by racist and misogynist hatred, and excessive violence, with torture and the use of bladed weapons that not only murder women, but also mistreat their bodies.</w:t>
      </w:r>
    </w:p>
    <w:p w14:paraId="3357FC9B" w14:textId="77777777" w:rsidR="00853D47" w:rsidRPr="00212777" w:rsidRDefault="00853D47" w:rsidP="00853D47">
      <w:pPr>
        <w:spacing w:line="240" w:lineRule="auto"/>
        <w:jc w:val="both"/>
        <w:rPr>
          <w:rFonts w:asciiTheme="majorHAnsi" w:eastAsia="Calibri" w:hAnsiTheme="majorHAnsi" w:cstheme="majorHAnsi"/>
          <w:sz w:val="24"/>
          <w:szCs w:val="24"/>
          <w:lang w:val="en-CA"/>
        </w:rPr>
      </w:pPr>
      <w:r w:rsidRPr="00212777">
        <w:rPr>
          <w:rFonts w:asciiTheme="majorHAnsi" w:hAnsiTheme="majorHAnsi" w:cstheme="majorHAnsi"/>
          <w:sz w:val="24"/>
          <w:szCs w:val="24"/>
          <w:lang w:val="en-CA"/>
        </w:rPr>
        <w:t xml:space="preserve">This violence is visible in the femicide of young </w:t>
      </w:r>
      <w:proofErr w:type="spellStart"/>
      <w:r w:rsidRPr="00212777">
        <w:rPr>
          <w:rFonts w:asciiTheme="majorHAnsi" w:hAnsiTheme="majorHAnsi" w:cstheme="majorHAnsi"/>
          <w:sz w:val="24"/>
          <w:szCs w:val="24"/>
          <w:lang w:val="en-CA"/>
        </w:rPr>
        <w:t>Elitânia</w:t>
      </w:r>
      <w:proofErr w:type="spellEnd"/>
      <w:r w:rsidRPr="00212777">
        <w:rPr>
          <w:rFonts w:asciiTheme="majorHAnsi" w:hAnsiTheme="majorHAnsi" w:cstheme="majorHAnsi"/>
          <w:sz w:val="24"/>
          <w:szCs w:val="24"/>
          <w:lang w:val="en-CA"/>
        </w:rPr>
        <w:t xml:space="preserve"> de Souza da Hora, from the </w:t>
      </w:r>
      <w:proofErr w:type="spellStart"/>
      <w:r w:rsidRPr="00212777">
        <w:rPr>
          <w:rFonts w:asciiTheme="majorHAnsi" w:hAnsiTheme="majorHAnsi" w:cstheme="majorHAnsi"/>
          <w:i/>
          <w:sz w:val="24"/>
          <w:szCs w:val="24"/>
          <w:lang w:val="en-CA"/>
        </w:rPr>
        <w:t>Tabuleiro</w:t>
      </w:r>
      <w:proofErr w:type="spellEnd"/>
      <w:r w:rsidRPr="00212777">
        <w:rPr>
          <w:rFonts w:asciiTheme="majorHAnsi" w:hAnsiTheme="majorHAnsi" w:cstheme="majorHAnsi"/>
          <w:i/>
          <w:sz w:val="24"/>
          <w:szCs w:val="24"/>
          <w:lang w:val="en-CA"/>
        </w:rPr>
        <w:t xml:space="preserve"> da Vitória </w:t>
      </w:r>
      <w:r>
        <w:rPr>
          <w:rFonts w:asciiTheme="majorHAnsi" w:hAnsiTheme="majorHAnsi" w:cstheme="majorHAnsi"/>
          <w:i/>
          <w:sz w:val="24"/>
          <w:szCs w:val="24"/>
          <w:lang w:val="en-CA"/>
        </w:rPr>
        <w:t>q</w:t>
      </w:r>
      <w:r w:rsidRPr="00212777">
        <w:rPr>
          <w:rFonts w:asciiTheme="majorHAnsi" w:hAnsiTheme="majorHAnsi" w:cstheme="majorHAnsi"/>
          <w:i/>
          <w:sz w:val="24"/>
          <w:szCs w:val="24"/>
          <w:lang w:val="en-CA"/>
        </w:rPr>
        <w:t>uilombo</w:t>
      </w:r>
      <w:r w:rsidRPr="00212777">
        <w:rPr>
          <w:rFonts w:asciiTheme="majorHAnsi" w:hAnsiTheme="majorHAnsi" w:cstheme="majorHAnsi"/>
          <w:sz w:val="24"/>
          <w:szCs w:val="24"/>
          <w:lang w:val="en-CA"/>
        </w:rPr>
        <w:t>, a young leader who, even with a protection measure obtained under the Maria da Penha Law, was brutally murdered in 2019 by her former partner. The case has been marked by the delay in bringing the accused to justice</w:t>
      </w:r>
      <w:r w:rsidRPr="00212777">
        <w:rPr>
          <w:rFonts w:asciiTheme="majorHAnsi" w:eastAsia="Calibri" w:hAnsiTheme="majorHAnsi" w:cstheme="majorHAnsi"/>
          <w:sz w:val="24"/>
          <w:szCs w:val="24"/>
          <w:lang w:val="en-CA"/>
        </w:rPr>
        <w:t>.</w:t>
      </w:r>
      <w:r w:rsidRPr="00212777">
        <w:rPr>
          <w:rFonts w:asciiTheme="majorHAnsi" w:eastAsia="Calibri" w:hAnsiTheme="majorHAnsi" w:cstheme="majorHAnsi"/>
          <w:sz w:val="24"/>
          <w:szCs w:val="24"/>
          <w:vertAlign w:val="superscript"/>
        </w:rPr>
        <w:footnoteReference w:id="7"/>
      </w:r>
      <w:r w:rsidRPr="00212777">
        <w:rPr>
          <w:rFonts w:asciiTheme="majorHAnsi" w:eastAsia="Calibri" w:hAnsiTheme="majorHAnsi" w:cstheme="majorHAnsi"/>
          <w:sz w:val="24"/>
          <w:szCs w:val="24"/>
          <w:lang w:val="en-CA"/>
        </w:rPr>
        <w:t xml:space="preserve"> </w:t>
      </w:r>
      <w:r w:rsidRPr="00212777">
        <w:rPr>
          <w:rFonts w:asciiTheme="majorHAnsi" w:hAnsiTheme="majorHAnsi" w:cstheme="majorHAnsi"/>
          <w:sz w:val="24"/>
          <w:szCs w:val="24"/>
          <w:lang w:val="en-CA"/>
        </w:rPr>
        <w:t xml:space="preserve">Another recent violent case was the death of 89-year-old Maria Amélia Leal, who was sexually assaulted and brutally murdered in the </w:t>
      </w:r>
      <w:r w:rsidRPr="00212777">
        <w:rPr>
          <w:rFonts w:asciiTheme="majorHAnsi" w:hAnsiTheme="majorHAnsi" w:cstheme="majorHAnsi"/>
          <w:i/>
          <w:sz w:val="24"/>
          <w:szCs w:val="24"/>
          <w:lang w:val="en-CA"/>
        </w:rPr>
        <w:t>Barro Alto quilombo</w:t>
      </w:r>
      <w:r w:rsidRPr="00212777">
        <w:rPr>
          <w:rFonts w:asciiTheme="majorHAnsi" w:hAnsiTheme="majorHAnsi" w:cstheme="majorHAnsi"/>
          <w:sz w:val="24"/>
          <w:szCs w:val="24"/>
          <w:lang w:val="en-CA"/>
        </w:rPr>
        <w:t xml:space="preserve"> in Salvaterra, in the </w:t>
      </w:r>
      <w:proofErr w:type="spellStart"/>
      <w:r w:rsidRPr="00212777">
        <w:rPr>
          <w:rFonts w:asciiTheme="majorHAnsi" w:hAnsiTheme="majorHAnsi" w:cstheme="majorHAnsi"/>
          <w:sz w:val="24"/>
          <w:szCs w:val="24"/>
          <w:lang w:val="en-CA"/>
        </w:rPr>
        <w:t>Marajó</w:t>
      </w:r>
      <w:proofErr w:type="spellEnd"/>
      <w:r w:rsidRPr="00212777">
        <w:rPr>
          <w:rFonts w:asciiTheme="majorHAnsi" w:hAnsiTheme="majorHAnsi" w:cstheme="majorHAnsi"/>
          <w:sz w:val="24"/>
          <w:szCs w:val="24"/>
          <w:lang w:val="en-CA"/>
        </w:rPr>
        <w:t xml:space="preserve"> archipelago in Belém, state of Pará, in February 2024</w:t>
      </w:r>
      <w:r w:rsidRPr="00212777">
        <w:rPr>
          <w:rFonts w:asciiTheme="majorHAnsi" w:eastAsia="Calibri" w:hAnsiTheme="majorHAnsi" w:cstheme="majorHAnsi"/>
          <w:sz w:val="24"/>
          <w:szCs w:val="24"/>
          <w:lang w:val="en-CA"/>
        </w:rPr>
        <w:t>.</w:t>
      </w:r>
      <w:r w:rsidRPr="00212777">
        <w:rPr>
          <w:rFonts w:asciiTheme="majorHAnsi" w:eastAsia="Calibri" w:hAnsiTheme="majorHAnsi" w:cstheme="majorHAnsi"/>
          <w:sz w:val="24"/>
          <w:szCs w:val="24"/>
          <w:vertAlign w:val="superscript"/>
        </w:rPr>
        <w:footnoteReference w:id="8"/>
      </w:r>
    </w:p>
    <w:p w14:paraId="51828B18" w14:textId="77777777" w:rsidR="00853D47" w:rsidRPr="00212777"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lang w:val="en-CA"/>
        </w:rPr>
        <w:t xml:space="preserve">The trauma and surprise that overtook Brazilian society with the cruel murder of Dona Bernardete </w:t>
      </w:r>
      <w:proofErr w:type="spellStart"/>
      <w:r w:rsidRPr="00212777">
        <w:rPr>
          <w:rFonts w:asciiTheme="majorHAnsi" w:hAnsiTheme="majorHAnsi" w:cstheme="majorHAnsi"/>
          <w:lang w:val="en-CA"/>
        </w:rPr>
        <w:t>Pacífico</w:t>
      </w:r>
      <w:proofErr w:type="spellEnd"/>
      <w:r w:rsidRPr="00212777">
        <w:rPr>
          <w:rFonts w:asciiTheme="majorHAnsi" w:hAnsiTheme="majorHAnsi" w:cstheme="majorHAnsi"/>
          <w:lang w:val="en-CA"/>
        </w:rPr>
        <w:t xml:space="preserve"> in August 2023 provide stark evidence of the structural situation of invisibility regarding the violence that oppresses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w:t>
      </w:r>
    </w:p>
    <w:p w14:paraId="181EE7D2" w14:textId="77777777" w:rsidR="00853D47" w:rsidRPr="00212777" w:rsidRDefault="00853D47" w:rsidP="00853D47">
      <w:pPr>
        <w:pStyle w:val="NormalWeb"/>
        <w:spacing w:before="0" w:beforeAutospacing="0" w:after="0" w:afterAutospacing="0"/>
        <w:jc w:val="both"/>
        <w:rPr>
          <w:rFonts w:asciiTheme="majorHAnsi" w:eastAsia="Calibri" w:hAnsiTheme="majorHAnsi" w:cstheme="majorHAnsi"/>
          <w:lang w:val="en-CA"/>
        </w:rPr>
      </w:pPr>
      <w:r w:rsidRPr="00212777">
        <w:rPr>
          <w:rFonts w:asciiTheme="majorHAnsi" w:hAnsiTheme="majorHAnsi" w:cstheme="majorHAnsi"/>
          <w:lang w:val="en-CA"/>
        </w:rPr>
        <w:t xml:space="preserve">Dona Bernardete symbolizes the different levels of violence that have marked the lives of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human rights defenders: (1) contempt and ignorance of the multiple dimensions of her identity as a woman, Black,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religious leader of African origin, and leader of her </w:t>
      </w:r>
      <w:r w:rsidRPr="00212777">
        <w:rPr>
          <w:rFonts w:asciiTheme="majorHAnsi" w:hAnsiTheme="majorHAnsi" w:cstheme="majorHAnsi"/>
          <w:i/>
          <w:lang w:val="en-CA"/>
        </w:rPr>
        <w:t>quilombo</w:t>
      </w:r>
      <w:r w:rsidRPr="00212777">
        <w:rPr>
          <w:rFonts w:asciiTheme="majorHAnsi" w:hAnsiTheme="majorHAnsi" w:cstheme="majorHAnsi"/>
          <w:lang w:val="en-CA"/>
        </w:rPr>
        <w:t xml:space="preserve">; (2) ignorance of the multiple threats to which she was subjected and the multiplicity of aggressive agents who intimidated her on a daily basis; (3) the precariousness of the security measures designed for her, which were completely inadequate for her reality; (4) the lack of access to justice that marked her life, having been murdered without seeing the title deed to her territory and the final resolution of the case regarding the murder of her son, Flávio Gabriel Pacifico dos Santos; and (5) the lack of recognition of the fundamental role she played in defending the natural ecosystem of her </w:t>
      </w:r>
      <w:r w:rsidRPr="00212777">
        <w:rPr>
          <w:rFonts w:asciiTheme="majorHAnsi" w:hAnsiTheme="majorHAnsi" w:cstheme="majorHAnsi"/>
          <w:i/>
          <w:lang w:val="en-CA"/>
        </w:rPr>
        <w:t>quilombo</w:t>
      </w:r>
      <w:r w:rsidRPr="00212777">
        <w:rPr>
          <w:rFonts w:asciiTheme="majorHAnsi" w:hAnsiTheme="majorHAnsi" w:cstheme="majorHAnsi"/>
          <w:lang w:val="en-CA"/>
        </w:rPr>
        <w:t>, opposing the interference, occupation, and contamination of her territory by harmful corporate actions.</w:t>
      </w:r>
    </w:p>
    <w:p w14:paraId="62E70724" w14:textId="77777777" w:rsidR="006D210E"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lang w:val="en-CA"/>
        </w:rPr>
        <w:t xml:space="preserve">In crimes committed against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who are also human rights defenders, there is a clear lack of investment by the State to guarantee the victims’ families access to judicial remedies, in line with international standards, </w:t>
      </w:r>
      <w:proofErr w:type="gramStart"/>
      <w:r w:rsidRPr="00212777">
        <w:rPr>
          <w:rFonts w:asciiTheme="majorHAnsi" w:hAnsiTheme="majorHAnsi" w:cstheme="majorHAnsi"/>
          <w:lang w:val="en-CA"/>
        </w:rPr>
        <w:t>in particular considering</w:t>
      </w:r>
      <w:proofErr w:type="gramEnd"/>
      <w:r w:rsidRPr="00212777">
        <w:rPr>
          <w:rFonts w:asciiTheme="majorHAnsi" w:hAnsiTheme="majorHAnsi" w:cstheme="majorHAnsi"/>
          <w:lang w:val="en-CA"/>
        </w:rPr>
        <w:t xml:space="preserve"> the victim’s status as a human rights defender in the investigation, trial, and prosecution protocols, as well as to </w:t>
      </w:r>
    </w:p>
    <w:p w14:paraId="1BD55185" w14:textId="77777777" w:rsidR="006D210E" w:rsidRDefault="006D210E" w:rsidP="00853D47">
      <w:pPr>
        <w:pStyle w:val="NormalWeb"/>
        <w:spacing w:before="0" w:beforeAutospacing="0" w:after="0" w:afterAutospacing="0"/>
        <w:jc w:val="both"/>
        <w:rPr>
          <w:rFonts w:asciiTheme="majorHAnsi" w:hAnsiTheme="majorHAnsi" w:cstheme="majorHAnsi"/>
          <w:lang w:val="en-CA"/>
        </w:rPr>
      </w:pPr>
    </w:p>
    <w:p w14:paraId="18516416" w14:textId="77777777" w:rsidR="006D210E" w:rsidRDefault="006D210E" w:rsidP="00853D47">
      <w:pPr>
        <w:pStyle w:val="NormalWeb"/>
        <w:spacing w:before="0" w:beforeAutospacing="0" w:after="0" w:afterAutospacing="0"/>
        <w:jc w:val="both"/>
        <w:rPr>
          <w:rFonts w:asciiTheme="majorHAnsi" w:hAnsiTheme="majorHAnsi" w:cstheme="majorHAnsi"/>
          <w:lang w:val="en-CA"/>
        </w:rPr>
      </w:pPr>
    </w:p>
    <w:p w14:paraId="74B01D6E" w14:textId="61A52A37" w:rsidR="00853D47" w:rsidRPr="00212777" w:rsidRDefault="00853D47" w:rsidP="00853D47">
      <w:pPr>
        <w:pStyle w:val="NormalWeb"/>
        <w:spacing w:before="0" w:beforeAutospacing="0" w:after="0" w:afterAutospacing="0"/>
        <w:jc w:val="both"/>
        <w:rPr>
          <w:rFonts w:asciiTheme="majorHAnsi" w:eastAsia="Calibri" w:hAnsiTheme="majorHAnsi" w:cstheme="majorHAnsi"/>
          <w:i/>
          <w:lang w:val="en-CA"/>
        </w:rPr>
      </w:pPr>
      <w:r w:rsidRPr="00212777">
        <w:rPr>
          <w:rFonts w:asciiTheme="majorHAnsi" w:hAnsiTheme="majorHAnsi" w:cstheme="majorHAnsi"/>
          <w:lang w:val="en-CA"/>
        </w:rPr>
        <w:t xml:space="preserve">ensuring the right to information and access to information for the victims’ families and the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community.</w:t>
      </w:r>
      <w:r w:rsidRPr="00212777">
        <w:rPr>
          <w:rFonts w:asciiTheme="majorHAnsi" w:eastAsia="Calibri" w:hAnsiTheme="majorHAnsi" w:cstheme="majorHAnsi"/>
          <w:lang w:val="en-CA"/>
        </w:rPr>
        <w:t xml:space="preserve"> </w:t>
      </w:r>
    </w:p>
    <w:p w14:paraId="2366035E" w14:textId="77777777" w:rsidR="00853D47" w:rsidRPr="00212777" w:rsidRDefault="00853D47" w:rsidP="00853D47">
      <w:pPr>
        <w:spacing w:line="240" w:lineRule="auto"/>
        <w:jc w:val="both"/>
        <w:rPr>
          <w:rFonts w:asciiTheme="majorHAnsi" w:eastAsia="Calibri" w:hAnsiTheme="majorHAnsi" w:cstheme="majorHAnsi"/>
          <w:i/>
          <w:sz w:val="24"/>
          <w:szCs w:val="24"/>
          <w:lang w:val="en-CA"/>
        </w:rPr>
      </w:pPr>
    </w:p>
    <w:p w14:paraId="1B9BF11C" w14:textId="77777777" w:rsidR="00853D47" w:rsidRPr="00212777" w:rsidRDefault="00853D47" w:rsidP="00853D47">
      <w:pPr>
        <w:numPr>
          <w:ilvl w:val="0"/>
          <w:numId w:val="3"/>
        </w:numPr>
        <w:spacing w:line="240" w:lineRule="auto"/>
        <w:jc w:val="both"/>
        <w:rPr>
          <w:rFonts w:asciiTheme="majorHAnsi" w:eastAsia="Calibri" w:hAnsiTheme="majorHAnsi" w:cstheme="majorHAnsi"/>
          <w:sz w:val="24"/>
          <w:szCs w:val="24"/>
        </w:rPr>
      </w:pPr>
      <w:proofErr w:type="spellStart"/>
      <w:r w:rsidRPr="00212777">
        <w:rPr>
          <w:rFonts w:asciiTheme="majorHAnsi" w:eastAsia="Calibri" w:hAnsiTheme="majorHAnsi" w:cstheme="majorHAnsi"/>
          <w:b/>
          <w:sz w:val="24"/>
          <w:szCs w:val="24"/>
        </w:rPr>
        <w:t>Political</w:t>
      </w:r>
      <w:proofErr w:type="spellEnd"/>
      <w:r w:rsidRPr="00212777">
        <w:rPr>
          <w:rFonts w:asciiTheme="majorHAnsi" w:eastAsia="Calibri" w:hAnsiTheme="majorHAnsi" w:cstheme="majorHAnsi"/>
          <w:b/>
          <w:sz w:val="24"/>
          <w:szCs w:val="24"/>
        </w:rPr>
        <w:t xml:space="preserve"> </w:t>
      </w:r>
      <w:proofErr w:type="spellStart"/>
      <w:r w:rsidRPr="00212777">
        <w:rPr>
          <w:rFonts w:asciiTheme="majorHAnsi" w:eastAsia="Calibri" w:hAnsiTheme="majorHAnsi" w:cstheme="majorHAnsi"/>
          <w:b/>
          <w:sz w:val="24"/>
          <w:szCs w:val="24"/>
        </w:rPr>
        <w:t>life</w:t>
      </w:r>
      <w:proofErr w:type="spellEnd"/>
      <w:r w:rsidRPr="00212777">
        <w:rPr>
          <w:rFonts w:asciiTheme="majorHAnsi" w:eastAsia="Calibri" w:hAnsiTheme="majorHAnsi" w:cstheme="majorHAnsi"/>
          <w:b/>
          <w:sz w:val="24"/>
          <w:szCs w:val="24"/>
        </w:rPr>
        <w:t xml:space="preserve"> </w:t>
      </w:r>
      <w:proofErr w:type="spellStart"/>
      <w:r w:rsidRPr="00212777">
        <w:rPr>
          <w:rFonts w:asciiTheme="majorHAnsi" w:eastAsia="Calibri" w:hAnsiTheme="majorHAnsi" w:cstheme="majorHAnsi"/>
          <w:b/>
          <w:sz w:val="24"/>
          <w:szCs w:val="24"/>
        </w:rPr>
        <w:t>participation</w:t>
      </w:r>
      <w:proofErr w:type="spellEnd"/>
    </w:p>
    <w:p w14:paraId="487D8F58" w14:textId="77777777" w:rsidR="00853D47" w:rsidRPr="00212777" w:rsidRDefault="00853D47" w:rsidP="00853D47">
      <w:pPr>
        <w:spacing w:line="240" w:lineRule="auto"/>
        <w:jc w:val="both"/>
        <w:rPr>
          <w:rFonts w:asciiTheme="majorHAnsi" w:eastAsia="Calibri" w:hAnsiTheme="majorHAnsi" w:cstheme="majorHAnsi"/>
          <w:i/>
          <w:sz w:val="24"/>
          <w:szCs w:val="24"/>
        </w:rPr>
      </w:pPr>
    </w:p>
    <w:p w14:paraId="13F10A73" w14:textId="77777777" w:rsidR="00853D47" w:rsidRPr="00212777"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lang w:val="en-CA"/>
        </w:rPr>
        <w:t xml:space="preserve">In general, women are under-represented in political life and for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the obstacles and challenges to meaningful participation are even greater. Despite the progress made in implementing affirmative action to distribute part of the advertising time on radio and television, as well as resources from the Special Campaign Financing Fund (</w:t>
      </w:r>
      <w:r w:rsidRPr="00212777">
        <w:rPr>
          <w:rFonts w:asciiTheme="majorHAnsi" w:eastAsia="Calibri" w:hAnsiTheme="majorHAnsi" w:cstheme="majorHAnsi"/>
          <w:i/>
          <w:highlight w:val="white"/>
          <w:lang w:val="en-CA"/>
        </w:rPr>
        <w:t xml:space="preserve">Fundo Especial de </w:t>
      </w:r>
      <w:proofErr w:type="spellStart"/>
      <w:r w:rsidRPr="00212777">
        <w:rPr>
          <w:rFonts w:asciiTheme="majorHAnsi" w:eastAsia="Calibri" w:hAnsiTheme="majorHAnsi" w:cstheme="majorHAnsi"/>
          <w:i/>
          <w:highlight w:val="white"/>
          <w:lang w:val="en-CA"/>
        </w:rPr>
        <w:t>Financiamento</w:t>
      </w:r>
      <w:proofErr w:type="spellEnd"/>
      <w:r w:rsidRPr="00212777">
        <w:rPr>
          <w:rFonts w:asciiTheme="majorHAnsi" w:eastAsia="Calibri" w:hAnsiTheme="majorHAnsi" w:cstheme="majorHAnsi"/>
          <w:i/>
          <w:highlight w:val="white"/>
          <w:lang w:val="en-CA"/>
        </w:rPr>
        <w:t xml:space="preserve"> de </w:t>
      </w:r>
      <w:proofErr w:type="spellStart"/>
      <w:r w:rsidRPr="00212777">
        <w:rPr>
          <w:rFonts w:asciiTheme="majorHAnsi" w:eastAsia="Calibri" w:hAnsiTheme="majorHAnsi" w:cstheme="majorHAnsi"/>
          <w:i/>
          <w:highlight w:val="white"/>
          <w:lang w:val="en-CA"/>
        </w:rPr>
        <w:t>Campanha</w:t>
      </w:r>
      <w:proofErr w:type="spellEnd"/>
      <w:r w:rsidRPr="00212777">
        <w:rPr>
          <w:rFonts w:asciiTheme="majorHAnsi" w:eastAsia="Calibri" w:hAnsiTheme="majorHAnsi" w:cstheme="majorHAnsi"/>
          <w:lang w:val="en-CA"/>
        </w:rPr>
        <w:t>)</w:t>
      </w:r>
      <w:r w:rsidRPr="00212777">
        <w:rPr>
          <w:rFonts w:asciiTheme="majorHAnsi" w:hAnsiTheme="majorHAnsi" w:cstheme="majorHAnsi"/>
          <w:lang w:val="en-CA"/>
        </w:rPr>
        <w:t>,</w:t>
      </w:r>
      <w:r w:rsidRPr="00212777">
        <w:rPr>
          <w:rFonts w:asciiTheme="majorHAnsi" w:hAnsiTheme="majorHAnsi" w:cstheme="majorHAnsi"/>
          <w:i/>
          <w:lang w:val="en-CA"/>
        </w:rPr>
        <w:t xml:space="preserve"> </w:t>
      </w:r>
      <w:r w:rsidRPr="00212777">
        <w:rPr>
          <w:rFonts w:asciiTheme="majorHAnsi" w:hAnsiTheme="majorHAnsi" w:cstheme="majorHAnsi"/>
          <w:lang w:val="en-CA"/>
        </w:rPr>
        <w:t xml:space="preserve">these are still a long way from being implemented in such a way as to enable greater participation by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in the political sphere.</w:t>
      </w:r>
      <w:r w:rsidRPr="00212777">
        <w:rPr>
          <w:rFonts w:asciiTheme="majorHAnsi" w:eastAsia="Calibri" w:hAnsiTheme="majorHAnsi" w:cstheme="majorHAnsi"/>
          <w:highlight w:val="white"/>
          <w:lang w:val="en-CA"/>
        </w:rPr>
        <w:t xml:space="preserve"> </w:t>
      </w:r>
    </w:p>
    <w:p w14:paraId="212A8B56" w14:textId="77777777" w:rsidR="00853D47" w:rsidRPr="00212777" w:rsidRDefault="00853D47" w:rsidP="00853D47">
      <w:pPr>
        <w:pStyle w:val="NormalWeb"/>
        <w:spacing w:before="0" w:beforeAutospacing="0" w:after="0" w:afterAutospacing="0"/>
        <w:jc w:val="both"/>
        <w:rPr>
          <w:rFonts w:asciiTheme="majorHAnsi" w:hAnsiTheme="majorHAnsi" w:cstheme="majorHAnsi"/>
          <w:lang w:val="en-CA"/>
        </w:rPr>
      </w:pP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who have challenged themselves to take part in electoral processes and run for public office tell of intertwined forms of difficulties and violence that overlap and end up exhausting them in their attempts to exercise their political rights. Psychological violence, for example, is constantly reported by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because they have to face the reproduction of racist and sexist acts</w:t>
      </w:r>
      <w:r>
        <w:rPr>
          <w:rFonts w:asciiTheme="majorHAnsi" w:hAnsiTheme="majorHAnsi" w:cstheme="majorHAnsi"/>
          <w:lang w:val="en-CA"/>
        </w:rPr>
        <w:t xml:space="preserve"> and </w:t>
      </w:r>
      <w:proofErr w:type="gramStart"/>
      <w:r>
        <w:rPr>
          <w:rFonts w:asciiTheme="majorHAnsi" w:hAnsiTheme="majorHAnsi" w:cstheme="majorHAnsi"/>
          <w:lang w:val="en-CA"/>
        </w:rPr>
        <w:t xml:space="preserve">speeches </w:t>
      </w:r>
      <w:r w:rsidRPr="00212777">
        <w:rPr>
          <w:rFonts w:asciiTheme="majorHAnsi" w:hAnsiTheme="majorHAnsi" w:cstheme="majorHAnsi"/>
          <w:lang w:val="en-CA"/>
        </w:rPr>
        <w:t xml:space="preserve"> in</w:t>
      </w:r>
      <w:proofErr w:type="gramEnd"/>
      <w:r w:rsidRPr="00212777">
        <w:rPr>
          <w:rFonts w:asciiTheme="majorHAnsi" w:hAnsiTheme="majorHAnsi" w:cstheme="majorHAnsi"/>
          <w:lang w:val="en-CA"/>
        </w:rPr>
        <w:t xml:space="preserve"> spaces of power on a daily basis. Various attempts at silencing, a lack of respect on the part of political agents, party members, and candidates, as well as other acts against the dignity of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are constantly reported by those who occupy or try to occupy spaces of participation and representation.</w:t>
      </w:r>
      <w:r w:rsidRPr="00212777">
        <w:rPr>
          <w:rFonts w:asciiTheme="majorHAnsi" w:eastAsia="Calibri" w:hAnsiTheme="majorHAnsi" w:cstheme="majorHAnsi"/>
          <w:highlight w:val="white"/>
          <w:lang w:val="en-CA"/>
        </w:rPr>
        <w:t xml:space="preserve"> </w:t>
      </w:r>
    </w:p>
    <w:p w14:paraId="78302680" w14:textId="77777777" w:rsidR="00853D47" w:rsidRPr="00212777"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lang w:val="en-CA"/>
        </w:rPr>
        <w:t xml:space="preserve">Another element of violence in party politics is the unfeasibility of access to financial resources so that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candidates can structure and run campaigns to participate in elections. There are cases in which political and party leaders invest their influence and resources to prevent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from succeeding in local elections.</w:t>
      </w:r>
      <w:r w:rsidRPr="00212777">
        <w:rPr>
          <w:rFonts w:asciiTheme="majorHAnsi" w:eastAsia="Calibri" w:hAnsiTheme="majorHAnsi" w:cstheme="majorHAnsi"/>
          <w:highlight w:val="white"/>
          <w:lang w:val="en-CA"/>
        </w:rPr>
        <w:t xml:space="preserve"> </w:t>
      </w:r>
    </w:p>
    <w:p w14:paraId="6A41E88B" w14:textId="77777777" w:rsidR="00853D47" w:rsidRPr="00212777"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lang w:val="en-CA"/>
        </w:rPr>
        <w:t xml:space="preserve">The multiplication of cases of political violence in Brazil, especially attacks against Black women candidates, also points to the lack of actions and protocols on the part of electoral authorities and political parties </w:t>
      </w:r>
      <w:proofErr w:type="gramStart"/>
      <w:r w:rsidRPr="00212777">
        <w:rPr>
          <w:rFonts w:asciiTheme="majorHAnsi" w:hAnsiTheme="majorHAnsi" w:cstheme="majorHAnsi"/>
          <w:lang w:val="en-CA"/>
        </w:rPr>
        <w:t>in order to</w:t>
      </w:r>
      <w:proofErr w:type="gramEnd"/>
      <w:r w:rsidRPr="00212777">
        <w:rPr>
          <w:rFonts w:asciiTheme="majorHAnsi" w:hAnsiTheme="majorHAnsi" w:cstheme="majorHAnsi"/>
          <w:lang w:val="en-CA"/>
        </w:rPr>
        <w:t xml:space="preserve"> guarantee the effective safety of Black women in the</w:t>
      </w:r>
      <w:r>
        <w:rPr>
          <w:rFonts w:asciiTheme="majorHAnsi" w:hAnsiTheme="majorHAnsi" w:cstheme="majorHAnsi"/>
          <w:lang w:val="en-CA"/>
        </w:rPr>
        <w:t xml:space="preserve"> </w:t>
      </w:r>
      <w:r w:rsidRPr="00212777">
        <w:rPr>
          <w:rFonts w:asciiTheme="majorHAnsi" w:hAnsiTheme="majorHAnsi" w:cstheme="majorHAnsi"/>
          <w:lang w:val="en-CA"/>
        </w:rPr>
        <w:t>electoral processes.</w:t>
      </w:r>
      <w:r w:rsidRPr="00212777">
        <w:rPr>
          <w:rFonts w:asciiTheme="majorHAnsi" w:eastAsia="Calibri" w:hAnsiTheme="majorHAnsi" w:cstheme="majorHAnsi"/>
          <w:lang w:val="en-CA"/>
        </w:rPr>
        <w:t xml:space="preserve"> </w:t>
      </w:r>
    </w:p>
    <w:p w14:paraId="7D8319FF" w14:textId="77777777" w:rsidR="00853D47" w:rsidRPr="00212777" w:rsidRDefault="00853D47" w:rsidP="00853D47">
      <w:pPr>
        <w:spacing w:line="240" w:lineRule="auto"/>
        <w:jc w:val="both"/>
        <w:rPr>
          <w:rFonts w:asciiTheme="majorHAnsi" w:eastAsia="Calibri" w:hAnsiTheme="majorHAnsi" w:cstheme="majorHAnsi"/>
          <w:sz w:val="24"/>
          <w:szCs w:val="24"/>
          <w:lang w:val="en-CA"/>
        </w:rPr>
      </w:pPr>
    </w:p>
    <w:p w14:paraId="2989555B" w14:textId="77777777" w:rsidR="00853D47" w:rsidRPr="00212777" w:rsidRDefault="00853D47" w:rsidP="00853D47">
      <w:pPr>
        <w:numPr>
          <w:ilvl w:val="0"/>
          <w:numId w:val="3"/>
        </w:numPr>
        <w:spacing w:line="240" w:lineRule="auto"/>
        <w:rPr>
          <w:rFonts w:asciiTheme="majorHAnsi" w:eastAsia="Times New Roman" w:hAnsiTheme="majorHAnsi" w:cstheme="majorHAnsi"/>
          <w:sz w:val="24"/>
          <w:szCs w:val="24"/>
          <w:lang w:val="en-CA"/>
        </w:rPr>
      </w:pPr>
      <w:r w:rsidRPr="00212777">
        <w:rPr>
          <w:rFonts w:asciiTheme="majorHAnsi" w:eastAsia="Times New Roman" w:hAnsiTheme="majorHAnsi" w:cstheme="majorHAnsi"/>
          <w:b/>
          <w:bCs/>
          <w:sz w:val="24"/>
          <w:szCs w:val="24"/>
          <w:lang w:val="en-CA"/>
        </w:rPr>
        <w:t xml:space="preserve">Large projects and the violation of </w:t>
      </w:r>
      <w:proofErr w:type="spellStart"/>
      <w:r w:rsidRPr="00212777">
        <w:rPr>
          <w:rFonts w:asciiTheme="majorHAnsi" w:eastAsia="Times New Roman" w:hAnsiTheme="majorHAnsi" w:cstheme="majorHAnsi"/>
          <w:b/>
          <w:bCs/>
          <w:i/>
          <w:sz w:val="24"/>
          <w:szCs w:val="24"/>
          <w:lang w:val="en-CA"/>
        </w:rPr>
        <w:t>quilombola</w:t>
      </w:r>
      <w:proofErr w:type="spellEnd"/>
      <w:r w:rsidRPr="00212777">
        <w:rPr>
          <w:rFonts w:asciiTheme="majorHAnsi" w:eastAsia="Times New Roman" w:hAnsiTheme="majorHAnsi" w:cstheme="majorHAnsi"/>
          <w:b/>
          <w:bCs/>
          <w:sz w:val="24"/>
          <w:szCs w:val="24"/>
          <w:lang w:val="en-CA"/>
        </w:rPr>
        <w:t xml:space="preserve"> women’s rights</w:t>
      </w:r>
      <w:r w:rsidRPr="00212777">
        <w:rPr>
          <w:rFonts w:asciiTheme="majorHAnsi" w:eastAsia="Calibri" w:hAnsiTheme="majorHAnsi" w:cstheme="majorHAnsi"/>
          <w:b/>
          <w:sz w:val="24"/>
          <w:szCs w:val="24"/>
          <w:lang w:val="en-CA"/>
        </w:rPr>
        <w:t xml:space="preserve"> </w:t>
      </w:r>
    </w:p>
    <w:p w14:paraId="149C5881" w14:textId="77777777" w:rsidR="00853D47" w:rsidRPr="00212777" w:rsidRDefault="00853D47" w:rsidP="00853D47">
      <w:pPr>
        <w:spacing w:line="240" w:lineRule="auto"/>
        <w:jc w:val="both"/>
        <w:rPr>
          <w:rFonts w:asciiTheme="majorHAnsi" w:eastAsia="Calibri" w:hAnsiTheme="majorHAnsi" w:cstheme="majorHAnsi"/>
          <w:i/>
          <w:sz w:val="24"/>
          <w:szCs w:val="24"/>
          <w:lang w:val="en-CA"/>
        </w:rPr>
      </w:pPr>
    </w:p>
    <w:p w14:paraId="4CFC1B8A" w14:textId="77777777" w:rsidR="00853D47" w:rsidRPr="00212777"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lang w:val="en-CA"/>
        </w:rPr>
        <w:t xml:space="preserve">The context of installation and operation of projects in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territories </w:t>
      </w:r>
      <w:r>
        <w:rPr>
          <w:rFonts w:asciiTheme="majorHAnsi" w:hAnsiTheme="majorHAnsi" w:cstheme="majorHAnsi"/>
          <w:lang w:val="en-CA"/>
        </w:rPr>
        <w:t xml:space="preserve">has </w:t>
      </w:r>
      <w:r w:rsidRPr="00212777">
        <w:rPr>
          <w:rFonts w:asciiTheme="majorHAnsi" w:hAnsiTheme="majorHAnsi" w:cstheme="majorHAnsi"/>
          <w:lang w:val="en-CA"/>
        </w:rPr>
        <w:t xml:space="preserve">manifest misinformation and situations of harassment and pressure on the communities, compromising their right to Prior, Free, and Informed </w:t>
      </w:r>
      <w:r>
        <w:rPr>
          <w:rFonts w:asciiTheme="majorHAnsi" w:hAnsiTheme="majorHAnsi" w:cstheme="majorHAnsi"/>
          <w:lang w:val="en-CA"/>
        </w:rPr>
        <w:t>Consent</w:t>
      </w:r>
      <w:r w:rsidRPr="00212777">
        <w:rPr>
          <w:rFonts w:asciiTheme="majorHAnsi" w:hAnsiTheme="majorHAnsi" w:cstheme="majorHAnsi"/>
          <w:lang w:val="en-CA"/>
        </w:rPr>
        <w:t>, guaranteed in Convention 169 of the International Labour Organization (ILO).</w:t>
      </w:r>
      <w:r w:rsidRPr="00212777">
        <w:rPr>
          <w:rFonts w:asciiTheme="majorHAnsi" w:eastAsia="Calibri" w:hAnsiTheme="majorHAnsi" w:cstheme="majorHAnsi"/>
          <w:lang w:val="en-CA"/>
        </w:rPr>
        <w:t xml:space="preserve"> </w:t>
      </w:r>
    </w:p>
    <w:p w14:paraId="1E60C7C8" w14:textId="77777777" w:rsidR="006D210E"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lang w:val="en-CA"/>
        </w:rPr>
        <w:t xml:space="preserve">As a result of the implementation of ventures and infrastructure projects, </w:t>
      </w:r>
      <w:r w:rsidRPr="00212777">
        <w:rPr>
          <w:rFonts w:asciiTheme="majorHAnsi" w:hAnsiTheme="majorHAnsi" w:cstheme="majorHAnsi"/>
          <w:i/>
          <w:lang w:val="en-CA"/>
        </w:rPr>
        <w:t>Quilombos</w:t>
      </w:r>
      <w:r w:rsidRPr="00212777">
        <w:rPr>
          <w:rFonts w:asciiTheme="majorHAnsi" w:hAnsiTheme="majorHAnsi" w:cstheme="majorHAnsi"/>
          <w:lang w:val="en-CA"/>
        </w:rPr>
        <w:t xml:space="preserve"> are more exposed, which leads to an increase in conflicts and risks to the lives and safety of </w:t>
      </w:r>
    </w:p>
    <w:p w14:paraId="153562B3" w14:textId="77777777" w:rsidR="006D210E" w:rsidRDefault="006D210E" w:rsidP="00853D47">
      <w:pPr>
        <w:pStyle w:val="NormalWeb"/>
        <w:spacing w:before="0" w:beforeAutospacing="0" w:after="0" w:afterAutospacing="0"/>
        <w:jc w:val="both"/>
        <w:rPr>
          <w:rFonts w:asciiTheme="majorHAnsi" w:hAnsiTheme="majorHAnsi" w:cstheme="majorHAnsi"/>
          <w:lang w:val="en-CA"/>
        </w:rPr>
      </w:pPr>
    </w:p>
    <w:p w14:paraId="7EB94C54" w14:textId="01DCF87C" w:rsidR="00853D47" w:rsidRPr="00212777" w:rsidRDefault="00853D47" w:rsidP="00853D47">
      <w:pPr>
        <w:pStyle w:val="NormalWeb"/>
        <w:spacing w:before="0" w:beforeAutospacing="0" w:after="0" w:afterAutospacing="0"/>
        <w:jc w:val="both"/>
        <w:rPr>
          <w:rFonts w:asciiTheme="majorHAnsi" w:hAnsiTheme="majorHAnsi" w:cstheme="majorHAnsi"/>
          <w:lang w:val="en-CA"/>
        </w:rPr>
      </w:pP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defenders of the environment and territory. The implementation of projects can also lead to the forced displacement of </w:t>
      </w:r>
      <w:proofErr w:type="spellStart"/>
      <w:r w:rsidRPr="00212777">
        <w:rPr>
          <w:rFonts w:asciiTheme="majorHAnsi" w:hAnsiTheme="majorHAnsi" w:cstheme="majorHAnsi"/>
          <w:i/>
          <w:lang w:val="en-CA"/>
        </w:rPr>
        <w:t>quilombolas</w:t>
      </w:r>
      <w:proofErr w:type="spellEnd"/>
      <w:r w:rsidRPr="00212777">
        <w:rPr>
          <w:rFonts w:asciiTheme="majorHAnsi" w:hAnsiTheme="majorHAnsi" w:cstheme="majorHAnsi"/>
          <w:lang w:val="en-CA"/>
        </w:rPr>
        <w:t xml:space="preserve">. In addition to removing </w:t>
      </w:r>
      <w:proofErr w:type="spellStart"/>
      <w:r w:rsidRPr="00212777">
        <w:rPr>
          <w:rFonts w:asciiTheme="majorHAnsi" w:hAnsiTheme="majorHAnsi" w:cstheme="majorHAnsi"/>
          <w:i/>
          <w:lang w:val="en-CA"/>
        </w:rPr>
        <w:t>quilombolas</w:t>
      </w:r>
      <w:proofErr w:type="spellEnd"/>
      <w:r w:rsidRPr="00212777">
        <w:rPr>
          <w:rFonts w:asciiTheme="majorHAnsi" w:hAnsiTheme="majorHAnsi" w:cstheme="majorHAnsi"/>
          <w:lang w:val="en-CA"/>
        </w:rPr>
        <w:t xml:space="preserve"> from the territory, expropriation for construction work jeopardizes the existence of the </w:t>
      </w:r>
      <w:r w:rsidRPr="00212777">
        <w:rPr>
          <w:rFonts w:asciiTheme="majorHAnsi" w:hAnsiTheme="majorHAnsi" w:cstheme="majorHAnsi"/>
          <w:i/>
          <w:lang w:val="en-CA"/>
        </w:rPr>
        <w:t>quilombo</w:t>
      </w:r>
      <w:r w:rsidRPr="00212777">
        <w:rPr>
          <w:rFonts w:asciiTheme="majorHAnsi" w:hAnsiTheme="majorHAnsi" w:cstheme="majorHAnsi"/>
          <w:lang w:val="en-CA"/>
        </w:rPr>
        <w:t xml:space="preserve"> and the maintenance of ethnic-cultural ties, generating a process of impoverishment of the population whose subsistence activities are related to the territory.</w:t>
      </w:r>
    </w:p>
    <w:p w14:paraId="25B2327F" w14:textId="77777777" w:rsidR="00853D47" w:rsidRPr="00212777"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lang w:val="en-CA"/>
        </w:rPr>
        <w:t xml:space="preserve">The presence of extractive industries has a significant impact on the </w:t>
      </w:r>
      <w:r w:rsidRPr="00212777">
        <w:rPr>
          <w:rFonts w:asciiTheme="majorHAnsi" w:hAnsiTheme="majorHAnsi" w:cstheme="majorHAnsi"/>
          <w:i/>
          <w:lang w:val="en-CA"/>
        </w:rPr>
        <w:t>quilombos</w:t>
      </w:r>
      <w:r w:rsidRPr="00212777">
        <w:rPr>
          <w:rFonts w:asciiTheme="majorHAnsi" w:hAnsiTheme="majorHAnsi" w:cstheme="majorHAnsi"/>
          <w:lang w:val="en-CA"/>
        </w:rPr>
        <w:t>’ way of life. Access to the territory and its use can be seriously compromised by restrictions imposed in certain areas; blocking access to water sources; destruction of crop production areas; compromising subsistence activities (agriculture, fishing, handicrafts); increased pollution and destruction of the environment; deterioration of housing; real estate speculation; an increase in the local cost of living, road closures, and changes in access routes to municipalities; among other impacts.</w:t>
      </w:r>
    </w:p>
    <w:p w14:paraId="4047EEE7" w14:textId="77777777" w:rsidR="00853D47" w:rsidRPr="00212777"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lang w:val="en-CA"/>
        </w:rPr>
        <w:t xml:space="preserve">The changes to the </w:t>
      </w:r>
      <w:r w:rsidRPr="00212777">
        <w:rPr>
          <w:rFonts w:asciiTheme="majorHAnsi" w:hAnsiTheme="majorHAnsi" w:cstheme="majorHAnsi"/>
          <w:i/>
          <w:lang w:val="en-CA"/>
        </w:rPr>
        <w:t>quilombo</w:t>
      </w:r>
      <w:r w:rsidRPr="00212777">
        <w:rPr>
          <w:rFonts w:asciiTheme="majorHAnsi" w:hAnsiTheme="majorHAnsi" w:cstheme="majorHAnsi"/>
          <w:lang w:val="en-CA"/>
        </w:rPr>
        <w:t xml:space="preserve">’s structure and way of functioning have direct consequences for women’s health, safety, and livelihoods. The routes that used to be used freely have become unsafe for women due to the presence of these enterprises. The impact on water and other natural resources prevents women from practicing their subsistence activities such as handicrafts, </w:t>
      </w:r>
      <w:r>
        <w:rPr>
          <w:rFonts w:asciiTheme="majorHAnsi" w:hAnsiTheme="majorHAnsi" w:cstheme="majorHAnsi"/>
          <w:lang w:val="en-CA"/>
        </w:rPr>
        <w:t>agriculture</w:t>
      </w:r>
      <w:r w:rsidRPr="00212777">
        <w:rPr>
          <w:rFonts w:asciiTheme="majorHAnsi" w:hAnsiTheme="majorHAnsi" w:cstheme="majorHAnsi"/>
          <w:lang w:val="en-CA"/>
        </w:rPr>
        <w:t>, animal husbandry, etc.</w:t>
      </w:r>
    </w:p>
    <w:p w14:paraId="22A4F9AC" w14:textId="77777777" w:rsidR="00853D47" w:rsidRPr="00212777"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lang w:val="en-CA"/>
        </w:rPr>
        <w:t xml:space="preserve">The impact on women’s mental health is also immeasurable. In the case of the dam collapse in </w:t>
      </w:r>
      <w:proofErr w:type="spellStart"/>
      <w:r w:rsidRPr="00212777">
        <w:rPr>
          <w:rFonts w:asciiTheme="majorHAnsi" w:hAnsiTheme="majorHAnsi" w:cstheme="majorHAnsi"/>
          <w:lang w:val="en-CA"/>
        </w:rPr>
        <w:t>Brumadinho</w:t>
      </w:r>
      <w:proofErr w:type="spellEnd"/>
      <w:r w:rsidRPr="00212777">
        <w:rPr>
          <w:rFonts w:asciiTheme="majorHAnsi" w:hAnsiTheme="majorHAnsi" w:cstheme="majorHAnsi"/>
          <w:lang w:val="en-CA"/>
        </w:rPr>
        <w:t xml:space="preserve">, Minas Gerais, for example,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attest that many people became psychologically ill, men started drinking more, and children were significantly impacted, constantly living with a sense of fear. In addition, the reproductive rights and protection of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girls are constantly violated. The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of </w:t>
      </w:r>
      <w:proofErr w:type="spellStart"/>
      <w:r w:rsidRPr="00212777">
        <w:rPr>
          <w:rFonts w:asciiTheme="majorHAnsi" w:hAnsiTheme="majorHAnsi" w:cstheme="majorHAnsi"/>
          <w:lang w:val="en-CA"/>
        </w:rPr>
        <w:t>Oriximiná</w:t>
      </w:r>
      <w:proofErr w:type="spellEnd"/>
      <w:r w:rsidRPr="00212777">
        <w:rPr>
          <w:rFonts w:asciiTheme="majorHAnsi" w:hAnsiTheme="majorHAnsi" w:cstheme="majorHAnsi"/>
          <w:lang w:val="en-CA"/>
        </w:rPr>
        <w:t xml:space="preserve"> denounce the arrival of </w:t>
      </w:r>
      <w:proofErr w:type="spellStart"/>
      <w:r w:rsidRPr="00212777">
        <w:rPr>
          <w:rFonts w:asciiTheme="majorHAnsi" w:hAnsiTheme="majorHAnsi" w:cstheme="majorHAnsi"/>
          <w:i/>
          <w:lang w:val="en-CA"/>
        </w:rPr>
        <w:t>Mineração</w:t>
      </w:r>
      <w:proofErr w:type="spellEnd"/>
      <w:r w:rsidRPr="00212777">
        <w:rPr>
          <w:rFonts w:asciiTheme="majorHAnsi" w:hAnsiTheme="majorHAnsi" w:cstheme="majorHAnsi"/>
          <w:i/>
          <w:lang w:val="en-CA"/>
        </w:rPr>
        <w:t xml:space="preserve"> Rio Norte</w:t>
      </w:r>
      <w:r w:rsidRPr="00212777">
        <w:rPr>
          <w:rFonts w:asciiTheme="majorHAnsi" w:hAnsiTheme="majorHAnsi" w:cstheme="majorHAnsi"/>
          <w:lang w:val="en-CA"/>
        </w:rPr>
        <w:t xml:space="preserve"> as responsible for the increase in the number of cases of teenage pregnancy in the </w:t>
      </w:r>
      <w:r w:rsidRPr="00212777">
        <w:rPr>
          <w:rFonts w:asciiTheme="majorHAnsi" w:hAnsiTheme="majorHAnsi" w:cstheme="majorHAnsi"/>
          <w:i/>
          <w:lang w:val="en-CA"/>
        </w:rPr>
        <w:t>quilombos</w:t>
      </w:r>
      <w:r w:rsidRPr="00212777">
        <w:rPr>
          <w:rFonts w:asciiTheme="majorHAnsi" w:hAnsiTheme="majorHAnsi" w:cstheme="majorHAnsi"/>
          <w:lang w:val="en-CA"/>
        </w:rPr>
        <w:t xml:space="preserve">, accompanied by the paternal abandonment of these children. The fear of violence, sexual exploitation, and abuse of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and girls is always present following the arrival of these projects in the communities.</w:t>
      </w:r>
      <w:r w:rsidRPr="00212777">
        <w:rPr>
          <w:rFonts w:asciiTheme="majorHAnsi" w:eastAsia="Calibri" w:hAnsiTheme="majorHAnsi" w:cstheme="majorHAnsi"/>
          <w:lang w:val="en-CA"/>
        </w:rPr>
        <w:t xml:space="preserve"> </w:t>
      </w:r>
    </w:p>
    <w:p w14:paraId="2E0B0896" w14:textId="77777777" w:rsidR="00853D47" w:rsidRPr="00212777" w:rsidRDefault="00853D47" w:rsidP="00853D47">
      <w:pPr>
        <w:spacing w:line="240" w:lineRule="auto"/>
        <w:jc w:val="both"/>
        <w:rPr>
          <w:rFonts w:asciiTheme="majorHAnsi" w:eastAsia="Calibri" w:hAnsiTheme="majorHAnsi" w:cstheme="majorHAnsi"/>
          <w:sz w:val="24"/>
          <w:szCs w:val="24"/>
          <w:lang w:val="en-CA"/>
        </w:rPr>
      </w:pPr>
    </w:p>
    <w:p w14:paraId="785538CE" w14:textId="77777777" w:rsidR="00853D47" w:rsidRPr="00212777" w:rsidRDefault="00853D47" w:rsidP="00853D47">
      <w:pPr>
        <w:numPr>
          <w:ilvl w:val="0"/>
          <w:numId w:val="3"/>
        </w:numPr>
        <w:spacing w:line="240" w:lineRule="auto"/>
        <w:jc w:val="both"/>
        <w:rPr>
          <w:rFonts w:asciiTheme="majorHAnsi" w:eastAsia="Calibri" w:hAnsiTheme="majorHAnsi" w:cstheme="majorHAnsi"/>
          <w:sz w:val="24"/>
          <w:szCs w:val="24"/>
        </w:rPr>
      </w:pPr>
      <w:proofErr w:type="spellStart"/>
      <w:r w:rsidRPr="00212777">
        <w:rPr>
          <w:rFonts w:asciiTheme="majorHAnsi" w:eastAsia="Calibri" w:hAnsiTheme="majorHAnsi" w:cstheme="majorHAnsi"/>
          <w:b/>
          <w:sz w:val="24"/>
          <w:szCs w:val="24"/>
        </w:rPr>
        <w:t>Climate</w:t>
      </w:r>
      <w:proofErr w:type="spellEnd"/>
      <w:r w:rsidRPr="00212777">
        <w:rPr>
          <w:rFonts w:asciiTheme="majorHAnsi" w:eastAsia="Calibri" w:hAnsiTheme="majorHAnsi" w:cstheme="majorHAnsi"/>
          <w:b/>
          <w:sz w:val="24"/>
          <w:szCs w:val="24"/>
        </w:rPr>
        <w:t xml:space="preserve"> justice </w:t>
      </w:r>
      <w:proofErr w:type="spellStart"/>
      <w:r w:rsidRPr="00212777">
        <w:rPr>
          <w:rFonts w:asciiTheme="majorHAnsi" w:eastAsia="Calibri" w:hAnsiTheme="majorHAnsi" w:cstheme="majorHAnsi"/>
          <w:b/>
          <w:sz w:val="24"/>
          <w:szCs w:val="24"/>
        </w:rPr>
        <w:t>and</w:t>
      </w:r>
      <w:proofErr w:type="spellEnd"/>
      <w:r w:rsidRPr="00212777">
        <w:rPr>
          <w:rFonts w:asciiTheme="majorHAnsi" w:eastAsia="Calibri" w:hAnsiTheme="majorHAnsi" w:cstheme="majorHAnsi"/>
          <w:b/>
          <w:sz w:val="24"/>
          <w:szCs w:val="24"/>
        </w:rPr>
        <w:t xml:space="preserve"> </w:t>
      </w:r>
      <w:proofErr w:type="spellStart"/>
      <w:r w:rsidRPr="00212777">
        <w:rPr>
          <w:rFonts w:asciiTheme="majorHAnsi" w:eastAsia="Calibri" w:hAnsiTheme="majorHAnsi" w:cstheme="majorHAnsi"/>
          <w:b/>
          <w:sz w:val="24"/>
          <w:szCs w:val="24"/>
        </w:rPr>
        <w:t>environmental</w:t>
      </w:r>
      <w:proofErr w:type="spellEnd"/>
      <w:r w:rsidRPr="00212777">
        <w:rPr>
          <w:rFonts w:asciiTheme="majorHAnsi" w:eastAsia="Calibri" w:hAnsiTheme="majorHAnsi" w:cstheme="majorHAnsi"/>
          <w:b/>
          <w:sz w:val="24"/>
          <w:szCs w:val="24"/>
        </w:rPr>
        <w:t xml:space="preserve"> </w:t>
      </w:r>
      <w:proofErr w:type="spellStart"/>
      <w:r w:rsidRPr="00212777">
        <w:rPr>
          <w:rFonts w:asciiTheme="majorHAnsi" w:eastAsia="Calibri" w:hAnsiTheme="majorHAnsi" w:cstheme="majorHAnsi"/>
          <w:b/>
          <w:sz w:val="24"/>
          <w:szCs w:val="24"/>
        </w:rPr>
        <w:t>racism</w:t>
      </w:r>
      <w:proofErr w:type="spellEnd"/>
    </w:p>
    <w:p w14:paraId="787140A0" w14:textId="77777777" w:rsidR="00853D47" w:rsidRPr="00212777" w:rsidRDefault="00853D47" w:rsidP="00853D47">
      <w:pPr>
        <w:pStyle w:val="NormalWeb"/>
        <w:spacing w:before="0" w:beforeAutospacing="0" w:after="0" w:afterAutospacing="0"/>
        <w:jc w:val="both"/>
        <w:rPr>
          <w:rFonts w:asciiTheme="majorHAnsi" w:eastAsia="Calibri" w:hAnsiTheme="majorHAnsi" w:cstheme="majorHAnsi"/>
          <w:lang w:val="en-CA"/>
        </w:rPr>
      </w:pP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territories are marked by the absence of a public basic sanitation network, the progressive loss of areas available for planting food due to the presence of invaders in the territories (which increases the risk of creole seeds disappearing), as well as the lack of decent housing and adequate structures for access to health care. In addition, many </w:t>
      </w:r>
      <w:r w:rsidRPr="00212777">
        <w:rPr>
          <w:rFonts w:asciiTheme="majorHAnsi" w:hAnsiTheme="majorHAnsi" w:cstheme="majorHAnsi"/>
          <w:i/>
          <w:lang w:val="en-CA"/>
        </w:rPr>
        <w:t>quilombos</w:t>
      </w:r>
      <w:r w:rsidRPr="00212777">
        <w:rPr>
          <w:rFonts w:asciiTheme="majorHAnsi" w:hAnsiTheme="majorHAnsi" w:cstheme="majorHAnsi"/>
          <w:lang w:val="en-CA"/>
        </w:rPr>
        <w:t xml:space="preserve"> </w:t>
      </w:r>
      <w:proofErr w:type="gramStart"/>
      <w:r w:rsidRPr="00212777">
        <w:rPr>
          <w:rFonts w:asciiTheme="majorHAnsi" w:hAnsiTheme="majorHAnsi" w:cstheme="majorHAnsi"/>
          <w:lang w:val="en-CA"/>
        </w:rPr>
        <w:t>are located in</w:t>
      </w:r>
      <w:proofErr w:type="gramEnd"/>
      <w:r w:rsidRPr="00212777">
        <w:rPr>
          <w:rFonts w:asciiTheme="majorHAnsi" w:hAnsiTheme="majorHAnsi" w:cstheme="majorHAnsi"/>
          <w:lang w:val="en-CA"/>
        </w:rPr>
        <w:t xml:space="preserve"> areas at risk of landslides, floods, and forest fires, as well as in areas that suffer from prolonged periods of drought or excessive rainfall.</w:t>
      </w:r>
      <w:r w:rsidRPr="00212777">
        <w:rPr>
          <w:rFonts w:asciiTheme="majorHAnsi" w:eastAsia="Calibri" w:hAnsiTheme="majorHAnsi" w:cstheme="majorHAnsi"/>
          <w:lang w:val="en-CA"/>
        </w:rPr>
        <w:t xml:space="preserve"> </w:t>
      </w:r>
    </w:p>
    <w:p w14:paraId="04F459EC" w14:textId="77777777" w:rsidR="006D210E" w:rsidRDefault="006D210E" w:rsidP="00853D47">
      <w:pPr>
        <w:pStyle w:val="NormalWeb"/>
        <w:spacing w:before="0" w:beforeAutospacing="0" w:after="0" w:afterAutospacing="0"/>
        <w:jc w:val="both"/>
        <w:rPr>
          <w:rFonts w:asciiTheme="majorHAnsi" w:hAnsiTheme="majorHAnsi" w:cstheme="majorHAnsi"/>
          <w:i/>
          <w:lang w:val="en-CA"/>
        </w:rPr>
      </w:pPr>
    </w:p>
    <w:p w14:paraId="4D27683B" w14:textId="77777777" w:rsidR="006D210E" w:rsidRDefault="006D210E" w:rsidP="00853D47">
      <w:pPr>
        <w:pStyle w:val="NormalWeb"/>
        <w:spacing w:before="0" w:beforeAutospacing="0" w:after="0" w:afterAutospacing="0"/>
        <w:jc w:val="both"/>
        <w:rPr>
          <w:rFonts w:asciiTheme="majorHAnsi" w:hAnsiTheme="majorHAnsi" w:cstheme="majorHAnsi"/>
          <w:i/>
          <w:lang w:val="en-CA"/>
        </w:rPr>
      </w:pPr>
    </w:p>
    <w:p w14:paraId="6E506017" w14:textId="77777777" w:rsidR="006D210E" w:rsidRDefault="006D210E" w:rsidP="00853D47">
      <w:pPr>
        <w:pStyle w:val="NormalWeb"/>
        <w:spacing w:before="0" w:beforeAutospacing="0" w:after="0" w:afterAutospacing="0"/>
        <w:jc w:val="both"/>
        <w:rPr>
          <w:rFonts w:asciiTheme="majorHAnsi" w:hAnsiTheme="majorHAnsi" w:cstheme="majorHAnsi"/>
          <w:i/>
          <w:lang w:val="en-CA"/>
        </w:rPr>
      </w:pPr>
    </w:p>
    <w:p w14:paraId="2BC93BD4" w14:textId="7BD67B98" w:rsidR="00853D47" w:rsidRPr="00212777"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i/>
          <w:lang w:val="en-CA"/>
        </w:rPr>
        <w:t xml:space="preserve">Quilombos </w:t>
      </w:r>
      <w:r w:rsidRPr="00212777">
        <w:rPr>
          <w:rFonts w:asciiTheme="majorHAnsi" w:hAnsiTheme="majorHAnsi" w:cstheme="majorHAnsi"/>
          <w:lang w:val="en-CA"/>
        </w:rPr>
        <w:t xml:space="preserve">are also often exposed to extreme weather events.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who are responsible for sustaining life in the territories, are the most affected by the impacts of climate emergencies and the risks present in territories prone to environmental disasters.</w:t>
      </w:r>
      <w:r w:rsidRPr="00212777">
        <w:rPr>
          <w:rFonts w:asciiTheme="majorHAnsi" w:eastAsia="Calibri" w:hAnsiTheme="majorHAnsi" w:cstheme="majorHAnsi"/>
          <w:lang w:val="en-CA"/>
        </w:rPr>
        <w:t xml:space="preserve"> </w:t>
      </w:r>
    </w:p>
    <w:p w14:paraId="6208F7AD" w14:textId="77777777" w:rsidR="00853D47" w:rsidRPr="00212777" w:rsidRDefault="00853D47" w:rsidP="00853D47">
      <w:pPr>
        <w:pStyle w:val="NormalWeb"/>
        <w:spacing w:before="0" w:beforeAutospacing="0" w:after="0" w:afterAutospacing="0"/>
        <w:jc w:val="both"/>
        <w:rPr>
          <w:rFonts w:asciiTheme="majorHAnsi" w:hAnsiTheme="majorHAnsi" w:cstheme="majorHAnsi"/>
          <w:lang w:val="en-CA"/>
        </w:rPr>
      </w:pP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territories are also in areas that have attracted a great deal of interest from renewable energy projects, which have been implemented with violations of the communities’ rights and serious impacts on the local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population’s way of life and livelihood.</w:t>
      </w:r>
    </w:p>
    <w:p w14:paraId="0D128284" w14:textId="77777777" w:rsidR="00853D47" w:rsidRPr="00212777" w:rsidRDefault="00853D47" w:rsidP="00853D47">
      <w:pPr>
        <w:pStyle w:val="NormalWeb"/>
        <w:spacing w:before="0" w:beforeAutospacing="0" w:after="0" w:afterAutospacing="0"/>
        <w:jc w:val="both"/>
        <w:rPr>
          <w:rFonts w:asciiTheme="majorHAnsi" w:hAnsiTheme="majorHAnsi" w:cstheme="majorHAnsi"/>
          <w:lang w:val="en-CA"/>
        </w:rPr>
      </w:pPr>
      <w:r w:rsidRPr="00212777">
        <w:rPr>
          <w:rFonts w:asciiTheme="majorHAnsi" w:hAnsiTheme="majorHAnsi" w:cstheme="majorHAnsi"/>
          <w:lang w:val="en-CA"/>
        </w:rPr>
        <w:t>These territories are also the target of various conflicts and disputes involving real estate speculation, the installation of energy grids, ports, railroads, land grabbing, and environmental crimes. It is in these spaces that illegal logging, mining, and oil structures are most often installed.</w:t>
      </w:r>
      <w:r w:rsidRPr="00212777">
        <w:rPr>
          <w:rFonts w:asciiTheme="majorHAnsi" w:eastAsia="Calibri" w:hAnsiTheme="majorHAnsi" w:cstheme="majorHAnsi"/>
          <w:lang w:val="en-CA"/>
        </w:rPr>
        <w:t xml:space="preserve"> </w:t>
      </w:r>
    </w:p>
    <w:p w14:paraId="1A25AD30" w14:textId="77777777" w:rsidR="00853D47" w:rsidRPr="00212777" w:rsidRDefault="00853D47" w:rsidP="00853D47">
      <w:pPr>
        <w:spacing w:line="240" w:lineRule="auto"/>
        <w:jc w:val="both"/>
        <w:rPr>
          <w:rFonts w:asciiTheme="majorHAnsi" w:eastAsia="Calibri" w:hAnsiTheme="majorHAnsi" w:cstheme="majorHAnsi"/>
          <w:sz w:val="24"/>
          <w:szCs w:val="24"/>
          <w:lang w:val="en-CA"/>
        </w:rPr>
      </w:pPr>
      <w:r w:rsidRPr="00212777">
        <w:rPr>
          <w:rFonts w:asciiTheme="majorHAnsi" w:hAnsiTheme="majorHAnsi" w:cstheme="majorHAnsi"/>
          <w:sz w:val="24"/>
          <w:szCs w:val="24"/>
          <w:lang w:val="en-CA"/>
        </w:rPr>
        <w:t xml:space="preserve">The attacks against </w:t>
      </w:r>
      <w:r w:rsidRPr="00212777">
        <w:rPr>
          <w:rFonts w:asciiTheme="majorHAnsi" w:hAnsiTheme="majorHAnsi" w:cstheme="majorHAnsi"/>
          <w:i/>
          <w:sz w:val="24"/>
          <w:szCs w:val="24"/>
          <w:lang w:val="en-CA"/>
        </w:rPr>
        <w:t>quilombos</w:t>
      </w:r>
      <w:r w:rsidRPr="00212777">
        <w:rPr>
          <w:rFonts w:asciiTheme="majorHAnsi" w:hAnsiTheme="majorHAnsi" w:cstheme="majorHAnsi"/>
          <w:sz w:val="24"/>
          <w:szCs w:val="24"/>
          <w:lang w:val="en-CA"/>
        </w:rPr>
        <w:t>, the violation of their rights, and the predatory occupation of their territories are actions aimed at erasing the history and existence of an entire population. They are actions that confront ways of life and survival that are based on economic sustainability and the preservation of the environment through ancestral practices of traditional care for the territory</w:t>
      </w:r>
      <w:r>
        <w:rPr>
          <w:rFonts w:asciiTheme="majorHAnsi" w:hAnsiTheme="majorHAnsi" w:cstheme="majorHAnsi"/>
          <w:sz w:val="24"/>
          <w:szCs w:val="24"/>
          <w:lang w:val="en-CA"/>
        </w:rPr>
        <w:t xml:space="preserve"> and nature.</w:t>
      </w:r>
      <w:r w:rsidRPr="00212777">
        <w:rPr>
          <w:rFonts w:asciiTheme="majorHAnsi" w:hAnsiTheme="majorHAnsi" w:cstheme="majorHAnsi"/>
          <w:sz w:val="24"/>
          <w:szCs w:val="24"/>
          <w:lang w:val="en-CA"/>
        </w:rPr>
        <w:t xml:space="preserve"> A study carried out </w:t>
      </w:r>
      <w:r>
        <w:rPr>
          <w:rFonts w:asciiTheme="majorHAnsi" w:hAnsiTheme="majorHAnsi" w:cstheme="majorHAnsi"/>
          <w:sz w:val="24"/>
          <w:szCs w:val="24"/>
          <w:lang w:val="en-CA"/>
        </w:rPr>
        <w:t xml:space="preserve">by CONAQ </w:t>
      </w:r>
      <w:r w:rsidRPr="00212777">
        <w:rPr>
          <w:rFonts w:asciiTheme="majorHAnsi" w:hAnsiTheme="majorHAnsi" w:cstheme="majorHAnsi"/>
          <w:sz w:val="24"/>
          <w:szCs w:val="24"/>
          <w:lang w:val="en-CA"/>
        </w:rPr>
        <w:t xml:space="preserve">in partnership with </w:t>
      </w:r>
      <w:proofErr w:type="spellStart"/>
      <w:r w:rsidRPr="00212777">
        <w:rPr>
          <w:rFonts w:asciiTheme="majorHAnsi" w:hAnsiTheme="majorHAnsi" w:cstheme="majorHAnsi"/>
          <w:i/>
          <w:sz w:val="24"/>
          <w:szCs w:val="24"/>
          <w:lang w:val="en-CA"/>
        </w:rPr>
        <w:t>MapBiomas</w:t>
      </w:r>
      <w:proofErr w:type="spellEnd"/>
      <w:r w:rsidRPr="00212777">
        <w:rPr>
          <w:rFonts w:asciiTheme="majorHAnsi" w:hAnsiTheme="majorHAnsi" w:cstheme="majorHAnsi"/>
          <w:sz w:val="24"/>
          <w:szCs w:val="24"/>
          <w:lang w:val="en-CA"/>
        </w:rPr>
        <w:t xml:space="preserve"> points out that </w:t>
      </w:r>
      <w:proofErr w:type="spellStart"/>
      <w:r w:rsidRPr="00212777">
        <w:rPr>
          <w:rFonts w:asciiTheme="majorHAnsi" w:hAnsiTheme="majorHAnsi" w:cstheme="majorHAnsi"/>
          <w:i/>
          <w:sz w:val="24"/>
          <w:szCs w:val="24"/>
          <w:lang w:val="en-CA"/>
        </w:rPr>
        <w:t>quilombolas</w:t>
      </w:r>
      <w:proofErr w:type="spellEnd"/>
      <w:r w:rsidRPr="00212777">
        <w:rPr>
          <w:rFonts w:asciiTheme="majorHAnsi" w:hAnsiTheme="majorHAnsi" w:cstheme="majorHAnsi"/>
          <w:sz w:val="24"/>
          <w:szCs w:val="24"/>
          <w:lang w:val="en-CA"/>
        </w:rPr>
        <w:t xml:space="preserve"> are leading the way in the preservation of native vegetation cover in Brazil, alongside Indigenous </w:t>
      </w:r>
      <w:r>
        <w:rPr>
          <w:rFonts w:asciiTheme="majorHAnsi" w:hAnsiTheme="majorHAnsi" w:cstheme="majorHAnsi"/>
          <w:sz w:val="24"/>
          <w:szCs w:val="24"/>
          <w:lang w:val="en-CA"/>
        </w:rPr>
        <w:t>peoples</w:t>
      </w:r>
      <w:r w:rsidRPr="00212777">
        <w:rPr>
          <w:rFonts w:asciiTheme="majorHAnsi" w:eastAsia="Calibri" w:hAnsiTheme="majorHAnsi" w:cstheme="majorHAnsi"/>
          <w:sz w:val="24"/>
          <w:szCs w:val="24"/>
          <w:lang w:val="en-CA"/>
        </w:rPr>
        <w:t>.</w:t>
      </w:r>
      <w:r w:rsidRPr="00212777">
        <w:rPr>
          <w:rFonts w:asciiTheme="majorHAnsi" w:eastAsia="Calibri" w:hAnsiTheme="majorHAnsi" w:cstheme="majorHAnsi"/>
          <w:sz w:val="24"/>
          <w:szCs w:val="24"/>
          <w:vertAlign w:val="superscript"/>
        </w:rPr>
        <w:footnoteReference w:id="9"/>
      </w:r>
    </w:p>
    <w:p w14:paraId="3271DCDC" w14:textId="77777777" w:rsidR="00853D47" w:rsidRPr="00212777" w:rsidRDefault="00853D47" w:rsidP="00853D47">
      <w:pPr>
        <w:spacing w:line="240" w:lineRule="auto"/>
        <w:jc w:val="both"/>
        <w:rPr>
          <w:rFonts w:asciiTheme="majorHAnsi" w:eastAsia="Calibri" w:hAnsiTheme="majorHAnsi" w:cstheme="majorHAnsi"/>
          <w:sz w:val="24"/>
          <w:szCs w:val="24"/>
          <w:lang w:val="en-CA"/>
        </w:rPr>
      </w:pPr>
    </w:p>
    <w:p w14:paraId="5532B644" w14:textId="77777777" w:rsidR="00853D47" w:rsidRPr="00212777" w:rsidRDefault="00853D47" w:rsidP="00853D47">
      <w:pPr>
        <w:numPr>
          <w:ilvl w:val="0"/>
          <w:numId w:val="3"/>
        </w:numPr>
        <w:spacing w:line="240" w:lineRule="auto"/>
        <w:jc w:val="both"/>
        <w:rPr>
          <w:rFonts w:asciiTheme="majorHAnsi" w:eastAsia="Calibri" w:hAnsiTheme="majorHAnsi" w:cstheme="majorHAnsi"/>
          <w:sz w:val="24"/>
          <w:szCs w:val="24"/>
        </w:rPr>
      </w:pPr>
      <w:proofErr w:type="spellStart"/>
      <w:r w:rsidRPr="00212777">
        <w:rPr>
          <w:rFonts w:asciiTheme="majorHAnsi" w:eastAsia="Calibri" w:hAnsiTheme="majorHAnsi" w:cstheme="majorHAnsi"/>
          <w:b/>
          <w:sz w:val="24"/>
          <w:szCs w:val="24"/>
        </w:rPr>
        <w:t>Recommendations</w:t>
      </w:r>
      <w:proofErr w:type="spellEnd"/>
    </w:p>
    <w:p w14:paraId="15874072" w14:textId="77777777" w:rsidR="00853D47" w:rsidRPr="00212777" w:rsidRDefault="00853D47" w:rsidP="00853D47">
      <w:pPr>
        <w:spacing w:line="240" w:lineRule="auto"/>
        <w:jc w:val="both"/>
        <w:rPr>
          <w:rFonts w:asciiTheme="majorHAnsi" w:eastAsia="Calibri" w:hAnsiTheme="majorHAnsi" w:cstheme="majorHAnsi"/>
          <w:i/>
          <w:sz w:val="24"/>
          <w:szCs w:val="24"/>
        </w:rPr>
      </w:pPr>
    </w:p>
    <w:p w14:paraId="00C024EB" w14:textId="77777777" w:rsidR="00853D47" w:rsidRPr="00212777" w:rsidRDefault="00853D47" w:rsidP="00853D47">
      <w:pPr>
        <w:numPr>
          <w:ilvl w:val="0"/>
          <w:numId w:val="4"/>
        </w:numPr>
        <w:spacing w:line="240" w:lineRule="auto"/>
        <w:jc w:val="both"/>
        <w:rPr>
          <w:rFonts w:asciiTheme="majorHAnsi" w:eastAsia="Times New Roman" w:hAnsiTheme="majorHAnsi" w:cstheme="majorHAnsi"/>
          <w:sz w:val="24"/>
          <w:szCs w:val="24"/>
          <w:lang w:val="en-CA"/>
        </w:rPr>
      </w:pPr>
      <w:r w:rsidRPr="00212777">
        <w:rPr>
          <w:rFonts w:asciiTheme="majorHAnsi" w:eastAsia="Times New Roman" w:hAnsiTheme="majorHAnsi" w:cstheme="majorHAnsi"/>
          <w:sz w:val="24"/>
          <w:szCs w:val="24"/>
          <w:lang w:val="en-CA"/>
        </w:rPr>
        <w:t xml:space="preserve">Develop special measures in government policies, programs, and actions that consider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women as priority attention group, with periodic production and publication of disaggregated data on the disparities affecting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women and with special attention to policies on racial equality, </w:t>
      </w:r>
      <w:r>
        <w:rPr>
          <w:rFonts w:asciiTheme="majorHAnsi" w:eastAsia="Times New Roman" w:hAnsiTheme="majorHAnsi" w:cstheme="majorHAnsi"/>
          <w:sz w:val="24"/>
          <w:szCs w:val="24"/>
          <w:lang w:val="en-CA"/>
        </w:rPr>
        <w:t>rural</w:t>
      </w:r>
      <w:r w:rsidRPr="00212777">
        <w:rPr>
          <w:rFonts w:asciiTheme="majorHAnsi" w:eastAsia="Times New Roman" w:hAnsiTheme="majorHAnsi" w:cstheme="majorHAnsi"/>
          <w:sz w:val="24"/>
          <w:szCs w:val="24"/>
          <w:lang w:val="en-CA"/>
        </w:rPr>
        <w:t xml:space="preserve"> development, and the </w:t>
      </w:r>
      <w:r>
        <w:rPr>
          <w:rFonts w:asciiTheme="majorHAnsi" w:eastAsia="Times New Roman" w:hAnsiTheme="majorHAnsi" w:cstheme="majorHAnsi"/>
          <w:sz w:val="24"/>
          <w:szCs w:val="24"/>
          <w:lang w:val="en-CA"/>
        </w:rPr>
        <w:t>fight</w:t>
      </w:r>
      <w:r w:rsidRPr="00212777">
        <w:rPr>
          <w:rFonts w:asciiTheme="majorHAnsi" w:eastAsia="Times New Roman" w:hAnsiTheme="majorHAnsi" w:cstheme="majorHAnsi"/>
          <w:sz w:val="24"/>
          <w:szCs w:val="24"/>
          <w:lang w:val="en-CA"/>
        </w:rPr>
        <w:t xml:space="preserve"> against poverty.</w:t>
      </w:r>
    </w:p>
    <w:p w14:paraId="6654F421" w14:textId="77777777" w:rsidR="00853D47" w:rsidRPr="00212777" w:rsidRDefault="00853D47" w:rsidP="00853D47">
      <w:pPr>
        <w:numPr>
          <w:ilvl w:val="0"/>
          <w:numId w:val="4"/>
        </w:numPr>
        <w:spacing w:line="240" w:lineRule="auto"/>
        <w:jc w:val="both"/>
        <w:rPr>
          <w:rFonts w:asciiTheme="majorHAnsi" w:eastAsia="Times New Roman" w:hAnsiTheme="majorHAnsi" w:cstheme="majorHAnsi"/>
          <w:sz w:val="24"/>
          <w:szCs w:val="24"/>
          <w:lang w:val="en-CA"/>
        </w:rPr>
      </w:pPr>
      <w:r w:rsidRPr="00212777">
        <w:rPr>
          <w:rFonts w:asciiTheme="majorHAnsi" w:eastAsia="Times New Roman" w:hAnsiTheme="majorHAnsi" w:cstheme="majorHAnsi"/>
          <w:sz w:val="24"/>
          <w:szCs w:val="24"/>
          <w:lang w:val="en-CA"/>
        </w:rPr>
        <w:t xml:space="preserve">Expand efforts, with sufficient allocation of resources, </w:t>
      </w:r>
      <w:proofErr w:type="gramStart"/>
      <w:r w:rsidRPr="00212777">
        <w:rPr>
          <w:rFonts w:asciiTheme="majorHAnsi" w:eastAsia="Times New Roman" w:hAnsiTheme="majorHAnsi" w:cstheme="majorHAnsi"/>
          <w:sz w:val="24"/>
          <w:szCs w:val="24"/>
          <w:lang w:val="en-CA"/>
        </w:rPr>
        <w:t>in order to</w:t>
      </w:r>
      <w:proofErr w:type="gramEnd"/>
      <w:r w:rsidRPr="00212777">
        <w:rPr>
          <w:rFonts w:asciiTheme="majorHAnsi" w:eastAsia="Times New Roman" w:hAnsiTheme="majorHAnsi" w:cstheme="majorHAnsi"/>
          <w:sz w:val="24"/>
          <w:szCs w:val="24"/>
          <w:lang w:val="en-CA"/>
        </w:rPr>
        <w:t xml:space="preserve"> implement the State’s obligation to title all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territories, as established in the Brazilian Federal Constitution, giving priority to territories where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women human rights defenders are threatened and ensuring their protection and alternatives for economic autonomy for their survival in the territory.</w:t>
      </w:r>
    </w:p>
    <w:p w14:paraId="730EE032" w14:textId="77777777" w:rsidR="006D210E" w:rsidRDefault="00853D47" w:rsidP="00853D47">
      <w:pPr>
        <w:numPr>
          <w:ilvl w:val="0"/>
          <w:numId w:val="4"/>
        </w:numPr>
        <w:spacing w:line="240" w:lineRule="auto"/>
        <w:jc w:val="both"/>
        <w:rPr>
          <w:rFonts w:asciiTheme="majorHAnsi" w:eastAsia="Times New Roman" w:hAnsiTheme="majorHAnsi" w:cstheme="majorHAnsi"/>
          <w:sz w:val="24"/>
          <w:szCs w:val="24"/>
          <w:lang w:val="en-CA"/>
        </w:rPr>
      </w:pPr>
      <w:r w:rsidRPr="00212777">
        <w:rPr>
          <w:rFonts w:asciiTheme="majorHAnsi" w:eastAsia="Times New Roman" w:hAnsiTheme="majorHAnsi" w:cstheme="majorHAnsi"/>
          <w:sz w:val="24"/>
          <w:szCs w:val="24"/>
          <w:lang w:val="en-CA"/>
        </w:rPr>
        <w:t xml:space="preserve">Expand efforts to raise awareness among </w:t>
      </w:r>
      <w:r>
        <w:rPr>
          <w:rFonts w:asciiTheme="majorHAnsi" w:eastAsia="Times New Roman" w:hAnsiTheme="majorHAnsi" w:cstheme="majorHAnsi"/>
          <w:sz w:val="24"/>
          <w:szCs w:val="24"/>
          <w:lang w:val="en-CA"/>
        </w:rPr>
        <w:t>law enforcement</w:t>
      </w:r>
      <w:r w:rsidRPr="00212777">
        <w:rPr>
          <w:rFonts w:asciiTheme="majorHAnsi" w:eastAsia="Times New Roman" w:hAnsiTheme="majorHAnsi" w:cstheme="majorHAnsi"/>
          <w:sz w:val="24"/>
          <w:szCs w:val="24"/>
          <w:lang w:val="en-CA"/>
        </w:rPr>
        <w:t xml:space="preserve"> agents (judges, lawyers, prosecutors, and other legal operators) regarding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rights and anti-discrimination laws for the protection of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populations; monitor </w:t>
      </w:r>
      <w:proofErr w:type="gramStart"/>
      <w:r w:rsidRPr="00212777">
        <w:rPr>
          <w:rFonts w:asciiTheme="majorHAnsi" w:eastAsia="Times New Roman" w:hAnsiTheme="majorHAnsi" w:cstheme="majorHAnsi"/>
          <w:sz w:val="24"/>
          <w:szCs w:val="24"/>
          <w:lang w:val="en-CA"/>
        </w:rPr>
        <w:t>court</w:t>
      </w:r>
      <w:proofErr w:type="gramEnd"/>
      <w:r w:rsidRPr="00212777">
        <w:rPr>
          <w:rFonts w:asciiTheme="majorHAnsi" w:eastAsia="Times New Roman" w:hAnsiTheme="majorHAnsi" w:cstheme="majorHAnsi"/>
          <w:sz w:val="24"/>
          <w:szCs w:val="24"/>
          <w:lang w:val="en-CA"/>
        </w:rPr>
        <w:t xml:space="preserve"> </w:t>
      </w:r>
    </w:p>
    <w:p w14:paraId="15E411BE" w14:textId="77777777" w:rsidR="006D210E" w:rsidRDefault="006D210E" w:rsidP="006D210E">
      <w:pPr>
        <w:spacing w:line="240" w:lineRule="auto"/>
        <w:jc w:val="both"/>
        <w:rPr>
          <w:rFonts w:asciiTheme="majorHAnsi" w:eastAsia="Times New Roman" w:hAnsiTheme="majorHAnsi" w:cstheme="majorHAnsi"/>
          <w:sz w:val="24"/>
          <w:szCs w:val="24"/>
          <w:lang w:val="en-CA"/>
        </w:rPr>
      </w:pPr>
    </w:p>
    <w:p w14:paraId="64268EFF" w14:textId="1CBBD90D" w:rsidR="00853D47" w:rsidRPr="006D210E" w:rsidRDefault="00853D47" w:rsidP="006D210E">
      <w:pPr>
        <w:spacing w:line="240" w:lineRule="auto"/>
        <w:ind w:left="720"/>
        <w:jc w:val="both"/>
        <w:rPr>
          <w:rFonts w:asciiTheme="majorHAnsi" w:eastAsia="Times New Roman" w:hAnsiTheme="majorHAnsi" w:cstheme="majorHAnsi"/>
          <w:sz w:val="24"/>
          <w:szCs w:val="24"/>
          <w:lang w:val="en-CA"/>
        </w:rPr>
      </w:pPr>
      <w:r w:rsidRPr="006D210E">
        <w:rPr>
          <w:rFonts w:asciiTheme="majorHAnsi" w:eastAsia="Times New Roman" w:hAnsiTheme="majorHAnsi" w:cstheme="majorHAnsi"/>
          <w:sz w:val="24"/>
          <w:szCs w:val="24"/>
          <w:lang w:val="en-CA"/>
        </w:rPr>
        <w:t xml:space="preserve">decisions involving </w:t>
      </w:r>
      <w:proofErr w:type="spellStart"/>
      <w:r w:rsidRPr="006D210E">
        <w:rPr>
          <w:rFonts w:asciiTheme="majorHAnsi" w:eastAsia="Times New Roman" w:hAnsiTheme="majorHAnsi" w:cstheme="majorHAnsi"/>
          <w:i/>
          <w:sz w:val="24"/>
          <w:szCs w:val="24"/>
          <w:lang w:val="en-CA"/>
        </w:rPr>
        <w:t>quilombola</w:t>
      </w:r>
      <w:proofErr w:type="spellEnd"/>
      <w:r w:rsidRPr="006D210E">
        <w:rPr>
          <w:rFonts w:asciiTheme="majorHAnsi" w:eastAsia="Times New Roman" w:hAnsiTheme="majorHAnsi" w:cstheme="majorHAnsi"/>
          <w:sz w:val="24"/>
          <w:szCs w:val="24"/>
          <w:lang w:val="en-CA"/>
        </w:rPr>
        <w:t xml:space="preserve"> people, with the production and periodic publication of disaggregated data on the provision of justice to </w:t>
      </w:r>
      <w:proofErr w:type="spellStart"/>
      <w:r w:rsidRPr="006D210E">
        <w:rPr>
          <w:rFonts w:asciiTheme="majorHAnsi" w:eastAsia="Times New Roman" w:hAnsiTheme="majorHAnsi" w:cstheme="majorHAnsi"/>
          <w:i/>
          <w:sz w:val="24"/>
          <w:szCs w:val="24"/>
          <w:lang w:val="en-CA"/>
        </w:rPr>
        <w:t>quilombola</w:t>
      </w:r>
      <w:proofErr w:type="spellEnd"/>
      <w:r w:rsidRPr="006D210E">
        <w:rPr>
          <w:rFonts w:asciiTheme="majorHAnsi" w:eastAsia="Times New Roman" w:hAnsiTheme="majorHAnsi" w:cstheme="majorHAnsi"/>
          <w:sz w:val="24"/>
          <w:szCs w:val="24"/>
          <w:lang w:val="en-CA"/>
        </w:rPr>
        <w:t xml:space="preserve"> women; urgently and effectively tackle the economic, social, and cultural barriers that prevent </w:t>
      </w:r>
      <w:proofErr w:type="spellStart"/>
      <w:r w:rsidRPr="006D210E">
        <w:rPr>
          <w:rFonts w:asciiTheme="majorHAnsi" w:eastAsia="Times New Roman" w:hAnsiTheme="majorHAnsi" w:cstheme="majorHAnsi"/>
          <w:i/>
          <w:sz w:val="24"/>
          <w:szCs w:val="24"/>
          <w:lang w:val="en-CA"/>
        </w:rPr>
        <w:t>quilombola</w:t>
      </w:r>
      <w:proofErr w:type="spellEnd"/>
      <w:r w:rsidRPr="006D210E">
        <w:rPr>
          <w:rFonts w:asciiTheme="majorHAnsi" w:eastAsia="Times New Roman" w:hAnsiTheme="majorHAnsi" w:cstheme="majorHAnsi"/>
          <w:sz w:val="24"/>
          <w:szCs w:val="24"/>
          <w:lang w:val="en-CA"/>
        </w:rPr>
        <w:t xml:space="preserve"> women from accessing justice, strengthening the local provision of services by public defenders’ offices and public prosecutors’ offices to </w:t>
      </w:r>
      <w:proofErr w:type="spellStart"/>
      <w:r w:rsidRPr="006D210E">
        <w:rPr>
          <w:rFonts w:asciiTheme="majorHAnsi" w:eastAsia="Times New Roman" w:hAnsiTheme="majorHAnsi" w:cstheme="majorHAnsi"/>
          <w:i/>
          <w:sz w:val="24"/>
          <w:szCs w:val="24"/>
          <w:lang w:val="en-CA"/>
        </w:rPr>
        <w:t>quilombola</w:t>
      </w:r>
      <w:proofErr w:type="spellEnd"/>
      <w:r w:rsidRPr="006D210E">
        <w:rPr>
          <w:rFonts w:asciiTheme="majorHAnsi" w:eastAsia="Times New Roman" w:hAnsiTheme="majorHAnsi" w:cstheme="majorHAnsi"/>
          <w:sz w:val="24"/>
          <w:szCs w:val="24"/>
          <w:lang w:val="en-CA"/>
        </w:rPr>
        <w:t xml:space="preserve"> women.</w:t>
      </w:r>
    </w:p>
    <w:p w14:paraId="3648BF5A" w14:textId="77777777" w:rsidR="00853D47" w:rsidRPr="00212777" w:rsidRDefault="00853D47" w:rsidP="00853D47">
      <w:pPr>
        <w:numPr>
          <w:ilvl w:val="0"/>
          <w:numId w:val="4"/>
        </w:numPr>
        <w:spacing w:line="240" w:lineRule="auto"/>
        <w:jc w:val="both"/>
        <w:rPr>
          <w:rFonts w:asciiTheme="majorHAnsi" w:eastAsia="Times New Roman" w:hAnsiTheme="majorHAnsi" w:cstheme="majorHAnsi"/>
          <w:sz w:val="24"/>
          <w:szCs w:val="24"/>
          <w:lang w:val="en-CA"/>
        </w:rPr>
      </w:pPr>
      <w:r w:rsidRPr="00212777">
        <w:rPr>
          <w:rFonts w:asciiTheme="majorHAnsi" w:eastAsia="Times New Roman" w:hAnsiTheme="majorHAnsi" w:cstheme="majorHAnsi"/>
          <w:sz w:val="24"/>
          <w:szCs w:val="24"/>
          <w:lang w:val="en-CA"/>
        </w:rPr>
        <w:t xml:space="preserve">Ensure that the application of the Maria da Penha Law and the instruments of the policy to combat violence against women reach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women in the</w:t>
      </w:r>
      <w:r>
        <w:rPr>
          <w:rFonts w:asciiTheme="majorHAnsi" w:eastAsia="Times New Roman" w:hAnsiTheme="majorHAnsi" w:cstheme="majorHAnsi"/>
          <w:sz w:val="24"/>
          <w:szCs w:val="24"/>
          <w:lang w:val="en-CA"/>
        </w:rPr>
        <w:t>ir</w:t>
      </w:r>
      <w:r w:rsidRPr="00212777">
        <w:rPr>
          <w:rFonts w:asciiTheme="majorHAnsi" w:eastAsia="Times New Roman" w:hAnsiTheme="majorHAnsi" w:cstheme="majorHAnsi"/>
          <w:sz w:val="24"/>
          <w:szCs w:val="24"/>
          <w:lang w:val="en-CA"/>
        </w:rPr>
        <w:t xml:space="preserve"> territories, especially in the most remote communities, by developing initiatives to increase legal support and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women’s knowledge of how to access the law to combat domestic violence.</w:t>
      </w:r>
    </w:p>
    <w:p w14:paraId="1FE1BD0F" w14:textId="77777777" w:rsidR="00853D47" w:rsidRPr="00212777" w:rsidRDefault="00853D47" w:rsidP="00853D47">
      <w:pPr>
        <w:numPr>
          <w:ilvl w:val="0"/>
          <w:numId w:val="4"/>
        </w:numPr>
        <w:spacing w:line="240" w:lineRule="auto"/>
        <w:jc w:val="both"/>
        <w:rPr>
          <w:rFonts w:asciiTheme="majorHAnsi" w:eastAsia="Times New Roman" w:hAnsiTheme="majorHAnsi" w:cstheme="majorHAnsi"/>
          <w:sz w:val="24"/>
          <w:szCs w:val="24"/>
          <w:lang w:val="en-CA"/>
        </w:rPr>
      </w:pPr>
      <w:r w:rsidRPr="00212777">
        <w:rPr>
          <w:rFonts w:asciiTheme="majorHAnsi" w:eastAsia="Times New Roman" w:hAnsiTheme="majorHAnsi" w:cstheme="majorHAnsi"/>
          <w:sz w:val="24"/>
          <w:szCs w:val="24"/>
          <w:lang w:val="en-CA"/>
        </w:rPr>
        <w:t xml:space="preserve">Develop effective measures to guarantee the protection of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women in emergencies and health crises, ensuring that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women have equal access to health services, including comprehensive mental health services for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i/>
          <w:sz w:val="24"/>
          <w:szCs w:val="24"/>
          <w:lang w:val="en-CA"/>
        </w:rPr>
        <w:t xml:space="preserve"> </w:t>
      </w:r>
      <w:r w:rsidRPr="00212777">
        <w:rPr>
          <w:rFonts w:asciiTheme="majorHAnsi" w:eastAsia="Times New Roman" w:hAnsiTheme="majorHAnsi" w:cstheme="majorHAnsi"/>
          <w:sz w:val="24"/>
          <w:szCs w:val="24"/>
          <w:lang w:val="en-CA"/>
        </w:rPr>
        <w:t>women who have been victims of violence.</w:t>
      </w:r>
      <w:r w:rsidRPr="00212777">
        <w:rPr>
          <w:rFonts w:asciiTheme="majorHAnsi" w:eastAsia="Calibri" w:hAnsiTheme="majorHAnsi" w:cstheme="majorHAnsi"/>
          <w:sz w:val="24"/>
          <w:szCs w:val="24"/>
          <w:lang w:val="en-CA"/>
        </w:rPr>
        <w:t xml:space="preserve"> </w:t>
      </w:r>
    </w:p>
    <w:p w14:paraId="321EA85D" w14:textId="77777777" w:rsidR="00853D47" w:rsidRPr="00212777" w:rsidRDefault="00853D47" w:rsidP="00853D47">
      <w:pPr>
        <w:numPr>
          <w:ilvl w:val="0"/>
          <w:numId w:val="4"/>
        </w:numPr>
        <w:spacing w:line="240" w:lineRule="auto"/>
        <w:jc w:val="both"/>
        <w:rPr>
          <w:rFonts w:asciiTheme="majorHAnsi" w:eastAsia="Times New Roman" w:hAnsiTheme="majorHAnsi" w:cstheme="majorHAnsi"/>
          <w:sz w:val="24"/>
          <w:szCs w:val="24"/>
          <w:lang w:val="en-CA"/>
        </w:rPr>
      </w:pPr>
      <w:r w:rsidRPr="00212777">
        <w:rPr>
          <w:rFonts w:asciiTheme="majorHAnsi" w:eastAsia="Times New Roman" w:hAnsiTheme="majorHAnsi" w:cstheme="majorHAnsi"/>
          <w:sz w:val="24"/>
          <w:szCs w:val="24"/>
          <w:lang w:val="en-CA"/>
        </w:rPr>
        <w:t xml:space="preserve">Appropriately review all affirmative action measures and incentives for the political representation of women and people of African descent </w:t>
      </w:r>
      <w:proofErr w:type="gramStart"/>
      <w:r w:rsidRPr="00212777">
        <w:rPr>
          <w:rFonts w:asciiTheme="majorHAnsi" w:eastAsia="Times New Roman" w:hAnsiTheme="majorHAnsi" w:cstheme="majorHAnsi"/>
          <w:sz w:val="24"/>
          <w:szCs w:val="24"/>
          <w:lang w:val="en-CA"/>
        </w:rPr>
        <w:t>in order to</w:t>
      </w:r>
      <w:proofErr w:type="gramEnd"/>
      <w:r w:rsidRPr="00212777">
        <w:rPr>
          <w:rFonts w:asciiTheme="majorHAnsi" w:eastAsia="Times New Roman" w:hAnsiTheme="majorHAnsi" w:cstheme="majorHAnsi"/>
          <w:sz w:val="24"/>
          <w:szCs w:val="24"/>
          <w:lang w:val="en-CA"/>
        </w:rPr>
        <w:t xml:space="preserve"> identify and tackle the obstacles faced by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women; acting to prevent and combat all forms of violence faced by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women who hold or run for public office.</w:t>
      </w:r>
    </w:p>
    <w:p w14:paraId="5D2DCF4D" w14:textId="77777777" w:rsidR="00853D47" w:rsidRPr="00212777" w:rsidRDefault="00853D47" w:rsidP="00853D47">
      <w:pPr>
        <w:numPr>
          <w:ilvl w:val="0"/>
          <w:numId w:val="4"/>
        </w:numPr>
        <w:spacing w:line="240" w:lineRule="auto"/>
        <w:jc w:val="both"/>
        <w:rPr>
          <w:rFonts w:asciiTheme="majorHAnsi" w:eastAsia="Times New Roman" w:hAnsiTheme="majorHAnsi" w:cstheme="majorHAnsi"/>
          <w:sz w:val="24"/>
          <w:szCs w:val="24"/>
          <w:lang w:val="en-CA"/>
        </w:rPr>
      </w:pPr>
      <w:r w:rsidRPr="00212777">
        <w:rPr>
          <w:rFonts w:asciiTheme="majorHAnsi" w:eastAsia="Times New Roman" w:hAnsiTheme="majorHAnsi" w:cstheme="majorHAnsi"/>
          <w:sz w:val="24"/>
          <w:szCs w:val="24"/>
          <w:lang w:val="en-CA"/>
        </w:rPr>
        <w:t xml:space="preserve">Take all measures to prevent and combat the </w:t>
      </w:r>
      <w:r>
        <w:rPr>
          <w:rFonts w:asciiTheme="majorHAnsi" w:eastAsia="Times New Roman" w:hAnsiTheme="majorHAnsi" w:cstheme="majorHAnsi"/>
          <w:sz w:val="24"/>
          <w:szCs w:val="24"/>
          <w:lang w:val="en-CA"/>
        </w:rPr>
        <w:t>killings</w:t>
      </w:r>
      <w:r w:rsidRPr="00212777">
        <w:rPr>
          <w:rFonts w:asciiTheme="majorHAnsi" w:eastAsia="Times New Roman" w:hAnsiTheme="majorHAnsi" w:cstheme="majorHAnsi"/>
          <w:sz w:val="24"/>
          <w:szCs w:val="24"/>
          <w:lang w:val="en-CA"/>
        </w:rPr>
        <w:t xml:space="preserve"> of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women, ensuring effective and swift investigation, prosecution, and trial measures that bring those responsible to justice and guarantee the right to information for the victims’ families and their communities.</w:t>
      </w:r>
    </w:p>
    <w:p w14:paraId="41769CCE" w14:textId="77777777" w:rsidR="00853D47" w:rsidRPr="00212777" w:rsidRDefault="00853D47" w:rsidP="00853D47">
      <w:pPr>
        <w:numPr>
          <w:ilvl w:val="0"/>
          <w:numId w:val="4"/>
        </w:numPr>
        <w:spacing w:line="240" w:lineRule="auto"/>
        <w:jc w:val="both"/>
        <w:rPr>
          <w:rFonts w:asciiTheme="majorHAnsi" w:eastAsia="Times New Roman" w:hAnsiTheme="majorHAnsi" w:cstheme="majorHAnsi"/>
          <w:sz w:val="24"/>
          <w:szCs w:val="24"/>
          <w:lang w:val="en-CA"/>
        </w:rPr>
      </w:pPr>
      <w:r w:rsidRPr="00212777">
        <w:rPr>
          <w:rFonts w:asciiTheme="majorHAnsi" w:eastAsia="Times New Roman" w:hAnsiTheme="majorHAnsi" w:cstheme="majorHAnsi"/>
          <w:sz w:val="24"/>
          <w:szCs w:val="24"/>
          <w:lang w:val="en-CA"/>
        </w:rPr>
        <w:t xml:space="preserve">Adopt all necessary measures to prevent and combat threats, harassment, violent attacks, murders, and other forms of violence against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women human rights defenders; ensure speedy resolution of cases of </w:t>
      </w:r>
      <w:r>
        <w:rPr>
          <w:rFonts w:asciiTheme="majorHAnsi" w:eastAsia="Times New Roman" w:hAnsiTheme="majorHAnsi" w:cstheme="majorHAnsi"/>
          <w:sz w:val="24"/>
          <w:szCs w:val="24"/>
          <w:lang w:val="en-CA"/>
        </w:rPr>
        <w:t>killings</w:t>
      </w:r>
      <w:r w:rsidRPr="00212777">
        <w:rPr>
          <w:rFonts w:asciiTheme="majorHAnsi" w:eastAsia="Times New Roman" w:hAnsiTheme="majorHAnsi" w:cstheme="majorHAnsi"/>
          <w:sz w:val="24"/>
          <w:szCs w:val="24"/>
          <w:lang w:val="en-CA"/>
        </w:rPr>
        <w:t xml:space="preserve"> of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women human rights defenders, in line with international standards; ensure the allocation of sufficient resources so that the work of the Human Rights Defenders and Communicators Program (</w:t>
      </w:r>
      <w:proofErr w:type="spellStart"/>
      <w:r w:rsidRPr="00212777">
        <w:rPr>
          <w:rFonts w:asciiTheme="majorHAnsi" w:eastAsia="Calibri" w:hAnsiTheme="majorHAnsi" w:cstheme="majorHAnsi"/>
          <w:i/>
          <w:sz w:val="24"/>
          <w:szCs w:val="24"/>
          <w:lang w:val="en-CA"/>
        </w:rPr>
        <w:t>Programa</w:t>
      </w:r>
      <w:proofErr w:type="spellEnd"/>
      <w:r w:rsidRPr="00212777">
        <w:rPr>
          <w:rFonts w:asciiTheme="majorHAnsi" w:eastAsia="Calibri" w:hAnsiTheme="majorHAnsi" w:cstheme="majorHAnsi"/>
          <w:i/>
          <w:sz w:val="24"/>
          <w:szCs w:val="24"/>
          <w:lang w:val="en-CA"/>
        </w:rPr>
        <w:t xml:space="preserve"> de </w:t>
      </w:r>
      <w:proofErr w:type="spellStart"/>
      <w:r w:rsidRPr="00212777">
        <w:rPr>
          <w:rFonts w:asciiTheme="majorHAnsi" w:eastAsia="Calibri" w:hAnsiTheme="majorHAnsi" w:cstheme="majorHAnsi"/>
          <w:i/>
          <w:sz w:val="24"/>
          <w:szCs w:val="24"/>
          <w:lang w:val="en-CA"/>
        </w:rPr>
        <w:t>Defensores</w:t>
      </w:r>
      <w:proofErr w:type="spellEnd"/>
      <w:r w:rsidRPr="00212777">
        <w:rPr>
          <w:rFonts w:asciiTheme="majorHAnsi" w:eastAsia="Calibri" w:hAnsiTheme="majorHAnsi" w:cstheme="majorHAnsi"/>
          <w:i/>
          <w:sz w:val="24"/>
          <w:szCs w:val="24"/>
          <w:lang w:val="en-CA"/>
        </w:rPr>
        <w:t xml:space="preserve"> de </w:t>
      </w:r>
      <w:proofErr w:type="spellStart"/>
      <w:r w:rsidRPr="00212777">
        <w:rPr>
          <w:rFonts w:asciiTheme="majorHAnsi" w:eastAsia="Calibri" w:hAnsiTheme="majorHAnsi" w:cstheme="majorHAnsi"/>
          <w:i/>
          <w:sz w:val="24"/>
          <w:szCs w:val="24"/>
          <w:lang w:val="en-CA"/>
        </w:rPr>
        <w:t>Direitos</w:t>
      </w:r>
      <w:proofErr w:type="spellEnd"/>
      <w:r w:rsidRPr="00212777">
        <w:rPr>
          <w:rFonts w:asciiTheme="majorHAnsi" w:eastAsia="Calibri" w:hAnsiTheme="majorHAnsi" w:cstheme="majorHAnsi"/>
          <w:i/>
          <w:sz w:val="24"/>
          <w:szCs w:val="24"/>
          <w:lang w:val="en-CA"/>
        </w:rPr>
        <w:t xml:space="preserve"> Humanos e </w:t>
      </w:r>
      <w:proofErr w:type="spellStart"/>
      <w:r w:rsidRPr="00212777">
        <w:rPr>
          <w:rFonts w:asciiTheme="majorHAnsi" w:eastAsia="Calibri" w:hAnsiTheme="majorHAnsi" w:cstheme="majorHAnsi"/>
          <w:i/>
          <w:sz w:val="24"/>
          <w:szCs w:val="24"/>
          <w:lang w:val="en-CA"/>
        </w:rPr>
        <w:t>Comunicadores</w:t>
      </w:r>
      <w:proofErr w:type="spellEnd"/>
      <w:r w:rsidRPr="00212777">
        <w:rPr>
          <w:rFonts w:asciiTheme="majorHAnsi" w:eastAsia="Calibri" w:hAnsiTheme="majorHAnsi" w:cstheme="majorHAnsi"/>
          <w:sz w:val="24"/>
          <w:szCs w:val="24"/>
          <w:lang w:val="en-CA"/>
        </w:rPr>
        <w:t>)</w:t>
      </w:r>
      <w:r w:rsidRPr="00212777">
        <w:rPr>
          <w:rFonts w:asciiTheme="majorHAnsi" w:eastAsia="Times New Roman" w:hAnsiTheme="majorHAnsi" w:cstheme="majorHAnsi"/>
          <w:sz w:val="24"/>
          <w:szCs w:val="24"/>
          <w:lang w:val="en-CA"/>
        </w:rPr>
        <w:t xml:space="preserve"> actually reaches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communities and develops a protection approach that takes into account the specificities and reality of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women, with special attention to guaranteeing comprehensive mental health services.</w:t>
      </w:r>
    </w:p>
    <w:p w14:paraId="7E6A70E3" w14:textId="77777777" w:rsidR="00853D47" w:rsidRDefault="00853D47" w:rsidP="00853D47">
      <w:pPr>
        <w:numPr>
          <w:ilvl w:val="0"/>
          <w:numId w:val="4"/>
        </w:numPr>
        <w:spacing w:line="240" w:lineRule="auto"/>
        <w:jc w:val="both"/>
        <w:rPr>
          <w:rFonts w:asciiTheme="majorHAnsi" w:eastAsia="Times New Roman" w:hAnsiTheme="majorHAnsi" w:cstheme="majorHAnsi"/>
          <w:sz w:val="24"/>
          <w:szCs w:val="24"/>
          <w:lang w:val="en-CA"/>
        </w:rPr>
      </w:pPr>
      <w:r w:rsidRPr="00212777">
        <w:rPr>
          <w:rFonts w:asciiTheme="majorHAnsi" w:eastAsia="Times New Roman" w:hAnsiTheme="majorHAnsi" w:cstheme="majorHAnsi"/>
          <w:sz w:val="24"/>
          <w:szCs w:val="24"/>
          <w:lang w:val="en-CA"/>
        </w:rPr>
        <w:t xml:space="preserve">Strictly apply the right to free, prior, and informed consent – in line with ILO Convention 169 – to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communities and women; both in the design of public policies, programs, and actions, as well as in all private </w:t>
      </w:r>
      <w:r>
        <w:rPr>
          <w:rFonts w:asciiTheme="majorHAnsi" w:eastAsia="Times New Roman" w:hAnsiTheme="majorHAnsi" w:cstheme="majorHAnsi"/>
          <w:sz w:val="24"/>
          <w:szCs w:val="24"/>
          <w:lang w:val="en-CA"/>
        </w:rPr>
        <w:t>enterprises</w:t>
      </w:r>
      <w:r w:rsidRPr="00212777">
        <w:rPr>
          <w:rFonts w:asciiTheme="majorHAnsi" w:eastAsia="Times New Roman" w:hAnsiTheme="majorHAnsi" w:cstheme="majorHAnsi"/>
          <w:sz w:val="24"/>
          <w:szCs w:val="24"/>
          <w:lang w:val="en-CA"/>
        </w:rPr>
        <w:t xml:space="preserve"> and </w:t>
      </w:r>
      <w:r>
        <w:rPr>
          <w:rFonts w:asciiTheme="majorHAnsi" w:eastAsia="Times New Roman" w:hAnsiTheme="majorHAnsi" w:cstheme="majorHAnsi"/>
          <w:sz w:val="24"/>
          <w:szCs w:val="24"/>
          <w:lang w:val="en-CA"/>
        </w:rPr>
        <w:t>development projects</w:t>
      </w:r>
      <w:r w:rsidRPr="00212777">
        <w:rPr>
          <w:rFonts w:asciiTheme="majorHAnsi" w:eastAsia="Times New Roman" w:hAnsiTheme="majorHAnsi" w:cstheme="majorHAnsi"/>
          <w:sz w:val="24"/>
          <w:szCs w:val="24"/>
          <w:lang w:val="en-CA"/>
        </w:rPr>
        <w:t xml:space="preserve"> that impact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territories.</w:t>
      </w:r>
    </w:p>
    <w:p w14:paraId="54555F84" w14:textId="77777777" w:rsidR="006D210E" w:rsidRDefault="006D210E" w:rsidP="006D210E">
      <w:pPr>
        <w:spacing w:line="240" w:lineRule="auto"/>
        <w:jc w:val="both"/>
        <w:rPr>
          <w:rFonts w:asciiTheme="majorHAnsi" w:eastAsia="Times New Roman" w:hAnsiTheme="majorHAnsi" w:cstheme="majorHAnsi"/>
          <w:sz w:val="24"/>
          <w:szCs w:val="24"/>
          <w:lang w:val="en-CA"/>
        </w:rPr>
      </w:pPr>
    </w:p>
    <w:p w14:paraId="706EEAE0" w14:textId="77777777" w:rsidR="006D210E" w:rsidRPr="00212777" w:rsidRDefault="006D210E" w:rsidP="006D210E">
      <w:pPr>
        <w:spacing w:line="240" w:lineRule="auto"/>
        <w:jc w:val="both"/>
        <w:rPr>
          <w:rFonts w:asciiTheme="majorHAnsi" w:eastAsia="Times New Roman" w:hAnsiTheme="majorHAnsi" w:cstheme="majorHAnsi"/>
          <w:sz w:val="24"/>
          <w:szCs w:val="24"/>
          <w:lang w:val="en-CA"/>
        </w:rPr>
      </w:pPr>
    </w:p>
    <w:p w14:paraId="54799D70" w14:textId="77777777" w:rsidR="00853D47" w:rsidRPr="00212777" w:rsidRDefault="00853D47" w:rsidP="00853D47">
      <w:pPr>
        <w:numPr>
          <w:ilvl w:val="0"/>
          <w:numId w:val="4"/>
        </w:numPr>
        <w:spacing w:line="240" w:lineRule="auto"/>
        <w:jc w:val="both"/>
        <w:rPr>
          <w:rFonts w:asciiTheme="majorHAnsi" w:eastAsia="Times New Roman" w:hAnsiTheme="majorHAnsi" w:cstheme="majorHAnsi"/>
          <w:sz w:val="24"/>
          <w:szCs w:val="24"/>
          <w:lang w:val="en-CA"/>
        </w:rPr>
      </w:pPr>
      <w:r w:rsidRPr="00212777">
        <w:rPr>
          <w:rFonts w:asciiTheme="majorHAnsi" w:eastAsia="Times New Roman" w:hAnsiTheme="majorHAnsi" w:cstheme="majorHAnsi"/>
          <w:sz w:val="24"/>
          <w:szCs w:val="24"/>
          <w:lang w:val="en-CA"/>
        </w:rPr>
        <w:t xml:space="preserve">Make all the necessary efforts to ensure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women’s right to a clean, healthy, and sustainable environment, by taking measures, with the allocation of sufficient resources, to prevent and/or mitigate the predatory effects of extractive activities, infrastructure projects, and renewable energy projects on </w:t>
      </w:r>
      <w:proofErr w:type="spellStart"/>
      <w:r w:rsidRPr="00212777">
        <w:rPr>
          <w:rFonts w:asciiTheme="majorHAnsi" w:eastAsia="Times New Roman" w:hAnsiTheme="majorHAnsi" w:cstheme="majorHAnsi"/>
          <w:i/>
          <w:sz w:val="24"/>
          <w:szCs w:val="24"/>
          <w:lang w:val="en-CA"/>
        </w:rPr>
        <w:t>quilombola</w:t>
      </w:r>
      <w:proofErr w:type="spellEnd"/>
      <w:r w:rsidRPr="00212777">
        <w:rPr>
          <w:rFonts w:asciiTheme="majorHAnsi" w:eastAsia="Times New Roman" w:hAnsiTheme="majorHAnsi" w:cstheme="majorHAnsi"/>
          <w:sz w:val="24"/>
          <w:szCs w:val="24"/>
          <w:lang w:val="en-CA"/>
        </w:rPr>
        <w:t xml:space="preserve"> territories.</w:t>
      </w:r>
      <w:r w:rsidRPr="00212777">
        <w:rPr>
          <w:rFonts w:asciiTheme="majorHAnsi" w:eastAsia="Calibri" w:hAnsiTheme="majorHAnsi" w:cstheme="majorHAnsi"/>
          <w:sz w:val="24"/>
          <w:szCs w:val="24"/>
          <w:lang w:val="en-CA"/>
        </w:rPr>
        <w:t xml:space="preserve"> </w:t>
      </w:r>
    </w:p>
    <w:p w14:paraId="5899BDF5" w14:textId="77777777" w:rsidR="00853D47" w:rsidRPr="00212777" w:rsidRDefault="00853D47" w:rsidP="00853D47">
      <w:pPr>
        <w:spacing w:line="240" w:lineRule="auto"/>
        <w:ind w:left="720"/>
        <w:jc w:val="both"/>
        <w:rPr>
          <w:rFonts w:asciiTheme="majorHAnsi" w:eastAsia="Times New Roman" w:hAnsiTheme="majorHAnsi" w:cstheme="majorHAnsi"/>
          <w:sz w:val="24"/>
          <w:szCs w:val="24"/>
          <w:lang w:val="en-CA"/>
        </w:rPr>
      </w:pPr>
    </w:p>
    <w:p w14:paraId="1D194BE7" w14:textId="77777777" w:rsidR="00853D47" w:rsidRPr="00212777" w:rsidRDefault="00853D47" w:rsidP="00853D47">
      <w:pPr>
        <w:spacing w:line="240" w:lineRule="auto"/>
        <w:jc w:val="both"/>
        <w:rPr>
          <w:rFonts w:asciiTheme="majorHAnsi" w:eastAsia="Times New Roman" w:hAnsiTheme="majorHAnsi" w:cstheme="majorHAnsi"/>
          <w:sz w:val="24"/>
          <w:szCs w:val="24"/>
          <w:lang w:val="en-CA"/>
        </w:rPr>
      </w:pPr>
    </w:p>
    <w:p w14:paraId="5401A92E" w14:textId="6E81A5F8" w:rsidR="005E3054" w:rsidRPr="00853D47" w:rsidRDefault="005E3054">
      <w:pPr>
        <w:widowControl w:val="0"/>
        <w:tabs>
          <w:tab w:val="center" w:pos="4252"/>
          <w:tab w:val="right" w:pos="8504"/>
        </w:tabs>
        <w:spacing w:line="240" w:lineRule="auto"/>
        <w:ind w:left="-708"/>
        <w:rPr>
          <w:rFonts w:ascii="Calibri" w:eastAsia="Calibri" w:hAnsi="Calibri" w:cs="Calibri"/>
          <w:b/>
          <w:sz w:val="24"/>
          <w:szCs w:val="24"/>
          <w:lang w:val="en-CA"/>
        </w:rPr>
      </w:pPr>
    </w:p>
    <w:p w14:paraId="0C3ED3D2" w14:textId="77777777" w:rsidR="00853D47" w:rsidRPr="00853D47" w:rsidRDefault="00853D47">
      <w:pPr>
        <w:spacing w:line="240" w:lineRule="auto"/>
        <w:rPr>
          <w:rFonts w:ascii="Calibri" w:eastAsia="Calibri" w:hAnsi="Calibri" w:cs="Calibri"/>
          <w:b/>
          <w:sz w:val="24"/>
          <w:szCs w:val="24"/>
          <w:lang w:val="en-US"/>
        </w:rPr>
      </w:pPr>
    </w:p>
    <w:p w14:paraId="73D804B3" w14:textId="77777777" w:rsidR="00853D47" w:rsidRPr="00853D47" w:rsidRDefault="00853D47">
      <w:pPr>
        <w:spacing w:line="240" w:lineRule="auto"/>
        <w:rPr>
          <w:rFonts w:ascii="Calibri" w:eastAsia="Calibri" w:hAnsi="Calibri" w:cs="Calibri"/>
          <w:b/>
          <w:sz w:val="24"/>
          <w:szCs w:val="24"/>
          <w:lang w:val="en-US"/>
        </w:rPr>
      </w:pPr>
    </w:p>
    <w:p w14:paraId="4E4EAA18" w14:textId="77777777" w:rsidR="00853D47" w:rsidRPr="00853D47" w:rsidRDefault="00853D47">
      <w:pPr>
        <w:spacing w:line="240" w:lineRule="auto"/>
        <w:rPr>
          <w:rFonts w:ascii="Calibri" w:eastAsia="Calibri" w:hAnsi="Calibri" w:cs="Calibri"/>
          <w:b/>
          <w:sz w:val="24"/>
          <w:szCs w:val="24"/>
          <w:lang w:val="en-US"/>
        </w:rPr>
      </w:pPr>
    </w:p>
    <w:p w14:paraId="527114E3" w14:textId="77777777" w:rsidR="00853D47" w:rsidRDefault="00853D47">
      <w:pPr>
        <w:spacing w:line="240" w:lineRule="auto"/>
        <w:jc w:val="both"/>
        <w:rPr>
          <w:rFonts w:ascii="Calibri" w:eastAsia="Calibri" w:hAnsi="Calibri" w:cs="Calibri"/>
          <w:sz w:val="24"/>
          <w:szCs w:val="24"/>
        </w:rPr>
      </w:pPr>
    </w:p>
    <w:p w14:paraId="2437679E" w14:textId="77777777" w:rsidR="005E3054" w:rsidRDefault="005E3054">
      <w:pPr>
        <w:spacing w:line="240" w:lineRule="auto"/>
        <w:jc w:val="both"/>
        <w:rPr>
          <w:rFonts w:ascii="Calibri" w:eastAsia="Calibri" w:hAnsi="Calibri" w:cs="Calibri"/>
          <w:sz w:val="24"/>
          <w:szCs w:val="24"/>
        </w:rPr>
      </w:pPr>
    </w:p>
    <w:p w14:paraId="7C8ED430" w14:textId="77777777" w:rsidR="005E3054" w:rsidRPr="00853D47" w:rsidRDefault="005E3054">
      <w:pPr>
        <w:spacing w:line="240" w:lineRule="auto"/>
        <w:jc w:val="both"/>
        <w:rPr>
          <w:rFonts w:asciiTheme="majorHAnsi" w:eastAsia="Calibri" w:hAnsiTheme="majorHAnsi" w:cstheme="majorHAnsi"/>
          <w:sz w:val="24"/>
          <w:szCs w:val="24"/>
        </w:rPr>
      </w:pPr>
    </w:p>
    <w:p w14:paraId="1FCF5956" w14:textId="77777777" w:rsidR="00853D47" w:rsidRPr="00853D47" w:rsidRDefault="00000000" w:rsidP="00853D47">
      <w:pPr>
        <w:spacing w:line="240" w:lineRule="auto"/>
        <w:jc w:val="both"/>
        <w:rPr>
          <w:rFonts w:asciiTheme="majorHAnsi" w:eastAsia="Calibri" w:hAnsiTheme="majorHAnsi" w:cstheme="majorHAnsi"/>
          <w:sz w:val="24"/>
          <w:szCs w:val="24"/>
          <w:lang w:val="en-US"/>
        </w:rPr>
      </w:pPr>
      <w:r w:rsidRPr="00853D47">
        <w:rPr>
          <w:rFonts w:asciiTheme="majorHAnsi" w:eastAsia="Calibri" w:hAnsiTheme="majorHAnsi" w:cstheme="majorHAnsi"/>
          <w:sz w:val="24"/>
          <w:szCs w:val="24"/>
          <w:lang w:val="en-US"/>
        </w:rPr>
        <w:t>_____________________________</w:t>
      </w:r>
    </w:p>
    <w:p w14:paraId="7B95798F" w14:textId="77777777" w:rsidR="00853D47" w:rsidRPr="00853D47" w:rsidRDefault="00853D47" w:rsidP="00853D47">
      <w:pPr>
        <w:spacing w:line="240" w:lineRule="auto"/>
        <w:jc w:val="both"/>
        <w:rPr>
          <w:rFonts w:asciiTheme="majorHAnsi" w:hAnsiTheme="majorHAnsi" w:cstheme="majorHAnsi"/>
          <w:sz w:val="24"/>
          <w:szCs w:val="24"/>
          <w:lang w:val="en-US"/>
        </w:rPr>
      </w:pPr>
      <w:r w:rsidRPr="00853D47">
        <w:rPr>
          <w:rFonts w:asciiTheme="majorHAnsi" w:hAnsiTheme="majorHAnsi" w:cstheme="majorHAnsi"/>
          <w:b/>
          <w:bCs/>
          <w:sz w:val="24"/>
          <w:szCs w:val="24"/>
          <w:lang w:val="en-US"/>
        </w:rPr>
        <w:t>Contact person:</w:t>
      </w:r>
      <w:r w:rsidRPr="00853D47">
        <w:rPr>
          <w:rFonts w:asciiTheme="majorHAnsi" w:hAnsiTheme="majorHAnsi" w:cstheme="majorHAnsi"/>
          <w:sz w:val="24"/>
          <w:szCs w:val="24"/>
          <w:lang w:val="en-US"/>
        </w:rPr>
        <w:t xml:space="preserve"> Vercilene Dias - Coordinator of CONAQ's Legal Collective</w:t>
      </w:r>
    </w:p>
    <w:p w14:paraId="2283FA8B" w14:textId="25C116D4" w:rsidR="00853D47" w:rsidRPr="00853D47" w:rsidRDefault="00853D47" w:rsidP="00853D47">
      <w:pPr>
        <w:spacing w:line="240" w:lineRule="auto"/>
        <w:jc w:val="both"/>
        <w:rPr>
          <w:rFonts w:asciiTheme="majorHAnsi" w:eastAsia="Calibri" w:hAnsiTheme="majorHAnsi" w:cstheme="majorHAnsi"/>
          <w:sz w:val="24"/>
          <w:szCs w:val="24"/>
          <w:lang w:val="en-US"/>
        </w:rPr>
      </w:pPr>
      <w:r w:rsidRPr="00853D47">
        <w:rPr>
          <w:rFonts w:asciiTheme="majorHAnsi" w:hAnsiTheme="majorHAnsi" w:cstheme="majorHAnsi"/>
          <w:b/>
          <w:bCs/>
          <w:sz w:val="24"/>
          <w:szCs w:val="24"/>
        </w:rPr>
        <w:t>Contact:</w:t>
      </w:r>
      <w:r w:rsidRPr="00853D47">
        <w:rPr>
          <w:rFonts w:asciiTheme="majorHAnsi" w:hAnsiTheme="majorHAnsi" w:cstheme="majorHAnsi"/>
          <w:sz w:val="24"/>
          <w:szCs w:val="24"/>
        </w:rPr>
        <w:t xml:space="preserve"> conaqjuridico@gmail.com</w:t>
      </w:r>
    </w:p>
    <w:p w14:paraId="7EF3AC6B" w14:textId="77777777" w:rsidR="005E3054" w:rsidRDefault="005E3054">
      <w:pPr>
        <w:spacing w:line="240" w:lineRule="auto"/>
        <w:jc w:val="both"/>
        <w:rPr>
          <w:rFonts w:ascii="Calibri" w:eastAsia="Calibri" w:hAnsi="Calibri" w:cs="Calibri"/>
        </w:rPr>
      </w:pPr>
    </w:p>
    <w:sectPr w:rsidR="005E3054">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502465" w14:textId="77777777" w:rsidR="00630966" w:rsidRDefault="00630966">
      <w:pPr>
        <w:spacing w:line="240" w:lineRule="auto"/>
      </w:pPr>
      <w:r>
        <w:separator/>
      </w:r>
    </w:p>
  </w:endnote>
  <w:endnote w:type="continuationSeparator" w:id="0">
    <w:p w14:paraId="5B17C6E6" w14:textId="77777777" w:rsidR="00630966" w:rsidRDefault="006309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C794DE" w14:textId="77777777" w:rsidR="005E3054" w:rsidRDefault="00000000">
    <w:pPr>
      <w:spacing w:before="240" w:after="240" w:line="240" w:lineRule="auto"/>
      <w:ind w:left="720" w:right="80"/>
      <w:jc w:val="center"/>
      <w:rPr>
        <w:rFonts w:ascii="Calibri" w:eastAsia="Calibri" w:hAnsi="Calibri" w:cs="Calibri"/>
        <w:sz w:val="20"/>
        <w:szCs w:val="20"/>
      </w:rPr>
    </w:pPr>
    <w:r>
      <w:rPr>
        <w:rFonts w:ascii="Calibri" w:eastAsia="Calibri" w:hAnsi="Calibri" w:cs="Calibri"/>
        <w:sz w:val="20"/>
        <w:szCs w:val="20"/>
      </w:rPr>
      <w:t>__________________________________________________________________________________</w:t>
    </w:r>
  </w:p>
  <w:p w14:paraId="7829BEC4" w14:textId="15407D3C" w:rsidR="00853D47" w:rsidRDefault="00000000" w:rsidP="00853D47">
    <w:pPr>
      <w:spacing w:before="240" w:after="240" w:line="240" w:lineRule="auto"/>
      <w:ind w:left="720" w:right="79"/>
      <w:contextualSpacing/>
      <w:jc w:val="center"/>
      <w:rPr>
        <w:rFonts w:ascii="Calibri" w:eastAsia="Calibri" w:hAnsi="Calibri" w:cs="Calibri"/>
        <w:sz w:val="20"/>
        <w:szCs w:val="20"/>
      </w:rPr>
    </w:pPr>
    <w:r>
      <w:rPr>
        <w:rFonts w:ascii="Calibri" w:eastAsia="Calibri" w:hAnsi="Calibri" w:cs="Calibri"/>
        <w:sz w:val="20"/>
        <w:szCs w:val="20"/>
      </w:rPr>
      <w:t xml:space="preserve">Coordenação Nacional de </w:t>
    </w:r>
    <w:r w:rsidR="00853D47">
      <w:rPr>
        <w:rFonts w:ascii="Calibri" w:eastAsia="Calibri" w:hAnsi="Calibri" w:cs="Calibri"/>
        <w:sz w:val="20"/>
        <w:szCs w:val="20"/>
      </w:rPr>
      <w:t>Articulação</w:t>
    </w:r>
    <w:r>
      <w:rPr>
        <w:rFonts w:ascii="Calibri" w:eastAsia="Calibri" w:hAnsi="Calibri" w:cs="Calibri"/>
        <w:sz w:val="20"/>
        <w:szCs w:val="20"/>
      </w:rPr>
      <w:t xml:space="preserve"> das Comunidades Negras Rurais Quilombolas - CONAQ l Endereço: QI 18 Conjunto F, Guará I - Guará, Brasília/DF, CEP 71.015-064. Contato: conaqadm@gmail.com - </w:t>
    </w:r>
    <w:hyperlink r:id="rId1">
      <w:r>
        <w:rPr>
          <w:rFonts w:ascii="Calibri" w:eastAsia="Calibri" w:hAnsi="Calibri" w:cs="Calibri"/>
          <w:color w:val="1155CC"/>
          <w:sz w:val="20"/>
          <w:szCs w:val="20"/>
          <w:u w:val="single"/>
        </w:rPr>
        <w:t>secretarianacional@conaq.org.br</w:t>
      </w:r>
    </w:hyperlink>
    <w:r>
      <w:rPr>
        <w:rFonts w:ascii="Calibri" w:eastAsia="Calibri" w:hAnsi="Calibri" w:cs="Calibri"/>
        <w:sz w:val="20"/>
        <w:szCs w:val="20"/>
      </w:rPr>
      <w:t xml:space="preserve">, +55(61) </w:t>
    </w:r>
    <w:r w:rsidR="00853D47">
      <w:rPr>
        <w:rFonts w:ascii="Calibri" w:eastAsia="Calibri" w:hAnsi="Calibri" w:cs="Calibri"/>
        <w:sz w:val="20"/>
        <w:szCs w:val="20"/>
      </w:rPr>
      <w:t>99175-8299</w:t>
    </w:r>
  </w:p>
  <w:p w14:paraId="61A7088D" w14:textId="74884A47" w:rsidR="005E3054" w:rsidRDefault="00000000" w:rsidP="00853D47">
    <w:pPr>
      <w:spacing w:before="240" w:after="240" w:line="240" w:lineRule="auto"/>
      <w:ind w:left="720" w:right="79"/>
      <w:contextualSpacing/>
      <w:jc w:val="center"/>
      <w:rPr>
        <w:rFonts w:ascii="Calibri" w:eastAsia="Calibri" w:hAnsi="Calibri" w:cs="Calibri"/>
        <w:sz w:val="20"/>
        <w:szCs w:val="20"/>
      </w:rPr>
    </w:pPr>
    <w:r>
      <w:rPr>
        <w:rFonts w:ascii="Calibri" w:eastAsia="Calibri" w:hAnsi="Calibri" w:cs="Calibri"/>
        <w:sz w:val="20"/>
        <w:szCs w:val="20"/>
      </w:rPr>
      <w:t xml:space="preserve"> </w:t>
    </w:r>
    <w:hyperlink r:id="rId2">
      <w:r>
        <w:rPr>
          <w:rFonts w:ascii="Calibri" w:eastAsia="Calibri" w:hAnsi="Calibri" w:cs="Calibri"/>
          <w:color w:val="0000FF"/>
          <w:sz w:val="20"/>
          <w:szCs w:val="20"/>
          <w:u w:val="single"/>
        </w:rPr>
        <w:t>www.conaq.org.br</w:t>
      </w:r>
    </w:hyperlink>
  </w:p>
  <w:p w14:paraId="5FFFE575" w14:textId="77777777" w:rsidR="005E3054" w:rsidRDefault="00000000">
    <w:pPr>
      <w:jc w:val="right"/>
    </w:pPr>
    <w:r>
      <w:fldChar w:fldCharType="begin"/>
    </w:r>
    <w:r>
      <w:instrText>PAGE</w:instrText>
    </w:r>
    <w:r>
      <w:fldChar w:fldCharType="separate"/>
    </w:r>
    <w:r w:rsidR="00853D4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B8A07B" w14:textId="77777777" w:rsidR="00630966" w:rsidRDefault="00630966">
      <w:pPr>
        <w:spacing w:line="240" w:lineRule="auto"/>
      </w:pPr>
      <w:r>
        <w:separator/>
      </w:r>
    </w:p>
  </w:footnote>
  <w:footnote w:type="continuationSeparator" w:id="0">
    <w:p w14:paraId="1829CF85" w14:textId="77777777" w:rsidR="00630966" w:rsidRDefault="00630966">
      <w:pPr>
        <w:spacing w:line="240" w:lineRule="auto"/>
      </w:pPr>
      <w:r>
        <w:continuationSeparator/>
      </w:r>
    </w:p>
  </w:footnote>
  <w:footnote w:id="1">
    <w:p w14:paraId="7EC91F1D" w14:textId="77777777" w:rsidR="00853D47" w:rsidRPr="00212777" w:rsidRDefault="00853D47" w:rsidP="00853D47">
      <w:pPr>
        <w:pStyle w:val="Textodenotaderodap"/>
        <w:jc w:val="both"/>
        <w:rPr>
          <w:rFonts w:asciiTheme="majorHAnsi" w:hAnsiTheme="majorHAnsi" w:cstheme="majorHAnsi"/>
          <w:lang w:val="en-CA"/>
        </w:rPr>
      </w:pPr>
      <w:r w:rsidRPr="00212777">
        <w:rPr>
          <w:rStyle w:val="Refdenotaderodap"/>
          <w:rFonts w:asciiTheme="majorHAnsi" w:hAnsiTheme="majorHAnsi" w:cstheme="majorHAnsi"/>
        </w:rPr>
        <w:footnoteRef/>
      </w:r>
      <w:r w:rsidRPr="00912315">
        <w:rPr>
          <w:rFonts w:asciiTheme="majorHAnsi" w:hAnsiTheme="majorHAnsi" w:cstheme="majorHAnsi"/>
        </w:rPr>
        <w:t xml:space="preserve"> The </w:t>
      </w:r>
      <w:proofErr w:type="spellStart"/>
      <w:r w:rsidRPr="00912315">
        <w:rPr>
          <w:rFonts w:asciiTheme="majorHAnsi" w:hAnsiTheme="majorHAnsi" w:cstheme="majorHAnsi"/>
        </w:rPr>
        <w:t>National</w:t>
      </w:r>
      <w:proofErr w:type="spellEnd"/>
      <w:r w:rsidRPr="00912315">
        <w:rPr>
          <w:rFonts w:asciiTheme="majorHAnsi" w:hAnsiTheme="majorHAnsi" w:cstheme="majorHAnsi"/>
        </w:rPr>
        <w:t xml:space="preserve"> </w:t>
      </w:r>
      <w:proofErr w:type="spellStart"/>
      <w:r w:rsidRPr="00912315">
        <w:rPr>
          <w:rFonts w:asciiTheme="majorHAnsi" w:hAnsiTheme="majorHAnsi" w:cstheme="majorHAnsi"/>
        </w:rPr>
        <w:t>Coordination</w:t>
      </w:r>
      <w:proofErr w:type="spellEnd"/>
      <w:r w:rsidRPr="00912315">
        <w:rPr>
          <w:rFonts w:asciiTheme="majorHAnsi" w:hAnsiTheme="majorHAnsi" w:cstheme="majorHAnsi"/>
        </w:rPr>
        <w:t xml:space="preserve"> for </w:t>
      </w:r>
      <w:proofErr w:type="spellStart"/>
      <w:r w:rsidRPr="00912315">
        <w:rPr>
          <w:rFonts w:asciiTheme="majorHAnsi" w:hAnsiTheme="majorHAnsi" w:cstheme="majorHAnsi"/>
        </w:rPr>
        <w:t>the</w:t>
      </w:r>
      <w:proofErr w:type="spellEnd"/>
      <w:r w:rsidRPr="00912315">
        <w:rPr>
          <w:rFonts w:asciiTheme="majorHAnsi" w:hAnsiTheme="majorHAnsi" w:cstheme="majorHAnsi"/>
        </w:rPr>
        <w:t xml:space="preserve"> </w:t>
      </w:r>
      <w:proofErr w:type="spellStart"/>
      <w:r w:rsidRPr="00912315">
        <w:rPr>
          <w:rFonts w:asciiTheme="majorHAnsi" w:hAnsiTheme="majorHAnsi" w:cstheme="majorHAnsi"/>
        </w:rPr>
        <w:t>Articulation</w:t>
      </w:r>
      <w:proofErr w:type="spellEnd"/>
      <w:r w:rsidRPr="00912315">
        <w:rPr>
          <w:rFonts w:asciiTheme="majorHAnsi" w:hAnsiTheme="majorHAnsi" w:cstheme="majorHAnsi"/>
        </w:rPr>
        <w:t xml:space="preserve"> </w:t>
      </w:r>
      <w:proofErr w:type="spellStart"/>
      <w:r w:rsidRPr="00912315">
        <w:rPr>
          <w:rFonts w:asciiTheme="majorHAnsi" w:hAnsiTheme="majorHAnsi" w:cstheme="majorHAnsi"/>
        </w:rPr>
        <w:t>of</w:t>
      </w:r>
      <w:proofErr w:type="spellEnd"/>
      <w:r w:rsidRPr="00912315">
        <w:rPr>
          <w:rFonts w:asciiTheme="majorHAnsi" w:hAnsiTheme="majorHAnsi" w:cstheme="majorHAnsi"/>
        </w:rPr>
        <w:t xml:space="preserve"> Quilombos (</w:t>
      </w:r>
      <w:r w:rsidRPr="00212777">
        <w:rPr>
          <w:rFonts w:asciiTheme="majorHAnsi" w:eastAsia="Calibri" w:hAnsiTheme="majorHAnsi" w:cstheme="majorHAnsi"/>
          <w:i/>
        </w:rPr>
        <w:t>Coordenação Nacional de Articulação das Comunidades Negras Rurais</w:t>
      </w:r>
      <w:r w:rsidRPr="00912315">
        <w:rPr>
          <w:rFonts w:asciiTheme="majorHAnsi" w:hAnsiTheme="majorHAnsi" w:cstheme="majorHAnsi"/>
          <w:i/>
        </w:rPr>
        <w:t xml:space="preserve"> Quilombolas – CONAQ</w:t>
      </w:r>
      <w:r w:rsidRPr="00912315">
        <w:rPr>
          <w:rFonts w:asciiTheme="majorHAnsi" w:hAnsiTheme="majorHAnsi" w:cstheme="majorHAnsi"/>
        </w:rPr>
        <w:t xml:space="preserve">, in </w:t>
      </w:r>
      <w:proofErr w:type="spellStart"/>
      <w:r w:rsidRPr="00912315">
        <w:rPr>
          <w:rFonts w:asciiTheme="majorHAnsi" w:hAnsiTheme="majorHAnsi" w:cstheme="majorHAnsi"/>
        </w:rPr>
        <w:t>Portuguese</w:t>
      </w:r>
      <w:proofErr w:type="spellEnd"/>
      <w:r w:rsidRPr="00912315">
        <w:rPr>
          <w:rFonts w:asciiTheme="majorHAnsi" w:hAnsiTheme="majorHAnsi" w:cstheme="majorHAnsi"/>
        </w:rPr>
        <w:t xml:space="preserve">) </w:t>
      </w:r>
      <w:proofErr w:type="spellStart"/>
      <w:r w:rsidRPr="00912315">
        <w:rPr>
          <w:rFonts w:asciiTheme="majorHAnsi" w:hAnsiTheme="majorHAnsi" w:cstheme="majorHAnsi"/>
        </w:rPr>
        <w:t>was</w:t>
      </w:r>
      <w:proofErr w:type="spellEnd"/>
      <w:r w:rsidRPr="00912315">
        <w:rPr>
          <w:rFonts w:asciiTheme="majorHAnsi" w:hAnsiTheme="majorHAnsi" w:cstheme="majorHAnsi"/>
        </w:rPr>
        <w:t xml:space="preserve"> </w:t>
      </w:r>
      <w:proofErr w:type="spellStart"/>
      <w:r w:rsidRPr="00912315">
        <w:rPr>
          <w:rFonts w:asciiTheme="majorHAnsi" w:hAnsiTheme="majorHAnsi" w:cstheme="majorHAnsi"/>
        </w:rPr>
        <w:t>created</w:t>
      </w:r>
      <w:proofErr w:type="spellEnd"/>
      <w:r w:rsidRPr="00912315">
        <w:rPr>
          <w:rFonts w:asciiTheme="majorHAnsi" w:hAnsiTheme="majorHAnsi" w:cstheme="majorHAnsi"/>
        </w:rPr>
        <w:t xml:space="preserve"> in 1996. </w:t>
      </w:r>
      <w:r w:rsidRPr="00212777">
        <w:rPr>
          <w:rFonts w:asciiTheme="majorHAnsi" w:hAnsiTheme="majorHAnsi" w:cstheme="majorHAnsi"/>
          <w:i/>
          <w:lang w:val="en-CA"/>
        </w:rPr>
        <w:t xml:space="preserve">CONAQ </w:t>
      </w:r>
      <w:r w:rsidRPr="00212777">
        <w:rPr>
          <w:rFonts w:asciiTheme="majorHAnsi" w:hAnsiTheme="majorHAnsi" w:cstheme="majorHAnsi"/>
          <w:lang w:val="en-CA"/>
        </w:rPr>
        <w:t xml:space="preserve">is a social movement that represents the vast majority of </w:t>
      </w:r>
      <w:r w:rsidRPr="00212777">
        <w:rPr>
          <w:rFonts w:asciiTheme="majorHAnsi" w:hAnsiTheme="majorHAnsi" w:cstheme="majorHAnsi"/>
          <w:i/>
          <w:lang w:val="en-CA"/>
        </w:rPr>
        <w:t>quilombos</w:t>
      </w:r>
      <w:r w:rsidRPr="00212777">
        <w:rPr>
          <w:rFonts w:asciiTheme="majorHAnsi" w:hAnsiTheme="majorHAnsi" w:cstheme="majorHAnsi"/>
          <w:lang w:val="en-CA"/>
        </w:rPr>
        <w:t xml:space="preserve"> in Brazil. It is present in all biomes and in 24 Brazilian states. </w:t>
      </w:r>
      <w:r w:rsidRPr="00212777">
        <w:rPr>
          <w:rFonts w:asciiTheme="majorHAnsi" w:hAnsiTheme="majorHAnsi" w:cstheme="majorHAnsi"/>
          <w:i/>
          <w:lang w:val="en-CA"/>
        </w:rPr>
        <w:t>CONAQ</w:t>
      </w:r>
      <w:r w:rsidRPr="00212777">
        <w:rPr>
          <w:rFonts w:asciiTheme="majorHAnsi" w:hAnsiTheme="majorHAnsi" w:cstheme="majorHAnsi"/>
          <w:lang w:val="en-CA"/>
        </w:rPr>
        <w:t xml:space="preserve">’s objective is to fight to guarantee the collective and common use of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territory; to fight for the implementation of sustainable development projects; for the implementation of public policies, </w:t>
      </w:r>
      <w:proofErr w:type="gramStart"/>
      <w:r w:rsidRPr="00212777">
        <w:rPr>
          <w:rFonts w:asciiTheme="majorHAnsi" w:hAnsiTheme="majorHAnsi" w:cstheme="majorHAnsi"/>
          <w:lang w:val="en-CA"/>
        </w:rPr>
        <w:t>taking into account</w:t>
      </w:r>
      <w:proofErr w:type="gramEnd"/>
      <w:r w:rsidRPr="00212777">
        <w:rPr>
          <w:rFonts w:asciiTheme="majorHAnsi" w:hAnsiTheme="majorHAnsi" w:cstheme="majorHAnsi"/>
          <w:lang w:val="en-CA"/>
        </w:rPr>
        <w:t xml:space="preserve"> the organization of </w:t>
      </w:r>
      <w:r w:rsidRPr="00212777">
        <w:rPr>
          <w:rFonts w:asciiTheme="majorHAnsi" w:hAnsiTheme="majorHAnsi" w:cstheme="majorHAnsi"/>
          <w:i/>
          <w:lang w:val="en-CA"/>
        </w:rPr>
        <w:t>quilombos</w:t>
      </w:r>
      <w:r w:rsidRPr="00212777">
        <w:rPr>
          <w:rFonts w:asciiTheme="majorHAnsi" w:hAnsiTheme="majorHAnsi" w:cstheme="majorHAnsi"/>
          <w:lang w:val="en-CA"/>
        </w:rPr>
        <w:t xml:space="preserve">; for the defense of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i/>
          <w:lang w:val="en-CA"/>
        </w:rPr>
        <w:t xml:space="preserve"> </w:t>
      </w:r>
      <w:r w:rsidRPr="00212777">
        <w:rPr>
          <w:rFonts w:asciiTheme="majorHAnsi" w:hAnsiTheme="majorHAnsi" w:cstheme="majorHAnsi"/>
          <w:lang w:val="en-CA"/>
        </w:rPr>
        <w:t xml:space="preserve">education; for the protagonism and autonomy of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for the permanence of youth in </w:t>
      </w:r>
      <w:r w:rsidRPr="00212777">
        <w:rPr>
          <w:rFonts w:asciiTheme="majorHAnsi" w:hAnsiTheme="majorHAnsi" w:cstheme="majorHAnsi"/>
          <w:i/>
          <w:lang w:val="en-CA"/>
        </w:rPr>
        <w:t>quilombos</w:t>
      </w:r>
      <w:r w:rsidRPr="00212777">
        <w:rPr>
          <w:rFonts w:asciiTheme="majorHAnsi" w:hAnsiTheme="majorHAnsi" w:cstheme="majorHAnsi"/>
          <w:lang w:val="en-CA"/>
        </w:rPr>
        <w:t>; for the protection of nature, the environment, and biodiversity.</w:t>
      </w:r>
    </w:p>
  </w:footnote>
  <w:footnote w:id="2">
    <w:p w14:paraId="04BB9DD7" w14:textId="77777777" w:rsidR="00853D47" w:rsidRPr="00212777" w:rsidRDefault="00853D47" w:rsidP="00853D47">
      <w:pPr>
        <w:pStyle w:val="Textodenotaderodap"/>
        <w:jc w:val="both"/>
        <w:rPr>
          <w:rFonts w:asciiTheme="majorHAnsi" w:hAnsiTheme="majorHAnsi" w:cstheme="majorHAnsi"/>
          <w:lang w:val="en-CA"/>
        </w:rPr>
      </w:pPr>
      <w:r w:rsidRPr="00212777">
        <w:rPr>
          <w:rStyle w:val="Refdenotaderodap"/>
          <w:rFonts w:asciiTheme="majorHAnsi" w:hAnsiTheme="majorHAnsi" w:cstheme="majorHAnsi"/>
        </w:rPr>
        <w:footnoteRef/>
      </w:r>
      <w:r w:rsidRPr="00212777">
        <w:rPr>
          <w:rFonts w:asciiTheme="majorHAnsi" w:hAnsiTheme="majorHAnsi" w:cstheme="majorHAnsi"/>
          <w:lang w:val="en-CA"/>
        </w:rPr>
        <w:t xml:space="preserve"> CONAQ’s Women’s Collective was created in 2013. The Women’s Collective has been responsible for promoting the gender equality agenda and fighting for the elimination of all forms of violence against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defending the empowerment, economic autonomy, and participation of </w:t>
      </w:r>
      <w:proofErr w:type="spellStart"/>
      <w:r w:rsidRPr="00212777">
        <w:rPr>
          <w:rFonts w:asciiTheme="majorHAnsi" w:hAnsiTheme="majorHAnsi" w:cstheme="majorHAnsi"/>
          <w:i/>
          <w:lang w:val="en-CA"/>
        </w:rPr>
        <w:t>quilombola</w:t>
      </w:r>
      <w:proofErr w:type="spellEnd"/>
      <w:r w:rsidRPr="00212777">
        <w:rPr>
          <w:rFonts w:asciiTheme="majorHAnsi" w:hAnsiTheme="majorHAnsi" w:cstheme="majorHAnsi"/>
          <w:lang w:val="en-CA"/>
        </w:rPr>
        <w:t xml:space="preserve"> women in all relevant spaces of political </w:t>
      </w:r>
      <w:proofErr w:type="gramStart"/>
      <w:r w:rsidRPr="00212777">
        <w:rPr>
          <w:rFonts w:asciiTheme="majorHAnsi" w:hAnsiTheme="majorHAnsi" w:cstheme="majorHAnsi"/>
          <w:lang w:val="en-CA"/>
        </w:rPr>
        <w:t>struggle</w:t>
      </w:r>
      <w:proofErr w:type="gramEnd"/>
    </w:p>
  </w:footnote>
  <w:footnote w:id="3">
    <w:p w14:paraId="2CA2EFCA" w14:textId="77777777" w:rsidR="00853D47" w:rsidRPr="00212777" w:rsidRDefault="00853D47" w:rsidP="00853D47">
      <w:pPr>
        <w:spacing w:line="240" w:lineRule="auto"/>
        <w:jc w:val="both"/>
        <w:rPr>
          <w:rFonts w:asciiTheme="majorHAnsi" w:hAnsiTheme="majorHAnsi" w:cstheme="majorHAnsi"/>
          <w:sz w:val="20"/>
          <w:szCs w:val="20"/>
          <w:lang w:val="en-CA"/>
        </w:rPr>
      </w:pPr>
      <w:r w:rsidRPr="00212777">
        <w:rPr>
          <w:rFonts w:asciiTheme="majorHAnsi" w:hAnsiTheme="majorHAnsi" w:cstheme="majorHAnsi"/>
          <w:sz w:val="20"/>
          <w:szCs w:val="20"/>
          <w:vertAlign w:val="superscript"/>
        </w:rPr>
        <w:footnoteRef/>
      </w:r>
      <w:r w:rsidRPr="00212777">
        <w:rPr>
          <w:rFonts w:asciiTheme="majorHAnsi" w:hAnsiTheme="majorHAnsi" w:cstheme="majorHAnsi"/>
          <w:sz w:val="20"/>
          <w:szCs w:val="20"/>
          <w:lang w:val="en-CA"/>
        </w:rPr>
        <w:t xml:space="preserve"> </w:t>
      </w:r>
      <w:r w:rsidRPr="00212777">
        <w:rPr>
          <w:rFonts w:asciiTheme="majorHAnsi" w:hAnsiTheme="majorHAnsi" w:cstheme="majorHAnsi"/>
          <w:i/>
          <w:sz w:val="20"/>
          <w:szCs w:val="20"/>
          <w:lang w:val="en-CA"/>
        </w:rPr>
        <w:t>Quilombos</w:t>
      </w:r>
      <w:r w:rsidRPr="00212777">
        <w:rPr>
          <w:rFonts w:asciiTheme="majorHAnsi" w:hAnsiTheme="majorHAnsi" w:cstheme="majorHAnsi"/>
          <w:sz w:val="20"/>
          <w:szCs w:val="20"/>
          <w:lang w:val="en-CA"/>
        </w:rPr>
        <w:t xml:space="preserve"> are ethnic-racial groups defined by self-attribution. In international human rights standards, they are equivalent to tribal peoples. Each </w:t>
      </w:r>
      <w:r w:rsidRPr="00212777">
        <w:rPr>
          <w:rFonts w:asciiTheme="majorHAnsi" w:hAnsiTheme="majorHAnsi" w:cstheme="majorHAnsi"/>
          <w:i/>
          <w:sz w:val="20"/>
          <w:szCs w:val="20"/>
          <w:lang w:val="en-CA"/>
        </w:rPr>
        <w:t>Quilombo</w:t>
      </w:r>
      <w:r w:rsidRPr="00212777">
        <w:rPr>
          <w:rFonts w:asciiTheme="majorHAnsi" w:hAnsiTheme="majorHAnsi" w:cstheme="majorHAnsi"/>
          <w:sz w:val="20"/>
          <w:szCs w:val="20"/>
          <w:lang w:val="en-CA"/>
        </w:rPr>
        <w:t xml:space="preserve"> has its own trajectory, history, and Black ancestry related to resistance to historical oppression. </w:t>
      </w:r>
      <w:r w:rsidRPr="00212777">
        <w:rPr>
          <w:rFonts w:asciiTheme="majorHAnsi" w:hAnsiTheme="majorHAnsi" w:cstheme="majorHAnsi"/>
          <w:i/>
          <w:sz w:val="20"/>
          <w:szCs w:val="20"/>
          <w:lang w:val="en-CA"/>
        </w:rPr>
        <w:t>Quilombos</w:t>
      </w:r>
      <w:r w:rsidRPr="00212777">
        <w:rPr>
          <w:rFonts w:asciiTheme="majorHAnsi" w:hAnsiTheme="majorHAnsi" w:cstheme="majorHAnsi"/>
          <w:sz w:val="20"/>
          <w:szCs w:val="20"/>
          <w:lang w:val="en-CA"/>
        </w:rPr>
        <w:t xml:space="preserve"> have their own relationship with territory. </w:t>
      </w:r>
      <w:r w:rsidRPr="00212777">
        <w:rPr>
          <w:rFonts w:asciiTheme="majorHAnsi" w:hAnsiTheme="majorHAnsi" w:cstheme="majorHAnsi"/>
          <w:i/>
          <w:sz w:val="20"/>
          <w:szCs w:val="20"/>
          <w:lang w:val="en-CA"/>
        </w:rPr>
        <w:t>Quilombos</w:t>
      </w:r>
      <w:r w:rsidRPr="00212777">
        <w:rPr>
          <w:rFonts w:asciiTheme="majorHAnsi" w:hAnsiTheme="majorHAnsi" w:cstheme="majorHAnsi"/>
          <w:sz w:val="20"/>
          <w:szCs w:val="20"/>
          <w:lang w:val="en-CA"/>
        </w:rPr>
        <w:t xml:space="preserve"> are territories that have specific forms of organization and share bonds of belonging, life experiences, and a cultural tradition of valuing ancestry and a common Black identity.</w:t>
      </w:r>
      <w:r w:rsidRPr="00212777">
        <w:rPr>
          <w:rFonts w:asciiTheme="majorHAnsi" w:eastAsia="Calibri" w:hAnsiTheme="majorHAnsi" w:cstheme="majorHAnsi"/>
          <w:sz w:val="20"/>
          <w:szCs w:val="20"/>
          <w:lang w:val="en-CA"/>
        </w:rPr>
        <w:t xml:space="preserve"> </w:t>
      </w:r>
    </w:p>
  </w:footnote>
  <w:footnote w:id="4">
    <w:p w14:paraId="01D5D215" w14:textId="77777777" w:rsidR="00853D47" w:rsidRPr="00212777" w:rsidRDefault="00853D47" w:rsidP="00853D47">
      <w:pPr>
        <w:spacing w:line="240" w:lineRule="auto"/>
        <w:jc w:val="both"/>
        <w:rPr>
          <w:rFonts w:asciiTheme="majorHAnsi" w:eastAsia="Calibri" w:hAnsiTheme="majorHAnsi" w:cstheme="majorHAnsi"/>
          <w:sz w:val="20"/>
          <w:szCs w:val="20"/>
          <w:lang w:val="en-CA"/>
        </w:rPr>
      </w:pPr>
      <w:r w:rsidRPr="00212777">
        <w:rPr>
          <w:rFonts w:asciiTheme="majorHAnsi" w:hAnsiTheme="majorHAnsi" w:cstheme="majorHAnsi"/>
          <w:sz w:val="20"/>
          <w:szCs w:val="20"/>
          <w:vertAlign w:val="superscript"/>
        </w:rPr>
        <w:footnoteRef/>
      </w:r>
      <w:r w:rsidRPr="00212777">
        <w:rPr>
          <w:rFonts w:asciiTheme="majorHAnsi" w:eastAsia="Calibri" w:hAnsiTheme="majorHAnsi" w:cstheme="majorHAnsi"/>
          <w:sz w:val="20"/>
          <w:szCs w:val="20"/>
          <w:lang w:val="en-CA"/>
        </w:rPr>
        <w:t xml:space="preserve"> The Brazilian Institute of Geography and Statistics’ National Continuous Household Sample Survey (</w:t>
      </w:r>
      <w:r w:rsidRPr="00212777">
        <w:rPr>
          <w:rFonts w:asciiTheme="majorHAnsi" w:eastAsia="Calibri" w:hAnsiTheme="majorHAnsi" w:cstheme="majorHAnsi"/>
          <w:i/>
          <w:sz w:val="20"/>
          <w:szCs w:val="20"/>
          <w:lang w:val="en-CA"/>
        </w:rPr>
        <w:t xml:space="preserve">PNAD </w:t>
      </w:r>
      <w:proofErr w:type="spellStart"/>
      <w:r w:rsidRPr="00212777">
        <w:rPr>
          <w:rFonts w:asciiTheme="majorHAnsi" w:eastAsia="Calibri" w:hAnsiTheme="majorHAnsi" w:cstheme="majorHAnsi"/>
          <w:i/>
          <w:sz w:val="20"/>
          <w:szCs w:val="20"/>
          <w:lang w:val="en-CA"/>
        </w:rPr>
        <w:t>Contínua</w:t>
      </w:r>
      <w:proofErr w:type="spellEnd"/>
      <w:r w:rsidRPr="00212777">
        <w:rPr>
          <w:rFonts w:asciiTheme="majorHAnsi" w:eastAsia="Calibri" w:hAnsiTheme="majorHAnsi" w:cstheme="majorHAnsi"/>
          <w:sz w:val="20"/>
          <w:szCs w:val="20"/>
          <w:lang w:val="en-CA"/>
        </w:rPr>
        <w:t>) investigates the conditions of the country’s labor market.</w:t>
      </w:r>
    </w:p>
  </w:footnote>
  <w:footnote w:id="5">
    <w:p w14:paraId="02E91DDD" w14:textId="77777777" w:rsidR="00853D47" w:rsidRPr="00212777" w:rsidRDefault="00853D47" w:rsidP="00853D47">
      <w:pPr>
        <w:pStyle w:val="Textodenotaderodap"/>
        <w:rPr>
          <w:rFonts w:asciiTheme="majorHAnsi" w:hAnsiTheme="majorHAnsi" w:cstheme="majorHAnsi"/>
          <w:lang w:val="en-US"/>
        </w:rPr>
      </w:pPr>
      <w:r w:rsidRPr="00212777">
        <w:rPr>
          <w:rStyle w:val="Refdenotaderodap"/>
          <w:rFonts w:asciiTheme="majorHAnsi" w:hAnsiTheme="majorHAnsi" w:cstheme="majorHAnsi"/>
        </w:rPr>
        <w:footnoteRef/>
      </w:r>
      <w:r w:rsidRPr="00212777">
        <w:rPr>
          <w:rFonts w:asciiTheme="majorHAnsi" w:hAnsiTheme="majorHAnsi" w:cstheme="majorHAnsi"/>
          <w:lang w:val="en-US"/>
        </w:rPr>
        <w:t xml:space="preserve"> (a) Decree No. 4,887/2003, which established the procedure and criteria for land regularization and titling of </w:t>
      </w:r>
      <w:proofErr w:type="spellStart"/>
      <w:r w:rsidRPr="00212777">
        <w:rPr>
          <w:rFonts w:asciiTheme="majorHAnsi" w:hAnsiTheme="majorHAnsi" w:cstheme="majorHAnsi"/>
          <w:lang w:val="en-US"/>
        </w:rPr>
        <w:t>quilombola</w:t>
      </w:r>
      <w:proofErr w:type="spellEnd"/>
      <w:r w:rsidRPr="00212777">
        <w:rPr>
          <w:rFonts w:asciiTheme="majorHAnsi" w:hAnsiTheme="majorHAnsi" w:cstheme="majorHAnsi"/>
          <w:lang w:val="en-US"/>
        </w:rPr>
        <w:t xml:space="preserve"> </w:t>
      </w:r>
      <w:proofErr w:type="gramStart"/>
      <w:r w:rsidRPr="00212777">
        <w:rPr>
          <w:rFonts w:asciiTheme="majorHAnsi" w:hAnsiTheme="majorHAnsi" w:cstheme="majorHAnsi"/>
          <w:lang w:val="en-US"/>
        </w:rPr>
        <w:t xml:space="preserve">lands; </w:t>
      </w:r>
      <w:r>
        <w:rPr>
          <w:rFonts w:asciiTheme="majorHAnsi" w:hAnsiTheme="majorHAnsi" w:cstheme="majorHAnsi"/>
          <w:lang w:val="en-US"/>
        </w:rPr>
        <w:t xml:space="preserve"> </w:t>
      </w:r>
      <w:r w:rsidRPr="00212777">
        <w:rPr>
          <w:rFonts w:asciiTheme="majorHAnsi" w:hAnsiTheme="majorHAnsi" w:cstheme="majorHAnsi"/>
          <w:lang w:val="en-US"/>
        </w:rPr>
        <w:t>(</w:t>
      </w:r>
      <w:proofErr w:type="gramEnd"/>
      <w:r w:rsidRPr="00212777">
        <w:rPr>
          <w:rFonts w:asciiTheme="majorHAnsi" w:hAnsiTheme="majorHAnsi" w:cstheme="majorHAnsi"/>
          <w:lang w:val="en-US"/>
        </w:rPr>
        <w:t xml:space="preserve">b) Decree No. 6,040/2007, which instituted the National Policy for the Sustainable Development of Traditional Peoples and Communities (Política Nacional de </w:t>
      </w:r>
      <w:proofErr w:type="spellStart"/>
      <w:r w:rsidRPr="00212777">
        <w:rPr>
          <w:rFonts w:asciiTheme="majorHAnsi" w:hAnsiTheme="majorHAnsi" w:cstheme="majorHAnsi"/>
          <w:lang w:val="en-US"/>
        </w:rPr>
        <w:t>Desenvolvimento</w:t>
      </w:r>
      <w:proofErr w:type="spellEnd"/>
      <w:r w:rsidRPr="00212777">
        <w:rPr>
          <w:rFonts w:asciiTheme="majorHAnsi" w:hAnsiTheme="majorHAnsi" w:cstheme="majorHAnsi"/>
          <w:lang w:val="en-US"/>
        </w:rPr>
        <w:t xml:space="preserve"> </w:t>
      </w:r>
      <w:proofErr w:type="spellStart"/>
      <w:r w:rsidRPr="00212777">
        <w:rPr>
          <w:rFonts w:asciiTheme="majorHAnsi" w:hAnsiTheme="majorHAnsi" w:cstheme="majorHAnsi"/>
          <w:lang w:val="en-US"/>
        </w:rPr>
        <w:t>Sustentável</w:t>
      </w:r>
      <w:proofErr w:type="spellEnd"/>
      <w:r w:rsidRPr="00212777">
        <w:rPr>
          <w:rFonts w:asciiTheme="majorHAnsi" w:hAnsiTheme="majorHAnsi" w:cstheme="majorHAnsi"/>
          <w:lang w:val="en-US"/>
        </w:rPr>
        <w:t xml:space="preserve"> dos </w:t>
      </w:r>
      <w:proofErr w:type="spellStart"/>
      <w:r w:rsidRPr="00212777">
        <w:rPr>
          <w:rFonts w:asciiTheme="majorHAnsi" w:hAnsiTheme="majorHAnsi" w:cstheme="majorHAnsi"/>
          <w:lang w:val="en-US"/>
        </w:rPr>
        <w:t>Povos</w:t>
      </w:r>
      <w:proofErr w:type="spellEnd"/>
      <w:r w:rsidRPr="00212777">
        <w:rPr>
          <w:rFonts w:asciiTheme="majorHAnsi" w:hAnsiTheme="majorHAnsi" w:cstheme="majorHAnsi"/>
          <w:lang w:val="en-US"/>
        </w:rPr>
        <w:t xml:space="preserve"> e </w:t>
      </w:r>
      <w:proofErr w:type="spellStart"/>
      <w:r w:rsidRPr="00212777">
        <w:rPr>
          <w:rFonts w:asciiTheme="majorHAnsi" w:hAnsiTheme="majorHAnsi" w:cstheme="majorHAnsi"/>
          <w:lang w:val="en-US"/>
        </w:rPr>
        <w:t>Comunidades</w:t>
      </w:r>
      <w:proofErr w:type="spellEnd"/>
      <w:r w:rsidRPr="00212777">
        <w:rPr>
          <w:rFonts w:asciiTheme="majorHAnsi" w:hAnsiTheme="majorHAnsi" w:cstheme="majorHAnsi"/>
          <w:lang w:val="en-US"/>
        </w:rPr>
        <w:t xml:space="preserve"> </w:t>
      </w:r>
      <w:proofErr w:type="spellStart"/>
      <w:r w:rsidRPr="00212777">
        <w:rPr>
          <w:rFonts w:asciiTheme="majorHAnsi" w:hAnsiTheme="majorHAnsi" w:cstheme="majorHAnsi"/>
          <w:lang w:val="en-US"/>
        </w:rPr>
        <w:t>Tradicionais</w:t>
      </w:r>
      <w:proofErr w:type="spellEnd"/>
      <w:r w:rsidRPr="00212777">
        <w:rPr>
          <w:rFonts w:asciiTheme="majorHAnsi" w:hAnsiTheme="majorHAnsi" w:cstheme="majorHAnsi"/>
          <w:lang w:val="en-US"/>
        </w:rPr>
        <w:t xml:space="preserve">); </w:t>
      </w:r>
      <w:r>
        <w:rPr>
          <w:rFonts w:asciiTheme="majorHAnsi" w:hAnsiTheme="majorHAnsi" w:cstheme="majorHAnsi"/>
          <w:lang w:val="en-US"/>
        </w:rPr>
        <w:t xml:space="preserve"> </w:t>
      </w:r>
      <w:r w:rsidRPr="00212777">
        <w:rPr>
          <w:rFonts w:asciiTheme="majorHAnsi" w:hAnsiTheme="majorHAnsi" w:cstheme="majorHAnsi"/>
          <w:lang w:val="en-US"/>
        </w:rPr>
        <w:t xml:space="preserve">(c) Decree No. 11,447/23 which instituted the </w:t>
      </w:r>
      <w:proofErr w:type="spellStart"/>
      <w:r w:rsidRPr="00212777">
        <w:rPr>
          <w:rFonts w:asciiTheme="majorHAnsi" w:hAnsiTheme="majorHAnsi" w:cstheme="majorHAnsi"/>
          <w:lang w:val="en-US"/>
        </w:rPr>
        <w:t>Aquilomba</w:t>
      </w:r>
      <w:proofErr w:type="spellEnd"/>
      <w:r w:rsidRPr="00212777">
        <w:rPr>
          <w:rFonts w:asciiTheme="majorHAnsi" w:hAnsiTheme="majorHAnsi" w:cstheme="majorHAnsi"/>
          <w:lang w:val="en-US"/>
        </w:rPr>
        <w:t xml:space="preserve"> </w:t>
      </w:r>
      <w:proofErr w:type="spellStart"/>
      <w:r w:rsidRPr="00212777">
        <w:rPr>
          <w:rFonts w:asciiTheme="majorHAnsi" w:hAnsiTheme="majorHAnsi" w:cstheme="majorHAnsi"/>
          <w:lang w:val="en-US"/>
        </w:rPr>
        <w:t>Brasil</w:t>
      </w:r>
      <w:proofErr w:type="spellEnd"/>
      <w:r w:rsidRPr="00212777">
        <w:rPr>
          <w:rFonts w:asciiTheme="majorHAnsi" w:hAnsiTheme="majorHAnsi" w:cstheme="majorHAnsi"/>
          <w:lang w:val="en-US"/>
        </w:rPr>
        <w:t xml:space="preserve"> program; </w:t>
      </w:r>
    </w:p>
    <w:p w14:paraId="442B5D89" w14:textId="77777777" w:rsidR="00853D47" w:rsidRPr="00212777" w:rsidRDefault="00853D47" w:rsidP="00853D47">
      <w:pPr>
        <w:pStyle w:val="Textodenotaderodap"/>
        <w:rPr>
          <w:rFonts w:asciiTheme="majorHAnsi" w:hAnsiTheme="majorHAnsi" w:cstheme="majorHAnsi"/>
          <w:lang w:val="en-US"/>
        </w:rPr>
      </w:pPr>
      <w:r w:rsidRPr="00212777">
        <w:rPr>
          <w:rFonts w:asciiTheme="majorHAnsi" w:hAnsiTheme="majorHAnsi" w:cstheme="majorHAnsi"/>
          <w:lang w:val="en-US"/>
        </w:rPr>
        <w:t xml:space="preserve">(d) Decree No. 11,786/2023, which institutes the National Policy for </w:t>
      </w:r>
      <w:proofErr w:type="spellStart"/>
      <w:r w:rsidRPr="00212777">
        <w:rPr>
          <w:rFonts w:asciiTheme="majorHAnsi" w:hAnsiTheme="majorHAnsi" w:cstheme="majorHAnsi"/>
          <w:lang w:val="en-US"/>
        </w:rPr>
        <w:t>Quilombola</w:t>
      </w:r>
      <w:proofErr w:type="spellEnd"/>
      <w:r w:rsidRPr="00212777">
        <w:rPr>
          <w:rFonts w:asciiTheme="majorHAnsi" w:hAnsiTheme="majorHAnsi" w:cstheme="majorHAnsi"/>
          <w:lang w:val="en-US"/>
        </w:rPr>
        <w:t xml:space="preserve"> Territorial and Environmental Management (Política Nacional de </w:t>
      </w:r>
      <w:proofErr w:type="spellStart"/>
      <w:r w:rsidRPr="00212777">
        <w:rPr>
          <w:rFonts w:asciiTheme="majorHAnsi" w:hAnsiTheme="majorHAnsi" w:cstheme="majorHAnsi"/>
          <w:lang w:val="en-US"/>
        </w:rPr>
        <w:t>Gestão</w:t>
      </w:r>
      <w:proofErr w:type="spellEnd"/>
      <w:r w:rsidRPr="00212777">
        <w:rPr>
          <w:rFonts w:asciiTheme="majorHAnsi" w:hAnsiTheme="majorHAnsi" w:cstheme="majorHAnsi"/>
          <w:lang w:val="en-US"/>
        </w:rPr>
        <w:t xml:space="preserve"> Territorial e Ambiental </w:t>
      </w:r>
      <w:proofErr w:type="spellStart"/>
      <w:r w:rsidRPr="00212777">
        <w:rPr>
          <w:rFonts w:asciiTheme="majorHAnsi" w:hAnsiTheme="majorHAnsi" w:cstheme="majorHAnsi"/>
          <w:lang w:val="en-US"/>
        </w:rPr>
        <w:t>Quilombola</w:t>
      </w:r>
      <w:proofErr w:type="spellEnd"/>
      <w:r w:rsidRPr="00212777">
        <w:rPr>
          <w:rFonts w:asciiTheme="majorHAnsi" w:hAnsiTheme="majorHAnsi" w:cstheme="majorHAnsi"/>
          <w:lang w:val="en-US"/>
        </w:rPr>
        <w:t xml:space="preserve">); </w:t>
      </w:r>
      <w:proofErr w:type="gramStart"/>
      <w:r w:rsidRPr="00212777">
        <w:rPr>
          <w:rFonts w:asciiTheme="majorHAnsi" w:hAnsiTheme="majorHAnsi" w:cstheme="majorHAnsi"/>
          <w:lang w:val="en-US"/>
        </w:rPr>
        <w:t>and  (</w:t>
      </w:r>
      <w:proofErr w:type="gramEnd"/>
      <w:r w:rsidRPr="00212777">
        <w:rPr>
          <w:rFonts w:asciiTheme="majorHAnsi" w:hAnsiTheme="majorHAnsi" w:cstheme="majorHAnsi"/>
          <w:lang w:val="en-US"/>
        </w:rPr>
        <w:t xml:space="preserve">e) Ordinance No. 135/2023 of the National Historical and Artistic Heritage Institute (Instituto do </w:t>
      </w:r>
      <w:proofErr w:type="spellStart"/>
      <w:r w:rsidRPr="00212777">
        <w:rPr>
          <w:rFonts w:asciiTheme="majorHAnsi" w:hAnsiTheme="majorHAnsi" w:cstheme="majorHAnsi"/>
          <w:lang w:val="en-US"/>
        </w:rPr>
        <w:t>Patrimônio</w:t>
      </w:r>
      <w:proofErr w:type="spellEnd"/>
      <w:r w:rsidRPr="00212777">
        <w:rPr>
          <w:rFonts w:asciiTheme="majorHAnsi" w:hAnsiTheme="majorHAnsi" w:cstheme="majorHAnsi"/>
          <w:lang w:val="en-US"/>
        </w:rPr>
        <w:t xml:space="preserve"> </w:t>
      </w:r>
      <w:proofErr w:type="spellStart"/>
      <w:r w:rsidRPr="00212777">
        <w:rPr>
          <w:rFonts w:asciiTheme="majorHAnsi" w:hAnsiTheme="majorHAnsi" w:cstheme="majorHAnsi"/>
          <w:lang w:val="en-US"/>
        </w:rPr>
        <w:t>Histórico</w:t>
      </w:r>
      <w:proofErr w:type="spellEnd"/>
      <w:r w:rsidRPr="00212777">
        <w:rPr>
          <w:rFonts w:asciiTheme="majorHAnsi" w:hAnsiTheme="majorHAnsi" w:cstheme="majorHAnsi"/>
          <w:lang w:val="en-US"/>
        </w:rPr>
        <w:t xml:space="preserve"> e </w:t>
      </w:r>
      <w:proofErr w:type="spellStart"/>
      <w:r w:rsidRPr="00212777">
        <w:rPr>
          <w:rFonts w:asciiTheme="majorHAnsi" w:hAnsiTheme="majorHAnsi" w:cstheme="majorHAnsi"/>
          <w:lang w:val="en-US"/>
        </w:rPr>
        <w:t>Artístico</w:t>
      </w:r>
      <w:proofErr w:type="spellEnd"/>
      <w:r w:rsidRPr="00212777">
        <w:rPr>
          <w:rFonts w:asciiTheme="majorHAnsi" w:hAnsiTheme="majorHAnsi" w:cstheme="majorHAnsi"/>
          <w:lang w:val="en-US"/>
        </w:rPr>
        <w:t xml:space="preserve"> Nacional – IPHAN), which provides for the procedure for the constitutional listing of quilombos, among others.</w:t>
      </w:r>
    </w:p>
  </w:footnote>
  <w:footnote w:id="6">
    <w:p w14:paraId="4EB02EB9" w14:textId="77777777" w:rsidR="00853D47" w:rsidRPr="00212777" w:rsidRDefault="00853D47" w:rsidP="00853D47">
      <w:pPr>
        <w:spacing w:line="240" w:lineRule="auto"/>
        <w:jc w:val="both"/>
        <w:rPr>
          <w:rFonts w:asciiTheme="majorHAnsi" w:eastAsia="Times New Roman" w:hAnsiTheme="majorHAnsi" w:cstheme="majorHAnsi"/>
          <w:sz w:val="20"/>
          <w:szCs w:val="20"/>
          <w:lang w:val="en-CA"/>
        </w:rPr>
      </w:pPr>
      <w:r w:rsidRPr="00212777">
        <w:rPr>
          <w:rStyle w:val="Refdenotaderodap"/>
          <w:rFonts w:asciiTheme="majorHAnsi" w:hAnsiTheme="majorHAnsi" w:cstheme="majorHAnsi"/>
          <w:sz w:val="20"/>
          <w:szCs w:val="20"/>
        </w:rPr>
        <w:footnoteRef/>
      </w:r>
      <w:r w:rsidRPr="00212777">
        <w:rPr>
          <w:rFonts w:asciiTheme="majorHAnsi" w:hAnsiTheme="majorHAnsi" w:cstheme="majorHAnsi"/>
          <w:sz w:val="20"/>
          <w:szCs w:val="20"/>
          <w:lang w:val="en-CA"/>
        </w:rPr>
        <w:t xml:space="preserve"> A survey by the Brazilian Institute of Geography and Statistics found that, in 2019, only 417 of Brazil’s more than 5,000 municipalities had police stations specialized in </w:t>
      </w:r>
      <w:r>
        <w:rPr>
          <w:rFonts w:asciiTheme="majorHAnsi" w:hAnsiTheme="majorHAnsi" w:cstheme="majorHAnsi"/>
          <w:sz w:val="20"/>
          <w:szCs w:val="20"/>
          <w:lang w:val="en-CA"/>
        </w:rPr>
        <w:t xml:space="preserve">assist </w:t>
      </w:r>
      <w:r w:rsidRPr="00212777">
        <w:rPr>
          <w:rFonts w:asciiTheme="majorHAnsi" w:hAnsiTheme="majorHAnsi" w:cstheme="majorHAnsi"/>
          <w:sz w:val="20"/>
          <w:szCs w:val="20"/>
          <w:lang w:val="en-CA"/>
        </w:rPr>
        <w:t>women</w:t>
      </w:r>
      <w:r>
        <w:rPr>
          <w:rFonts w:asciiTheme="majorHAnsi" w:hAnsiTheme="majorHAnsi" w:cstheme="majorHAnsi"/>
          <w:sz w:val="20"/>
          <w:szCs w:val="20"/>
          <w:lang w:val="en-CA"/>
        </w:rPr>
        <w:t xml:space="preserve"> victims of domestic violence</w:t>
      </w:r>
      <w:r w:rsidRPr="00212777">
        <w:rPr>
          <w:rFonts w:asciiTheme="majorHAnsi" w:hAnsiTheme="majorHAnsi" w:cstheme="majorHAnsi"/>
          <w:sz w:val="20"/>
          <w:szCs w:val="20"/>
          <w:lang w:val="en-CA"/>
        </w:rPr>
        <w:t>. This number is even lower than in 2014, when these police stations were registered in 441 municipalities.</w:t>
      </w:r>
      <w:r>
        <w:rPr>
          <w:rFonts w:asciiTheme="majorHAnsi" w:hAnsiTheme="majorHAnsi" w:cstheme="majorHAnsi"/>
          <w:sz w:val="20"/>
          <w:szCs w:val="20"/>
          <w:lang w:val="en-CA"/>
        </w:rPr>
        <w:t xml:space="preserve"> </w:t>
      </w:r>
      <w:r w:rsidRPr="00212777">
        <w:rPr>
          <w:rFonts w:asciiTheme="majorHAnsi" w:eastAsia="Times New Roman" w:hAnsiTheme="majorHAnsi" w:cstheme="majorHAnsi"/>
          <w:sz w:val="20"/>
          <w:szCs w:val="20"/>
          <w:lang w:val="en-CA"/>
        </w:rPr>
        <w:t xml:space="preserve">See news article from </w:t>
      </w:r>
      <w:proofErr w:type="spellStart"/>
      <w:r w:rsidRPr="00212777">
        <w:rPr>
          <w:rFonts w:asciiTheme="majorHAnsi" w:eastAsia="Times New Roman" w:hAnsiTheme="majorHAnsi" w:cstheme="majorHAnsi"/>
          <w:i/>
          <w:sz w:val="20"/>
          <w:szCs w:val="20"/>
          <w:lang w:val="en-CA"/>
        </w:rPr>
        <w:t>Agência</w:t>
      </w:r>
      <w:proofErr w:type="spellEnd"/>
      <w:r w:rsidRPr="00212777">
        <w:rPr>
          <w:rFonts w:asciiTheme="majorHAnsi" w:eastAsia="Times New Roman" w:hAnsiTheme="majorHAnsi" w:cstheme="majorHAnsi"/>
          <w:i/>
          <w:sz w:val="20"/>
          <w:szCs w:val="20"/>
          <w:lang w:val="en-CA"/>
        </w:rPr>
        <w:t xml:space="preserve"> </w:t>
      </w:r>
      <w:proofErr w:type="spellStart"/>
      <w:r w:rsidRPr="00212777">
        <w:rPr>
          <w:rFonts w:asciiTheme="majorHAnsi" w:eastAsia="Times New Roman" w:hAnsiTheme="majorHAnsi" w:cstheme="majorHAnsi"/>
          <w:i/>
          <w:sz w:val="20"/>
          <w:szCs w:val="20"/>
          <w:lang w:val="en-CA"/>
        </w:rPr>
        <w:t>Senado</w:t>
      </w:r>
      <w:proofErr w:type="spellEnd"/>
      <w:r w:rsidRPr="00212777">
        <w:rPr>
          <w:rFonts w:asciiTheme="majorHAnsi" w:eastAsia="Times New Roman" w:hAnsiTheme="majorHAnsi" w:cstheme="majorHAnsi"/>
          <w:sz w:val="20"/>
          <w:szCs w:val="20"/>
          <w:lang w:val="en-CA"/>
        </w:rPr>
        <w:t xml:space="preserve">, published on June 14, 2023, available (in Portuguese) at </w:t>
      </w:r>
      <w:hyperlink r:id="rId1" w:history="1">
        <w:r w:rsidRPr="00212777">
          <w:rPr>
            <w:rStyle w:val="Hyperlink"/>
            <w:rFonts w:asciiTheme="majorHAnsi" w:eastAsia="Calibri" w:hAnsiTheme="majorHAnsi" w:cstheme="majorHAnsi"/>
            <w:sz w:val="20"/>
            <w:szCs w:val="20"/>
            <w:lang w:val="en-CA"/>
          </w:rPr>
          <w:t>https://www12.senado.leg.br/noticias/materias/2023/06/14/cidade-com-mais-de-100-mil-habitantes-deve-ter-delegacia-da-mulher-aprova-cdh</w:t>
        </w:r>
      </w:hyperlink>
      <w:r w:rsidRPr="00212777">
        <w:rPr>
          <w:rFonts w:asciiTheme="majorHAnsi" w:eastAsia="Calibri" w:hAnsiTheme="majorHAnsi" w:cstheme="majorHAnsi"/>
          <w:sz w:val="20"/>
          <w:szCs w:val="20"/>
          <w:lang w:val="en-CA"/>
        </w:rPr>
        <w:t xml:space="preserve"> </w:t>
      </w:r>
    </w:p>
  </w:footnote>
  <w:footnote w:id="7">
    <w:p w14:paraId="57FD5F39" w14:textId="77777777" w:rsidR="00853D47" w:rsidRPr="00212777" w:rsidRDefault="00853D47" w:rsidP="00853D47">
      <w:pPr>
        <w:spacing w:line="240" w:lineRule="auto"/>
        <w:rPr>
          <w:rFonts w:asciiTheme="majorHAnsi" w:eastAsia="Calibri" w:hAnsiTheme="majorHAnsi" w:cstheme="majorHAnsi"/>
          <w:sz w:val="20"/>
          <w:szCs w:val="20"/>
          <w:lang w:val="en-CA"/>
        </w:rPr>
      </w:pPr>
      <w:r w:rsidRPr="00212777">
        <w:rPr>
          <w:rFonts w:asciiTheme="majorHAnsi" w:hAnsiTheme="majorHAnsi" w:cstheme="majorHAnsi"/>
          <w:sz w:val="20"/>
          <w:szCs w:val="20"/>
          <w:vertAlign w:val="superscript"/>
        </w:rPr>
        <w:footnoteRef/>
      </w:r>
      <w:r w:rsidRPr="00212777">
        <w:rPr>
          <w:rFonts w:asciiTheme="majorHAnsi" w:hAnsiTheme="majorHAnsi" w:cstheme="majorHAnsi"/>
          <w:sz w:val="20"/>
          <w:szCs w:val="20"/>
          <w:lang w:val="en-CA"/>
        </w:rPr>
        <w:t xml:space="preserve"> </w:t>
      </w:r>
      <w:r w:rsidRPr="00212777">
        <w:rPr>
          <w:rFonts w:asciiTheme="majorHAnsi" w:eastAsia="Calibri" w:hAnsiTheme="majorHAnsi" w:cstheme="majorHAnsi"/>
          <w:sz w:val="20"/>
          <w:szCs w:val="20"/>
          <w:lang w:val="en-CA"/>
        </w:rPr>
        <w:t xml:space="preserve">See the news article published on </w:t>
      </w:r>
      <w:proofErr w:type="spellStart"/>
      <w:r w:rsidRPr="00212777">
        <w:rPr>
          <w:rFonts w:asciiTheme="majorHAnsi" w:eastAsia="Calibri" w:hAnsiTheme="majorHAnsi" w:cstheme="majorHAnsi"/>
          <w:i/>
          <w:sz w:val="20"/>
          <w:szCs w:val="20"/>
          <w:lang w:val="en-CA"/>
        </w:rPr>
        <w:t>Revista</w:t>
      </w:r>
      <w:proofErr w:type="spellEnd"/>
      <w:r w:rsidRPr="00212777">
        <w:rPr>
          <w:rFonts w:asciiTheme="majorHAnsi" w:eastAsia="Calibri" w:hAnsiTheme="majorHAnsi" w:cstheme="majorHAnsi"/>
          <w:i/>
          <w:sz w:val="20"/>
          <w:szCs w:val="20"/>
          <w:lang w:val="en-CA"/>
        </w:rPr>
        <w:t xml:space="preserve"> </w:t>
      </w:r>
      <w:proofErr w:type="spellStart"/>
      <w:r w:rsidRPr="00212777">
        <w:rPr>
          <w:rFonts w:asciiTheme="majorHAnsi" w:eastAsia="Calibri" w:hAnsiTheme="majorHAnsi" w:cstheme="majorHAnsi"/>
          <w:i/>
          <w:sz w:val="20"/>
          <w:szCs w:val="20"/>
          <w:lang w:val="en-CA"/>
        </w:rPr>
        <w:t>Afirmativa</w:t>
      </w:r>
      <w:proofErr w:type="spellEnd"/>
      <w:r w:rsidRPr="00212777">
        <w:rPr>
          <w:rFonts w:asciiTheme="majorHAnsi" w:eastAsia="Calibri" w:hAnsiTheme="majorHAnsi" w:cstheme="majorHAnsi"/>
          <w:sz w:val="20"/>
          <w:szCs w:val="20"/>
          <w:lang w:val="en-CA"/>
        </w:rPr>
        <w:t xml:space="preserve"> in November 2022, available (in Portuguese) at </w:t>
      </w:r>
      <w:hyperlink r:id="rId2">
        <w:r w:rsidRPr="00212777">
          <w:rPr>
            <w:rFonts w:asciiTheme="majorHAnsi" w:eastAsia="Calibri" w:hAnsiTheme="majorHAnsi" w:cstheme="majorHAnsi"/>
            <w:color w:val="1155CC"/>
            <w:sz w:val="20"/>
            <w:szCs w:val="20"/>
            <w:u w:val="single"/>
            <w:lang w:val="en-CA"/>
          </w:rPr>
          <w:t>https://revistaafirmativa.com.br/semana-elitania-de-souza-marca-tres-anos-do-feminicidio-contra-a-jovem-lideranca-quilombola/</w:t>
        </w:r>
      </w:hyperlink>
      <w:r w:rsidRPr="00212777">
        <w:rPr>
          <w:rFonts w:asciiTheme="majorHAnsi" w:eastAsia="Calibri" w:hAnsiTheme="majorHAnsi" w:cstheme="majorHAnsi"/>
          <w:sz w:val="20"/>
          <w:szCs w:val="20"/>
          <w:lang w:val="en-CA"/>
        </w:rPr>
        <w:t xml:space="preserve"> </w:t>
      </w:r>
    </w:p>
  </w:footnote>
  <w:footnote w:id="8">
    <w:p w14:paraId="2E3AFCC1" w14:textId="77777777" w:rsidR="00853D47" w:rsidRPr="00212777" w:rsidRDefault="00853D47" w:rsidP="00853D47">
      <w:pPr>
        <w:spacing w:line="240" w:lineRule="auto"/>
        <w:rPr>
          <w:rFonts w:asciiTheme="majorHAnsi" w:eastAsia="Calibri" w:hAnsiTheme="majorHAnsi" w:cstheme="majorHAnsi"/>
          <w:sz w:val="20"/>
          <w:szCs w:val="20"/>
          <w:lang w:val="en-CA"/>
        </w:rPr>
      </w:pPr>
      <w:r w:rsidRPr="00212777">
        <w:rPr>
          <w:rFonts w:asciiTheme="majorHAnsi" w:hAnsiTheme="majorHAnsi" w:cstheme="majorHAnsi"/>
          <w:sz w:val="20"/>
          <w:szCs w:val="20"/>
          <w:vertAlign w:val="superscript"/>
        </w:rPr>
        <w:footnoteRef/>
      </w:r>
      <w:r w:rsidRPr="00212777">
        <w:rPr>
          <w:rFonts w:asciiTheme="majorHAnsi" w:hAnsiTheme="majorHAnsi" w:cstheme="majorHAnsi"/>
          <w:sz w:val="20"/>
          <w:szCs w:val="20"/>
          <w:lang w:val="en-CA"/>
        </w:rPr>
        <w:t xml:space="preserve"> </w:t>
      </w:r>
      <w:r w:rsidRPr="00212777">
        <w:rPr>
          <w:rFonts w:asciiTheme="majorHAnsi" w:eastAsia="Calibri" w:hAnsiTheme="majorHAnsi" w:cstheme="majorHAnsi"/>
          <w:sz w:val="20"/>
          <w:szCs w:val="20"/>
          <w:lang w:val="en-CA"/>
        </w:rPr>
        <w:t xml:space="preserve">See the news article published in February 2024, available (in Portuguese) at </w:t>
      </w:r>
      <w:hyperlink r:id="rId3">
        <w:r w:rsidRPr="00212777">
          <w:rPr>
            <w:rFonts w:asciiTheme="majorHAnsi" w:eastAsia="Calibri" w:hAnsiTheme="majorHAnsi" w:cstheme="majorHAnsi"/>
            <w:color w:val="1155CC"/>
            <w:sz w:val="20"/>
            <w:szCs w:val="20"/>
            <w:u w:val="single"/>
            <w:lang w:val="en-CA"/>
          </w:rPr>
          <w:t>https://para.jor.br/policia/idosa-de-89-anos-e-estuprada-e-morta-em-comunidade-quilombola-no-marajo/3781/</w:t>
        </w:r>
      </w:hyperlink>
    </w:p>
    <w:p w14:paraId="27FF32EF" w14:textId="77777777" w:rsidR="00853D47" w:rsidRPr="00212777" w:rsidRDefault="00853D47" w:rsidP="00853D47">
      <w:pPr>
        <w:spacing w:line="240" w:lineRule="auto"/>
        <w:rPr>
          <w:rFonts w:asciiTheme="majorHAnsi" w:eastAsia="Calibri" w:hAnsiTheme="majorHAnsi" w:cstheme="majorHAnsi"/>
          <w:sz w:val="20"/>
          <w:szCs w:val="20"/>
          <w:lang w:val="en-CA"/>
        </w:rPr>
      </w:pPr>
    </w:p>
  </w:footnote>
  <w:footnote w:id="9">
    <w:p w14:paraId="0451C4DB" w14:textId="77777777" w:rsidR="00853D47" w:rsidRPr="00212777" w:rsidRDefault="00853D47" w:rsidP="00853D47">
      <w:pPr>
        <w:spacing w:line="240" w:lineRule="auto"/>
        <w:rPr>
          <w:rFonts w:asciiTheme="majorHAnsi" w:eastAsia="Calibri" w:hAnsiTheme="majorHAnsi" w:cstheme="majorHAnsi"/>
          <w:sz w:val="20"/>
          <w:szCs w:val="20"/>
          <w:lang w:val="en-CA"/>
        </w:rPr>
      </w:pPr>
      <w:r w:rsidRPr="00212777">
        <w:rPr>
          <w:rFonts w:asciiTheme="majorHAnsi" w:hAnsiTheme="majorHAnsi" w:cstheme="majorHAnsi"/>
          <w:sz w:val="20"/>
          <w:szCs w:val="20"/>
          <w:vertAlign w:val="superscript"/>
        </w:rPr>
        <w:footnoteRef/>
      </w:r>
      <w:r w:rsidRPr="00212777">
        <w:rPr>
          <w:rFonts w:asciiTheme="majorHAnsi" w:eastAsia="Calibri" w:hAnsiTheme="majorHAnsi" w:cstheme="majorHAnsi"/>
          <w:sz w:val="20"/>
          <w:szCs w:val="20"/>
          <w:lang w:val="en-CA"/>
        </w:rPr>
        <w:t xml:space="preserve"> Available (in Portuguese) at </w:t>
      </w:r>
      <w:hyperlink r:id="rId4">
        <w:r w:rsidRPr="00212777">
          <w:rPr>
            <w:rFonts w:asciiTheme="majorHAnsi" w:eastAsia="Calibri" w:hAnsiTheme="majorHAnsi" w:cstheme="majorHAnsi"/>
            <w:color w:val="1155CC"/>
            <w:sz w:val="20"/>
            <w:szCs w:val="20"/>
            <w:u w:val="single"/>
            <w:lang w:val="en-CA"/>
          </w:rPr>
          <w:t>https://brasil.mapbiomas.org/2023/12/13/territorios-quilombolas-estao-entre-as-areas-mais-preservadas-no-brasil/</w:t>
        </w:r>
      </w:hyperlink>
      <w:r w:rsidRPr="00212777">
        <w:rPr>
          <w:rFonts w:asciiTheme="majorHAnsi" w:eastAsia="Calibri" w:hAnsiTheme="majorHAnsi" w:cstheme="majorHAnsi"/>
          <w:sz w:val="20"/>
          <w:szCs w:val="20"/>
          <w:lang w:val="en-C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905DAE" w14:textId="1A0A7FA7" w:rsidR="005E3054" w:rsidRDefault="00853D47">
    <w:pPr>
      <w:widowControl w:val="0"/>
      <w:tabs>
        <w:tab w:val="center" w:pos="4252"/>
        <w:tab w:val="right" w:pos="8504"/>
      </w:tabs>
      <w:spacing w:line="240" w:lineRule="auto"/>
      <w:ind w:left="-708"/>
    </w:pPr>
    <w:r>
      <w:rPr>
        <w:noProof/>
      </w:rPr>
      <w:drawing>
        <wp:anchor distT="114300" distB="114300" distL="114300" distR="114300" simplePos="0" relativeHeight="251659264" behindDoc="0" locked="0" layoutInCell="1" hidden="0" allowOverlap="1" wp14:anchorId="112002DC" wp14:editId="4A919AB1">
          <wp:simplePos x="0" y="0"/>
          <wp:positionH relativeFrom="margin">
            <wp:posOffset>4200525</wp:posOffset>
          </wp:positionH>
          <wp:positionV relativeFrom="paragraph">
            <wp:posOffset>333375</wp:posOffset>
          </wp:positionV>
          <wp:extent cx="1771650" cy="1095375"/>
          <wp:effectExtent l="0" t="0" r="0" b="9525"/>
          <wp:wrapNone/>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771650" cy="1095375"/>
                  </a:xfrm>
                  <a:prstGeom prst="rect">
                    <a:avLst/>
                  </a:prstGeom>
                  <a:ln/>
                </pic:spPr>
              </pic:pic>
            </a:graphicData>
          </a:graphic>
          <wp14:sizeRelH relativeFrom="margin">
            <wp14:pctWidth>0</wp14:pctWidth>
          </wp14:sizeRelH>
          <wp14:sizeRelV relativeFrom="margin">
            <wp14:pctHeight>0</wp14:pctHeight>
          </wp14:sizeRelV>
        </wp:anchor>
      </w:drawing>
    </w:r>
    <w:r w:rsidR="00000000">
      <w:rPr>
        <w:noProof/>
        <w:sz w:val="24"/>
        <w:szCs w:val="24"/>
      </w:rPr>
      <w:drawing>
        <wp:inline distT="0" distB="0" distL="0" distR="0" wp14:anchorId="6F4B3179" wp14:editId="452E1B08">
          <wp:extent cx="2590800" cy="1343025"/>
          <wp:effectExtent l="0" t="0" r="0" b="9525"/>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2590800" cy="1343025"/>
                  </a:xfrm>
                  <a:prstGeom prst="rect">
                    <a:avLst/>
                  </a:prstGeom>
                  <a:ln/>
                </pic:spPr>
              </pic:pic>
            </a:graphicData>
          </a:graphic>
        </wp:inline>
      </w:drawing>
    </w:r>
    <w:r w:rsidR="00000000">
      <w:rPr>
        <w:sz w:val="24"/>
        <w:szCs w:val="24"/>
      </w:rPr>
      <w:t xml:space="preserve">        </w:t>
    </w:r>
    <w:r w:rsidR="00000000">
      <w:rPr>
        <w:rFonts w:ascii="Times New Roman" w:eastAsia="Times New Roman" w:hAnsi="Times New Roman" w:cs="Times New Roman"/>
        <w:b/>
        <w:noProof/>
        <w:sz w:val="96"/>
        <w:szCs w:val="96"/>
      </w:rPr>
      <w:drawing>
        <wp:inline distT="114300" distB="114300" distL="114300" distR="114300" wp14:anchorId="07EFB1B8" wp14:editId="61D41915">
          <wp:extent cx="1466850" cy="146685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1467284" cy="1467284"/>
                  </a:xfrm>
                  <a:prstGeom prst="rect">
                    <a:avLst/>
                  </a:prstGeom>
                  <a:ln/>
                </pic:spPr>
              </pic:pic>
            </a:graphicData>
          </a:graphic>
        </wp:inline>
      </w:drawing>
    </w:r>
    <w:r w:rsidR="00000000">
      <w:rPr>
        <w:noProof/>
      </w:rPr>
      <w:drawing>
        <wp:anchor distT="0" distB="0" distL="0" distR="0" simplePos="0" relativeHeight="251658240" behindDoc="0" locked="0" layoutInCell="1" hidden="0" allowOverlap="1" wp14:anchorId="319632A1" wp14:editId="433F11F7">
          <wp:simplePos x="0" y="0"/>
          <wp:positionH relativeFrom="column">
            <wp:posOffset>-923924</wp:posOffset>
          </wp:positionH>
          <wp:positionV relativeFrom="paragraph">
            <wp:posOffset>-457199</wp:posOffset>
          </wp:positionV>
          <wp:extent cx="7639050" cy="470535"/>
          <wp:effectExtent l="0" t="0" r="0" b="0"/>
          <wp:wrapSquare wrapText="bothSides" distT="0" distB="0" distL="0" distR="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rot="10800000">
                    <a:off x="0" y="0"/>
                    <a:ext cx="7639050" cy="4705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C61F75"/>
    <w:multiLevelType w:val="multilevel"/>
    <w:tmpl w:val="221CED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52259AE"/>
    <w:multiLevelType w:val="multilevel"/>
    <w:tmpl w:val="62BC5F82"/>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2665BF7"/>
    <w:multiLevelType w:val="multilevel"/>
    <w:tmpl w:val="CDE45E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6A54C80"/>
    <w:multiLevelType w:val="multilevel"/>
    <w:tmpl w:val="3132A4CA"/>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65220174">
    <w:abstractNumId w:val="0"/>
  </w:num>
  <w:num w:numId="2" w16cid:durableId="1065883726">
    <w:abstractNumId w:val="1"/>
  </w:num>
  <w:num w:numId="3" w16cid:durableId="867762830">
    <w:abstractNumId w:val="3"/>
  </w:num>
  <w:num w:numId="4" w16cid:durableId="9694396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054"/>
    <w:rsid w:val="005E3054"/>
    <w:rsid w:val="00630966"/>
    <w:rsid w:val="006D210E"/>
    <w:rsid w:val="00853D47"/>
    <w:rsid w:val="00D7441C"/>
    <w:rsid w:val="00FC34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CC1C3"/>
  <w15:docId w15:val="{953A0C7C-3A2D-46F2-8CB7-5D90D4433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853D4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853D47"/>
    <w:rPr>
      <w:color w:val="0000FF"/>
      <w:u w:val="single"/>
    </w:rPr>
  </w:style>
  <w:style w:type="paragraph" w:styleId="Textodenotaderodap">
    <w:name w:val="footnote text"/>
    <w:basedOn w:val="Normal"/>
    <w:link w:val="TextodenotaderodapChar"/>
    <w:uiPriority w:val="99"/>
    <w:semiHidden/>
    <w:unhideWhenUsed/>
    <w:rsid w:val="00853D47"/>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853D47"/>
    <w:rPr>
      <w:sz w:val="20"/>
      <w:szCs w:val="20"/>
    </w:rPr>
  </w:style>
  <w:style w:type="character" w:styleId="Refdenotaderodap">
    <w:name w:val="footnote reference"/>
    <w:basedOn w:val="Fontepargpadro"/>
    <w:uiPriority w:val="99"/>
    <w:semiHidden/>
    <w:unhideWhenUsed/>
    <w:rsid w:val="00853D47"/>
    <w:rPr>
      <w:vertAlign w:val="superscript"/>
    </w:rPr>
  </w:style>
  <w:style w:type="paragraph" w:styleId="Cabealho">
    <w:name w:val="header"/>
    <w:basedOn w:val="Normal"/>
    <w:link w:val="CabealhoChar"/>
    <w:uiPriority w:val="99"/>
    <w:unhideWhenUsed/>
    <w:rsid w:val="00853D47"/>
    <w:pPr>
      <w:tabs>
        <w:tab w:val="center" w:pos="4252"/>
        <w:tab w:val="right" w:pos="8504"/>
      </w:tabs>
      <w:spacing w:line="240" w:lineRule="auto"/>
    </w:pPr>
  </w:style>
  <w:style w:type="character" w:customStyle="1" w:styleId="CabealhoChar">
    <w:name w:val="Cabeçalho Char"/>
    <w:basedOn w:val="Fontepargpadro"/>
    <w:link w:val="Cabealho"/>
    <w:uiPriority w:val="99"/>
    <w:rsid w:val="00853D47"/>
  </w:style>
  <w:style w:type="paragraph" w:styleId="Rodap">
    <w:name w:val="footer"/>
    <w:basedOn w:val="Normal"/>
    <w:link w:val="RodapChar"/>
    <w:uiPriority w:val="99"/>
    <w:unhideWhenUsed/>
    <w:rsid w:val="00853D47"/>
    <w:pPr>
      <w:tabs>
        <w:tab w:val="center" w:pos="4252"/>
        <w:tab w:val="right" w:pos="8504"/>
      </w:tabs>
      <w:spacing w:line="240" w:lineRule="auto"/>
    </w:pPr>
  </w:style>
  <w:style w:type="character" w:customStyle="1" w:styleId="RodapChar">
    <w:name w:val="Rodapé Char"/>
    <w:basedOn w:val="Fontepargpadro"/>
    <w:link w:val="Rodap"/>
    <w:uiPriority w:val="99"/>
    <w:rsid w:val="00853D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05303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conaq.org.br/" TargetMode="External"/><Relationship Id="rId1" Type="http://schemas.openxmlformats.org/officeDocument/2006/relationships/hyperlink" Target="mailto:secretarianacional@conaq.org.b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para.jor.br/policia/idosa-de-89-anos-e-estuprada-e-morta-em-comunidade-quilombola-no-marajo/3781/" TargetMode="External"/><Relationship Id="rId2" Type="http://schemas.openxmlformats.org/officeDocument/2006/relationships/hyperlink" Target="https://revistaafirmativa.com.br/semana-elitania-de-souza-marca-tres-anos-do-feminicidio-contra-a-jovem-lideranca-quilombola/" TargetMode="External"/><Relationship Id="rId1" Type="http://schemas.openxmlformats.org/officeDocument/2006/relationships/hyperlink" Target="https://www12.senado.leg.br/noticias/materias/2023/06/14/cidade-com-mais-de-100-mil-habitantes-deve-ter-delegacia-da-mulher-aprova-cdh" TargetMode="External"/><Relationship Id="rId4" Type="http://schemas.openxmlformats.org/officeDocument/2006/relationships/hyperlink" Target="https://brasil.mapbiomas.org/2023/12/13/territorios-quilombolas-estao-entre-as-areas-mais-preservadas-no-brasi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2FA631-47D1-472F-91A9-EB47F43C48EA}"/>
</file>

<file path=customXml/itemProps2.xml><?xml version="1.0" encoding="utf-8"?>
<ds:datastoreItem xmlns:ds="http://schemas.openxmlformats.org/officeDocument/2006/customXml" ds:itemID="{E8968D6F-E9EE-4706-BD21-BCA2DCCABFC5}"/>
</file>

<file path=docProps/app.xml><?xml version="1.0" encoding="utf-8"?>
<Properties xmlns="http://schemas.openxmlformats.org/officeDocument/2006/extended-properties" xmlns:vt="http://schemas.openxmlformats.org/officeDocument/2006/docPropsVTypes">
  <Template>Normal</Template>
  <TotalTime>36</TotalTime>
  <Pages>11</Pages>
  <Words>3650</Words>
  <Characters>19713</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Vercilene Francisco Dias</cp:lastModifiedBy>
  <cp:revision>3</cp:revision>
  <cp:lastPrinted>2024-04-15T23:59:00Z</cp:lastPrinted>
  <dcterms:created xsi:type="dcterms:W3CDTF">2024-04-15T23:44:00Z</dcterms:created>
  <dcterms:modified xsi:type="dcterms:W3CDTF">2024-04-16T00:23:00Z</dcterms:modified>
</cp:coreProperties>
</file>