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0D5EB" w14:textId="77777777" w:rsidR="00B9745D" w:rsidRPr="009B42C4" w:rsidRDefault="00B9745D" w:rsidP="008E27DA">
      <w:pPr>
        <w:tabs>
          <w:tab w:val="left" w:pos="6521"/>
        </w:tabs>
        <w:spacing w:line="360" w:lineRule="auto"/>
        <w:jc w:val="right"/>
        <w:rPr>
          <w:rFonts w:ascii="Calibri" w:hAnsi="Calibri" w:cs="Calibri"/>
          <w:i/>
          <w:sz w:val="28"/>
          <w:szCs w:val="28"/>
          <w:u w:val="single"/>
          <w:lang w:val="en-US"/>
        </w:rPr>
      </w:pPr>
    </w:p>
    <w:p w14:paraId="3E4B8FCF" w14:textId="77777777" w:rsidR="00287AF5" w:rsidRPr="00534F37" w:rsidRDefault="00287AF5" w:rsidP="00287AF5">
      <w:pPr>
        <w:spacing w:line="360" w:lineRule="auto"/>
        <w:jc w:val="right"/>
        <w:rPr>
          <w:rFonts w:ascii="Calibri" w:hAnsi="Calibri" w:cs="Calibri"/>
          <w:i/>
          <w:u w:val="single"/>
          <w:lang w:val="en-US"/>
        </w:rPr>
      </w:pPr>
      <w:r w:rsidRPr="00534F37">
        <w:rPr>
          <w:rFonts w:ascii="Calibri" w:hAnsi="Calibri" w:cs="Calibri"/>
          <w:i/>
          <w:u w:val="single"/>
          <w:lang w:val="en-US"/>
        </w:rPr>
        <w:t>Check against delivery</w:t>
      </w:r>
    </w:p>
    <w:p w14:paraId="73D8C034" w14:textId="77777777" w:rsidR="00B9745D" w:rsidRPr="009B42C4" w:rsidRDefault="00B9745D" w:rsidP="00287AF5">
      <w:pPr>
        <w:spacing w:line="360" w:lineRule="auto"/>
        <w:jc w:val="center"/>
        <w:rPr>
          <w:rFonts w:ascii="Calibri" w:hAnsi="Calibri" w:cs="Calibri"/>
          <w:sz w:val="28"/>
          <w:szCs w:val="28"/>
          <w:lang w:val="en-US"/>
        </w:rPr>
      </w:pPr>
    </w:p>
    <w:p w14:paraId="5D527A15" w14:textId="77777777" w:rsidR="00D502C7" w:rsidRPr="00972E1A" w:rsidRDefault="00BA29EA" w:rsidP="000755B5">
      <w:pPr>
        <w:spacing w:line="276" w:lineRule="auto"/>
        <w:jc w:val="center"/>
        <w:rPr>
          <w:rFonts w:ascii="Calibri" w:hAnsi="Calibri" w:cs="Calibri"/>
          <w:sz w:val="36"/>
          <w:szCs w:val="36"/>
          <w:lang w:val="en-US"/>
        </w:rPr>
      </w:pPr>
      <w:r w:rsidRPr="00972E1A">
        <w:rPr>
          <w:rFonts w:ascii="Calibri" w:hAnsi="Calibri" w:cs="Calibri"/>
          <w:sz w:val="36"/>
          <w:szCs w:val="36"/>
          <w:lang w:val="en-US"/>
        </w:rPr>
        <w:t>Committee</w:t>
      </w:r>
      <w:r w:rsidR="00A6386A" w:rsidRPr="00972E1A">
        <w:rPr>
          <w:rFonts w:ascii="Calibri" w:hAnsi="Calibri" w:cs="Calibri"/>
          <w:sz w:val="36"/>
          <w:szCs w:val="36"/>
          <w:lang w:val="en-US"/>
        </w:rPr>
        <w:t xml:space="preserve"> </w:t>
      </w:r>
      <w:r w:rsidR="00D502C7" w:rsidRPr="00972E1A">
        <w:rPr>
          <w:rFonts w:ascii="Calibri" w:hAnsi="Calibri" w:cs="Calibri"/>
          <w:sz w:val="36"/>
          <w:szCs w:val="36"/>
          <w:lang w:val="en-US"/>
        </w:rPr>
        <w:t xml:space="preserve">on the Elimination of Racial Discrimination </w:t>
      </w:r>
    </w:p>
    <w:p w14:paraId="402266BF" w14:textId="078F2FC8" w:rsidR="00BA29EA" w:rsidRPr="00972E1A" w:rsidRDefault="00097EB1" w:rsidP="000755B5">
      <w:pPr>
        <w:spacing w:line="276" w:lineRule="auto"/>
        <w:jc w:val="center"/>
        <w:rPr>
          <w:rFonts w:ascii="Calibri" w:hAnsi="Calibri" w:cs="Calibri"/>
          <w:sz w:val="36"/>
          <w:szCs w:val="36"/>
          <w:lang w:val="en-US"/>
        </w:rPr>
      </w:pPr>
      <w:r w:rsidRPr="00972E1A">
        <w:rPr>
          <w:rFonts w:ascii="Calibri" w:hAnsi="Calibri" w:cs="Calibri"/>
          <w:sz w:val="36"/>
          <w:szCs w:val="36"/>
          <w:lang w:val="en-US"/>
        </w:rPr>
        <w:t>11</w:t>
      </w:r>
      <w:r w:rsidR="002B6A34">
        <w:rPr>
          <w:rFonts w:ascii="Calibri" w:hAnsi="Calibri" w:cs="Calibri"/>
          <w:sz w:val="36"/>
          <w:szCs w:val="36"/>
          <w:lang w:val="en-US"/>
        </w:rPr>
        <w:t>5</w:t>
      </w:r>
      <w:r w:rsidR="00F777E9" w:rsidRPr="00972E1A">
        <w:rPr>
          <w:rFonts w:ascii="Calibri" w:hAnsi="Calibri" w:cs="Calibri"/>
          <w:sz w:val="36"/>
          <w:szCs w:val="36"/>
          <w:vertAlign w:val="superscript"/>
          <w:lang w:val="en-US"/>
        </w:rPr>
        <w:t>th</w:t>
      </w:r>
      <w:r w:rsidR="00F777E9" w:rsidRPr="00972E1A">
        <w:rPr>
          <w:rFonts w:ascii="Calibri" w:hAnsi="Calibri" w:cs="Calibri"/>
          <w:sz w:val="36"/>
          <w:szCs w:val="36"/>
          <w:lang w:val="en-US"/>
        </w:rPr>
        <w:t xml:space="preserve"> </w:t>
      </w:r>
      <w:r w:rsidR="00BA29EA" w:rsidRPr="00972E1A">
        <w:rPr>
          <w:rFonts w:ascii="Calibri" w:hAnsi="Calibri" w:cs="Calibri"/>
          <w:sz w:val="36"/>
          <w:szCs w:val="36"/>
          <w:lang w:val="en-US"/>
        </w:rPr>
        <w:t xml:space="preserve">Session </w:t>
      </w:r>
      <w:r w:rsidR="00EB1DA7" w:rsidRPr="00972E1A">
        <w:rPr>
          <w:rFonts w:ascii="Calibri" w:hAnsi="Calibri" w:cs="Calibri"/>
          <w:sz w:val="36"/>
          <w:szCs w:val="36"/>
          <w:lang w:val="en-US"/>
        </w:rPr>
        <w:t>(</w:t>
      </w:r>
      <w:r w:rsidR="00F20F19" w:rsidRPr="00972E1A">
        <w:rPr>
          <w:rFonts w:ascii="Calibri" w:hAnsi="Calibri" w:cs="Calibri"/>
          <w:sz w:val="36"/>
          <w:szCs w:val="36"/>
          <w:lang w:val="en-US"/>
        </w:rPr>
        <w:t>202</w:t>
      </w:r>
      <w:r w:rsidR="00654BD5">
        <w:rPr>
          <w:rFonts w:ascii="Calibri" w:hAnsi="Calibri" w:cs="Calibri"/>
          <w:sz w:val="36"/>
          <w:szCs w:val="36"/>
          <w:lang w:val="en-US"/>
        </w:rPr>
        <w:t>5</w:t>
      </w:r>
      <w:r w:rsidR="00EB1DA7" w:rsidRPr="00972E1A">
        <w:rPr>
          <w:rFonts w:ascii="Calibri" w:hAnsi="Calibri" w:cs="Calibri"/>
          <w:sz w:val="36"/>
          <w:szCs w:val="36"/>
          <w:lang w:val="en-US"/>
        </w:rPr>
        <w:t>)</w:t>
      </w:r>
    </w:p>
    <w:p w14:paraId="02CC958B" w14:textId="77777777" w:rsidR="001F2B49" w:rsidRPr="006E6D15" w:rsidRDefault="007C4922" w:rsidP="000755B5">
      <w:pPr>
        <w:spacing w:line="276" w:lineRule="auto"/>
        <w:jc w:val="both"/>
        <w:rPr>
          <w:rFonts w:ascii="Calibri" w:hAnsi="Calibri" w:cs="Calibri"/>
          <w:sz w:val="28"/>
          <w:szCs w:val="28"/>
          <w:lang w:val="en-US"/>
        </w:rPr>
      </w:pPr>
      <w:r w:rsidRPr="006E6D15">
        <w:rPr>
          <w:rFonts w:ascii="Calibri" w:hAnsi="Calibri" w:cs="Calibri"/>
          <w:sz w:val="28"/>
          <w:szCs w:val="28"/>
          <w:lang w:val="en-US"/>
        </w:rPr>
        <w:tab/>
      </w:r>
    </w:p>
    <w:p w14:paraId="7D91950A" w14:textId="77777777" w:rsidR="00073A02" w:rsidRPr="006E6D15" w:rsidRDefault="00073A02" w:rsidP="006E6D15">
      <w:pPr>
        <w:pStyle w:val="MediumList1-Accent61"/>
        <w:ind w:left="360"/>
        <w:rPr>
          <w:rFonts w:cs="Calibri"/>
          <w:sz w:val="28"/>
          <w:szCs w:val="28"/>
          <w:lang w:val="en-US"/>
        </w:rPr>
      </w:pPr>
    </w:p>
    <w:p w14:paraId="550F8C88" w14:textId="77777777" w:rsidR="00073A02" w:rsidRPr="006E6D15" w:rsidRDefault="00073A02" w:rsidP="000755B5">
      <w:pPr>
        <w:pStyle w:val="MediumList1-Accent61"/>
        <w:ind w:left="360"/>
        <w:jc w:val="center"/>
        <w:rPr>
          <w:rFonts w:cs="Calibri"/>
          <w:sz w:val="28"/>
          <w:szCs w:val="28"/>
          <w:lang w:val="en-US"/>
        </w:rPr>
      </w:pPr>
    </w:p>
    <w:p w14:paraId="508F1D64" w14:textId="77777777" w:rsidR="00073A02" w:rsidRPr="006E6D15" w:rsidRDefault="00B343F3" w:rsidP="000755B5">
      <w:pPr>
        <w:pStyle w:val="MediumList1-Accent61"/>
        <w:ind w:left="360"/>
        <w:jc w:val="center"/>
        <w:rPr>
          <w:rFonts w:cs="Calibri"/>
          <w:sz w:val="28"/>
          <w:szCs w:val="28"/>
          <w:lang w:val="en-US"/>
        </w:rPr>
      </w:pPr>
      <w:r w:rsidRPr="006E6D15">
        <w:rPr>
          <w:rFonts w:cs="Calibri"/>
          <w:noProof/>
          <w:sz w:val="28"/>
          <w:szCs w:val="28"/>
          <w:lang w:val="en-US"/>
        </w:rPr>
        <w:drawing>
          <wp:anchor distT="57150" distB="57150" distL="57150" distR="57150" simplePos="0" relativeHeight="251660800" behindDoc="0" locked="0" layoutInCell="1" allowOverlap="1" wp14:anchorId="58A6124D" wp14:editId="761908B5">
            <wp:simplePos x="0" y="0"/>
            <wp:positionH relativeFrom="margin">
              <wp:posOffset>1692910</wp:posOffset>
            </wp:positionH>
            <wp:positionV relativeFrom="page">
              <wp:posOffset>3300095</wp:posOffset>
            </wp:positionV>
            <wp:extent cx="2017395" cy="800735"/>
            <wp:effectExtent l="0" t="0" r="0" b="0"/>
            <wp:wrapSquare wrapText="bothSides"/>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7395" cy="800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6752F5" w14:textId="77777777" w:rsidR="00073A02" w:rsidRPr="006E6D15" w:rsidRDefault="00073A02" w:rsidP="000755B5">
      <w:pPr>
        <w:pStyle w:val="MediumList1-Accent61"/>
        <w:ind w:left="360"/>
        <w:jc w:val="center"/>
        <w:rPr>
          <w:rFonts w:cs="Calibri"/>
          <w:sz w:val="28"/>
          <w:szCs w:val="28"/>
          <w:lang w:val="en-US"/>
        </w:rPr>
      </w:pPr>
    </w:p>
    <w:p w14:paraId="1FE63B60" w14:textId="77777777" w:rsidR="00073A02" w:rsidRPr="006E6D15" w:rsidRDefault="00073A02" w:rsidP="000755B5">
      <w:pPr>
        <w:pStyle w:val="MediumList1-Accent61"/>
        <w:ind w:left="360"/>
        <w:jc w:val="center"/>
        <w:rPr>
          <w:rFonts w:cs="Calibri"/>
          <w:sz w:val="28"/>
          <w:szCs w:val="28"/>
          <w:lang w:val="en-US"/>
        </w:rPr>
      </w:pPr>
    </w:p>
    <w:p w14:paraId="5E809875" w14:textId="77777777" w:rsidR="006E6D15" w:rsidRDefault="006E6D15" w:rsidP="000755B5">
      <w:pPr>
        <w:pStyle w:val="MediumList1-Accent61"/>
        <w:ind w:left="360"/>
        <w:jc w:val="center"/>
        <w:rPr>
          <w:rFonts w:cs="Calibri"/>
          <w:sz w:val="28"/>
          <w:szCs w:val="28"/>
          <w:lang w:val="en-US"/>
        </w:rPr>
      </w:pPr>
    </w:p>
    <w:p w14:paraId="06659E65" w14:textId="77777777" w:rsidR="006E6D15" w:rsidRDefault="006E6D15" w:rsidP="000755B5">
      <w:pPr>
        <w:pStyle w:val="MediumList1-Accent61"/>
        <w:ind w:left="360"/>
        <w:jc w:val="center"/>
        <w:rPr>
          <w:rFonts w:cs="Calibri"/>
          <w:sz w:val="28"/>
          <w:szCs w:val="28"/>
          <w:lang w:val="en-US"/>
        </w:rPr>
      </w:pPr>
    </w:p>
    <w:p w14:paraId="037A2CA9" w14:textId="77777777" w:rsidR="00025088" w:rsidRDefault="00025088" w:rsidP="000755B5">
      <w:pPr>
        <w:pStyle w:val="MediumList1-Accent61"/>
        <w:ind w:left="360"/>
        <w:jc w:val="center"/>
        <w:rPr>
          <w:rFonts w:cs="Calibri"/>
          <w:sz w:val="28"/>
          <w:szCs w:val="28"/>
          <w:lang w:val="en-US"/>
        </w:rPr>
      </w:pPr>
    </w:p>
    <w:p w14:paraId="429E5AAB" w14:textId="77777777" w:rsidR="00972E1A" w:rsidRDefault="00972E1A" w:rsidP="000755B5">
      <w:pPr>
        <w:pStyle w:val="MediumList1-Accent61"/>
        <w:ind w:left="360"/>
        <w:jc w:val="center"/>
        <w:rPr>
          <w:rFonts w:cs="Calibri"/>
          <w:sz w:val="28"/>
          <w:szCs w:val="28"/>
          <w:lang w:val="en-US"/>
        </w:rPr>
      </w:pPr>
    </w:p>
    <w:p w14:paraId="01100A11" w14:textId="77777777" w:rsidR="00025088" w:rsidRDefault="00025088" w:rsidP="000755B5">
      <w:pPr>
        <w:pStyle w:val="MediumList1-Accent61"/>
        <w:ind w:left="360"/>
        <w:jc w:val="center"/>
        <w:rPr>
          <w:rFonts w:cs="Calibri"/>
          <w:sz w:val="28"/>
          <w:szCs w:val="28"/>
          <w:lang w:val="en-US"/>
        </w:rPr>
      </w:pPr>
    </w:p>
    <w:p w14:paraId="5F5EEA44" w14:textId="33E757F8" w:rsidR="00210F2D" w:rsidRPr="00626CF4" w:rsidRDefault="00035EF3" w:rsidP="0066567A">
      <w:pPr>
        <w:pStyle w:val="MediumList1-Accent61"/>
        <w:ind w:left="360"/>
        <w:jc w:val="center"/>
        <w:rPr>
          <w:rFonts w:cs="Calibri"/>
          <w:sz w:val="32"/>
          <w:szCs w:val="32"/>
          <w:lang w:val="en-US"/>
        </w:rPr>
      </w:pPr>
      <w:r w:rsidRPr="00626CF4">
        <w:rPr>
          <w:rFonts w:cs="Calibri"/>
          <w:sz w:val="32"/>
          <w:szCs w:val="32"/>
          <w:lang w:val="en-US"/>
        </w:rPr>
        <w:t xml:space="preserve">Opening </w:t>
      </w:r>
      <w:r w:rsidR="006A208E">
        <w:rPr>
          <w:rFonts w:cs="Calibri"/>
          <w:sz w:val="32"/>
          <w:szCs w:val="32"/>
          <w:lang w:val="en-US"/>
        </w:rPr>
        <w:t>statement</w:t>
      </w:r>
      <w:r w:rsidR="006E6D15" w:rsidRPr="00626CF4">
        <w:rPr>
          <w:rFonts w:cs="Calibri"/>
          <w:sz w:val="32"/>
          <w:szCs w:val="32"/>
          <w:lang w:val="en-US"/>
        </w:rPr>
        <w:t xml:space="preserve"> </w:t>
      </w:r>
      <w:r w:rsidR="00287AF5" w:rsidRPr="00626CF4">
        <w:rPr>
          <w:rFonts w:cs="Calibri"/>
          <w:sz w:val="32"/>
          <w:szCs w:val="32"/>
          <w:lang w:val="en-US"/>
        </w:rPr>
        <w:t xml:space="preserve">by </w:t>
      </w:r>
      <w:r w:rsidR="00654BD5" w:rsidRPr="00626CF4">
        <w:rPr>
          <w:rFonts w:cs="Calibri"/>
          <w:sz w:val="32"/>
          <w:szCs w:val="32"/>
          <w:lang w:val="en-US"/>
        </w:rPr>
        <w:t xml:space="preserve">Mr. Antti </w:t>
      </w:r>
      <w:r w:rsidR="007B04F2" w:rsidRPr="00626CF4">
        <w:rPr>
          <w:rFonts w:cs="Calibri"/>
          <w:sz w:val="32"/>
          <w:szCs w:val="32"/>
          <w:lang w:val="en-US"/>
        </w:rPr>
        <w:t>Ko</w:t>
      </w:r>
      <w:r w:rsidR="00944B98" w:rsidRPr="00626CF4">
        <w:rPr>
          <w:rFonts w:cs="Calibri"/>
          <w:sz w:val="32"/>
          <w:szCs w:val="32"/>
          <w:lang w:val="en-US"/>
        </w:rPr>
        <w:t>rkeakivi</w:t>
      </w:r>
    </w:p>
    <w:p w14:paraId="574E2678" w14:textId="22CC54AA" w:rsidR="00541063" w:rsidRPr="00626CF4" w:rsidRDefault="00541063" w:rsidP="0066567A">
      <w:pPr>
        <w:pStyle w:val="MediumList1-Accent61"/>
        <w:ind w:left="360"/>
        <w:jc w:val="center"/>
        <w:rPr>
          <w:rFonts w:cs="Calibri"/>
          <w:sz w:val="32"/>
          <w:szCs w:val="32"/>
          <w:lang w:val="en-US"/>
        </w:rPr>
      </w:pPr>
      <w:r w:rsidRPr="00626CF4">
        <w:rPr>
          <w:rFonts w:cs="Calibri"/>
          <w:sz w:val="32"/>
          <w:szCs w:val="32"/>
          <w:lang w:val="en-US"/>
        </w:rPr>
        <w:t>Representative of the Secretary</w:t>
      </w:r>
      <w:r w:rsidR="001437A5" w:rsidRPr="00626CF4">
        <w:rPr>
          <w:rFonts w:cs="Calibri"/>
          <w:sz w:val="32"/>
          <w:szCs w:val="32"/>
          <w:lang w:val="en-US"/>
        </w:rPr>
        <w:t>-</w:t>
      </w:r>
      <w:r w:rsidRPr="00626CF4">
        <w:rPr>
          <w:rFonts w:cs="Calibri"/>
          <w:sz w:val="32"/>
          <w:szCs w:val="32"/>
          <w:lang w:val="en-US"/>
        </w:rPr>
        <w:t>General</w:t>
      </w:r>
    </w:p>
    <w:p w14:paraId="03E6BFC4" w14:textId="42376260" w:rsidR="00626CF4" w:rsidRPr="00626CF4" w:rsidRDefault="00626CF4" w:rsidP="0066567A">
      <w:pPr>
        <w:pStyle w:val="MediumList1-Accent61"/>
        <w:ind w:left="360"/>
        <w:jc w:val="center"/>
        <w:rPr>
          <w:rFonts w:cs="Calibri"/>
          <w:sz w:val="32"/>
          <w:szCs w:val="32"/>
          <w:lang w:val="en-US"/>
        </w:rPr>
      </w:pPr>
      <w:r w:rsidRPr="00626CF4">
        <w:rPr>
          <w:rFonts w:eastAsia="Times New Roman"/>
          <w:color w:val="000000"/>
          <w:sz w:val="32"/>
          <w:szCs w:val="32"/>
        </w:rPr>
        <w:t>Chief</w:t>
      </w:r>
      <w:r>
        <w:rPr>
          <w:rFonts w:eastAsia="Times New Roman"/>
          <w:color w:val="000000"/>
          <w:sz w:val="32"/>
          <w:szCs w:val="32"/>
        </w:rPr>
        <w:t xml:space="preserve">, </w:t>
      </w:r>
      <w:r w:rsidRPr="00626CF4">
        <w:rPr>
          <w:rFonts w:eastAsia="Times New Roman"/>
          <w:color w:val="000000"/>
          <w:sz w:val="32"/>
          <w:szCs w:val="32"/>
        </w:rPr>
        <w:t>Human Rights Treaties Branch</w:t>
      </w:r>
    </w:p>
    <w:p w14:paraId="1AF77DE0" w14:textId="77777777" w:rsidR="00714332" w:rsidRPr="00626CF4" w:rsidRDefault="00541063" w:rsidP="0066567A">
      <w:pPr>
        <w:pStyle w:val="MediumList1-Accent61"/>
        <w:ind w:left="360"/>
        <w:jc w:val="center"/>
        <w:rPr>
          <w:rFonts w:cs="Calibri"/>
          <w:sz w:val="32"/>
          <w:szCs w:val="32"/>
          <w:lang w:val="en-US"/>
        </w:rPr>
      </w:pPr>
      <w:r w:rsidRPr="00626CF4">
        <w:rPr>
          <w:rFonts w:cs="Calibri"/>
          <w:sz w:val="32"/>
          <w:szCs w:val="32"/>
          <w:lang w:val="en-US"/>
        </w:rPr>
        <w:t xml:space="preserve">United Nations </w:t>
      </w:r>
      <w:r w:rsidR="005261B9" w:rsidRPr="00626CF4">
        <w:rPr>
          <w:rFonts w:cs="Calibri"/>
          <w:sz w:val="32"/>
          <w:szCs w:val="32"/>
          <w:lang w:val="en-US"/>
        </w:rPr>
        <w:t xml:space="preserve">Office of the </w:t>
      </w:r>
      <w:r w:rsidR="00714332" w:rsidRPr="00626CF4">
        <w:rPr>
          <w:rFonts w:cs="Calibri"/>
          <w:sz w:val="32"/>
          <w:szCs w:val="32"/>
          <w:lang w:val="en-US"/>
        </w:rPr>
        <w:t>High Commissioner for Human Rights</w:t>
      </w:r>
    </w:p>
    <w:p w14:paraId="23A4CAC6" w14:textId="77777777" w:rsidR="00210F2D" w:rsidRPr="00626CF4" w:rsidRDefault="00210F2D" w:rsidP="000755B5">
      <w:pPr>
        <w:pStyle w:val="MediumList1-Accent61"/>
        <w:ind w:left="360"/>
        <w:jc w:val="center"/>
        <w:rPr>
          <w:rFonts w:cs="Calibri"/>
          <w:sz w:val="32"/>
          <w:szCs w:val="32"/>
          <w:lang w:val="en-US"/>
        </w:rPr>
      </w:pPr>
    </w:p>
    <w:p w14:paraId="4741FE84" w14:textId="77777777" w:rsidR="00972E1A" w:rsidRDefault="00972E1A" w:rsidP="000755B5">
      <w:pPr>
        <w:pStyle w:val="MediumList1-Accent61"/>
        <w:ind w:left="360"/>
        <w:jc w:val="center"/>
        <w:rPr>
          <w:rFonts w:cs="Calibri"/>
          <w:sz w:val="28"/>
          <w:szCs w:val="28"/>
          <w:lang w:val="en-US"/>
        </w:rPr>
      </w:pPr>
    </w:p>
    <w:p w14:paraId="600D13B9" w14:textId="77777777" w:rsidR="00972E1A" w:rsidRDefault="00972E1A" w:rsidP="000755B5">
      <w:pPr>
        <w:pStyle w:val="MediumList1-Accent61"/>
        <w:ind w:left="360"/>
        <w:jc w:val="center"/>
        <w:rPr>
          <w:rFonts w:cs="Calibri"/>
          <w:sz w:val="28"/>
          <w:szCs w:val="28"/>
          <w:lang w:val="en-US"/>
        </w:rPr>
      </w:pPr>
    </w:p>
    <w:p w14:paraId="43EAE833" w14:textId="77777777" w:rsidR="00972E1A" w:rsidRDefault="00972E1A" w:rsidP="000755B5">
      <w:pPr>
        <w:pStyle w:val="MediumList1-Accent61"/>
        <w:ind w:left="360"/>
        <w:jc w:val="center"/>
        <w:rPr>
          <w:rFonts w:cs="Calibri"/>
          <w:sz w:val="28"/>
          <w:szCs w:val="28"/>
          <w:lang w:val="en-US"/>
        </w:rPr>
      </w:pPr>
    </w:p>
    <w:p w14:paraId="56043542" w14:textId="77777777" w:rsidR="00972E1A" w:rsidRDefault="00972E1A" w:rsidP="000755B5">
      <w:pPr>
        <w:pStyle w:val="MediumList1-Accent61"/>
        <w:ind w:left="360"/>
        <w:jc w:val="center"/>
        <w:rPr>
          <w:rFonts w:cs="Calibri"/>
          <w:sz w:val="28"/>
          <w:szCs w:val="28"/>
          <w:lang w:val="en-US"/>
        </w:rPr>
      </w:pPr>
    </w:p>
    <w:p w14:paraId="00B4F792" w14:textId="77777777" w:rsidR="00972E1A" w:rsidRDefault="00972E1A" w:rsidP="000755B5">
      <w:pPr>
        <w:pStyle w:val="MediumList1-Accent61"/>
        <w:ind w:left="360"/>
        <w:jc w:val="center"/>
        <w:rPr>
          <w:rFonts w:cs="Calibri"/>
          <w:sz w:val="28"/>
          <w:szCs w:val="28"/>
          <w:lang w:val="en-US"/>
        </w:rPr>
      </w:pPr>
    </w:p>
    <w:p w14:paraId="07C36788" w14:textId="77777777" w:rsidR="00972E1A" w:rsidRDefault="00972E1A" w:rsidP="000755B5">
      <w:pPr>
        <w:pStyle w:val="MediumList1-Accent61"/>
        <w:ind w:left="360"/>
        <w:jc w:val="center"/>
        <w:rPr>
          <w:rFonts w:cs="Calibri"/>
          <w:sz w:val="28"/>
          <w:szCs w:val="28"/>
          <w:lang w:val="en-US"/>
        </w:rPr>
      </w:pPr>
    </w:p>
    <w:p w14:paraId="0403E3F4" w14:textId="113C2A19" w:rsidR="00BA29EA" w:rsidRPr="006E6D15" w:rsidRDefault="00654BD5" w:rsidP="000755B5">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276" w:lineRule="auto"/>
        <w:ind w:left="426" w:right="560"/>
        <w:jc w:val="center"/>
        <w:rPr>
          <w:rFonts w:ascii="Calibri" w:hAnsi="Calibri" w:cs="Calibri"/>
          <w:sz w:val="28"/>
          <w:szCs w:val="28"/>
          <w:lang w:val="en-US"/>
        </w:rPr>
      </w:pPr>
      <w:r>
        <w:rPr>
          <w:rFonts w:ascii="Calibri" w:hAnsi="Calibri" w:cs="Calibri"/>
          <w:sz w:val="28"/>
          <w:szCs w:val="28"/>
          <w:lang w:val="en-US"/>
        </w:rPr>
        <w:t>22 April</w:t>
      </w:r>
      <w:r w:rsidR="00D84A3C">
        <w:rPr>
          <w:rFonts w:ascii="Calibri" w:hAnsi="Calibri" w:cs="Calibri"/>
          <w:sz w:val="28"/>
          <w:szCs w:val="28"/>
          <w:lang w:val="en-US"/>
        </w:rPr>
        <w:t xml:space="preserve"> 2025</w:t>
      </w:r>
      <w:r w:rsidR="00BA29EA" w:rsidRPr="006E6D15">
        <w:rPr>
          <w:rFonts w:ascii="Calibri" w:hAnsi="Calibri" w:cs="Calibri"/>
          <w:sz w:val="28"/>
          <w:szCs w:val="28"/>
          <w:lang w:val="en-US"/>
        </w:rPr>
        <w:t>, 10:00 am</w:t>
      </w:r>
    </w:p>
    <w:p w14:paraId="244CA8D6" w14:textId="77777777" w:rsidR="00B40CE6" w:rsidRPr="006E6D15" w:rsidRDefault="000801D7" w:rsidP="000755B5">
      <w:pPr>
        <w:tabs>
          <w:tab w:val="left" w:pos="-1057"/>
          <w:tab w:val="left" w:pos="-720"/>
          <w:tab w:val="left" w:pos="0"/>
          <w:tab w:val="left" w:pos="720"/>
          <w:tab w:val="left" w:pos="1440"/>
          <w:tab w:val="left" w:pos="2160"/>
          <w:tab w:val="left" w:pos="2880"/>
          <w:tab w:val="left" w:pos="3600"/>
          <w:tab w:val="left" w:pos="4875"/>
          <w:tab w:val="left" w:pos="6802"/>
          <w:tab w:val="left" w:pos="7920"/>
        </w:tabs>
        <w:spacing w:line="276" w:lineRule="auto"/>
        <w:ind w:right="560"/>
        <w:jc w:val="center"/>
        <w:rPr>
          <w:rFonts w:ascii="Calibri" w:hAnsi="Calibri" w:cs="Calibri"/>
          <w:sz w:val="28"/>
          <w:szCs w:val="28"/>
          <w:lang w:val="en-US"/>
        </w:rPr>
      </w:pPr>
      <w:r w:rsidRPr="006E6D15">
        <w:rPr>
          <w:rFonts w:ascii="Calibri" w:hAnsi="Calibri" w:cs="Calibri"/>
          <w:sz w:val="28"/>
          <w:szCs w:val="28"/>
          <w:lang w:val="en-US"/>
        </w:rPr>
        <w:t xml:space="preserve">Ground Floor Conference Room, Palais Wilson, </w:t>
      </w:r>
      <w:r w:rsidR="00DE36C0" w:rsidRPr="006E6D15">
        <w:rPr>
          <w:rFonts w:ascii="Calibri" w:hAnsi="Calibri" w:cs="Calibri"/>
          <w:sz w:val="28"/>
          <w:szCs w:val="28"/>
          <w:lang w:val="en-US"/>
        </w:rPr>
        <w:t>Geneva</w:t>
      </w:r>
    </w:p>
    <w:p w14:paraId="24A6E006" w14:textId="77777777" w:rsidR="00C72483" w:rsidRDefault="00C72483" w:rsidP="000755B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120" w:line="276" w:lineRule="auto"/>
        <w:ind w:right="560"/>
        <w:jc w:val="both"/>
        <w:rPr>
          <w:rFonts w:ascii="Calibri" w:hAnsi="Calibri" w:cs="Calibri"/>
          <w:i/>
          <w:iCs/>
          <w:sz w:val="28"/>
          <w:szCs w:val="28"/>
          <w:lang w:val="en-US"/>
        </w:rPr>
      </w:pPr>
      <w:bookmarkStart w:id="0" w:name="_Hlk163239014"/>
    </w:p>
    <w:p w14:paraId="1A1F6CA6" w14:textId="77777777" w:rsidR="008F2266" w:rsidRDefault="008F2266" w:rsidP="000755B5">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120" w:line="276" w:lineRule="auto"/>
        <w:ind w:right="560"/>
        <w:jc w:val="both"/>
        <w:rPr>
          <w:rFonts w:ascii="Calibri" w:hAnsi="Calibri" w:cs="Calibri"/>
          <w:i/>
          <w:iCs/>
          <w:sz w:val="28"/>
          <w:szCs w:val="28"/>
          <w:lang w:val="en-US"/>
        </w:rPr>
      </w:pPr>
    </w:p>
    <w:p w14:paraId="2889E616" w14:textId="30ED06C5" w:rsidR="00DF0D5B" w:rsidRPr="00787818" w:rsidRDefault="00DF0D5B" w:rsidP="00F20E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120" w:line="360" w:lineRule="auto"/>
        <w:ind w:right="560"/>
        <w:jc w:val="both"/>
        <w:rPr>
          <w:rFonts w:ascii="Calibri" w:hAnsi="Calibri" w:cs="Calibri"/>
          <w:i/>
          <w:iCs/>
          <w:sz w:val="32"/>
          <w:szCs w:val="32"/>
          <w:lang w:val="en-US"/>
        </w:rPr>
      </w:pPr>
      <w:r w:rsidRPr="00787818">
        <w:rPr>
          <w:rFonts w:ascii="Calibri" w:hAnsi="Calibri" w:cs="Calibri"/>
          <w:i/>
          <w:iCs/>
          <w:sz w:val="32"/>
          <w:szCs w:val="32"/>
          <w:lang w:val="en-US"/>
        </w:rPr>
        <w:lastRenderedPageBreak/>
        <w:t>Mr. Chairperson,</w:t>
      </w:r>
    </w:p>
    <w:p w14:paraId="4D4CADE9" w14:textId="77777777" w:rsidR="00977988" w:rsidRPr="00787818" w:rsidRDefault="00977988" w:rsidP="00F20E5C">
      <w:pPr>
        <w:tabs>
          <w:tab w:val="left" w:pos="-1057"/>
          <w:tab w:val="left" w:pos="-720"/>
          <w:tab w:val="left" w:pos="0"/>
          <w:tab w:val="left" w:pos="720"/>
          <w:tab w:val="left" w:pos="1440"/>
          <w:tab w:val="left" w:pos="2160"/>
          <w:tab w:val="left" w:pos="2880"/>
          <w:tab w:val="left" w:pos="3600"/>
          <w:tab w:val="left" w:pos="4875"/>
          <w:tab w:val="left" w:pos="6802"/>
          <w:tab w:val="left" w:pos="7920"/>
        </w:tabs>
        <w:spacing w:after="120" w:line="360" w:lineRule="auto"/>
        <w:ind w:right="560"/>
        <w:jc w:val="both"/>
        <w:rPr>
          <w:rFonts w:ascii="Calibri" w:hAnsi="Calibri" w:cs="Calibri"/>
          <w:i/>
          <w:iCs/>
          <w:sz w:val="32"/>
          <w:szCs w:val="32"/>
          <w:lang w:val="en-US"/>
        </w:rPr>
      </w:pPr>
      <w:r w:rsidRPr="00787818">
        <w:rPr>
          <w:rFonts w:ascii="Calibri" w:hAnsi="Calibri" w:cs="Calibri"/>
          <w:i/>
          <w:iCs/>
          <w:sz w:val="32"/>
          <w:szCs w:val="32"/>
          <w:lang w:val="en-US"/>
        </w:rPr>
        <w:t>Distinguished members of the Committee,</w:t>
      </w:r>
    </w:p>
    <w:p w14:paraId="11B8AE45" w14:textId="77777777" w:rsidR="00977988" w:rsidRPr="00787818" w:rsidRDefault="00B64047" w:rsidP="00F20E5C">
      <w:pPr>
        <w:spacing w:after="120" w:line="360" w:lineRule="auto"/>
        <w:jc w:val="both"/>
        <w:rPr>
          <w:rFonts w:ascii="Calibri" w:hAnsi="Calibri" w:cs="Calibri"/>
          <w:i/>
          <w:iCs/>
          <w:sz w:val="32"/>
          <w:szCs w:val="32"/>
          <w:lang w:val="en-US"/>
        </w:rPr>
      </w:pPr>
      <w:r w:rsidRPr="00787818">
        <w:rPr>
          <w:rFonts w:ascii="Calibri" w:hAnsi="Calibri" w:cs="Calibri"/>
          <w:i/>
          <w:iCs/>
          <w:sz w:val="32"/>
          <w:szCs w:val="32"/>
          <w:lang w:val="en-US"/>
        </w:rPr>
        <w:t xml:space="preserve">Ladies and </w:t>
      </w:r>
      <w:r w:rsidR="003D66D9" w:rsidRPr="00787818">
        <w:rPr>
          <w:rFonts w:ascii="Calibri" w:hAnsi="Calibri" w:cs="Calibri"/>
          <w:i/>
          <w:iCs/>
          <w:sz w:val="32"/>
          <w:szCs w:val="32"/>
          <w:lang w:val="en-US"/>
        </w:rPr>
        <w:t>g</w:t>
      </w:r>
      <w:r w:rsidR="00977988" w:rsidRPr="00787818">
        <w:rPr>
          <w:rFonts w:ascii="Calibri" w:hAnsi="Calibri" w:cs="Calibri"/>
          <w:i/>
          <w:iCs/>
          <w:sz w:val="32"/>
          <w:szCs w:val="32"/>
          <w:lang w:val="en-US"/>
        </w:rPr>
        <w:t>entlemen,</w:t>
      </w:r>
    </w:p>
    <w:bookmarkEnd w:id="0"/>
    <w:p w14:paraId="752D66BD" w14:textId="62E2A968" w:rsidR="00A065EE" w:rsidRPr="00787818" w:rsidRDefault="001B7FA2" w:rsidP="00F20E5C">
      <w:pPr>
        <w:autoSpaceDE w:val="0"/>
        <w:autoSpaceDN w:val="0"/>
        <w:adjustRightInd w:val="0"/>
        <w:spacing w:after="120" w:line="360" w:lineRule="auto"/>
        <w:ind w:firstLine="720"/>
        <w:jc w:val="both"/>
        <w:rPr>
          <w:rFonts w:ascii="Calibri" w:eastAsiaTheme="minorEastAsia" w:hAnsi="Calibri" w:cs="Calibri"/>
          <w:sz w:val="32"/>
          <w:szCs w:val="32"/>
          <w:lang w:val="en-US" w:eastAsia="ko-KR"/>
        </w:rPr>
      </w:pPr>
      <w:r w:rsidRPr="00787818">
        <w:rPr>
          <w:rFonts w:ascii="Calibri" w:hAnsi="Calibri" w:cs="Calibri"/>
          <w:sz w:val="32"/>
          <w:szCs w:val="32"/>
          <w:lang w:val="en-US"/>
        </w:rPr>
        <w:t xml:space="preserve"> </w:t>
      </w:r>
      <w:r w:rsidR="00A065EE" w:rsidRPr="00787818">
        <w:rPr>
          <w:rFonts w:ascii="Calibri" w:hAnsi="Calibri" w:cs="Calibri"/>
          <w:sz w:val="32"/>
          <w:szCs w:val="32"/>
          <w:lang w:val="en-US"/>
        </w:rPr>
        <w:t xml:space="preserve">It is a </w:t>
      </w:r>
      <w:r w:rsidR="00097EB1" w:rsidRPr="00787818">
        <w:rPr>
          <w:rFonts w:ascii="Calibri" w:hAnsi="Calibri" w:cs="Calibri"/>
          <w:sz w:val="32"/>
          <w:szCs w:val="32"/>
          <w:lang w:val="en-US"/>
        </w:rPr>
        <w:t xml:space="preserve">great </w:t>
      </w:r>
      <w:r w:rsidR="00A065EE" w:rsidRPr="00787818">
        <w:rPr>
          <w:rFonts w:ascii="Calibri" w:hAnsi="Calibri" w:cs="Calibri"/>
          <w:sz w:val="32"/>
          <w:szCs w:val="32"/>
          <w:lang w:val="en-US"/>
        </w:rPr>
        <w:t xml:space="preserve">pleasure to be with you </w:t>
      </w:r>
      <w:r w:rsidR="0060034E" w:rsidRPr="00787818">
        <w:rPr>
          <w:rFonts w:ascii="Calibri" w:hAnsi="Calibri" w:cs="Calibri"/>
          <w:sz w:val="32"/>
          <w:szCs w:val="32"/>
          <w:lang w:val="en-US"/>
        </w:rPr>
        <w:t xml:space="preserve">this morning </w:t>
      </w:r>
      <w:r w:rsidR="00A065EE" w:rsidRPr="00787818">
        <w:rPr>
          <w:rFonts w:ascii="Calibri" w:hAnsi="Calibri" w:cs="Calibri"/>
          <w:sz w:val="32"/>
          <w:szCs w:val="32"/>
          <w:lang w:val="en-US"/>
        </w:rPr>
        <w:t>and to welcome you on behalf of the Secretary-General</w:t>
      </w:r>
      <w:r w:rsidR="0060034E" w:rsidRPr="00787818">
        <w:rPr>
          <w:rFonts w:ascii="Calibri" w:hAnsi="Calibri" w:cs="Calibri"/>
          <w:sz w:val="32"/>
          <w:szCs w:val="32"/>
          <w:lang w:val="en-US"/>
        </w:rPr>
        <w:t xml:space="preserve"> to the 11</w:t>
      </w:r>
      <w:r w:rsidR="00654BD5" w:rsidRPr="00787818">
        <w:rPr>
          <w:rFonts w:ascii="Calibri" w:hAnsi="Calibri" w:cs="Calibri"/>
          <w:sz w:val="32"/>
          <w:szCs w:val="32"/>
          <w:lang w:val="en-US"/>
        </w:rPr>
        <w:t>5</w:t>
      </w:r>
      <w:r w:rsidR="0060034E" w:rsidRPr="00787818">
        <w:rPr>
          <w:rFonts w:ascii="Calibri" w:hAnsi="Calibri" w:cs="Calibri"/>
          <w:sz w:val="32"/>
          <w:szCs w:val="32"/>
          <w:lang w:val="en-US"/>
        </w:rPr>
        <w:t>th session of the Committee on the Elimination of Racial Discrimination</w:t>
      </w:r>
      <w:r w:rsidR="00A065EE" w:rsidRPr="00787818">
        <w:rPr>
          <w:rFonts w:ascii="Calibri" w:hAnsi="Calibri" w:cs="Calibri"/>
          <w:sz w:val="32"/>
          <w:szCs w:val="32"/>
          <w:lang w:val="en-US"/>
        </w:rPr>
        <w:t>.</w:t>
      </w:r>
      <w:r w:rsidR="00E6249E" w:rsidRPr="00787818">
        <w:rPr>
          <w:rFonts w:ascii="Calibri" w:eastAsiaTheme="minorEastAsia" w:hAnsi="Calibri" w:cs="Calibri"/>
          <w:sz w:val="32"/>
          <w:szCs w:val="32"/>
          <w:lang w:val="en-US" w:eastAsia="ko-KR"/>
        </w:rPr>
        <w:t xml:space="preserve"> It is an </w:t>
      </w:r>
      <w:proofErr w:type="spellStart"/>
      <w:r w:rsidR="00E6249E" w:rsidRPr="00787818">
        <w:rPr>
          <w:rFonts w:ascii="Calibri" w:eastAsiaTheme="minorEastAsia" w:hAnsi="Calibri" w:cs="Calibri"/>
          <w:sz w:val="32"/>
          <w:szCs w:val="32"/>
          <w:lang w:val="en-US" w:eastAsia="ko-KR"/>
        </w:rPr>
        <w:t>honour</w:t>
      </w:r>
      <w:proofErr w:type="spellEnd"/>
      <w:r w:rsidR="00E6249E" w:rsidRPr="00787818">
        <w:rPr>
          <w:rFonts w:ascii="Calibri" w:eastAsiaTheme="minorEastAsia" w:hAnsi="Calibri" w:cs="Calibri"/>
          <w:sz w:val="32"/>
          <w:szCs w:val="32"/>
          <w:lang w:val="en-US" w:eastAsia="ko-KR"/>
        </w:rPr>
        <w:t xml:space="preserve"> to address you for the first time in my new capacity as Chief of the Human Rights Treaties Branch.</w:t>
      </w:r>
    </w:p>
    <w:p w14:paraId="43A15287" w14:textId="2CD3CEA9" w:rsidR="1BF4F9B1" w:rsidRPr="00787818" w:rsidRDefault="00E6249E" w:rsidP="00F20E5C">
      <w:pPr>
        <w:spacing w:before="100" w:beforeAutospacing="1" w:after="100" w:afterAutospacing="1" w:line="360" w:lineRule="auto"/>
        <w:rPr>
          <w:rFonts w:ascii="Calibri" w:hAnsi="Calibri" w:cs="Calibri"/>
          <w:i/>
          <w:iCs/>
          <w:sz w:val="32"/>
          <w:szCs w:val="32"/>
        </w:rPr>
      </w:pPr>
      <w:r w:rsidRPr="00787818">
        <w:rPr>
          <w:rFonts w:ascii="Calibri" w:hAnsi="Calibri" w:cs="Calibri"/>
          <w:i/>
          <w:iCs/>
          <w:sz w:val="32"/>
          <w:szCs w:val="32"/>
        </w:rPr>
        <w:t xml:space="preserve">Mr. Chairperson, </w:t>
      </w:r>
      <w:r w:rsidR="4969231B" w:rsidRPr="00787818">
        <w:rPr>
          <w:rFonts w:ascii="Calibri" w:hAnsi="Calibri" w:cs="Calibri"/>
          <w:i/>
          <w:iCs/>
          <w:sz w:val="32"/>
          <w:szCs w:val="32"/>
        </w:rPr>
        <w:t xml:space="preserve">Distinguished experts, </w:t>
      </w:r>
    </w:p>
    <w:p w14:paraId="723F10DC" w14:textId="109BD4DA" w:rsidR="00BB21D2" w:rsidRPr="00787818" w:rsidRDefault="00E6249E" w:rsidP="00F20E5C">
      <w:pPr>
        <w:spacing w:beforeAutospacing="1" w:afterAutospacing="1" w:line="360" w:lineRule="auto"/>
        <w:ind w:firstLine="720"/>
        <w:rPr>
          <w:rFonts w:ascii="Calibri" w:eastAsia="Times New Roman" w:hAnsi="Calibri" w:cs="Calibri"/>
          <w:sz w:val="32"/>
          <w:szCs w:val="32"/>
          <w:lang w:eastAsia="zh-CN"/>
        </w:rPr>
      </w:pPr>
      <w:r w:rsidRPr="00787818">
        <w:rPr>
          <w:rFonts w:ascii="Calibri" w:eastAsiaTheme="minorEastAsia" w:hAnsi="Calibri" w:cs="Calibri"/>
          <w:sz w:val="32"/>
          <w:szCs w:val="32"/>
          <w:lang w:val="en-US" w:eastAsia="ko-KR"/>
        </w:rPr>
        <w:t xml:space="preserve">You </w:t>
      </w:r>
      <w:proofErr w:type="gramStart"/>
      <w:r w:rsidRPr="00787818">
        <w:rPr>
          <w:rFonts w:ascii="Calibri" w:eastAsiaTheme="minorEastAsia" w:hAnsi="Calibri" w:cs="Calibri"/>
          <w:sz w:val="32"/>
          <w:szCs w:val="32"/>
          <w:lang w:val="en-US" w:eastAsia="ko-KR"/>
        </w:rPr>
        <w:t>are well aware that</w:t>
      </w:r>
      <w:proofErr w:type="gramEnd"/>
      <w:r w:rsidRPr="00787818">
        <w:rPr>
          <w:rFonts w:ascii="Calibri" w:eastAsiaTheme="minorEastAsia" w:hAnsi="Calibri" w:cs="Calibri"/>
          <w:sz w:val="32"/>
          <w:szCs w:val="32"/>
          <w:lang w:val="en-US" w:eastAsia="ko-KR"/>
        </w:rPr>
        <w:t xml:space="preserve"> </w:t>
      </w:r>
      <w:r w:rsidRPr="00787818">
        <w:rPr>
          <w:rFonts w:ascii="Calibri" w:hAnsi="Calibri" w:cs="Calibri"/>
          <w:sz w:val="32"/>
          <w:szCs w:val="32"/>
        </w:rPr>
        <w:t>w</w:t>
      </w:r>
      <w:r w:rsidR="00591D19" w:rsidRPr="00787818">
        <w:rPr>
          <w:rFonts w:ascii="Calibri" w:hAnsi="Calibri" w:cs="Calibri"/>
          <w:sz w:val="32"/>
          <w:szCs w:val="32"/>
        </w:rPr>
        <w:t xml:space="preserve">e are living in </w:t>
      </w:r>
      <w:r w:rsidR="00012265" w:rsidRPr="00787818">
        <w:rPr>
          <w:rFonts w:ascii="Calibri" w:hAnsi="Calibri" w:cs="Calibri"/>
          <w:sz w:val="32"/>
          <w:szCs w:val="32"/>
        </w:rPr>
        <w:t>perilous</w:t>
      </w:r>
      <w:r w:rsidR="00591D19" w:rsidRPr="00787818">
        <w:rPr>
          <w:rFonts w:ascii="Calibri" w:hAnsi="Calibri" w:cs="Calibri"/>
          <w:sz w:val="32"/>
          <w:szCs w:val="32"/>
        </w:rPr>
        <w:t xml:space="preserve"> times, marked by profound global challenges. As the High Commissioner for Human Rights </w:t>
      </w:r>
      <w:r w:rsidR="000D237A" w:rsidRPr="00787818">
        <w:rPr>
          <w:rFonts w:ascii="Calibri" w:hAnsi="Calibri" w:cs="Calibri"/>
          <w:sz w:val="32"/>
          <w:szCs w:val="32"/>
        </w:rPr>
        <w:t>stated</w:t>
      </w:r>
      <w:r w:rsidR="00591D19" w:rsidRPr="00787818">
        <w:rPr>
          <w:rFonts w:ascii="Calibri" w:hAnsi="Calibri" w:cs="Calibri"/>
          <w:sz w:val="32"/>
          <w:szCs w:val="32"/>
        </w:rPr>
        <w:t xml:space="preserve"> at the opening of the </w:t>
      </w:r>
      <w:r w:rsidR="00791345" w:rsidRPr="00787818">
        <w:rPr>
          <w:rFonts w:ascii="Calibri" w:hAnsi="Calibri" w:cs="Calibri"/>
          <w:sz w:val="32"/>
          <w:szCs w:val="32"/>
        </w:rPr>
        <w:t>58</w:t>
      </w:r>
      <w:r w:rsidR="00791345" w:rsidRPr="00787818">
        <w:rPr>
          <w:rFonts w:ascii="Calibri" w:hAnsi="Calibri" w:cs="Calibri"/>
          <w:sz w:val="32"/>
          <w:szCs w:val="32"/>
          <w:vertAlign w:val="superscript"/>
        </w:rPr>
        <w:t>th</w:t>
      </w:r>
      <w:r w:rsidR="00791345" w:rsidRPr="00787818">
        <w:rPr>
          <w:rFonts w:ascii="Calibri" w:hAnsi="Calibri" w:cs="Calibri"/>
          <w:sz w:val="32"/>
          <w:szCs w:val="32"/>
        </w:rPr>
        <w:t xml:space="preserve"> session of the Human Rights Council, </w:t>
      </w:r>
      <w:r w:rsidR="000D237A" w:rsidRPr="00787818">
        <w:rPr>
          <w:rFonts w:ascii="Calibri" w:eastAsia="Times New Roman" w:hAnsi="Calibri" w:cs="Calibri"/>
          <w:sz w:val="32"/>
          <w:szCs w:val="32"/>
        </w:rPr>
        <w:t>“</w:t>
      </w:r>
      <w:r w:rsidR="00BB21D2" w:rsidRPr="00787818">
        <w:rPr>
          <w:rFonts w:ascii="Calibri" w:eastAsia="Times New Roman" w:hAnsi="Calibri" w:cs="Calibri"/>
          <w:sz w:val="32"/>
          <w:szCs w:val="32"/>
        </w:rPr>
        <w:t>The international system is going through a tectonic shift, and the human rights edifice we have built up so painstakingly over decades has never been under so much strain</w:t>
      </w:r>
      <w:r w:rsidR="00B15BF7" w:rsidRPr="00787818">
        <w:rPr>
          <w:rFonts w:ascii="Calibri" w:eastAsia="Times New Roman" w:hAnsi="Calibri" w:cs="Calibri"/>
          <w:sz w:val="32"/>
          <w:szCs w:val="32"/>
        </w:rPr>
        <w:t>”</w:t>
      </w:r>
      <w:r w:rsidR="00BB21D2" w:rsidRPr="00787818">
        <w:rPr>
          <w:rFonts w:ascii="Calibri" w:eastAsia="Times New Roman" w:hAnsi="Calibri" w:cs="Calibri"/>
          <w:sz w:val="32"/>
          <w:szCs w:val="32"/>
        </w:rPr>
        <w:t>. </w:t>
      </w:r>
      <w:r w:rsidR="008F7415" w:rsidRPr="00787818">
        <w:rPr>
          <w:rFonts w:ascii="Calibri" w:eastAsia="Times New Roman" w:hAnsi="Calibri" w:cs="Calibri"/>
          <w:sz w:val="32"/>
          <w:szCs w:val="32"/>
        </w:rPr>
        <w:t>The High Commissioner</w:t>
      </w:r>
      <w:r w:rsidR="005B4B67" w:rsidRPr="00787818">
        <w:rPr>
          <w:rFonts w:ascii="Calibri" w:eastAsia="Times New Roman" w:hAnsi="Calibri" w:cs="Calibri"/>
          <w:sz w:val="32"/>
          <w:szCs w:val="32"/>
          <w:lang w:eastAsia="zh-CN"/>
        </w:rPr>
        <w:t xml:space="preserve"> warned that “</w:t>
      </w:r>
      <w:r w:rsidR="00BB21D2" w:rsidRPr="00787818">
        <w:rPr>
          <w:rFonts w:ascii="Calibri" w:eastAsia="Times New Roman" w:hAnsi="Calibri" w:cs="Calibri"/>
          <w:sz w:val="32"/>
          <w:szCs w:val="32"/>
          <w:lang w:eastAsia="zh-CN"/>
        </w:rPr>
        <w:t>We need an all-out effort by everyone, to make sure that human rights and the rule of law remain foundational to communities, societies and international relations. Otherwise, the picture is very dangerous.</w:t>
      </w:r>
      <w:r w:rsidR="005B4B67" w:rsidRPr="00787818">
        <w:rPr>
          <w:rFonts w:ascii="Calibri" w:eastAsia="Times New Roman" w:hAnsi="Calibri" w:cs="Calibri"/>
          <w:sz w:val="32"/>
          <w:szCs w:val="32"/>
          <w:lang w:eastAsia="zh-CN"/>
        </w:rPr>
        <w:t>”</w:t>
      </w:r>
      <w:r w:rsidR="00BB21D2" w:rsidRPr="00787818">
        <w:rPr>
          <w:rFonts w:ascii="Calibri" w:eastAsia="Times New Roman" w:hAnsi="Calibri" w:cs="Calibri"/>
          <w:sz w:val="32"/>
          <w:szCs w:val="32"/>
          <w:lang w:eastAsia="zh-CN"/>
        </w:rPr>
        <w:t> </w:t>
      </w:r>
    </w:p>
    <w:p w14:paraId="11F979CC" w14:textId="45416704" w:rsidR="000B3CB0" w:rsidRDefault="005B4B67" w:rsidP="00F20E5C">
      <w:pPr>
        <w:pStyle w:val="paragraph"/>
        <w:spacing w:before="0" w:beforeAutospacing="0" w:after="0" w:afterAutospacing="0" w:line="360" w:lineRule="auto"/>
        <w:ind w:firstLine="720"/>
        <w:jc w:val="both"/>
        <w:textAlignment w:val="baseline"/>
        <w:rPr>
          <w:rStyle w:val="eop"/>
          <w:rFonts w:ascii="Calibri" w:hAnsi="Calibri" w:cs="Calibri"/>
          <w:sz w:val="32"/>
          <w:szCs w:val="32"/>
        </w:rPr>
      </w:pPr>
      <w:r w:rsidRPr="00787818">
        <w:rPr>
          <w:rFonts w:ascii="Calibri" w:hAnsi="Calibri" w:cs="Calibri"/>
          <w:sz w:val="32"/>
          <w:szCs w:val="32"/>
        </w:rPr>
        <w:t>The</w:t>
      </w:r>
      <w:r w:rsidR="000B3CB0" w:rsidRPr="00787818">
        <w:rPr>
          <w:rFonts w:ascii="Calibri" w:hAnsi="Calibri" w:cs="Calibri"/>
          <w:sz w:val="32"/>
          <w:szCs w:val="32"/>
        </w:rPr>
        <w:t xml:space="preserve"> Secretary</w:t>
      </w:r>
      <w:r w:rsidR="00E6249E" w:rsidRPr="00787818">
        <w:rPr>
          <w:rFonts w:ascii="Calibri" w:hAnsi="Calibri" w:cs="Calibri"/>
          <w:sz w:val="32"/>
          <w:szCs w:val="32"/>
          <w:lang w:val="en-US"/>
        </w:rPr>
        <w:t>-</w:t>
      </w:r>
      <w:r w:rsidR="000B3CB0" w:rsidRPr="00787818">
        <w:rPr>
          <w:rFonts w:ascii="Calibri" w:hAnsi="Calibri" w:cs="Calibri"/>
          <w:sz w:val="32"/>
          <w:szCs w:val="32"/>
        </w:rPr>
        <w:t>General in his message on</w:t>
      </w:r>
      <w:r w:rsidR="00E6249E" w:rsidRPr="00787818">
        <w:rPr>
          <w:rFonts w:ascii="Calibri" w:hAnsi="Calibri" w:cs="Calibri"/>
          <w:sz w:val="32"/>
          <w:szCs w:val="32"/>
          <w:lang w:val="en-US"/>
        </w:rPr>
        <w:t xml:space="preserve"> the</w:t>
      </w:r>
      <w:r w:rsidR="000B3CB0" w:rsidRPr="00787818">
        <w:rPr>
          <w:rFonts w:ascii="Calibri" w:hAnsi="Calibri" w:cs="Calibri"/>
          <w:sz w:val="32"/>
          <w:szCs w:val="32"/>
        </w:rPr>
        <w:t xml:space="preserve"> </w:t>
      </w:r>
      <w:r w:rsidR="0034702D" w:rsidRPr="00787818">
        <w:rPr>
          <w:rFonts w:ascii="Calibri" w:hAnsi="Calibri" w:cs="Calibri"/>
          <w:sz w:val="32"/>
          <w:szCs w:val="32"/>
        </w:rPr>
        <w:t xml:space="preserve">International Day for the Elimination of Racial Discrimination </w:t>
      </w:r>
      <w:r w:rsidR="000B3CB0" w:rsidRPr="00787818">
        <w:rPr>
          <w:rStyle w:val="normaltextrun"/>
          <w:rFonts w:ascii="Calibri" w:hAnsi="Calibri" w:cs="Calibri"/>
          <w:sz w:val="32"/>
          <w:szCs w:val="32"/>
        </w:rPr>
        <w:t>(21 March 2025)</w:t>
      </w:r>
      <w:r w:rsidR="00A11ABE" w:rsidRPr="00787818">
        <w:rPr>
          <w:rStyle w:val="normaltextrun"/>
          <w:rFonts w:ascii="Calibri" w:hAnsi="Calibri" w:cs="Calibri"/>
          <w:sz w:val="32"/>
          <w:szCs w:val="32"/>
        </w:rPr>
        <w:t xml:space="preserve"> </w:t>
      </w:r>
      <w:r w:rsidR="008F7415" w:rsidRPr="00787818">
        <w:rPr>
          <w:rStyle w:val="normaltextrun"/>
          <w:rFonts w:ascii="Calibri" w:hAnsi="Calibri" w:cs="Calibri"/>
          <w:sz w:val="32"/>
          <w:szCs w:val="32"/>
        </w:rPr>
        <w:lastRenderedPageBreak/>
        <w:t>warned that</w:t>
      </w:r>
      <w:r w:rsidR="000B3CB0" w:rsidRPr="00787818">
        <w:rPr>
          <w:rStyle w:val="eop"/>
          <w:rFonts w:ascii="Calibri" w:hAnsi="Calibri" w:cs="Calibri"/>
          <w:sz w:val="32"/>
          <w:szCs w:val="32"/>
        </w:rPr>
        <w:t> </w:t>
      </w:r>
      <w:r w:rsidR="0034702D" w:rsidRPr="00787818">
        <w:rPr>
          <w:rStyle w:val="normaltextrun"/>
          <w:rFonts w:ascii="Calibri" w:hAnsi="Calibri" w:cs="Calibri"/>
          <w:b/>
          <w:bCs/>
          <w:sz w:val="32"/>
          <w:szCs w:val="32"/>
        </w:rPr>
        <w:t>“</w:t>
      </w:r>
      <w:r w:rsidR="000B3CB0" w:rsidRPr="00787818">
        <w:rPr>
          <w:rStyle w:val="normaltextrun"/>
          <w:rFonts w:ascii="Calibri" w:hAnsi="Calibri" w:cs="Calibri"/>
          <w:b/>
          <w:bCs/>
          <w:sz w:val="32"/>
          <w:szCs w:val="32"/>
        </w:rPr>
        <w:t>The poison of racism continues to infect our world – a toxic legacy of historic enslavement, colonialism and discrimination.</w:t>
      </w:r>
      <w:r w:rsidR="000B3CB0" w:rsidRPr="00787818">
        <w:rPr>
          <w:rStyle w:val="normaltextrun"/>
          <w:rFonts w:ascii="Calibri" w:hAnsi="Calibri" w:cs="Calibri"/>
          <w:sz w:val="32"/>
          <w:szCs w:val="32"/>
        </w:rPr>
        <w:t xml:space="preserve"> It corrupts communities, blocks opportunities, and ruins lives, eroding the very foundations of dignity, equality and justice.</w:t>
      </w:r>
      <w:r w:rsidR="000B3CB0" w:rsidRPr="00787818">
        <w:rPr>
          <w:rStyle w:val="eop"/>
          <w:rFonts w:ascii="Calibri" w:hAnsi="Calibri" w:cs="Calibri"/>
          <w:sz w:val="32"/>
          <w:szCs w:val="32"/>
        </w:rPr>
        <w:t> </w:t>
      </w:r>
      <w:r w:rsidR="000B3CB0" w:rsidRPr="00787818">
        <w:rPr>
          <w:rStyle w:val="normaltextrun"/>
          <w:rFonts w:ascii="Calibri" w:hAnsi="Calibri" w:cs="Calibri"/>
          <w:sz w:val="32"/>
          <w:szCs w:val="32"/>
        </w:rPr>
        <w:t xml:space="preserve">Forged amidst the civil rights, anti-apartheid, and decolonisation movements of the 1960s, the Convention sets out concrete steps countries must take to combat racist doctrines, promote understanding, and build a world free from racial discrimination. </w:t>
      </w:r>
      <w:r w:rsidR="000B3CB0" w:rsidRPr="00787818">
        <w:rPr>
          <w:rStyle w:val="normaltextrun"/>
          <w:rFonts w:ascii="Calibri" w:hAnsi="Calibri" w:cs="Calibri"/>
          <w:b/>
          <w:bCs/>
          <w:sz w:val="32"/>
          <w:szCs w:val="32"/>
        </w:rPr>
        <w:t>Today, it remains a beacon of hope to guide us in dark times</w:t>
      </w:r>
      <w:r w:rsidR="000B3CB0" w:rsidRPr="00787818">
        <w:rPr>
          <w:rStyle w:val="normaltextrun"/>
          <w:rFonts w:ascii="Calibri" w:hAnsi="Calibri" w:cs="Calibri"/>
          <w:sz w:val="32"/>
          <w:szCs w:val="32"/>
        </w:rPr>
        <w:t>.</w:t>
      </w:r>
      <w:r w:rsidR="0034702D" w:rsidRPr="00787818">
        <w:rPr>
          <w:rStyle w:val="normaltextrun"/>
          <w:rFonts w:ascii="Calibri" w:hAnsi="Calibri" w:cs="Calibri"/>
          <w:sz w:val="32"/>
          <w:szCs w:val="32"/>
        </w:rPr>
        <w:t>”</w:t>
      </w:r>
      <w:r w:rsidR="000B3CB0" w:rsidRPr="00787818">
        <w:rPr>
          <w:rStyle w:val="eop"/>
          <w:rFonts w:ascii="Calibri" w:hAnsi="Calibri" w:cs="Calibri"/>
          <w:sz w:val="32"/>
          <w:szCs w:val="32"/>
        </w:rPr>
        <w:t> </w:t>
      </w:r>
    </w:p>
    <w:p w14:paraId="1E9AB695" w14:textId="77777777" w:rsidR="00630428" w:rsidRPr="00787818" w:rsidRDefault="00630428" w:rsidP="00F20E5C">
      <w:pPr>
        <w:pStyle w:val="paragraph"/>
        <w:spacing w:before="0" w:beforeAutospacing="0" w:after="0" w:afterAutospacing="0" w:line="360" w:lineRule="auto"/>
        <w:ind w:firstLine="720"/>
        <w:jc w:val="both"/>
        <w:textAlignment w:val="baseline"/>
        <w:rPr>
          <w:rFonts w:ascii="Calibri" w:hAnsi="Calibri" w:cs="Calibri"/>
          <w:sz w:val="32"/>
          <w:szCs w:val="32"/>
        </w:rPr>
      </w:pPr>
    </w:p>
    <w:p w14:paraId="39A91789" w14:textId="4527A2EA" w:rsidR="007305B9" w:rsidRDefault="0097357C" w:rsidP="00F20E5C">
      <w:pPr>
        <w:shd w:val="clear" w:color="auto" w:fill="FFFFFF" w:themeFill="background1"/>
        <w:spacing w:after="195" w:line="360" w:lineRule="auto"/>
        <w:ind w:firstLine="720"/>
        <w:jc w:val="both"/>
        <w:rPr>
          <w:rFonts w:ascii="Calibri" w:hAnsi="Calibri" w:cs="Calibri"/>
          <w:sz w:val="32"/>
          <w:szCs w:val="32"/>
          <w:lang w:val="en-US"/>
        </w:rPr>
      </w:pPr>
      <w:r w:rsidRPr="00787818">
        <w:rPr>
          <w:rFonts w:ascii="Calibri" w:hAnsi="Calibri" w:cs="Calibri"/>
          <w:sz w:val="32"/>
          <w:szCs w:val="32"/>
          <w:lang w:val="en-US"/>
        </w:rPr>
        <w:t xml:space="preserve">In this regard, </w:t>
      </w:r>
      <w:r w:rsidR="05B74750" w:rsidRPr="00787818">
        <w:rPr>
          <w:rFonts w:ascii="Calibri" w:hAnsi="Calibri" w:cs="Calibri"/>
          <w:sz w:val="32"/>
          <w:szCs w:val="32"/>
          <w:lang w:val="en-US"/>
        </w:rPr>
        <w:t xml:space="preserve">I would like to </w:t>
      </w:r>
      <w:r w:rsidR="64D5A846" w:rsidRPr="00787818">
        <w:rPr>
          <w:rFonts w:ascii="Calibri" w:hAnsi="Calibri" w:cs="Calibri"/>
          <w:sz w:val="32"/>
          <w:szCs w:val="32"/>
          <w:lang w:val="en-US"/>
        </w:rPr>
        <w:t xml:space="preserve">pay tribute to </w:t>
      </w:r>
      <w:r w:rsidR="00E6249E" w:rsidRPr="00787818">
        <w:rPr>
          <w:rFonts w:ascii="Calibri" w:hAnsi="Calibri" w:cs="Calibri"/>
          <w:sz w:val="32"/>
          <w:szCs w:val="32"/>
          <w:lang w:val="en-US"/>
        </w:rPr>
        <w:t xml:space="preserve">the </w:t>
      </w:r>
      <w:r w:rsidR="64D5A846" w:rsidRPr="00787818">
        <w:rPr>
          <w:rFonts w:ascii="Calibri" w:hAnsi="Calibri" w:cs="Calibri"/>
          <w:sz w:val="32"/>
          <w:szCs w:val="32"/>
          <w:lang w:val="en-US"/>
        </w:rPr>
        <w:t xml:space="preserve">important work </w:t>
      </w:r>
      <w:r w:rsidR="00E6249E" w:rsidRPr="00787818">
        <w:rPr>
          <w:rFonts w:ascii="Calibri" w:hAnsi="Calibri" w:cs="Calibri"/>
          <w:sz w:val="32"/>
          <w:szCs w:val="32"/>
          <w:lang w:val="en-US"/>
        </w:rPr>
        <w:t xml:space="preserve">of this Committee </w:t>
      </w:r>
      <w:r w:rsidR="00FF18B9" w:rsidRPr="00787818">
        <w:rPr>
          <w:rFonts w:ascii="Calibri" w:hAnsi="Calibri" w:cs="Calibri"/>
          <w:sz w:val="32"/>
          <w:szCs w:val="32"/>
          <w:lang w:val="en-US"/>
        </w:rPr>
        <w:t xml:space="preserve">to </w:t>
      </w:r>
      <w:r w:rsidR="00E6249E" w:rsidRPr="00787818">
        <w:rPr>
          <w:rFonts w:ascii="Calibri" w:hAnsi="Calibri" w:cs="Calibri"/>
          <w:sz w:val="32"/>
          <w:szCs w:val="32"/>
          <w:lang w:val="en-US"/>
        </w:rPr>
        <w:t>monitor</w:t>
      </w:r>
      <w:r w:rsidR="00D72AC3" w:rsidRPr="00787818">
        <w:rPr>
          <w:rFonts w:ascii="Calibri" w:hAnsi="Calibri" w:cs="Calibri"/>
          <w:sz w:val="32"/>
          <w:szCs w:val="32"/>
          <w:lang w:val="en-US"/>
        </w:rPr>
        <w:t xml:space="preserve"> the </w:t>
      </w:r>
      <w:r w:rsidR="00FF18B9" w:rsidRPr="00787818">
        <w:rPr>
          <w:rFonts w:ascii="Calibri" w:hAnsi="Calibri" w:cs="Calibri"/>
          <w:sz w:val="32"/>
          <w:szCs w:val="32"/>
          <w:lang w:val="en-US"/>
        </w:rPr>
        <w:t>implement</w:t>
      </w:r>
      <w:r w:rsidR="00D72AC3" w:rsidRPr="00787818">
        <w:rPr>
          <w:rFonts w:ascii="Calibri" w:hAnsi="Calibri" w:cs="Calibri"/>
          <w:sz w:val="32"/>
          <w:szCs w:val="32"/>
          <w:lang w:val="en-US"/>
        </w:rPr>
        <w:t>ation of</w:t>
      </w:r>
      <w:r w:rsidR="00FF18B9" w:rsidRPr="00787818">
        <w:rPr>
          <w:rFonts w:ascii="Calibri" w:hAnsi="Calibri" w:cs="Calibri"/>
          <w:sz w:val="32"/>
          <w:szCs w:val="32"/>
          <w:lang w:val="en-US"/>
        </w:rPr>
        <w:t xml:space="preserve"> </w:t>
      </w:r>
      <w:r w:rsidR="00E6249E" w:rsidRPr="00787818">
        <w:rPr>
          <w:rFonts w:ascii="Calibri" w:hAnsi="Calibri" w:cs="Calibri"/>
          <w:sz w:val="32"/>
          <w:szCs w:val="32"/>
          <w:lang w:val="en-US"/>
        </w:rPr>
        <w:t>the Convention</w:t>
      </w:r>
      <w:r w:rsidR="00FF18B9" w:rsidRPr="00787818">
        <w:rPr>
          <w:rFonts w:ascii="Calibri" w:hAnsi="Calibri" w:cs="Calibri"/>
          <w:sz w:val="32"/>
          <w:szCs w:val="32"/>
          <w:lang w:val="en-US"/>
        </w:rPr>
        <w:t xml:space="preserve"> </w:t>
      </w:r>
      <w:r w:rsidR="004F1594" w:rsidRPr="00787818">
        <w:rPr>
          <w:rFonts w:ascii="Calibri" w:hAnsi="Calibri" w:cs="Calibri"/>
          <w:sz w:val="32"/>
          <w:szCs w:val="32"/>
          <w:lang w:val="en-US"/>
        </w:rPr>
        <w:t xml:space="preserve">and </w:t>
      </w:r>
      <w:r w:rsidR="00E6249E" w:rsidRPr="00787818">
        <w:rPr>
          <w:rFonts w:ascii="Calibri" w:hAnsi="Calibri" w:cs="Calibri"/>
          <w:sz w:val="32"/>
          <w:szCs w:val="32"/>
          <w:lang w:val="en-US"/>
        </w:rPr>
        <w:t>its</w:t>
      </w:r>
      <w:r w:rsidR="00D72AC3" w:rsidRPr="00787818">
        <w:rPr>
          <w:rFonts w:ascii="Calibri" w:hAnsi="Calibri" w:cs="Calibri"/>
          <w:sz w:val="32"/>
          <w:szCs w:val="32"/>
          <w:lang w:val="en-US"/>
        </w:rPr>
        <w:t xml:space="preserve"> </w:t>
      </w:r>
      <w:r w:rsidR="004F1594" w:rsidRPr="00787818">
        <w:rPr>
          <w:rFonts w:ascii="Calibri" w:hAnsi="Calibri" w:cs="Calibri"/>
          <w:sz w:val="32"/>
          <w:szCs w:val="32"/>
          <w:lang w:val="en-US"/>
        </w:rPr>
        <w:t>significant</w:t>
      </w:r>
      <w:r w:rsidR="67D4E324" w:rsidRPr="00787818">
        <w:rPr>
          <w:rFonts w:ascii="Calibri" w:hAnsi="Calibri" w:cs="Calibri"/>
          <w:sz w:val="32"/>
          <w:szCs w:val="32"/>
          <w:lang w:val="en-US"/>
        </w:rPr>
        <w:t xml:space="preserve"> contribution</w:t>
      </w:r>
      <w:r w:rsidR="5C512A1B" w:rsidRPr="00787818">
        <w:rPr>
          <w:rFonts w:ascii="Calibri" w:hAnsi="Calibri" w:cs="Calibri"/>
          <w:sz w:val="32"/>
          <w:szCs w:val="32"/>
          <w:lang w:val="en-US"/>
        </w:rPr>
        <w:t>s</w:t>
      </w:r>
      <w:r w:rsidR="67D4E324" w:rsidRPr="00787818">
        <w:rPr>
          <w:rFonts w:ascii="Calibri" w:hAnsi="Calibri" w:cs="Calibri"/>
          <w:sz w:val="32"/>
          <w:szCs w:val="32"/>
          <w:lang w:val="en-US"/>
        </w:rPr>
        <w:t xml:space="preserve"> </w:t>
      </w:r>
      <w:r w:rsidR="64D5A846" w:rsidRPr="00787818">
        <w:rPr>
          <w:rFonts w:ascii="Calibri" w:hAnsi="Calibri" w:cs="Calibri"/>
          <w:sz w:val="32"/>
          <w:szCs w:val="32"/>
          <w:lang w:val="en-US"/>
        </w:rPr>
        <w:t xml:space="preserve">in promoting and protecting the human rights </w:t>
      </w:r>
      <w:r w:rsidR="6BF8054B" w:rsidRPr="00787818">
        <w:rPr>
          <w:rFonts w:ascii="Calibri" w:hAnsi="Calibri" w:cs="Calibri"/>
          <w:sz w:val="32"/>
          <w:szCs w:val="32"/>
          <w:lang w:val="en-US"/>
        </w:rPr>
        <w:t xml:space="preserve">of </w:t>
      </w:r>
      <w:r w:rsidR="64D5A846" w:rsidRPr="00787818">
        <w:rPr>
          <w:rFonts w:ascii="Calibri" w:hAnsi="Calibri" w:cs="Calibri"/>
          <w:sz w:val="32"/>
          <w:szCs w:val="32"/>
          <w:lang w:val="en-US"/>
        </w:rPr>
        <w:t>all people without discrimination</w:t>
      </w:r>
      <w:r w:rsidR="05B74750" w:rsidRPr="00787818">
        <w:rPr>
          <w:rFonts w:ascii="Calibri" w:hAnsi="Calibri" w:cs="Calibri"/>
          <w:sz w:val="32"/>
          <w:szCs w:val="32"/>
          <w:lang w:val="en-US"/>
        </w:rPr>
        <w:t xml:space="preserve">. </w:t>
      </w:r>
      <w:r w:rsidR="233FE602" w:rsidRPr="00787818">
        <w:rPr>
          <w:rFonts w:ascii="Calibri" w:hAnsi="Calibri" w:cs="Calibri"/>
          <w:sz w:val="32"/>
          <w:szCs w:val="32"/>
          <w:lang w:val="en-US"/>
        </w:rPr>
        <w:t xml:space="preserve">With the </w:t>
      </w:r>
      <w:bookmarkStart w:id="1" w:name="_Hlk173160521"/>
      <w:r w:rsidR="00D91101" w:rsidRPr="00787818">
        <w:rPr>
          <w:rFonts w:ascii="Calibri" w:hAnsi="Calibri" w:cs="Calibri"/>
          <w:sz w:val="32"/>
          <w:szCs w:val="32"/>
          <w:lang w:val="en-US"/>
        </w:rPr>
        <w:t>Convention</w:t>
      </w:r>
      <w:r w:rsidR="7425042B" w:rsidRPr="00787818">
        <w:rPr>
          <w:rFonts w:ascii="Calibri" w:hAnsi="Calibri" w:cs="Calibri"/>
          <w:sz w:val="32"/>
          <w:szCs w:val="32"/>
          <w:lang w:val="en-US"/>
        </w:rPr>
        <w:t xml:space="preserve"> marking its</w:t>
      </w:r>
      <w:r w:rsidR="4EEBB490" w:rsidRPr="00787818">
        <w:rPr>
          <w:rFonts w:ascii="Calibri" w:hAnsi="Calibri" w:cs="Calibri"/>
          <w:sz w:val="32"/>
          <w:szCs w:val="32"/>
          <w:lang w:val="en-US"/>
        </w:rPr>
        <w:t xml:space="preserve"> 60</w:t>
      </w:r>
      <w:r w:rsidR="4EEBB490" w:rsidRPr="00787818">
        <w:rPr>
          <w:rFonts w:ascii="Calibri" w:hAnsi="Calibri" w:cs="Calibri"/>
          <w:sz w:val="32"/>
          <w:szCs w:val="32"/>
          <w:vertAlign w:val="superscript"/>
          <w:lang w:val="en-US"/>
        </w:rPr>
        <w:t>th</w:t>
      </w:r>
      <w:r w:rsidR="4EEBB490" w:rsidRPr="00787818">
        <w:rPr>
          <w:rFonts w:ascii="Calibri" w:hAnsi="Calibri" w:cs="Calibri"/>
          <w:sz w:val="32"/>
          <w:szCs w:val="32"/>
          <w:lang w:val="en-US"/>
        </w:rPr>
        <w:t xml:space="preserve"> anniversary</w:t>
      </w:r>
      <w:r w:rsidR="709462F2" w:rsidRPr="00787818">
        <w:rPr>
          <w:rFonts w:ascii="Calibri" w:hAnsi="Calibri" w:cs="Calibri"/>
          <w:sz w:val="32"/>
          <w:szCs w:val="32"/>
          <w:lang w:val="en-US"/>
        </w:rPr>
        <w:t xml:space="preserve"> </w:t>
      </w:r>
      <w:r w:rsidR="009A0DCB" w:rsidRPr="00787818">
        <w:rPr>
          <w:rFonts w:ascii="Calibri" w:hAnsi="Calibri" w:cs="Calibri"/>
          <w:sz w:val="32"/>
          <w:szCs w:val="32"/>
          <w:lang w:val="en-US"/>
        </w:rPr>
        <w:t xml:space="preserve">this </w:t>
      </w:r>
      <w:r w:rsidR="709462F2" w:rsidRPr="00787818">
        <w:rPr>
          <w:rFonts w:ascii="Calibri" w:hAnsi="Calibri" w:cs="Calibri"/>
          <w:sz w:val="32"/>
          <w:szCs w:val="32"/>
          <w:lang w:val="en-US"/>
        </w:rPr>
        <w:t xml:space="preserve">year, it </w:t>
      </w:r>
      <w:r w:rsidR="009A0DCB" w:rsidRPr="00787818">
        <w:rPr>
          <w:rFonts w:ascii="Calibri" w:hAnsi="Calibri" w:cs="Calibri"/>
          <w:sz w:val="32"/>
          <w:szCs w:val="32"/>
          <w:lang w:val="en-US"/>
        </w:rPr>
        <w:t>is</w:t>
      </w:r>
      <w:r w:rsidR="709462F2" w:rsidRPr="00787818">
        <w:rPr>
          <w:rFonts w:ascii="Calibri" w:hAnsi="Calibri" w:cs="Calibri"/>
          <w:sz w:val="32"/>
          <w:szCs w:val="32"/>
          <w:lang w:val="en-US"/>
        </w:rPr>
        <w:t xml:space="preserve"> an opportunity </w:t>
      </w:r>
      <w:r w:rsidR="6C140ACC" w:rsidRPr="00787818">
        <w:rPr>
          <w:rFonts w:ascii="Calibri" w:hAnsi="Calibri" w:cs="Calibri"/>
          <w:sz w:val="32"/>
          <w:szCs w:val="32"/>
          <w:lang w:val="en-US"/>
        </w:rPr>
        <w:t xml:space="preserve">to </w:t>
      </w:r>
      <w:r w:rsidR="04710D16" w:rsidRPr="00787818">
        <w:rPr>
          <w:rFonts w:ascii="Calibri" w:hAnsi="Calibri" w:cs="Calibri"/>
          <w:sz w:val="32"/>
          <w:szCs w:val="32"/>
          <w:lang w:val="en-US"/>
        </w:rPr>
        <w:t>explore</w:t>
      </w:r>
      <w:r w:rsidR="4EEBB490" w:rsidRPr="00787818">
        <w:rPr>
          <w:rFonts w:ascii="Calibri" w:hAnsi="Calibri" w:cs="Calibri"/>
          <w:sz w:val="32"/>
          <w:szCs w:val="32"/>
          <w:lang w:val="en-US"/>
        </w:rPr>
        <w:t xml:space="preserve"> </w:t>
      </w:r>
      <w:r w:rsidR="597CEA8B" w:rsidRPr="00787818">
        <w:rPr>
          <w:rFonts w:ascii="Calibri" w:hAnsi="Calibri" w:cs="Calibri"/>
          <w:sz w:val="32"/>
          <w:szCs w:val="32"/>
          <w:lang w:val="en-US"/>
        </w:rPr>
        <w:t>avenues</w:t>
      </w:r>
      <w:r w:rsidR="4EEBB490" w:rsidRPr="00787818">
        <w:rPr>
          <w:rFonts w:ascii="Calibri" w:hAnsi="Calibri" w:cs="Calibri"/>
          <w:sz w:val="32"/>
          <w:szCs w:val="32"/>
          <w:lang w:val="en-US"/>
        </w:rPr>
        <w:t xml:space="preserve"> to </w:t>
      </w:r>
      <w:r w:rsidR="0BBC4581" w:rsidRPr="00787818">
        <w:rPr>
          <w:rFonts w:ascii="Calibri" w:hAnsi="Calibri" w:cs="Calibri"/>
          <w:sz w:val="32"/>
          <w:szCs w:val="32"/>
          <w:lang w:val="en-US"/>
        </w:rPr>
        <w:t xml:space="preserve">generate greater political will and </w:t>
      </w:r>
      <w:r w:rsidR="0004414A" w:rsidRPr="00787818">
        <w:rPr>
          <w:rFonts w:ascii="Calibri" w:hAnsi="Calibri" w:cs="Calibri"/>
          <w:sz w:val="32"/>
          <w:szCs w:val="32"/>
          <w:lang w:val="en-US"/>
        </w:rPr>
        <w:t xml:space="preserve">concrete </w:t>
      </w:r>
      <w:r w:rsidR="0BBC4581" w:rsidRPr="00787818">
        <w:rPr>
          <w:rFonts w:ascii="Calibri" w:hAnsi="Calibri" w:cs="Calibri"/>
          <w:sz w:val="32"/>
          <w:szCs w:val="32"/>
          <w:lang w:val="en-US"/>
        </w:rPr>
        <w:t xml:space="preserve">action to </w:t>
      </w:r>
      <w:r w:rsidR="4EEBB490" w:rsidRPr="00787818">
        <w:rPr>
          <w:rFonts w:ascii="Calibri" w:hAnsi="Calibri" w:cs="Calibri"/>
          <w:sz w:val="32"/>
          <w:szCs w:val="32"/>
          <w:lang w:val="en-US"/>
        </w:rPr>
        <w:t>fight racial discrimination.</w:t>
      </w:r>
      <w:r w:rsidR="009D3285" w:rsidRPr="00787818">
        <w:rPr>
          <w:rFonts w:ascii="Calibri" w:hAnsi="Calibri" w:cs="Calibri"/>
          <w:sz w:val="32"/>
          <w:szCs w:val="32"/>
          <w:lang w:val="en-US"/>
        </w:rPr>
        <w:t xml:space="preserve"> </w:t>
      </w:r>
    </w:p>
    <w:p w14:paraId="3AD260F8" w14:textId="77777777" w:rsidR="00630428" w:rsidRPr="00787818" w:rsidRDefault="00630428" w:rsidP="00F20E5C">
      <w:pPr>
        <w:shd w:val="clear" w:color="auto" w:fill="FFFFFF" w:themeFill="background1"/>
        <w:spacing w:after="195" w:line="360" w:lineRule="auto"/>
        <w:ind w:firstLine="720"/>
        <w:jc w:val="both"/>
        <w:rPr>
          <w:rFonts w:ascii="Calibri" w:hAnsi="Calibri" w:cs="Calibri"/>
          <w:sz w:val="32"/>
          <w:szCs w:val="32"/>
          <w:lang w:val="en-US"/>
        </w:rPr>
      </w:pPr>
    </w:p>
    <w:p w14:paraId="073F38AF" w14:textId="746287F0" w:rsidR="00C56B37" w:rsidRDefault="00D91101" w:rsidP="00F20E5C">
      <w:pPr>
        <w:spacing w:line="360" w:lineRule="auto"/>
        <w:ind w:firstLine="720"/>
        <w:rPr>
          <w:rFonts w:ascii="Calibri" w:eastAsia="Times New Roman" w:hAnsi="Calibri" w:cs="Calibri"/>
          <w:sz w:val="32"/>
          <w:szCs w:val="32"/>
          <w:lang w:val="en-US"/>
        </w:rPr>
      </w:pPr>
      <w:bookmarkStart w:id="2" w:name="_MailAutoSig"/>
      <w:bookmarkEnd w:id="1"/>
      <w:r w:rsidRPr="00787818">
        <w:rPr>
          <w:rFonts w:ascii="Calibri" w:eastAsia="Times New Roman" w:hAnsi="Calibri" w:cs="Calibri"/>
          <w:sz w:val="32"/>
          <w:szCs w:val="32"/>
          <w:lang w:eastAsia="en-US"/>
        </w:rPr>
        <w:t xml:space="preserve">In this connection, </w:t>
      </w:r>
      <w:proofErr w:type="gramStart"/>
      <w:r w:rsidRPr="00787818">
        <w:rPr>
          <w:rFonts w:ascii="Calibri" w:eastAsia="Times New Roman" w:hAnsi="Calibri" w:cs="Calibri"/>
          <w:sz w:val="32"/>
          <w:szCs w:val="32"/>
          <w:lang w:eastAsia="en-US"/>
        </w:rPr>
        <w:t>a</w:t>
      </w:r>
      <w:r w:rsidR="0C0F7453" w:rsidRPr="00787818">
        <w:rPr>
          <w:rFonts w:ascii="Calibri" w:eastAsia="Times New Roman" w:hAnsi="Calibri" w:cs="Calibri"/>
          <w:sz w:val="32"/>
          <w:szCs w:val="32"/>
          <w:lang w:eastAsia="en-US"/>
        </w:rPr>
        <w:t xml:space="preserve"> number of</w:t>
      </w:r>
      <w:proofErr w:type="gramEnd"/>
      <w:r w:rsidR="0C0F7453" w:rsidRPr="00787818">
        <w:rPr>
          <w:rFonts w:ascii="Calibri" w:eastAsia="Times New Roman" w:hAnsi="Calibri" w:cs="Calibri"/>
          <w:sz w:val="32"/>
          <w:szCs w:val="32"/>
          <w:lang w:eastAsia="en-US"/>
        </w:rPr>
        <w:t xml:space="preserve"> </w:t>
      </w:r>
      <w:r w:rsidR="007F66C3" w:rsidRPr="00787818">
        <w:rPr>
          <w:rFonts w:ascii="Calibri" w:eastAsia="Times New Roman" w:hAnsi="Calibri" w:cs="Calibri"/>
          <w:sz w:val="32"/>
          <w:szCs w:val="32"/>
          <w:lang w:eastAsia="en-US"/>
        </w:rPr>
        <w:t>events</w:t>
      </w:r>
      <w:r w:rsidR="0C0F7453" w:rsidRPr="00787818">
        <w:rPr>
          <w:rFonts w:ascii="Calibri" w:eastAsia="Times New Roman" w:hAnsi="Calibri" w:cs="Calibri"/>
          <w:sz w:val="32"/>
          <w:szCs w:val="32"/>
          <w:lang w:eastAsia="en-US"/>
        </w:rPr>
        <w:t xml:space="preserve"> were held </w:t>
      </w:r>
      <w:r w:rsidR="002E375D" w:rsidRPr="00787818">
        <w:rPr>
          <w:rFonts w:ascii="Calibri" w:eastAsia="Times New Roman" w:hAnsi="Calibri" w:cs="Calibri"/>
          <w:sz w:val="32"/>
          <w:szCs w:val="32"/>
          <w:lang w:eastAsia="en-US"/>
        </w:rPr>
        <w:t>to commemorate the</w:t>
      </w:r>
      <w:r w:rsidR="007F66C3" w:rsidRPr="00787818">
        <w:rPr>
          <w:rFonts w:ascii="Calibri" w:eastAsia="Times New Roman" w:hAnsi="Calibri" w:cs="Calibri"/>
          <w:sz w:val="32"/>
          <w:szCs w:val="32"/>
          <w:lang w:eastAsia="en-US"/>
        </w:rPr>
        <w:t xml:space="preserve"> </w:t>
      </w:r>
      <w:r w:rsidRPr="00787818">
        <w:rPr>
          <w:rFonts w:ascii="Calibri" w:eastAsia="Times New Roman" w:hAnsi="Calibri" w:cs="Calibri"/>
          <w:sz w:val="32"/>
          <w:szCs w:val="32"/>
          <w:lang w:eastAsia="en-US"/>
        </w:rPr>
        <w:t>I</w:t>
      </w:r>
      <w:r w:rsidR="0004414A" w:rsidRPr="00787818">
        <w:rPr>
          <w:rFonts w:ascii="Calibri" w:eastAsia="Times New Roman" w:hAnsi="Calibri" w:cs="Calibri"/>
          <w:b/>
          <w:bCs/>
          <w:sz w:val="32"/>
          <w:szCs w:val="32"/>
          <w:lang w:eastAsia="en-US"/>
        </w:rPr>
        <w:t>nternational</w:t>
      </w:r>
      <w:r w:rsidR="007F66C3" w:rsidRPr="00787818">
        <w:rPr>
          <w:rFonts w:ascii="Calibri" w:eastAsia="Times New Roman" w:hAnsi="Calibri" w:cs="Calibri"/>
          <w:b/>
          <w:bCs/>
          <w:sz w:val="32"/>
          <w:szCs w:val="32"/>
          <w:lang w:eastAsia="en-US"/>
        </w:rPr>
        <w:t xml:space="preserve"> </w:t>
      </w:r>
      <w:r w:rsidRPr="00787818">
        <w:rPr>
          <w:rFonts w:ascii="Calibri" w:eastAsia="Times New Roman" w:hAnsi="Calibri" w:cs="Calibri"/>
          <w:b/>
          <w:bCs/>
          <w:sz w:val="32"/>
          <w:szCs w:val="32"/>
          <w:lang w:eastAsia="en-US"/>
        </w:rPr>
        <w:t>D</w:t>
      </w:r>
      <w:r w:rsidR="007F66C3" w:rsidRPr="00787818">
        <w:rPr>
          <w:rFonts w:ascii="Calibri" w:eastAsia="Times New Roman" w:hAnsi="Calibri" w:cs="Calibri"/>
          <w:b/>
          <w:bCs/>
          <w:sz w:val="32"/>
          <w:szCs w:val="32"/>
          <w:lang w:eastAsia="en-US"/>
        </w:rPr>
        <w:t xml:space="preserve">ay for the </w:t>
      </w:r>
      <w:r w:rsidRPr="00787818">
        <w:rPr>
          <w:rFonts w:ascii="Calibri" w:eastAsia="Times New Roman" w:hAnsi="Calibri" w:cs="Calibri"/>
          <w:b/>
          <w:bCs/>
          <w:sz w:val="32"/>
          <w:szCs w:val="32"/>
          <w:lang w:eastAsia="en-US"/>
        </w:rPr>
        <w:t>E</w:t>
      </w:r>
      <w:r w:rsidR="007F66C3" w:rsidRPr="00787818">
        <w:rPr>
          <w:rFonts w:ascii="Calibri" w:eastAsia="Times New Roman" w:hAnsi="Calibri" w:cs="Calibri"/>
          <w:b/>
          <w:bCs/>
          <w:sz w:val="32"/>
          <w:szCs w:val="32"/>
          <w:lang w:eastAsia="en-US"/>
        </w:rPr>
        <w:t xml:space="preserve">limination of </w:t>
      </w:r>
      <w:r w:rsidRPr="00787818">
        <w:rPr>
          <w:rFonts w:ascii="Calibri" w:eastAsia="Times New Roman" w:hAnsi="Calibri" w:cs="Calibri"/>
          <w:b/>
          <w:bCs/>
          <w:sz w:val="32"/>
          <w:szCs w:val="32"/>
          <w:lang w:eastAsia="en-US"/>
        </w:rPr>
        <w:t>R</w:t>
      </w:r>
      <w:r w:rsidR="007F66C3" w:rsidRPr="00787818">
        <w:rPr>
          <w:rFonts w:ascii="Calibri" w:eastAsia="Times New Roman" w:hAnsi="Calibri" w:cs="Calibri"/>
          <w:b/>
          <w:bCs/>
          <w:sz w:val="32"/>
          <w:szCs w:val="32"/>
          <w:lang w:eastAsia="en-US"/>
        </w:rPr>
        <w:t xml:space="preserve">acial </w:t>
      </w:r>
      <w:r w:rsidRPr="00787818">
        <w:rPr>
          <w:rFonts w:ascii="Calibri" w:eastAsia="Times New Roman" w:hAnsi="Calibri" w:cs="Calibri"/>
          <w:b/>
          <w:bCs/>
          <w:sz w:val="32"/>
          <w:szCs w:val="32"/>
          <w:lang w:eastAsia="en-US"/>
        </w:rPr>
        <w:t>D</w:t>
      </w:r>
      <w:r w:rsidR="007F66C3" w:rsidRPr="00787818">
        <w:rPr>
          <w:rFonts w:ascii="Calibri" w:eastAsia="Times New Roman" w:hAnsi="Calibri" w:cs="Calibri"/>
          <w:b/>
          <w:bCs/>
          <w:sz w:val="32"/>
          <w:szCs w:val="32"/>
          <w:lang w:eastAsia="en-US"/>
        </w:rPr>
        <w:t>iscrimination</w:t>
      </w:r>
      <w:r w:rsidRPr="00787818">
        <w:rPr>
          <w:rFonts w:ascii="Calibri" w:eastAsia="Times New Roman" w:hAnsi="Calibri" w:cs="Calibri"/>
          <w:b/>
          <w:bCs/>
          <w:sz w:val="32"/>
          <w:szCs w:val="32"/>
          <w:lang w:eastAsia="en-US"/>
        </w:rPr>
        <w:t>,</w:t>
      </w:r>
      <w:r w:rsidR="007F66C3" w:rsidRPr="00787818">
        <w:rPr>
          <w:rFonts w:ascii="Calibri" w:eastAsia="Times New Roman" w:hAnsi="Calibri" w:cs="Calibri"/>
          <w:b/>
          <w:bCs/>
          <w:sz w:val="32"/>
          <w:szCs w:val="32"/>
          <w:lang w:eastAsia="en-US"/>
        </w:rPr>
        <w:t xml:space="preserve"> </w:t>
      </w:r>
      <w:r w:rsidR="007F66C3" w:rsidRPr="00787818">
        <w:rPr>
          <w:rFonts w:ascii="Calibri" w:eastAsia="Times New Roman" w:hAnsi="Calibri" w:cs="Calibri"/>
          <w:sz w:val="32"/>
          <w:szCs w:val="32"/>
          <w:lang w:eastAsia="en-US"/>
        </w:rPr>
        <w:t>which this year focused on the 60</w:t>
      </w:r>
      <w:r w:rsidR="007F66C3" w:rsidRPr="00787818">
        <w:rPr>
          <w:rFonts w:ascii="Calibri" w:eastAsia="Times New Roman" w:hAnsi="Calibri" w:cs="Calibri"/>
          <w:sz w:val="32"/>
          <w:szCs w:val="32"/>
          <w:vertAlign w:val="superscript"/>
          <w:lang w:eastAsia="en-US"/>
        </w:rPr>
        <w:t>th</w:t>
      </w:r>
      <w:r w:rsidR="007F66C3" w:rsidRPr="00787818">
        <w:rPr>
          <w:rFonts w:ascii="Calibri" w:eastAsia="Times New Roman" w:hAnsi="Calibri" w:cs="Calibri"/>
          <w:sz w:val="32"/>
          <w:szCs w:val="32"/>
          <w:lang w:eastAsia="en-US"/>
        </w:rPr>
        <w:t xml:space="preserve"> anniversary of </w:t>
      </w:r>
      <w:r w:rsidRPr="00787818">
        <w:rPr>
          <w:rFonts w:ascii="Calibri" w:eastAsia="Times New Roman" w:hAnsi="Calibri" w:cs="Calibri"/>
          <w:sz w:val="32"/>
          <w:szCs w:val="32"/>
          <w:lang w:eastAsia="en-US"/>
        </w:rPr>
        <w:t>Convention</w:t>
      </w:r>
      <w:r w:rsidR="002E375D" w:rsidRPr="00787818">
        <w:rPr>
          <w:rFonts w:ascii="Calibri" w:eastAsia="Times New Roman" w:hAnsi="Calibri" w:cs="Calibri"/>
          <w:sz w:val="32"/>
          <w:szCs w:val="32"/>
          <w:lang w:eastAsia="en-US"/>
        </w:rPr>
        <w:t xml:space="preserve">. </w:t>
      </w:r>
      <w:r w:rsidRPr="00787818">
        <w:rPr>
          <w:rFonts w:ascii="Calibri" w:eastAsia="Times New Roman" w:hAnsi="Calibri" w:cs="Calibri"/>
          <w:sz w:val="32"/>
          <w:szCs w:val="32"/>
          <w:lang w:eastAsia="en-US"/>
        </w:rPr>
        <w:t>Your</w:t>
      </w:r>
      <w:r w:rsidR="00DF29DC" w:rsidRPr="00787818">
        <w:rPr>
          <w:rFonts w:ascii="Calibri" w:eastAsia="Times New Roman" w:hAnsi="Calibri" w:cs="Calibri"/>
          <w:sz w:val="32"/>
          <w:szCs w:val="32"/>
          <w:lang w:eastAsia="en-US"/>
        </w:rPr>
        <w:t xml:space="preserve"> </w:t>
      </w:r>
      <w:r w:rsidR="002E375D" w:rsidRPr="00787818">
        <w:rPr>
          <w:rFonts w:ascii="Calibri" w:eastAsia="Times New Roman" w:hAnsi="Calibri" w:cs="Calibri"/>
          <w:sz w:val="32"/>
          <w:szCs w:val="32"/>
          <w:lang w:eastAsia="en-US"/>
        </w:rPr>
        <w:t>Chair</w:t>
      </w:r>
      <w:r w:rsidRPr="00787818">
        <w:rPr>
          <w:rFonts w:ascii="Calibri" w:eastAsia="Times New Roman" w:hAnsi="Calibri" w:cs="Calibri"/>
          <w:sz w:val="32"/>
          <w:szCs w:val="32"/>
          <w:lang w:eastAsia="en-US"/>
        </w:rPr>
        <w:t>,</w:t>
      </w:r>
      <w:r w:rsidR="002E375D" w:rsidRPr="00787818">
        <w:rPr>
          <w:rFonts w:ascii="Calibri" w:eastAsia="Times New Roman" w:hAnsi="Calibri" w:cs="Calibri"/>
          <w:sz w:val="32"/>
          <w:szCs w:val="32"/>
          <w:lang w:eastAsia="en-US"/>
        </w:rPr>
        <w:t xml:space="preserve"> </w:t>
      </w:r>
      <w:r w:rsidR="00197643" w:rsidRPr="00787818">
        <w:rPr>
          <w:rFonts w:ascii="Calibri" w:eastAsia="Times New Roman" w:hAnsi="Calibri" w:cs="Calibri"/>
          <w:sz w:val="32"/>
          <w:szCs w:val="32"/>
          <w:lang w:eastAsia="en-US"/>
        </w:rPr>
        <w:t>Mr. Balcerzak</w:t>
      </w:r>
      <w:r w:rsidRPr="00787818">
        <w:rPr>
          <w:rFonts w:ascii="Calibri" w:eastAsia="Times New Roman" w:hAnsi="Calibri" w:cs="Calibri"/>
          <w:sz w:val="32"/>
          <w:szCs w:val="32"/>
          <w:lang w:eastAsia="en-US"/>
        </w:rPr>
        <w:t>,</w:t>
      </w:r>
      <w:r w:rsidR="00197643" w:rsidRPr="00787818">
        <w:rPr>
          <w:rFonts w:ascii="Calibri" w:eastAsia="Times New Roman" w:hAnsi="Calibri" w:cs="Calibri"/>
          <w:sz w:val="32"/>
          <w:szCs w:val="32"/>
          <w:lang w:eastAsia="en-US"/>
        </w:rPr>
        <w:t xml:space="preserve"> </w:t>
      </w:r>
      <w:r w:rsidR="002E375D" w:rsidRPr="00787818">
        <w:rPr>
          <w:rFonts w:ascii="Calibri" w:eastAsia="Times New Roman" w:hAnsi="Calibri" w:cs="Calibri"/>
          <w:sz w:val="32"/>
          <w:szCs w:val="32"/>
          <w:lang w:eastAsia="en-US"/>
        </w:rPr>
        <w:lastRenderedPageBreak/>
        <w:t>participated in</w:t>
      </w:r>
      <w:r w:rsidR="00B25FB6" w:rsidRPr="00787818">
        <w:rPr>
          <w:rFonts w:ascii="Calibri" w:eastAsia="Times New Roman" w:hAnsi="Calibri" w:cs="Calibri"/>
          <w:sz w:val="32"/>
          <w:szCs w:val="32"/>
          <w:lang w:eastAsia="en-US"/>
        </w:rPr>
        <w:t xml:space="preserve"> person in both</w:t>
      </w:r>
      <w:r w:rsidR="002E375D" w:rsidRPr="00787818">
        <w:rPr>
          <w:rFonts w:ascii="Calibri" w:eastAsia="Times New Roman" w:hAnsi="Calibri" w:cs="Calibri"/>
          <w:sz w:val="32"/>
          <w:szCs w:val="32"/>
          <w:lang w:eastAsia="en-US"/>
        </w:rPr>
        <w:t xml:space="preserve"> the </w:t>
      </w:r>
      <w:r w:rsidR="00C56B37" w:rsidRPr="00787818">
        <w:rPr>
          <w:rFonts w:ascii="Calibri" w:eastAsia="Times New Roman" w:hAnsi="Calibri" w:cs="Calibri"/>
          <w:sz w:val="32"/>
          <w:szCs w:val="32"/>
          <w:lang w:val="en-US"/>
        </w:rPr>
        <w:t>UN</w:t>
      </w:r>
      <w:r w:rsidR="00197643" w:rsidRPr="00787818">
        <w:rPr>
          <w:rFonts w:ascii="Calibri" w:eastAsia="Times New Roman" w:hAnsi="Calibri" w:cs="Calibri"/>
          <w:sz w:val="32"/>
          <w:szCs w:val="32"/>
          <w:lang w:val="en-US"/>
        </w:rPr>
        <w:t xml:space="preserve"> </w:t>
      </w:r>
      <w:r w:rsidR="00C56B37" w:rsidRPr="00787818">
        <w:rPr>
          <w:rFonts w:ascii="Calibri" w:eastAsia="Times New Roman" w:hAnsi="Calibri" w:cs="Calibri"/>
          <w:sz w:val="32"/>
          <w:szCs w:val="32"/>
          <w:lang w:val="en-US"/>
        </w:rPr>
        <w:t>G</w:t>
      </w:r>
      <w:r w:rsidR="006A208E" w:rsidRPr="00787818">
        <w:rPr>
          <w:rFonts w:ascii="Calibri" w:eastAsia="Times New Roman" w:hAnsi="Calibri" w:cs="Calibri"/>
          <w:sz w:val="32"/>
          <w:szCs w:val="32"/>
          <w:lang w:val="en-US"/>
        </w:rPr>
        <w:t xml:space="preserve">eneral </w:t>
      </w:r>
      <w:r w:rsidR="00C56B37" w:rsidRPr="00787818">
        <w:rPr>
          <w:rFonts w:ascii="Calibri" w:eastAsia="Times New Roman" w:hAnsi="Calibri" w:cs="Calibri"/>
          <w:sz w:val="32"/>
          <w:szCs w:val="32"/>
          <w:lang w:val="en-US"/>
        </w:rPr>
        <w:t>A</w:t>
      </w:r>
      <w:r w:rsidR="006A208E" w:rsidRPr="00787818">
        <w:rPr>
          <w:rFonts w:ascii="Calibri" w:eastAsia="Times New Roman" w:hAnsi="Calibri" w:cs="Calibri"/>
          <w:sz w:val="32"/>
          <w:szCs w:val="32"/>
          <w:lang w:val="en-US"/>
        </w:rPr>
        <w:t>ssembly</w:t>
      </w:r>
      <w:r w:rsidR="00197643" w:rsidRPr="00787818">
        <w:rPr>
          <w:rFonts w:ascii="Calibri" w:eastAsia="Times New Roman" w:hAnsi="Calibri" w:cs="Calibri"/>
          <w:sz w:val="32"/>
          <w:szCs w:val="32"/>
          <w:lang w:val="en-US"/>
        </w:rPr>
        <w:t xml:space="preserve"> </w:t>
      </w:r>
      <w:r w:rsidR="00C56B37" w:rsidRPr="00787818">
        <w:rPr>
          <w:rFonts w:ascii="Calibri" w:eastAsia="Times New Roman" w:hAnsi="Calibri" w:cs="Calibri"/>
          <w:sz w:val="32"/>
          <w:szCs w:val="32"/>
          <w:lang w:val="en-US"/>
        </w:rPr>
        <w:t>79 Commemorative Plenary Meeting</w:t>
      </w:r>
      <w:r w:rsidR="00591D19" w:rsidRPr="00787818">
        <w:rPr>
          <w:rFonts w:ascii="Calibri" w:eastAsia="Times New Roman" w:hAnsi="Calibri" w:cs="Calibri"/>
          <w:sz w:val="32"/>
          <w:szCs w:val="32"/>
          <w:lang w:val="en-US"/>
        </w:rPr>
        <w:t xml:space="preserve"> and the </w:t>
      </w:r>
      <w:r w:rsidR="00C56B37" w:rsidRPr="00787818">
        <w:rPr>
          <w:rFonts w:ascii="Calibri" w:eastAsia="Times New Roman" w:hAnsi="Calibri" w:cs="Calibri"/>
          <w:sz w:val="32"/>
          <w:szCs w:val="32"/>
          <w:lang w:val="en-US"/>
        </w:rPr>
        <w:t>H</w:t>
      </w:r>
      <w:r w:rsidR="00DF29DC" w:rsidRPr="00787818">
        <w:rPr>
          <w:rFonts w:ascii="Calibri" w:eastAsia="Times New Roman" w:hAnsi="Calibri" w:cs="Calibri"/>
          <w:sz w:val="32"/>
          <w:szCs w:val="32"/>
          <w:lang w:val="en-US"/>
        </w:rPr>
        <w:t xml:space="preserve">uman </w:t>
      </w:r>
      <w:r w:rsidR="00C56B37" w:rsidRPr="00787818">
        <w:rPr>
          <w:rFonts w:ascii="Calibri" w:eastAsia="Times New Roman" w:hAnsi="Calibri" w:cs="Calibri"/>
          <w:sz w:val="32"/>
          <w:szCs w:val="32"/>
          <w:lang w:val="en-US"/>
        </w:rPr>
        <w:t>R</w:t>
      </w:r>
      <w:r w:rsidR="00DF29DC" w:rsidRPr="00787818">
        <w:rPr>
          <w:rFonts w:ascii="Calibri" w:eastAsia="Times New Roman" w:hAnsi="Calibri" w:cs="Calibri"/>
          <w:sz w:val="32"/>
          <w:szCs w:val="32"/>
          <w:lang w:val="en-US"/>
        </w:rPr>
        <w:t xml:space="preserve">ights </w:t>
      </w:r>
      <w:r w:rsidR="00E315E4" w:rsidRPr="00787818">
        <w:rPr>
          <w:rFonts w:ascii="Calibri" w:eastAsia="Times New Roman" w:hAnsi="Calibri" w:cs="Calibri"/>
          <w:sz w:val="32"/>
          <w:szCs w:val="32"/>
          <w:lang w:val="en-US"/>
        </w:rPr>
        <w:t>Council 58</w:t>
      </w:r>
      <w:r w:rsidR="00DF29DC" w:rsidRPr="00787818">
        <w:rPr>
          <w:rFonts w:ascii="Calibri" w:eastAsia="Times New Roman" w:hAnsi="Calibri" w:cs="Calibri"/>
          <w:sz w:val="32"/>
          <w:szCs w:val="32"/>
          <w:vertAlign w:val="superscript"/>
          <w:lang w:val="en-US"/>
        </w:rPr>
        <w:t>th</w:t>
      </w:r>
      <w:r w:rsidR="00DF29DC" w:rsidRPr="00787818">
        <w:rPr>
          <w:rFonts w:ascii="Calibri" w:eastAsia="Times New Roman" w:hAnsi="Calibri" w:cs="Calibri"/>
          <w:sz w:val="32"/>
          <w:szCs w:val="32"/>
          <w:lang w:val="en-US"/>
        </w:rPr>
        <w:t xml:space="preserve"> session</w:t>
      </w:r>
      <w:r w:rsidR="00C56B37" w:rsidRPr="00787818">
        <w:rPr>
          <w:rFonts w:ascii="Calibri" w:eastAsia="Times New Roman" w:hAnsi="Calibri" w:cs="Calibri"/>
          <w:sz w:val="32"/>
          <w:szCs w:val="32"/>
          <w:lang w:val="en-US"/>
        </w:rPr>
        <w:t xml:space="preserve"> Panel Discussion</w:t>
      </w:r>
      <w:r w:rsidR="00EB3086" w:rsidRPr="00787818">
        <w:rPr>
          <w:rFonts w:ascii="Calibri" w:eastAsia="Times New Roman" w:hAnsi="Calibri" w:cs="Calibri"/>
          <w:sz w:val="32"/>
          <w:szCs w:val="32"/>
          <w:lang w:val="en-US"/>
        </w:rPr>
        <w:t xml:space="preserve"> </w:t>
      </w:r>
      <w:r w:rsidR="00DF29DC" w:rsidRPr="00787818">
        <w:rPr>
          <w:rFonts w:ascii="Calibri" w:eastAsia="Times New Roman" w:hAnsi="Calibri" w:cs="Calibri"/>
          <w:sz w:val="32"/>
          <w:szCs w:val="32"/>
          <w:lang w:val="en-US"/>
        </w:rPr>
        <w:t xml:space="preserve">for the </w:t>
      </w:r>
      <w:r w:rsidR="00FA7D16" w:rsidRPr="00787818">
        <w:rPr>
          <w:rFonts w:ascii="Calibri" w:eastAsia="Times New Roman" w:hAnsi="Calibri" w:cs="Calibri"/>
          <w:sz w:val="32"/>
          <w:szCs w:val="32"/>
          <w:lang w:val="en-US"/>
        </w:rPr>
        <w:t>I</w:t>
      </w:r>
      <w:r w:rsidR="00DF29DC" w:rsidRPr="00787818">
        <w:rPr>
          <w:rFonts w:ascii="Calibri" w:eastAsia="Times New Roman" w:hAnsi="Calibri" w:cs="Calibri"/>
          <w:sz w:val="32"/>
          <w:szCs w:val="32"/>
          <w:lang w:val="en-US"/>
        </w:rPr>
        <w:t xml:space="preserve">nternational </w:t>
      </w:r>
      <w:r w:rsidRPr="00787818">
        <w:rPr>
          <w:rFonts w:ascii="Calibri" w:eastAsia="Times New Roman" w:hAnsi="Calibri" w:cs="Calibri"/>
          <w:sz w:val="32"/>
          <w:szCs w:val="32"/>
          <w:lang w:val="en-US"/>
        </w:rPr>
        <w:t>D</w:t>
      </w:r>
      <w:r w:rsidR="00DF29DC" w:rsidRPr="00787818">
        <w:rPr>
          <w:rFonts w:ascii="Calibri" w:eastAsia="Times New Roman" w:hAnsi="Calibri" w:cs="Calibri"/>
          <w:sz w:val="32"/>
          <w:szCs w:val="32"/>
          <w:lang w:val="en-US"/>
        </w:rPr>
        <w:t xml:space="preserve">ay </w:t>
      </w:r>
      <w:r w:rsidR="00EB3086" w:rsidRPr="00787818">
        <w:rPr>
          <w:rFonts w:ascii="Calibri" w:eastAsia="Times New Roman" w:hAnsi="Calibri" w:cs="Calibri"/>
          <w:sz w:val="32"/>
          <w:szCs w:val="32"/>
          <w:lang w:val="en-US"/>
        </w:rPr>
        <w:t xml:space="preserve">on </w:t>
      </w:r>
      <w:r w:rsidR="00C56B37" w:rsidRPr="00787818">
        <w:rPr>
          <w:rFonts w:ascii="Calibri" w:eastAsia="Times New Roman" w:hAnsi="Calibri" w:cs="Calibri"/>
          <w:sz w:val="32"/>
          <w:szCs w:val="32"/>
          <w:lang w:val="en-US"/>
        </w:rPr>
        <w:t>27 March 2025</w:t>
      </w:r>
      <w:r w:rsidR="00DF29DC" w:rsidRPr="00787818">
        <w:rPr>
          <w:rFonts w:ascii="Calibri" w:eastAsia="Times New Roman" w:hAnsi="Calibri" w:cs="Calibri"/>
          <w:sz w:val="32"/>
          <w:szCs w:val="32"/>
          <w:lang w:val="en-US"/>
        </w:rPr>
        <w:t>.</w:t>
      </w:r>
      <w:r w:rsidR="00AB7294" w:rsidRPr="00787818">
        <w:rPr>
          <w:rFonts w:ascii="Calibri" w:eastAsia="Times New Roman" w:hAnsi="Calibri" w:cs="Calibri"/>
          <w:sz w:val="32"/>
          <w:szCs w:val="32"/>
          <w:lang w:val="en-US"/>
        </w:rPr>
        <w:t xml:space="preserve"> There was a joint statement led by </w:t>
      </w:r>
      <w:r w:rsidRPr="00787818">
        <w:rPr>
          <w:rFonts w:ascii="Calibri" w:eastAsia="Times New Roman" w:hAnsi="Calibri" w:cs="Calibri"/>
          <w:sz w:val="32"/>
          <w:szCs w:val="32"/>
          <w:lang w:val="en-US"/>
        </w:rPr>
        <w:t>the Committee</w:t>
      </w:r>
      <w:r w:rsidR="00AB7294" w:rsidRPr="00787818">
        <w:rPr>
          <w:rFonts w:ascii="Calibri" w:eastAsia="Times New Roman" w:hAnsi="Calibri" w:cs="Calibri"/>
          <w:sz w:val="32"/>
          <w:szCs w:val="32"/>
          <w:lang w:val="en-US"/>
        </w:rPr>
        <w:t xml:space="preserve"> </w:t>
      </w:r>
      <w:r w:rsidRPr="00787818">
        <w:rPr>
          <w:rFonts w:ascii="Calibri" w:eastAsia="Times New Roman" w:hAnsi="Calibri" w:cs="Calibri"/>
          <w:sz w:val="32"/>
          <w:szCs w:val="32"/>
          <w:lang w:val="en-US"/>
        </w:rPr>
        <w:t xml:space="preserve">together </w:t>
      </w:r>
      <w:r w:rsidR="00AB7294" w:rsidRPr="00787818">
        <w:rPr>
          <w:rFonts w:ascii="Calibri" w:eastAsia="Times New Roman" w:hAnsi="Calibri" w:cs="Calibri"/>
          <w:sz w:val="32"/>
          <w:szCs w:val="32"/>
          <w:lang w:val="en-US"/>
        </w:rPr>
        <w:t>with 10 other m</w:t>
      </w:r>
      <w:r w:rsidRPr="00787818">
        <w:rPr>
          <w:rFonts w:ascii="Calibri" w:eastAsia="Times New Roman" w:hAnsi="Calibri" w:cs="Calibri"/>
          <w:sz w:val="32"/>
          <w:szCs w:val="32"/>
          <w:lang w:val="en-US"/>
        </w:rPr>
        <w:t>echanisms.</w:t>
      </w:r>
      <w:r w:rsidR="00AB7294" w:rsidRPr="00787818">
        <w:rPr>
          <w:rFonts w:ascii="Calibri" w:eastAsia="Times New Roman" w:hAnsi="Calibri" w:cs="Calibri"/>
          <w:sz w:val="32"/>
          <w:szCs w:val="32"/>
          <w:lang w:val="en-US"/>
        </w:rPr>
        <w:t xml:space="preserve"> </w:t>
      </w:r>
    </w:p>
    <w:p w14:paraId="037FF705" w14:textId="77777777" w:rsidR="00630428" w:rsidRPr="00787818" w:rsidRDefault="00630428" w:rsidP="00F20E5C">
      <w:pPr>
        <w:spacing w:line="360" w:lineRule="auto"/>
        <w:ind w:firstLine="720"/>
        <w:rPr>
          <w:rFonts w:ascii="Calibri" w:eastAsia="Times New Roman" w:hAnsi="Calibri" w:cs="Calibri"/>
          <w:sz w:val="32"/>
          <w:szCs w:val="32"/>
          <w:lang w:val="en-US"/>
        </w:rPr>
      </w:pPr>
    </w:p>
    <w:p w14:paraId="2CBA534C" w14:textId="44564CAE" w:rsidR="009E5CFD" w:rsidRPr="00787818" w:rsidRDefault="008D77CC" w:rsidP="00F20E5C">
      <w:pPr>
        <w:spacing w:before="120" w:after="120" w:line="360" w:lineRule="auto"/>
        <w:ind w:firstLine="720"/>
        <w:rPr>
          <w:rFonts w:ascii="Calibri" w:eastAsia="Times New Roman" w:hAnsi="Calibri" w:cs="Calibri"/>
          <w:sz w:val="32"/>
          <w:szCs w:val="32"/>
          <w:lang w:eastAsia="en-US"/>
        </w:rPr>
      </w:pPr>
      <w:r w:rsidRPr="00787818">
        <w:rPr>
          <w:rFonts w:ascii="Calibri" w:eastAsia="Times New Roman" w:hAnsi="Calibri" w:cs="Calibri"/>
          <w:sz w:val="32"/>
          <w:szCs w:val="32"/>
          <w:lang w:eastAsia="en-US"/>
        </w:rPr>
        <w:t xml:space="preserve">OHCHR </w:t>
      </w:r>
      <w:r w:rsidR="009E470D" w:rsidRPr="00787818">
        <w:rPr>
          <w:rFonts w:ascii="Calibri" w:eastAsia="Times New Roman" w:hAnsi="Calibri" w:cs="Calibri"/>
          <w:sz w:val="32"/>
          <w:szCs w:val="32"/>
          <w:lang w:eastAsia="en-US"/>
        </w:rPr>
        <w:t xml:space="preserve">will </w:t>
      </w:r>
      <w:r w:rsidR="00602019" w:rsidRPr="00787818">
        <w:rPr>
          <w:rFonts w:ascii="Calibri" w:eastAsia="Times New Roman" w:hAnsi="Calibri" w:cs="Calibri"/>
          <w:sz w:val="32"/>
          <w:szCs w:val="32"/>
          <w:lang w:eastAsia="en-US"/>
        </w:rPr>
        <w:t xml:space="preserve">continue to </w:t>
      </w:r>
      <w:r w:rsidR="009E470D" w:rsidRPr="00787818">
        <w:rPr>
          <w:rFonts w:ascii="Calibri" w:eastAsia="Times New Roman" w:hAnsi="Calibri" w:cs="Calibri"/>
          <w:sz w:val="32"/>
          <w:szCs w:val="32"/>
          <w:lang w:eastAsia="en-US"/>
        </w:rPr>
        <w:t xml:space="preserve">support the Committee in its objectives for the </w:t>
      </w:r>
      <w:r w:rsidR="003D2448" w:rsidRPr="00787818">
        <w:rPr>
          <w:rFonts w:ascii="Calibri" w:eastAsia="Times New Roman" w:hAnsi="Calibri" w:cs="Calibri"/>
          <w:sz w:val="32"/>
          <w:szCs w:val="32"/>
          <w:lang w:eastAsia="en-US"/>
        </w:rPr>
        <w:t>yearlong</w:t>
      </w:r>
      <w:r w:rsidR="009E470D" w:rsidRPr="00787818">
        <w:rPr>
          <w:rFonts w:ascii="Calibri" w:eastAsia="Times New Roman" w:hAnsi="Calibri" w:cs="Calibri"/>
          <w:sz w:val="32"/>
          <w:szCs w:val="32"/>
          <w:lang w:eastAsia="en-US"/>
        </w:rPr>
        <w:t xml:space="preserve"> </w:t>
      </w:r>
      <w:r w:rsidR="00D91101" w:rsidRPr="00787818">
        <w:rPr>
          <w:rFonts w:ascii="Calibri" w:eastAsia="Times New Roman" w:hAnsi="Calibri" w:cs="Calibri"/>
          <w:sz w:val="32"/>
          <w:szCs w:val="32"/>
          <w:lang w:eastAsia="en-US"/>
        </w:rPr>
        <w:t xml:space="preserve">anniversary </w:t>
      </w:r>
      <w:r w:rsidR="009E470D" w:rsidRPr="00787818">
        <w:rPr>
          <w:rFonts w:ascii="Calibri" w:eastAsia="Times New Roman" w:hAnsi="Calibri" w:cs="Calibri"/>
          <w:sz w:val="32"/>
          <w:szCs w:val="32"/>
          <w:lang w:eastAsia="en-US"/>
        </w:rPr>
        <w:t>campaign</w:t>
      </w:r>
      <w:r w:rsidR="0078687F" w:rsidRPr="00787818">
        <w:rPr>
          <w:rFonts w:ascii="Calibri" w:eastAsia="Times New Roman" w:hAnsi="Calibri" w:cs="Calibri"/>
          <w:sz w:val="32"/>
          <w:szCs w:val="32"/>
          <w:lang w:eastAsia="en-US"/>
        </w:rPr>
        <w:t>. A</w:t>
      </w:r>
      <w:r w:rsidR="008870E4" w:rsidRPr="00787818">
        <w:rPr>
          <w:rFonts w:ascii="Calibri" w:eastAsia="Times New Roman" w:hAnsi="Calibri" w:cs="Calibri"/>
          <w:sz w:val="32"/>
          <w:szCs w:val="32"/>
          <w:lang w:eastAsia="en-US"/>
        </w:rPr>
        <w:t xml:space="preserve">n </w:t>
      </w:r>
      <w:r w:rsidR="00D91101" w:rsidRPr="00787818">
        <w:rPr>
          <w:rFonts w:ascii="Calibri" w:eastAsia="Times New Roman" w:hAnsi="Calibri" w:cs="Calibri"/>
          <w:sz w:val="32"/>
          <w:szCs w:val="32"/>
          <w:lang w:eastAsia="en-US"/>
        </w:rPr>
        <w:t>“</w:t>
      </w:r>
      <w:hyperlink r:id="rId12" w:history="1">
        <w:r w:rsidR="008870E4" w:rsidRPr="00787818">
          <w:rPr>
            <w:rStyle w:val="Hyperlink"/>
            <w:rFonts w:ascii="Calibri" w:eastAsia="Times New Roman" w:hAnsi="Calibri" w:cs="Calibri"/>
            <w:sz w:val="32"/>
            <w:szCs w:val="32"/>
            <w:lang w:eastAsia="en-US"/>
          </w:rPr>
          <w:t>ICERD 60</w:t>
        </w:r>
        <w:r w:rsidR="00D91101" w:rsidRPr="00787818">
          <w:rPr>
            <w:rStyle w:val="Hyperlink"/>
            <w:rFonts w:ascii="Calibri" w:eastAsia="Times New Roman" w:hAnsi="Calibri" w:cs="Calibri"/>
            <w:sz w:val="32"/>
            <w:szCs w:val="32"/>
            <w:lang w:eastAsia="en-US"/>
          </w:rPr>
          <w:t>”</w:t>
        </w:r>
        <w:r w:rsidR="008870E4" w:rsidRPr="00787818">
          <w:rPr>
            <w:rStyle w:val="Hyperlink"/>
            <w:rFonts w:ascii="Calibri" w:eastAsia="Times New Roman" w:hAnsi="Calibri" w:cs="Calibri"/>
            <w:sz w:val="32"/>
            <w:szCs w:val="32"/>
            <w:lang w:eastAsia="en-US"/>
          </w:rPr>
          <w:t xml:space="preserve"> </w:t>
        </w:r>
        <w:r w:rsidR="0078687F" w:rsidRPr="00787818">
          <w:rPr>
            <w:rStyle w:val="Hyperlink"/>
            <w:rFonts w:ascii="Calibri" w:eastAsia="Times New Roman" w:hAnsi="Calibri" w:cs="Calibri"/>
            <w:sz w:val="32"/>
            <w:szCs w:val="32"/>
            <w:lang w:eastAsia="en-US"/>
          </w:rPr>
          <w:t>webpage</w:t>
        </w:r>
      </w:hyperlink>
      <w:r w:rsidR="0078687F" w:rsidRPr="00787818">
        <w:rPr>
          <w:rFonts w:ascii="Calibri" w:eastAsia="Times New Roman" w:hAnsi="Calibri" w:cs="Calibri"/>
          <w:sz w:val="32"/>
          <w:szCs w:val="32"/>
          <w:lang w:eastAsia="en-US"/>
        </w:rPr>
        <w:t xml:space="preserve"> </w:t>
      </w:r>
      <w:r w:rsidR="008870E4" w:rsidRPr="00787818">
        <w:rPr>
          <w:rFonts w:ascii="Calibri" w:eastAsia="Times New Roman" w:hAnsi="Calibri" w:cs="Calibri"/>
          <w:sz w:val="32"/>
          <w:szCs w:val="32"/>
          <w:lang w:eastAsia="en-US"/>
        </w:rPr>
        <w:t xml:space="preserve">with visual designs </w:t>
      </w:r>
      <w:r w:rsidR="0078687F" w:rsidRPr="00787818">
        <w:rPr>
          <w:rFonts w:ascii="Calibri" w:eastAsia="Times New Roman" w:hAnsi="Calibri" w:cs="Calibri"/>
          <w:sz w:val="32"/>
          <w:szCs w:val="32"/>
          <w:lang w:eastAsia="en-US"/>
        </w:rPr>
        <w:t xml:space="preserve">has been </w:t>
      </w:r>
      <w:r w:rsidR="008870E4" w:rsidRPr="00787818">
        <w:rPr>
          <w:rFonts w:ascii="Calibri" w:eastAsia="Times New Roman" w:hAnsi="Calibri" w:cs="Calibri"/>
          <w:sz w:val="32"/>
          <w:szCs w:val="32"/>
          <w:lang w:eastAsia="en-US"/>
        </w:rPr>
        <w:t xml:space="preserve">created </w:t>
      </w:r>
      <w:r w:rsidR="0078687F" w:rsidRPr="00787818">
        <w:rPr>
          <w:rFonts w:ascii="Calibri" w:eastAsia="Times New Roman" w:hAnsi="Calibri" w:cs="Calibri"/>
          <w:sz w:val="32"/>
          <w:szCs w:val="32"/>
          <w:lang w:eastAsia="en-US"/>
        </w:rPr>
        <w:t>on the CERD website</w:t>
      </w:r>
      <w:r w:rsidR="00D91101" w:rsidRPr="00787818">
        <w:rPr>
          <w:rFonts w:ascii="Calibri" w:eastAsia="Times New Roman" w:hAnsi="Calibri" w:cs="Calibri"/>
          <w:sz w:val="32"/>
          <w:szCs w:val="32"/>
          <w:lang w:eastAsia="en-US"/>
        </w:rPr>
        <w:t>. The activities planned and held</w:t>
      </w:r>
      <w:r w:rsidR="00D22159" w:rsidRPr="00787818">
        <w:rPr>
          <w:rFonts w:ascii="Calibri" w:eastAsia="Times New Roman" w:hAnsi="Calibri" w:cs="Calibri"/>
          <w:sz w:val="32"/>
          <w:szCs w:val="32"/>
          <w:lang w:eastAsia="en-US"/>
        </w:rPr>
        <w:t xml:space="preserve"> will be updated </w:t>
      </w:r>
      <w:r w:rsidR="003D2448" w:rsidRPr="00787818">
        <w:rPr>
          <w:rFonts w:ascii="Calibri" w:eastAsia="Times New Roman" w:hAnsi="Calibri" w:cs="Calibri"/>
          <w:sz w:val="32"/>
          <w:szCs w:val="32"/>
          <w:lang w:eastAsia="en-US"/>
        </w:rPr>
        <w:t>throughout the year</w:t>
      </w:r>
      <w:r w:rsidR="00D22159" w:rsidRPr="00787818">
        <w:rPr>
          <w:rFonts w:ascii="Calibri" w:eastAsia="Times New Roman" w:hAnsi="Calibri" w:cs="Calibri"/>
          <w:sz w:val="32"/>
          <w:szCs w:val="32"/>
          <w:lang w:eastAsia="en-US"/>
        </w:rPr>
        <w:t>.</w:t>
      </w:r>
      <w:r w:rsidR="0078687F" w:rsidRPr="00787818">
        <w:rPr>
          <w:rFonts w:ascii="Calibri" w:eastAsia="Times New Roman" w:hAnsi="Calibri" w:cs="Calibri"/>
          <w:sz w:val="32"/>
          <w:szCs w:val="32"/>
          <w:lang w:eastAsia="en-US"/>
        </w:rPr>
        <w:t xml:space="preserve"> </w:t>
      </w:r>
    </w:p>
    <w:bookmarkEnd w:id="2"/>
    <w:p w14:paraId="4E6A76C8" w14:textId="77777777" w:rsidR="00D22159" w:rsidRPr="00787818" w:rsidRDefault="00D22159" w:rsidP="00F20E5C">
      <w:pPr>
        <w:spacing w:before="120" w:after="120" w:line="360" w:lineRule="auto"/>
        <w:rPr>
          <w:rFonts w:ascii="Calibri" w:hAnsi="Calibri" w:cs="Calibri"/>
          <w:i/>
          <w:iCs/>
          <w:sz w:val="32"/>
          <w:szCs w:val="32"/>
        </w:rPr>
      </w:pPr>
    </w:p>
    <w:p w14:paraId="28C64590" w14:textId="4817A6E5" w:rsidR="00DE126C" w:rsidRPr="00787818" w:rsidRDefault="00DE126C" w:rsidP="00F20E5C">
      <w:pPr>
        <w:spacing w:before="120" w:after="120" w:line="360" w:lineRule="auto"/>
        <w:rPr>
          <w:rFonts w:ascii="Calibri" w:hAnsi="Calibri" w:cs="Calibri"/>
          <w:i/>
          <w:iCs/>
          <w:sz w:val="32"/>
          <w:szCs w:val="32"/>
        </w:rPr>
      </w:pPr>
      <w:r w:rsidRPr="00787818">
        <w:rPr>
          <w:rFonts w:ascii="Calibri" w:hAnsi="Calibri" w:cs="Calibri"/>
          <w:i/>
          <w:iCs/>
          <w:sz w:val="32"/>
          <w:szCs w:val="32"/>
        </w:rPr>
        <w:t xml:space="preserve">Distinguished members of the Committee, </w:t>
      </w:r>
    </w:p>
    <w:p w14:paraId="59412F73" w14:textId="77777777" w:rsidR="00683FE1" w:rsidRPr="00787818" w:rsidRDefault="00683FE1" w:rsidP="00F20E5C">
      <w:pPr>
        <w:spacing w:after="160" w:line="360" w:lineRule="auto"/>
        <w:contextualSpacing/>
        <w:rPr>
          <w:rFonts w:ascii="Calibri" w:eastAsiaTheme="minorEastAsia" w:hAnsi="Calibri" w:cs="Calibri"/>
          <w:kern w:val="2"/>
          <w:sz w:val="32"/>
          <w:szCs w:val="32"/>
          <w:lang w:eastAsia="zh-CN"/>
          <w14:ligatures w14:val="standardContextual"/>
        </w:rPr>
      </w:pPr>
    </w:p>
    <w:p w14:paraId="73E410F7" w14:textId="55177475" w:rsidR="00382A26" w:rsidRPr="00787818" w:rsidRDefault="00382A26" w:rsidP="00F20E5C">
      <w:pPr>
        <w:spacing w:before="120" w:after="120" w:line="360" w:lineRule="auto"/>
        <w:ind w:firstLine="720"/>
        <w:rPr>
          <w:rFonts w:ascii="Calibri" w:hAnsi="Calibri" w:cs="Calibri"/>
          <w:sz w:val="32"/>
          <w:szCs w:val="32"/>
          <w:lang w:val="en-US"/>
        </w:rPr>
      </w:pPr>
      <w:r w:rsidRPr="00787818">
        <w:rPr>
          <w:rFonts w:ascii="Calibri" w:hAnsi="Calibri" w:cs="Calibri"/>
          <w:sz w:val="32"/>
          <w:szCs w:val="32"/>
        </w:rPr>
        <w:t xml:space="preserve">Let me provide an overview of some </w:t>
      </w:r>
      <w:r w:rsidR="000D1AD1" w:rsidRPr="00787818">
        <w:rPr>
          <w:rFonts w:ascii="Calibri" w:hAnsi="Calibri" w:cs="Calibri"/>
          <w:sz w:val="32"/>
          <w:szCs w:val="32"/>
        </w:rPr>
        <w:t xml:space="preserve">other </w:t>
      </w:r>
      <w:r w:rsidRPr="00787818">
        <w:rPr>
          <w:rFonts w:ascii="Calibri" w:hAnsi="Calibri" w:cs="Calibri"/>
          <w:sz w:val="32"/>
          <w:szCs w:val="32"/>
        </w:rPr>
        <w:t xml:space="preserve">recent developments and UN action </w:t>
      </w:r>
      <w:proofErr w:type="gramStart"/>
      <w:r w:rsidRPr="00787818">
        <w:rPr>
          <w:rFonts w:ascii="Calibri" w:hAnsi="Calibri" w:cs="Calibri"/>
          <w:sz w:val="32"/>
          <w:szCs w:val="32"/>
        </w:rPr>
        <w:t>on the subject of racial</w:t>
      </w:r>
      <w:proofErr w:type="gramEnd"/>
      <w:r w:rsidRPr="00787818">
        <w:rPr>
          <w:rFonts w:ascii="Calibri" w:hAnsi="Calibri" w:cs="Calibri"/>
          <w:sz w:val="32"/>
          <w:szCs w:val="32"/>
        </w:rPr>
        <w:t xml:space="preserve"> discrimination</w:t>
      </w:r>
      <w:r w:rsidR="00D72E7A" w:rsidRPr="00787818">
        <w:rPr>
          <w:rFonts w:ascii="Calibri" w:hAnsi="Calibri" w:cs="Calibri"/>
          <w:sz w:val="32"/>
          <w:szCs w:val="32"/>
        </w:rPr>
        <w:t>, including in follow up to the work of CERD</w:t>
      </w:r>
      <w:r w:rsidRPr="00787818">
        <w:rPr>
          <w:rFonts w:ascii="Calibri" w:hAnsi="Calibri" w:cs="Calibri"/>
          <w:sz w:val="32"/>
          <w:szCs w:val="32"/>
          <w:lang w:val="en-US"/>
        </w:rPr>
        <w:t xml:space="preserve">. </w:t>
      </w:r>
    </w:p>
    <w:p w14:paraId="3400B802" w14:textId="77777777" w:rsidR="00EA3B02" w:rsidRDefault="00EA3B02" w:rsidP="00F20E5C">
      <w:pPr>
        <w:spacing w:after="160" w:line="360" w:lineRule="auto"/>
        <w:ind w:firstLine="720"/>
        <w:contextualSpacing/>
        <w:jc w:val="both"/>
        <w:rPr>
          <w:rFonts w:ascii="Calibri" w:eastAsiaTheme="minorEastAsia" w:hAnsi="Calibri" w:cs="Calibri"/>
          <w:kern w:val="2"/>
          <w:sz w:val="32"/>
          <w:szCs w:val="32"/>
          <w:lang w:eastAsia="zh-CN"/>
          <w14:ligatures w14:val="standardContextual"/>
        </w:rPr>
      </w:pPr>
    </w:p>
    <w:p w14:paraId="6A288BD7" w14:textId="7150635C" w:rsidR="00E3350D" w:rsidRPr="00787818" w:rsidRDefault="00E3350D" w:rsidP="00F20E5C">
      <w:pPr>
        <w:spacing w:after="160" w:line="360" w:lineRule="auto"/>
        <w:ind w:firstLine="720"/>
        <w:contextualSpacing/>
        <w:jc w:val="both"/>
        <w:rPr>
          <w:rFonts w:ascii="Calibri" w:eastAsiaTheme="minorEastAsia" w:hAnsi="Calibri" w:cs="Calibri"/>
          <w:kern w:val="2"/>
          <w:sz w:val="32"/>
          <w:szCs w:val="32"/>
          <w:lang w:eastAsia="zh-CN"/>
          <w14:ligatures w14:val="standardContextual"/>
        </w:rPr>
      </w:pPr>
      <w:r w:rsidRPr="00787818">
        <w:rPr>
          <w:rFonts w:ascii="Calibri" w:eastAsiaTheme="minorEastAsia" w:hAnsi="Calibri" w:cs="Calibri"/>
          <w:kern w:val="2"/>
          <w:sz w:val="32"/>
          <w:szCs w:val="32"/>
          <w:lang w:eastAsia="zh-CN"/>
          <w14:ligatures w14:val="standardContextual"/>
        </w:rPr>
        <w:t xml:space="preserve">The High Commissioner’s annual </w:t>
      </w:r>
      <w:hyperlink r:id="rId13" w:history="1">
        <w:r w:rsidRPr="00787818">
          <w:rPr>
            <w:rFonts w:ascii="Calibri" w:eastAsiaTheme="minorEastAsia" w:hAnsi="Calibri" w:cs="Calibri"/>
            <w:b/>
            <w:bCs/>
            <w:color w:val="467886" w:themeColor="hyperlink"/>
            <w:kern w:val="2"/>
            <w:sz w:val="32"/>
            <w:szCs w:val="32"/>
            <w:u w:val="single"/>
            <w:lang w:eastAsia="zh-CN"/>
            <w14:ligatures w14:val="standardContextual"/>
          </w:rPr>
          <w:t>report</w:t>
        </w:r>
      </w:hyperlink>
      <w:r w:rsidRPr="00787818">
        <w:rPr>
          <w:rFonts w:ascii="Calibri" w:eastAsiaTheme="minorEastAsia" w:hAnsi="Calibri" w:cs="Calibri"/>
          <w:b/>
          <w:bCs/>
          <w:kern w:val="2"/>
          <w:sz w:val="32"/>
          <w:szCs w:val="32"/>
          <w:lang w:eastAsia="zh-CN"/>
          <w14:ligatures w14:val="standardContextual"/>
        </w:rPr>
        <w:t xml:space="preserve"> on the rights of persons belonging to national or ethnic, religious and linguistic minorities</w:t>
      </w:r>
      <w:r w:rsidRPr="00787818">
        <w:rPr>
          <w:rFonts w:ascii="Calibri" w:eastAsiaTheme="minorEastAsia" w:hAnsi="Calibri" w:cs="Calibri"/>
          <w:kern w:val="2"/>
          <w:sz w:val="32"/>
          <w:szCs w:val="32"/>
          <w:lang w:eastAsia="zh-CN"/>
          <w14:ligatures w14:val="standardContextual"/>
        </w:rPr>
        <w:t xml:space="preserve">, presented to the </w:t>
      </w:r>
      <w:r w:rsidR="008C781D" w:rsidRPr="00787818">
        <w:rPr>
          <w:rFonts w:ascii="Calibri" w:eastAsiaTheme="minorEastAsia" w:hAnsi="Calibri" w:cs="Calibri"/>
          <w:kern w:val="2"/>
          <w:sz w:val="32"/>
          <w:szCs w:val="32"/>
          <w:lang w:eastAsia="zh-CN"/>
          <w14:ligatures w14:val="standardContextual"/>
        </w:rPr>
        <w:t xml:space="preserve">58th session of the </w:t>
      </w:r>
      <w:r w:rsidRPr="00787818">
        <w:rPr>
          <w:rFonts w:ascii="Calibri" w:eastAsiaTheme="minorEastAsia" w:hAnsi="Calibri" w:cs="Calibri"/>
          <w:kern w:val="2"/>
          <w:sz w:val="32"/>
          <w:szCs w:val="32"/>
          <w:lang w:eastAsia="zh-CN"/>
          <w14:ligatures w14:val="standardContextual"/>
        </w:rPr>
        <w:t xml:space="preserve">Human Rights Council last month, extensively references </w:t>
      </w:r>
      <w:r w:rsidR="00D91101" w:rsidRPr="00787818">
        <w:rPr>
          <w:rFonts w:ascii="Calibri" w:eastAsiaTheme="minorEastAsia" w:hAnsi="Calibri" w:cs="Calibri"/>
          <w:kern w:val="2"/>
          <w:sz w:val="32"/>
          <w:szCs w:val="32"/>
          <w:lang w:val="en-US" w:eastAsia="zh-CN"/>
          <w14:ligatures w14:val="standardContextual"/>
        </w:rPr>
        <w:t>the Committee</w:t>
      </w:r>
      <w:r w:rsidRPr="00787818">
        <w:rPr>
          <w:rFonts w:ascii="Calibri" w:eastAsiaTheme="minorEastAsia" w:hAnsi="Calibri" w:cs="Calibri"/>
          <w:kern w:val="2"/>
          <w:sz w:val="32"/>
          <w:szCs w:val="32"/>
          <w:lang w:eastAsia="zh-CN"/>
          <w14:ligatures w14:val="standardContextual"/>
        </w:rPr>
        <w:t xml:space="preserve">’s assessment of the realization of minority rights in countries </w:t>
      </w:r>
      <w:r w:rsidRPr="00787818">
        <w:rPr>
          <w:rFonts w:ascii="Calibri" w:eastAsiaTheme="minorEastAsia" w:hAnsi="Calibri" w:cs="Calibri"/>
          <w:kern w:val="2"/>
          <w:sz w:val="32"/>
          <w:szCs w:val="32"/>
          <w:lang w:eastAsia="zh-CN"/>
          <w14:ligatures w14:val="standardContextual"/>
        </w:rPr>
        <w:lastRenderedPageBreak/>
        <w:t xml:space="preserve">under review. It also acknowledges </w:t>
      </w:r>
      <w:r w:rsidR="00D91101" w:rsidRPr="00787818">
        <w:rPr>
          <w:rFonts w:ascii="Calibri" w:eastAsiaTheme="minorEastAsia" w:hAnsi="Calibri" w:cs="Calibri"/>
          <w:kern w:val="2"/>
          <w:sz w:val="32"/>
          <w:szCs w:val="32"/>
          <w:lang w:val="en-US" w:eastAsia="zh-CN"/>
          <w14:ligatures w14:val="standardContextual"/>
        </w:rPr>
        <w:t>the</w:t>
      </w:r>
      <w:r w:rsidRPr="00787818">
        <w:rPr>
          <w:rFonts w:ascii="Calibri" w:eastAsiaTheme="minorEastAsia" w:hAnsi="Calibri" w:cs="Calibri"/>
          <w:kern w:val="2"/>
          <w:sz w:val="32"/>
          <w:szCs w:val="32"/>
          <w:lang w:eastAsia="zh-CN"/>
          <w14:ligatures w14:val="standardContextual"/>
        </w:rPr>
        <w:t xml:space="preserve"> important contribution made by the Committee in advancing the adoption of comprehensive anti-discrimination legislation worldwide.</w:t>
      </w:r>
    </w:p>
    <w:p w14:paraId="3089AAF2" w14:textId="77777777" w:rsidR="00E3350D" w:rsidRPr="00787818" w:rsidRDefault="00E3350D" w:rsidP="00F20E5C">
      <w:pPr>
        <w:spacing w:after="160" w:line="360" w:lineRule="auto"/>
        <w:ind w:left="720"/>
        <w:contextualSpacing/>
        <w:jc w:val="both"/>
        <w:rPr>
          <w:rFonts w:ascii="Calibri" w:eastAsiaTheme="minorEastAsia" w:hAnsi="Calibri" w:cs="Calibri"/>
          <w:kern w:val="2"/>
          <w:sz w:val="32"/>
          <w:szCs w:val="32"/>
          <w:lang w:eastAsia="zh-CN"/>
          <w14:ligatures w14:val="standardContextual"/>
        </w:rPr>
      </w:pPr>
    </w:p>
    <w:p w14:paraId="2C6FD8B6" w14:textId="1EFFEB02" w:rsidR="00E3350D" w:rsidRPr="00787818" w:rsidRDefault="00E3350D" w:rsidP="00F20E5C">
      <w:pPr>
        <w:spacing w:after="160" w:line="360" w:lineRule="auto"/>
        <w:ind w:firstLine="720"/>
        <w:contextualSpacing/>
        <w:jc w:val="both"/>
        <w:rPr>
          <w:rFonts w:ascii="Calibri" w:eastAsiaTheme="minorEastAsia" w:hAnsi="Calibri" w:cs="Calibri"/>
          <w:kern w:val="2"/>
          <w:sz w:val="32"/>
          <w:szCs w:val="32"/>
          <w:lang w:eastAsia="zh-CN"/>
          <w14:ligatures w14:val="standardContextual"/>
        </w:rPr>
      </w:pPr>
      <w:r w:rsidRPr="00787818">
        <w:rPr>
          <w:rFonts w:ascii="Calibri" w:eastAsiaTheme="minorEastAsia" w:hAnsi="Calibri" w:cs="Calibri"/>
          <w:kern w:val="2"/>
          <w:sz w:val="32"/>
          <w:szCs w:val="32"/>
          <w:lang w:eastAsia="zh-CN"/>
          <w14:ligatures w14:val="standardContextual"/>
        </w:rPr>
        <w:t xml:space="preserve">Last December, the World Health Organisation, UN Women, UNFPA and OHCHR organised, under the auspices of the UN Network on Racial Discrimination and Protection of Minorities, a </w:t>
      </w:r>
      <w:r w:rsidRPr="00787818">
        <w:rPr>
          <w:rFonts w:ascii="Calibri" w:eastAsiaTheme="minorEastAsia" w:hAnsi="Calibri" w:cs="Calibri"/>
          <w:b/>
          <w:bCs/>
          <w:kern w:val="2"/>
          <w:sz w:val="32"/>
          <w:szCs w:val="32"/>
          <w:lang w:eastAsia="zh-CN"/>
          <w14:ligatures w14:val="standardContextual"/>
        </w:rPr>
        <w:t>community-of-practice on CERD’s General Recommendation No. 37</w:t>
      </w:r>
      <w:r w:rsidRPr="00787818">
        <w:rPr>
          <w:rFonts w:ascii="Calibri" w:eastAsiaTheme="minorEastAsia" w:hAnsi="Calibri" w:cs="Calibri"/>
          <w:kern w:val="2"/>
          <w:sz w:val="32"/>
          <w:szCs w:val="32"/>
          <w:lang w:eastAsia="zh-CN"/>
          <w14:ligatures w14:val="standardContextual"/>
        </w:rPr>
        <w:t>, to discuss how countries can use it to eliminate racial discrimination in the context of health. UN staff, who are members of the Network, had a unique opportunity to hear directly from Ms. Stavrinaki, the Committee rapporteur for the elaboration of General Recommendation No. 37, and Ms. Michaela Moua, the European Commission’s Coordinator on combating racism, among other renowned speakers.</w:t>
      </w:r>
    </w:p>
    <w:p w14:paraId="59D98CF1" w14:textId="77777777" w:rsidR="00E3350D" w:rsidRPr="00787818" w:rsidRDefault="00E3350D" w:rsidP="00F20E5C">
      <w:pPr>
        <w:spacing w:after="160" w:line="360" w:lineRule="auto"/>
        <w:ind w:left="720"/>
        <w:contextualSpacing/>
        <w:jc w:val="both"/>
        <w:rPr>
          <w:rFonts w:ascii="Calibri" w:eastAsiaTheme="minorEastAsia" w:hAnsi="Calibri" w:cs="Calibri"/>
          <w:kern w:val="2"/>
          <w:sz w:val="32"/>
          <w:szCs w:val="32"/>
          <w:lang w:eastAsia="zh-CN"/>
          <w14:ligatures w14:val="standardContextual"/>
        </w:rPr>
      </w:pPr>
    </w:p>
    <w:p w14:paraId="0A00D6B1" w14:textId="08DA90EF" w:rsidR="00E3350D" w:rsidRPr="00787818" w:rsidRDefault="00E3350D" w:rsidP="00F20E5C">
      <w:pPr>
        <w:spacing w:after="160" w:line="360" w:lineRule="auto"/>
        <w:ind w:firstLine="720"/>
        <w:contextualSpacing/>
        <w:jc w:val="both"/>
        <w:rPr>
          <w:rFonts w:ascii="Calibri" w:eastAsiaTheme="minorEastAsia" w:hAnsi="Calibri" w:cs="Calibri"/>
          <w:kern w:val="2"/>
          <w:sz w:val="32"/>
          <w:szCs w:val="32"/>
          <w:lang w:eastAsia="zh-CN"/>
          <w14:ligatures w14:val="standardContextual"/>
        </w:rPr>
      </w:pPr>
      <w:r w:rsidRPr="00787818">
        <w:rPr>
          <w:rFonts w:ascii="Calibri" w:eastAsiaTheme="minorEastAsia" w:hAnsi="Calibri" w:cs="Calibri"/>
          <w:kern w:val="2"/>
          <w:sz w:val="32"/>
          <w:szCs w:val="32"/>
          <w:lang w:eastAsia="zh-CN"/>
          <w14:ligatures w14:val="standardContextual"/>
        </w:rPr>
        <w:t xml:space="preserve">The </w:t>
      </w:r>
      <w:r w:rsidRPr="00787818">
        <w:rPr>
          <w:rFonts w:ascii="Calibri" w:eastAsiaTheme="minorEastAsia" w:hAnsi="Calibri" w:cs="Calibri"/>
          <w:b/>
          <w:bCs/>
          <w:kern w:val="2"/>
          <w:sz w:val="32"/>
          <w:szCs w:val="32"/>
          <w:lang w:eastAsia="zh-CN"/>
          <w14:ligatures w14:val="standardContextual"/>
        </w:rPr>
        <w:t xml:space="preserve">60th Anniversary of the Convention </w:t>
      </w:r>
      <w:r w:rsidRPr="00787818">
        <w:rPr>
          <w:rFonts w:ascii="Calibri" w:eastAsiaTheme="minorEastAsia" w:hAnsi="Calibri" w:cs="Calibri"/>
          <w:kern w:val="2"/>
          <w:sz w:val="32"/>
          <w:szCs w:val="32"/>
          <w:lang w:eastAsia="zh-CN"/>
          <w14:ligatures w14:val="standardContextual"/>
        </w:rPr>
        <w:t xml:space="preserve">was promoted at the </w:t>
      </w:r>
      <w:r w:rsidR="00D72E7A" w:rsidRPr="00787818">
        <w:rPr>
          <w:rFonts w:ascii="Calibri" w:eastAsiaTheme="minorEastAsia" w:hAnsi="Calibri" w:cs="Calibri"/>
          <w:kern w:val="2"/>
          <w:sz w:val="32"/>
          <w:szCs w:val="32"/>
          <w:lang w:eastAsia="zh-CN"/>
          <w14:ligatures w14:val="standardContextual"/>
        </w:rPr>
        <w:t xml:space="preserve">UN </w:t>
      </w:r>
      <w:r w:rsidRPr="00787818">
        <w:rPr>
          <w:rFonts w:ascii="Calibri" w:eastAsiaTheme="minorEastAsia" w:hAnsi="Calibri" w:cs="Calibri"/>
          <w:kern w:val="2"/>
          <w:sz w:val="32"/>
          <w:szCs w:val="32"/>
          <w:lang w:eastAsia="zh-CN"/>
          <w14:ligatures w14:val="standardContextual"/>
        </w:rPr>
        <w:t>Network’s Principal- and Technical-Level meetings over the past two months, inviting other UN entities to contribute to the commemoration of the 60th anniversary through events, activities, publications and other initiatives with the aim of stimulating discussions on effective and innovative practices to address structural and emerging challenges in preventing and combatting racial discrimination.</w:t>
      </w:r>
    </w:p>
    <w:p w14:paraId="5D38EF4F" w14:textId="77777777" w:rsidR="00E3350D" w:rsidRPr="00787818" w:rsidRDefault="00E3350D" w:rsidP="00F20E5C">
      <w:pPr>
        <w:spacing w:after="160" w:line="360" w:lineRule="auto"/>
        <w:ind w:left="720"/>
        <w:contextualSpacing/>
        <w:jc w:val="both"/>
        <w:rPr>
          <w:rFonts w:ascii="Calibri" w:eastAsiaTheme="minorEastAsia" w:hAnsi="Calibri" w:cs="Calibri"/>
          <w:kern w:val="2"/>
          <w:sz w:val="32"/>
          <w:szCs w:val="32"/>
          <w:lang w:eastAsia="zh-CN"/>
          <w14:ligatures w14:val="standardContextual"/>
        </w:rPr>
      </w:pPr>
    </w:p>
    <w:p w14:paraId="6C418D94" w14:textId="33F3640F" w:rsidR="00E3350D" w:rsidRPr="00787818" w:rsidRDefault="00E3350D" w:rsidP="00F20E5C">
      <w:pPr>
        <w:spacing w:after="160" w:line="360" w:lineRule="auto"/>
        <w:ind w:firstLine="720"/>
        <w:contextualSpacing/>
        <w:jc w:val="both"/>
        <w:rPr>
          <w:rFonts w:ascii="Calibri" w:eastAsiaTheme="minorEastAsia" w:hAnsi="Calibri" w:cs="Calibri"/>
          <w:kern w:val="2"/>
          <w:sz w:val="32"/>
          <w:szCs w:val="32"/>
          <w:lang w:eastAsia="zh-CN"/>
          <w14:ligatures w14:val="standardContextual"/>
        </w:rPr>
      </w:pPr>
      <w:r w:rsidRPr="00787818">
        <w:rPr>
          <w:rFonts w:ascii="Calibri" w:eastAsiaTheme="minorEastAsia" w:hAnsi="Calibri" w:cs="Calibri"/>
          <w:kern w:val="2"/>
          <w:sz w:val="32"/>
          <w:szCs w:val="32"/>
          <w:lang w:val="en-US" w:eastAsia="zh-CN"/>
          <w14:ligatures w14:val="standardContextual"/>
        </w:rPr>
        <w:t xml:space="preserve">Furthermore, the </w:t>
      </w:r>
      <w:r w:rsidRPr="00787818">
        <w:rPr>
          <w:rFonts w:ascii="Calibri" w:eastAsiaTheme="minorEastAsia" w:hAnsi="Calibri" w:cs="Calibri"/>
          <w:b/>
          <w:bCs/>
          <w:kern w:val="2"/>
          <w:sz w:val="32"/>
          <w:szCs w:val="32"/>
          <w:lang w:val="en-US" w:eastAsia="zh-CN"/>
          <w14:ligatures w14:val="standardContextual"/>
        </w:rPr>
        <w:t>Expert Mechanism on the Rights of Indigenous Peoples</w:t>
      </w:r>
      <w:r w:rsidRPr="00787818">
        <w:rPr>
          <w:rFonts w:ascii="Calibri" w:eastAsiaTheme="minorEastAsia" w:hAnsi="Calibri" w:cs="Calibri"/>
          <w:kern w:val="2"/>
          <w:sz w:val="32"/>
          <w:szCs w:val="32"/>
          <w:lang w:val="en-US" w:eastAsia="zh-CN"/>
          <w14:ligatures w14:val="standardContextual"/>
        </w:rPr>
        <w:t xml:space="preserve"> (EMRIP) in its 2024 </w:t>
      </w:r>
      <w:hyperlink r:id="rId14" w:history="1">
        <w:r w:rsidRPr="00787818">
          <w:rPr>
            <w:rFonts w:ascii="Calibri" w:eastAsiaTheme="minorEastAsia" w:hAnsi="Calibri" w:cs="Calibri"/>
            <w:color w:val="467886" w:themeColor="hyperlink"/>
            <w:kern w:val="2"/>
            <w:sz w:val="32"/>
            <w:szCs w:val="32"/>
            <w:u w:val="single"/>
            <w:lang w:val="en-US" w:eastAsia="zh-CN"/>
            <w14:ligatures w14:val="standardContextual"/>
          </w:rPr>
          <w:t>study</w:t>
        </w:r>
      </w:hyperlink>
      <w:r w:rsidRPr="00787818">
        <w:rPr>
          <w:rFonts w:ascii="Calibri" w:eastAsiaTheme="minorEastAsia" w:hAnsi="Calibri" w:cs="Calibri"/>
          <w:kern w:val="2"/>
          <w:sz w:val="32"/>
          <w:szCs w:val="32"/>
          <w:lang w:val="en-US" w:eastAsia="zh-CN"/>
          <w14:ligatures w14:val="standardContextual"/>
        </w:rPr>
        <w:t xml:space="preserve"> on “</w:t>
      </w:r>
      <w:r w:rsidRPr="00787818">
        <w:rPr>
          <w:rFonts w:ascii="Calibri" w:eastAsiaTheme="minorEastAsia" w:hAnsi="Calibri" w:cs="Calibri"/>
          <w:i/>
          <w:iCs/>
          <w:kern w:val="2"/>
          <w:sz w:val="32"/>
          <w:szCs w:val="32"/>
          <w:lang w:val="en-US" w:eastAsia="zh-CN"/>
          <w14:ligatures w14:val="standardContextual"/>
        </w:rPr>
        <w:t>Constitutions, laws, legislation, policies, judicial decisions and other mechanisms through which States have taken measures to achieve the ends of the United National Declaration on the rights of Indigenous Peoples, in accordance with article 38 of the Declaration</w:t>
      </w:r>
      <w:r w:rsidRPr="00787818">
        <w:rPr>
          <w:rFonts w:ascii="Calibri" w:eastAsiaTheme="minorEastAsia" w:hAnsi="Calibri" w:cs="Calibri"/>
          <w:kern w:val="2"/>
          <w:sz w:val="32"/>
          <w:szCs w:val="32"/>
          <w:lang w:val="en-US" w:eastAsia="zh-CN"/>
          <w14:ligatures w14:val="standardContextual"/>
        </w:rPr>
        <w:t xml:space="preserve">”, underscores the relevance of CERD’s jurisprudence in protecting the political and cultural rights of Indigenous Peoples. The study highlights how the Committee’s work reinforces the principles of the United Nations Declaration on the Rights of Indigenous Peoples and strengthens the role of international treaty bodies in holding States accountable for respecting the collective rights of Indigenous Peoples.  </w:t>
      </w:r>
    </w:p>
    <w:p w14:paraId="3EE89877" w14:textId="77777777" w:rsidR="00E3350D" w:rsidRPr="00787818" w:rsidRDefault="00E3350D" w:rsidP="00F20E5C">
      <w:pPr>
        <w:spacing w:after="160" w:line="360" w:lineRule="auto"/>
        <w:ind w:left="720"/>
        <w:contextualSpacing/>
        <w:jc w:val="both"/>
        <w:rPr>
          <w:rFonts w:ascii="Calibri" w:eastAsiaTheme="minorEastAsia" w:hAnsi="Calibri" w:cs="Calibri"/>
          <w:kern w:val="2"/>
          <w:sz w:val="32"/>
          <w:szCs w:val="32"/>
          <w:lang w:val="en-US" w:eastAsia="zh-CN"/>
          <w14:ligatures w14:val="standardContextual"/>
        </w:rPr>
      </w:pPr>
    </w:p>
    <w:p w14:paraId="22A7C17F" w14:textId="77777777" w:rsidR="00E3350D" w:rsidRPr="00787818" w:rsidRDefault="00E3350D" w:rsidP="00F20E5C">
      <w:pPr>
        <w:spacing w:before="100" w:beforeAutospacing="1" w:after="100" w:afterAutospacing="1" w:line="360" w:lineRule="auto"/>
        <w:ind w:firstLine="720"/>
        <w:rPr>
          <w:rFonts w:ascii="Calibri" w:hAnsi="Calibri" w:cs="Calibri"/>
          <w:i/>
          <w:iCs/>
          <w:sz w:val="32"/>
          <w:szCs w:val="32"/>
        </w:rPr>
      </w:pPr>
      <w:r w:rsidRPr="00787818">
        <w:rPr>
          <w:rFonts w:ascii="Calibri" w:hAnsi="Calibri" w:cs="Calibri"/>
          <w:i/>
          <w:iCs/>
          <w:sz w:val="32"/>
          <w:szCs w:val="32"/>
        </w:rPr>
        <w:t xml:space="preserve">Distinguished experts, </w:t>
      </w:r>
    </w:p>
    <w:p w14:paraId="25EA91BB" w14:textId="09F93EF6" w:rsidR="002612A8" w:rsidRPr="00787818" w:rsidRDefault="002612A8" w:rsidP="00F20E5C">
      <w:pPr>
        <w:spacing w:after="160" w:line="360" w:lineRule="auto"/>
        <w:ind w:firstLine="720"/>
        <w:contextualSpacing/>
        <w:rPr>
          <w:rFonts w:ascii="Calibri" w:eastAsiaTheme="minorEastAsia" w:hAnsi="Calibri" w:cs="Calibri"/>
          <w:kern w:val="2"/>
          <w:sz w:val="32"/>
          <w:szCs w:val="32"/>
          <w:lang w:eastAsia="zh-CN"/>
          <w14:ligatures w14:val="standardContextual"/>
        </w:rPr>
      </w:pPr>
      <w:r w:rsidRPr="00787818">
        <w:rPr>
          <w:rFonts w:ascii="Calibri" w:eastAsiaTheme="minorEastAsia" w:hAnsi="Calibri" w:cs="Calibri"/>
          <w:kern w:val="2"/>
          <w:sz w:val="32"/>
          <w:szCs w:val="32"/>
          <w:lang w:eastAsia="zh-CN"/>
          <w14:ligatures w14:val="standardContextual"/>
        </w:rPr>
        <w:t xml:space="preserve">In December 2024, the General Assembly proclaimed 2025-2034 as the </w:t>
      </w:r>
      <w:r w:rsidRPr="00787818">
        <w:rPr>
          <w:rFonts w:ascii="Calibri" w:eastAsiaTheme="minorEastAsia" w:hAnsi="Calibri" w:cs="Calibri"/>
          <w:b/>
          <w:bCs/>
          <w:kern w:val="2"/>
          <w:sz w:val="32"/>
          <w:szCs w:val="32"/>
          <w:lang w:eastAsia="zh-CN"/>
          <w14:ligatures w14:val="standardContextual"/>
        </w:rPr>
        <w:t>Second International Decade for People of African Descent</w:t>
      </w:r>
      <w:r w:rsidRPr="00787818">
        <w:rPr>
          <w:rFonts w:ascii="Calibri" w:eastAsiaTheme="minorEastAsia" w:hAnsi="Calibri" w:cs="Calibri"/>
          <w:kern w:val="2"/>
          <w:sz w:val="32"/>
          <w:szCs w:val="32"/>
          <w:lang w:eastAsia="zh-CN"/>
          <w14:ligatures w14:val="standardContextual"/>
        </w:rPr>
        <w:t xml:space="preserve"> (A/RES/79/193) with the theme “People of African descent: recognition, justice and development”. </w:t>
      </w:r>
    </w:p>
    <w:p w14:paraId="75E51E9D" w14:textId="77777777" w:rsidR="00B07FFC" w:rsidRPr="00787818" w:rsidRDefault="00B07FFC" w:rsidP="00F20E5C">
      <w:pPr>
        <w:spacing w:after="160" w:line="360" w:lineRule="auto"/>
        <w:contextualSpacing/>
        <w:rPr>
          <w:rFonts w:ascii="Calibri" w:eastAsiaTheme="minorEastAsia" w:hAnsi="Calibri" w:cs="Calibri"/>
          <w:kern w:val="2"/>
          <w:sz w:val="32"/>
          <w:szCs w:val="32"/>
          <w:lang w:eastAsia="zh-CN"/>
          <w14:ligatures w14:val="standardContextual"/>
        </w:rPr>
      </w:pPr>
    </w:p>
    <w:p w14:paraId="59E8F1EE" w14:textId="1EAB3CAF" w:rsidR="00B07FFC" w:rsidRPr="00787818" w:rsidRDefault="00B07FFC" w:rsidP="00F20E5C">
      <w:pPr>
        <w:spacing w:after="160" w:line="360" w:lineRule="auto"/>
        <w:ind w:firstLine="720"/>
        <w:contextualSpacing/>
        <w:rPr>
          <w:rFonts w:ascii="Calibri" w:eastAsiaTheme="minorEastAsia" w:hAnsi="Calibri" w:cs="Calibri"/>
          <w:kern w:val="2"/>
          <w:sz w:val="32"/>
          <w:szCs w:val="32"/>
          <w:lang w:eastAsia="zh-CN"/>
          <w14:ligatures w14:val="standardContextual"/>
        </w:rPr>
      </w:pPr>
      <w:r w:rsidRPr="00787818">
        <w:rPr>
          <w:rFonts w:ascii="Calibri" w:eastAsiaTheme="minorEastAsia" w:hAnsi="Calibri" w:cs="Calibri"/>
          <w:kern w:val="2"/>
          <w:sz w:val="32"/>
          <w:szCs w:val="32"/>
          <w:lang w:eastAsia="zh-CN"/>
          <w14:ligatures w14:val="standardContextual"/>
        </w:rPr>
        <w:t xml:space="preserve">OHCHR continues consultations to inform the implementation of the High Commissioner’s </w:t>
      </w:r>
      <w:hyperlink r:id="rId15" w:history="1">
        <w:r w:rsidRPr="00787818">
          <w:rPr>
            <w:rFonts w:ascii="Calibri" w:eastAsiaTheme="minorEastAsia" w:hAnsi="Calibri" w:cs="Calibri"/>
            <w:color w:val="467886" w:themeColor="hyperlink"/>
            <w:kern w:val="2"/>
            <w:sz w:val="32"/>
            <w:szCs w:val="32"/>
            <w:u w:val="single"/>
            <w:lang w:eastAsia="zh-CN"/>
            <w14:ligatures w14:val="standardContextual"/>
          </w:rPr>
          <w:t xml:space="preserve">Agenda towards </w:t>
        </w:r>
        <w:r w:rsidRPr="00787818">
          <w:rPr>
            <w:rFonts w:ascii="Calibri" w:eastAsiaTheme="minorEastAsia" w:hAnsi="Calibri" w:cs="Calibri"/>
            <w:color w:val="467886" w:themeColor="hyperlink"/>
            <w:kern w:val="2"/>
            <w:sz w:val="32"/>
            <w:szCs w:val="32"/>
            <w:u w:val="single"/>
            <w:lang w:eastAsia="zh-CN"/>
            <w14:ligatures w14:val="standardContextual"/>
          </w:rPr>
          <w:lastRenderedPageBreak/>
          <w:t>transformative change for racial justice and equality</w:t>
        </w:r>
      </w:hyperlink>
      <w:r w:rsidRPr="00787818">
        <w:rPr>
          <w:rFonts w:ascii="Calibri" w:eastAsiaTheme="minorEastAsia" w:hAnsi="Calibri" w:cs="Calibri"/>
          <w:kern w:val="2"/>
          <w:sz w:val="32"/>
          <w:szCs w:val="32"/>
          <w:lang w:eastAsia="zh-CN"/>
          <w14:ligatures w14:val="standardContextual"/>
        </w:rPr>
        <w:t xml:space="preserve">. Most recently, </w:t>
      </w:r>
      <w:r w:rsidR="00364991">
        <w:rPr>
          <w:rFonts w:ascii="Calibri" w:eastAsiaTheme="minorEastAsia" w:hAnsi="Calibri" w:cs="Calibri"/>
          <w:kern w:val="2"/>
          <w:sz w:val="32"/>
          <w:szCs w:val="32"/>
          <w:lang w:eastAsia="zh-CN"/>
          <w14:ligatures w14:val="standardContextual"/>
        </w:rPr>
        <w:t xml:space="preserve">regional </w:t>
      </w:r>
      <w:r w:rsidRPr="00787818">
        <w:rPr>
          <w:rFonts w:ascii="Calibri" w:eastAsiaTheme="minorEastAsia" w:hAnsi="Calibri" w:cs="Calibri"/>
          <w:b/>
          <w:bCs/>
          <w:kern w:val="2"/>
          <w:sz w:val="32"/>
          <w:szCs w:val="32"/>
          <w:lang w:eastAsia="zh-CN"/>
          <w14:ligatures w14:val="standardContextual"/>
        </w:rPr>
        <w:t>consultations on dismantling systemic racism and addressing legacies of the past through reparatory justice have been convened with civil society activists and practitioners</w:t>
      </w:r>
      <w:r w:rsidRPr="00787818">
        <w:rPr>
          <w:rFonts w:ascii="Calibri" w:eastAsiaTheme="minorEastAsia" w:hAnsi="Calibri" w:cs="Calibri"/>
          <w:kern w:val="2"/>
          <w:sz w:val="32"/>
          <w:szCs w:val="32"/>
          <w:lang w:eastAsia="zh-CN"/>
          <w14:ligatures w14:val="standardContextual"/>
        </w:rPr>
        <w:t xml:space="preserve">. These consultations will inform the </w:t>
      </w:r>
      <w:r w:rsidRPr="00787818">
        <w:rPr>
          <w:rFonts w:ascii="Calibri" w:eastAsiaTheme="minorEastAsia" w:hAnsi="Calibri" w:cs="Calibri"/>
          <w:b/>
          <w:bCs/>
          <w:kern w:val="2"/>
          <w:sz w:val="32"/>
          <w:szCs w:val="32"/>
          <w:lang w:eastAsia="zh-CN"/>
          <w14:ligatures w14:val="standardContextual"/>
        </w:rPr>
        <w:t>High Commissioner</w:t>
      </w:r>
      <w:r w:rsidR="00271071" w:rsidRPr="00787818">
        <w:rPr>
          <w:rFonts w:ascii="Calibri" w:eastAsiaTheme="minorEastAsia" w:hAnsi="Calibri" w:cs="Calibri"/>
          <w:b/>
          <w:bCs/>
          <w:kern w:val="2"/>
          <w:sz w:val="32"/>
          <w:szCs w:val="32"/>
          <w:lang w:val="en-US" w:eastAsia="zh-CN"/>
          <w14:ligatures w14:val="standardContextual"/>
        </w:rPr>
        <w:t>’s</w:t>
      </w:r>
      <w:r w:rsidRPr="00787818">
        <w:rPr>
          <w:rFonts w:ascii="Calibri" w:eastAsiaTheme="minorEastAsia" w:hAnsi="Calibri" w:cs="Calibri"/>
          <w:b/>
          <w:bCs/>
          <w:kern w:val="2"/>
          <w:sz w:val="32"/>
          <w:szCs w:val="32"/>
          <w:lang w:eastAsia="zh-CN"/>
          <w14:ligatures w14:val="standardContextual"/>
        </w:rPr>
        <w:t xml:space="preserve"> report on racial justice and equality</w:t>
      </w:r>
      <w:r w:rsidRPr="00787818">
        <w:rPr>
          <w:rFonts w:ascii="Calibri" w:eastAsiaTheme="minorEastAsia" w:hAnsi="Calibri" w:cs="Calibri"/>
          <w:kern w:val="2"/>
          <w:sz w:val="32"/>
          <w:szCs w:val="32"/>
          <w:lang w:eastAsia="zh-CN"/>
          <w14:ligatures w14:val="standardContextual"/>
        </w:rPr>
        <w:t xml:space="preserve"> to be presented to the Human Rights Council in September </w:t>
      </w:r>
      <w:r w:rsidR="0047503F" w:rsidRPr="00787818">
        <w:rPr>
          <w:rFonts w:ascii="Calibri" w:eastAsiaTheme="minorEastAsia" w:hAnsi="Calibri" w:cs="Calibri"/>
          <w:kern w:val="2"/>
          <w:sz w:val="32"/>
          <w:szCs w:val="32"/>
          <w:lang w:eastAsia="zh-CN"/>
          <w14:ligatures w14:val="standardContextual"/>
        </w:rPr>
        <w:t>2025</w:t>
      </w:r>
      <w:r w:rsidR="00271071" w:rsidRPr="00787818">
        <w:rPr>
          <w:rFonts w:ascii="Calibri" w:eastAsiaTheme="minorEastAsia" w:hAnsi="Calibri" w:cs="Calibri"/>
          <w:kern w:val="2"/>
          <w:sz w:val="32"/>
          <w:szCs w:val="32"/>
          <w:lang w:val="en-US" w:eastAsia="zh-CN"/>
          <w14:ligatures w14:val="standardContextual"/>
        </w:rPr>
        <w:t>,</w:t>
      </w:r>
      <w:r w:rsidR="00E661D7" w:rsidRPr="00787818">
        <w:rPr>
          <w:rFonts w:ascii="Calibri" w:eastAsiaTheme="minorEastAsia" w:hAnsi="Calibri" w:cs="Calibri"/>
          <w:kern w:val="2"/>
          <w:sz w:val="32"/>
          <w:szCs w:val="32"/>
          <w:lang w:eastAsia="zh-CN"/>
          <w14:ligatures w14:val="standardContextual"/>
        </w:rPr>
        <w:t xml:space="preserve"> </w:t>
      </w:r>
      <w:r w:rsidRPr="00787818">
        <w:rPr>
          <w:rFonts w:ascii="Calibri" w:eastAsiaTheme="minorEastAsia" w:hAnsi="Calibri" w:cs="Calibri"/>
          <w:kern w:val="2"/>
          <w:sz w:val="32"/>
          <w:szCs w:val="32"/>
          <w:lang w:eastAsia="zh-CN"/>
          <w14:ligatures w14:val="standardContextual"/>
        </w:rPr>
        <w:t xml:space="preserve">which will </w:t>
      </w:r>
      <w:r w:rsidRPr="00787818">
        <w:rPr>
          <w:rFonts w:ascii="Calibri" w:eastAsiaTheme="minorEastAsia" w:hAnsi="Calibri" w:cs="Calibri"/>
          <w:b/>
          <w:bCs/>
          <w:kern w:val="2"/>
          <w:sz w:val="32"/>
          <w:szCs w:val="32"/>
          <w:lang w:eastAsia="zh-CN"/>
          <w14:ligatures w14:val="standardContextual"/>
        </w:rPr>
        <w:t>focus on measures to confront legacies of enslavement, the trade in enslaved Africans, colonialism, and successive racially discriminatory policies and systems</w:t>
      </w:r>
      <w:r w:rsidRPr="00787818">
        <w:rPr>
          <w:rFonts w:ascii="Calibri" w:eastAsiaTheme="minorEastAsia" w:hAnsi="Calibri" w:cs="Calibri"/>
          <w:kern w:val="2"/>
          <w:sz w:val="32"/>
          <w:szCs w:val="32"/>
          <w:lang w:eastAsia="zh-CN"/>
          <w14:ligatures w14:val="standardContextual"/>
        </w:rPr>
        <w:t xml:space="preserve">. </w:t>
      </w:r>
    </w:p>
    <w:p w14:paraId="32E56762" w14:textId="77777777" w:rsidR="002612A8" w:rsidRPr="00787818" w:rsidRDefault="002612A8" w:rsidP="00F20E5C">
      <w:pPr>
        <w:spacing w:after="160" w:line="360" w:lineRule="auto"/>
        <w:ind w:left="360"/>
        <w:contextualSpacing/>
        <w:rPr>
          <w:rFonts w:ascii="Calibri" w:eastAsiaTheme="minorEastAsia" w:hAnsi="Calibri" w:cs="Calibri"/>
          <w:kern w:val="2"/>
          <w:sz w:val="32"/>
          <w:szCs w:val="32"/>
          <w:lang w:eastAsia="zh-CN"/>
          <w14:ligatures w14:val="standardContextual"/>
        </w:rPr>
      </w:pPr>
    </w:p>
    <w:p w14:paraId="3777DAE5" w14:textId="3F782175" w:rsidR="002612A8" w:rsidRPr="00787818" w:rsidRDefault="00C8729B" w:rsidP="00F20E5C">
      <w:pPr>
        <w:spacing w:after="160" w:line="360" w:lineRule="auto"/>
        <w:ind w:firstLine="720"/>
        <w:contextualSpacing/>
        <w:rPr>
          <w:rFonts w:ascii="Calibri" w:eastAsiaTheme="minorEastAsia" w:hAnsi="Calibri" w:cs="Calibri"/>
          <w:kern w:val="2"/>
          <w:sz w:val="32"/>
          <w:szCs w:val="32"/>
          <w:lang w:eastAsia="zh-CN"/>
          <w14:ligatures w14:val="standardContextual"/>
        </w:rPr>
      </w:pPr>
      <w:r w:rsidRPr="00787818">
        <w:rPr>
          <w:rFonts w:ascii="Calibri" w:eastAsiaTheme="minorEastAsia" w:hAnsi="Calibri" w:cs="Calibri"/>
          <w:kern w:val="2"/>
          <w:sz w:val="32"/>
          <w:szCs w:val="32"/>
          <w:lang w:eastAsia="zh-CN"/>
          <w14:ligatures w14:val="standardContextual"/>
        </w:rPr>
        <w:t>T</w:t>
      </w:r>
      <w:r w:rsidR="002612A8" w:rsidRPr="00787818">
        <w:rPr>
          <w:rFonts w:ascii="Calibri" w:eastAsiaTheme="minorEastAsia" w:hAnsi="Calibri" w:cs="Calibri"/>
          <w:kern w:val="2"/>
          <w:sz w:val="32"/>
          <w:szCs w:val="32"/>
          <w:lang w:eastAsia="zh-CN"/>
          <w14:ligatures w14:val="standardContextual"/>
        </w:rPr>
        <w:t>he</w:t>
      </w:r>
      <w:r w:rsidR="00271071" w:rsidRPr="00787818">
        <w:rPr>
          <w:rFonts w:ascii="Calibri" w:eastAsiaTheme="minorEastAsia" w:hAnsi="Calibri" w:cs="Calibri"/>
          <w:kern w:val="2"/>
          <w:sz w:val="32"/>
          <w:szCs w:val="32"/>
          <w:lang w:val="en-US" w:eastAsia="zh-CN"/>
          <w14:ligatures w14:val="standardContextual"/>
        </w:rPr>
        <w:t xml:space="preserve"> session of the</w:t>
      </w:r>
      <w:r w:rsidR="002612A8" w:rsidRPr="00787818">
        <w:rPr>
          <w:rFonts w:ascii="Calibri" w:eastAsiaTheme="minorEastAsia" w:hAnsi="Calibri" w:cs="Calibri"/>
          <w:kern w:val="2"/>
          <w:sz w:val="32"/>
          <w:szCs w:val="32"/>
          <w:lang w:eastAsia="zh-CN"/>
          <w14:ligatures w14:val="standardContextual"/>
        </w:rPr>
        <w:t xml:space="preserve"> </w:t>
      </w:r>
      <w:r w:rsidR="002612A8" w:rsidRPr="00787818">
        <w:rPr>
          <w:rFonts w:ascii="Calibri" w:eastAsiaTheme="minorEastAsia" w:hAnsi="Calibri" w:cs="Calibri"/>
          <w:b/>
          <w:bCs/>
          <w:kern w:val="2"/>
          <w:sz w:val="32"/>
          <w:szCs w:val="32"/>
          <w:lang w:eastAsia="zh-CN"/>
          <w14:ligatures w14:val="standardContextual"/>
        </w:rPr>
        <w:t>Working Group of Experts on People of African Descent</w:t>
      </w:r>
      <w:r w:rsidR="002612A8" w:rsidRPr="00787818">
        <w:rPr>
          <w:rFonts w:ascii="Calibri" w:eastAsiaTheme="minorEastAsia" w:hAnsi="Calibri" w:cs="Calibri"/>
          <w:kern w:val="2"/>
          <w:sz w:val="32"/>
          <w:szCs w:val="32"/>
          <w:lang w:eastAsia="zh-CN"/>
          <w14:ligatures w14:val="standardContextual"/>
        </w:rPr>
        <w:t xml:space="preserve"> </w:t>
      </w:r>
      <w:r w:rsidRPr="00787818">
        <w:rPr>
          <w:rFonts w:ascii="Calibri" w:eastAsiaTheme="minorEastAsia" w:hAnsi="Calibri" w:cs="Calibri"/>
          <w:kern w:val="2"/>
          <w:sz w:val="32"/>
          <w:szCs w:val="32"/>
          <w:lang w:eastAsia="zh-CN"/>
          <w14:ligatures w14:val="standardContextual"/>
        </w:rPr>
        <w:t xml:space="preserve">in December 2024 </w:t>
      </w:r>
      <w:r w:rsidR="00872E11" w:rsidRPr="00787818">
        <w:rPr>
          <w:rFonts w:ascii="Calibri" w:eastAsiaTheme="minorEastAsia" w:hAnsi="Calibri" w:cs="Calibri"/>
          <w:kern w:val="2"/>
          <w:sz w:val="32"/>
          <w:szCs w:val="32"/>
          <w:lang w:eastAsia="zh-CN"/>
          <w14:ligatures w14:val="standardContextual"/>
        </w:rPr>
        <w:t xml:space="preserve">also </w:t>
      </w:r>
      <w:r w:rsidR="002612A8" w:rsidRPr="00787818">
        <w:rPr>
          <w:rFonts w:ascii="Calibri" w:eastAsiaTheme="minorEastAsia" w:hAnsi="Calibri" w:cs="Calibri"/>
          <w:kern w:val="2"/>
          <w:sz w:val="32"/>
          <w:szCs w:val="32"/>
          <w:lang w:eastAsia="zh-CN"/>
          <w14:ligatures w14:val="standardContextual"/>
        </w:rPr>
        <w:t>focus</w:t>
      </w:r>
      <w:r w:rsidR="00A102F9" w:rsidRPr="00787818">
        <w:rPr>
          <w:rFonts w:ascii="Calibri" w:eastAsiaTheme="minorEastAsia" w:hAnsi="Calibri" w:cs="Calibri"/>
          <w:kern w:val="2"/>
          <w:sz w:val="32"/>
          <w:szCs w:val="32"/>
          <w:lang w:eastAsia="zh-CN"/>
          <w14:ligatures w14:val="standardContextual"/>
        </w:rPr>
        <w:t>ed</w:t>
      </w:r>
      <w:r w:rsidR="002612A8" w:rsidRPr="00787818">
        <w:rPr>
          <w:rFonts w:ascii="Calibri" w:eastAsiaTheme="minorEastAsia" w:hAnsi="Calibri" w:cs="Calibri"/>
          <w:kern w:val="2"/>
          <w:sz w:val="32"/>
          <w:szCs w:val="32"/>
          <w:lang w:eastAsia="zh-CN"/>
          <w14:ligatures w14:val="standardContextual"/>
        </w:rPr>
        <w:t xml:space="preserve"> on reparatory justice.  The</w:t>
      </w:r>
      <w:r w:rsidR="00104BF0" w:rsidRPr="00787818">
        <w:rPr>
          <w:rFonts w:ascii="Calibri" w:eastAsiaTheme="minorEastAsia" w:hAnsi="Calibri" w:cs="Calibri"/>
          <w:kern w:val="2"/>
          <w:sz w:val="32"/>
          <w:szCs w:val="32"/>
          <w:lang w:eastAsia="zh-CN"/>
          <w14:ligatures w14:val="standardContextual"/>
        </w:rPr>
        <w:t>ir</w:t>
      </w:r>
      <w:r w:rsidR="002612A8" w:rsidRPr="00787818">
        <w:rPr>
          <w:rFonts w:ascii="Calibri" w:eastAsiaTheme="minorEastAsia" w:hAnsi="Calibri" w:cs="Calibri"/>
          <w:kern w:val="2"/>
          <w:sz w:val="32"/>
          <w:szCs w:val="32"/>
          <w:lang w:eastAsia="zh-CN"/>
          <w14:ligatures w14:val="standardContextual"/>
        </w:rPr>
        <w:t xml:space="preserve"> report will be presented at the Human Rights Council session in September</w:t>
      </w:r>
      <w:r w:rsidR="00104BF0" w:rsidRPr="00787818">
        <w:rPr>
          <w:rFonts w:ascii="Calibri" w:eastAsiaTheme="minorEastAsia" w:hAnsi="Calibri" w:cs="Calibri"/>
          <w:kern w:val="2"/>
          <w:sz w:val="32"/>
          <w:szCs w:val="32"/>
          <w:lang w:eastAsia="zh-CN"/>
          <w14:ligatures w14:val="standardContextual"/>
        </w:rPr>
        <w:t xml:space="preserve"> 2025</w:t>
      </w:r>
      <w:r w:rsidR="002612A8" w:rsidRPr="00787818">
        <w:rPr>
          <w:rFonts w:ascii="Calibri" w:eastAsiaTheme="minorEastAsia" w:hAnsi="Calibri" w:cs="Calibri"/>
          <w:kern w:val="2"/>
          <w:sz w:val="32"/>
          <w:szCs w:val="32"/>
          <w:lang w:eastAsia="zh-CN"/>
          <w14:ligatures w14:val="standardContextual"/>
        </w:rPr>
        <w:t xml:space="preserve">. The </w:t>
      </w:r>
      <w:r w:rsidR="00651B7D">
        <w:rPr>
          <w:rFonts w:ascii="Calibri" w:eastAsiaTheme="minorEastAsia" w:hAnsi="Calibri" w:cs="Calibri"/>
          <w:kern w:val="2"/>
          <w:sz w:val="32"/>
          <w:szCs w:val="32"/>
          <w:lang w:eastAsia="zh-CN"/>
          <w14:ligatures w14:val="standardContextual"/>
        </w:rPr>
        <w:t>Working Group</w:t>
      </w:r>
      <w:r w:rsidR="00317D04">
        <w:rPr>
          <w:rFonts w:ascii="Calibri" w:eastAsiaTheme="minorEastAsia" w:hAnsi="Calibri" w:cs="Calibri"/>
          <w:kern w:val="2"/>
          <w:sz w:val="32"/>
          <w:szCs w:val="32"/>
          <w:lang w:eastAsia="zh-CN"/>
          <w14:ligatures w14:val="standardContextual"/>
        </w:rPr>
        <w:t xml:space="preserve"> is meeting in </w:t>
      </w:r>
      <w:r w:rsidR="00454A71" w:rsidRPr="00787818">
        <w:rPr>
          <w:rFonts w:ascii="Calibri" w:eastAsiaTheme="minorEastAsia" w:hAnsi="Calibri" w:cs="Calibri"/>
          <w:kern w:val="2"/>
          <w:sz w:val="32"/>
          <w:szCs w:val="32"/>
          <w:lang w:eastAsia="zh-CN"/>
          <w14:ligatures w14:val="standardContextual"/>
        </w:rPr>
        <w:t>N</w:t>
      </w:r>
      <w:r w:rsidR="001D6774">
        <w:rPr>
          <w:rFonts w:ascii="Calibri" w:eastAsiaTheme="minorEastAsia" w:hAnsi="Calibri" w:cs="Calibri"/>
          <w:kern w:val="2"/>
          <w:sz w:val="32"/>
          <w:szCs w:val="32"/>
          <w:lang w:eastAsia="zh-CN"/>
          <w14:ligatures w14:val="standardContextual"/>
        </w:rPr>
        <w:t xml:space="preserve">Y this week </w:t>
      </w:r>
      <w:r w:rsidR="00317D04">
        <w:rPr>
          <w:rFonts w:ascii="Calibri" w:eastAsiaTheme="minorEastAsia" w:hAnsi="Calibri" w:cs="Calibri"/>
          <w:kern w:val="2"/>
          <w:sz w:val="32"/>
          <w:szCs w:val="32"/>
          <w:lang w:eastAsia="zh-CN"/>
          <w14:ligatures w14:val="standardContextual"/>
        </w:rPr>
        <w:t xml:space="preserve">and </w:t>
      </w:r>
      <w:r w:rsidR="006575C4">
        <w:rPr>
          <w:rFonts w:ascii="Calibri" w:eastAsiaTheme="minorEastAsia" w:hAnsi="Calibri" w:cs="Calibri"/>
          <w:kern w:val="2"/>
          <w:sz w:val="32"/>
          <w:szCs w:val="32"/>
          <w:lang w:eastAsia="zh-CN"/>
          <w14:ligatures w14:val="standardContextual"/>
        </w:rPr>
        <w:t xml:space="preserve">it organised yesterday </w:t>
      </w:r>
      <w:r w:rsidR="002612A8" w:rsidRPr="00787818">
        <w:rPr>
          <w:rFonts w:ascii="Calibri" w:eastAsiaTheme="minorEastAsia" w:hAnsi="Calibri" w:cs="Calibri"/>
          <w:kern w:val="2"/>
          <w:sz w:val="32"/>
          <w:szCs w:val="32"/>
          <w:lang w:eastAsia="zh-CN"/>
          <w14:ligatures w14:val="standardContextual"/>
        </w:rPr>
        <w:t xml:space="preserve">a Panel to </w:t>
      </w:r>
      <w:r w:rsidR="00F07C40" w:rsidRPr="00787818">
        <w:rPr>
          <w:rFonts w:ascii="Calibri" w:eastAsiaTheme="minorEastAsia" w:hAnsi="Calibri" w:cs="Calibri"/>
          <w:kern w:val="2"/>
          <w:sz w:val="32"/>
          <w:szCs w:val="32"/>
          <w:lang w:eastAsia="zh-CN"/>
          <w14:ligatures w14:val="standardContextual"/>
        </w:rPr>
        <w:t>commemorate</w:t>
      </w:r>
      <w:r w:rsidR="002612A8" w:rsidRPr="00787818">
        <w:rPr>
          <w:rFonts w:ascii="Calibri" w:eastAsiaTheme="minorEastAsia" w:hAnsi="Calibri" w:cs="Calibri"/>
          <w:kern w:val="2"/>
          <w:sz w:val="32"/>
          <w:szCs w:val="32"/>
          <w:lang w:eastAsia="zh-CN"/>
          <w14:ligatures w14:val="standardContextual"/>
        </w:rPr>
        <w:t xml:space="preserve"> the 60</w:t>
      </w:r>
      <w:proofErr w:type="spellStart"/>
      <w:r w:rsidR="00271071" w:rsidRPr="00787818">
        <w:rPr>
          <w:rFonts w:ascii="Calibri" w:eastAsiaTheme="minorEastAsia" w:hAnsi="Calibri" w:cs="Calibri"/>
          <w:kern w:val="2"/>
          <w:sz w:val="32"/>
          <w:szCs w:val="32"/>
          <w:vertAlign w:val="superscript"/>
          <w:lang w:val="en-US" w:eastAsia="zh-CN"/>
          <w14:ligatures w14:val="standardContextual"/>
        </w:rPr>
        <w:t>th</w:t>
      </w:r>
      <w:proofErr w:type="spellEnd"/>
      <w:r w:rsidR="00271071" w:rsidRPr="00787818">
        <w:rPr>
          <w:rFonts w:ascii="Calibri" w:eastAsiaTheme="minorEastAsia" w:hAnsi="Calibri" w:cs="Calibri"/>
          <w:kern w:val="2"/>
          <w:sz w:val="32"/>
          <w:szCs w:val="32"/>
          <w:lang w:val="en-US" w:eastAsia="zh-CN"/>
          <w14:ligatures w14:val="standardContextual"/>
        </w:rPr>
        <w:t xml:space="preserve"> anniversary of the Convention</w:t>
      </w:r>
      <w:r w:rsidR="002612A8" w:rsidRPr="00787818">
        <w:rPr>
          <w:rFonts w:ascii="Calibri" w:eastAsiaTheme="minorEastAsia" w:hAnsi="Calibri" w:cs="Calibri"/>
          <w:kern w:val="2"/>
          <w:sz w:val="32"/>
          <w:szCs w:val="32"/>
          <w:lang w:eastAsia="zh-CN"/>
          <w14:ligatures w14:val="standardContextual"/>
        </w:rPr>
        <w:t xml:space="preserve">. </w:t>
      </w:r>
    </w:p>
    <w:p w14:paraId="1967B2F3" w14:textId="77777777" w:rsidR="00D159D5" w:rsidRPr="00787818" w:rsidRDefault="00D159D5" w:rsidP="00F20E5C">
      <w:pPr>
        <w:spacing w:after="160" w:line="360" w:lineRule="auto"/>
        <w:contextualSpacing/>
        <w:rPr>
          <w:rFonts w:ascii="Calibri" w:eastAsiaTheme="minorEastAsia" w:hAnsi="Calibri" w:cs="Calibri"/>
          <w:b/>
          <w:bCs/>
          <w:kern w:val="2"/>
          <w:sz w:val="32"/>
          <w:szCs w:val="32"/>
          <w:lang w:val="en-US" w:eastAsia="zh-CN"/>
          <w14:ligatures w14:val="standardContextual"/>
        </w:rPr>
      </w:pPr>
    </w:p>
    <w:p w14:paraId="26A7C305" w14:textId="451B42B2" w:rsidR="002612A8" w:rsidRPr="00787818" w:rsidRDefault="002612A8" w:rsidP="00001433">
      <w:pPr>
        <w:spacing w:after="160" w:line="360" w:lineRule="auto"/>
        <w:ind w:firstLine="720"/>
        <w:rPr>
          <w:rFonts w:ascii="Calibri" w:eastAsiaTheme="minorEastAsia" w:hAnsi="Calibri" w:cs="Calibri"/>
          <w:kern w:val="2"/>
          <w:sz w:val="32"/>
          <w:szCs w:val="32"/>
          <w:lang w:val="en-US" w:eastAsia="zh-CN"/>
          <w14:ligatures w14:val="standardContextual"/>
        </w:rPr>
      </w:pPr>
      <w:r w:rsidRPr="00787818">
        <w:rPr>
          <w:rFonts w:ascii="Calibri" w:eastAsiaTheme="minorEastAsia" w:hAnsi="Calibri" w:cs="Calibri"/>
          <w:kern w:val="2"/>
          <w:sz w:val="32"/>
          <w:szCs w:val="32"/>
          <w:lang w:val="en-US" w:eastAsia="zh-CN"/>
          <w14:ligatures w14:val="standardContextual"/>
        </w:rPr>
        <w:t xml:space="preserve">In December 2024, the </w:t>
      </w:r>
      <w:r w:rsidRPr="00787818">
        <w:rPr>
          <w:rFonts w:ascii="Calibri" w:eastAsiaTheme="minorEastAsia" w:hAnsi="Calibri" w:cs="Calibri"/>
          <w:b/>
          <w:bCs/>
          <w:kern w:val="2"/>
          <w:sz w:val="32"/>
          <w:szCs w:val="32"/>
          <w:lang w:val="en-US" w:eastAsia="zh-CN"/>
          <w14:ligatures w14:val="standardContextual"/>
        </w:rPr>
        <w:t xml:space="preserve">Permanent Forum </w:t>
      </w:r>
      <w:r w:rsidR="005F1494" w:rsidRPr="00787818">
        <w:rPr>
          <w:rFonts w:ascii="Calibri" w:eastAsiaTheme="minorEastAsia" w:hAnsi="Calibri" w:cs="Calibri"/>
          <w:b/>
          <w:bCs/>
          <w:kern w:val="2"/>
          <w:sz w:val="32"/>
          <w:szCs w:val="32"/>
          <w:lang w:val="en-US" w:eastAsia="zh-CN"/>
          <w14:ligatures w14:val="standardContextual"/>
        </w:rPr>
        <w:t xml:space="preserve">on </w:t>
      </w:r>
      <w:r w:rsidR="00271071" w:rsidRPr="00787818">
        <w:rPr>
          <w:rFonts w:ascii="Calibri" w:eastAsiaTheme="minorEastAsia" w:hAnsi="Calibri" w:cs="Calibri"/>
          <w:b/>
          <w:bCs/>
          <w:kern w:val="2"/>
          <w:sz w:val="32"/>
          <w:szCs w:val="32"/>
          <w:lang w:val="en-US" w:eastAsia="zh-CN"/>
          <w14:ligatures w14:val="standardContextual"/>
        </w:rPr>
        <w:t>P</w:t>
      </w:r>
      <w:r w:rsidR="005F1494" w:rsidRPr="00787818">
        <w:rPr>
          <w:rFonts w:ascii="Calibri" w:eastAsiaTheme="minorEastAsia" w:hAnsi="Calibri" w:cs="Calibri"/>
          <w:b/>
          <w:bCs/>
          <w:kern w:val="2"/>
          <w:sz w:val="32"/>
          <w:szCs w:val="32"/>
          <w:lang w:val="en-US" w:eastAsia="zh-CN"/>
          <w14:ligatures w14:val="standardContextual"/>
        </w:rPr>
        <w:t xml:space="preserve">eople of African </w:t>
      </w:r>
      <w:r w:rsidR="00271071" w:rsidRPr="00787818">
        <w:rPr>
          <w:rFonts w:ascii="Calibri" w:eastAsiaTheme="minorEastAsia" w:hAnsi="Calibri" w:cs="Calibri"/>
          <w:b/>
          <w:bCs/>
          <w:kern w:val="2"/>
          <w:sz w:val="32"/>
          <w:szCs w:val="32"/>
          <w:lang w:val="en-US" w:eastAsia="zh-CN"/>
          <w14:ligatures w14:val="standardContextual"/>
        </w:rPr>
        <w:t>D</w:t>
      </w:r>
      <w:r w:rsidR="005F1494" w:rsidRPr="00787818">
        <w:rPr>
          <w:rFonts w:ascii="Calibri" w:eastAsiaTheme="minorEastAsia" w:hAnsi="Calibri" w:cs="Calibri"/>
          <w:b/>
          <w:bCs/>
          <w:kern w:val="2"/>
          <w:sz w:val="32"/>
          <w:szCs w:val="32"/>
          <w:lang w:val="en-US" w:eastAsia="zh-CN"/>
          <w14:ligatures w14:val="standardContextual"/>
        </w:rPr>
        <w:t>escent</w:t>
      </w:r>
      <w:r w:rsidR="005F1494" w:rsidRPr="00787818">
        <w:rPr>
          <w:rFonts w:ascii="Calibri" w:eastAsiaTheme="minorEastAsia" w:hAnsi="Calibri" w:cs="Calibri"/>
          <w:kern w:val="2"/>
          <w:sz w:val="32"/>
          <w:szCs w:val="32"/>
          <w:lang w:val="en-US" w:eastAsia="zh-CN"/>
          <w14:ligatures w14:val="standardContextual"/>
        </w:rPr>
        <w:t xml:space="preserve"> </w:t>
      </w:r>
      <w:r w:rsidRPr="00787818">
        <w:rPr>
          <w:rFonts w:ascii="Calibri" w:eastAsiaTheme="minorEastAsia" w:hAnsi="Calibri" w:cs="Calibri"/>
          <w:kern w:val="2"/>
          <w:sz w:val="32"/>
          <w:szCs w:val="32"/>
          <w:lang w:val="en-US" w:eastAsia="zh-CN"/>
          <w14:ligatures w14:val="standardContextual"/>
        </w:rPr>
        <w:t>held its first regional consultation on the draft UN Declaration on the Human Rights of People of African Descent</w:t>
      </w:r>
      <w:r w:rsidR="005F1494" w:rsidRPr="00787818">
        <w:rPr>
          <w:rFonts w:ascii="Calibri" w:eastAsiaTheme="minorEastAsia" w:hAnsi="Calibri" w:cs="Calibri"/>
          <w:kern w:val="2"/>
          <w:sz w:val="32"/>
          <w:szCs w:val="32"/>
          <w:lang w:val="en-US" w:eastAsia="zh-CN"/>
          <w14:ligatures w14:val="standardContextual"/>
        </w:rPr>
        <w:t xml:space="preserve"> in </w:t>
      </w:r>
      <w:r w:rsidRPr="00787818">
        <w:rPr>
          <w:rFonts w:ascii="Calibri" w:eastAsiaTheme="minorEastAsia" w:hAnsi="Calibri" w:cs="Calibri"/>
          <w:kern w:val="2"/>
          <w:sz w:val="32"/>
          <w:szCs w:val="32"/>
          <w:lang w:val="en-US" w:eastAsia="zh-CN"/>
          <w14:ligatures w14:val="standardContextual"/>
        </w:rPr>
        <w:t xml:space="preserve">Barbados. </w:t>
      </w:r>
      <w:r w:rsidR="002B2022" w:rsidRPr="00787818">
        <w:rPr>
          <w:rFonts w:ascii="Calibri" w:eastAsiaTheme="minorEastAsia" w:hAnsi="Calibri" w:cs="Calibri"/>
          <w:kern w:val="2"/>
          <w:sz w:val="32"/>
          <w:szCs w:val="32"/>
          <w:lang w:val="en-US" w:eastAsia="zh-CN"/>
          <w14:ligatures w14:val="standardContextual"/>
        </w:rPr>
        <w:t>The</w:t>
      </w:r>
      <w:r w:rsidRPr="00787818">
        <w:rPr>
          <w:rFonts w:ascii="Calibri" w:eastAsiaTheme="minorEastAsia" w:hAnsi="Calibri" w:cs="Calibri"/>
          <w:kern w:val="2"/>
          <w:sz w:val="32"/>
          <w:szCs w:val="32"/>
          <w:lang w:val="en-US" w:eastAsia="zh-CN"/>
          <w14:ligatures w14:val="standardContextual"/>
        </w:rPr>
        <w:t xml:space="preserve"> </w:t>
      </w:r>
      <w:r w:rsidR="00AC3D76" w:rsidRPr="00787818">
        <w:rPr>
          <w:rFonts w:ascii="Calibri" w:eastAsiaTheme="minorEastAsia" w:hAnsi="Calibri" w:cs="Calibri"/>
          <w:kern w:val="2"/>
          <w:sz w:val="32"/>
          <w:szCs w:val="32"/>
          <w:lang w:val="en-US" w:eastAsia="zh-CN"/>
          <w14:ligatures w14:val="standardContextual"/>
        </w:rPr>
        <w:t>4</w:t>
      </w:r>
      <w:r w:rsidR="00AC3D76" w:rsidRPr="00787818">
        <w:rPr>
          <w:rFonts w:ascii="Calibri" w:eastAsiaTheme="minorEastAsia" w:hAnsi="Calibri" w:cs="Calibri"/>
          <w:kern w:val="2"/>
          <w:sz w:val="32"/>
          <w:szCs w:val="32"/>
          <w:vertAlign w:val="superscript"/>
          <w:lang w:val="en-US" w:eastAsia="zh-CN"/>
          <w14:ligatures w14:val="standardContextual"/>
        </w:rPr>
        <w:t>th</w:t>
      </w:r>
      <w:r w:rsidR="00AC3D76" w:rsidRPr="00787818">
        <w:rPr>
          <w:rFonts w:ascii="Calibri" w:eastAsiaTheme="minorEastAsia" w:hAnsi="Calibri" w:cs="Calibri"/>
          <w:kern w:val="2"/>
          <w:sz w:val="32"/>
          <w:szCs w:val="32"/>
          <w:lang w:val="en-US" w:eastAsia="zh-CN"/>
          <w14:ligatures w14:val="standardContextual"/>
        </w:rPr>
        <w:t xml:space="preserve"> session of the </w:t>
      </w:r>
      <w:r w:rsidRPr="00787818">
        <w:rPr>
          <w:rFonts w:ascii="Calibri" w:eastAsiaTheme="minorEastAsia" w:hAnsi="Calibri" w:cs="Calibri"/>
          <w:kern w:val="2"/>
          <w:sz w:val="32"/>
          <w:szCs w:val="32"/>
          <w:lang w:val="en-US" w:eastAsia="zh-CN"/>
          <w14:ligatures w14:val="standardContextual"/>
        </w:rPr>
        <w:t xml:space="preserve">Permanent Forum </w:t>
      </w:r>
      <w:r w:rsidR="00AC3D76" w:rsidRPr="00787818">
        <w:rPr>
          <w:rFonts w:ascii="Calibri" w:eastAsiaTheme="minorEastAsia" w:hAnsi="Calibri" w:cs="Calibri"/>
          <w:kern w:val="2"/>
          <w:sz w:val="32"/>
          <w:szCs w:val="32"/>
          <w:lang w:val="en-US" w:eastAsia="zh-CN"/>
          <w14:ligatures w14:val="standardContextual"/>
        </w:rPr>
        <w:t>was held</w:t>
      </w:r>
      <w:r w:rsidR="002B2022" w:rsidRPr="00787818">
        <w:rPr>
          <w:rFonts w:ascii="Calibri" w:eastAsiaTheme="minorEastAsia" w:hAnsi="Calibri" w:cs="Calibri"/>
          <w:kern w:val="2"/>
          <w:sz w:val="32"/>
          <w:szCs w:val="32"/>
          <w:lang w:val="en-US" w:eastAsia="zh-CN"/>
          <w14:ligatures w14:val="standardContextual"/>
        </w:rPr>
        <w:t xml:space="preserve"> last week (14-17 April 2025)</w:t>
      </w:r>
      <w:r w:rsidR="009349F2" w:rsidRPr="00787818">
        <w:rPr>
          <w:rFonts w:ascii="Calibri" w:eastAsiaTheme="minorEastAsia" w:hAnsi="Calibri" w:cs="Calibri"/>
          <w:kern w:val="2"/>
          <w:sz w:val="32"/>
          <w:szCs w:val="32"/>
          <w:lang w:val="en-US" w:eastAsia="zh-CN"/>
          <w14:ligatures w14:val="standardContextual"/>
        </w:rPr>
        <w:t xml:space="preserve"> focused on “</w:t>
      </w:r>
      <w:r w:rsidRPr="00787818">
        <w:rPr>
          <w:rFonts w:ascii="Calibri" w:eastAsiaTheme="minorEastAsia" w:hAnsi="Calibri" w:cs="Calibri"/>
          <w:kern w:val="2"/>
          <w:sz w:val="32"/>
          <w:szCs w:val="32"/>
          <w:lang w:val="en-US" w:eastAsia="zh-CN"/>
          <w14:ligatures w14:val="standardContextual"/>
        </w:rPr>
        <w:t xml:space="preserve">Africa and </w:t>
      </w:r>
      <w:r w:rsidRPr="00787818">
        <w:rPr>
          <w:rFonts w:ascii="Calibri" w:eastAsiaTheme="minorEastAsia" w:hAnsi="Calibri" w:cs="Calibri"/>
          <w:kern w:val="2"/>
          <w:sz w:val="32"/>
          <w:szCs w:val="32"/>
          <w:lang w:val="en-US" w:eastAsia="zh-CN"/>
          <w14:ligatures w14:val="standardContextual"/>
        </w:rPr>
        <w:lastRenderedPageBreak/>
        <w:t>people of African descent: United for reparatory justice in the age of Artificial Intelligence</w:t>
      </w:r>
      <w:r w:rsidR="009349F2" w:rsidRPr="00787818">
        <w:rPr>
          <w:rFonts w:ascii="Calibri" w:eastAsiaTheme="minorEastAsia" w:hAnsi="Calibri" w:cs="Calibri"/>
          <w:kern w:val="2"/>
          <w:sz w:val="32"/>
          <w:szCs w:val="32"/>
          <w:lang w:val="en-US" w:eastAsia="zh-CN"/>
          <w14:ligatures w14:val="standardContextual"/>
        </w:rPr>
        <w:t>”</w:t>
      </w:r>
      <w:r w:rsidRPr="00787818">
        <w:rPr>
          <w:rFonts w:ascii="Calibri" w:eastAsiaTheme="minorEastAsia" w:hAnsi="Calibri" w:cs="Calibri"/>
          <w:kern w:val="2"/>
          <w:sz w:val="32"/>
          <w:szCs w:val="32"/>
          <w:lang w:val="en-US" w:eastAsia="zh-CN"/>
          <w14:ligatures w14:val="standardContextual"/>
        </w:rPr>
        <w:t xml:space="preserve">.  </w:t>
      </w:r>
    </w:p>
    <w:p w14:paraId="255C1021" w14:textId="55854396" w:rsidR="002612A8" w:rsidRPr="00787818" w:rsidRDefault="002612A8" w:rsidP="00F20E5C">
      <w:pPr>
        <w:spacing w:after="160" w:line="360" w:lineRule="auto"/>
        <w:ind w:firstLine="720"/>
        <w:contextualSpacing/>
        <w:rPr>
          <w:rFonts w:ascii="Calibri" w:eastAsiaTheme="minorEastAsia" w:hAnsi="Calibri" w:cs="Calibri"/>
          <w:i/>
          <w:iCs/>
          <w:kern w:val="2"/>
          <w:sz w:val="32"/>
          <w:szCs w:val="32"/>
          <w:lang w:eastAsia="zh-CN"/>
          <w14:ligatures w14:val="standardContextual"/>
        </w:rPr>
      </w:pPr>
      <w:r w:rsidRPr="00787818">
        <w:rPr>
          <w:rFonts w:ascii="Calibri" w:eastAsiaTheme="minorEastAsia" w:hAnsi="Calibri" w:cs="Calibri"/>
          <w:b/>
          <w:bCs/>
          <w:kern w:val="2"/>
          <w:sz w:val="32"/>
          <w:szCs w:val="32"/>
          <w:lang w:eastAsia="zh-CN"/>
          <w14:ligatures w14:val="standardContextual"/>
        </w:rPr>
        <w:t xml:space="preserve">The International Independent Expert Mechanism to Advance </w:t>
      </w:r>
      <w:r w:rsidR="00256B39">
        <w:rPr>
          <w:rFonts w:ascii="Calibri" w:eastAsiaTheme="minorEastAsia" w:hAnsi="Calibri" w:cs="Calibri"/>
          <w:b/>
          <w:bCs/>
          <w:kern w:val="2"/>
          <w:sz w:val="32"/>
          <w:szCs w:val="32"/>
          <w:lang w:eastAsia="zh-CN"/>
          <w14:ligatures w14:val="standardContextual"/>
        </w:rPr>
        <w:t>Racial</w:t>
      </w:r>
      <w:r w:rsidRPr="00787818">
        <w:rPr>
          <w:rFonts w:ascii="Calibri" w:eastAsiaTheme="minorEastAsia" w:hAnsi="Calibri" w:cs="Calibri"/>
          <w:b/>
          <w:bCs/>
          <w:kern w:val="2"/>
          <w:sz w:val="32"/>
          <w:szCs w:val="32"/>
          <w:lang w:eastAsia="zh-CN"/>
          <w14:ligatures w14:val="standardContextual"/>
        </w:rPr>
        <w:t xml:space="preserve"> Justice and Equality in Law Enforcement</w:t>
      </w:r>
      <w:r w:rsidRPr="00787818">
        <w:rPr>
          <w:rFonts w:ascii="Calibri" w:eastAsiaTheme="minorEastAsia" w:hAnsi="Calibri" w:cs="Calibri"/>
          <w:kern w:val="2"/>
          <w:sz w:val="32"/>
          <w:szCs w:val="32"/>
          <w:lang w:eastAsia="zh-CN"/>
          <w14:ligatures w14:val="standardContextual"/>
        </w:rPr>
        <w:t xml:space="preserve"> (EMLER) will hold its 4th session from 5 to 9 May 2025 in Geneva. </w:t>
      </w:r>
      <w:r w:rsidR="00081BB9" w:rsidRPr="00787818">
        <w:rPr>
          <w:rFonts w:ascii="Calibri" w:eastAsiaTheme="minorEastAsia" w:hAnsi="Calibri" w:cs="Calibri"/>
          <w:kern w:val="2"/>
          <w:sz w:val="32"/>
          <w:szCs w:val="32"/>
          <w:lang w:eastAsia="zh-CN"/>
          <w14:ligatures w14:val="standardContextual"/>
        </w:rPr>
        <w:t xml:space="preserve">It </w:t>
      </w:r>
      <w:r w:rsidRPr="00787818">
        <w:rPr>
          <w:rFonts w:ascii="Calibri" w:eastAsiaTheme="minorEastAsia" w:hAnsi="Calibri" w:cs="Calibri"/>
          <w:kern w:val="2"/>
          <w:sz w:val="32"/>
          <w:szCs w:val="32"/>
          <w:lang w:eastAsia="zh-CN"/>
          <w14:ligatures w14:val="standardContextual"/>
        </w:rPr>
        <w:t xml:space="preserve">will discuss </w:t>
      </w:r>
      <w:r w:rsidR="00956071" w:rsidRPr="00787818">
        <w:rPr>
          <w:rFonts w:ascii="Calibri" w:eastAsiaTheme="minorEastAsia" w:hAnsi="Calibri" w:cs="Calibri"/>
          <w:kern w:val="2"/>
          <w:sz w:val="32"/>
          <w:szCs w:val="32"/>
          <w:lang w:eastAsia="zh-CN"/>
          <w14:ligatures w14:val="standardContextual"/>
        </w:rPr>
        <w:t>“</w:t>
      </w:r>
      <w:r w:rsidRPr="00787818">
        <w:rPr>
          <w:rFonts w:ascii="Calibri" w:eastAsiaTheme="minorEastAsia" w:hAnsi="Calibri" w:cs="Calibri"/>
          <w:kern w:val="2"/>
          <w:sz w:val="32"/>
          <w:szCs w:val="32"/>
          <w:lang w:eastAsia="zh-CN"/>
          <w14:ligatures w14:val="standardContextual"/>
        </w:rPr>
        <w:t>addressing systemic racism against Africans and people of African descent in the criminal justice system</w:t>
      </w:r>
      <w:r w:rsidR="00956071" w:rsidRPr="00787818">
        <w:rPr>
          <w:rFonts w:ascii="Calibri" w:eastAsiaTheme="minorEastAsia" w:hAnsi="Calibri" w:cs="Calibri"/>
          <w:kern w:val="2"/>
          <w:sz w:val="32"/>
          <w:szCs w:val="32"/>
          <w:lang w:eastAsia="zh-CN"/>
          <w14:ligatures w14:val="standardContextual"/>
        </w:rPr>
        <w:t>”</w:t>
      </w:r>
      <w:r w:rsidR="00EA383C" w:rsidRPr="00787818">
        <w:rPr>
          <w:rFonts w:ascii="Calibri" w:eastAsiaTheme="minorEastAsia" w:hAnsi="Calibri" w:cs="Calibri"/>
          <w:kern w:val="2"/>
          <w:sz w:val="32"/>
          <w:szCs w:val="32"/>
          <w:lang w:eastAsia="zh-CN"/>
          <w14:ligatures w14:val="standardContextual"/>
        </w:rPr>
        <w:t xml:space="preserve"> in preparation of its</w:t>
      </w:r>
      <w:r w:rsidRPr="00787818">
        <w:rPr>
          <w:rFonts w:ascii="Calibri" w:eastAsiaTheme="minorEastAsia" w:hAnsi="Calibri" w:cs="Calibri"/>
          <w:kern w:val="2"/>
          <w:sz w:val="32"/>
          <w:szCs w:val="32"/>
          <w:lang w:eastAsia="zh-CN"/>
          <w14:ligatures w14:val="standardContextual"/>
        </w:rPr>
        <w:t xml:space="preserve"> thematic report on </w:t>
      </w:r>
      <w:r w:rsidR="006F0B07" w:rsidRPr="00787818">
        <w:rPr>
          <w:rFonts w:ascii="Calibri" w:eastAsiaTheme="minorEastAsia" w:hAnsi="Calibri" w:cs="Calibri"/>
          <w:kern w:val="2"/>
          <w:sz w:val="32"/>
          <w:szCs w:val="32"/>
          <w:lang w:eastAsia="zh-CN"/>
          <w14:ligatures w14:val="standardContextual"/>
        </w:rPr>
        <w:t xml:space="preserve">the </w:t>
      </w:r>
      <w:r w:rsidRPr="00787818">
        <w:rPr>
          <w:rFonts w:ascii="Calibri" w:eastAsiaTheme="minorEastAsia" w:hAnsi="Calibri" w:cs="Calibri"/>
          <w:kern w:val="2"/>
          <w:sz w:val="32"/>
          <w:szCs w:val="32"/>
          <w:lang w:eastAsia="zh-CN"/>
          <w14:ligatures w14:val="standardContextual"/>
        </w:rPr>
        <w:t>same topic.</w:t>
      </w:r>
    </w:p>
    <w:p w14:paraId="5AFC14B1" w14:textId="77777777" w:rsidR="00B2646E" w:rsidRPr="00787818" w:rsidRDefault="00B2646E" w:rsidP="00F20E5C">
      <w:pPr>
        <w:spacing w:after="160" w:line="360" w:lineRule="auto"/>
        <w:ind w:left="360"/>
        <w:contextualSpacing/>
        <w:rPr>
          <w:rFonts w:ascii="Calibri" w:eastAsiaTheme="minorEastAsia" w:hAnsi="Calibri" w:cs="Calibri"/>
          <w:i/>
          <w:iCs/>
          <w:kern w:val="2"/>
          <w:sz w:val="32"/>
          <w:szCs w:val="32"/>
          <w:lang w:eastAsia="zh-CN"/>
          <w14:ligatures w14:val="standardContextual"/>
        </w:rPr>
      </w:pPr>
    </w:p>
    <w:p w14:paraId="06D868FA" w14:textId="77777777" w:rsidR="00E15AE3" w:rsidRPr="00787818" w:rsidRDefault="00E15AE3" w:rsidP="00F20E5C">
      <w:pPr>
        <w:spacing w:before="100" w:beforeAutospacing="1" w:after="100" w:afterAutospacing="1" w:line="360" w:lineRule="auto"/>
        <w:ind w:firstLine="720"/>
        <w:rPr>
          <w:rFonts w:ascii="Calibri" w:hAnsi="Calibri" w:cs="Calibri"/>
          <w:i/>
          <w:iCs/>
          <w:sz w:val="32"/>
          <w:szCs w:val="32"/>
        </w:rPr>
      </w:pPr>
      <w:r w:rsidRPr="00787818">
        <w:rPr>
          <w:rFonts w:ascii="Calibri" w:hAnsi="Calibri" w:cs="Calibri"/>
          <w:i/>
          <w:iCs/>
          <w:sz w:val="32"/>
          <w:szCs w:val="32"/>
        </w:rPr>
        <w:t xml:space="preserve">Distinguished experts, </w:t>
      </w:r>
    </w:p>
    <w:p w14:paraId="2ADF08AC" w14:textId="53D0D22F" w:rsidR="00F07671" w:rsidRPr="00787818" w:rsidRDefault="00346E5B" w:rsidP="00F20E5C">
      <w:pPr>
        <w:spacing w:after="160" w:line="360" w:lineRule="auto"/>
        <w:ind w:firstLine="720"/>
        <w:contextualSpacing/>
        <w:rPr>
          <w:rFonts w:ascii="Calibri" w:eastAsiaTheme="minorEastAsia" w:hAnsi="Calibri" w:cs="Calibri"/>
          <w:kern w:val="2"/>
          <w:sz w:val="32"/>
          <w:szCs w:val="32"/>
          <w:lang w:eastAsia="zh-CN"/>
          <w14:ligatures w14:val="standardContextual"/>
        </w:rPr>
      </w:pPr>
      <w:r w:rsidRPr="00787818">
        <w:rPr>
          <w:rFonts w:ascii="Calibri" w:eastAsiaTheme="minorEastAsia" w:hAnsi="Calibri" w:cs="Calibri"/>
          <w:kern w:val="2"/>
          <w:sz w:val="32"/>
          <w:szCs w:val="32"/>
          <w:lang w:eastAsia="zh-CN"/>
          <w14:ligatures w14:val="standardContextual"/>
        </w:rPr>
        <w:t xml:space="preserve">In March 2025 </w:t>
      </w:r>
      <w:r w:rsidR="00F07671" w:rsidRPr="00787818">
        <w:rPr>
          <w:rFonts w:ascii="Calibri" w:eastAsiaTheme="minorEastAsia" w:hAnsi="Calibri" w:cs="Calibri"/>
          <w:kern w:val="2"/>
          <w:sz w:val="32"/>
          <w:szCs w:val="32"/>
          <w:lang w:eastAsia="zh-CN"/>
          <w14:ligatures w14:val="standardContextual"/>
        </w:rPr>
        <w:t xml:space="preserve">OHCHR organized a </w:t>
      </w:r>
      <w:r w:rsidR="00F07671" w:rsidRPr="00787818">
        <w:rPr>
          <w:rFonts w:ascii="Calibri" w:eastAsiaTheme="minorEastAsia" w:hAnsi="Calibri" w:cs="Calibri"/>
          <w:b/>
          <w:bCs/>
          <w:kern w:val="2"/>
          <w:sz w:val="32"/>
          <w:szCs w:val="32"/>
          <w:lang w:eastAsia="zh-CN"/>
          <w14:ligatures w14:val="standardContextual"/>
        </w:rPr>
        <w:t xml:space="preserve">regional consultation for Europe </w:t>
      </w:r>
      <w:r w:rsidR="00271071" w:rsidRPr="00787818">
        <w:rPr>
          <w:rFonts w:ascii="Calibri" w:eastAsiaTheme="minorEastAsia" w:hAnsi="Calibri" w:cs="Calibri"/>
          <w:b/>
          <w:bCs/>
          <w:kern w:val="2"/>
          <w:sz w:val="32"/>
          <w:szCs w:val="32"/>
          <w:lang w:eastAsia="zh-CN"/>
          <w14:ligatures w14:val="standardContextual"/>
        </w:rPr>
        <w:t>en</w:t>
      </w:r>
      <w:r w:rsidR="00F07671" w:rsidRPr="00787818">
        <w:rPr>
          <w:rFonts w:ascii="Calibri" w:eastAsiaTheme="minorEastAsia" w:hAnsi="Calibri" w:cs="Calibri"/>
          <w:b/>
          <w:bCs/>
          <w:kern w:val="2"/>
          <w:sz w:val="32"/>
          <w:szCs w:val="32"/>
          <w:lang w:eastAsia="zh-CN"/>
          <w14:ligatures w14:val="standardContextual"/>
        </w:rPr>
        <w:t>titled “A World of Sport Free from Racism, Racial Discrimination, Xenophobia, and Related Intolerance”</w:t>
      </w:r>
      <w:r w:rsidR="00F07671" w:rsidRPr="00787818">
        <w:rPr>
          <w:rFonts w:ascii="Calibri" w:eastAsiaTheme="minorEastAsia" w:hAnsi="Calibri" w:cs="Calibri"/>
          <w:kern w:val="2"/>
          <w:sz w:val="32"/>
          <w:szCs w:val="32"/>
          <w:lang w:eastAsia="zh-CN"/>
          <w14:ligatures w14:val="standardContextual"/>
        </w:rPr>
        <w:t xml:space="preserve"> in Belgium. The second regional consultation will take place in Mexico and will focus on sport</w:t>
      </w:r>
      <w:r w:rsidR="00271071" w:rsidRPr="00787818">
        <w:rPr>
          <w:rFonts w:ascii="Calibri" w:eastAsiaTheme="minorEastAsia" w:hAnsi="Calibri" w:cs="Calibri"/>
          <w:kern w:val="2"/>
          <w:sz w:val="32"/>
          <w:szCs w:val="32"/>
          <w:lang w:eastAsia="zh-CN"/>
          <w14:ligatures w14:val="standardContextual"/>
        </w:rPr>
        <w:t>s</w:t>
      </w:r>
      <w:r w:rsidR="00F07671" w:rsidRPr="00787818">
        <w:rPr>
          <w:rFonts w:ascii="Calibri" w:eastAsiaTheme="minorEastAsia" w:hAnsi="Calibri" w:cs="Calibri"/>
          <w:kern w:val="2"/>
          <w:sz w:val="32"/>
          <w:szCs w:val="32"/>
          <w:lang w:eastAsia="zh-CN"/>
          <w14:ligatures w14:val="standardContextual"/>
        </w:rPr>
        <w:t xml:space="preserve"> across the Latin American region. The outcomes of th</w:t>
      </w:r>
      <w:r w:rsidR="00D35AE3" w:rsidRPr="00787818">
        <w:rPr>
          <w:rFonts w:ascii="Calibri" w:eastAsiaTheme="minorEastAsia" w:hAnsi="Calibri" w:cs="Calibri"/>
          <w:kern w:val="2"/>
          <w:sz w:val="32"/>
          <w:szCs w:val="32"/>
          <w:lang w:eastAsia="zh-CN"/>
          <w14:ligatures w14:val="standardContextual"/>
        </w:rPr>
        <w:t>ese</w:t>
      </w:r>
      <w:r w:rsidR="00F07671" w:rsidRPr="00787818">
        <w:rPr>
          <w:rFonts w:ascii="Calibri" w:eastAsiaTheme="minorEastAsia" w:hAnsi="Calibri" w:cs="Calibri"/>
          <w:kern w:val="2"/>
          <w:sz w:val="32"/>
          <w:szCs w:val="32"/>
          <w:lang w:eastAsia="zh-CN"/>
          <w14:ligatures w14:val="standardContextual"/>
        </w:rPr>
        <w:t xml:space="preserve"> regional consultation</w:t>
      </w:r>
      <w:r w:rsidR="00D35AE3" w:rsidRPr="00787818">
        <w:rPr>
          <w:rFonts w:ascii="Calibri" w:eastAsiaTheme="minorEastAsia" w:hAnsi="Calibri" w:cs="Calibri"/>
          <w:kern w:val="2"/>
          <w:sz w:val="32"/>
          <w:szCs w:val="32"/>
          <w:lang w:eastAsia="zh-CN"/>
          <w14:ligatures w14:val="standardContextual"/>
        </w:rPr>
        <w:t>s</w:t>
      </w:r>
      <w:r w:rsidR="00F07671" w:rsidRPr="00787818">
        <w:rPr>
          <w:rFonts w:ascii="Calibri" w:eastAsiaTheme="minorEastAsia" w:hAnsi="Calibri" w:cs="Calibri"/>
          <w:kern w:val="2"/>
          <w:sz w:val="32"/>
          <w:szCs w:val="32"/>
          <w:lang w:eastAsia="zh-CN"/>
          <w14:ligatures w14:val="standardContextual"/>
        </w:rPr>
        <w:t xml:space="preserve"> will inform the </w:t>
      </w:r>
      <w:r w:rsidR="00F07671" w:rsidRPr="00787818">
        <w:rPr>
          <w:rFonts w:ascii="Calibri" w:eastAsiaTheme="minorEastAsia" w:hAnsi="Calibri" w:cs="Calibri"/>
          <w:b/>
          <w:bCs/>
          <w:kern w:val="2"/>
          <w:sz w:val="32"/>
          <w:szCs w:val="32"/>
          <w:lang w:eastAsia="zh-CN"/>
          <w14:ligatures w14:val="standardContextual"/>
        </w:rPr>
        <w:t>High Commissioner’s report on a World of Sport Free from Racism, Racial Discrimination, Xenophobia, and Related Intolerance</w:t>
      </w:r>
      <w:r w:rsidR="00F07671" w:rsidRPr="00787818">
        <w:rPr>
          <w:rFonts w:ascii="Calibri" w:eastAsiaTheme="minorEastAsia" w:hAnsi="Calibri" w:cs="Calibri"/>
          <w:kern w:val="2"/>
          <w:sz w:val="32"/>
          <w:szCs w:val="32"/>
          <w:lang w:eastAsia="zh-CN"/>
          <w14:ligatures w14:val="standardContextual"/>
        </w:rPr>
        <w:t>, to be presented at the HRC September session.</w:t>
      </w:r>
    </w:p>
    <w:p w14:paraId="1BCBE7BD" w14:textId="77777777" w:rsidR="00F07671" w:rsidRPr="00787818" w:rsidRDefault="00F07671" w:rsidP="00F20E5C">
      <w:pPr>
        <w:spacing w:after="160" w:line="360" w:lineRule="auto"/>
        <w:contextualSpacing/>
        <w:rPr>
          <w:rFonts w:ascii="Calibri" w:eastAsiaTheme="minorEastAsia" w:hAnsi="Calibri" w:cs="Calibri"/>
          <w:kern w:val="2"/>
          <w:sz w:val="32"/>
          <w:szCs w:val="32"/>
          <w:lang w:eastAsia="zh-CN"/>
          <w14:ligatures w14:val="standardContextual"/>
        </w:rPr>
      </w:pPr>
    </w:p>
    <w:p w14:paraId="4D183CA7" w14:textId="5F154094" w:rsidR="002612A8" w:rsidRPr="00787818" w:rsidRDefault="002612A8" w:rsidP="00F20E5C">
      <w:pPr>
        <w:spacing w:after="160" w:line="360" w:lineRule="auto"/>
        <w:ind w:firstLine="720"/>
        <w:contextualSpacing/>
        <w:rPr>
          <w:rFonts w:ascii="Calibri" w:eastAsiaTheme="minorEastAsia" w:hAnsi="Calibri" w:cs="Calibri"/>
          <w:kern w:val="2"/>
          <w:sz w:val="32"/>
          <w:szCs w:val="32"/>
          <w:lang w:val="en-CA" w:eastAsia="zh-CN"/>
          <w14:ligatures w14:val="standardContextual"/>
        </w:rPr>
      </w:pPr>
      <w:r w:rsidRPr="00787818">
        <w:rPr>
          <w:rFonts w:ascii="Calibri" w:eastAsiaTheme="minorEastAsia" w:hAnsi="Calibri" w:cs="Calibri"/>
          <w:kern w:val="2"/>
          <w:sz w:val="32"/>
          <w:szCs w:val="32"/>
          <w:lang w:val="en-CA" w:eastAsia="zh-CN"/>
          <w14:ligatures w14:val="standardContextual"/>
        </w:rPr>
        <w:t xml:space="preserve">The 15th session of the </w:t>
      </w:r>
      <w:r w:rsidRPr="00787818">
        <w:rPr>
          <w:rFonts w:ascii="Calibri" w:eastAsiaTheme="minorEastAsia" w:hAnsi="Calibri" w:cs="Calibri"/>
          <w:b/>
          <w:bCs/>
          <w:kern w:val="2"/>
          <w:sz w:val="32"/>
          <w:szCs w:val="32"/>
          <w:lang w:val="en-CA" w:eastAsia="zh-CN"/>
          <w14:ligatures w14:val="standardContextual"/>
        </w:rPr>
        <w:t>Ad Hoc Committee o</w:t>
      </w:r>
      <w:r w:rsidRPr="00787818">
        <w:rPr>
          <w:rFonts w:ascii="Calibri" w:eastAsiaTheme="minorEastAsia" w:hAnsi="Calibri" w:cs="Calibri"/>
          <w:b/>
          <w:bCs/>
          <w:kern w:val="2"/>
          <w:sz w:val="32"/>
          <w:szCs w:val="32"/>
          <w:lang w:val="en-US" w:eastAsia="zh-CN"/>
          <w14:ligatures w14:val="standardContextual"/>
        </w:rPr>
        <w:t xml:space="preserve">n the elaboration of complementary standards to the International </w:t>
      </w:r>
      <w:r w:rsidRPr="00787818">
        <w:rPr>
          <w:rFonts w:ascii="Calibri" w:eastAsiaTheme="minorEastAsia" w:hAnsi="Calibri" w:cs="Calibri"/>
          <w:b/>
          <w:bCs/>
          <w:kern w:val="2"/>
          <w:sz w:val="32"/>
          <w:szCs w:val="32"/>
          <w:lang w:val="en-US" w:eastAsia="zh-CN"/>
          <w14:ligatures w14:val="standardContextual"/>
        </w:rPr>
        <w:lastRenderedPageBreak/>
        <w:t>Convention on the Elimination of All Forms of Racial Discrimination</w:t>
      </w:r>
      <w:r w:rsidRPr="00787818">
        <w:rPr>
          <w:rFonts w:ascii="Calibri" w:eastAsiaTheme="minorEastAsia" w:hAnsi="Calibri" w:cs="Calibri"/>
          <w:kern w:val="2"/>
          <w:sz w:val="32"/>
          <w:szCs w:val="32"/>
          <w:lang w:val="en-CA" w:eastAsia="zh-CN"/>
          <w14:ligatures w14:val="standardContextual"/>
        </w:rPr>
        <w:t xml:space="preserve"> </w:t>
      </w:r>
      <w:r w:rsidR="00743350" w:rsidRPr="00787818">
        <w:rPr>
          <w:rFonts w:ascii="Calibri" w:eastAsiaTheme="minorEastAsia" w:hAnsi="Calibri" w:cs="Calibri"/>
          <w:kern w:val="2"/>
          <w:sz w:val="32"/>
          <w:szCs w:val="32"/>
          <w:lang w:val="en-CA" w:eastAsia="zh-CN"/>
          <w14:ligatures w14:val="standardContextual"/>
        </w:rPr>
        <w:t>(</w:t>
      </w:r>
      <w:r w:rsidRPr="00787818">
        <w:rPr>
          <w:rFonts w:ascii="Calibri" w:eastAsiaTheme="minorEastAsia" w:hAnsi="Calibri" w:cs="Calibri"/>
          <w:kern w:val="2"/>
          <w:sz w:val="32"/>
          <w:szCs w:val="32"/>
          <w:lang w:val="en-CA" w:eastAsia="zh-CN"/>
          <w14:ligatures w14:val="standardContextual"/>
        </w:rPr>
        <w:t>held in two segments from 7 to 11 April and from 26 to 30 May 2025</w:t>
      </w:r>
      <w:r w:rsidR="002402CC" w:rsidRPr="00787818">
        <w:rPr>
          <w:rFonts w:ascii="Calibri" w:eastAsiaTheme="minorEastAsia" w:hAnsi="Calibri" w:cs="Calibri"/>
          <w:kern w:val="2"/>
          <w:sz w:val="32"/>
          <w:szCs w:val="32"/>
          <w:lang w:val="en-CA" w:eastAsia="zh-CN"/>
          <w14:ligatures w14:val="standardContextual"/>
        </w:rPr>
        <w:t xml:space="preserve">) </w:t>
      </w:r>
      <w:r w:rsidRPr="00787818">
        <w:rPr>
          <w:rFonts w:ascii="Calibri" w:eastAsiaTheme="minorEastAsia" w:hAnsi="Calibri" w:cs="Calibri"/>
          <w:kern w:val="2"/>
          <w:sz w:val="32"/>
          <w:szCs w:val="32"/>
          <w:lang w:val="en-CA" w:eastAsia="zh-CN"/>
          <w14:ligatures w14:val="standardContextual"/>
        </w:rPr>
        <w:t xml:space="preserve">is continuing efforts to elaborate an additional protocol to the </w:t>
      </w:r>
      <w:r w:rsidR="00271071" w:rsidRPr="00787818">
        <w:rPr>
          <w:rFonts w:ascii="Calibri" w:eastAsiaTheme="minorEastAsia" w:hAnsi="Calibri" w:cs="Calibri"/>
          <w:kern w:val="2"/>
          <w:sz w:val="32"/>
          <w:szCs w:val="32"/>
          <w:lang w:val="en-CA" w:eastAsia="zh-CN"/>
          <w14:ligatures w14:val="standardContextual"/>
        </w:rPr>
        <w:t xml:space="preserve">Convention </w:t>
      </w:r>
      <w:r w:rsidRPr="00787818">
        <w:rPr>
          <w:rFonts w:ascii="Calibri" w:eastAsiaTheme="minorEastAsia" w:hAnsi="Calibri" w:cs="Calibri"/>
          <w:kern w:val="2"/>
          <w:sz w:val="32"/>
          <w:szCs w:val="32"/>
          <w:lang w:val="en-CA" w:eastAsia="zh-CN"/>
          <w14:ligatures w14:val="standardContextual"/>
        </w:rPr>
        <w:t xml:space="preserve">aiming at “criminalizing acts of a racist and xenophobic nature.”  </w:t>
      </w:r>
      <w:r w:rsidR="00C124CC" w:rsidRPr="00787818">
        <w:rPr>
          <w:rFonts w:ascii="Calibri" w:eastAsiaTheme="minorEastAsia" w:hAnsi="Calibri" w:cs="Calibri"/>
          <w:kern w:val="2"/>
          <w:sz w:val="32"/>
          <w:szCs w:val="32"/>
          <w:lang w:val="en-CA" w:eastAsia="zh-CN"/>
          <w14:ligatures w14:val="standardContextual"/>
        </w:rPr>
        <w:t>This</w:t>
      </w:r>
      <w:r w:rsidRPr="00787818">
        <w:rPr>
          <w:rFonts w:ascii="Calibri" w:eastAsiaTheme="minorEastAsia" w:hAnsi="Calibri" w:cs="Calibri"/>
          <w:kern w:val="2"/>
          <w:sz w:val="32"/>
          <w:szCs w:val="32"/>
          <w:lang w:val="en-CA" w:eastAsia="zh-CN"/>
          <w14:ligatures w14:val="standardContextual"/>
        </w:rPr>
        <w:t xml:space="preserve"> session</w:t>
      </w:r>
      <w:r w:rsidR="009A11A3" w:rsidRPr="00787818">
        <w:rPr>
          <w:rFonts w:ascii="Calibri" w:eastAsiaTheme="minorEastAsia" w:hAnsi="Calibri" w:cs="Calibri"/>
          <w:kern w:val="2"/>
          <w:sz w:val="32"/>
          <w:szCs w:val="32"/>
          <w:lang w:val="en-CA" w:eastAsia="zh-CN"/>
          <w14:ligatures w14:val="standardContextual"/>
        </w:rPr>
        <w:t xml:space="preserve"> will focus </w:t>
      </w:r>
      <w:r w:rsidRPr="00787818">
        <w:rPr>
          <w:rFonts w:ascii="Calibri" w:eastAsiaTheme="minorEastAsia" w:hAnsi="Calibri" w:cs="Calibri"/>
          <w:kern w:val="2"/>
          <w:sz w:val="32"/>
          <w:szCs w:val="32"/>
          <w:lang w:val="en-CA" w:eastAsia="zh-CN"/>
          <w14:ligatures w14:val="standardContextual"/>
        </w:rPr>
        <w:t xml:space="preserve">on concrete elements for draft provisions related to the prohibition and criminalization of acts of racist and xenophobic nature, as well as the procedural guarantees for indicted persons and the protection of victims. </w:t>
      </w:r>
      <w:r w:rsidR="009778C1" w:rsidRPr="00787818">
        <w:rPr>
          <w:rFonts w:ascii="Calibri" w:eastAsiaTheme="minorEastAsia" w:hAnsi="Calibri" w:cs="Calibri"/>
          <w:kern w:val="2"/>
          <w:sz w:val="32"/>
          <w:szCs w:val="32"/>
          <w:lang w:val="en-CA" w:eastAsia="zh-CN"/>
          <w14:ligatures w14:val="standardContextual"/>
        </w:rPr>
        <w:t xml:space="preserve">The session also included a commemoration of the </w:t>
      </w:r>
      <w:r w:rsidR="00B35959" w:rsidRPr="00787818">
        <w:rPr>
          <w:rFonts w:ascii="Calibri" w:eastAsiaTheme="minorEastAsia" w:hAnsi="Calibri" w:cs="Calibri"/>
          <w:kern w:val="2"/>
          <w:sz w:val="32"/>
          <w:szCs w:val="32"/>
          <w:lang w:val="en-CA" w:eastAsia="zh-CN"/>
          <w14:ligatures w14:val="standardContextual"/>
        </w:rPr>
        <w:t>60</w:t>
      </w:r>
      <w:r w:rsidR="00AB3336" w:rsidRPr="00787818">
        <w:rPr>
          <w:rFonts w:ascii="Calibri" w:eastAsiaTheme="minorEastAsia" w:hAnsi="Calibri" w:cs="Calibri"/>
          <w:kern w:val="2"/>
          <w:sz w:val="32"/>
          <w:szCs w:val="32"/>
          <w:lang w:val="en-CA" w:eastAsia="zh-CN"/>
          <w14:ligatures w14:val="standardContextual"/>
        </w:rPr>
        <w:t>th</w:t>
      </w:r>
      <w:r w:rsidR="00B35959" w:rsidRPr="00787818">
        <w:rPr>
          <w:rFonts w:ascii="Calibri" w:eastAsiaTheme="minorEastAsia" w:hAnsi="Calibri" w:cs="Calibri"/>
          <w:kern w:val="2"/>
          <w:sz w:val="32"/>
          <w:szCs w:val="32"/>
          <w:lang w:val="en-CA" w:eastAsia="zh-CN"/>
          <w14:ligatures w14:val="standardContextual"/>
        </w:rPr>
        <w:t xml:space="preserve"> anniversary</w:t>
      </w:r>
      <w:r w:rsidR="00AB3336" w:rsidRPr="00787818">
        <w:rPr>
          <w:rFonts w:ascii="Calibri" w:eastAsiaTheme="minorEastAsia" w:hAnsi="Calibri" w:cs="Calibri"/>
          <w:kern w:val="2"/>
          <w:sz w:val="32"/>
          <w:szCs w:val="32"/>
          <w:lang w:val="en-CA" w:eastAsia="zh-CN"/>
          <w14:ligatures w14:val="standardContextual"/>
        </w:rPr>
        <w:t xml:space="preserve"> of the Convention</w:t>
      </w:r>
      <w:r w:rsidR="00B35959" w:rsidRPr="00787818">
        <w:rPr>
          <w:rFonts w:ascii="Calibri" w:eastAsiaTheme="minorEastAsia" w:hAnsi="Calibri" w:cs="Calibri"/>
          <w:kern w:val="2"/>
          <w:sz w:val="32"/>
          <w:szCs w:val="32"/>
          <w:lang w:val="en-CA" w:eastAsia="zh-CN"/>
          <w14:ligatures w14:val="standardContextual"/>
        </w:rPr>
        <w:t xml:space="preserve">. </w:t>
      </w:r>
    </w:p>
    <w:p w14:paraId="461022FF" w14:textId="57E402F9" w:rsidR="00810E04" w:rsidRPr="00787818" w:rsidRDefault="00810E04" w:rsidP="00F20E5C">
      <w:pPr>
        <w:spacing w:after="120" w:line="360" w:lineRule="auto"/>
        <w:ind w:firstLine="720"/>
        <w:jc w:val="both"/>
        <w:rPr>
          <w:rFonts w:ascii="Calibri" w:hAnsi="Calibri" w:cs="Calibri"/>
          <w:i/>
          <w:iCs/>
          <w:sz w:val="32"/>
          <w:szCs w:val="32"/>
          <w:lang w:val="en-CA"/>
        </w:rPr>
      </w:pPr>
    </w:p>
    <w:p w14:paraId="3094892C" w14:textId="57B0BA26" w:rsidR="006E583C" w:rsidRPr="00787818" w:rsidRDefault="000E790E" w:rsidP="00F20E5C">
      <w:pPr>
        <w:spacing w:line="360" w:lineRule="auto"/>
        <w:ind w:firstLine="720"/>
        <w:rPr>
          <w:rFonts w:ascii="Calibri" w:eastAsia="Times New Roman" w:hAnsi="Calibri" w:cs="Calibri"/>
          <w:color w:val="000000"/>
          <w:sz w:val="32"/>
          <w:szCs w:val="32"/>
        </w:rPr>
      </w:pPr>
      <w:r w:rsidRPr="00787818">
        <w:rPr>
          <w:rFonts w:ascii="Calibri" w:hAnsi="Calibri" w:cs="Calibri"/>
          <w:sz w:val="32"/>
          <w:szCs w:val="32"/>
        </w:rPr>
        <w:t xml:space="preserve">Finally let me note that the </w:t>
      </w:r>
      <w:r w:rsidR="006E583C" w:rsidRPr="00787818">
        <w:rPr>
          <w:rStyle w:val="ui-provider"/>
          <w:rFonts w:ascii="Calibri" w:hAnsi="Calibri" w:cs="Calibri"/>
          <w:b/>
          <w:bCs/>
          <w:sz w:val="32"/>
          <w:szCs w:val="32"/>
        </w:rPr>
        <w:t>Special Rapporteur on contemporary forms of racism, racial discrimination, xenophobia and related intolerance</w:t>
      </w:r>
      <w:r w:rsidR="006E583C" w:rsidRPr="00787818">
        <w:rPr>
          <w:rStyle w:val="ui-provider"/>
          <w:rFonts w:ascii="Calibri" w:hAnsi="Calibri" w:cs="Calibri"/>
          <w:sz w:val="32"/>
          <w:szCs w:val="32"/>
        </w:rPr>
        <w:t xml:space="preserve"> </w:t>
      </w:r>
      <w:r w:rsidR="00C428FE" w:rsidRPr="00787818">
        <w:rPr>
          <w:rStyle w:val="ui-provider"/>
          <w:rFonts w:ascii="Calibri" w:hAnsi="Calibri" w:cs="Calibri"/>
          <w:sz w:val="32"/>
          <w:szCs w:val="32"/>
        </w:rPr>
        <w:t xml:space="preserve">will present </w:t>
      </w:r>
      <w:r w:rsidR="003F0930" w:rsidRPr="00787818">
        <w:rPr>
          <w:rStyle w:val="ui-provider"/>
          <w:rFonts w:ascii="Calibri" w:hAnsi="Calibri" w:cs="Calibri"/>
          <w:sz w:val="32"/>
          <w:szCs w:val="32"/>
        </w:rPr>
        <w:t xml:space="preserve">two </w:t>
      </w:r>
      <w:r w:rsidRPr="00787818">
        <w:rPr>
          <w:rStyle w:val="ui-provider"/>
          <w:rFonts w:ascii="Calibri" w:hAnsi="Calibri" w:cs="Calibri"/>
          <w:sz w:val="32"/>
          <w:szCs w:val="32"/>
        </w:rPr>
        <w:t xml:space="preserve">thematic </w:t>
      </w:r>
      <w:r w:rsidR="009D729C" w:rsidRPr="00787818">
        <w:rPr>
          <w:rFonts w:ascii="Calibri" w:eastAsia="Times New Roman" w:hAnsi="Calibri" w:cs="Calibri"/>
          <w:color w:val="000000"/>
          <w:sz w:val="32"/>
          <w:szCs w:val="32"/>
        </w:rPr>
        <w:t>reports on</w:t>
      </w:r>
      <w:r w:rsidR="00C428FE" w:rsidRPr="00787818">
        <w:rPr>
          <w:rFonts w:ascii="Calibri" w:eastAsia="Times New Roman" w:hAnsi="Calibri" w:cs="Calibri"/>
          <w:color w:val="000000"/>
          <w:sz w:val="32"/>
          <w:szCs w:val="32"/>
        </w:rPr>
        <w:t xml:space="preserve"> </w:t>
      </w:r>
      <w:r w:rsidR="003E6B1C" w:rsidRPr="00787818">
        <w:rPr>
          <w:rFonts w:ascii="Calibri" w:eastAsia="Times New Roman" w:hAnsi="Calibri" w:cs="Calibri"/>
          <w:color w:val="000000"/>
          <w:sz w:val="32"/>
          <w:szCs w:val="32"/>
        </w:rPr>
        <w:t>Intersectionality from a racial justice perspective</w:t>
      </w:r>
      <w:r w:rsidR="00E80876" w:rsidRPr="00787818">
        <w:rPr>
          <w:rFonts w:ascii="Calibri" w:eastAsia="Times New Roman" w:hAnsi="Calibri" w:cs="Calibri"/>
          <w:color w:val="000000"/>
          <w:sz w:val="32"/>
          <w:szCs w:val="32"/>
        </w:rPr>
        <w:t>,</w:t>
      </w:r>
      <w:r w:rsidR="003E6B1C" w:rsidRPr="00787818">
        <w:rPr>
          <w:rFonts w:ascii="Calibri" w:eastAsia="Times New Roman" w:hAnsi="Calibri" w:cs="Calibri"/>
          <w:color w:val="000000"/>
          <w:sz w:val="32"/>
          <w:szCs w:val="32"/>
        </w:rPr>
        <w:t xml:space="preserve"> and </w:t>
      </w:r>
      <w:r w:rsidR="00E80876" w:rsidRPr="00787818">
        <w:rPr>
          <w:rFonts w:ascii="Calibri" w:eastAsia="Times New Roman" w:hAnsi="Calibri" w:cs="Calibri"/>
          <w:color w:val="000000"/>
          <w:sz w:val="32"/>
          <w:szCs w:val="32"/>
        </w:rPr>
        <w:t>combatting</w:t>
      </w:r>
      <w:r w:rsidR="00C428FE" w:rsidRPr="00787818">
        <w:rPr>
          <w:rFonts w:ascii="Calibri" w:eastAsia="Times New Roman" w:hAnsi="Calibri" w:cs="Calibri"/>
          <w:color w:val="000000"/>
          <w:sz w:val="32"/>
          <w:szCs w:val="32"/>
        </w:rPr>
        <w:t xml:space="preserve"> the glorification of </w:t>
      </w:r>
      <w:r w:rsidR="00F20E5C" w:rsidRPr="00787818">
        <w:rPr>
          <w:rFonts w:ascii="Calibri" w:eastAsia="Times New Roman" w:hAnsi="Calibri" w:cs="Calibri"/>
          <w:color w:val="000000"/>
          <w:sz w:val="32"/>
          <w:szCs w:val="32"/>
        </w:rPr>
        <w:t>Nazism, as</w:t>
      </w:r>
      <w:r w:rsidR="00AB3336" w:rsidRPr="00787818">
        <w:rPr>
          <w:rFonts w:ascii="Calibri" w:eastAsia="Times New Roman" w:hAnsi="Calibri" w:cs="Calibri"/>
          <w:color w:val="000000"/>
          <w:sz w:val="32"/>
          <w:szCs w:val="32"/>
        </w:rPr>
        <w:t xml:space="preserve"> well as </w:t>
      </w:r>
      <w:r w:rsidR="007F4B2A" w:rsidRPr="00787818">
        <w:rPr>
          <w:rFonts w:ascii="Calibri" w:eastAsia="Times New Roman" w:hAnsi="Calibri" w:cs="Calibri"/>
          <w:color w:val="000000"/>
          <w:sz w:val="32"/>
          <w:szCs w:val="32"/>
        </w:rPr>
        <w:t xml:space="preserve">a </w:t>
      </w:r>
      <w:r w:rsidR="006E28F8" w:rsidRPr="00787818">
        <w:rPr>
          <w:rFonts w:ascii="Calibri" w:eastAsia="Times New Roman" w:hAnsi="Calibri" w:cs="Calibri"/>
          <w:color w:val="000000"/>
          <w:sz w:val="32"/>
          <w:szCs w:val="32"/>
        </w:rPr>
        <w:t xml:space="preserve">report on her country visit to Brazil, </w:t>
      </w:r>
      <w:r w:rsidRPr="00787818">
        <w:rPr>
          <w:rFonts w:ascii="Calibri" w:eastAsia="Times New Roman" w:hAnsi="Calibri" w:cs="Calibri"/>
          <w:color w:val="000000"/>
          <w:sz w:val="32"/>
          <w:szCs w:val="32"/>
        </w:rPr>
        <w:t>at</w:t>
      </w:r>
      <w:r w:rsidR="006E28F8" w:rsidRPr="00787818">
        <w:rPr>
          <w:rFonts w:ascii="Calibri" w:eastAsia="Times New Roman" w:hAnsi="Calibri" w:cs="Calibri"/>
          <w:color w:val="000000"/>
          <w:sz w:val="32"/>
          <w:szCs w:val="32"/>
        </w:rPr>
        <w:t xml:space="preserve"> the 59</w:t>
      </w:r>
      <w:r w:rsidR="006E28F8" w:rsidRPr="00787818">
        <w:rPr>
          <w:rFonts w:ascii="Calibri" w:eastAsia="Times New Roman" w:hAnsi="Calibri" w:cs="Calibri"/>
          <w:color w:val="000000"/>
          <w:sz w:val="32"/>
          <w:szCs w:val="32"/>
          <w:vertAlign w:val="superscript"/>
        </w:rPr>
        <w:t>th</w:t>
      </w:r>
      <w:r w:rsidR="006E28F8" w:rsidRPr="00787818">
        <w:rPr>
          <w:rFonts w:ascii="Calibri" w:eastAsia="Times New Roman" w:hAnsi="Calibri" w:cs="Calibri"/>
          <w:color w:val="000000"/>
          <w:sz w:val="32"/>
          <w:szCs w:val="32"/>
        </w:rPr>
        <w:t xml:space="preserve"> session of the Human Rights Council </w:t>
      </w:r>
      <w:r w:rsidR="003E6B1C" w:rsidRPr="00787818">
        <w:rPr>
          <w:rFonts w:ascii="Calibri" w:eastAsia="Times New Roman" w:hAnsi="Calibri" w:cs="Calibri"/>
          <w:color w:val="000000"/>
          <w:sz w:val="32"/>
          <w:szCs w:val="32"/>
        </w:rPr>
        <w:t xml:space="preserve">in </w:t>
      </w:r>
      <w:r w:rsidR="00C428FE" w:rsidRPr="00787818">
        <w:rPr>
          <w:rFonts w:ascii="Calibri" w:eastAsia="Times New Roman" w:hAnsi="Calibri" w:cs="Calibri"/>
          <w:color w:val="000000"/>
          <w:sz w:val="32"/>
          <w:szCs w:val="32"/>
        </w:rPr>
        <w:t>June 2025</w:t>
      </w:r>
      <w:r w:rsidR="007F4B2A" w:rsidRPr="00787818">
        <w:rPr>
          <w:rFonts w:ascii="Calibri" w:eastAsia="Times New Roman" w:hAnsi="Calibri" w:cs="Calibri"/>
          <w:color w:val="000000"/>
          <w:sz w:val="32"/>
          <w:szCs w:val="32"/>
        </w:rPr>
        <w:t>.</w:t>
      </w:r>
      <w:r w:rsidR="003E6B1C" w:rsidRPr="00787818">
        <w:rPr>
          <w:rFonts w:ascii="Calibri" w:eastAsia="Times New Roman" w:hAnsi="Calibri" w:cs="Calibri"/>
          <w:color w:val="000000"/>
          <w:sz w:val="32"/>
          <w:szCs w:val="32"/>
        </w:rPr>
        <w:t xml:space="preserve"> </w:t>
      </w:r>
      <w:r w:rsidR="006E583C" w:rsidRPr="00787818">
        <w:rPr>
          <w:rFonts w:ascii="Calibri" w:eastAsia="Times New Roman" w:hAnsi="Calibri" w:cs="Calibri"/>
          <w:color w:val="000000"/>
          <w:sz w:val="32"/>
          <w:szCs w:val="32"/>
        </w:rPr>
        <w:t xml:space="preserve"> </w:t>
      </w:r>
    </w:p>
    <w:p w14:paraId="035E4128" w14:textId="77777777" w:rsidR="000A59E6" w:rsidRPr="00787818" w:rsidRDefault="000A59E6" w:rsidP="00F20E5C">
      <w:pPr>
        <w:spacing w:line="360" w:lineRule="auto"/>
        <w:rPr>
          <w:rFonts w:ascii="Calibri" w:eastAsia="Times New Roman" w:hAnsi="Calibri" w:cs="Calibri"/>
          <w:color w:val="000000"/>
          <w:sz w:val="32"/>
          <w:szCs w:val="32"/>
        </w:rPr>
      </w:pPr>
    </w:p>
    <w:p w14:paraId="6BE5B3B6" w14:textId="4F80C53F" w:rsidR="00810E04" w:rsidRPr="00787818" w:rsidRDefault="6A3C953C" w:rsidP="00F20E5C">
      <w:pPr>
        <w:spacing w:after="120" w:line="360" w:lineRule="auto"/>
        <w:ind w:firstLine="720"/>
        <w:jc w:val="both"/>
        <w:rPr>
          <w:rFonts w:ascii="Calibri" w:hAnsi="Calibri" w:cs="Calibri"/>
          <w:i/>
          <w:iCs/>
          <w:sz w:val="32"/>
          <w:szCs w:val="32"/>
          <w:lang w:val="en-US"/>
        </w:rPr>
      </w:pPr>
      <w:r w:rsidRPr="00787818">
        <w:rPr>
          <w:rFonts w:ascii="Calibri" w:hAnsi="Calibri" w:cs="Calibri"/>
          <w:i/>
          <w:iCs/>
          <w:sz w:val="32"/>
          <w:szCs w:val="32"/>
          <w:lang w:val="en-US"/>
        </w:rPr>
        <w:t>Mr. Chairperson, Distinguished members of the Committee,</w:t>
      </w:r>
    </w:p>
    <w:p w14:paraId="010630EA" w14:textId="4663BEEE" w:rsidR="00042F3E" w:rsidRDefault="1893881B" w:rsidP="00F20E5C">
      <w:pPr>
        <w:spacing w:line="360" w:lineRule="auto"/>
        <w:ind w:firstLine="720"/>
        <w:contextualSpacing/>
        <w:jc w:val="both"/>
        <w:rPr>
          <w:rFonts w:ascii="Calibri" w:hAnsi="Calibri" w:cs="Calibri"/>
          <w:iCs/>
          <w:sz w:val="32"/>
          <w:szCs w:val="32"/>
        </w:rPr>
      </w:pPr>
      <w:r w:rsidRPr="00381911">
        <w:rPr>
          <w:rFonts w:ascii="Calibri" w:hAnsi="Calibri" w:cs="Calibri"/>
          <w:sz w:val="32"/>
          <w:szCs w:val="32"/>
          <w:lang w:eastAsia="en-US"/>
        </w:rPr>
        <w:t xml:space="preserve">Turning to matters affecting the </w:t>
      </w:r>
      <w:r w:rsidRPr="00381911">
        <w:rPr>
          <w:rFonts w:ascii="Calibri" w:hAnsi="Calibri" w:cs="Calibri"/>
          <w:sz w:val="32"/>
          <w:szCs w:val="32"/>
          <w:u w:val="single"/>
          <w:lang w:eastAsia="en-US"/>
        </w:rPr>
        <w:t>treaty body system</w:t>
      </w:r>
      <w:r w:rsidR="000910E1" w:rsidRPr="00381911">
        <w:rPr>
          <w:rFonts w:ascii="Calibri" w:hAnsi="Calibri" w:cs="Calibri"/>
          <w:sz w:val="32"/>
          <w:szCs w:val="32"/>
          <w:u w:val="single"/>
          <w:lang w:eastAsia="en-US"/>
        </w:rPr>
        <w:t xml:space="preserve">. </w:t>
      </w:r>
      <w:r w:rsidR="00E4655B" w:rsidRPr="00381911">
        <w:rPr>
          <w:rFonts w:ascii="Calibri" w:hAnsi="Calibri" w:cs="Calibri"/>
          <w:sz w:val="32"/>
          <w:szCs w:val="32"/>
          <w:u w:val="single"/>
          <w:lang w:eastAsia="en-US"/>
        </w:rPr>
        <w:t xml:space="preserve"> </w:t>
      </w:r>
      <w:r w:rsidR="00042F3E" w:rsidRPr="00381911">
        <w:rPr>
          <w:rFonts w:ascii="Calibri" w:hAnsi="Calibri" w:cs="Calibri"/>
          <w:iCs/>
          <w:sz w:val="32"/>
          <w:szCs w:val="32"/>
        </w:rPr>
        <w:t xml:space="preserve">Last year has been particularly challenging. In addition to chronic resource constraints, the liquidity crisis </w:t>
      </w:r>
      <w:r w:rsidR="00A46408" w:rsidRPr="00381911">
        <w:rPr>
          <w:rFonts w:ascii="Calibri" w:hAnsi="Calibri" w:cs="Calibri"/>
          <w:iCs/>
          <w:sz w:val="32"/>
          <w:szCs w:val="32"/>
        </w:rPr>
        <w:t>has and</w:t>
      </w:r>
      <w:r w:rsidR="00042F3E" w:rsidRPr="00381911">
        <w:rPr>
          <w:rFonts w:ascii="Calibri" w:hAnsi="Calibri" w:cs="Calibri"/>
          <w:iCs/>
          <w:sz w:val="32"/>
          <w:szCs w:val="32"/>
        </w:rPr>
        <w:t xml:space="preserve"> continues to </w:t>
      </w:r>
      <w:r w:rsidR="00042F3E" w:rsidRPr="00381911">
        <w:rPr>
          <w:rFonts w:ascii="Calibri" w:hAnsi="Calibri" w:cs="Calibri"/>
          <w:iCs/>
          <w:sz w:val="32"/>
          <w:szCs w:val="32"/>
        </w:rPr>
        <w:lastRenderedPageBreak/>
        <w:t>hamper the planning and implementation of your work - a point that the Chairs communicated forcefully during their meetings with Member States and other interlocutors in New York. Let me assure you that the Office is doing its utmost to ensure that this Committee and other treaty bodies can implement their mandates, including by highlighting the direct impact that resource limitations have on human rights protection on the ground. Nevertheless, all indications point to a continuation of the difficult liquidity situation for the foreseeable future.</w:t>
      </w:r>
      <w:r w:rsidR="00D44F51" w:rsidRPr="00381911">
        <w:rPr>
          <w:rFonts w:ascii="Calibri" w:hAnsi="Calibri" w:cs="Calibri"/>
          <w:iCs/>
          <w:sz w:val="32"/>
          <w:szCs w:val="32"/>
        </w:rPr>
        <w:t xml:space="preserve"> </w:t>
      </w:r>
      <w:r w:rsidR="009F2C23" w:rsidRPr="00381911">
        <w:rPr>
          <w:rFonts w:ascii="Calibri" w:hAnsi="Calibri" w:cs="Calibri"/>
          <w:iCs/>
          <w:sz w:val="32"/>
          <w:szCs w:val="32"/>
        </w:rPr>
        <w:t xml:space="preserve">While all treaty bodies have been able to hold their first sessions, the outlook for the rest of the year remains uncertain, both in terms of </w:t>
      </w:r>
      <w:r w:rsidR="00477170" w:rsidRPr="00381911">
        <w:rPr>
          <w:rFonts w:ascii="Calibri" w:hAnsi="Calibri" w:cs="Calibri"/>
          <w:iCs/>
          <w:sz w:val="32"/>
          <w:szCs w:val="32"/>
        </w:rPr>
        <w:t>plenary meeting and visits. We will let you know as soon as we receive information as regards your 2</w:t>
      </w:r>
      <w:r w:rsidR="00477170" w:rsidRPr="00381911">
        <w:rPr>
          <w:rFonts w:ascii="Calibri" w:hAnsi="Calibri" w:cs="Calibri"/>
          <w:iCs/>
          <w:sz w:val="32"/>
          <w:szCs w:val="32"/>
          <w:vertAlign w:val="superscript"/>
        </w:rPr>
        <w:t>nd</w:t>
      </w:r>
      <w:r w:rsidR="00477170" w:rsidRPr="00381911">
        <w:rPr>
          <w:rFonts w:ascii="Calibri" w:hAnsi="Calibri" w:cs="Calibri"/>
          <w:iCs/>
          <w:sz w:val="32"/>
          <w:szCs w:val="32"/>
        </w:rPr>
        <w:t xml:space="preserve"> sessions.</w:t>
      </w:r>
      <w:r w:rsidR="00D44F51" w:rsidRPr="00381911">
        <w:rPr>
          <w:rFonts w:ascii="Calibri" w:hAnsi="Calibri" w:cs="Calibri"/>
          <w:iCs/>
          <w:sz w:val="32"/>
          <w:szCs w:val="32"/>
        </w:rPr>
        <w:t xml:space="preserve"> </w:t>
      </w:r>
      <w:r w:rsidR="00042F3E" w:rsidRPr="00381911">
        <w:rPr>
          <w:rFonts w:ascii="Calibri" w:hAnsi="Calibri" w:cs="Calibri"/>
          <w:iCs/>
          <w:sz w:val="32"/>
          <w:szCs w:val="32"/>
        </w:rPr>
        <w:t xml:space="preserve">  </w:t>
      </w:r>
    </w:p>
    <w:p w14:paraId="2CEF70A6" w14:textId="77777777" w:rsidR="0061453D" w:rsidRPr="00381911" w:rsidRDefault="0061453D" w:rsidP="00F20E5C">
      <w:pPr>
        <w:spacing w:line="360" w:lineRule="auto"/>
        <w:ind w:firstLine="720"/>
        <w:contextualSpacing/>
        <w:jc w:val="both"/>
        <w:rPr>
          <w:rFonts w:ascii="Calibri" w:hAnsi="Calibri" w:cs="Calibri"/>
          <w:iCs/>
          <w:sz w:val="32"/>
          <w:szCs w:val="32"/>
        </w:rPr>
      </w:pPr>
    </w:p>
    <w:p w14:paraId="658F23B3" w14:textId="249A1874" w:rsidR="00042F3E" w:rsidRPr="00381911" w:rsidRDefault="00477170" w:rsidP="00F20E5C">
      <w:pPr>
        <w:spacing w:after="200" w:line="360" w:lineRule="auto"/>
        <w:ind w:firstLine="720"/>
        <w:jc w:val="both"/>
        <w:rPr>
          <w:rFonts w:ascii="Calibri" w:hAnsi="Calibri" w:cs="Calibri"/>
          <w:iCs/>
          <w:sz w:val="32"/>
          <w:szCs w:val="32"/>
        </w:rPr>
      </w:pPr>
      <w:r w:rsidRPr="00381911">
        <w:rPr>
          <w:rFonts w:ascii="Calibri" w:hAnsi="Calibri" w:cs="Calibri"/>
          <w:iCs/>
          <w:sz w:val="32"/>
          <w:szCs w:val="32"/>
        </w:rPr>
        <w:t>Despite these challenges, t</w:t>
      </w:r>
      <w:r w:rsidR="00042F3E" w:rsidRPr="00381911">
        <w:rPr>
          <w:rFonts w:ascii="Calibri" w:hAnsi="Calibri" w:cs="Calibri"/>
          <w:iCs/>
          <w:sz w:val="32"/>
          <w:szCs w:val="32"/>
        </w:rPr>
        <w:t xml:space="preserve">he treaty body strengthening process remains active. It reached a key moment with the adoption in December of last year of the biennial resolution on the treaty body system by the General Assembly. The Resolution invites the Treaty Bodies and the Office to continue to work on coordination and predictability in the reporting process with the aim of achieving a regularized schedule for reporting and to increase their efforts to further use digital technologies. However, the biennial resolution did not endorse certain detailed proposals made by the Chairs and corresponding </w:t>
      </w:r>
      <w:r w:rsidR="00042F3E" w:rsidRPr="00381911">
        <w:rPr>
          <w:rFonts w:ascii="Calibri" w:hAnsi="Calibri" w:cs="Calibri"/>
          <w:iCs/>
          <w:sz w:val="32"/>
          <w:szCs w:val="32"/>
        </w:rPr>
        <w:lastRenderedPageBreak/>
        <w:t>resources to implement them, such as the one for an eight-year predictable schedule of reviews.</w:t>
      </w:r>
    </w:p>
    <w:p w14:paraId="3F5967B0" w14:textId="78C16259" w:rsidR="00042F3E" w:rsidRPr="00381911" w:rsidRDefault="00042F3E" w:rsidP="00477170">
      <w:pPr>
        <w:spacing w:after="200" w:line="360" w:lineRule="auto"/>
        <w:ind w:firstLine="720"/>
        <w:jc w:val="both"/>
        <w:rPr>
          <w:rFonts w:ascii="Calibri" w:hAnsi="Calibri" w:cs="Calibri"/>
          <w:iCs/>
          <w:sz w:val="32"/>
          <w:szCs w:val="32"/>
        </w:rPr>
      </w:pPr>
      <w:proofErr w:type="gramStart"/>
      <w:r w:rsidRPr="00381911">
        <w:rPr>
          <w:rFonts w:ascii="Calibri" w:hAnsi="Calibri" w:cs="Calibri"/>
          <w:iCs/>
          <w:sz w:val="32"/>
          <w:szCs w:val="32"/>
        </w:rPr>
        <w:t>On the occasion of</w:t>
      </w:r>
      <w:proofErr w:type="gramEnd"/>
      <w:r w:rsidRPr="00381911">
        <w:rPr>
          <w:rFonts w:ascii="Calibri" w:hAnsi="Calibri" w:cs="Calibri"/>
          <w:iCs/>
          <w:sz w:val="32"/>
          <w:szCs w:val="32"/>
        </w:rPr>
        <w:t xml:space="preserve"> Human Rights Day last year, the Geneva Human Rights Platform in cooperation with </w:t>
      </w:r>
      <w:proofErr w:type="gramStart"/>
      <w:r w:rsidR="00477170" w:rsidRPr="00381911">
        <w:rPr>
          <w:rFonts w:ascii="Calibri" w:hAnsi="Calibri" w:cs="Calibri"/>
          <w:iCs/>
          <w:sz w:val="32"/>
          <w:szCs w:val="32"/>
        </w:rPr>
        <w:t xml:space="preserve">OHCHR </w:t>
      </w:r>
      <w:r w:rsidRPr="00381911">
        <w:rPr>
          <w:rFonts w:ascii="Calibri" w:hAnsi="Calibri" w:cs="Calibri"/>
          <w:iCs/>
          <w:sz w:val="32"/>
          <w:szCs w:val="32"/>
        </w:rPr>
        <w:t xml:space="preserve"> and</w:t>
      </w:r>
      <w:proofErr w:type="gramEnd"/>
      <w:r w:rsidRPr="00381911">
        <w:rPr>
          <w:rFonts w:ascii="Calibri" w:hAnsi="Calibri" w:cs="Calibri"/>
          <w:iCs/>
          <w:sz w:val="32"/>
          <w:szCs w:val="32"/>
        </w:rPr>
        <w:t xml:space="preserve"> the Swiss Federal Department of Foreign Affairs, organized an informal meeting of the Chairs and focal points on working methods, who also had the opportunity to meet with Member States and other stakeholders. The meeting explored the latest developments on the treaty body system </w:t>
      </w:r>
      <w:proofErr w:type="gramStart"/>
      <w:r w:rsidRPr="00381911">
        <w:rPr>
          <w:rFonts w:ascii="Calibri" w:hAnsi="Calibri" w:cs="Calibri"/>
          <w:iCs/>
          <w:sz w:val="32"/>
          <w:szCs w:val="32"/>
        </w:rPr>
        <w:t>and also</w:t>
      </w:r>
      <w:proofErr w:type="gramEnd"/>
      <w:r w:rsidRPr="00381911">
        <w:rPr>
          <w:rFonts w:ascii="Calibri" w:hAnsi="Calibri" w:cs="Calibri"/>
          <w:iCs/>
          <w:sz w:val="32"/>
          <w:szCs w:val="32"/>
        </w:rPr>
        <w:t xml:space="preserve"> sought to identify possible ways forward to improve the harmonization of procedures and brainstorm on the way forward. The Chairs and focal points on working methods, also had the opportunity to interact with the coordination committee of special procedures mandate holders, who was also meeting in Geneva during the same time. </w:t>
      </w:r>
    </w:p>
    <w:p w14:paraId="63EBB230" w14:textId="5FCD9B87" w:rsidR="00042F3E" w:rsidRPr="00381911" w:rsidRDefault="00042F3E" w:rsidP="00F20E5C">
      <w:pPr>
        <w:spacing w:after="200" w:line="360" w:lineRule="auto"/>
        <w:ind w:firstLine="720"/>
        <w:jc w:val="both"/>
        <w:rPr>
          <w:rFonts w:ascii="Calibri" w:hAnsi="Calibri" w:cs="Calibri"/>
          <w:iCs/>
          <w:sz w:val="32"/>
          <w:szCs w:val="32"/>
        </w:rPr>
      </w:pPr>
      <w:r w:rsidRPr="00381911">
        <w:rPr>
          <w:rFonts w:ascii="Calibri" w:hAnsi="Calibri" w:cs="Calibri"/>
          <w:iCs/>
          <w:sz w:val="32"/>
          <w:szCs w:val="32"/>
        </w:rPr>
        <w:t>The coordination unit is reaching out to the Chairs and Committee focal points to ensure that coordination on working methods continues to take place, especially in preparation for the forthcoming Chairs meeting</w:t>
      </w:r>
      <w:r w:rsidR="00583D20" w:rsidRPr="00381911">
        <w:rPr>
          <w:rFonts w:ascii="Calibri" w:hAnsi="Calibri" w:cs="Calibri"/>
          <w:iCs/>
          <w:sz w:val="32"/>
          <w:szCs w:val="32"/>
        </w:rPr>
        <w:t>, which, resources permitting, will be organised</w:t>
      </w:r>
      <w:r w:rsidRPr="00381911">
        <w:rPr>
          <w:rFonts w:ascii="Calibri" w:hAnsi="Calibri" w:cs="Calibri"/>
          <w:iCs/>
          <w:sz w:val="32"/>
          <w:szCs w:val="32"/>
        </w:rPr>
        <w:t xml:space="preserve"> in </w:t>
      </w:r>
      <w:r w:rsidR="00583D20" w:rsidRPr="00381911">
        <w:rPr>
          <w:rFonts w:ascii="Calibri" w:hAnsi="Calibri" w:cs="Calibri"/>
          <w:iCs/>
          <w:sz w:val="32"/>
          <w:szCs w:val="32"/>
        </w:rPr>
        <w:t xml:space="preserve">Geneva in </w:t>
      </w:r>
      <w:r w:rsidRPr="00381911">
        <w:rPr>
          <w:rFonts w:ascii="Calibri" w:hAnsi="Calibri" w:cs="Calibri"/>
          <w:iCs/>
          <w:sz w:val="32"/>
          <w:szCs w:val="32"/>
        </w:rPr>
        <w:t>June</w:t>
      </w:r>
    </w:p>
    <w:p w14:paraId="641FC0D0" w14:textId="77777777" w:rsidR="00042F3E" w:rsidRPr="00787818" w:rsidRDefault="00042F3E" w:rsidP="00F20E5C">
      <w:pPr>
        <w:spacing w:after="200" w:line="360" w:lineRule="auto"/>
        <w:ind w:firstLine="720"/>
        <w:jc w:val="both"/>
        <w:rPr>
          <w:rFonts w:ascii="Calibri" w:hAnsi="Calibri" w:cs="Calibri"/>
          <w:iCs/>
          <w:sz w:val="32"/>
          <w:szCs w:val="32"/>
        </w:rPr>
      </w:pPr>
      <w:r w:rsidRPr="00381911">
        <w:rPr>
          <w:rFonts w:ascii="Calibri" w:hAnsi="Calibri" w:cs="Calibri"/>
          <w:iCs/>
          <w:sz w:val="32"/>
          <w:szCs w:val="32"/>
        </w:rPr>
        <w:t>OHCHR will continue to work alongside the Chairs and all the treaty body experts to strengthen the system, using all the opportunities at our disposal to advance this essential work.</w:t>
      </w:r>
    </w:p>
    <w:p w14:paraId="4A60D80B" w14:textId="02CD323E" w:rsidR="00682DD2" w:rsidRDefault="00682DD2" w:rsidP="00F20E5C">
      <w:pPr>
        <w:spacing w:line="360" w:lineRule="auto"/>
        <w:ind w:firstLine="720"/>
        <w:jc w:val="both"/>
        <w:rPr>
          <w:rFonts w:ascii="Calibri" w:hAnsi="Calibri" w:cs="Calibri"/>
          <w:sz w:val="32"/>
          <w:szCs w:val="32"/>
          <w:lang w:eastAsia="en-US"/>
        </w:rPr>
      </w:pPr>
      <w:r w:rsidRPr="00787818">
        <w:rPr>
          <w:rFonts w:ascii="Calibri" w:hAnsi="Calibri" w:cs="Calibri"/>
          <w:sz w:val="32"/>
          <w:szCs w:val="32"/>
          <w:lang w:eastAsia="en-US"/>
        </w:rPr>
        <w:lastRenderedPageBreak/>
        <w:t>Mr. Chair, Distinguished members,</w:t>
      </w:r>
    </w:p>
    <w:p w14:paraId="1472E7EF" w14:textId="77777777" w:rsidR="00AF6751" w:rsidRPr="00787818" w:rsidRDefault="00AF6751" w:rsidP="00F20E5C">
      <w:pPr>
        <w:spacing w:line="360" w:lineRule="auto"/>
        <w:ind w:firstLine="720"/>
        <w:jc w:val="both"/>
        <w:rPr>
          <w:rFonts w:ascii="Calibri" w:hAnsi="Calibri" w:cs="Calibri"/>
          <w:sz w:val="32"/>
          <w:szCs w:val="32"/>
          <w:lang w:eastAsia="en-US"/>
        </w:rPr>
      </w:pPr>
    </w:p>
    <w:p w14:paraId="13812375" w14:textId="541B9367" w:rsidR="00B013B8" w:rsidRPr="00787818" w:rsidRDefault="00F73354" w:rsidP="00F20E5C">
      <w:pPr>
        <w:pStyle w:val="Default"/>
        <w:spacing w:line="360" w:lineRule="auto"/>
        <w:ind w:firstLine="720"/>
        <w:jc w:val="both"/>
        <w:rPr>
          <w:rFonts w:ascii="Calibri" w:hAnsi="Calibri" w:cs="Calibri"/>
          <w:color w:val="auto"/>
          <w:sz w:val="32"/>
          <w:szCs w:val="32"/>
        </w:rPr>
      </w:pPr>
      <w:r w:rsidRPr="00787818">
        <w:rPr>
          <w:rFonts w:ascii="Calibri" w:hAnsi="Calibri" w:cs="Calibri"/>
          <w:color w:val="auto"/>
          <w:sz w:val="32"/>
          <w:szCs w:val="32"/>
        </w:rPr>
        <w:t>A</w:t>
      </w:r>
      <w:r w:rsidR="616D36C1" w:rsidRPr="00787818">
        <w:rPr>
          <w:rFonts w:ascii="Calibri" w:hAnsi="Calibri" w:cs="Calibri"/>
          <w:color w:val="auto"/>
          <w:sz w:val="32"/>
          <w:szCs w:val="32"/>
        </w:rPr>
        <w:t xml:space="preserve"> heavy </w:t>
      </w:r>
      <w:r w:rsidR="151873BA" w:rsidRPr="00787818">
        <w:rPr>
          <w:rFonts w:ascii="Calibri" w:hAnsi="Calibri" w:cs="Calibri"/>
          <w:color w:val="auto"/>
          <w:sz w:val="32"/>
          <w:szCs w:val="32"/>
        </w:rPr>
        <w:t>program</w:t>
      </w:r>
      <w:r w:rsidR="616D36C1" w:rsidRPr="00787818">
        <w:rPr>
          <w:rFonts w:ascii="Calibri" w:hAnsi="Calibri" w:cs="Calibri"/>
          <w:color w:val="auto"/>
          <w:sz w:val="32"/>
          <w:szCs w:val="32"/>
        </w:rPr>
        <w:t xml:space="preserve"> </w:t>
      </w:r>
      <w:r w:rsidR="1C5A7FB0" w:rsidRPr="00787818">
        <w:rPr>
          <w:rFonts w:ascii="Calibri" w:hAnsi="Calibri" w:cs="Calibri"/>
          <w:color w:val="auto"/>
          <w:sz w:val="32"/>
          <w:szCs w:val="32"/>
        </w:rPr>
        <w:t xml:space="preserve">of work </w:t>
      </w:r>
      <w:r w:rsidR="616D36C1" w:rsidRPr="00787818">
        <w:rPr>
          <w:rFonts w:ascii="Calibri" w:hAnsi="Calibri" w:cs="Calibri"/>
          <w:color w:val="auto"/>
          <w:sz w:val="32"/>
          <w:szCs w:val="32"/>
        </w:rPr>
        <w:t xml:space="preserve">is before the Committee </w:t>
      </w:r>
      <w:r w:rsidR="1C5A7FB0" w:rsidRPr="00787818">
        <w:rPr>
          <w:rFonts w:ascii="Calibri" w:hAnsi="Calibri" w:cs="Calibri"/>
          <w:color w:val="auto"/>
          <w:sz w:val="32"/>
          <w:szCs w:val="32"/>
        </w:rPr>
        <w:t>over</w:t>
      </w:r>
      <w:r w:rsidR="616D36C1" w:rsidRPr="00787818">
        <w:rPr>
          <w:rFonts w:ascii="Calibri" w:hAnsi="Calibri" w:cs="Calibri"/>
          <w:color w:val="auto"/>
          <w:sz w:val="32"/>
          <w:szCs w:val="32"/>
        </w:rPr>
        <w:t xml:space="preserve"> the next three weeks. </w:t>
      </w:r>
      <w:r w:rsidR="00DC354F" w:rsidRPr="00787818">
        <w:rPr>
          <w:rFonts w:ascii="Calibri" w:hAnsi="Calibri" w:cs="Calibri"/>
          <w:b/>
          <w:bCs/>
          <w:color w:val="auto"/>
          <w:sz w:val="32"/>
          <w:szCs w:val="32"/>
        </w:rPr>
        <w:t>Five</w:t>
      </w:r>
      <w:r w:rsidR="3FF38A2E" w:rsidRPr="00787818">
        <w:rPr>
          <w:rFonts w:ascii="Calibri" w:hAnsi="Calibri" w:cs="Calibri"/>
          <w:b/>
          <w:bCs/>
          <w:color w:val="auto"/>
          <w:sz w:val="32"/>
          <w:szCs w:val="32"/>
        </w:rPr>
        <w:t xml:space="preserve"> major State party reviews</w:t>
      </w:r>
      <w:r w:rsidR="0F002E39" w:rsidRPr="00787818">
        <w:rPr>
          <w:rFonts w:ascii="Calibri" w:hAnsi="Calibri" w:cs="Calibri"/>
          <w:b/>
          <w:bCs/>
          <w:color w:val="auto"/>
          <w:sz w:val="32"/>
          <w:szCs w:val="32"/>
        </w:rPr>
        <w:t xml:space="preserve"> </w:t>
      </w:r>
      <w:r w:rsidR="616D36C1" w:rsidRPr="00787818">
        <w:rPr>
          <w:rFonts w:ascii="Calibri" w:hAnsi="Calibri" w:cs="Calibri"/>
          <w:b/>
          <w:bCs/>
          <w:color w:val="auto"/>
          <w:sz w:val="32"/>
          <w:szCs w:val="32"/>
        </w:rPr>
        <w:t>(</w:t>
      </w:r>
      <w:r w:rsidR="00A62512" w:rsidRPr="00787818">
        <w:rPr>
          <w:rFonts w:ascii="Calibri" w:hAnsi="Calibri" w:cs="Calibri"/>
          <w:color w:val="auto"/>
          <w:sz w:val="32"/>
          <w:szCs w:val="32"/>
        </w:rPr>
        <w:t xml:space="preserve">Gabon, </w:t>
      </w:r>
      <w:r w:rsidR="00060C8F" w:rsidRPr="00787818">
        <w:rPr>
          <w:rFonts w:ascii="Calibri" w:hAnsi="Calibri" w:cs="Calibri"/>
          <w:color w:val="auto"/>
          <w:sz w:val="32"/>
          <w:szCs w:val="32"/>
        </w:rPr>
        <w:t>Kyrgyzstan</w:t>
      </w:r>
      <w:r w:rsidR="009930F4" w:rsidRPr="00787818">
        <w:rPr>
          <w:rFonts w:ascii="Calibri" w:hAnsi="Calibri" w:cs="Calibri"/>
          <w:color w:val="auto"/>
          <w:sz w:val="32"/>
          <w:szCs w:val="32"/>
        </w:rPr>
        <w:t>, Mauritius, Republic of Korea and Ukraine</w:t>
      </w:r>
      <w:r w:rsidR="1C5A7FB0" w:rsidRPr="00787818">
        <w:rPr>
          <w:rFonts w:ascii="Calibri" w:hAnsi="Calibri" w:cs="Calibri"/>
          <w:b/>
          <w:bCs/>
          <w:color w:val="auto"/>
          <w:sz w:val="32"/>
          <w:szCs w:val="32"/>
        </w:rPr>
        <w:t>)</w:t>
      </w:r>
      <w:r w:rsidR="002017D7" w:rsidRPr="00787818">
        <w:rPr>
          <w:rFonts w:ascii="Calibri" w:hAnsi="Calibri" w:cs="Calibri"/>
          <w:b/>
          <w:bCs/>
          <w:color w:val="auto"/>
          <w:sz w:val="32"/>
          <w:szCs w:val="32"/>
        </w:rPr>
        <w:t xml:space="preserve">; </w:t>
      </w:r>
      <w:r w:rsidR="00422525" w:rsidRPr="00787818">
        <w:rPr>
          <w:rFonts w:ascii="Calibri" w:hAnsi="Calibri" w:cs="Calibri"/>
          <w:b/>
          <w:bCs/>
          <w:color w:val="auto"/>
          <w:sz w:val="32"/>
          <w:szCs w:val="32"/>
        </w:rPr>
        <w:t>c</w:t>
      </w:r>
      <w:r w:rsidR="0F002E39" w:rsidRPr="00787818">
        <w:rPr>
          <w:rFonts w:ascii="Calibri" w:hAnsi="Calibri" w:cs="Calibri"/>
          <w:b/>
          <w:bCs/>
          <w:color w:val="auto"/>
          <w:sz w:val="32"/>
          <w:szCs w:val="32"/>
        </w:rPr>
        <w:t xml:space="preserve">onsideration of </w:t>
      </w:r>
      <w:r w:rsidR="000C4765" w:rsidRPr="00787818">
        <w:rPr>
          <w:rFonts w:ascii="Calibri" w:hAnsi="Calibri" w:cs="Calibri"/>
          <w:b/>
          <w:bCs/>
          <w:color w:val="auto"/>
          <w:sz w:val="32"/>
          <w:szCs w:val="32"/>
        </w:rPr>
        <w:t>five</w:t>
      </w:r>
      <w:r w:rsidR="0C2A7067" w:rsidRPr="00787818">
        <w:rPr>
          <w:rFonts w:ascii="Calibri" w:hAnsi="Calibri" w:cs="Calibri"/>
          <w:b/>
          <w:bCs/>
          <w:color w:val="auto"/>
          <w:sz w:val="32"/>
          <w:szCs w:val="32"/>
        </w:rPr>
        <w:t xml:space="preserve"> State party </w:t>
      </w:r>
      <w:r w:rsidR="0F002E39" w:rsidRPr="00787818">
        <w:rPr>
          <w:rFonts w:ascii="Calibri" w:hAnsi="Calibri" w:cs="Calibri"/>
          <w:b/>
          <w:bCs/>
          <w:color w:val="auto"/>
          <w:sz w:val="32"/>
          <w:szCs w:val="32"/>
        </w:rPr>
        <w:t>follow</w:t>
      </w:r>
      <w:r w:rsidR="00AB3336" w:rsidRPr="00787818">
        <w:rPr>
          <w:rFonts w:ascii="Calibri" w:hAnsi="Calibri" w:cs="Calibri"/>
          <w:b/>
          <w:bCs/>
          <w:color w:val="auto"/>
          <w:sz w:val="32"/>
          <w:szCs w:val="32"/>
        </w:rPr>
        <w:t>-</w:t>
      </w:r>
      <w:r w:rsidR="0F002E39" w:rsidRPr="00787818">
        <w:rPr>
          <w:rFonts w:ascii="Calibri" w:hAnsi="Calibri" w:cs="Calibri"/>
          <w:b/>
          <w:bCs/>
          <w:color w:val="auto"/>
          <w:sz w:val="32"/>
          <w:szCs w:val="32"/>
        </w:rPr>
        <w:t>up report</w:t>
      </w:r>
      <w:r w:rsidR="00060C8F" w:rsidRPr="00787818">
        <w:rPr>
          <w:rFonts w:ascii="Calibri" w:hAnsi="Calibri" w:cs="Calibri"/>
          <w:b/>
          <w:bCs/>
          <w:color w:val="auto"/>
          <w:sz w:val="32"/>
          <w:szCs w:val="32"/>
        </w:rPr>
        <w:t>s</w:t>
      </w:r>
      <w:r w:rsidR="00902EC4" w:rsidRPr="00787818">
        <w:rPr>
          <w:rFonts w:ascii="Calibri" w:hAnsi="Calibri" w:cs="Calibri"/>
          <w:b/>
          <w:bCs/>
          <w:color w:val="auto"/>
          <w:sz w:val="32"/>
          <w:szCs w:val="32"/>
        </w:rPr>
        <w:t xml:space="preserve"> </w:t>
      </w:r>
      <w:r w:rsidR="00422525" w:rsidRPr="00787818">
        <w:rPr>
          <w:rFonts w:ascii="Calibri" w:hAnsi="Calibri" w:cs="Calibri"/>
          <w:b/>
          <w:bCs/>
          <w:color w:val="auto"/>
          <w:sz w:val="32"/>
          <w:szCs w:val="32"/>
        </w:rPr>
        <w:t>(</w:t>
      </w:r>
      <w:r w:rsidR="00422525" w:rsidRPr="00787818">
        <w:rPr>
          <w:rFonts w:ascii="Calibri" w:hAnsi="Calibri" w:cs="Calibri"/>
          <w:color w:val="auto"/>
          <w:sz w:val="32"/>
          <w:szCs w:val="32"/>
        </w:rPr>
        <w:t>Croatia, Germany, Morocco, Tajikistan, and Uruguay</w:t>
      </w:r>
      <w:r w:rsidR="00422525" w:rsidRPr="00787818">
        <w:rPr>
          <w:rFonts w:ascii="Calibri" w:hAnsi="Calibri" w:cs="Calibri"/>
          <w:b/>
          <w:bCs/>
          <w:color w:val="auto"/>
          <w:sz w:val="32"/>
          <w:szCs w:val="32"/>
        </w:rPr>
        <w:t>)</w:t>
      </w:r>
      <w:r w:rsidR="0F002E39" w:rsidRPr="00787818">
        <w:rPr>
          <w:rFonts w:ascii="Calibri" w:hAnsi="Calibri" w:cs="Calibri"/>
          <w:b/>
          <w:bCs/>
          <w:color w:val="auto"/>
          <w:sz w:val="32"/>
          <w:szCs w:val="32"/>
        </w:rPr>
        <w:t>;</w:t>
      </w:r>
      <w:r w:rsidR="3FF38A2E" w:rsidRPr="00787818">
        <w:rPr>
          <w:rFonts w:ascii="Calibri" w:hAnsi="Calibri" w:cs="Calibri"/>
          <w:b/>
          <w:bCs/>
          <w:color w:val="auto"/>
          <w:sz w:val="32"/>
          <w:szCs w:val="32"/>
        </w:rPr>
        <w:t xml:space="preserve"> </w:t>
      </w:r>
      <w:r w:rsidR="009B5BDF" w:rsidRPr="00787818">
        <w:rPr>
          <w:rFonts w:ascii="Calibri" w:hAnsi="Calibri" w:cs="Calibri"/>
          <w:b/>
          <w:bCs/>
          <w:color w:val="auto"/>
          <w:sz w:val="32"/>
          <w:szCs w:val="32"/>
        </w:rPr>
        <w:t xml:space="preserve">a half-day of general discussion on </w:t>
      </w:r>
      <w:r w:rsidR="00E131A9" w:rsidRPr="00787818">
        <w:rPr>
          <w:rFonts w:ascii="Calibri" w:hAnsi="Calibri" w:cs="Calibri"/>
          <w:b/>
          <w:bCs/>
          <w:color w:val="auto"/>
          <w:sz w:val="32"/>
          <w:szCs w:val="32"/>
        </w:rPr>
        <w:t>reparations for the injustices from the transatlantic trade of enslaved Africans, their treatment as chattel and the ongoing harms to and crimes against People of African Descent</w:t>
      </w:r>
      <w:r w:rsidR="00D077CE" w:rsidRPr="00787818">
        <w:rPr>
          <w:rFonts w:ascii="Calibri" w:hAnsi="Calibri" w:cs="Calibri"/>
          <w:b/>
          <w:bCs/>
          <w:color w:val="auto"/>
          <w:sz w:val="32"/>
          <w:szCs w:val="32"/>
        </w:rPr>
        <w:t xml:space="preserve">; </w:t>
      </w:r>
      <w:r w:rsidR="1C5A7FB0" w:rsidRPr="00787818">
        <w:rPr>
          <w:rFonts w:ascii="Calibri" w:hAnsi="Calibri" w:cs="Calibri"/>
          <w:b/>
          <w:bCs/>
          <w:color w:val="auto"/>
          <w:sz w:val="32"/>
          <w:szCs w:val="32"/>
        </w:rPr>
        <w:t xml:space="preserve">consideration of </w:t>
      </w:r>
      <w:r w:rsidR="0E6EC3FF" w:rsidRPr="00787818">
        <w:rPr>
          <w:rFonts w:ascii="Calibri" w:hAnsi="Calibri" w:cs="Calibri"/>
          <w:b/>
          <w:bCs/>
          <w:color w:val="auto"/>
          <w:sz w:val="32"/>
          <w:szCs w:val="32"/>
        </w:rPr>
        <w:t xml:space="preserve">cases </w:t>
      </w:r>
      <w:r w:rsidR="0E6EC3FF" w:rsidRPr="00787818">
        <w:rPr>
          <w:rFonts w:ascii="Calibri" w:hAnsi="Calibri" w:cs="Calibri"/>
          <w:color w:val="auto"/>
          <w:sz w:val="32"/>
          <w:szCs w:val="32"/>
        </w:rPr>
        <w:t>under the Early Warning and Urgent Action Procedure</w:t>
      </w:r>
      <w:r w:rsidR="00B013B8" w:rsidRPr="00787818">
        <w:rPr>
          <w:rFonts w:ascii="Calibri" w:hAnsi="Calibri" w:cs="Calibri"/>
          <w:color w:val="auto"/>
          <w:sz w:val="32"/>
          <w:szCs w:val="32"/>
        </w:rPr>
        <w:t>,</w:t>
      </w:r>
      <w:r w:rsidR="0E6EC3FF" w:rsidRPr="00787818">
        <w:rPr>
          <w:rFonts w:ascii="Calibri" w:hAnsi="Calibri" w:cs="Calibri"/>
          <w:color w:val="auto"/>
          <w:sz w:val="32"/>
          <w:szCs w:val="32"/>
        </w:rPr>
        <w:t xml:space="preserve"> and Individual Co</w:t>
      </w:r>
      <w:r w:rsidR="0051117E" w:rsidRPr="00787818">
        <w:rPr>
          <w:rFonts w:ascii="Calibri" w:hAnsi="Calibri" w:cs="Calibri"/>
          <w:color w:val="auto"/>
          <w:sz w:val="32"/>
          <w:szCs w:val="32"/>
        </w:rPr>
        <w:t>mplaints procedure</w:t>
      </w:r>
      <w:r w:rsidR="00B013B8" w:rsidRPr="00787818">
        <w:rPr>
          <w:rFonts w:ascii="Calibri" w:hAnsi="Calibri" w:cs="Calibri"/>
          <w:b/>
          <w:bCs/>
          <w:color w:val="auto"/>
          <w:sz w:val="32"/>
          <w:szCs w:val="32"/>
        </w:rPr>
        <w:t>,</w:t>
      </w:r>
      <w:r w:rsidR="009B5BDF" w:rsidRPr="00787818">
        <w:rPr>
          <w:rFonts w:ascii="Calibri" w:hAnsi="Calibri" w:cs="Calibri"/>
          <w:b/>
          <w:bCs/>
          <w:color w:val="auto"/>
          <w:sz w:val="32"/>
          <w:szCs w:val="32"/>
        </w:rPr>
        <w:t xml:space="preserve"> and meetings with</w:t>
      </w:r>
      <w:r w:rsidR="00B12CEA" w:rsidRPr="00787818">
        <w:rPr>
          <w:rFonts w:ascii="Calibri" w:hAnsi="Calibri" w:cs="Calibri"/>
          <w:b/>
          <w:bCs/>
          <w:color w:val="auto"/>
          <w:sz w:val="32"/>
          <w:szCs w:val="32"/>
        </w:rPr>
        <w:t xml:space="preserve"> </w:t>
      </w:r>
      <w:r w:rsidR="007A0EDB" w:rsidRPr="00787818">
        <w:rPr>
          <w:rFonts w:ascii="Calibri" w:hAnsi="Calibri" w:cs="Calibri"/>
          <w:b/>
          <w:bCs/>
          <w:color w:val="auto"/>
          <w:sz w:val="32"/>
          <w:szCs w:val="32"/>
        </w:rPr>
        <w:t xml:space="preserve">different stakeholders </w:t>
      </w:r>
      <w:r w:rsidR="007A0EDB" w:rsidRPr="00787818">
        <w:rPr>
          <w:rFonts w:ascii="Calibri" w:hAnsi="Calibri" w:cs="Calibri"/>
          <w:color w:val="auto"/>
          <w:sz w:val="32"/>
          <w:szCs w:val="32"/>
        </w:rPr>
        <w:t xml:space="preserve">including </w:t>
      </w:r>
      <w:r w:rsidR="00B12CEA" w:rsidRPr="00787818">
        <w:rPr>
          <w:rFonts w:ascii="Calibri" w:hAnsi="Calibri" w:cs="Calibri"/>
          <w:color w:val="auto"/>
          <w:sz w:val="32"/>
          <w:szCs w:val="32"/>
        </w:rPr>
        <w:t>State parties and civil society</w:t>
      </w:r>
      <w:r w:rsidR="616D36C1" w:rsidRPr="00787818">
        <w:rPr>
          <w:rFonts w:ascii="Calibri" w:hAnsi="Calibri" w:cs="Calibri"/>
          <w:b/>
          <w:bCs/>
          <w:color w:val="auto"/>
          <w:sz w:val="32"/>
          <w:szCs w:val="32"/>
        </w:rPr>
        <w:t>.</w:t>
      </w:r>
      <w:r w:rsidR="4E1CB839" w:rsidRPr="00787818">
        <w:rPr>
          <w:rFonts w:ascii="Calibri" w:hAnsi="Calibri" w:cs="Calibri"/>
          <w:color w:val="auto"/>
          <w:sz w:val="32"/>
          <w:szCs w:val="32"/>
        </w:rPr>
        <w:t xml:space="preserve"> </w:t>
      </w:r>
    </w:p>
    <w:p w14:paraId="3A1F2B55" w14:textId="77777777" w:rsidR="00B013B8" w:rsidRPr="00787818" w:rsidRDefault="00B013B8" w:rsidP="00F20E5C">
      <w:pPr>
        <w:pStyle w:val="Default"/>
        <w:spacing w:line="360" w:lineRule="auto"/>
        <w:ind w:firstLine="720"/>
        <w:jc w:val="both"/>
        <w:rPr>
          <w:rFonts w:ascii="Calibri" w:hAnsi="Calibri" w:cs="Calibri"/>
          <w:color w:val="auto"/>
          <w:sz w:val="32"/>
          <w:szCs w:val="32"/>
        </w:rPr>
      </w:pPr>
    </w:p>
    <w:p w14:paraId="404C8975" w14:textId="041517A1" w:rsidR="005A306B" w:rsidRPr="00787818" w:rsidRDefault="00F96682" w:rsidP="00F20E5C">
      <w:pPr>
        <w:pStyle w:val="Default"/>
        <w:spacing w:line="360" w:lineRule="auto"/>
        <w:ind w:firstLine="720"/>
        <w:jc w:val="both"/>
        <w:rPr>
          <w:rFonts w:ascii="Calibri" w:hAnsi="Calibri" w:cs="Calibri"/>
          <w:color w:val="auto"/>
          <w:sz w:val="32"/>
          <w:szCs w:val="32"/>
        </w:rPr>
      </w:pPr>
      <w:r w:rsidRPr="00787818">
        <w:rPr>
          <w:rFonts w:ascii="Calibri" w:hAnsi="Calibri" w:cs="Calibri"/>
          <w:color w:val="auto"/>
          <w:sz w:val="32"/>
          <w:szCs w:val="32"/>
        </w:rPr>
        <w:t xml:space="preserve">Let me conclude here and </w:t>
      </w:r>
      <w:r w:rsidR="69F61184" w:rsidRPr="00787818">
        <w:rPr>
          <w:rFonts w:ascii="Calibri" w:hAnsi="Calibri" w:cs="Calibri"/>
          <w:color w:val="auto"/>
          <w:sz w:val="32"/>
          <w:szCs w:val="32"/>
        </w:rPr>
        <w:t>wish</w:t>
      </w:r>
      <w:r w:rsidR="186C4278" w:rsidRPr="00787818">
        <w:rPr>
          <w:rFonts w:ascii="Calibri" w:hAnsi="Calibri" w:cs="Calibri"/>
          <w:color w:val="auto"/>
          <w:sz w:val="32"/>
          <w:szCs w:val="32"/>
        </w:rPr>
        <w:t xml:space="preserve"> </w:t>
      </w:r>
      <w:r w:rsidR="69F61184" w:rsidRPr="00787818">
        <w:rPr>
          <w:rFonts w:ascii="Calibri" w:hAnsi="Calibri" w:cs="Calibri"/>
          <w:color w:val="auto"/>
          <w:sz w:val="32"/>
          <w:szCs w:val="32"/>
        </w:rPr>
        <w:t xml:space="preserve">you a </w:t>
      </w:r>
      <w:r w:rsidR="0C2A7067" w:rsidRPr="00787818">
        <w:rPr>
          <w:rFonts w:ascii="Calibri" w:hAnsi="Calibri" w:cs="Calibri"/>
          <w:color w:val="auto"/>
          <w:sz w:val="32"/>
          <w:szCs w:val="32"/>
        </w:rPr>
        <w:t xml:space="preserve">fruitful and productive </w:t>
      </w:r>
      <w:r w:rsidR="69F61184" w:rsidRPr="00787818">
        <w:rPr>
          <w:rFonts w:ascii="Calibri" w:hAnsi="Calibri" w:cs="Calibri"/>
          <w:color w:val="auto"/>
          <w:sz w:val="32"/>
          <w:szCs w:val="32"/>
        </w:rPr>
        <w:t>11</w:t>
      </w:r>
      <w:r w:rsidR="00B12CEA" w:rsidRPr="00787818">
        <w:rPr>
          <w:rFonts w:ascii="Calibri" w:hAnsi="Calibri" w:cs="Calibri"/>
          <w:color w:val="auto"/>
          <w:sz w:val="32"/>
          <w:szCs w:val="32"/>
        </w:rPr>
        <w:t>5</w:t>
      </w:r>
      <w:r w:rsidR="69F61184" w:rsidRPr="00787818">
        <w:rPr>
          <w:rFonts w:ascii="Calibri" w:hAnsi="Calibri" w:cs="Calibri"/>
          <w:color w:val="auto"/>
          <w:sz w:val="32"/>
          <w:szCs w:val="32"/>
          <w:vertAlign w:val="superscript"/>
        </w:rPr>
        <w:t>th</w:t>
      </w:r>
      <w:r w:rsidR="69F61184" w:rsidRPr="00787818">
        <w:rPr>
          <w:rFonts w:ascii="Calibri" w:hAnsi="Calibri" w:cs="Calibri"/>
          <w:color w:val="auto"/>
          <w:sz w:val="32"/>
          <w:szCs w:val="32"/>
        </w:rPr>
        <w:t xml:space="preserve"> session</w:t>
      </w:r>
      <w:r w:rsidR="3FF38A2E" w:rsidRPr="00787818">
        <w:rPr>
          <w:rFonts w:ascii="Calibri" w:hAnsi="Calibri" w:cs="Calibri"/>
          <w:color w:val="auto"/>
          <w:sz w:val="32"/>
          <w:szCs w:val="32"/>
        </w:rPr>
        <w:t xml:space="preserve">. </w:t>
      </w:r>
    </w:p>
    <w:p w14:paraId="28A4D268" w14:textId="77777777" w:rsidR="005A306B" w:rsidRPr="00787818" w:rsidRDefault="005A306B" w:rsidP="00F20E5C">
      <w:pPr>
        <w:pStyle w:val="Default"/>
        <w:spacing w:line="360" w:lineRule="auto"/>
        <w:ind w:firstLine="720"/>
        <w:jc w:val="both"/>
        <w:rPr>
          <w:rFonts w:ascii="Calibri" w:hAnsi="Calibri" w:cs="Calibri"/>
          <w:color w:val="auto"/>
          <w:sz w:val="32"/>
          <w:szCs w:val="32"/>
        </w:rPr>
      </w:pPr>
    </w:p>
    <w:p w14:paraId="63C35BCF" w14:textId="53421177" w:rsidR="009D576D" w:rsidRPr="00787818" w:rsidRDefault="00DF0D5B" w:rsidP="00F20E5C">
      <w:pPr>
        <w:pStyle w:val="Default"/>
        <w:spacing w:line="360" w:lineRule="auto"/>
        <w:ind w:firstLine="720"/>
        <w:jc w:val="both"/>
        <w:rPr>
          <w:rFonts w:ascii="Calibri" w:hAnsi="Calibri" w:cs="Calibri"/>
          <w:color w:val="auto"/>
          <w:sz w:val="32"/>
          <w:szCs w:val="32"/>
        </w:rPr>
      </w:pPr>
      <w:r w:rsidRPr="00787818">
        <w:rPr>
          <w:rFonts w:ascii="Calibri" w:hAnsi="Calibri" w:cs="Calibri"/>
          <w:color w:val="auto"/>
          <w:sz w:val="32"/>
          <w:szCs w:val="32"/>
        </w:rPr>
        <w:t>Thank you for your attention.</w:t>
      </w:r>
    </w:p>
    <w:sectPr w:rsidR="009D576D" w:rsidRPr="00787818" w:rsidSect="0011334A">
      <w:headerReference w:type="even" r:id="rId16"/>
      <w:headerReference w:type="default" r:id="rId17"/>
      <w:footerReference w:type="even" r:id="rId18"/>
      <w:footerReference w:type="default" r:id="rId19"/>
      <w:pgSz w:w="11907" w:h="16840" w:code="9"/>
      <w:pgMar w:top="1440" w:right="1469" w:bottom="1440" w:left="2127" w:header="706" w:footer="706"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3EDBC" w14:textId="77777777" w:rsidR="0016645A" w:rsidRDefault="0016645A">
      <w:r>
        <w:separator/>
      </w:r>
    </w:p>
  </w:endnote>
  <w:endnote w:type="continuationSeparator" w:id="0">
    <w:p w14:paraId="16F3872D" w14:textId="77777777" w:rsidR="0016645A" w:rsidRDefault="00166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04712" w14:textId="77777777" w:rsidR="0049642E" w:rsidRDefault="0049642E" w:rsidP="004C1908">
    <w:pPr>
      <w:pStyle w:val="Footer"/>
      <w:framePr w:wrap="around" w:vAnchor="text" w:hAnchor="margin" w:xAlign="right" w:y="1"/>
      <w:rPr>
        <w:rStyle w:val="PageNumber"/>
      </w:rPr>
    </w:pPr>
    <w:r>
      <w:rPr>
        <w:rStyle w:val="PageNumber"/>
      </w:rPr>
      <w:fldChar w:fldCharType="begin"/>
    </w:r>
    <w:r w:rsidR="00323E87">
      <w:rPr>
        <w:rStyle w:val="PageNumber"/>
      </w:rPr>
      <w:instrText>PAGE</w:instrText>
    </w:r>
    <w:r>
      <w:rPr>
        <w:rStyle w:val="PageNumber"/>
      </w:rPr>
      <w:instrText xml:space="preserve">  </w:instrText>
    </w:r>
    <w:r>
      <w:rPr>
        <w:rStyle w:val="PageNumber"/>
      </w:rPr>
      <w:fldChar w:fldCharType="end"/>
    </w:r>
  </w:p>
  <w:p w14:paraId="26633BBB" w14:textId="77777777" w:rsidR="0049642E" w:rsidRDefault="0049642E" w:rsidP="00650A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72360" w14:textId="77777777" w:rsidR="0049642E" w:rsidRDefault="0049642E">
    <w:pPr>
      <w:pStyle w:val="Footer"/>
      <w:jc w:val="right"/>
    </w:pPr>
    <w:r>
      <w:fldChar w:fldCharType="begin"/>
    </w:r>
    <w:r>
      <w:instrText xml:space="preserve"> </w:instrText>
    </w:r>
    <w:r w:rsidR="00323E87">
      <w:instrText>PAGE</w:instrText>
    </w:r>
    <w:r>
      <w:instrText xml:space="preserve">   \* MERGEFORMAT </w:instrText>
    </w:r>
    <w:r>
      <w:fldChar w:fldCharType="separate"/>
    </w:r>
    <w:r w:rsidR="00735516">
      <w:rPr>
        <w:noProof/>
      </w:rPr>
      <w:t>4</w:t>
    </w:r>
    <w:r>
      <w:rPr>
        <w:noProof/>
      </w:rPr>
      <w:fldChar w:fldCharType="end"/>
    </w:r>
  </w:p>
  <w:p w14:paraId="02551DAE" w14:textId="77777777" w:rsidR="0049642E" w:rsidRDefault="0049642E" w:rsidP="00650A3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8D074" w14:textId="77777777" w:rsidR="0016645A" w:rsidRDefault="0016645A">
      <w:r>
        <w:separator/>
      </w:r>
    </w:p>
  </w:footnote>
  <w:footnote w:type="continuationSeparator" w:id="0">
    <w:p w14:paraId="7664C1F9" w14:textId="77777777" w:rsidR="0016645A" w:rsidRDefault="001664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F8AE7" w14:textId="77777777" w:rsidR="0049642E" w:rsidRDefault="0049642E" w:rsidP="00C81B68">
    <w:pPr>
      <w:pStyle w:val="Header"/>
      <w:framePr w:wrap="around" w:vAnchor="text" w:hAnchor="margin" w:xAlign="center" w:y="1"/>
      <w:rPr>
        <w:rStyle w:val="PageNumber"/>
      </w:rPr>
    </w:pPr>
    <w:r>
      <w:rPr>
        <w:rStyle w:val="PageNumber"/>
      </w:rPr>
      <w:fldChar w:fldCharType="begin"/>
    </w:r>
    <w:r w:rsidR="00323E87">
      <w:rPr>
        <w:rStyle w:val="PageNumber"/>
      </w:rPr>
      <w:instrText>PAGE</w:instrText>
    </w:r>
    <w:r>
      <w:rPr>
        <w:rStyle w:val="PageNumber"/>
      </w:rPr>
      <w:instrText xml:space="preserve">  </w:instrText>
    </w:r>
    <w:r>
      <w:rPr>
        <w:rStyle w:val="PageNumber"/>
      </w:rPr>
      <w:fldChar w:fldCharType="end"/>
    </w:r>
  </w:p>
  <w:p w14:paraId="22B06802" w14:textId="77777777" w:rsidR="0049642E" w:rsidRDefault="004964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CD8CB" w14:textId="77777777" w:rsidR="0049642E" w:rsidRDefault="0049642E" w:rsidP="0065776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FA56D32"/>
    <w:multiLevelType w:val="hybridMultilevel"/>
    <w:tmpl w:val="1DE61E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8A377D4"/>
    <w:multiLevelType w:val="hybridMultilevel"/>
    <w:tmpl w:val="727BF63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4DA0A3D"/>
    <w:multiLevelType w:val="hybridMultilevel"/>
    <w:tmpl w:val="65CE7CB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1D"/>
    <w:multiLevelType w:val="multilevel"/>
    <w:tmpl w:val="E458C5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15:restartNumberingAfterBreak="0">
    <w:nsid w:val="00EA4C39"/>
    <w:multiLevelType w:val="hybridMultilevel"/>
    <w:tmpl w:val="E402E47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03C53B79"/>
    <w:multiLevelType w:val="hybridMultilevel"/>
    <w:tmpl w:val="794A5EE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3EE7808"/>
    <w:multiLevelType w:val="hybridMultilevel"/>
    <w:tmpl w:val="35EA98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53B4D18"/>
    <w:multiLevelType w:val="hybridMultilevel"/>
    <w:tmpl w:val="CEDC829C"/>
    <w:lvl w:ilvl="0" w:tplc="E37CC9A6">
      <w:numFmt w:val="bullet"/>
      <w:lvlText w:val="•"/>
      <w:lvlJc w:val="left"/>
      <w:pPr>
        <w:ind w:left="1080" w:hanging="72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084F7709"/>
    <w:multiLevelType w:val="hybridMultilevel"/>
    <w:tmpl w:val="D316AC00"/>
    <w:lvl w:ilvl="0" w:tplc="9738C3A4">
      <w:numFmt w:val="bullet"/>
      <w:lvlText w:val="-"/>
      <w:lvlJc w:val="left"/>
      <w:pPr>
        <w:ind w:left="720" w:hanging="360"/>
      </w:pPr>
      <w:rPr>
        <w:rFonts w:ascii="Aptos" w:eastAsia="DengXian" w:hAnsi="Aptos" w:cs="Aria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9" w15:restartNumberingAfterBreak="0">
    <w:nsid w:val="08682A2A"/>
    <w:multiLevelType w:val="hybridMultilevel"/>
    <w:tmpl w:val="719FDE3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9187F84"/>
    <w:multiLevelType w:val="hybridMultilevel"/>
    <w:tmpl w:val="3CFCF3C8"/>
    <w:lvl w:ilvl="0" w:tplc="C708298C">
      <w:start w:val="1"/>
      <w:numFmt w:val="decimal"/>
      <w:lvlText w:val="(%1)"/>
      <w:lvlJc w:val="left"/>
      <w:pPr>
        <w:ind w:left="360" w:hanging="360"/>
      </w:pPr>
      <w:rPr>
        <w:rFonts w:ascii="Aptos" w:eastAsia="DengXian" w:hAnsi="Aptos" w:cs="Arial"/>
      </w:rPr>
    </w:lvl>
    <w:lvl w:ilvl="1" w:tplc="20000003">
      <w:start w:val="1"/>
      <w:numFmt w:val="bullet"/>
      <w:lvlText w:val="o"/>
      <w:lvlJc w:val="left"/>
      <w:pPr>
        <w:ind w:left="1080" w:hanging="360"/>
      </w:pPr>
      <w:rPr>
        <w:rFonts w:ascii="Courier New" w:hAnsi="Courier New" w:cs="Courier New" w:hint="default"/>
      </w:rPr>
    </w:lvl>
    <w:lvl w:ilvl="2" w:tplc="20000005">
      <w:start w:val="1"/>
      <w:numFmt w:val="bullet"/>
      <w:lvlText w:val=""/>
      <w:lvlJc w:val="left"/>
      <w:pPr>
        <w:ind w:left="1800" w:hanging="360"/>
      </w:pPr>
      <w:rPr>
        <w:rFonts w:ascii="Wingdings" w:hAnsi="Wingdings" w:hint="default"/>
      </w:rPr>
    </w:lvl>
    <w:lvl w:ilvl="3" w:tplc="20000001">
      <w:start w:val="1"/>
      <w:numFmt w:val="bullet"/>
      <w:lvlText w:val=""/>
      <w:lvlJc w:val="left"/>
      <w:pPr>
        <w:ind w:left="2520" w:hanging="360"/>
      </w:pPr>
      <w:rPr>
        <w:rFonts w:ascii="Symbol" w:hAnsi="Symbol" w:hint="default"/>
      </w:rPr>
    </w:lvl>
    <w:lvl w:ilvl="4" w:tplc="20000003">
      <w:start w:val="1"/>
      <w:numFmt w:val="bullet"/>
      <w:lvlText w:val="o"/>
      <w:lvlJc w:val="left"/>
      <w:pPr>
        <w:ind w:left="3240" w:hanging="360"/>
      </w:pPr>
      <w:rPr>
        <w:rFonts w:ascii="Courier New" w:hAnsi="Courier New" w:cs="Courier New" w:hint="default"/>
      </w:rPr>
    </w:lvl>
    <w:lvl w:ilvl="5" w:tplc="20000005">
      <w:start w:val="1"/>
      <w:numFmt w:val="bullet"/>
      <w:lvlText w:val=""/>
      <w:lvlJc w:val="left"/>
      <w:pPr>
        <w:ind w:left="3960" w:hanging="360"/>
      </w:pPr>
      <w:rPr>
        <w:rFonts w:ascii="Wingdings" w:hAnsi="Wingdings" w:hint="default"/>
      </w:rPr>
    </w:lvl>
    <w:lvl w:ilvl="6" w:tplc="20000001">
      <w:start w:val="1"/>
      <w:numFmt w:val="bullet"/>
      <w:lvlText w:val=""/>
      <w:lvlJc w:val="left"/>
      <w:pPr>
        <w:ind w:left="4680" w:hanging="360"/>
      </w:pPr>
      <w:rPr>
        <w:rFonts w:ascii="Symbol" w:hAnsi="Symbol" w:hint="default"/>
      </w:rPr>
    </w:lvl>
    <w:lvl w:ilvl="7" w:tplc="20000003">
      <w:start w:val="1"/>
      <w:numFmt w:val="bullet"/>
      <w:lvlText w:val="o"/>
      <w:lvlJc w:val="left"/>
      <w:pPr>
        <w:ind w:left="5400" w:hanging="360"/>
      </w:pPr>
      <w:rPr>
        <w:rFonts w:ascii="Courier New" w:hAnsi="Courier New" w:cs="Courier New" w:hint="default"/>
      </w:rPr>
    </w:lvl>
    <w:lvl w:ilvl="8" w:tplc="20000005">
      <w:start w:val="1"/>
      <w:numFmt w:val="bullet"/>
      <w:lvlText w:val=""/>
      <w:lvlJc w:val="left"/>
      <w:pPr>
        <w:ind w:left="6120" w:hanging="360"/>
      </w:pPr>
      <w:rPr>
        <w:rFonts w:ascii="Wingdings" w:hAnsi="Wingdings" w:hint="default"/>
      </w:rPr>
    </w:lvl>
  </w:abstractNum>
  <w:abstractNum w:abstractNumId="11" w15:restartNumberingAfterBreak="0">
    <w:nsid w:val="0AEFB81E"/>
    <w:multiLevelType w:val="hybridMultilevel"/>
    <w:tmpl w:val="70E6A2E0"/>
    <w:lvl w:ilvl="0" w:tplc="D9A4274C">
      <w:start w:val="1"/>
      <w:numFmt w:val="bullet"/>
      <w:lvlText w:val=""/>
      <w:lvlJc w:val="left"/>
      <w:pPr>
        <w:ind w:left="720" w:hanging="360"/>
      </w:pPr>
      <w:rPr>
        <w:rFonts w:ascii="Symbol" w:hAnsi="Symbol" w:hint="default"/>
      </w:rPr>
    </w:lvl>
    <w:lvl w:ilvl="1" w:tplc="FD08BACC">
      <w:start w:val="1"/>
      <w:numFmt w:val="bullet"/>
      <w:lvlText w:val="o"/>
      <w:lvlJc w:val="left"/>
      <w:pPr>
        <w:ind w:left="1440" w:hanging="360"/>
      </w:pPr>
      <w:rPr>
        <w:rFonts w:ascii="Courier New" w:hAnsi="Courier New" w:hint="default"/>
      </w:rPr>
    </w:lvl>
    <w:lvl w:ilvl="2" w:tplc="D184738E">
      <w:start w:val="1"/>
      <w:numFmt w:val="bullet"/>
      <w:lvlText w:val=""/>
      <w:lvlJc w:val="left"/>
      <w:pPr>
        <w:ind w:left="2160" w:hanging="360"/>
      </w:pPr>
      <w:rPr>
        <w:rFonts w:ascii="Wingdings" w:hAnsi="Wingdings" w:hint="default"/>
      </w:rPr>
    </w:lvl>
    <w:lvl w:ilvl="3" w:tplc="AD9CAC2C">
      <w:start w:val="1"/>
      <w:numFmt w:val="bullet"/>
      <w:lvlText w:val=""/>
      <w:lvlJc w:val="left"/>
      <w:pPr>
        <w:ind w:left="2880" w:hanging="360"/>
      </w:pPr>
      <w:rPr>
        <w:rFonts w:ascii="Symbol" w:hAnsi="Symbol" w:hint="default"/>
      </w:rPr>
    </w:lvl>
    <w:lvl w:ilvl="4" w:tplc="B47C9C6E">
      <w:start w:val="1"/>
      <w:numFmt w:val="bullet"/>
      <w:lvlText w:val="o"/>
      <w:lvlJc w:val="left"/>
      <w:pPr>
        <w:ind w:left="3600" w:hanging="360"/>
      </w:pPr>
      <w:rPr>
        <w:rFonts w:ascii="Courier New" w:hAnsi="Courier New" w:hint="default"/>
      </w:rPr>
    </w:lvl>
    <w:lvl w:ilvl="5" w:tplc="9D4AD030">
      <w:start w:val="1"/>
      <w:numFmt w:val="bullet"/>
      <w:lvlText w:val=""/>
      <w:lvlJc w:val="left"/>
      <w:pPr>
        <w:ind w:left="4320" w:hanging="360"/>
      </w:pPr>
      <w:rPr>
        <w:rFonts w:ascii="Wingdings" w:hAnsi="Wingdings" w:hint="default"/>
      </w:rPr>
    </w:lvl>
    <w:lvl w:ilvl="6" w:tplc="4E825504">
      <w:start w:val="1"/>
      <w:numFmt w:val="bullet"/>
      <w:lvlText w:val=""/>
      <w:lvlJc w:val="left"/>
      <w:pPr>
        <w:ind w:left="5040" w:hanging="360"/>
      </w:pPr>
      <w:rPr>
        <w:rFonts w:ascii="Symbol" w:hAnsi="Symbol" w:hint="default"/>
      </w:rPr>
    </w:lvl>
    <w:lvl w:ilvl="7" w:tplc="DD744EF8">
      <w:start w:val="1"/>
      <w:numFmt w:val="bullet"/>
      <w:lvlText w:val="o"/>
      <w:lvlJc w:val="left"/>
      <w:pPr>
        <w:ind w:left="5760" w:hanging="360"/>
      </w:pPr>
      <w:rPr>
        <w:rFonts w:ascii="Courier New" w:hAnsi="Courier New" w:hint="default"/>
      </w:rPr>
    </w:lvl>
    <w:lvl w:ilvl="8" w:tplc="0A88852E">
      <w:start w:val="1"/>
      <w:numFmt w:val="bullet"/>
      <w:lvlText w:val=""/>
      <w:lvlJc w:val="left"/>
      <w:pPr>
        <w:ind w:left="6480" w:hanging="360"/>
      </w:pPr>
      <w:rPr>
        <w:rFonts w:ascii="Wingdings" w:hAnsi="Wingdings" w:hint="default"/>
      </w:rPr>
    </w:lvl>
  </w:abstractNum>
  <w:abstractNum w:abstractNumId="12" w15:restartNumberingAfterBreak="0">
    <w:nsid w:val="0C4D27A0"/>
    <w:multiLevelType w:val="hybridMultilevel"/>
    <w:tmpl w:val="A5486DA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E021197"/>
    <w:multiLevelType w:val="hybridMultilevel"/>
    <w:tmpl w:val="F0FCB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D2671F"/>
    <w:multiLevelType w:val="hybridMultilevel"/>
    <w:tmpl w:val="E684EAC2"/>
    <w:lvl w:ilvl="0" w:tplc="C2BA012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B630E974">
      <w:start w:val="1"/>
      <w:numFmt w:val="decimal"/>
      <w:lvlText w:val="%3."/>
      <w:lvlJc w:val="left"/>
      <w:pPr>
        <w:tabs>
          <w:tab w:val="num" w:pos="1701"/>
        </w:tabs>
        <w:ind w:left="1134" w:firstLine="0"/>
      </w:pPr>
      <w:rPr>
        <w:rFonts w:hint="default"/>
        <w:b w:val="0"/>
        <w:bCs/>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15:restartNumberingAfterBreak="0">
    <w:nsid w:val="199B7492"/>
    <w:multiLevelType w:val="multilevel"/>
    <w:tmpl w:val="BB1E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7A3D10"/>
    <w:multiLevelType w:val="hybridMultilevel"/>
    <w:tmpl w:val="83EC691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1F715ABB"/>
    <w:multiLevelType w:val="hybridMultilevel"/>
    <w:tmpl w:val="EB94135C"/>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18" w15:restartNumberingAfterBreak="0">
    <w:nsid w:val="223918B2"/>
    <w:multiLevelType w:val="hybridMultilevel"/>
    <w:tmpl w:val="2E9C6D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8B146A1"/>
    <w:multiLevelType w:val="hybridMultilevel"/>
    <w:tmpl w:val="BD3AD472"/>
    <w:lvl w:ilvl="0" w:tplc="5B60E454">
      <w:numFmt w:val="bullet"/>
      <w:lvlText w:val="-"/>
      <w:lvlJc w:val="left"/>
      <w:pPr>
        <w:ind w:left="720" w:hanging="360"/>
      </w:pPr>
      <w:rPr>
        <w:rFonts w:ascii="Aptos" w:eastAsia="DengXian" w:hAnsi="Aptos" w:cs="Aria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0" w15:restartNumberingAfterBreak="0">
    <w:nsid w:val="301A0EB0"/>
    <w:multiLevelType w:val="hybridMultilevel"/>
    <w:tmpl w:val="5ACE0AB2"/>
    <w:lvl w:ilvl="0" w:tplc="9738C3A4">
      <w:start w:val="1"/>
      <w:numFmt w:val="bullet"/>
      <w:lvlText w:val="-"/>
      <w:lvlJc w:val="left"/>
      <w:pPr>
        <w:ind w:left="720" w:hanging="360"/>
      </w:pPr>
      <w:rPr>
        <w:rFonts w:ascii="Aptos" w:eastAsia="DengXian" w:hAnsi="Aptos" w:cs="Aria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1" w15:restartNumberingAfterBreak="0">
    <w:nsid w:val="32F47849"/>
    <w:multiLevelType w:val="hybridMultilevel"/>
    <w:tmpl w:val="C7CA0DC6"/>
    <w:lvl w:ilvl="0" w:tplc="08090001">
      <w:start w:val="1"/>
      <w:numFmt w:val="bullet"/>
      <w:lvlText w:val=""/>
      <w:lvlJc w:val="left"/>
      <w:pPr>
        <w:ind w:left="1558" w:hanging="360"/>
      </w:pPr>
      <w:rPr>
        <w:rFonts w:ascii="Symbol" w:hAnsi="Symbol" w:hint="default"/>
      </w:rPr>
    </w:lvl>
    <w:lvl w:ilvl="1" w:tplc="08090003">
      <w:start w:val="1"/>
      <w:numFmt w:val="bullet"/>
      <w:lvlText w:val="o"/>
      <w:lvlJc w:val="left"/>
      <w:pPr>
        <w:ind w:left="2278" w:hanging="360"/>
      </w:pPr>
      <w:rPr>
        <w:rFonts w:ascii="Courier New" w:hAnsi="Courier New" w:cs="Courier New" w:hint="default"/>
      </w:rPr>
    </w:lvl>
    <w:lvl w:ilvl="2" w:tplc="08090005">
      <w:start w:val="1"/>
      <w:numFmt w:val="bullet"/>
      <w:lvlText w:val=""/>
      <w:lvlJc w:val="left"/>
      <w:pPr>
        <w:ind w:left="2998" w:hanging="360"/>
      </w:pPr>
      <w:rPr>
        <w:rFonts w:ascii="Wingdings" w:hAnsi="Wingdings" w:hint="default"/>
      </w:rPr>
    </w:lvl>
    <w:lvl w:ilvl="3" w:tplc="08090001">
      <w:start w:val="1"/>
      <w:numFmt w:val="bullet"/>
      <w:lvlText w:val=""/>
      <w:lvlJc w:val="left"/>
      <w:pPr>
        <w:ind w:left="3718" w:hanging="360"/>
      </w:pPr>
      <w:rPr>
        <w:rFonts w:ascii="Symbol" w:hAnsi="Symbol" w:hint="default"/>
      </w:rPr>
    </w:lvl>
    <w:lvl w:ilvl="4" w:tplc="08090003">
      <w:start w:val="1"/>
      <w:numFmt w:val="bullet"/>
      <w:lvlText w:val="o"/>
      <w:lvlJc w:val="left"/>
      <w:pPr>
        <w:ind w:left="4438" w:hanging="360"/>
      </w:pPr>
      <w:rPr>
        <w:rFonts w:ascii="Courier New" w:hAnsi="Courier New" w:cs="Courier New" w:hint="default"/>
      </w:rPr>
    </w:lvl>
    <w:lvl w:ilvl="5" w:tplc="08090005">
      <w:start w:val="1"/>
      <w:numFmt w:val="bullet"/>
      <w:lvlText w:val=""/>
      <w:lvlJc w:val="left"/>
      <w:pPr>
        <w:ind w:left="5158" w:hanging="360"/>
      </w:pPr>
      <w:rPr>
        <w:rFonts w:ascii="Wingdings" w:hAnsi="Wingdings" w:hint="default"/>
      </w:rPr>
    </w:lvl>
    <w:lvl w:ilvl="6" w:tplc="08090001">
      <w:start w:val="1"/>
      <w:numFmt w:val="bullet"/>
      <w:lvlText w:val=""/>
      <w:lvlJc w:val="left"/>
      <w:pPr>
        <w:ind w:left="5878" w:hanging="360"/>
      </w:pPr>
      <w:rPr>
        <w:rFonts w:ascii="Symbol" w:hAnsi="Symbol" w:hint="default"/>
      </w:rPr>
    </w:lvl>
    <w:lvl w:ilvl="7" w:tplc="08090003">
      <w:start w:val="1"/>
      <w:numFmt w:val="bullet"/>
      <w:lvlText w:val="o"/>
      <w:lvlJc w:val="left"/>
      <w:pPr>
        <w:ind w:left="6598" w:hanging="360"/>
      </w:pPr>
      <w:rPr>
        <w:rFonts w:ascii="Courier New" w:hAnsi="Courier New" w:cs="Courier New" w:hint="default"/>
      </w:rPr>
    </w:lvl>
    <w:lvl w:ilvl="8" w:tplc="08090005">
      <w:start w:val="1"/>
      <w:numFmt w:val="bullet"/>
      <w:lvlText w:val=""/>
      <w:lvlJc w:val="left"/>
      <w:pPr>
        <w:ind w:left="7318" w:hanging="360"/>
      </w:pPr>
      <w:rPr>
        <w:rFonts w:ascii="Wingdings" w:hAnsi="Wingdings" w:hint="default"/>
      </w:rPr>
    </w:lvl>
  </w:abstractNum>
  <w:abstractNum w:abstractNumId="22" w15:restartNumberingAfterBreak="0">
    <w:nsid w:val="35583295"/>
    <w:multiLevelType w:val="hybridMultilevel"/>
    <w:tmpl w:val="C7D6DBA6"/>
    <w:lvl w:ilvl="0" w:tplc="65AC0C86">
      <w:numFmt w:val="bullet"/>
      <w:lvlText w:val="-"/>
      <w:lvlJc w:val="left"/>
      <w:pPr>
        <w:ind w:left="720" w:hanging="360"/>
      </w:pPr>
      <w:rPr>
        <w:rFonts w:ascii="Aptos" w:eastAsia="DengXian" w:hAnsi="Aptos" w:cs="Aria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3" w15:restartNumberingAfterBreak="0">
    <w:nsid w:val="37FC092F"/>
    <w:multiLevelType w:val="multilevel"/>
    <w:tmpl w:val="FDF8C756"/>
    <w:lvl w:ilvl="0">
      <w:start w:val="1"/>
      <w:numFmt w:val="bullet"/>
      <w:lvlText w:val=""/>
      <w:lvlJc w:val="left"/>
      <w:pPr>
        <w:tabs>
          <w:tab w:val="num" w:pos="501"/>
        </w:tabs>
        <w:ind w:left="501" w:hanging="360"/>
      </w:pPr>
      <w:rPr>
        <w:rFonts w:ascii="Symbol" w:hAnsi="Symbol" w:hint="default"/>
        <w:sz w:val="20"/>
      </w:rPr>
    </w:lvl>
    <w:lvl w:ilvl="1">
      <w:start w:val="1"/>
      <w:numFmt w:val="bullet"/>
      <w:lvlText w:val="o"/>
      <w:lvlJc w:val="left"/>
      <w:pPr>
        <w:tabs>
          <w:tab w:val="num" w:pos="1221"/>
        </w:tabs>
        <w:ind w:left="1221" w:hanging="360"/>
      </w:pPr>
      <w:rPr>
        <w:rFonts w:ascii="Courier New" w:hAnsi="Courier New" w:cs="Times New Roman" w:hint="default"/>
        <w:sz w:val="20"/>
      </w:rPr>
    </w:lvl>
    <w:lvl w:ilvl="2">
      <w:start w:val="1"/>
      <w:numFmt w:val="bullet"/>
      <w:lvlText w:val=""/>
      <w:lvlJc w:val="left"/>
      <w:pPr>
        <w:tabs>
          <w:tab w:val="num" w:pos="1941"/>
        </w:tabs>
        <w:ind w:left="1941" w:hanging="360"/>
      </w:pPr>
      <w:rPr>
        <w:rFonts w:ascii="Wingdings" w:hAnsi="Wingdings" w:hint="default"/>
        <w:sz w:val="20"/>
      </w:rPr>
    </w:lvl>
    <w:lvl w:ilvl="3">
      <w:start w:val="1"/>
      <w:numFmt w:val="bullet"/>
      <w:lvlText w:val=""/>
      <w:lvlJc w:val="left"/>
      <w:pPr>
        <w:tabs>
          <w:tab w:val="num" w:pos="2661"/>
        </w:tabs>
        <w:ind w:left="2661" w:hanging="360"/>
      </w:pPr>
      <w:rPr>
        <w:rFonts w:ascii="Wingdings" w:hAnsi="Wingdings" w:hint="default"/>
        <w:sz w:val="20"/>
      </w:rPr>
    </w:lvl>
    <w:lvl w:ilvl="4">
      <w:start w:val="1"/>
      <w:numFmt w:val="bullet"/>
      <w:lvlText w:val=""/>
      <w:lvlJc w:val="left"/>
      <w:pPr>
        <w:tabs>
          <w:tab w:val="num" w:pos="3381"/>
        </w:tabs>
        <w:ind w:left="3381" w:hanging="360"/>
      </w:pPr>
      <w:rPr>
        <w:rFonts w:ascii="Wingdings" w:hAnsi="Wingdings" w:hint="default"/>
        <w:sz w:val="20"/>
      </w:rPr>
    </w:lvl>
    <w:lvl w:ilvl="5">
      <w:start w:val="1"/>
      <w:numFmt w:val="bullet"/>
      <w:lvlText w:val=""/>
      <w:lvlJc w:val="left"/>
      <w:pPr>
        <w:tabs>
          <w:tab w:val="num" w:pos="4101"/>
        </w:tabs>
        <w:ind w:left="4101" w:hanging="360"/>
      </w:pPr>
      <w:rPr>
        <w:rFonts w:ascii="Wingdings" w:hAnsi="Wingdings" w:hint="default"/>
        <w:sz w:val="20"/>
      </w:rPr>
    </w:lvl>
    <w:lvl w:ilvl="6">
      <w:start w:val="1"/>
      <w:numFmt w:val="bullet"/>
      <w:lvlText w:val=""/>
      <w:lvlJc w:val="left"/>
      <w:pPr>
        <w:tabs>
          <w:tab w:val="num" w:pos="4821"/>
        </w:tabs>
        <w:ind w:left="4821" w:hanging="360"/>
      </w:pPr>
      <w:rPr>
        <w:rFonts w:ascii="Wingdings" w:hAnsi="Wingdings" w:hint="default"/>
        <w:sz w:val="20"/>
      </w:rPr>
    </w:lvl>
    <w:lvl w:ilvl="7">
      <w:start w:val="1"/>
      <w:numFmt w:val="bullet"/>
      <w:lvlText w:val=""/>
      <w:lvlJc w:val="left"/>
      <w:pPr>
        <w:tabs>
          <w:tab w:val="num" w:pos="5541"/>
        </w:tabs>
        <w:ind w:left="5541" w:hanging="360"/>
      </w:pPr>
      <w:rPr>
        <w:rFonts w:ascii="Wingdings" w:hAnsi="Wingdings" w:hint="default"/>
        <w:sz w:val="20"/>
      </w:rPr>
    </w:lvl>
    <w:lvl w:ilvl="8">
      <w:start w:val="1"/>
      <w:numFmt w:val="bullet"/>
      <w:lvlText w:val=""/>
      <w:lvlJc w:val="left"/>
      <w:pPr>
        <w:tabs>
          <w:tab w:val="num" w:pos="6261"/>
        </w:tabs>
        <w:ind w:left="6261" w:hanging="360"/>
      </w:pPr>
      <w:rPr>
        <w:rFonts w:ascii="Wingdings" w:hAnsi="Wingdings" w:hint="default"/>
        <w:sz w:val="20"/>
      </w:rPr>
    </w:lvl>
  </w:abstractNum>
  <w:abstractNum w:abstractNumId="24" w15:restartNumberingAfterBreak="0">
    <w:nsid w:val="388E6296"/>
    <w:multiLevelType w:val="hybridMultilevel"/>
    <w:tmpl w:val="78409404"/>
    <w:lvl w:ilvl="0" w:tplc="0409000F">
      <w:start w:val="1"/>
      <w:numFmt w:val="decimal"/>
      <w:lvlText w:val="%1."/>
      <w:lvlJc w:val="left"/>
      <w:pPr>
        <w:tabs>
          <w:tab w:val="num" w:pos="720"/>
        </w:tabs>
        <w:ind w:left="720" w:hanging="360"/>
      </w:pPr>
    </w:lvl>
    <w:lvl w:ilvl="1" w:tplc="0409000F">
      <w:start w:val="1"/>
      <w:numFmt w:val="decimal"/>
      <w:lvlText w:val="%2."/>
      <w:lvlJc w:val="left"/>
      <w:pPr>
        <w:tabs>
          <w:tab w:val="num" w:pos="720"/>
        </w:tabs>
        <w:ind w:left="72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D9368B9"/>
    <w:multiLevelType w:val="hybridMultilevel"/>
    <w:tmpl w:val="C3E22C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209028A"/>
    <w:multiLevelType w:val="hybridMultilevel"/>
    <w:tmpl w:val="25348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66D0EF0"/>
    <w:multiLevelType w:val="hybridMultilevel"/>
    <w:tmpl w:val="D2A8013C"/>
    <w:lvl w:ilvl="0" w:tplc="BEF8BDFE">
      <w:start w:val="1"/>
      <w:numFmt w:val="bullet"/>
      <w:lvlText w:val=""/>
      <w:lvlJc w:val="left"/>
      <w:pPr>
        <w:ind w:left="1440" w:hanging="360"/>
      </w:pPr>
      <w:rPr>
        <w:rFonts w:ascii="Symbol" w:hAnsi="Symbol" w:hint="default"/>
        <w:sz w:val="24"/>
      </w:rPr>
    </w:lvl>
    <w:lvl w:ilvl="1" w:tplc="C87E0E54">
      <w:numFmt w:val="bullet"/>
      <w:lvlText w:val="-"/>
      <w:lvlJc w:val="left"/>
      <w:pPr>
        <w:ind w:left="2700" w:hanging="900"/>
      </w:pPr>
      <w:rPr>
        <w:rFonts w:ascii="Book Antiqua" w:eastAsia="SimSun" w:hAnsi="Book Antiqua"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481D4036"/>
    <w:multiLevelType w:val="hybridMultilevel"/>
    <w:tmpl w:val="B9B020C0"/>
    <w:lvl w:ilvl="0" w:tplc="574C5E92">
      <w:numFmt w:val="bullet"/>
      <w:lvlText w:val="-"/>
      <w:lvlJc w:val="left"/>
      <w:pPr>
        <w:ind w:left="1635" w:hanging="915"/>
      </w:pPr>
      <w:rPr>
        <w:rFonts w:ascii="Book Antiqua" w:eastAsia="SimSun" w:hAnsi="Book Antiqu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C6D0A7C"/>
    <w:multiLevelType w:val="hybridMultilevel"/>
    <w:tmpl w:val="5606354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F20496D"/>
    <w:multiLevelType w:val="multilevel"/>
    <w:tmpl w:val="BB1ED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634DF1"/>
    <w:multiLevelType w:val="hybridMultilevel"/>
    <w:tmpl w:val="34BEE312"/>
    <w:lvl w:ilvl="0" w:tplc="13A635A4">
      <w:start w:val="15"/>
      <w:numFmt w:val="bullet"/>
      <w:lvlText w:val="-"/>
      <w:lvlJc w:val="left"/>
      <w:pPr>
        <w:ind w:left="420" w:hanging="360"/>
      </w:pPr>
      <w:rPr>
        <w:rFonts w:ascii="Times New Roman" w:eastAsiaTheme="minorHAnsi" w:hAnsi="Times New Roman" w:cs="Times New Roman" w:hint="default"/>
      </w:rPr>
    </w:lvl>
    <w:lvl w:ilvl="1" w:tplc="20000003" w:tentative="1">
      <w:start w:val="1"/>
      <w:numFmt w:val="bullet"/>
      <w:lvlText w:val="o"/>
      <w:lvlJc w:val="left"/>
      <w:pPr>
        <w:ind w:left="1140" w:hanging="360"/>
      </w:pPr>
      <w:rPr>
        <w:rFonts w:ascii="Courier New" w:hAnsi="Courier New" w:cs="Courier New" w:hint="default"/>
      </w:rPr>
    </w:lvl>
    <w:lvl w:ilvl="2" w:tplc="20000005" w:tentative="1">
      <w:start w:val="1"/>
      <w:numFmt w:val="bullet"/>
      <w:lvlText w:val=""/>
      <w:lvlJc w:val="left"/>
      <w:pPr>
        <w:ind w:left="1860" w:hanging="360"/>
      </w:pPr>
      <w:rPr>
        <w:rFonts w:ascii="Wingdings" w:hAnsi="Wingdings" w:hint="default"/>
      </w:rPr>
    </w:lvl>
    <w:lvl w:ilvl="3" w:tplc="20000001" w:tentative="1">
      <w:start w:val="1"/>
      <w:numFmt w:val="bullet"/>
      <w:lvlText w:val=""/>
      <w:lvlJc w:val="left"/>
      <w:pPr>
        <w:ind w:left="2580" w:hanging="360"/>
      </w:pPr>
      <w:rPr>
        <w:rFonts w:ascii="Symbol" w:hAnsi="Symbol" w:hint="default"/>
      </w:rPr>
    </w:lvl>
    <w:lvl w:ilvl="4" w:tplc="20000003" w:tentative="1">
      <w:start w:val="1"/>
      <w:numFmt w:val="bullet"/>
      <w:lvlText w:val="o"/>
      <w:lvlJc w:val="left"/>
      <w:pPr>
        <w:ind w:left="3300" w:hanging="360"/>
      </w:pPr>
      <w:rPr>
        <w:rFonts w:ascii="Courier New" w:hAnsi="Courier New" w:cs="Courier New" w:hint="default"/>
      </w:rPr>
    </w:lvl>
    <w:lvl w:ilvl="5" w:tplc="20000005" w:tentative="1">
      <w:start w:val="1"/>
      <w:numFmt w:val="bullet"/>
      <w:lvlText w:val=""/>
      <w:lvlJc w:val="left"/>
      <w:pPr>
        <w:ind w:left="4020" w:hanging="360"/>
      </w:pPr>
      <w:rPr>
        <w:rFonts w:ascii="Wingdings" w:hAnsi="Wingdings" w:hint="default"/>
      </w:rPr>
    </w:lvl>
    <w:lvl w:ilvl="6" w:tplc="20000001" w:tentative="1">
      <w:start w:val="1"/>
      <w:numFmt w:val="bullet"/>
      <w:lvlText w:val=""/>
      <w:lvlJc w:val="left"/>
      <w:pPr>
        <w:ind w:left="4740" w:hanging="360"/>
      </w:pPr>
      <w:rPr>
        <w:rFonts w:ascii="Symbol" w:hAnsi="Symbol" w:hint="default"/>
      </w:rPr>
    </w:lvl>
    <w:lvl w:ilvl="7" w:tplc="20000003" w:tentative="1">
      <w:start w:val="1"/>
      <w:numFmt w:val="bullet"/>
      <w:lvlText w:val="o"/>
      <w:lvlJc w:val="left"/>
      <w:pPr>
        <w:ind w:left="5460" w:hanging="360"/>
      </w:pPr>
      <w:rPr>
        <w:rFonts w:ascii="Courier New" w:hAnsi="Courier New" w:cs="Courier New" w:hint="default"/>
      </w:rPr>
    </w:lvl>
    <w:lvl w:ilvl="8" w:tplc="20000005" w:tentative="1">
      <w:start w:val="1"/>
      <w:numFmt w:val="bullet"/>
      <w:lvlText w:val=""/>
      <w:lvlJc w:val="left"/>
      <w:pPr>
        <w:ind w:left="6180" w:hanging="360"/>
      </w:pPr>
      <w:rPr>
        <w:rFonts w:ascii="Wingdings" w:hAnsi="Wingdings" w:hint="default"/>
      </w:rPr>
    </w:lvl>
  </w:abstractNum>
  <w:abstractNum w:abstractNumId="32" w15:restartNumberingAfterBreak="0">
    <w:nsid w:val="50BB65D2"/>
    <w:multiLevelType w:val="hybridMultilevel"/>
    <w:tmpl w:val="EA685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002501"/>
    <w:multiLevelType w:val="hybridMultilevel"/>
    <w:tmpl w:val="6C821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5590700"/>
    <w:multiLevelType w:val="hybridMultilevel"/>
    <w:tmpl w:val="93D269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5" w15:restartNumberingAfterBreak="0">
    <w:nsid w:val="595D060F"/>
    <w:multiLevelType w:val="hybridMultilevel"/>
    <w:tmpl w:val="C8444D6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67A2107A"/>
    <w:multiLevelType w:val="hybridMultilevel"/>
    <w:tmpl w:val="159E955C"/>
    <w:lvl w:ilvl="0" w:tplc="7F821FEC">
      <w:numFmt w:val="bullet"/>
      <w:lvlText w:val="-"/>
      <w:lvlJc w:val="left"/>
      <w:pPr>
        <w:ind w:left="720" w:hanging="360"/>
      </w:pPr>
      <w:rPr>
        <w:rFonts w:ascii="Aptos" w:eastAsiaTheme="minorEastAsia" w:hAnsi="Aptos"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694B239F"/>
    <w:multiLevelType w:val="hybridMultilevel"/>
    <w:tmpl w:val="E1C85BAE"/>
    <w:lvl w:ilvl="0" w:tplc="A91C01F4">
      <w:start w:val="1"/>
      <w:numFmt w:val="lowerLetter"/>
      <w:lvlText w:val="(%1)"/>
      <w:lvlJc w:val="left"/>
      <w:pPr>
        <w:tabs>
          <w:tab w:val="num" w:pos="1440"/>
        </w:tabs>
        <w:ind w:left="720" w:firstLine="0"/>
      </w:pPr>
      <w:rPr>
        <w:b w:val="0"/>
        <w:bCs/>
        <w:i w:val="0"/>
        <w:iCs w:val="0"/>
        <w:color w:val="auto"/>
        <w:sz w:val="20"/>
        <w:szCs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15:restartNumberingAfterBreak="0">
    <w:nsid w:val="69621BBC"/>
    <w:multiLevelType w:val="hybridMultilevel"/>
    <w:tmpl w:val="6B18D2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6A7009F9"/>
    <w:multiLevelType w:val="hybridMultilevel"/>
    <w:tmpl w:val="C81C929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EC3111E"/>
    <w:multiLevelType w:val="hybridMultilevel"/>
    <w:tmpl w:val="CDCCBE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36A005E"/>
    <w:multiLevelType w:val="hybridMultilevel"/>
    <w:tmpl w:val="977E62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412349A"/>
    <w:multiLevelType w:val="multilevel"/>
    <w:tmpl w:val="6CAC8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672AE2"/>
    <w:multiLevelType w:val="hybridMultilevel"/>
    <w:tmpl w:val="C5586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A40ABA"/>
    <w:multiLevelType w:val="hybridMultilevel"/>
    <w:tmpl w:val="B5B36D1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5" w15:restartNumberingAfterBreak="0">
    <w:nsid w:val="7FEC66BF"/>
    <w:multiLevelType w:val="hybridMultilevel"/>
    <w:tmpl w:val="559E0A26"/>
    <w:lvl w:ilvl="0" w:tplc="C9FA1B86">
      <w:numFmt w:val="bullet"/>
      <w:lvlText w:val="-"/>
      <w:lvlJc w:val="left"/>
      <w:pPr>
        <w:ind w:left="360" w:hanging="360"/>
      </w:pPr>
      <w:rPr>
        <w:rFonts w:ascii="Calibri" w:eastAsiaTheme="minorEastAsia" w:hAnsi="Calibri" w:cs="Calibri"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16cid:durableId="698816377">
    <w:abstractNumId w:val="15"/>
  </w:num>
  <w:num w:numId="2" w16cid:durableId="936594727">
    <w:abstractNumId w:val="30"/>
  </w:num>
  <w:num w:numId="3" w16cid:durableId="412047493">
    <w:abstractNumId w:val="41"/>
  </w:num>
  <w:num w:numId="4" w16cid:durableId="928270356">
    <w:abstractNumId w:val="6"/>
  </w:num>
  <w:num w:numId="5" w16cid:durableId="1660039413">
    <w:abstractNumId w:val="42"/>
  </w:num>
  <w:num w:numId="6" w16cid:durableId="1738674235">
    <w:abstractNumId w:val="0"/>
  </w:num>
  <w:num w:numId="7" w16cid:durableId="1362390428">
    <w:abstractNumId w:val="5"/>
  </w:num>
  <w:num w:numId="8" w16cid:durableId="1304970084">
    <w:abstractNumId w:val="2"/>
  </w:num>
  <w:num w:numId="9" w16cid:durableId="292560201">
    <w:abstractNumId w:val="44"/>
  </w:num>
  <w:num w:numId="10" w16cid:durableId="580287591">
    <w:abstractNumId w:val="9"/>
  </w:num>
  <w:num w:numId="11" w16cid:durableId="1044984314">
    <w:abstractNumId w:val="1"/>
  </w:num>
  <w:num w:numId="12" w16cid:durableId="2048289327">
    <w:abstractNumId w:val="35"/>
  </w:num>
  <w:num w:numId="13" w16cid:durableId="1810661310">
    <w:abstractNumId w:val="29"/>
  </w:num>
  <w:num w:numId="14" w16cid:durableId="18508733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19170362">
    <w:abstractNumId w:val="12"/>
  </w:num>
  <w:num w:numId="16" w16cid:durableId="1046563228">
    <w:abstractNumId w:val="25"/>
  </w:num>
  <w:num w:numId="17" w16cid:durableId="478571838">
    <w:abstractNumId w:val="18"/>
  </w:num>
  <w:num w:numId="18" w16cid:durableId="726610150">
    <w:abstractNumId w:val="27"/>
  </w:num>
  <w:num w:numId="19" w16cid:durableId="731201820">
    <w:abstractNumId w:val="28"/>
  </w:num>
  <w:num w:numId="20" w16cid:durableId="120854663">
    <w:abstractNumId w:val="40"/>
  </w:num>
  <w:num w:numId="21" w16cid:durableId="588849581">
    <w:abstractNumId w:val="24"/>
  </w:num>
  <w:num w:numId="22" w16cid:durableId="607809037">
    <w:abstractNumId w:val="38"/>
  </w:num>
  <w:num w:numId="23" w16cid:durableId="628780828">
    <w:abstractNumId w:val="3"/>
  </w:num>
  <w:num w:numId="24" w16cid:durableId="1600604713">
    <w:abstractNumId w:val="4"/>
  </w:num>
  <w:num w:numId="25" w16cid:durableId="1540585339">
    <w:abstractNumId w:val="39"/>
  </w:num>
  <w:num w:numId="26" w16cid:durableId="1835686207">
    <w:abstractNumId w:val="17"/>
  </w:num>
  <w:num w:numId="27" w16cid:durableId="426343112">
    <w:abstractNumId w:val="26"/>
  </w:num>
  <w:num w:numId="28" w16cid:durableId="358354482">
    <w:abstractNumId w:val="14"/>
  </w:num>
  <w:num w:numId="29" w16cid:durableId="1148548272">
    <w:abstractNumId w:val="33"/>
  </w:num>
  <w:num w:numId="30" w16cid:durableId="1301496701">
    <w:abstractNumId w:val="21"/>
  </w:num>
  <w:num w:numId="31" w16cid:durableId="1545486574">
    <w:abstractNumId w:val="43"/>
  </w:num>
  <w:num w:numId="32" w16cid:durableId="765729527">
    <w:abstractNumId w:val="23"/>
  </w:num>
  <w:num w:numId="33" w16cid:durableId="743572778">
    <w:abstractNumId w:val="34"/>
  </w:num>
  <w:num w:numId="34" w16cid:durableId="1305358110">
    <w:abstractNumId w:val="13"/>
  </w:num>
  <w:num w:numId="35" w16cid:durableId="581989245">
    <w:abstractNumId w:val="45"/>
  </w:num>
  <w:num w:numId="36" w16cid:durableId="734593830">
    <w:abstractNumId w:val="31"/>
  </w:num>
  <w:num w:numId="37" w16cid:durableId="634259527">
    <w:abstractNumId w:val="11"/>
  </w:num>
  <w:num w:numId="38" w16cid:durableId="712385710">
    <w:abstractNumId w:val="32"/>
  </w:num>
  <w:num w:numId="39" w16cid:durableId="1327172031">
    <w:abstractNumId w:val="7"/>
  </w:num>
  <w:num w:numId="40" w16cid:durableId="899174616">
    <w:abstractNumId w:val="36"/>
  </w:num>
  <w:num w:numId="41" w16cid:durableId="181750192">
    <w:abstractNumId w:val="22"/>
  </w:num>
  <w:num w:numId="42" w16cid:durableId="1995403565">
    <w:abstractNumId w:val="16"/>
  </w:num>
  <w:num w:numId="43" w16cid:durableId="1048839151">
    <w:abstractNumId w:val="10"/>
    <w:lvlOverride w:ilvl="0">
      <w:startOverride w:val="1"/>
    </w:lvlOverride>
    <w:lvlOverride w:ilvl="1"/>
    <w:lvlOverride w:ilvl="2"/>
    <w:lvlOverride w:ilvl="3"/>
    <w:lvlOverride w:ilvl="4"/>
    <w:lvlOverride w:ilvl="5"/>
    <w:lvlOverride w:ilvl="6"/>
    <w:lvlOverride w:ilvl="7"/>
    <w:lvlOverride w:ilvl="8"/>
  </w:num>
  <w:num w:numId="44" w16cid:durableId="820266993">
    <w:abstractNumId w:val="20"/>
  </w:num>
  <w:num w:numId="45" w16cid:durableId="1502743700">
    <w:abstractNumId w:val="19"/>
  </w:num>
  <w:num w:numId="46" w16cid:durableId="9742203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922"/>
    <w:rsid w:val="00001229"/>
    <w:rsid w:val="00001433"/>
    <w:rsid w:val="00001500"/>
    <w:rsid w:val="00001BAF"/>
    <w:rsid w:val="0000334D"/>
    <w:rsid w:val="00004129"/>
    <w:rsid w:val="000052F7"/>
    <w:rsid w:val="00006FFA"/>
    <w:rsid w:val="000078B0"/>
    <w:rsid w:val="00007EA7"/>
    <w:rsid w:val="00010C92"/>
    <w:rsid w:val="00011694"/>
    <w:rsid w:val="00012265"/>
    <w:rsid w:val="00013432"/>
    <w:rsid w:val="00013AB9"/>
    <w:rsid w:val="00014AA6"/>
    <w:rsid w:val="00014B8C"/>
    <w:rsid w:val="000158BC"/>
    <w:rsid w:val="000224E1"/>
    <w:rsid w:val="000225EA"/>
    <w:rsid w:val="000232BB"/>
    <w:rsid w:val="0002350D"/>
    <w:rsid w:val="00023AB9"/>
    <w:rsid w:val="0002480E"/>
    <w:rsid w:val="00024AC5"/>
    <w:rsid w:val="00025088"/>
    <w:rsid w:val="00026C84"/>
    <w:rsid w:val="000271B0"/>
    <w:rsid w:val="00027FA1"/>
    <w:rsid w:val="000308F5"/>
    <w:rsid w:val="00031910"/>
    <w:rsid w:val="000326FD"/>
    <w:rsid w:val="00032E77"/>
    <w:rsid w:val="000334F0"/>
    <w:rsid w:val="00033AF3"/>
    <w:rsid w:val="00034331"/>
    <w:rsid w:val="000348A0"/>
    <w:rsid w:val="0003491F"/>
    <w:rsid w:val="00034B2B"/>
    <w:rsid w:val="00035EF3"/>
    <w:rsid w:val="00036170"/>
    <w:rsid w:val="00036E31"/>
    <w:rsid w:val="00036FD1"/>
    <w:rsid w:val="00037041"/>
    <w:rsid w:val="00037790"/>
    <w:rsid w:val="00037A5B"/>
    <w:rsid w:val="0004086C"/>
    <w:rsid w:val="00040A33"/>
    <w:rsid w:val="00040E73"/>
    <w:rsid w:val="00041840"/>
    <w:rsid w:val="00042F0D"/>
    <w:rsid w:val="00042F3E"/>
    <w:rsid w:val="00043156"/>
    <w:rsid w:val="0004414A"/>
    <w:rsid w:val="00044823"/>
    <w:rsid w:val="00044CF9"/>
    <w:rsid w:val="00045004"/>
    <w:rsid w:val="00047883"/>
    <w:rsid w:val="0004791E"/>
    <w:rsid w:val="0005114B"/>
    <w:rsid w:val="000527C0"/>
    <w:rsid w:val="000533F1"/>
    <w:rsid w:val="000548C6"/>
    <w:rsid w:val="000558DD"/>
    <w:rsid w:val="00055966"/>
    <w:rsid w:val="00056533"/>
    <w:rsid w:val="00057022"/>
    <w:rsid w:val="00060C8F"/>
    <w:rsid w:val="0006156E"/>
    <w:rsid w:val="00061D78"/>
    <w:rsid w:val="00061EF7"/>
    <w:rsid w:val="0006270A"/>
    <w:rsid w:val="00063292"/>
    <w:rsid w:val="00063307"/>
    <w:rsid w:val="000649E0"/>
    <w:rsid w:val="0006564F"/>
    <w:rsid w:val="000657A4"/>
    <w:rsid w:val="000660B8"/>
    <w:rsid w:val="00066439"/>
    <w:rsid w:val="00066588"/>
    <w:rsid w:val="00066A23"/>
    <w:rsid w:val="00066FB5"/>
    <w:rsid w:val="000670F3"/>
    <w:rsid w:val="000675BA"/>
    <w:rsid w:val="00067FAD"/>
    <w:rsid w:val="00070092"/>
    <w:rsid w:val="000702DB"/>
    <w:rsid w:val="00070F71"/>
    <w:rsid w:val="000711EF"/>
    <w:rsid w:val="000719CC"/>
    <w:rsid w:val="0007246D"/>
    <w:rsid w:val="00072C9C"/>
    <w:rsid w:val="00073869"/>
    <w:rsid w:val="00073A02"/>
    <w:rsid w:val="00074DD4"/>
    <w:rsid w:val="00075553"/>
    <w:rsid w:val="000755B5"/>
    <w:rsid w:val="00075ED6"/>
    <w:rsid w:val="0007755E"/>
    <w:rsid w:val="000776A3"/>
    <w:rsid w:val="000801D7"/>
    <w:rsid w:val="000812B4"/>
    <w:rsid w:val="00081847"/>
    <w:rsid w:val="00081BB9"/>
    <w:rsid w:val="00082769"/>
    <w:rsid w:val="00082BC7"/>
    <w:rsid w:val="00082E2D"/>
    <w:rsid w:val="00084C81"/>
    <w:rsid w:val="00085E0A"/>
    <w:rsid w:val="000861B7"/>
    <w:rsid w:val="000865C1"/>
    <w:rsid w:val="00086D3B"/>
    <w:rsid w:val="00087441"/>
    <w:rsid w:val="00087BB1"/>
    <w:rsid w:val="00087C8C"/>
    <w:rsid w:val="00087D63"/>
    <w:rsid w:val="00091036"/>
    <w:rsid w:val="00091051"/>
    <w:rsid w:val="000910E1"/>
    <w:rsid w:val="00092C90"/>
    <w:rsid w:val="00093091"/>
    <w:rsid w:val="000936CE"/>
    <w:rsid w:val="00093D6B"/>
    <w:rsid w:val="00094976"/>
    <w:rsid w:val="00094B8D"/>
    <w:rsid w:val="00097EB1"/>
    <w:rsid w:val="00097EC6"/>
    <w:rsid w:val="000A022D"/>
    <w:rsid w:val="000A026E"/>
    <w:rsid w:val="000A02DF"/>
    <w:rsid w:val="000A14F2"/>
    <w:rsid w:val="000A158A"/>
    <w:rsid w:val="000A2B55"/>
    <w:rsid w:val="000A422C"/>
    <w:rsid w:val="000A59E6"/>
    <w:rsid w:val="000A5EE8"/>
    <w:rsid w:val="000A719A"/>
    <w:rsid w:val="000B0C84"/>
    <w:rsid w:val="000B0FFE"/>
    <w:rsid w:val="000B3247"/>
    <w:rsid w:val="000B349A"/>
    <w:rsid w:val="000B38A0"/>
    <w:rsid w:val="000B3CB0"/>
    <w:rsid w:val="000B4124"/>
    <w:rsid w:val="000B4B70"/>
    <w:rsid w:val="000B5DDA"/>
    <w:rsid w:val="000B6ECC"/>
    <w:rsid w:val="000B7EF0"/>
    <w:rsid w:val="000C03AE"/>
    <w:rsid w:val="000C08AB"/>
    <w:rsid w:val="000C0D7A"/>
    <w:rsid w:val="000C1DF4"/>
    <w:rsid w:val="000C1F8A"/>
    <w:rsid w:val="000C30E4"/>
    <w:rsid w:val="000C4765"/>
    <w:rsid w:val="000C4F1A"/>
    <w:rsid w:val="000C59AD"/>
    <w:rsid w:val="000C6766"/>
    <w:rsid w:val="000C694E"/>
    <w:rsid w:val="000C6CD8"/>
    <w:rsid w:val="000D1AD1"/>
    <w:rsid w:val="000D1BCD"/>
    <w:rsid w:val="000D1C5E"/>
    <w:rsid w:val="000D237A"/>
    <w:rsid w:val="000D2F3A"/>
    <w:rsid w:val="000D30B7"/>
    <w:rsid w:val="000D34EA"/>
    <w:rsid w:val="000D39FE"/>
    <w:rsid w:val="000D54DC"/>
    <w:rsid w:val="000D5911"/>
    <w:rsid w:val="000D72EA"/>
    <w:rsid w:val="000D7AA7"/>
    <w:rsid w:val="000E0C16"/>
    <w:rsid w:val="000E15AE"/>
    <w:rsid w:val="000E15F6"/>
    <w:rsid w:val="000E1B8E"/>
    <w:rsid w:val="000E362E"/>
    <w:rsid w:val="000E498A"/>
    <w:rsid w:val="000E4A8C"/>
    <w:rsid w:val="000E59DD"/>
    <w:rsid w:val="000E5D07"/>
    <w:rsid w:val="000E5ED1"/>
    <w:rsid w:val="000E790E"/>
    <w:rsid w:val="000F0AA8"/>
    <w:rsid w:val="000F1341"/>
    <w:rsid w:val="000F6108"/>
    <w:rsid w:val="000F6732"/>
    <w:rsid w:val="000F6D59"/>
    <w:rsid w:val="000F7209"/>
    <w:rsid w:val="00100507"/>
    <w:rsid w:val="0010098F"/>
    <w:rsid w:val="00100B27"/>
    <w:rsid w:val="00100B37"/>
    <w:rsid w:val="0010112B"/>
    <w:rsid w:val="001030DD"/>
    <w:rsid w:val="0010324C"/>
    <w:rsid w:val="00104BF0"/>
    <w:rsid w:val="001069AD"/>
    <w:rsid w:val="00106B81"/>
    <w:rsid w:val="00106EEE"/>
    <w:rsid w:val="00107C82"/>
    <w:rsid w:val="00111005"/>
    <w:rsid w:val="00111374"/>
    <w:rsid w:val="0011334A"/>
    <w:rsid w:val="00114071"/>
    <w:rsid w:val="0011411E"/>
    <w:rsid w:val="00115533"/>
    <w:rsid w:val="00116606"/>
    <w:rsid w:val="00116A94"/>
    <w:rsid w:val="0011735A"/>
    <w:rsid w:val="00117540"/>
    <w:rsid w:val="001215E5"/>
    <w:rsid w:val="00121745"/>
    <w:rsid w:val="001222E9"/>
    <w:rsid w:val="001226EC"/>
    <w:rsid w:val="00122EC3"/>
    <w:rsid w:val="00123385"/>
    <w:rsid w:val="00125EF6"/>
    <w:rsid w:val="001261BF"/>
    <w:rsid w:val="00130853"/>
    <w:rsid w:val="00130D7D"/>
    <w:rsid w:val="00131425"/>
    <w:rsid w:val="001316E7"/>
    <w:rsid w:val="00131871"/>
    <w:rsid w:val="0013199D"/>
    <w:rsid w:val="0013200D"/>
    <w:rsid w:val="001331ED"/>
    <w:rsid w:val="0013440D"/>
    <w:rsid w:val="00134D89"/>
    <w:rsid w:val="001404C6"/>
    <w:rsid w:val="00140AFB"/>
    <w:rsid w:val="00140C9B"/>
    <w:rsid w:val="00141AB5"/>
    <w:rsid w:val="00142A98"/>
    <w:rsid w:val="00142A9C"/>
    <w:rsid w:val="00142F65"/>
    <w:rsid w:val="0014358F"/>
    <w:rsid w:val="001437A5"/>
    <w:rsid w:val="00143B29"/>
    <w:rsid w:val="00143E28"/>
    <w:rsid w:val="00143FE6"/>
    <w:rsid w:val="001440A6"/>
    <w:rsid w:val="00146B64"/>
    <w:rsid w:val="00146C1C"/>
    <w:rsid w:val="001472BD"/>
    <w:rsid w:val="00147A30"/>
    <w:rsid w:val="001504AD"/>
    <w:rsid w:val="001508AD"/>
    <w:rsid w:val="00152736"/>
    <w:rsid w:val="00153274"/>
    <w:rsid w:val="001534F2"/>
    <w:rsid w:val="00153AC1"/>
    <w:rsid w:val="001554B2"/>
    <w:rsid w:val="00155F48"/>
    <w:rsid w:val="00157857"/>
    <w:rsid w:val="001579D3"/>
    <w:rsid w:val="00157C89"/>
    <w:rsid w:val="00161A29"/>
    <w:rsid w:val="001626EE"/>
    <w:rsid w:val="00162C59"/>
    <w:rsid w:val="00165D8C"/>
    <w:rsid w:val="0016645A"/>
    <w:rsid w:val="00166D92"/>
    <w:rsid w:val="00167386"/>
    <w:rsid w:val="00170BE3"/>
    <w:rsid w:val="0017177E"/>
    <w:rsid w:val="0017321E"/>
    <w:rsid w:val="00175D28"/>
    <w:rsid w:val="001768D0"/>
    <w:rsid w:val="00177679"/>
    <w:rsid w:val="0017798B"/>
    <w:rsid w:val="0018025E"/>
    <w:rsid w:val="00181C15"/>
    <w:rsid w:val="0018281A"/>
    <w:rsid w:val="00183A07"/>
    <w:rsid w:val="00184306"/>
    <w:rsid w:val="00185E53"/>
    <w:rsid w:val="0018687F"/>
    <w:rsid w:val="00187139"/>
    <w:rsid w:val="00187D07"/>
    <w:rsid w:val="0019097A"/>
    <w:rsid w:val="00190D9B"/>
    <w:rsid w:val="0019219B"/>
    <w:rsid w:val="00192551"/>
    <w:rsid w:val="0019280A"/>
    <w:rsid w:val="00192AB5"/>
    <w:rsid w:val="00193844"/>
    <w:rsid w:val="001942D2"/>
    <w:rsid w:val="0019478D"/>
    <w:rsid w:val="001953B3"/>
    <w:rsid w:val="00195B88"/>
    <w:rsid w:val="00196A96"/>
    <w:rsid w:val="00196CA5"/>
    <w:rsid w:val="00197372"/>
    <w:rsid w:val="001973A1"/>
    <w:rsid w:val="00197400"/>
    <w:rsid w:val="00197643"/>
    <w:rsid w:val="001A1287"/>
    <w:rsid w:val="001A12E3"/>
    <w:rsid w:val="001A1399"/>
    <w:rsid w:val="001A17E4"/>
    <w:rsid w:val="001A1C55"/>
    <w:rsid w:val="001A245D"/>
    <w:rsid w:val="001A27D4"/>
    <w:rsid w:val="001A2DC2"/>
    <w:rsid w:val="001A3D57"/>
    <w:rsid w:val="001A3E13"/>
    <w:rsid w:val="001A50E7"/>
    <w:rsid w:val="001A5685"/>
    <w:rsid w:val="001A7B92"/>
    <w:rsid w:val="001B418B"/>
    <w:rsid w:val="001B480E"/>
    <w:rsid w:val="001B5813"/>
    <w:rsid w:val="001B5CA7"/>
    <w:rsid w:val="001B66B8"/>
    <w:rsid w:val="001B6DAA"/>
    <w:rsid w:val="001B7B9C"/>
    <w:rsid w:val="001B7FA2"/>
    <w:rsid w:val="001C10BB"/>
    <w:rsid w:val="001C1450"/>
    <w:rsid w:val="001C2099"/>
    <w:rsid w:val="001C21AC"/>
    <w:rsid w:val="001C35A0"/>
    <w:rsid w:val="001C39EC"/>
    <w:rsid w:val="001C3DB5"/>
    <w:rsid w:val="001C4505"/>
    <w:rsid w:val="001C5A4A"/>
    <w:rsid w:val="001C7677"/>
    <w:rsid w:val="001D28DC"/>
    <w:rsid w:val="001D2F80"/>
    <w:rsid w:val="001D557E"/>
    <w:rsid w:val="001D56DC"/>
    <w:rsid w:val="001D6774"/>
    <w:rsid w:val="001D6CBB"/>
    <w:rsid w:val="001D79BE"/>
    <w:rsid w:val="001E058D"/>
    <w:rsid w:val="001E0CE9"/>
    <w:rsid w:val="001E174A"/>
    <w:rsid w:val="001E1FA5"/>
    <w:rsid w:val="001E2361"/>
    <w:rsid w:val="001E39FC"/>
    <w:rsid w:val="001E3BAA"/>
    <w:rsid w:val="001E4302"/>
    <w:rsid w:val="001E4338"/>
    <w:rsid w:val="001E4466"/>
    <w:rsid w:val="001E4971"/>
    <w:rsid w:val="001E4ACF"/>
    <w:rsid w:val="001E69AA"/>
    <w:rsid w:val="001E6EAF"/>
    <w:rsid w:val="001F20B5"/>
    <w:rsid w:val="001F2413"/>
    <w:rsid w:val="001F290E"/>
    <w:rsid w:val="001F2B49"/>
    <w:rsid w:val="001F3B53"/>
    <w:rsid w:val="001F3B82"/>
    <w:rsid w:val="001F3DA1"/>
    <w:rsid w:val="001F443C"/>
    <w:rsid w:val="001F49B7"/>
    <w:rsid w:val="001F5020"/>
    <w:rsid w:val="001F57AF"/>
    <w:rsid w:val="001F61F3"/>
    <w:rsid w:val="001F64A7"/>
    <w:rsid w:val="001F66E0"/>
    <w:rsid w:val="001F6B02"/>
    <w:rsid w:val="001F75F1"/>
    <w:rsid w:val="0020001E"/>
    <w:rsid w:val="00200186"/>
    <w:rsid w:val="00200757"/>
    <w:rsid w:val="00200CA0"/>
    <w:rsid w:val="0020174F"/>
    <w:rsid w:val="002017D7"/>
    <w:rsid w:val="00201C9C"/>
    <w:rsid w:val="0020276F"/>
    <w:rsid w:val="002027B0"/>
    <w:rsid w:val="00203C5C"/>
    <w:rsid w:val="002051C9"/>
    <w:rsid w:val="00205261"/>
    <w:rsid w:val="0020559E"/>
    <w:rsid w:val="00205762"/>
    <w:rsid w:val="00205F8A"/>
    <w:rsid w:val="0020667D"/>
    <w:rsid w:val="00207D78"/>
    <w:rsid w:val="00210D8A"/>
    <w:rsid w:val="00210D96"/>
    <w:rsid w:val="00210F2D"/>
    <w:rsid w:val="002124E5"/>
    <w:rsid w:val="00212920"/>
    <w:rsid w:val="00212B4E"/>
    <w:rsid w:val="00213399"/>
    <w:rsid w:val="00213E63"/>
    <w:rsid w:val="00215017"/>
    <w:rsid w:val="002153A3"/>
    <w:rsid w:val="00216727"/>
    <w:rsid w:val="002172E3"/>
    <w:rsid w:val="00217573"/>
    <w:rsid w:val="0021771C"/>
    <w:rsid w:val="002179EF"/>
    <w:rsid w:val="00217F3D"/>
    <w:rsid w:val="00223975"/>
    <w:rsid w:val="00224BEA"/>
    <w:rsid w:val="00225A89"/>
    <w:rsid w:val="00225C9D"/>
    <w:rsid w:val="00225FC7"/>
    <w:rsid w:val="002264F6"/>
    <w:rsid w:val="00226AA5"/>
    <w:rsid w:val="00226B70"/>
    <w:rsid w:val="00226D0F"/>
    <w:rsid w:val="00226F09"/>
    <w:rsid w:val="00230188"/>
    <w:rsid w:val="0023026F"/>
    <w:rsid w:val="00230847"/>
    <w:rsid w:val="00230C2B"/>
    <w:rsid w:val="00233A62"/>
    <w:rsid w:val="00233CCB"/>
    <w:rsid w:val="00234524"/>
    <w:rsid w:val="0023458A"/>
    <w:rsid w:val="002353AD"/>
    <w:rsid w:val="00235A05"/>
    <w:rsid w:val="002367EB"/>
    <w:rsid w:val="00236FAB"/>
    <w:rsid w:val="00237970"/>
    <w:rsid w:val="002379CD"/>
    <w:rsid w:val="002402CC"/>
    <w:rsid w:val="00240F77"/>
    <w:rsid w:val="0024304A"/>
    <w:rsid w:val="002439B6"/>
    <w:rsid w:val="00245926"/>
    <w:rsid w:val="00245C43"/>
    <w:rsid w:val="00247957"/>
    <w:rsid w:val="0025007E"/>
    <w:rsid w:val="002507DE"/>
    <w:rsid w:val="0025195E"/>
    <w:rsid w:val="00252C61"/>
    <w:rsid w:val="002547AC"/>
    <w:rsid w:val="00255191"/>
    <w:rsid w:val="00256559"/>
    <w:rsid w:val="00256B39"/>
    <w:rsid w:val="002601ED"/>
    <w:rsid w:val="002608EA"/>
    <w:rsid w:val="002612A8"/>
    <w:rsid w:val="0026169D"/>
    <w:rsid w:val="002617B7"/>
    <w:rsid w:val="00262066"/>
    <w:rsid w:val="002621AE"/>
    <w:rsid w:val="00262477"/>
    <w:rsid w:val="00264A9B"/>
    <w:rsid w:val="00264F8B"/>
    <w:rsid w:val="00265CC3"/>
    <w:rsid w:val="00265DC7"/>
    <w:rsid w:val="002668E4"/>
    <w:rsid w:val="0027046E"/>
    <w:rsid w:val="00271071"/>
    <w:rsid w:val="002713B7"/>
    <w:rsid w:val="00271B04"/>
    <w:rsid w:val="00271FA4"/>
    <w:rsid w:val="0027227B"/>
    <w:rsid w:val="002735D8"/>
    <w:rsid w:val="00274553"/>
    <w:rsid w:val="00274796"/>
    <w:rsid w:val="00274921"/>
    <w:rsid w:val="00275332"/>
    <w:rsid w:val="00276CAA"/>
    <w:rsid w:val="00277494"/>
    <w:rsid w:val="002774BE"/>
    <w:rsid w:val="00277803"/>
    <w:rsid w:val="00277E3B"/>
    <w:rsid w:val="0028015B"/>
    <w:rsid w:val="00280624"/>
    <w:rsid w:val="00282BE7"/>
    <w:rsid w:val="002831CB"/>
    <w:rsid w:val="00283D43"/>
    <w:rsid w:val="002840A3"/>
    <w:rsid w:val="00284159"/>
    <w:rsid w:val="002841C4"/>
    <w:rsid w:val="00284A84"/>
    <w:rsid w:val="00285565"/>
    <w:rsid w:val="002863DC"/>
    <w:rsid w:val="002866E8"/>
    <w:rsid w:val="002868D7"/>
    <w:rsid w:val="00287AF5"/>
    <w:rsid w:val="002907F7"/>
    <w:rsid w:val="00290B40"/>
    <w:rsid w:val="00291446"/>
    <w:rsid w:val="00292B10"/>
    <w:rsid w:val="00292CA4"/>
    <w:rsid w:val="00292D78"/>
    <w:rsid w:val="0029562F"/>
    <w:rsid w:val="00295B78"/>
    <w:rsid w:val="002965B3"/>
    <w:rsid w:val="0029665A"/>
    <w:rsid w:val="00296C5C"/>
    <w:rsid w:val="002971F3"/>
    <w:rsid w:val="00297238"/>
    <w:rsid w:val="002A2004"/>
    <w:rsid w:val="002A43C1"/>
    <w:rsid w:val="002A5320"/>
    <w:rsid w:val="002A5FB9"/>
    <w:rsid w:val="002A76A8"/>
    <w:rsid w:val="002A7841"/>
    <w:rsid w:val="002B18E4"/>
    <w:rsid w:val="002B2022"/>
    <w:rsid w:val="002B22D2"/>
    <w:rsid w:val="002B27A0"/>
    <w:rsid w:val="002B2CC9"/>
    <w:rsid w:val="002B43DB"/>
    <w:rsid w:val="002B4C6C"/>
    <w:rsid w:val="002B532C"/>
    <w:rsid w:val="002B5615"/>
    <w:rsid w:val="002B596D"/>
    <w:rsid w:val="002B5B3D"/>
    <w:rsid w:val="002B5C98"/>
    <w:rsid w:val="002B6A34"/>
    <w:rsid w:val="002B6BF2"/>
    <w:rsid w:val="002B726A"/>
    <w:rsid w:val="002B7A33"/>
    <w:rsid w:val="002C0661"/>
    <w:rsid w:val="002C0B75"/>
    <w:rsid w:val="002C128F"/>
    <w:rsid w:val="002C1653"/>
    <w:rsid w:val="002C2833"/>
    <w:rsid w:val="002C3506"/>
    <w:rsid w:val="002C4D50"/>
    <w:rsid w:val="002C75C4"/>
    <w:rsid w:val="002D00BC"/>
    <w:rsid w:val="002D0985"/>
    <w:rsid w:val="002D0E54"/>
    <w:rsid w:val="002D1589"/>
    <w:rsid w:val="002D1D6E"/>
    <w:rsid w:val="002D3971"/>
    <w:rsid w:val="002D4DF1"/>
    <w:rsid w:val="002D4FC7"/>
    <w:rsid w:val="002D52E4"/>
    <w:rsid w:val="002D5FE6"/>
    <w:rsid w:val="002D6C54"/>
    <w:rsid w:val="002E0267"/>
    <w:rsid w:val="002E050A"/>
    <w:rsid w:val="002E0568"/>
    <w:rsid w:val="002E0E5C"/>
    <w:rsid w:val="002E114F"/>
    <w:rsid w:val="002E11A8"/>
    <w:rsid w:val="002E1ECD"/>
    <w:rsid w:val="002E375D"/>
    <w:rsid w:val="002E3811"/>
    <w:rsid w:val="002E3907"/>
    <w:rsid w:val="002E5A3F"/>
    <w:rsid w:val="002E5C26"/>
    <w:rsid w:val="002E60D9"/>
    <w:rsid w:val="002E6CE8"/>
    <w:rsid w:val="002E6DB8"/>
    <w:rsid w:val="002E7772"/>
    <w:rsid w:val="002E7F4E"/>
    <w:rsid w:val="002F043C"/>
    <w:rsid w:val="002F0FC0"/>
    <w:rsid w:val="002F1543"/>
    <w:rsid w:val="002F2208"/>
    <w:rsid w:val="002F36EC"/>
    <w:rsid w:val="002F4415"/>
    <w:rsid w:val="002F68E0"/>
    <w:rsid w:val="002F6A49"/>
    <w:rsid w:val="002F7F4E"/>
    <w:rsid w:val="00301653"/>
    <w:rsid w:val="003024E9"/>
    <w:rsid w:val="00302573"/>
    <w:rsid w:val="00303201"/>
    <w:rsid w:val="00304854"/>
    <w:rsid w:val="00306DAE"/>
    <w:rsid w:val="00310172"/>
    <w:rsid w:val="00311ACD"/>
    <w:rsid w:val="00311EE9"/>
    <w:rsid w:val="00312254"/>
    <w:rsid w:val="00312D9B"/>
    <w:rsid w:val="00313FB9"/>
    <w:rsid w:val="003150A7"/>
    <w:rsid w:val="003164B5"/>
    <w:rsid w:val="00316FB6"/>
    <w:rsid w:val="0031736D"/>
    <w:rsid w:val="00317D04"/>
    <w:rsid w:val="00317EF4"/>
    <w:rsid w:val="00320758"/>
    <w:rsid w:val="003209A0"/>
    <w:rsid w:val="003214A7"/>
    <w:rsid w:val="00322152"/>
    <w:rsid w:val="0032310C"/>
    <w:rsid w:val="00323634"/>
    <w:rsid w:val="003237A3"/>
    <w:rsid w:val="0032394E"/>
    <w:rsid w:val="00323B1E"/>
    <w:rsid w:val="00323E87"/>
    <w:rsid w:val="00323EDA"/>
    <w:rsid w:val="00324388"/>
    <w:rsid w:val="00324882"/>
    <w:rsid w:val="0032509B"/>
    <w:rsid w:val="00326008"/>
    <w:rsid w:val="003260E6"/>
    <w:rsid w:val="00331011"/>
    <w:rsid w:val="003335F4"/>
    <w:rsid w:val="00333CFF"/>
    <w:rsid w:val="00334547"/>
    <w:rsid w:val="00335738"/>
    <w:rsid w:val="003372E6"/>
    <w:rsid w:val="00337DBB"/>
    <w:rsid w:val="00340FDC"/>
    <w:rsid w:val="00341B5F"/>
    <w:rsid w:val="00342EE6"/>
    <w:rsid w:val="00344AA6"/>
    <w:rsid w:val="003450E2"/>
    <w:rsid w:val="003463C5"/>
    <w:rsid w:val="00346E5B"/>
    <w:rsid w:val="0034702D"/>
    <w:rsid w:val="00351765"/>
    <w:rsid w:val="003533AA"/>
    <w:rsid w:val="00353BE8"/>
    <w:rsid w:val="003550D4"/>
    <w:rsid w:val="00355B66"/>
    <w:rsid w:val="00355CE0"/>
    <w:rsid w:val="00360B09"/>
    <w:rsid w:val="00360FFC"/>
    <w:rsid w:val="003619A2"/>
    <w:rsid w:val="00361C38"/>
    <w:rsid w:val="0036248E"/>
    <w:rsid w:val="00362958"/>
    <w:rsid w:val="00363EBF"/>
    <w:rsid w:val="00364991"/>
    <w:rsid w:val="0036506A"/>
    <w:rsid w:val="00366647"/>
    <w:rsid w:val="00366DC3"/>
    <w:rsid w:val="00367675"/>
    <w:rsid w:val="003709E8"/>
    <w:rsid w:val="00370B26"/>
    <w:rsid w:val="003721DA"/>
    <w:rsid w:val="00373C8B"/>
    <w:rsid w:val="00373E6E"/>
    <w:rsid w:val="00381911"/>
    <w:rsid w:val="0038293E"/>
    <w:rsid w:val="00382A26"/>
    <w:rsid w:val="003837CC"/>
    <w:rsid w:val="003846A7"/>
    <w:rsid w:val="0038599C"/>
    <w:rsid w:val="003869EC"/>
    <w:rsid w:val="00391078"/>
    <w:rsid w:val="00391A69"/>
    <w:rsid w:val="00393430"/>
    <w:rsid w:val="00393899"/>
    <w:rsid w:val="003939B7"/>
    <w:rsid w:val="00393AE8"/>
    <w:rsid w:val="00395515"/>
    <w:rsid w:val="003973C4"/>
    <w:rsid w:val="003A01CD"/>
    <w:rsid w:val="003A06E9"/>
    <w:rsid w:val="003A0872"/>
    <w:rsid w:val="003A36EB"/>
    <w:rsid w:val="003A518D"/>
    <w:rsid w:val="003A60B6"/>
    <w:rsid w:val="003A6279"/>
    <w:rsid w:val="003A7539"/>
    <w:rsid w:val="003B1534"/>
    <w:rsid w:val="003B20E2"/>
    <w:rsid w:val="003B2F51"/>
    <w:rsid w:val="003B4123"/>
    <w:rsid w:val="003B7EF7"/>
    <w:rsid w:val="003C1482"/>
    <w:rsid w:val="003C2CF2"/>
    <w:rsid w:val="003C2FBD"/>
    <w:rsid w:val="003C2FC2"/>
    <w:rsid w:val="003C33A2"/>
    <w:rsid w:val="003C3617"/>
    <w:rsid w:val="003C3A32"/>
    <w:rsid w:val="003C3CC1"/>
    <w:rsid w:val="003C3EF4"/>
    <w:rsid w:val="003C429E"/>
    <w:rsid w:val="003C467D"/>
    <w:rsid w:val="003C475D"/>
    <w:rsid w:val="003C524F"/>
    <w:rsid w:val="003C5654"/>
    <w:rsid w:val="003C583E"/>
    <w:rsid w:val="003C5EA1"/>
    <w:rsid w:val="003C6BC8"/>
    <w:rsid w:val="003C7EDF"/>
    <w:rsid w:val="003D0E38"/>
    <w:rsid w:val="003D1029"/>
    <w:rsid w:val="003D150D"/>
    <w:rsid w:val="003D2448"/>
    <w:rsid w:val="003D3CBF"/>
    <w:rsid w:val="003D3DFD"/>
    <w:rsid w:val="003D3E0C"/>
    <w:rsid w:val="003D4941"/>
    <w:rsid w:val="003D4DDA"/>
    <w:rsid w:val="003D58F5"/>
    <w:rsid w:val="003D5AE1"/>
    <w:rsid w:val="003D61DA"/>
    <w:rsid w:val="003D6258"/>
    <w:rsid w:val="003D66D9"/>
    <w:rsid w:val="003D6799"/>
    <w:rsid w:val="003D77B2"/>
    <w:rsid w:val="003E12E0"/>
    <w:rsid w:val="003E1756"/>
    <w:rsid w:val="003E18AD"/>
    <w:rsid w:val="003E2A4A"/>
    <w:rsid w:val="003E5526"/>
    <w:rsid w:val="003E68B8"/>
    <w:rsid w:val="003E6B1C"/>
    <w:rsid w:val="003E713B"/>
    <w:rsid w:val="003F0930"/>
    <w:rsid w:val="003F1036"/>
    <w:rsid w:val="003F18BB"/>
    <w:rsid w:val="003F31DD"/>
    <w:rsid w:val="003F38F7"/>
    <w:rsid w:val="003F50AB"/>
    <w:rsid w:val="00400903"/>
    <w:rsid w:val="00400C05"/>
    <w:rsid w:val="00400CF7"/>
    <w:rsid w:val="004015F6"/>
    <w:rsid w:val="00401B12"/>
    <w:rsid w:val="0040208F"/>
    <w:rsid w:val="004049B1"/>
    <w:rsid w:val="0040556C"/>
    <w:rsid w:val="00406AF7"/>
    <w:rsid w:val="00406C77"/>
    <w:rsid w:val="0040721E"/>
    <w:rsid w:val="00410160"/>
    <w:rsid w:val="0041082B"/>
    <w:rsid w:val="004111A2"/>
    <w:rsid w:val="00411890"/>
    <w:rsid w:val="00412C33"/>
    <w:rsid w:val="00413710"/>
    <w:rsid w:val="00413B33"/>
    <w:rsid w:val="00414116"/>
    <w:rsid w:val="00415BCA"/>
    <w:rsid w:val="00416050"/>
    <w:rsid w:val="004162EE"/>
    <w:rsid w:val="00416616"/>
    <w:rsid w:val="00417500"/>
    <w:rsid w:val="00417A52"/>
    <w:rsid w:val="00417B6B"/>
    <w:rsid w:val="00420025"/>
    <w:rsid w:val="0042073F"/>
    <w:rsid w:val="00420E98"/>
    <w:rsid w:val="004214CB"/>
    <w:rsid w:val="00422433"/>
    <w:rsid w:val="00422525"/>
    <w:rsid w:val="004230F0"/>
    <w:rsid w:val="004234FB"/>
    <w:rsid w:val="004243AB"/>
    <w:rsid w:val="00424877"/>
    <w:rsid w:val="00425B7E"/>
    <w:rsid w:val="00425D94"/>
    <w:rsid w:val="0043094F"/>
    <w:rsid w:val="00430F6E"/>
    <w:rsid w:val="004318DF"/>
    <w:rsid w:val="00432788"/>
    <w:rsid w:val="004334E5"/>
    <w:rsid w:val="00434C92"/>
    <w:rsid w:val="004366C1"/>
    <w:rsid w:val="00436F16"/>
    <w:rsid w:val="00436F1E"/>
    <w:rsid w:val="00437CC8"/>
    <w:rsid w:val="00437EA8"/>
    <w:rsid w:val="004410DB"/>
    <w:rsid w:val="0044164C"/>
    <w:rsid w:val="0044226F"/>
    <w:rsid w:val="004425A8"/>
    <w:rsid w:val="00442765"/>
    <w:rsid w:val="004431B8"/>
    <w:rsid w:val="00443888"/>
    <w:rsid w:val="00446577"/>
    <w:rsid w:val="00446962"/>
    <w:rsid w:val="00447515"/>
    <w:rsid w:val="004503D2"/>
    <w:rsid w:val="00450DEC"/>
    <w:rsid w:val="00451E65"/>
    <w:rsid w:val="004533DE"/>
    <w:rsid w:val="004547FB"/>
    <w:rsid w:val="0045491B"/>
    <w:rsid w:val="00454A71"/>
    <w:rsid w:val="00454F49"/>
    <w:rsid w:val="004558A6"/>
    <w:rsid w:val="004563CE"/>
    <w:rsid w:val="00457694"/>
    <w:rsid w:val="004578DB"/>
    <w:rsid w:val="00457EC6"/>
    <w:rsid w:val="004605C2"/>
    <w:rsid w:val="00460C8B"/>
    <w:rsid w:val="004612C4"/>
    <w:rsid w:val="00464355"/>
    <w:rsid w:val="00465316"/>
    <w:rsid w:val="00465B02"/>
    <w:rsid w:val="004673FC"/>
    <w:rsid w:val="0047029D"/>
    <w:rsid w:val="004704DF"/>
    <w:rsid w:val="00472397"/>
    <w:rsid w:val="004731D2"/>
    <w:rsid w:val="0047503F"/>
    <w:rsid w:val="00475E56"/>
    <w:rsid w:val="00475F4F"/>
    <w:rsid w:val="00476158"/>
    <w:rsid w:val="0047619F"/>
    <w:rsid w:val="00477170"/>
    <w:rsid w:val="004778DC"/>
    <w:rsid w:val="00477B2B"/>
    <w:rsid w:val="00480107"/>
    <w:rsid w:val="004809B7"/>
    <w:rsid w:val="00481C23"/>
    <w:rsid w:val="00483254"/>
    <w:rsid w:val="00484501"/>
    <w:rsid w:val="00485D2F"/>
    <w:rsid w:val="0048646C"/>
    <w:rsid w:val="004871FA"/>
    <w:rsid w:val="004942CF"/>
    <w:rsid w:val="00494823"/>
    <w:rsid w:val="0049499F"/>
    <w:rsid w:val="00494FB1"/>
    <w:rsid w:val="0049642E"/>
    <w:rsid w:val="00496ADF"/>
    <w:rsid w:val="00497E06"/>
    <w:rsid w:val="004A0C8B"/>
    <w:rsid w:val="004A1775"/>
    <w:rsid w:val="004A1E3C"/>
    <w:rsid w:val="004A2454"/>
    <w:rsid w:val="004A24BF"/>
    <w:rsid w:val="004A26E9"/>
    <w:rsid w:val="004A3457"/>
    <w:rsid w:val="004A3CB4"/>
    <w:rsid w:val="004A45F0"/>
    <w:rsid w:val="004A4DB9"/>
    <w:rsid w:val="004A4EFE"/>
    <w:rsid w:val="004A5607"/>
    <w:rsid w:val="004A5892"/>
    <w:rsid w:val="004A6271"/>
    <w:rsid w:val="004A6E50"/>
    <w:rsid w:val="004A7574"/>
    <w:rsid w:val="004A7747"/>
    <w:rsid w:val="004B02FC"/>
    <w:rsid w:val="004B20B9"/>
    <w:rsid w:val="004B2AD6"/>
    <w:rsid w:val="004B306F"/>
    <w:rsid w:val="004B4BEA"/>
    <w:rsid w:val="004B58EA"/>
    <w:rsid w:val="004B5C9B"/>
    <w:rsid w:val="004C1844"/>
    <w:rsid w:val="004C1908"/>
    <w:rsid w:val="004C260A"/>
    <w:rsid w:val="004C2E76"/>
    <w:rsid w:val="004C43B1"/>
    <w:rsid w:val="004C4CBE"/>
    <w:rsid w:val="004C636C"/>
    <w:rsid w:val="004C66B1"/>
    <w:rsid w:val="004C733F"/>
    <w:rsid w:val="004C7829"/>
    <w:rsid w:val="004C78C6"/>
    <w:rsid w:val="004D0378"/>
    <w:rsid w:val="004D094B"/>
    <w:rsid w:val="004D22EE"/>
    <w:rsid w:val="004D309B"/>
    <w:rsid w:val="004D30D6"/>
    <w:rsid w:val="004D4411"/>
    <w:rsid w:val="004D6F59"/>
    <w:rsid w:val="004E216B"/>
    <w:rsid w:val="004E2BE6"/>
    <w:rsid w:val="004E2FEF"/>
    <w:rsid w:val="004E3026"/>
    <w:rsid w:val="004E34B9"/>
    <w:rsid w:val="004E3A93"/>
    <w:rsid w:val="004E4362"/>
    <w:rsid w:val="004E45FC"/>
    <w:rsid w:val="004E7B6C"/>
    <w:rsid w:val="004E7C25"/>
    <w:rsid w:val="004F0D55"/>
    <w:rsid w:val="004F1594"/>
    <w:rsid w:val="004F191B"/>
    <w:rsid w:val="004F1D07"/>
    <w:rsid w:val="004F2EA2"/>
    <w:rsid w:val="004F3F39"/>
    <w:rsid w:val="004F68B5"/>
    <w:rsid w:val="004F6CC4"/>
    <w:rsid w:val="00501171"/>
    <w:rsid w:val="00501BCA"/>
    <w:rsid w:val="00503561"/>
    <w:rsid w:val="00504F31"/>
    <w:rsid w:val="0050524D"/>
    <w:rsid w:val="0050555E"/>
    <w:rsid w:val="00505D66"/>
    <w:rsid w:val="0050616A"/>
    <w:rsid w:val="00507AEF"/>
    <w:rsid w:val="00507C1E"/>
    <w:rsid w:val="0051117E"/>
    <w:rsid w:val="00511B89"/>
    <w:rsid w:val="00512216"/>
    <w:rsid w:val="005126BA"/>
    <w:rsid w:val="00512C6B"/>
    <w:rsid w:val="00512E19"/>
    <w:rsid w:val="00512FD0"/>
    <w:rsid w:val="005142BB"/>
    <w:rsid w:val="00515969"/>
    <w:rsid w:val="00515EA1"/>
    <w:rsid w:val="00516227"/>
    <w:rsid w:val="00516506"/>
    <w:rsid w:val="00516A8D"/>
    <w:rsid w:val="00516B42"/>
    <w:rsid w:val="00517931"/>
    <w:rsid w:val="0052015D"/>
    <w:rsid w:val="005204F7"/>
    <w:rsid w:val="00520AE3"/>
    <w:rsid w:val="00520BA2"/>
    <w:rsid w:val="00520EB2"/>
    <w:rsid w:val="0052335B"/>
    <w:rsid w:val="00523AAE"/>
    <w:rsid w:val="00524735"/>
    <w:rsid w:val="00524F40"/>
    <w:rsid w:val="00525087"/>
    <w:rsid w:val="005261B9"/>
    <w:rsid w:val="0052637A"/>
    <w:rsid w:val="00531380"/>
    <w:rsid w:val="00531E38"/>
    <w:rsid w:val="00532D51"/>
    <w:rsid w:val="00533273"/>
    <w:rsid w:val="005336BF"/>
    <w:rsid w:val="00533DEC"/>
    <w:rsid w:val="00533E82"/>
    <w:rsid w:val="00534841"/>
    <w:rsid w:val="00534BBF"/>
    <w:rsid w:val="00534F37"/>
    <w:rsid w:val="00540563"/>
    <w:rsid w:val="0054073E"/>
    <w:rsid w:val="00540F45"/>
    <w:rsid w:val="00541063"/>
    <w:rsid w:val="00541D2A"/>
    <w:rsid w:val="005422E9"/>
    <w:rsid w:val="00542605"/>
    <w:rsid w:val="005441EC"/>
    <w:rsid w:val="005449A4"/>
    <w:rsid w:val="00545A17"/>
    <w:rsid w:val="00546F9D"/>
    <w:rsid w:val="0055008B"/>
    <w:rsid w:val="00550443"/>
    <w:rsid w:val="00550731"/>
    <w:rsid w:val="005525DF"/>
    <w:rsid w:val="00552FA4"/>
    <w:rsid w:val="005556BA"/>
    <w:rsid w:val="005559F4"/>
    <w:rsid w:val="00555B4A"/>
    <w:rsid w:val="0055606F"/>
    <w:rsid w:val="005561FD"/>
    <w:rsid w:val="005562C9"/>
    <w:rsid w:val="005569CA"/>
    <w:rsid w:val="00557AFA"/>
    <w:rsid w:val="005621D4"/>
    <w:rsid w:val="00562AD4"/>
    <w:rsid w:val="005638F6"/>
    <w:rsid w:val="005642E6"/>
    <w:rsid w:val="00564B48"/>
    <w:rsid w:val="00564E0F"/>
    <w:rsid w:val="00565A94"/>
    <w:rsid w:val="00566008"/>
    <w:rsid w:val="005663BA"/>
    <w:rsid w:val="00567332"/>
    <w:rsid w:val="0056773C"/>
    <w:rsid w:val="005678B2"/>
    <w:rsid w:val="0057121E"/>
    <w:rsid w:val="00571562"/>
    <w:rsid w:val="0057174C"/>
    <w:rsid w:val="00571988"/>
    <w:rsid w:val="0057323B"/>
    <w:rsid w:val="005738D0"/>
    <w:rsid w:val="00573C9D"/>
    <w:rsid w:val="00575B89"/>
    <w:rsid w:val="005765EF"/>
    <w:rsid w:val="00577F15"/>
    <w:rsid w:val="005800CA"/>
    <w:rsid w:val="005808C5"/>
    <w:rsid w:val="00580B24"/>
    <w:rsid w:val="00582647"/>
    <w:rsid w:val="00582B5F"/>
    <w:rsid w:val="00582B75"/>
    <w:rsid w:val="0058388B"/>
    <w:rsid w:val="00583976"/>
    <w:rsid w:val="00583D20"/>
    <w:rsid w:val="00585056"/>
    <w:rsid w:val="00586103"/>
    <w:rsid w:val="00586344"/>
    <w:rsid w:val="00586D57"/>
    <w:rsid w:val="005872A9"/>
    <w:rsid w:val="00587BF2"/>
    <w:rsid w:val="005904E5"/>
    <w:rsid w:val="00590D2A"/>
    <w:rsid w:val="00591A9F"/>
    <w:rsid w:val="00591D19"/>
    <w:rsid w:val="005929BF"/>
    <w:rsid w:val="0059300E"/>
    <w:rsid w:val="00595579"/>
    <w:rsid w:val="005962FC"/>
    <w:rsid w:val="005970A4"/>
    <w:rsid w:val="0059990D"/>
    <w:rsid w:val="005A0643"/>
    <w:rsid w:val="005A1071"/>
    <w:rsid w:val="005A1987"/>
    <w:rsid w:val="005A2938"/>
    <w:rsid w:val="005A2B5C"/>
    <w:rsid w:val="005A2F6B"/>
    <w:rsid w:val="005A306B"/>
    <w:rsid w:val="005A3910"/>
    <w:rsid w:val="005A4CE0"/>
    <w:rsid w:val="005A4E42"/>
    <w:rsid w:val="005A5096"/>
    <w:rsid w:val="005A647A"/>
    <w:rsid w:val="005A6E7D"/>
    <w:rsid w:val="005B0B67"/>
    <w:rsid w:val="005B1A22"/>
    <w:rsid w:val="005B2429"/>
    <w:rsid w:val="005B27E0"/>
    <w:rsid w:val="005B28D1"/>
    <w:rsid w:val="005B377C"/>
    <w:rsid w:val="005B3824"/>
    <w:rsid w:val="005B4B67"/>
    <w:rsid w:val="005B5D5C"/>
    <w:rsid w:val="005B671F"/>
    <w:rsid w:val="005B6FE0"/>
    <w:rsid w:val="005C1C02"/>
    <w:rsid w:val="005C2A09"/>
    <w:rsid w:val="005C3744"/>
    <w:rsid w:val="005C4FC8"/>
    <w:rsid w:val="005C5EB3"/>
    <w:rsid w:val="005C6A39"/>
    <w:rsid w:val="005C7390"/>
    <w:rsid w:val="005C7C2C"/>
    <w:rsid w:val="005D0374"/>
    <w:rsid w:val="005D0C80"/>
    <w:rsid w:val="005D12DC"/>
    <w:rsid w:val="005D2C4E"/>
    <w:rsid w:val="005D3C03"/>
    <w:rsid w:val="005D5353"/>
    <w:rsid w:val="005D6563"/>
    <w:rsid w:val="005D6665"/>
    <w:rsid w:val="005D71BC"/>
    <w:rsid w:val="005D7586"/>
    <w:rsid w:val="005E0519"/>
    <w:rsid w:val="005E1568"/>
    <w:rsid w:val="005E213D"/>
    <w:rsid w:val="005E256F"/>
    <w:rsid w:val="005E2F69"/>
    <w:rsid w:val="005E3610"/>
    <w:rsid w:val="005E44E4"/>
    <w:rsid w:val="005E75C7"/>
    <w:rsid w:val="005E7BAE"/>
    <w:rsid w:val="005E7F87"/>
    <w:rsid w:val="005E7F94"/>
    <w:rsid w:val="005E7FEB"/>
    <w:rsid w:val="005EBD11"/>
    <w:rsid w:val="005F0237"/>
    <w:rsid w:val="005F1230"/>
    <w:rsid w:val="005F1473"/>
    <w:rsid w:val="005F1494"/>
    <w:rsid w:val="005F289D"/>
    <w:rsid w:val="005F3DFC"/>
    <w:rsid w:val="005F4BCE"/>
    <w:rsid w:val="005F532E"/>
    <w:rsid w:val="005F5B8A"/>
    <w:rsid w:val="005F6BC2"/>
    <w:rsid w:val="0060034E"/>
    <w:rsid w:val="00601CF7"/>
    <w:rsid w:val="00601F9F"/>
    <w:rsid w:val="00602019"/>
    <w:rsid w:val="00602478"/>
    <w:rsid w:val="00602BA1"/>
    <w:rsid w:val="006040B6"/>
    <w:rsid w:val="006040D2"/>
    <w:rsid w:val="00604131"/>
    <w:rsid w:val="00605D9D"/>
    <w:rsid w:val="00606264"/>
    <w:rsid w:val="006070BF"/>
    <w:rsid w:val="006071DB"/>
    <w:rsid w:val="00607477"/>
    <w:rsid w:val="00607A50"/>
    <w:rsid w:val="00607A58"/>
    <w:rsid w:val="00607A9E"/>
    <w:rsid w:val="006101D4"/>
    <w:rsid w:val="006122F5"/>
    <w:rsid w:val="006124A7"/>
    <w:rsid w:val="0061314F"/>
    <w:rsid w:val="00613405"/>
    <w:rsid w:val="00613859"/>
    <w:rsid w:val="00613CC0"/>
    <w:rsid w:val="00613D2B"/>
    <w:rsid w:val="0061453D"/>
    <w:rsid w:val="00615309"/>
    <w:rsid w:val="006175AB"/>
    <w:rsid w:val="006176CD"/>
    <w:rsid w:val="00617938"/>
    <w:rsid w:val="00617F58"/>
    <w:rsid w:val="00620A32"/>
    <w:rsid w:val="00620C93"/>
    <w:rsid w:val="00621634"/>
    <w:rsid w:val="00621667"/>
    <w:rsid w:val="00621E62"/>
    <w:rsid w:val="00622416"/>
    <w:rsid w:val="006229F4"/>
    <w:rsid w:val="00622B01"/>
    <w:rsid w:val="00622C77"/>
    <w:rsid w:val="0062352F"/>
    <w:rsid w:val="00623F50"/>
    <w:rsid w:val="00624051"/>
    <w:rsid w:val="0062536D"/>
    <w:rsid w:val="006264F0"/>
    <w:rsid w:val="00626848"/>
    <w:rsid w:val="00626CF4"/>
    <w:rsid w:val="00627EE3"/>
    <w:rsid w:val="00630428"/>
    <w:rsid w:val="00631147"/>
    <w:rsid w:val="006328F1"/>
    <w:rsid w:val="00634A52"/>
    <w:rsid w:val="00635160"/>
    <w:rsid w:val="00636C62"/>
    <w:rsid w:val="00637416"/>
    <w:rsid w:val="006408D6"/>
    <w:rsid w:val="0064100B"/>
    <w:rsid w:val="00641625"/>
    <w:rsid w:val="00641DE2"/>
    <w:rsid w:val="00644057"/>
    <w:rsid w:val="0064497C"/>
    <w:rsid w:val="0064593B"/>
    <w:rsid w:val="0064652B"/>
    <w:rsid w:val="0064667D"/>
    <w:rsid w:val="00646C50"/>
    <w:rsid w:val="006476D4"/>
    <w:rsid w:val="00647BBE"/>
    <w:rsid w:val="00650A3B"/>
    <w:rsid w:val="006515D5"/>
    <w:rsid w:val="00651B7D"/>
    <w:rsid w:val="0065267B"/>
    <w:rsid w:val="00652A67"/>
    <w:rsid w:val="00654BD5"/>
    <w:rsid w:val="00656C8D"/>
    <w:rsid w:val="00656E05"/>
    <w:rsid w:val="00657063"/>
    <w:rsid w:val="006575C4"/>
    <w:rsid w:val="00657764"/>
    <w:rsid w:val="00657F1B"/>
    <w:rsid w:val="00662C5F"/>
    <w:rsid w:val="00663DE3"/>
    <w:rsid w:val="0066411A"/>
    <w:rsid w:val="00664649"/>
    <w:rsid w:val="00664C35"/>
    <w:rsid w:val="0066557C"/>
    <w:rsid w:val="0066567A"/>
    <w:rsid w:val="006656D3"/>
    <w:rsid w:val="0066572A"/>
    <w:rsid w:val="00665B5C"/>
    <w:rsid w:val="00667974"/>
    <w:rsid w:val="00667B5F"/>
    <w:rsid w:val="006701B5"/>
    <w:rsid w:val="00671029"/>
    <w:rsid w:val="00672F76"/>
    <w:rsid w:val="0067374B"/>
    <w:rsid w:val="00674AEF"/>
    <w:rsid w:val="00674DA7"/>
    <w:rsid w:val="00676544"/>
    <w:rsid w:val="00676770"/>
    <w:rsid w:val="006768B0"/>
    <w:rsid w:val="00677A99"/>
    <w:rsid w:val="00677CA9"/>
    <w:rsid w:val="00680F45"/>
    <w:rsid w:val="00682497"/>
    <w:rsid w:val="00682DD2"/>
    <w:rsid w:val="00682F70"/>
    <w:rsid w:val="00683FE1"/>
    <w:rsid w:val="00684F1D"/>
    <w:rsid w:val="006850D5"/>
    <w:rsid w:val="006908B2"/>
    <w:rsid w:val="006911A7"/>
    <w:rsid w:val="006919A3"/>
    <w:rsid w:val="00691F34"/>
    <w:rsid w:val="00693621"/>
    <w:rsid w:val="0069435F"/>
    <w:rsid w:val="006944B3"/>
    <w:rsid w:val="00695660"/>
    <w:rsid w:val="0069597A"/>
    <w:rsid w:val="006963A8"/>
    <w:rsid w:val="00696D1F"/>
    <w:rsid w:val="00697477"/>
    <w:rsid w:val="006A10D7"/>
    <w:rsid w:val="006A11FA"/>
    <w:rsid w:val="006A208E"/>
    <w:rsid w:val="006A24B9"/>
    <w:rsid w:val="006A38DE"/>
    <w:rsid w:val="006A3E67"/>
    <w:rsid w:val="006A407F"/>
    <w:rsid w:val="006A4B48"/>
    <w:rsid w:val="006A55DD"/>
    <w:rsid w:val="006A5CB6"/>
    <w:rsid w:val="006A5F52"/>
    <w:rsid w:val="006A6CF2"/>
    <w:rsid w:val="006B10A2"/>
    <w:rsid w:val="006B4993"/>
    <w:rsid w:val="006B73D5"/>
    <w:rsid w:val="006B77C2"/>
    <w:rsid w:val="006B7D92"/>
    <w:rsid w:val="006C149D"/>
    <w:rsid w:val="006C1E5F"/>
    <w:rsid w:val="006C2774"/>
    <w:rsid w:val="006C3B07"/>
    <w:rsid w:val="006C6C24"/>
    <w:rsid w:val="006C6CF0"/>
    <w:rsid w:val="006C6FDF"/>
    <w:rsid w:val="006C7476"/>
    <w:rsid w:val="006D18A4"/>
    <w:rsid w:val="006D1B5C"/>
    <w:rsid w:val="006D26F6"/>
    <w:rsid w:val="006D3511"/>
    <w:rsid w:val="006D4512"/>
    <w:rsid w:val="006D506D"/>
    <w:rsid w:val="006D70E3"/>
    <w:rsid w:val="006D7E88"/>
    <w:rsid w:val="006E02EB"/>
    <w:rsid w:val="006E03E0"/>
    <w:rsid w:val="006E16DA"/>
    <w:rsid w:val="006E28F8"/>
    <w:rsid w:val="006E433C"/>
    <w:rsid w:val="006E5777"/>
    <w:rsid w:val="006E583C"/>
    <w:rsid w:val="006E5CEE"/>
    <w:rsid w:val="006E6D15"/>
    <w:rsid w:val="006E7EE5"/>
    <w:rsid w:val="006F0001"/>
    <w:rsid w:val="006F0B07"/>
    <w:rsid w:val="006F1D77"/>
    <w:rsid w:val="006F34D4"/>
    <w:rsid w:val="006F5920"/>
    <w:rsid w:val="006F5D1B"/>
    <w:rsid w:val="00700448"/>
    <w:rsid w:val="00701DA9"/>
    <w:rsid w:val="00703D92"/>
    <w:rsid w:val="00703DA9"/>
    <w:rsid w:val="00705998"/>
    <w:rsid w:val="00706465"/>
    <w:rsid w:val="007073A2"/>
    <w:rsid w:val="00707DB3"/>
    <w:rsid w:val="007100E4"/>
    <w:rsid w:val="00710279"/>
    <w:rsid w:val="00711F3F"/>
    <w:rsid w:val="00712105"/>
    <w:rsid w:val="00714332"/>
    <w:rsid w:val="007145C4"/>
    <w:rsid w:val="00716B3E"/>
    <w:rsid w:val="00716D5A"/>
    <w:rsid w:val="0071763A"/>
    <w:rsid w:val="00717B0D"/>
    <w:rsid w:val="00720DDF"/>
    <w:rsid w:val="00720FA1"/>
    <w:rsid w:val="0072163F"/>
    <w:rsid w:val="0072353B"/>
    <w:rsid w:val="007240CC"/>
    <w:rsid w:val="00724A41"/>
    <w:rsid w:val="00724C75"/>
    <w:rsid w:val="007259E3"/>
    <w:rsid w:val="00725DEE"/>
    <w:rsid w:val="007270F0"/>
    <w:rsid w:val="007273B2"/>
    <w:rsid w:val="007275E2"/>
    <w:rsid w:val="00727FB6"/>
    <w:rsid w:val="0073053F"/>
    <w:rsid w:val="007305B9"/>
    <w:rsid w:val="0073343E"/>
    <w:rsid w:val="0073411D"/>
    <w:rsid w:val="0073496C"/>
    <w:rsid w:val="00734F83"/>
    <w:rsid w:val="00735516"/>
    <w:rsid w:val="007360B4"/>
    <w:rsid w:val="00736C98"/>
    <w:rsid w:val="00736F8B"/>
    <w:rsid w:val="00737585"/>
    <w:rsid w:val="00737CC1"/>
    <w:rsid w:val="00740838"/>
    <w:rsid w:val="00741CA0"/>
    <w:rsid w:val="00741FB1"/>
    <w:rsid w:val="00742763"/>
    <w:rsid w:val="00742B3C"/>
    <w:rsid w:val="00742C70"/>
    <w:rsid w:val="00742CF6"/>
    <w:rsid w:val="00742FD1"/>
    <w:rsid w:val="00743350"/>
    <w:rsid w:val="0074472A"/>
    <w:rsid w:val="00744E02"/>
    <w:rsid w:val="00745345"/>
    <w:rsid w:val="007455BD"/>
    <w:rsid w:val="007456CC"/>
    <w:rsid w:val="007467BB"/>
    <w:rsid w:val="00747F6E"/>
    <w:rsid w:val="007520AE"/>
    <w:rsid w:val="00752BD9"/>
    <w:rsid w:val="00753744"/>
    <w:rsid w:val="007537C8"/>
    <w:rsid w:val="007560A4"/>
    <w:rsid w:val="007615B9"/>
    <w:rsid w:val="00761656"/>
    <w:rsid w:val="00762400"/>
    <w:rsid w:val="00763C19"/>
    <w:rsid w:val="00765DDA"/>
    <w:rsid w:val="0076644C"/>
    <w:rsid w:val="00766FD8"/>
    <w:rsid w:val="00770632"/>
    <w:rsid w:val="0077197F"/>
    <w:rsid w:val="007719F4"/>
    <w:rsid w:val="00772B82"/>
    <w:rsid w:val="007740F2"/>
    <w:rsid w:val="00775EDD"/>
    <w:rsid w:val="00777AFC"/>
    <w:rsid w:val="00780B9D"/>
    <w:rsid w:val="00781333"/>
    <w:rsid w:val="00782DA5"/>
    <w:rsid w:val="0078365F"/>
    <w:rsid w:val="00783A9E"/>
    <w:rsid w:val="00785AAC"/>
    <w:rsid w:val="00786274"/>
    <w:rsid w:val="0078687F"/>
    <w:rsid w:val="007868D6"/>
    <w:rsid w:val="00787818"/>
    <w:rsid w:val="00787982"/>
    <w:rsid w:val="00787FD1"/>
    <w:rsid w:val="00791345"/>
    <w:rsid w:val="00791A4B"/>
    <w:rsid w:val="007923F3"/>
    <w:rsid w:val="007930B5"/>
    <w:rsid w:val="00794733"/>
    <w:rsid w:val="0079514F"/>
    <w:rsid w:val="00796C86"/>
    <w:rsid w:val="00797A1F"/>
    <w:rsid w:val="00797C7B"/>
    <w:rsid w:val="007A02B2"/>
    <w:rsid w:val="007A0DDA"/>
    <w:rsid w:val="007A0EDB"/>
    <w:rsid w:val="007A1017"/>
    <w:rsid w:val="007A1A18"/>
    <w:rsid w:val="007A2AD4"/>
    <w:rsid w:val="007A3BEF"/>
    <w:rsid w:val="007A4ADD"/>
    <w:rsid w:val="007A5626"/>
    <w:rsid w:val="007A759B"/>
    <w:rsid w:val="007A7ACA"/>
    <w:rsid w:val="007B04F2"/>
    <w:rsid w:val="007B0E33"/>
    <w:rsid w:val="007B1D87"/>
    <w:rsid w:val="007B3E64"/>
    <w:rsid w:val="007B594B"/>
    <w:rsid w:val="007B5F20"/>
    <w:rsid w:val="007B7765"/>
    <w:rsid w:val="007B7A40"/>
    <w:rsid w:val="007B7C28"/>
    <w:rsid w:val="007B7DF8"/>
    <w:rsid w:val="007C14CE"/>
    <w:rsid w:val="007C150C"/>
    <w:rsid w:val="007C19CE"/>
    <w:rsid w:val="007C2694"/>
    <w:rsid w:val="007C282D"/>
    <w:rsid w:val="007C4922"/>
    <w:rsid w:val="007C4A25"/>
    <w:rsid w:val="007D032B"/>
    <w:rsid w:val="007D0987"/>
    <w:rsid w:val="007D13DD"/>
    <w:rsid w:val="007D2914"/>
    <w:rsid w:val="007D3270"/>
    <w:rsid w:val="007D3D28"/>
    <w:rsid w:val="007D3FC4"/>
    <w:rsid w:val="007E0DF2"/>
    <w:rsid w:val="007E15B7"/>
    <w:rsid w:val="007E52B2"/>
    <w:rsid w:val="007E5C3E"/>
    <w:rsid w:val="007E7F7A"/>
    <w:rsid w:val="007F0981"/>
    <w:rsid w:val="007F2F4A"/>
    <w:rsid w:val="007F3647"/>
    <w:rsid w:val="007F3DFC"/>
    <w:rsid w:val="007F4B2A"/>
    <w:rsid w:val="007F53E9"/>
    <w:rsid w:val="007F5ED7"/>
    <w:rsid w:val="007F66C3"/>
    <w:rsid w:val="007F712A"/>
    <w:rsid w:val="00800231"/>
    <w:rsid w:val="0080168C"/>
    <w:rsid w:val="00801966"/>
    <w:rsid w:val="00801D3C"/>
    <w:rsid w:val="00801D9B"/>
    <w:rsid w:val="00801FE6"/>
    <w:rsid w:val="00803773"/>
    <w:rsid w:val="00803AD7"/>
    <w:rsid w:val="00803D08"/>
    <w:rsid w:val="00803EAA"/>
    <w:rsid w:val="00804BC1"/>
    <w:rsid w:val="008050B3"/>
    <w:rsid w:val="00805368"/>
    <w:rsid w:val="00805D11"/>
    <w:rsid w:val="00805F17"/>
    <w:rsid w:val="00806AEC"/>
    <w:rsid w:val="0081033D"/>
    <w:rsid w:val="00810ABE"/>
    <w:rsid w:val="00810DBC"/>
    <w:rsid w:val="00810E04"/>
    <w:rsid w:val="008110FA"/>
    <w:rsid w:val="00813769"/>
    <w:rsid w:val="00813945"/>
    <w:rsid w:val="0081591A"/>
    <w:rsid w:val="008169C2"/>
    <w:rsid w:val="00820704"/>
    <w:rsid w:val="008211C3"/>
    <w:rsid w:val="008226D5"/>
    <w:rsid w:val="00823ADE"/>
    <w:rsid w:val="00823B58"/>
    <w:rsid w:val="00824958"/>
    <w:rsid w:val="00825B80"/>
    <w:rsid w:val="00825FBE"/>
    <w:rsid w:val="008269B5"/>
    <w:rsid w:val="00826A34"/>
    <w:rsid w:val="00827899"/>
    <w:rsid w:val="00827C80"/>
    <w:rsid w:val="00827FAE"/>
    <w:rsid w:val="0083123C"/>
    <w:rsid w:val="00831290"/>
    <w:rsid w:val="0083238F"/>
    <w:rsid w:val="00832612"/>
    <w:rsid w:val="00832A6E"/>
    <w:rsid w:val="008336B4"/>
    <w:rsid w:val="00833F49"/>
    <w:rsid w:val="0084006F"/>
    <w:rsid w:val="0084013C"/>
    <w:rsid w:val="008416B6"/>
    <w:rsid w:val="00841F96"/>
    <w:rsid w:val="00842EDC"/>
    <w:rsid w:val="00843BB8"/>
    <w:rsid w:val="0084408D"/>
    <w:rsid w:val="0084495F"/>
    <w:rsid w:val="00844F97"/>
    <w:rsid w:val="00847CDC"/>
    <w:rsid w:val="008507ED"/>
    <w:rsid w:val="008528A0"/>
    <w:rsid w:val="00853A39"/>
    <w:rsid w:val="008548C2"/>
    <w:rsid w:val="0085548C"/>
    <w:rsid w:val="00856BDE"/>
    <w:rsid w:val="00856C72"/>
    <w:rsid w:val="008607D1"/>
    <w:rsid w:val="00860A94"/>
    <w:rsid w:val="00860E01"/>
    <w:rsid w:val="00861493"/>
    <w:rsid w:val="008616B1"/>
    <w:rsid w:val="0086187E"/>
    <w:rsid w:val="00861B2C"/>
    <w:rsid w:val="008623D0"/>
    <w:rsid w:val="0086283A"/>
    <w:rsid w:val="008628D6"/>
    <w:rsid w:val="00862C0B"/>
    <w:rsid w:val="00862E19"/>
    <w:rsid w:val="00862F6E"/>
    <w:rsid w:val="00863874"/>
    <w:rsid w:val="00865474"/>
    <w:rsid w:val="00870294"/>
    <w:rsid w:val="00870A0C"/>
    <w:rsid w:val="00871D26"/>
    <w:rsid w:val="00872E11"/>
    <w:rsid w:val="00872F20"/>
    <w:rsid w:val="008732EC"/>
    <w:rsid w:val="00873E75"/>
    <w:rsid w:val="008752DB"/>
    <w:rsid w:val="00875EFE"/>
    <w:rsid w:val="008766CC"/>
    <w:rsid w:val="00876F4F"/>
    <w:rsid w:val="008774DC"/>
    <w:rsid w:val="008778C0"/>
    <w:rsid w:val="008817EA"/>
    <w:rsid w:val="00882F5D"/>
    <w:rsid w:val="00883508"/>
    <w:rsid w:val="00883644"/>
    <w:rsid w:val="00883AA0"/>
    <w:rsid w:val="00884CCB"/>
    <w:rsid w:val="008850CD"/>
    <w:rsid w:val="00885389"/>
    <w:rsid w:val="008862BD"/>
    <w:rsid w:val="008870E4"/>
    <w:rsid w:val="008872D2"/>
    <w:rsid w:val="0089047E"/>
    <w:rsid w:val="008909EA"/>
    <w:rsid w:val="008914DC"/>
    <w:rsid w:val="00891519"/>
    <w:rsid w:val="0089257B"/>
    <w:rsid w:val="0089483A"/>
    <w:rsid w:val="00894DF8"/>
    <w:rsid w:val="008951E7"/>
    <w:rsid w:val="0089619A"/>
    <w:rsid w:val="008974DA"/>
    <w:rsid w:val="008975C2"/>
    <w:rsid w:val="00897C53"/>
    <w:rsid w:val="008A0005"/>
    <w:rsid w:val="008A0124"/>
    <w:rsid w:val="008A33F1"/>
    <w:rsid w:val="008A4025"/>
    <w:rsid w:val="008A45E3"/>
    <w:rsid w:val="008A4AE3"/>
    <w:rsid w:val="008A5501"/>
    <w:rsid w:val="008A5571"/>
    <w:rsid w:val="008A67B8"/>
    <w:rsid w:val="008A6C63"/>
    <w:rsid w:val="008A710A"/>
    <w:rsid w:val="008A7DE0"/>
    <w:rsid w:val="008B0717"/>
    <w:rsid w:val="008B12F9"/>
    <w:rsid w:val="008B1A9E"/>
    <w:rsid w:val="008B2121"/>
    <w:rsid w:val="008B2E4C"/>
    <w:rsid w:val="008B37F0"/>
    <w:rsid w:val="008B3B87"/>
    <w:rsid w:val="008B3F39"/>
    <w:rsid w:val="008B4C01"/>
    <w:rsid w:val="008B4E1E"/>
    <w:rsid w:val="008B511E"/>
    <w:rsid w:val="008B6708"/>
    <w:rsid w:val="008B79FB"/>
    <w:rsid w:val="008C226B"/>
    <w:rsid w:val="008C22AC"/>
    <w:rsid w:val="008C2AA3"/>
    <w:rsid w:val="008C3470"/>
    <w:rsid w:val="008C358A"/>
    <w:rsid w:val="008C489B"/>
    <w:rsid w:val="008C49E7"/>
    <w:rsid w:val="008C6475"/>
    <w:rsid w:val="008C6A86"/>
    <w:rsid w:val="008C76C2"/>
    <w:rsid w:val="008C781D"/>
    <w:rsid w:val="008C795E"/>
    <w:rsid w:val="008D018A"/>
    <w:rsid w:val="008D0505"/>
    <w:rsid w:val="008D0740"/>
    <w:rsid w:val="008D2247"/>
    <w:rsid w:val="008D244C"/>
    <w:rsid w:val="008D2AA4"/>
    <w:rsid w:val="008D3973"/>
    <w:rsid w:val="008D3F5B"/>
    <w:rsid w:val="008D5775"/>
    <w:rsid w:val="008D6C76"/>
    <w:rsid w:val="008D77CC"/>
    <w:rsid w:val="008E0564"/>
    <w:rsid w:val="008E1461"/>
    <w:rsid w:val="008E14E5"/>
    <w:rsid w:val="008E1BDC"/>
    <w:rsid w:val="008E2149"/>
    <w:rsid w:val="008E27DA"/>
    <w:rsid w:val="008E2930"/>
    <w:rsid w:val="008E2A17"/>
    <w:rsid w:val="008E2FC3"/>
    <w:rsid w:val="008E37E8"/>
    <w:rsid w:val="008E441E"/>
    <w:rsid w:val="008E5F25"/>
    <w:rsid w:val="008E6538"/>
    <w:rsid w:val="008E6B73"/>
    <w:rsid w:val="008E6BC4"/>
    <w:rsid w:val="008E6C13"/>
    <w:rsid w:val="008E6EE5"/>
    <w:rsid w:val="008E72B3"/>
    <w:rsid w:val="008E7DA4"/>
    <w:rsid w:val="008F02C8"/>
    <w:rsid w:val="008F12B9"/>
    <w:rsid w:val="008F15C6"/>
    <w:rsid w:val="008F2266"/>
    <w:rsid w:val="008F22CA"/>
    <w:rsid w:val="008F2BCF"/>
    <w:rsid w:val="008F3282"/>
    <w:rsid w:val="008F3FC5"/>
    <w:rsid w:val="008F4D58"/>
    <w:rsid w:val="008F5456"/>
    <w:rsid w:val="008F7115"/>
    <w:rsid w:val="008F7415"/>
    <w:rsid w:val="00900ACA"/>
    <w:rsid w:val="009021CA"/>
    <w:rsid w:val="009025EF"/>
    <w:rsid w:val="00902ABA"/>
    <w:rsid w:val="00902EC4"/>
    <w:rsid w:val="009033A9"/>
    <w:rsid w:val="009052A4"/>
    <w:rsid w:val="009059B0"/>
    <w:rsid w:val="00905F5D"/>
    <w:rsid w:val="00906632"/>
    <w:rsid w:val="009078FA"/>
    <w:rsid w:val="00911DA6"/>
    <w:rsid w:val="0091281B"/>
    <w:rsid w:val="0091298A"/>
    <w:rsid w:val="00912C23"/>
    <w:rsid w:val="009144E9"/>
    <w:rsid w:val="009150BD"/>
    <w:rsid w:val="00915D4C"/>
    <w:rsid w:val="00917524"/>
    <w:rsid w:val="00917A33"/>
    <w:rsid w:val="00920696"/>
    <w:rsid w:val="00921760"/>
    <w:rsid w:val="00922495"/>
    <w:rsid w:val="00922F60"/>
    <w:rsid w:val="00925AE6"/>
    <w:rsid w:val="00930B7F"/>
    <w:rsid w:val="00931CE5"/>
    <w:rsid w:val="00931E1E"/>
    <w:rsid w:val="0093201E"/>
    <w:rsid w:val="00933592"/>
    <w:rsid w:val="00933961"/>
    <w:rsid w:val="009347C5"/>
    <w:rsid w:val="009347FE"/>
    <w:rsid w:val="009349F2"/>
    <w:rsid w:val="00934C2C"/>
    <w:rsid w:val="00934D38"/>
    <w:rsid w:val="00934D9B"/>
    <w:rsid w:val="00936838"/>
    <w:rsid w:val="00936F28"/>
    <w:rsid w:val="009404DC"/>
    <w:rsid w:val="00940584"/>
    <w:rsid w:val="00940BEE"/>
    <w:rsid w:val="00940E47"/>
    <w:rsid w:val="00941273"/>
    <w:rsid w:val="009421DA"/>
    <w:rsid w:val="00943170"/>
    <w:rsid w:val="00944B98"/>
    <w:rsid w:val="00946850"/>
    <w:rsid w:val="00946DD7"/>
    <w:rsid w:val="00950173"/>
    <w:rsid w:val="009513A4"/>
    <w:rsid w:val="00952D7F"/>
    <w:rsid w:val="00953E76"/>
    <w:rsid w:val="009546F6"/>
    <w:rsid w:val="00954788"/>
    <w:rsid w:val="00954E60"/>
    <w:rsid w:val="0095601F"/>
    <w:rsid w:val="00956071"/>
    <w:rsid w:val="00956AC3"/>
    <w:rsid w:val="00957450"/>
    <w:rsid w:val="009577DD"/>
    <w:rsid w:val="0096023F"/>
    <w:rsid w:val="009626C4"/>
    <w:rsid w:val="009632AA"/>
    <w:rsid w:val="009644C1"/>
    <w:rsid w:val="0096477E"/>
    <w:rsid w:val="00964844"/>
    <w:rsid w:val="00965140"/>
    <w:rsid w:val="00965701"/>
    <w:rsid w:val="00965825"/>
    <w:rsid w:val="00965CEA"/>
    <w:rsid w:val="0096604F"/>
    <w:rsid w:val="00966331"/>
    <w:rsid w:val="009675CC"/>
    <w:rsid w:val="00967878"/>
    <w:rsid w:val="00967A68"/>
    <w:rsid w:val="0097056E"/>
    <w:rsid w:val="00970D55"/>
    <w:rsid w:val="0097153B"/>
    <w:rsid w:val="009715E8"/>
    <w:rsid w:val="00971DF0"/>
    <w:rsid w:val="00972626"/>
    <w:rsid w:val="00972891"/>
    <w:rsid w:val="00972E1A"/>
    <w:rsid w:val="0097357C"/>
    <w:rsid w:val="00973856"/>
    <w:rsid w:val="00975119"/>
    <w:rsid w:val="009778C1"/>
    <w:rsid w:val="00977988"/>
    <w:rsid w:val="00977D55"/>
    <w:rsid w:val="009831E1"/>
    <w:rsid w:val="00983E32"/>
    <w:rsid w:val="00984D03"/>
    <w:rsid w:val="00986582"/>
    <w:rsid w:val="009866D3"/>
    <w:rsid w:val="00987544"/>
    <w:rsid w:val="00987AD5"/>
    <w:rsid w:val="0099027C"/>
    <w:rsid w:val="0099048C"/>
    <w:rsid w:val="0099049D"/>
    <w:rsid w:val="00990E63"/>
    <w:rsid w:val="0099205A"/>
    <w:rsid w:val="009921E7"/>
    <w:rsid w:val="0099234E"/>
    <w:rsid w:val="00992DE8"/>
    <w:rsid w:val="009930F4"/>
    <w:rsid w:val="009944B0"/>
    <w:rsid w:val="00996C5B"/>
    <w:rsid w:val="00996D77"/>
    <w:rsid w:val="00997078"/>
    <w:rsid w:val="00997154"/>
    <w:rsid w:val="009A04D9"/>
    <w:rsid w:val="009A0DCB"/>
    <w:rsid w:val="009A11A3"/>
    <w:rsid w:val="009A1312"/>
    <w:rsid w:val="009A2847"/>
    <w:rsid w:val="009A28CE"/>
    <w:rsid w:val="009A5304"/>
    <w:rsid w:val="009A7DA2"/>
    <w:rsid w:val="009B077E"/>
    <w:rsid w:val="009B1416"/>
    <w:rsid w:val="009B235A"/>
    <w:rsid w:val="009B24E6"/>
    <w:rsid w:val="009B2F78"/>
    <w:rsid w:val="009B360E"/>
    <w:rsid w:val="009B39FA"/>
    <w:rsid w:val="009B42A4"/>
    <w:rsid w:val="009B42C4"/>
    <w:rsid w:val="009B4A8D"/>
    <w:rsid w:val="009B4D70"/>
    <w:rsid w:val="009B5BDF"/>
    <w:rsid w:val="009B6686"/>
    <w:rsid w:val="009B6F7A"/>
    <w:rsid w:val="009B7145"/>
    <w:rsid w:val="009B7D47"/>
    <w:rsid w:val="009C12EF"/>
    <w:rsid w:val="009C2235"/>
    <w:rsid w:val="009C4293"/>
    <w:rsid w:val="009C4A30"/>
    <w:rsid w:val="009C5984"/>
    <w:rsid w:val="009C60BA"/>
    <w:rsid w:val="009C69BE"/>
    <w:rsid w:val="009C72D2"/>
    <w:rsid w:val="009C7E34"/>
    <w:rsid w:val="009D156F"/>
    <w:rsid w:val="009D3285"/>
    <w:rsid w:val="009D36A4"/>
    <w:rsid w:val="009D3FDF"/>
    <w:rsid w:val="009D4ECD"/>
    <w:rsid w:val="009D576D"/>
    <w:rsid w:val="009D65EC"/>
    <w:rsid w:val="009D729C"/>
    <w:rsid w:val="009D75ED"/>
    <w:rsid w:val="009D774E"/>
    <w:rsid w:val="009E0814"/>
    <w:rsid w:val="009E18E4"/>
    <w:rsid w:val="009E19EA"/>
    <w:rsid w:val="009E1EF1"/>
    <w:rsid w:val="009E2563"/>
    <w:rsid w:val="009E28D0"/>
    <w:rsid w:val="009E470D"/>
    <w:rsid w:val="009E5297"/>
    <w:rsid w:val="009E5CF5"/>
    <w:rsid w:val="009E5CFD"/>
    <w:rsid w:val="009E5D9C"/>
    <w:rsid w:val="009E5FB0"/>
    <w:rsid w:val="009E6938"/>
    <w:rsid w:val="009F1214"/>
    <w:rsid w:val="009F1EFD"/>
    <w:rsid w:val="009F2C23"/>
    <w:rsid w:val="009F3676"/>
    <w:rsid w:val="009F3971"/>
    <w:rsid w:val="009F54B0"/>
    <w:rsid w:val="009F5997"/>
    <w:rsid w:val="009F5C92"/>
    <w:rsid w:val="009F5EAE"/>
    <w:rsid w:val="009F655A"/>
    <w:rsid w:val="009F78FE"/>
    <w:rsid w:val="009F798E"/>
    <w:rsid w:val="00A00686"/>
    <w:rsid w:val="00A00A58"/>
    <w:rsid w:val="00A0100D"/>
    <w:rsid w:val="00A0201B"/>
    <w:rsid w:val="00A04228"/>
    <w:rsid w:val="00A057C4"/>
    <w:rsid w:val="00A065EE"/>
    <w:rsid w:val="00A06E6C"/>
    <w:rsid w:val="00A06EF8"/>
    <w:rsid w:val="00A07CF1"/>
    <w:rsid w:val="00A102F9"/>
    <w:rsid w:val="00A10EA7"/>
    <w:rsid w:val="00A1106C"/>
    <w:rsid w:val="00A11275"/>
    <w:rsid w:val="00A11ABE"/>
    <w:rsid w:val="00A11DD7"/>
    <w:rsid w:val="00A12440"/>
    <w:rsid w:val="00A124C0"/>
    <w:rsid w:val="00A1294C"/>
    <w:rsid w:val="00A12A28"/>
    <w:rsid w:val="00A12AB4"/>
    <w:rsid w:val="00A12AB6"/>
    <w:rsid w:val="00A13ABD"/>
    <w:rsid w:val="00A13D23"/>
    <w:rsid w:val="00A14795"/>
    <w:rsid w:val="00A14B01"/>
    <w:rsid w:val="00A14C57"/>
    <w:rsid w:val="00A1688A"/>
    <w:rsid w:val="00A1733C"/>
    <w:rsid w:val="00A17901"/>
    <w:rsid w:val="00A17D92"/>
    <w:rsid w:val="00A2055D"/>
    <w:rsid w:val="00A20AE1"/>
    <w:rsid w:val="00A2107F"/>
    <w:rsid w:val="00A22016"/>
    <w:rsid w:val="00A22435"/>
    <w:rsid w:val="00A2316C"/>
    <w:rsid w:val="00A23F97"/>
    <w:rsid w:val="00A248A5"/>
    <w:rsid w:val="00A24D20"/>
    <w:rsid w:val="00A24E42"/>
    <w:rsid w:val="00A254D6"/>
    <w:rsid w:val="00A255F2"/>
    <w:rsid w:val="00A25D57"/>
    <w:rsid w:val="00A26E5B"/>
    <w:rsid w:val="00A26ED1"/>
    <w:rsid w:val="00A274DB"/>
    <w:rsid w:val="00A276BE"/>
    <w:rsid w:val="00A311B3"/>
    <w:rsid w:val="00A348F2"/>
    <w:rsid w:val="00A350A5"/>
    <w:rsid w:val="00A357EC"/>
    <w:rsid w:val="00A35D73"/>
    <w:rsid w:val="00A36D7A"/>
    <w:rsid w:val="00A3726D"/>
    <w:rsid w:val="00A37534"/>
    <w:rsid w:val="00A375C2"/>
    <w:rsid w:val="00A4107E"/>
    <w:rsid w:val="00A417CC"/>
    <w:rsid w:val="00A41D85"/>
    <w:rsid w:val="00A429CF"/>
    <w:rsid w:val="00A42D6E"/>
    <w:rsid w:val="00A435EB"/>
    <w:rsid w:val="00A4372D"/>
    <w:rsid w:val="00A455B5"/>
    <w:rsid w:val="00A46408"/>
    <w:rsid w:val="00A475EA"/>
    <w:rsid w:val="00A52FCC"/>
    <w:rsid w:val="00A5347E"/>
    <w:rsid w:val="00A54C0E"/>
    <w:rsid w:val="00A55587"/>
    <w:rsid w:val="00A561FD"/>
    <w:rsid w:val="00A56968"/>
    <w:rsid w:val="00A577E3"/>
    <w:rsid w:val="00A57D56"/>
    <w:rsid w:val="00A60EF5"/>
    <w:rsid w:val="00A61A63"/>
    <w:rsid w:val="00A61D39"/>
    <w:rsid w:val="00A6217F"/>
    <w:rsid w:val="00A62264"/>
    <w:rsid w:val="00A624D8"/>
    <w:rsid w:val="00A62512"/>
    <w:rsid w:val="00A62FD4"/>
    <w:rsid w:val="00A6385C"/>
    <w:rsid w:val="00A6386A"/>
    <w:rsid w:val="00A639D4"/>
    <w:rsid w:val="00A63B90"/>
    <w:rsid w:val="00A64C04"/>
    <w:rsid w:val="00A6693C"/>
    <w:rsid w:val="00A6719F"/>
    <w:rsid w:val="00A67D6F"/>
    <w:rsid w:val="00A7055A"/>
    <w:rsid w:val="00A7141A"/>
    <w:rsid w:val="00A71B67"/>
    <w:rsid w:val="00A72770"/>
    <w:rsid w:val="00A73E18"/>
    <w:rsid w:val="00A73FD9"/>
    <w:rsid w:val="00A740A9"/>
    <w:rsid w:val="00A751EB"/>
    <w:rsid w:val="00A76014"/>
    <w:rsid w:val="00A7640F"/>
    <w:rsid w:val="00A77A94"/>
    <w:rsid w:val="00A806CF"/>
    <w:rsid w:val="00A80880"/>
    <w:rsid w:val="00A81CC6"/>
    <w:rsid w:val="00A82680"/>
    <w:rsid w:val="00A826FA"/>
    <w:rsid w:val="00A8346A"/>
    <w:rsid w:val="00A8395E"/>
    <w:rsid w:val="00A83A18"/>
    <w:rsid w:val="00A83B89"/>
    <w:rsid w:val="00A85637"/>
    <w:rsid w:val="00A860C8"/>
    <w:rsid w:val="00A87670"/>
    <w:rsid w:val="00A919DB"/>
    <w:rsid w:val="00A93191"/>
    <w:rsid w:val="00A93A21"/>
    <w:rsid w:val="00A945F5"/>
    <w:rsid w:val="00A94EBF"/>
    <w:rsid w:val="00AA0E56"/>
    <w:rsid w:val="00AA0F46"/>
    <w:rsid w:val="00AA5DF9"/>
    <w:rsid w:val="00AA7058"/>
    <w:rsid w:val="00AB0338"/>
    <w:rsid w:val="00AB08C7"/>
    <w:rsid w:val="00AB0F9A"/>
    <w:rsid w:val="00AB1B69"/>
    <w:rsid w:val="00AB3336"/>
    <w:rsid w:val="00AB36A7"/>
    <w:rsid w:val="00AB36FE"/>
    <w:rsid w:val="00AB4CE6"/>
    <w:rsid w:val="00AB5FB1"/>
    <w:rsid w:val="00AB64F7"/>
    <w:rsid w:val="00AB6531"/>
    <w:rsid w:val="00AB68D1"/>
    <w:rsid w:val="00AB6E4B"/>
    <w:rsid w:val="00AB7294"/>
    <w:rsid w:val="00AB7AF6"/>
    <w:rsid w:val="00AB7B45"/>
    <w:rsid w:val="00AC20F5"/>
    <w:rsid w:val="00AC252A"/>
    <w:rsid w:val="00AC2CA7"/>
    <w:rsid w:val="00AC38C1"/>
    <w:rsid w:val="00AC3D76"/>
    <w:rsid w:val="00AC4374"/>
    <w:rsid w:val="00AC46A1"/>
    <w:rsid w:val="00AC4881"/>
    <w:rsid w:val="00AC51A0"/>
    <w:rsid w:val="00AC5A12"/>
    <w:rsid w:val="00AC6881"/>
    <w:rsid w:val="00AC7B91"/>
    <w:rsid w:val="00AC7EDC"/>
    <w:rsid w:val="00AD0E01"/>
    <w:rsid w:val="00AD17C0"/>
    <w:rsid w:val="00AD28AF"/>
    <w:rsid w:val="00AD293B"/>
    <w:rsid w:val="00AD2E62"/>
    <w:rsid w:val="00AD3393"/>
    <w:rsid w:val="00AD42B3"/>
    <w:rsid w:val="00AD463B"/>
    <w:rsid w:val="00AD46BE"/>
    <w:rsid w:val="00AD57F3"/>
    <w:rsid w:val="00AD5A87"/>
    <w:rsid w:val="00AE0721"/>
    <w:rsid w:val="00AE07D0"/>
    <w:rsid w:val="00AE0D99"/>
    <w:rsid w:val="00AE1BB4"/>
    <w:rsid w:val="00AE2B49"/>
    <w:rsid w:val="00AE3E5A"/>
    <w:rsid w:val="00AE4101"/>
    <w:rsid w:val="00AE43E0"/>
    <w:rsid w:val="00AE470E"/>
    <w:rsid w:val="00AE496B"/>
    <w:rsid w:val="00AF0B3E"/>
    <w:rsid w:val="00AF0F6D"/>
    <w:rsid w:val="00AF0FA6"/>
    <w:rsid w:val="00AF13FB"/>
    <w:rsid w:val="00AF144C"/>
    <w:rsid w:val="00AF2A30"/>
    <w:rsid w:val="00AF3978"/>
    <w:rsid w:val="00AF3F53"/>
    <w:rsid w:val="00AF4DC6"/>
    <w:rsid w:val="00AF4E73"/>
    <w:rsid w:val="00AF5662"/>
    <w:rsid w:val="00AF64B5"/>
    <w:rsid w:val="00AF6751"/>
    <w:rsid w:val="00AF69B7"/>
    <w:rsid w:val="00AF746D"/>
    <w:rsid w:val="00B00A3D"/>
    <w:rsid w:val="00B00C9D"/>
    <w:rsid w:val="00B013B8"/>
    <w:rsid w:val="00B0271E"/>
    <w:rsid w:val="00B0431C"/>
    <w:rsid w:val="00B043D4"/>
    <w:rsid w:val="00B04793"/>
    <w:rsid w:val="00B05A75"/>
    <w:rsid w:val="00B062D3"/>
    <w:rsid w:val="00B0690F"/>
    <w:rsid w:val="00B071CA"/>
    <w:rsid w:val="00B07FFC"/>
    <w:rsid w:val="00B103A3"/>
    <w:rsid w:val="00B109A7"/>
    <w:rsid w:val="00B10D52"/>
    <w:rsid w:val="00B10F7C"/>
    <w:rsid w:val="00B11135"/>
    <w:rsid w:val="00B12796"/>
    <w:rsid w:val="00B12CEA"/>
    <w:rsid w:val="00B133A0"/>
    <w:rsid w:val="00B14172"/>
    <w:rsid w:val="00B14BEF"/>
    <w:rsid w:val="00B1553A"/>
    <w:rsid w:val="00B15BF7"/>
    <w:rsid w:val="00B160D6"/>
    <w:rsid w:val="00B161E9"/>
    <w:rsid w:val="00B162E4"/>
    <w:rsid w:val="00B2151A"/>
    <w:rsid w:val="00B2173E"/>
    <w:rsid w:val="00B21AD2"/>
    <w:rsid w:val="00B224D5"/>
    <w:rsid w:val="00B22555"/>
    <w:rsid w:val="00B2260D"/>
    <w:rsid w:val="00B22CFE"/>
    <w:rsid w:val="00B24EAE"/>
    <w:rsid w:val="00B25FB6"/>
    <w:rsid w:val="00B2609F"/>
    <w:rsid w:val="00B26418"/>
    <w:rsid w:val="00B2646E"/>
    <w:rsid w:val="00B26F40"/>
    <w:rsid w:val="00B272E8"/>
    <w:rsid w:val="00B301B8"/>
    <w:rsid w:val="00B30630"/>
    <w:rsid w:val="00B3199F"/>
    <w:rsid w:val="00B31DE7"/>
    <w:rsid w:val="00B325F9"/>
    <w:rsid w:val="00B33EA3"/>
    <w:rsid w:val="00B343F3"/>
    <w:rsid w:val="00B34A14"/>
    <w:rsid w:val="00B35959"/>
    <w:rsid w:val="00B35AED"/>
    <w:rsid w:val="00B375F0"/>
    <w:rsid w:val="00B4036C"/>
    <w:rsid w:val="00B405E2"/>
    <w:rsid w:val="00B40B25"/>
    <w:rsid w:val="00B40CE6"/>
    <w:rsid w:val="00B419D2"/>
    <w:rsid w:val="00B44579"/>
    <w:rsid w:val="00B46CCD"/>
    <w:rsid w:val="00B47387"/>
    <w:rsid w:val="00B47A2F"/>
    <w:rsid w:val="00B47F44"/>
    <w:rsid w:val="00B50513"/>
    <w:rsid w:val="00B51C19"/>
    <w:rsid w:val="00B51DA3"/>
    <w:rsid w:val="00B5520F"/>
    <w:rsid w:val="00B55676"/>
    <w:rsid w:val="00B569BB"/>
    <w:rsid w:val="00B60064"/>
    <w:rsid w:val="00B6038D"/>
    <w:rsid w:val="00B6095A"/>
    <w:rsid w:val="00B60C48"/>
    <w:rsid w:val="00B61269"/>
    <w:rsid w:val="00B61FF4"/>
    <w:rsid w:val="00B622D9"/>
    <w:rsid w:val="00B62C26"/>
    <w:rsid w:val="00B63DCF"/>
    <w:rsid w:val="00B63E47"/>
    <w:rsid w:val="00B64047"/>
    <w:rsid w:val="00B658E7"/>
    <w:rsid w:val="00B65C60"/>
    <w:rsid w:val="00B66BC2"/>
    <w:rsid w:val="00B6733A"/>
    <w:rsid w:val="00B67A9F"/>
    <w:rsid w:val="00B711E1"/>
    <w:rsid w:val="00B718C5"/>
    <w:rsid w:val="00B721C8"/>
    <w:rsid w:val="00B722CE"/>
    <w:rsid w:val="00B72EC4"/>
    <w:rsid w:val="00B73273"/>
    <w:rsid w:val="00B7361D"/>
    <w:rsid w:val="00B73950"/>
    <w:rsid w:val="00B73BFB"/>
    <w:rsid w:val="00B7491F"/>
    <w:rsid w:val="00B75AA2"/>
    <w:rsid w:val="00B76915"/>
    <w:rsid w:val="00B8166B"/>
    <w:rsid w:val="00B82429"/>
    <w:rsid w:val="00B83A41"/>
    <w:rsid w:val="00B83B37"/>
    <w:rsid w:val="00B83F5E"/>
    <w:rsid w:val="00B8582F"/>
    <w:rsid w:val="00B85B7F"/>
    <w:rsid w:val="00B85D74"/>
    <w:rsid w:val="00B8678B"/>
    <w:rsid w:val="00B907A3"/>
    <w:rsid w:val="00B9185B"/>
    <w:rsid w:val="00B919A5"/>
    <w:rsid w:val="00B91E28"/>
    <w:rsid w:val="00B92E56"/>
    <w:rsid w:val="00B9316C"/>
    <w:rsid w:val="00B93AD1"/>
    <w:rsid w:val="00B93BED"/>
    <w:rsid w:val="00B93FDB"/>
    <w:rsid w:val="00B95EA5"/>
    <w:rsid w:val="00B9637E"/>
    <w:rsid w:val="00B9745D"/>
    <w:rsid w:val="00B97652"/>
    <w:rsid w:val="00B976D7"/>
    <w:rsid w:val="00BA05F2"/>
    <w:rsid w:val="00BA1205"/>
    <w:rsid w:val="00BA1517"/>
    <w:rsid w:val="00BA2323"/>
    <w:rsid w:val="00BA29EA"/>
    <w:rsid w:val="00BA2D3C"/>
    <w:rsid w:val="00BA3559"/>
    <w:rsid w:val="00BA3953"/>
    <w:rsid w:val="00BA4624"/>
    <w:rsid w:val="00BA48BE"/>
    <w:rsid w:val="00BA514F"/>
    <w:rsid w:val="00BA5649"/>
    <w:rsid w:val="00BA6229"/>
    <w:rsid w:val="00BA6523"/>
    <w:rsid w:val="00BA6C83"/>
    <w:rsid w:val="00BA7F84"/>
    <w:rsid w:val="00BB134C"/>
    <w:rsid w:val="00BB15E9"/>
    <w:rsid w:val="00BB21D2"/>
    <w:rsid w:val="00BB2E0C"/>
    <w:rsid w:val="00BB36C8"/>
    <w:rsid w:val="00BB464F"/>
    <w:rsid w:val="00BC1C53"/>
    <w:rsid w:val="00BC1C76"/>
    <w:rsid w:val="00BC223E"/>
    <w:rsid w:val="00BC307C"/>
    <w:rsid w:val="00BC54C2"/>
    <w:rsid w:val="00BC5FE5"/>
    <w:rsid w:val="00BC62AE"/>
    <w:rsid w:val="00BC6A15"/>
    <w:rsid w:val="00BC6FA6"/>
    <w:rsid w:val="00BC723B"/>
    <w:rsid w:val="00BD0AEB"/>
    <w:rsid w:val="00BD1D37"/>
    <w:rsid w:val="00BD1E2B"/>
    <w:rsid w:val="00BD2367"/>
    <w:rsid w:val="00BD24E6"/>
    <w:rsid w:val="00BD39C3"/>
    <w:rsid w:val="00BD497D"/>
    <w:rsid w:val="00BD5817"/>
    <w:rsid w:val="00BD6E24"/>
    <w:rsid w:val="00BD7CDB"/>
    <w:rsid w:val="00BD7D56"/>
    <w:rsid w:val="00BE01D2"/>
    <w:rsid w:val="00BE0AFF"/>
    <w:rsid w:val="00BE0C8A"/>
    <w:rsid w:val="00BE151E"/>
    <w:rsid w:val="00BE2028"/>
    <w:rsid w:val="00BE3F4D"/>
    <w:rsid w:val="00BE5474"/>
    <w:rsid w:val="00BE5CB2"/>
    <w:rsid w:val="00BE62B6"/>
    <w:rsid w:val="00BE695E"/>
    <w:rsid w:val="00BE766A"/>
    <w:rsid w:val="00BE792E"/>
    <w:rsid w:val="00BF0383"/>
    <w:rsid w:val="00BF0559"/>
    <w:rsid w:val="00BF1718"/>
    <w:rsid w:val="00BF1755"/>
    <w:rsid w:val="00BF2BCE"/>
    <w:rsid w:val="00BF2D70"/>
    <w:rsid w:val="00BF441C"/>
    <w:rsid w:val="00BF47A4"/>
    <w:rsid w:val="00BF5B62"/>
    <w:rsid w:val="00BF7BA0"/>
    <w:rsid w:val="00C00E5E"/>
    <w:rsid w:val="00C01CB6"/>
    <w:rsid w:val="00C02B73"/>
    <w:rsid w:val="00C03ADC"/>
    <w:rsid w:val="00C03DA3"/>
    <w:rsid w:val="00C03DCE"/>
    <w:rsid w:val="00C0437D"/>
    <w:rsid w:val="00C04AA9"/>
    <w:rsid w:val="00C0598A"/>
    <w:rsid w:val="00C06C3A"/>
    <w:rsid w:val="00C11A68"/>
    <w:rsid w:val="00C11BC6"/>
    <w:rsid w:val="00C124CC"/>
    <w:rsid w:val="00C134BE"/>
    <w:rsid w:val="00C15B0A"/>
    <w:rsid w:val="00C16015"/>
    <w:rsid w:val="00C16B7B"/>
    <w:rsid w:val="00C16CED"/>
    <w:rsid w:val="00C16F8A"/>
    <w:rsid w:val="00C178F3"/>
    <w:rsid w:val="00C20587"/>
    <w:rsid w:val="00C20F0D"/>
    <w:rsid w:val="00C21A85"/>
    <w:rsid w:val="00C22704"/>
    <w:rsid w:val="00C22B84"/>
    <w:rsid w:val="00C22DE9"/>
    <w:rsid w:val="00C230E4"/>
    <w:rsid w:val="00C23440"/>
    <w:rsid w:val="00C235E4"/>
    <w:rsid w:val="00C23908"/>
    <w:rsid w:val="00C24A6B"/>
    <w:rsid w:val="00C24D72"/>
    <w:rsid w:val="00C275B7"/>
    <w:rsid w:val="00C30D38"/>
    <w:rsid w:val="00C31667"/>
    <w:rsid w:val="00C32C85"/>
    <w:rsid w:val="00C353AC"/>
    <w:rsid w:val="00C36629"/>
    <w:rsid w:val="00C41051"/>
    <w:rsid w:val="00C41BCA"/>
    <w:rsid w:val="00C420DC"/>
    <w:rsid w:val="00C428FE"/>
    <w:rsid w:val="00C44316"/>
    <w:rsid w:val="00C46482"/>
    <w:rsid w:val="00C46A01"/>
    <w:rsid w:val="00C46A7F"/>
    <w:rsid w:val="00C4764E"/>
    <w:rsid w:val="00C4777D"/>
    <w:rsid w:val="00C47A9F"/>
    <w:rsid w:val="00C47CE9"/>
    <w:rsid w:val="00C50B72"/>
    <w:rsid w:val="00C519AD"/>
    <w:rsid w:val="00C54832"/>
    <w:rsid w:val="00C54CFF"/>
    <w:rsid w:val="00C56B37"/>
    <w:rsid w:val="00C57189"/>
    <w:rsid w:val="00C5721F"/>
    <w:rsid w:val="00C57B3A"/>
    <w:rsid w:val="00C57BA1"/>
    <w:rsid w:val="00C57DF9"/>
    <w:rsid w:val="00C60830"/>
    <w:rsid w:val="00C6156D"/>
    <w:rsid w:val="00C615C3"/>
    <w:rsid w:val="00C6169D"/>
    <w:rsid w:val="00C62B2F"/>
    <w:rsid w:val="00C633A6"/>
    <w:rsid w:val="00C648BB"/>
    <w:rsid w:val="00C66E1A"/>
    <w:rsid w:val="00C670A3"/>
    <w:rsid w:val="00C671D8"/>
    <w:rsid w:val="00C67B32"/>
    <w:rsid w:val="00C67BA1"/>
    <w:rsid w:val="00C67CDE"/>
    <w:rsid w:val="00C67D11"/>
    <w:rsid w:val="00C70061"/>
    <w:rsid w:val="00C702CA"/>
    <w:rsid w:val="00C70A5C"/>
    <w:rsid w:val="00C71D8F"/>
    <w:rsid w:val="00C72483"/>
    <w:rsid w:val="00C72845"/>
    <w:rsid w:val="00C72A2F"/>
    <w:rsid w:val="00C72C41"/>
    <w:rsid w:val="00C734BF"/>
    <w:rsid w:val="00C74082"/>
    <w:rsid w:val="00C7416D"/>
    <w:rsid w:val="00C74281"/>
    <w:rsid w:val="00C744F8"/>
    <w:rsid w:val="00C749BF"/>
    <w:rsid w:val="00C76045"/>
    <w:rsid w:val="00C76235"/>
    <w:rsid w:val="00C76EFB"/>
    <w:rsid w:val="00C77461"/>
    <w:rsid w:val="00C776C1"/>
    <w:rsid w:val="00C77BFD"/>
    <w:rsid w:val="00C802B4"/>
    <w:rsid w:val="00C802ED"/>
    <w:rsid w:val="00C80310"/>
    <w:rsid w:val="00C807C2"/>
    <w:rsid w:val="00C81664"/>
    <w:rsid w:val="00C81845"/>
    <w:rsid w:val="00C81B68"/>
    <w:rsid w:val="00C82D47"/>
    <w:rsid w:val="00C8394C"/>
    <w:rsid w:val="00C84D6D"/>
    <w:rsid w:val="00C86A9F"/>
    <w:rsid w:val="00C8729B"/>
    <w:rsid w:val="00C872F8"/>
    <w:rsid w:val="00C90D0D"/>
    <w:rsid w:val="00C910D4"/>
    <w:rsid w:val="00C924C6"/>
    <w:rsid w:val="00C9302A"/>
    <w:rsid w:val="00C9308D"/>
    <w:rsid w:val="00C93585"/>
    <w:rsid w:val="00C938CF"/>
    <w:rsid w:val="00C94D50"/>
    <w:rsid w:val="00CA0227"/>
    <w:rsid w:val="00CA0787"/>
    <w:rsid w:val="00CA2068"/>
    <w:rsid w:val="00CA34A3"/>
    <w:rsid w:val="00CA3ADC"/>
    <w:rsid w:val="00CA464B"/>
    <w:rsid w:val="00CA4FDD"/>
    <w:rsid w:val="00CA6798"/>
    <w:rsid w:val="00CA6F64"/>
    <w:rsid w:val="00CB042D"/>
    <w:rsid w:val="00CB0773"/>
    <w:rsid w:val="00CB0D40"/>
    <w:rsid w:val="00CB146A"/>
    <w:rsid w:val="00CB1573"/>
    <w:rsid w:val="00CB2AA3"/>
    <w:rsid w:val="00CB3265"/>
    <w:rsid w:val="00CB37CE"/>
    <w:rsid w:val="00CB3FD8"/>
    <w:rsid w:val="00CB40A9"/>
    <w:rsid w:val="00CB419C"/>
    <w:rsid w:val="00CB5280"/>
    <w:rsid w:val="00CB6474"/>
    <w:rsid w:val="00CB7F1B"/>
    <w:rsid w:val="00CC2BE6"/>
    <w:rsid w:val="00CC3018"/>
    <w:rsid w:val="00CC3D02"/>
    <w:rsid w:val="00CC4695"/>
    <w:rsid w:val="00CC49C3"/>
    <w:rsid w:val="00CC4BFF"/>
    <w:rsid w:val="00CC5C36"/>
    <w:rsid w:val="00CC6772"/>
    <w:rsid w:val="00CC6B49"/>
    <w:rsid w:val="00CC738E"/>
    <w:rsid w:val="00CC7CE6"/>
    <w:rsid w:val="00CC7E80"/>
    <w:rsid w:val="00CC7FBC"/>
    <w:rsid w:val="00CD0C8D"/>
    <w:rsid w:val="00CD127C"/>
    <w:rsid w:val="00CD14BE"/>
    <w:rsid w:val="00CD2701"/>
    <w:rsid w:val="00CD2DEF"/>
    <w:rsid w:val="00CD4520"/>
    <w:rsid w:val="00CD4A1F"/>
    <w:rsid w:val="00CD60BA"/>
    <w:rsid w:val="00CD66C3"/>
    <w:rsid w:val="00CD6D41"/>
    <w:rsid w:val="00CD6F67"/>
    <w:rsid w:val="00CD7869"/>
    <w:rsid w:val="00CD7E64"/>
    <w:rsid w:val="00CD7EE9"/>
    <w:rsid w:val="00CE0821"/>
    <w:rsid w:val="00CE1359"/>
    <w:rsid w:val="00CE2217"/>
    <w:rsid w:val="00CE373C"/>
    <w:rsid w:val="00CE39A8"/>
    <w:rsid w:val="00CE4E11"/>
    <w:rsid w:val="00CE4E6B"/>
    <w:rsid w:val="00CE5284"/>
    <w:rsid w:val="00CE56C7"/>
    <w:rsid w:val="00CE57A0"/>
    <w:rsid w:val="00CE61A4"/>
    <w:rsid w:val="00CE7BD0"/>
    <w:rsid w:val="00CF091F"/>
    <w:rsid w:val="00CF32A0"/>
    <w:rsid w:val="00CF3E72"/>
    <w:rsid w:val="00CF4C0A"/>
    <w:rsid w:val="00CF5600"/>
    <w:rsid w:val="00CF5911"/>
    <w:rsid w:val="00CF6BDE"/>
    <w:rsid w:val="00CF6BE0"/>
    <w:rsid w:val="00CF74A3"/>
    <w:rsid w:val="00CF788B"/>
    <w:rsid w:val="00D00505"/>
    <w:rsid w:val="00D01980"/>
    <w:rsid w:val="00D021F4"/>
    <w:rsid w:val="00D02826"/>
    <w:rsid w:val="00D0427A"/>
    <w:rsid w:val="00D0450D"/>
    <w:rsid w:val="00D0482A"/>
    <w:rsid w:val="00D04B00"/>
    <w:rsid w:val="00D052F3"/>
    <w:rsid w:val="00D0663B"/>
    <w:rsid w:val="00D077CE"/>
    <w:rsid w:val="00D07DA0"/>
    <w:rsid w:val="00D110EE"/>
    <w:rsid w:val="00D1117F"/>
    <w:rsid w:val="00D124B1"/>
    <w:rsid w:val="00D131F9"/>
    <w:rsid w:val="00D14737"/>
    <w:rsid w:val="00D159D5"/>
    <w:rsid w:val="00D1652C"/>
    <w:rsid w:val="00D173CF"/>
    <w:rsid w:val="00D17DDC"/>
    <w:rsid w:val="00D17EC7"/>
    <w:rsid w:val="00D202F3"/>
    <w:rsid w:val="00D20C55"/>
    <w:rsid w:val="00D20D38"/>
    <w:rsid w:val="00D20F9A"/>
    <w:rsid w:val="00D211BC"/>
    <w:rsid w:val="00D216E6"/>
    <w:rsid w:val="00D2189F"/>
    <w:rsid w:val="00D22159"/>
    <w:rsid w:val="00D2313C"/>
    <w:rsid w:val="00D23E4A"/>
    <w:rsid w:val="00D24BA0"/>
    <w:rsid w:val="00D277AF"/>
    <w:rsid w:val="00D30302"/>
    <w:rsid w:val="00D30797"/>
    <w:rsid w:val="00D30ACD"/>
    <w:rsid w:val="00D30B34"/>
    <w:rsid w:val="00D30E2F"/>
    <w:rsid w:val="00D3109E"/>
    <w:rsid w:val="00D3153D"/>
    <w:rsid w:val="00D319CF"/>
    <w:rsid w:val="00D31CFA"/>
    <w:rsid w:val="00D32CD2"/>
    <w:rsid w:val="00D33126"/>
    <w:rsid w:val="00D33208"/>
    <w:rsid w:val="00D33304"/>
    <w:rsid w:val="00D33ED2"/>
    <w:rsid w:val="00D33F8F"/>
    <w:rsid w:val="00D35AE3"/>
    <w:rsid w:val="00D35AE6"/>
    <w:rsid w:val="00D35DEE"/>
    <w:rsid w:val="00D36098"/>
    <w:rsid w:val="00D3785B"/>
    <w:rsid w:val="00D42061"/>
    <w:rsid w:val="00D42E7D"/>
    <w:rsid w:val="00D430F5"/>
    <w:rsid w:val="00D44F51"/>
    <w:rsid w:val="00D454A6"/>
    <w:rsid w:val="00D45FDC"/>
    <w:rsid w:val="00D502C7"/>
    <w:rsid w:val="00D53596"/>
    <w:rsid w:val="00D53F6B"/>
    <w:rsid w:val="00D54826"/>
    <w:rsid w:val="00D55A1C"/>
    <w:rsid w:val="00D56778"/>
    <w:rsid w:val="00D573EE"/>
    <w:rsid w:val="00D610C3"/>
    <w:rsid w:val="00D61832"/>
    <w:rsid w:val="00D619AD"/>
    <w:rsid w:val="00D61E54"/>
    <w:rsid w:val="00D63995"/>
    <w:rsid w:val="00D6440B"/>
    <w:rsid w:val="00D64D6A"/>
    <w:rsid w:val="00D65061"/>
    <w:rsid w:val="00D65668"/>
    <w:rsid w:val="00D65800"/>
    <w:rsid w:val="00D6661F"/>
    <w:rsid w:val="00D70053"/>
    <w:rsid w:val="00D71E8F"/>
    <w:rsid w:val="00D72AC3"/>
    <w:rsid w:val="00D72E7A"/>
    <w:rsid w:val="00D72E9E"/>
    <w:rsid w:val="00D738E5"/>
    <w:rsid w:val="00D7390D"/>
    <w:rsid w:val="00D73F69"/>
    <w:rsid w:val="00D74D05"/>
    <w:rsid w:val="00D75FFC"/>
    <w:rsid w:val="00D80D57"/>
    <w:rsid w:val="00D80DE9"/>
    <w:rsid w:val="00D81123"/>
    <w:rsid w:val="00D81B85"/>
    <w:rsid w:val="00D8247C"/>
    <w:rsid w:val="00D826BF"/>
    <w:rsid w:val="00D83B02"/>
    <w:rsid w:val="00D84A3C"/>
    <w:rsid w:val="00D84EC0"/>
    <w:rsid w:val="00D868E3"/>
    <w:rsid w:val="00D87BA5"/>
    <w:rsid w:val="00D90316"/>
    <w:rsid w:val="00D90616"/>
    <w:rsid w:val="00D90F03"/>
    <w:rsid w:val="00D91101"/>
    <w:rsid w:val="00D9359E"/>
    <w:rsid w:val="00D9362C"/>
    <w:rsid w:val="00D93BE8"/>
    <w:rsid w:val="00D93D80"/>
    <w:rsid w:val="00D93EA9"/>
    <w:rsid w:val="00D95288"/>
    <w:rsid w:val="00D959E6"/>
    <w:rsid w:val="00D97362"/>
    <w:rsid w:val="00D97708"/>
    <w:rsid w:val="00D97EE9"/>
    <w:rsid w:val="00DA006B"/>
    <w:rsid w:val="00DA0C2D"/>
    <w:rsid w:val="00DA3422"/>
    <w:rsid w:val="00DA3D06"/>
    <w:rsid w:val="00DA3D99"/>
    <w:rsid w:val="00DA5B8A"/>
    <w:rsid w:val="00DA6728"/>
    <w:rsid w:val="00DA6F49"/>
    <w:rsid w:val="00DA7092"/>
    <w:rsid w:val="00DB0715"/>
    <w:rsid w:val="00DB0E75"/>
    <w:rsid w:val="00DB39A2"/>
    <w:rsid w:val="00DB548D"/>
    <w:rsid w:val="00DB6C29"/>
    <w:rsid w:val="00DB7C3B"/>
    <w:rsid w:val="00DC01A5"/>
    <w:rsid w:val="00DC03D7"/>
    <w:rsid w:val="00DC1545"/>
    <w:rsid w:val="00DC22F8"/>
    <w:rsid w:val="00DC2301"/>
    <w:rsid w:val="00DC27F9"/>
    <w:rsid w:val="00DC2873"/>
    <w:rsid w:val="00DC2D9B"/>
    <w:rsid w:val="00DC354F"/>
    <w:rsid w:val="00DC4D6A"/>
    <w:rsid w:val="00DC5DA3"/>
    <w:rsid w:val="00DC67CF"/>
    <w:rsid w:val="00DC7434"/>
    <w:rsid w:val="00DD1527"/>
    <w:rsid w:val="00DD1B86"/>
    <w:rsid w:val="00DD2EB1"/>
    <w:rsid w:val="00DD394C"/>
    <w:rsid w:val="00DD4110"/>
    <w:rsid w:val="00DD46D8"/>
    <w:rsid w:val="00DD5555"/>
    <w:rsid w:val="00DD6270"/>
    <w:rsid w:val="00DD6BF3"/>
    <w:rsid w:val="00DE0BF5"/>
    <w:rsid w:val="00DE126C"/>
    <w:rsid w:val="00DE1823"/>
    <w:rsid w:val="00DE3592"/>
    <w:rsid w:val="00DE36C0"/>
    <w:rsid w:val="00DE3A96"/>
    <w:rsid w:val="00DE3CBE"/>
    <w:rsid w:val="00DE5622"/>
    <w:rsid w:val="00DE5D0B"/>
    <w:rsid w:val="00DE62C4"/>
    <w:rsid w:val="00DE6304"/>
    <w:rsid w:val="00DE65D7"/>
    <w:rsid w:val="00DE6645"/>
    <w:rsid w:val="00DE6A3A"/>
    <w:rsid w:val="00DE6BA9"/>
    <w:rsid w:val="00DE6FC2"/>
    <w:rsid w:val="00DE70AD"/>
    <w:rsid w:val="00DE70D8"/>
    <w:rsid w:val="00DE71B3"/>
    <w:rsid w:val="00DE7D23"/>
    <w:rsid w:val="00DF09FC"/>
    <w:rsid w:val="00DF0D5B"/>
    <w:rsid w:val="00DF0E6C"/>
    <w:rsid w:val="00DF1FEE"/>
    <w:rsid w:val="00DF29DC"/>
    <w:rsid w:val="00DF4B4D"/>
    <w:rsid w:val="00DF4BCC"/>
    <w:rsid w:val="00DF4E56"/>
    <w:rsid w:val="00DF7050"/>
    <w:rsid w:val="00DF75F3"/>
    <w:rsid w:val="00DF78A3"/>
    <w:rsid w:val="00DF7955"/>
    <w:rsid w:val="00DF7D02"/>
    <w:rsid w:val="00E01864"/>
    <w:rsid w:val="00E0198B"/>
    <w:rsid w:val="00E01B87"/>
    <w:rsid w:val="00E024EF"/>
    <w:rsid w:val="00E03029"/>
    <w:rsid w:val="00E045E3"/>
    <w:rsid w:val="00E047D3"/>
    <w:rsid w:val="00E05158"/>
    <w:rsid w:val="00E052FE"/>
    <w:rsid w:val="00E06A0A"/>
    <w:rsid w:val="00E06DC2"/>
    <w:rsid w:val="00E07DCD"/>
    <w:rsid w:val="00E1050E"/>
    <w:rsid w:val="00E10E61"/>
    <w:rsid w:val="00E128C4"/>
    <w:rsid w:val="00E12C6C"/>
    <w:rsid w:val="00E12D4B"/>
    <w:rsid w:val="00E131A9"/>
    <w:rsid w:val="00E13DA8"/>
    <w:rsid w:val="00E15931"/>
    <w:rsid w:val="00E15AE3"/>
    <w:rsid w:val="00E15AF0"/>
    <w:rsid w:val="00E16D13"/>
    <w:rsid w:val="00E16DA3"/>
    <w:rsid w:val="00E20271"/>
    <w:rsid w:val="00E2035E"/>
    <w:rsid w:val="00E21D6F"/>
    <w:rsid w:val="00E24D2D"/>
    <w:rsid w:val="00E24E97"/>
    <w:rsid w:val="00E255FD"/>
    <w:rsid w:val="00E25F0E"/>
    <w:rsid w:val="00E27402"/>
    <w:rsid w:val="00E31261"/>
    <w:rsid w:val="00E315E4"/>
    <w:rsid w:val="00E3350D"/>
    <w:rsid w:val="00E343DC"/>
    <w:rsid w:val="00E3470E"/>
    <w:rsid w:val="00E35A56"/>
    <w:rsid w:val="00E36073"/>
    <w:rsid w:val="00E36396"/>
    <w:rsid w:val="00E40F77"/>
    <w:rsid w:val="00E4205B"/>
    <w:rsid w:val="00E4399D"/>
    <w:rsid w:val="00E43CEA"/>
    <w:rsid w:val="00E44B9C"/>
    <w:rsid w:val="00E45FE0"/>
    <w:rsid w:val="00E462C6"/>
    <w:rsid w:val="00E46469"/>
    <w:rsid w:val="00E4655B"/>
    <w:rsid w:val="00E474BC"/>
    <w:rsid w:val="00E47CBB"/>
    <w:rsid w:val="00E50D2D"/>
    <w:rsid w:val="00E515C3"/>
    <w:rsid w:val="00E51CC4"/>
    <w:rsid w:val="00E52023"/>
    <w:rsid w:val="00E523F1"/>
    <w:rsid w:val="00E53927"/>
    <w:rsid w:val="00E5399C"/>
    <w:rsid w:val="00E546C5"/>
    <w:rsid w:val="00E55D25"/>
    <w:rsid w:val="00E57BB1"/>
    <w:rsid w:val="00E57E72"/>
    <w:rsid w:val="00E60005"/>
    <w:rsid w:val="00E6004E"/>
    <w:rsid w:val="00E6069F"/>
    <w:rsid w:val="00E60757"/>
    <w:rsid w:val="00E60AD7"/>
    <w:rsid w:val="00E61CA0"/>
    <w:rsid w:val="00E6249E"/>
    <w:rsid w:val="00E64CD2"/>
    <w:rsid w:val="00E66068"/>
    <w:rsid w:val="00E661D7"/>
    <w:rsid w:val="00E67672"/>
    <w:rsid w:val="00E70066"/>
    <w:rsid w:val="00E718CB"/>
    <w:rsid w:val="00E71EF9"/>
    <w:rsid w:val="00E72237"/>
    <w:rsid w:val="00E7268E"/>
    <w:rsid w:val="00E73261"/>
    <w:rsid w:val="00E73585"/>
    <w:rsid w:val="00E74E45"/>
    <w:rsid w:val="00E753FA"/>
    <w:rsid w:val="00E75829"/>
    <w:rsid w:val="00E77BE4"/>
    <w:rsid w:val="00E80876"/>
    <w:rsid w:val="00E80F06"/>
    <w:rsid w:val="00E81331"/>
    <w:rsid w:val="00E818C9"/>
    <w:rsid w:val="00E81BB5"/>
    <w:rsid w:val="00E82303"/>
    <w:rsid w:val="00E839FF"/>
    <w:rsid w:val="00E85532"/>
    <w:rsid w:val="00E85D51"/>
    <w:rsid w:val="00E85D9B"/>
    <w:rsid w:val="00E87F2C"/>
    <w:rsid w:val="00E900AD"/>
    <w:rsid w:val="00E9043E"/>
    <w:rsid w:val="00E90783"/>
    <w:rsid w:val="00E90D96"/>
    <w:rsid w:val="00E91047"/>
    <w:rsid w:val="00E92404"/>
    <w:rsid w:val="00E935F5"/>
    <w:rsid w:val="00E94BED"/>
    <w:rsid w:val="00E96DA8"/>
    <w:rsid w:val="00E96EF3"/>
    <w:rsid w:val="00E96FFF"/>
    <w:rsid w:val="00E97B2F"/>
    <w:rsid w:val="00E97BC4"/>
    <w:rsid w:val="00E97FDF"/>
    <w:rsid w:val="00EA0B60"/>
    <w:rsid w:val="00EA0EC7"/>
    <w:rsid w:val="00EA1AC7"/>
    <w:rsid w:val="00EA1B47"/>
    <w:rsid w:val="00EA2467"/>
    <w:rsid w:val="00EA2594"/>
    <w:rsid w:val="00EA26B8"/>
    <w:rsid w:val="00EA26C9"/>
    <w:rsid w:val="00EA383C"/>
    <w:rsid w:val="00EA3B02"/>
    <w:rsid w:val="00EA4C38"/>
    <w:rsid w:val="00EA4E5C"/>
    <w:rsid w:val="00EA5A20"/>
    <w:rsid w:val="00EA60C7"/>
    <w:rsid w:val="00EA6596"/>
    <w:rsid w:val="00EA67D3"/>
    <w:rsid w:val="00EA6C53"/>
    <w:rsid w:val="00EA7053"/>
    <w:rsid w:val="00EA7516"/>
    <w:rsid w:val="00EA75D1"/>
    <w:rsid w:val="00EA764E"/>
    <w:rsid w:val="00EB0872"/>
    <w:rsid w:val="00EB1758"/>
    <w:rsid w:val="00EB1DA7"/>
    <w:rsid w:val="00EB26F9"/>
    <w:rsid w:val="00EB3086"/>
    <w:rsid w:val="00EB39A1"/>
    <w:rsid w:val="00EB43BB"/>
    <w:rsid w:val="00EB464D"/>
    <w:rsid w:val="00EB4A92"/>
    <w:rsid w:val="00EB55CD"/>
    <w:rsid w:val="00EB5B6D"/>
    <w:rsid w:val="00EB7869"/>
    <w:rsid w:val="00EC104D"/>
    <w:rsid w:val="00EC1E33"/>
    <w:rsid w:val="00EC2450"/>
    <w:rsid w:val="00EC3BB4"/>
    <w:rsid w:val="00EC4944"/>
    <w:rsid w:val="00EC4C95"/>
    <w:rsid w:val="00EC5D40"/>
    <w:rsid w:val="00EC5DB2"/>
    <w:rsid w:val="00EC621C"/>
    <w:rsid w:val="00EC645F"/>
    <w:rsid w:val="00EC70F5"/>
    <w:rsid w:val="00ED1B56"/>
    <w:rsid w:val="00ED2028"/>
    <w:rsid w:val="00ED2A5F"/>
    <w:rsid w:val="00ED2F4E"/>
    <w:rsid w:val="00ED3099"/>
    <w:rsid w:val="00ED31AF"/>
    <w:rsid w:val="00ED3CC5"/>
    <w:rsid w:val="00ED3D3E"/>
    <w:rsid w:val="00ED46A8"/>
    <w:rsid w:val="00ED500C"/>
    <w:rsid w:val="00ED51D4"/>
    <w:rsid w:val="00ED5AEE"/>
    <w:rsid w:val="00ED5D54"/>
    <w:rsid w:val="00ED6825"/>
    <w:rsid w:val="00ED6D3C"/>
    <w:rsid w:val="00ED7664"/>
    <w:rsid w:val="00ED7D80"/>
    <w:rsid w:val="00EE1255"/>
    <w:rsid w:val="00EE1299"/>
    <w:rsid w:val="00EE1F11"/>
    <w:rsid w:val="00EE2CD6"/>
    <w:rsid w:val="00EE30A9"/>
    <w:rsid w:val="00EE32B1"/>
    <w:rsid w:val="00EE38F4"/>
    <w:rsid w:val="00EE3C1B"/>
    <w:rsid w:val="00EE4F9A"/>
    <w:rsid w:val="00EE4FF8"/>
    <w:rsid w:val="00EE5A44"/>
    <w:rsid w:val="00EE5C18"/>
    <w:rsid w:val="00EE650C"/>
    <w:rsid w:val="00EE6ACB"/>
    <w:rsid w:val="00EE723A"/>
    <w:rsid w:val="00EF1C74"/>
    <w:rsid w:val="00EF2C42"/>
    <w:rsid w:val="00EF2E49"/>
    <w:rsid w:val="00EF3252"/>
    <w:rsid w:val="00EF3FEF"/>
    <w:rsid w:val="00EF4951"/>
    <w:rsid w:val="00EF5E05"/>
    <w:rsid w:val="00EF68E7"/>
    <w:rsid w:val="00EF6C35"/>
    <w:rsid w:val="00EF6CD1"/>
    <w:rsid w:val="00EF6E20"/>
    <w:rsid w:val="00F006EC"/>
    <w:rsid w:val="00F01217"/>
    <w:rsid w:val="00F0433B"/>
    <w:rsid w:val="00F05C27"/>
    <w:rsid w:val="00F06AC0"/>
    <w:rsid w:val="00F07671"/>
    <w:rsid w:val="00F07C40"/>
    <w:rsid w:val="00F10CD7"/>
    <w:rsid w:val="00F10D93"/>
    <w:rsid w:val="00F1111D"/>
    <w:rsid w:val="00F13523"/>
    <w:rsid w:val="00F14208"/>
    <w:rsid w:val="00F14E1A"/>
    <w:rsid w:val="00F14FAF"/>
    <w:rsid w:val="00F1582D"/>
    <w:rsid w:val="00F158F2"/>
    <w:rsid w:val="00F159BC"/>
    <w:rsid w:val="00F15B66"/>
    <w:rsid w:val="00F164FA"/>
    <w:rsid w:val="00F1676E"/>
    <w:rsid w:val="00F16BCC"/>
    <w:rsid w:val="00F20D81"/>
    <w:rsid w:val="00F20E5C"/>
    <w:rsid w:val="00F20F19"/>
    <w:rsid w:val="00F2236A"/>
    <w:rsid w:val="00F2256C"/>
    <w:rsid w:val="00F22794"/>
    <w:rsid w:val="00F22D05"/>
    <w:rsid w:val="00F2324E"/>
    <w:rsid w:val="00F2506A"/>
    <w:rsid w:val="00F26DCA"/>
    <w:rsid w:val="00F27F68"/>
    <w:rsid w:val="00F302F0"/>
    <w:rsid w:val="00F30502"/>
    <w:rsid w:val="00F306C4"/>
    <w:rsid w:val="00F32242"/>
    <w:rsid w:val="00F33B9D"/>
    <w:rsid w:val="00F35A10"/>
    <w:rsid w:val="00F361BC"/>
    <w:rsid w:val="00F37FBB"/>
    <w:rsid w:val="00F40396"/>
    <w:rsid w:val="00F40C74"/>
    <w:rsid w:val="00F4201B"/>
    <w:rsid w:val="00F435E1"/>
    <w:rsid w:val="00F44141"/>
    <w:rsid w:val="00F44645"/>
    <w:rsid w:val="00F44A68"/>
    <w:rsid w:val="00F44C19"/>
    <w:rsid w:val="00F44DEF"/>
    <w:rsid w:val="00F4609A"/>
    <w:rsid w:val="00F46CA6"/>
    <w:rsid w:val="00F471C6"/>
    <w:rsid w:val="00F5090B"/>
    <w:rsid w:val="00F51A20"/>
    <w:rsid w:val="00F51A4E"/>
    <w:rsid w:val="00F51C6E"/>
    <w:rsid w:val="00F51F0F"/>
    <w:rsid w:val="00F52C0E"/>
    <w:rsid w:val="00F53F53"/>
    <w:rsid w:val="00F5456F"/>
    <w:rsid w:val="00F54E16"/>
    <w:rsid w:val="00F55888"/>
    <w:rsid w:val="00F61A0A"/>
    <w:rsid w:val="00F634CA"/>
    <w:rsid w:val="00F65451"/>
    <w:rsid w:val="00F6545C"/>
    <w:rsid w:val="00F6650D"/>
    <w:rsid w:val="00F67731"/>
    <w:rsid w:val="00F67938"/>
    <w:rsid w:val="00F7137B"/>
    <w:rsid w:val="00F71DCD"/>
    <w:rsid w:val="00F73354"/>
    <w:rsid w:val="00F74604"/>
    <w:rsid w:val="00F7498E"/>
    <w:rsid w:val="00F770F8"/>
    <w:rsid w:val="00F777E9"/>
    <w:rsid w:val="00F802AE"/>
    <w:rsid w:val="00F81DE8"/>
    <w:rsid w:val="00F81FE3"/>
    <w:rsid w:val="00F83659"/>
    <w:rsid w:val="00F84D38"/>
    <w:rsid w:val="00F858EE"/>
    <w:rsid w:val="00F8622F"/>
    <w:rsid w:val="00F9008D"/>
    <w:rsid w:val="00F9051D"/>
    <w:rsid w:val="00F91D33"/>
    <w:rsid w:val="00F92018"/>
    <w:rsid w:val="00F93F06"/>
    <w:rsid w:val="00F9510A"/>
    <w:rsid w:val="00F95492"/>
    <w:rsid w:val="00F959E6"/>
    <w:rsid w:val="00F960D0"/>
    <w:rsid w:val="00F96682"/>
    <w:rsid w:val="00F973CB"/>
    <w:rsid w:val="00F97584"/>
    <w:rsid w:val="00F97687"/>
    <w:rsid w:val="00FA0B19"/>
    <w:rsid w:val="00FA1D1C"/>
    <w:rsid w:val="00FA1D29"/>
    <w:rsid w:val="00FA37CA"/>
    <w:rsid w:val="00FA4395"/>
    <w:rsid w:val="00FA7D16"/>
    <w:rsid w:val="00FB02F7"/>
    <w:rsid w:val="00FB04D2"/>
    <w:rsid w:val="00FB09A7"/>
    <w:rsid w:val="00FB0A46"/>
    <w:rsid w:val="00FB1799"/>
    <w:rsid w:val="00FB3E55"/>
    <w:rsid w:val="00FB4177"/>
    <w:rsid w:val="00FB739A"/>
    <w:rsid w:val="00FB76A4"/>
    <w:rsid w:val="00FB7B09"/>
    <w:rsid w:val="00FC1389"/>
    <w:rsid w:val="00FC1BE6"/>
    <w:rsid w:val="00FC1C28"/>
    <w:rsid w:val="00FC281B"/>
    <w:rsid w:val="00FC35DC"/>
    <w:rsid w:val="00FC3C46"/>
    <w:rsid w:val="00FC49B6"/>
    <w:rsid w:val="00FC78C8"/>
    <w:rsid w:val="00FC7A6E"/>
    <w:rsid w:val="00FC7BB6"/>
    <w:rsid w:val="00FD1169"/>
    <w:rsid w:val="00FD1288"/>
    <w:rsid w:val="00FD1720"/>
    <w:rsid w:val="00FD243C"/>
    <w:rsid w:val="00FD2D80"/>
    <w:rsid w:val="00FD2DA3"/>
    <w:rsid w:val="00FD39C7"/>
    <w:rsid w:val="00FD434F"/>
    <w:rsid w:val="00FD4F6A"/>
    <w:rsid w:val="00FD57E5"/>
    <w:rsid w:val="00FD58B2"/>
    <w:rsid w:val="00FD62C3"/>
    <w:rsid w:val="00FD6DD0"/>
    <w:rsid w:val="00FD7094"/>
    <w:rsid w:val="00FD7B14"/>
    <w:rsid w:val="00FE19AF"/>
    <w:rsid w:val="00FE1FE7"/>
    <w:rsid w:val="00FE2BF1"/>
    <w:rsid w:val="00FE3681"/>
    <w:rsid w:val="00FE3706"/>
    <w:rsid w:val="00FE3CD7"/>
    <w:rsid w:val="00FE496F"/>
    <w:rsid w:val="00FE4A81"/>
    <w:rsid w:val="00FE4F4E"/>
    <w:rsid w:val="00FE6234"/>
    <w:rsid w:val="00FE69B0"/>
    <w:rsid w:val="00FE7D57"/>
    <w:rsid w:val="00FF0327"/>
    <w:rsid w:val="00FF18B9"/>
    <w:rsid w:val="00FF3183"/>
    <w:rsid w:val="00FF3F00"/>
    <w:rsid w:val="00FF4562"/>
    <w:rsid w:val="00FF4E43"/>
    <w:rsid w:val="00FF5A4A"/>
    <w:rsid w:val="00FF5C35"/>
    <w:rsid w:val="00FF5E5F"/>
    <w:rsid w:val="00FF7D5B"/>
    <w:rsid w:val="0185F127"/>
    <w:rsid w:val="01A34F88"/>
    <w:rsid w:val="01FE1C02"/>
    <w:rsid w:val="02145187"/>
    <w:rsid w:val="02A2AABC"/>
    <w:rsid w:val="031082CD"/>
    <w:rsid w:val="0353E5EC"/>
    <w:rsid w:val="03713897"/>
    <w:rsid w:val="03C334DC"/>
    <w:rsid w:val="03E07D91"/>
    <w:rsid w:val="043E6EAC"/>
    <w:rsid w:val="046E02A8"/>
    <w:rsid w:val="04710D16"/>
    <w:rsid w:val="047E259C"/>
    <w:rsid w:val="049C99D3"/>
    <w:rsid w:val="04A3B175"/>
    <w:rsid w:val="04E85D69"/>
    <w:rsid w:val="05401C36"/>
    <w:rsid w:val="05498C84"/>
    <w:rsid w:val="055498FC"/>
    <w:rsid w:val="058AA17E"/>
    <w:rsid w:val="05B1B84D"/>
    <w:rsid w:val="05B74750"/>
    <w:rsid w:val="05D6AF21"/>
    <w:rsid w:val="06ABF9F2"/>
    <w:rsid w:val="06C07B60"/>
    <w:rsid w:val="07A265F0"/>
    <w:rsid w:val="07CB73E1"/>
    <w:rsid w:val="07DE4293"/>
    <w:rsid w:val="07DEB1DB"/>
    <w:rsid w:val="0800E45A"/>
    <w:rsid w:val="0824BE89"/>
    <w:rsid w:val="084A0B21"/>
    <w:rsid w:val="092DA640"/>
    <w:rsid w:val="092E7936"/>
    <w:rsid w:val="09A339EE"/>
    <w:rsid w:val="0A419EA4"/>
    <w:rsid w:val="0A626E4E"/>
    <w:rsid w:val="0A8660D3"/>
    <w:rsid w:val="0AC0A373"/>
    <w:rsid w:val="0B6CAEDB"/>
    <w:rsid w:val="0B8554B0"/>
    <w:rsid w:val="0BBC4581"/>
    <w:rsid w:val="0BE0BCEF"/>
    <w:rsid w:val="0BF8539E"/>
    <w:rsid w:val="0C0F7453"/>
    <w:rsid w:val="0C2A7067"/>
    <w:rsid w:val="0D07F785"/>
    <w:rsid w:val="0D2C970A"/>
    <w:rsid w:val="0D4E67F3"/>
    <w:rsid w:val="0D60CF12"/>
    <w:rsid w:val="0D83377E"/>
    <w:rsid w:val="0DC2F1A3"/>
    <w:rsid w:val="0DC67D15"/>
    <w:rsid w:val="0DC6A7EE"/>
    <w:rsid w:val="0DE51687"/>
    <w:rsid w:val="0E251029"/>
    <w:rsid w:val="0E3666B7"/>
    <w:rsid w:val="0E542C08"/>
    <w:rsid w:val="0E5A1FCF"/>
    <w:rsid w:val="0E6EC3FF"/>
    <w:rsid w:val="0EC41E40"/>
    <w:rsid w:val="0EF29DA7"/>
    <w:rsid w:val="0F002E39"/>
    <w:rsid w:val="0F0FFD15"/>
    <w:rsid w:val="0F28E773"/>
    <w:rsid w:val="0F3092CE"/>
    <w:rsid w:val="0F3F8500"/>
    <w:rsid w:val="0F86E0DF"/>
    <w:rsid w:val="0FB8695E"/>
    <w:rsid w:val="0FF56EC4"/>
    <w:rsid w:val="0FF6D006"/>
    <w:rsid w:val="10357F8B"/>
    <w:rsid w:val="107C4618"/>
    <w:rsid w:val="1084D037"/>
    <w:rsid w:val="10A7770B"/>
    <w:rsid w:val="10CB7D85"/>
    <w:rsid w:val="10CC397A"/>
    <w:rsid w:val="10E780A5"/>
    <w:rsid w:val="119B24D9"/>
    <w:rsid w:val="11A32745"/>
    <w:rsid w:val="11DC7AF8"/>
    <w:rsid w:val="12354B3F"/>
    <w:rsid w:val="124F399F"/>
    <w:rsid w:val="1341055A"/>
    <w:rsid w:val="134A5628"/>
    <w:rsid w:val="138CC383"/>
    <w:rsid w:val="1392F867"/>
    <w:rsid w:val="146241A5"/>
    <w:rsid w:val="1490D119"/>
    <w:rsid w:val="149814A3"/>
    <w:rsid w:val="14ABA9D1"/>
    <w:rsid w:val="151873BA"/>
    <w:rsid w:val="153EACD2"/>
    <w:rsid w:val="15498D00"/>
    <w:rsid w:val="158C90B0"/>
    <w:rsid w:val="162D1B65"/>
    <w:rsid w:val="164CA613"/>
    <w:rsid w:val="16813273"/>
    <w:rsid w:val="1686EF67"/>
    <w:rsid w:val="16ADFECE"/>
    <w:rsid w:val="16B3DC9E"/>
    <w:rsid w:val="16BDC3CF"/>
    <w:rsid w:val="16D385A1"/>
    <w:rsid w:val="16E84D07"/>
    <w:rsid w:val="177CE60B"/>
    <w:rsid w:val="179CE116"/>
    <w:rsid w:val="1867BEA5"/>
    <w:rsid w:val="186C4278"/>
    <w:rsid w:val="1893881B"/>
    <w:rsid w:val="18E1EA4F"/>
    <w:rsid w:val="193B92B4"/>
    <w:rsid w:val="193FAF8C"/>
    <w:rsid w:val="1967DAB6"/>
    <w:rsid w:val="197F23BD"/>
    <w:rsid w:val="1998072B"/>
    <w:rsid w:val="19F375AB"/>
    <w:rsid w:val="1A13C690"/>
    <w:rsid w:val="1A3C6640"/>
    <w:rsid w:val="1A4019EA"/>
    <w:rsid w:val="1AAA614E"/>
    <w:rsid w:val="1AFBCC21"/>
    <w:rsid w:val="1B6D75E3"/>
    <w:rsid w:val="1BF4F9B1"/>
    <w:rsid w:val="1BFDEF5F"/>
    <w:rsid w:val="1BFE87FE"/>
    <w:rsid w:val="1C16A05E"/>
    <w:rsid w:val="1C3FB9A0"/>
    <w:rsid w:val="1C5A7FB0"/>
    <w:rsid w:val="1CA4EF3F"/>
    <w:rsid w:val="1CDBC836"/>
    <w:rsid w:val="1D32E8B2"/>
    <w:rsid w:val="1DA564FE"/>
    <w:rsid w:val="1E5D7791"/>
    <w:rsid w:val="1E6488B7"/>
    <w:rsid w:val="1E64DDC0"/>
    <w:rsid w:val="1E704F9B"/>
    <w:rsid w:val="1F2AD56E"/>
    <w:rsid w:val="1F2E456A"/>
    <w:rsid w:val="202ED155"/>
    <w:rsid w:val="2076A8F4"/>
    <w:rsid w:val="20B06E8C"/>
    <w:rsid w:val="20ECCB02"/>
    <w:rsid w:val="21514160"/>
    <w:rsid w:val="2151FC98"/>
    <w:rsid w:val="21938B3C"/>
    <w:rsid w:val="219A3B96"/>
    <w:rsid w:val="21BDBE64"/>
    <w:rsid w:val="21E0B931"/>
    <w:rsid w:val="22086B27"/>
    <w:rsid w:val="22AF421B"/>
    <w:rsid w:val="22FB1210"/>
    <w:rsid w:val="233FE602"/>
    <w:rsid w:val="23B9E897"/>
    <w:rsid w:val="23F93434"/>
    <w:rsid w:val="2496AD3E"/>
    <w:rsid w:val="24B7B8C9"/>
    <w:rsid w:val="25381EA9"/>
    <w:rsid w:val="257A179B"/>
    <w:rsid w:val="25C71D0E"/>
    <w:rsid w:val="2619E1F0"/>
    <w:rsid w:val="2644E443"/>
    <w:rsid w:val="264AE5E8"/>
    <w:rsid w:val="26768FEF"/>
    <w:rsid w:val="26C42CEF"/>
    <w:rsid w:val="26CF8015"/>
    <w:rsid w:val="26D90B2C"/>
    <w:rsid w:val="273912D3"/>
    <w:rsid w:val="273D9546"/>
    <w:rsid w:val="278A90A3"/>
    <w:rsid w:val="2791BD92"/>
    <w:rsid w:val="2819B397"/>
    <w:rsid w:val="287542FC"/>
    <w:rsid w:val="287C1CA6"/>
    <w:rsid w:val="288606F0"/>
    <w:rsid w:val="2922A3E2"/>
    <w:rsid w:val="2923199E"/>
    <w:rsid w:val="2923E3E9"/>
    <w:rsid w:val="29692D24"/>
    <w:rsid w:val="2986FFDA"/>
    <w:rsid w:val="29DE1FFC"/>
    <w:rsid w:val="29E9198D"/>
    <w:rsid w:val="2A31E7E7"/>
    <w:rsid w:val="2A645ACD"/>
    <w:rsid w:val="2ADC0858"/>
    <w:rsid w:val="2B4EA250"/>
    <w:rsid w:val="2BBEA531"/>
    <w:rsid w:val="2C4EF53B"/>
    <w:rsid w:val="2C6F55D5"/>
    <w:rsid w:val="2C7AA1DE"/>
    <w:rsid w:val="2CCB2B29"/>
    <w:rsid w:val="2D06D4FE"/>
    <w:rsid w:val="2D961B7A"/>
    <w:rsid w:val="2DA91393"/>
    <w:rsid w:val="2DC34CE3"/>
    <w:rsid w:val="2DF88547"/>
    <w:rsid w:val="2F85212B"/>
    <w:rsid w:val="2F8A8BA3"/>
    <w:rsid w:val="300C486C"/>
    <w:rsid w:val="3042744C"/>
    <w:rsid w:val="308D7205"/>
    <w:rsid w:val="30C2724A"/>
    <w:rsid w:val="311346E5"/>
    <w:rsid w:val="31175EA9"/>
    <w:rsid w:val="3155B639"/>
    <w:rsid w:val="317190E4"/>
    <w:rsid w:val="32204D81"/>
    <w:rsid w:val="3275A79B"/>
    <w:rsid w:val="332DB751"/>
    <w:rsid w:val="3331DAA5"/>
    <w:rsid w:val="336559CF"/>
    <w:rsid w:val="3391DE3F"/>
    <w:rsid w:val="33A016CA"/>
    <w:rsid w:val="33A9873F"/>
    <w:rsid w:val="3415E602"/>
    <w:rsid w:val="343E29C9"/>
    <w:rsid w:val="34A418D6"/>
    <w:rsid w:val="34EEE0BD"/>
    <w:rsid w:val="3556F09A"/>
    <w:rsid w:val="35E9D055"/>
    <w:rsid w:val="35EEE349"/>
    <w:rsid w:val="35F43756"/>
    <w:rsid w:val="3618DC7F"/>
    <w:rsid w:val="3666AE0D"/>
    <w:rsid w:val="366F6C56"/>
    <w:rsid w:val="367054EF"/>
    <w:rsid w:val="370968A2"/>
    <w:rsid w:val="372C1461"/>
    <w:rsid w:val="372C923E"/>
    <w:rsid w:val="375392C1"/>
    <w:rsid w:val="376656E1"/>
    <w:rsid w:val="37DB8A8A"/>
    <w:rsid w:val="37E6A2C9"/>
    <w:rsid w:val="37FF753D"/>
    <w:rsid w:val="382DBD19"/>
    <w:rsid w:val="38568829"/>
    <w:rsid w:val="38BBA86B"/>
    <w:rsid w:val="38BF95B2"/>
    <w:rsid w:val="3912893B"/>
    <w:rsid w:val="3929CD0F"/>
    <w:rsid w:val="3933DDDD"/>
    <w:rsid w:val="394E332F"/>
    <w:rsid w:val="3999341D"/>
    <w:rsid w:val="399A2CD6"/>
    <w:rsid w:val="39E8D723"/>
    <w:rsid w:val="3A4417A8"/>
    <w:rsid w:val="3A7389A2"/>
    <w:rsid w:val="3A758264"/>
    <w:rsid w:val="3ADBD101"/>
    <w:rsid w:val="3B1A8A31"/>
    <w:rsid w:val="3B60A362"/>
    <w:rsid w:val="3B65AC75"/>
    <w:rsid w:val="3BEA8193"/>
    <w:rsid w:val="3C1A5884"/>
    <w:rsid w:val="3C3F8A20"/>
    <w:rsid w:val="3C534863"/>
    <w:rsid w:val="3C670884"/>
    <w:rsid w:val="3C841FDF"/>
    <w:rsid w:val="3CBED132"/>
    <w:rsid w:val="3CE98EB1"/>
    <w:rsid w:val="3CFFE738"/>
    <w:rsid w:val="3D38DDD0"/>
    <w:rsid w:val="3DB6826D"/>
    <w:rsid w:val="3DF7F26F"/>
    <w:rsid w:val="3DFDD54C"/>
    <w:rsid w:val="3E3324C9"/>
    <w:rsid w:val="3E566D19"/>
    <w:rsid w:val="3E5E982C"/>
    <w:rsid w:val="3EAB26DF"/>
    <w:rsid w:val="3ECE8E5F"/>
    <w:rsid w:val="3EE02326"/>
    <w:rsid w:val="3F520C58"/>
    <w:rsid w:val="3F7B8EE6"/>
    <w:rsid w:val="3F870BB1"/>
    <w:rsid w:val="3F893570"/>
    <w:rsid w:val="3FF38A2E"/>
    <w:rsid w:val="40267AF4"/>
    <w:rsid w:val="4046E5A8"/>
    <w:rsid w:val="40626526"/>
    <w:rsid w:val="40830BBB"/>
    <w:rsid w:val="40B11D88"/>
    <w:rsid w:val="40D805FC"/>
    <w:rsid w:val="41136B35"/>
    <w:rsid w:val="41191B43"/>
    <w:rsid w:val="4120776B"/>
    <w:rsid w:val="41381FCA"/>
    <w:rsid w:val="416C5770"/>
    <w:rsid w:val="41731F86"/>
    <w:rsid w:val="418FCCE3"/>
    <w:rsid w:val="419C70D1"/>
    <w:rsid w:val="419CBA22"/>
    <w:rsid w:val="419D3D91"/>
    <w:rsid w:val="42229927"/>
    <w:rsid w:val="43196898"/>
    <w:rsid w:val="439B6827"/>
    <w:rsid w:val="4464E4DE"/>
    <w:rsid w:val="446F6FAD"/>
    <w:rsid w:val="45355579"/>
    <w:rsid w:val="4542EE7A"/>
    <w:rsid w:val="45445A79"/>
    <w:rsid w:val="4618DECF"/>
    <w:rsid w:val="4682524C"/>
    <w:rsid w:val="46B2BF4C"/>
    <w:rsid w:val="473170AD"/>
    <w:rsid w:val="4734546D"/>
    <w:rsid w:val="47A9A072"/>
    <w:rsid w:val="47C5CE08"/>
    <w:rsid w:val="47F2DC52"/>
    <w:rsid w:val="47F5B2EA"/>
    <w:rsid w:val="47FCD96B"/>
    <w:rsid w:val="4898B6C7"/>
    <w:rsid w:val="494F3E95"/>
    <w:rsid w:val="4966AF2D"/>
    <w:rsid w:val="4969231B"/>
    <w:rsid w:val="498291DA"/>
    <w:rsid w:val="49AD5A0D"/>
    <w:rsid w:val="49B941F6"/>
    <w:rsid w:val="49EB46D7"/>
    <w:rsid w:val="4A131513"/>
    <w:rsid w:val="4A14B85C"/>
    <w:rsid w:val="4A3B4275"/>
    <w:rsid w:val="4A51C5B2"/>
    <w:rsid w:val="4AD629BB"/>
    <w:rsid w:val="4B1119A8"/>
    <w:rsid w:val="4B49BB89"/>
    <w:rsid w:val="4B626E61"/>
    <w:rsid w:val="4B84CE86"/>
    <w:rsid w:val="4B975223"/>
    <w:rsid w:val="4BC8CBED"/>
    <w:rsid w:val="4BF1DF61"/>
    <w:rsid w:val="4C066306"/>
    <w:rsid w:val="4C4B3A31"/>
    <w:rsid w:val="4CC4EC00"/>
    <w:rsid w:val="4D0FB7EB"/>
    <w:rsid w:val="4D1BEC59"/>
    <w:rsid w:val="4D35884C"/>
    <w:rsid w:val="4D578BA9"/>
    <w:rsid w:val="4D6AFFEE"/>
    <w:rsid w:val="4D748B25"/>
    <w:rsid w:val="4DBD8018"/>
    <w:rsid w:val="4DBE5D4E"/>
    <w:rsid w:val="4DC06105"/>
    <w:rsid w:val="4E1CB839"/>
    <w:rsid w:val="4E1E842F"/>
    <w:rsid w:val="4E47ADEF"/>
    <w:rsid w:val="4E6A4693"/>
    <w:rsid w:val="4E8EF1A6"/>
    <w:rsid w:val="4ED75E71"/>
    <w:rsid w:val="4EEB35AB"/>
    <w:rsid w:val="4EEBB490"/>
    <w:rsid w:val="4F1F8196"/>
    <w:rsid w:val="4F28C6CD"/>
    <w:rsid w:val="4F4624C0"/>
    <w:rsid w:val="4F4677E8"/>
    <w:rsid w:val="4F57FFB1"/>
    <w:rsid w:val="4F8C0AF0"/>
    <w:rsid w:val="4F9E2F92"/>
    <w:rsid w:val="500AA59B"/>
    <w:rsid w:val="500E12F6"/>
    <w:rsid w:val="502A9716"/>
    <w:rsid w:val="503A4ECB"/>
    <w:rsid w:val="507C775C"/>
    <w:rsid w:val="50836D84"/>
    <w:rsid w:val="50A79E01"/>
    <w:rsid w:val="5148FDF6"/>
    <w:rsid w:val="516DDF13"/>
    <w:rsid w:val="517C816A"/>
    <w:rsid w:val="51C60BCF"/>
    <w:rsid w:val="51E73EC5"/>
    <w:rsid w:val="51F9559D"/>
    <w:rsid w:val="520D5274"/>
    <w:rsid w:val="52461CCA"/>
    <w:rsid w:val="5266187F"/>
    <w:rsid w:val="52E2F625"/>
    <w:rsid w:val="530DF8DA"/>
    <w:rsid w:val="535073CE"/>
    <w:rsid w:val="535C313D"/>
    <w:rsid w:val="535F101B"/>
    <w:rsid w:val="53A4D00B"/>
    <w:rsid w:val="53D4B21E"/>
    <w:rsid w:val="53D798AF"/>
    <w:rsid w:val="5452F0F1"/>
    <w:rsid w:val="547B76B6"/>
    <w:rsid w:val="54DA81F7"/>
    <w:rsid w:val="5524AD83"/>
    <w:rsid w:val="5594B479"/>
    <w:rsid w:val="55A3C962"/>
    <w:rsid w:val="55FEB93E"/>
    <w:rsid w:val="5606E1C1"/>
    <w:rsid w:val="560CC048"/>
    <w:rsid w:val="57906FCB"/>
    <w:rsid w:val="57E7791E"/>
    <w:rsid w:val="57F4EBE7"/>
    <w:rsid w:val="58133764"/>
    <w:rsid w:val="586773D9"/>
    <w:rsid w:val="589D7E16"/>
    <w:rsid w:val="58A3D5AA"/>
    <w:rsid w:val="596A02D4"/>
    <w:rsid w:val="597CEA8B"/>
    <w:rsid w:val="59C8174C"/>
    <w:rsid w:val="5AE478A8"/>
    <w:rsid w:val="5AE7F993"/>
    <w:rsid w:val="5B1A99EC"/>
    <w:rsid w:val="5B350D87"/>
    <w:rsid w:val="5B3BB5F0"/>
    <w:rsid w:val="5B793164"/>
    <w:rsid w:val="5BD15297"/>
    <w:rsid w:val="5BFCA805"/>
    <w:rsid w:val="5C0DBF3F"/>
    <w:rsid w:val="5C381CDC"/>
    <w:rsid w:val="5C46A7FD"/>
    <w:rsid w:val="5C512A1B"/>
    <w:rsid w:val="5D2E3A25"/>
    <w:rsid w:val="5D34875B"/>
    <w:rsid w:val="5D7C84C1"/>
    <w:rsid w:val="5DB28F75"/>
    <w:rsid w:val="5E0CE55B"/>
    <w:rsid w:val="5E3567AA"/>
    <w:rsid w:val="5E8406A2"/>
    <w:rsid w:val="5E9A5EC0"/>
    <w:rsid w:val="5EA0B01E"/>
    <w:rsid w:val="5EF03E4A"/>
    <w:rsid w:val="5EFAB2AD"/>
    <w:rsid w:val="5F05DB8F"/>
    <w:rsid w:val="5F1ADD3C"/>
    <w:rsid w:val="5F35710B"/>
    <w:rsid w:val="5F5AC2FE"/>
    <w:rsid w:val="5F89D148"/>
    <w:rsid w:val="605909D2"/>
    <w:rsid w:val="60A4460B"/>
    <w:rsid w:val="60B00605"/>
    <w:rsid w:val="60C8752C"/>
    <w:rsid w:val="60ECB8ED"/>
    <w:rsid w:val="615FBF95"/>
    <w:rsid w:val="616D36C1"/>
    <w:rsid w:val="6198401A"/>
    <w:rsid w:val="622E8A25"/>
    <w:rsid w:val="622EA745"/>
    <w:rsid w:val="624A743A"/>
    <w:rsid w:val="62651AEE"/>
    <w:rsid w:val="626803A1"/>
    <w:rsid w:val="62D82446"/>
    <w:rsid w:val="6310F89A"/>
    <w:rsid w:val="6352C1B4"/>
    <w:rsid w:val="6369C0B7"/>
    <w:rsid w:val="638DC4E8"/>
    <w:rsid w:val="643339F1"/>
    <w:rsid w:val="64B32CC9"/>
    <w:rsid w:val="64BC0372"/>
    <w:rsid w:val="64D5A846"/>
    <w:rsid w:val="64DD2614"/>
    <w:rsid w:val="65A7DFBE"/>
    <w:rsid w:val="65A950FD"/>
    <w:rsid w:val="65B3AAF8"/>
    <w:rsid w:val="65D1CFAD"/>
    <w:rsid w:val="663A66FC"/>
    <w:rsid w:val="6648A2DE"/>
    <w:rsid w:val="6653831F"/>
    <w:rsid w:val="6684BEF7"/>
    <w:rsid w:val="668CF4D0"/>
    <w:rsid w:val="6705AB7A"/>
    <w:rsid w:val="67D4E324"/>
    <w:rsid w:val="67DC6EB3"/>
    <w:rsid w:val="6847B78C"/>
    <w:rsid w:val="689F2C94"/>
    <w:rsid w:val="68A293F9"/>
    <w:rsid w:val="68BD87BF"/>
    <w:rsid w:val="68C755A7"/>
    <w:rsid w:val="68E03AE9"/>
    <w:rsid w:val="68F5A85A"/>
    <w:rsid w:val="68F9208A"/>
    <w:rsid w:val="696174A6"/>
    <w:rsid w:val="69648625"/>
    <w:rsid w:val="6972E308"/>
    <w:rsid w:val="69818F23"/>
    <w:rsid w:val="69ADC979"/>
    <w:rsid w:val="69AF3E2B"/>
    <w:rsid w:val="69BCF9CD"/>
    <w:rsid w:val="69E6D7A5"/>
    <w:rsid w:val="69F28473"/>
    <w:rsid w:val="69F61184"/>
    <w:rsid w:val="6A0B853B"/>
    <w:rsid w:val="6A1F5C58"/>
    <w:rsid w:val="6A3C953C"/>
    <w:rsid w:val="6A567551"/>
    <w:rsid w:val="6B6876CF"/>
    <w:rsid w:val="6B7EC2D4"/>
    <w:rsid w:val="6B821013"/>
    <w:rsid w:val="6B9AC7AC"/>
    <w:rsid w:val="6BDD006D"/>
    <w:rsid w:val="6BF8054B"/>
    <w:rsid w:val="6C108BD1"/>
    <w:rsid w:val="6C140ACC"/>
    <w:rsid w:val="6C23960A"/>
    <w:rsid w:val="6C5A0417"/>
    <w:rsid w:val="6CD60136"/>
    <w:rsid w:val="6CE3E75B"/>
    <w:rsid w:val="6D24A930"/>
    <w:rsid w:val="6D2C642F"/>
    <w:rsid w:val="6D3D1545"/>
    <w:rsid w:val="6D457B48"/>
    <w:rsid w:val="6D78E9CA"/>
    <w:rsid w:val="6D99173F"/>
    <w:rsid w:val="6DB30BD7"/>
    <w:rsid w:val="6DC9FBFD"/>
    <w:rsid w:val="6E12DFA1"/>
    <w:rsid w:val="6E53C3A7"/>
    <w:rsid w:val="6EC726F9"/>
    <w:rsid w:val="6EF385E5"/>
    <w:rsid w:val="6F0B044D"/>
    <w:rsid w:val="6F2618A4"/>
    <w:rsid w:val="6F42F728"/>
    <w:rsid w:val="6FA5E2AE"/>
    <w:rsid w:val="70121558"/>
    <w:rsid w:val="7071C58F"/>
    <w:rsid w:val="7092A0CB"/>
    <w:rsid w:val="709462F2"/>
    <w:rsid w:val="712FC453"/>
    <w:rsid w:val="7196A1E1"/>
    <w:rsid w:val="719879AA"/>
    <w:rsid w:val="71DD3F39"/>
    <w:rsid w:val="723844EF"/>
    <w:rsid w:val="7256D89C"/>
    <w:rsid w:val="729B07F2"/>
    <w:rsid w:val="72DDEFF0"/>
    <w:rsid w:val="72F26DE9"/>
    <w:rsid w:val="73460C75"/>
    <w:rsid w:val="7392DF2D"/>
    <w:rsid w:val="73E3E2BC"/>
    <w:rsid w:val="7421ED1F"/>
    <w:rsid w:val="7425042B"/>
    <w:rsid w:val="744F152F"/>
    <w:rsid w:val="745BA51B"/>
    <w:rsid w:val="74BAF21E"/>
    <w:rsid w:val="74C26A50"/>
    <w:rsid w:val="753E6F03"/>
    <w:rsid w:val="7569AE16"/>
    <w:rsid w:val="75C7EE39"/>
    <w:rsid w:val="75E2549A"/>
    <w:rsid w:val="7600300C"/>
    <w:rsid w:val="760EEF02"/>
    <w:rsid w:val="762C5053"/>
    <w:rsid w:val="7647F7FB"/>
    <w:rsid w:val="76617B5D"/>
    <w:rsid w:val="768E5AA4"/>
    <w:rsid w:val="76A51E11"/>
    <w:rsid w:val="76A9D2B2"/>
    <w:rsid w:val="76E3B5C0"/>
    <w:rsid w:val="771097B8"/>
    <w:rsid w:val="7713AE55"/>
    <w:rsid w:val="77390ADD"/>
    <w:rsid w:val="77E5DC19"/>
    <w:rsid w:val="77FDAABB"/>
    <w:rsid w:val="78526DA8"/>
    <w:rsid w:val="78C885F2"/>
    <w:rsid w:val="79812020"/>
    <w:rsid w:val="79BE4038"/>
    <w:rsid w:val="7A11CCFF"/>
    <w:rsid w:val="7A1CBFDC"/>
    <w:rsid w:val="7A6E01B1"/>
    <w:rsid w:val="7A7DCA20"/>
    <w:rsid w:val="7B07D0CA"/>
    <w:rsid w:val="7B68E8F2"/>
    <w:rsid w:val="7B8151AA"/>
    <w:rsid w:val="7BE63836"/>
    <w:rsid w:val="7C730298"/>
    <w:rsid w:val="7C9A8F5F"/>
    <w:rsid w:val="7C9FC096"/>
    <w:rsid w:val="7CA728BD"/>
    <w:rsid w:val="7CFF912F"/>
    <w:rsid w:val="7E92A7C4"/>
    <w:rsid w:val="7E9754F8"/>
    <w:rsid w:val="7F375642"/>
    <w:rsid w:val="7F6F8EDC"/>
    <w:rsid w:val="7FB3F108"/>
  </w:rsids>
  <m:mathPr>
    <m:mathFont m:val="Cambria Math"/>
    <m:brkBin m:val="before"/>
    <m:brkBinSub m:val="--"/>
    <m:smallFrac m:val="0"/>
    <m:dispDef/>
    <m:lMargin m:val="0"/>
    <m:rMargin m:val="0"/>
    <m:defJc m:val="centerGroup"/>
    <m:wrapIndent m:val="1440"/>
    <m:intLim m:val="subSup"/>
    <m:naryLim m:val="undOvr"/>
  </m:mathPr>
  <w:themeFontLang w:val="en-GB"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2228D5"/>
  <w15:chartTrackingRefBased/>
  <w15:docId w15:val="{4091EF0D-2AA6-2C4B-B431-C8619EC48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4922"/>
    <w:rPr>
      <w:lang w:eastAsia="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50A3B"/>
    <w:pPr>
      <w:tabs>
        <w:tab w:val="center" w:pos="4320"/>
        <w:tab w:val="right" w:pos="8640"/>
      </w:tabs>
    </w:pPr>
    <w:rPr>
      <w:lang w:val="x-none"/>
    </w:rPr>
  </w:style>
  <w:style w:type="character" w:styleId="PageNumber">
    <w:name w:val="page number"/>
    <w:basedOn w:val="DefaultParagraphFont"/>
    <w:rsid w:val="00650A3B"/>
  </w:style>
  <w:style w:type="paragraph" w:styleId="BodyText">
    <w:name w:val="Body Text"/>
    <w:basedOn w:val="Normal"/>
    <w:rsid w:val="00082E2D"/>
    <w:pPr>
      <w:spacing w:after="120"/>
    </w:pPr>
    <w:rPr>
      <w:rFonts w:eastAsia="Times New Roman"/>
      <w:sz w:val="24"/>
      <w:lang w:eastAsia="en-US"/>
    </w:rPr>
  </w:style>
  <w:style w:type="paragraph" w:styleId="NormalWeb">
    <w:name w:val="Normal (Web)"/>
    <w:basedOn w:val="Normal"/>
    <w:uiPriority w:val="99"/>
    <w:rsid w:val="00141AB5"/>
    <w:pPr>
      <w:spacing w:before="100" w:beforeAutospacing="1" w:after="100" w:afterAutospacing="1"/>
    </w:pPr>
    <w:rPr>
      <w:rFonts w:ascii="Verdana" w:hAnsi="Verdana"/>
      <w:color w:val="555555"/>
      <w:sz w:val="17"/>
      <w:szCs w:val="17"/>
      <w:lang w:val="en-US" w:eastAsia="zh-CN"/>
    </w:rPr>
  </w:style>
  <w:style w:type="character" w:styleId="Strong">
    <w:name w:val="Strong"/>
    <w:uiPriority w:val="22"/>
    <w:qFormat/>
    <w:rsid w:val="00141AB5"/>
    <w:rPr>
      <w:b/>
      <w:bCs/>
    </w:rPr>
  </w:style>
  <w:style w:type="paragraph" w:styleId="BalloonText">
    <w:name w:val="Balloon Text"/>
    <w:basedOn w:val="Normal"/>
    <w:semiHidden/>
    <w:rsid w:val="001A1287"/>
    <w:rPr>
      <w:rFonts w:ascii="Tahoma" w:hAnsi="Tahoma" w:cs="Tahoma"/>
      <w:sz w:val="16"/>
      <w:szCs w:val="16"/>
    </w:rPr>
  </w:style>
  <w:style w:type="character" w:styleId="CommentReference">
    <w:name w:val="annotation reference"/>
    <w:semiHidden/>
    <w:rsid w:val="001A1287"/>
    <w:rPr>
      <w:sz w:val="16"/>
      <w:szCs w:val="16"/>
    </w:rPr>
  </w:style>
  <w:style w:type="paragraph" w:styleId="CommentText">
    <w:name w:val="annotation text"/>
    <w:basedOn w:val="Normal"/>
    <w:link w:val="CommentTextChar"/>
    <w:rsid w:val="001A1287"/>
  </w:style>
  <w:style w:type="paragraph" w:styleId="CommentSubject">
    <w:name w:val="annotation subject"/>
    <w:basedOn w:val="CommentText"/>
    <w:next w:val="CommentText"/>
    <w:semiHidden/>
    <w:rsid w:val="001A1287"/>
    <w:rPr>
      <w:b/>
      <w:bCs/>
    </w:rPr>
  </w:style>
  <w:style w:type="character" w:styleId="Hyperlink">
    <w:name w:val="Hyperlink"/>
    <w:uiPriority w:val="99"/>
    <w:rsid w:val="00871D26"/>
    <w:rPr>
      <w:color w:val="0000FF"/>
      <w:u w:val="single"/>
    </w:rPr>
  </w:style>
  <w:style w:type="character" w:customStyle="1" w:styleId="smalltext1">
    <w:name w:val="smalltext1"/>
    <w:rsid w:val="00871D26"/>
    <w:rPr>
      <w:rFonts w:ascii="Arial" w:hAnsi="Arial" w:cs="Arial" w:hint="default"/>
      <w:strike w:val="0"/>
      <w:dstrike w:val="0"/>
      <w:color w:val="0066AA"/>
      <w:sz w:val="23"/>
      <w:szCs w:val="23"/>
      <w:u w:val="none"/>
      <w:effect w:val="none"/>
    </w:rPr>
  </w:style>
  <w:style w:type="paragraph" w:customStyle="1" w:styleId="Default">
    <w:name w:val="Default"/>
    <w:rsid w:val="00EE723A"/>
    <w:pPr>
      <w:autoSpaceDE w:val="0"/>
      <w:autoSpaceDN w:val="0"/>
      <w:adjustRightInd w:val="0"/>
    </w:pPr>
    <w:rPr>
      <w:color w:val="000000"/>
      <w:sz w:val="24"/>
      <w:szCs w:val="24"/>
      <w:lang w:val="en-US" w:eastAsia="zh-CN"/>
    </w:rPr>
  </w:style>
  <w:style w:type="paragraph" w:customStyle="1" w:styleId="SingleTxtG">
    <w:name w:val="_ Single Txt_G"/>
    <w:basedOn w:val="Normal"/>
    <w:link w:val="SingleTxtGChar"/>
    <w:qFormat/>
    <w:rsid w:val="00C72A2F"/>
    <w:pPr>
      <w:suppressAutoHyphens/>
      <w:spacing w:after="120" w:line="240" w:lineRule="atLeast"/>
      <w:ind w:left="1134" w:right="1134"/>
      <w:jc w:val="both"/>
    </w:pPr>
    <w:rPr>
      <w:rFonts w:eastAsia="Times New Roman"/>
      <w:lang w:eastAsia="en-US"/>
    </w:rPr>
  </w:style>
  <w:style w:type="paragraph" w:styleId="FootnoteText">
    <w:name w:val="footnote text"/>
    <w:basedOn w:val="Normal"/>
    <w:link w:val="FootnoteTextChar"/>
    <w:semiHidden/>
    <w:rsid w:val="00C72A2F"/>
    <w:rPr>
      <w:lang w:val="en-US" w:eastAsia="zh-CN"/>
    </w:rPr>
  </w:style>
  <w:style w:type="character" w:styleId="FootnoteReference">
    <w:name w:val="footnote reference"/>
    <w:semiHidden/>
    <w:rsid w:val="00C72A2F"/>
    <w:rPr>
      <w:vertAlign w:val="superscript"/>
    </w:rPr>
  </w:style>
  <w:style w:type="paragraph" w:styleId="Header">
    <w:name w:val="header"/>
    <w:basedOn w:val="Normal"/>
    <w:link w:val="HeaderChar"/>
    <w:uiPriority w:val="99"/>
    <w:rsid w:val="00A14795"/>
    <w:pPr>
      <w:tabs>
        <w:tab w:val="center" w:pos="4320"/>
        <w:tab w:val="right" w:pos="8640"/>
      </w:tabs>
    </w:pPr>
    <w:rPr>
      <w:lang w:val="x-none"/>
    </w:rPr>
  </w:style>
  <w:style w:type="character" w:customStyle="1" w:styleId="FooterChar">
    <w:name w:val="Footer Char"/>
    <w:link w:val="Footer"/>
    <w:uiPriority w:val="99"/>
    <w:rsid w:val="001B6DAA"/>
    <w:rPr>
      <w:lang w:eastAsia="fr-CH"/>
    </w:rPr>
  </w:style>
  <w:style w:type="character" w:customStyle="1" w:styleId="HeaderChar">
    <w:name w:val="Header Char"/>
    <w:link w:val="Header"/>
    <w:uiPriority w:val="99"/>
    <w:rsid w:val="001B6DAA"/>
    <w:rPr>
      <w:lang w:eastAsia="fr-CH"/>
    </w:rPr>
  </w:style>
  <w:style w:type="paragraph" w:customStyle="1" w:styleId="MediumList1-Accent61">
    <w:name w:val="Medium List 1 - Accent 61"/>
    <w:basedOn w:val="Normal"/>
    <w:uiPriority w:val="34"/>
    <w:qFormat/>
    <w:rsid w:val="00210F2D"/>
    <w:pPr>
      <w:spacing w:after="200" w:line="276" w:lineRule="auto"/>
      <w:ind w:left="720"/>
      <w:contextualSpacing/>
    </w:pPr>
    <w:rPr>
      <w:rFonts w:ascii="Calibri" w:eastAsia="Calibri" w:hAnsi="Calibri"/>
      <w:sz w:val="22"/>
      <w:szCs w:val="22"/>
      <w:lang w:val="tr-TR" w:eastAsia="en-US"/>
    </w:rPr>
  </w:style>
  <w:style w:type="paragraph" w:customStyle="1" w:styleId="MediumShading2-Accent61">
    <w:name w:val="Medium Shading 2 - Accent 61"/>
    <w:hidden/>
    <w:uiPriority w:val="99"/>
    <w:semiHidden/>
    <w:rsid w:val="004503D2"/>
    <w:rPr>
      <w:lang w:eastAsia="fr-CH"/>
    </w:rPr>
  </w:style>
  <w:style w:type="character" w:customStyle="1" w:styleId="FootnoteTextChar">
    <w:name w:val="Footnote Text Char"/>
    <w:link w:val="FootnoteText"/>
    <w:semiHidden/>
    <w:rsid w:val="006C2774"/>
    <w:rPr>
      <w:lang w:val="en-US" w:eastAsia="zh-CN"/>
    </w:rPr>
  </w:style>
  <w:style w:type="character" w:customStyle="1" w:styleId="CommentTextChar">
    <w:name w:val="Comment Text Char"/>
    <w:link w:val="CommentText"/>
    <w:rsid w:val="00155F48"/>
    <w:rPr>
      <w:lang w:eastAsia="fr-CH"/>
    </w:rPr>
  </w:style>
  <w:style w:type="character" w:customStyle="1" w:styleId="SingleTxtGChar">
    <w:name w:val="_ Single Txt_G Char"/>
    <w:link w:val="SingleTxtG"/>
    <w:rsid w:val="006768B0"/>
    <w:rPr>
      <w:rFonts w:eastAsia="Times New Roman"/>
      <w:lang w:eastAsia="en-US"/>
    </w:rPr>
  </w:style>
  <w:style w:type="paragraph" w:customStyle="1" w:styleId="DarkList-Accent51">
    <w:name w:val="Dark List - Accent 51"/>
    <w:basedOn w:val="Normal"/>
    <w:uiPriority w:val="34"/>
    <w:qFormat/>
    <w:rsid w:val="00A7640F"/>
    <w:pPr>
      <w:spacing w:after="200" w:line="276" w:lineRule="auto"/>
      <w:ind w:left="720"/>
      <w:contextualSpacing/>
    </w:pPr>
    <w:rPr>
      <w:rFonts w:ascii="Calibri" w:eastAsia="Calibri" w:hAnsi="Calibri"/>
      <w:sz w:val="22"/>
      <w:szCs w:val="22"/>
      <w:lang w:eastAsia="en-US"/>
    </w:rPr>
  </w:style>
  <w:style w:type="paragraph" w:customStyle="1" w:styleId="LightList-Accent31">
    <w:name w:val="Light List - Accent 31"/>
    <w:hidden/>
    <w:uiPriority w:val="99"/>
    <w:semiHidden/>
    <w:rsid w:val="00C22DE9"/>
    <w:rPr>
      <w:lang w:eastAsia="fr-CH"/>
    </w:rPr>
  </w:style>
  <w:style w:type="character" w:styleId="FollowedHyperlink">
    <w:name w:val="FollowedHyperlink"/>
    <w:rsid w:val="00EF3FEF"/>
    <w:rPr>
      <w:color w:val="800080"/>
      <w:u w:val="single"/>
    </w:rPr>
  </w:style>
  <w:style w:type="character" w:customStyle="1" w:styleId="apple-converted-space">
    <w:name w:val="apple-converted-space"/>
    <w:rsid w:val="00130D7D"/>
  </w:style>
  <w:style w:type="character" w:customStyle="1" w:styleId="h2">
    <w:name w:val="h2"/>
    <w:rsid w:val="001F2B49"/>
  </w:style>
  <w:style w:type="character" w:customStyle="1" w:styleId="lblnewsfulltext">
    <w:name w:val="lblnewsfulltext"/>
    <w:rsid w:val="001F2B49"/>
  </w:style>
  <w:style w:type="character" w:styleId="Emphasis">
    <w:name w:val="Emphasis"/>
    <w:uiPriority w:val="20"/>
    <w:qFormat/>
    <w:rsid w:val="009144E9"/>
    <w:rPr>
      <w:i/>
      <w:iCs/>
    </w:rPr>
  </w:style>
  <w:style w:type="paragraph" w:styleId="ListParagraph">
    <w:name w:val="List Paragraph"/>
    <w:basedOn w:val="Normal"/>
    <w:uiPriority w:val="34"/>
    <w:qFormat/>
    <w:rsid w:val="00C74281"/>
    <w:pPr>
      <w:spacing w:after="160" w:line="259" w:lineRule="auto"/>
      <w:ind w:left="720"/>
      <w:contextualSpacing/>
    </w:pPr>
    <w:rPr>
      <w:rFonts w:ascii="Calibri" w:eastAsia="Calibri" w:hAnsi="Calibri"/>
      <w:sz w:val="22"/>
      <w:szCs w:val="22"/>
      <w:lang w:eastAsia="en-US"/>
    </w:rPr>
  </w:style>
  <w:style w:type="paragraph" w:customStyle="1" w:styleId="xmsonormal">
    <w:name w:val="x_msonormal"/>
    <w:basedOn w:val="Normal"/>
    <w:rsid w:val="00883644"/>
    <w:rPr>
      <w:rFonts w:ascii="Calibri" w:eastAsia="Calibri" w:hAnsi="Calibri" w:cs="Calibri"/>
      <w:sz w:val="22"/>
      <w:szCs w:val="22"/>
      <w:lang w:eastAsia="en-GB"/>
    </w:rPr>
  </w:style>
  <w:style w:type="paragraph" w:customStyle="1" w:styleId="xxxmsonormal">
    <w:name w:val="x_x_x_msonormal"/>
    <w:basedOn w:val="Normal"/>
    <w:rsid w:val="00326008"/>
    <w:rPr>
      <w:rFonts w:ascii="Calibri" w:eastAsia="Calibri" w:hAnsi="Calibri" w:cs="Calibri"/>
      <w:sz w:val="22"/>
      <w:szCs w:val="22"/>
      <w:lang w:eastAsia="en-GB"/>
    </w:rPr>
  </w:style>
  <w:style w:type="paragraph" w:customStyle="1" w:styleId="xmsolistparagraph">
    <w:name w:val="x_msolistparagraph"/>
    <w:basedOn w:val="Normal"/>
    <w:rsid w:val="0002350D"/>
    <w:pPr>
      <w:ind w:left="720"/>
    </w:pPr>
    <w:rPr>
      <w:rFonts w:ascii="Calibri" w:eastAsia="Calibri" w:hAnsi="Calibri" w:cs="Calibri"/>
      <w:sz w:val="22"/>
      <w:szCs w:val="22"/>
      <w:lang w:eastAsia="en-GB"/>
    </w:rPr>
  </w:style>
  <w:style w:type="character" w:customStyle="1" w:styleId="ui-provider">
    <w:name w:val="ui-provider"/>
    <w:basedOn w:val="DefaultParagraphFont"/>
    <w:rsid w:val="000B3247"/>
  </w:style>
  <w:style w:type="paragraph" w:styleId="Revision">
    <w:name w:val="Revision"/>
    <w:hidden/>
    <w:uiPriority w:val="99"/>
    <w:semiHidden/>
    <w:rsid w:val="0060034E"/>
    <w:rPr>
      <w:lang w:eastAsia="fr-CH"/>
    </w:rPr>
  </w:style>
  <w:style w:type="character" w:styleId="UnresolvedMention">
    <w:name w:val="Unresolved Mention"/>
    <w:basedOn w:val="DefaultParagraphFont"/>
    <w:uiPriority w:val="99"/>
    <w:semiHidden/>
    <w:unhideWhenUsed/>
    <w:rsid w:val="006040D2"/>
    <w:rPr>
      <w:color w:val="605E5C"/>
      <w:shd w:val="clear" w:color="auto" w:fill="E1DFDD"/>
    </w:rPr>
  </w:style>
  <w:style w:type="paragraph" w:customStyle="1" w:styleId="paragraph">
    <w:name w:val="paragraph"/>
    <w:basedOn w:val="Normal"/>
    <w:rsid w:val="000B3CB0"/>
    <w:pPr>
      <w:spacing w:before="100" w:beforeAutospacing="1" w:after="100" w:afterAutospacing="1"/>
    </w:pPr>
    <w:rPr>
      <w:rFonts w:eastAsia="Times New Roman"/>
      <w:sz w:val="24"/>
      <w:szCs w:val="24"/>
      <w:lang w:eastAsia="zh-CN"/>
    </w:rPr>
  </w:style>
  <w:style w:type="character" w:customStyle="1" w:styleId="normaltextrun">
    <w:name w:val="normaltextrun"/>
    <w:basedOn w:val="DefaultParagraphFont"/>
    <w:rsid w:val="000B3CB0"/>
  </w:style>
  <w:style w:type="character" w:customStyle="1" w:styleId="eop">
    <w:name w:val="eop"/>
    <w:basedOn w:val="DefaultParagraphFont"/>
    <w:rsid w:val="000B3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944692">
      <w:bodyDiv w:val="1"/>
      <w:marLeft w:val="0"/>
      <w:marRight w:val="0"/>
      <w:marTop w:val="0"/>
      <w:marBottom w:val="0"/>
      <w:divBdr>
        <w:top w:val="none" w:sz="0" w:space="0" w:color="auto"/>
        <w:left w:val="none" w:sz="0" w:space="0" w:color="auto"/>
        <w:bottom w:val="none" w:sz="0" w:space="0" w:color="auto"/>
        <w:right w:val="none" w:sz="0" w:space="0" w:color="auto"/>
      </w:divBdr>
      <w:divsChild>
        <w:div w:id="214316956">
          <w:marLeft w:val="0"/>
          <w:marRight w:val="0"/>
          <w:marTop w:val="0"/>
          <w:marBottom w:val="0"/>
          <w:divBdr>
            <w:top w:val="none" w:sz="0" w:space="0" w:color="auto"/>
            <w:left w:val="none" w:sz="0" w:space="0" w:color="auto"/>
            <w:bottom w:val="none" w:sz="0" w:space="0" w:color="auto"/>
            <w:right w:val="none" w:sz="0" w:space="0" w:color="auto"/>
          </w:divBdr>
        </w:div>
        <w:div w:id="1888374139">
          <w:marLeft w:val="0"/>
          <w:marRight w:val="0"/>
          <w:marTop w:val="0"/>
          <w:marBottom w:val="0"/>
          <w:divBdr>
            <w:top w:val="none" w:sz="0" w:space="0" w:color="auto"/>
            <w:left w:val="none" w:sz="0" w:space="0" w:color="auto"/>
            <w:bottom w:val="none" w:sz="0" w:space="0" w:color="auto"/>
            <w:right w:val="none" w:sz="0" w:space="0" w:color="auto"/>
          </w:divBdr>
        </w:div>
        <w:div w:id="85808968">
          <w:marLeft w:val="0"/>
          <w:marRight w:val="0"/>
          <w:marTop w:val="0"/>
          <w:marBottom w:val="0"/>
          <w:divBdr>
            <w:top w:val="none" w:sz="0" w:space="0" w:color="auto"/>
            <w:left w:val="none" w:sz="0" w:space="0" w:color="auto"/>
            <w:bottom w:val="none" w:sz="0" w:space="0" w:color="auto"/>
            <w:right w:val="none" w:sz="0" w:space="0" w:color="auto"/>
          </w:divBdr>
        </w:div>
      </w:divsChild>
    </w:div>
    <w:div w:id="115878567">
      <w:bodyDiv w:val="1"/>
      <w:marLeft w:val="0"/>
      <w:marRight w:val="0"/>
      <w:marTop w:val="0"/>
      <w:marBottom w:val="0"/>
      <w:divBdr>
        <w:top w:val="none" w:sz="0" w:space="0" w:color="auto"/>
        <w:left w:val="none" w:sz="0" w:space="0" w:color="auto"/>
        <w:bottom w:val="none" w:sz="0" w:space="0" w:color="auto"/>
        <w:right w:val="none" w:sz="0" w:space="0" w:color="auto"/>
      </w:divBdr>
    </w:div>
    <w:div w:id="140315518">
      <w:bodyDiv w:val="1"/>
      <w:marLeft w:val="0"/>
      <w:marRight w:val="0"/>
      <w:marTop w:val="0"/>
      <w:marBottom w:val="0"/>
      <w:divBdr>
        <w:top w:val="none" w:sz="0" w:space="0" w:color="auto"/>
        <w:left w:val="none" w:sz="0" w:space="0" w:color="auto"/>
        <w:bottom w:val="none" w:sz="0" w:space="0" w:color="auto"/>
        <w:right w:val="none" w:sz="0" w:space="0" w:color="auto"/>
      </w:divBdr>
    </w:div>
    <w:div w:id="220873121">
      <w:bodyDiv w:val="1"/>
      <w:marLeft w:val="0"/>
      <w:marRight w:val="0"/>
      <w:marTop w:val="0"/>
      <w:marBottom w:val="0"/>
      <w:divBdr>
        <w:top w:val="none" w:sz="0" w:space="0" w:color="auto"/>
        <w:left w:val="none" w:sz="0" w:space="0" w:color="auto"/>
        <w:bottom w:val="none" w:sz="0" w:space="0" w:color="auto"/>
        <w:right w:val="none" w:sz="0" w:space="0" w:color="auto"/>
      </w:divBdr>
    </w:div>
    <w:div w:id="226572474">
      <w:bodyDiv w:val="1"/>
      <w:marLeft w:val="0"/>
      <w:marRight w:val="0"/>
      <w:marTop w:val="0"/>
      <w:marBottom w:val="0"/>
      <w:divBdr>
        <w:top w:val="none" w:sz="0" w:space="0" w:color="auto"/>
        <w:left w:val="none" w:sz="0" w:space="0" w:color="auto"/>
        <w:bottom w:val="none" w:sz="0" w:space="0" w:color="auto"/>
        <w:right w:val="none" w:sz="0" w:space="0" w:color="auto"/>
      </w:divBdr>
    </w:div>
    <w:div w:id="282541125">
      <w:bodyDiv w:val="1"/>
      <w:marLeft w:val="0"/>
      <w:marRight w:val="0"/>
      <w:marTop w:val="0"/>
      <w:marBottom w:val="0"/>
      <w:divBdr>
        <w:top w:val="none" w:sz="0" w:space="0" w:color="auto"/>
        <w:left w:val="none" w:sz="0" w:space="0" w:color="auto"/>
        <w:bottom w:val="none" w:sz="0" w:space="0" w:color="auto"/>
        <w:right w:val="none" w:sz="0" w:space="0" w:color="auto"/>
      </w:divBdr>
    </w:div>
    <w:div w:id="283192666">
      <w:bodyDiv w:val="1"/>
      <w:marLeft w:val="0"/>
      <w:marRight w:val="0"/>
      <w:marTop w:val="0"/>
      <w:marBottom w:val="0"/>
      <w:divBdr>
        <w:top w:val="none" w:sz="0" w:space="0" w:color="auto"/>
        <w:left w:val="none" w:sz="0" w:space="0" w:color="auto"/>
        <w:bottom w:val="none" w:sz="0" w:space="0" w:color="auto"/>
        <w:right w:val="none" w:sz="0" w:space="0" w:color="auto"/>
      </w:divBdr>
      <w:divsChild>
        <w:div w:id="254897397">
          <w:marLeft w:val="0"/>
          <w:marRight w:val="0"/>
          <w:marTop w:val="0"/>
          <w:marBottom w:val="0"/>
          <w:divBdr>
            <w:top w:val="none" w:sz="0" w:space="0" w:color="auto"/>
            <w:left w:val="none" w:sz="0" w:space="0" w:color="auto"/>
            <w:bottom w:val="none" w:sz="0" w:space="0" w:color="auto"/>
            <w:right w:val="none" w:sz="0" w:space="0" w:color="auto"/>
          </w:divBdr>
          <w:divsChild>
            <w:div w:id="169935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00452">
      <w:bodyDiv w:val="1"/>
      <w:marLeft w:val="0"/>
      <w:marRight w:val="0"/>
      <w:marTop w:val="0"/>
      <w:marBottom w:val="0"/>
      <w:divBdr>
        <w:top w:val="none" w:sz="0" w:space="0" w:color="auto"/>
        <w:left w:val="none" w:sz="0" w:space="0" w:color="auto"/>
        <w:bottom w:val="none" w:sz="0" w:space="0" w:color="auto"/>
        <w:right w:val="none" w:sz="0" w:space="0" w:color="auto"/>
      </w:divBdr>
    </w:div>
    <w:div w:id="407658636">
      <w:bodyDiv w:val="1"/>
      <w:marLeft w:val="0"/>
      <w:marRight w:val="0"/>
      <w:marTop w:val="0"/>
      <w:marBottom w:val="0"/>
      <w:divBdr>
        <w:top w:val="none" w:sz="0" w:space="0" w:color="auto"/>
        <w:left w:val="none" w:sz="0" w:space="0" w:color="auto"/>
        <w:bottom w:val="none" w:sz="0" w:space="0" w:color="auto"/>
        <w:right w:val="none" w:sz="0" w:space="0" w:color="auto"/>
      </w:divBdr>
      <w:divsChild>
        <w:div w:id="569265515">
          <w:marLeft w:val="0"/>
          <w:marRight w:val="0"/>
          <w:marTop w:val="0"/>
          <w:marBottom w:val="0"/>
          <w:divBdr>
            <w:top w:val="none" w:sz="0" w:space="0" w:color="auto"/>
            <w:left w:val="none" w:sz="0" w:space="0" w:color="auto"/>
            <w:bottom w:val="none" w:sz="0" w:space="0" w:color="auto"/>
            <w:right w:val="none" w:sz="0" w:space="0" w:color="auto"/>
          </w:divBdr>
          <w:divsChild>
            <w:div w:id="801727185">
              <w:marLeft w:val="0"/>
              <w:marRight w:val="0"/>
              <w:marTop w:val="0"/>
              <w:marBottom w:val="0"/>
              <w:divBdr>
                <w:top w:val="none" w:sz="0" w:space="0" w:color="auto"/>
                <w:left w:val="none" w:sz="0" w:space="0" w:color="auto"/>
                <w:bottom w:val="none" w:sz="0" w:space="0" w:color="auto"/>
                <w:right w:val="none" w:sz="0" w:space="0" w:color="auto"/>
              </w:divBdr>
              <w:divsChild>
                <w:div w:id="1971088299">
                  <w:marLeft w:val="0"/>
                  <w:marRight w:val="0"/>
                  <w:marTop w:val="0"/>
                  <w:marBottom w:val="0"/>
                  <w:divBdr>
                    <w:top w:val="none" w:sz="0" w:space="0" w:color="auto"/>
                    <w:left w:val="none" w:sz="0" w:space="0" w:color="auto"/>
                    <w:bottom w:val="none" w:sz="0" w:space="0" w:color="auto"/>
                    <w:right w:val="none" w:sz="0" w:space="0" w:color="auto"/>
                  </w:divBdr>
                  <w:divsChild>
                    <w:div w:id="1052652671">
                      <w:marLeft w:val="0"/>
                      <w:marRight w:val="0"/>
                      <w:marTop w:val="0"/>
                      <w:marBottom w:val="0"/>
                      <w:divBdr>
                        <w:top w:val="none" w:sz="0" w:space="0" w:color="auto"/>
                        <w:left w:val="none" w:sz="0" w:space="0" w:color="auto"/>
                        <w:bottom w:val="none" w:sz="0" w:space="0" w:color="auto"/>
                        <w:right w:val="none" w:sz="0" w:space="0" w:color="auto"/>
                      </w:divBdr>
                      <w:divsChild>
                        <w:div w:id="902838285">
                          <w:marLeft w:val="0"/>
                          <w:marRight w:val="0"/>
                          <w:marTop w:val="0"/>
                          <w:marBottom w:val="0"/>
                          <w:divBdr>
                            <w:top w:val="none" w:sz="0" w:space="0" w:color="auto"/>
                            <w:left w:val="none" w:sz="0" w:space="0" w:color="auto"/>
                            <w:bottom w:val="none" w:sz="0" w:space="0" w:color="auto"/>
                            <w:right w:val="none" w:sz="0" w:space="0" w:color="auto"/>
                          </w:divBdr>
                          <w:divsChild>
                            <w:div w:id="1475492055">
                              <w:marLeft w:val="0"/>
                              <w:marRight w:val="0"/>
                              <w:marTop w:val="0"/>
                              <w:marBottom w:val="0"/>
                              <w:divBdr>
                                <w:top w:val="none" w:sz="0" w:space="0" w:color="auto"/>
                                <w:left w:val="none" w:sz="0" w:space="0" w:color="auto"/>
                                <w:bottom w:val="none" w:sz="0" w:space="0" w:color="auto"/>
                                <w:right w:val="none" w:sz="0" w:space="0" w:color="auto"/>
                              </w:divBdr>
                              <w:divsChild>
                                <w:div w:id="75709613">
                                  <w:marLeft w:val="0"/>
                                  <w:marRight w:val="0"/>
                                  <w:marTop w:val="0"/>
                                  <w:marBottom w:val="0"/>
                                  <w:divBdr>
                                    <w:top w:val="none" w:sz="0" w:space="0" w:color="auto"/>
                                    <w:left w:val="none" w:sz="0" w:space="0" w:color="auto"/>
                                    <w:bottom w:val="none" w:sz="0" w:space="0" w:color="auto"/>
                                    <w:right w:val="none" w:sz="0" w:space="0" w:color="auto"/>
                                  </w:divBdr>
                                  <w:divsChild>
                                    <w:div w:id="280067511">
                                      <w:marLeft w:val="0"/>
                                      <w:marRight w:val="0"/>
                                      <w:marTop w:val="0"/>
                                      <w:marBottom w:val="0"/>
                                      <w:divBdr>
                                        <w:top w:val="none" w:sz="0" w:space="0" w:color="auto"/>
                                        <w:left w:val="none" w:sz="0" w:space="0" w:color="auto"/>
                                        <w:bottom w:val="none" w:sz="0" w:space="0" w:color="auto"/>
                                        <w:right w:val="none" w:sz="0" w:space="0" w:color="auto"/>
                                      </w:divBdr>
                                      <w:divsChild>
                                        <w:div w:id="533538839">
                                          <w:marLeft w:val="24"/>
                                          <w:marRight w:val="480"/>
                                          <w:marTop w:val="3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5997117">
      <w:bodyDiv w:val="1"/>
      <w:marLeft w:val="0"/>
      <w:marRight w:val="0"/>
      <w:marTop w:val="0"/>
      <w:marBottom w:val="0"/>
      <w:divBdr>
        <w:top w:val="none" w:sz="0" w:space="0" w:color="auto"/>
        <w:left w:val="none" w:sz="0" w:space="0" w:color="auto"/>
        <w:bottom w:val="none" w:sz="0" w:space="0" w:color="auto"/>
        <w:right w:val="none" w:sz="0" w:space="0" w:color="auto"/>
      </w:divBdr>
    </w:div>
    <w:div w:id="480346070">
      <w:bodyDiv w:val="1"/>
      <w:marLeft w:val="0"/>
      <w:marRight w:val="0"/>
      <w:marTop w:val="0"/>
      <w:marBottom w:val="0"/>
      <w:divBdr>
        <w:top w:val="none" w:sz="0" w:space="0" w:color="auto"/>
        <w:left w:val="none" w:sz="0" w:space="0" w:color="auto"/>
        <w:bottom w:val="none" w:sz="0" w:space="0" w:color="auto"/>
        <w:right w:val="none" w:sz="0" w:space="0" w:color="auto"/>
      </w:divBdr>
    </w:div>
    <w:div w:id="498934633">
      <w:bodyDiv w:val="1"/>
      <w:marLeft w:val="0"/>
      <w:marRight w:val="0"/>
      <w:marTop w:val="0"/>
      <w:marBottom w:val="0"/>
      <w:divBdr>
        <w:top w:val="none" w:sz="0" w:space="0" w:color="auto"/>
        <w:left w:val="none" w:sz="0" w:space="0" w:color="auto"/>
        <w:bottom w:val="none" w:sz="0" w:space="0" w:color="auto"/>
        <w:right w:val="none" w:sz="0" w:space="0" w:color="auto"/>
      </w:divBdr>
      <w:divsChild>
        <w:div w:id="640311157">
          <w:marLeft w:val="0"/>
          <w:marRight w:val="0"/>
          <w:marTop w:val="0"/>
          <w:marBottom w:val="0"/>
          <w:divBdr>
            <w:top w:val="none" w:sz="0" w:space="0" w:color="auto"/>
            <w:left w:val="none" w:sz="0" w:space="0" w:color="auto"/>
            <w:bottom w:val="none" w:sz="0" w:space="0" w:color="auto"/>
            <w:right w:val="none" w:sz="0" w:space="0" w:color="auto"/>
          </w:divBdr>
          <w:divsChild>
            <w:div w:id="860583415">
              <w:marLeft w:val="0"/>
              <w:marRight w:val="0"/>
              <w:marTop w:val="0"/>
              <w:marBottom w:val="0"/>
              <w:divBdr>
                <w:top w:val="none" w:sz="0" w:space="0" w:color="auto"/>
                <w:left w:val="none" w:sz="0" w:space="0" w:color="auto"/>
                <w:bottom w:val="none" w:sz="0" w:space="0" w:color="auto"/>
                <w:right w:val="none" w:sz="0" w:space="0" w:color="auto"/>
              </w:divBdr>
              <w:divsChild>
                <w:div w:id="1339117385">
                  <w:marLeft w:val="0"/>
                  <w:marRight w:val="0"/>
                  <w:marTop w:val="0"/>
                  <w:marBottom w:val="0"/>
                  <w:divBdr>
                    <w:top w:val="none" w:sz="0" w:space="0" w:color="auto"/>
                    <w:left w:val="none" w:sz="0" w:space="0" w:color="auto"/>
                    <w:bottom w:val="none" w:sz="0" w:space="0" w:color="auto"/>
                    <w:right w:val="none" w:sz="0" w:space="0" w:color="auto"/>
                  </w:divBdr>
                  <w:divsChild>
                    <w:div w:id="1223060950">
                      <w:marLeft w:val="0"/>
                      <w:marRight w:val="0"/>
                      <w:marTop w:val="0"/>
                      <w:marBottom w:val="0"/>
                      <w:divBdr>
                        <w:top w:val="none" w:sz="0" w:space="0" w:color="auto"/>
                        <w:left w:val="none" w:sz="0" w:space="0" w:color="auto"/>
                        <w:bottom w:val="none" w:sz="0" w:space="0" w:color="auto"/>
                        <w:right w:val="none" w:sz="0" w:space="0" w:color="auto"/>
                      </w:divBdr>
                      <w:divsChild>
                        <w:div w:id="322592416">
                          <w:marLeft w:val="0"/>
                          <w:marRight w:val="0"/>
                          <w:marTop w:val="150"/>
                          <w:marBottom w:val="150"/>
                          <w:divBdr>
                            <w:top w:val="none" w:sz="0" w:space="0" w:color="auto"/>
                            <w:left w:val="none" w:sz="0" w:space="0" w:color="auto"/>
                            <w:bottom w:val="none" w:sz="0" w:space="0" w:color="auto"/>
                            <w:right w:val="none" w:sz="0" w:space="0" w:color="auto"/>
                          </w:divBdr>
                          <w:divsChild>
                            <w:div w:id="1720593011">
                              <w:marLeft w:val="0"/>
                              <w:marRight w:val="0"/>
                              <w:marTop w:val="0"/>
                              <w:marBottom w:val="0"/>
                              <w:divBdr>
                                <w:top w:val="none" w:sz="0" w:space="0" w:color="auto"/>
                                <w:left w:val="none" w:sz="0" w:space="0" w:color="auto"/>
                                <w:bottom w:val="none" w:sz="0" w:space="0" w:color="auto"/>
                                <w:right w:val="none" w:sz="0" w:space="0" w:color="auto"/>
                              </w:divBdr>
                              <w:divsChild>
                                <w:div w:id="50281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6014238">
      <w:bodyDiv w:val="1"/>
      <w:marLeft w:val="0"/>
      <w:marRight w:val="0"/>
      <w:marTop w:val="0"/>
      <w:marBottom w:val="0"/>
      <w:divBdr>
        <w:top w:val="none" w:sz="0" w:space="0" w:color="auto"/>
        <w:left w:val="none" w:sz="0" w:space="0" w:color="auto"/>
        <w:bottom w:val="none" w:sz="0" w:space="0" w:color="auto"/>
        <w:right w:val="none" w:sz="0" w:space="0" w:color="auto"/>
      </w:divBdr>
      <w:divsChild>
        <w:div w:id="184446537">
          <w:marLeft w:val="0"/>
          <w:marRight w:val="0"/>
          <w:marTop w:val="0"/>
          <w:marBottom w:val="0"/>
          <w:divBdr>
            <w:top w:val="none" w:sz="0" w:space="0" w:color="auto"/>
            <w:left w:val="none" w:sz="0" w:space="0" w:color="auto"/>
            <w:bottom w:val="none" w:sz="0" w:space="0" w:color="auto"/>
            <w:right w:val="none" w:sz="0" w:space="0" w:color="auto"/>
          </w:divBdr>
        </w:div>
      </w:divsChild>
    </w:div>
    <w:div w:id="679312184">
      <w:bodyDiv w:val="1"/>
      <w:marLeft w:val="0"/>
      <w:marRight w:val="0"/>
      <w:marTop w:val="0"/>
      <w:marBottom w:val="0"/>
      <w:divBdr>
        <w:top w:val="none" w:sz="0" w:space="0" w:color="auto"/>
        <w:left w:val="none" w:sz="0" w:space="0" w:color="auto"/>
        <w:bottom w:val="none" w:sz="0" w:space="0" w:color="auto"/>
        <w:right w:val="none" w:sz="0" w:space="0" w:color="auto"/>
      </w:divBdr>
    </w:div>
    <w:div w:id="687675905">
      <w:bodyDiv w:val="1"/>
      <w:marLeft w:val="0"/>
      <w:marRight w:val="0"/>
      <w:marTop w:val="0"/>
      <w:marBottom w:val="0"/>
      <w:divBdr>
        <w:top w:val="none" w:sz="0" w:space="0" w:color="auto"/>
        <w:left w:val="none" w:sz="0" w:space="0" w:color="auto"/>
        <w:bottom w:val="none" w:sz="0" w:space="0" w:color="auto"/>
        <w:right w:val="none" w:sz="0" w:space="0" w:color="auto"/>
      </w:divBdr>
    </w:div>
    <w:div w:id="799106560">
      <w:bodyDiv w:val="1"/>
      <w:marLeft w:val="0"/>
      <w:marRight w:val="0"/>
      <w:marTop w:val="0"/>
      <w:marBottom w:val="0"/>
      <w:divBdr>
        <w:top w:val="none" w:sz="0" w:space="0" w:color="auto"/>
        <w:left w:val="none" w:sz="0" w:space="0" w:color="auto"/>
        <w:bottom w:val="none" w:sz="0" w:space="0" w:color="auto"/>
        <w:right w:val="none" w:sz="0" w:space="0" w:color="auto"/>
      </w:divBdr>
    </w:div>
    <w:div w:id="802649493">
      <w:bodyDiv w:val="1"/>
      <w:marLeft w:val="0"/>
      <w:marRight w:val="0"/>
      <w:marTop w:val="0"/>
      <w:marBottom w:val="0"/>
      <w:divBdr>
        <w:top w:val="none" w:sz="0" w:space="0" w:color="auto"/>
        <w:left w:val="none" w:sz="0" w:space="0" w:color="auto"/>
        <w:bottom w:val="none" w:sz="0" w:space="0" w:color="auto"/>
        <w:right w:val="none" w:sz="0" w:space="0" w:color="auto"/>
      </w:divBdr>
    </w:div>
    <w:div w:id="805395301">
      <w:bodyDiv w:val="1"/>
      <w:marLeft w:val="0"/>
      <w:marRight w:val="0"/>
      <w:marTop w:val="0"/>
      <w:marBottom w:val="0"/>
      <w:divBdr>
        <w:top w:val="none" w:sz="0" w:space="0" w:color="auto"/>
        <w:left w:val="none" w:sz="0" w:space="0" w:color="auto"/>
        <w:bottom w:val="none" w:sz="0" w:space="0" w:color="auto"/>
        <w:right w:val="none" w:sz="0" w:space="0" w:color="auto"/>
      </w:divBdr>
    </w:div>
    <w:div w:id="852494058">
      <w:bodyDiv w:val="1"/>
      <w:marLeft w:val="0"/>
      <w:marRight w:val="0"/>
      <w:marTop w:val="0"/>
      <w:marBottom w:val="0"/>
      <w:divBdr>
        <w:top w:val="none" w:sz="0" w:space="0" w:color="auto"/>
        <w:left w:val="none" w:sz="0" w:space="0" w:color="auto"/>
        <w:bottom w:val="none" w:sz="0" w:space="0" w:color="auto"/>
        <w:right w:val="none" w:sz="0" w:space="0" w:color="auto"/>
      </w:divBdr>
      <w:divsChild>
        <w:div w:id="738400743">
          <w:marLeft w:val="0"/>
          <w:marRight w:val="0"/>
          <w:marTop w:val="0"/>
          <w:marBottom w:val="0"/>
          <w:divBdr>
            <w:top w:val="none" w:sz="0" w:space="0" w:color="auto"/>
            <w:left w:val="none" w:sz="0" w:space="0" w:color="auto"/>
            <w:bottom w:val="none" w:sz="0" w:space="0" w:color="auto"/>
            <w:right w:val="none" w:sz="0" w:space="0" w:color="auto"/>
          </w:divBdr>
          <w:divsChild>
            <w:div w:id="992489220">
              <w:marLeft w:val="24"/>
              <w:marRight w:val="480"/>
              <w:marTop w:val="360"/>
              <w:marBottom w:val="0"/>
              <w:divBdr>
                <w:top w:val="none" w:sz="0" w:space="0" w:color="auto"/>
                <w:left w:val="none" w:sz="0" w:space="0" w:color="auto"/>
                <w:bottom w:val="none" w:sz="0" w:space="0" w:color="auto"/>
                <w:right w:val="none" w:sz="0" w:space="0" w:color="auto"/>
              </w:divBdr>
            </w:div>
          </w:divsChild>
        </w:div>
      </w:divsChild>
    </w:div>
    <w:div w:id="883902819">
      <w:bodyDiv w:val="1"/>
      <w:marLeft w:val="0"/>
      <w:marRight w:val="0"/>
      <w:marTop w:val="0"/>
      <w:marBottom w:val="0"/>
      <w:divBdr>
        <w:top w:val="none" w:sz="0" w:space="0" w:color="auto"/>
        <w:left w:val="none" w:sz="0" w:space="0" w:color="auto"/>
        <w:bottom w:val="none" w:sz="0" w:space="0" w:color="auto"/>
        <w:right w:val="none" w:sz="0" w:space="0" w:color="auto"/>
      </w:divBdr>
    </w:div>
    <w:div w:id="904295511">
      <w:bodyDiv w:val="1"/>
      <w:marLeft w:val="0"/>
      <w:marRight w:val="0"/>
      <w:marTop w:val="0"/>
      <w:marBottom w:val="0"/>
      <w:divBdr>
        <w:top w:val="none" w:sz="0" w:space="0" w:color="auto"/>
        <w:left w:val="none" w:sz="0" w:space="0" w:color="auto"/>
        <w:bottom w:val="none" w:sz="0" w:space="0" w:color="auto"/>
        <w:right w:val="none" w:sz="0" w:space="0" w:color="auto"/>
      </w:divBdr>
      <w:divsChild>
        <w:div w:id="899170770">
          <w:marLeft w:val="0"/>
          <w:marRight w:val="0"/>
          <w:marTop w:val="0"/>
          <w:marBottom w:val="0"/>
          <w:divBdr>
            <w:top w:val="none" w:sz="0" w:space="0" w:color="auto"/>
            <w:left w:val="none" w:sz="0" w:space="0" w:color="auto"/>
            <w:bottom w:val="none" w:sz="0" w:space="0" w:color="auto"/>
            <w:right w:val="none" w:sz="0" w:space="0" w:color="auto"/>
          </w:divBdr>
          <w:divsChild>
            <w:div w:id="1571454593">
              <w:marLeft w:val="0"/>
              <w:marRight w:val="0"/>
              <w:marTop w:val="0"/>
              <w:marBottom w:val="0"/>
              <w:divBdr>
                <w:top w:val="none" w:sz="0" w:space="0" w:color="auto"/>
                <w:left w:val="none" w:sz="0" w:space="0" w:color="auto"/>
                <w:bottom w:val="none" w:sz="0" w:space="0" w:color="auto"/>
                <w:right w:val="none" w:sz="0" w:space="0" w:color="auto"/>
              </w:divBdr>
              <w:divsChild>
                <w:div w:id="1620406739">
                  <w:marLeft w:val="0"/>
                  <w:marRight w:val="0"/>
                  <w:marTop w:val="0"/>
                  <w:marBottom w:val="0"/>
                  <w:divBdr>
                    <w:top w:val="none" w:sz="0" w:space="0" w:color="auto"/>
                    <w:left w:val="none" w:sz="0" w:space="0" w:color="auto"/>
                    <w:bottom w:val="none" w:sz="0" w:space="0" w:color="auto"/>
                    <w:right w:val="none" w:sz="0" w:space="0" w:color="auto"/>
                  </w:divBdr>
                  <w:divsChild>
                    <w:div w:id="718941466">
                      <w:marLeft w:val="0"/>
                      <w:marRight w:val="0"/>
                      <w:marTop w:val="0"/>
                      <w:marBottom w:val="0"/>
                      <w:divBdr>
                        <w:top w:val="none" w:sz="0" w:space="0" w:color="auto"/>
                        <w:left w:val="none" w:sz="0" w:space="0" w:color="auto"/>
                        <w:bottom w:val="none" w:sz="0" w:space="0" w:color="auto"/>
                        <w:right w:val="none" w:sz="0" w:space="0" w:color="auto"/>
                      </w:divBdr>
                      <w:divsChild>
                        <w:div w:id="1908758352">
                          <w:marLeft w:val="0"/>
                          <w:marRight w:val="0"/>
                          <w:marTop w:val="0"/>
                          <w:marBottom w:val="0"/>
                          <w:divBdr>
                            <w:top w:val="none" w:sz="0" w:space="0" w:color="auto"/>
                            <w:left w:val="none" w:sz="0" w:space="0" w:color="auto"/>
                            <w:bottom w:val="none" w:sz="0" w:space="0" w:color="auto"/>
                            <w:right w:val="none" w:sz="0" w:space="0" w:color="auto"/>
                          </w:divBdr>
                          <w:divsChild>
                            <w:div w:id="1766611760">
                              <w:marLeft w:val="0"/>
                              <w:marRight w:val="0"/>
                              <w:marTop w:val="0"/>
                              <w:marBottom w:val="0"/>
                              <w:divBdr>
                                <w:top w:val="none" w:sz="0" w:space="0" w:color="auto"/>
                                <w:left w:val="none" w:sz="0" w:space="0" w:color="auto"/>
                                <w:bottom w:val="none" w:sz="0" w:space="0" w:color="auto"/>
                                <w:right w:val="none" w:sz="0" w:space="0" w:color="auto"/>
                              </w:divBdr>
                              <w:divsChild>
                                <w:div w:id="137646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3925546">
      <w:bodyDiv w:val="1"/>
      <w:marLeft w:val="0"/>
      <w:marRight w:val="0"/>
      <w:marTop w:val="0"/>
      <w:marBottom w:val="0"/>
      <w:divBdr>
        <w:top w:val="none" w:sz="0" w:space="0" w:color="auto"/>
        <w:left w:val="none" w:sz="0" w:space="0" w:color="auto"/>
        <w:bottom w:val="none" w:sz="0" w:space="0" w:color="auto"/>
        <w:right w:val="none" w:sz="0" w:space="0" w:color="auto"/>
      </w:divBdr>
    </w:div>
    <w:div w:id="1051003609">
      <w:bodyDiv w:val="1"/>
      <w:marLeft w:val="0"/>
      <w:marRight w:val="0"/>
      <w:marTop w:val="0"/>
      <w:marBottom w:val="0"/>
      <w:divBdr>
        <w:top w:val="none" w:sz="0" w:space="0" w:color="auto"/>
        <w:left w:val="none" w:sz="0" w:space="0" w:color="auto"/>
        <w:bottom w:val="none" w:sz="0" w:space="0" w:color="auto"/>
        <w:right w:val="none" w:sz="0" w:space="0" w:color="auto"/>
      </w:divBdr>
    </w:div>
    <w:div w:id="1057556463">
      <w:bodyDiv w:val="1"/>
      <w:marLeft w:val="0"/>
      <w:marRight w:val="0"/>
      <w:marTop w:val="0"/>
      <w:marBottom w:val="0"/>
      <w:divBdr>
        <w:top w:val="none" w:sz="0" w:space="0" w:color="auto"/>
        <w:left w:val="none" w:sz="0" w:space="0" w:color="auto"/>
        <w:bottom w:val="none" w:sz="0" w:space="0" w:color="auto"/>
        <w:right w:val="none" w:sz="0" w:space="0" w:color="auto"/>
      </w:divBdr>
    </w:div>
    <w:div w:id="1087114791">
      <w:bodyDiv w:val="1"/>
      <w:marLeft w:val="0"/>
      <w:marRight w:val="0"/>
      <w:marTop w:val="0"/>
      <w:marBottom w:val="0"/>
      <w:divBdr>
        <w:top w:val="none" w:sz="0" w:space="0" w:color="auto"/>
        <w:left w:val="none" w:sz="0" w:space="0" w:color="auto"/>
        <w:bottom w:val="none" w:sz="0" w:space="0" w:color="auto"/>
        <w:right w:val="none" w:sz="0" w:space="0" w:color="auto"/>
      </w:divBdr>
    </w:div>
    <w:div w:id="1184587301">
      <w:bodyDiv w:val="1"/>
      <w:marLeft w:val="0"/>
      <w:marRight w:val="0"/>
      <w:marTop w:val="0"/>
      <w:marBottom w:val="0"/>
      <w:divBdr>
        <w:top w:val="none" w:sz="0" w:space="0" w:color="auto"/>
        <w:left w:val="none" w:sz="0" w:space="0" w:color="auto"/>
        <w:bottom w:val="none" w:sz="0" w:space="0" w:color="auto"/>
        <w:right w:val="none" w:sz="0" w:space="0" w:color="auto"/>
      </w:divBdr>
    </w:div>
    <w:div w:id="1231843944">
      <w:bodyDiv w:val="1"/>
      <w:marLeft w:val="0"/>
      <w:marRight w:val="0"/>
      <w:marTop w:val="0"/>
      <w:marBottom w:val="0"/>
      <w:divBdr>
        <w:top w:val="none" w:sz="0" w:space="0" w:color="auto"/>
        <w:left w:val="none" w:sz="0" w:space="0" w:color="auto"/>
        <w:bottom w:val="none" w:sz="0" w:space="0" w:color="auto"/>
        <w:right w:val="none" w:sz="0" w:space="0" w:color="auto"/>
      </w:divBdr>
    </w:div>
    <w:div w:id="1240793397">
      <w:bodyDiv w:val="1"/>
      <w:marLeft w:val="0"/>
      <w:marRight w:val="0"/>
      <w:marTop w:val="0"/>
      <w:marBottom w:val="0"/>
      <w:divBdr>
        <w:top w:val="none" w:sz="0" w:space="0" w:color="auto"/>
        <w:left w:val="none" w:sz="0" w:space="0" w:color="auto"/>
        <w:bottom w:val="none" w:sz="0" w:space="0" w:color="auto"/>
        <w:right w:val="none" w:sz="0" w:space="0" w:color="auto"/>
      </w:divBdr>
    </w:div>
    <w:div w:id="1271008954">
      <w:bodyDiv w:val="1"/>
      <w:marLeft w:val="0"/>
      <w:marRight w:val="0"/>
      <w:marTop w:val="0"/>
      <w:marBottom w:val="0"/>
      <w:divBdr>
        <w:top w:val="none" w:sz="0" w:space="0" w:color="auto"/>
        <w:left w:val="none" w:sz="0" w:space="0" w:color="auto"/>
        <w:bottom w:val="none" w:sz="0" w:space="0" w:color="auto"/>
        <w:right w:val="none" w:sz="0" w:space="0" w:color="auto"/>
      </w:divBdr>
    </w:div>
    <w:div w:id="1334726851">
      <w:bodyDiv w:val="1"/>
      <w:marLeft w:val="0"/>
      <w:marRight w:val="0"/>
      <w:marTop w:val="0"/>
      <w:marBottom w:val="0"/>
      <w:divBdr>
        <w:top w:val="none" w:sz="0" w:space="0" w:color="auto"/>
        <w:left w:val="none" w:sz="0" w:space="0" w:color="auto"/>
        <w:bottom w:val="none" w:sz="0" w:space="0" w:color="auto"/>
        <w:right w:val="none" w:sz="0" w:space="0" w:color="auto"/>
      </w:divBdr>
    </w:div>
    <w:div w:id="1392774344">
      <w:bodyDiv w:val="1"/>
      <w:marLeft w:val="0"/>
      <w:marRight w:val="0"/>
      <w:marTop w:val="0"/>
      <w:marBottom w:val="0"/>
      <w:divBdr>
        <w:top w:val="none" w:sz="0" w:space="0" w:color="auto"/>
        <w:left w:val="none" w:sz="0" w:space="0" w:color="auto"/>
        <w:bottom w:val="none" w:sz="0" w:space="0" w:color="auto"/>
        <w:right w:val="none" w:sz="0" w:space="0" w:color="auto"/>
      </w:divBdr>
    </w:div>
    <w:div w:id="1424180512">
      <w:bodyDiv w:val="1"/>
      <w:marLeft w:val="0"/>
      <w:marRight w:val="0"/>
      <w:marTop w:val="0"/>
      <w:marBottom w:val="0"/>
      <w:divBdr>
        <w:top w:val="none" w:sz="0" w:space="0" w:color="auto"/>
        <w:left w:val="none" w:sz="0" w:space="0" w:color="auto"/>
        <w:bottom w:val="none" w:sz="0" w:space="0" w:color="auto"/>
        <w:right w:val="none" w:sz="0" w:space="0" w:color="auto"/>
      </w:divBdr>
    </w:div>
    <w:div w:id="1432818954">
      <w:bodyDiv w:val="1"/>
      <w:marLeft w:val="0"/>
      <w:marRight w:val="0"/>
      <w:marTop w:val="0"/>
      <w:marBottom w:val="0"/>
      <w:divBdr>
        <w:top w:val="none" w:sz="0" w:space="0" w:color="auto"/>
        <w:left w:val="none" w:sz="0" w:space="0" w:color="auto"/>
        <w:bottom w:val="none" w:sz="0" w:space="0" w:color="auto"/>
        <w:right w:val="none" w:sz="0" w:space="0" w:color="auto"/>
      </w:divBdr>
    </w:div>
    <w:div w:id="1450901767">
      <w:bodyDiv w:val="1"/>
      <w:marLeft w:val="0"/>
      <w:marRight w:val="0"/>
      <w:marTop w:val="0"/>
      <w:marBottom w:val="0"/>
      <w:divBdr>
        <w:top w:val="none" w:sz="0" w:space="0" w:color="auto"/>
        <w:left w:val="none" w:sz="0" w:space="0" w:color="auto"/>
        <w:bottom w:val="none" w:sz="0" w:space="0" w:color="auto"/>
        <w:right w:val="none" w:sz="0" w:space="0" w:color="auto"/>
      </w:divBdr>
      <w:divsChild>
        <w:div w:id="431436672">
          <w:marLeft w:val="0"/>
          <w:marRight w:val="0"/>
          <w:marTop w:val="0"/>
          <w:marBottom w:val="0"/>
          <w:divBdr>
            <w:top w:val="none" w:sz="0" w:space="0" w:color="auto"/>
            <w:left w:val="none" w:sz="0" w:space="0" w:color="auto"/>
            <w:bottom w:val="none" w:sz="0" w:space="0" w:color="auto"/>
            <w:right w:val="none" w:sz="0" w:space="0" w:color="auto"/>
          </w:divBdr>
          <w:divsChild>
            <w:div w:id="1859157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370938">
      <w:bodyDiv w:val="1"/>
      <w:marLeft w:val="0"/>
      <w:marRight w:val="0"/>
      <w:marTop w:val="0"/>
      <w:marBottom w:val="0"/>
      <w:divBdr>
        <w:top w:val="none" w:sz="0" w:space="0" w:color="auto"/>
        <w:left w:val="none" w:sz="0" w:space="0" w:color="auto"/>
        <w:bottom w:val="none" w:sz="0" w:space="0" w:color="auto"/>
        <w:right w:val="none" w:sz="0" w:space="0" w:color="auto"/>
      </w:divBdr>
    </w:div>
    <w:div w:id="1716201598">
      <w:bodyDiv w:val="1"/>
      <w:marLeft w:val="0"/>
      <w:marRight w:val="0"/>
      <w:marTop w:val="0"/>
      <w:marBottom w:val="0"/>
      <w:divBdr>
        <w:top w:val="none" w:sz="0" w:space="0" w:color="auto"/>
        <w:left w:val="none" w:sz="0" w:space="0" w:color="auto"/>
        <w:bottom w:val="none" w:sz="0" w:space="0" w:color="auto"/>
        <w:right w:val="none" w:sz="0" w:space="0" w:color="auto"/>
      </w:divBdr>
      <w:divsChild>
        <w:div w:id="397361723">
          <w:marLeft w:val="0"/>
          <w:marRight w:val="0"/>
          <w:marTop w:val="0"/>
          <w:marBottom w:val="0"/>
          <w:divBdr>
            <w:top w:val="none" w:sz="0" w:space="0" w:color="auto"/>
            <w:left w:val="none" w:sz="0" w:space="0" w:color="auto"/>
            <w:bottom w:val="none" w:sz="0" w:space="0" w:color="auto"/>
            <w:right w:val="none" w:sz="0" w:space="0" w:color="auto"/>
          </w:divBdr>
          <w:divsChild>
            <w:div w:id="259878870">
              <w:marLeft w:val="0"/>
              <w:marRight w:val="0"/>
              <w:marTop w:val="0"/>
              <w:marBottom w:val="0"/>
              <w:divBdr>
                <w:top w:val="none" w:sz="0" w:space="0" w:color="auto"/>
                <w:left w:val="none" w:sz="0" w:space="0" w:color="auto"/>
                <w:bottom w:val="none" w:sz="0" w:space="0" w:color="auto"/>
                <w:right w:val="none" w:sz="0" w:space="0" w:color="auto"/>
              </w:divBdr>
              <w:divsChild>
                <w:div w:id="137695343">
                  <w:marLeft w:val="0"/>
                  <w:marRight w:val="0"/>
                  <w:marTop w:val="0"/>
                  <w:marBottom w:val="0"/>
                  <w:divBdr>
                    <w:top w:val="none" w:sz="0" w:space="0" w:color="auto"/>
                    <w:left w:val="none" w:sz="0" w:space="0" w:color="auto"/>
                    <w:bottom w:val="none" w:sz="0" w:space="0" w:color="auto"/>
                    <w:right w:val="none" w:sz="0" w:space="0" w:color="auto"/>
                  </w:divBdr>
                  <w:divsChild>
                    <w:div w:id="987171627">
                      <w:marLeft w:val="0"/>
                      <w:marRight w:val="0"/>
                      <w:marTop w:val="0"/>
                      <w:marBottom w:val="0"/>
                      <w:divBdr>
                        <w:top w:val="none" w:sz="0" w:space="0" w:color="auto"/>
                        <w:left w:val="none" w:sz="0" w:space="0" w:color="auto"/>
                        <w:bottom w:val="none" w:sz="0" w:space="0" w:color="auto"/>
                        <w:right w:val="none" w:sz="0" w:space="0" w:color="auto"/>
                      </w:divBdr>
                      <w:divsChild>
                        <w:div w:id="2024815525">
                          <w:marLeft w:val="0"/>
                          <w:marRight w:val="0"/>
                          <w:marTop w:val="0"/>
                          <w:marBottom w:val="0"/>
                          <w:divBdr>
                            <w:top w:val="none" w:sz="0" w:space="0" w:color="auto"/>
                            <w:left w:val="none" w:sz="0" w:space="0" w:color="auto"/>
                            <w:bottom w:val="none" w:sz="0" w:space="0" w:color="auto"/>
                            <w:right w:val="none" w:sz="0" w:space="0" w:color="auto"/>
                          </w:divBdr>
                          <w:divsChild>
                            <w:div w:id="110311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7436593">
      <w:bodyDiv w:val="1"/>
      <w:marLeft w:val="0"/>
      <w:marRight w:val="0"/>
      <w:marTop w:val="0"/>
      <w:marBottom w:val="0"/>
      <w:divBdr>
        <w:top w:val="none" w:sz="0" w:space="0" w:color="auto"/>
        <w:left w:val="none" w:sz="0" w:space="0" w:color="auto"/>
        <w:bottom w:val="none" w:sz="0" w:space="0" w:color="auto"/>
        <w:right w:val="none" w:sz="0" w:space="0" w:color="auto"/>
      </w:divBdr>
    </w:div>
    <w:div w:id="1797719478">
      <w:bodyDiv w:val="1"/>
      <w:marLeft w:val="0"/>
      <w:marRight w:val="0"/>
      <w:marTop w:val="0"/>
      <w:marBottom w:val="0"/>
      <w:divBdr>
        <w:top w:val="none" w:sz="0" w:space="0" w:color="auto"/>
        <w:left w:val="none" w:sz="0" w:space="0" w:color="auto"/>
        <w:bottom w:val="none" w:sz="0" w:space="0" w:color="auto"/>
        <w:right w:val="none" w:sz="0" w:space="0" w:color="auto"/>
      </w:divBdr>
      <w:divsChild>
        <w:div w:id="1088305609">
          <w:marLeft w:val="0"/>
          <w:marRight w:val="0"/>
          <w:marTop w:val="0"/>
          <w:marBottom w:val="0"/>
          <w:divBdr>
            <w:top w:val="none" w:sz="0" w:space="0" w:color="auto"/>
            <w:left w:val="none" w:sz="0" w:space="0" w:color="auto"/>
            <w:bottom w:val="none" w:sz="0" w:space="0" w:color="auto"/>
            <w:right w:val="none" w:sz="0" w:space="0" w:color="auto"/>
          </w:divBdr>
          <w:divsChild>
            <w:div w:id="403837798">
              <w:marLeft w:val="0"/>
              <w:marRight w:val="0"/>
              <w:marTop w:val="0"/>
              <w:marBottom w:val="0"/>
              <w:divBdr>
                <w:top w:val="none" w:sz="0" w:space="0" w:color="auto"/>
                <w:left w:val="none" w:sz="0" w:space="0" w:color="auto"/>
                <w:bottom w:val="none" w:sz="0" w:space="0" w:color="auto"/>
                <w:right w:val="none" w:sz="0" w:space="0" w:color="auto"/>
              </w:divBdr>
              <w:divsChild>
                <w:div w:id="909147859">
                  <w:marLeft w:val="0"/>
                  <w:marRight w:val="0"/>
                  <w:marTop w:val="0"/>
                  <w:marBottom w:val="0"/>
                  <w:divBdr>
                    <w:top w:val="none" w:sz="0" w:space="0" w:color="auto"/>
                    <w:left w:val="none" w:sz="0" w:space="0" w:color="auto"/>
                    <w:bottom w:val="none" w:sz="0" w:space="0" w:color="auto"/>
                    <w:right w:val="none" w:sz="0" w:space="0" w:color="auto"/>
                  </w:divBdr>
                  <w:divsChild>
                    <w:div w:id="331495870">
                      <w:marLeft w:val="0"/>
                      <w:marRight w:val="0"/>
                      <w:marTop w:val="0"/>
                      <w:marBottom w:val="0"/>
                      <w:divBdr>
                        <w:top w:val="none" w:sz="0" w:space="0" w:color="auto"/>
                        <w:left w:val="none" w:sz="0" w:space="0" w:color="auto"/>
                        <w:bottom w:val="none" w:sz="0" w:space="0" w:color="auto"/>
                        <w:right w:val="none" w:sz="0" w:space="0" w:color="auto"/>
                      </w:divBdr>
                      <w:divsChild>
                        <w:div w:id="1371495784">
                          <w:marLeft w:val="0"/>
                          <w:marRight w:val="0"/>
                          <w:marTop w:val="0"/>
                          <w:marBottom w:val="0"/>
                          <w:divBdr>
                            <w:top w:val="none" w:sz="0" w:space="0" w:color="auto"/>
                            <w:left w:val="none" w:sz="0" w:space="0" w:color="auto"/>
                            <w:bottom w:val="none" w:sz="0" w:space="0" w:color="auto"/>
                            <w:right w:val="none" w:sz="0" w:space="0" w:color="auto"/>
                          </w:divBdr>
                          <w:divsChild>
                            <w:div w:id="468673391">
                              <w:marLeft w:val="0"/>
                              <w:marRight w:val="0"/>
                              <w:marTop w:val="0"/>
                              <w:marBottom w:val="0"/>
                              <w:divBdr>
                                <w:top w:val="none" w:sz="0" w:space="0" w:color="auto"/>
                                <w:left w:val="none" w:sz="0" w:space="0" w:color="auto"/>
                                <w:bottom w:val="none" w:sz="0" w:space="0" w:color="auto"/>
                                <w:right w:val="none" w:sz="0" w:space="0" w:color="auto"/>
                              </w:divBdr>
                              <w:divsChild>
                                <w:div w:id="195979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291371">
      <w:bodyDiv w:val="1"/>
      <w:marLeft w:val="0"/>
      <w:marRight w:val="0"/>
      <w:marTop w:val="0"/>
      <w:marBottom w:val="0"/>
      <w:divBdr>
        <w:top w:val="none" w:sz="0" w:space="0" w:color="auto"/>
        <w:left w:val="none" w:sz="0" w:space="0" w:color="auto"/>
        <w:bottom w:val="none" w:sz="0" w:space="0" w:color="auto"/>
        <w:right w:val="none" w:sz="0" w:space="0" w:color="auto"/>
      </w:divBdr>
      <w:divsChild>
        <w:div w:id="1077096641">
          <w:marLeft w:val="0"/>
          <w:marRight w:val="0"/>
          <w:marTop w:val="0"/>
          <w:marBottom w:val="0"/>
          <w:divBdr>
            <w:top w:val="none" w:sz="0" w:space="0" w:color="auto"/>
            <w:left w:val="none" w:sz="0" w:space="0" w:color="auto"/>
            <w:bottom w:val="none" w:sz="0" w:space="0" w:color="auto"/>
            <w:right w:val="none" w:sz="0" w:space="0" w:color="auto"/>
          </w:divBdr>
        </w:div>
        <w:div w:id="1406412764">
          <w:marLeft w:val="0"/>
          <w:marRight w:val="0"/>
          <w:marTop w:val="0"/>
          <w:marBottom w:val="0"/>
          <w:divBdr>
            <w:top w:val="none" w:sz="0" w:space="0" w:color="auto"/>
            <w:left w:val="none" w:sz="0" w:space="0" w:color="auto"/>
            <w:bottom w:val="none" w:sz="0" w:space="0" w:color="auto"/>
            <w:right w:val="none" w:sz="0" w:space="0" w:color="auto"/>
          </w:divBdr>
        </w:div>
        <w:div w:id="2057926393">
          <w:marLeft w:val="0"/>
          <w:marRight w:val="0"/>
          <w:marTop w:val="0"/>
          <w:marBottom w:val="0"/>
          <w:divBdr>
            <w:top w:val="none" w:sz="0" w:space="0" w:color="auto"/>
            <w:left w:val="none" w:sz="0" w:space="0" w:color="auto"/>
            <w:bottom w:val="none" w:sz="0" w:space="0" w:color="auto"/>
            <w:right w:val="none" w:sz="0" w:space="0" w:color="auto"/>
          </w:divBdr>
        </w:div>
      </w:divsChild>
    </w:div>
    <w:div w:id="1830823457">
      <w:bodyDiv w:val="1"/>
      <w:marLeft w:val="0"/>
      <w:marRight w:val="0"/>
      <w:marTop w:val="0"/>
      <w:marBottom w:val="0"/>
      <w:divBdr>
        <w:top w:val="none" w:sz="0" w:space="0" w:color="auto"/>
        <w:left w:val="none" w:sz="0" w:space="0" w:color="auto"/>
        <w:bottom w:val="none" w:sz="0" w:space="0" w:color="auto"/>
        <w:right w:val="none" w:sz="0" w:space="0" w:color="auto"/>
      </w:divBdr>
      <w:divsChild>
        <w:div w:id="761339542">
          <w:marLeft w:val="1200"/>
          <w:marRight w:val="1200"/>
          <w:marTop w:val="150"/>
          <w:marBottom w:val="150"/>
          <w:divBdr>
            <w:top w:val="none" w:sz="0" w:space="0" w:color="auto"/>
            <w:left w:val="none" w:sz="0" w:space="0" w:color="auto"/>
            <w:bottom w:val="none" w:sz="0" w:space="0" w:color="auto"/>
            <w:right w:val="none" w:sz="0" w:space="0" w:color="auto"/>
          </w:divBdr>
          <w:divsChild>
            <w:div w:id="747312391">
              <w:marLeft w:val="0"/>
              <w:marRight w:val="0"/>
              <w:marTop w:val="0"/>
              <w:marBottom w:val="0"/>
              <w:divBdr>
                <w:top w:val="none" w:sz="0" w:space="0" w:color="auto"/>
                <w:left w:val="none" w:sz="0" w:space="0" w:color="auto"/>
                <w:bottom w:val="none" w:sz="0" w:space="0" w:color="auto"/>
                <w:right w:val="none" w:sz="0" w:space="0" w:color="auto"/>
              </w:divBdr>
              <w:divsChild>
                <w:div w:id="49264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864536">
      <w:bodyDiv w:val="1"/>
      <w:marLeft w:val="0"/>
      <w:marRight w:val="0"/>
      <w:marTop w:val="0"/>
      <w:marBottom w:val="0"/>
      <w:divBdr>
        <w:top w:val="none" w:sz="0" w:space="0" w:color="auto"/>
        <w:left w:val="none" w:sz="0" w:space="0" w:color="auto"/>
        <w:bottom w:val="none" w:sz="0" w:space="0" w:color="auto"/>
        <w:right w:val="none" w:sz="0" w:space="0" w:color="auto"/>
      </w:divBdr>
    </w:div>
    <w:div w:id="1916285410">
      <w:bodyDiv w:val="1"/>
      <w:marLeft w:val="0"/>
      <w:marRight w:val="0"/>
      <w:marTop w:val="0"/>
      <w:marBottom w:val="0"/>
      <w:divBdr>
        <w:top w:val="none" w:sz="0" w:space="0" w:color="auto"/>
        <w:left w:val="none" w:sz="0" w:space="0" w:color="auto"/>
        <w:bottom w:val="none" w:sz="0" w:space="0" w:color="auto"/>
        <w:right w:val="none" w:sz="0" w:space="0" w:color="auto"/>
      </w:divBdr>
      <w:divsChild>
        <w:div w:id="164247742">
          <w:marLeft w:val="0"/>
          <w:marRight w:val="0"/>
          <w:marTop w:val="0"/>
          <w:marBottom w:val="0"/>
          <w:divBdr>
            <w:top w:val="none" w:sz="0" w:space="0" w:color="auto"/>
            <w:left w:val="none" w:sz="0" w:space="0" w:color="auto"/>
            <w:bottom w:val="none" w:sz="0" w:space="0" w:color="auto"/>
            <w:right w:val="none" w:sz="0" w:space="0" w:color="auto"/>
          </w:divBdr>
        </w:div>
        <w:div w:id="1068919818">
          <w:marLeft w:val="0"/>
          <w:marRight w:val="0"/>
          <w:marTop w:val="0"/>
          <w:marBottom w:val="0"/>
          <w:divBdr>
            <w:top w:val="none" w:sz="0" w:space="0" w:color="auto"/>
            <w:left w:val="none" w:sz="0" w:space="0" w:color="auto"/>
            <w:bottom w:val="none" w:sz="0" w:space="0" w:color="auto"/>
            <w:right w:val="none" w:sz="0" w:space="0" w:color="auto"/>
          </w:divBdr>
        </w:div>
        <w:div w:id="1144616461">
          <w:marLeft w:val="0"/>
          <w:marRight w:val="0"/>
          <w:marTop w:val="0"/>
          <w:marBottom w:val="0"/>
          <w:divBdr>
            <w:top w:val="none" w:sz="0" w:space="0" w:color="auto"/>
            <w:left w:val="none" w:sz="0" w:space="0" w:color="auto"/>
            <w:bottom w:val="none" w:sz="0" w:space="0" w:color="auto"/>
            <w:right w:val="none" w:sz="0" w:space="0" w:color="auto"/>
          </w:divBdr>
        </w:div>
        <w:div w:id="1778674353">
          <w:marLeft w:val="0"/>
          <w:marRight w:val="0"/>
          <w:marTop w:val="0"/>
          <w:marBottom w:val="0"/>
          <w:divBdr>
            <w:top w:val="none" w:sz="0" w:space="0" w:color="auto"/>
            <w:left w:val="none" w:sz="0" w:space="0" w:color="auto"/>
            <w:bottom w:val="none" w:sz="0" w:space="0" w:color="auto"/>
            <w:right w:val="none" w:sz="0" w:space="0" w:color="auto"/>
          </w:divBdr>
        </w:div>
      </w:divsChild>
    </w:div>
    <w:div w:id="1971470333">
      <w:bodyDiv w:val="1"/>
      <w:marLeft w:val="0"/>
      <w:marRight w:val="0"/>
      <w:marTop w:val="0"/>
      <w:marBottom w:val="0"/>
      <w:divBdr>
        <w:top w:val="none" w:sz="0" w:space="0" w:color="auto"/>
        <w:left w:val="none" w:sz="0" w:space="0" w:color="auto"/>
        <w:bottom w:val="none" w:sz="0" w:space="0" w:color="auto"/>
        <w:right w:val="none" w:sz="0" w:space="0" w:color="auto"/>
      </w:divBdr>
    </w:div>
    <w:div w:id="1985771653">
      <w:bodyDiv w:val="1"/>
      <w:marLeft w:val="0"/>
      <w:marRight w:val="0"/>
      <w:marTop w:val="0"/>
      <w:marBottom w:val="0"/>
      <w:divBdr>
        <w:top w:val="none" w:sz="0" w:space="0" w:color="auto"/>
        <w:left w:val="none" w:sz="0" w:space="0" w:color="auto"/>
        <w:bottom w:val="none" w:sz="0" w:space="0" w:color="auto"/>
        <w:right w:val="none" w:sz="0" w:space="0" w:color="auto"/>
      </w:divBdr>
    </w:div>
    <w:div w:id="2059819422">
      <w:bodyDiv w:val="1"/>
      <w:marLeft w:val="0"/>
      <w:marRight w:val="0"/>
      <w:marTop w:val="0"/>
      <w:marBottom w:val="0"/>
      <w:divBdr>
        <w:top w:val="none" w:sz="0" w:space="0" w:color="auto"/>
        <w:left w:val="none" w:sz="0" w:space="0" w:color="auto"/>
        <w:bottom w:val="none" w:sz="0" w:space="0" w:color="auto"/>
        <w:right w:val="none" w:sz="0" w:space="0" w:color="auto"/>
      </w:divBdr>
      <w:divsChild>
        <w:div w:id="955915216">
          <w:marLeft w:val="0"/>
          <w:marRight w:val="0"/>
          <w:marTop w:val="0"/>
          <w:marBottom w:val="0"/>
          <w:divBdr>
            <w:top w:val="none" w:sz="0" w:space="0" w:color="auto"/>
            <w:left w:val="none" w:sz="0" w:space="0" w:color="auto"/>
            <w:bottom w:val="none" w:sz="0" w:space="0" w:color="auto"/>
            <w:right w:val="none" w:sz="0" w:space="0" w:color="auto"/>
          </w:divBdr>
          <w:divsChild>
            <w:div w:id="1969816384">
              <w:marLeft w:val="0"/>
              <w:marRight w:val="0"/>
              <w:marTop w:val="0"/>
              <w:marBottom w:val="0"/>
              <w:divBdr>
                <w:top w:val="none" w:sz="0" w:space="0" w:color="auto"/>
                <w:left w:val="none" w:sz="0" w:space="0" w:color="auto"/>
                <w:bottom w:val="none" w:sz="0" w:space="0" w:color="auto"/>
                <w:right w:val="none" w:sz="0" w:space="0" w:color="auto"/>
              </w:divBdr>
              <w:divsChild>
                <w:div w:id="54946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6878121">
      <w:bodyDiv w:val="1"/>
      <w:marLeft w:val="0"/>
      <w:marRight w:val="0"/>
      <w:marTop w:val="0"/>
      <w:marBottom w:val="0"/>
      <w:divBdr>
        <w:top w:val="none" w:sz="0" w:space="0" w:color="auto"/>
        <w:left w:val="none" w:sz="0" w:space="0" w:color="auto"/>
        <w:bottom w:val="none" w:sz="0" w:space="0" w:color="auto"/>
        <w:right w:val="none" w:sz="0" w:space="0" w:color="auto"/>
      </w:divBdr>
    </w:div>
    <w:div w:id="2109932607">
      <w:bodyDiv w:val="1"/>
      <w:marLeft w:val="0"/>
      <w:marRight w:val="0"/>
      <w:marTop w:val="0"/>
      <w:marBottom w:val="0"/>
      <w:divBdr>
        <w:top w:val="none" w:sz="0" w:space="0" w:color="auto"/>
        <w:left w:val="none" w:sz="0" w:space="0" w:color="auto"/>
        <w:bottom w:val="none" w:sz="0" w:space="0" w:color="auto"/>
        <w:right w:val="none" w:sz="0" w:space="0" w:color="auto"/>
      </w:divBdr>
      <w:divsChild>
        <w:div w:id="1856335046">
          <w:marLeft w:val="1200"/>
          <w:marRight w:val="1200"/>
          <w:marTop w:val="150"/>
          <w:marBottom w:val="150"/>
          <w:divBdr>
            <w:top w:val="none" w:sz="0" w:space="0" w:color="auto"/>
            <w:left w:val="none" w:sz="0" w:space="0" w:color="auto"/>
            <w:bottom w:val="none" w:sz="0" w:space="0" w:color="auto"/>
            <w:right w:val="none" w:sz="0" w:space="0" w:color="auto"/>
          </w:divBdr>
          <w:divsChild>
            <w:div w:id="1401487473">
              <w:marLeft w:val="0"/>
              <w:marRight w:val="0"/>
              <w:marTop w:val="0"/>
              <w:marBottom w:val="0"/>
              <w:divBdr>
                <w:top w:val="none" w:sz="0" w:space="0" w:color="auto"/>
                <w:left w:val="none" w:sz="0" w:space="0" w:color="auto"/>
                <w:bottom w:val="none" w:sz="0" w:space="0" w:color="auto"/>
                <w:right w:val="none" w:sz="0" w:space="0" w:color="auto"/>
              </w:divBdr>
              <w:divsChild>
                <w:div w:id="206379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cs.un.org/en/A/HRC/58/3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hchr.org/en/treaty-bodies/cerd/60th-anniversary-international-convention-elimination-all-forms-racial-discrimination"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ohchr.org/en/racism/agenda-towards-transformative-change-racial-justice-and-equality"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hchr.org/en/documents/thematic-reports/ahrc5762-constitutions-laws-legislation-policies-judicial-decisions-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4d076cb-6441-4b2e-9c25-dd7fb9385ccb">
      <Terms xmlns="http://schemas.microsoft.com/office/infopath/2007/PartnerControls"/>
    </lcf76f155ced4ddcb4097134ff3c332f>
    <TaxCatchAll xmlns="985ec44e-1bab-4c0b-9df0-6ba128686fc9" xsi:nil="true"/>
    <Document_x0020_Date xmlns="985ec44e-1bab-4c0b-9df0-6ba128686fc9">2025-04-24T12:17:51+00:00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2BD82E-45DB-432C-B45E-8B1362BBE65D}">
  <ds:schemaRefs>
    <ds:schemaRef ds:uri="http://schemas.microsoft.com/office/2006/metadata/properties"/>
    <ds:schemaRef ds:uri="http://schemas.microsoft.com/office/infopath/2007/PartnerControls"/>
    <ds:schemaRef ds:uri="514173cd-d77b-4648-bb9c-e655a0459cec"/>
    <ds:schemaRef ds:uri="ec9f1119-4837-4e6f-a151-25984197b43a"/>
  </ds:schemaRefs>
</ds:datastoreItem>
</file>

<file path=customXml/itemProps2.xml><?xml version="1.0" encoding="utf-8"?>
<ds:datastoreItem xmlns:ds="http://schemas.openxmlformats.org/officeDocument/2006/customXml" ds:itemID="{B89C0091-7819-45E2-8385-1C4DC089646C}">
  <ds:schemaRefs>
    <ds:schemaRef ds:uri="http://schemas.microsoft.com/sharepoint/v3/contenttype/forms"/>
  </ds:schemaRefs>
</ds:datastoreItem>
</file>

<file path=customXml/itemProps3.xml><?xml version="1.0" encoding="utf-8"?>
<ds:datastoreItem xmlns:ds="http://schemas.openxmlformats.org/officeDocument/2006/customXml" ds:itemID="{BBBFE795-8B77-4038-81A4-3FF6F029488C}">
  <ds:schemaRefs>
    <ds:schemaRef ds:uri="http://schemas.openxmlformats.org/officeDocument/2006/bibliography"/>
  </ds:schemaRefs>
</ds:datastoreItem>
</file>

<file path=customXml/itemProps4.xml><?xml version="1.0" encoding="utf-8"?>
<ds:datastoreItem xmlns:ds="http://schemas.openxmlformats.org/officeDocument/2006/customXml" ds:itemID="{412B4D41-34BF-4766-B943-0F605B13CB16}"/>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11</TotalTime>
  <Pages>12</Pages>
  <Words>2017</Words>
  <Characters>11787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International Computing Centre</Company>
  <LinksUpToDate>false</LinksUpToDate>
  <CharactersWithSpaces>13777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OHCHR</dc:creator>
  <cp:keywords/>
  <cp:lastModifiedBy>Christina Saunders</cp:lastModifiedBy>
  <cp:revision>11</cp:revision>
  <cp:lastPrinted>2016-04-15T08:52:00Z</cp:lastPrinted>
  <dcterms:created xsi:type="dcterms:W3CDTF">2025-04-16T13:51:00Z</dcterms:created>
  <dcterms:modified xsi:type="dcterms:W3CDTF">2025-04-16T13:58:00Z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