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W w:w="9639" w:type="dxa"/>
        <w:tblInd w:w="-5" w:type="dxa"/>
        <w:tblBorders>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353460" w:rsidRPr="00312DBF" w14:paraId="51F54097" w14:textId="77777777" w:rsidTr="00047102">
        <w:trPr>
          <w:trHeight w:val="370"/>
        </w:trPr>
        <w:tc>
          <w:tcPr>
            <w:tcW w:w="9639" w:type="dxa"/>
            <w:tcBorders>
              <w:top w:val="nil"/>
              <w:bottom w:val="single" w:sz="4" w:space="0" w:color="161A48"/>
            </w:tcBorders>
          </w:tcPr>
          <w:p w14:paraId="1FA9D8F7" w14:textId="77777777" w:rsidR="00353460" w:rsidRPr="00312DBF" w:rsidRDefault="00353460" w:rsidP="00047102">
            <w:pPr>
              <w:pStyle w:val="Nadpisobsahu"/>
              <w:tabs>
                <w:tab w:val="left" w:pos="6300"/>
              </w:tabs>
              <w:spacing w:line="240" w:lineRule="auto"/>
              <w:rPr>
                <w:rFonts w:cs="Arial"/>
                <w:lang w:val="en-GB"/>
              </w:rPr>
            </w:pPr>
            <w:r w:rsidRPr="00312DBF">
              <w:rPr>
                <w:rFonts w:cs="Arial"/>
                <w:lang w:val="en-GB"/>
              </w:rPr>
              <w:tab/>
            </w:r>
          </w:p>
        </w:tc>
      </w:tr>
      <w:tr w:rsidR="00353460" w:rsidRPr="00312DBF" w14:paraId="648BB51E" w14:textId="77777777" w:rsidTr="00047102">
        <w:trPr>
          <w:trHeight w:val="370"/>
        </w:trPr>
        <w:tc>
          <w:tcPr>
            <w:tcW w:w="9639" w:type="dxa"/>
            <w:tcBorders>
              <w:top w:val="single" w:sz="4" w:space="0" w:color="161A48"/>
              <w:bottom w:val="single" w:sz="18" w:space="0" w:color="161A48"/>
            </w:tcBorders>
          </w:tcPr>
          <w:p w14:paraId="48BBB7EC" w14:textId="77777777" w:rsidR="00353460" w:rsidRPr="00312DBF" w:rsidRDefault="00353460" w:rsidP="00047102">
            <w:pPr>
              <w:pStyle w:val="tvar"/>
              <w:spacing w:before="120" w:after="120" w:line="240" w:lineRule="auto"/>
              <w:ind w:left="-109"/>
              <w:rPr>
                <w:lang w:val="en-GB"/>
              </w:rPr>
            </w:pPr>
            <w:r w:rsidRPr="00312DBF">
              <w:rPr>
                <w:lang w:val="en-GB"/>
              </w:rPr>
              <w:t>Gender Equality Department</w:t>
            </w:r>
          </w:p>
        </w:tc>
      </w:tr>
    </w:tbl>
    <w:p w14:paraId="5EB03EAD" w14:textId="77777777" w:rsidR="00353460" w:rsidRPr="00312DBF" w:rsidRDefault="00353460" w:rsidP="00353460">
      <w:pPr>
        <w:pStyle w:val="Bezmezer"/>
        <w:jc w:val="left"/>
        <w:rPr>
          <w:lang w:val="en-GB"/>
        </w:rPr>
      </w:pPr>
    </w:p>
    <w:p w14:paraId="75A3BFAC" w14:textId="77777777" w:rsidR="00353460" w:rsidRPr="00353460" w:rsidRDefault="00353460" w:rsidP="00353460">
      <w:pPr>
        <w:pStyle w:val="Bezmezer"/>
        <w:rPr>
          <w:b/>
          <w:lang w:val="en-GB"/>
        </w:rPr>
      </w:pPr>
      <w:r w:rsidRPr="00353460">
        <w:rPr>
          <w:b/>
          <w:lang w:val="en-GB"/>
        </w:rPr>
        <w:t>Response to questions from CEDAW Committee following the review of Czechia on 11 February 2026</w:t>
      </w:r>
    </w:p>
    <w:p w14:paraId="25FD0F8A" w14:textId="77777777" w:rsidR="00353460" w:rsidRPr="00353460" w:rsidRDefault="00353460" w:rsidP="00353460">
      <w:pPr>
        <w:pStyle w:val="Bezmezer"/>
        <w:rPr>
          <w:u w:val="single"/>
          <w:lang w:val="en-GB"/>
        </w:rPr>
      </w:pPr>
      <w:r w:rsidRPr="00353460">
        <w:rPr>
          <w:u w:val="single"/>
          <w:lang w:val="en-GB"/>
        </w:rPr>
        <w:t>Answers promised during the dialogue:</w:t>
      </w:r>
    </w:p>
    <w:p w14:paraId="7849E3E4" w14:textId="77777777" w:rsidR="00353460" w:rsidRPr="00353460" w:rsidRDefault="00353460" w:rsidP="00353460">
      <w:pPr>
        <w:pStyle w:val="Bezmezer"/>
        <w:numPr>
          <w:ilvl w:val="0"/>
          <w:numId w:val="4"/>
        </w:numPr>
        <w:rPr>
          <w:i/>
          <w:iCs/>
          <w:lang w:val="en-GB"/>
        </w:rPr>
      </w:pPr>
      <w:r w:rsidRPr="00353460">
        <w:rPr>
          <w:lang w:val="en-GB"/>
        </w:rPr>
        <w:t>Question from Mr E. Safarov regarding Articles 7–9 – human trafficking:</w:t>
      </w:r>
    </w:p>
    <w:p w14:paraId="45B89BF6" w14:textId="77777777" w:rsidR="00353460" w:rsidRPr="00353460" w:rsidRDefault="00353460" w:rsidP="00353460">
      <w:pPr>
        <w:pStyle w:val="Bezmezer"/>
        <w:rPr>
          <w:i/>
          <w:iCs/>
          <w:lang w:val="en-GB"/>
        </w:rPr>
      </w:pPr>
    </w:p>
    <w:p w14:paraId="56440934" w14:textId="77777777" w:rsidR="00353460" w:rsidRPr="00353460" w:rsidRDefault="00353460" w:rsidP="00353460">
      <w:pPr>
        <w:pStyle w:val="Bezmezer"/>
        <w:rPr>
          <w:i/>
          <w:iCs/>
          <w:lang w:val="en-GB"/>
        </w:rPr>
      </w:pPr>
      <w:r w:rsidRPr="00353460">
        <w:rPr>
          <w:i/>
          <w:iCs/>
          <w:lang w:val="en-GB"/>
        </w:rPr>
        <w:t>Could you provide specific data on the state statelessness persons in Czechia in the selected years?</w:t>
      </w:r>
    </w:p>
    <w:p w14:paraId="0B21EBC2" w14:textId="77777777" w:rsidR="00353460" w:rsidRPr="00353460" w:rsidRDefault="00353460" w:rsidP="00353460">
      <w:pPr>
        <w:pStyle w:val="Bezmezer"/>
        <w:rPr>
          <w:i/>
          <w:iCs/>
          <w:lang w:val="en-GB"/>
        </w:rPr>
      </w:pPr>
    </w:p>
    <w:p w14:paraId="2F5E191D" w14:textId="77777777" w:rsidR="00353460" w:rsidRPr="00353460" w:rsidRDefault="00353460" w:rsidP="00353460">
      <w:pPr>
        <w:pStyle w:val="Bezmezer"/>
        <w:rPr>
          <w:lang w:val="en-GB"/>
        </w:rPr>
      </w:pPr>
      <w:r w:rsidRPr="00353460">
        <w:rPr>
          <w:lang w:val="en-GB"/>
        </w:rPr>
        <w:t>Requested statistical data on statelessness (numbers of applications and statuses granted, figures on refugees and family reunification etc.) can be found in Annex 1.</w:t>
      </w:r>
    </w:p>
    <w:p w14:paraId="47F64ABF" w14:textId="77777777" w:rsidR="00353460" w:rsidRPr="00353460" w:rsidRDefault="00353460" w:rsidP="00353460">
      <w:pPr>
        <w:pStyle w:val="Bezmezer"/>
        <w:rPr>
          <w:lang w:val="en-GB"/>
        </w:rPr>
      </w:pPr>
    </w:p>
    <w:p w14:paraId="4E9E59BA" w14:textId="77777777" w:rsidR="00353460" w:rsidRPr="00353460" w:rsidRDefault="00353460" w:rsidP="00353460">
      <w:pPr>
        <w:pStyle w:val="Bezmezer"/>
        <w:numPr>
          <w:ilvl w:val="0"/>
          <w:numId w:val="4"/>
        </w:numPr>
        <w:rPr>
          <w:lang w:val="en-GB"/>
        </w:rPr>
      </w:pPr>
      <w:r w:rsidRPr="00353460">
        <w:rPr>
          <w:lang w:val="en-GB"/>
        </w:rPr>
        <w:t>Question from Ms J. Pia-Comella regarding Article 10 – education:</w:t>
      </w:r>
    </w:p>
    <w:p w14:paraId="2BE51455" w14:textId="77777777" w:rsidR="00353460" w:rsidRPr="00353460" w:rsidRDefault="00353460" w:rsidP="00353460">
      <w:pPr>
        <w:pStyle w:val="Bezmezer"/>
        <w:rPr>
          <w:lang w:val="en-GB"/>
        </w:rPr>
      </w:pPr>
    </w:p>
    <w:p w14:paraId="0E49B99A" w14:textId="77777777" w:rsidR="00353460" w:rsidRPr="00353460" w:rsidRDefault="00353460" w:rsidP="00353460">
      <w:pPr>
        <w:pStyle w:val="Bezmezer"/>
        <w:rPr>
          <w:i/>
          <w:iCs/>
          <w:lang w:val="en-GB"/>
        </w:rPr>
      </w:pPr>
      <w:r w:rsidRPr="00353460">
        <w:rPr>
          <w:i/>
          <w:iCs/>
          <w:lang w:val="en-GB"/>
        </w:rPr>
        <w:tab/>
        <w:t xml:space="preserve">Could you tell us how the Action Plan to Support the Participation of Roma and Socially </w:t>
      </w:r>
      <w:r w:rsidRPr="00353460">
        <w:rPr>
          <w:i/>
          <w:iCs/>
          <w:lang w:val="en-GB"/>
        </w:rPr>
        <w:tab/>
        <w:t xml:space="preserve">Disadvantaged Children in Preschool Education is being evaluated, and what the results </w:t>
      </w:r>
      <w:r w:rsidRPr="00353460">
        <w:rPr>
          <w:i/>
          <w:iCs/>
          <w:lang w:val="en-GB"/>
        </w:rPr>
        <w:tab/>
        <w:t>have been so far?</w:t>
      </w:r>
    </w:p>
    <w:p w14:paraId="3D620FAE" w14:textId="77777777" w:rsidR="00353460" w:rsidRPr="00353460" w:rsidRDefault="00353460" w:rsidP="00353460">
      <w:pPr>
        <w:pStyle w:val="Bezmezer"/>
        <w:rPr>
          <w:i/>
          <w:iCs/>
          <w:lang w:val="en-GB"/>
        </w:rPr>
      </w:pPr>
    </w:p>
    <w:p w14:paraId="76004BAB" w14:textId="77777777" w:rsidR="00353460" w:rsidRPr="00353460" w:rsidRDefault="00353460" w:rsidP="00353460">
      <w:pPr>
        <w:pStyle w:val="Bezmezer"/>
        <w:rPr>
          <w:lang w:val="en-GB"/>
        </w:rPr>
      </w:pPr>
      <w:r w:rsidRPr="00353460">
        <w:rPr>
          <w:lang w:val="en-GB"/>
        </w:rPr>
        <w:t>In Czechia, the Action Plan to support the participation of Roma and socially disadvantaged children in preschool education</w:t>
      </w:r>
      <w:r w:rsidRPr="00353460">
        <w:rPr>
          <w:vertAlign w:val="superscript"/>
          <w:lang w:val="en-GB"/>
        </w:rPr>
        <w:footnoteReference w:id="1"/>
      </w:r>
      <w:r w:rsidRPr="00353460">
        <w:rPr>
          <w:lang w:val="en-GB"/>
        </w:rPr>
        <w:t xml:space="preserve"> was approved and entered into force in 2025. The Action Plan is currently at the initial implementation stage, during which an implementation matrix has been developed and the main bodies responsible for each measure have been designated. At present, meetings at the ministerial level (Ministry of Labour and Social Affairs, Ministry of Health, and Ministry of Education, Youth and Sports), as well as meetings of the entire coordination group that was involved in preparing the Action Plan, are being scheduled. These meetings are expected to take place three times per year. Implementation will proceed in accordance with the implementation table, in which each measure also has its own indicator for achievement according to the timetable. This will serve to evaluate progress together with the coordination group.</w:t>
      </w:r>
    </w:p>
    <w:p w14:paraId="0463C793" w14:textId="77777777" w:rsidR="00353460" w:rsidRPr="00353460" w:rsidRDefault="00353460" w:rsidP="00353460">
      <w:pPr>
        <w:pStyle w:val="Bezmezer"/>
        <w:rPr>
          <w:lang w:val="en-GB"/>
        </w:rPr>
      </w:pPr>
    </w:p>
    <w:p w14:paraId="02EC0DF9" w14:textId="77777777" w:rsidR="00353460" w:rsidRPr="00353460" w:rsidRDefault="00353460" w:rsidP="00353460">
      <w:pPr>
        <w:pStyle w:val="Bezmezer"/>
        <w:numPr>
          <w:ilvl w:val="0"/>
          <w:numId w:val="4"/>
        </w:numPr>
        <w:rPr>
          <w:lang w:val="en-GB"/>
        </w:rPr>
      </w:pPr>
      <w:r w:rsidRPr="00353460">
        <w:rPr>
          <w:lang w:val="en-GB"/>
        </w:rPr>
        <w:t xml:space="preserve">Question from Ms A. </w:t>
      </w:r>
      <w:proofErr w:type="spellStart"/>
      <w:r w:rsidRPr="00353460">
        <w:rPr>
          <w:lang w:val="en-GB"/>
        </w:rPr>
        <w:t>Peláez</w:t>
      </w:r>
      <w:proofErr w:type="spellEnd"/>
      <w:r w:rsidRPr="00353460">
        <w:rPr>
          <w:lang w:val="en-GB"/>
        </w:rPr>
        <w:t xml:space="preserve"> </w:t>
      </w:r>
      <w:proofErr w:type="spellStart"/>
      <w:r w:rsidRPr="00353460">
        <w:rPr>
          <w:lang w:val="en-GB"/>
        </w:rPr>
        <w:t>Narváez</w:t>
      </w:r>
      <w:proofErr w:type="spellEnd"/>
      <w:r w:rsidRPr="00353460">
        <w:rPr>
          <w:lang w:val="en-GB"/>
        </w:rPr>
        <w:t xml:space="preserve"> J. Pia-Comella regarding Article 10 – health:</w:t>
      </w:r>
    </w:p>
    <w:p w14:paraId="34E0CC72" w14:textId="77777777" w:rsidR="00353460" w:rsidRPr="00353460" w:rsidRDefault="00353460" w:rsidP="00353460">
      <w:pPr>
        <w:pStyle w:val="Bezmezer"/>
        <w:rPr>
          <w:lang w:val="en-GB"/>
        </w:rPr>
      </w:pPr>
    </w:p>
    <w:p w14:paraId="2F0FF3BB" w14:textId="77777777" w:rsidR="00353460" w:rsidRPr="00353460" w:rsidRDefault="00353460" w:rsidP="00353460">
      <w:pPr>
        <w:pStyle w:val="Bezmezer"/>
        <w:rPr>
          <w:i/>
          <w:iCs/>
          <w:lang w:val="en-GB"/>
        </w:rPr>
      </w:pPr>
      <w:r w:rsidRPr="00353460">
        <w:rPr>
          <w:i/>
          <w:iCs/>
          <w:lang w:val="en-GB"/>
        </w:rPr>
        <w:t>Assisted reproduction is currently available only to heterosexual couples. Are you planning to ensure equal access for single women and same</w:t>
      </w:r>
      <w:r w:rsidRPr="00353460">
        <w:rPr>
          <w:i/>
          <w:iCs/>
          <w:lang w:val="en-GB"/>
        </w:rPr>
        <w:noBreakHyphen/>
        <w:t>sex couples by removing the requirement for partner authorisation?</w:t>
      </w:r>
    </w:p>
    <w:p w14:paraId="12060DE6" w14:textId="77777777" w:rsidR="00353460" w:rsidRPr="00353460" w:rsidRDefault="00353460" w:rsidP="00353460">
      <w:pPr>
        <w:pStyle w:val="Bezmezer"/>
        <w:rPr>
          <w:i/>
          <w:iCs/>
          <w:lang w:val="en-GB"/>
        </w:rPr>
      </w:pPr>
    </w:p>
    <w:p w14:paraId="0D4FF68B" w14:textId="77777777" w:rsidR="00353460" w:rsidRPr="00353460" w:rsidRDefault="00353460" w:rsidP="00353460">
      <w:pPr>
        <w:pStyle w:val="Bezmezer"/>
        <w:rPr>
          <w:lang w:val="en-GB"/>
        </w:rPr>
      </w:pPr>
      <w:r w:rsidRPr="00353460">
        <w:rPr>
          <w:lang w:val="en-GB"/>
        </w:rPr>
        <w:t>The Ministry of Health is aware of the ongoing public debate concerning equal access for single women and same-sex couples. Within the drafted Government's LGBTI+ Strategy (2021-2026), which has not yet been approved, the intention to assess possible legislative changes has been formulated. Any such changes would require further political and legislative discussion and would need to reflect the current government’s priorities.</w:t>
      </w:r>
    </w:p>
    <w:p w14:paraId="4FB1D8A2" w14:textId="77777777" w:rsidR="00353460" w:rsidRPr="00353460" w:rsidRDefault="00353460" w:rsidP="00353460">
      <w:pPr>
        <w:pStyle w:val="Bezmezer"/>
        <w:rPr>
          <w:lang w:val="en-GB"/>
        </w:rPr>
      </w:pPr>
    </w:p>
    <w:p w14:paraId="74D0AA25" w14:textId="77777777" w:rsidR="00353460" w:rsidRPr="00353460" w:rsidRDefault="00353460" w:rsidP="00353460">
      <w:pPr>
        <w:pStyle w:val="Bezmezer"/>
        <w:numPr>
          <w:ilvl w:val="0"/>
          <w:numId w:val="4"/>
        </w:numPr>
        <w:rPr>
          <w:lang w:val="en-GB"/>
        </w:rPr>
      </w:pPr>
      <w:r w:rsidRPr="00353460">
        <w:rPr>
          <w:lang w:val="en-GB"/>
        </w:rPr>
        <w:t xml:space="preserve">Question from Ms A. </w:t>
      </w:r>
      <w:proofErr w:type="spellStart"/>
      <w:r w:rsidRPr="00353460">
        <w:rPr>
          <w:lang w:val="en-GB"/>
        </w:rPr>
        <w:t>Peláez</w:t>
      </w:r>
      <w:proofErr w:type="spellEnd"/>
      <w:r w:rsidRPr="00353460">
        <w:rPr>
          <w:lang w:val="en-GB"/>
        </w:rPr>
        <w:t xml:space="preserve"> </w:t>
      </w:r>
      <w:proofErr w:type="spellStart"/>
      <w:r w:rsidRPr="00353460">
        <w:rPr>
          <w:lang w:val="en-GB"/>
        </w:rPr>
        <w:t>Narváez</w:t>
      </w:r>
      <w:proofErr w:type="spellEnd"/>
      <w:r w:rsidRPr="00353460">
        <w:rPr>
          <w:lang w:val="en-GB"/>
        </w:rPr>
        <w:t xml:space="preserve"> J. Pia-Comella regarding Article 12 – health:</w:t>
      </w:r>
    </w:p>
    <w:p w14:paraId="041C51D8" w14:textId="77777777" w:rsidR="00353460" w:rsidRPr="00353460" w:rsidRDefault="00353460" w:rsidP="00353460">
      <w:pPr>
        <w:pStyle w:val="Bezmezer"/>
        <w:rPr>
          <w:lang w:val="en-GB"/>
        </w:rPr>
      </w:pPr>
      <w:r w:rsidRPr="00353460">
        <w:rPr>
          <w:lang w:val="en-GB"/>
        </w:rPr>
        <w:tab/>
      </w:r>
    </w:p>
    <w:p w14:paraId="4D7C7D72" w14:textId="77777777" w:rsidR="00353460" w:rsidRPr="00353460" w:rsidRDefault="00353460" w:rsidP="00353460">
      <w:pPr>
        <w:pStyle w:val="Bezmezer"/>
        <w:rPr>
          <w:i/>
          <w:iCs/>
          <w:lang w:val="en-GB"/>
        </w:rPr>
      </w:pPr>
      <w:r w:rsidRPr="00353460">
        <w:rPr>
          <w:lang w:val="en-GB"/>
        </w:rPr>
        <w:tab/>
      </w:r>
      <w:r w:rsidRPr="00353460">
        <w:rPr>
          <w:i/>
          <w:iCs/>
          <w:lang w:val="en-GB"/>
        </w:rPr>
        <w:t xml:space="preserve">The Committee raised concerns about the rights of intersex children. What measures has </w:t>
      </w:r>
      <w:r w:rsidRPr="00353460">
        <w:rPr>
          <w:i/>
          <w:iCs/>
          <w:lang w:val="en-GB"/>
        </w:rPr>
        <w:tab/>
        <w:t xml:space="preserve">Czechia taken in response to these recommendations, particularly regarding the protection </w:t>
      </w:r>
      <w:r w:rsidRPr="00353460">
        <w:rPr>
          <w:i/>
          <w:iCs/>
          <w:lang w:val="en-GB"/>
        </w:rPr>
        <w:tab/>
        <w:t>of intersex children?</w:t>
      </w:r>
    </w:p>
    <w:p w14:paraId="3BE55E2C" w14:textId="77777777" w:rsidR="00353460" w:rsidRPr="00353460" w:rsidRDefault="00353460" w:rsidP="00353460">
      <w:pPr>
        <w:pStyle w:val="Bezmezer"/>
        <w:rPr>
          <w:i/>
          <w:iCs/>
          <w:lang w:val="en-GB"/>
        </w:rPr>
      </w:pPr>
    </w:p>
    <w:p w14:paraId="695A9D11" w14:textId="77777777" w:rsidR="00353460" w:rsidRPr="00353460" w:rsidRDefault="00353460" w:rsidP="00353460">
      <w:pPr>
        <w:pStyle w:val="Bezmezer"/>
        <w:rPr>
          <w:lang w:val="en-GB"/>
        </w:rPr>
      </w:pPr>
      <w:r w:rsidRPr="00353460">
        <w:rPr>
          <w:lang w:val="en-GB"/>
        </w:rPr>
        <w:t xml:space="preserve">Patients with disorders of sex development (DSD) are a broad group from a diagnostic and therapeutic point of view, with very different diagnoses, and affect a small number of children born each year. DSDs are not variations of normal development and always require specialist examination, monitoring, and treatment. These are rare diseases, and patient care is directed to </w:t>
      </w:r>
      <w:r w:rsidRPr="00353460">
        <w:rPr>
          <w:lang w:val="en-GB"/>
        </w:rPr>
        <w:lastRenderedPageBreak/>
        <w:t xml:space="preserve">specialized departments at university hospitals, which have many years of experience, apply new medical procedures, and provide comprehensive care (neonatologist, paediatrician, endocrinologist, gynaecologist, urologist, clinical geneticist, clinical psychologist). Not all DSD subgroups lead to genital development disorders, not all DSDs involve atypical genitals, and atypical genital development is not always associated with DSD. According to the Health Services Act, healthcare can only be provided with the patient's consent and at an appropriate professional level, i.e., in accordance with scientific principles and recognized medical practices. </w:t>
      </w:r>
    </w:p>
    <w:p w14:paraId="54488245" w14:textId="77777777" w:rsidR="00353460" w:rsidRPr="00353460" w:rsidRDefault="00353460" w:rsidP="00353460">
      <w:pPr>
        <w:pStyle w:val="Bezmezer"/>
        <w:rPr>
          <w:lang w:val="en-GB"/>
        </w:rPr>
      </w:pPr>
    </w:p>
    <w:p w14:paraId="7CBA7CE3" w14:textId="77777777" w:rsidR="00353460" w:rsidRPr="00353460" w:rsidRDefault="00353460" w:rsidP="00353460">
      <w:pPr>
        <w:pStyle w:val="Bezmezer"/>
        <w:rPr>
          <w:lang w:val="en-GB"/>
        </w:rPr>
      </w:pPr>
      <w:r w:rsidRPr="00353460">
        <w:rPr>
          <w:i/>
          <w:iCs/>
          <w:lang w:val="en-GB"/>
        </w:rPr>
        <w:t>The Committee raised concerns about the prevention of obstetric violence:</w:t>
      </w:r>
    </w:p>
    <w:p w14:paraId="1955F8EB" w14:textId="77777777" w:rsidR="00353460" w:rsidRPr="00353460" w:rsidRDefault="00353460" w:rsidP="00353460">
      <w:pPr>
        <w:pStyle w:val="Bezmezer"/>
        <w:rPr>
          <w:lang w:val="en-GB"/>
        </w:rPr>
      </w:pPr>
    </w:p>
    <w:p w14:paraId="123B0AF1" w14:textId="77777777" w:rsidR="00353460" w:rsidRPr="00353460" w:rsidRDefault="00353460" w:rsidP="00353460">
      <w:pPr>
        <w:pStyle w:val="Bezmezer"/>
        <w:rPr>
          <w:lang w:val="en-GB"/>
        </w:rPr>
      </w:pPr>
      <w:r w:rsidRPr="00353460">
        <w:rPr>
          <w:lang w:val="en-GB"/>
        </w:rPr>
        <w:t>The Gender Equality Strategy includes further measures on sexual and reproductive health and rights, including the prevention of obstetric violence, which relates to questions under Article 12. The draft Strategy for the Development of Respectful Care for Mothers and Children</w:t>
      </w:r>
      <w:r w:rsidRPr="00353460">
        <w:rPr>
          <w:vertAlign w:val="superscript"/>
          <w:lang w:val="en-GB"/>
        </w:rPr>
        <w:footnoteReference w:id="2"/>
      </w:r>
      <w:r w:rsidRPr="00353460">
        <w:rPr>
          <w:lang w:val="en-GB"/>
        </w:rPr>
        <w:t xml:space="preserve"> (working English translation available)</w:t>
      </w:r>
      <w:r w:rsidRPr="00353460">
        <w:rPr>
          <w:vertAlign w:val="superscript"/>
          <w:lang w:val="en-GB"/>
        </w:rPr>
        <w:footnoteReference w:id="3"/>
      </w:r>
      <w:r w:rsidRPr="00353460">
        <w:rPr>
          <w:lang w:val="en-GB"/>
        </w:rPr>
        <w:t xml:space="preserve"> further elaborated concrete measures on prevention, accountability and compensation in cases of obstetric violence; however, the explicit inclusion of obstetric violence was one of the reasons why the strategy was not adopted, as the term is still not accepted</w:t>
      </w:r>
      <w:r w:rsidRPr="00353460">
        <w:rPr>
          <w:vertAlign w:val="superscript"/>
          <w:lang w:val="en-GB"/>
        </w:rPr>
        <w:footnoteReference w:id="4"/>
      </w:r>
      <w:r w:rsidRPr="00353460">
        <w:rPr>
          <w:lang w:val="en-GB"/>
        </w:rPr>
        <w:t xml:space="preserve"> by a significant part of the medical community.</w:t>
      </w:r>
    </w:p>
    <w:p w14:paraId="7E1F8289" w14:textId="77777777" w:rsidR="00353460" w:rsidRPr="00353460" w:rsidRDefault="00353460" w:rsidP="00353460">
      <w:pPr>
        <w:pStyle w:val="Bezmezer"/>
        <w:rPr>
          <w:lang w:val="en-GB"/>
        </w:rPr>
      </w:pPr>
    </w:p>
    <w:p w14:paraId="19DFAA72" w14:textId="77777777" w:rsidR="00353460" w:rsidRPr="00353460" w:rsidRDefault="00353460" w:rsidP="00353460">
      <w:pPr>
        <w:pStyle w:val="Bezmezer"/>
        <w:rPr>
          <w:u w:val="single"/>
          <w:lang w:val="en-GB"/>
        </w:rPr>
      </w:pPr>
      <w:r w:rsidRPr="00353460">
        <w:rPr>
          <w:u w:val="single"/>
          <w:lang w:val="en-GB"/>
        </w:rPr>
        <w:t>Answers requested at the end of the dialogue:</w:t>
      </w:r>
    </w:p>
    <w:p w14:paraId="349AA7D0" w14:textId="77777777" w:rsidR="00353460" w:rsidRPr="00353460" w:rsidRDefault="00353460" w:rsidP="00353460">
      <w:pPr>
        <w:pStyle w:val="Bezmezer"/>
        <w:rPr>
          <w:lang w:val="en-GB"/>
        </w:rPr>
      </w:pPr>
    </w:p>
    <w:p w14:paraId="2C24AC95" w14:textId="77777777" w:rsidR="00353460" w:rsidRPr="00353460" w:rsidRDefault="00353460" w:rsidP="00353460">
      <w:pPr>
        <w:pStyle w:val="Bezmezer"/>
        <w:numPr>
          <w:ilvl w:val="0"/>
          <w:numId w:val="4"/>
        </w:numPr>
        <w:rPr>
          <w:lang w:val="en-GB"/>
        </w:rPr>
      </w:pPr>
      <w:r w:rsidRPr="00353460">
        <w:rPr>
          <w:lang w:val="en-GB"/>
        </w:rPr>
        <w:t xml:space="preserve">Question from Ms A. </w:t>
      </w:r>
      <w:proofErr w:type="spellStart"/>
      <w:r w:rsidRPr="00353460">
        <w:rPr>
          <w:lang w:val="en-GB"/>
        </w:rPr>
        <w:t>Peláez</w:t>
      </w:r>
      <w:proofErr w:type="spellEnd"/>
      <w:r w:rsidRPr="00353460">
        <w:rPr>
          <w:lang w:val="en-GB"/>
        </w:rPr>
        <w:t xml:space="preserve"> </w:t>
      </w:r>
      <w:proofErr w:type="spellStart"/>
      <w:r w:rsidRPr="00353460">
        <w:rPr>
          <w:lang w:val="en-GB"/>
        </w:rPr>
        <w:t>Narváez</w:t>
      </w:r>
      <w:proofErr w:type="spellEnd"/>
      <w:r w:rsidRPr="00353460">
        <w:rPr>
          <w:lang w:val="en-GB"/>
        </w:rPr>
        <w:t xml:space="preserve"> J. Pia-Comella regarding Article 12 – health:</w:t>
      </w:r>
    </w:p>
    <w:p w14:paraId="15FD97B0" w14:textId="77777777" w:rsidR="00353460" w:rsidRPr="00353460" w:rsidRDefault="00353460" w:rsidP="00353460">
      <w:pPr>
        <w:pStyle w:val="Bezmezer"/>
        <w:rPr>
          <w:lang w:val="en-GB"/>
        </w:rPr>
      </w:pPr>
    </w:p>
    <w:p w14:paraId="3CB10052" w14:textId="77777777" w:rsidR="00353460" w:rsidRPr="00353460" w:rsidRDefault="00353460" w:rsidP="00353460">
      <w:pPr>
        <w:pStyle w:val="Bezmezer"/>
        <w:rPr>
          <w:i/>
          <w:iCs/>
          <w:lang w:val="en-GB"/>
        </w:rPr>
      </w:pPr>
      <w:r w:rsidRPr="00353460">
        <w:rPr>
          <w:i/>
          <w:iCs/>
          <w:lang w:val="en-GB"/>
        </w:rPr>
        <w:t>Regarding forced sterilisation: Do you plan to introduce safeguards for women with disabilities who have been sterilised based on the consent or approval of their legal guardian?</w:t>
      </w:r>
    </w:p>
    <w:p w14:paraId="6D662B45" w14:textId="77777777" w:rsidR="00353460" w:rsidRPr="00353460" w:rsidRDefault="00353460" w:rsidP="00353460">
      <w:pPr>
        <w:pStyle w:val="Bezmezer"/>
        <w:rPr>
          <w:i/>
          <w:iCs/>
          <w:lang w:val="en-GB"/>
        </w:rPr>
      </w:pPr>
    </w:p>
    <w:p w14:paraId="0396DBF9" w14:textId="77777777" w:rsidR="00353460" w:rsidRPr="00353460" w:rsidRDefault="00353460" w:rsidP="00353460">
      <w:pPr>
        <w:pStyle w:val="Bezmezer"/>
        <w:rPr>
          <w:lang w:val="en-GB"/>
        </w:rPr>
      </w:pPr>
      <w:r w:rsidRPr="00353460">
        <w:rPr>
          <w:lang w:val="en-GB"/>
        </w:rPr>
        <w:t>Sterilisation of persons with limited legal capacity may be performed only for medical reasons, specifically when pregnancy or childbirth would pose a serious risk to the person’s health or life, or when it is necessary for the healthy development of the foetus or the future child. In addition to the standard informed consent procedure involving a legal representative, the law requires the written consent of the guardian, a positive opinion from an expert commission, and approval by an independent court. These requirements ensure a high level of protection for women with disabilities, and the procedure is used only in highly exceptional cases, as indicated by the attached statistics in Annex 2. The current legal framework therefore provides sufficient safeguards, and no further protective measures are planned. Any misconduct by a healthcare provider can be addressed through out of court compensation procedures or through legal action. No additional measures are planned for historical sterilisations carried out before 1 April 2012, as Act No. 297/2021 Coll. also enables women who were or are legally incapacitated (due to disability) and were sterilised unlawfully to claim compensation.</w:t>
      </w:r>
    </w:p>
    <w:p w14:paraId="4D819422" w14:textId="77777777" w:rsidR="00353460" w:rsidRPr="00353460" w:rsidRDefault="00353460" w:rsidP="00353460">
      <w:pPr>
        <w:pStyle w:val="Bezmezer"/>
        <w:rPr>
          <w:lang w:val="en-GB"/>
        </w:rPr>
      </w:pPr>
    </w:p>
    <w:p w14:paraId="7F1CAA6C" w14:textId="77777777" w:rsidR="00353460" w:rsidRPr="00353460" w:rsidRDefault="00353460" w:rsidP="00353460">
      <w:pPr>
        <w:pStyle w:val="Bezmezer"/>
        <w:numPr>
          <w:ilvl w:val="0"/>
          <w:numId w:val="4"/>
        </w:numPr>
        <w:rPr>
          <w:lang w:val="en-GB"/>
        </w:rPr>
      </w:pPr>
      <w:r w:rsidRPr="00353460">
        <w:rPr>
          <w:lang w:val="en-GB"/>
        </w:rPr>
        <w:t xml:space="preserve">Question from Ms E. </w:t>
      </w:r>
      <w:proofErr w:type="spellStart"/>
      <w:r w:rsidRPr="00353460">
        <w:rPr>
          <w:lang w:val="en-GB"/>
        </w:rPr>
        <w:t>Eghobamien-Mshelia</w:t>
      </w:r>
      <w:proofErr w:type="spellEnd"/>
      <w:r w:rsidRPr="00353460">
        <w:rPr>
          <w:lang w:val="en-GB"/>
        </w:rPr>
        <w:t xml:space="preserve"> regarding Article 14:</w:t>
      </w:r>
    </w:p>
    <w:p w14:paraId="09C2FBC8" w14:textId="77777777" w:rsidR="00353460" w:rsidRPr="00353460" w:rsidRDefault="00353460" w:rsidP="00353460">
      <w:pPr>
        <w:pStyle w:val="Bezmezer"/>
        <w:rPr>
          <w:lang w:val="en-GB"/>
        </w:rPr>
      </w:pPr>
    </w:p>
    <w:p w14:paraId="1841D597" w14:textId="77777777" w:rsidR="00353460" w:rsidRPr="00353460" w:rsidRDefault="00353460" w:rsidP="00353460">
      <w:pPr>
        <w:pStyle w:val="Bezmezer"/>
        <w:rPr>
          <w:i/>
          <w:iCs/>
          <w:lang w:val="en-GB"/>
        </w:rPr>
      </w:pPr>
      <w:r w:rsidRPr="00353460">
        <w:rPr>
          <w:i/>
          <w:iCs/>
          <w:lang w:val="en-GB"/>
        </w:rPr>
        <w:t>How do you collect data on loan and mortgage applications submitted by women, and how is this information used to in policymaking?</w:t>
      </w:r>
    </w:p>
    <w:p w14:paraId="30ABC298" w14:textId="77777777" w:rsidR="00353460" w:rsidRPr="00353460" w:rsidRDefault="00353460" w:rsidP="00353460">
      <w:pPr>
        <w:pStyle w:val="Bezmezer"/>
        <w:rPr>
          <w:i/>
          <w:iCs/>
          <w:lang w:val="en-GB"/>
        </w:rPr>
      </w:pPr>
    </w:p>
    <w:p w14:paraId="485518A9" w14:textId="77777777" w:rsidR="00353460" w:rsidRPr="00353460" w:rsidRDefault="00353460" w:rsidP="00353460">
      <w:pPr>
        <w:pStyle w:val="Bezmezer"/>
        <w:rPr>
          <w:lang w:val="en-GB"/>
        </w:rPr>
      </w:pPr>
      <w:r w:rsidRPr="00353460">
        <w:rPr>
          <w:lang w:val="en-GB"/>
        </w:rPr>
        <w:t>There is no systematic data collection on women’s access to loans or mortgages. Equal access for women and men to all financial services is guaranteed by the Anti</w:t>
      </w:r>
      <w:r w:rsidRPr="00353460">
        <w:rPr>
          <w:lang w:val="en-GB"/>
        </w:rPr>
        <w:noBreakHyphen/>
        <w:t>Discrimination Act. No complaints have been submitted to the courts or to the Ombudsperson regarding gender</w:t>
      </w:r>
      <w:r w:rsidRPr="00353460">
        <w:rPr>
          <w:lang w:val="en-GB"/>
        </w:rPr>
        <w:noBreakHyphen/>
        <w:t>based discrimination in access to loans or mortgages. A 2023 study</w:t>
      </w:r>
      <w:r w:rsidRPr="00353460">
        <w:rPr>
          <w:vertAlign w:val="superscript"/>
          <w:lang w:val="en-GB"/>
        </w:rPr>
        <w:footnoteReference w:id="5"/>
      </w:r>
      <w:r w:rsidRPr="00353460">
        <w:rPr>
          <w:lang w:val="en-GB"/>
        </w:rPr>
        <w:t xml:space="preserve"> indicates that women may face various challenges related to entrepreneurship, mainly connected to work-life balance. These barriers are addressed by </w:t>
      </w:r>
      <w:r w:rsidRPr="00353460">
        <w:rPr>
          <w:lang w:val="en-GB"/>
        </w:rPr>
        <w:lastRenderedPageBreak/>
        <w:t>the Gender Equality Strategy, which includes, inter alia, the following measures: a) Supporting projects aimed at developing women’s entrepreneurial activities and highlighting the risks associated with doing business, b) Introducing a caregiving allowance for self</w:t>
      </w:r>
      <w:r w:rsidRPr="00353460">
        <w:rPr>
          <w:lang w:val="en-GB"/>
        </w:rPr>
        <w:noBreakHyphen/>
        <w:t>employed persons and setting its parameters so that, as with employees, it covers the necessary period of care for a minor child during illness.</w:t>
      </w:r>
    </w:p>
    <w:p w14:paraId="039FE443" w14:textId="77777777" w:rsidR="00353460" w:rsidRPr="00353460" w:rsidRDefault="00353460" w:rsidP="00353460">
      <w:pPr>
        <w:pStyle w:val="Bezmezer"/>
        <w:rPr>
          <w:lang w:val="en-GB"/>
        </w:rPr>
      </w:pPr>
    </w:p>
    <w:p w14:paraId="2804A227" w14:textId="77777777" w:rsidR="00353460" w:rsidRPr="00353460" w:rsidRDefault="00353460" w:rsidP="00353460">
      <w:pPr>
        <w:pStyle w:val="Bezmezer"/>
        <w:numPr>
          <w:ilvl w:val="0"/>
          <w:numId w:val="4"/>
        </w:numPr>
        <w:rPr>
          <w:lang w:val="en-GB"/>
        </w:rPr>
      </w:pPr>
      <w:r w:rsidRPr="00353460">
        <w:rPr>
          <w:lang w:val="en-GB"/>
        </w:rPr>
        <w:t>Question from Ms Y. González Ferrer regarding Article 15:</w:t>
      </w:r>
    </w:p>
    <w:p w14:paraId="54CD7467" w14:textId="77777777" w:rsidR="00353460" w:rsidRPr="00353460" w:rsidRDefault="00353460" w:rsidP="00353460">
      <w:pPr>
        <w:pStyle w:val="Bezmezer"/>
        <w:rPr>
          <w:lang w:val="en-GB"/>
        </w:rPr>
      </w:pPr>
    </w:p>
    <w:p w14:paraId="68F78322" w14:textId="77777777" w:rsidR="00353460" w:rsidRPr="00353460" w:rsidRDefault="00353460" w:rsidP="00353460">
      <w:pPr>
        <w:pStyle w:val="Bezmezer"/>
        <w:rPr>
          <w:i/>
          <w:iCs/>
          <w:lang w:val="en-GB"/>
        </w:rPr>
      </w:pPr>
      <w:r w:rsidRPr="00353460">
        <w:rPr>
          <w:i/>
          <w:iCs/>
          <w:lang w:val="en-GB"/>
        </w:rPr>
        <w:t>The possibility for same</w:t>
      </w:r>
      <w:r w:rsidRPr="00353460">
        <w:rPr>
          <w:i/>
          <w:iCs/>
          <w:lang w:val="en-GB"/>
        </w:rPr>
        <w:noBreakHyphen/>
        <w:t>sex couples to adopt (</w:t>
      </w:r>
      <w:proofErr w:type="spellStart"/>
      <w:r w:rsidRPr="00353460">
        <w:rPr>
          <w:i/>
          <w:iCs/>
          <w:lang w:val="en-GB"/>
        </w:rPr>
        <w:t>první</w:t>
      </w:r>
      <w:proofErr w:type="spellEnd"/>
      <w:r w:rsidRPr="00353460">
        <w:rPr>
          <w:i/>
          <w:iCs/>
          <w:lang w:val="en-GB"/>
        </w:rPr>
        <w:t xml:space="preserve"> </w:t>
      </w:r>
      <w:proofErr w:type="spellStart"/>
      <w:r w:rsidRPr="00353460">
        <w:rPr>
          <w:i/>
          <w:iCs/>
          <w:lang w:val="en-GB"/>
        </w:rPr>
        <w:t>část</w:t>
      </w:r>
      <w:proofErr w:type="spellEnd"/>
      <w:r w:rsidRPr="00353460">
        <w:rPr>
          <w:i/>
          <w:iCs/>
          <w:lang w:val="en-GB"/>
        </w:rPr>
        <w:t>). A question regarding the consideration of domestic violence in child custody proceedings, in line with General Recommendation No. 37 (respectively 35/36) and the recommendations of the Child Rights Committee (</w:t>
      </w:r>
      <w:proofErr w:type="spellStart"/>
      <w:r w:rsidRPr="00353460">
        <w:rPr>
          <w:i/>
          <w:iCs/>
          <w:lang w:val="en-GB"/>
        </w:rPr>
        <w:t>druhá</w:t>
      </w:r>
      <w:proofErr w:type="spellEnd"/>
      <w:r w:rsidRPr="00353460">
        <w:rPr>
          <w:i/>
          <w:iCs/>
          <w:lang w:val="en-GB"/>
        </w:rPr>
        <w:t xml:space="preserve"> </w:t>
      </w:r>
      <w:proofErr w:type="spellStart"/>
      <w:r w:rsidRPr="00353460">
        <w:rPr>
          <w:i/>
          <w:iCs/>
          <w:lang w:val="en-GB"/>
        </w:rPr>
        <w:t>část</w:t>
      </w:r>
      <w:proofErr w:type="spellEnd"/>
      <w:r w:rsidRPr="00353460">
        <w:rPr>
          <w:i/>
          <w:iCs/>
          <w:lang w:val="en-GB"/>
        </w:rPr>
        <w:t>).</w:t>
      </w:r>
    </w:p>
    <w:p w14:paraId="7A6EA8E2" w14:textId="77777777" w:rsidR="00353460" w:rsidRPr="00353460" w:rsidRDefault="00353460" w:rsidP="00353460">
      <w:pPr>
        <w:pStyle w:val="Bezmezer"/>
        <w:rPr>
          <w:i/>
          <w:iCs/>
          <w:lang w:val="en-GB"/>
        </w:rPr>
      </w:pPr>
    </w:p>
    <w:p w14:paraId="0251D7C6" w14:textId="77777777" w:rsidR="00353460" w:rsidRPr="00353460" w:rsidRDefault="00353460" w:rsidP="00353460">
      <w:pPr>
        <w:pStyle w:val="Bezmezer"/>
        <w:rPr>
          <w:lang w:val="en-GB"/>
        </w:rPr>
      </w:pPr>
      <w:r w:rsidRPr="00353460">
        <w:rPr>
          <w:lang w:val="en-GB"/>
        </w:rPr>
        <w:t>Same-sex couples cannot adopt a child jointly as a couple. One partner may adopt a child as an individual, and afterwards the second may adopt that partner’s child. As was already mentioned during the meeting, the presence of domestic violence is always considered by the court in child custody proceedings when assessing the best interests of the child. There is established case law from the Constitutional Court regarding the best interests of the child that is binding on all lower courts. The case law is consistent with the UN CRC General Comment No. 14 and stresses that the presence of domestic violence shall disqualify the perpetrating parent from custody of the child.</w:t>
      </w:r>
    </w:p>
    <w:p w14:paraId="18CF692D" w14:textId="77777777" w:rsidR="00353460" w:rsidRPr="00353460" w:rsidRDefault="00353460" w:rsidP="00353460">
      <w:pPr>
        <w:pStyle w:val="Bezmezer"/>
        <w:rPr>
          <w:lang w:val="en-GB"/>
        </w:rPr>
      </w:pPr>
    </w:p>
    <w:p w14:paraId="68029733" w14:textId="77777777" w:rsidR="00353460" w:rsidRPr="00353460" w:rsidRDefault="00353460" w:rsidP="00353460">
      <w:pPr>
        <w:pStyle w:val="Bezmezer"/>
        <w:numPr>
          <w:ilvl w:val="0"/>
          <w:numId w:val="4"/>
        </w:numPr>
        <w:rPr>
          <w:lang w:val="fr-CH"/>
        </w:rPr>
      </w:pPr>
      <w:r w:rsidRPr="00353460">
        <w:rPr>
          <w:lang w:val="fr-CH"/>
        </w:rPr>
        <w:t xml:space="preserve">Question </w:t>
      </w:r>
      <w:proofErr w:type="spellStart"/>
      <w:r w:rsidRPr="00353460">
        <w:rPr>
          <w:lang w:val="fr-CH"/>
        </w:rPr>
        <w:t>from</w:t>
      </w:r>
      <w:proofErr w:type="spellEnd"/>
      <w:r w:rsidRPr="00353460">
        <w:rPr>
          <w:lang w:val="fr-CH"/>
        </w:rPr>
        <w:t xml:space="preserve"> Ms R. de Silva de </w:t>
      </w:r>
      <w:proofErr w:type="gramStart"/>
      <w:r w:rsidRPr="00353460">
        <w:rPr>
          <w:lang w:val="fr-CH"/>
        </w:rPr>
        <w:t>Alwis:</w:t>
      </w:r>
      <w:proofErr w:type="gramEnd"/>
    </w:p>
    <w:p w14:paraId="466F64AE" w14:textId="77777777" w:rsidR="00353460" w:rsidRPr="00353460" w:rsidRDefault="00353460" w:rsidP="00353460">
      <w:pPr>
        <w:pStyle w:val="Bezmezer"/>
        <w:rPr>
          <w:lang w:val="fr-CH"/>
        </w:rPr>
      </w:pPr>
    </w:p>
    <w:p w14:paraId="3A76494B" w14:textId="77777777" w:rsidR="00353460" w:rsidRPr="00353460" w:rsidRDefault="00353460" w:rsidP="00353460">
      <w:pPr>
        <w:pStyle w:val="Bezmezer"/>
        <w:rPr>
          <w:i/>
          <w:iCs/>
          <w:lang w:val="en-GB"/>
        </w:rPr>
      </w:pPr>
      <w:r w:rsidRPr="00353460">
        <w:rPr>
          <w:i/>
          <w:iCs/>
          <w:lang w:val="en-GB"/>
        </w:rPr>
        <w:t>UN Convention against Cybercrime – a call for ratification and praise for the fact that Czechia has signed the Convention in Hanoi.</w:t>
      </w:r>
    </w:p>
    <w:p w14:paraId="66E6932B" w14:textId="77777777" w:rsidR="00353460" w:rsidRPr="00353460" w:rsidRDefault="00353460" w:rsidP="00353460">
      <w:pPr>
        <w:pStyle w:val="Bezmezer"/>
        <w:rPr>
          <w:i/>
          <w:iCs/>
          <w:lang w:val="en-GB"/>
        </w:rPr>
      </w:pPr>
    </w:p>
    <w:p w14:paraId="36A8B90E" w14:textId="419F9282" w:rsidR="00353460" w:rsidRPr="00353460" w:rsidRDefault="00353460" w:rsidP="00353460">
      <w:pPr>
        <w:pStyle w:val="Bezmezer"/>
        <w:rPr>
          <w:lang w:val="en-GB"/>
        </w:rPr>
      </w:pPr>
      <w:r>
        <w:rPr>
          <w:lang w:val="en-GB"/>
        </w:rPr>
        <w:t xml:space="preserve">Taking note. </w:t>
      </w:r>
    </w:p>
    <w:p w14:paraId="01D01F2A" w14:textId="77777777" w:rsidR="00353460" w:rsidRPr="00353460" w:rsidRDefault="00353460" w:rsidP="00353460">
      <w:pPr>
        <w:pStyle w:val="Bezmezer"/>
        <w:rPr>
          <w:lang w:val="en-GB"/>
        </w:rPr>
      </w:pPr>
    </w:p>
    <w:p w14:paraId="28482FE7" w14:textId="77777777" w:rsidR="00353460" w:rsidRPr="00353460" w:rsidRDefault="00353460" w:rsidP="00353460">
      <w:pPr>
        <w:pStyle w:val="Bezmezer"/>
        <w:numPr>
          <w:ilvl w:val="0"/>
          <w:numId w:val="4"/>
        </w:numPr>
        <w:rPr>
          <w:lang w:val="en-GB"/>
        </w:rPr>
      </w:pPr>
      <w:r w:rsidRPr="00353460">
        <w:rPr>
          <w:lang w:val="en-GB"/>
        </w:rPr>
        <w:t xml:space="preserve">Question from Ms G. </w:t>
      </w:r>
      <w:proofErr w:type="spellStart"/>
      <w:r w:rsidRPr="00353460">
        <w:rPr>
          <w:lang w:val="en-GB"/>
        </w:rPr>
        <w:t>Tisheva</w:t>
      </w:r>
      <w:proofErr w:type="spellEnd"/>
      <w:r w:rsidRPr="00353460">
        <w:rPr>
          <w:lang w:val="en-GB"/>
        </w:rPr>
        <w:t xml:space="preserve"> regarding Article 12 – health:</w:t>
      </w:r>
    </w:p>
    <w:p w14:paraId="746279BF" w14:textId="77777777" w:rsidR="00353460" w:rsidRPr="00353460" w:rsidRDefault="00353460" w:rsidP="00353460">
      <w:pPr>
        <w:pStyle w:val="Bezmezer"/>
        <w:rPr>
          <w:lang w:val="en-GB"/>
        </w:rPr>
      </w:pPr>
    </w:p>
    <w:p w14:paraId="00E59A83" w14:textId="77777777" w:rsidR="00353460" w:rsidRPr="00353460" w:rsidRDefault="00353460" w:rsidP="00353460">
      <w:pPr>
        <w:pStyle w:val="Bezmezer"/>
        <w:rPr>
          <w:i/>
          <w:iCs/>
          <w:lang w:val="en-GB"/>
        </w:rPr>
      </w:pPr>
      <w:r w:rsidRPr="00353460">
        <w:rPr>
          <w:i/>
          <w:iCs/>
          <w:lang w:val="en-GB"/>
        </w:rPr>
        <w:t xml:space="preserve">Given the end of the Global action plan on the public health response to dementia 2017–2025, what steps does the Czech Government plan to take in addressing Alzheimer’s disease and ensuring effective treatment, with particular emphasis </w:t>
      </w:r>
      <w:proofErr w:type="gramStart"/>
      <w:r w:rsidRPr="00353460">
        <w:rPr>
          <w:i/>
          <w:iCs/>
          <w:lang w:val="en-GB"/>
        </w:rPr>
        <w:t>on the situation of</w:t>
      </w:r>
      <w:proofErr w:type="gramEnd"/>
      <w:r w:rsidRPr="00353460">
        <w:rPr>
          <w:i/>
          <w:iCs/>
          <w:lang w:val="en-GB"/>
        </w:rPr>
        <w:t xml:space="preserve"> women?</w:t>
      </w:r>
    </w:p>
    <w:p w14:paraId="03654C77" w14:textId="77777777" w:rsidR="00353460" w:rsidRPr="00353460" w:rsidRDefault="00353460" w:rsidP="00353460">
      <w:pPr>
        <w:pStyle w:val="Bezmezer"/>
        <w:rPr>
          <w:i/>
          <w:iCs/>
          <w:lang w:val="en-GB"/>
        </w:rPr>
      </w:pPr>
    </w:p>
    <w:p w14:paraId="60331F89" w14:textId="77777777" w:rsidR="00353460" w:rsidRPr="00353460" w:rsidRDefault="00353460" w:rsidP="00353460">
      <w:pPr>
        <w:pStyle w:val="Bezmezer"/>
        <w:rPr>
          <w:lang w:val="en-GB"/>
        </w:rPr>
      </w:pPr>
      <w:r w:rsidRPr="00353460">
        <w:rPr>
          <w:lang w:val="en-GB"/>
        </w:rPr>
        <w:t>Czechia has set goals and measures in the National Action Plan for Alzheimer's Disease and Related Disorders 2020–2030.</w:t>
      </w:r>
      <w:r w:rsidRPr="00353460">
        <w:rPr>
          <w:vertAlign w:val="superscript"/>
          <w:lang w:val="en-GB"/>
        </w:rPr>
        <w:footnoteReference w:id="6"/>
      </w:r>
      <w:r w:rsidRPr="00353460">
        <w:rPr>
          <w:lang w:val="en-GB"/>
        </w:rPr>
        <w:t xml:space="preserve"> The Plan aims to create a coordinated, accessible, and high-quality system of care for people with Alzheimer's disease and other types of dementia across health and social services. It focuses on supporting early diagnosis, improving continuity of care, and strengthening the role of primary care and specialized services. It emphasises the training of professionals, support for family caregivers, and the development of community services that will enable people with dementia to remain in their home environment for as long as possible. The plan includes measures to raise public awareness of dementia, prevent stigmatization, and strengthen the rights of people living with the disease. The goal is to create a long-term sustainable system that responds to demographic changes and ensures a dignified life for people with dementia and their caregivers.</w:t>
      </w:r>
    </w:p>
    <w:p w14:paraId="745E9943" w14:textId="77777777" w:rsidR="00353460" w:rsidRPr="00312DBF" w:rsidRDefault="00353460" w:rsidP="00353460">
      <w:pPr>
        <w:pStyle w:val="Bezmezer"/>
        <w:rPr>
          <w:lang w:val="en-GB"/>
        </w:rPr>
      </w:pPr>
    </w:p>
    <w:p w14:paraId="6C2AA3F6" w14:textId="77777777" w:rsidR="00353460" w:rsidRPr="00312DBF" w:rsidRDefault="00353460" w:rsidP="00353460">
      <w:pPr>
        <w:pStyle w:val="Bezmezer"/>
        <w:rPr>
          <w:lang w:val="en-GB"/>
        </w:rPr>
      </w:pPr>
      <w:r>
        <w:rPr>
          <w:lang w:val="en-GB"/>
        </w:rPr>
        <w:t>-</w:t>
      </w:r>
    </w:p>
    <w:p w14:paraId="0B4D16AC" w14:textId="77777777" w:rsidR="00F7026A" w:rsidRDefault="00F7026A"/>
    <w:sectPr w:rsidR="00F7026A" w:rsidSect="00353460">
      <w:footerReference w:type="default" r:id="rId7"/>
      <w:headerReference w:type="first" r:id="rId8"/>
      <w:footerReference w:type="first" r:id="rId9"/>
      <w:pgSz w:w="11906" w:h="16838" w:code="9"/>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7103C" w14:textId="77777777" w:rsidR="009E4EAC" w:rsidRDefault="009E4EAC" w:rsidP="00353460">
      <w:pPr>
        <w:spacing w:after="0" w:line="240" w:lineRule="auto"/>
      </w:pPr>
      <w:r>
        <w:separator/>
      </w:r>
    </w:p>
  </w:endnote>
  <w:endnote w:type="continuationSeparator" w:id="0">
    <w:p w14:paraId="1A3C93D9" w14:textId="77777777" w:rsidR="009E4EAC" w:rsidRDefault="009E4EAC" w:rsidP="00353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294765"/>
      <w:docPartObj>
        <w:docPartGallery w:val="Page Numbers (Bottom of Page)"/>
        <w:docPartUnique/>
      </w:docPartObj>
    </w:sdtPr>
    <w:sdtContent>
      <w:sdt>
        <w:sdtPr>
          <w:id w:val="-1705238520"/>
          <w:docPartObj>
            <w:docPartGallery w:val="Page Numbers (Top of Page)"/>
            <w:docPartUnique/>
          </w:docPartObj>
        </w:sdtPr>
        <w:sdtContent>
          <w:p w14:paraId="3AE101B0" w14:textId="733B38FA" w:rsidR="00353460" w:rsidRDefault="00353460">
            <w:pPr>
              <w:pStyle w:val="Zpat"/>
              <w:rPr>
                <w:sz w:val="16"/>
                <w:szCs w:val="16"/>
              </w:rPr>
            </w:pPr>
            <w:r w:rsidRPr="008120CD">
              <w:rPr>
                <w:noProof/>
                <w:color w:val="002060"/>
                <w:lang w:val="en-US"/>
              </w:rPr>
              <mc:AlternateContent>
                <mc:Choice Requires="wps">
                  <w:drawing>
                    <wp:anchor distT="0" distB="0" distL="114300" distR="114300" simplePos="0" relativeHeight="251659264" behindDoc="0" locked="0" layoutInCell="1" allowOverlap="1" wp14:anchorId="5022293F" wp14:editId="4995271C">
                      <wp:simplePos x="0" y="0"/>
                      <wp:positionH relativeFrom="margin">
                        <wp:posOffset>0</wp:posOffset>
                      </wp:positionH>
                      <wp:positionV relativeFrom="paragraph">
                        <wp:posOffset>-87366</wp:posOffset>
                      </wp:positionV>
                      <wp:extent cx="6120130" cy="0"/>
                      <wp:effectExtent l="0" t="0" r="0" b="0"/>
                      <wp:wrapNone/>
                      <wp:docPr id="1506163037" name="Přímá spojnice 2"/>
                      <wp:cNvGraphicFramePr/>
                      <a:graphic xmlns:a="http://schemas.openxmlformats.org/drawingml/2006/main">
                        <a:graphicData uri="http://schemas.microsoft.com/office/word/2010/wordprocessingShape">
                          <wps:wsp>
                            <wps:cNvCnPr/>
                            <wps:spPr>
                              <a:xfrm flipV="1">
                                <a:off x="0" y="0"/>
                                <a:ext cx="6120130" cy="0"/>
                              </a:xfrm>
                              <a:prstGeom prst="line">
                                <a:avLst/>
                              </a:prstGeom>
                              <a:ln>
                                <a:solidFill>
                                  <a:srgbClr val="161A4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CAC855" id="Přímá spojnice 2"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6.9pt" to="481.9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" strokecolor="#161a48" strokeweight="1pt">
                      <v:stroke joinstyle="miter"/>
                      <w10:wrap anchorx="margin"/>
                    </v:line>
                  </w:pict>
                </mc:Fallback>
              </mc:AlternateContent>
            </w:r>
            <w:proofErr w:type="spellStart"/>
            <w:r w:rsidR="00E52DFE">
              <w:rPr>
                <w:sz w:val="16"/>
                <w:szCs w:val="16"/>
              </w:rPr>
              <w:t>Page</w:t>
            </w:r>
            <w:proofErr w:type="spellEnd"/>
            <w:r w:rsidRPr="004E6BE1">
              <w:rPr>
                <w:sz w:val="16"/>
                <w:szCs w:val="16"/>
              </w:rPr>
              <w:t xml:space="preserve"> </w:t>
            </w:r>
            <w:r w:rsidRPr="004E6BE1">
              <w:rPr>
                <w:sz w:val="16"/>
                <w:szCs w:val="16"/>
              </w:rPr>
              <w:fldChar w:fldCharType="begin"/>
            </w:r>
            <w:r w:rsidRPr="004E6BE1">
              <w:rPr>
                <w:sz w:val="16"/>
                <w:szCs w:val="16"/>
              </w:rPr>
              <w:instrText>PAGE</w:instrText>
            </w:r>
            <w:r w:rsidRPr="004E6BE1">
              <w:rPr>
                <w:sz w:val="16"/>
                <w:szCs w:val="16"/>
              </w:rPr>
              <w:fldChar w:fldCharType="separate"/>
            </w:r>
            <w:r>
              <w:rPr>
                <w:noProof/>
                <w:sz w:val="16"/>
                <w:szCs w:val="16"/>
              </w:rPr>
              <w:t>3</w:t>
            </w:r>
            <w:r w:rsidRPr="004E6BE1">
              <w:rPr>
                <w:sz w:val="16"/>
                <w:szCs w:val="16"/>
              </w:rPr>
              <w:fldChar w:fldCharType="end"/>
            </w:r>
            <w:r w:rsidRPr="004E6BE1">
              <w:rPr>
                <w:sz w:val="16"/>
                <w:szCs w:val="16"/>
              </w:rPr>
              <w:t xml:space="preserve"> (</w:t>
            </w:r>
            <w:r w:rsidR="00E52DFE">
              <w:rPr>
                <w:sz w:val="16"/>
                <w:szCs w:val="16"/>
              </w:rPr>
              <w:t xml:space="preserve">out </w:t>
            </w:r>
            <w:proofErr w:type="spellStart"/>
            <w:r w:rsidR="00E52DFE">
              <w:rPr>
                <w:sz w:val="16"/>
                <w:szCs w:val="16"/>
              </w:rPr>
              <w:t>of</w:t>
            </w:r>
            <w:proofErr w:type="spellEnd"/>
            <w:r w:rsidRPr="004E6BE1">
              <w:rPr>
                <w:sz w:val="16"/>
                <w:szCs w:val="16"/>
              </w:rPr>
              <w:t xml:space="preserve"> </w:t>
            </w:r>
            <w:r w:rsidRPr="004E6BE1">
              <w:rPr>
                <w:sz w:val="16"/>
                <w:szCs w:val="16"/>
              </w:rPr>
              <w:fldChar w:fldCharType="begin"/>
            </w:r>
            <w:r w:rsidRPr="004E6BE1">
              <w:rPr>
                <w:sz w:val="16"/>
                <w:szCs w:val="16"/>
              </w:rPr>
              <w:instrText>NUMPAGES</w:instrText>
            </w:r>
            <w:r w:rsidRPr="004E6BE1">
              <w:rPr>
                <w:sz w:val="16"/>
                <w:szCs w:val="16"/>
              </w:rPr>
              <w:fldChar w:fldCharType="separate"/>
            </w:r>
            <w:r>
              <w:rPr>
                <w:noProof/>
                <w:sz w:val="16"/>
                <w:szCs w:val="16"/>
              </w:rPr>
              <w:t>7</w:t>
            </w:r>
            <w:r w:rsidRPr="004E6BE1">
              <w:rPr>
                <w:sz w:val="16"/>
                <w:szCs w:val="16"/>
              </w:rPr>
              <w:fldChar w:fldCharType="end"/>
            </w:r>
            <w:r w:rsidRPr="004E6BE1">
              <w:rPr>
                <w:sz w:val="16"/>
                <w:szCs w:val="16"/>
              </w:rPr>
              <w:t>)</w:t>
            </w:r>
          </w:p>
          <w:p w14:paraId="650A9760" w14:textId="77777777" w:rsidR="00353460" w:rsidRDefault="00353460">
            <w:pPr>
              <w:pStyle w:val="Zpa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1619D" w14:textId="77777777" w:rsidR="00353460" w:rsidRPr="00E56D04" w:rsidRDefault="00353460" w:rsidP="00126D7E">
    <w:pPr>
      <w:pStyle w:val="Zpat1"/>
    </w:pPr>
    <w:r w:rsidRPr="008120CD">
      <w:rPr>
        <w:noProof/>
        <w:color w:val="002060"/>
        <w:lang w:val="en-US"/>
      </w:rPr>
      <mc:AlternateContent>
        <mc:Choice Requires="wps">
          <w:drawing>
            <wp:anchor distT="0" distB="0" distL="114300" distR="114300" simplePos="0" relativeHeight="251659264" behindDoc="0" locked="0" layoutInCell="1" allowOverlap="1" wp14:anchorId="587EDAD5" wp14:editId="159DFB1E">
              <wp:simplePos x="0" y="0"/>
              <wp:positionH relativeFrom="margin">
                <wp:align>left</wp:align>
              </wp:positionH>
              <wp:positionV relativeFrom="paragraph">
                <wp:posOffset>-138023</wp:posOffset>
              </wp:positionV>
              <wp:extent cx="6120130" cy="0"/>
              <wp:effectExtent l="0" t="0" r="0" b="0"/>
              <wp:wrapNone/>
              <wp:docPr id="1199492241" name="Přímá spojnice 2"/>
              <wp:cNvGraphicFramePr/>
              <a:graphic xmlns:a="http://schemas.openxmlformats.org/drawingml/2006/main">
                <a:graphicData uri="http://schemas.microsoft.com/office/word/2010/wordprocessingShape">
                  <wps:wsp>
                    <wps:cNvCnPr/>
                    <wps:spPr>
                      <a:xfrm flipV="1">
                        <a:off x="0" y="0"/>
                        <a:ext cx="6120130" cy="0"/>
                      </a:xfrm>
                      <a:prstGeom prst="line">
                        <a:avLst/>
                      </a:prstGeom>
                      <a:ln>
                        <a:solidFill>
                          <a:srgbClr val="161A4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279643" id="Přímá spojnice 2"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0.85pt" to="481.9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" strokecolor="#161a48" strokeweight="1pt">
              <v:stroke joinstyle="miter"/>
              <w10:wrap anchorx="margin"/>
            </v:line>
          </w:pict>
        </mc:Fallback>
      </mc:AlternateContent>
    </w:r>
    <w:r w:rsidRPr="00E56D04">
      <w:t>Úřad</w:t>
    </w:r>
    <w:r w:rsidRPr="00E56D04">
      <w:rPr>
        <w:spacing w:val="-4"/>
      </w:rPr>
      <w:t xml:space="preserve"> </w:t>
    </w:r>
    <w:r w:rsidRPr="00E56D04">
      <w:t>vlády</w:t>
    </w:r>
    <w:r w:rsidRPr="00E56D04">
      <w:rPr>
        <w:spacing w:val="-4"/>
      </w:rPr>
      <w:t xml:space="preserve"> </w:t>
    </w:r>
    <w:r w:rsidRPr="00E56D04">
      <w:t>České</w:t>
    </w:r>
    <w:r w:rsidRPr="00E56D04">
      <w:rPr>
        <w:spacing w:val="-4"/>
      </w:rPr>
      <w:t xml:space="preserve"> </w:t>
    </w:r>
    <w:r w:rsidRPr="00E56D04">
      <w:t>republiky,</w:t>
    </w:r>
    <w:r w:rsidRPr="00E56D04">
      <w:rPr>
        <w:spacing w:val="-4"/>
      </w:rPr>
      <w:t xml:space="preserve"> </w:t>
    </w:r>
    <w:r w:rsidRPr="00E56D04">
      <w:t>nábřeží</w:t>
    </w:r>
    <w:r w:rsidRPr="00E56D04">
      <w:rPr>
        <w:spacing w:val="-4"/>
      </w:rPr>
      <w:t xml:space="preserve"> </w:t>
    </w:r>
    <w:r w:rsidRPr="00E56D04">
      <w:t>Edvarda</w:t>
    </w:r>
    <w:r w:rsidRPr="00E56D04">
      <w:rPr>
        <w:spacing w:val="-4"/>
      </w:rPr>
      <w:t xml:space="preserve"> </w:t>
    </w:r>
    <w:r w:rsidRPr="00E56D04">
      <w:t>Beneše</w:t>
    </w:r>
    <w:r w:rsidRPr="00E56D04">
      <w:rPr>
        <w:spacing w:val="-4"/>
      </w:rPr>
      <w:t xml:space="preserve"> </w:t>
    </w:r>
    <w:r w:rsidRPr="009B0370">
      <w:t>128/4</w:t>
    </w:r>
    <w:r w:rsidRPr="00E56D04">
      <w:t>,</w:t>
    </w:r>
    <w:r w:rsidRPr="00E56D04">
      <w:rPr>
        <w:spacing w:val="-4"/>
      </w:rPr>
      <w:t xml:space="preserve"> </w:t>
    </w:r>
    <w:r w:rsidRPr="00E56D04">
      <w:t>118</w:t>
    </w:r>
    <w:r w:rsidRPr="00E56D04">
      <w:rPr>
        <w:spacing w:val="-4"/>
      </w:rPr>
      <w:t xml:space="preserve"> </w:t>
    </w:r>
    <w:r w:rsidRPr="00E56D04">
      <w:t>0</w:t>
    </w:r>
    <w:r>
      <w:t>0</w:t>
    </w:r>
    <w:r w:rsidRPr="00E56D04">
      <w:rPr>
        <w:spacing w:val="36"/>
      </w:rPr>
      <w:t xml:space="preserve"> </w:t>
    </w:r>
    <w:r w:rsidRPr="00E56D04">
      <w:t>Praha</w:t>
    </w:r>
    <w:r w:rsidRPr="00E56D04">
      <w:rPr>
        <w:spacing w:val="-4"/>
      </w:rPr>
      <w:t xml:space="preserve"> </w:t>
    </w:r>
    <w:r w:rsidRPr="00E56D04">
      <w:rPr>
        <w:spacing w:val="-10"/>
      </w:rPr>
      <w:t>1</w:t>
    </w:r>
  </w:p>
  <w:p w14:paraId="405A89F2" w14:textId="77777777" w:rsidR="00353460" w:rsidRPr="00E56D04" w:rsidRDefault="00353460" w:rsidP="00126D7E">
    <w:pPr>
      <w:pStyle w:val="Zpat1"/>
    </w:pPr>
    <w:r w:rsidRPr="00E56D04">
      <w:t>ústředna</w:t>
    </w:r>
    <w:r w:rsidRPr="00E56D04">
      <w:rPr>
        <w:spacing w:val="-6"/>
      </w:rPr>
      <w:t xml:space="preserve"> </w:t>
    </w:r>
    <w:r w:rsidRPr="00E56D04">
      <w:t>224</w:t>
    </w:r>
    <w:r w:rsidRPr="00E56D04">
      <w:rPr>
        <w:spacing w:val="-6"/>
      </w:rPr>
      <w:t xml:space="preserve"> </w:t>
    </w:r>
    <w:r w:rsidRPr="00E56D04">
      <w:t>002</w:t>
    </w:r>
    <w:r w:rsidRPr="00E56D04">
      <w:rPr>
        <w:spacing w:val="-6"/>
      </w:rPr>
      <w:t xml:space="preserve"> </w:t>
    </w:r>
    <w:r w:rsidRPr="00E56D04">
      <w:t>111,</w:t>
    </w:r>
    <w:r w:rsidRPr="00E56D04">
      <w:rPr>
        <w:spacing w:val="-5"/>
      </w:rPr>
      <w:t xml:space="preserve"> </w:t>
    </w:r>
    <w:r w:rsidRPr="001C1526">
      <w:t>posta@vlada.gov.cz,</w:t>
    </w:r>
    <w:r w:rsidRPr="00E56D04">
      <w:rPr>
        <w:spacing w:val="-6"/>
      </w:rPr>
      <w:t xml:space="preserve"> </w:t>
    </w:r>
    <w:r w:rsidRPr="00E56D04">
      <w:t>datová</w:t>
    </w:r>
    <w:r w:rsidRPr="00E56D04">
      <w:rPr>
        <w:spacing w:val="-6"/>
      </w:rPr>
      <w:t xml:space="preserve"> </w:t>
    </w:r>
    <w:r w:rsidRPr="00E56D04">
      <w:t>schránka:</w:t>
    </w:r>
    <w:r w:rsidRPr="00E56D04">
      <w:rPr>
        <w:spacing w:val="-5"/>
      </w:rPr>
      <w:t xml:space="preserve"> </w:t>
    </w:r>
    <w:r w:rsidRPr="00E56D04">
      <w:rPr>
        <w:spacing w:val="-2"/>
      </w:rPr>
      <w:t>trfaa33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36900" w14:textId="77777777" w:rsidR="009E4EAC" w:rsidRDefault="009E4EAC" w:rsidP="00353460">
      <w:pPr>
        <w:spacing w:after="0" w:line="240" w:lineRule="auto"/>
      </w:pPr>
      <w:r>
        <w:separator/>
      </w:r>
    </w:p>
  </w:footnote>
  <w:footnote w:type="continuationSeparator" w:id="0">
    <w:p w14:paraId="6C3C0F93" w14:textId="77777777" w:rsidR="009E4EAC" w:rsidRDefault="009E4EAC" w:rsidP="00353460">
      <w:pPr>
        <w:spacing w:after="0" w:line="240" w:lineRule="auto"/>
      </w:pPr>
      <w:r>
        <w:continuationSeparator/>
      </w:r>
    </w:p>
  </w:footnote>
  <w:footnote w:id="1">
    <w:p w14:paraId="244DB9D9" w14:textId="77777777" w:rsidR="00353460" w:rsidRDefault="00353460" w:rsidP="00353460">
      <w:pPr>
        <w:pStyle w:val="Textpoznpodarou"/>
      </w:pPr>
      <w:r>
        <w:rPr>
          <w:rStyle w:val="Znakapoznpodarou"/>
        </w:rPr>
        <w:footnoteRef/>
      </w:r>
      <w:r>
        <w:t xml:space="preserve"> </w:t>
      </w:r>
      <w:hyperlink r:id="rId1" w:history="1">
        <w:r>
          <w:rPr>
            <w:rStyle w:val="Hypertextovodkaz"/>
          </w:rPr>
          <w:t xml:space="preserve">Link to </w:t>
        </w:r>
        <w:proofErr w:type="spellStart"/>
        <w:r>
          <w:rPr>
            <w:rStyle w:val="Hypertextovodkaz"/>
          </w:rPr>
          <w:t>the</w:t>
        </w:r>
        <w:proofErr w:type="spellEnd"/>
        <w:r>
          <w:rPr>
            <w:rStyle w:val="Hypertextovodkaz"/>
          </w:rPr>
          <w:t xml:space="preserve"> </w:t>
        </w:r>
        <w:proofErr w:type="spellStart"/>
        <w:r>
          <w:rPr>
            <w:rStyle w:val="Hypertextovodkaz"/>
          </w:rPr>
          <w:t>Action</w:t>
        </w:r>
        <w:proofErr w:type="spellEnd"/>
        <w:r>
          <w:rPr>
            <w:rStyle w:val="Hypertextovodkaz"/>
          </w:rPr>
          <w:t xml:space="preserve"> </w:t>
        </w:r>
        <w:proofErr w:type="spellStart"/>
        <w:r>
          <w:rPr>
            <w:rStyle w:val="Hypertextovodkaz"/>
          </w:rPr>
          <w:t>Plan</w:t>
        </w:r>
        <w:proofErr w:type="spellEnd"/>
      </w:hyperlink>
      <w:r>
        <w:t xml:space="preserve"> (in Czech </w:t>
      </w:r>
      <w:proofErr w:type="spellStart"/>
      <w:r>
        <w:t>only</w:t>
      </w:r>
      <w:proofErr w:type="spellEnd"/>
      <w:r>
        <w:t xml:space="preserve">). </w:t>
      </w:r>
    </w:p>
    <w:p w14:paraId="54DF83B6" w14:textId="77777777" w:rsidR="00353460" w:rsidRDefault="00353460" w:rsidP="00353460">
      <w:pPr>
        <w:pStyle w:val="Textpoznpodarou"/>
      </w:pPr>
    </w:p>
  </w:footnote>
  <w:footnote w:id="2">
    <w:p w14:paraId="1DCCBAB4" w14:textId="77777777" w:rsidR="00353460" w:rsidRDefault="00353460" w:rsidP="00353460">
      <w:pPr>
        <w:pStyle w:val="Textpoznpodarou"/>
      </w:pPr>
      <w:r>
        <w:rPr>
          <w:rStyle w:val="Znakapoznpodarou"/>
        </w:rPr>
        <w:footnoteRef/>
      </w:r>
      <w:r>
        <w:t xml:space="preserve"> </w:t>
      </w:r>
      <w:hyperlink r:id="rId2" w:history="1">
        <w:r>
          <w:rPr>
            <w:rStyle w:val="Hypertextovodkaz"/>
          </w:rPr>
          <w:t>https://www.vlada.cz/assets/ppov/rovne-prilezitosti-zen-a-muzu/Aktuality/Upraveny-navrh-Strategie-rozvoje-respektujici-pece-o-matku-a-dite_verze-1-7.pdf</w:t>
        </w:r>
      </w:hyperlink>
      <w:r>
        <w:t xml:space="preserve"> (in Czech)</w:t>
      </w:r>
    </w:p>
  </w:footnote>
  <w:footnote w:id="3">
    <w:p w14:paraId="52236035" w14:textId="77777777" w:rsidR="00353460" w:rsidRDefault="00353460" w:rsidP="00353460">
      <w:pPr>
        <w:pStyle w:val="Textpoznpodarou"/>
      </w:pPr>
      <w:r>
        <w:rPr>
          <w:rStyle w:val="Znakapoznpodarou"/>
        </w:rPr>
        <w:footnoteRef/>
      </w:r>
      <w:hyperlink r:id="rId3" w:history="1">
        <w:r>
          <w:rPr>
            <w:rStyle w:val="Hypertextovodkaz"/>
          </w:rPr>
          <w:t>https://www.vlada.cz/assets/ppov/rovne-prilezitosti-zen-a-muzu/Aktuality/DRAFT-Strategy-for-the-Development-of-Respectful-Care-for-Mothers-and-Children-During-Pregnancy--Childbirth-and-the-Postpartum-Period-_version-1-6__1.pdf</w:t>
        </w:r>
      </w:hyperlink>
      <w:r>
        <w:t xml:space="preserve"> (in </w:t>
      </w:r>
      <w:proofErr w:type="spellStart"/>
      <w:proofErr w:type="gramStart"/>
      <w:r>
        <w:t>English</w:t>
      </w:r>
      <w:proofErr w:type="spellEnd"/>
      <w:r>
        <w:t xml:space="preserve"> - </w:t>
      </w:r>
      <w:proofErr w:type="spellStart"/>
      <w:r>
        <w:t>working</w:t>
      </w:r>
      <w:proofErr w:type="spellEnd"/>
      <w:proofErr w:type="gramEnd"/>
      <w:r>
        <w:t xml:space="preserve"> </w:t>
      </w:r>
      <w:proofErr w:type="spellStart"/>
      <w:r>
        <w:t>version</w:t>
      </w:r>
      <w:proofErr w:type="spellEnd"/>
      <w:r>
        <w:t>)</w:t>
      </w:r>
    </w:p>
  </w:footnote>
  <w:footnote w:id="4">
    <w:p w14:paraId="322EC2C5" w14:textId="77777777" w:rsidR="00353460" w:rsidRDefault="00353460" w:rsidP="00353460">
      <w:pPr>
        <w:pStyle w:val="Textpoznpodarou"/>
      </w:pPr>
      <w:r>
        <w:rPr>
          <w:rStyle w:val="Znakapoznpodarou"/>
        </w:rPr>
        <w:footnoteRef/>
      </w:r>
      <w:hyperlink r:id="rId4" w:history="1">
        <w:r>
          <w:rPr>
            <w:rStyle w:val="Hypertextovodkaz"/>
          </w:rPr>
          <w:t>https://www.vlada.cz/assets/ppov/rovne-prilezitosti-zen-a-muzu/Aktuality/VYPORADANI-PRIPOMINEK-VEDECKE-RADY-k-navrhu-Strategie-rozvoje-respektujici-pece-o-matku-a-dite.pdf</w:t>
        </w:r>
      </w:hyperlink>
      <w:r>
        <w:t xml:space="preserve"> (in Czech)</w:t>
      </w:r>
    </w:p>
  </w:footnote>
  <w:footnote w:id="5">
    <w:p w14:paraId="46F2E086" w14:textId="77777777" w:rsidR="00353460" w:rsidRDefault="00353460" w:rsidP="00353460">
      <w:pPr>
        <w:pStyle w:val="Textpoznpodarou"/>
      </w:pPr>
      <w:r>
        <w:rPr>
          <w:rStyle w:val="Znakapoznpodarou"/>
        </w:rPr>
        <w:footnoteRef/>
      </w:r>
      <w:r>
        <w:t xml:space="preserve"> </w:t>
      </w:r>
      <w:hyperlink r:id="rId5" w:history="1">
        <w:r>
          <w:rPr>
            <w:rStyle w:val="Hypertextovodkaz"/>
          </w:rPr>
          <w:t>https://www.propodnikave.cz/vyzkum/barometr-mse-2023</w:t>
        </w:r>
      </w:hyperlink>
      <w:r>
        <w:t xml:space="preserve"> (in Czech)</w:t>
      </w:r>
    </w:p>
  </w:footnote>
  <w:footnote w:id="6">
    <w:p w14:paraId="6E9C502A" w14:textId="77777777" w:rsidR="00353460" w:rsidRDefault="00353460" w:rsidP="00353460">
      <w:pPr>
        <w:pStyle w:val="Textpoznpodarou"/>
      </w:pPr>
      <w:r>
        <w:rPr>
          <w:rStyle w:val="Znakapoznpodarou"/>
        </w:rPr>
        <w:footnoteRef/>
      </w:r>
      <w:r>
        <w:t xml:space="preserve"> </w:t>
      </w:r>
      <w:hyperlink r:id="rId6" w:history="1">
        <w:r>
          <w:rPr>
            <w:rStyle w:val="Hypertextovodkaz"/>
          </w:rPr>
          <w:t>https://mzd.gov.cz/wp-content/uploads/2024/10/NAPAD-2020-2030_FINAL_final-cs-en-R-C.pdf</w:t>
        </w:r>
      </w:hyperlink>
      <w:r>
        <w:t xml:space="preserve"> (in </w:t>
      </w:r>
      <w:proofErr w:type="spellStart"/>
      <w:r>
        <w:t>English</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331D" w14:textId="77777777" w:rsidR="00353460" w:rsidRDefault="00353460">
    <w:pPr>
      <w:pStyle w:val="Zhlav"/>
    </w:pPr>
    <w:r>
      <w:rPr>
        <w:noProof/>
        <w:lang w:val="en-US"/>
      </w:rPr>
      <w:drawing>
        <wp:anchor distT="0" distB="0" distL="114300" distR="114300" simplePos="0" relativeHeight="251659264" behindDoc="0" locked="0" layoutInCell="1" allowOverlap="1" wp14:anchorId="66667310" wp14:editId="03591BEF">
          <wp:simplePos x="0" y="0"/>
          <wp:positionH relativeFrom="margin">
            <wp:posOffset>0</wp:posOffset>
          </wp:positionH>
          <wp:positionV relativeFrom="paragraph">
            <wp:posOffset>0</wp:posOffset>
          </wp:positionV>
          <wp:extent cx="2695575" cy="642403"/>
          <wp:effectExtent l="0" t="0" r="0" b="5715"/>
          <wp:wrapNone/>
          <wp:docPr id="727380474" name="Obrázek 3" descr="Obsah obrázku text, Písmo, logo, symbol&#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380474" name="Obrázek 3" descr="Obsah obrázku text, Písmo, logo, symbol&#10;&#10;Obsah vygenerovaný umělou inteligencí může být nesprávný."/>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3456" cy="64428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985"/>
    <w:multiLevelType w:val="multilevel"/>
    <w:tmpl w:val="363860A4"/>
    <w:lvl w:ilvl="0">
      <w:start w:val="1"/>
      <w:numFmt w:val="decimal"/>
      <w:lvlText w:val="%1."/>
      <w:lvlJc w:val="left"/>
      <w:pPr>
        <w:ind w:left="435" w:hanging="435"/>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281449"/>
    <w:multiLevelType w:val="hybridMultilevel"/>
    <w:tmpl w:val="E03C008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4E002706"/>
    <w:multiLevelType w:val="hybridMultilevel"/>
    <w:tmpl w:val="BABC76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58E62C3B"/>
    <w:multiLevelType w:val="hybridMultilevel"/>
    <w:tmpl w:val="83F4CA0E"/>
    <w:lvl w:ilvl="0" w:tplc="217E5EB4">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13486117">
    <w:abstractNumId w:val="0"/>
  </w:num>
  <w:num w:numId="2" w16cid:durableId="105125053">
    <w:abstractNumId w:val="2"/>
  </w:num>
  <w:num w:numId="3" w16cid:durableId="594367724">
    <w:abstractNumId w:val="3"/>
  </w:num>
  <w:num w:numId="4" w16cid:durableId="627972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460"/>
    <w:rsid w:val="00353460"/>
    <w:rsid w:val="00477685"/>
    <w:rsid w:val="00854558"/>
    <w:rsid w:val="009E4EAC"/>
    <w:rsid w:val="00E52DFE"/>
    <w:rsid w:val="00F7026A"/>
    <w:rsid w:val="00FF2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58EBE"/>
  <w15:chartTrackingRefBased/>
  <w15:docId w15:val="{218814CC-E514-4AB6-BDB1-12289F0F3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53460"/>
    <w:pPr>
      <w:spacing w:after="240" w:line="276" w:lineRule="auto"/>
      <w:jc w:val="both"/>
    </w:pPr>
    <w:rPr>
      <w:rFonts w:ascii="Arial" w:hAnsi="Arial" w:cs="Arial"/>
      <w:sz w:val="22"/>
      <w:szCs w:val="22"/>
      <w:lang w:val="cs-CZ"/>
    </w:rPr>
  </w:style>
  <w:style w:type="paragraph" w:styleId="Nadpis1">
    <w:name w:val="heading 1"/>
    <w:basedOn w:val="Normln"/>
    <w:next w:val="Normln"/>
    <w:link w:val="Nadpis1Char"/>
    <w:uiPriority w:val="9"/>
    <w:qFormat/>
    <w:rsid w:val="003534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3534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5346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5346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5346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53460"/>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53460"/>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53460"/>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53460"/>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5346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5346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5346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5346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5346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5346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5346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5346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53460"/>
    <w:rPr>
      <w:rFonts w:eastAsiaTheme="majorEastAsia" w:cstheme="majorBidi"/>
      <w:color w:val="272727" w:themeColor="text1" w:themeTint="D8"/>
    </w:rPr>
  </w:style>
  <w:style w:type="paragraph" w:styleId="Nzev">
    <w:name w:val="Title"/>
    <w:basedOn w:val="Normln"/>
    <w:next w:val="Normln"/>
    <w:link w:val="NzevChar"/>
    <w:uiPriority w:val="10"/>
    <w:qFormat/>
    <w:rsid w:val="003534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5346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53460"/>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5346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53460"/>
    <w:pPr>
      <w:spacing w:before="160"/>
      <w:jc w:val="center"/>
    </w:pPr>
    <w:rPr>
      <w:i/>
      <w:iCs/>
      <w:color w:val="404040" w:themeColor="text1" w:themeTint="BF"/>
    </w:rPr>
  </w:style>
  <w:style w:type="character" w:customStyle="1" w:styleId="CittChar">
    <w:name w:val="Citát Char"/>
    <w:basedOn w:val="Standardnpsmoodstavce"/>
    <w:link w:val="Citt"/>
    <w:uiPriority w:val="29"/>
    <w:rsid w:val="00353460"/>
    <w:rPr>
      <w:i/>
      <w:iCs/>
      <w:color w:val="404040" w:themeColor="text1" w:themeTint="BF"/>
    </w:rPr>
  </w:style>
  <w:style w:type="paragraph" w:styleId="Odstavecseseznamem">
    <w:name w:val="List Paragraph"/>
    <w:basedOn w:val="Normln"/>
    <w:uiPriority w:val="34"/>
    <w:qFormat/>
    <w:rsid w:val="00353460"/>
    <w:pPr>
      <w:ind w:left="720"/>
      <w:contextualSpacing/>
    </w:pPr>
  </w:style>
  <w:style w:type="character" w:styleId="Zdraznnintenzivn">
    <w:name w:val="Intense Emphasis"/>
    <w:basedOn w:val="Standardnpsmoodstavce"/>
    <w:uiPriority w:val="21"/>
    <w:qFormat/>
    <w:rsid w:val="00353460"/>
    <w:rPr>
      <w:i/>
      <w:iCs/>
      <w:color w:val="0F4761" w:themeColor="accent1" w:themeShade="BF"/>
    </w:rPr>
  </w:style>
  <w:style w:type="paragraph" w:styleId="Vrazncitt">
    <w:name w:val="Intense Quote"/>
    <w:basedOn w:val="Normln"/>
    <w:next w:val="Normln"/>
    <w:link w:val="VrazncittChar"/>
    <w:uiPriority w:val="30"/>
    <w:qFormat/>
    <w:rsid w:val="003534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53460"/>
    <w:rPr>
      <w:i/>
      <w:iCs/>
      <w:color w:val="0F4761" w:themeColor="accent1" w:themeShade="BF"/>
    </w:rPr>
  </w:style>
  <w:style w:type="character" w:styleId="Odkazintenzivn">
    <w:name w:val="Intense Reference"/>
    <w:basedOn w:val="Standardnpsmoodstavce"/>
    <w:uiPriority w:val="32"/>
    <w:qFormat/>
    <w:rsid w:val="00353460"/>
    <w:rPr>
      <w:b/>
      <w:bCs/>
      <w:smallCaps/>
      <w:color w:val="0F4761" w:themeColor="accent1" w:themeShade="BF"/>
      <w:spacing w:val="5"/>
    </w:rPr>
  </w:style>
  <w:style w:type="paragraph" w:styleId="Zhlav">
    <w:name w:val="header"/>
    <w:basedOn w:val="Normln"/>
    <w:link w:val="ZhlavChar"/>
    <w:uiPriority w:val="99"/>
    <w:unhideWhenUsed/>
    <w:rsid w:val="0035346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53460"/>
    <w:rPr>
      <w:rFonts w:ascii="Arial" w:hAnsi="Arial" w:cs="Arial"/>
      <w:sz w:val="22"/>
      <w:szCs w:val="22"/>
      <w:lang w:val="cs-CZ"/>
    </w:rPr>
  </w:style>
  <w:style w:type="paragraph" w:styleId="Zpat">
    <w:name w:val="footer"/>
    <w:basedOn w:val="Normln"/>
    <w:link w:val="ZpatChar"/>
    <w:uiPriority w:val="99"/>
    <w:unhideWhenUsed/>
    <w:rsid w:val="00353460"/>
    <w:pPr>
      <w:tabs>
        <w:tab w:val="center" w:pos="4536"/>
        <w:tab w:val="right" w:pos="9072"/>
      </w:tabs>
      <w:spacing w:after="0" w:line="240" w:lineRule="auto"/>
    </w:pPr>
  </w:style>
  <w:style w:type="character" w:customStyle="1" w:styleId="ZpatChar">
    <w:name w:val="Zápatí Char"/>
    <w:basedOn w:val="Standardnpsmoodstavce"/>
    <w:link w:val="Zpat"/>
    <w:uiPriority w:val="99"/>
    <w:rsid w:val="00353460"/>
    <w:rPr>
      <w:rFonts w:ascii="Arial" w:hAnsi="Arial" w:cs="Arial"/>
      <w:sz w:val="22"/>
      <w:szCs w:val="22"/>
      <w:lang w:val="cs-CZ"/>
    </w:rPr>
  </w:style>
  <w:style w:type="paragraph" w:styleId="Bezmezer">
    <w:name w:val="No Spacing"/>
    <w:link w:val="BezmezerChar"/>
    <w:uiPriority w:val="1"/>
    <w:qFormat/>
    <w:rsid w:val="00353460"/>
    <w:pPr>
      <w:spacing w:after="0" w:line="240" w:lineRule="auto"/>
      <w:jc w:val="both"/>
    </w:pPr>
    <w:rPr>
      <w:rFonts w:ascii="Arial" w:hAnsi="Arial" w:cs="Arial"/>
      <w:sz w:val="22"/>
      <w:szCs w:val="22"/>
      <w:lang w:val="cs-CZ"/>
    </w:rPr>
  </w:style>
  <w:style w:type="paragraph" w:customStyle="1" w:styleId="tvar">
    <w:name w:val="Útvar"/>
    <w:basedOn w:val="Normln"/>
    <w:link w:val="tvarChar"/>
    <w:uiPriority w:val="9"/>
    <w:qFormat/>
    <w:rsid w:val="00353460"/>
    <w:pPr>
      <w:spacing w:after="0"/>
    </w:pPr>
    <w:rPr>
      <w:rFonts w:eastAsia="Arial"/>
      <w:b/>
      <w:color w:val="161A48"/>
      <w:kern w:val="0"/>
      <w:sz w:val="28"/>
      <w14:ligatures w14:val="none"/>
    </w:rPr>
  </w:style>
  <w:style w:type="character" w:customStyle="1" w:styleId="tvarChar">
    <w:name w:val="Útvar Char"/>
    <w:basedOn w:val="ZhlavChar"/>
    <w:link w:val="tvar"/>
    <w:uiPriority w:val="9"/>
    <w:rsid w:val="00353460"/>
    <w:rPr>
      <w:rFonts w:ascii="Arial" w:eastAsia="Arial" w:hAnsi="Arial" w:cs="Arial"/>
      <w:b/>
      <w:color w:val="161A48"/>
      <w:kern w:val="0"/>
      <w:sz w:val="28"/>
      <w:szCs w:val="22"/>
      <w:lang w:val="cs-CZ"/>
      <w14:ligatures w14:val="none"/>
    </w:rPr>
  </w:style>
  <w:style w:type="paragraph" w:customStyle="1" w:styleId="Zpat1">
    <w:name w:val="Zápatí 1"/>
    <w:basedOn w:val="Normln"/>
    <w:link w:val="Zpat1Char"/>
    <w:uiPriority w:val="3"/>
    <w:qFormat/>
    <w:rsid w:val="00353460"/>
    <w:pPr>
      <w:widowControl w:val="0"/>
      <w:autoSpaceDE w:val="0"/>
      <w:autoSpaceDN w:val="0"/>
      <w:spacing w:after="0" w:line="240" w:lineRule="auto"/>
      <w:ind w:left="20"/>
      <w:jc w:val="left"/>
    </w:pPr>
    <w:rPr>
      <w:rFonts w:eastAsia="Arial"/>
      <w:color w:val="231F20"/>
      <w:kern w:val="0"/>
      <w:sz w:val="16"/>
      <w14:ligatures w14:val="none"/>
    </w:rPr>
  </w:style>
  <w:style w:type="character" w:customStyle="1" w:styleId="Zpat1Char">
    <w:name w:val="Zápatí 1 Char"/>
    <w:basedOn w:val="Standardnpsmoodstavce"/>
    <w:link w:val="Zpat1"/>
    <w:uiPriority w:val="3"/>
    <w:rsid w:val="00353460"/>
    <w:rPr>
      <w:rFonts w:ascii="Arial" w:eastAsia="Arial" w:hAnsi="Arial" w:cs="Arial"/>
      <w:color w:val="231F20"/>
      <w:kern w:val="0"/>
      <w:sz w:val="16"/>
      <w:szCs w:val="22"/>
      <w:lang w:val="cs-CZ"/>
      <w14:ligatures w14:val="none"/>
    </w:rPr>
  </w:style>
  <w:style w:type="table" w:styleId="Mkatabulky">
    <w:name w:val="Table Grid"/>
    <w:basedOn w:val="Normlntabulka"/>
    <w:uiPriority w:val="39"/>
    <w:rsid w:val="00353460"/>
    <w:pPr>
      <w:spacing w:after="0" w:line="240" w:lineRule="auto"/>
    </w:pPr>
    <w:rPr>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39"/>
    <w:unhideWhenUsed/>
    <w:qFormat/>
    <w:rsid w:val="00353460"/>
    <w:pPr>
      <w:spacing w:before="240" w:after="0" w:line="259" w:lineRule="auto"/>
      <w:outlineLvl w:val="9"/>
    </w:pPr>
    <w:rPr>
      <w:rFonts w:ascii="Arial" w:hAnsi="Arial"/>
      <w:b/>
      <w:color w:val="auto"/>
      <w:kern w:val="0"/>
      <w:sz w:val="28"/>
      <w:szCs w:val="32"/>
      <w:lang w:eastAsia="cs-CZ"/>
      <w14:ligatures w14:val="none"/>
    </w:rPr>
  </w:style>
  <w:style w:type="character" w:customStyle="1" w:styleId="BezmezerChar">
    <w:name w:val="Bez mezer Char"/>
    <w:basedOn w:val="Standardnpsmoodstavce"/>
    <w:link w:val="Bezmezer"/>
    <w:uiPriority w:val="1"/>
    <w:rsid w:val="00353460"/>
    <w:rPr>
      <w:rFonts w:ascii="Arial" w:hAnsi="Arial" w:cs="Arial"/>
      <w:sz w:val="22"/>
      <w:szCs w:val="22"/>
      <w:lang w:val="cs-CZ"/>
    </w:rPr>
  </w:style>
  <w:style w:type="character" w:styleId="Hypertextovodkaz">
    <w:name w:val="Hyperlink"/>
    <w:basedOn w:val="Standardnpsmoodstavce"/>
    <w:uiPriority w:val="99"/>
    <w:semiHidden/>
    <w:unhideWhenUsed/>
    <w:rsid w:val="00353460"/>
    <w:rPr>
      <w:color w:val="467886" w:themeColor="hyperlink"/>
      <w:u w:val="single"/>
    </w:rPr>
  </w:style>
  <w:style w:type="paragraph" w:styleId="Textpoznpodarou">
    <w:name w:val="footnote text"/>
    <w:basedOn w:val="Normln"/>
    <w:link w:val="TextpoznpodarouChar"/>
    <w:uiPriority w:val="99"/>
    <w:semiHidden/>
    <w:unhideWhenUsed/>
    <w:rsid w:val="0035346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53460"/>
    <w:rPr>
      <w:rFonts w:ascii="Arial" w:hAnsi="Arial" w:cs="Arial"/>
      <w:sz w:val="20"/>
      <w:szCs w:val="20"/>
      <w:lang w:val="cs-CZ"/>
    </w:rPr>
  </w:style>
  <w:style w:type="character" w:styleId="Znakapoznpodarou">
    <w:name w:val="footnote reference"/>
    <w:aliases w:val="BVI fnr,Footnote symbol,Ref,de nota al pie,-E Fußnotenzeichen,Footnote Reference Superscript,Footnote Reference/,richiamo note eggsi,Footnote Reference Number,E FNZ,Footnote#,Times 10 Point,Exposant 3 Point,note TESI,SUPE"/>
    <w:uiPriority w:val="99"/>
    <w:semiHidden/>
    <w:unhideWhenUsed/>
    <w:qFormat/>
    <w:rsid w:val="003534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vlada.cz/assets/ppov/rovne-prilezitosti-zen-a-muzu/Aktuality/DRAFT-Strategy-for-the-Development-of-Respectful-Care-for-Mothers-and-Children-During-Pregnancy--Childbirth-and-the-Postpartum-Period-_version-1-6__1.pdf" TargetMode="External"/><Relationship Id="rId2" Type="http://schemas.openxmlformats.org/officeDocument/2006/relationships/hyperlink" Target="https://www.vlada.cz/assets/ppov/rovne-prilezitosti-zen-a-muzu/Aktuality/Upraveny-navrh-Strategie-rozvoje-respektujici-pece-o-matku-a-dite_verze-1-7.pdf" TargetMode="External"/><Relationship Id="rId1" Type="http://schemas.openxmlformats.org/officeDocument/2006/relationships/hyperlink" Target="https://mezisoudy.cz/storage/files/tinyMCE/D.%20H.%20a%20ostatn%C3%AD_Ak%C4%8Dn%C3%AD%20pl%C3%A1n%20podpory%20%C3%BA%C4%8Dasti%20romsk%C3%BDch%20a%20soci%C3%A1ln%C4%9B%20znev%C3%BDhodn%C4%9Bn%C3%BDch%20d%C4%9Bt%C3%AD%20na%20p%C5%99ed%C5%A1koln%C3%ADm%20vzd%C4%9Bl%C3%A1v%C3%A1n%C3%AD_CZ.pdf" TargetMode="External"/><Relationship Id="rId6" Type="http://schemas.openxmlformats.org/officeDocument/2006/relationships/hyperlink" Target="https://mzd.gov.cz/wp-content/uploads/2024/10/NAPAD-2020-2030_FINAL_final-cs-en-R-C.pdf" TargetMode="External"/><Relationship Id="rId5" Type="http://schemas.openxmlformats.org/officeDocument/2006/relationships/hyperlink" Target="https://www.propodnikave.cz/vyzkum/barometr-mse-2023" TargetMode="External"/><Relationship Id="rId4" Type="http://schemas.openxmlformats.org/officeDocument/2006/relationships/hyperlink" Target="https://www.vlada.cz/assets/ppov/rovne-prilezitosti-zen-a-muzu/Aktuality/VYPORADANI-PRIPOMINEK-VEDECKE-RADY-k-navrhu-Strategie-rozvoje-respektujici-pece-o-matku-a-di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2026-02-12T16:16:56+00:00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E7EC1F-E4D8-4FA5-859D-D14AAFCAA28F}"/>
</file>

<file path=customXml/itemProps2.xml><?xml version="1.0" encoding="utf-8"?>
<ds:datastoreItem xmlns:ds="http://schemas.openxmlformats.org/officeDocument/2006/customXml" ds:itemID="{5676B54B-B64E-49B6-BA9F-14294E9D7F56}"/>
</file>

<file path=customXml/itemProps3.xml><?xml version="1.0" encoding="utf-8"?>
<ds:datastoreItem xmlns:ds="http://schemas.openxmlformats.org/officeDocument/2006/customXml" ds:itemID="{FB1E89D7-76F0-48AA-984C-D31A603736D4}"/>
</file>

<file path=docProps/app.xml><?xml version="1.0" encoding="utf-8"?>
<Properties xmlns="http://schemas.openxmlformats.org/officeDocument/2006/extended-properties" xmlns:vt="http://schemas.openxmlformats.org/officeDocument/2006/docPropsVTypes">
  <Template>Normal</Template>
  <TotalTime>4</TotalTime>
  <Pages>3</Pages>
  <Words>1431</Words>
  <Characters>8161</Characters>
  <Application>Microsoft Office Word</Application>
  <DocSecurity>0</DocSecurity>
  <Lines>68</Lines>
  <Paragraphs>19</Paragraphs>
  <ScaleCrop>false</ScaleCrop>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Štěpánka MAREČEK</dc:creator>
  <cp:keywords/>
  <dc:description/>
  <cp:lastModifiedBy>Štěpánka MAREČEK</cp:lastModifiedBy>
  <cp:revision>2</cp:revision>
  <dcterms:created xsi:type="dcterms:W3CDTF">2026-02-12T15:42:00Z</dcterms:created>
  <dcterms:modified xsi:type="dcterms:W3CDTF">2026-02-12T15:46:00Z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564849-fbfc-4795-ad59-055bb350645f_Enabled">
    <vt:lpwstr>true</vt:lpwstr>
  </property>
  <property fmtid="{D5CDD505-2E9C-101B-9397-08002B2CF9AE}" pid="3" name="MSIP_Label_b3564849-fbfc-4795-ad59-055bb350645f_SetDate">
    <vt:lpwstr>2026-02-12T15:44:07Z</vt:lpwstr>
  </property>
  <property fmtid="{D5CDD505-2E9C-101B-9397-08002B2CF9AE}" pid="4" name="MSIP_Label_b3564849-fbfc-4795-ad59-055bb350645f_Method">
    <vt:lpwstr>Standard</vt:lpwstr>
  </property>
  <property fmtid="{D5CDD505-2E9C-101B-9397-08002B2CF9AE}" pid="5" name="MSIP_Label_b3564849-fbfc-4795-ad59-055bb350645f_Name">
    <vt:lpwstr>M102S01</vt:lpwstr>
  </property>
  <property fmtid="{D5CDD505-2E9C-101B-9397-08002B2CF9AE}" pid="6" name="MSIP_Label_b3564849-fbfc-4795-ad59-055bb350645f_SiteId">
    <vt:lpwstr>65154e19-ce31-44e2-97af-2480f4c17f95</vt:lpwstr>
  </property>
  <property fmtid="{D5CDD505-2E9C-101B-9397-08002B2CF9AE}" pid="7" name="MSIP_Label_b3564849-fbfc-4795-ad59-055bb350645f_ActionId">
    <vt:lpwstr>faf02e70-69b0-4ae1-a03d-ea05fc0a5272</vt:lpwstr>
  </property>
  <property fmtid="{D5CDD505-2E9C-101B-9397-08002B2CF9AE}" pid="8" name="MSIP_Label_b3564849-fbfc-4795-ad59-055bb350645f_ContentBits">
    <vt:lpwstr>0</vt:lpwstr>
  </property>
  <property fmtid="{D5CDD505-2E9C-101B-9397-08002B2CF9AE}" pid="9" name="MSIP_Label_b3564849-fbfc-4795-ad59-055bb350645f_Tag">
    <vt:lpwstr>10, 3, 0, 1</vt:lpwstr>
  </property>
  <property fmtid="{D5CDD505-2E9C-101B-9397-08002B2CF9AE}" pid="10" name="ContentTypeId">
    <vt:lpwstr>0x010100A3CFA62B47352B44BFD11BEB9CD9FD5A</vt:lpwstr>
  </property>
</Properties>
</file>