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21C50B" w14:textId="4531BF99" w:rsidR="00F935CF" w:rsidRDefault="00F935CF" w:rsidP="00F935CF">
      <w:pPr>
        <w:pStyle w:val="SingleTxtG"/>
        <w:suppressAutoHyphens w:val="0"/>
        <w:autoSpaceDE w:val="0"/>
        <w:autoSpaceDN w:val="0"/>
        <w:adjustRightInd w:val="0"/>
        <w:spacing w:after="0" w:line="240" w:lineRule="auto"/>
        <w:ind w:left="0" w:right="-24"/>
        <w:rPr>
          <w:rFonts w:asciiTheme="majorHAnsi" w:hAnsiTheme="majorHAnsi" w:cstheme="majorHAnsi"/>
          <w:b/>
          <w:bCs/>
          <w:color w:val="229693"/>
          <w:sz w:val="22"/>
          <w:szCs w:val="22"/>
          <w:lang w:val="fr-FR"/>
        </w:rPr>
      </w:pPr>
    </w:p>
    <w:p w14:paraId="366E546F" w14:textId="2A0E7BD1" w:rsidR="00F935CF" w:rsidRPr="003D10D8" w:rsidRDefault="00F935CF" w:rsidP="00F935CF">
      <w:pPr>
        <w:shd w:val="clear" w:color="auto" w:fill="229693"/>
        <w:spacing w:after="0" w:line="276" w:lineRule="auto"/>
        <w:jc w:val="center"/>
        <w:rPr>
          <w:rFonts w:cstheme="minorHAnsi"/>
          <w:b/>
          <w:bCs/>
          <w:color w:val="FFFFFF" w:themeColor="background1"/>
          <w:sz w:val="24"/>
          <w:szCs w:val="24"/>
          <w:lang w:val="fr-FR"/>
        </w:rPr>
      </w:pPr>
      <w:r w:rsidRPr="008C289D">
        <w:rPr>
          <w:rFonts w:cstheme="minorHAnsi"/>
          <w:b/>
          <w:bCs/>
          <w:color w:val="FFFFFF" w:themeColor="background1"/>
          <w:lang w:val="fr-FR"/>
        </w:rPr>
        <w:t>RESUME</w:t>
      </w:r>
    </w:p>
    <w:p w14:paraId="2D631DBB" w14:textId="48748B98" w:rsidR="00F935CF" w:rsidRPr="00F935CF" w:rsidRDefault="00163DB5" w:rsidP="00F935CF">
      <w:pPr>
        <w:shd w:val="clear" w:color="auto" w:fill="C1F1F0"/>
        <w:spacing w:after="120"/>
        <w:ind w:right="-24"/>
        <w:jc w:val="both"/>
        <w:rPr>
          <w:rFonts w:asciiTheme="majorHAnsi" w:hAnsiTheme="majorHAnsi" w:cstheme="majorHAnsi"/>
          <w:noProof/>
          <w:sz w:val="8"/>
          <w:szCs w:val="8"/>
          <w:lang w:val="fr-FR"/>
        </w:rPr>
      </w:pPr>
      <w:r w:rsidRPr="00824EA5">
        <w:rPr>
          <w:noProof/>
          <w:sz w:val="28"/>
          <w:szCs w:val="28"/>
        </w:rPr>
        <w:drawing>
          <wp:anchor distT="0" distB="0" distL="114300" distR="114300" simplePos="0" relativeHeight="251763712" behindDoc="0" locked="0" layoutInCell="1" allowOverlap="1" wp14:anchorId="06C4D43A" wp14:editId="5763E329">
            <wp:simplePos x="0" y="0"/>
            <wp:positionH relativeFrom="margin">
              <wp:posOffset>5687961</wp:posOffset>
            </wp:positionH>
            <wp:positionV relativeFrom="paragraph">
              <wp:posOffset>12475</wp:posOffset>
            </wp:positionV>
            <wp:extent cx="956392" cy="879987"/>
            <wp:effectExtent l="0" t="0" r="0" b="0"/>
            <wp:wrapSquare wrapText="bothSides"/>
            <wp:docPr id="414904237" name="Image 1" descr="martinique guadeloupe Archives - Voyages - Car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tinique guadeloupe Archives - Voyages - Cartes"/>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7599" b="3763"/>
                    <a:stretch/>
                  </pic:blipFill>
                  <pic:spPr bwMode="auto">
                    <a:xfrm>
                      <a:off x="0" y="0"/>
                      <a:ext cx="956392" cy="87998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A1A7EF3" w14:textId="59B5AC5D" w:rsidR="00216E0C" w:rsidRDefault="00F935CF" w:rsidP="00216E0C">
      <w:pPr>
        <w:shd w:val="clear" w:color="auto" w:fill="C1F1F0"/>
        <w:spacing w:after="0"/>
        <w:ind w:right="-24"/>
        <w:jc w:val="both"/>
        <w:rPr>
          <w:rFonts w:asciiTheme="majorHAnsi" w:hAnsiTheme="majorHAnsi" w:cstheme="majorHAnsi"/>
          <w:b/>
          <w:bCs/>
          <w:lang w:val="fr-FR"/>
        </w:rPr>
      </w:pPr>
      <w:r w:rsidRPr="00216E0C">
        <w:rPr>
          <w:rFonts w:asciiTheme="majorHAnsi" w:hAnsiTheme="majorHAnsi" w:cstheme="majorHAnsi"/>
          <w:noProof/>
          <w:lang w:val="fr-FR"/>
        </w:rPr>
        <w:t>Le présent rapport</w:t>
      </w:r>
      <w:r w:rsidRPr="00216E0C">
        <w:rPr>
          <w:rFonts w:asciiTheme="majorHAnsi" w:hAnsiTheme="majorHAnsi" w:cstheme="majorHAnsi"/>
          <w:lang w:val="fr-FR"/>
        </w:rPr>
        <w:t xml:space="preserve"> informe les </w:t>
      </w:r>
      <w:r w:rsidRPr="00216E0C">
        <w:rPr>
          <w:rFonts w:asciiTheme="majorHAnsi" w:hAnsiTheme="majorHAnsi" w:cstheme="majorHAnsi"/>
          <w:b/>
          <w:bCs/>
          <w:lang w:val="fr-FR"/>
        </w:rPr>
        <w:t>Points 3, 9 et 22</w:t>
      </w:r>
      <w:r w:rsidRPr="00216E0C">
        <w:rPr>
          <w:rFonts w:asciiTheme="majorHAnsi" w:hAnsiTheme="majorHAnsi" w:cstheme="majorHAnsi"/>
          <w:lang w:val="fr-FR"/>
        </w:rPr>
        <w:t xml:space="preserve"> de la </w:t>
      </w:r>
      <w:hyperlink r:id="rId9" w:history="1">
        <w:r w:rsidRPr="00635270">
          <w:rPr>
            <w:rStyle w:val="Hyperlink"/>
            <w:rFonts w:asciiTheme="majorHAnsi" w:hAnsiTheme="majorHAnsi" w:cstheme="majorHAnsi"/>
            <w:lang w:val="fr-FR"/>
          </w:rPr>
          <w:t>Liste de points établie par le Comité des droits économiques, sociaux et culturels des Nations Unies</w:t>
        </w:r>
      </w:hyperlink>
      <w:r w:rsidRPr="00216E0C">
        <w:rPr>
          <w:rFonts w:asciiTheme="majorHAnsi" w:hAnsiTheme="majorHAnsi" w:cstheme="majorHAnsi"/>
          <w:lang w:val="fr-FR"/>
        </w:rPr>
        <w:t xml:space="preserve"> (CDESC) à propos de l’examen du </w:t>
      </w:r>
      <w:r w:rsidR="00824EA5" w:rsidRPr="00216E0C">
        <w:rPr>
          <w:rFonts w:asciiTheme="majorHAnsi" w:hAnsiTheme="majorHAnsi" w:cstheme="majorHAnsi"/>
          <w:lang w:val="fr-FR"/>
        </w:rPr>
        <w:t>5è</w:t>
      </w:r>
      <w:r w:rsidRPr="00216E0C">
        <w:rPr>
          <w:rFonts w:asciiTheme="majorHAnsi" w:hAnsiTheme="majorHAnsi" w:cstheme="majorHAnsi"/>
          <w:lang w:val="fr-FR"/>
        </w:rPr>
        <w:t xml:space="preserve"> rapport périodique de la France, principalement en ce qui concerne la</w:t>
      </w:r>
      <w:r w:rsidRPr="00216E0C">
        <w:rPr>
          <w:rFonts w:asciiTheme="majorHAnsi" w:hAnsiTheme="majorHAnsi" w:cstheme="majorHAnsi"/>
          <w:b/>
          <w:bCs/>
          <w:lang w:val="fr-FR"/>
        </w:rPr>
        <w:t xml:space="preserve"> Guadeloupe et la Martinique </w:t>
      </w:r>
    </w:p>
    <w:p w14:paraId="41A9EDE2" w14:textId="4B536A1C" w:rsidR="00F935CF" w:rsidRDefault="00F935CF" w:rsidP="00216E0C">
      <w:pPr>
        <w:shd w:val="clear" w:color="auto" w:fill="C1F1F0"/>
        <w:spacing w:after="0"/>
        <w:ind w:right="-24"/>
        <w:jc w:val="both"/>
        <w:rPr>
          <w:noProof/>
          <w:lang w:val="fr-FR"/>
        </w:rPr>
      </w:pPr>
      <w:r w:rsidRPr="00216E0C">
        <w:rPr>
          <w:rFonts w:asciiTheme="majorHAnsi" w:hAnsiTheme="majorHAnsi" w:cstheme="majorHAnsi"/>
          <w:b/>
          <w:bCs/>
          <w:lang w:val="fr-FR"/>
        </w:rPr>
        <w:t>(Antilles françaises).</w:t>
      </w:r>
      <w:r w:rsidR="00824EA5" w:rsidRPr="00216E0C">
        <w:rPr>
          <w:noProof/>
          <w:lang w:val="fr-FR"/>
        </w:rPr>
        <w:t xml:space="preserve"> </w:t>
      </w:r>
    </w:p>
    <w:p w14:paraId="078BA702" w14:textId="77777777" w:rsidR="00216E0C" w:rsidRPr="00216E0C" w:rsidRDefault="00216E0C" w:rsidP="00216E0C">
      <w:pPr>
        <w:shd w:val="clear" w:color="auto" w:fill="C1F1F0"/>
        <w:spacing w:after="0"/>
        <w:ind w:right="-24"/>
        <w:jc w:val="both"/>
        <w:rPr>
          <w:rFonts w:asciiTheme="majorHAnsi" w:hAnsiTheme="majorHAnsi" w:cstheme="majorHAnsi"/>
          <w:b/>
          <w:bCs/>
          <w:sz w:val="8"/>
          <w:szCs w:val="8"/>
          <w:lang w:val="fr-FR"/>
        </w:rPr>
      </w:pPr>
    </w:p>
    <w:p w14:paraId="2F17BC7D" w14:textId="0A07F2AD" w:rsidR="00F935CF" w:rsidRPr="000B2E7B" w:rsidRDefault="00F935CF" w:rsidP="00F935CF">
      <w:pPr>
        <w:shd w:val="clear" w:color="auto" w:fill="C1F1F0"/>
        <w:spacing w:after="120"/>
        <w:ind w:right="-24"/>
        <w:jc w:val="both"/>
        <w:rPr>
          <w:rFonts w:asciiTheme="majorHAnsi" w:hAnsiTheme="majorHAnsi" w:cstheme="majorHAnsi"/>
          <w:b/>
          <w:bCs/>
          <w:sz w:val="21"/>
          <w:szCs w:val="21"/>
          <w:lang w:val="fr-FR"/>
        </w:rPr>
      </w:pPr>
      <w:r w:rsidRPr="000B2E7B">
        <w:rPr>
          <w:rFonts w:asciiTheme="majorHAnsi" w:hAnsiTheme="majorHAnsi" w:cstheme="majorHAnsi"/>
          <w:b/>
          <w:bCs/>
          <w:sz w:val="21"/>
          <w:szCs w:val="21"/>
          <w:lang w:val="fr-FR"/>
        </w:rPr>
        <w:t xml:space="preserve">La population antillaise est disproportionnellement affectée par la pauvreté et </w:t>
      </w:r>
      <w:r w:rsidR="00635270">
        <w:rPr>
          <w:rFonts w:asciiTheme="majorHAnsi" w:hAnsiTheme="majorHAnsi" w:cstheme="majorHAnsi"/>
          <w:b/>
          <w:bCs/>
          <w:sz w:val="21"/>
          <w:szCs w:val="21"/>
          <w:lang w:val="fr-FR"/>
        </w:rPr>
        <w:t>par l’accès limité</w:t>
      </w:r>
      <w:r w:rsidRPr="000B2E7B">
        <w:rPr>
          <w:rFonts w:asciiTheme="majorHAnsi" w:hAnsiTheme="majorHAnsi" w:cstheme="majorHAnsi"/>
          <w:b/>
          <w:bCs/>
          <w:sz w:val="21"/>
          <w:szCs w:val="21"/>
          <w:lang w:val="fr-FR"/>
        </w:rPr>
        <w:t xml:space="preserve"> </w:t>
      </w:r>
      <w:r w:rsidR="00824EA5">
        <w:rPr>
          <w:rFonts w:asciiTheme="majorHAnsi" w:hAnsiTheme="majorHAnsi" w:cstheme="majorHAnsi"/>
          <w:b/>
          <w:bCs/>
          <w:sz w:val="21"/>
          <w:szCs w:val="21"/>
          <w:lang w:val="fr-FR"/>
        </w:rPr>
        <w:t>à</w:t>
      </w:r>
      <w:r w:rsidRPr="000B2E7B">
        <w:rPr>
          <w:rFonts w:asciiTheme="majorHAnsi" w:hAnsiTheme="majorHAnsi" w:cstheme="majorHAnsi"/>
          <w:b/>
          <w:bCs/>
          <w:sz w:val="21"/>
          <w:szCs w:val="21"/>
          <w:lang w:val="fr-FR"/>
        </w:rPr>
        <w:t xml:space="preserve"> l’emploi et aux services de base, en particulier à l’eau potable et à l’assainissement, ainsi qu’au logement, à l’éducation, à la santé et aux communications.</w:t>
      </w:r>
    </w:p>
    <w:p w14:paraId="3CA6C287" w14:textId="2276B6DE" w:rsidR="00F935CF" w:rsidRPr="000B2E7B" w:rsidRDefault="00F935CF" w:rsidP="00F935CF">
      <w:pPr>
        <w:shd w:val="clear" w:color="auto" w:fill="C1F1F0"/>
        <w:spacing w:after="120"/>
        <w:ind w:right="-24"/>
        <w:jc w:val="both"/>
        <w:rPr>
          <w:rFonts w:asciiTheme="majorHAnsi" w:hAnsiTheme="majorHAnsi" w:cstheme="majorHAnsi"/>
          <w:b/>
          <w:bCs/>
          <w:sz w:val="21"/>
          <w:szCs w:val="21"/>
          <w:lang w:val="fr-FR"/>
        </w:rPr>
      </w:pPr>
      <w:r w:rsidRPr="000B2E7B">
        <w:rPr>
          <w:rFonts w:asciiTheme="majorHAnsi" w:hAnsiTheme="majorHAnsi" w:cstheme="majorHAnsi"/>
          <w:sz w:val="21"/>
          <w:szCs w:val="21"/>
          <w:lang w:val="fr-FR"/>
        </w:rPr>
        <w:t>Force est de constater qu’en 2023, la</w:t>
      </w:r>
      <w:r w:rsidRPr="000B2E7B">
        <w:rPr>
          <w:rFonts w:asciiTheme="majorHAnsi" w:hAnsiTheme="majorHAnsi" w:cstheme="majorHAnsi"/>
          <w:b/>
          <w:bCs/>
          <w:sz w:val="21"/>
          <w:szCs w:val="21"/>
          <w:lang w:val="fr-FR"/>
        </w:rPr>
        <w:t xml:space="preserve"> « </w:t>
      </w:r>
      <w:hyperlink r:id="rId10" w:history="1">
        <w:r w:rsidRPr="00754CB1">
          <w:rPr>
            <w:rStyle w:val="Hyperlink"/>
            <w:rFonts w:asciiTheme="majorHAnsi" w:hAnsiTheme="majorHAnsi" w:cstheme="majorHAnsi"/>
            <w:b/>
            <w:bCs/>
            <w:sz w:val="21"/>
            <w:szCs w:val="21"/>
            <w:lang w:val="fr-FR"/>
          </w:rPr>
          <w:t>Loi pour l’égalité réelle en Outre-Mer et portant d’autres dispositions en matière sociale et économique</w:t>
        </w:r>
      </w:hyperlink>
      <w:r w:rsidRPr="000B2E7B">
        <w:rPr>
          <w:rFonts w:asciiTheme="majorHAnsi" w:hAnsiTheme="majorHAnsi" w:cstheme="majorHAnsi"/>
          <w:b/>
          <w:bCs/>
          <w:sz w:val="21"/>
          <w:szCs w:val="21"/>
          <w:lang w:val="fr-FR"/>
        </w:rPr>
        <w:t xml:space="preserve"> » </w:t>
      </w:r>
      <w:r w:rsidRPr="000B2E7B">
        <w:rPr>
          <w:rFonts w:asciiTheme="majorHAnsi" w:hAnsiTheme="majorHAnsi" w:cstheme="majorHAnsi"/>
          <w:sz w:val="21"/>
          <w:szCs w:val="21"/>
          <w:lang w:val="fr-FR"/>
        </w:rPr>
        <w:t xml:space="preserve">de 2017 ne trouve pas encore d’application effective. En droit comme en pratique, </w:t>
      </w:r>
      <w:r w:rsidR="00635270" w:rsidRPr="000B2E7B">
        <w:rPr>
          <w:rFonts w:asciiTheme="majorHAnsi" w:hAnsiTheme="majorHAnsi" w:cstheme="majorHAnsi"/>
          <w:sz w:val="21"/>
          <w:szCs w:val="21"/>
          <w:lang w:val="fr-FR"/>
        </w:rPr>
        <w:t xml:space="preserve">les ultramarins </w:t>
      </w:r>
      <w:r w:rsidRPr="000B2E7B">
        <w:rPr>
          <w:rFonts w:asciiTheme="majorHAnsi" w:hAnsiTheme="majorHAnsi" w:cstheme="majorHAnsi"/>
          <w:sz w:val="21"/>
          <w:szCs w:val="21"/>
          <w:lang w:val="fr-FR"/>
        </w:rPr>
        <w:t xml:space="preserve">demeurent largement </w:t>
      </w:r>
      <w:r w:rsidRPr="000B2E7B">
        <w:rPr>
          <w:rFonts w:asciiTheme="majorHAnsi" w:hAnsiTheme="majorHAnsi" w:cstheme="majorHAnsi"/>
          <w:b/>
          <w:bCs/>
          <w:sz w:val="21"/>
          <w:szCs w:val="21"/>
          <w:lang w:val="fr-FR"/>
        </w:rPr>
        <w:t>« laissés pour compte ».</w:t>
      </w:r>
    </w:p>
    <w:p w14:paraId="64819AF2" w14:textId="47B50A2F" w:rsidR="00F935CF" w:rsidRPr="000B2E7B" w:rsidRDefault="00F935CF" w:rsidP="00F935CF">
      <w:pPr>
        <w:shd w:val="clear" w:color="auto" w:fill="C1F1F0"/>
        <w:spacing w:after="120"/>
        <w:ind w:right="-24"/>
        <w:jc w:val="both"/>
        <w:rPr>
          <w:rFonts w:asciiTheme="majorHAnsi" w:hAnsiTheme="majorHAnsi" w:cstheme="majorHAnsi"/>
          <w:sz w:val="21"/>
          <w:szCs w:val="21"/>
          <w:lang w:val="fr-FR"/>
        </w:rPr>
      </w:pPr>
      <w:r w:rsidRPr="000B2E7B">
        <w:rPr>
          <w:rFonts w:asciiTheme="majorHAnsi" w:hAnsiTheme="majorHAnsi" w:cstheme="majorHAnsi"/>
          <w:sz w:val="21"/>
          <w:szCs w:val="21"/>
          <w:lang w:val="fr-FR"/>
        </w:rPr>
        <w:t>Dans ce contexte, le</w:t>
      </w:r>
      <w:r w:rsidRPr="000B2E7B">
        <w:rPr>
          <w:rFonts w:asciiTheme="majorHAnsi" w:hAnsiTheme="majorHAnsi" w:cstheme="majorHAnsi"/>
          <w:b/>
          <w:bCs/>
          <w:sz w:val="21"/>
          <w:szCs w:val="21"/>
          <w:lang w:val="fr-FR"/>
        </w:rPr>
        <w:t xml:space="preserve"> scandale sanitaire, humain et environnemental du chlordécone </w:t>
      </w:r>
      <w:r w:rsidRPr="000B2E7B">
        <w:rPr>
          <w:rFonts w:asciiTheme="majorHAnsi" w:hAnsiTheme="majorHAnsi" w:cstheme="majorHAnsi"/>
          <w:sz w:val="21"/>
          <w:szCs w:val="21"/>
          <w:lang w:val="fr-FR"/>
        </w:rPr>
        <w:t xml:space="preserve">vient affaiblir une population déjà vulnérable et saper sa confiance </w:t>
      </w:r>
      <w:r w:rsidR="00921454">
        <w:rPr>
          <w:rFonts w:asciiTheme="majorHAnsi" w:hAnsiTheme="majorHAnsi" w:cstheme="majorHAnsi"/>
          <w:sz w:val="21"/>
          <w:szCs w:val="21"/>
          <w:lang w:val="fr-FR"/>
        </w:rPr>
        <w:t>en</w:t>
      </w:r>
      <w:r w:rsidRPr="000B2E7B">
        <w:rPr>
          <w:rFonts w:asciiTheme="majorHAnsi" w:hAnsiTheme="majorHAnsi" w:cstheme="majorHAnsi"/>
          <w:sz w:val="21"/>
          <w:szCs w:val="21"/>
          <w:lang w:val="fr-FR"/>
        </w:rPr>
        <w:t xml:space="preserve"> l’Etat</w:t>
      </w:r>
      <w:r w:rsidR="00E4227B">
        <w:rPr>
          <w:rFonts w:asciiTheme="majorHAnsi" w:hAnsiTheme="majorHAnsi" w:cstheme="majorHAnsi"/>
          <w:sz w:val="21"/>
          <w:szCs w:val="21"/>
          <w:lang w:val="fr-FR"/>
        </w:rPr>
        <w:t xml:space="preserve"> français</w:t>
      </w:r>
      <w:r w:rsidRPr="000B2E7B">
        <w:rPr>
          <w:rFonts w:asciiTheme="majorHAnsi" w:hAnsiTheme="majorHAnsi" w:cstheme="majorHAnsi"/>
          <w:sz w:val="21"/>
          <w:szCs w:val="21"/>
          <w:lang w:val="fr-FR"/>
        </w:rPr>
        <w:t>.</w:t>
      </w:r>
    </w:p>
    <w:p w14:paraId="5B2210F3" w14:textId="3C8EAC4B" w:rsidR="00F935CF" w:rsidRPr="000B2E7B" w:rsidRDefault="00F935CF" w:rsidP="00F935CF">
      <w:pPr>
        <w:pStyle w:val="SingleTxtG"/>
        <w:shd w:val="clear" w:color="auto" w:fill="C1F1F0"/>
        <w:suppressAutoHyphens w:val="0"/>
        <w:autoSpaceDE w:val="0"/>
        <w:autoSpaceDN w:val="0"/>
        <w:adjustRightInd w:val="0"/>
        <w:spacing w:line="240" w:lineRule="auto"/>
        <w:ind w:left="0" w:right="-24"/>
        <w:rPr>
          <w:rFonts w:asciiTheme="majorHAnsi" w:hAnsiTheme="majorHAnsi" w:cstheme="majorHAnsi"/>
          <w:color w:val="000000" w:themeColor="text1"/>
          <w:sz w:val="21"/>
          <w:szCs w:val="21"/>
          <w:shd w:val="clear" w:color="auto" w:fill="E2EFD9" w:themeFill="accent6" w:themeFillTint="33"/>
          <w:lang w:val="fr-FR"/>
        </w:rPr>
      </w:pPr>
      <w:r w:rsidRPr="000B2E7B">
        <w:rPr>
          <w:rFonts w:asciiTheme="majorHAnsi" w:hAnsiTheme="majorHAnsi" w:cstheme="majorHAnsi"/>
          <w:b/>
          <w:bCs/>
          <w:color w:val="000000" w:themeColor="text1"/>
          <w:sz w:val="21"/>
          <w:szCs w:val="21"/>
          <w:lang w:val="fr-FR"/>
        </w:rPr>
        <w:t>Il est urgent que l’Etat y remédie durablement en adoptant une approche fondée sur les droits de l’Homme,</w:t>
      </w:r>
      <w:r w:rsidRPr="000B2E7B">
        <w:rPr>
          <w:rFonts w:asciiTheme="majorHAnsi" w:hAnsiTheme="majorHAnsi" w:cstheme="majorHAnsi"/>
          <w:color w:val="000000" w:themeColor="text1"/>
          <w:sz w:val="21"/>
          <w:szCs w:val="21"/>
          <w:lang w:val="fr-FR"/>
        </w:rPr>
        <w:t xml:space="preserve"> c’est-à-dire en reconnaissant les Antillais comme des détenteurs de droits à part entière et en assumant son rôle de détenteur d’obligations à leur égard en respectant, protégeant et mettant en œuvre leurs droits conformément au Pacte International des Droits Economiques Sociaux et Culturels (PIDESC).</w:t>
      </w:r>
    </w:p>
    <w:p w14:paraId="44F12EB7" w14:textId="4F5962EE" w:rsidR="00F935CF" w:rsidRDefault="00F935CF" w:rsidP="005B7A20">
      <w:pPr>
        <w:pStyle w:val="SingleTxtG"/>
        <w:shd w:val="clear" w:color="auto" w:fill="C1F1F0"/>
        <w:suppressAutoHyphens w:val="0"/>
        <w:autoSpaceDE w:val="0"/>
        <w:autoSpaceDN w:val="0"/>
        <w:adjustRightInd w:val="0"/>
        <w:spacing w:after="0" w:line="240" w:lineRule="auto"/>
        <w:ind w:left="0" w:right="-24"/>
        <w:rPr>
          <w:rFonts w:asciiTheme="majorHAnsi" w:hAnsiTheme="majorHAnsi" w:cstheme="majorHAnsi"/>
          <w:color w:val="000000" w:themeColor="text1"/>
          <w:sz w:val="21"/>
          <w:szCs w:val="21"/>
          <w:lang w:val="fr-FR"/>
        </w:rPr>
      </w:pPr>
      <w:r w:rsidRPr="000B2E7B">
        <w:rPr>
          <w:rFonts w:asciiTheme="majorHAnsi" w:hAnsiTheme="majorHAnsi" w:cstheme="majorHAnsi"/>
          <w:color w:val="000000" w:themeColor="text1"/>
          <w:sz w:val="21"/>
          <w:szCs w:val="21"/>
          <w:lang w:val="fr-FR"/>
        </w:rPr>
        <w:t xml:space="preserve">Ce faisant, plutôt que de continuer à s’en éloigner, la France pourra se rapprocher de la réalisation de </w:t>
      </w:r>
      <w:r w:rsidRPr="00291196">
        <w:rPr>
          <w:rFonts w:asciiTheme="majorHAnsi" w:hAnsiTheme="majorHAnsi" w:cstheme="majorHAnsi"/>
          <w:color w:val="000000" w:themeColor="text1"/>
          <w:sz w:val="21"/>
          <w:szCs w:val="21"/>
          <w:lang w:val="fr-FR"/>
        </w:rPr>
        <w:t>nombreux</w:t>
      </w:r>
      <w:r w:rsidRPr="000B2E7B">
        <w:rPr>
          <w:rFonts w:asciiTheme="majorHAnsi" w:hAnsiTheme="majorHAnsi" w:cstheme="majorHAnsi"/>
          <w:b/>
          <w:bCs/>
          <w:color w:val="000000" w:themeColor="text1"/>
          <w:sz w:val="21"/>
          <w:szCs w:val="21"/>
          <w:lang w:val="fr-FR"/>
        </w:rPr>
        <w:t xml:space="preserve"> Objectifs du Développement Durable pour 2030</w:t>
      </w:r>
      <w:r w:rsidRPr="000B2E7B">
        <w:rPr>
          <w:rFonts w:asciiTheme="majorHAnsi" w:hAnsiTheme="majorHAnsi" w:cstheme="majorHAnsi"/>
          <w:color w:val="000000" w:themeColor="text1"/>
          <w:sz w:val="21"/>
          <w:szCs w:val="21"/>
          <w:lang w:val="fr-FR"/>
        </w:rPr>
        <w:t xml:space="preserve"> dans les Départements, Régions et Collectivités dits d’</w:t>
      </w:r>
      <w:r w:rsidR="00E4227B">
        <w:rPr>
          <w:rFonts w:asciiTheme="majorHAnsi" w:hAnsiTheme="majorHAnsi" w:cstheme="majorHAnsi"/>
          <w:color w:val="000000" w:themeColor="text1"/>
          <w:sz w:val="21"/>
          <w:szCs w:val="21"/>
          <w:lang w:val="fr-FR"/>
        </w:rPr>
        <w:t>O</w:t>
      </w:r>
      <w:r w:rsidRPr="000B2E7B">
        <w:rPr>
          <w:rFonts w:asciiTheme="majorHAnsi" w:hAnsiTheme="majorHAnsi" w:cstheme="majorHAnsi"/>
          <w:color w:val="000000" w:themeColor="text1"/>
          <w:sz w:val="21"/>
          <w:szCs w:val="21"/>
          <w:lang w:val="fr-FR"/>
        </w:rPr>
        <w:t>utre-</w:t>
      </w:r>
      <w:r w:rsidR="00E4227B">
        <w:rPr>
          <w:rFonts w:asciiTheme="majorHAnsi" w:hAnsiTheme="majorHAnsi" w:cstheme="majorHAnsi"/>
          <w:color w:val="000000" w:themeColor="text1"/>
          <w:sz w:val="21"/>
          <w:szCs w:val="21"/>
          <w:lang w:val="fr-FR"/>
        </w:rPr>
        <w:t>M</w:t>
      </w:r>
      <w:r w:rsidRPr="000B2E7B">
        <w:rPr>
          <w:rFonts w:asciiTheme="majorHAnsi" w:hAnsiTheme="majorHAnsi" w:cstheme="majorHAnsi"/>
          <w:color w:val="000000" w:themeColor="text1"/>
          <w:sz w:val="21"/>
          <w:szCs w:val="21"/>
          <w:lang w:val="fr-FR"/>
        </w:rPr>
        <w:t>er (DROM-COM).</w:t>
      </w:r>
    </w:p>
    <w:p w14:paraId="37B84CED" w14:textId="77777777" w:rsidR="00F935CF" w:rsidRPr="00F935CF" w:rsidRDefault="00F935CF" w:rsidP="00F935CF">
      <w:pPr>
        <w:pStyle w:val="SingleTxtG"/>
        <w:shd w:val="clear" w:color="auto" w:fill="C1F1F0"/>
        <w:suppressAutoHyphens w:val="0"/>
        <w:autoSpaceDE w:val="0"/>
        <w:autoSpaceDN w:val="0"/>
        <w:adjustRightInd w:val="0"/>
        <w:spacing w:after="0" w:line="240" w:lineRule="auto"/>
        <w:ind w:left="0" w:right="-24"/>
        <w:rPr>
          <w:rFonts w:asciiTheme="majorHAnsi" w:hAnsiTheme="majorHAnsi" w:cstheme="majorHAnsi"/>
          <w:color w:val="000000" w:themeColor="text1"/>
          <w:sz w:val="8"/>
          <w:szCs w:val="8"/>
          <w:lang w:val="fr-FR"/>
        </w:rPr>
      </w:pPr>
    </w:p>
    <w:p w14:paraId="3BCBDC6F" w14:textId="6C8834D9" w:rsidR="00733096" w:rsidRPr="00A76F6B" w:rsidRDefault="008C289D" w:rsidP="00F935CF">
      <w:pPr>
        <w:pStyle w:val="SingleTxtG"/>
        <w:suppressAutoHyphens w:val="0"/>
        <w:autoSpaceDE w:val="0"/>
        <w:autoSpaceDN w:val="0"/>
        <w:adjustRightInd w:val="0"/>
        <w:spacing w:before="240" w:after="240" w:line="240" w:lineRule="auto"/>
        <w:ind w:left="0" w:right="-24"/>
        <w:rPr>
          <w:rFonts w:asciiTheme="majorHAnsi" w:hAnsiTheme="majorHAnsi" w:cstheme="majorHAnsi"/>
          <w:b/>
          <w:bCs/>
          <w:color w:val="229693"/>
          <w:sz w:val="22"/>
          <w:szCs w:val="22"/>
          <w:lang w:val="fr-FR"/>
        </w:rPr>
      </w:pPr>
      <w:r w:rsidRPr="00A76F6B">
        <w:rPr>
          <w:rFonts w:asciiTheme="majorHAnsi" w:hAnsiTheme="majorHAnsi" w:cstheme="majorHAnsi"/>
          <w:b/>
          <w:bCs/>
          <w:color w:val="229693"/>
          <w:sz w:val="22"/>
          <w:szCs w:val="22"/>
          <w:lang w:val="fr-FR"/>
        </w:rPr>
        <w:t xml:space="preserve">Table des matières </w:t>
      </w:r>
      <w:r w:rsidR="00030839">
        <w:rPr>
          <w:rFonts w:asciiTheme="majorHAnsi" w:hAnsiTheme="majorHAnsi" w:cstheme="majorHAnsi"/>
          <w:b/>
          <w:bCs/>
          <w:color w:val="229693"/>
          <w:sz w:val="22"/>
          <w:szCs w:val="22"/>
          <w:lang w:val="fr-FR"/>
        </w:rPr>
        <w:t>et p</w:t>
      </w:r>
      <w:r w:rsidRPr="00A76F6B">
        <w:rPr>
          <w:rFonts w:asciiTheme="majorHAnsi" w:hAnsiTheme="majorHAnsi" w:cstheme="majorHAnsi"/>
          <w:b/>
          <w:bCs/>
          <w:color w:val="229693"/>
          <w:sz w:val="22"/>
          <w:szCs w:val="22"/>
          <w:lang w:val="fr-FR"/>
        </w:rPr>
        <w:t>rincipales propositions de recommandations</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9209"/>
        <w:gridCol w:w="1247"/>
      </w:tblGrid>
      <w:tr w:rsidR="005B7A20" w:rsidRPr="00AA31B8" w14:paraId="3F25B598" w14:textId="77777777" w:rsidTr="00863767">
        <w:tc>
          <w:tcPr>
            <w:tcW w:w="10456" w:type="dxa"/>
            <w:gridSpan w:val="2"/>
            <w:shd w:val="clear" w:color="auto" w:fill="D9D9D9" w:themeFill="background1" w:themeFillShade="D9"/>
          </w:tcPr>
          <w:p w14:paraId="4CA70989" w14:textId="38D66A56" w:rsidR="005B7A20" w:rsidRPr="00F935CF" w:rsidRDefault="005B7A20" w:rsidP="005B7A20">
            <w:pPr>
              <w:pStyle w:val="SingleTxtG"/>
              <w:suppressAutoHyphens w:val="0"/>
              <w:autoSpaceDE w:val="0"/>
              <w:autoSpaceDN w:val="0"/>
              <w:adjustRightInd w:val="0"/>
              <w:spacing w:after="0" w:line="240" w:lineRule="auto"/>
              <w:ind w:left="1021" w:right="-24" w:hanging="992"/>
              <w:rPr>
                <w:rFonts w:asciiTheme="majorHAnsi" w:hAnsiTheme="majorHAnsi" w:cstheme="majorHAnsi"/>
                <w:b/>
                <w:bCs/>
                <w:color w:val="229693"/>
                <w:lang w:val="fr-FR"/>
              </w:rPr>
            </w:pPr>
            <w:r w:rsidRPr="00030839">
              <w:rPr>
                <w:rFonts w:asciiTheme="majorHAnsi" w:hAnsiTheme="majorHAnsi" w:cstheme="majorHAnsi"/>
                <w:b/>
                <w:bCs/>
                <w:lang w:val="fr-FR"/>
              </w:rPr>
              <w:t>Point 3 :       Fournir des renseignements sur toute évaluation des mesures prises dans les départements et régions   d’outre-mer</w:t>
            </w:r>
            <w:r w:rsidRPr="00030839">
              <w:rPr>
                <w:rFonts w:asciiTheme="majorHAnsi" w:hAnsiTheme="majorHAnsi" w:cstheme="majorHAnsi"/>
                <w:lang w:val="fr-FR"/>
              </w:rPr>
              <w:t xml:space="preserve"> par l’État partie afin : a) de réduire sensiblement le </w:t>
            </w:r>
            <w:r w:rsidRPr="00030839">
              <w:rPr>
                <w:rFonts w:asciiTheme="majorHAnsi" w:hAnsiTheme="majorHAnsi" w:cstheme="majorHAnsi"/>
                <w:b/>
                <w:bCs/>
                <w:lang w:val="fr-FR"/>
              </w:rPr>
              <w:t>chômage</w:t>
            </w:r>
            <w:r w:rsidRPr="00030839">
              <w:rPr>
                <w:rFonts w:asciiTheme="majorHAnsi" w:hAnsiTheme="majorHAnsi" w:cstheme="majorHAnsi"/>
                <w:lang w:val="fr-FR"/>
              </w:rPr>
              <w:t xml:space="preserve"> ; b) de réduire la </w:t>
            </w:r>
            <w:r w:rsidRPr="00030839">
              <w:rPr>
                <w:rFonts w:asciiTheme="majorHAnsi" w:hAnsiTheme="majorHAnsi" w:cstheme="majorHAnsi"/>
                <w:b/>
                <w:bCs/>
                <w:lang w:val="fr-FR"/>
              </w:rPr>
              <w:t>pauvreté</w:t>
            </w:r>
            <w:r w:rsidRPr="00030839">
              <w:rPr>
                <w:rFonts w:asciiTheme="majorHAnsi" w:hAnsiTheme="majorHAnsi" w:cstheme="majorHAnsi"/>
                <w:lang w:val="fr-FR"/>
              </w:rPr>
              <w:t xml:space="preserve"> et l’extrême pauvreté ; c)d’améliorer l’accès à une </w:t>
            </w:r>
            <w:r w:rsidRPr="00030839">
              <w:rPr>
                <w:rFonts w:asciiTheme="majorHAnsi" w:hAnsiTheme="majorHAnsi" w:cstheme="majorHAnsi"/>
                <w:b/>
                <w:bCs/>
                <w:lang w:val="fr-FR"/>
              </w:rPr>
              <w:t>éducation</w:t>
            </w:r>
            <w:r w:rsidRPr="00030839">
              <w:rPr>
                <w:rFonts w:asciiTheme="majorHAnsi" w:hAnsiTheme="majorHAnsi" w:cstheme="majorHAnsi"/>
                <w:lang w:val="fr-FR"/>
              </w:rPr>
              <w:t xml:space="preserve"> de qualité ; d) d’améliorer l’accès au </w:t>
            </w:r>
            <w:r w:rsidRPr="00030839">
              <w:rPr>
                <w:rFonts w:asciiTheme="majorHAnsi" w:hAnsiTheme="majorHAnsi" w:cstheme="majorHAnsi"/>
                <w:b/>
                <w:bCs/>
                <w:lang w:val="fr-FR"/>
              </w:rPr>
              <w:t>logement</w:t>
            </w:r>
            <w:r w:rsidRPr="00030839">
              <w:rPr>
                <w:rFonts w:asciiTheme="majorHAnsi" w:hAnsiTheme="majorHAnsi" w:cstheme="majorHAnsi"/>
                <w:lang w:val="fr-FR"/>
              </w:rPr>
              <w:t xml:space="preserve"> et de réduire le nombre de personnes vivant dans des quartiers d’habitat informel ; e) d’améliorer l’accès à des services de </w:t>
            </w:r>
            <w:r w:rsidRPr="00030839">
              <w:rPr>
                <w:rFonts w:asciiTheme="majorHAnsi" w:hAnsiTheme="majorHAnsi" w:cstheme="majorHAnsi"/>
                <w:b/>
                <w:bCs/>
                <w:lang w:val="fr-FR"/>
              </w:rPr>
              <w:t>santé</w:t>
            </w:r>
            <w:r w:rsidRPr="00030839">
              <w:rPr>
                <w:rFonts w:asciiTheme="majorHAnsi" w:hAnsiTheme="majorHAnsi" w:cstheme="majorHAnsi"/>
                <w:lang w:val="fr-FR"/>
              </w:rPr>
              <w:t xml:space="preserve"> de qualité, et de réduire la mortalité infantile et maternelle ; et f) d’améliorer l’accès à </w:t>
            </w:r>
            <w:r w:rsidRPr="00030839">
              <w:rPr>
                <w:rFonts w:asciiTheme="majorHAnsi" w:hAnsiTheme="majorHAnsi" w:cstheme="majorHAnsi"/>
                <w:b/>
                <w:bCs/>
                <w:lang w:val="fr-FR"/>
              </w:rPr>
              <w:t>Internet</w:t>
            </w:r>
            <w:r w:rsidRPr="00030839">
              <w:rPr>
                <w:rFonts w:asciiTheme="majorHAnsi" w:hAnsiTheme="majorHAnsi" w:cstheme="majorHAnsi"/>
              </w:rPr>
              <w:t>.</w:t>
            </w:r>
          </w:p>
        </w:tc>
      </w:tr>
      <w:tr w:rsidR="000474D3" w:rsidRPr="00A76F6B" w14:paraId="32460534" w14:textId="77777777" w:rsidTr="001B68CC">
        <w:tc>
          <w:tcPr>
            <w:tcW w:w="9209" w:type="dxa"/>
          </w:tcPr>
          <w:p w14:paraId="255BAE91" w14:textId="6A130EE3" w:rsidR="005B7A20" w:rsidRPr="005B7A20" w:rsidRDefault="005B7A20" w:rsidP="005B7A20">
            <w:pPr>
              <w:jc w:val="both"/>
              <w:rPr>
                <w:rFonts w:asciiTheme="majorHAnsi" w:eastAsia="Times New Roman" w:hAnsiTheme="majorHAnsi" w:cstheme="majorHAnsi"/>
                <w:b/>
                <w:bCs/>
                <w:color w:val="229693"/>
                <w:sz w:val="20"/>
                <w:szCs w:val="20"/>
                <w:lang w:val="fr-CH"/>
              </w:rPr>
            </w:pPr>
            <w:r>
              <w:rPr>
                <w:rFonts w:asciiTheme="majorHAnsi" w:eastAsia="Times New Roman" w:hAnsiTheme="majorHAnsi" w:cstheme="majorHAnsi"/>
                <w:b/>
                <w:bCs/>
                <w:color w:val="229693"/>
                <w:sz w:val="20"/>
                <w:szCs w:val="20"/>
                <w:lang w:val="fr-CH"/>
              </w:rPr>
              <w:t>MESURES RELATIVES AUX DROM</w:t>
            </w:r>
            <w:r w:rsidR="00DF06E7">
              <w:rPr>
                <w:rFonts w:asciiTheme="majorHAnsi" w:eastAsia="Times New Roman" w:hAnsiTheme="majorHAnsi" w:cstheme="majorHAnsi"/>
                <w:b/>
                <w:bCs/>
                <w:color w:val="229693"/>
                <w:sz w:val="20"/>
                <w:szCs w:val="20"/>
                <w:lang w:val="fr-CH"/>
              </w:rPr>
              <w:t>-COM</w:t>
            </w:r>
            <w:r>
              <w:rPr>
                <w:rFonts w:asciiTheme="majorHAnsi" w:eastAsia="Times New Roman" w:hAnsiTheme="majorHAnsi" w:cstheme="majorHAnsi"/>
                <w:b/>
                <w:bCs/>
                <w:color w:val="229693"/>
                <w:sz w:val="20"/>
                <w:szCs w:val="20"/>
                <w:lang w:val="fr-CH"/>
              </w:rPr>
              <w:t xml:space="preserve"> : </w:t>
            </w:r>
            <w:r w:rsidR="004350E6">
              <w:rPr>
                <w:rFonts w:asciiTheme="majorHAnsi" w:eastAsia="Times New Roman" w:hAnsiTheme="majorHAnsi" w:cstheme="majorHAnsi"/>
                <w:b/>
                <w:bCs/>
                <w:color w:val="229693"/>
                <w:sz w:val="20"/>
                <w:szCs w:val="20"/>
                <w:lang w:val="fr-CH"/>
              </w:rPr>
              <w:t xml:space="preserve">VISER ET </w:t>
            </w:r>
            <w:r>
              <w:rPr>
                <w:rFonts w:asciiTheme="majorHAnsi" w:eastAsia="Times New Roman" w:hAnsiTheme="majorHAnsi" w:cstheme="majorHAnsi"/>
                <w:b/>
                <w:bCs/>
                <w:color w:val="229693"/>
                <w:sz w:val="20"/>
                <w:szCs w:val="20"/>
                <w:lang w:val="fr-CH"/>
              </w:rPr>
              <w:t>ATTEINDRE L’EGALITE</w:t>
            </w:r>
          </w:p>
          <w:p w14:paraId="6D6BC008" w14:textId="045ABD35" w:rsidR="001B68CC" w:rsidRPr="00030839" w:rsidRDefault="001B68CC" w:rsidP="0041735E">
            <w:pPr>
              <w:pStyle w:val="ListParagraph"/>
              <w:numPr>
                <w:ilvl w:val="0"/>
                <w:numId w:val="16"/>
              </w:numPr>
              <w:ind w:left="1022" w:hanging="284"/>
              <w:jc w:val="both"/>
              <w:rPr>
                <w:rFonts w:asciiTheme="majorHAnsi" w:eastAsia="Times New Roman" w:hAnsiTheme="majorHAnsi" w:cstheme="majorHAnsi"/>
                <w:b/>
                <w:bCs/>
                <w:color w:val="000000" w:themeColor="text1"/>
                <w:sz w:val="20"/>
                <w:szCs w:val="20"/>
                <w:lang w:val="fr-CH"/>
              </w:rPr>
            </w:pPr>
            <w:r w:rsidRPr="00030839">
              <w:rPr>
                <w:rFonts w:asciiTheme="majorHAnsi" w:eastAsia="Times New Roman" w:hAnsiTheme="majorHAnsi" w:cstheme="majorHAnsi"/>
                <w:b/>
                <w:bCs/>
                <w:color w:val="000000" w:themeColor="text1"/>
                <w:sz w:val="20"/>
                <w:szCs w:val="20"/>
                <w:lang w:val="fr-CH"/>
              </w:rPr>
              <w:t>Renforcer et mettre en œuvre de façon effective la</w:t>
            </w:r>
            <w:r w:rsidRPr="00030839">
              <w:rPr>
                <w:rFonts w:asciiTheme="majorHAnsi" w:hAnsiTheme="majorHAnsi" w:cstheme="majorHAnsi"/>
                <w:b/>
                <w:bCs/>
                <w:color w:val="000000" w:themeColor="text1"/>
                <w:sz w:val="20"/>
                <w:szCs w:val="20"/>
                <w:shd w:val="clear" w:color="auto" w:fill="FFFFFF"/>
                <w:lang w:val="fr-FR"/>
              </w:rPr>
              <w:t xml:space="preserve"> </w:t>
            </w:r>
            <w:r w:rsidR="00754CB1">
              <w:rPr>
                <w:rFonts w:asciiTheme="majorHAnsi" w:hAnsiTheme="majorHAnsi" w:cstheme="majorHAnsi"/>
                <w:b/>
                <w:bCs/>
                <w:color w:val="000000" w:themeColor="text1"/>
                <w:sz w:val="20"/>
                <w:szCs w:val="20"/>
                <w:shd w:val="clear" w:color="auto" w:fill="FFFFFF"/>
                <w:lang w:val="fr-FR"/>
              </w:rPr>
              <w:t>L</w:t>
            </w:r>
            <w:r w:rsidRPr="00030839">
              <w:rPr>
                <w:rFonts w:asciiTheme="majorHAnsi" w:hAnsiTheme="majorHAnsi" w:cstheme="majorHAnsi"/>
                <w:b/>
                <w:bCs/>
                <w:color w:val="000000" w:themeColor="text1"/>
                <w:sz w:val="20"/>
                <w:szCs w:val="20"/>
                <w:shd w:val="clear" w:color="auto" w:fill="FFFFFF"/>
                <w:lang w:val="fr-FR"/>
              </w:rPr>
              <w:t>oi pour l’égalité réelle en Outre-mer de 2017, en particulier les actions contre la vie chère </w:t>
            </w:r>
            <w:r w:rsidR="008A38E5">
              <w:rPr>
                <w:rFonts w:asciiTheme="majorHAnsi" w:hAnsiTheme="majorHAnsi" w:cstheme="majorHAnsi"/>
                <w:b/>
                <w:bCs/>
                <w:color w:val="000000" w:themeColor="text1"/>
                <w:sz w:val="20"/>
                <w:szCs w:val="20"/>
                <w:shd w:val="clear" w:color="auto" w:fill="FFFFFF"/>
                <w:lang w:val="fr-FR"/>
              </w:rPr>
              <w:t>et</w:t>
            </w:r>
            <w:r w:rsidR="00CB3975">
              <w:rPr>
                <w:rFonts w:asciiTheme="majorHAnsi" w:hAnsiTheme="majorHAnsi" w:cstheme="majorHAnsi"/>
                <w:b/>
                <w:bCs/>
                <w:color w:val="000000" w:themeColor="text1"/>
                <w:sz w:val="20"/>
                <w:szCs w:val="20"/>
                <w:shd w:val="clear" w:color="auto" w:fill="FFFFFF"/>
                <w:lang w:val="fr-FR"/>
              </w:rPr>
              <w:t xml:space="preserve"> pour</w:t>
            </w:r>
            <w:r w:rsidR="008A38E5">
              <w:rPr>
                <w:rFonts w:asciiTheme="majorHAnsi" w:hAnsiTheme="majorHAnsi" w:cstheme="majorHAnsi"/>
                <w:b/>
                <w:bCs/>
                <w:color w:val="000000" w:themeColor="text1"/>
                <w:sz w:val="20"/>
                <w:szCs w:val="20"/>
                <w:shd w:val="clear" w:color="auto" w:fill="FFFFFF"/>
                <w:lang w:val="fr-FR"/>
              </w:rPr>
              <w:t xml:space="preserve"> l’accès à l’eau </w:t>
            </w:r>
            <w:r w:rsidR="00B807BC">
              <w:rPr>
                <w:rFonts w:asciiTheme="majorHAnsi" w:hAnsiTheme="majorHAnsi" w:cstheme="majorHAnsi"/>
                <w:b/>
                <w:bCs/>
                <w:color w:val="000000" w:themeColor="text1"/>
                <w:sz w:val="20"/>
                <w:szCs w:val="20"/>
                <w:shd w:val="clear" w:color="auto" w:fill="FFFFFF"/>
                <w:lang w:val="fr-FR"/>
              </w:rPr>
              <w:t>potable</w:t>
            </w:r>
            <w:r w:rsidR="00B807BC" w:rsidRPr="00030839">
              <w:rPr>
                <w:rFonts w:asciiTheme="majorHAnsi" w:hAnsiTheme="majorHAnsi" w:cstheme="majorHAnsi"/>
                <w:b/>
                <w:bCs/>
                <w:color w:val="000000" w:themeColor="text1"/>
                <w:sz w:val="20"/>
                <w:szCs w:val="20"/>
                <w:shd w:val="clear" w:color="auto" w:fill="FFFFFF"/>
                <w:lang w:val="fr-FR"/>
              </w:rPr>
              <w:t xml:space="preserve"> ;</w:t>
            </w:r>
          </w:p>
          <w:p w14:paraId="24B4667B" w14:textId="09CE440A" w:rsidR="000474D3" w:rsidRPr="00030839" w:rsidRDefault="00CB3975" w:rsidP="0041735E">
            <w:pPr>
              <w:pStyle w:val="ListParagraph"/>
              <w:numPr>
                <w:ilvl w:val="0"/>
                <w:numId w:val="16"/>
              </w:numPr>
              <w:autoSpaceDE w:val="0"/>
              <w:autoSpaceDN w:val="0"/>
              <w:adjustRightInd w:val="0"/>
              <w:ind w:left="1022" w:hanging="284"/>
              <w:jc w:val="both"/>
              <w:rPr>
                <w:rFonts w:asciiTheme="majorHAnsi" w:eastAsia="Times New Roman" w:hAnsiTheme="majorHAnsi" w:cstheme="majorHAnsi"/>
                <w:b/>
                <w:bCs/>
                <w:color w:val="000000" w:themeColor="text1"/>
                <w:sz w:val="20"/>
                <w:szCs w:val="20"/>
                <w:lang w:val="fr-FR"/>
              </w:rPr>
            </w:pPr>
            <w:r>
              <w:rPr>
                <w:rFonts w:asciiTheme="majorHAnsi" w:hAnsiTheme="majorHAnsi" w:cstheme="majorHAnsi"/>
                <w:b/>
                <w:bCs/>
                <w:color w:val="000000" w:themeColor="text1"/>
                <w:sz w:val="20"/>
                <w:szCs w:val="20"/>
                <w:lang w:val="fr-FR"/>
              </w:rPr>
              <w:t>Assurer</w:t>
            </w:r>
            <w:r w:rsidR="001B68CC" w:rsidRPr="00030839">
              <w:rPr>
                <w:rFonts w:asciiTheme="majorHAnsi" w:hAnsiTheme="majorHAnsi" w:cstheme="majorHAnsi"/>
                <w:b/>
                <w:bCs/>
                <w:color w:val="000000" w:themeColor="text1"/>
                <w:sz w:val="20"/>
                <w:szCs w:val="20"/>
                <w:lang w:val="fr-FR"/>
              </w:rPr>
              <w:t xml:space="preserve"> l’applicabilité de </w:t>
            </w:r>
            <w:r>
              <w:rPr>
                <w:rFonts w:asciiTheme="majorHAnsi" w:hAnsiTheme="majorHAnsi" w:cstheme="majorHAnsi"/>
                <w:b/>
                <w:bCs/>
                <w:color w:val="000000" w:themeColor="text1"/>
                <w:sz w:val="20"/>
                <w:szCs w:val="20"/>
                <w:lang w:val="fr-FR"/>
              </w:rPr>
              <w:t>toutes les normes</w:t>
            </w:r>
            <w:r w:rsidR="00B807BC">
              <w:rPr>
                <w:rFonts w:asciiTheme="majorHAnsi" w:hAnsiTheme="majorHAnsi" w:cstheme="majorHAnsi"/>
                <w:b/>
                <w:bCs/>
                <w:color w:val="000000" w:themeColor="text1"/>
                <w:sz w:val="20"/>
                <w:szCs w:val="20"/>
                <w:lang w:val="fr-FR"/>
              </w:rPr>
              <w:t xml:space="preserve"> </w:t>
            </w:r>
            <w:r>
              <w:rPr>
                <w:rFonts w:asciiTheme="majorHAnsi" w:hAnsiTheme="majorHAnsi" w:cstheme="majorHAnsi"/>
                <w:b/>
                <w:bCs/>
                <w:color w:val="000000" w:themeColor="text1"/>
                <w:sz w:val="20"/>
                <w:szCs w:val="20"/>
                <w:lang w:val="fr-FR"/>
              </w:rPr>
              <w:t>internationales</w:t>
            </w:r>
            <w:r w:rsidR="00B807BC">
              <w:rPr>
                <w:rFonts w:asciiTheme="majorHAnsi" w:hAnsiTheme="majorHAnsi" w:cstheme="majorHAnsi"/>
                <w:b/>
                <w:bCs/>
                <w:color w:val="000000" w:themeColor="text1"/>
                <w:sz w:val="20"/>
                <w:szCs w:val="20"/>
                <w:lang w:val="fr-FR"/>
              </w:rPr>
              <w:t xml:space="preserve"> et </w:t>
            </w:r>
            <w:r>
              <w:rPr>
                <w:rFonts w:asciiTheme="majorHAnsi" w:hAnsiTheme="majorHAnsi" w:cstheme="majorHAnsi"/>
                <w:b/>
                <w:bCs/>
                <w:color w:val="000000" w:themeColor="text1"/>
                <w:sz w:val="20"/>
                <w:szCs w:val="20"/>
                <w:lang w:val="fr-FR"/>
              </w:rPr>
              <w:t xml:space="preserve">instruments </w:t>
            </w:r>
            <w:r w:rsidR="00B807BC">
              <w:rPr>
                <w:rFonts w:asciiTheme="majorHAnsi" w:hAnsiTheme="majorHAnsi" w:cstheme="majorHAnsi"/>
                <w:b/>
                <w:bCs/>
                <w:color w:val="000000" w:themeColor="text1"/>
                <w:sz w:val="20"/>
                <w:szCs w:val="20"/>
                <w:lang w:val="fr-FR"/>
              </w:rPr>
              <w:t>régionaux des droits humains</w:t>
            </w:r>
            <w:r>
              <w:rPr>
                <w:rFonts w:asciiTheme="majorHAnsi" w:hAnsiTheme="majorHAnsi" w:cstheme="majorHAnsi"/>
                <w:b/>
                <w:bCs/>
                <w:color w:val="000000" w:themeColor="text1"/>
                <w:sz w:val="20"/>
                <w:szCs w:val="20"/>
                <w:lang w:val="fr-FR"/>
              </w:rPr>
              <w:t xml:space="preserve"> acceptés par la France</w:t>
            </w:r>
            <w:r w:rsidR="00B807BC">
              <w:rPr>
                <w:rFonts w:asciiTheme="majorHAnsi" w:hAnsiTheme="majorHAnsi" w:cstheme="majorHAnsi"/>
                <w:b/>
                <w:bCs/>
                <w:color w:val="000000" w:themeColor="text1"/>
                <w:sz w:val="20"/>
                <w:szCs w:val="20"/>
                <w:lang w:val="fr-FR"/>
              </w:rPr>
              <w:t>, en particulier</w:t>
            </w:r>
            <w:r w:rsidR="00E95722">
              <w:rPr>
                <w:rFonts w:asciiTheme="majorHAnsi" w:hAnsiTheme="majorHAnsi" w:cstheme="majorHAnsi"/>
                <w:b/>
                <w:bCs/>
                <w:color w:val="000000" w:themeColor="text1"/>
                <w:sz w:val="20"/>
                <w:szCs w:val="20"/>
                <w:lang w:val="fr-FR"/>
              </w:rPr>
              <w:t xml:space="preserve"> </w:t>
            </w:r>
            <w:r w:rsidR="001B68CC" w:rsidRPr="00030839">
              <w:rPr>
                <w:rFonts w:asciiTheme="majorHAnsi" w:hAnsiTheme="majorHAnsi" w:cstheme="majorHAnsi"/>
                <w:b/>
                <w:bCs/>
                <w:color w:val="000000" w:themeColor="text1"/>
                <w:sz w:val="20"/>
                <w:szCs w:val="20"/>
                <w:lang w:val="fr-FR"/>
              </w:rPr>
              <w:t>la Charte Sociale Européenne Révisée du Conseil de l’Europe</w:t>
            </w:r>
            <w:r w:rsidR="00B807BC">
              <w:rPr>
                <w:rFonts w:asciiTheme="majorHAnsi" w:hAnsiTheme="majorHAnsi" w:cstheme="majorHAnsi"/>
                <w:b/>
                <w:bCs/>
                <w:color w:val="000000" w:themeColor="text1"/>
                <w:sz w:val="20"/>
                <w:szCs w:val="20"/>
                <w:lang w:val="fr-FR"/>
              </w:rPr>
              <w:t xml:space="preserve"> et ses protocoles</w:t>
            </w:r>
            <w:r w:rsidR="00E95722">
              <w:rPr>
                <w:rFonts w:asciiTheme="majorHAnsi" w:hAnsiTheme="majorHAnsi" w:cstheme="majorHAnsi"/>
                <w:b/>
                <w:bCs/>
                <w:color w:val="000000" w:themeColor="text1"/>
                <w:sz w:val="20"/>
                <w:szCs w:val="20"/>
                <w:lang w:val="fr-FR"/>
              </w:rPr>
              <w:t xml:space="preserve">, </w:t>
            </w:r>
            <w:r w:rsidR="00E95722" w:rsidRPr="00030839">
              <w:rPr>
                <w:rFonts w:asciiTheme="majorHAnsi" w:hAnsiTheme="majorHAnsi" w:cstheme="majorHAnsi"/>
                <w:b/>
                <w:bCs/>
                <w:color w:val="000000" w:themeColor="text1"/>
                <w:sz w:val="20"/>
                <w:szCs w:val="20"/>
                <w:lang w:val="fr-FR"/>
              </w:rPr>
              <w:t>aux territoires français dits d’Outre-Mer</w:t>
            </w:r>
            <w:r w:rsidR="00E95722">
              <w:rPr>
                <w:rFonts w:asciiTheme="majorHAnsi" w:hAnsiTheme="majorHAnsi" w:cstheme="majorHAnsi"/>
                <w:b/>
                <w:bCs/>
                <w:color w:val="000000" w:themeColor="text1"/>
                <w:sz w:val="20"/>
                <w:szCs w:val="20"/>
                <w:lang w:val="fr-FR"/>
              </w:rPr>
              <w:t>.</w:t>
            </w:r>
          </w:p>
        </w:tc>
        <w:tc>
          <w:tcPr>
            <w:tcW w:w="1247" w:type="dxa"/>
          </w:tcPr>
          <w:p w14:paraId="37CC437E" w14:textId="5B161EC4" w:rsidR="000474D3" w:rsidRPr="00F935CF" w:rsidRDefault="005B7A20" w:rsidP="00EA43C0">
            <w:pPr>
              <w:pStyle w:val="SingleTxtG"/>
              <w:suppressAutoHyphens w:val="0"/>
              <w:autoSpaceDE w:val="0"/>
              <w:autoSpaceDN w:val="0"/>
              <w:adjustRightInd w:val="0"/>
              <w:spacing w:after="0" w:line="240" w:lineRule="auto"/>
              <w:ind w:left="0" w:right="-24"/>
              <w:rPr>
                <w:rFonts w:asciiTheme="majorHAnsi" w:hAnsiTheme="majorHAnsi" w:cstheme="majorHAnsi"/>
                <w:b/>
                <w:bCs/>
                <w:color w:val="229693"/>
                <w:lang w:val="fr-FR"/>
              </w:rPr>
            </w:pPr>
            <w:r w:rsidRPr="00F935CF">
              <w:rPr>
                <w:rFonts w:asciiTheme="majorHAnsi" w:hAnsiTheme="majorHAnsi" w:cstheme="majorHAnsi"/>
                <w:b/>
                <w:bCs/>
                <w:lang w:val="fr-FR"/>
              </w:rPr>
              <w:t>Pages 2-3</w:t>
            </w:r>
          </w:p>
        </w:tc>
      </w:tr>
      <w:tr w:rsidR="005B7A20" w:rsidRPr="00AA31B8" w14:paraId="75212C5E" w14:textId="77777777" w:rsidTr="00450D03">
        <w:tc>
          <w:tcPr>
            <w:tcW w:w="10456" w:type="dxa"/>
            <w:gridSpan w:val="2"/>
            <w:shd w:val="clear" w:color="auto" w:fill="D9D9D9" w:themeFill="background1" w:themeFillShade="D9"/>
          </w:tcPr>
          <w:p w14:paraId="637E08B6" w14:textId="706D316C" w:rsidR="005B7A20" w:rsidRPr="00F935CF" w:rsidRDefault="005B7A20" w:rsidP="005B7A20">
            <w:pPr>
              <w:pStyle w:val="SingleTxtG"/>
              <w:suppressAutoHyphens w:val="0"/>
              <w:autoSpaceDE w:val="0"/>
              <w:autoSpaceDN w:val="0"/>
              <w:adjustRightInd w:val="0"/>
              <w:spacing w:after="0" w:line="240" w:lineRule="auto"/>
              <w:ind w:left="1021" w:right="-24" w:hanging="992"/>
              <w:rPr>
                <w:rFonts w:asciiTheme="majorHAnsi" w:hAnsiTheme="majorHAnsi" w:cstheme="majorHAnsi"/>
                <w:b/>
                <w:bCs/>
                <w:color w:val="229693"/>
                <w:lang w:val="fr-FR"/>
              </w:rPr>
            </w:pPr>
            <w:r w:rsidRPr="00030839">
              <w:rPr>
                <w:rFonts w:asciiTheme="majorHAnsi" w:hAnsiTheme="majorHAnsi" w:cstheme="majorHAnsi"/>
                <w:b/>
                <w:bCs/>
                <w:color w:val="000000" w:themeColor="text1"/>
                <w:lang w:val="fr-FR"/>
              </w:rPr>
              <w:t>Point 9 :    Fournir des renseignements sur l’application des mesures de réparation et d’indemnisation des communautés affectées par les dégradations de l’environnement, notamment la contamination des sols au chlordécone dans les Antilles […]. Fournir également des renseignements sur les réparations des dommages environnementaux dans ces cas.</w:t>
            </w:r>
          </w:p>
        </w:tc>
      </w:tr>
      <w:tr w:rsidR="005B7A20" w:rsidRPr="00A76F6B" w14:paraId="3BD90DEE" w14:textId="77777777" w:rsidTr="001B68CC">
        <w:tc>
          <w:tcPr>
            <w:tcW w:w="9209" w:type="dxa"/>
          </w:tcPr>
          <w:p w14:paraId="6A853063" w14:textId="6BE45F26" w:rsidR="005B7A20" w:rsidRPr="005B7A20" w:rsidRDefault="005B7A20" w:rsidP="005B7A20">
            <w:pPr>
              <w:jc w:val="both"/>
              <w:rPr>
                <w:rFonts w:asciiTheme="majorHAnsi" w:eastAsia="Times New Roman" w:hAnsiTheme="majorHAnsi" w:cstheme="majorHAnsi"/>
                <w:b/>
                <w:bCs/>
                <w:color w:val="229693"/>
                <w:sz w:val="20"/>
                <w:szCs w:val="20"/>
                <w:lang w:val="fr-FR"/>
              </w:rPr>
            </w:pPr>
            <w:r w:rsidRPr="005B7A20">
              <w:rPr>
                <w:rFonts w:asciiTheme="majorHAnsi" w:eastAsia="Times New Roman" w:hAnsiTheme="majorHAnsi" w:cstheme="majorHAnsi"/>
                <w:b/>
                <w:bCs/>
                <w:color w:val="229693"/>
                <w:sz w:val="20"/>
                <w:szCs w:val="20"/>
                <w:lang w:val="fr-FR"/>
              </w:rPr>
              <w:t>LE CHLORDECONE EN GUADELOUPE ET MA</w:t>
            </w:r>
            <w:r>
              <w:rPr>
                <w:rFonts w:asciiTheme="majorHAnsi" w:eastAsia="Times New Roman" w:hAnsiTheme="majorHAnsi" w:cstheme="majorHAnsi"/>
                <w:b/>
                <w:bCs/>
                <w:color w:val="229693"/>
                <w:sz w:val="20"/>
                <w:szCs w:val="20"/>
                <w:lang w:val="fr-FR"/>
              </w:rPr>
              <w:t>RTINIQUE : UN SCANDALE D’ETAT</w:t>
            </w:r>
          </w:p>
          <w:p w14:paraId="14B014D4" w14:textId="7CC17255" w:rsidR="005B7A20" w:rsidRPr="00030839" w:rsidRDefault="0013307F" w:rsidP="0041735E">
            <w:pPr>
              <w:pStyle w:val="ListParagraph"/>
              <w:numPr>
                <w:ilvl w:val="0"/>
                <w:numId w:val="18"/>
              </w:numPr>
              <w:ind w:left="1022"/>
              <w:jc w:val="both"/>
              <w:rPr>
                <w:rFonts w:asciiTheme="majorHAnsi" w:eastAsia="Times New Roman" w:hAnsiTheme="majorHAnsi" w:cstheme="majorHAnsi"/>
                <w:b/>
                <w:bCs/>
                <w:color w:val="000000" w:themeColor="text1"/>
                <w:sz w:val="20"/>
                <w:szCs w:val="20"/>
                <w:lang w:val="fr-CH"/>
              </w:rPr>
            </w:pPr>
            <w:r>
              <w:rPr>
                <w:rFonts w:asciiTheme="majorHAnsi" w:eastAsia="Times New Roman" w:hAnsiTheme="majorHAnsi" w:cstheme="majorHAnsi"/>
                <w:b/>
                <w:bCs/>
                <w:color w:val="000000" w:themeColor="text1"/>
                <w:sz w:val="20"/>
                <w:szCs w:val="20"/>
                <w:lang w:val="fr-CH"/>
              </w:rPr>
              <w:t>Garantir</w:t>
            </w:r>
            <w:r w:rsidR="005B7A20" w:rsidRPr="00030839">
              <w:rPr>
                <w:rFonts w:asciiTheme="majorHAnsi" w:eastAsia="Times New Roman" w:hAnsiTheme="majorHAnsi" w:cstheme="majorHAnsi"/>
                <w:b/>
                <w:bCs/>
                <w:color w:val="000000" w:themeColor="text1"/>
                <w:sz w:val="20"/>
                <w:szCs w:val="20"/>
                <w:lang w:val="fr-CH"/>
              </w:rPr>
              <w:t xml:space="preserve"> justice, vérité, réparation et indemnisation effective à l’ensemble de la population imprégnée au chlordécone (90% de la population des deux îles), y compris les enfants, et non aux seuls travailleurs pouvant justifier d’une maladie professionnelle causée par les pesticides.</w:t>
            </w:r>
          </w:p>
        </w:tc>
        <w:tc>
          <w:tcPr>
            <w:tcW w:w="1247" w:type="dxa"/>
          </w:tcPr>
          <w:p w14:paraId="421BB419" w14:textId="133D0740" w:rsidR="005B7A20" w:rsidRPr="00F935CF" w:rsidRDefault="005B7A20" w:rsidP="005B7A20">
            <w:pPr>
              <w:pStyle w:val="SingleTxtG"/>
              <w:suppressAutoHyphens w:val="0"/>
              <w:autoSpaceDE w:val="0"/>
              <w:autoSpaceDN w:val="0"/>
              <w:adjustRightInd w:val="0"/>
              <w:spacing w:after="0" w:line="240" w:lineRule="auto"/>
              <w:ind w:left="0" w:right="-24"/>
              <w:rPr>
                <w:rFonts w:asciiTheme="majorHAnsi" w:hAnsiTheme="majorHAnsi" w:cstheme="majorHAnsi"/>
                <w:b/>
                <w:bCs/>
                <w:color w:val="229693"/>
                <w:lang w:val="fr-FR"/>
              </w:rPr>
            </w:pPr>
            <w:r w:rsidRPr="00F935CF">
              <w:rPr>
                <w:rFonts w:asciiTheme="majorHAnsi" w:hAnsiTheme="majorHAnsi" w:cstheme="majorHAnsi"/>
                <w:b/>
                <w:bCs/>
                <w:lang w:val="fr-FR"/>
              </w:rPr>
              <w:t>Pages 4-</w:t>
            </w:r>
            <w:r w:rsidR="00B45656">
              <w:rPr>
                <w:rFonts w:asciiTheme="majorHAnsi" w:hAnsiTheme="majorHAnsi" w:cstheme="majorHAnsi"/>
                <w:b/>
                <w:bCs/>
                <w:lang w:val="fr-FR"/>
              </w:rPr>
              <w:t>7</w:t>
            </w:r>
          </w:p>
        </w:tc>
      </w:tr>
      <w:tr w:rsidR="005B7A20" w:rsidRPr="00AA31B8" w14:paraId="7A31AA3C" w14:textId="77777777" w:rsidTr="001B68CC">
        <w:tc>
          <w:tcPr>
            <w:tcW w:w="9209" w:type="dxa"/>
            <w:shd w:val="clear" w:color="auto" w:fill="D9D9D9" w:themeFill="background1" w:themeFillShade="D9"/>
          </w:tcPr>
          <w:p w14:paraId="10F83E0D" w14:textId="40BA1784" w:rsidR="005B7A20" w:rsidRPr="00030839" w:rsidRDefault="005B7A20" w:rsidP="005B7A20">
            <w:pPr>
              <w:pStyle w:val="SingleTxtG"/>
              <w:suppressAutoHyphens w:val="0"/>
              <w:autoSpaceDE w:val="0"/>
              <w:autoSpaceDN w:val="0"/>
              <w:adjustRightInd w:val="0"/>
              <w:spacing w:after="0" w:line="240" w:lineRule="auto"/>
              <w:ind w:left="1022" w:right="-24" w:hanging="1022"/>
              <w:rPr>
                <w:rFonts w:asciiTheme="majorHAnsi" w:hAnsiTheme="majorHAnsi" w:cstheme="majorHAnsi"/>
                <w:b/>
                <w:bCs/>
                <w:color w:val="229693"/>
                <w:lang w:val="fr-FR"/>
              </w:rPr>
            </w:pPr>
            <w:r w:rsidRPr="00030839">
              <w:rPr>
                <w:rFonts w:asciiTheme="majorHAnsi" w:hAnsiTheme="majorHAnsi" w:cstheme="majorHAnsi"/>
                <w:b/>
                <w:bCs/>
                <w:lang w:val="fr-FR"/>
              </w:rPr>
              <w:t xml:space="preserve">Point 22 :     </w:t>
            </w:r>
            <w:r w:rsidRPr="00030839">
              <w:rPr>
                <w:rFonts w:asciiTheme="majorHAnsi" w:hAnsiTheme="majorHAnsi" w:cstheme="majorHAnsi"/>
                <w:b/>
                <w:bCs/>
              </w:rPr>
              <w:t xml:space="preserve">Fournir des informations sur les mesures prises par l’État partie afin de garantir des conditions de vie dignes, notamment par l’approvisionnement en eau, </w:t>
            </w:r>
            <w:r w:rsidRPr="00030839">
              <w:rPr>
                <w:rFonts w:asciiTheme="majorHAnsi" w:hAnsiTheme="majorHAnsi" w:cstheme="majorHAnsi"/>
              </w:rPr>
              <w:t>[en électricité]</w:t>
            </w:r>
            <w:r w:rsidRPr="00030839">
              <w:rPr>
                <w:rFonts w:asciiTheme="majorHAnsi" w:hAnsiTheme="majorHAnsi" w:cstheme="majorHAnsi"/>
                <w:b/>
                <w:bCs/>
              </w:rPr>
              <w:t xml:space="preserve"> et en services d’assainissement, </w:t>
            </w:r>
            <w:r w:rsidRPr="00030839">
              <w:rPr>
                <w:rFonts w:asciiTheme="majorHAnsi" w:hAnsiTheme="majorHAnsi" w:cstheme="majorHAnsi"/>
              </w:rPr>
              <w:t>[…]</w:t>
            </w:r>
            <w:r w:rsidRPr="00030839">
              <w:rPr>
                <w:rFonts w:asciiTheme="majorHAnsi" w:hAnsiTheme="majorHAnsi" w:cstheme="majorHAnsi"/>
                <w:b/>
                <w:bCs/>
              </w:rPr>
              <w:t xml:space="preserve"> dans les départements et régions d’outre-mer. Indiquer les mesures prises afin d’interdire la pratique par certaines autorités locales de couper l’approvisionnement en eau </w:t>
            </w:r>
            <w:r w:rsidRPr="00030839">
              <w:rPr>
                <w:rFonts w:asciiTheme="majorHAnsi" w:hAnsiTheme="majorHAnsi" w:cstheme="majorHAnsi"/>
              </w:rPr>
              <w:t xml:space="preserve">[et en électricité dans les </w:t>
            </w:r>
            <w:r w:rsidRPr="00030839">
              <w:rPr>
                <w:rFonts w:asciiTheme="majorHAnsi" w:hAnsiTheme="majorHAnsi" w:cstheme="majorHAnsi"/>
                <w:lang w:val="fr-FR"/>
              </w:rPr>
              <w:t>quartiers d’habitat</w:t>
            </w:r>
            <w:r w:rsidRPr="00030839">
              <w:rPr>
                <w:rFonts w:asciiTheme="majorHAnsi" w:hAnsiTheme="majorHAnsi" w:cstheme="majorHAnsi"/>
              </w:rPr>
              <w:t xml:space="preserve"> informel].</w:t>
            </w:r>
          </w:p>
        </w:tc>
        <w:tc>
          <w:tcPr>
            <w:tcW w:w="1247" w:type="dxa"/>
            <w:shd w:val="clear" w:color="auto" w:fill="D9D9D9" w:themeFill="background1" w:themeFillShade="D9"/>
          </w:tcPr>
          <w:p w14:paraId="1E71435B" w14:textId="0641634A" w:rsidR="005B7A20" w:rsidRPr="00F935CF" w:rsidRDefault="005B7A20" w:rsidP="005B7A20">
            <w:pPr>
              <w:pStyle w:val="SingleTxtG"/>
              <w:suppressAutoHyphens w:val="0"/>
              <w:autoSpaceDE w:val="0"/>
              <w:autoSpaceDN w:val="0"/>
              <w:adjustRightInd w:val="0"/>
              <w:spacing w:after="0" w:line="240" w:lineRule="auto"/>
              <w:ind w:left="0" w:right="-24"/>
              <w:jc w:val="right"/>
              <w:rPr>
                <w:rFonts w:asciiTheme="majorHAnsi" w:hAnsiTheme="majorHAnsi" w:cstheme="majorHAnsi"/>
                <w:b/>
                <w:bCs/>
                <w:color w:val="229693"/>
                <w:lang w:val="fr-FR"/>
              </w:rPr>
            </w:pPr>
          </w:p>
        </w:tc>
      </w:tr>
      <w:tr w:rsidR="005B7A20" w:rsidRPr="00A76F6B" w14:paraId="6B8B9E18" w14:textId="77777777" w:rsidTr="001B68CC">
        <w:tc>
          <w:tcPr>
            <w:tcW w:w="9209" w:type="dxa"/>
          </w:tcPr>
          <w:p w14:paraId="5BE87D73" w14:textId="3DFB1375" w:rsidR="005B7A20" w:rsidRPr="005B7A20" w:rsidRDefault="005B7A20" w:rsidP="005B7A20">
            <w:pPr>
              <w:jc w:val="both"/>
              <w:rPr>
                <w:rFonts w:asciiTheme="majorHAnsi" w:hAnsiTheme="majorHAnsi" w:cstheme="majorHAnsi"/>
                <w:b/>
                <w:color w:val="229693"/>
                <w:sz w:val="20"/>
                <w:szCs w:val="20"/>
                <w:lang w:val="fr-FR"/>
              </w:rPr>
            </w:pPr>
            <w:r w:rsidRPr="005B7A20">
              <w:rPr>
                <w:rFonts w:asciiTheme="majorHAnsi" w:hAnsiTheme="majorHAnsi" w:cstheme="majorHAnsi"/>
                <w:b/>
                <w:color w:val="229693"/>
                <w:sz w:val="20"/>
                <w:szCs w:val="20"/>
                <w:lang w:val="fr-FR"/>
              </w:rPr>
              <w:t>L’EAU POTABLE EN GUADELOUPE : L’AFFAIRE « ERIN BROCKOVICH » ANTILLAISE</w:t>
            </w:r>
          </w:p>
          <w:p w14:paraId="0ACFFD8D" w14:textId="198C967B" w:rsidR="005B7A20" w:rsidRPr="00030839" w:rsidRDefault="005B7A20" w:rsidP="0041735E">
            <w:pPr>
              <w:pStyle w:val="ListParagraph"/>
              <w:numPr>
                <w:ilvl w:val="0"/>
                <w:numId w:val="18"/>
              </w:numPr>
              <w:ind w:left="1021"/>
              <w:jc w:val="both"/>
              <w:rPr>
                <w:rFonts w:asciiTheme="majorHAnsi" w:hAnsiTheme="majorHAnsi" w:cstheme="majorHAnsi"/>
                <w:b/>
                <w:color w:val="000000" w:themeColor="text1"/>
                <w:sz w:val="20"/>
                <w:szCs w:val="20"/>
                <w:lang w:val="fr-FR"/>
              </w:rPr>
            </w:pPr>
            <w:r w:rsidRPr="00030839">
              <w:rPr>
                <w:rFonts w:asciiTheme="majorHAnsi" w:eastAsia="Times New Roman" w:hAnsiTheme="majorHAnsi" w:cstheme="majorHAnsi"/>
                <w:b/>
                <w:color w:val="000000" w:themeColor="text1"/>
                <w:sz w:val="20"/>
                <w:szCs w:val="20"/>
                <w:lang w:val="fr-FR" w:eastAsia="uz-Cyrl-UZ"/>
              </w:rPr>
              <w:t>Prendre des mesures d’urgence pour alimenter la population guadeloupéenne en eau potable en attendant la réparation complète des systèmes d'eau et d'assainissement</w:t>
            </w:r>
            <w:r w:rsidR="0013307F">
              <w:rPr>
                <w:rFonts w:asciiTheme="majorHAnsi" w:eastAsia="Times New Roman" w:hAnsiTheme="majorHAnsi" w:cstheme="majorHAnsi"/>
                <w:b/>
                <w:color w:val="000000" w:themeColor="text1"/>
                <w:sz w:val="20"/>
                <w:szCs w:val="20"/>
                <w:lang w:val="fr-FR" w:eastAsia="uz-Cyrl-UZ"/>
              </w:rPr>
              <w:t> ;</w:t>
            </w:r>
            <w:r w:rsidRPr="00030839">
              <w:rPr>
                <w:rFonts w:asciiTheme="majorHAnsi" w:eastAsia="Times New Roman" w:hAnsiTheme="majorHAnsi" w:cstheme="majorHAnsi"/>
                <w:b/>
                <w:color w:val="000000" w:themeColor="text1"/>
                <w:sz w:val="20"/>
                <w:szCs w:val="20"/>
                <w:lang w:val="fr-FR" w:eastAsia="uz-Cyrl-UZ"/>
              </w:rPr>
              <w:t xml:space="preserve"> </w:t>
            </w:r>
          </w:p>
          <w:p w14:paraId="5E5CB821" w14:textId="6E171A9A" w:rsidR="005B7A20" w:rsidRPr="00030839" w:rsidRDefault="005B7A20" w:rsidP="0041735E">
            <w:pPr>
              <w:pStyle w:val="ListParagraph"/>
              <w:numPr>
                <w:ilvl w:val="0"/>
                <w:numId w:val="18"/>
              </w:numPr>
              <w:ind w:left="1021"/>
              <w:jc w:val="both"/>
              <w:rPr>
                <w:rFonts w:asciiTheme="majorHAnsi" w:hAnsiTheme="majorHAnsi" w:cstheme="majorHAnsi"/>
                <w:b/>
                <w:color w:val="000000" w:themeColor="text1"/>
                <w:sz w:val="20"/>
                <w:szCs w:val="20"/>
                <w:lang w:val="fr-FR"/>
              </w:rPr>
            </w:pPr>
            <w:r w:rsidRPr="00030839">
              <w:rPr>
                <w:rFonts w:asciiTheme="majorHAnsi" w:eastAsia="Times New Roman" w:hAnsiTheme="majorHAnsi" w:cstheme="majorHAnsi"/>
                <w:b/>
                <w:color w:val="000000" w:themeColor="text1"/>
                <w:sz w:val="20"/>
                <w:szCs w:val="20"/>
                <w:lang w:val="fr-FR" w:eastAsia="uz-Cyrl-UZ"/>
              </w:rPr>
              <w:t>Accorder réparation et indemnisation à tous les usagers lésés tant par les coupures d’eau que par la défaillance de l’assainissement et par les diverses pollutions de l’eau.</w:t>
            </w:r>
          </w:p>
        </w:tc>
        <w:tc>
          <w:tcPr>
            <w:tcW w:w="1247" w:type="dxa"/>
          </w:tcPr>
          <w:p w14:paraId="2610BF67" w14:textId="152760BD" w:rsidR="005B7A20" w:rsidRPr="00F935CF" w:rsidRDefault="005B7A20" w:rsidP="005B7A20">
            <w:pPr>
              <w:pStyle w:val="SingleTxtG"/>
              <w:suppressAutoHyphens w:val="0"/>
              <w:autoSpaceDE w:val="0"/>
              <w:autoSpaceDN w:val="0"/>
              <w:adjustRightInd w:val="0"/>
              <w:spacing w:after="0" w:line="240" w:lineRule="auto"/>
              <w:ind w:left="0" w:right="-24"/>
              <w:rPr>
                <w:rFonts w:asciiTheme="majorHAnsi" w:hAnsiTheme="majorHAnsi" w:cstheme="majorHAnsi"/>
                <w:b/>
                <w:bCs/>
                <w:color w:val="229693"/>
                <w:lang w:val="fr-FR"/>
              </w:rPr>
            </w:pPr>
            <w:r w:rsidRPr="00F935CF">
              <w:rPr>
                <w:rFonts w:asciiTheme="majorHAnsi" w:hAnsiTheme="majorHAnsi" w:cstheme="majorHAnsi"/>
                <w:b/>
                <w:bCs/>
                <w:lang w:val="fr-FR"/>
              </w:rPr>
              <w:t xml:space="preserve">Pages </w:t>
            </w:r>
            <w:r w:rsidR="00B45656">
              <w:rPr>
                <w:rFonts w:asciiTheme="majorHAnsi" w:hAnsiTheme="majorHAnsi" w:cstheme="majorHAnsi"/>
                <w:b/>
                <w:bCs/>
                <w:lang w:val="fr-FR"/>
              </w:rPr>
              <w:t>8</w:t>
            </w:r>
            <w:r w:rsidRPr="00F935CF">
              <w:rPr>
                <w:rFonts w:asciiTheme="majorHAnsi" w:hAnsiTheme="majorHAnsi" w:cstheme="majorHAnsi"/>
                <w:b/>
                <w:bCs/>
                <w:lang w:val="fr-FR"/>
              </w:rPr>
              <w:t>-1</w:t>
            </w:r>
            <w:r w:rsidR="00B45656">
              <w:rPr>
                <w:rFonts w:asciiTheme="majorHAnsi" w:hAnsiTheme="majorHAnsi" w:cstheme="majorHAnsi"/>
                <w:b/>
                <w:bCs/>
                <w:lang w:val="fr-FR"/>
              </w:rPr>
              <w:t>3</w:t>
            </w:r>
          </w:p>
        </w:tc>
      </w:tr>
    </w:tbl>
    <w:p w14:paraId="14FE7321" w14:textId="77777777" w:rsidR="00216E0C" w:rsidRPr="007521EF" w:rsidRDefault="00216E0C" w:rsidP="007521EF">
      <w:pPr>
        <w:spacing w:after="0"/>
        <w:rPr>
          <w:rFonts w:asciiTheme="majorHAnsi" w:hAnsiTheme="majorHAnsi" w:cstheme="majorHAnsi"/>
          <w:b/>
          <w:bCs/>
          <w:color w:val="FFFFFF" w:themeColor="background1"/>
          <w:lang w:val="fr-FR"/>
        </w:rPr>
      </w:pPr>
    </w:p>
    <w:p w14:paraId="00557830" w14:textId="196A5920" w:rsidR="00F935CF" w:rsidRPr="00030839" w:rsidRDefault="003D10D8" w:rsidP="00030839">
      <w:pPr>
        <w:shd w:val="clear" w:color="auto" w:fill="229693"/>
        <w:spacing w:after="0"/>
        <w:jc w:val="center"/>
        <w:rPr>
          <w:rFonts w:cstheme="minorHAnsi"/>
          <w:b/>
          <w:bCs/>
          <w:color w:val="FFFFFF" w:themeColor="background1"/>
          <w:lang w:val="fr-FR"/>
        </w:rPr>
      </w:pPr>
      <w:r w:rsidRPr="00030839">
        <w:rPr>
          <w:rFonts w:cstheme="minorHAnsi"/>
          <w:b/>
          <w:bCs/>
          <w:color w:val="FFFFFF" w:themeColor="background1"/>
          <w:lang w:val="fr-FR"/>
        </w:rPr>
        <w:t>POINT 3 :</w:t>
      </w:r>
    </w:p>
    <w:p w14:paraId="35256614" w14:textId="03507ECF" w:rsidR="003D10D8" w:rsidRPr="00030839" w:rsidRDefault="003D10D8" w:rsidP="00030839">
      <w:pPr>
        <w:shd w:val="clear" w:color="auto" w:fill="229693"/>
        <w:spacing w:after="0"/>
        <w:jc w:val="center"/>
        <w:rPr>
          <w:rFonts w:cstheme="minorHAnsi"/>
          <w:b/>
          <w:bCs/>
          <w:color w:val="FFFFFF" w:themeColor="background1"/>
          <w:lang w:val="fr-FR"/>
        </w:rPr>
      </w:pPr>
      <w:r w:rsidRPr="00030839">
        <w:rPr>
          <w:rFonts w:cstheme="minorHAnsi"/>
          <w:b/>
          <w:bCs/>
          <w:color w:val="FFFFFF" w:themeColor="background1"/>
          <w:lang w:val="fr-FR"/>
        </w:rPr>
        <w:t>MESURES RELATIVES AUX DROM</w:t>
      </w:r>
      <w:r w:rsidR="00DF06E7">
        <w:rPr>
          <w:rFonts w:cstheme="minorHAnsi"/>
          <w:b/>
          <w:bCs/>
          <w:color w:val="FFFFFF" w:themeColor="background1"/>
          <w:lang w:val="fr-FR"/>
        </w:rPr>
        <w:t>-COM</w:t>
      </w:r>
      <w:r w:rsidRPr="00030839">
        <w:rPr>
          <w:rFonts w:cstheme="minorHAnsi"/>
          <w:b/>
          <w:bCs/>
          <w:color w:val="FFFFFF" w:themeColor="background1"/>
          <w:lang w:val="fr-FR"/>
        </w:rPr>
        <w:t xml:space="preserve"> : </w:t>
      </w:r>
      <w:r w:rsidR="004350E6">
        <w:rPr>
          <w:rFonts w:cstheme="minorHAnsi"/>
          <w:b/>
          <w:bCs/>
          <w:color w:val="FFFFFF" w:themeColor="background1"/>
          <w:lang w:val="fr-FR"/>
        </w:rPr>
        <w:t xml:space="preserve">VISER ET </w:t>
      </w:r>
      <w:r w:rsidRPr="00030839">
        <w:rPr>
          <w:rFonts w:cstheme="minorHAnsi"/>
          <w:b/>
          <w:bCs/>
          <w:color w:val="FFFFFF" w:themeColor="background1"/>
          <w:lang w:val="fr-FR"/>
        </w:rPr>
        <w:t>ATTEINDRE L’EGALITE</w:t>
      </w:r>
    </w:p>
    <w:p w14:paraId="76FD9E68" w14:textId="7DFD6E6D" w:rsidR="002F6F11" w:rsidRPr="003F4349" w:rsidRDefault="002F6F11" w:rsidP="003F4349">
      <w:pPr>
        <w:pStyle w:val="SingleTxtG"/>
        <w:suppressAutoHyphens w:val="0"/>
        <w:autoSpaceDE w:val="0"/>
        <w:autoSpaceDN w:val="0"/>
        <w:adjustRightInd w:val="0"/>
        <w:spacing w:line="240" w:lineRule="auto"/>
        <w:ind w:left="0" w:right="-24"/>
        <w:rPr>
          <w:rFonts w:ascii="Calibri" w:hAnsi="Calibri" w:cs="Calibri"/>
          <w:sz w:val="4"/>
          <w:szCs w:val="4"/>
        </w:rPr>
      </w:pPr>
    </w:p>
    <w:p w14:paraId="301AF70A" w14:textId="787E00BD" w:rsidR="005F553F" w:rsidRPr="0028333F" w:rsidRDefault="005F553F" w:rsidP="0041735E">
      <w:pPr>
        <w:pStyle w:val="SingleTxtG"/>
        <w:numPr>
          <w:ilvl w:val="0"/>
          <w:numId w:val="17"/>
        </w:numPr>
        <w:suppressAutoHyphens w:val="0"/>
        <w:autoSpaceDE w:val="0"/>
        <w:autoSpaceDN w:val="0"/>
        <w:adjustRightInd w:val="0"/>
        <w:spacing w:line="240" w:lineRule="auto"/>
        <w:ind w:right="-24"/>
        <w:rPr>
          <w:rFonts w:asciiTheme="minorHAnsi" w:hAnsiTheme="minorHAnsi" w:cstheme="minorHAnsi"/>
          <w:b/>
          <w:bCs/>
          <w:color w:val="229693"/>
          <w:sz w:val="22"/>
          <w:szCs w:val="22"/>
        </w:rPr>
      </w:pPr>
      <w:r w:rsidRPr="0028333F">
        <w:rPr>
          <w:rFonts w:asciiTheme="minorHAnsi" w:hAnsiTheme="minorHAnsi" w:cstheme="minorHAnsi"/>
          <w:b/>
          <w:bCs/>
          <w:color w:val="229693"/>
          <w:sz w:val="22"/>
          <w:szCs w:val="22"/>
        </w:rPr>
        <w:t>Principe de non-discrimination </w:t>
      </w:r>
    </w:p>
    <w:p w14:paraId="126D9D20" w14:textId="63E4CF7C" w:rsidR="003D10D8" w:rsidRPr="00E84ADC" w:rsidRDefault="00216E0C" w:rsidP="005F553F">
      <w:pPr>
        <w:pStyle w:val="SingleTxtG"/>
        <w:suppressAutoHyphens w:val="0"/>
        <w:autoSpaceDE w:val="0"/>
        <w:autoSpaceDN w:val="0"/>
        <w:adjustRightInd w:val="0"/>
        <w:spacing w:line="240" w:lineRule="auto"/>
        <w:ind w:left="0" w:right="-24"/>
        <w:rPr>
          <w:rFonts w:asciiTheme="majorHAnsi" w:hAnsiTheme="majorHAnsi" w:cstheme="majorHAnsi"/>
          <w:sz w:val="21"/>
          <w:szCs w:val="21"/>
        </w:rPr>
      </w:pPr>
      <w:r>
        <w:rPr>
          <w:rFonts w:asciiTheme="minorHAnsi" w:hAnsiTheme="minorHAnsi" w:cstheme="minorHAnsi"/>
          <w:b/>
          <w:bCs/>
          <w:noProof/>
          <w:color w:val="229693"/>
          <w:sz w:val="22"/>
          <w:szCs w:val="22"/>
          <w14:ligatures w14:val="standardContextual"/>
        </w:rPr>
        <w:drawing>
          <wp:anchor distT="0" distB="0" distL="114300" distR="114300" simplePos="0" relativeHeight="251764736" behindDoc="0" locked="0" layoutInCell="1" allowOverlap="1" wp14:anchorId="0434D106" wp14:editId="7F37A58C">
            <wp:simplePos x="0" y="0"/>
            <wp:positionH relativeFrom="margin">
              <wp:posOffset>5520055</wp:posOffset>
            </wp:positionH>
            <wp:positionV relativeFrom="paragraph">
              <wp:posOffset>13335</wp:posOffset>
            </wp:positionV>
            <wp:extent cx="1133475" cy="1047750"/>
            <wp:effectExtent l="0" t="0" r="9525" b="0"/>
            <wp:wrapSquare wrapText="bothSides"/>
            <wp:docPr id="1195785447" name="Image 2" descr="Une image contenant Graphique, cercle, créativité&#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785447" name="Image 2" descr="Une image contenant Graphique, cercle, créativité&#10;&#10;Description générée automatiquement"/>
                    <pic:cNvPicPr/>
                  </pic:nvPicPr>
                  <pic:blipFill>
                    <a:blip r:embed="rId11">
                      <a:extLst>
                        <a:ext uri="{28A0092B-C50C-407E-A947-70E740481C1C}">
                          <a14:useLocalDpi xmlns:a14="http://schemas.microsoft.com/office/drawing/2010/main" val="0"/>
                        </a:ext>
                      </a:extLst>
                    </a:blip>
                    <a:stretch>
                      <a:fillRect/>
                    </a:stretch>
                  </pic:blipFill>
                  <pic:spPr>
                    <a:xfrm>
                      <a:off x="0" y="0"/>
                      <a:ext cx="1133475" cy="1047750"/>
                    </a:xfrm>
                    <a:prstGeom prst="rect">
                      <a:avLst/>
                    </a:prstGeom>
                  </pic:spPr>
                </pic:pic>
              </a:graphicData>
            </a:graphic>
          </wp:anchor>
        </w:drawing>
      </w:r>
      <w:hyperlink r:id="rId12" w:history="1">
        <w:hyperlink r:id="rId13" w:history="1">
          <w:r w:rsidR="005F553F" w:rsidRPr="002C64B5">
            <w:rPr>
              <w:rStyle w:val="Hyperlink"/>
              <w:rFonts w:asciiTheme="majorHAnsi" w:hAnsiTheme="majorHAnsi" w:cstheme="majorHAnsi"/>
              <w:b/>
              <w:bCs/>
              <w:sz w:val="21"/>
              <w:szCs w:val="21"/>
            </w:rPr>
            <w:t>La</w:t>
          </w:r>
          <w:r w:rsidR="0071411D" w:rsidRPr="002C64B5">
            <w:rPr>
              <w:rStyle w:val="Hyperlink"/>
              <w:rFonts w:asciiTheme="majorHAnsi" w:hAnsiTheme="majorHAnsi" w:cstheme="majorHAnsi"/>
              <w:b/>
              <w:bCs/>
              <w:sz w:val="21"/>
              <w:szCs w:val="21"/>
              <w:shd w:val="clear" w:color="auto" w:fill="FFFFFF"/>
            </w:rPr>
            <w:t xml:space="preserve"> loi pour l’égalité réelle en Outre-me</w:t>
          </w:r>
        </w:hyperlink>
        <w:r w:rsidR="0071411D" w:rsidRPr="002C64B5">
          <w:rPr>
            <w:rStyle w:val="Hyperlink"/>
            <w:rFonts w:asciiTheme="majorHAnsi" w:hAnsiTheme="majorHAnsi" w:cstheme="majorHAnsi"/>
            <w:b/>
            <w:bCs/>
            <w:sz w:val="21"/>
            <w:szCs w:val="21"/>
            <w:shd w:val="clear" w:color="auto" w:fill="FFFFFF"/>
          </w:rPr>
          <w:t>r</w:t>
        </w:r>
      </w:hyperlink>
      <w:r w:rsidR="0071411D" w:rsidRPr="00E84ADC">
        <w:rPr>
          <w:rFonts w:asciiTheme="majorHAnsi" w:hAnsiTheme="majorHAnsi" w:cstheme="majorHAnsi"/>
          <w:b/>
          <w:bCs/>
          <w:color w:val="000000"/>
          <w:sz w:val="21"/>
          <w:szCs w:val="21"/>
          <w:shd w:val="clear" w:color="auto" w:fill="FFFFFF"/>
        </w:rPr>
        <w:t xml:space="preserve"> a été adoptée </w:t>
      </w:r>
      <w:r w:rsidR="001E7BF6" w:rsidRPr="00E84ADC">
        <w:rPr>
          <w:rFonts w:asciiTheme="majorHAnsi" w:hAnsiTheme="majorHAnsi" w:cstheme="majorHAnsi"/>
          <w:b/>
          <w:bCs/>
          <w:color w:val="000000"/>
          <w:sz w:val="21"/>
          <w:szCs w:val="21"/>
          <w:shd w:val="clear" w:color="auto" w:fill="FFFFFF"/>
        </w:rPr>
        <w:t>le</w:t>
      </w:r>
      <w:r w:rsidR="0071411D" w:rsidRPr="00E84ADC">
        <w:rPr>
          <w:rFonts w:asciiTheme="majorHAnsi" w:hAnsiTheme="majorHAnsi" w:cstheme="majorHAnsi"/>
          <w:b/>
          <w:bCs/>
          <w:color w:val="000000"/>
          <w:sz w:val="21"/>
          <w:szCs w:val="21"/>
          <w:shd w:val="clear" w:color="auto" w:fill="FFFFFF"/>
        </w:rPr>
        <w:t xml:space="preserve"> 14 février 2017</w:t>
      </w:r>
      <w:r w:rsidR="00E47136">
        <w:rPr>
          <w:rFonts w:asciiTheme="majorHAnsi" w:hAnsiTheme="majorHAnsi" w:cstheme="majorHAnsi"/>
          <w:color w:val="000000"/>
          <w:sz w:val="21"/>
          <w:szCs w:val="21"/>
          <w:shd w:val="clear" w:color="auto" w:fill="FFFFFF"/>
        </w:rPr>
        <w:t xml:space="preserve"> pour r</w:t>
      </w:r>
      <w:r w:rsidR="0071411D" w:rsidRPr="00E84ADC">
        <w:rPr>
          <w:rFonts w:asciiTheme="majorHAnsi" w:hAnsiTheme="majorHAnsi" w:cstheme="majorHAnsi"/>
          <w:color w:val="000000"/>
          <w:sz w:val="21"/>
          <w:szCs w:val="21"/>
          <w:shd w:val="clear" w:color="auto" w:fill="FFFFFF"/>
        </w:rPr>
        <w:t>éduire les inégalités entre l’Hexagone et l’Outre-mer, renforcer l’économie locale et les droits des citoyens ultra-marins.</w:t>
      </w:r>
      <w:r w:rsidR="0071411D" w:rsidRPr="00E84ADC">
        <w:rPr>
          <w:rFonts w:asciiTheme="majorHAnsi" w:hAnsiTheme="majorHAnsi" w:cstheme="majorHAnsi"/>
          <w:sz w:val="21"/>
          <w:szCs w:val="21"/>
        </w:rPr>
        <w:t xml:space="preserve"> </w:t>
      </w:r>
    </w:p>
    <w:p w14:paraId="1911D827" w14:textId="6D5E8803" w:rsidR="001E7BF6" w:rsidRPr="00E84ADC" w:rsidRDefault="003D10D8" w:rsidP="005F553F">
      <w:pPr>
        <w:pStyle w:val="SingleTxtG"/>
        <w:suppressAutoHyphens w:val="0"/>
        <w:autoSpaceDE w:val="0"/>
        <w:autoSpaceDN w:val="0"/>
        <w:adjustRightInd w:val="0"/>
        <w:spacing w:line="240" w:lineRule="auto"/>
        <w:ind w:left="0" w:right="-24"/>
        <w:rPr>
          <w:rFonts w:asciiTheme="majorHAnsi" w:hAnsiTheme="majorHAnsi" w:cstheme="majorHAnsi"/>
          <w:sz w:val="21"/>
          <w:szCs w:val="21"/>
        </w:rPr>
      </w:pPr>
      <w:r w:rsidRPr="00E84ADC">
        <w:rPr>
          <w:rFonts w:asciiTheme="majorHAnsi" w:hAnsiTheme="majorHAnsi" w:cstheme="majorHAnsi"/>
          <w:b/>
          <w:bCs/>
          <w:sz w:val="21"/>
          <w:szCs w:val="21"/>
        </w:rPr>
        <w:t>En 2023</w:t>
      </w:r>
      <w:r w:rsidR="001E7BF6" w:rsidRPr="00E84ADC">
        <w:rPr>
          <w:rFonts w:asciiTheme="majorHAnsi" w:hAnsiTheme="majorHAnsi" w:cstheme="majorHAnsi"/>
          <w:b/>
          <w:bCs/>
          <w:sz w:val="21"/>
          <w:szCs w:val="21"/>
        </w:rPr>
        <w:t xml:space="preserve">, </w:t>
      </w:r>
      <w:r w:rsidR="00B63470" w:rsidRPr="00E84ADC">
        <w:rPr>
          <w:rFonts w:asciiTheme="majorHAnsi" w:hAnsiTheme="majorHAnsi" w:cstheme="majorHAnsi"/>
          <w:b/>
          <w:bCs/>
          <w:sz w:val="21"/>
          <w:szCs w:val="21"/>
        </w:rPr>
        <w:t xml:space="preserve">les inégalités </w:t>
      </w:r>
      <w:r w:rsidR="00CA5B24" w:rsidRPr="00E84ADC">
        <w:rPr>
          <w:rFonts w:asciiTheme="majorHAnsi" w:hAnsiTheme="majorHAnsi" w:cstheme="majorHAnsi"/>
          <w:b/>
          <w:bCs/>
          <w:sz w:val="21"/>
          <w:szCs w:val="21"/>
        </w:rPr>
        <w:t>demeurent</w:t>
      </w:r>
      <w:r w:rsidR="00B63470" w:rsidRPr="00E84ADC">
        <w:rPr>
          <w:rFonts w:asciiTheme="majorHAnsi" w:hAnsiTheme="majorHAnsi" w:cstheme="majorHAnsi"/>
          <w:b/>
          <w:bCs/>
          <w:sz w:val="21"/>
          <w:szCs w:val="21"/>
        </w:rPr>
        <w:t xml:space="preserve"> criantes entre l’hexagone et les DROM</w:t>
      </w:r>
      <w:r w:rsidR="002C64B5">
        <w:rPr>
          <w:rFonts w:asciiTheme="majorHAnsi" w:hAnsiTheme="majorHAnsi" w:cstheme="majorHAnsi"/>
          <w:b/>
          <w:bCs/>
          <w:sz w:val="21"/>
          <w:szCs w:val="21"/>
        </w:rPr>
        <w:t>-COM</w:t>
      </w:r>
      <w:r w:rsidR="001178CB" w:rsidRPr="00E84ADC">
        <w:rPr>
          <w:rFonts w:asciiTheme="majorHAnsi" w:hAnsiTheme="majorHAnsi" w:cstheme="majorHAnsi"/>
          <w:b/>
          <w:bCs/>
          <w:sz w:val="21"/>
          <w:szCs w:val="21"/>
        </w:rPr>
        <w:t xml:space="preserve">, </w:t>
      </w:r>
      <w:r w:rsidR="001178CB" w:rsidRPr="00E84ADC">
        <w:rPr>
          <w:rFonts w:asciiTheme="majorHAnsi" w:hAnsiTheme="majorHAnsi" w:cstheme="majorHAnsi"/>
          <w:sz w:val="21"/>
          <w:szCs w:val="21"/>
        </w:rPr>
        <w:t>comme le révèlent notamment les</w:t>
      </w:r>
      <w:r w:rsidR="00E47136">
        <w:rPr>
          <w:rFonts w:asciiTheme="majorHAnsi" w:hAnsiTheme="majorHAnsi" w:cstheme="majorHAnsi"/>
          <w:sz w:val="21"/>
          <w:szCs w:val="21"/>
        </w:rPr>
        <w:t xml:space="preserve"> publications des</w:t>
      </w:r>
      <w:r w:rsidR="001178CB" w:rsidRPr="00E84ADC">
        <w:rPr>
          <w:rFonts w:asciiTheme="majorHAnsi" w:hAnsiTheme="majorHAnsi" w:cstheme="majorHAnsi"/>
          <w:sz w:val="21"/>
          <w:szCs w:val="21"/>
        </w:rPr>
        <w:t xml:space="preserve"> </w:t>
      </w:r>
      <w:r w:rsidR="002C64B5">
        <w:rPr>
          <w:rFonts w:asciiTheme="majorHAnsi" w:hAnsiTheme="majorHAnsi" w:cstheme="majorHAnsi"/>
          <w:sz w:val="21"/>
          <w:szCs w:val="21"/>
        </w:rPr>
        <w:t>I</w:t>
      </w:r>
      <w:r w:rsidR="001178CB" w:rsidRPr="00E84ADC">
        <w:rPr>
          <w:rFonts w:asciiTheme="majorHAnsi" w:hAnsiTheme="majorHAnsi" w:cstheme="majorHAnsi"/>
          <w:sz w:val="21"/>
          <w:szCs w:val="21"/>
        </w:rPr>
        <w:t xml:space="preserve">nstitutions nationales des droits humains, </w:t>
      </w:r>
      <w:r w:rsidR="00E8064E" w:rsidRPr="00E84ADC">
        <w:rPr>
          <w:rFonts w:asciiTheme="majorHAnsi" w:hAnsiTheme="majorHAnsi" w:cstheme="majorHAnsi"/>
          <w:sz w:val="21"/>
          <w:szCs w:val="21"/>
        </w:rPr>
        <w:t>dont</w:t>
      </w:r>
      <w:r w:rsidR="001178CB" w:rsidRPr="00E84ADC">
        <w:rPr>
          <w:rFonts w:asciiTheme="majorHAnsi" w:hAnsiTheme="majorHAnsi" w:cstheme="majorHAnsi"/>
          <w:sz w:val="21"/>
          <w:szCs w:val="21"/>
        </w:rPr>
        <w:t xml:space="preserve"> la </w:t>
      </w:r>
      <w:hyperlink r:id="rId14" w:history="1">
        <w:r w:rsidR="001178CB" w:rsidRPr="00E84ADC">
          <w:rPr>
            <w:rStyle w:val="Hyperlink"/>
            <w:rFonts w:asciiTheme="majorHAnsi" w:hAnsiTheme="majorHAnsi" w:cstheme="majorHAnsi"/>
            <w:sz w:val="21"/>
            <w:szCs w:val="21"/>
          </w:rPr>
          <w:t>Commission nationale consultative des droits de l’Homme</w:t>
        </w:r>
      </w:hyperlink>
      <w:r w:rsidR="001178CB" w:rsidRPr="00E84ADC">
        <w:rPr>
          <w:rFonts w:asciiTheme="majorHAnsi" w:hAnsiTheme="majorHAnsi" w:cstheme="majorHAnsi"/>
          <w:sz w:val="21"/>
          <w:szCs w:val="21"/>
        </w:rPr>
        <w:t xml:space="preserve"> (CNCDH)</w:t>
      </w:r>
      <w:r w:rsidR="00E8064E" w:rsidRPr="00E84ADC">
        <w:rPr>
          <w:rFonts w:asciiTheme="majorHAnsi" w:hAnsiTheme="majorHAnsi" w:cstheme="majorHAnsi"/>
          <w:sz w:val="21"/>
          <w:szCs w:val="21"/>
        </w:rPr>
        <w:t xml:space="preserve"> et</w:t>
      </w:r>
      <w:r w:rsidR="00230C44" w:rsidRPr="00E84ADC">
        <w:rPr>
          <w:rFonts w:asciiTheme="majorHAnsi" w:hAnsiTheme="majorHAnsi" w:cstheme="majorHAnsi"/>
          <w:sz w:val="21"/>
          <w:szCs w:val="21"/>
        </w:rPr>
        <w:t xml:space="preserve"> </w:t>
      </w:r>
      <w:r w:rsidR="001178CB" w:rsidRPr="00E84ADC">
        <w:rPr>
          <w:rFonts w:asciiTheme="majorHAnsi" w:hAnsiTheme="majorHAnsi" w:cstheme="majorHAnsi"/>
          <w:sz w:val="21"/>
          <w:szCs w:val="21"/>
        </w:rPr>
        <w:t xml:space="preserve">la Défenseure des </w:t>
      </w:r>
      <w:r w:rsidR="002F37CE" w:rsidRPr="00E84ADC">
        <w:rPr>
          <w:rFonts w:asciiTheme="majorHAnsi" w:hAnsiTheme="majorHAnsi" w:cstheme="majorHAnsi"/>
          <w:sz w:val="21"/>
          <w:szCs w:val="21"/>
        </w:rPr>
        <w:t>D</w:t>
      </w:r>
      <w:r w:rsidR="001178CB" w:rsidRPr="00E84ADC">
        <w:rPr>
          <w:rFonts w:asciiTheme="majorHAnsi" w:hAnsiTheme="majorHAnsi" w:cstheme="majorHAnsi"/>
          <w:sz w:val="21"/>
          <w:szCs w:val="21"/>
        </w:rPr>
        <w:t>roits</w:t>
      </w:r>
      <w:r w:rsidR="001178CB" w:rsidRPr="00E84ADC">
        <w:rPr>
          <w:rStyle w:val="FootnoteReference"/>
          <w:rFonts w:asciiTheme="majorHAnsi" w:hAnsiTheme="majorHAnsi" w:cstheme="majorHAnsi"/>
          <w:sz w:val="21"/>
          <w:szCs w:val="21"/>
        </w:rPr>
        <w:footnoteReference w:id="1"/>
      </w:r>
      <w:r w:rsidR="00E8064E" w:rsidRPr="00E84ADC">
        <w:rPr>
          <w:rFonts w:asciiTheme="majorHAnsi" w:hAnsiTheme="majorHAnsi" w:cstheme="majorHAnsi"/>
          <w:sz w:val="21"/>
          <w:szCs w:val="21"/>
        </w:rPr>
        <w:t>, ainsi que</w:t>
      </w:r>
      <w:r w:rsidR="00230C44" w:rsidRPr="00E84ADC">
        <w:rPr>
          <w:rFonts w:asciiTheme="majorHAnsi" w:hAnsiTheme="majorHAnsi" w:cstheme="majorHAnsi"/>
          <w:sz w:val="21"/>
          <w:szCs w:val="21"/>
        </w:rPr>
        <w:t xml:space="preserve"> l’Institut National de la Statistique et des Etudes Economiques (INSEE).</w:t>
      </w:r>
    </w:p>
    <w:p w14:paraId="382CFAAE" w14:textId="7BC64BEA" w:rsidR="00333080" w:rsidRPr="00E84ADC" w:rsidRDefault="00333080" w:rsidP="005F553F">
      <w:pPr>
        <w:pStyle w:val="SingleTxtG"/>
        <w:suppressAutoHyphens w:val="0"/>
        <w:autoSpaceDE w:val="0"/>
        <w:autoSpaceDN w:val="0"/>
        <w:adjustRightInd w:val="0"/>
        <w:spacing w:after="0" w:line="240" w:lineRule="auto"/>
        <w:ind w:left="0" w:right="-24"/>
        <w:rPr>
          <w:rFonts w:asciiTheme="majorHAnsi" w:hAnsiTheme="majorHAnsi" w:cstheme="majorHAnsi"/>
          <w:sz w:val="21"/>
          <w:szCs w:val="21"/>
        </w:rPr>
      </w:pPr>
      <w:r w:rsidRPr="00E84ADC">
        <w:rPr>
          <w:rFonts w:asciiTheme="majorHAnsi" w:hAnsiTheme="majorHAnsi" w:cstheme="majorHAnsi"/>
          <w:sz w:val="21"/>
          <w:szCs w:val="21"/>
        </w:rPr>
        <w:t>L’INSEE</w:t>
      </w:r>
      <w:r w:rsidRPr="00E84ADC">
        <w:rPr>
          <w:rFonts w:asciiTheme="majorHAnsi" w:hAnsiTheme="majorHAnsi" w:cstheme="majorHAnsi"/>
          <w:i/>
          <w:iCs/>
          <w:color w:val="000000" w:themeColor="text1"/>
          <w:sz w:val="21"/>
          <w:szCs w:val="21"/>
          <w:lang w:val="fr-FR"/>
        </w:rPr>
        <w:t xml:space="preserve"> </w:t>
      </w:r>
      <w:r w:rsidR="002C64B5">
        <w:rPr>
          <w:rFonts w:asciiTheme="majorHAnsi" w:hAnsiTheme="majorHAnsi" w:cstheme="majorHAnsi"/>
          <w:sz w:val="21"/>
          <w:szCs w:val="21"/>
        </w:rPr>
        <w:t>constate</w:t>
      </w:r>
      <w:r w:rsidRPr="00E84ADC">
        <w:rPr>
          <w:rFonts w:asciiTheme="majorHAnsi" w:hAnsiTheme="majorHAnsi" w:cstheme="majorHAnsi"/>
          <w:sz w:val="21"/>
          <w:szCs w:val="21"/>
        </w:rPr>
        <w:t xml:space="preserve"> notamment que : </w:t>
      </w:r>
    </w:p>
    <w:p w14:paraId="1F395B80" w14:textId="1374BC57" w:rsidR="00333080" w:rsidRPr="00DE0257" w:rsidRDefault="00333080" w:rsidP="0041735E">
      <w:pPr>
        <w:pStyle w:val="SingleTxtG"/>
        <w:numPr>
          <w:ilvl w:val="0"/>
          <w:numId w:val="19"/>
        </w:numPr>
        <w:suppressAutoHyphens w:val="0"/>
        <w:autoSpaceDE w:val="0"/>
        <w:autoSpaceDN w:val="0"/>
        <w:adjustRightInd w:val="0"/>
        <w:spacing w:line="240" w:lineRule="auto"/>
        <w:ind w:right="-24"/>
        <w:rPr>
          <w:rStyle w:val="titre-titre"/>
          <w:rFonts w:asciiTheme="majorHAnsi" w:hAnsiTheme="majorHAnsi" w:cstheme="majorHAnsi"/>
          <w:color w:val="000000" w:themeColor="text1"/>
          <w:sz w:val="21"/>
          <w:szCs w:val="21"/>
        </w:rPr>
      </w:pPr>
      <w:r w:rsidRPr="00E84ADC">
        <w:rPr>
          <w:rFonts w:asciiTheme="majorHAnsi" w:hAnsiTheme="majorHAnsi" w:cstheme="majorHAnsi"/>
          <w:b/>
          <w:bCs/>
          <w:color w:val="000000" w:themeColor="text1"/>
          <w:sz w:val="21"/>
          <w:szCs w:val="21"/>
          <w:u w:val="single"/>
        </w:rPr>
        <w:t>Chômage</w:t>
      </w:r>
      <w:r w:rsidRPr="00E84ADC">
        <w:rPr>
          <w:rFonts w:asciiTheme="majorHAnsi" w:hAnsiTheme="majorHAnsi" w:cstheme="majorHAnsi"/>
          <w:b/>
          <w:bCs/>
          <w:color w:val="000000" w:themeColor="text1"/>
          <w:sz w:val="21"/>
          <w:szCs w:val="21"/>
        </w:rPr>
        <w:t xml:space="preserve"> : </w:t>
      </w:r>
      <w:r w:rsidR="00B576A9" w:rsidRPr="00DE0257">
        <w:rPr>
          <w:rFonts w:asciiTheme="majorHAnsi" w:hAnsiTheme="majorHAnsi" w:cstheme="majorHAnsi"/>
          <w:color w:val="000000" w:themeColor="text1"/>
          <w:sz w:val="21"/>
          <w:szCs w:val="21"/>
        </w:rPr>
        <w:t>« </w:t>
      </w:r>
      <w:r w:rsidRPr="00DE0257">
        <w:rPr>
          <w:rStyle w:val="titre-titre"/>
          <w:rFonts w:asciiTheme="majorHAnsi" w:hAnsiTheme="majorHAnsi" w:cstheme="majorHAnsi"/>
          <w:i/>
          <w:iCs/>
          <w:color w:val="000000" w:themeColor="text1"/>
          <w:sz w:val="21"/>
          <w:szCs w:val="21"/>
          <w:bdr w:val="none" w:sz="0" w:space="0" w:color="auto" w:frame="1"/>
          <w:lang w:val="fr-FR"/>
        </w:rPr>
        <w:t>Le halo autour du chômage</w:t>
      </w:r>
      <w:r w:rsidR="00DE0257" w:rsidRPr="00DE0257">
        <w:rPr>
          <w:rStyle w:val="titre-titre"/>
          <w:rFonts w:asciiTheme="majorHAnsi" w:hAnsiTheme="majorHAnsi" w:cstheme="majorHAnsi"/>
          <w:i/>
          <w:iCs/>
          <w:color w:val="000000" w:themeColor="text1"/>
          <w:sz w:val="21"/>
          <w:szCs w:val="21"/>
          <w:bdr w:val="none" w:sz="0" w:space="0" w:color="auto" w:frame="1"/>
          <w:lang w:val="fr-FR"/>
        </w:rPr>
        <w:t xml:space="preserve"> est</w:t>
      </w:r>
      <w:r w:rsidRPr="00E84ADC">
        <w:rPr>
          <w:rStyle w:val="titre-titre"/>
          <w:rFonts w:asciiTheme="majorHAnsi" w:hAnsiTheme="majorHAnsi" w:cstheme="majorHAnsi"/>
          <w:b/>
          <w:bCs/>
          <w:i/>
          <w:iCs/>
          <w:color w:val="000000" w:themeColor="text1"/>
          <w:sz w:val="21"/>
          <w:szCs w:val="21"/>
          <w:bdr w:val="none" w:sz="0" w:space="0" w:color="auto" w:frame="1"/>
          <w:lang w:val="fr-FR"/>
        </w:rPr>
        <w:t xml:space="preserve"> 2,5 à 5 fois plus présent dans les DOM </w:t>
      </w:r>
      <w:r w:rsidRPr="00DE0257">
        <w:rPr>
          <w:rStyle w:val="titre-titre"/>
          <w:rFonts w:asciiTheme="majorHAnsi" w:hAnsiTheme="majorHAnsi" w:cstheme="majorHAnsi"/>
          <w:i/>
          <w:iCs/>
          <w:color w:val="000000" w:themeColor="text1"/>
          <w:sz w:val="21"/>
          <w:szCs w:val="21"/>
          <w:bdr w:val="none" w:sz="0" w:space="0" w:color="auto" w:frame="1"/>
          <w:lang w:val="fr-FR"/>
        </w:rPr>
        <w:t>qu’en France métropolitaine</w:t>
      </w:r>
      <w:r w:rsidR="00B576A9" w:rsidRPr="00DE0257">
        <w:rPr>
          <w:rStyle w:val="titre-titre"/>
          <w:rFonts w:asciiTheme="majorHAnsi" w:hAnsiTheme="majorHAnsi" w:cstheme="majorHAnsi"/>
          <w:i/>
          <w:iCs/>
          <w:color w:val="000000" w:themeColor="text1"/>
          <w:sz w:val="21"/>
          <w:szCs w:val="21"/>
          <w:bdr w:val="none" w:sz="0" w:space="0" w:color="auto" w:frame="1"/>
          <w:lang w:val="fr-FR"/>
        </w:rPr>
        <w:t>.»</w:t>
      </w:r>
      <w:r w:rsidR="00A24228" w:rsidRPr="00DE0257">
        <w:rPr>
          <w:rStyle w:val="FootnoteReference"/>
          <w:rFonts w:asciiTheme="majorHAnsi" w:hAnsiTheme="majorHAnsi" w:cstheme="majorHAnsi"/>
          <w:i/>
          <w:iCs/>
          <w:color w:val="000000" w:themeColor="text1"/>
          <w:sz w:val="21"/>
          <w:szCs w:val="21"/>
          <w:bdr w:val="none" w:sz="0" w:space="0" w:color="auto" w:frame="1"/>
          <w:lang w:val="fr-FR"/>
        </w:rPr>
        <w:footnoteReference w:id="2"/>
      </w:r>
    </w:p>
    <w:p w14:paraId="2CB4450C" w14:textId="1F2BFED4" w:rsidR="00B576A9" w:rsidRPr="00E84ADC" w:rsidRDefault="00DF01B3" w:rsidP="0041735E">
      <w:pPr>
        <w:pStyle w:val="SingleTxtG"/>
        <w:numPr>
          <w:ilvl w:val="0"/>
          <w:numId w:val="19"/>
        </w:numPr>
        <w:suppressAutoHyphens w:val="0"/>
        <w:autoSpaceDE w:val="0"/>
        <w:autoSpaceDN w:val="0"/>
        <w:adjustRightInd w:val="0"/>
        <w:spacing w:line="240" w:lineRule="auto"/>
        <w:ind w:right="-24"/>
        <w:rPr>
          <w:rFonts w:asciiTheme="majorHAnsi" w:hAnsiTheme="majorHAnsi" w:cstheme="majorHAnsi"/>
          <w:b/>
          <w:bCs/>
          <w:i/>
          <w:iCs/>
          <w:color w:val="000000" w:themeColor="text1"/>
          <w:sz w:val="21"/>
          <w:szCs w:val="21"/>
        </w:rPr>
      </w:pPr>
      <w:r w:rsidRPr="00E84ADC">
        <w:rPr>
          <w:rFonts w:asciiTheme="majorHAnsi" w:hAnsiTheme="majorHAnsi" w:cstheme="majorHAnsi"/>
          <w:b/>
          <w:bCs/>
          <w:color w:val="000000" w:themeColor="text1"/>
          <w:sz w:val="21"/>
          <w:szCs w:val="21"/>
          <w:u w:val="single"/>
        </w:rPr>
        <w:t>Pauvreté</w:t>
      </w:r>
      <w:r w:rsidR="00B576A9" w:rsidRPr="00E84ADC">
        <w:rPr>
          <w:rFonts w:asciiTheme="majorHAnsi" w:hAnsiTheme="majorHAnsi" w:cstheme="majorHAnsi"/>
          <w:b/>
          <w:bCs/>
          <w:i/>
          <w:iCs/>
          <w:color w:val="000000" w:themeColor="text1"/>
          <w:sz w:val="21"/>
          <w:szCs w:val="21"/>
        </w:rPr>
        <w:t xml:space="preserve"> : « En 2022, les prix restent plus élevés dans les DOM qu’en France métropolitaine, en particulier pour les produits alimentaires : </w:t>
      </w:r>
      <w:r w:rsidR="00B576A9" w:rsidRPr="00B501D0">
        <w:rPr>
          <w:rFonts w:asciiTheme="majorHAnsi" w:hAnsiTheme="majorHAnsi" w:cstheme="majorHAnsi"/>
          <w:i/>
          <w:iCs/>
          <w:color w:val="000000" w:themeColor="text1"/>
          <w:sz w:val="21"/>
          <w:szCs w:val="21"/>
        </w:rPr>
        <w:t>de 9% à la Réunion à</w:t>
      </w:r>
      <w:r w:rsidR="00B576A9" w:rsidRPr="00E84ADC">
        <w:rPr>
          <w:rFonts w:asciiTheme="majorHAnsi" w:hAnsiTheme="majorHAnsi" w:cstheme="majorHAnsi"/>
          <w:b/>
          <w:bCs/>
          <w:i/>
          <w:iCs/>
          <w:color w:val="000000" w:themeColor="text1"/>
          <w:sz w:val="21"/>
          <w:szCs w:val="21"/>
        </w:rPr>
        <w:t xml:space="preserve"> 16% en Guadeloupe. </w:t>
      </w:r>
      <w:r w:rsidR="00B576A9" w:rsidRPr="00E84ADC">
        <w:rPr>
          <w:rFonts w:asciiTheme="majorHAnsi" w:hAnsiTheme="majorHAnsi" w:cstheme="majorHAnsi"/>
          <w:i/>
          <w:iCs/>
          <w:color w:val="000000" w:themeColor="text1"/>
          <w:sz w:val="21"/>
          <w:szCs w:val="21"/>
        </w:rPr>
        <w:t xml:space="preserve">Pour tous les DOM, les </w:t>
      </w:r>
      <w:r w:rsidR="00B576A9" w:rsidRPr="00E84ADC">
        <w:rPr>
          <w:rFonts w:asciiTheme="majorHAnsi" w:hAnsiTheme="majorHAnsi" w:cstheme="majorHAnsi"/>
          <w:b/>
          <w:bCs/>
          <w:i/>
          <w:iCs/>
          <w:color w:val="000000" w:themeColor="text1"/>
          <w:sz w:val="21"/>
          <w:szCs w:val="21"/>
        </w:rPr>
        <w:t>écarts de prix ont augmenté</w:t>
      </w:r>
      <w:r w:rsidR="00B576A9" w:rsidRPr="00E84ADC">
        <w:rPr>
          <w:rFonts w:asciiTheme="majorHAnsi" w:hAnsiTheme="majorHAnsi" w:cstheme="majorHAnsi"/>
          <w:i/>
          <w:iCs/>
          <w:color w:val="000000" w:themeColor="text1"/>
          <w:sz w:val="21"/>
          <w:szCs w:val="21"/>
        </w:rPr>
        <w:t xml:space="preserve"> par rapport à 2015. </w:t>
      </w:r>
      <w:r w:rsidR="00B576A9" w:rsidRPr="00E84ADC">
        <w:rPr>
          <w:rFonts w:asciiTheme="majorHAnsi" w:hAnsiTheme="majorHAnsi" w:cstheme="majorHAnsi"/>
          <w:i/>
          <w:iCs/>
          <w:color w:val="000000" w:themeColor="text1"/>
          <w:sz w:val="21"/>
          <w:szCs w:val="21"/>
          <w:lang w:val="fr-FR"/>
        </w:rPr>
        <w:t xml:space="preserve">Les écarts s’expliquent avant tout par la cherté des biens et en particulier des produits alimentaires, pour lesquels les prix payés par les ménages sont de </w:t>
      </w:r>
      <w:r w:rsidR="00B576A9" w:rsidRPr="00E84ADC">
        <w:rPr>
          <w:rFonts w:asciiTheme="majorHAnsi" w:hAnsiTheme="majorHAnsi" w:cstheme="majorHAnsi"/>
          <w:b/>
          <w:bCs/>
          <w:i/>
          <w:iCs/>
          <w:color w:val="000000" w:themeColor="text1"/>
          <w:sz w:val="21"/>
          <w:szCs w:val="21"/>
          <w:lang w:val="fr-FR"/>
        </w:rPr>
        <w:t>30 % à 42 % plus élevés</w:t>
      </w:r>
      <w:r w:rsidR="00B576A9" w:rsidRPr="00E84ADC">
        <w:rPr>
          <w:rFonts w:asciiTheme="majorHAnsi" w:hAnsiTheme="majorHAnsi" w:cstheme="majorHAnsi"/>
          <w:i/>
          <w:iCs/>
          <w:color w:val="000000" w:themeColor="text1"/>
          <w:sz w:val="21"/>
          <w:szCs w:val="21"/>
          <w:lang w:val="fr-FR"/>
        </w:rPr>
        <w:t>.»</w:t>
      </w:r>
      <w:r w:rsidR="00A24228" w:rsidRPr="00E84ADC">
        <w:rPr>
          <w:rStyle w:val="FootnoteReference"/>
          <w:rFonts w:asciiTheme="majorHAnsi" w:hAnsiTheme="majorHAnsi" w:cstheme="majorHAnsi"/>
          <w:i/>
          <w:iCs/>
          <w:color w:val="000000" w:themeColor="text1"/>
          <w:sz w:val="21"/>
          <w:szCs w:val="21"/>
          <w:lang w:val="fr-FR"/>
        </w:rPr>
        <w:footnoteReference w:id="3"/>
      </w:r>
      <w:r w:rsidR="00B576A9" w:rsidRPr="00E84ADC">
        <w:rPr>
          <w:rFonts w:asciiTheme="majorHAnsi" w:hAnsiTheme="majorHAnsi" w:cstheme="majorHAnsi"/>
          <w:i/>
          <w:iCs/>
          <w:color w:val="000000" w:themeColor="text1"/>
          <w:sz w:val="21"/>
          <w:szCs w:val="21"/>
          <w:lang w:val="fr-FR"/>
        </w:rPr>
        <w:t xml:space="preserve"> </w:t>
      </w:r>
    </w:p>
    <w:p w14:paraId="16F6CB4C" w14:textId="436F480D" w:rsidR="00B576A9" w:rsidRPr="00E84ADC" w:rsidRDefault="00DF01B3" w:rsidP="0041735E">
      <w:pPr>
        <w:pStyle w:val="SingleTxtG"/>
        <w:numPr>
          <w:ilvl w:val="0"/>
          <w:numId w:val="19"/>
        </w:numPr>
        <w:suppressAutoHyphens w:val="0"/>
        <w:autoSpaceDE w:val="0"/>
        <w:autoSpaceDN w:val="0"/>
        <w:adjustRightInd w:val="0"/>
        <w:spacing w:line="240" w:lineRule="auto"/>
        <w:ind w:right="-24"/>
        <w:rPr>
          <w:rFonts w:asciiTheme="majorHAnsi" w:hAnsiTheme="majorHAnsi" w:cstheme="majorHAnsi"/>
          <w:b/>
          <w:bCs/>
          <w:color w:val="000000" w:themeColor="text1"/>
          <w:sz w:val="21"/>
          <w:szCs w:val="21"/>
        </w:rPr>
      </w:pPr>
      <w:r w:rsidRPr="00E84ADC">
        <w:rPr>
          <w:rFonts w:asciiTheme="majorHAnsi" w:hAnsiTheme="majorHAnsi" w:cstheme="majorHAnsi"/>
          <w:b/>
          <w:bCs/>
          <w:color w:val="000000" w:themeColor="text1"/>
          <w:sz w:val="21"/>
          <w:szCs w:val="21"/>
          <w:u w:val="single"/>
        </w:rPr>
        <w:t>Extrême p</w:t>
      </w:r>
      <w:r w:rsidR="00B576A9" w:rsidRPr="00E84ADC">
        <w:rPr>
          <w:rFonts w:asciiTheme="majorHAnsi" w:hAnsiTheme="majorHAnsi" w:cstheme="majorHAnsi"/>
          <w:b/>
          <w:bCs/>
          <w:color w:val="000000" w:themeColor="text1"/>
          <w:sz w:val="21"/>
          <w:szCs w:val="21"/>
          <w:u w:val="single"/>
        </w:rPr>
        <w:t>auvreté</w:t>
      </w:r>
      <w:r w:rsidR="00B576A9" w:rsidRPr="00E84ADC">
        <w:rPr>
          <w:rFonts w:asciiTheme="majorHAnsi" w:hAnsiTheme="majorHAnsi" w:cstheme="majorHAnsi"/>
          <w:b/>
          <w:bCs/>
          <w:color w:val="000000" w:themeColor="text1"/>
          <w:sz w:val="21"/>
          <w:szCs w:val="21"/>
        </w:rPr>
        <w:t> </w:t>
      </w:r>
      <w:r w:rsidR="00B576A9" w:rsidRPr="00E84ADC">
        <w:rPr>
          <w:rFonts w:asciiTheme="majorHAnsi" w:hAnsiTheme="majorHAnsi" w:cstheme="majorHAnsi"/>
          <w:color w:val="000000" w:themeColor="text1"/>
          <w:sz w:val="21"/>
          <w:szCs w:val="21"/>
        </w:rPr>
        <w:t>:</w:t>
      </w:r>
      <w:r w:rsidR="00B576A9" w:rsidRPr="00E84ADC">
        <w:rPr>
          <w:rStyle w:val="titre-titre"/>
          <w:rFonts w:asciiTheme="majorHAnsi" w:hAnsiTheme="majorHAnsi" w:cstheme="majorHAnsi"/>
          <w:color w:val="000000" w:themeColor="text1"/>
          <w:sz w:val="21"/>
          <w:szCs w:val="21"/>
        </w:rPr>
        <w:t xml:space="preserve"> </w:t>
      </w:r>
      <w:r w:rsidR="00B576A9" w:rsidRPr="00E84ADC">
        <w:rPr>
          <w:rStyle w:val="titre-titre"/>
          <w:rFonts w:asciiTheme="majorHAnsi" w:hAnsiTheme="majorHAnsi" w:cstheme="majorHAnsi"/>
          <w:i/>
          <w:iCs/>
          <w:color w:val="000000" w:themeColor="text1"/>
          <w:sz w:val="21"/>
          <w:szCs w:val="21"/>
        </w:rPr>
        <w:t>« </w:t>
      </w:r>
      <w:r w:rsidR="00B576A9" w:rsidRPr="00E84ADC">
        <w:rPr>
          <w:rFonts w:asciiTheme="majorHAnsi" w:hAnsiTheme="majorHAnsi" w:cstheme="majorHAnsi"/>
          <w:b/>
          <w:bCs/>
          <w:i/>
          <w:iCs/>
          <w:color w:val="000000" w:themeColor="text1"/>
          <w:sz w:val="21"/>
          <w:szCs w:val="21"/>
          <w:lang w:val="fr-FR"/>
        </w:rPr>
        <w:t>La grande pauvreté est</w:t>
      </w:r>
      <w:r w:rsidR="00B576A9" w:rsidRPr="00E84ADC">
        <w:rPr>
          <w:rFonts w:asciiTheme="majorHAnsi" w:hAnsiTheme="majorHAnsi" w:cstheme="majorHAnsi"/>
          <w:i/>
          <w:iCs/>
          <w:color w:val="000000" w:themeColor="text1"/>
          <w:sz w:val="21"/>
          <w:szCs w:val="21"/>
          <w:lang w:val="fr-FR"/>
        </w:rPr>
        <w:t xml:space="preserve"> </w:t>
      </w:r>
      <w:r w:rsidR="00B576A9" w:rsidRPr="00E84ADC">
        <w:rPr>
          <w:rFonts w:asciiTheme="majorHAnsi" w:hAnsiTheme="majorHAnsi" w:cstheme="majorHAnsi"/>
          <w:b/>
          <w:bCs/>
          <w:i/>
          <w:iCs/>
          <w:color w:val="000000" w:themeColor="text1"/>
          <w:sz w:val="21"/>
          <w:szCs w:val="21"/>
          <w:lang w:val="fr-FR"/>
        </w:rPr>
        <w:t xml:space="preserve">5 à 15 fois plus fréquente </w:t>
      </w:r>
      <w:r w:rsidR="00B576A9" w:rsidRPr="00E84ADC">
        <w:rPr>
          <w:rFonts w:asciiTheme="majorHAnsi" w:hAnsiTheme="majorHAnsi" w:cstheme="majorHAnsi"/>
          <w:i/>
          <w:iCs/>
          <w:color w:val="000000" w:themeColor="text1"/>
          <w:sz w:val="21"/>
          <w:szCs w:val="21"/>
          <w:lang w:val="fr-FR"/>
        </w:rPr>
        <w:t xml:space="preserve">dans les départements d’outre-mer (DOM) qu’en France métropolitaine. Elle y est aussi </w:t>
      </w:r>
      <w:r w:rsidR="00B576A9" w:rsidRPr="00E84ADC">
        <w:rPr>
          <w:rFonts w:asciiTheme="majorHAnsi" w:hAnsiTheme="majorHAnsi" w:cstheme="majorHAnsi"/>
          <w:b/>
          <w:bCs/>
          <w:i/>
          <w:iCs/>
          <w:color w:val="000000" w:themeColor="text1"/>
          <w:sz w:val="21"/>
          <w:szCs w:val="21"/>
          <w:lang w:val="fr-FR"/>
        </w:rPr>
        <w:t>beaucoup plus intense</w:t>
      </w:r>
      <w:r w:rsidR="00B576A9" w:rsidRPr="00E84ADC">
        <w:rPr>
          <w:rFonts w:asciiTheme="majorHAnsi" w:hAnsiTheme="majorHAnsi" w:cstheme="majorHAnsi"/>
          <w:i/>
          <w:iCs/>
          <w:color w:val="000000" w:themeColor="text1"/>
          <w:sz w:val="21"/>
          <w:szCs w:val="21"/>
          <w:lang w:val="fr-FR"/>
        </w:rPr>
        <w:t>. »</w:t>
      </w:r>
      <w:r w:rsidR="00A24228" w:rsidRPr="00E84ADC">
        <w:rPr>
          <w:rStyle w:val="FootnoteReference"/>
          <w:rFonts w:asciiTheme="majorHAnsi" w:hAnsiTheme="majorHAnsi" w:cstheme="majorHAnsi"/>
          <w:i/>
          <w:iCs/>
          <w:color w:val="000000" w:themeColor="text1"/>
          <w:sz w:val="21"/>
          <w:szCs w:val="21"/>
          <w:lang w:val="fr-FR"/>
        </w:rPr>
        <w:footnoteReference w:id="4"/>
      </w:r>
      <w:r w:rsidR="00B576A9" w:rsidRPr="00E84ADC">
        <w:rPr>
          <w:rFonts w:asciiTheme="majorHAnsi" w:hAnsiTheme="majorHAnsi" w:cstheme="majorHAnsi"/>
          <w:color w:val="000000" w:themeColor="text1"/>
          <w:sz w:val="21"/>
          <w:szCs w:val="21"/>
          <w:lang w:val="fr-FR"/>
        </w:rPr>
        <w:t xml:space="preserve"> </w:t>
      </w:r>
    </w:p>
    <w:p w14:paraId="4CCD638B" w14:textId="74E98FD8" w:rsidR="002F37CE" w:rsidRPr="00E84ADC" w:rsidRDefault="002F37CE" w:rsidP="0041735E">
      <w:pPr>
        <w:pStyle w:val="SingleTxtG"/>
        <w:numPr>
          <w:ilvl w:val="0"/>
          <w:numId w:val="19"/>
        </w:numPr>
        <w:suppressAutoHyphens w:val="0"/>
        <w:autoSpaceDE w:val="0"/>
        <w:autoSpaceDN w:val="0"/>
        <w:adjustRightInd w:val="0"/>
        <w:spacing w:line="240" w:lineRule="auto"/>
        <w:ind w:right="-24"/>
        <w:rPr>
          <w:rFonts w:asciiTheme="majorHAnsi" w:hAnsiTheme="majorHAnsi" w:cstheme="majorHAnsi"/>
          <w:b/>
          <w:bCs/>
          <w:i/>
          <w:iCs/>
          <w:color w:val="000000" w:themeColor="text1"/>
          <w:sz w:val="21"/>
          <w:szCs w:val="21"/>
        </w:rPr>
      </w:pPr>
      <w:r w:rsidRPr="00E84ADC">
        <w:rPr>
          <w:rFonts w:asciiTheme="majorHAnsi" w:hAnsiTheme="majorHAnsi" w:cstheme="majorHAnsi"/>
          <w:b/>
          <w:bCs/>
          <w:color w:val="000000" w:themeColor="text1"/>
          <w:sz w:val="21"/>
          <w:szCs w:val="21"/>
          <w:u w:val="single"/>
          <w:lang w:val="fr-FR"/>
        </w:rPr>
        <w:t>Education :</w:t>
      </w:r>
      <w:r w:rsidR="00A51227" w:rsidRPr="00E84ADC">
        <w:rPr>
          <w:rFonts w:asciiTheme="majorHAnsi" w:hAnsiTheme="majorHAnsi" w:cstheme="majorHAnsi"/>
          <w:b/>
          <w:bCs/>
          <w:i/>
          <w:iCs/>
          <w:color w:val="000000" w:themeColor="text1"/>
          <w:sz w:val="21"/>
          <w:szCs w:val="21"/>
        </w:rPr>
        <w:t xml:space="preserve"> « En Guadeloupe, 27%</w:t>
      </w:r>
      <w:r w:rsidR="00535FDD" w:rsidRPr="00E84ADC">
        <w:rPr>
          <w:rFonts w:asciiTheme="majorHAnsi" w:hAnsiTheme="majorHAnsi" w:cstheme="majorHAnsi"/>
          <w:b/>
          <w:bCs/>
          <w:i/>
          <w:iCs/>
          <w:color w:val="000000" w:themeColor="text1"/>
          <w:sz w:val="21"/>
          <w:szCs w:val="21"/>
        </w:rPr>
        <w:t xml:space="preserve"> </w:t>
      </w:r>
      <w:r w:rsidR="00A51227" w:rsidRPr="00E84ADC">
        <w:rPr>
          <w:rFonts w:asciiTheme="majorHAnsi" w:hAnsiTheme="majorHAnsi" w:cstheme="majorHAnsi"/>
          <w:b/>
          <w:bCs/>
          <w:i/>
          <w:iCs/>
          <w:color w:val="000000" w:themeColor="text1"/>
          <w:sz w:val="21"/>
          <w:szCs w:val="21"/>
        </w:rPr>
        <w:t>des jeunes de 15 à 29 ans ne sont ni en emploi, ni en études, ni en formation, soit deux fois plus qu’en France métropolitaine. »</w:t>
      </w:r>
      <w:r w:rsidR="004B7F89" w:rsidRPr="00E84ADC">
        <w:rPr>
          <w:rStyle w:val="FootnoteReference"/>
          <w:rFonts w:asciiTheme="majorHAnsi" w:hAnsiTheme="majorHAnsi" w:cstheme="majorHAnsi"/>
          <w:b/>
          <w:bCs/>
          <w:i/>
          <w:iCs/>
          <w:color w:val="000000" w:themeColor="text1"/>
          <w:sz w:val="21"/>
          <w:szCs w:val="21"/>
        </w:rPr>
        <w:footnoteReference w:id="5"/>
      </w:r>
      <w:r w:rsidR="00A51227" w:rsidRPr="00E84ADC">
        <w:rPr>
          <w:rFonts w:asciiTheme="majorHAnsi" w:hAnsiTheme="majorHAnsi" w:cstheme="majorHAnsi"/>
          <w:b/>
          <w:bCs/>
          <w:i/>
          <w:iCs/>
          <w:color w:val="000000" w:themeColor="text1"/>
          <w:sz w:val="21"/>
          <w:szCs w:val="21"/>
        </w:rPr>
        <w:t xml:space="preserve"> </w:t>
      </w:r>
      <w:r w:rsidR="00A51227" w:rsidRPr="00E84ADC">
        <w:rPr>
          <w:rFonts w:asciiTheme="majorHAnsi" w:hAnsiTheme="majorHAnsi" w:cstheme="majorHAnsi"/>
          <w:color w:val="000000" w:themeColor="text1"/>
          <w:sz w:val="21"/>
          <w:szCs w:val="21"/>
          <w:lang w:val="fr-FR"/>
        </w:rPr>
        <w:t>La</w:t>
      </w:r>
      <w:r w:rsidRPr="00E84ADC">
        <w:rPr>
          <w:rFonts w:asciiTheme="majorHAnsi" w:hAnsiTheme="majorHAnsi" w:cstheme="majorHAnsi"/>
          <w:color w:val="000000" w:themeColor="text1"/>
          <w:sz w:val="21"/>
          <w:szCs w:val="21"/>
          <w:lang w:val="fr-FR"/>
        </w:rPr>
        <w:t xml:space="preserve"> Défenseure des Droits </w:t>
      </w:r>
      <w:r w:rsidR="00A51227" w:rsidRPr="00E84ADC">
        <w:rPr>
          <w:rFonts w:asciiTheme="majorHAnsi" w:hAnsiTheme="majorHAnsi" w:cstheme="majorHAnsi"/>
          <w:color w:val="000000" w:themeColor="text1"/>
          <w:sz w:val="21"/>
          <w:szCs w:val="21"/>
          <w:lang w:val="fr-FR"/>
        </w:rPr>
        <w:t>précise notamment</w:t>
      </w:r>
      <w:r w:rsidRPr="00E84ADC">
        <w:rPr>
          <w:rFonts w:asciiTheme="majorHAnsi" w:hAnsiTheme="majorHAnsi" w:cstheme="majorHAnsi"/>
          <w:color w:val="000000" w:themeColor="text1"/>
          <w:sz w:val="21"/>
          <w:szCs w:val="21"/>
          <w:lang w:val="fr-FR"/>
        </w:rPr>
        <w:t> que</w:t>
      </w:r>
      <w:r w:rsidR="00A51227" w:rsidRPr="00E84ADC">
        <w:rPr>
          <w:rFonts w:asciiTheme="majorHAnsi" w:hAnsiTheme="majorHAnsi" w:cstheme="majorHAnsi"/>
          <w:color w:val="000000" w:themeColor="text1"/>
          <w:sz w:val="21"/>
          <w:szCs w:val="21"/>
          <w:lang w:val="fr-FR"/>
        </w:rPr>
        <w:t xml:space="preserve"> </w:t>
      </w:r>
      <w:r w:rsidRPr="00E84ADC">
        <w:rPr>
          <w:rFonts w:asciiTheme="majorHAnsi" w:hAnsiTheme="majorHAnsi" w:cstheme="majorHAnsi"/>
          <w:b/>
          <w:bCs/>
          <w:sz w:val="21"/>
          <w:szCs w:val="21"/>
        </w:rPr>
        <w:t xml:space="preserve">le nombre de jours d’enseignement </w:t>
      </w:r>
      <w:r w:rsidR="00A51227" w:rsidRPr="00E84ADC">
        <w:rPr>
          <w:rFonts w:asciiTheme="majorHAnsi" w:hAnsiTheme="majorHAnsi" w:cstheme="majorHAnsi"/>
          <w:b/>
          <w:bCs/>
          <w:sz w:val="21"/>
          <w:szCs w:val="21"/>
        </w:rPr>
        <w:t xml:space="preserve">aux Antilles </w:t>
      </w:r>
      <w:r w:rsidRPr="00E84ADC">
        <w:rPr>
          <w:rFonts w:asciiTheme="majorHAnsi" w:hAnsiTheme="majorHAnsi" w:cstheme="majorHAnsi"/>
          <w:b/>
          <w:bCs/>
          <w:sz w:val="21"/>
          <w:szCs w:val="21"/>
        </w:rPr>
        <w:t>est inférieur à l’hexagone</w:t>
      </w:r>
      <w:r w:rsidR="00A51227" w:rsidRPr="00E84ADC">
        <w:rPr>
          <w:rFonts w:asciiTheme="majorHAnsi" w:hAnsiTheme="majorHAnsi" w:cstheme="majorHAnsi"/>
          <w:sz w:val="21"/>
          <w:szCs w:val="21"/>
        </w:rPr>
        <w:t xml:space="preserve"> (</w:t>
      </w:r>
      <w:r w:rsidRPr="00E84ADC">
        <w:rPr>
          <w:rFonts w:asciiTheme="majorHAnsi" w:hAnsiTheme="majorHAnsi" w:cstheme="majorHAnsi"/>
          <w:sz w:val="21"/>
          <w:szCs w:val="21"/>
        </w:rPr>
        <w:t xml:space="preserve">En Guadeloupe, </w:t>
      </w:r>
      <w:r w:rsidRPr="00E84ADC">
        <w:rPr>
          <w:rFonts w:asciiTheme="majorHAnsi" w:hAnsiTheme="majorHAnsi" w:cstheme="majorHAnsi"/>
          <w:b/>
          <w:bCs/>
          <w:sz w:val="21"/>
          <w:szCs w:val="21"/>
        </w:rPr>
        <w:t xml:space="preserve">jusqu’à 20 % de jours de classe ont été perdus </w:t>
      </w:r>
      <w:r w:rsidRPr="00E84ADC">
        <w:rPr>
          <w:rFonts w:asciiTheme="majorHAnsi" w:hAnsiTheme="majorHAnsi" w:cstheme="majorHAnsi"/>
          <w:sz w:val="21"/>
          <w:szCs w:val="21"/>
        </w:rPr>
        <w:t>en 2021, sans être rattrapés.</w:t>
      </w:r>
      <w:r w:rsidR="00A51227" w:rsidRPr="00E84ADC">
        <w:rPr>
          <w:rFonts w:asciiTheme="majorHAnsi" w:hAnsiTheme="majorHAnsi" w:cstheme="majorHAnsi"/>
          <w:sz w:val="21"/>
          <w:szCs w:val="21"/>
        </w:rPr>
        <w:t>)</w:t>
      </w:r>
      <w:r w:rsidR="00A51227" w:rsidRPr="00E84ADC">
        <w:rPr>
          <w:rFonts w:asciiTheme="majorHAnsi" w:hAnsiTheme="majorHAnsi" w:cstheme="majorHAnsi"/>
          <w:color w:val="000000" w:themeColor="text1"/>
          <w:sz w:val="21"/>
          <w:szCs w:val="21"/>
          <w:lang w:val="fr-FR"/>
        </w:rPr>
        <w:t xml:space="preserve">, et que </w:t>
      </w:r>
      <w:r w:rsidR="00A51227" w:rsidRPr="00E84ADC">
        <w:rPr>
          <w:rFonts w:asciiTheme="majorHAnsi" w:hAnsiTheme="majorHAnsi" w:cstheme="majorHAnsi"/>
          <w:sz w:val="21"/>
          <w:szCs w:val="21"/>
          <w:lang w:val="fr-FR"/>
        </w:rPr>
        <w:t>l</w:t>
      </w:r>
      <w:r w:rsidRPr="00E84ADC">
        <w:rPr>
          <w:rFonts w:asciiTheme="majorHAnsi" w:hAnsiTheme="majorHAnsi" w:cstheme="majorHAnsi"/>
          <w:sz w:val="21"/>
          <w:szCs w:val="21"/>
          <w:lang w:val="fr-FR"/>
        </w:rPr>
        <w:t xml:space="preserve">a </w:t>
      </w:r>
      <w:r w:rsidRPr="00E84ADC">
        <w:rPr>
          <w:rFonts w:asciiTheme="majorHAnsi" w:hAnsiTheme="majorHAnsi" w:cstheme="majorHAnsi"/>
          <w:b/>
          <w:bCs/>
          <w:sz w:val="21"/>
          <w:szCs w:val="21"/>
          <w:lang w:val="fr-FR"/>
        </w:rPr>
        <w:t>défaillance et le coût du transport scolaire</w:t>
      </w:r>
      <w:r w:rsidRPr="00E84ADC">
        <w:rPr>
          <w:rFonts w:asciiTheme="majorHAnsi" w:hAnsiTheme="majorHAnsi" w:cstheme="majorHAnsi"/>
          <w:sz w:val="21"/>
          <w:szCs w:val="21"/>
          <w:lang w:val="fr-FR"/>
        </w:rPr>
        <w:t xml:space="preserve"> </w:t>
      </w:r>
      <w:r w:rsidR="00A51227" w:rsidRPr="00E84ADC">
        <w:rPr>
          <w:rFonts w:asciiTheme="majorHAnsi" w:hAnsiTheme="majorHAnsi" w:cstheme="majorHAnsi"/>
          <w:sz w:val="21"/>
          <w:szCs w:val="21"/>
          <w:lang w:val="fr-FR"/>
        </w:rPr>
        <w:t xml:space="preserve">et de la </w:t>
      </w:r>
      <w:r w:rsidR="00A51227" w:rsidRPr="00E84ADC">
        <w:rPr>
          <w:rFonts w:asciiTheme="majorHAnsi" w:hAnsiTheme="majorHAnsi" w:cstheme="majorHAnsi"/>
          <w:b/>
          <w:bCs/>
          <w:sz w:val="21"/>
          <w:szCs w:val="21"/>
          <w:lang w:val="fr-FR"/>
        </w:rPr>
        <w:t>restauration scolaire</w:t>
      </w:r>
      <w:r w:rsidRPr="00E84ADC">
        <w:rPr>
          <w:rFonts w:asciiTheme="majorHAnsi" w:hAnsiTheme="majorHAnsi" w:cstheme="majorHAnsi"/>
          <w:sz w:val="21"/>
          <w:szCs w:val="21"/>
          <w:lang w:val="fr-FR"/>
        </w:rPr>
        <w:t xml:space="preserve"> </w:t>
      </w:r>
      <w:r w:rsidR="00A51227" w:rsidRPr="00E84ADC">
        <w:rPr>
          <w:rFonts w:asciiTheme="majorHAnsi" w:hAnsiTheme="majorHAnsi" w:cstheme="majorHAnsi"/>
          <w:sz w:val="21"/>
          <w:szCs w:val="21"/>
          <w:lang w:val="fr-FR"/>
        </w:rPr>
        <w:t xml:space="preserve">constituent des freins dans </w:t>
      </w:r>
      <w:r w:rsidRPr="00E84ADC">
        <w:rPr>
          <w:rFonts w:asciiTheme="majorHAnsi" w:hAnsiTheme="majorHAnsi" w:cstheme="majorHAnsi"/>
          <w:sz w:val="21"/>
          <w:szCs w:val="21"/>
          <w:lang w:val="fr-FR"/>
        </w:rPr>
        <w:t xml:space="preserve">l’accès à </w:t>
      </w:r>
      <w:r w:rsidR="00A51227" w:rsidRPr="00E84ADC">
        <w:rPr>
          <w:rFonts w:asciiTheme="majorHAnsi" w:hAnsiTheme="majorHAnsi" w:cstheme="majorHAnsi"/>
          <w:sz w:val="21"/>
          <w:szCs w:val="21"/>
          <w:lang w:val="fr-FR"/>
        </w:rPr>
        <w:t>l’éducation.</w:t>
      </w:r>
      <w:r w:rsidR="004B7F89" w:rsidRPr="00E84ADC">
        <w:rPr>
          <w:rStyle w:val="FootnoteReference"/>
          <w:rFonts w:asciiTheme="majorHAnsi" w:hAnsiTheme="majorHAnsi" w:cstheme="majorHAnsi"/>
          <w:sz w:val="21"/>
          <w:szCs w:val="21"/>
          <w:lang w:val="fr-FR"/>
        </w:rPr>
        <w:footnoteReference w:id="6"/>
      </w:r>
    </w:p>
    <w:p w14:paraId="219CD7EF" w14:textId="074D5205" w:rsidR="00B576A9" w:rsidRPr="00E84ADC" w:rsidRDefault="00B576A9" w:rsidP="0041735E">
      <w:pPr>
        <w:pStyle w:val="SingleTxtG"/>
        <w:numPr>
          <w:ilvl w:val="0"/>
          <w:numId w:val="19"/>
        </w:numPr>
        <w:suppressAutoHyphens w:val="0"/>
        <w:autoSpaceDE w:val="0"/>
        <w:autoSpaceDN w:val="0"/>
        <w:adjustRightInd w:val="0"/>
        <w:spacing w:line="240" w:lineRule="auto"/>
        <w:ind w:right="-24"/>
        <w:rPr>
          <w:rFonts w:asciiTheme="majorHAnsi" w:hAnsiTheme="majorHAnsi" w:cstheme="majorHAnsi"/>
          <w:b/>
          <w:bCs/>
          <w:i/>
          <w:iCs/>
          <w:color w:val="000000" w:themeColor="text1"/>
          <w:sz w:val="21"/>
          <w:szCs w:val="21"/>
        </w:rPr>
      </w:pPr>
      <w:r w:rsidRPr="00E84ADC">
        <w:rPr>
          <w:rFonts w:asciiTheme="majorHAnsi" w:hAnsiTheme="majorHAnsi" w:cstheme="majorHAnsi"/>
          <w:b/>
          <w:bCs/>
          <w:color w:val="000000" w:themeColor="text1"/>
          <w:sz w:val="21"/>
          <w:szCs w:val="21"/>
          <w:u w:val="single"/>
          <w:lang w:val="fr-FR"/>
        </w:rPr>
        <w:t>Logement</w:t>
      </w:r>
      <w:r w:rsidRPr="00E84ADC">
        <w:rPr>
          <w:rFonts w:asciiTheme="majorHAnsi" w:hAnsiTheme="majorHAnsi" w:cstheme="majorHAnsi"/>
          <w:b/>
          <w:bCs/>
          <w:color w:val="000000" w:themeColor="text1"/>
          <w:sz w:val="21"/>
          <w:szCs w:val="21"/>
          <w:lang w:val="fr-FR"/>
        </w:rPr>
        <w:t> :</w:t>
      </w:r>
      <w:r w:rsidRPr="00E84ADC">
        <w:rPr>
          <w:rFonts w:asciiTheme="majorHAnsi" w:hAnsiTheme="majorHAnsi" w:cstheme="majorHAnsi"/>
          <w:b/>
          <w:bCs/>
          <w:i/>
          <w:iCs/>
          <w:color w:val="000000" w:themeColor="text1"/>
          <w:sz w:val="21"/>
          <w:szCs w:val="21"/>
        </w:rPr>
        <w:t xml:space="preserve"> « Les loyers, l’entretien et les réparations du logement sont plus élevés dans les DOM. »</w:t>
      </w:r>
      <w:r w:rsidR="00156508" w:rsidRPr="00E84ADC">
        <w:rPr>
          <w:rStyle w:val="FootnoteReference"/>
          <w:rFonts w:asciiTheme="majorHAnsi" w:hAnsiTheme="majorHAnsi" w:cstheme="majorHAnsi"/>
          <w:b/>
          <w:bCs/>
          <w:i/>
          <w:iCs/>
          <w:color w:val="000000" w:themeColor="text1"/>
          <w:sz w:val="21"/>
          <w:szCs w:val="21"/>
        </w:rPr>
        <w:footnoteReference w:id="7"/>
      </w:r>
    </w:p>
    <w:p w14:paraId="1E06D569" w14:textId="3346D41E" w:rsidR="00DF01B3" w:rsidRPr="00E84ADC" w:rsidRDefault="00DF01B3" w:rsidP="0041735E">
      <w:pPr>
        <w:pStyle w:val="SingleTxtG"/>
        <w:numPr>
          <w:ilvl w:val="0"/>
          <w:numId w:val="19"/>
        </w:numPr>
        <w:suppressAutoHyphens w:val="0"/>
        <w:autoSpaceDE w:val="0"/>
        <w:autoSpaceDN w:val="0"/>
        <w:adjustRightInd w:val="0"/>
        <w:spacing w:line="240" w:lineRule="auto"/>
        <w:ind w:right="-24"/>
        <w:rPr>
          <w:rFonts w:asciiTheme="majorHAnsi" w:hAnsiTheme="majorHAnsi" w:cstheme="majorHAnsi"/>
          <w:b/>
          <w:bCs/>
          <w:i/>
          <w:iCs/>
          <w:color w:val="000000" w:themeColor="text1"/>
          <w:sz w:val="21"/>
          <w:szCs w:val="21"/>
        </w:rPr>
      </w:pPr>
      <w:r w:rsidRPr="00E84ADC">
        <w:rPr>
          <w:rFonts w:asciiTheme="majorHAnsi" w:hAnsiTheme="majorHAnsi" w:cstheme="majorHAnsi"/>
          <w:b/>
          <w:bCs/>
          <w:color w:val="000000" w:themeColor="text1"/>
          <w:sz w:val="21"/>
          <w:szCs w:val="21"/>
          <w:u w:val="single"/>
          <w:lang w:val="fr-FR"/>
        </w:rPr>
        <w:t>Santé</w:t>
      </w:r>
      <w:r w:rsidRPr="00E84ADC">
        <w:rPr>
          <w:rFonts w:asciiTheme="majorHAnsi" w:hAnsiTheme="majorHAnsi" w:cstheme="majorHAnsi"/>
          <w:b/>
          <w:bCs/>
          <w:color w:val="000000" w:themeColor="text1"/>
          <w:sz w:val="21"/>
          <w:szCs w:val="21"/>
          <w:lang w:val="fr-FR"/>
        </w:rPr>
        <w:t> :</w:t>
      </w:r>
      <w:r w:rsidRPr="00E84ADC">
        <w:rPr>
          <w:rFonts w:asciiTheme="majorHAnsi" w:hAnsiTheme="majorHAnsi" w:cstheme="majorHAnsi"/>
          <w:color w:val="000000" w:themeColor="text1"/>
          <w:sz w:val="21"/>
          <w:szCs w:val="21"/>
          <w:lang w:val="fr-FR"/>
        </w:rPr>
        <w:t xml:space="preserve"> </w:t>
      </w:r>
      <w:r w:rsidRPr="00E84ADC">
        <w:rPr>
          <w:rFonts w:asciiTheme="majorHAnsi" w:hAnsiTheme="majorHAnsi" w:cstheme="majorHAnsi"/>
          <w:b/>
          <w:bCs/>
          <w:i/>
          <w:iCs/>
          <w:color w:val="000000" w:themeColor="text1"/>
          <w:sz w:val="21"/>
          <w:szCs w:val="21"/>
          <w:lang w:val="fr-FR"/>
        </w:rPr>
        <w:t>« Se soigner coûte jusqu’à 17 % plus cher dans les DOM</w:t>
      </w:r>
      <w:r w:rsidR="00B501D0">
        <w:rPr>
          <w:rFonts w:asciiTheme="majorHAnsi" w:hAnsiTheme="majorHAnsi" w:cstheme="majorHAnsi"/>
          <w:b/>
          <w:bCs/>
          <w:i/>
          <w:iCs/>
          <w:color w:val="000000" w:themeColor="text1"/>
          <w:sz w:val="21"/>
          <w:szCs w:val="21"/>
          <w:lang w:val="fr-FR"/>
        </w:rPr>
        <w:t>.</w:t>
      </w:r>
      <w:r w:rsidRPr="00E84ADC">
        <w:rPr>
          <w:rFonts w:asciiTheme="majorHAnsi" w:hAnsiTheme="majorHAnsi" w:cstheme="majorHAnsi"/>
          <w:b/>
          <w:bCs/>
          <w:i/>
          <w:iCs/>
          <w:color w:val="000000" w:themeColor="text1"/>
          <w:sz w:val="21"/>
          <w:szCs w:val="21"/>
          <w:lang w:val="fr-FR"/>
        </w:rPr>
        <w:t> »</w:t>
      </w:r>
      <w:r w:rsidRPr="00E84ADC">
        <w:rPr>
          <w:rStyle w:val="FootnoteReference"/>
          <w:rFonts w:asciiTheme="majorHAnsi" w:hAnsiTheme="majorHAnsi" w:cstheme="majorHAnsi"/>
          <w:b/>
          <w:bCs/>
          <w:i/>
          <w:iCs/>
          <w:color w:val="000000" w:themeColor="text1"/>
          <w:sz w:val="21"/>
          <w:szCs w:val="21"/>
          <w:lang w:val="fr-FR"/>
        </w:rPr>
        <w:footnoteReference w:id="8"/>
      </w:r>
    </w:p>
    <w:p w14:paraId="7C60EA3B" w14:textId="41D10F04" w:rsidR="002F37CE" w:rsidRPr="00E84ADC" w:rsidRDefault="00B576A9" w:rsidP="0041735E">
      <w:pPr>
        <w:pStyle w:val="SingleTxtG"/>
        <w:numPr>
          <w:ilvl w:val="0"/>
          <w:numId w:val="19"/>
        </w:numPr>
        <w:suppressAutoHyphens w:val="0"/>
        <w:autoSpaceDE w:val="0"/>
        <w:autoSpaceDN w:val="0"/>
        <w:adjustRightInd w:val="0"/>
        <w:spacing w:line="240" w:lineRule="auto"/>
        <w:ind w:right="-24"/>
        <w:rPr>
          <w:rFonts w:asciiTheme="majorHAnsi" w:hAnsiTheme="majorHAnsi" w:cstheme="majorHAnsi"/>
          <w:b/>
          <w:bCs/>
          <w:i/>
          <w:iCs/>
          <w:color w:val="000000" w:themeColor="text1"/>
          <w:sz w:val="21"/>
          <w:szCs w:val="21"/>
        </w:rPr>
      </w:pPr>
      <w:r w:rsidRPr="00E84ADC">
        <w:rPr>
          <w:rFonts w:asciiTheme="majorHAnsi" w:hAnsiTheme="majorHAnsi" w:cstheme="majorHAnsi"/>
          <w:b/>
          <w:bCs/>
          <w:color w:val="000000" w:themeColor="text1"/>
          <w:sz w:val="21"/>
          <w:szCs w:val="21"/>
          <w:u w:val="single"/>
          <w:lang w:val="fr-FR"/>
        </w:rPr>
        <w:t>Communications</w:t>
      </w:r>
      <w:r w:rsidRPr="00E84ADC">
        <w:rPr>
          <w:rFonts w:asciiTheme="majorHAnsi" w:hAnsiTheme="majorHAnsi" w:cstheme="majorHAnsi"/>
          <w:b/>
          <w:bCs/>
          <w:color w:val="000000" w:themeColor="text1"/>
          <w:sz w:val="21"/>
          <w:szCs w:val="21"/>
          <w:lang w:val="fr-FR"/>
        </w:rPr>
        <w:t> :</w:t>
      </w:r>
      <w:r w:rsidRPr="00E84ADC">
        <w:rPr>
          <w:rFonts w:asciiTheme="majorHAnsi" w:hAnsiTheme="majorHAnsi" w:cstheme="majorHAnsi"/>
          <w:b/>
          <w:bCs/>
          <w:i/>
          <w:iCs/>
          <w:color w:val="000000" w:themeColor="text1"/>
          <w:sz w:val="21"/>
          <w:szCs w:val="21"/>
        </w:rPr>
        <w:t xml:space="preserve"> « Les communications (téléphonie, internet et envois postaux) sont aussi plus onéreuses qu’en France métropolitaine, jusqu’à plus de +35% en Guadeloupe, en Martinique et en Guyane. »</w:t>
      </w:r>
      <w:r w:rsidR="00156508" w:rsidRPr="00E84ADC">
        <w:rPr>
          <w:rStyle w:val="FootnoteReference"/>
          <w:rFonts w:asciiTheme="majorHAnsi" w:hAnsiTheme="majorHAnsi" w:cstheme="majorHAnsi"/>
          <w:b/>
          <w:bCs/>
          <w:i/>
          <w:iCs/>
          <w:color w:val="000000" w:themeColor="text1"/>
          <w:sz w:val="21"/>
          <w:szCs w:val="21"/>
        </w:rPr>
        <w:footnoteReference w:id="9"/>
      </w:r>
    </w:p>
    <w:p w14:paraId="6D7B5BD5" w14:textId="2BCC632F" w:rsidR="004B7F89" w:rsidRPr="00E84ADC" w:rsidRDefault="00B576A9" w:rsidP="004B7F89">
      <w:pPr>
        <w:pStyle w:val="SingleTxtG"/>
        <w:suppressAutoHyphens w:val="0"/>
        <w:autoSpaceDE w:val="0"/>
        <w:autoSpaceDN w:val="0"/>
        <w:adjustRightInd w:val="0"/>
        <w:spacing w:line="240" w:lineRule="auto"/>
        <w:ind w:left="0" w:right="-24"/>
        <w:rPr>
          <w:rFonts w:asciiTheme="majorHAnsi" w:hAnsiTheme="majorHAnsi" w:cstheme="majorHAnsi"/>
          <w:color w:val="000000" w:themeColor="text1"/>
          <w:sz w:val="21"/>
          <w:szCs w:val="21"/>
        </w:rPr>
      </w:pPr>
      <w:r w:rsidRPr="00E84ADC">
        <w:rPr>
          <w:rFonts w:asciiTheme="majorHAnsi" w:hAnsiTheme="majorHAnsi" w:cstheme="majorHAnsi"/>
          <w:color w:val="000000" w:themeColor="text1"/>
          <w:sz w:val="21"/>
          <w:szCs w:val="21"/>
        </w:rPr>
        <w:t>Le</w:t>
      </w:r>
      <w:r w:rsidR="00432433" w:rsidRPr="00E84ADC">
        <w:rPr>
          <w:rFonts w:asciiTheme="majorHAnsi" w:hAnsiTheme="majorHAnsi" w:cstheme="majorHAnsi"/>
          <w:color w:val="000000" w:themeColor="text1"/>
          <w:sz w:val="21"/>
          <w:szCs w:val="21"/>
        </w:rPr>
        <w:t xml:space="preserve"> Covid-19 et la crise économique sous-jacente ont indéniablement creusé </w:t>
      </w:r>
      <w:r w:rsidR="004D2CF1" w:rsidRPr="00E84ADC">
        <w:rPr>
          <w:rFonts w:asciiTheme="majorHAnsi" w:hAnsiTheme="majorHAnsi" w:cstheme="majorHAnsi"/>
          <w:color w:val="000000" w:themeColor="text1"/>
          <w:sz w:val="21"/>
          <w:szCs w:val="21"/>
        </w:rPr>
        <w:t>des écarts structurels déjà significatifs.</w:t>
      </w:r>
    </w:p>
    <w:p w14:paraId="65C768B4" w14:textId="77777777" w:rsidR="004B7F89" w:rsidRPr="00E84ADC" w:rsidRDefault="00642C72" w:rsidP="005F553F">
      <w:pPr>
        <w:pStyle w:val="SingleTxtG"/>
        <w:suppressAutoHyphens w:val="0"/>
        <w:autoSpaceDE w:val="0"/>
        <w:autoSpaceDN w:val="0"/>
        <w:adjustRightInd w:val="0"/>
        <w:spacing w:line="240" w:lineRule="auto"/>
        <w:ind w:left="0" w:right="-24"/>
        <w:rPr>
          <w:rFonts w:asciiTheme="majorHAnsi" w:hAnsiTheme="majorHAnsi" w:cstheme="majorHAnsi"/>
          <w:b/>
          <w:bCs/>
          <w:sz w:val="21"/>
          <w:szCs w:val="21"/>
        </w:rPr>
      </w:pPr>
      <w:r w:rsidRPr="00E84ADC">
        <w:rPr>
          <w:rFonts w:asciiTheme="majorHAnsi" w:hAnsiTheme="majorHAnsi" w:cstheme="majorHAnsi"/>
          <w:b/>
          <w:bCs/>
          <w:sz w:val="21"/>
          <w:szCs w:val="21"/>
        </w:rPr>
        <w:t>En réponse, le</w:t>
      </w:r>
      <w:r w:rsidR="00B576A9" w:rsidRPr="00E84ADC">
        <w:rPr>
          <w:rFonts w:asciiTheme="majorHAnsi" w:hAnsiTheme="majorHAnsi" w:cstheme="majorHAnsi"/>
          <w:b/>
          <w:bCs/>
          <w:sz w:val="21"/>
          <w:szCs w:val="21"/>
        </w:rPr>
        <w:t>s mesures étatiques visant à atteindre l’égalité réelle sont inexistantes, insuffisantes</w:t>
      </w:r>
      <w:r w:rsidR="004B6CD6" w:rsidRPr="00E84ADC">
        <w:rPr>
          <w:rFonts w:asciiTheme="majorHAnsi" w:hAnsiTheme="majorHAnsi" w:cstheme="majorHAnsi"/>
          <w:b/>
          <w:bCs/>
          <w:sz w:val="21"/>
          <w:szCs w:val="21"/>
        </w:rPr>
        <w:t xml:space="preserve"> </w:t>
      </w:r>
      <w:r w:rsidR="00D719C7" w:rsidRPr="00E84ADC">
        <w:rPr>
          <w:rFonts w:asciiTheme="majorHAnsi" w:hAnsiTheme="majorHAnsi" w:cstheme="majorHAnsi"/>
          <w:b/>
          <w:bCs/>
          <w:sz w:val="21"/>
          <w:szCs w:val="21"/>
        </w:rPr>
        <w:t>ou inefficaces</w:t>
      </w:r>
      <w:r w:rsidR="004B7F89" w:rsidRPr="00E84ADC">
        <w:rPr>
          <w:rFonts w:asciiTheme="majorHAnsi" w:hAnsiTheme="majorHAnsi" w:cstheme="majorHAnsi"/>
          <w:b/>
          <w:bCs/>
          <w:sz w:val="21"/>
          <w:szCs w:val="21"/>
        </w:rPr>
        <w:t xml:space="preserve">. </w:t>
      </w:r>
    </w:p>
    <w:p w14:paraId="5D0B1672" w14:textId="28627FA3" w:rsidR="00D719C7" w:rsidRPr="00E84ADC" w:rsidRDefault="004B7F89" w:rsidP="00216E0C">
      <w:pPr>
        <w:pStyle w:val="SingleTxtG"/>
        <w:suppressAutoHyphens w:val="0"/>
        <w:autoSpaceDE w:val="0"/>
        <w:autoSpaceDN w:val="0"/>
        <w:adjustRightInd w:val="0"/>
        <w:spacing w:after="0" w:line="240" w:lineRule="auto"/>
        <w:ind w:left="0" w:right="-24"/>
        <w:rPr>
          <w:rFonts w:asciiTheme="majorHAnsi" w:hAnsiTheme="majorHAnsi" w:cstheme="majorHAnsi"/>
          <w:sz w:val="21"/>
          <w:szCs w:val="21"/>
        </w:rPr>
      </w:pPr>
      <w:r w:rsidRPr="00E84ADC">
        <w:rPr>
          <w:rFonts w:asciiTheme="majorHAnsi" w:hAnsiTheme="majorHAnsi" w:cstheme="majorHAnsi"/>
          <w:sz w:val="21"/>
          <w:szCs w:val="21"/>
        </w:rPr>
        <w:t>Par exemple :</w:t>
      </w:r>
    </w:p>
    <w:p w14:paraId="1BC3DBF0" w14:textId="743C1F77" w:rsidR="00D719C7" w:rsidRPr="00E84ADC" w:rsidRDefault="00D719C7" w:rsidP="0041735E">
      <w:pPr>
        <w:pStyle w:val="ListParagraph"/>
        <w:numPr>
          <w:ilvl w:val="0"/>
          <w:numId w:val="20"/>
        </w:numPr>
        <w:spacing w:after="160"/>
        <w:jc w:val="both"/>
        <w:rPr>
          <w:rStyle w:val="hgkelc"/>
          <w:rFonts w:asciiTheme="majorHAnsi" w:hAnsiTheme="majorHAnsi" w:cstheme="majorHAnsi"/>
          <w:color w:val="000000" w:themeColor="text1"/>
          <w:sz w:val="21"/>
          <w:szCs w:val="21"/>
          <w:lang w:val="fr-FR"/>
        </w:rPr>
      </w:pPr>
      <w:r w:rsidRPr="00E84ADC">
        <w:rPr>
          <w:rFonts w:asciiTheme="majorHAnsi" w:hAnsiTheme="majorHAnsi" w:cstheme="majorHAnsi"/>
          <w:sz w:val="21"/>
          <w:szCs w:val="21"/>
          <w:lang w:val="fr-FR"/>
        </w:rPr>
        <w:t xml:space="preserve">Alors que, </w:t>
      </w:r>
      <w:r w:rsidRPr="00E84ADC">
        <w:rPr>
          <w:rStyle w:val="hgkelc"/>
          <w:rFonts w:asciiTheme="majorHAnsi" w:hAnsiTheme="majorHAnsi" w:cstheme="majorHAnsi"/>
          <w:color w:val="000000" w:themeColor="text1"/>
          <w:sz w:val="21"/>
          <w:szCs w:val="21"/>
          <w:shd w:val="clear" w:color="auto" w:fill="FFFFFF"/>
          <w:lang w:val="fr-FR"/>
        </w:rPr>
        <w:t>conscient de ces écarts, l’Etat français verse mensuellement à ses fonctionnaires exerçant dans les DROM</w:t>
      </w:r>
      <w:r w:rsidR="00B501D0">
        <w:rPr>
          <w:rStyle w:val="hgkelc"/>
          <w:rFonts w:asciiTheme="majorHAnsi" w:hAnsiTheme="majorHAnsi" w:cstheme="majorHAnsi"/>
          <w:color w:val="000000" w:themeColor="text1"/>
          <w:sz w:val="21"/>
          <w:szCs w:val="21"/>
          <w:shd w:val="clear" w:color="auto" w:fill="FFFFFF"/>
          <w:lang w:val="fr-FR"/>
        </w:rPr>
        <w:t>-COM</w:t>
      </w:r>
      <w:r w:rsidRPr="00E84ADC">
        <w:rPr>
          <w:rStyle w:val="hgkelc"/>
          <w:rFonts w:asciiTheme="majorHAnsi" w:hAnsiTheme="majorHAnsi" w:cstheme="majorHAnsi"/>
          <w:color w:val="000000" w:themeColor="text1"/>
          <w:sz w:val="21"/>
          <w:szCs w:val="21"/>
          <w:shd w:val="clear" w:color="auto" w:fill="FFFFFF"/>
          <w:lang w:val="fr-FR"/>
        </w:rPr>
        <w:t xml:space="preserve"> une indemnité de vie chère de 40%,</w:t>
      </w:r>
      <w:r w:rsidRPr="00E84ADC">
        <w:rPr>
          <w:rStyle w:val="hgkelc"/>
          <w:rFonts w:asciiTheme="majorHAnsi" w:hAnsiTheme="majorHAnsi" w:cstheme="majorHAnsi"/>
          <w:b/>
          <w:bCs/>
          <w:color w:val="000000" w:themeColor="text1"/>
          <w:sz w:val="21"/>
          <w:szCs w:val="21"/>
          <w:shd w:val="clear" w:color="auto" w:fill="FFFFFF"/>
          <w:lang w:val="fr-FR"/>
        </w:rPr>
        <w:t xml:space="preserve"> </w:t>
      </w:r>
      <w:r w:rsidRPr="00E84ADC">
        <w:rPr>
          <w:rStyle w:val="hgkelc"/>
          <w:rFonts w:asciiTheme="majorHAnsi" w:hAnsiTheme="majorHAnsi" w:cstheme="majorHAnsi"/>
          <w:b/>
          <w:bCs/>
          <w:color w:val="000000" w:themeColor="text1"/>
          <w:sz w:val="21"/>
          <w:szCs w:val="21"/>
          <w:u w:val="single"/>
          <w:shd w:val="clear" w:color="auto" w:fill="FFFFFF"/>
          <w:lang w:val="fr-FR"/>
        </w:rPr>
        <w:t>le salaire minimum reste le même dans les DROM que dans l’hexagone</w:t>
      </w:r>
      <w:r w:rsidRPr="00E84ADC">
        <w:rPr>
          <w:rStyle w:val="hgkelc"/>
          <w:rFonts w:asciiTheme="majorHAnsi" w:hAnsiTheme="majorHAnsi" w:cstheme="majorHAnsi"/>
          <w:b/>
          <w:bCs/>
          <w:color w:val="000000" w:themeColor="text1"/>
          <w:sz w:val="21"/>
          <w:szCs w:val="21"/>
          <w:shd w:val="clear" w:color="auto" w:fill="FFFFFF"/>
          <w:lang w:val="fr-FR"/>
        </w:rPr>
        <w:t xml:space="preserve">, </w:t>
      </w:r>
      <w:r w:rsidRPr="00E84ADC">
        <w:rPr>
          <w:rFonts w:asciiTheme="majorHAnsi" w:hAnsiTheme="majorHAnsi" w:cstheme="majorHAnsi"/>
          <w:sz w:val="21"/>
          <w:szCs w:val="21"/>
          <w:lang w:val="fr-FR"/>
        </w:rPr>
        <w:t xml:space="preserve">aggravant la pauvreté et </w:t>
      </w:r>
      <w:r w:rsidRPr="00E84ADC">
        <w:rPr>
          <w:rStyle w:val="hgkelc"/>
          <w:rFonts w:asciiTheme="majorHAnsi" w:hAnsiTheme="majorHAnsi" w:cstheme="majorHAnsi"/>
          <w:color w:val="000000" w:themeColor="text1"/>
          <w:sz w:val="21"/>
          <w:szCs w:val="21"/>
          <w:shd w:val="clear" w:color="auto" w:fill="FFFFFF"/>
          <w:lang w:val="fr-FR"/>
        </w:rPr>
        <w:t>creusant ainsi localement les inégalités socio-économiques entre les citoyens ;</w:t>
      </w:r>
    </w:p>
    <w:p w14:paraId="18E0AD35" w14:textId="4F012FCD" w:rsidR="005F553F" w:rsidRPr="00E84ADC" w:rsidRDefault="00A22ACC" w:rsidP="0041735E">
      <w:pPr>
        <w:pStyle w:val="ListParagraph"/>
        <w:numPr>
          <w:ilvl w:val="0"/>
          <w:numId w:val="20"/>
        </w:numPr>
        <w:spacing w:after="160"/>
        <w:jc w:val="both"/>
        <w:rPr>
          <w:rFonts w:asciiTheme="majorHAnsi" w:hAnsiTheme="majorHAnsi" w:cstheme="majorHAnsi"/>
          <w:b/>
          <w:bCs/>
          <w:color w:val="000000" w:themeColor="text1"/>
          <w:sz w:val="21"/>
          <w:szCs w:val="21"/>
          <w:lang w:val="fr-FR"/>
        </w:rPr>
      </w:pPr>
      <w:r w:rsidRPr="00E84ADC">
        <w:rPr>
          <w:rFonts w:asciiTheme="majorHAnsi" w:hAnsiTheme="majorHAnsi" w:cstheme="majorHAnsi"/>
          <w:b/>
          <w:bCs/>
          <w:sz w:val="21"/>
          <w:szCs w:val="21"/>
          <w:lang w:val="fr-FR"/>
        </w:rPr>
        <w:t xml:space="preserve">les </w:t>
      </w:r>
      <w:r w:rsidRPr="00B501D0">
        <w:rPr>
          <w:rFonts w:asciiTheme="majorHAnsi" w:hAnsiTheme="majorHAnsi" w:cstheme="majorHAnsi"/>
          <w:b/>
          <w:bCs/>
          <w:sz w:val="21"/>
          <w:szCs w:val="21"/>
          <w:u w:val="single"/>
          <w:lang w:val="fr-FR"/>
        </w:rPr>
        <w:t>monopoles</w:t>
      </w:r>
      <w:r w:rsidRPr="00E84ADC">
        <w:rPr>
          <w:rFonts w:asciiTheme="majorHAnsi" w:hAnsiTheme="majorHAnsi" w:cstheme="majorHAnsi"/>
          <w:b/>
          <w:bCs/>
          <w:sz w:val="21"/>
          <w:szCs w:val="21"/>
          <w:lang w:val="fr-FR"/>
        </w:rPr>
        <w:t xml:space="preserve"> </w:t>
      </w:r>
      <w:r w:rsidR="00B501D0">
        <w:rPr>
          <w:rFonts w:asciiTheme="majorHAnsi" w:hAnsiTheme="majorHAnsi" w:cstheme="majorHAnsi"/>
          <w:b/>
          <w:bCs/>
          <w:sz w:val="21"/>
          <w:szCs w:val="21"/>
          <w:lang w:val="fr-FR"/>
        </w:rPr>
        <w:t xml:space="preserve">économiques et commerciaux </w:t>
      </w:r>
      <w:r w:rsidRPr="00E84ADC">
        <w:rPr>
          <w:rFonts w:asciiTheme="majorHAnsi" w:hAnsiTheme="majorHAnsi" w:cstheme="majorHAnsi"/>
          <w:b/>
          <w:bCs/>
          <w:sz w:val="21"/>
          <w:szCs w:val="21"/>
          <w:lang w:val="fr-FR"/>
        </w:rPr>
        <w:t xml:space="preserve">subsistent ; </w:t>
      </w:r>
    </w:p>
    <w:p w14:paraId="70E51C6A" w14:textId="54E641C6" w:rsidR="00230C44" w:rsidRPr="00E84ADC" w:rsidRDefault="00642C72" w:rsidP="0041735E">
      <w:pPr>
        <w:pStyle w:val="ListParagraph"/>
        <w:numPr>
          <w:ilvl w:val="0"/>
          <w:numId w:val="20"/>
        </w:numPr>
        <w:spacing w:after="160"/>
        <w:jc w:val="both"/>
        <w:rPr>
          <w:rFonts w:asciiTheme="majorHAnsi" w:hAnsiTheme="majorHAnsi" w:cstheme="majorHAnsi"/>
          <w:b/>
          <w:bCs/>
          <w:color w:val="000000" w:themeColor="text1"/>
          <w:sz w:val="21"/>
          <w:szCs w:val="21"/>
          <w:lang w:val="fr-FR"/>
        </w:rPr>
      </w:pPr>
      <w:r w:rsidRPr="00E84ADC">
        <w:rPr>
          <w:rFonts w:asciiTheme="majorHAnsi" w:hAnsiTheme="majorHAnsi" w:cstheme="majorHAnsi"/>
          <w:b/>
          <w:bCs/>
          <w:sz w:val="21"/>
          <w:szCs w:val="21"/>
          <w:lang w:val="fr-FR"/>
        </w:rPr>
        <w:t xml:space="preserve">les </w:t>
      </w:r>
      <w:r w:rsidRPr="00B501D0">
        <w:rPr>
          <w:rFonts w:asciiTheme="majorHAnsi" w:hAnsiTheme="majorHAnsi" w:cstheme="majorHAnsi"/>
          <w:b/>
          <w:bCs/>
          <w:sz w:val="21"/>
          <w:szCs w:val="21"/>
          <w:u w:val="single"/>
          <w:lang w:val="fr-FR"/>
        </w:rPr>
        <w:t>tarifications sociales</w:t>
      </w:r>
      <w:r w:rsidRPr="00E84ADC">
        <w:rPr>
          <w:rFonts w:asciiTheme="majorHAnsi" w:hAnsiTheme="majorHAnsi" w:cstheme="majorHAnsi"/>
          <w:b/>
          <w:bCs/>
          <w:sz w:val="21"/>
          <w:szCs w:val="21"/>
          <w:lang w:val="fr-FR"/>
        </w:rPr>
        <w:t xml:space="preserve"> de services publics </w:t>
      </w:r>
      <w:r w:rsidR="00D719C7" w:rsidRPr="00E84ADC">
        <w:rPr>
          <w:rFonts w:asciiTheme="majorHAnsi" w:hAnsiTheme="majorHAnsi" w:cstheme="majorHAnsi"/>
          <w:b/>
          <w:bCs/>
          <w:sz w:val="21"/>
          <w:szCs w:val="21"/>
          <w:lang w:val="fr-FR"/>
        </w:rPr>
        <w:t xml:space="preserve">tels que </w:t>
      </w:r>
      <w:r w:rsidRPr="00E84ADC">
        <w:rPr>
          <w:rFonts w:asciiTheme="majorHAnsi" w:hAnsiTheme="majorHAnsi" w:cstheme="majorHAnsi"/>
          <w:b/>
          <w:bCs/>
          <w:sz w:val="21"/>
          <w:szCs w:val="21"/>
          <w:lang w:val="fr-FR"/>
        </w:rPr>
        <w:t>l’eau ou les mesures sociales</w:t>
      </w:r>
      <w:r w:rsidRPr="00E84ADC">
        <w:rPr>
          <w:rFonts w:asciiTheme="majorHAnsi" w:hAnsiTheme="majorHAnsi" w:cstheme="majorHAnsi"/>
          <w:sz w:val="21"/>
          <w:szCs w:val="21"/>
          <w:lang w:val="fr-FR"/>
        </w:rPr>
        <w:t xml:space="preserve"> telles que l’application du </w:t>
      </w:r>
      <w:r w:rsidR="00432433" w:rsidRPr="00E84ADC">
        <w:rPr>
          <w:rFonts w:asciiTheme="majorHAnsi" w:hAnsiTheme="majorHAnsi" w:cstheme="majorHAnsi"/>
          <w:sz w:val="21"/>
          <w:szCs w:val="21"/>
          <w:lang w:val="fr-FR"/>
        </w:rPr>
        <w:t xml:space="preserve">dispositif d’avance immédiate du </w:t>
      </w:r>
      <w:r w:rsidR="00D82F2D" w:rsidRPr="00E84ADC">
        <w:rPr>
          <w:rFonts w:asciiTheme="majorHAnsi" w:hAnsiTheme="majorHAnsi" w:cstheme="majorHAnsi"/>
          <w:sz w:val="21"/>
          <w:szCs w:val="21"/>
          <w:lang w:val="fr-FR"/>
        </w:rPr>
        <w:t>crédit d’impôt</w:t>
      </w:r>
      <w:r w:rsidRPr="00E84ADC">
        <w:rPr>
          <w:rFonts w:asciiTheme="majorHAnsi" w:hAnsiTheme="majorHAnsi" w:cstheme="majorHAnsi"/>
          <w:sz w:val="21"/>
          <w:szCs w:val="21"/>
          <w:lang w:val="fr-FR"/>
        </w:rPr>
        <w:t xml:space="preserve"> (effectif depuis dans l’hexagone </w:t>
      </w:r>
      <w:r w:rsidR="00432433" w:rsidRPr="00E84ADC">
        <w:rPr>
          <w:rFonts w:asciiTheme="majorHAnsi" w:hAnsiTheme="majorHAnsi" w:cstheme="majorHAnsi"/>
          <w:sz w:val="21"/>
          <w:szCs w:val="21"/>
          <w:lang w:val="fr-FR"/>
        </w:rPr>
        <w:t xml:space="preserve">2022 </w:t>
      </w:r>
      <w:r w:rsidRPr="00E84ADC">
        <w:rPr>
          <w:rFonts w:asciiTheme="majorHAnsi" w:hAnsiTheme="majorHAnsi" w:cstheme="majorHAnsi"/>
          <w:sz w:val="21"/>
          <w:szCs w:val="21"/>
          <w:lang w:val="fr-FR"/>
        </w:rPr>
        <w:t xml:space="preserve">mais </w:t>
      </w:r>
      <w:r w:rsidR="00432433" w:rsidRPr="00E84ADC">
        <w:rPr>
          <w:rFonts w:asciiTheme="majorHAnsi" w:hAnsiTheme="majorHAnsi" w:cstheme="majorHAnsi"/>
          <w:sz w:val="21"/>
          <w:szCs w:val="21"/>
          <w:lang w:val="fr-FR"/>
        </w:rPr>
        <w:t xml:space="preserve">pas </w:t>
      </w:r>
      <w:r w:rsidRPr="00E84ADC">
        <w:rPr>
          <w:rFonts w:asciiTheme="majorHAnsi" w:hAnsiTheme="majorHAnsi" w:cstheme="majorHAnsi"/>
          <w:sz w:val="21"/>
          <w:szCs w:val="21"/>
          <w:lang w:val="fr-FR"/>
        </w:rPr>
        <w:t>encore effectif en Guadeloupe) tardent à être mises en œuvre</w:t>
      </w:r>
      <w:r w:rsidR="00432433" w:rsidRPr="00E84ADC">
        <w:rPr>
          <w:rFonts w:asciiTheme="majorHAnsi" w:hAnsiTheme="majorHAnsi" w:cstheme="majorHAnsi"/>
          <w:sz w:val="21"/>
          <w:szCs w:val="21"/>
          <w:lang w:val="fr-FR"/>
        </w:rPr>
        <w:t xml:space="preserve"> dans les DROM</w:t>
      </w:r>
      <w:r w:rsidR="00B501D0">
        <w:rPr>
          <w:rFonts w:asciiTheme="majorHAnsi" w:hAnsiTheme="majorHAnsi" w:cstheme="majorHAnsi"/>
          <w:sz w:val="21"/>
          <w:szCs w:val="21"/>
          <w:lang w:val="fr-FR"/>
        </w:rPr>
        <w:t>-COM</w:t>
      </w:r>
      <w:r w:rsidRPr="00E84ADC">
        <w:rPr>
          <w:rFonts w:asciiTheme="majorHAnsi" w:hAnsiTheme="majorHAnsi" w:cstheme="majorHAnsi"/>
          <w:sz w:val="21"/>
          <w:szCs w:val="21"/>
          <w:lang w:val="fr-FR"/>
        </w:rPr>
        <w:t>.</w:t>
      </w:r>
      <w:r w:rsidR="00432433" w:rsidRPr="00E84ADC">
        <w:rPr>
          <w:rFonts w:asciiTheme="majorHAnsi" w:hAnsiTheme="majorHAnsi" w:cstheme="majorHAnsi"/>
          <w:sz w:val="21"/>
          <w:szCs w:val="21"/>
          <w:lang w:val="fr-FR"/>
        </w:rPr>
        <w:t xml:space="preserve"> </w:t>
      </w:r>
    </w:p>
    <w:p w14:paraId="3EF60CB1" w14:textId="77777777" w:rsidR="004B6CD6" w:rsidRPr="00E84ADC" w:rsidRDefault="004B6CD6" w:rsidP="005F553F">
      <w:pPr>
        <w:pStyle w:val="SingleTxtG"/>
        <w:suppressAutoHyphens w:val="0"/>
        <w:autoSpaceDE w:val="0"/>
        <w:autoSpaceDN w:val="0"/>
        <w:adjustRightInd w:val="0"/>
        <w:spacing w:line="240" w:lineRule="auto"/>
        <w:ind w:left="0" w:right="-24"/>
        <w:rPr>
          <w:rFonts w:asciiTheme="majorHAnsi" w:hAnsiTheme="majorHAnsi" w:cstheme="majorHAnsi"/>
          <w:sz w:val="21"/>
          <w:szCs w:val="21"/>
        </w:rPr>
      </w:pPr>
      <w:r w:rsidRPr="00E84ADC">
        <w:rPr>
          <w:rFonts w:asciiTheme="majorHAnsi" w:hAnsiTheme="majorHAnsi" w:cstheme="majorHAnsi"/>
          <w:sz w:val="21"/>
          <w:szCs w:val="21"/>
        </w:rPr>
        <w:lastRenderedPageBreak/>
        <w:t>En conclusion :</w:t>
      </w:r>
    </w:p>
    <w:p w14:paraId="073DE303" w14:textId="50A1FC80" w:rsidR="004B6CD6" w:rsidRPr="00E84ADC" w:rsidRDefault="004B6CD6" w:rsidP="00E82004">
      <w:pPr>
        <w:pStyle w:val="SingleTxtG"/>
        <w:suppressAutoHyphens w:val="0"/>
        <w:autoSpaceDE w:val="0"/>
        <w:autoSpaceDN w:val="0"/>
        <w:adjustRightInd w:val="0"/>
        <w:spacing w:line="240" w:lineRule="auto"/>
        <w:ind w:left="426" w:right="-24"/>
        <w:rPr>
          <w:rFonts w:asciiTheme="majorHAnsi" w:hAnsiTheme="majorHAnsi" w:cstheme="majorHAnsi"/>
          <w:sz w:val="21"/>
          <w:szCs w:val="21"/>
        </w:rPr>
      </w:pPr>
      <w:r w:rsidRPr="00E84ADC">
        <w:rPr>
          <w:rFonts w:asciiTheme="majorHAnsi" w:hAnsiTheme="majorHAnsi" w:cstheme="majorHAnsi"/>
          <w:b/>
          <w:bCs/>
          <w:sz w:val="21"/>
          <w:szCs w:val="21"/>
        </w:rPr>
        <w:t>A</w:t>
      </w:r>
      <w:r w:rsidR="00642C72" w:rsidRPr="00E84ADC">
        <w:rPr>
          <w:rFonts w:asciiTheme="majorHAnsi" w:hAnsiTheme="majorHAnsi" w:cstheme="majorHAnsi"/>
          <w:b/>
          <w:bCs/>
          <w:sz w:val="21"/>
          <w:szCs w:val="21"/>
        </w:rPr>
        <w:t>lors que les services de base dans les DROM</w:t>
      </w:r>
      <w:r w:rsidR="008F7C64">
        <w:rPr>
          <w:rFonts w:asciiTheme="majorHAnsi" w:hAnsiTheme="majorHAnsi" w:cstheme="majorHAnsi"/>
          <w:b/>
          <w:bCs/>
          <w:sz w:val="21"/>
          <w:szCs w:val="21"/>
        </w:rPr>
        <w:t>-COM</w:t>
      </w:r>
      <w:r w:rsidR="00642C72" w:rsidRPr="00E84ADC">
        <w:rPr>
          <w:rFonts w:asciiTheme="majorHAnsi" w:hAnsiTheme="majorHAnsi" w:cstheme="majorHAnsi"/>
          <w:b/>
          <w:bCs/>
          <w:sz w:val="21"/>
          <w:szCs w:val="21"/>
        </w:rPr>
        <w:t xml:space="preserve"> sont souvent </w:t>
      </w:r>
      <w:r w:rsidR="008F7C64">
        <w:rPr>
          <w:rFonts w:asciiTheme="majorHAnsi" w:hAnsiTheme="majorHAnsi" w:cstheme="majorHAnsi"/>
          <w:b/>
          <w:bCs/>
          <w:sz w:val="21"/>
          <w:szCs w:val="21"/>
        </w:rPr>
        <w:t>défaillants</w:t>
      </w:r>
      <w:r w:rsidR="00642C72" w:rsidRPr="00E84ADC">
        <w:rPr>
          <w:rFonts w:asciiTheme="majorHAnsi" w:hAnsiTheme="majorHAnsi" w:cstheme="majorHAnsi"/>
          <w:b/>
          <w:bCs/>
          <w:sz w:val="21"/>
          <w:szCs w:val="21"/>
        </w:rPr>
        <w:t>, leur coût est paradoxalement bien plus élevé qu’en France hexagonale, même lorsqu’ils n’impliquent pas d’importation particulière</w:t>
      </w:r>
      <w:r w:rsidR="00642C72" w:rsidRPr="00E84ADC">
        <w:rPr>
          <w:rFonts w:asciiTheme="majorHAnsi" w:hAnsiTheme="majorHAnsi" w:cstheme="majorHAnsi"/>
          <w:sz w:val="21"/>
          <w:szCs w:val="21"/>
        </w:rPr>
        <w:t xml:space="preserve">. </w:t>
      </w:r>
    </w:p>
    <w:p w14:paraId="592262BA" w14:textId="7F2A7642" w:rsidR="00D82F2D" w:rsidRPr="00E84ADC" w:rsidRDefault="00642C72" w:rsidP="00E82004">
      <w:pPr>
        <w:pStyle w:val="SingleTxtG"/>
        <w:suppressAutoHyphens w:val="0"/>
        <w:autoSpaceDE w:val="0"/>
        <w:autoSpaceDN w:val="0"/>
        <w:adjustRightInd w:val="0"/>
        <w:spacing w:line="240" w:lineRule="auto"/>
        <w:ind w:left="426" w:right="-24"/>
        <w:rPr>
          <w:rFonts w:asciiTheme="majorHAnsi" w:hAnsiTheme="majorHAnsi" w:cstheme="majorHAnsi"/>
          <w:sz w:val="21"/>
          <w:szCs w:val="21"/>
        </w:rPr>
      </w:pPr>
      <w:r w:rsidRPr="00E84ADC">
        <w:rPr>
          <w:rFonts w:asciiTheme="majorHAnsi" w:hAnsiTheme="majorHAnsi" w:cstheme="majorHAnsi"/>
          <w:b/>
          <w:bCs/>
          <w:sz w:val="21"/>
          <w:szCs w:val="21"/>
        </w:rPr>
        <w:t>Alors que les DROM</w:t>
      </w:r>
      <w:r w:rsidR="008F7C64">
        <w:rPr>
          <w:rFonts w:asciiTheme="majorHAnsi" w:hAnsiTheme="majorHAnsi" w:cstheme="majorHAnsi"/>
          <w:b/>
          <w:bCs/>
          <w:sz w:val="21"/>
          <w:szCs w:val="21"/>
        </w:rPr>
        <w:t>-COM</w:t>
      </w:r>
      <w:r w:rsidRPr="00E84ADC">
        <w:rPr>
          <w:rFonts w:asciiTheme="majorHAnsi" w:hAnsiTheme="majorHAnsi" w:cstheme="majorHAnsi"/>
          <w:b/>
          <w:bCs/>
          <w:sz w:val="21"/>
          <w:szCs w:val="21"/>
        </w:rPr>
        <w:t xml:space="preserve"> devraient être</w:t>
      </w:r>
      <w:r w:rsidR="008F7C64">
        <w:rPr>
          <w:rFonts w:asciiTheme="majorHAnsi" w:hAnsiTheme="majorHAnsi" w:cstheme="majorHAnsi"/>
          <w:b/>
          <w:bCs/>
          <w:sz w:val="21"/>
          <w:szCs w:val="21"/>
        </w:rPr>
        <w:t xml:space="preserve"> faire l’objet de mesures</w:t>
      </w:r>
      <w:r w:rsidRPr="00E84ADC">
        <w:rPr>
          <w:rFonts w:asciiTheme="majorHAnsi" w:hAnsiTheme="majorHAnsi" w:cstheme="majorHAnsi"/>
          <w:b/>
          <w:bCs/>
          <w:sz w:val="21"/>
          <w:szCs w:val="21"/>
        </w:rPr>
        <w:t xml:space="preserve"> </w:t>
      </w:r>
      <w:r w:rsidR="008F7C64">
        <w:rPr>
          <w:rFonts w:asciiTheme="majorHAnsi" w:hAnsiTheme="majorHAnsi" w:cstheme="majorHAnsi"/>
          <w:b/>
          <w:bCs/>
          <w:sz w:val="21"/>
          <w:szCs w:val="21"/>
        </w:rPr>
        <w:t>prioritaires</w:t>
      </w:r>
      <w:r w:rsidRPr="00E84ADC">
        <w:rPr>
          <w:rFonts w:asciiTheme="majorHAnsi" w:hAnsiTheme="majorHAnsi" w:cstheme="majorHAnsi"/>
          <w:b/>
          <w:bCs/>
          <w:sz w:val="21"/>
          <w:szCs w:val="21"/>
        </w:rPr>
        <w:t xml:space="preserve"> en raison de leurs multiples vulnérabilités économiques et sociales, ils sont</w:t>
      </w:r>
      <w:r w:rsidR="008F7C64">
        <w:rPr>
          <w:rFonts w:asciiTheme="majorHAnsi" w:hAnsiTheme="majorHAnsi" w:cstheme="majorHAnsi"/>
          <w:b/>
          <w:bCs/>
          <w:sz w:val="21"/>
          <w:szCs w:val="21"/>
        </w:rPr>
        <w:t xml:space="preserve"> de fait</w:t>
      </w:r>
      <w:r w:rsidRPr="00E84ADC">
        <w:rPr>
          <w:rFonts w:asciiTheme="majorHAnsi" w:hAnsiTheme="majorHAnsi" w:cstheme="majorHAnsi"/>
          <w:b/>
          <w:bCs/>
          <w:sz w:val="21"/>
          <w:szCs w:val="21"/>
        </w:rPr>
        <w:t xml:space="preserve"> le plus souvent </w:t>
      </w:r>
      <w:r w:rsidR="00E82004" w:rsidRPr="00E84ADC">
        <w:rPr>
          <w:rFonts w:asciiTheme="majorHAnsi" w:hAnsiTheme="majorHAnsi" w:cstheme="majorHAnsi"/>
          <w:b/>
          <w:bCs/>
          <w:sz w:val="21"/>
          <w:szCs w:val="21"/>
        </w:rPr>
        <w:t>« </w:t>
      </w:r>
      <w:r w:rsidRPr="00E84ADC">
        <w:rPr>
          <w:rFonts w:asciiTheme="majorHAnsi" w:hAnsiTheme="majorHAnsi" w:cstheme="majorHAnsi"/>
          <w:b/>
          <w:bCs/>
          <w:sz w:val="21"/>
          <w:szCs w:val="21"/>
        </w:rPr>
        <w:t>laissés</w:t>
      </w:r>
      <w:r w:rsidR="00D82F2D" w:rsidRPr="00E84ADC">
        <w:rPr>
          <w:rFonts w:asciiTheme="majorHAnsi" w:hAnsiTheme="majorHAnsi" w:cstheme="majorHAnsi"/>
          <w:b/>
          <w:bCs/>
          <w:sz w:val="21"/>
          <w:szCs w:val="21"/>
        </w:rPr>
        <w:t xml:space="preserve"> pour compte</w:t>
      </w:r>
      <w:r w:rsidR="00E82004" w:rsidRPr="00E84ADC">
        <w:rPr>
          <w:rFonts w:asciiTheme="majorHAnsi" w:hAnsiTheme="majorHAnsi" w:cstheme="majorHAnsi"/>
          <w:b/>
          <w:bCs/>
          <w:sz w:val="21"/>
          <w:szCs w:val="21"/>
        </w:rPr>
        <w:t> »</w:t>
      </w:r>
      <w:r w:rsidRPr="00E84ADC">
        <w:rPr>
          <w:rFonts w:asciiTheme="majorHAnsi" w:hAnsiTheme="majorHAnsi" w:cstheme="majorHAnsi"/>
          <w:b/>
          <w:bCs/>
          <w:sz w:val="21"/>
          <w:szCs w:val="21"/>
        </w:rPr>
        <w:t>.</w:t>
      </w:r>
    </w:p>
    <w:p w14:paraId="003D7CC9" w14:textId="77777777" w:rsidR="005F553F" w:rsidRPr="000011D4" w:rsidRDefault="005F553F" w:rsidP="005F553F">
      <w:pPr>
        <w:pStyle w:val="ListParagraph"/>
        <w:ind w:left="360"/>
        <w:jc w:val="both"/>
        <w:rPr>
          <w:rFonts w:asciiTheme="majorHAnsi" w:hAnsiTheme="majorHAnsi" w:cstheme="majorHAnsi"/>
          <w:b/>
          <w:bCs/>
          <w:sz w:val="8"/>
          <w:szCs w:val="8"/>
          <w:u w:val="single"/>
          <w:lang w:val="fr-FR"/>
        </w:rPr>
      </w:pPr>
    </w:p>
    <w:p w14:paraId="5B4290D2" w14:textId="7E41BE73" w:rsidR="005F553F" w:rsidRPr="00E84ADC" w:rsidRDefault="005F553F" w:rsidP="0041735E">
      <w:pPr>
        <w:pStyle w:val="ListParagraph"/>
        <w:numPr>
          <w:ilvl w:val="0"/>
          <w:numId w:val="17"/>
        </w:numPr>
        <w:jc w:val="both"/>
        <w:rPr>
          <w:rFonts w:asciiTheme="minorHAnsi" w:hAnsiTheme="minorHAnsi" w:cstheme="minorHAnsi"/>
          <w:b/>
          <w:bCs/>
          <w:color w:val="229693"/>
          <w:sz w:val="22"/>
          <w:szCs w:val="22"/>
          <w:lang w:val="fr-FR"/>
        </w:rPr>
      </w:pPr>
      <w:r w:rsidRPr="00E84ADC">
        <w:rPr>
          <w:rFonts w:asciiTheme="minorHAnsi" w:hAnsiTheme="minorHAnsi" w:cstheme="minorHAnsi"/>
          <w:b/>
          <w:bCs/>
          <w:color w:val="229693"/>
          <w:sz w:val="22"/>
          <w:szCs w:val="22"/>
          <w:lang w:val="fr-FR"/>
        </w:rPr>
        <w:t>Applicabilité des instruments</w:t>
      </w:r>
      <w:r w:rsidR="000206D8">
        <w:rPr>
          <w:rFonts w:asciiTheme="minorHAnsi" w:hAnsiTheme="minorHAnsi" w:cstheme="minorHAnsi"/>
          <w:b/>
          <w:bCs/>
          <w:color w:val="229693"/>
          <w:sz w:val="22"/>
          <w:szCs w:val="22"/>
          <w:lang w:val="fr-FR"/>
        </w:rPr>
        <w:t xml:space="preserve"> internationaux et</w:t>
      </w:r>
      <w:r w:rsidRPr="00E84ADC">
        <w:rPr>
          <w:rFonts w:asciiTheme="minorHAnsi" w:hAnsiTheme="minorHAnsi" w:cstheme="minorHAnsi"/>
          <w:b/>
          <w:bCs/>
          <w:color w:val="229693"/>
          <w:sz w:val="22"/>
          <w:szCs w:val="22"/>
          <w:lang w:val="fr-FR"/>
        </w:rPr>
        <w:t xml:space="preserve"> régionaux </w:t>
      </w:r>
      <w:r w:rsidR="000206D8">
        <w:rPr>
          <w:rFonts w:asciiTheme="minorHAnsi" w:hAnsiTheme="minorHAnsi" w:cstheme="minorHAnsi"/>
          <w:b/>
          <w:bCs/>
          <w:color w:val="229693"/>
          <w:sz w:val="22"/>
          <w:szCs w:val="22"/>
          <w:lang w:val="fr-FR"/>
        </w:rPr>
        <w:t>des droits humains</w:t>
      </w:r>
      <w:r w:rsidRPr="00E84ADC">
        <w:rPr>
          <w:rFonts w:asciiTheme="minorHAnsi" w:hAnsiTheme="minorHAnsi" w:cstheme="minorHAnsi"/>
          <w:b/>
          <w:bCs/>
          <w:color w:val="229693"/>
          <w:sz w:val="22"/>
          <w:szCs w:val="22"/>
          <w:lang w:val="fr-FR"/>
        </w:rPr>
        <w:t xml:space="preserve"> dans les DROM</w:t>
      </w:r>
      <w:r w:rsidR="000206D8">
        <w:rPr>
          <w:rFonts w:asciiTheme="minorHAnsi" w:hAnsiTheme="minorHAnsi" w:cstheme="minorHAnsi"/>
          <w:b/>
          <w:bCs/>
          <w:color w:val="229693"/>
          <w:sz w:val="22"/>
          <w:szCs w:val="22"/>
          <w:lang w:val="fr-FR"/>
        </w:rPr>
        <w:t>-COM</w:t>
      </w:r>
    </w:p>
    <w:p w14:paraId="4DB911D1" w14:textId="77777777" w:rsidR="005F553F" w:rsidRPr="00DF01B3" w:rsidRDefault="005F553F" w:rsidP="005F553F">
      <w:pPr>
        <w:pStyle w:val="ListParagraph"/>
        <w:ind w:left="360"/>
        <w:jc w:val="both"/>
        <w:rPr>
          <w:rFonts w:asciiTheme="majorHAnsi" w:hAnsiTheme="majorHAnsi" w:cstheme="majorHAnsi"/>
          <w:color w:val="000000"/>
          <w:sz w:val="22"/>
          <w:szCs w:val="22"/>
          <w:lang w:val="fr-FR"/>
        </w:rPr>
      </w:pPr>
    </w:p>
    <w:p w14:paraId="54889186" w14:textId="77777777" w:rsidR="00783269" w:rsidRDefault="00AF2CC0" w:rsidP="005F553F">
      <w:pPr>
        <w:pStyle w:val="ListParagraph"/>
        <w:ind w:left="360"/>
        <w:jc w:val="both"/>
        <w:rPr>
          <w:rFonts w:asciiTheme="majorHAnsi" w:hAnsiTheme="majorHAnsi" w:cstheme="majorHAnsi"/>
          <w:color w:val="000000"/>
          <w:sz w:val="21"/>
          <w:szCs w:val="21"/>
          <w:lang w:val="fr-FR"/>
        </w:rPr>
      </w:pPr>
      <w:r w:rsidRPr="00E84ADC">
        <w:rPr>
          <w:rFonts w:asciiTheme="majorHAnsi" w:hAnsiTheme="majorHAnsi" w:cstheme="majorHAnsi"/>
          <w:color w:val="000000"/>
          <w:sz w:val="21"/>
          <w:szCs w:val="21"/>
          <w:lang w:val="fr-FR"/>
        </w:rPr>
        <w:t>Comme l’indique le « </w:t>
      </w:r>
      <w:hyperlink r:id="rId15" w:history="1">
        <w:r w:rsidRPr="00CB3975">
          <w:rPr>
            <w:rStyle w:val="Hyperlink"/>
            <w:rFonts w:asciiTheme="majorHAnsi" w:hAnsiTheme="majorHAnsi" w:cstheme="majorHAnsi"/>
            <w:sz w:val="21"/>
            <w:szCs w:val="21"/>
            <w:lang w:val="fr-FR"/>
          </w:rPr>
          <w:t>Document de base faisant partie intégrante des rapports présentés par la France </w:t>
        </w:r>
      </w:hyperlink>
      <w:r w:rsidRPr="00E84ADC">
        <w:rPr>
          <w:rFonts w:asciiTheme="majorHAnsi" w:hAnsiTheme="majorHAnsi" w:cstheme="majorHAnsi"/>
          <w:sz w:val="21"/>
          <w:szCs w:val="21"/>
          <w:lang w:val="fr-FR"/>
        </w:rPr>
        <w:t>» au Comité</w:t>
      </w:r>
      <w:r w:rsidRPr="00E84ADC">
        <w:rPr>
          <w:rStyle w:val="FootnoteReference"/>
          <w:rFonts w:asciiTheme="majorHAnsi" w:hAnsiTheme="majorHAnsi" w:cstheme="majorHAnsi"/>
          <w:sz w:val="21"/>
          <w:szCs w:val="21"/>
          <w:lang w:val="fr-FR"/>
        </w:rPr>
        <w:footnoteReference w:id="10"/>
      </w:r>
      <w:r w:rsidRPr="00E84ADC">
        <w:rPr>
          <w:rFonts w:asciiTheme="majorHAnsi" w:hAnsiTheme="majorHAnsi" w:cstheme="majorHAnsi"/>
          <w:sz w:val="21"/>
          <w:szCs w:val="21"/>
          <w:lang w:val="fr-FR"/>
        </w:rPr>
        <w:t>, l</w:t>
      </w:r>
      <w:r w:rsidR="00D82F2D" w:rsidRPr="00E84ADC">
        <w:rPr>
          <w:rFonts w:asciiTheme="majorHAnsi" w:hAnsiTheme="majorHAnsi" w:cstheme="majorHAnsi"/>
          <w:color w:val="000000"/>
          <w:sz w:val="21"/>
          <w:szCs w:val="21"/>
          <w:lang w:val="fr-FR"/>
        </w:rPr>
        <w:t xml:space="preserve">a France a, de longue date, signé et ratifié </w:t>
      </w:r>
      <w:r w:rsidR="00783269">
        <w:rPr>
          <w:rFonts w:asciiTheme="majorHAnsi" w:hAnsiTheme="majorHAnsi" w:cstheme="majorHAnsi"/>
          <w:color w:val="000000"/>
          <w:sz w:val="21"/>
          <w:szCs w:val="21"/>
          <w:lang w:val="fr-FR"/>
        </w:rPr>
        <w:t>la plupart des</w:t>
      </w:r>
      <w:r w:rsidR="00D82F2D" w:rsidRPr="00E84ADC">
        <w:rPr>
          <w:rFonts w:asciiTheme="majorHAnsi" w:hAnsiTheme="majorHAnsi" w:cstheme="majorHAnsi"/>
          <w:color w:val="000000"/>
          <w:sz w:val="21"/>
          <w:szCs w:val="21"/>
          <w:lang w:val="fr-FR"/>
        </w:rPr>
        <w:t xml:space="preserve"> instruments </w:t>
      </w:r>
      <w:r w:rsidR="00783269">
        <w:rPr>
          <w:rFonts w:asciiTheme="majorHAnsi" w:hAnsiTheme="majorHAnsi" w:cstheme="majorHAnsi"/>
          <w:color w:val="000000"/>
          <w:sz w:val="21"/>
          <w:szCs w:val="21"/>
          <w:lang w:val="fr-FR"/>
        </w:rPr>
        <w:t xml:space="preserve">internationaux et </w:t>
      </w:r>
      <w:r w:rsidR="00D82F2D" w:rsidRPr="00E84ADC">
        <w:rPr>
          <w:rFonts w:asciiTheme="majorHAnsi" w:hAnsiTheme="majorHAnsi" w:cstheme="majorHAnsi"/>
          <w:color w:val="000000"/>
          <w:sz w:val="21"/>
          <w:szCs w:val="21"/>
          <w:lang w:val="fr-FR"/>
        </w:rPr>
        <w:t xml:space="preserve">régionaux relatifs aux droits économiques, sociaux et culturels.  </w:t>
      </w:r>
    </w:p>
    <w:p w14:paraId="3A11163B" w14:textId="77777777" w:rsidR="00783269" w:rsidRDefault="00783269" w:rsidP="005F553F">
      <w:pPr>
        <w:pStyle w:val="ListParagraph"/>
        <w:ind w:left="360"/>
        <w:jc w:val="both"/>
        <w:rPr>
          <w:rFonts w:asciiTheme="majorHAnsi" w:hAnsiTheme="majorHAnsi" w:cstheme="majorHAnsi"/>
          <w:color w:val="000000"/>
          <w:sz w:val="21"/>
          <w:szCs w:val="21"/>
          <w:lang w:val="fr-FR"/>
        </w:rPr>
      </w:pPr>
    </w:p>
    <w:p w14:paraId="16118F38" w14:textId="15BD8A66" w:rsidR="00D82F2D" w:rsidRPr="00E84ADC" w:rsidRDefault="00D82F2D" w:rsidP="005F553F">
      <w:pPr>
        <w:pStyle w:val="ListParagraph"/>
        <w:ind w:left="360"/>
        <w:jc w:val="both"/>
        <w:rPr>
          <w:rFonts w:asciiTheme="majorHAnsi" w:hAnsiTheme="majorHAnsi" w:cstheme="majorHAnsi"/>
          <w:sz w:val="21"/>
          <w:szCs w:val="21"/>
          <w:lang w:val="fr-FR"/>
        </w:rPr>
      </w:pPr>
      <w:r w:rsidRPr="00E84ADC">
        <w:rPr>
          <w:rFonts w:asciiTheme="majorHAnsi" w:hAnsiTheme="majorHAnsi" w:cstheme="majorHAnsi"/>
          <w:color w:val="000000"/>
          <w:sz w:val="21"/>
          <w:szCs w:val="21"/>
          <w:lang w:val="fr-FR"/>
        </w:rPr>
        <w:t xml:space="preserve">En </w:t>
      </w:r>
      <w:r w:rsidR="00783269">
        <w:rPr>
          <w:rFonts w:asciiTheme="majorHAnsi" w:hAnsiTheme="majorHAnsi" w:cstheme="majorHAnsi"/>
          <w:color w:val="000000"/>
          <w:sz w:val="21"/>
          <w:szCs w:val="21"/>
          <w:lang w:val="fr-FR"/>
        </w:rPr>
        <w:t xml:space="preserve">particulier, en </w:t>
      </w:r>
      <w:r w:rsidRPr="00E84ADC">
        <w:rPr>
          <w:rFonts w:asciiTheme="majorHAnsi" w:hAnsiTheme="majorHAnsi" w:cstheme="majorHAnsi"/>
          <w:color w:val="000000"/>
          <w:sz w:val="21"/>
          <w:szCs w:val="21"/>
          <w:lang w:val="fr-FR"/>
        </w:rPr>
        <w:t xml:space="preserve">1973, la France a ratifié la Charte sociale européenne de 1961 (STE n°035) et, en 1999, la Charte sociale européenne révisée de 1996 (STE n°163) ainsi que le </w:t>
      </w:r>
      <w:hyperlink r:id="rId16" w:history="1">
        <w:r w:rsidRPr="003236CD">
          <w:rPr>
            <w:rStyle w:val="Hyperlink"/>
            <w:rFonts w:asciiTheme="majorHAnsi" w:hAnsiTheme="majorHAnsi" w:cstheme="majorHAnsi"/>
            <w:sz w:val="21"/>
            <w:szCs w:val="21"/>
            <w:lang w:val="fr-FR"/>
          </w:rPr>
          <w:t>Protocole additionnel à la Charte prévoyant un système de réclamations collectives de 1995</w:t>
        </w:r>
      </w:hyperlink>
      <w:r w:rsidRPr="00E84ADC">
        <w:rPr>
          <w:rFonts w:asciiTheme="majorHAnsi" w:hAnsiTheme="majorHAnsi" w:cstheme="majorHAnsi"/>
          <w:color w:val="000000"/>
          <w:sz w:val="21"/>
          <w:szCs w:val="21"/>
          <w:lang w:val="fr-FR"/>
        </w:rPr>
        <w:t xml:space="preserve"> (STE n°158).</w:t>
      </w:r>
    </w:p>
    <w:p w14:paraId="7BE1FDF2" w14:textId="77777777" w:rsidR="00CF2B1B" w:rsidRPr="00E84ADC" w:rsidRDefault="00CF2B1B" w:rsidP="00D56637">
      <w:pPr>
        <w:pStyle w:val="ListParagraph"/>
        <w:ind w:left="360"/>
        <w:jc w:val="both"/>
        <w:rPr>
          <w:rFonts w:asciiTheme="majorHAnsi" w:hAnsiTheme="majorHAnsi" w:cstheme="majorHAnsi"/>
          <w:color w:val="000000" w:themeColor="text1"/>
          <w:sz w:val="21"/>
          <w:szCs w:val="21"/>
          <w:shd w:val="clear" w:color="auto" w:fill="FFFFFF"/>
          <w:lang w:val="fr-FR"/>
        </w:rPr>
      </w:pPr>
    </w:p>
    <w:p w14:paraId="21FB98E8" w14:textId="16ABFFE1" w:rsidR="001E7BF6" w:rsidRPr="00E84ADC" w:rsidRDefault="00D82F2D" w:rsidP="00D56637">
      <w:pPr>
        <w:autoSpaceDE w:val="0"/>
        <w:autoSpaceDN w:val="0"/>
        <w:adjustRightInd w:val="0"/>
        <w:spacing w:after="0" w:line="240" w:lineRule="auto"/>
        <w:ind w:left="360"/>
        <w:jc w:val="both"/>
        <w:rPr>
          <w:rFonts w:asciiTheme="majorHAnsi" w:hAnsiTheme="majorHAnsi" w:cstheme="majorHAnsi"/>
          <w:sz w:val="21"/>
          <w:szCs w:val="21"/>
          <w:lang w:val="fr-FR"/>
        </w:rPr>
      </w:pPr>
      <w:r w:rsidRPr="00E84ADC">
        <w:rPr>
          <w:rFonts w:asciiTheme="majorHAnsi" w:hAnsiTheme="majorHAnsi" w:cstheme="majorHAnsi"/>
          <w:b/>
          <w:bCs/>
          <w:sz w:val="21"/>
          <w:szCs w:val="21"/>
          <w:lang w:val="fr-FR"/>
        </w:rPr>
        <w:t xml:space="preserve">Cependant, la France n’a pas formulé la déclaration nécessaire pour que la </w:t>
      </w:r>
      <w:hyperlink r:id="rId17" w:history="1">
        <w:r w:rsidRPr="003236CD">
          <w:rPr>
            <w:rStyle w:val="Hyperlink"/>
            <w:rFonts w:asciiTheme="majorHAnsi" w:hAnsiTheme="majorHAnsi" w:cstheme="majorHAnsi"/>
            <w:b/>
            <w:bCs/>
            <w:sz w:val="21"/>
            <w:szCs w:val="21"/>
            <w:lang w:val="fr-FR"/>
          </w:rPr>
          <w:t xml:space="preserve">Charte </w:t>
        </w:r>
        <w:r w:rsidR="00E82004" w:rsidRPr="003236CD">
          <w:rPr>
            <w:rStyle w:val="Hyperlink"/>
            <w:rFonts w:asciiTheme="majorHAnsi" w:hAnsiTheme="majorHAnsi" w:cstheme="majorHAnsi"/>
            <w:b/>
            <w:bCs/>
            <w:sz w:val="21"/>
            <w:szCs w:val="21"/>
            <w:lang w:val="fr-FR"/>
          </w:rPr>
          <w:t xml:space="preserve">sociale européenne </w:t>
        </w:r>
        <w:r w:rsidR="003236CD" w:rsidRPr="003236CD">
          <w:rPr>
            <w:rStyle w:val="Hyperlink"/>
            <w:rFonts w:asciiTheme="majorHAnsi" w:hAnsiTheme="majorHAnsi" w:cstheme="majorHAnsi"/>
            <w:b/>
            <w:bCs/>
            <w:sz w:val="21"/>
            <w:szCs w:val="21"/>
            <w:lang w:val="fr-FR"/>
          </w:rPr>
          <w:t>révisée</w:t>
        </w:r>
      </w:hyperlink>
      <w:r w:rsidR="003236CD">
        <w:rPr>
          <w:rFonts w:asciiTheme="majorHAnsi" w:hAnsiTheme="majorHAnsi" w:cstheme="majorHAnsi"/>
          <w:b/>
          <w:bCs/>
          <w:sz w:val="21"/>
          <w:szCs w:val="21"/>
          <w:lang w:val="fr-FR"/>
        </w:rPr>
        <w:t xml:space="preserve"> </w:t>
      </w:r>
      <w:r w:rsidRPr="00E84ADC">
        <w:rPr>
          <w:rFonts w:asciiTheme="majorHAnsi" w:hAnsiTheme="majorHAnsi" w:cstheme="majorHAnsi"/>
          <w:b/>
          <w:bCs/>
          <w:sz w:val="21"/>
          <w:szCs w:val="21"/>
          <w:lang w:val="fr-FR"/>
        </w:rPr>
        <w:t>et ses protocoles s'appliquent aux territoires français non métropolitains.</w:t>
      </w:r>
      <w:r w:rsidRPr="00E84ADC">
        <w:rPr>
          <w:rStyle w:val="FootnoteReference"/>
          <w:rFonts w:asciiTheme="majorHAnsi" w:hAnsiTheme="majorHAnsi" w:cstheme="majorHAnsi"/>
          <w:b/>
          <w:bCs/>
          <w:sz w:val="21"/>
          <w:szCs w:val="21"/>
          <w:lang w:val="fr-FR"/>
        </w:rPr>
        <w:footnoteReference w:id="11"/>
      </w:r>
      <w:r w:rsidRPr="00E84ADC">
        <w:rPr>
          <w:rFonts w:asciiTheme="majorHAnsi" w:hAnsiTheme="majorHAnsi" w:cstheme="majorHAnsi"/>
          <w:b/>
          <w:bCs/>
          <w:sz w:val="21"/>
          <w:szCs w:val="21"/>
          <w:lang w:val="fr-FR"/>
        </w:rPr>
        <w:t xml:space="preserve"> </w:t>
      </w:r>
      <w:r w:rsidRPr="00E84ADC">
        <w:rPr>
          <w:rFonts w:asciiTheme="majorHAnsi" w:hAnsiTheme="majorHAnsi" w:cstheme="majorHAnsi"/>
          <w:sz w:val="21"/>
          <w:szCs w:val="21"/>
          <w:lang w:val="fr-FR"/>
        </w:rPr>
        <w:t xml:space="preserve">Par conséquent, </w:t>
      </w:r>
      <w:r w:rsidR="00A617DD" w:rsidRPr="00E84ADC">
        <w:rPr>
          <w:rFonts w:asciiTheme="majorHAnsi" w:hAnsiTheme="majorHAnsi" w:cstheme="majorHAnsi"/>
          <w:color w:val="161616"/>
          <w:sz w:val="21"/>
          <w:szCs w:val="21"/>
          <w:lang w:val="fr-FR"/>
        </w:rPr>
        <w:t xml:space="preserve">en 50 ans, </w:t>
      </w:r>
      <w:r w:rsidRPr="00E84ADC">
        <w:rPr>
          <w:rFonts w:asciiTheme="majorHAnsi" w:hAnsiTheme="majorHAnsi" w:cstheme="majorHAnsi"/>
          <w:sz w:val="21"/>
          <w:szCs w:val="21"/>
          <w:lang w:val="fr-FR"/>
        </w:rPr>
        <w:t xml:space="preserve">les </w:t>
      </w:r>
      <w:r w:rsidR="00A617DD" w:rsidRPr="00E84ADC">
        <w:rPr>
          <w:rFonts w:asciiTheme="majorHAnsi" w:hAnsiTheme="majorHAnsi" w:cstheme="majorHAnsi"/>
          <w:sz w:val="21"/>
          <w:szCs w:val="21"/>
          <w:lang w:val="fr-FR"/>
        </w:rPr>
        <w:t>DROM</w:t>
      </w:r>
      <w:r w:rsidR="000206D8">
        <w:rPr>
          <w:rFonts w:asciiTheme="majorHAnsi" w:hAnsiTheme="majorHAnsi" w:cstheme="majorHAnsi"/>
          <w:sz w:val="21"/>
          <w:szCs w:val="21"/>
          <w:lang w:val="fr-FR"/>
        </w:rPr>
        <w:t>-COM</w:t>
      </w:r>
      <w:r w:rsidR="00753447" w:rsidRPr="00E84ADC">
        <w:rPr>
          <w:rFonts w:asciiTheme="majorHAnsi" w:hAnsiTheme="majorHAnsi" w:cstheme="majorHAnsi"/>
          <w:sz w:val="21"/>
          <w:szCs w:val="21"/>
          <w:lang w:val="fr-FR"/>
        </w:rPr>
        <w:t xml:space="preserve"> </w:t>
      </w:r>
      <w:r w:rsidR="00A617DD" w:rsidRPr="00E84ADC">
        <w:rPr>
          <w:rFonts w:asciiTheme="majorHAnsi" w:hAnsiTheme="majorHAnsi" w:cstheme="majorHAnsi"/>
          <w:sz w:val="21"/>
          <w:szCs w:val="21"/>
          <w:lang w:val="fr-FR"/>
        </w:rPr>
        <w:t xml:space="preserve">et la Nouvelle-Calédonie n’ont quasiment jamais été couverts dans les </w:t>
      </w:r>
      <w:r w:rsidR="00A617DD" w:rsidRPr="00E84ADC">
        <w:rPr>
          <w:rFonts w:asciiTheme="majorHAnsi" w:hAnsiTheme="majorHAnsi" w:cstheme="majorHAnsi"/>
          <w:b/>
          <w:bCs/>
          <w:sz w:val="21"/>
          <w:szCs w:val="21"/>
          <w:lang w:val="fr-FR"/>
        </w:rPr>
        <w:t>rapports périodiques</w:t>
      </w:r>
      <w:r w:rsidR="00A617DD" w:rsidRPr="00E84ADC">
        <w:rPr>
          <w:rFonts w:asciiTheme="majorHAnsi" w:hAnsiTheme="majorHAnsi" w:cstheme="majorHAnsi"/>
          <w:sz w:val="21"/>
          <w:szCs w:val="21"/>
          <w:lang w:val="fr-FR"/>
        </w:rPr>
        <w:t xml:space="preserve"> de la France sur les DESC du Conseil de l’Europe et n’ont jamais bénéficié d’une </w:t>
      </w:r>
      <w:r w:rsidR="00A617DD" w:rsidRPr="00E84ADC">
        <w:rPr>
          <w:rFonts w:asciiTheme="majorHAnsi" w:hAnsiTheme="majorHAnsi" w:cstheme="majorHAnsi"/>
          <w:b/>
          <w:bCs/>
          <w:sz w:val="21"/>
          <w:szCs w:val="21"/>
          <w:lang w:val="fr-FR"/>
        </w:rPr>
        <w:t xml:space="preserve">réclamation collective </w:t>
      </w:r>
      <w:r w:rsidR="00A617DD" w:rsidRPr="00E84ADC">
        <w:rPr>
          <w:rFonts w:asciiTheme="majorHAnsi" w:hAnsiTheme="majorHAnsi" w:cstheme="majorHAnsi"/>
          <w:sz w:val="21"/>
          <w:szCs w:val="21"/>
          <w:lang w:val="fr-FR"/>
        </w:rPr>
        <w:t>devant le Comité européen des droits économiques et sociaux du Conseil de l’Europe.</w:t>
      </w:r>
    </w:p>
    <w:p w14:paraId="2D392EBA" w14:textId="77777777" w:rsidR="006C6445" w:rsidRPr="00DF01B3" w:rsidRDefault="006C6445" w:rsidP="006C6445">
      <w:pPr>
        <w:autoSpaceDE w:val="0"/>
        <w:autoSpaceDN w:val="0"/>
        <w:adjustRightInd w:val="0"/>
        <w:spacing w:after="0" w:line="240" w:lineRule="auto"/>
        <w:jc w:val="both"/>
        <w:rPr>
          <w:rFonts w:asciiTheme="majorHAnsi" w:hAnsiTheme="majorHAnsi" w:cstheme="majorHAnsi"/>
          <w:b/>
          <w:bCs/>
          <w:lang w:val="fr-FR"/>
        </w:rPr>
      </w:pPr>
    </w:p>
    <w:p w14:paraId="6CA078DA" w14:textId="33068B19" w:rsidR="006C6445" w:rsidRPr="000206D8" w:rsidRDefault="006C6445" w:rsidP="0041735E">
      <w:pPr>
        <w:pStyle w:val="SingleTxtG"/>
        <w:numPr>
          <w:ilvl w:val="0"/>
          <w:numId w:val="17"/>
        </w:numPr>
        <w:suppressAutoHyphens w:val="0"/>
        <w:autoSpaceDE w:val="0"/>
        <w:autoSpaceDN w:val="0"/>
        <w:adjustRightInd w:val="0"/>
        <w:spacing w:line="240" w:lineRule="auto"/>
        <w:ind w:right="-24"/>
        <w:rPr>
          <w:rFonts w:asciiTheme="minorHAnsi" w:hAnsiTheme="minorHAnsi" w:cstheme="minorHAnsi"/>
          <w:b/>
          <w:bCs/>
          <w:color w:val="229693"/>
          <w:sz w:val="22"/>
          <w:szCs w:val="22"/>
        </w:rPr>
      </w:pPr>
      <w:r w:rsidRPr="000206D8">
        <w:rPr>
          <w:rFonts w:asciiTheme="minorHAnsi" w:hAnsiTheme="minorHAnsi" w:cstheme="minorHAnsi"/>
          <w:b/>
          <w:bCs/>
          <w:color w:val="229693"/>
          <w:sz w:val="22"/>
          <w:szCs w:val="22"/>
          <w:lang w:val="fr-FR"/>
        </w:rPr>
        <w:t xml:space="preserve"> </w:t>
      </w:r>
      <w:r w:rsidRPr="000206D8">
        <w:rPr>
          <w:rFonts w:asciiTheme="minorHAnsi" w:hAnsiTheme="minorHAnsi" w:cstheme="minorHAnsi"/>
          <w:b/>
          <w:bCs/>
          <w:color w:val="229693"/>
          <w:sz w:val="22"/>
          <w:szCs w:val="22"/>
        </w:rPr>
        <w:t xml:space="preserve">Liens entre le point 3 et les points 9 et </w:t>
      </w:r>
      <w:r w:rsidR="00E82004" w:rsidRPr="000206D8">
        <w:rPr>
          <w:rFonts w:asciiTheme="minorHAnsi" w:hAnsiTheme="minorHAnsi" w:cstheme="minorHAnsi"/>
          <w:b/>
          <w:bCs/>
          <w:color w:val="229693"/>
          <w:sz w:val="22"/>
          <w:szCs w:val="22"/>
        </w:rPr>
        <w:t>22</w:t>
      </w:r>
    </w:p>
    <w:p w14:paraId="66CFA988" w14:textId="56F3D67B" w:rsidR="00246592" w:rsidRDefault="006C6445" w:rsidP="00E84ADC">
      <w:pPr>
        <w:pStyle w:val="SingleTxtG"/>
        <w:suppressAutoHyphens w:val="0"/>
        <w:autoSpaceDE w:val="0"/>
        <w:autoSpaceDN w:val="0"/>
        <w:adjustRightInd w:val="0"/>
        <w:spacing w:line="240" w:lineRule="auto"/>
        <w:ind w:left="360" w:right="-24"/>
        <w:rPr>
          <w:rFonts w:asciiTheme="majorHAnsi" w:hAnsiTheme="majorHAnsi" w:cstheme="majorHAnsi"/>
          <w:b/>
          <w:bCs/>
          <w:sz w:val="21"/>
          <w:szCs w:val="21"/>
        </w:rPr>
      </w:pPr>
      <w:r w:rsidRPr="00E84ADC">
        <w:rPr>
          <w:rFonts w:asciiTheme="majorHAnsi" w:hAnsiTheme="majorHAnsi" w:cstheme="majorHAnsi"/>
          <w:sz w:val="21"/>
          <w:szCs w:val="21"/>
        </w:rPr>
        <w:t xml:space="preserve">Le droit à l’eau potable est un élément essentiel du droit à un niveau de vie suffisant </w:t>
      </w:r>
      <w:r w:rsidR="000206D8">
        <w:rPr>
          <w:rFonts w:asciiTheme="majorHAnsi" w:hAnsiTheme="majorHAnsi" w:cstheme="majorHAnsi"/>
          <w:sz w:val="21"/>
          <w:szCs w:val="21"/>
        </w:rPr>
        <w:t>et de la lutte contre</w:t>
      </w:r>
      <w:r w:rsidRPr="00E84ADC">
        <w:rPr>
          <w:rFonts w:asciiTheme="majorHAnsi" w:hAnsiTheme="majorHAnsi" w:cstheme="majorHAnsi"/>
          <w:sz w:val="21"/>
          <w:szCs w:val="21"/>
        </w:rPr>
        <w:t xml:space="preserve"> l’extrême pauvreté, du droit à l’éducation, du droit à un logement convenable, et du droit à la santé. </w:t>
      </w:r>
      <w:r w:rsidRPr="00E84ADC">
        <w:rPr>
          <w:rFonts w:asciiTheme="majorHAnsi" w:hAnsiTheme="majorHAnsi" w:cstheme="majorHAnsi"/>
          <w:b/>
          <w:bCs/>
          <w:sz w:val="21"/>
          <w:szCs w:val="21"/>
        </w:rPr>
        <w:t xml:space="preserve">De la violation du droit à l’eau potable et à l’assainissement dans les Antilles françaises détaillée sous le point 9 (chlordécone) et </w:t>
      </w:r>
      <w:r w:rsidR="00CB3975">
        <w:rPr>
          <w:rFonts w:asciiTheme="majorHAnsi" w:hAnsiTheme="majorHAnsi" w:cstheme="majorHAnsi"/>
          <w:b/>
          <w:bCs/>
          <w:sz w:val="21"/>
          <w:szCs w:val="21"/>
        </w:rPr>
        <w:t xml:space="preserve">sous </w:t>
      </w:r>
      <w:r w:rsidRPr="00E84ADC">
        <w:rPr>
          <w:rFonts w:asciiTheme="majorHAnsi" w:hAnsiTheme="majorHAnsi" w:cstheme="majorHAnsi"/>
          <w:b/>
          <w:bCs/>
          <w:sz w:val="21"/>
          <w:szCs w:val="21"/>
        </w:rPr>
        <w:t>le point 22 (système d’eau et d’assainissement) découle donc également la violation des droits susmentionnés.</w:t>
      </w:r>
    </w:p>
    <w:p w14:paraId="23CE1A1A" w14:textId="77777777" w:rsidR="00E84ADC" w:rsidRPr="00E84ADC" w:rsidRDefault="00E84ADC" w:rsidP="00E84ADC">
      <w:pPr>
        <w:pStyle w:val="SingleTxtG"/>
        <w:suppressAutoHyphens w:val="0"/>
        <w:autoSpaceDE w:val="0"/>
        <w:autoSpaceDN w:val="0"/>
        <w:adjustRightInd w:val="0"/>
        <w:spacing w:line="240" w:lineRule="auto"/>
        <w:ind w:left="360" w:right="-24"/>
        <w:rPr>
          <w:rFonts w:asciiTheme="majorHAnsi" w:hAnsiTheme="majorHAnsi" w:cstheme="majorHAnsi"/>
          <w:sz w:val="21"/>
          <w:szCs w:val="21"/>
        </w:rPr>
      </w:pPr>
    </w:p>
    <w:tbl>
      <w:tblPr>
        <w:tblStyle w:val="TableGrid"/>
        <w:tblW w:w="0" w:type="auto"/>
        <w:tblLook w:val="04A0" w:firstRow="1" w:lastRow="0" w:firstColumn="1" w:lastColumn="0" w:noHBand="0" w:noVBand="1"/>
      </w:tblPr>
      <w:tblGrid>
        <w:gridCol w:w="10456"/>
      </w:tblGrid>
      <w:tr w:rsidR="00E84ADC" w14:paraId="5343B07E" w14:textId="77777777" w:rsidTr="00980597">
        <w:tc>
          <w:tcPr>
            <w:tcW w:w="10456" w:type="dxa"/>
            <w:tcBorders>
              <w:bottom w:val="nil"/>
            </w:tcBorders>
            <w:shd w:val="clear" w:color="auto" w:fill="229693"/>
          </w:tcPr>
          <w:p w14:paraId="012DC0A2" w14:textId="1B76C10D" w:rsidR="00E84ADC" w:rsidRDefault="00E84ADC">
            <w:pPr>
              <w:rPr>
                <w:rFonts w:cstheme="minorHAnsi"/>
                <w:b/>
                <w:bCs/>
                <w:color w:val="FFFFFF" w:themeColor="background1"/>
                <w:sz w:val="28"/>
                <w:szCs w:val="28"/>
                <w:lang w:val="fr-FR"/>
              </w:rPr>
            </w:pPr>
            <w:r>
              <w:rPr>
                <w:rFonts w:asciiTheme="majorHAnsi" w:eastAsia="Times New Roman" w:hAnsiTheme="majorHAnsi" w:cstheme="majorHAnsi"/>
                <w:b/>
                <w:bCs/>
                <w:color w:val="FFFFFF" w:themeColor="background1"/>
                <w:kern w:val="0"/>
                <w:lang w:val="fr-CH"/>
                <w14:ligatures w14:val="none"/>
              </w:rPr>
              <w:t>RECOMMANDATIONS</w:t>
            </w:r>
            <w:r w:rsidRPr="00EF6ABD">
              <w:rPr>
                <w:rFonts w:asciiTheme="majorHAnsi" w:eastAsia="Times New Roman" w:hAnsiTheme="majorHAnsi" w:cstheme="majorHAnsi"/>
                <w:b/>
                <w:bCs/>
                <w:color w:val="FFFFFF" w:themeColor="background1"/>
                <w:kern w:val="0"/>
                <w:lang w:val="fr-CH"/>
                <w14:ligatures w14:val="none"/>
              </w:rPr>
              <w:t xml:space="preserve"> :</w:t>
            </w:r>
          </w:p>
        </w:tc>
      </w:tr>
      <w:tr w:rsidR="00E84ADC" w:rsidRPr="00AA31B8" w14:paraId="55A41E29" w14:textId="77777777" w:rsidTr="00980597">
        <w:tc>
          <w:tcPr>
            <w:tcW w:w="10456" w:type="dxa"/>
            <w:tcBorders>
              <w:top w:val="nil"/>
              <w:left w:val="nil"/>
              <w:bottom w:val="nil"/>
              <w:right w:val="nil"/>
            </w:tcBorders>
            <w:shd w:val="clear" w:color="auto" w:fill="C1F1F0"/>
          </w:tcPr>
          <w:p w14:paraId="26D2E826" w14:textId="77777777" w:rsidR="00E84ADC" w:rsidRPr="00E84ADC" w:rsidRDefault="00E84ADC" w:rsidP="00E84ADC">
            <w:pPr>
              <w:shd w:val="clear" w:color="auto" w:fill="C1F1F0"/>
              <w:spacing w:before="120" w:after="120"/>
              <w:jc w:val="both"/>
              <w:rPr>
                <w:rFonts w:asciiTheme="majorHAnsi" w:eastAsiaTheme="minorEastAsia" w:hAnsiTheme="majorHAnsi" w:cstheme="majorHAnsi"/>
                <w:b/>
                <w:bCs/>
                <w:kern w:val="0"/>
                <w:lang w:val="fr-FR"/>
                <w14:ligatures w14:val="none"/>
              </w:rPr>
            </w:pPr>
            <w:r w:rsidRPr="00E84ADC">
              <w:rPr>
                <w:rFonts w:asciiTheme="majorHAnsi" w:hAnsiTheme="majorHAnsi" w:cstheme="majorHAnsi"/>
                <w:b/>
                <w:bCs/>
                <w:lang w:val="fr-FR"/>
              </w:rPr>
              <w:t>Par le présent rapport, la société civile antillaise demande au Comité de bien vouloir recommander à la France de :</w:t>
            </w:r>
          </w:p>
          <w:p w14:paraId="0420B77A" w14:textId="227483DF" w:rsidR="00E84ADC" w:rsidRPr="00E84ADC" w:rsidRDefault="00E84ADC" w:rsidP="0041735E">
            <w:pPr>
              <w:pStyle w:val="ListParagraph"/>
              <w:numPr>
                <w:ilvl w:val="0"/>
                <w:numId w:val="16"/>
              </w:numPr>
              <w:shd w:val="clear" w:color="auto" w:fill="C1F1F0"/>
              <w:spacing w:after="120"/>
              <w:ind w:left="377" w:hanging="142"/>
              <w:jc w:val="both"/>
              <w:rPr>
                <w:rFonts w:asciiTheme="majorHAnsi" w:eastAsia="Times New Roman" w:hAnsiTheme="majorHAnsi" w:cstheme="majorHAnsi"/>
                <w:b/>
                <w:bCs/>
                <w:color w:val="000000" w:themeColor="text1"/>
                <w:sz w:val="22"/>
                <w:szCs w:val="22"/>
                <w:lang w:val="fr-CH"/>
              </w:rPr>
            </w:pPr>
            <w:r w:rsidRPr="00E84ADC">
              <w:rPr>
                <w:rFonts w:asciiTheme="majorHAnsi" w:eastAsia="Times New Roman" w:hAnsiTheme="majorHAnsi" w:cstheme="majorHAnsi"/>
                <w:b/>
                <w:bCs/>
                <w:color w:val="000000" w:themeColor="text1"/>
                <w:sz w:val="22"/>
                <w:szCs w:val="22"/>
                <w:lang w:val="fr-CH"/>
              </w:rPr>
              <w:t>Renforcer et mettre en œuvre de façon effective la Loi pour l’égalité réelle en Outre-mer de 2017, en particulier les actions contre la vie chère </w:t>
            </w:r>
            <w:r w:rsidR="00CB3975">
              <w:rPr>
                <w:rFonts w:asciiTheme="majorHAnsi" w:eastAsia="Times New Roman" w:hAnsiTheme="majorHAnsi" w:cstheme="majorHAnsi"/>
                <w:b/>
                <w:bCs/>
                <w:color w:val="000000" w:themeColor="text1"/>
                <w:sz w:val="22"/>
                <w:szCs w:val="22"/>
                <w:lang w:val="fr-CH"/>
              </w:rPr>
              <w:t xml:space="preserve">et pour l’accès à l’eau </w:t>
            </w:r>
            <w:r w:rsidR="00783269">
              <w:rPr>
                <w:rFonts w:asciiTheme="majorHAnsi" w:eastAsia="Times New Roman" w:hAnsiTheme="majorHAnsi" w:cstheme="majorHAnsi"/>
                <w:b/>
                <w:bCs/>
                <w:color w:val="000000" w:themeColor="text1"/>
                <w:sz w:val="22"/>
                <w:szCs w:val="22"/>
                <w:lang w:val="fr-CH"/>
              </w:rPr>
              <w:t>potable</w:t>
            </w:r>
            <w:r w:rsidR="00783269" w:rsidRPr="00E84ADC">
              <w:rPr>
                <w:rFonts w:asciiTheme="majorHAnsi" w:eastAsia="Times New Roman" w:hAnsiTheme="majorHAnsi" w:cstheme="majorHAnsi"/>
                <w:b/>
                <w:bCs/>
                <w:color w:val="000000" w:themeColor="text1"/>
                <w:sz w:val="22"/>
                <w:szCs w:val="22"/>
                <w:lang w:val="fr-CH"/>
              </w:rPr>
              <w:t xml:space="preserve"> ;</w:t>
            </w:r>
            <w:r w:rsidRPr="00E84ADC">
              <w:rPr>
                <w:rFonts w:asciiTheme="majorHAnsi" w:eastAsia="Times New Roman" w:hAnsiTheme="majorHAnsi" w:cstheme="majorHAnsi"/>
                <w:b/>
                <w:bCs/>
                <w:color w:val="000000" w:themeColor="text1"/>
                <w:sz w:val="22"/>
                <w:szCs w:val="22"/>
                <w:lang w:val="fr-CH"/>
              </w:rPr>
              <w:t xml:space="preserve"> </w:t>
            </w:r>
            <w:r w:rsidRPr="00E84ADC">
              <w:rPr>
                <w:rFonts w:asciiTheme="majorHAnsi" w:hAnsiTheme="majorHAnsi" w:cstheme="majorHAnsi"/>
                <w:b/>
                <w:bCs/>
                <w:color w:val="000000" w:themeColor="text1"/>
                <w:sz w:val="22"/>
                <w:szCs w:val="22"/>
                <w:shd w:val="clear" w:color="auto" w:fill="FFFFFF"/>
                <w:lang w:val="fr-FR"/>
              </w:rPr>
              <w:t xml:space="preserve"> </w:t>
            </w:r>
          </w:p>
          <w:p w14:paraId="762B633D" w14:textId="77777777" w:rsidR="00E84ADC" w:rsidRPr="00E84ADC" w:rsidRDefault="00E84ADC" w:rsidP="00E84ADC">
            <w:pPr>
              <w:pStyle w:val="ListParagraph"/>
              <w:shd w:val="clear" w:color="auto" w:fill="C1F1F0"/>
              <w:spacing w:after="120"/>
              <w:ind w:left="377"/>
              <w:jc w:val="both"/>
              <w:rPr>
                <w:rFonts w:asciiTheme="majorHAnsi" w:eastAsia="Times New Roman" w:hAnsiTheme="majorHAnsi" w:cstheme="majorHAnsi"/>
                <w:b/>
                <w:bCs/>
                <w:color w:val="000000" w:themeColor="text1"/>
                <w:sz w:val="8"/>
                <w:szCs w:val="8"/>
                <w:lang w:val="fr-CH"/>
              </w:rPr>
            </w:pPr>
          </w:p>
          <w:p w14:paraId="798B0388" w14:textId="4C911B30" w:rsidR="00E84ADC" w:rsidRPr="00783269" w:rsidRDefault="00783269" w:rsidP="0041735E">
            <w:pPr>
              <w:pStyle w:val="ListParagraph"/>
              <w:numPr>
                <w:ilvl w:val="0"/>
                <w:numId w:val="16"/>
              </w:numPr>
              <w:shd w:val="clear" w:color="auto" w:fill="C1F1F0"/>
              <w:autoSpaceDE w:val="0"/>
              <w:autoSpaceDN w:val="0"/>
              <w:adjustRightInd w:val="0"/>
              <w:spacing w:after="120"/>
              <w:ind w:left="377" w:hanging="142"/>
              <w:jc w:val="both"/>
              <w:rPr>
                <w:rFonts w:asciiTheme="majorHAnsi" w:eastAsia="Times New Roman" w:hAnsiTheme="majorHAnsi" w:cstheme="majorHAnsi"/>
                <w:b/>
                <w:bCs/>
                <w:color w:val="000000" w:themeColor="text1"/>
                <w:lang w:val="fr-FR"/>
              </w:rPr>
            </w:pPr>
            <w:r w:rsidRPr="00783269">
              <w:rPr>
                <w:rFonts w:asciiTheme="majorHAnsi" w:hAnsiTheme="majorHAnsi" w:cstheme="majorHAnsi"/>
                <w:b/>
                <w:bCs/>
                <w:color w:val="000000" w:themeColor="text1"/>
                <w:sz w:val="22"/>
                <w:szCs w:val="22"/>
                <w:lang w:val="fr-FR"/>
              </w:rPr>
              <w:t>Assurer l’applicabilité de toutes les normes internationales et instruments régionaux des droits humains acceptés par la France, en particulier la Charte Sociale Européenne Révisée du Conseil de l’Europe et ses protocoles, aux territoires français dits d’Outre-Mer.</w:t>
            </w:r>
          </w:p>
          <w:p w14:paraId="66D6B329" w14:textId="77777777" w:rsidR="00E84ADC" w:rsidRDefault="00E84ADC">
            <w:pPr>
              <w:rPr>
                <w:rFonts w:cstheme="minorHAnsi"/>
                <w:b/>
                <w:bCs/>
                <w:color w:val="FFFFFF" w:themeColor="background1"/>
                <w:sz w:val="28"/>
                <w:szCs w:val="28"/>
                <w:lang w:val="fr-FR"/>
              </w:rPr>
            </w:pPr>
          </w:p>
        </w:tc>
      </w:tr>
    </w:tbl>
    <w:p w14:paraId="5D3246C3" w14:textId="6AB86F91" w:rsidR="00456D5A" w:rsidRDefault="00456D5A">
      <w:pPr>
        <w:rPr>
          <w:rFonts w:cstheme="minorHAnsi"/>
          <w:b/>
          <w:bCs/>
          <w:color w:val="FFFFFF" w:themeColor="background1"/>
          <w:sz w:val="28"/>
          <w:szCs w:val="28"/>
          <w:lang w:val="fr-FR"/>
        </w:rPr>
      </w:pPr>
    </w:p>
    <w:p w14:paraId="17551D29" w14:textId="77777777" w:rsidR="00E84ADC" w:rsidRDefault="00E84ADC">
      <w:pPr>
        <w:rPr>
          <w:rFonts w:cstheme="minorHAnsi"/>
          <w:b/>
          <w:bCs/>
          <w:color w:val="FFFFFF" w:themeColor="background1"/>
          <w:sz w:val="28"/>
          <w:szCs w:val="28"/>
          <w:lang w:val="fr-FR"/>
        </w:rPr>
      </w:pPr>
      <w:r>
        <w:rPr>
          <w:rFonts w:cstheme="minorHAnsi"/>
          <w:b/>
          <w:bCs/>
          <w:color w:val="FFFFFF" w:themeColor="background1"/>
          <w:sz w:val="28"/>
          <w:szCs w:val="28"/>
          <w:lang w:val="fr-FR"/>
        </w:rPr>
        <w:br w:type="page"/>
      </w:r>
    </w:p>
    <w:p w14:paraId="3CE5A209" w14:textId="34CC2931" w:rsidR="00456D5A" w:rsidRPr="00250706" w:rsidRDefault="00456D5A" w:rsidP="004B7F89">
      <w:pPr>
        <w:shd w:val="clear" w:color="auto" w:fill="229693"/>
        <w:spacing w:after="0" w:line="276" w:lineRule="auto"/>
        <w:jc w:val="center"/>
        <w:rPr>
          <w:rFonts w:cstheme="minorHAnsi"/>
          <w:b/>
          <w:bCs/>
          <w:color w:val="FFFFFF" w:themeColor="background1"/>
          <w:lang w:val="fr-FR"/>
        </w:rPr>
      </w:pPr>
      <w:r w:rsidRPr="00250706">
        <w:rPr>
          <w:rFonts w:cstheme="minorHAnsi"/>
          <w:b/>
          <w:bCs/>
          <w:color w:val="FFFFFF" w:themeColor="background1"/>
          <w:lang w:val="fr-FR"/>
        </w:rPr>
        <w:lastRenderedPageBreak/>
        <w:t xml:space="preserve">POINT 9 : </w:t>
      </w:r>
    </w:p>
    <w:p w14:paraId="528E60D0" w14:textId="08DA75D7" w:rsidR="00BA0154" w:rsidRPr="00250706" w:rsidRDefault="00BA0154" w:rsidP="004B7F89">
      <w:pPr>
        <w:shd w:val="clear" w:color="auto" w:fill="229693"/>
        <w:spacing w:after="0" w:line="276" w:lineRule="auto"/>
        <w:jc w:val="center"/>
        <w:rPr>
          <w:rFonts w:cstheme="minorHAnsi"/>
          <w:b/>
          <w:bCs/>
          <w:color w:val="FFFFFF" w:themeColor="background1"/>
          <w:lang w:val="fr-FR"/>
        </w:rPr>
      </w:pPr>
      <w:r w:rsidRPr="00250706">
        <w:rPr>
          <w:rFonts w:cstheme="minorHAnsi"/>
          <w:b/>
          <w:bCs/>
          <w:color w:val="FFFFFF" w:themeColor="background1"/>
          <w:lang w:val="fr-FR"/>
        </w:rPr>
        <w:t>LE CHLORDECONE EN GUADELOUPE ET MARTINIQUE : UN SCANDALE D’ETAT</w:t>
      </w:r>
    </w:p>
    <w:p w14:paraId="69F1E0F0" w14:textId="77777777" w:rsidR="009A55AD" w:rsidRPr="00456D5A" w:rsidRDefault="009A55AD" w:rsidP="0084647C">
      <w:pPr>
        <w:pStyle w:val="SingleTxtG"/>
        <w:suppressAutoHyphens w:val="0"/>
        <w:autoSpaceDE w:val="0"/>
        <w:autoSpaceDN w:val="0"/>
        <w:adjustRightInd w:val="0"/>
        <w:spacing w:after="0" w:line="240" w:lineRule="auto"/>
        <w:ind w:left="0"/>
        <w:rPr>
          <w:i/>
          <w:iCs/>
          <w:sz w:val="22"/>
          <w:szCs w:val="22"/>
        </w:rPr>
      </w:pPr>
    </w:p>
    <w:p w14:paraId="32E5A827" w14:textId="6DFAC44B" w:rsidR="0084647C" w:rsidRPr="00DA4913" w:rsidRDefault="00BA0154" w:rsidP="00DA4913">
      <w:pPr>
        <w:pStyle w:val="HChG"/>
        <w:shd w:val="clear" w:color="auto" w:fill="229693"/>
        <w:spacing w:before="0" w:after="120"/>
        <w:ind w:left="0" w:right="-24" w:firstLine="0"/>
        <w:jc w:val="both"/>
        <w:rPr>
          <w:rFonts w:asciiTheme="majorHAnsi" w:hAnsiTheme="majorHAnsi" w:cstheme="majorHAnsi"/>
          <w:bCs/>
          <w:i/>
          <w:iCs/>
          <w:color w:val="FFFFFF" w:themeColor="background1"/>
          <w:sz w:val="22"/>
          <w:szCs w:val="22"/>
        </w:rPr>
      </w:pPr>
      <w:r w:rsidRPr="00861B6D">
        <w:rPr>
          <w:rFonts w:asciiTheme="majorHAnsi" w:hAnsiTheme="majorHAnsi" w:cstheme="majorHAnsi"/>
          <w:bCs/>
          <w:i/>
          <w:iCs/>
          <w:color w:val="FFFFFF" w:themeColor="background1"/>
          <w:sz w:val="22"/>
          <w:szCs w:val="22"/>
          <w:lang w:val="fr-FR"/>
        </w:rPr>
        <w:t>FAITS : la</w:t>
      </w:r>
      <w:r w:rsidRPr="00861B6D">
        <w:rPr>
          <w:rFonts w:asciiTheme="majorHAnsi" w:hAnsiTheme="majorHAnsi" w:cstheme="majorHAnsi"/>
          <w:i/>
          <w:iCs/>
          <w:color w:val="FFFFFF" w:themeColor="background1"/>
          <w:sz w:val="22"/>
          <w:szCs w:val="22"/>
          <w:lang w:val="fr-FR"/>
        </w:rPr>
        <w:t xml:space="preserve"> Guadeloupe et la Martinique, </w:t>
      </w:r>
      <w:r w:rsidRPr="00861B6D">
        <w:rPr>
          <w:rFonts w:asciiTheme="majorHAnsi" w:hAnsiTheme="majorHAnsi" w:cstheme="majorHAnsi"/>
          <w:bCs/>
          <w:i/>
          <w:iCs/>
          <w:color w:val="FFFFFF" w:themeColor="background1"/>
          <w:sz w:val="22"/>
          <w:szCs w:val="22"/>
          <w:lang w:val="fr-FR"/>
        </w:rPr>
        <w:t>« zones sacrifiées »</w:t>
      </w:r>
    </w:p>
    <w:p w14:paraId="15A10459" w14:textId="48497186" w:rsidR="00DA4913" w:rsidRPr="0095463A" w:rsidRDefault="002F6F11" w:rsidP="0095463A">
      <w:pPr>
        <w:jc w:val="both"/>
        <w:rPr>
          <w:rFonts w:asciiTheme="majorHAnsi" w:hAnsiTheme="majorHAnsi" w:cstheme="majorHAnsi"/>
          <w:color w:val="000000" w:themeColor="text1"/>
          <w:sz w:val="8"/>
          <w:szCs w:val="8"/>
          <w:lang w:val="fr-FR"/>
        </w:rPr>
      </w:pPr>
      <w:r w:rsidRPr="00AE6C5B">
        <w:rPr>
          <w:bCs/>
          <w:i/>
          <w:iCs/>
          <w:noProof/>
          <w:sz w:val="18"/>
          <w:szCs w:val="18"/>
        </w:rPr>
        <w:drawing>
          <wp:anchor distT="0" distB="0" distL="114300" distR="114300" simplePos="0" relativeHeight="251759616" behindDoc="0" locked="0" layoutInCell="1" allowOverlap="1" wp14:anchorId="32BD9B2E" wp14:editId="58CCC687">
            <wp:simplePos x="0" y="0"/>
            <wp:positionH relativeFrom="margin">
              <wp:posOffset>5703948</wp:posOffset>
            </wp:positionH>
            <wp:positionV relativeFrom="paragraph">
              <wp:posOffset>64135</wp:posOffset>
            </wp:positionV>
            <wp:extent cx="974725" cy="1394460"/>
            <wp:effectExtent l="0" t="0" r="0" b="0"/>
            <wp:wrapSquare wrapText="bothSides"/>
            <wp:docPr id="7" name="Image 6" descr="Une image contenant diagramme&#10;&#10;Description générée automatiquement">
              <a:extLst xmlns:a="http://schemas.openxmlformats.org/drawingml/2006/main">
                <a:ext uri="{FF2B5EF4-FFF2-40B4-BE49-F238E27FC236}">
                  <a16:creationId xmlns:a16="http://schemas.microsoft.com/office/drawing/2014/main" id="{2498F9DD-0321-08AF-571C-E3238613B46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6" descr="Une image contenant diagramme&#10;&#10;Description générée automatiquement">
                      <a:extLst>
                        <a:ext uri="{FF2B5EF4-FFF2-40B4-BE49-F238E27FC236}">
                          <a16:creationId xmlns:a16="http://schemas.microsoft.com/office/drawing/2014/main" id="{2498F9DD-0321-08AF-571C-E3238613B460}"/>
                        </a:ext>
                      </a:extLst>
                    </pic:cNvPr>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974725" cy="1394460"/>
                    </a:xfrm>
                    <a:prstGeom prst="rect">
                      <a:avLst/>
                    </a:prstGeom>
                  </pic:spPr>
                </pic:pic>
              </a:graphicData>
            </a:graphic>
            <wp14:sizeRelH relativeFrom="margin">
              <wp14:pctWidth>0</wp14:pctWidth>
            </wp14:sizeRelH>
            <wp14:sizeRelV relativeFrom="margin">
              <wp14:pctHeight>0</wp14:pctHeight>
            </wp14:sizeRelV>
          </wp:anchor>
        </w:drawing>
      </w:r>
      <w:r w:rsidR="0095463A" w:rsidRPr="0095463A">
        <w:rPr>
          <w:noProof/>
          <w:lang w:val="fr-FR"/>
        </w:rPr>
        <mc:AlternateContent>
          <mc:Choice Requires="wps">
            <w:drawing>
              <wp:anchor distT="45720" distB="45720" distL="114300" distR="114300" simplePos="0" relativeHeight="251757568" behindDoc="0" locked="0" layoutInCell="1" allowOverlap="1" wp14:anchorId="141B589A" wp14:editId="637A5EE2">
                <wp:simplePos x="0" y="0"/>
                <wp:positionH relativeFrom="margin">
                  <wp:align>left</wp:align>
                </wp:positionH>
                <wp:positionV relativeFrom="paragraph">
                  <wp:posOffset>64135</wp:posOffset>
                </wp:positionV>
                <wp:extent cx="5711190" cy="1405255"/>
                <wp:effectExtent l="0" t="0" r="22860" b="23495"/>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1588" cy="1405255"/>
                        </a:xfrm>
                        <a:prstGeom prst="rect">
                          <a:avLst/>
                        </a:prstGeom>
                        <a:solidFill>
                          <a:srgbClr val="FFFFFF"/>
                        </a:solidFill>
                        <a:ln w="9525">
                          <a:solidFill>
                            <a:srgbClr val="73DFDC"/>
                          </a:solidFill>
                          <a:miter lim="800000"/>
                          <a:headEnd/>
                          <a:tailEnd/>
                        </a:ln>
                      </wps:spPr>
                      <wps:txbx>
                        <w:txbxContent>
                          <w:p w14:paraId="07153FE7" w14:textId="77777777" w:rsidR="0095463A" w:rsidRPr="00AE6C5B" w:rsidRDefault="0095463A" w:rsidP="0095463A">
                            <w:pPr>
                              <w:pStyle w:val="SingleTxtG"/>
                              <w:suppressAutoHyphens w:val="0"/>
                              <w:autoSpaceDE w:val="0"/>
                              <w:autoSpaceDN w:val="0"/>
                              <w:adjustRightInd w:val="0"/>
                              <w:spacing w:after="0" w:line="240" w:lineRule="auto"/>
                              <w:ind w:left="0" w:right="47"/>
                              <w:rPr>
                                <w:i/>
                                <w:iCs/>
                              </w:rPr>
                            </w:pPr>
                            <w:r w:rsidRPr="00AE6C5B">
                              <w:rPr>
                                <w:i/>
                                <w:iCs/>
                              </w:rPr>
                              <w:t>« Certaines communautés victimes d’injustices environnementales vivent dans des zones où l’exposition à la pollution et aux substances toxiques est si extrême que l’on parle de « zones sacrifiées » […] L’eau et les sols de la Guadeloupe et de la Martinique sont contaminés par des niveaux dangereux de chlordécone. Du fait de la persistance du chlordécone dans l’environnement, les habitants y sont toujours exposés via l’eau potable et les aliments qu’ils cultivent. Du chlordécone a été décelé dans le sang de 90 % des habitants des deux îles, dont le risque de cancer se trouve augmenté. »</w:t>
                            </w:r>
                          </w:p>
                          <w:p w14:paraId="55412FF9" w14:textId="77777777" w:rsidR="0095463A" w:rsidRPr="0095463A" w:rsidRDefault="0095463A" w:rsidP="0095463A">
                            <w:pPr>
                              <w:pStyle w:val="SingleTxtG"/>
                              <w:suppressAutoHyphens w:val="0"/>
                              <w:autoSpaceDE w:val="0"/>
                              <w:autoSpaceDN w:val="0"/>
                              <w:adjustRightInd w:val="0"/>
                              <w:spacing w:after="0" w:line="240" w:lineRule="auto"/>
                              <w:ind w:left="1416" w:right="0"/>
                              <w:jc w:val="right"/>
                              <w:rPr>
                                <w:rFonts w:asciiTheme="minorHAnsi" w:hAnsiTheme="minorHAnsi" w:cstheme="minorHAnsi"/>
                                <w:sz w:val="18"/>
                                <w:szCs w:val="18"/>
                              </w:rPr>
                            </w:pPr>
                            <w:r>
                              <w:rPr>
                                <w:sz w:val="18"/>
                                <w:szCs w:val="18"/>
                                <w:lang w:val="fr-FR"/>
                              </w:rPr>
                              <w:t xml:space="preserve">        </w:t>
                            </w:r>
                            <w:r w:rsidRPr="0095463A">
                              <w:rPr>
                                <w:rFonts w:asciiTheme="minorHAnsi" w:hAnsiTheme="minorHAnsi" w:cstheme="minorHAnsi"/>
                                <w:sz w:val="18"/>
                                <w:szCs w:val="18"/>
                                <w:lang w:val="fr-FR"/>
                              </w:rPr>
                              <w:t>« Droit à un environnement propre, sain et durable : environnement non toxique »</w:t>
                            </w:r>
                            <w:r w:rsidRPr="0095463A">
                              <w:rPr>
                                <w:rFonts w:asciiTheme="minorHAnsi" w:hAnsiTheme="minorHAnsi" w:cstheme="minorHAnsi"/>
                                <w:sz w:val="18"/>
                                <w:szCs w:val="18"/>
                              </w:rPr>
                              <w:t xml:space="preserve"> </w:t>
                            </w:r>
                          </w:p>
                          <w:p w14:paraId="66B91C4D" w14:textId="269FB1B3" w:rsidR="0095463A" w:rsidRPr="00AE5663" w:rsidRDefault="0095463A" w:rsidP="0095463A">
                            <w:pPr>
                              <w:jc w:val="right"/>
                              <w:rPr>
                                <w:lang w:val="fr-FR"/>
                              </w:rPr>
                            </w:pPr>
                            <w:r w:rsidRPr="0095463A">
                              <w:rPr>
                                <w:sz w:val="18"/>
                                <w:szCs w:val="18"/>
                                <w:lang w:val="fr-FR"/>
                              </w:rPr>
                              <w:t>Rapport du Rapporteur spécial des Nations Unies sur la question des obligations relatives aux droits de l’Homme se rapportant aux moyens de bénéficier d’un environnement sûr, propre, sain et durable, David R. Boyd, 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41B589A" id="_x0000_t202" coordsize="21600,21600" o:spt="202" path="m,l,21600r21600,l21600,xe">
                <v:stroke joinstyle="miter"/>
                <v:path gradientshapeok="t" o:connecttype="rect"/>
              </v:shapetype>
              <v:shape id="Zone de texte 2" o:spid="_x0000_s1026" type="#_x0000_t202" style="position:absolute;left:0;text-align:left;margin-left:0;margin-top:5.05pt;width:449.7pt;height:110.65pt;z-index:25175756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" strokecolor="#73dfdc">
                <v:textbox>
                  <w:txbxContent>
                    <w:p w14:paraId="07153FE7" w14:textId="77777777" w:rsidR="0095463A" w:rsidRPr="00AE6C5B" w:rsidRDefault="0095463A" w:rsidP="0095463A">
                      <w:pPr>
                        <w:pStyle w:val="SingleTxtG"/>
                        <w:suppressAutoHyphens w:val="0"/>
                        <w:autoSpaceDE w:val="0"/>
                        <w:autoSpaceDN w:val="0"/>
                        <w:adjustRightInd w:val="0"/>
                        <w:spacing w:after="0" w:line="240" w:lineRule="auto"/>
                        <w:ind w:left="0" w:right="47"/>
                        <w:rPr>
                          <w:i/>
                          <w:iCs/>
                        </w:rPr>
                      </w:pPr>
                      <w:r w:rsidRPr="00AE6C5B">
                        <w:rPr>
                          <w:i/>
                          <w:iCs/>
                        </w:rPr>
                        <w:t>« Certaines communautés victimes d’injustices environnementales vivent dans des zones où l’exposition à la pollution et aux substances toxiques est si extrême que l’on parle de « zones sacrifiées » […] L’eau et les sols de la Guadeloupe et de la Martinique sont contaminés par des niveaux dangereux de chlordécone. Du fait de la persistance du chlordécone dans l’environnement, les habitants y sont toujours exposés via l’eau potable et les aliments qu’ils cultivent. Du chlordécone a été décelé dans le sang de 90 % des habitants des deux îles, dont le risque de cancer se trouve augmenté. »</w:t>
                      </w:r>
                    </w:p>
                    <w:p w14:paraId="55412FF9" w14:textId="77777777" w:rsidR="0095463A" w:rsidRPr="0095463A" w:rsidRDefault="0095463A" w:rsidP="0095463A">
                      <w:pPr>
                        <w:pStyle w:val="SingleTxtG"/>
                        <w:suppressAutoHyphens w:val="0"/>
                        <w:autoSpaceDE w:val="0"/>
                        <w:autoSpaceDN w:val="0"/>
                        <w:adjustRightInd w:val="0"/>
                        <w:spacing w:after="0" w:line="240" w:lineRule="auto"/>
                        <w:ind w:left="1416" w:right="0"/>
                        <w:jc w:val="right"/>
                        <w:rPr>
                          <w:rFonts w:asciiTheme="minorHAnsi" w:hAnsiTheme="minorHAnsi" w:cstheme="minorHAnsi"/>
                          <w:sz w:val="18"/>
                          <w:szCs w:val="18"/>
                        </w:rPr>
                      </w:pPr>
                      <w:r>
                        <w:rPr>
                          <w:sz w:val="18"/>
                          <w:szCs w:val="18"/>
                          <w:lang w:val="fr-FR"/>
                        </w:rPr>
                        <w:t xml:space="preserve">        </w:t>
                      </w:r>
                      <w:r w:rsidRPr="0095463A">
                        <w:rPr>
                          <w:rFonts w:asciiTheme="minorHAnsi" w:hAnsiTheme="minorHAnsi" w:cstheme="minorHAnsi"/>
                          <w:sz w:val="18"/>
                          <w:szCs w:val="18"/>
                          <w:lang w:val="fr-FR"/>
                        </w:rPr>
                        <w:t>« Droit à un environnement propre, sain et durable : environnement non toxique »</w:t>
                      </w:r>
                      <w:r w:rsidRPr="0095463A">
                        <w:rPr>
                          <w:rFonts w:asciiTheme="minorHAnsi" w:hAnsiTheme="minorHAnsi" w:cstheme="minorHAnsi"/>
                          <w:sz w:val="18"/>
                          <w:szCs w:val="18"/>
                        </w:rPr>
                        <w:t xml:space="preserve"> </w:t>
                      </w:r>
                    </w:p>
                    <w:p w14:paraId="66B91C4D" w14:textId="269FB1B3" w:rsidR="0095463A" w:rsidRPr="00AE5663" w:rsidRDefault="0095463A" w:rsidP="0095463A">
                      <w:pPr>
                        <w:jc w:val="right"/>
                        <w:rPr>
                          <w:lang w:val="fr-FR"/>
                        </w:rPr>
                      </w:pPr>
                      <w:r w:rsidRPr="0095463A">
                        <w:rPr>
                          <w:sz w:val="18"/>
                          <w:szCs w:val="18"/>
                          <w:lang w:val="fr-FR"/>
                        </w:rPr>
                        <w:t>Rapport du Rapporteur spécial des Nations Unies sur la question des obligations relatives aux droits de l’Homme se rapportant aux moyens de bénéficier d’un environnement sûr, propre, sain et durable, David R. Boyd, 2022</w:t>
                      </w:r>
                    </w:p>
                  </w:txbxContent>
                </v:textbox>
                <w10:wrap type="square" anchorx="margin"/>
              </v:shape>
            </w:pict>
          </mc:Fallback>
        </mc:AlternateContent>
      </w:r>
    </w:p>
    <w:p w14:paraId="0C17EF7A" w14:textId="2DDCEB2E" w:rsidR="0095463A" w:rsidRPr="0095463A" w:rsidRDefault="0095463A" w:rsidP="00DA4913">
      <w:pPr>
        <w:pStyle w:val="ListParagraph"/>
        <w:spacing w:before="120"/>
        <w:ind w:left="360"/>
        <w:jc w:val="both"/>
        <w:rPr>
          <w:rFonts w:asciiTheme="majorHAnsi" w:hAnsiTheme="majorHAnsi" w:cstheme="majorHAnsi"/>
          <w:color w:val="000000" w:themeColor="text1"/>
          <w:sz w:val="8"/>
          <w:szCs w:val="8"/>
          <w:lang w:val="fr-FR"/>
        </w:rPr>
      </w:pPr>
    </w:p>
    <w:p w14:paraId="410BA569" w14:textId="0A8FB097" w:rsidR="00F93F1B" w:rsidRDefault="00ED5F4F" w:rsidP="0041735E">
      <w:pPr>
        <w:pStyle w:val="ListParagraph"/>
        <w:numPr>
          <w:ilvl w:val="0"/>
          <w:numId w:val="8"/>
        </w:numPr>
        <w:spacing w:before="120"/>
        <w:jc w:val="both"/>
        <w:rPr>
          <w:rFonts w:asciiTheme="majorHAnsi" w:hAnsiTheme="majorHAnsi" w:cstheme="majorHAnsi"/>
          <w:color w:val="000000" w:themeColor="text1"/>
          <w:sz w:val="21"/>
          <w:szCs w:val="21"/>
          <w:lang w:val="fr-FR"/>
        </w:rPr>
      </w:pPr>
      <w:r w:rsidRPr="00250706">
        <w:rPr>
          <w:rFonts w:asciiTheme="majorHAnsi" w:hAnsiTheme="majorHAnsi" w:cstheme="majorHAnsi"/>
          <w:b/>
          <w:bCs/>
          <w:color w:val="000000" w:themeColor="text1"/>
          <w:sz w:val="21"/>
          <w:szCs w:val="21"/>
          <w:u w:val="single"/>
          <w:lang w:val="fr-FR"/>
        </w:rPr>
        <w:t>Utilisation :</w:t>
      </w:r>
      <w:r w:rsidRPr="00250706">
        <w:rPr>
          <w:rFonts w:asciiTheme="majorHAnsi" w:hAnsiTheme="majorHAnsi" w:cstheme="majorHAnsi"/>
          <w:b/>
          <w:bCs/>
          <w:color w:val="000000" w:themeColor="text1"/>
          <w:sz w:val="21"/>
          <w:szCs w:val="21"/>
          <w:lang w:val="fr-FR"/>
        </w:rPr>
        <w:t xml:space="preserve"> </w:t>
      </w:r>
      <w:r w:rsidR="00435701" w:rsidRPr="00250706">
        <w:rPr>
          <w:rFonts w:asciiTheme="majorHAnsi" w:hAnsiTheme="majorHAnsi" w:cstheme="majorHAnsi"/>
          <w:color w:val="000000" w:themeColor="text1"/>
          <w:sz w:val="21"/>
          <w:szCs w:val="21"/>
          <w:lang w:val="fr-FR"/>
        </w:rPr>
        <w:t>L</w:t>
      </w:r>
      <w:r w:rsidR="004C415E" w:rsidRPr="00250706">
        <w:rPr>
          <w:rFonts w:asciiTheme="majorHAnsi" w:hAnsiTheme="majorHAnsi" w:cstheme="majorHAnsi"/>
          <w:color w:val="000000" w:themeColor="text1"/>
          <w:sz w:val="21"/>
          <w:szCs w:val="21"/>
          <w:lang w:val="fr-FR"/>
        </w:rPr>
        <w:t>e</w:t>
      </w:r>
      <w:r w:rsidR="00435701" w:rsidRPr="00250706">
        <w:rPr>
          <w:rFonts w:asciiTheme="majorHAnsi" w:hAnsiTheme="majorHAnsi" w:cstheme="majorHAnsi"/>
          <w:color w:val="000000" w:themeColor="text1"/>
          <w:sz w:val="21"/>
          <w:szCs w:val="21"/>
          <w:lang w:val="fr-FR"/>
        </w:rPr>
        <w:t xml:space="preserve"> chlordécone a été utilisé aux Antilles</w:t>
      </w:r>
      <w:r w:rsidRPr="00250706">
        <w:rPr>
          <w:rFonts w:asciiTheme="majorHAnsi" w:hAnsiTheme="majorHAnsi" w:cstheme="majorHAnsi"/>
          <w:color w:val="000000" w:themeColor="text1"/>
          <w:sz w:val="21"/>
          <w:szCs w:val="21"/>
          <w:lang w:val="fr-FR"/>
        </w:rPr>
        <w:t xml:space="preserve"> </w:t>
      </w:r>
      <w:r w:rsidR="00435701" w:rsidRPr="00250706">
        <w:rPr>
          <w:rFonts w:asciiTheme="majorHAnsi" w:hAnsiTheme="majorHAnsi" w:cstheme="majorHAnsi"/>
          <w:color w:val="000000" w:themeColor="text1"/>
          <w:sz w:val="21"/>
          <w:szCs w:val="21"/>
          <w:lang w:val="fr-FR"/>
        </w:rPr>
        <w:t>comme</w:t>
      </w:r>
      <w:r w:rsidR="00435701" w:rsidRPr="00250706">
        <w:rPr>
          <w:rFonts w:asciiTheme="majorHAnsi" w:hAnsiTheme="majorHAnsi" w:cstheme="majorHAnsi"/>
          <w:b/>
          <w:bCs/>
          <w:color w:val="000000" w:themeColor="text1"/>
          <w:sz w:val="21"/>
          <w:szCs w:val="21"/>
          <w:lang w:val="fr-FR"/>
        </w:rPr>
        <w:t> </w:t>
      </w:r>
      <w:r w:rsidR="00435701" w:rsidRPr="00250706">
        <w:rPr>
          <w:rStyle w:val="Strong"/>
          <w:rFonts w:asciiTheme="majorHAnsi" w:hAnsiTheme="majorHAnsi" w:cstheme="majorHAnsi"/>
          <w:b w:val="0"/>
          <w:bCs w:val="0"/>
          <w:color w:val="000000" w:themeColor="text1"/>
          <w:sz w:val="21"/>
          <w:szCs w:val="21"/>
          <w:lang w:val="fr-FR"/>
        </w:rPr>
        <w:t>pesticide dans les bananeraies de 1972 à 1993</w:t>
      </w:r>
      <w:r w:rsidR="004C415E" w:rsidRPr="00250706">
        <w:rPr>
          <w:rFonts w:asciiTheme="majorHAnsi" w:hAnsiTheme="majorHAnsi" w:cstheme="majorHAnsi"/>
          <w:b/>
          <w:bCs/>
          <w:color w:val="000000" w:themeColor="text1"/>
          <w:sz w:val="21"/>
          <w:szCs w:val="21"/>
          <w:lang w:val="fr-FR"/>
        </w:rPr>
        <w:t xml:space="preserve"> </w:t>
      </w:r>
      <w:r w:rsidR="004C415E" w:rsidRPr="00250706">
        <w:rPr>
          <w:rFonts w:asciiTheme="majorHAnsi" w:hAnsiTheme="majorHAnsi" w:cstheme="majorHAnsi"/>
          <w:color w:val="000000" w:themeColor="text1"/>
          <w:sz w:val="21"/>
          <w:szCs w:val="21"/>
          <w:lang w:val="fr-FR"/>
        </w:rPr>
        <w:t xml:space="preserve">en dépit de </w:t>
      </w:r>
      <w:r w:rsidR="008F561C" w:rsidRPr="00250706">
        <w:rPr>
          <w:rFonts w:asciiTheme="majorHAnsi" w:hAnsiTheme="majorHAnsi" w:cstheme="majorHAnsi"/>
          <w:color w:val="000000" w:themeColor="text1"/>
          <w:sz w:val="21"/>
          <w:szCs w:val="21"/>
          <w:lang w:val="fr-FR"/>
        </w:rPr>
        <w:t xml:space="preserve">la connaissance de </w:t>
      </w:r>
      <w:r w:rsidR="004C415E" w:rsidRPr="00250706">
        <w:rPr>
          <w:rFonts w:asciiTheme="majorHAnsi" w:hAnsiTheme="majorHAnsi" w:cstheme="majorHAnsi"/>
          <w:color w:val="000000" w:themeColor="text1"/>
          <w:sz w:val="21"/>
          <w:szCs w:val="21"/>
          <w:lang w:val="fr-FR"/>
        </w:rPr>
        <w:t>son extrême toxicité</w:t>
      </w:r>
      <w:r w:rsidR="00435701" w:rsidRPr="00250706">
        <w:rPr>
          <w:rFonts w:asciiTheme="majorHAnsi" w:hAnsiTheme="majorHAnsi" w:cstheme="majorHAnsi"/>
          <w:color w:val="000000" w:themeColor="text1"/>
          <w:sz w:val="21"/>
          <w:szCs w:val="21"/>
          <w:lang w:val="fr-FR"/>
        </w:rPr>
        <w:t xml:space="preserve"> </w:t>
      </w:r>
      <w:r w:rsidR="004C415E" w:rsidRPr="00250706">
        <w:rPr>
          <w:rFonts w:asciiTheme="majorHAnsi" w:hAnsiTheme="majorHAnsi" w:cstheme="majorHAnsi"/>
          <w:color w:val="000000" w:themeColor="text1"/>
          <w:sz w:val="21"/>
          <w:szCs w:val="21"/>
          <w:lang w:val="fr-FR"/>
        </w:rPr>
        <w:t>pour soutenir des taux améliorés de production agricole</w:t>
      </w:r>
      <w:r w:rsidR="00435701" w:rsidRPr="00250706">
        <w:rPr>
          <w:rFonts w:asciiTheme="majorHAnsi" w:hAnsiTheme="majorHAnsi" w:cstheme="majorHAnsi"/>
          <w:color w:val="000000" w:themeColor="text1"/>
          <w:sz w:val="21"/>
          <w:szCs w:val="21"/>
          <w:lang w:val="fr-FR"/>
        </w:rPr>
        <w:t xml:space="preserve">. Bien que </w:t>
      </w:r>
      <w:r w:rsidR="0073355B" w:rsidRPr="00250706">
        <w:rPr>
          <w:rFonts w:asciiTheme="majorHAnsi" w:hAnsiTheme="majorHAnsi" w:cstheme="majorHAnsi"/>
          <w:color w:val="000000" w:themeColor="text1"/>
          <w:sz w:val="21"/>
          <w:szCs w:val="21"/>
          <w:lang w:val="fr-FR"/>
        </w:rPr>
        <w:t>s</w:t>
      </w:r>
      <w:r w:rsidR="00435701" w:rsidRPr="00250706">
        <w:rPr>
          <w:rFonts w:asciiTheme="majorHAnsi" w:hAnsiTheme="majorHAnsi" w:cstheme="majorHAnsi"/>
          <w:color w:val="000000" w:themeColor="text1"/>
          <w:sz w:val="21"/>
          <w:szCs w:val="21"/>
          <w:lang w:val="fr-FR"/>
        </w:rPr>
        <w:t xml:space="preserve">a fabrication et </w:t>
      </w:r>
      <w:r w:rsidR="0073355B" w:rsidRPr="00250706">
        <w:rPr>
          <w:rFonts w:asciiTheme="majorHAnsi" w:hAnsiTheme="majorHAnsi" w:cstheme="majorHAnsi"/>
          <w:color w:val="000000" w:themeColor="text1"/>
          <w:sz w:val="21"/>
          <w:szCs w:val="21"/>
          <w:lang w:val="fr-FR"/>
        </w:rPr>
        <w:t xml:space="preserve">son </w:t>
      </w:r>
      <w:r w:rsidR="00435701" w:rsidRPr="00250706">
        <w:rPr>
          <w:rFonts w:asciiTheme="majorHAnsi" w:hAnsiTheme="majorHAnsi" w:cstheme="majorHAnsi"/>
          <w:color w:val="000000" w:themeColor="text1"/>
          <w:sz w:val="21"/>
          <w:szCs w:val="21"/>
          <w:lang w:val="fr-FR"/>
        </w:rPr>
        <w:t xml:space="preserve">utilisation aient été interdites </w:t>
      </w:r>
      <w:r w:rsidR="00E069A4" w:rsidRPr="00250706">
        <w:rPr>
          <w:rFonts w:asciiTheme="majorHAnsi" w:hAnsiTheme="majorHAnsi" w:cstheme="majorHAnsi"/>
          <w:color w:val="000000" w:themeColor="text1"/>
          <w:sz w:val="21"/>
          <w:szCs w:val="21"/>
          <w:lang w:val="fr-FR"/>
        </w:rPr>
        <w:t>en</w:t>
      </w:r>
      <w:r w:rsidR="00435701" w:rsidRPr="00250706">
        <w:rPr>
          <w:rFonts w:asciiTheme="majorHAnsi" w:hAnsiTheme="majorHAnsi" w:cstheme="majorHAnsi"/>
          <w:color w:val="000000" w:themeColor="text1"/>
          <w:sz w:val="21"/>
          <w:szCs w:val="21"/>
          <w:lang w:val="fr-FR"/>
        </w:rPr>
        <w:t xml:space="preserve"> 197</w:t>
      </w:r>
      <w:r w:rsidR="00E069A4" w:rsidRPr="00250706">
        <w:rPr>
          <w:rFonts w:asciiTheme="majorHAnsi" w:hAnsiTheme="majorHAnsi" w:cstheme="majorHAnsi"/>
          <w:color w:val="000000" w:themeColor="text1"/>
          <w:sz w:val="21"/>
          <w:szCs w:val="21"/>
          <w:lang w:val="fr-FR"/>
        </w:rPr>
        <w:t>5</w:t>
      </w:r>
      <w:r w:rsidR="00435701" w:rsidRPr="00250706">
        <w:rPr>
          <w:rFonts w:asciiTheme="majorHAnsi" w:hAnsiTheme="majorHAnsi" w:cstheme="majorHAnsi"/>
          <w:color w:val="000000" w:themeColor="text1"/>
          <w:sz w:val="21"/>
          <w:szCs w:val="21"/>
          <w:lang w:val="fr-FR"/>
        </w:rPr>
        <w:t xml:space="preserve"> aux États-Unis</w:t>
      </w:r>
      <w:r w:rsidR="00E069A4" w:rsidRPr="00250706">
        <w:rPr>
          <w:rFonts w:asciiTheme="majorHAnsi" w:hAnsiTheme="majorHAnsi" w:cstheme="majorHAnsi"/>
          <w:color w:val="000000" w:themeColor="text1"/>
          <w:sz w:val="21"/>
          <w:szCs w:val="21"/>
          <w:lang w:val="fr-FR"/>
        </w:rPr>
        <w:t>,</w:t>
      </w:r>
      <w:r w:rsidR="00651B7C" w:rsidRPr="00250706">
        <w:rPr>
          <w:rFonts w:asciiTheme="majorHAnsi" w:hAnsiTheme="majorHAnsi" w:cstheme="majorHAnsi"/>
          <w:color w:val="000000" w:themeColor="text1"/>
          <w:sz w:val="21"/>
          <w:szCs w:val="21"/>
          <w:lang w:val="fr-FR"/>
        </w:rPr>
        <w:t xml:space="preserve"> et</w:t>
      </w:r>
      <w:r w:rsidR="00435701" w:rsidRPr="00250706">
        <w:rPr>
          <w:rFonts w:asciiTheme="majorHAnsi" w:hAnsiTheme="majorHAnsi" w:cstheme="majorHAnsi"/>
          <w:color w:val="000000" w:themeColor="text1"/>
          <w:sz w:val="21"/>
          <w:szCs w:val="21"/>
          <w:lang w:val="fr-FR"/>
        </w:rPr>
        <w:t xml:space="preserve"> </w:t>
      </w:r>
      <w:r w:rsidR="004C415E" w:rsidRPr="00250706">
        <w:rPr>
          <w:rFonts w:asciiTheme="majorHAnsi" w:hAnsiTheme="majorHAnsi" w:cstheme="majorHAnsi"/>
          <w:color w:val="000000" w:themeColor="text1"/>
          <w:sz w:val="21"/>
          <w:szCs w:val="21"/>
          <w:lang w:val="fr-FR"/>
        </w:rPr>
        <w:t xml:space="preserve">que </w:t>
      </w:r>
      <w:r w:rsidR="00616822" w:rsidRPr="00250706">
        <w:rPr>
          <w:rFonts w:asciiTheme="majorHAnsi" w:hAnsiTheme="majorHAnsi" w:cstheme="majorHAnsi"/>
          <w:color w:val="000000" w:themeColor="text1"/>
          <w:sz w:val="21"/>
          <w:szCs w:val="21"/>
          <w:shd w:val="clear" w:color="auto" w:fill="FFFFFF"/>
          <w:lang w:val="fr-FR"/>
        </w:rPr>
        <w:t>l'Organisation mondiale de la santé (OMS)</w:t>
      </w:r>
      <w:r w:rsidR="004C415E" w:rsidRPr="00250706">
        <w:rPr>
          <w:rFonts w:asciiTheme="majorHAnsi" w:hAnsiTheme="majorHAnsi" w:cstheme="majorHAnsi"/>
          <w:color w:val="000000" w:themeColor="text1"/>
          <w:sz w:val="21"/>
          <w:szCs w:val="21"/>
          <w:lang w:val="fr-FR"/>
        </w:rPr>
        <w:t xml:space="preserve"> ait averti</w:t>
      </w:r>
      <w:r w:rsidR="004C415E" w:rsidRPr="00250706">
        <w:rPr>
          <w:rFonts w:asciiTheme="majorHAnsi" w:hAnsiTheme="majorHAnsi" w:cstheme="majorHAnsi"/>
          <w:color w:val="000000" w:themeColor="text1"/>
          <w:sz w:val="21"/>
          <w:szCs w:val="21"/>
          <w:shd w:val="clear" w:color="auto" w:fill="FFFFFF"/>
          <w:lang w:val="fr-FR"/>
        </w:rPr>
        <w:t xml:space="preserve"> dès 1979 de la dangerosité de ce produi</w:t>
      </w:r>
      <w:r w:rsidR="00651B7C" w:rsidRPr="00250706">
        <w:rPr>
          <w:rFonts w:asciiTheme="majorHAnsi" w:hAnsiTheme="majorHAnsi" w:cstheme="majorHAnsi"/>
          <w:color w:val="000000" w:themeColor="text1"/>
          <w:sz w:val="21"/>
          <w:szCs w:val="21"/>
          <w:shd w:val="clear" w:color="auto" w:fill="FFFFFF"/>
          <w:lang w:val="fr-FR"/>
        </w:rPr>
        <w:t>t, il n’a été</w:t>
      </w:r>
      <w:r w:rsidR="004C415E" w:rsidRPr="00250706">
        <w:rPr>
          <w:rFonts w:asciiTheme="majorHAnsi" w:hAnsiTheme="majorHAnsi" w:cstheme="majorHAnsi"/>
          <w:color w:val="000000" w:themeColor="text1"/>
          <w:sz w:val="21"/>
          <w:szCs w:val="21"/>
          <w:shd w:val="clear" w:color="auto" w:fill="FFFFFF"/>
          <w:lang w:val="fr-FR"/>
        </w:rPr>
        <w:t xml:space="preserve"> interdit en France </w:t>
      </w:r>
      <w:r w:rsidR="00651B7C" w:rsidRPr="00250706">
        <w:rPr>
          <w:rFonts w:asciiTheme="majorHAnsi" w:hAnsiTheme="majorHAnsi" w:cstheme="majorHAnsi"/>
          <w:color w:val="000000" w:themeColor="text1"/>
          <w:sz w:val="21"/>
          <w:szCs w:val="21"/>
          <w:shd w:val="clear" w:color="auto" w:fill="FFFFFF"/>
          <w:lang w:val="fr-FR"/>
        </w:rPr>
        <w:t>qu’</w:t>
      </w:r>
      <w:r w:rsidR="004C415E" w:rsidRPr="00250706">
        <w:rPr>
          <w:rFonts w:asciiTheme="majorHAnsi" w:hAnsiTheme="majorHAnsi" w:cstheme="majorHAnsi"/>
          <w:color w:val="000000" w:themeColor="text1"/>
          <w:sz w:val="21"/>
          <w:szCs w:val="21"/>
          <w:shd w:val="clear" w:color="auto" w:fill="FFFFFF"/>
          <w:lang w:val="fr-FR"/>
        </w:rPr>
        <w:t>en 1990</w:t>
      </w:r>
      <w:r w:rsidR="00651B7C" w:rsidRPr="00250706">
        <w:rPr>
          <w:rFonts w:asciiTheme="majorHAnsi" w:hAnsiTheme="majorHAnsi" w:cstheme="majorHAnsi"/>
          <w:color w:val="000000" w:themeColor="text1"/>
          <w:sz w:val="21"/>
          <w:szCs w:val="21"/>
          <w:shd w:val="clear" w:color="auto" w:fill="FFFFFF"/>
          <w:lang w:val="fr-FR"/>
        </w:rPr>
        <w:t xml:space="preserve"> et</w:t>
      </w:r>
      <w:r w:rsidR="004C415E" w:rsidRPr="00250706">
        <w:rPr>
          <w:rFonts w:asciiTheme="majorHAnsi" w:hAnsiTheme="majorHAnsi" w:cstheme="majorHAnsi"/>
          <w:color w:val="000000" w:themeColor="text1"/>
          <w:sz w:val="21"/>
          <w:szCs w:val="21"/>
          <w:shd w:val="clear" w:color="auto" w:fill="FFFFFF"/>
          <w:lang w:val="fr-FR"/>
        </w:rPr>
        <w:t> </w:t>
      </w:r>
      <w:r w:rsidR="00435701" w:rsidRPr="00250706">
        <w:rPr>
          <w:rFonts w:asciiTheme="majorHAnsi" w:hAnsiTheme="majorHAnsi" w:cstheme="majorHAnsi"/>
          <w:color w:val="000000" w:themeColor="text1"/>
          <w:sz w:val="21"/>
          <w:szCs w:val="21"/>
          <w:lang w:val="fr-FR"/>
        </w:rPr>
        <w:t>a continué d’être utilisé aux Antilles</w:t>
      </w:r>
      <w:r w:rsidR="004C415E" w:rsidRPr="00250706">
        <w:rPr>
          <w:rFonts w:asciiTheme="majorHAnsi" w:hAnsiTheme="majorHAnsi" w:cstheme="majorHAnsi"/>
          <w:color w:val="000000" w:themeColor="text1"/>
          <w:sz w:val="21"/>
          <w:szCs w:val="21"/>
          <w:lang w:val="fr-FR"/>
        </w:rPr>
        <w:t xml:space="preserve"> par dérogation </w:t>
      </w:r>
      <w:r w:rsidR="0073355B" w:rsidRPr="00250706">
        <w:rPr>
          <w:rFonts w:asciiTheme="majorHAnsi" w:hAnsiTheme="majorHAnsi" w:cstheme="majorHAnsi"/>
          <w:color w:val="000000" w:themeColor="text1"/>
          <w:sz w:val="21"/>
          <w:szCs w:val="21"/>
          <w:lang w:val="fr-FR"/>
        </w:rPr>
        <w:t>ministérielle</w:t>
      </w:r>
      <w:r w:rsidR="00435701" w:rsidRPr="00250706">
        <w:rPr>
          <w:rFonts w:asciiTheme="majorHAnsi" w:hAnsiTheme="majorHAnsi" w:cstheme="majorHAnsi"/>
          <w:color w:val="000000" w:themeColor="text1"/>
          <w:sz w:val="21"/>
          <w:szCs w:val="21"/>
          <w:lang w:val="fr-FR"/>
        </w:rPr>
        <w:t xml:space="preserve"> </w:t>
      </w:r>
      <w:r w:rsidR="004C415E" w:rsidRPr="00250706">
        <w:rPr>
          <w:rFonts w:asciiTheme="majorHAnsi" w:hAnsiTheme="majorHAnsi" w:cstheme="majorHAnsi"/>
          <w:color w:val="000000" w:themeColor="text1"/>
          <w:sz w:val="21"/>
          <w:szCs w:val="21"/>
          <w:lang w:val="fr-FR"/>
        </w:rPr>
        <w:t>jusqu’en 1993</w:t>
      </w:r>
      <w:r w:rsidR="00435701" w:rsidRPr="00250706">
        <w:rPr>
          <w:rFonts w:asciiTheme="majorHAnsi" w:hAnsiTheme="majorHAnsi" w:cstheme="majorHAnsi"/>
          <w:color w:val="000000" w:themeColor="text1"/>
          <w:sz w:val="21"/>
          <w:szCs w:val="21"/>
          <w:lang w:val="fr-FR"/>
        </w:rPr>
        <w:t>.</w:t>
      </w:r>
      <w:r w:rsidR="008F561C" w:rsidRPr="00250706">
        <w:rPr>
          <w:rFonts w:asciiTheme="majorHAnsi" w:hAnsiTheme="majorHAnsi" w:cstheme="majorHAnsi"/>
          <w:color w:val="000000" w:themeColor="text1"/>
          <w:sz w:val="21"/>
          <w:szCs w:val="21"/>
          <w:lang w:val="fr-FR"/>
        </w:rPr>
        <w:t xml:space="preserve"> </w:t>
      </w:r>
    </w:p>
    <w:p w14:paraId="4C43838E" w14:textId="77777777" w:rsidR="00DA4913" w:rsidRPr="00DA4913" w:rsidRDefault="00DA4913" w:rsidP="00DA4913">
      <w:pPr>
        <w:pStyle w:val="ListParagraph"/>
        <w:spacing w:before="120"/>
        <w:ind w:left="360"/>
        <w:jc w:val="both"/>
        <w:rPr>
          <w:rFonts w:asciiTheme="majorHAnsi" w:hAnsiTheme="majorHAnsi" w:cstheme="majorHAnsi"/>
          <w:color w:val="000000" w:themeColor="text1"/>
          <w:sz w:val="8"/>
          <w:szCs w:val="8"/>
          <w:lang w:val="fr-FR"/>
        </w:rPr>
      </w:pPr>
    </w:p>
    <w:p w14:paraId="4C65DC11" w14:textId="1BB8F01D" w:rsidR="00892CF9" w:rsidRPr="00DA4913" w:rsidRDefault="00ED5F4F" w:rsidP="0041735E">
      <w:pPr>
        <w:pStyle w:val="ListParagraph"/>
        <w:numPr>
          <w:ilvl w:val="0"/>
          <w:numId w:val="8"/>
        </w:numPr>
        <w:jc w:val="both"/>
        <w:rPr>
          <w:rFonts w:asciiTheme="majorHAnsi" w:hAnsiTheme="majorHAnsi" w:cstheme="majorHAnsi"/>
          <w:color w:val="000000" w:themeColor="text1"/>
          <w:sz w:val="21"/>
          <w:szCs w:val="21"/>
          <w:lang w:val="fr-FR"/>
        </w:rPr>
      </w:pPr>
      <w:r w:rsidRPr="00250706">
        <w:rPr>
          <w:rFonts w:asciiTheme="majorHAnsi" w:hAnsiTheme="majorHAnsi" w:cstheme="majorHAnsi"/>
          <w:b/>
          <w:bCs/>
          <w:color w:val="000000" w:themeColor="text1"/>
          <w:sz w:val="21"/>
          <w:szCs w:val="21"/>
          <w:u w:val="single"/>
          <w:shd w:val="clear" w:color="auto" w:fill="FFFFFF"/>
          <w:lang w:val="fr-FR"/>
        </w:rPr>
        <w:t>Environnement affecté :</w:t>
      </w:r>
      <w:r w:rsidRPr="00250706">
        <w:rPr>
          <w:rFonts w:asciiTheme="majorHAnsi" w:hAnsiTheme="majorHAnsi" w:cstheme="majorHAnsi"/>
          <w:color w:val="000000" w:themeColor="text1"/>
          <w:sz w:val="21"/>
          <w:szCs w:val="21"/>
          <w:shd w:val="clear" w:color="auto" w:fill="FFFFFF"/>
          <w:lang w:val="fr-FR"/>
        </w:rPr>
        <w:t xml:space="preserve"> </w:t>
      </w:r>
      <w:r w:rsidR="00FC79CF" w:rsidRPr="00250706">
        <w:rPr>
          <w:rFonts w:asciiTheme="majorHAnsi" w:hAnsiTheme="majorHAnsi" w:cstheme="majorHAnsi"/>
          <w:b/>
          <w:bCs/>
          <w:color w:val="000000" w:themeColor="text1"/>
          <w:sz w:val="21"/>
          <w:szCs w:val="21"/>
          <w:shd w:val="clear" w:color="auto" w:fill="FFFFFF"/>
          <w:lang w:val="fr-FR"/>
        </w:rPr>
        <w:t>aujourd’hui,</w:t>
      </w:r>
      <w:r w:rsidR="00FC79CF" w:rsidRPr="00250706">
        <w:rPr>
          <w:rFonts w:asciiTheme="majorHAnsi" w:hAnsiTheme="majorHAnsi" w:cstheme="majorHAnsi"/>
          <w:color w:val="000000" w:themeColor="text1"/>
          <w:sz w:val="21"/>
          <w:szCs w:val="21"/>
          <w:shd w:val="clear" w:color="auto" w:fill="FFFFFF"/>
          <w:lang w:val="fr-FR"/>
        </w:rPr>
        <w:t xml:space="preserve"> </w:t>
      </w:r>
      <w:r w:rsidRPr="00250706">
        <w:rPr>
          <w:rFonts w:asciiTheme="majorHAnsi" w:hAnsiTheme="majorHAnsi" w:cstheme="majorHAnsi"/>
          <w:b/>
          <w:bCs/>
          <w:color w:val="000000" w:themeColor="text1"/>
          <w:sz w:val="21"/>
          <w:szCs w:val="21"/>
          <w:shd w:val="clear" w:color="auto" w:fill="FFFFFF"/>
          <w:lang w:val="fr-FR"/>
        </w:rPr>
        <w:t>le chlordécone est toujours présent dans</w:t>
      </w:r>
      <w:r w:rsidRPr="00250706">
        <w:rPr>
          <w:rFonts w:asciiTheme="majorHAnsi" w:hAnsiTheme="majorHAnsi" w:cstheme="majorHAnsi"/>
          <w:color w:val="000000" w:themeColor="text1"/>
          <w:sz w:val="21"/>
          <w:szCs w:val="21"/>
          <w:shd w:val="clear" w:color="auto" w:fill="FFFFFF"/>
          <w:lang w:val="fr-FR"/>
        </w:rPr>
        <w:t xml:space="preserve"> </w:t>
      </w:r>
      <w:r w:rsidRPr="00250706">
        <w:rPr>
          <w:rFonts w:asciiTheme="majorHAnsi" w:hAnsiTheme="majorHAnsi" w:cstheme="majorHAnsi"/>
          <w:b/>
          <w:bCs/>
          <w:color w:val="000000" w:themeColor="text1"/>
          <w:sz w:val="21"/>
          <w:szCs w:val="21"/>
          <w:shd w:val="clear" w:color="auto" w:fill="FFFFFF"/>
          <w:lang w:val="fr-FR"/>
        </w:rPr>
        <w:t>les sols, l’eau et l’alimentation</w:t>
      </w:r>
      <w:r w:rsidR="00FC79CF" w:rsidRPr="00250706">
        <w:rPr>
          <w:rFonts w:asciiTheme="majorHAnsi" w:hAnsiTheme="majorHAnsi" w:cstheme="majorHAnsi"/>
          <w:b/>
          <w:bCs/>
          <w:color w:val="000000" w:themeColor="text1"/>
          <w:sz w:val="21"/>
          <w:szCs w:val="21"/>
          <w:shd w:val="clear" w:color="auto" w:fill="FFFFFF"/>
          <w:lang w:val="fr-FR"/>
        </w:rPr>
        <w:t>.</w:t>
      </w:r>
      <w:r w:rsidRPr="00250706">
        <w:rPr>
          <w:rFonts w:asciiTheme="majorHAnsi" w:hAnsiTheme="majorHAnsi" w:cstheme="majorHAnsi"/>
          <w:color w:val="000000" w:themeColor="text1"/>
          <w:sz w:val="21"/>
          <w:szCs w:val="21"/>
          <w:shd w:val="clear" w:color="auto" w:fill="FFFFFF"/>
          <w:lang w:val="fr-FR"/>
        </w:rPr>
        <w:t xml:space="preserve"> C’est toute la chaîne alimentaire qui est contaminée. </w:t>
      </w:r>
      <w:r w:rsidR="00892CF9" w:rsidRPr="00250706">
        <w:rPr>
          <w:rFonts w:asciiTheme="majorHAnsi" w:hAnsiTheme="majorHAnsi" w:cstheme="majorHAnsi"/>
          <w:sz w:val="21"/>
          <w:szCs w:val="21"/>
          <w:lang w:val="fr-FR"/>
        </w:rPr>
        <w:t xml:space="preserve">Dans son </w:t>
      </w:r>
      <w:hyperlink r:id="rId19" w:history="1">
        <w:hyperlink r:id="rId20" w:history="1">
          <w:r w:rsidR="00892CF9" w:rsidRPr="00250706">
            <w:rPr>
              <w:rStyle w:val="Hyperlink"/>
              <w:rFonts w:asciiTheme="majorHAnsi" w:hAnsiTheme="majorHAnsi" w:cstheme="majorHAnsi"/>
              <w:sz w:val="21"/>
              <w:szCs w:val="21"/>
              <w:lang w:val="fr-FR"/>
            </w:rPr>
            <w:t>rapport</w:t>
          </w:r>
        </w:hyperlink>
      </w:hyperlink>
      <w:r w:rsidR="00892CF9" w:rsidRPr="00250706">
        <w:rPr>
          <w:rFonts w:asciiTheme="majorHAnsi" w:hAnsiTheme="majorHAnsi" w:cstheme="majorHAnsi"/>
          <w:sz w:val="21"/>
          <w:szCs w:val="21"/>
          <w:lang w:val="fr-FR"/>
        </w:rPr>
        <w:t xml:space="preserve">, le Rapporteur Spécial des Nations Unies sur le droit à l’environnement, David Boyd, liste la Guadeloupe et la Martinique parmi les </w:t>
      </w:r>
      <w:r w:rsidR="00892CF9" w:rsidRPr="00250706">
        <w:rPr>
          <w:rFonts w:asciiTheme="majorHAnsi" w:hAnsiTheme="majorHAnsi" w:cstheme="majorHAnsi"/>
          <w:b/>
          <w:bCs/>
          <w:sz w:val="21"/>
          <w:szCs w:val="21"/>
          <w:lang w:val="fr-FR"/>
        </w:rPr>
        <w:t>« zones sacrifiées »</w:t>
      </w:r>
      <w:r w:rsidR="00892CF9" w:rsidRPr="00250706">
        <w:rPr>
          <w:rFonts w:asciiTheme="majorHAnsi" w:hAnsiTheme="majorHAnsi" w:cstheme="majorHAnsi"/>
          <w:sz w:val="21"/>
          <w:szCs w:val="21"/>
          <w:lang w:val="fr-FR"/>
        </w:rPr>
        <w:t xml:space="preserve"> par la France en raison de la pollution extrême de ces territoires au chlordécone.</w:t>
      </w:r>
      <w:r w:rsidR="00892CF9" w:rsidRPr="00250706">
        <w:rPr>
          <w:rFonts w:asciiTheme="majorHAnsi" w:hAnsiTheme="majorHAnsi" w:cstheme="majorHAnsi"/>
          <w:b/>
          <w:bCs/>
          <w:sz w:val="21"/>
          <w:szCs w:val="21"/>
          <w:lang w:val="fr-FR"/>
        </w:rPr>
        <w:t xml:space="preserve"> </w:t>
      </w:r>
      <w:r w:rsidR="00C330C3" w:rsidRPr="00250706">
        <w:rPr>
          <w:rFonts w:asciiTheme="majorHAnsi" w:hAnsiTheme="majorHAnsi" w:cstheme="majorHAnsi"/>
          <w:sz w:val="21"/>
          <w:szCs w:val="21"/>
          <w:lang w:val="fr-FR"/>
        </w:rPr>
        <w:t>«</w:t>
      </w:r>
      <w:r w:rsidR="00C330C3" w:rsidRPr="00250706">
        <w:rPr>
          <w:rFonts w:asciiTheme="majorHAnsi" w:hAnsiTheme="majorHAnsi" w:cstheme="majorHAnsi"/>
          <w:b/>
          <w:bCs/>
          <w:sz w:val="21"/>
          <w:szCs w:val="21"/>
          <w:lang w:val="fr-FR"/>
        </w:rPr>
        <w:t> </w:t>
      </w:r>
      <w:r w:rsidR="00892CF9" w:rsidRPr="00D56F66">
        <w:rPr>
          <w:rFonts w:asciiTheme="majorHAnsi" w:hAnsiTheme="majorHAnsi" w:cstheme="majorHAnsi"/>
          <w:i/>
          <w:iCs/>
          <w:sz w:val="21"/>
          <w:szCs w:val="21"/>
          <w:lang w:val="fr-FR"/>
        </w:rPr>
        <w:t>Le Rapporteur spécial décrit l’empoisonnement chronique des personnes et de la planète, qui provoque des injustices environnementales et crée des « zones sacrifiées », ces zones caractérisées par des niveaux extrêmes de contamination dans lesquelles les populations vulnérables et marginalisées subissent beaucoup plus que les autres les conséquences de l’exposition à la pollution et aux substances dangereuses sur la santé, les droits de l’homme et l’environnement.</w:t>
      </w:r>
      <w:r w:rsidR="00C330C3" w:rsidRPr="00250706">
        <w:rPr>
          <w:rFonts w:asciiTheme="majorHAnsi" w:hAnsiTheme="majorHAnsi" w:cstheme="majorHAnsi"/>
          <w:sz w:val="21"/>
          <w:szCs w:val="21"/>
          <w:lang w:val="fr-FR"/>
        </w:rPr>
        <w:t> »</w:t>
      </w:r>
      <w:r w:rsidR="00C330C3" w:rsidRPr="00250706">
        <w:rPr>
          <w:rStyle w:val="FootnoteReference"/>
          <w:rFonts w:asciiTheme="majorHAnsi" w:hAnsiTheme="majorHAnsi" w:cstheme="majorHAnsi"/>
          <w:sz w:val="21"/>
          <w:szCs w:val="21"/>
          <w:lang w:val="fr-FR"/>
        </w:rPr>
        <w:footnoteReference w:id="12"/>
      </w:r>
    </w:p>
    <w:p w14:paraId="7C810682" w14:textId="77777777" w:rsidR="00DA4913" w:rsidRPr="00DA4913" w:rsidRDefault="00DA4913" w:rsidP="00DA4913">
      <w:pPr>
        <w:spacing w:after="0"/>
        <w:jc w:val="both"/>
        <w:rPr>
          <w:rFonts w:asciiTheme="majorHAnsi" w:hAnsiTheme="majorHAnsi" w:cstheme="majorHAnsi"/>
          <w:color w:val="000000" w:themeColor="text1"/>
          <w:sz w:val="8"/>
          <w:szCs w:val="8"/>
          <w:lang w:val="fr-FR"/>
        </w:rPr>
      </w:pPr>
    </w:p>
    <w:p w14:paraId="0094EC72" w14:textId="42CBFDAB" w:rsidR="00DA4913" w:rsidRPr="00DA4913" w:rsidRDefault="008F561C" w:rsidP="0041735E">
      <w:pPr>
        <w:pStyle w:val="ListParagraph"/>
        <w:numPr>
          <w:ilvl w:val="0"/>
          <w:numId w:val="8"/>
        </w:numPr>
        <w:jc w:val="both"/>
        <w:rPr>
          <w:rFonts w:asciiTheme="majorHAnsi" w:hAnsiTheme="majorHAnsi" w:cstheme="majorHAnsi"/>
          <w:color w:val="000000" w:themeColor="text1"/>
          <w:sz w:val="21"/>
          <w:szCs w:val="21"/>
          <w:lang w:val="fr-FR"/>
        </w:rPr>
      </w:pPr>
      <w:r w:rsidRPr="00250706">
        <w:rPr>
          <w:rFonts w:asciiTheme="majorHAnsi" w:hAnsiTheme="majorHAnsi" w:cstheme="majorHAnsi"/>
          <w:b/>
          <w:bCs/>
          <w:color w:val="000000" w:themeColor="text1"/>
          <w:sz w:val="21"/>
          <w:szCs w:val="21"/>
          <w:u w:val="single"/>
          <w:shd w:val="clear" w:color="auto" w:fill="FFFFFF"/>
          <w:lang w:val="fr-FR"/>
        </w:rPr>
        <w:t>Population affectée</w:t>
      </w:r>
      <w:r w:rsidRPr="00250706">
        <w:rPr>
          <w:rFonts w:asciiTheme="majorHAnsi" w:hAnsiTheme="majorHAnsi" w:cstheme="majorHAnsi"/>
          <w:color w:val="000000" w:themeColor="text1"/>
          <w:sz w:val="21"/>
          <w:szCs w:val="21"/>
          <w:shd w:val="clear" w:color="auto" w:fill="FFFFFF"/>
          <w:lang w:val="fr-FR"/>
        </w:rPr>
        <w:t xml:space="preserve"> : </w:t>
      </w:r>
      <w:r w:rsidR="000F1347" w:rsidRPr="00250706">
        <w:rPr>
          <w:rFonts w:asciiTheme="majorHAnsi" w:hAnsiTheme="majorHAnsi" w:cstheme="majorHAnsi"/>
          <w:b/>
          <w:bCs/>
          <w:color w:val="000000" w:themeColor="text1"/>
          <w:sz w:val="21"/>
          <w:szCs w:val="21"/>
          <w:shd w:val="clear" w:color="auto" w:fill="FFFFFF"/>
          <w:lang w:val="fr-FR"/>
        </w:rPr>
        <w:t>95 % des Guadeloupéens et 92 % des Martiniquais</w:t>
      </w:r>
      <w:r w:rsidR="00F93F1B" w:rsidRPr="00250706">
        <w:rPr>
          <w:rFonts w:asciiTheme="majorHAnsi" w:hAnsiTheme="majorHAnsi" w:cstheme="majorHAnsi"/>
          <w:color w:val="000000" w:themeColor="text1"/>
          <w:sz w:val="21"/>
          <w:szCs w:val="21"/>
          <w:shd w:val="clear" w:color="auto" w:fill="FFFFFF"/>
          <w:lang w:val="fr-FR"/>
        </w:rPr>
        <w:t xml:space="preserve"> sont imprégnés, </w:t>
      </w:r>
      <w:r w:rsidR="000F1347" w:rsidRPr="00250706">
        <w:rPr>
          <w:rFonts w:asciiTheme="majorHAnsi" w:hAnsiTheme="majorHAnsi" w:cstheme="majorHAnsi"/>
          <w:color w:val="000000" w:themeColor="text1"/>
          <w:sz w:val="21"/>
          <w:szCs w:val="21"/>
          <w:shd w:val="clear" w:color="auto" w:fill="FFFFFF"/>
          <w:lang w:val="fr-FR"/>
        </w:rPr>
        <w:t xml:space="preserve">selon </w:t>
      </w:r>
      <w:r w:rsidR="00232D20" w:rsidRPr="00250706">
        <w:rPr>
          <w:rFonts w:asciiTheme="majorHAnsi" w:hAnsiTheme="majorHAnsi" w:cstheme="majorHAnsi"/>
          <w:color w:val="000000" w:themeColor="text1"/>
          <w:sz w:val="21"/>
          <w:szCs w:val="21"/>
          <w:shd w:val="clear" w:color="auto" w:fill="FFFFFF"/>
          <w:lang w:val="fr-FR"/>
        </w:rPr>
        <w:t>l'Agence nationale de santé publique</w:t>
      </w:r>
      <w:r w:rsidR="00232D20" w:rsidRPr="00250706">
        <w:rPr>
          <w:rStyle w:val="FootnoteReference"/>
          <w:rFonts w:asciiTheme="majorHAnsi" w:hAnsiTheme="majorHAnsi" w:cstheme="majorHAnsi"/>
          <w:color w:val="000000" w:themeColor="text1"/>
          <w:sz w:val="21"/>
          <w:szCs w:val="21"/>
          <w:shd w:val="clear" w:color="auto" w:fill="FFFFFF"/>
          <w:lang w:val="fr-FR"/>
        </w:rPr>
        <w:footnoteReference w:id="13"/>
      </w:r>
      <w:r w:rsidR="00232D20" w:rsidRPr="00250706">
        <w:rPr>
          <w:rFonts w:asciiTheme="majorHAnsi" w:hAnsiTheme="majorHAnsi" w:cstheme="majorHAnsi"/>
          <w:color w:val="000000" w:themeColor="text1"/>
          <w:sz w:val="21"/>
          <w:szCs w:val="21"/>
          <w:shd w:val="clear" w:color="auto" w:fill="FFFFFF"/>
          <w:lang w:val="fr-FR"/>
        </w:rPr>
        <w:t xml:space="preserve"> </w:t>
      </w:r>
      <w:r w:rsidR="00F93F1B" w:rsidRPr="00250706">
        <w:rPr>
          <w:rFonts w:asciiTheme="majorHAnsi" w:hAnsiTheme="majorHAnsi" w:cstheme="majorHAnsi"/>
          <w:color w:val="000000" w:themeColor="text1"/>
          <w:sz w:val="21"/>
          <w:szCs w:val="21"/>
          <w:lang w:val="fr-FR"/>
        </w:rPr>
        <w:t xml:space="preserve">et </w:t>
      </w:r>
      <w:r w:rsidR="00C330C3" w:rsidRPr="00250706">
        <w:rPr>
          <w:rFonts w:asciiTheme="majorHAnsi" w:hAnsiTheme="majorHAnsi" w:cstheme="majorHAnsi"/>
          <w:color w:val="000000" w:themeColor="text1"/>
          <w:sz w:val="21"/>
          <w:szCs w:val="21"/>
          <w:lang w:val="fr-FR"/>
        </w:rPr>
        <w:t>l’Agence nationale de sécurité sanitaire de l’alimentation, de l’environnement et du travail</w:t>
      </w:r>
      <w:r w:rsidR="00C330C3" w:rsidRPr="00250706">
        <w:rPr>
          <w:rStyle w:val="FootnoteReference"/>
          <w:rFonts w:asciiTheme="majorHAnsi" w:hAnsiTheme="majorHAnsi" w:cstheme="majorHAnsi"/>
          <w:color w:val="000000" w:themeColor="text1"/>
          <w:sz w:val="21"/>
          <w:szCs w:val="21"/>
          <w:lang w:val="fr-FR"/>
        </w:rPr>
        <w:footnoteReference w:id="14"/>
      </w:r>
      <w:r w:rsidR="00C330C3" w:rsidRPr="00250706">
        <w:rPr>
          <w:rFonts w:asciiTheme="majorHAnsi" w:hAnsiTheme="majorHAnsi" w:cstheme="majorHAnsi"/>
          <w:color w:val="000000" w:themeColor="text1"/>
          <w:sz w:val="21"/>
          <w:szCs w:val="21"/>
          <w:lang w:val="fr-FR"/>
        </w:rPr>
        <w:t>.</w:t>
      </w:r>
    </w:p>
    <w:p w14:paraId="5C59EAE3" w14:textId="77777777" w:rsidR="00DA4913" w:rsidRPr="00DA4913" w:rsidRDefault="00DA4913" w:rsidP="00DA4913">
      <w:pPr>
        <w:pStyle w:val="ListParagraph"/>
        <w:ind w:left="360"/>
        <w:jc w:val="both"/>
        <w:rPr>
          <w:rFonts w:asciiTheme="majorHAnsi" w:hAnsiTheme="majorHAnsi" w:cstheme="majorHAnsi"/>
          <w:color w:val="000000" w:themeColor="text1"/>
          <w:sz w:val="8"/>
          <w:szCs w:val="8"/>
          <w:lang w:val="fr-FR"/>
        </w:rPr>
      </w:pPr>
    </w:p>
    <w:p w14:paraId="6D32F2EA" w14:textId="77777777" w:rsidR="00CF7B58" w:rsidRPr="00250706" w:rsidRDefault="008F561C" w:rsidP="0041735E">
      <w:pPr>
        <w:pStyle w:val="ListParagraph"/>
        <w:numPr>
          <w:ilvl w:val="0"/>
          <w:numId w:val="8"/>
        </w:numPr>
        <w:jc w:val="both"/>
        <w:rPr>
          <w:rFonts w:asciiTheme="majorHAnsi" w:hAnsiTheme="majorHAnsi" w:cstheme="majorHAnsi"/>
          <w:b/>
          <w:bCs/>
          <w:color w:val="000000" w:themeColor="text1"/>
          <w:sz w:val="21"/>
          <w:szCs w:val="21"/>
          <w:lang w:val="fr-FR"/>
        </w:rPr>
      </w:pPr>
      <w:r w:rsidRPr="00250706">
        <w:rPr>
          <w:rFonts w:asciiTheme="majorHAnsi" w:hAnsiTheme="majorHAnsi" w:cstheme="majorHAnsi"/>
          <w:b/>
          <w:bCs/>
          <w:color w:val="000000" w:themeColor="text1"/>
          <w:sz w:val="21"/>
          <w:szCs w:val="21"/>
          <w:u w:val="single"/>
          <w:shd w:val="clear" w:color="auto" w:fill="FFFFFF"/>
          <w:lang w:val="fr-FR"/>
        </w:rPr>
        <w:t xml:space="preserve">Conséquences </w:t>
      </w:r>
      <w:r w:rsidR="00433ED9" w:rsidRPr="00250706">
        <w:rPr>
          <w:rFonts w:asciiTheme="majorHAnsi" w:hAnsiTheme="majorHAnsi" w:cstheme="majorHAnsi"/>
          <w:b/>
          <w:bCs/>
          <w:color w:val="000000" w:themeColor="text1"/>
          <w:sz w:val="21"/>
          <w:szCs w:val="21"/>
          <w:u w:val="single"/>
          <w:shd w:val="clear" w:color="auto" w:fill="FFFFFF"/>
          <w:lang w:val="fr-FR"/>
        </w:rPr>
        <w:t xml:space="preserve">directes </w:t>
      </w:r>
      <w:r w:rsidR="00C5687E" w:rsidRPr="00250706">
        <w:rPr>
          <w:rFonts w:asciiTheme="majorHAnsi" w:hAnsiTheme="majorHAnsi" w:cstheme="majorHAnsi"/>
          <w:b/>
          <w:bCs/>
          <w:color w:val="000000" w:themeColor="text1"/>
          <w:sz w:val="21"/>
          <w:szCs w:val="21"/>
          <w:u w:val="single"/>
          <w:shd w:val="clear" w:color="auto" w:fill="FFFFFF"/>
          <w:lang w:val="fr-FR"/>
        </w:rPr>
        <w:t xml:space="preserve">et visibles </w:t>
      </w:r>
      <w:r w:rsidRPr="00250706">
        <w:rPr>
          <w:rFonts w:asciiTheme="majorHAnsi" w:hAnsiTheme="majorHAnsi" w:cstheme="majorHAnsi"/>
          <w:b/>
          <w:bCs/>
          <w:color w:val="000000" w:themeColor="text1"/>
          <w:sz w:val="21"/>
          <w:szCs w:val="21"/>
          <w:u w:val="single"/>
          <w:shd w:val="clear" w:color="auto" w:fill="FFFFFF"/>
          <w:lang w:val="fr-FR"/>
        </w:rPr>
        <w:t>sur la santé</w:t>
      </w:r>
      <w:r w:rsidRPr="00250706">
        <w:rPr>
          <w:rFonts w:asciiTheme="majorHAnsi" w:hAnsiTheme="majorHAnsi" w:cstheme="majorHAnsi"/>
          <w:b/>
          <w:bCs/>
          <w:color w:val="000000" w:themeColor="text1"/>
          <w:sz w:val="21"/>
          <w:szCs w:val="21"/>
          <w:shd w:val="clear" w:color="auto" w:fill="FFFFFF"/>
          <w:lang w:val="fr-FR"/>
        </w:rPr>
        <w:t xml:space="preserve"> : </w:t>
      </w:r>
    </w:p>
    <w:p w14:paraId="012CF555" w14:textId="4C1C025A" w:rsidR="00CF7B58" w:rsidRPr="00250706" w:rsidRDefault="00CF7B58" w:rsidP="0041735E">
      <w:pPr>
        <w:pStyle w:val="ListParagraph"/>
        <w:numPr>
          <w:ilvl w:val="1"/>
          <w:numId w:val="8"/>
        </w:numPr>
        <w:ind w:left="709"/>
        <w:jc w:val="both"/>
        <w:rPr>
          <w:rFonts w:asciiTheme="majorHAnsi" w:hAnsiTheme="majorHAnsi" w:cstheme="majorHAnsi"/>
          <w:b/>
          <w:bCs/>
          <w:color w:val="000000" w:themeColor="text1"/>
          <w:sz w:val="21"/>
          <w:szCs w:val="21"/>
          <w:lang w:val="fr-FR"/>
        </w:rPr>
      </w:pPr>
      <w:r w:rsidRPr="00250706">
        <w:rPr>
          <w:rFonts w:asciiTheme="majorHAnsi" w:hAnsiTheme="majorHAnsi" w:cstheme="majorHAnsi"/>
          <w:b/>
          <w:bCs/>
          <w:color w:val="000000" w:themeColor="text1"/>
          <w:sz w:val="21"/>
          <w:szCs w:val="21"/>
          <w:u w:val="single"/>
          <w:lang w:val="fr-FR"/>
        </w:rPr>
        <w:t>Hommes</w:t>
      </w:r>
      <w:r w:rsidRPr="00250706">
        <w:rPr>
          <w:rFonts w:asciiTheme="majorHAnsi" w:hAnsiTheme="majorHAnsi" w:cstheme="majorHAnsi"/>
          <w:b/>
          <w:bCs/>
          <w:color w:val="000000" w:themeColor="text1"/>
          <w:sz w:val="21"/>
          <w:szCs w:val="21"/>
          <w:lang w:val="fr-FR"/>
        </w:rPr>
        <w:t xml:space="preserve"> : En 2019, une </w:t>
      </w:r>
      <w:hyperlink r:id="rId21" w:history="1">
        <w:hyperlink r:id="rId22" w:history="1">
          <w:r w:rsidRPr="003261C8">
            <w:rPr>
              <w:rStyle w:val="Hyperlink"/>
              <w:rFonts w:asciiTheme="majorHAnsi" w:hAnsiTheme="majorHAnsi" w:cstheme="majorHAnsi"/>
              <w:b/>
              <w:bCs/>
              <w:sz w:val="21"/>
              <w:szCs w:val="21"/>
              <w:lang w:val="fr-FR"/>
            </w:rPr>
            <w:t>étude</w:t>
          </w:r>
        </w:hyperlink>
      </w:hyperlink>
      <w:r w:rsidRPr="00250706">
        <w:rPr>
          <w:rFonts w:asciiTheme="majorHAnsi" w:hAnsiTheme="majorHAnsi" w:cstheme="majorHAnsi"/>
          <w:b/>
          <w:bCs/>
          <w:color w:val="000000" w:themeColor="text1"/>
          <w:sz w:val="21"/>
          <w:szCs w:val="21"/>
          <w:lang w:val="fr-FR"/>
        </w:rPr>
        <w:t xml:space="preserve"> française confirme le potentiel cancérigène du chlordécone et son lien avec le cancer de la prostate</w:t>
      </w:r>
      <w:r w:rsidR="007F6280">
        <w:rPr>
          <w:rFonts w:asciiTheme="majorHAnsi" w:hAnsiTheme="majorHAnsi" w:cstheme="majorHAnsi"/>
          <w:b/>
          <w:bCs/>
          <w:color w:val="000000" w:themeColor="text1"/>
          <w:sz w:val="21"/>
          <w:szCs w:val="21"/>
          <w:lang w:val="fr-FR"/>
        </w:rPr>
        <w:t> : c</w:t>
      </w:r>
      <w:r w:rsidRPr="00250706">
        <w:rPr>
          <w:rFonts w:asciiTheme="majorHAnsi" w:hAnsiTheme="majorHAnsi" w:cstheme="majorHAnsi"/>
          <w:b/>
          <w:bCs/>
          <w:color w:val="000000" w:themeColor="text1"/>
          <w:sz w:val="21"/>
          <w:szCs w:val="21"/>
          <w:lang w:val="fr-FR"/>
        </w:rPr>
        <w:t>e dernier est deux fois plus fréquent, deux fois plus sévère, et trois fois plus susceptible de récidiver aux Antilles que dans l’hexagone. La Martinique a le taux le plus élevé au monde.</w:t>
      </w:r>
    </w:p>
    <w:p w14:paraId="49943871" w14:textId="5789FBDD" w:rsidR="001D646C" w:rsidRPr="002D5098" w:rsidRDefault="001D646C" w:rsidP="0041735E">
      <w:pPr>
        <w:pStyle w:val="ListParagraph"/>
        <w:numPr>
          <w:ilvl w:val="1"/>
          <w:numId w:val="8"/>
        </w:numPr>
        <w:ind w:left="709"/>
        <w:jc w:val="both"/>
        <w:rPr>
          <w:rFonts w:asciiTheme="majorHAnsi" w:eastAsia="Times New Roman" w:hAnsiTheme="majorHAnsi" w:cstheme="majorHAnsi"/>
          <w:sz w:val="21"/>
          <w:szCs w:val="21"/>
          <w:lang w:val="fr-FR"/>
        </w:rPr>
      </w:pPr>
      <w:r w:rsidRPr="002D5098">
        <w:rPr>
          <w:rFonts w:asciiTheme="majorHAnsi" w:hAnsiTheme="majorHAnsi" w:cstheme="majorHAnsi"/>
          <w:b/>
          <w:bCs/>
          <w:color w:val="000000" w:themeColor="text1"/>
          <w:sz w:val="21"/>
          <w:szCs w:val="21"/>
          <w:u w:val="single"/>
          <w:lang w:val="fr-FR"/>
        </w:rPr>
        <w:t>Femmes :</w:t>
      </w:r>
      <w:r w:rsidRPr="002D5098">
        <w:rPr>
          <w:rFonts w:asciiTheme="majorHAnsi" w:hAnsiTheme="majorHAnsi" w:cstheme="majorHAnsi"/>
          <w:b/>
          <w:bCs/>
          <w:color w:val="000000" w:themeColor="text1"/>
          <w:sz w:val="21"/>
          <w:szCs w:val="21"/>
          <w:lang w:val="fr-FR"/>
        </w:rPr>
        <w:t xml:space="preserve"> </w:t>
      </w:r>
      <w:r w:rsidRPr="002D5098">
        <w:rPr>
          <w:rFonts w:asciiTheme="majorHAnsi" w:hAnsiTheme="majorHAnsi" w:cstheme="majorHAnsi"/>
          <w:color w:val="000000" w:themeColor="text1"/>
          <w:sz w:val="21"/>
          <w:szCs w:val="21"/>
          <w:lang w:val="fr-FR"/>
        </w:rPr>
        <w:t>En 2022, une étude</w:t>
      </w:r>
      <w:r w:rsidRPr="002D5098">
        <w:rPr>
          <w:rFonts w:asciiTheme="majorHAnsi" w:hAnsiTheme="majorHAnsi" w:cstheme="majorHAnsi"/>
          <w:b/>
          <w:bCs/>
          <w:color w:val="000000" w:themeColor="text1"/>
          <w:sz w:val="21"/>
          <w:szCs w:val="21"/>
          <w:lang w:val="fr-FR"/>
        </w:rPr>
        <w:t xml:space="preserve"> </w:t>
      </w:r>
      <w:r>
        <w:rPr>
          <w:rFonts w:asciiTheme="majorHAnsi" w:hAnsiTheme="majorHAnsi" w:cstheme="majorHAnsi"/>
          <w:sz w:val="21"/>
          <w:szCs w:val="21"/>
          <w:lang w:val="fr-FR"/>
        </w:rPr>
        <w:t>rappelle</w:t>
      </w:r>
      <w:r w:rsidRPr="002D5098">
        <w:rPr>
          <w:rFonts w:asciiTheme="majorHAnsi" w:hAnsiTheme="majorHAnsi" w:cstheme="majorHAnsi"/>
          <w:sz w:val="21"/>
          <w:szCs w:val="21"/>
          <w:lang w:val="fr-FR"/>
        </w:rPr>
        <w:t xml:space="preserve"> le lien entre l’exposition au chlordécone</w:t>
      </w:r>
      <w:r w:rsidR="007F6280">
        <w:rPr>
          <w:rFonts w:asciiTheme="majorHAnsi" w:hAnsiTheme="majorHAnsi" w:cstheme="majorHAnsi"/>
          <w:sz w:val="21"/>
          <w:szCs w:val="21"/>
          <w:lang w:val="fr-FR"/>
        </w:rPr>
        <w:t>,</w:t>
      </w:r>
      <w:r w:rsidR="007F6280" w:rsidRPr="007F6280">
        <w:rPr>
          <w:rFonts w:asciiTheme="majorHAnsi" w:hAnsiTheme="majorHAnsi" w:cstheme="majorHAnsi"/>
          <w:color w:val="000000" w:themeColor="text1"/>
          <w:sz w:val="21"/>
          <w:szCs w:val="21"/>
          <w:shd w:val="clear" w:color="auto" w:fill="FFFFFF"/>
          <w:lang w:val="fr-FR"/>
        </w:rPr>
        <w:t xml:space="preserve"> </w:t>
      </w:r>
      <w:r w:rsidR="007F6280" w:rsidRPr="00250706">
        <w:rPr>
          <w:rFonts w:asciiTheme="majorHAnsi" w:hAnsiTheme="majorHAnsi" w:cstheme="majorHAnsi"/>
          <w:color w:val="000000" w:themeColor="text1"/>
          <w:sz w:val="21"/>
          <w:szCs w:val="21"/>
          <w:shd w:val="clear" w:color="auto" w:fill="FFFFFF"/>
          <w:lang w:val="fr-FR"/>
        </w:rPr>
        <w:t>reconnu comme un perturbateur endocrinien,</w:t>
      </w:r>
      <w:r w:rsidRPr="002D5098">
        <w:rPr>
          <w:rFonts w:asciiTheme="majorHAnsi" w:hAnsiTheme="majorHAnsi" w:cstheme="majorHAnsi"/>
          <w:sz w:val="21"/>
          <w:szCs w:val="21"/>
          <w:lang w:val="fr-FR"/>
        </w:rPr>
        <w:t xml:space="preserve"> et la survenue de maladies chroniques et la mortalité, tels que </w:t>
      </w:r>
      <w:r w:rsidRPr="002D5098">
        <w:rPr>
          <w:rFonts w:asciiTheme="majorHAnsi" w:hAnsiTheme="majorHAnsi" w:cstheme="majorHAnsi"/>
          <w:b/>
          <w:bCs/>
          <w:sz w:val="21"/>
          <w:szCs w:val="21"/>
          <w:lang w:val="fr-FR"/>
        </w:rPr>
        <w:t>le cancer du sein et le cancer de l’utérus</w:t>
      </w:r>
      <w:r>
        <w:rPr>
          <w:rStyle w:val="FootnoteReference"/>
          <w:rFonts w:asciiTheme="majorHAnsi" w:hAnsiTheme="majorHAnsi" w:cstheme="majorHAnsi"/>
          <w:b/>
          <w:bCs/>
          <w:sz w:val="21"/>
          <w:szCs w:val="21"/>
          <w:lang w:val="fr-FR"/>
        </w:rPr>
        <w:footnoteReference w:id="15"/>
      </w:r>
      <w:r w:rsidRPr="002D5098">
        <w:rPr>
          <w:rFonts w:asciiTheme="majorHAnsi" w:hAnsiTheme="majorHAnsi" w:cstheme="majorHAnsi"/>
          <w:sz w:val="21"/>
          <w:szCs w:val="21"/>
          <w:lang w:val="fr-FR"/>
        </w:rPr>
        <w:t>.</w:t>
      </w:r>
    </w:p>
    <w:p w14:paraId="2983FD8C" w14:textId="16F27E14" w:rsidR="002D5098" w:rsidRPr="002D5098" w:rsidRDefault="00CF7B58" w:rsidP="0041735E">
      <w:pPr>
        <w:pStyle w:val="ListParagraph"/>
        <w:numPr>
          <w:ilvl w:val="1"/>
          <w:numId w:val="8"/>
        </w:numPr>
        <w:ind w:left="709"/>
        <w:jc w:val="both"/>
        <w:rPr>
          <w:rFonts w:asciiTheme="majorHAnsi" w:eastAsia="Times New Roman" w:hAnsiTheme="majorHAnsi" w:cstheme="majorHAnsi"/>
          <w:sz w:val="21"/>
          <w:szCs w:val="21"/>
          <w:lang w:val="fr-FR"/>
        </w:rPr>
      </w:pPr>
      <w:r w:rsidRPr="00250706">
        <w:rPr>
          <w:rFonts w:asciiTheme="majorHAnsi" w:hAnsiTheme="majorHAnsi" w:cstheme="majorHAnsi"/>
          <w:b/>
          <w:bCs/>
          <w:color w:val="000000" w:themeColor="text1"/>
          <w:sz w:val="21"/>
          <w:szCs w:val="21"/>
          <w:u w:val="single"/>
          <w:lang w:val="fr-FR"/>
        </w:rPr>
        <w:t>Femmes enceintes et enfants</w:t>
      </w:r>
      <w:r w:rsidRPr="00250706">
        <w:rPr>
          <w:rFonts w:asciiTheme="majorHAnsi" w:hAnsiTheme="majorHAnsi" w:cstheme="majorHAnsi"/>
          <w:b/>
          <w:bCs/>
          <w:color w:val="000000" w:themeColor="text1"/>
          <w:sz w:val="21"/>
          <w:szCs w:val="21"/>
          <w:lang w:val="fr-FR"/>
        </w:rPr>
        <w:t> :</w:t>
      </w:r>
      <w:r w:rsidRPr="00250706">
        <w:rPr>
          <w:rFonts w:asciiTheme="majorHAnsi" w:hAnsiTheme="majorHAnsi" w:cstheme="majorHAnsi"/>
          <w:color w:val="000000" w:themeColor="text1"/>
          <w:sz w:val="21"/>
          <w:szCs w:val="21"/>
          <w:lang w:val="fr-FR"/>
        </w:rPr>
        <w:t xml:space="preserve"> Plusieurs études ont démontré que l’exposition à ce n</w:t>
      </w:r>
      <w:r w:rsidRPr="00250706">
        <w:rPr>
          <w:rFonts w:asciiTheme="majorHAnsi" w:hAnsiTheme="majorHAnsi" w:cstheme="majorHAnsi"/>
          <w:color w:val="000000" w:themeColor="text1"/>
          <w:spacing w:val="2"/>
          <w:sz w:val="21"/>
          <w:szCs w:val="21"/>
          <w:shd w:val="clear" w:color="auto" w:fill="FFFFFF"/>
          <w:lang w:val="fr-FR"/>
        </w:rPr>
        <w:t>eurotoxique</w:t>
      </w:r>
      <w:r w:rsidRPr="00250706">
        <w:rPr>
          <w:rFonts w:asciiTheme="majorHAnsi" w:hAnsiTheme="majorHAnsi" w:cstheme="majorHAnsi"/>
          <w:bCs/>
          <w:color w:val="000000" w:themeColor="text1"/>
          <w:spacing w:val="2"/>
          <w:sz w:val="21"/>
          <w:szCs w:val="21"/>
          <w:shd w:val="clear" w:color="auto" w:fill="FFFFFF"/>
          <w:lang w:val="fr-FR"/>
        </w:rPr>
        <w:t xml:space="preserve"> </w:t>
      </w:r>
      <w:r w:rsidRPr="00250706">
        <w:rPr>
          <w:rFonts w:asciiTheme="majorHAnsi" w:hAnsiTheme="majorHAnsi" w:cstheme="majorHAnsi"/>
          <w:color w:val="000000" w:themeColor="text1"/>
          <w:sz w:val="21"/>
          <w:szCs w:val="21"/>
          <w:shd w:val="clear" w:color="auto" w:fill="FFFFFF"/>
          <w:lang w:val="fr-FR"/>
        </w:rPr>
        <w:t xml:space="preserve">augmente les </w:t>
      </w:r>
      <w:r w:rsidRPr="00250706">
        <w:rPr>
          <w:rFonts w:asciiTheme="majorHAnsi" w:hAnsiTheme="majorHAnsi" w:cstheme="majorHAnsi"/>
          <w:b/>
          <w:bCs/>
          <w:color w:val="000000" w:themeColor="text1"/>
          <w:sz w:val="21"/>
          <w:szCs w:val="21"/>
          <w:shd w:val="clear" w:color="auto" w:fill="FFFFFF"/>
          <w:lang w:val="fr-FR"/>
        </w:rPr>
        <w:t>risques de prématurité</w:t>
      </w:r>
      <w:r w:rsidRPr="00250706">
        <w:rPr>
          <w:rFonts w:asciiTheme="majorHAnsi" w:hAnsiTheme="majorHAnsi" w:cstheme="majorHAnsi"/>
          <w:b/>
          <w:bCs/>
          <w:color w:val="000000" w:themeColor="text1"/>
          <w:spacing w:val="2"/>
          <w:sz w:val="21"/>
          <w:szCs w:val="21"/>
          <w:shd w:val="clear" w:color="auto" w:fill="FFFFFF"/>
          <w:lang w:val="fr-FR"/>
        </w:rPr>
        <w:t xml:space="preserve"> </w:t>
      </w:r>
      <w:r w:rsidR="007F6280">
        <w:rPr>
          <w:rFonts w:asciiTheme="majorHAnsi" w:hAnsiTheme="majorHAnsi" w:cstheme="majorHAnsi"/>
          <w:b/>
          <w:bCs/>
          <w:color w:val="000000" w:themeColor="text1"/>
          <w:spacing w:val="2"/>
          <w:sz w:val="21"/>
          <w:szCs w:val="21"/>
          <w:shd w:val="clear" w:color="auto" w:fill="FFFFFF"/>
          <w:lang w:val="fr-FR"/>
        </w:rPr>
        <w:t xml:space="preserve">et impacte </w:t>
      </w:r>
      <w:r w:rsidRPr="00250706">
        <w:rPr>
          <w:rFonts w:asciiTheme="majorHAnsi" w:hAnsiTheme="majorHAnsi" w:cstheme="majorHAnsi"/>
          <w:b/>
          <w:bCs/>
          <w:color w:val="000000" w:themeColor="text1"/>
          <w:spacing w:val="2"/>
          <w:sz w:val="21"/>
          <w:szCs w:val="21"/>
          <w:shd w:val="clear" w:color="auto" w:fill="FFFFFF"/>
          <w:lang w:val="fr-FR"/>
        </w:rPr>
        <w:t>le développement cognitif et comportemental des enfants</w:t>
      </w:r>
      <w:r w:rsidRPr="00250706">
        <w:rPr>
          <w:rStyle w:val="FootnoteReference"/>
          <w:rFonts w:asciiTheme="majorHAnsi" w:hAnsiTheme="majorHAnsi" w:cstheme="majorHAnsi"/>
          <w:b/>
          <w:bCs/>
          <w:color w:val="000000" w:themeColor="text1"/>
          <w:spacing w:val="2"/>
          <w:sz w:val="21"/>
          <w:szCs w:val="21"/>
          <w:shd w:val="clear" w:color="auto" w:fill="FFFFFF"/>
          <w:lang w:val="fr-FR"/>
        </w:rPr>
        <w:footnoteReference w:id="16"/>
      </w:r>
      <w:r w:rsidRPr="00250706">
        <w:rPr>
          <w:rFonts w:asciiTheme="majorHAnsi" w:hAnsiTheme="majorHAnsi" w:cstheme="majorHAnsi"/>
          <w:bCs/>
          <w:color w:val="000000" w:themeColor="text1"/>
          <w:spacing w:val="2"/>
          <w:sz w:val="21"/>
          <w:szCs w:val="21"/>
          <w:shd w:val="clear" w:color="auto" w:fill="FFFFFF"/>
          <w:lang w:val="fr-FR"/>
        </w:rPr>
        <w:t>. Motricité fine et mémoire récente sont affectées chez les plus de 500 enfants antillais suivis depuis 2004.</w:t>
      </w:r>
      <w:r w:rsidRPr="00250706">
        <w:rPr>
          <w:rStyle w:val="FootnoteReference"/>
          <w:rFonts w:asciiTheme="majorHAnsi" w:hAnsiTheme="majorHAnsi" w:cstheme="majorHAnsi"/>
          <w:b/>
          <w:bCs/>
          <w:color w:val="000000" w:themeColor="text1"/>
          <w:spacing w:val="2"/>
          <w:sz w:val="21"/>
          <w:szCs w:val="21"/>
          <w:shd w:val="clear" w:color="auto" w:fill="FFFFFF"/>
          <w:lang w:val="fr-FR"/>
        </w:rPr>
        <w:footnoteReference w:id="17"/>
      </w:r>
      <w:r w:rsidRPr="00250706">
        <w:rPr>
          <w:rFonts w:asciiTheme="majorHAnsi" w:hAnsiTheme="majorHAnsi" w:cstheme="majorHAnsi"/>
          <w:bCs/>
          <w:color w:val="000000" w:themeColor="text1"/>
          <w:spacing w:val="2"/>
          <w:sz w:val="21"/>
          <w:szCs w:val="21"/>
          <w:shd w:val="clear" w:color="auto" w:fill="FFFFFF"/>
          <w:lang w:val="fr-FR"/>
        </w:rPr>
        <w:t xml:space="preserve"> </w:t>
      </w:r>
    </w:p>
    <w:p w14:paraId="260F5F9B" w14:textId="26CF67AF" w:rsidR="003261C8" w:rsidRPr="003261C8" w:rsidRDefault="00CF7B58" w:rsidP="0041735E">
      <w:pPr>
        <w:pStyle w:val="ListParagraph"/>
        <w:numPr>
          <w:ilvl w:val="1"/>
          <w:numId w:val="8"/>
        </w:numPr>
        <w:ind w:left="709"/>
        <w:jc w:val="both"/>
        <w:rPr>
          <w:rFonts w:asciiTheme="majorHAnsi" w:eastAsia="Times New Roman" w:hAnsiTheme="majorHAnsi" w:cstheme="majorHAnsi"/>
          <w:sz w:val="21"/>
          <w:szCs w:val="21"/>
          <w:lang w:val="fr-FR"/>
        </w:rPr>
      </w:pPr>
      <w:r w:rsidRPr="003261C8">
        <w:rPr>
          <w:rFonts w:asciiTheme="majorHAnsi" w:hAnsiTheme="majorHAnsi" w:cstheme="majorHAnsi"/>
          <w:b/>
          <w:bCs/>
          <w:color w:val="000000" w:themeColor="text1"/>
          <w:sz w:val="21"/>
          <w:szCs w:val="21"/>
          <w:u w:val="single"/>
          <w:lang w:val="fr-FR"/>
        </w:rPr>
        <w:t>Conséquences indirectes et invisibles sur la santé</w:t>
      </w:r>
      <w:r w:rsidRPr="003261C8">
        <w:rPr>
          <w:rFonts w:asciiTheme="majorHAnsi" w:hAnsiTheme="majorHAnsi" w:cstheme="majorHAnsi"/>
          <w:b/>
          <w:bCs/>
          <w:color w:val="000000" w:themeColor="text1"/>
          <w:sz w:val="21"/>
          <w:szCs w:val="21"/>
          <w:lang w:val="fr-FR"/>
        </w:rPr>
        <w:t xml:space="preserve"> : </w:t>
      </w:r>
      <w:r w:rsidRPr="003261C8">
        <w:rPr>
          <w:rFonts w:asciiTheme="majorHAnsi" w:hAnsiTheme="majorHAnsi" w:cstheme="majorHAnsi"/>
          <w:color w:val="000000" w:themeColor="text1"/>
          <w:sz w:val="21"/>
          <w:szCs w:val="21"/>
          <w:lang w:val="fr-FR"/>
        </w:rPr>
        <w:t>Cet</w:t>
      </w:r>
      <w:r w:rsidRPr="003261C8">
        <w:rPr>
          <w:rFonts w:asciiTheme="majorHAnsi" w:hAnsiTheme="majorHAnsi" w:cstheme="majorHAnsi"/>
          <w:b/>
          <w:bCs/>
          <w:color w:val="000000" w:themeColor="text1"/>
          <w:sz w:val="21"/>
          <w:szCs w:val="21"/>
          <w:lang w:val="fr-FR"/>
        </w:rPr>
        <w:t xml:space="preserve"> </w:t>
      </w:r>
      <w:r w:rsidRPr="003261C8">
        <w:rPr>
          <w:rFonts w:asciiTheme="majorHAnsi" w:hAnsiTheme="majorHAnsi" w:cstheme="majorHAnsi"/>
          <w:color w:val="000000" w:themeColor="text1"/>
          <w:sz w:val="21"/>
          <w:szCs w:val="21"/>
          <w:lang w:val="fr-FR"/>
        </w:rPr>
        <w:t xml:space="preserve">insecticide organochloré ultratoxique est susceptible d’être à l’origine de bien </w:t>
      </w:r>
      <w:r w:rsidR="0069089D" w:rsidRPr="003261C8">
        <w:rPr>
          <w:rFonts w:asciiTheme="majorHAnsi" w:hAnsiTheme="majorHAnsi" w:cstheme="majorHAnsi"/>
          <w:color w:val="000000" w:themeColor="text1"/>
          <w:sz w:val="21"/>
          <w:szCs w:val="21"/>
          <w:lang w:val="fr-FR"/>
        </w:rPr>
        <w:t>d’autres</w:t>
      </w:r>
      <w:r w:rsidRPr="003261C8">
        <w:rPr>
          <w:rFonts w:asciiTheme="majorHAnsi" w:hAnsiTheme="majorHAnsi" w:cstheme="majorHAnsi"/>
          <w:color w:val="000000" w:themeColor="text1"/>
          <w:sz w:val="21"/>
          <w:szCs w:val="21"/>
          <w:lang w:val="fr-FR"/>
        </w:rPr>
        <w:t xml:space="preserve"> pathologies ou de leur aggravation. Ses conséquences sur la vie et la santé des Antillais sont inévitablement sous-documentées.</w:t>
      </w:r>
      <w:r w:rsidR="00C441B3" w:rsidRPr="003261C8">
        <w:rPr>
          <w:rFonts w:asciiTheme="majorHAnsi" w:hAnsiTheme="majorHAnsi" w:cstheme="majorHAnsi"/>
          <w:color w:val="000000" w:themeColor="text1"/>
          <w:sz w:val="21"/>
          <w:szCs w:val="21"/>
          <w:lang w:val="fr-FR"/>
        </w:rPr>
        <w:t xml:space="preserve"> Lors du scandale ayant conduit à l’interdiction du chlordécone aux Etats-Unis en 1975, des études démontraient déjà ses effets négatifs sur les systèmes neurologique et reproducteur, ainsi que sur le foie, la peau et la vue</w:t>
      </w:r>
      <w:r w:rsidR="00C441B3" w:rsidRPr="00250706">
        <w:rPr>
          <w:rStyle w:val="FootnoteReference"/>
          <w:rFonts w:asciiTheme="majorHAnsi" w:hAnsiTheme="majorHAnsi" w:cstheme="majorHAnsi"/>
          <w:color w:val="000000" w:themeColor="text1"/>
          <w:sz w:val="21"/>
          <w:szCs w:val="21"/>
          <w:lang w:val="fr-FR"/>
        </w:rPr>
        <w:footnoteReference w:id="18"/>
      </w:r>
      <w:r w:rsidR="00C441B3" w:rsidRPr="003261C8">
        <w:rPr>
          <w:rFonts w:asciiTheme="majorHAnsi" w:hAnsiTheme="majorHAnsi" w:cstheme="majorHAnsi"/>
          <w:color w:val="000000" w:themeColor="text1"/>
          <w:sz w:val="21"/>
          <w:szCs w:val="21"/>
          <w:lang w:val="fr-FR"/>
        </w:rPr>
        <w:t>.</w:t>
      </w:r>
      <w:r w:rsidR="003261C8" w:rsidRPr="003261C8">
        <w:rPr>
          <w:rFonts w:asciiTheme="majorHAnsi" w:hAnsiTheme="majorHAnsi" w:cstheme="majorHAnsi"/>
          <w:color w:val="000000" w:themeColor="text1"/>
          <w:sz w:val="21"/>
          <w:szCs w:val="21"/>
          <w:lang w:val="fr-FR"/>
        </w:rPr>
        <w:t xml:space="preserve"> </w:t>
      </w:r>
    </w:p>
    <w:p w14:paraId="14F216C6" w14:textId="3EA991D9" w:rsidR="00435701" w:rsidRPr="00861B6D" w:rsidRDefault="00435701" w:rsidP="00861B6D">
      <w:pPr>
        <w:pStyle w:val="HChG"/>
        <w:shd w:val="clear" w:color="auto" w:fill="229693"/>
        <w:ind w:right="-24"/>
        <w:jc w:val="both"/>
        <w:rPr>
          <w:rFonts w:asciiTheme="majorHAnsi" w:hAnsiTheme="majorHAnsi" w:cstheme="majorHAnsi"/>
          <w:bCs/>
          <w:i/>
          <w:iCs/>
          <w:color w:val="FFFFFF" w:themeColor="background1"/>
          <w:sz w:val="22"/>
          <w:szCs w:val="16"/>
          <w:lang w:val="fr-FR"/>
        </w:rPr>
      </w:pPr>
      <w:r w:rsidRPr="00861B6D">
        <w:rPr>
          <w:rFonts w:asciiTheme="majorHAnsi" w:hAnsiTheme="majorHAnsi" w:cstheme="majorHAnsi"/>
          <w:bCs/>
          <w:i/>
          <w:iCs/>
          <w:color w:val="FFFFFF" w:themeColor="background1"/>
          <w:sz w:val="22"/>
          <w:szCs w:val="16"/>
          <w:lang w:val="fr-FR"/>
        </w:rPr>
        <w:lastRenderedPageBreak/>
        <w:t>VIOLATIONS</w:t>
      </w:r>
      <w:r w:rsidR="002F3A35" w:rsidRPr="00861B6D">
        <w:rPr>
          <w:rFonts w:asciiTheme="majorHAnsi" w:hAnsiTheme="majorHAnsi" w:cstheme="majorHAnsi"/>
          <w:bCs/>
          <w:i/>
          <w:iCs/>
          <w:color w:val="FFFFFF" w:themeColor="background1"/>
          <w:sz w:val="22"/>
          <w:szCs w:val="16"/>
          <w:lang w:val="fr-FR"/>
        </w:rPr>
        <w:t xml:space="preserve"> DES DROITS ECONOMIQUES, SOCIAUX ET CULTURELS</w:t>
      </w:r>
    </w:p>
    <w:p w14:paraId="7C7C45E9" w14:textId="6FDB943D" w:rsidR="00D52944" w:rsidRPr="005A6C61" w:rsidRDefault="00CF06B7" w:rsidP="00D52944">
      <w:pPr>
        <w:pBdr>
          <w:left w:val="single" w:sz="4" w:space="4" w:color="00FFCC"/>
          <w:bottom w:val="single" w:sz="4" w:space="1" w:color="00FFCC"/>
        </w:pBdr>
        <w:jc w:val="both"/>
        <w:rPr>
          <w:rStyle w:val="Strong"/>
          <w:rFonts w:asciiTheme="majorHAnsi" w:hAnsiTheme="majorHAnsi" w:cstheme="majorHAnsi"/>
          <w:color w:val="002060"/>
          <w:sz w:val="21"/>
          <w:szCs w:val="21"/>
          <w:lang w:val="fr-FR"/>
        </w:rPr>
      </w:pPr>
      <w:r w:rsidRPr="005A6C61">
        <w:rPr>
          <w:rFonts w:asciiTheme="majorHAnsi" w:hAnsiTheme="majorHAnsi" w:cstheme="majorHAnsi"/>
          <w:bCs/>
          <w:color w:val="000000" w:themeColor="text1"/>
          <w:sz w:val="21"/>
          <w:szCs w:val="21"/>
          <w:lang w:val="fr-FR"/>
        </w:rPr>
        <w:t xml:space="preserve">De l’utilisation </w:t>
      </w:r>
      <w:r w:rsidR="004C4F76" w:rsidRPr="005A6C61">
        <w:rPr>
          <w:rFonts w:asciiTheme="majorHAnsi" w:hAnsiTheme="majorHAnsi" w:cstheme="majorHAnsi"/>
          <w:bCs/>
          <w:color w:val="000000" w:themeColor="text1"/>
          <w:sz w:val="21"/>
          <w:szCs w:val="21"/>
          <w:lang w:val="fr-FR"/>
        </w:rPr>
        <w:t xml:space="preserve">longue et </w:t>
      </w:r>
      <w:r w:rsidRPr="005A6C61">
        <w:rPr>
          <w:rFonts w:asciiTheme="majorHAnsi" w:hAnsiTheme="majorHAnsi" w:cstheme="majorHAnsi"/>
          <w:bCs/>
          <w:color w:val="000000" w:themeColor="text1"/>
          <w:sz w:val="21"/>
          <w:szCs w:val="21"/>
          <w:lang w:val="fr-FR"/>
        </w:rPr>
        <w:t>massive du chlordécone</w:t>
      </w:r>
      <w:r w:rsidR="00D52944" w:rsidRPr="005A6C61">
        <w:rPr>
          <w:rFonts w:asciiTheme="majorHAnsi" w:hAnsiTheme="majorHAnsi" w:cstheme="majorHAnsi"/>
          <w:bCs/>
          <w:color w:val="000000" w:themeColor="text1"/>
          <w:sz w:val="21"/>
          <w:szCs w:val="21"/>
          <w:lang w:val="fr-FR"/>
        </w:rPr>
        <w:t xml:space="preserve"> en Guadeloupe</w:t>
      </w:r>
      <w:r w:rsidRPr="005A6C61">
        <w:rPr>
          <w:rFonts w:asciiTheme="majorHAnsi" w:hAnsiTheme="majorHAnsi" w:cstheme="majorHAnsi"/>
          <w:bCs/>
          <w:color w:val="000000" w:themeColor="text1"/>
          <w:sz w:val="21"/>
          <w:szCs w:val="21"/>
          <w:lang w:val="fr-FR"/>
        </w:rPr>
        <w:t xml:space="preserve"> et Martinique</w:t>
      </w:r>
      <w:r w:rsidR="00D52944" w:rsidRPr="005A6C61">
        <w:rPr>
          <w:rFonts w:asciiTheme="majorHAnsi" w:hAnsiTheme="majorHAnsi" w:cstheme="majorHAnsi"/>
          <w:bCs/>
          <w:color w:val="000000" w:themeColor="text1"/>
          <w:sz w:val="21"/>
          <w:szCs w:val="21"/>
          <w:lang w:val="fr-FR"/>
        </w:rPr>
        <w:t xml:space="preserve"> découle une série de violations graves des droits humains </w:t>
      </w:r>
      <w:r w:rsidRPr="005A6C61">
        <w:rPr>
          <w:rFonts w:asciiTheme="majorHAnsi" w:hAnsiTheme="majorHAnsi" w:cstheme="majorHAnsi"/>
          <w:bCs/>
          <w:color w:val="000000" w:themeColor="text1"/>
          <w:sz w:val="21"/>
          <w:szCs w:val="21"/>
          <w:lang w:val="fr-FR"/>
        </w:rPr>
        <w:t>des populations des deux îles</w:t>
      </w:r>
      <w:r w:rsidR="00D52944" w:rsidRPr="005A6C61">
        <w:rPr>
          <w:rFonts w:asciiTheme="majorHAnsi" w:hAnsiTheme="majorHAnsi" w:cstheme="majorHAnsi"/>
          <w:bCs/>
          <w:color w:val="000000" w:themeColor="text1"/>
          <w:sz w:val="21"/>
          <w:szCs w:val="21"/>
          <w:lang w:val="fr-FR"/>
        </w:rPr>
        <w:t>, en particulier</w:t>
      </w:r>
      <w:r w:rsidR="004C4F76" w:rsidRPr="005A6C61">
        <w:rPr>
          <w:rFonts w:asciiTheme="majorHAnsi" w:hAnsiTheme="majorHAnsi" w:cstheme="majorHAnsi"/>
          <w:bCs/>
          <w:color w:val="000000" w:themeColor="text1"/>
          <w:sz w:val="21"/>
          <w:szCs w:val="21"/>
          <w:lang w:val="fr-FR"/>
        </w:rPr>
        <w:t xml:space="preserve"> </w:t>
      </w:r>
      <w:r w:rsidR="004C4F76" w:rsidRPr="005A6C61">
        <w:rPr>
          <w:rFonts w:asciiTheme="majorHAnsi" w:hAnsiTheme="majorHAnsi" w:cstheme="majorHAnsi"/>
          <w:b/>
          <w:color w:val="000000" w:themeColor="text1"/>
          <w:sz w:val="21"/>
          <w:szCs w:val="21"/>
          <w:lang w:val="fr-FR"/>
        </w:rPr>
        <w:t>le droit à la vie</w:t>
      </w:r>
      <w:r w:rsidR="004C4F76" w:rsidRPr="005A6C61">
        <w:rPr>
          <w:rFonts w:asciiTheme="majorHAnsi" w:hAnsiTheme="majorHAnsi" w:cstheme="majorHAnsi"/>
          <w:bCs/>
          <w:color w:val="000000" w:themeColor="text1"/>
          <w:sz w:val="21"/>
          <w:szCs w:val="21"/>
          <w:lang w:val="fr-FR"/>
        </w:rPr>
        <w:t xml:space="preserve"> et</w:t>
      </w:r>
      <w:r w:rsidR="00D52944" w:rsidRPr="005A6C61">
        <w:rPr>
          <w:rFonts w:asciiTheme="majorHAnsi" w:hAnsiTheme="majorHAnsi" w:cstheme="majorHAnsi"/>
          <w:b/>
          <w:color w:val="000000" w:themeColor="text1"/>
          <w:sz w:val="21"/>
          <w:szCs w:val="21"/>
          <w:lang w:val="fr-FR"/>
        </w:rPr>
        <w:t xml:space="preserve"> le </w:t>
      </w:r>
      <w:r w:rsidR="00D52944" w:rsidRPr="005A6C61">
        <w:rPr>
          <w:rFonts w:asciiTheme="majorHAnsi" w:hAnsiTheme="majorHAnsi" w:cstheme="majorHAnsi"/>
          <w:b/>
          <w:color w:val="212529"/>
          <w:sz w:val="21"/>
          <w:szCs w:val="21"/>
          <w:shd w:val="clear" w:color="auto" w:fill="FFFFFF"/>
          <w:lang w:val="fr-FR"/>
        </w:rPr>
        <w:t xml:space="preserve">droit à un environnement sûr, propre, sain et durable, </w:t>
      </w:r>
      <w:r w:rsidR="00D52944" w:rsidRPr="005A6C61">
        <w:rPr>
          <w:rFonts w:asciiTheme="majorHAnsi" w:hAnsiTheme="majorHAnsi" w:cstheme="majorHAnsi"/>
          <w:bCs/>
          <w:color w:val="000000" w:themeColor="text1"/>
          <w:sz w:val="21"/>
          <w:szCs w:val="21"/>
          <w:lang w:val="fr-FR"/>
        </w:rPr>
        <w:t xml:space="preserve">ainsi que les droits suivants </w:t>
      </w:r>
      <w:r w:rsidR="00D52944" w:rsidRPr="005A6C61">
        <w:rPr>
          <w:rFonts w:asciiTheme="majorHAnsi" w:hAnsiTheme="majorHAnsi" w:cstheme="majorHAnsi"/>
          <w:bCs/>
          <w:sz w:val="21"/>
          <w:szCs w:val="21"/>
          <w:shd w:val="clear" w:color="auto" w:fill="FFFFFF"/>
          <w:lang w:val="fr-FR"/>
        </w:rPr>
        <w:t xml:space="preserve">garantis par </w:t>
      </w:r>
      <w:r w:rsidR="00D52944" w:rsidRPr="005A6C61">
        <w:rPr>
          <w:rFonts w:asciiTheme="majorHAnsi" w:hAnsiTheme="majorHAnsi" w:cstheme="majorHAnsi"/>
          <w:bCs/>
          <w:sz w:val="21"/>
          <w:szCs w:val="21"/>
          <w:lang w:val="fr-FR"/>
        </w:rPr>
        <w:t xml:space="preserve">le </w:t>
      </w:r>
      <w:hyperlink r:id="rId23" w:history="1">
        <w:r w:rsidR="00D52944" w:rsidRPr="005A6C61">
          <w:rPr>
            <w:rStyle w:val="Hyperlink"/>
            <w:sz w:val="21"/>
            <w:szCs w:val="21"/>
            <w:lang w:val="fr-FR"/>
          </w:rPr>
          <w:t>Pacte international relatif aux droits économiques, sociaux et culturels</w:t>
        </w:r>
      </w:hyperlink>
      <w:r w:rsidR="00D52944" w:rsidRPr="005A6C61">
        <w:rPr>
          <w:rFonts w:asciiTheme="majorHAnsi" w:hAnsiTheme="majorHAnsi" w:cstheme="majorHAnsi"/>
          <w:bCs/>
          <w:sz w:val="21"/>
          <w:szCs w:val="21"/>
          <w:lang w:val="fr-FR"/>
        </w:rPr>
        <w:t xml:space="preserve">, ratifié par la France le </w:t>
      </w:r>
      <w:r w:rsidR="00314DB1" w:rsidRPr="005A6C61">
        <w:rPr>
          <w:rFonts w:asciiTheme="majorHAnsi" w:hAnsiTheme="majorHAnsi" w:cstheme="majorHAnsi"/>
          <w:bCs/>
          <w:sz w:val="21"/>
          <w:szCs w:val="21"/>
          <w:lang w:val="fr-FR"/>
        </w:rPr>
        <w:t>4 novembre 1980</w:t>
      </w:r>
      <w:r w:rsidRPr="005A6C61">
        <w:rPr>
          <w:rFonts w:asciiTheme="majorHAnsi" w:hAnsiTheme="majorHAnsi" w:cstheme="majorHAnsi"/>
          <w:bCs/>
          <w:sz w:val="21"/>
          <w:szCs w:val="21"/>
          <w:lang w:val="fr-FR"/>
        </w:rPr>
        <w:t>:</w:t>
      </w:r>
    </w:p>
    <w:p w14:paraId="52799525" w14:textId="372AB55B" w:rsidR="008F561C" w:rsidRPr="005A6C61" w:rsidRDefault="008F561C" w:rsidP="0041735E">
      <w:pPr>
        <w:pStyle w:val="ListParagraph"/>
        <w:numPr>
          <w:ilvl w:val="0"/>
          <w:numId w:val="4"/>
        </w:numPr>
        <w:pBdr>
          <w:left w:val="single" w:sz="4" w:space="4" w:color="00FFCC"/>
          <w:bottom w:val="single" w:sz="4" w:space="1" w:color="00FFCC"/>
        </w:pBdr>
        <w:jc w:val="both"/>
        <w:rPr>
          <w:rFonts w:asciiTheme="majorHAnsi" w:hAnsiTheme="majorHAnsi" w:cstheme="majorHAnsi"/>
          <w:b/>
          <w:bCs/>
          <w:color w:val="002060"/>
          <w:sz w:val="21"/>
          <w:szCs w:val="21"/>
          <w:lang w:val="fr-FR"/>
        </w:rPr>
      </w:pPr>
      <w:r w:rsidRPr="005A6C61">
        <w:rPr>
          <w:rStyle w:val="Strong"/>
          <w:rFonts w:asciiTheme="majorHAnsi" w:hAnsiTheme="majorHAnsi" w:cstheme="majorHAnsi"/>
          <w:color w:val="002060"/>
          <w:sz w:val="21"/>
          <w:szCs w:val="21"/>
          <w:lang w:val="fr-FR"/>
        </w:rPr>
        <w:t xml:space="preserve">Article 2 </w:t>
      </w:r>
      <w:r w:rsidRPr="005A6C61">
        <w:rPr>
          <w:rFonts w:asciiTheme="majorHAnsi" w:hAnsiTheme="majorHAnsi" w:cstheme="majorHAnsi"/>
          <w:b/>
          <w:bCs/>
          <w:color w:val="002060"/>
          <w:sz w:val="21"/>
          <w:szCs w:val="21"/>
          <w:lang w:val="fr-FR"/>
        </w:rPr>
        <w:t>– droit à la non-discrimination</w:t>
      </w:r>
    </w:p>
    <w:p w14:paraId="1D5B9857" w14:textId="77777777" w:rsidR="008F561C" w:rsidRPr="005A6C61" w:rsidRDefault="008F561C" w:rsidP="0041735E">
      <w:pPr>
        <w:pStyle w:val="ListParagraph"/>
        <w:numPr>
          <w:ilvl w:val="0"/>
          <w:numId w:val="4"/>
        </w:numPr>
        <w:pBdr>
          <w:left w:val="single" w:sz="4" w:space="4" w:color="00FFCC"/>
          <w:bottom w:val="single" w:sz="4" w:space="1" w:color="00FFCC"/>
        </w:pBdr>
        <w:jc w:val="both"/>
        <w:rPr>
          <w:rFonts w:asciiTheme="majorHAnsi" w:hAnsiTheme="majorHAnsi" w:cstheme="majorHAnsi"/>
          <w:b/>
          <w:bCs/>
          <w:color w:val="002060"/>
          <w:sz w:val="21"/>
          <w:szCs w:val="21"/>
          <w:lang w:val="fr-FR"/>
        </w:rPr>
      </w:pPr>
      <w:r w:rsidRPr="005A6C61">
        <w:rPr>
          <w:rFonts w:asciiTheme="majorHAnsi" w:hAnsiTheme="majorHAnsi" w:cstheme="majorHAnsi"/>
          <w:b/>
          <w:bCs/>
          <w:color w:val="002060"/>
          <w:sz w:val="21"/>
          <w:szCs w:val="21"/>
          <w:lang w:val="fr-FR"/>
        </w:rPr>
        <w:t>Article 7 b) – droit à la sécurité et à l’hygiène au travail</w:t>
      </w:r>
    </w:p>
    <w:p w14:paraId="5DF00AA9" w14:textId="5CF1D481" w:rsidR="008F561C" w:rsidRPr="005A6C61" w:rsidRDefault="008F561C" w:rsidP="0041735E">
      <w:pPr>
        <w:pStyle w:val="ListParagraph"/>
        <w:numPr>
          <w:ilvl w:val="0"/>
          <w:numId w:val="5"/>
        </w:numPr>
        <w:pBdr>
          <w:left w:val="single" w:sz="4" w:space="4" w:color="00FFCC"/>
          <w:bottom w:val="single" w:sz="4" w:space="1" w:color="00FFCC"/>
        </w:pBdr>
        <w:jc w:val="both"/>
        <w:rPr>
          <w:rFonts w:asciiTheme="majorHAnsi" w:hAnsiTheme="majorHAnsi" w:cstheme="majorHAnsi"/>
          <w:b/>
          <w:bCs/>
          <w:sz w:val="21"/>
          <w:szCs w:val="21"/>
          <w:shd w:val="clear" w:color="auto" w:fill="FFFFFF"/>
          <w:lang w:val="fr-FR"/>
        </w:rPr>
      </w:pPr>
      <w:r w:rsidRPr="005A6C61">
        <w:rPr>
          <w:rFonts w:asciiTheme="majorHAnsi" w:hAnsiTheme="majorHAnsi" w:cstheme="majorHAnsi"/>
          <w:b/>
          <w:bCs/>
          <w:color w:val="002060"/>
          <w:sz w:val="21"/>
          <w:szCs w:val="21"/>
          <w:lang w:val="fr-FR"/>
        </w:rPr>
        <w:t>Article 11 – droit à un niveau de vie suffisant (</w:t>
      </w:r>
      <w:r w:rsidR="00BB4AC0" w:rsidRPr="005A6C61">
        <w:rPr>
          <w:rFonts w:asciiTheme="majorHAnsi" w:hAnsiTheme="majorHAnsi" w:cstheme="majorHAnsi"/>
          <w:b/>
          <w:bCs/>
          <w:color w:val="002060"/>
          <w:sz w:val="21"/>
          <w:szCs w:val="21"/>
          <w:lang w:val="fr-FR"/>
        </w:rPr>
        <w:t xml:space="preserve">notamment droit à la </w:t>
      </w:r>
      <w:r w:rsidRPr="005A6C61">
        <w:rPr>
          <w:rFonts w:asciiTheme="majorHAnsi" w:hAnsiTheme="majorHAnsi" w:cstheme="majorHAnsi"/>
          <w:b/>
          <w:bCs/>
          <w:color w:val="002060"/>
          <w:sz w:val="21"/>
          <w:szCs w:val="21"/>
          <w:lang w:val="fr-FR"/>
        </w:rPr>
        <w:t>nourriture)</w:t>
      </w:r>
    </w:p>
    <w:p w14:paraId="2A3FD0E3" w14:textId="16E91082" w:rsidR="008F561C" w:rsidRPr="00F9553F" w:rsidRDefault="008F561C" w:rsidP="0041735E">
      <w:pPr>
        <w:pStyle w:val="ListParagraph"/>
        <w:numPr>
          <w:ilvl w:val="0"/>
          <w:numId w:val="5"/>
        </w:numPr>
        <w:pBdr>
          <w:left w:val="single" w:sz="4" w:space="4" w:color="00FFCC"/>
          <w:bottom w:val="single" w:sz="4" w:space="1" w:color="00FFCC"/>
        </w:pBdr>
        <w:jc w:val="both"/>
        <w:rPr>
          <w:rFonts w:asciiTheme="majorHAnsi" w:hAnsiTheme="majorHAnsi" w:cstheme="majorHAnsi"/>
          <w:b/>
          <w:bCs/>
          <w:sz w:val="20"/>
          <w:szCs w:val="20"/>
          <w:shd w:val="clear" w:color="auto" w:fill="FFFFFF"/>
          <w:lang w:val="fr-FR"/>
        </w:rPr>
      </w:pPr>
      <w:r w:rsidRPr="005A6C61">
        <w:rPr>
          <w:rFonts w:asciiTheme="majorHAnsi" w:hAnsiTheme="majorHAnsi" w:cstheme="majorHAnsi"/>
          <w:b/>
          <w:bCs/>
          <w:color w:val="002060"/>
          <w:sz w:val="21"/>
          <w:szCs w:val="21"/>
          <w:lang w:val="fr-FR"/>
        </w:rPr>
        <w:t>Article 12 – droit à la santé</w:t>
      </w:r>
      <w:r w:rsidR="00623762" w:rsidRPr="005A6C61">
        <w:rPr>
          <w:rFonts w:asciiTheme="majorHAnsi" w:hAnsiTheme="majorHAnsi" w:cstheme="majorHAnsi"/>
          <w:b/>
          <w:bCs/>
          <w:color w:val="002060"/>
          <w:sz w:val="21"/>
          <w:szCs w:val="21"/>
          <w:lang w:val="fr-FR"/>
        </w:rPr>
        <w:t xml:space="preserve"> (physique et mentale)</w:t>
      </w:r>
    </w:p>
    <w:p w14:paraId="2B50EEE8" w14:textId="77777777" w:rsidR="005B7BB2" w:rsidRDefault="005B7BB2" w:rsidP="005A6C61">
      <w:pPr>
        <w:spacing w:after="0"/>
        <w:rPr>
          <w:rFonts w:asciiTheme="majorHAnsi" w:hAnsiTheme="majorHAnsi" w:cstheme="majorHAnsi"/>
          <w:b/>
          <w:bCs/>
          <w:i/>
          <w:iCs/>
          <w:lang w:val="fr-FR"/>
        </w:rPr>
      </w:pPr>
    </w:p>
    <w:p w14:paraId="3EB77EF3" w14:textId="60F23CA3" w:rsidR="005A6C61" w:rsidRPr="005A6C61" w:rsidRDefault="005A6C61" w:rsidP="005A6C61">
      <w:pPr>
        <w:shd w:val="clear" w:color="auto" w:fill="229693"/>
        <w:rPr>
          <w:rFonts w:asciiTheme="majorHAnsi" w:hAnsiTheme="majorHAnsi" w:cstheme="majorHAnsi"/>
          <w:b/>
          <w:bCs/>
          <w:color w:val="FFFFFF" w:themeColor="background1"/>
          <w:lang w:val="fr-FR"/>
        </w:rPr>
      </w:pPr>
      <w:r w:rsidRPr="0095463A">
        <w:rPr>
          <w:noProof/>
          <w:lang w:val="fr-FR"/>
        </w:rPr>
        <mc:AlternateContent>
          <mc:Choice Requires="wps">
            <w:drawing>
              <wp:anchor distT="45720" distB="45720" distL="114300" distR="114300" simplePos="0" relativeHeight="251761664" behindDoc="0" locked="0" layoutInCell="1" allowOverlap="1" wp14:anchorId="7087C660" wp14:editId="13B84616">
                <wp:simplePos x="0" y="0"/>
                <wp:positionH relativeFrom="margin">
                  <wp:align>left</wp:align>
                </wp:positionH>
                <wp:positionV relativeFrom="paragraph">
                  <wp:posOffset>292735</wp:posOffset>
                </wp:positionV>
                <wp:extent cx="6677025" cy="1804670"/>
                <wp:effectExtent l="0" t="0" r="28575" b="24130"/>
                <wp:wrapSquare wrapText="bothSides"/>
                <wp:docPr id="88444893"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7025" cy="1804987"/>
                        </a:xfrm>
                        <a:prstGeom prst="rect">
                          <a:avLst/>
                        </a:prstGeom>
                        <a:solidFill>
                          <a:srgbClr val="FFFFFF"/>
                        </a:solidFill>
                        <a:ln w="9525">
                          <a:solidFill>
                            <a:srgbClr val="73DFDC"/>
                          </a:solidFill>
                          <a:miter lim="800000"/>
                          <a:headEnd/>
                          <a:tailEnd/>
                        </a:ln>
                      </wps:spPr>
                      <wps:txbx>
                        <w:txbxContent>
                          <w:p w14:paraId="6ECAAD34" w14:textId="77777777" w:rsidR="005A6C61" w:rsidRPr="005A6C61" w:rsidRDefault="005A6C61" w:rsidP="005A6C61">
                            <w:pPr>
                              <w:pStyle w:val="SingleTxtG"/>
                              <w:suppressAutoHyphens w:val="0"/>
                              <w:autoSpaceDE w:val="0"/>
                              <w:autoSpaceDN w:val="0"/>
                              <w:adjustRightInd w:val="0"/>
                              <w:spacing w:line="240" w:lineRule="auto"/>
                              <w:ind w:left="0" w:right="9"/>
                              <w:rPr>
                                <w:i/>
                                <w:iCs/>
                              </w:rPr>
                            </w:pPr>
                            <w:r w:rsidRPr="005A6C61">
                              <w:rPr>
                                <w:rStyle w:val="Hyperlink"/>
                                <w:i/>
                                <w:iCs/>
                                <w:color w:val="000000" w:themeColor="text1"/>
                                <w:u w:val="none"/>
                              </w:rPr>
                              <w:t xml:space="preserve">« 52. </w:t>
                            </w:r>
                            <w:r w:rsidRPr="005A6C61">
                              <w:rPr>
                                <w:i/>
                                <w:iCs/>
                              </w:rPr>
                              <w:t xml:space="preserve">Le Comité des droits de l’Homme a clairement indiqué que les États devaient </w:t>
                            </w:r>
                            <w:r w:rsidRPr="005A6C61">
                              <w:rPr>
                                <w:b/>
                                <w:bCs/>
                                <w:i/>
                                <w:iCs/>
                              </w:rPr>
                              <w:t>enquêter</w:t>
                            </w:r>
                            <w:r w:rsidRPr="005A6C61">
                              <w:rPr>
                                <w:i/>
                                <w:iCs/>
                              </w:rPr>
                              <w:t xml:space="preserve"> sur les cas de pollution grave ou de rejet de substances toxiques et imposer des </w:t>
                            </w:r>
                            <w:r w:rsidRPr="005A6C61">
                              <w:rPr>
                                <w:b/>
                                <w:bCs/>
                                <w:i/>
                                <w:iCs/>
                              </w:rPr>
                              <w:t>sanctions</w:t>
                            </w:r>
                            <w:r w:rsidRPr="005A6C61">
                              <w:rPr>
                                <w:i/>
                                <w:iCs/>
                              </w:rPr>
                              <w:t xml:space="preserve"> en cas d’infractions</w:t>
                            </w:r>
                            <w:r w:rsidRPr="005A6C61">
                              <w:rPr>
                                <w:rStyle w:val="FootnoteReference"/>
                                <w:i/>
                                <w:iCs/>
                              </w:rPr>
                              <w:footnoteRef/>
                            </w:r>
                            <w:r w:rsidRPr="005A6C61">
                              <w:rPr>
                                <w:i/>
                                <w:iCs/>
                              </w:rPr>
                              <w:t xml:space="preserve">. Il serait contraire aux obligations de l’État de ne pas </w:t>
                            </w:r>
                            <w:r w:rsidRPr="005A6C61">
                              <w:rPr>
                                <w:b/>
                                <w:bCs/>
                                <w:i/>
                                <w:iCs/>
                              </w:rPr>
                              <w:t>prévenir</w:t>
                            </w:r>
                            <w:r w:rsidRPr="005A6C61">
                              <w:rPr>
                                <w:i/>
                                <w:iCs/>
                              </w:rPr>
                              <w:t xml:space="preserve"> les atteintes prévisibles aux droits de l’homme causées par l’exposition à la pollution et aux substances toxiques, ou de ne pas mobiliser dans toute la mesure possible les ressources disponibles afin de prévenir de telles atteintes. Les États doivent également </w:t>
                            </w:r>
                            <w:r w:rsidRPr="005A6C61">
                              <w:rPr>
                                <w:b/>
                                <w:bCs/>
                                <w:i/>
                                <w:iCs/>
                              </w:rPr>
                              <w:t>réparer intégralement</w:t>
                            </w:r>
                            <w:r w:rsidRPr="005A6C61">
                              <w:rPr>
                                <w:i/>
                                <w:iCs/>
                              </w:rPr>
                              <w:t xml:space="preserve"> </w:t>
                            </w:r>
                            <w:r w:rsidRPr="005A6C61">
                              <w:rPr>
                                <w:b/>
                                <w:bCs/>
                                <w:i/>
                                <w:iCs/>
                              </w:rPr>
                              <w:t>les préjudices subis par les victimes et les autres membres de la communauté, notamment sous la forme d’une indemnisation adéquate</w:t>
                            </w:r>
                            <w:r w:rsidRPr="005A6C61">
                              <w:rPr>
                                <w:i/>
                                <w:iCs/>
                              </w:rPr>
                              <w:t>, prendre toutes les mesures nécessaires pour remédier à la dégradation de l’environnement, en consultation étroite avec la communauté concernée, et prévenir l’occurrence de transgressions similaires à l’avenir. »</w:t>
                            </w:r>
                          </w:p>
                          <w:p w14:paraId="0175119D" w14:textId="77777777" w:rsidR="005A6C61" w:rsidRPr="0095463A" w:rsidRDefault="005A6C61" w:rsidP="005A6C61">
                            <w:pPr>
                              <w:pStyle w:val="SingleTxtG"/>
                              <w:suppressAutoHyphens w:val="0"/>
                              <w:autoSpaceDE w:val="0"/>
                              <w:autoSpaceDN w:val="0"/>
                              <w:adjustRightInd w:val="0"/>
                              <w:spacing w:after="0" w:line="240" w:lineRule="auto"/>
                              <w:ind w:left="1416" w:right="0"/>
                              <w:jc w:val="right"/>
                              <w:rPr>
                                <w:rFonts w:asciiTheme="minorHAnsi" w:hAnsiTheme="minorHAnsi" w:cstheme="minorHAnsi"/>
                                <w:sz w:val="18"/>
                                <w:szCs w:val="18"/>
                              </w:rPr>
                            </w:pPr>
                            <w:r>
                              <w:rPr>
                                <w:sz w:val="18"/>
                                <w:szCs w:val="18"/>
                                <w:lang w:val="fr-FR"/>
                              </w:rPr>
                              <w:t xml:space="preserve">        </w:t>
                            </w:r>
                            <w:r w:rsidRPr="0095463A">
                              <w:rPr>
                                <w:rFonts w:asciiTheme="minorHAnsi" w:hAnsiTheme="minorHAnsi" w:cstheme="minorHAnsi"/>
                                <w:sz w:val="18"/>
                                <w:szCs w:val="18"/>
                                <w:lang w:val="fr-FR"/>
                              </w:rPr>
                              <w:t>« Droit à un environnement propre, sain et durable : environnement non toxique »</w:t>
                            </w:r>
                            <w:r w:rsidRPr="0095463A">
                              <w:rPr>
                                <w:rFonts w:asciiTheme="minorHAnsi" w:hAnsiTheme="minorHAnsi" w:cstheme="minorHAnsi"/>
                                <w:sz w:val="18"/>
                                <w:szCs w:val="18"/>
                              </w:rPr>
                              <w:t xml:space="preserve"> </w:t>
                            </w:r>
                          </w:p>
                          <w:p w14:paraId="2726BEB8" w14:textId="77777777" w:rsidR="005A6C61" w:rsidRDefault="005A6C61" w:rsidP="005A6C61">
                            <w:pPr>
                              <w:spacing w:after="0"/>
                              <w:jc w:val="right"/>
                              <w:rPr>
                                <w:sz w:val="18"/>
                                <w:szCs w:val="18"/>
                                <w:lang w:val="fr-FR"/>
                              </w:rPr>
                            </w:pPr>
                            <w:r w:rsidRPr="0095463A">
                              <w:rPr>
                                <w:sz w:val="18"/>
                                <w:szCs w:val="18"/>
                                <w:lang w:val="fr-FR"/>
                              </w:rPr>
                              <w:t xml:space="preserve">Rapport du Rapporteur spécial des Nations Unies sur la question des obligations relatives aux droits de l’Homme </w:t>
                            </w:r>
                          </w:p>
                          <w:p w14:paraId="03315EAC" w14:textId="59979472" w:rsidR="005A6C61" w:rsidRPr="005A6C61" w:rsidRDefault="005A6C61" w:rsidP="005A6C61">
                            <w:pPr>
                              <w:spacing w:after="0"/>
                              <w:jc w:val="right"/>
                              <w:rPr>
                                <w:sz w:val="18"/>
                                <w:szCs w:val="18"/>
                                <w:lang w:val="fr-FR"/>
                              </w:rPr>
                            </w:pPr>
                            <w:r w:rsidRPr="0095463A">
                              <w:rPr>
                                <w:sz w:val="18"/>
                                <w:szCs w:val="18"/>
                                <w:lang w:val="fr-FR"/>
                              </w:rPr>
                              <w:t>se rapportant aux moyens de bénéficier d’un environnement sûr, propre, sain et durable, David R. Boyd, 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87C660" id="_x0000_s1027" type="#_x0000_t202" style="position:absolute;margin-left:0;margin-top:23.05pt;width:525.75pt;height:142.1pt;z-index:2517616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" strokecolor="#73dfdc">
                <v:textbox>
                  <w:txbxContent>
                    <w:p w14:paraId="6ECAAD34" w14:textId="77777777" w:rsidR="005A6C61" w:rsidRPr="005A6C61" w:rsidRDefault="005A6C61" w:rsidP="005A6C61">
                      <w:pPr>
                        <w:pStyle w:val="SingleTxtG"/>
                        <w:suppressAutoHyphens w:val="0"/>
                        <w:autoSpaceDE w:val="0"/>
                        <w:autoSpaceDN w:val="0"/>
                        <w:adjustRightInd w:val="0"/>
                        <w:spacing w:line="240" w:lineRule="auto"/>
                        <w:ind w:left="0" w:right="9"/>
                        <w:rPr>
                          <w:i/>
                          <w:iCs/>
                        </w:rPr>
                      </w:pPr>
                      <w:r w:rsidRPr="005A6C61">
                        <w:rPr>
                          <w:rStyle w:val="Hyperlink"/>
                          <w:i/>
                          <w:iCs/>
                          <w:color w:val="000000" w:themeColor="text1"/>
                          <w:u w:val="none"/>
                        </w:rPr>
                        <w:t xml:space="preserve">« 52. </w:t>
                      </w:r>
                      <w:r w:rsidRPr="005A6C61">
                        <w:rPr>
                          <w:i/>
                          <w:iCs/>
                        </w:rPr>
                        <w:t xml:space="preserve">Le Comité des droits de l’Homme a clairement indiqué que les États devaient </w:t>
                      </w:r>
                      <w:r w:rsidRPr="005A6C61">
                        <w:rPr>
                          <w:b/>
                          <w:bCs/>
                          <w:i/>
                          <w:iCs/>
                        </w:rPr>
                        <w:t>enquêter</w:t>
                      </w:r>
                      <w:r w:rsidRPr="005A6C61">
                        <w:rPr>
                          <w:i/>
                          <w:iCs/>
                        </w:rPr>
                        <w:t xml:space="preserve"> sur les cas de pollution grave ou de rejet de substances toxiques et imposer des </w:t>
                      </w:r>
                      <w:r w:rsidRPr="005A6C61">
                        <w:rPr>
                          <w:b/>
                          <w:bCs/>
                          <w:i/>
                          <w:iCs/>
                        </w:rPr>
                        <w:t>sanctions</w:t>
                      </w:r>
                      <w:r w:rsidRPr="005A6C61">
                        <w:rPr>
                          <w:i/>
                          <w:iCs/>
                        </w:rPr>
                        <w:t xml:space="preserve"> en cas d’infractions</w:t>
                      </w:r>
                      <w:r w:rsidRPr="005A6C61">
                        <w:rPr>
                          <w:rStyle w:val="FootnoteReference"/>
                          <w:i/>
                          <w:iCs/>
                        </w:rPr>
                        <w:footnoteRef/>
                      </w:r>
                      <w:r w:rsidRPr="005A6C61">
                        <w:rPr>
                          <w:i/>
                          <w:iCs/>
                        </w:rPr>
                        <w:t xml:space="preserve">. Il serait contraire aux obligations de l’État de ne pas </w:t>
                      </w:r>
                      <w:r w:rsidRPr="005A6C61">
                        <w:rPr>
                          <w:b/>
                          <w:bCs/>
                          <w:i/>
                          <w:iCs/>
                        </w:rPr>
                        <w:t>prévenir</w:t>
                      </w:r>
                      <w:r w:rsidRPr="005A6C61">
                        <w:rPr>
                          <w:i/>
                          <w:iCs/>
                        </w:rPr>
                        <w:t xml:space="preserve"> les atteintes prévisibles aux droits de l’homme causées par l’exposition à la pollution et aux substances toxiques, ou de ne pas mobiliser dans toute la mesure possible les ressources disponibles afin de prévenir de telles atteintes. Les États doivent également </w:t>
                      </w:r>
                      <w:r w:rsidRPr="005A6C61">
                        <w:rPr>
                          <w:b/>
                          <w:bCs/>
                          <w:i/>
                          <w:iCs/>
                        </w:rPr>
                        <w:t>réparer intégralement</w:t>
                      </w:r>
                      <w:r w:rsidRPr="005A6C61">
                        <w:rPr>
                          <w:i/>
                          <w:iCs/>
                        </w:rPr>
                        <w:t xml:space="preserve"> </w:t>
                      </w:r>
                      <w:r w:rsidRPr="005A6C61">
                        <w:rPr>
                          <w:b/>
                          <w:bCs/>
                          <w:i/>
                          <w:iCs/>
                        </w:rPr>
                        <w:t>les préjudices subis par les victimes et les autres membres de la communauté, notamment sous la forme d’une indemnisation adéquate</w:t>
                      </w:r>
                      <w:r w:rsidRPr="005A6C61">
                        <w:rPr>
                          <w:i/>
                          <w:iCs/>
                        </w:rPr>
                        <w:t>, prendre toutes les mesures nécessaires pour remédier à la dégradation de l’environnement, en consultation étroite avec la communauté concernée, et prévenir l’occurrence de transgressions similaires à l’avenir. »</w:t>
                      </w:r>
                    </w:p>
                    <w:p w14:paraId="0175119D" w14:textId="77777777" w:rsidR="005A6C61" w:rsidRPr="0095463A" w:rsidRDefault="005A6C61" w:rsidP="005A6C61">
                      <w:pPr>
                        <w:pStyle w:val="SingleTxtG"/>
                        <w:suppressAutoHyphens w:val="0"/>
                        <w:autoSpaceDE w:val="0"/>
                        <w:autoSpaceDN w:val="0"/>
                        <w:adjustRightInd w:val="0"/>
                        <w:spacing w:after="0" w:line="240" w:lineRule="auto"/>
                        <w:ind w:left="1416" w:right="0"/>
                        <w:jc w:val="right"/>
                        <w:rPr>
                          <w:rFonts w:asciiTheme="minorHAnsi" w:hAnsiTheme="minorHAnsi" w:cstheme="minorHAnsi"/>
                          <w:sz w:val="18"/>
                          <w:szCs w:val="18"/>
                        </w:rPr>
                      </w:pPr>
                      <w:r>
                        <w:rPr>
                          <w:sz w:val="18"/>
                          <w:szCs w:val="18"/>
                          <w:lang w:val="fr-FR"/>
                        </w:rPr>
                        <w:t xml:space="preserve">        </w:t>
                      </w:r>
                      <w:r w:rsidRPr="0095463A">
                        <w:rPr>
                          <w:rFonts w:asciiTheme="minorHAnsi" w:hAnsiTheme="minorHAnsi" w:cstheme="minorHAnsi"/>
                          <w:sz w:val="18"/>
                          <w:szCs w:val="18"/>
                          <w:lang w:val="fr-FR"/>
                        </w:rPr>
                        <w:t>« Droit à un environnement propre, sain et durable : environnement non toxique »</w:t>
                      </w:r>
                      <w:r w:rsidRPr="0095463A">
                        <w:rPr>
                          <w:rFonts w:asciiTheme="minorHAnsi" w:hAnsiTheme="minorHAnsi" w:cstheme="minorHAnsi"/>
                          <w:sz w:val="18"/>
                          <w:szCs w:val="18"/>
                        </w:rPr>
                        <w:t xml:space="preserve"> </w:t>
                      </w:r>
                    </w:p>
                    <w:p w14:paraId="2726BEB8" w14:textId="77777777" w:rsidR="005A6C61" w:rsidRDefault="005A6C61" w:rsidP="005A6C61">
                      <w:pPr>
                        <w:spacing w:after="0"/>
                        <w:jc w:val="right"/>
                        <w:rPr>
                          <w:sz w:val="18"/>
                          <w:szCs w:val="18"/>
                          <w:lang w:val="fr-FR"/>
                        </w:rPr>
                      </w:pPr>
                      <w:r w:rsidRPr="0095463A">
                        <w:rPr>
                          <w:sz w:val="18"/>
                          <w:szCs w:val="18"/>
                          <w:lang w:val="fr-FR"/>
                        </w:rPr>
                        <w:t xml:space="preserve">Rapport du Rapporteur spécial des Nations Unies sur la question des obligations relatives aux droits de l’Homme </w:t>
                      </w:r>
                    </w:p>
                    <w:p w14:paraId="03315EAC" w14:textId="59979472" w:rsidR="005A6C61" w:rsidRPr="005A6C61" w:rsidRDefault="005A6C61" w:rsidP="005A6C61">
                      <w:pPr>
                        <w:spacing w:after="0"/>
                        <w:jc w:val="right"/>
                        <w:rPr>
                          <w:sz w:val="18"/>
                          <w:szCs w:val="18"/>
                          <w:lang w:val="fr-FR"/>
                        </w:rPr>
                      </w:pPr>
                      <w:r w:rsidRPr="0095463A">
                        <w:rPr>
                          <w:sz w:val="18"/>
                          <w:szCs w:val="18"/>
                          <w:lang w:val="fr-FR"/>
                        </w:rPr>
                        <w:t>se rapportant aux moyens de bénéficier d’un environnement sûr, propre, sain et durable, David R. Boyd, 2022</w:t>
                      </w:r>
                    </w:p>
                  </w:txbxContent>
                </v:textbox>
                <w10:wrap type="square" anchorx="margin"/>
              </v:shape>
            </w:pict>
          </mc:Fallback>
        </mc:AlternateContent>
      </w:r>
      <w:r w:rsidR="00435701" w:rsidRPr="00861B6D">
        <w:rPr>
          <w:rFonts w:asciiTheme="majorHAnsi" w:hAnsiTheme="majorHAnsi" w:cstheme="majorHAnsi"/>
          <w:b/>
          <w:bCs/>
          <w:i/>
          <w:iCs/>
          <w:color w:val="FFFFFF" w:themeColor="background1"/>
          <w:lang w:val="fr-FR"/>
        </w:rPr>
        <w:t>ACTIONS</w:t>
      </w:r>
      <w:r w:rsidR="00D0260B" w:rsidRPr="00861B6D">
        <w:rPr>
          <w:rFonts w:asciiTheme="majorHAnsi" w:hAnsiTheme="majorHAnsi" w:cstheme="majorHAnsi"/>
          <w:b/>
          <w:bCs/>
          <w:i/>
          <w:iCs/>
          <w:color w:val="FFFFFF" w:themeColor="background1"/>
          <w:lang w:val="fr-FR"/>
        </w:rPr>
        <w:t xml:space="preserve"> : </w:t>
      </w:r>
      <w:r w:rsidR="00E31ED3">
        <w:rPr>
          <w:rFonts w:asciiTheme="majorHAnsi" w:hAnsiTheme="majorHAnsi" w:cstheme="majorHAnsi"/>
          <w:b/>
          <w:bCs/>
          <w:i/>
          <w:iCs/>
          <w:color w:val="FFFFFF" w:themeColor="background1"/>
          <w:lang w:val="fr-FR"/>
        </w:rPr>
        <w:t>Réparation</w:t>
      </w:r>
      <w:r w:rsidR="00D0260B" w:rsidRPr="00861B6D">
        <w:rPr>
          <w:rFonts w:asciiTheme="majorHAnsi" w:hAnsiTheme="majorHAnsi" w:cstheme="majorHAnsi"/>
          <w:b/>
          <w:bCs/>
          <w:i/>
          <w:iCs/>
          <w:color w:val="FFFFFF" w:themeColor="background1"/>
          <w:lang w:val="fr-FR"/>
        </w:rPr>
        <w:t xml:space="preserve"> sans </w:t>
      </w:r>
      <w:r w:rsidR="00862042">
        <w:rPr>
          <w:rFonts w:asciiTheme="majorHAnsi" w:hAnsiTheme="majorHAnsi" w:cstheme="majorHAnsi"/>
          <w:b/>
          <w:bCs/>
          <w:i/>
          <w:iCs/>
          <w:color w:val="FFFFFF" w:themeColor="background1"/>
          <w:lang w:val="fr-FR"/>
        </w:rPr>
        <w:t>sanction</w:t>
      </w:r>
      <w:r w:rsidR="00E31ED3">
        <w:rPr>
          <w:rFonts w:asciiTheme="majorHAnsi" w:hAnsiTheme="majorHAnsi" w:cstheme="majorHAnsi"/>
          <w:b/>
          <w:bCs/>
          <w:i/>
          <w:iCs/>
          <w:color w:val="FFFFFF" w:themeColor="background1"/>
          <w:lang w:val="fr-FR"/>
        </w:rPr>
        <w:t>s</w:t>
      </w:r>
      <w:r w:rsidR="00862042">
        <w:rPr>
          <w:rFonts w:asciiTheme="majorHAnsi" w:hAnsiTheme="majorHAnsi" w:cstheme="majorHAnsi"/>
          <w:b/>
          <w:bCs/>
          <w:i/>
          <w:iCs/>
          <w:color w:val="FFFFFF" w:themeColor="background1"/>
          <w:lang w:val="fr-FR"/>
        </w:rPr>
        <w:t xml:space="preserve"> ni </w:t>
      </w:r>
      <w:r w:rsidR="00D0260B" w:rsidRPr="00861B6D">
        <w:rPr>
          <w:rFonts w:asciiTheme="majorHAnsi" w:hAnsiTheme="majorHAnsi" w:cstheme="majorHAnsi"/>
          <w:b/>
          <w:bCs/>
          <w:i/>
          <w:iCs/>
          <w:color w:val="FFFFFF" w:themeColor="background1"/>
          <w:lang w:val="fr-FR"/>
        </w:rPr>
        <w:t>indemnités = impunité</w:t>
      </w:r>
    </w:p>
    <w:p w14:paraId="47603D40" w14:textId="77777777" w:rsidR="00E25F17" w:rsidRPr="005A6C61" w:rsidRDefault="00FF31D8" w:rsidP="00E25F17">
      <w:pPr>
        <w:pStyle w:val="popslotparagraph"/>
        <w:spacing w:before="0" w:beforeAutospacing="0" w:after="120" w:afterAutospacing="0"/>
        <w:jc w:val="both"/>
        <w:rPr>
          <w:rFonts w:asciiTheme="minorHAnsi" w:hAnsiTheme="minorHAnsi" w:cstheme="minorHAnsi"/>
          <w:b/>
          <w:bCs/>
          <w:color w:val="229693"/>
          <w:sz w:val="22"/>
          <w:szCs w:val="22"/>
          <w:lang w:val="fr-CH"/>
        </w:rPr>
      </w:pPr>
      <w:r w:rsidRPr="005A6C61">
        <w:rPr>
          <w:rFonts w:asciiTheme="minorHAnsi" w:hAnsiTheme="minorHAnsi" w:cstheme="minorHAnsi"/>
          <w:b/>
          <w:bCs/>
          <w:color w:val="229693"/>
          <w:sz w:val="22"/>
          <w:szCs w:val="22"/>
          <w:lang w:val="fr-FR"/>
        </w:rPr>
        <w:t>Enquêt</w:t>
      </w:r>
      <w:r w:rsidR="00A345F4" w:rsidRPr="005A6C61">
        <w:rPr>
          <w:rFonts w:asciiTheme="minorHAnsi" w:hAnsiTheme="minorHAnsi" w:cstheme="minorHAnsi"/>
          <w:b/>
          <w:bCs/>
          <w:color w:val="229693"/>
          <w:sz w:val="22"/>
          <w:szCs w:val="22"/>
          <w:lang w:val="fr-FR"/>
        </w:rPr>
        <w:t>e</w:t>
      </w:r>
      <w:r w:rsidRPr="005A6C61">
        <w:rPr>
          <w:rFonts w:asciiTheme="minorHAnsi" w:hAnsiTheme="minorHAnsi" w:cstheme="minorHAnsi"/>
          <w:b/>
          <w:bCs/>
          <w:color w:val="229693"/>
          <w:sz w:val="22"/>
          <w:szCs w:val="22"/>
          <w:lang w:val="fr-FR"/>
        </w:rPr>
        <w:t> </w:t>
      </w:r>
      <w:r w:rsidR="00A345F4" w:rsidRPr="005A6C61">
        <w:rPr>
          <w:rFonts w:asciiTheme="minorHAnsi" w:hAnsiTheme="minorHAnsi" w:cstheme="minorHAnsi"/>
          <w:b/>
          <w:bCs/>
          <w:color w:val="229693"/>
          <w:sz w:val="22"/>
          <w:szCs w:val="22"/>
          <w:lang w:val="fr-FR"/>
        </w:rPr>
        <w:t>:</w:t>
      </w:r>
      <w:r w:rsidR="00A345F4" w:rsidRPr="005A6C61">
        <w:rPr>
          <w:rFonts w:asciiTheme="minorHAnsi" w:hAnsiTheme="minorHAnsi" w:cstheme="minorHAnsi"/>
          <w:b/>
          <w:bCs/>
          <w:color w:val="229693"/>
          <w:sz w:val="22"/>
          <w:szCs w:val="22"/>
          <w:lang w:val="fr-CH"/>
        </w:rPr>
        <w:t xml:space="preserve"> </w:t>
      </w:r>
    </w:p>
    <w:p w14:paraId="3EAA3E2A" w14:textId="3653933C" w:rsidR="00E25F17" w:rsidRPr="005A6C61" w:rsidRDefault="009E1391" w:rsidP="0041735E">
      <w:pPr>
        <w:pStyle w:val="SingleTxtG"/>
        <w:numPr>
          <w:ilvl w:val="0"/>
          <w:numId w:val="7"/>
        </w:numPr>
        <w:suppressAutoHyphens w:val="0"/>
        <w:autoSpaceDE w:val="0"/>
        <w:autoSpaceDN w:val="0"/>
        <w:adjustRightInd w:val="0"/>
        <w:spacing w:after="0" w:line="240" w:lineRule="auto"/>
        <w:ind w:right="-24"/>
        <w:rPr>
          <w:rFonts w:asciiTheme="majorHAnsi" w:hAnsiTheme="majorHAnsi" w:cstheme="majorHAnsi"/>
          <w:color w:val="000000" w:themeColor="text1"/>
          <w:sz w:val="21"/>
          <w:szCs w:val="21"/>
        </w:rPr>
      </w:pPr>
      <w:r w:rsidRPr="005A6C61">
        <w:rPr>
          <w:rFonts w:asciiTheme="majorHAnsi" w:hAnsiTheme="majorHAnsi" w:cstheme="majorHAnsi"/>
          <w:b/>
          <w:bCs/>
          <w:color w:val="000000" w:themeColor="text1"/>
          <w:sz w:val="21"/>
          <w:szCs w:val="21"/>
        </w:rPr>
        <w:t>En 2019, une</w:t>
      </w:r>
      <w:r w:rsidR="00A455A9" w:rsidRPr="005A6C61">
        <w:rPr>
          <w:rFonts w:asciiTheme="majorHAnsi" w:hAnsiTheme="majorHAnsi" w:cstheme="majorHAnsi"/>
          <w:b/>
          <w:bCs/>
          <w:color w:val="000000" w:themeColor="text1"/>
          <w:sz w:val="21"/>
          <w:szCs w:val="21"/>
        </w:rPr>
        <w:t xml:space="preserve"> enquête</w:t>
      </w:r>
      <w:r w:rsidR="00FF31D8" w:rsidRPr="005A6C61">
        <w:rPr>
          <w:rFonts w:asciiTheme="majorHAnsi" w:hAnsiTheme="majorHAnsi" w:cstheme="majorHAnsi"/>
          <w:b/>
          <w:bCs/>
          <w:color w:val="000000" w:themeColor="text1"/>
          <w:sz w:val="21"/>
          <w:szCs w:val="21"/>
        </w:rPr>
        <w:t xml:space="preserve"> parlementaire</w:t>
      </w:r>
      <w:r w:rsidR="00A455A9" w:rsidRPr="005A6C61">
        <w:rPr>
          <w:rFonts w:asciiTheme="majorHAnsi" w:hAnsiTheme="majorHAnsi" w:cstheme="majorHAnsi"/>
          <w:b/>
          <w:bCs/>
          <w:color w:val="000000" w:themeColor="text1"/>
          <w:sz w:val="21"/>
          <w:szCs w:val="21"/>
        </w:rPr>
        <w:t xml:space="preserve"> </w:t>
      </w:r>
      <w:r w:rsidRPr="005A6C61">
        <w:rPr>
          <w:rFonts w:asciiTheme="majorHAnsi" w:hAnsiTheme="majorHAnsi" w:cstheme="majorHAnsi"/>
          <w:b/>
          <w:bCs/>
          <w:color w:val="000000" w:themeColor="text1"/>
          <w:sz w:val="21"/>
          <w:szCs w:val="21"/>
        </w:rPr>
        <w:t>est ouverte</w:t>
      </w:r>
      <w:r w:rsidR="00A455A9" w:rsidRPr="005A6C61">
        <w:rPr>
          <w:rFonts w:asciiTheme="majorHAnsi" w:hAnsiTheme="majorHAnsi" w:cstheme="majorHAnsi"/>
          <w:color w:val="000000" w:themeColor="text1"/>
          <w:sz w:val="21"/>
          <w:szCs w:val="21"/>
        </w:rPr>
        <w:t xml:space="preserve">, soit 26 ans </w:t>
      </w:r>
      <w:r w:rsidR="00A455A9" w:rsidRPr="005A6C61">
        <w:rPr>
          <w:rFonts w:asciiTheme="majorHAnsi" w:hAnsiTheme="majorHAnsi" w:cstheme="majorHAnsi"/>
          <w:sz w:val="21"/>
          <w:szCs w:val="21"/>
        </w:rPr>
        <w:t xml:space="preserve">après l’interdiction de l’utilisation du chlordécone aux Antilles, 40 ans après </w:t>
      </w:r>
      <w:r w:rsidR="005870AF" w:rsidRPr="005A6C61">
        <w:rPr>
          <w:rFonts w:asciiTheme="majorHAnsi" w:hAnsiTheme="majorHAnsi" w:cstheme="majorHAnsi"/>
          <w:sz w:val="21"/>
          <w:szCs w:val="21"/>
        </w:rPr>
        <w:t>l’alerte de</w:t>
      </w:r>
      <w:r w:rsidR="00A455A9" w:rsidRPr="005A6C61">
        <w:rPr>
          <w:rFonts w:asciiTheme="majorHAnsi" w:hAnsiTheme="majorHAnsi" w:cstheme="majorHAnsi"/>
          <w:sz w:val="21"/>
          <w:szCs w:val="21"/>
        </w:rPr>
        <w:t xml:space="preserve"> l’OMS</w:t>
      </w:r>
      <w:r w:rsidR="005870AF" w:rsidRPr="005A6C61">
        <w:rPr>
          <w:rFonts w:asciiTheme="majorHAnsi" w:hAnsiTheme="majorHAnsi" w:cstheme="majorHAnsi"/>
          <w:sz w:val="21"/>
          <w:szCs w:val="21"/>
        </w:rPr>
        <w:t>,</w:t>
      </w:r>
      <w:r w:rsidR="00A455A9" w:rsidRPr="005A6C61">
        <w:rPr>
          <w:rFonts w:asciiTheme="majorHAnsi" w:hAnsiTheme="majorHAnsi" w:cstheme="majorHAnsi"/>
          <w:sz w:val="21"/>
          <w:szCs w:val="21"/>
        </w:rPr>
        <w:t xml:space="preserve"> et 44 ans après son interdiction aux Etats-Unis</w:t>
      </w:r>
      <w:r w:rsidR="00E25F17" w:rsidRPr="005A6C61">
        <w:rPr>
          <w:rFonts w:asciiTheme="majorHAnsi" w:hAnsiTheme="majorHAnsi" w:cstheme="majorHAnsi"/>
          <w:sz w:val="21"/>
          <w:szCs w:val="21"/>
        </w:rPr>
        <w:t xml:space="preserve"> suite à l’empoisonnement des employés qui le fabriquaient à Hopewell</w:t>
      </w:r>
      <w:r w:rsidR="00A93444" w:rsidRPr="005A6C61">
        <w:rPr>
          <w:rFonts w:asciiTheme="majorHAnsi" w:hAnsiTheme="majorHAnsi" w:cstheme="majorHAnsi"/>
          <w:sz w:val="21"/>
          <w:szCs w:val="21"/>
        </w:rPr>
        <w:t xml:space="preserve"> (Virginie)</w:t>
      </w:r>
      <w:r w:rsidR="00A455A9" w:rsidRPr="005A6C61">
        <w:rPr>
          <w:rFonts w:asciiTheme="majorHAnsi" w:hAnsiTheme="majorHAnsi" w:cstheme="majorHAnsi"/>
          <w:sz w:val="21"/>
          <w:szCs w:val="21"/>
        </w:rPr>
        <w:t xml:space="preserve">. </w:t>
      </w:r>
    </w:p>
    <w:p w14:paraId="7106BEDF" w14:textId="3977A964" w:rsidR="00FF31D8" w:rsidRPr="005A6C61" w:rsidRDefault="009E1391" w:rsidP="0041735E">
      <w:pPr>
        <w:pStyle w:val="SingleTxtG"/>
        <w:numPr>
          <w:ilvl w:val="0"/>
          <w:numId w:val="7"/>
        </w:numPr>
        <w:suppressAutoHyphens w:val="0"/>
        <w:autoSpaceDE w:val="0"/>
        <w:autoSpaceDN w:val="0"/>
        <w:adjustRightInd w:val="0"/>
        <w:spacing w:after="0" w:line="240" w:lineRule="auto"/>
        <w:ind w:right="-24"/>
        <w:rPr>
          <w:rFonts w:asciiTheme="majorHAnsi" w:hAnsiTheme="majorHAnsi" w:cstheme="majorHAnsi"/>
          <w:color w:val="000000" w:themeColor="text1"/>
          <w:sz w:val="21"/>
          <w:szCs w:val="21"/>
        </w:rPr>
      </w:pPr>
      <w:r w:rsidRPr="005A6C61">
        <w:rPr>
          <w:rFonts w:asciiTheme="majorHAnsi" w:hAnsiTheme="majorHAnsi" w:cstheme="majorHAnsi"/>
          <w:sz w:val="21"/>
          <w:szCs w:val="21"/>
        </w:rPr>
        <w:t>Après 6 mois d’enquête, la Commission d’enquête conclut</w:t>
      </w:r>
      <w:r w:rsidR="00A455A9" w:rsidRPr="005A6C61">
        <w:rPr>
          <w:rFonts w:asciiTheme="majorHAnsi" w:hAnsiTheme="majorHAnsi" w:cstheme="majorHAnsi"/>
          <w:sz w:val="21"/>
          <w:szCs w:val="21"/>
        </w:rPr>
        <w:t xml:space="preserve"> </w:t>
      </w:r>
      <w:r w:rsidRPr="005A6C61">
        <w:rPr>
          <w:rFonts w:asciiTheme="majorHAnsi" w:hAnsiTheme="majorHAnsi" w:cstheme="majorHAnsi"/>
          <w:sz w:val="21"/>
          <w:szCs w:val="21"/>
        </w:rPr>
        <w:t xml:space="preserve">dans un </w:t>
      </w:r>
      <w:hyperlink r:id="rId24" w:history="1">
        <w:r w:rsidRPr="005A6C61">
          <w:rPr>
            <w:rStyle w:val="Hyperlink"/>
            <w:rFonts w:asciiTheme="majorHAnsi" w:hAnsiTheme="majorHAnsi" w:cstheme="majorHAnsi"/>
            <w:sz w:val="21"/>
            <w:szCs w:val="21"/>
          </w:rPr>
          <w:t>rapport</w:t>
        </w:r>
      </w:hyperlink>
      <w:r w:rsidRPr="005A6C61">
        <w:rPr>
          <w:rFonts w:asciiTheme="majorHAnsi" w:hAnsiTheme="majorHAnsi" w:cstheme="majorHAnsi"/>
          <w:sz w:val="21"/>
          <w:szCs w:val="21"/>
        </w:rPr>
        <w:t xml:space="preserve"> </w:t>
      </w:r>
      <w:r w:rsidRPr="005A6C61">
        <w:rPr>
          <w:rFonts w:asciiTheme="majorHAnsi" w:hAnsiTheme="majorHAnsi" w:cstheme="majorHAnsi"/>
          <w:color w:val="000000" w:themeColor="text1"/>
          <w:sz w:val="21"/>
          <w:szCs w:val="21"/>
        </w:rPr>
        <w:t xml:space="preserve">rendu public </w:t>
      </w:r>
      <w:r w:rsidR="00A455A9" w:rsidRPr="005A6C61">
        <w:rPr>
          <w:rFonts w:asciiTheme="majorHAnsi" w:hAnsiTheme="majorHAnsi" w:cstheme="majorHAnsi"/>
          <w:color w:val="000000" w:themeColor="text1"/>
          <w:sz w:val="21"/>
          <w:szCs w:val="21"/>
          <w:shd w:val="clear" w:color="auto" w:fill="FFFFFF"/>
        </w:rPr>
        <w:t>l</w:t>
      </w:r>
      <w:r w:rsidR="005E3129" w:rsidRPr="005A6C61">
        <w:rPr>
          <w:rFonts w:asciiTheme="majorHAnsi" w:hAnsiTheme="majorHAnsi" w:cstheme="majorHAnsi"/>
          <w:color w:val="000000" w:themeColor="text1"/>
          <w:sz w:val="21"/>
          <w:szCs w:val="21"/>
          <w:shd w:val="clear" w:color="auto" w:fill="FFFFFF"/>
        </w:rPr>
        <w:t>e 2 décembre 2019</w:t>
      </w:r>
      <w:r w:rsidRPr="005A6C61">
        <w:rPr>
          <w:rFonts w:asciiTheme="majorHAnsi" w:hAnsiTheme="majorHAnsi" w:cstheme="majorHAnsi"/>
          <w:color w:val="000000" w:themeColor="text1"/>
          <w:sz w:val="21"/>
          <w:szCs w:val="21"/>
          <w:shd w:val="clear" w:color="auto" w:fill="FFFFFF"/>
        </w:rPr>
        <w:t xml:space="preserve"> à un </w:t>
      </w:r>
      <w:r w:rsidRPr="005A6C61">
        <w:rPr>
          <w:rStyle w:val="Emphasis"/>
          <w:rFonts w:asciiTheme="majorHAnsi" w:hAnsiTheme="majorHAnsi" w:cstheme="majorHAnsi"/>
          <w:color w:val="000000" w:themeColor="text1"/>
          <w:sz w:val="21"/>
          <w:szCs w:val="21"/>
          <w:shd w:val="clear" w:color="auto" w:fill="FFFFFF"/>
        </w:rPr>
        <w:t>« désastre</w:t>
      </w:r>
      <w:r w:rsidRPr="005A6C61">
        <w:rPr>
          <w:rFonts w:asciiTheme="majorHAnsi" w:hAnsiTheme="majorHAnsi" w:cstheme="majorHAnsi"/>
          <w:color w:val="000000" w:themeColor="text1"/>
          <w:sz w:val="21"/>
          <w:szCs w:val="21"/>
          <w:shd w:val="clear" w:color="auto" w:fill="FFFFFF"/>
        </w:rPr>
        <w:t> </w:t>
      </w:r>
      <w:r w:rsidRPr="005A6C61">
        <w:rPr>
          <w:rStyle w:val="Emphasis"/>
          <w:rFonts w:asciiTheme="majorHAnsi" w:hAnsiTheme="majorHAnsi" w:cstheme="majorHAnsi"/>
          <w:color w:val="000000" w:themeColor="text1"/>
          <w:sz w:val="21"/>
          <w:szCs w:val="21"/>
          <w:shd w:val="clear" w:color="auto" w:fill="FFFFFF"/>
        </w:rPr>
        <w:t>sanitaire et environnemental »</w:t>
      </w:r>
      <w:r w:rsidRPr="005A6C61">
        <w:rPr>
          <w:rFonts w:asciiTheme="majorHAnsi" w:hAnsiTheme="majorHAnsi" w:cstheme="majorHAnsi"/>
          <w:color w:val="000000" w:themeColor="text1"/>
          <w:sz w:val="21"/>
          <w:szCs w:val="21"/>
          <w:shd w:val="clear" w:color="auto" w:fill="FFFFFF"/>
        </w:rPr>
        <w:t> dont</w:t>
      </w:r>
      <w:r w:rsidR="005E3129" w:rsidRPr="005A6C61">
        <w:rPr>
          <w:rFonts w:asciiTheme="majorHAnsi" w:hAnsiTheme="majorHAnsi" w:cstheme="majorHAnsi"/>
          <w:color w:val="000000" w:themeColor="text1"/>
          <w:sz w:val="21"/>
          <w:szCs w:val="21"/>
          <w:shd w:val="clear" w:color="auto" w:fill="FFFFFF"/>
        </w:rPr>
        <w:t xml:space="preserve"> </w:t>
      </w:r>
      <w:r w:rsidR="005E3129" w:rsidRPr="005A6C61">
        <w:rPr>
          <w:rFonts w:asciiTheme="majorHAnsi" w:hAnsiTheme="majorHAnsi" w:cstheme="majorHAnsi"/>
          <w:b/>
          <w:bCs/>
          <w:color w:val="000000" w:themeColor="text1"/>
          <w:sz w:val="21"/>
          <w:szCs w:val="21"/>
          <w:shd w:val="clear" w:color="auto" w:fill="FFFFFF"/>
        </w:rPr>
        <w:t xml:space="preserve">l’Etat </w:t>
      </w:r>
      <w:r w:rsidRPr="005A6C61">
        <w:rPr>
          <w:rFonts w:asciiTheme="majorHAnsi" w:hAnsiTheme="majorHAnsi" w:cstheme="majorHAnsi"/>
          <w:b/>
          <w:bCs/>
          <w:color w:val="000000" w:themeColor="text1"/>
          <w:sz w:val="21"/>
          <w:szCs w:val="21"/>
          <w:shd w:val="clear" w:color="auto" w:fill="FFFFFF"/>
        </w:rPr>
        <w:t>est</w:t>
      </w:r>
      <w:r w:rsidR="005E3129" w:rsidRPr="005A6C61">
        <w:rPr>
          <w:rFonts w:asciiTheme="majorHAnsi" w:hAnsiTheme="majorHAnsi" w:cstheme="majorHAnsi"/>
          <w:b/>
          <w:bCs/>
          <w:color w:val="000000" w:themeColor="text1"/>
          <w:sz w:val="21"/>
          <w:szCs w:val="21"/>
          <w:shd w:val="clear" w:color="auto" w:fill="FFFFFF"/>
        </w:rPr>
        <w:t xml:space="preserve"> le </w:t>
      </w:r>
      <w:r w:rsidR="005E3129" w:rsidRPr="005A6C61">
        <w:rPr>
          <w:rStyle w:val="Emphasis"/>
          <w:rFonts w:asciiTheme="majorHAnsi" w:hAnsiTheme="majorHAnsi" w:cstheme="majorHAnsi"/>
          <w:b/>
          <w:bCs/>
          <w:color w:val="000000" w:themeColor="text1"/>
          <w:sz w:val="21"/>
          <w:szCs w:val="21"/>
          <w:shd w:val="clear" w:color="auto" w:fill="FFFFFF"/>
        </w:rPr>
        <w:t>« premier responsable »</w:t>
      </w:r>
      <w:r w:rsidR="005E3129" w:rsidRPr="005A6C61">
        <w:rPr>
          <w:rFonts w:asciiTheme="majorHAnsi" w:hAnsiTheme="majorHAnsi" w:cstheme="majorHAnsi"/>
          <w:b/>
          <w:bCs/>
          <w:color w:val="000000" w:themeColor="text1"/>
          <w:sz w:val="21"/>
          <w:szCs w:val="21"/>
          <w:shd w:val="clear" w:color="auto" w:fill="FFFFFF"/>
        </w:rPr>
        <w:t> .</w:t>
      </w:r>
      <w:r w:rsidR="00FE0E9B" w:rsidRPr="005A6C61">
        <w:rPr>
          <w:rStyle w:val="FootnoteReference"/>
          <w:rFonts w:asciiTheme="majorHAnsi" w:hAnsiTheme="majorHAnsi" w:cstheme="majorHAnsi"/>
          <w:b/>
          <w:bCs/>
          <w:color w:val="000000" w:themeColor="text1"/>
          <w:sz w:val="21"/>
          <w:szCs w:val="21"/>
          <w:shd w:val="clear" w:color="auto" w:fill="FFFFFF"/>
        </w:rPr>
        <w:footnoteReference w:id="19"/>
      </w:r>
      <w:r w:rsidR="005E3129" w:rsidRPr="005A6C61">
        <w:rPr>
          <w:rFonts w:asciiTheme="majorHAnsi" w:hAnsiTheme="majorHAnsi" w:cstheme="majorHAnsi"/>
          <w:color w:val="000000" w:themeColor="text1"/>
          <w:sz w:val="21"/>
          <w:szCs w:val="21"/>
          <w:shd w:val="clear" w:color="auto" w:fill="FFFFFF"/>
        </w:rPr>
        <w:t xml:space="preserve"> </w:t>
      </w:r>
    </w:p>
    <w:p w14:paraId="1B576470" w14:textId="29E622B2" w:rsidR="00197739" w:rsidRPr="005A6C61" w:rsidRDefault="000F3B22" w:rsidP="0041735E">
      <w:pPr>
        <w:pStyle w:val="xvisr"/>
        <w:numPr>
          <w:ilvl w:val="0"/>
          <w:numId w:val="7"/>
        </w:numPr>
        <w:spacing w:before="0" w:beforeAutospacing="0" w:after="0" w:afterAutospacing="0"/>
        <w:jc w:val="both"/>
        <w:textAlignment w:val="baseline"/>
        <w:rPr>
          <w:rFonts w:asciiTheme="majorHAnsi" w:hAnsiTheme="majorHAnsi" w:cstheme="majorHAnsi"/>
          <w:b/>
          <w:bCs/>
          <w:color w:val="000000" w:themeColor="text1"/>
          <w:sz w:val="21"/>
          <w:szCs w:val="21"/>
          <w:lang w:val="fr-FR"/>
        </w:rPr>
      </w:pPr>
      <w:r w:rsidRPr="005A6C61">
        <w:rPr>
          <w:rFonts w:asciiTheme="majorHAnsi" w:hAnsiTheme="majorHAnsi" w:cstheme="majorHAnsi"/>
          <w:color w:val="000000" w:themeColor="text1"/>
          <w:sz w:val="21"/>
          <w:szCs w:val="21"/>
          <w:lang w:val="fr-FR"/>
        </w:rPr>
        <w:t xml:space="preserve">Parmi les 150 personnalités auditionnées, </w:t>
      </w:r>
      <w:r w:rsidR="001A4468" w:rsidRPr="005A6C61">
        <w:rPr>
          <w:rFonts w:asciiTheme="majorHAnsi" w:hAnsiTheme="majorHAnsi" w:cstheme="majorHAnsi"/>
          <w:color w:val="000000" w:themeColor="text1"/>
          <w:sz w:val="21"/>
          <w:szCs w:val="21"/>
          <w:lang w:val="fr-FR"/>
        </w:rPr>
        <w:t xml:space="preserve">un </w:t>
      </w:r>
      <w:r w:rsidRPr="005A6C61">
        <w:rPr>
          <w:rFonts w:asciiTheme="majorHAnsi" w:hAnsiTheme="majorHAnsi" w:cstheme="majorHAnsi"/>
          <w:color w:val="0D0D0D" w:themeColor="text1" w:themeTint="F2"/>
          <w:sz w:val="21"/>
          <w:szCs w:val="21"/>
          <w:lang w:val="fr-FR"/>
        </w:rPr>
        <w:t>ancien</w:t>
      </w:r>
      <w:r w:rsidR="00A93444" w:rsidRPr="005A6C61">
        <w:rPr>
          <w:rFonts w:asciiTheme="majorHAnsi" w:hAnsiTheme="majorHAnsi" w:cstheme="majorHAnsi"/>
          <w:color w:val="0D0D0D" w:themeColor="text1" w:themeTint="F2"/>
          <w:sz w:val="21"/>
          <w:szCs w:val="21"/>
          <w:lang w:val="fr-FR"/>
        </w:rPr>
        <w:t xml:space="preserve"> </w:t>
      </w:r>
      <w:r w:rsidR="00A93444" w:rsidRPr="005A6C61">
        <w:rPr>
          <w:rFonts w:asciiTheme="majorHAnsi" w:hAnsiTheme="majorHAnsi" w:cstheme="majorHAnsi"/>
          <w:color w:val="0D0D0D" w:themeColor="text1" w:themeTint="F2"/>
          <w:sz w:val="21"/>
          <w:szCs w:val="21"/>
          <w:shd w:val="clear" w:color="auto" w:fill="FFFFFF"/>
          <w:lang w:val="fr-FR"/>
        </w:rPr>
        <w:t>délégué interministériel </w:t>
      </w:r>
      <w:r w:rsidR="00A93444" w:rsidRPr="005A6C61">
        <w:rPr>
          <w:rStyle w:val="Emphasis"/>
          <w:rFonts w:asciiTheme="majorHAnsi" w:hAnsiTheme="majorHAnsi" w:cstheme="majorHAnsi"/>
          <w:i w:val="0"/>
          <w:iCs w:val="0"/>
          <w:color w:val="0D0D0D" w:themeColor="text1" w:themeTint="F2"/>
          <w:sz w:val="21"/>
          <w:szCs w:val="21"/>
          <w:shd w:val="clear" w:color="auto" w:fill="FFFFFF"/>
          <w:lang w:val="fr-FR"/>
        </w:rPr>
        <w:t>chlordécone</w:t>
      </w:r>
      <w:r w:rsidRPr="005A6C61">
        <w:rPr>
          <w:rFonts w:asciiTheme="majorHAnsi" w:hAnsiTheme="majorHAnsi" w:cstheme="majorHAnsi"/>
          <w:color w:val="0D0D0D" w:themeColor="text1" w:themeTint="F2"/>
          <w:sz w:val="21"/>
          <w:szCs w:val="21"/>
          <w:lang w:val="fr-FR"/>
        </w:rPr>
        <w:t xml:space="preserve"> </w:t>
      </w:r>
      <w:r w:rsidR="00A93444" w:rsidRPr="005A6C61">
        <w:rPr>
          <w:rFonts w:asciiTheme="majorHAnsi" w:hAnsiTheme="majorHAnsi" w:cstheme="majorHAnsi"/>
          <w:color w:val="0D0D0D" w:themeColor="text1" w:themeTint="F2"/>
          <w:sz w:val="21"/>
          <w:szCs w:val="21"/>
          <w:lang w:val="fr-FR"/>
        </w:rPr>
        <w:t xml:space="preserve">et </w:t>
      </w:r>
      <w:r w:rsidRPr="005A6C61">
        <w:rPr>
          <w:rFonts w:asciiTheme="majorHAnsi" w:hAnsiTheme="majorHAnsi" w:cstheme="majorHAnsi"/>
          <w:color w:val="0D0D0D" w:themeColor="text1" w:themeTint="F2"/>
          <w:sz w:val="21"/>
          <w:szCs w:val="21"/>
          <w:lang w:val="fr-FR"/>
        </w:rPr>
        <w:t xml:space="preserve">cadre de l’Agence Régionale de Santé en Martinique </w:t>
      </w:r>
      <w:r w:rsidRPr="005A6C61">
        <w:rPr>
          <w:rFonts w:asciiTheme="majorHAnsi" w:hAnsiTheme="majorHAnsi" w:cstheme="majorHAnsi"/>
          <w:color w:val="000000" w:themeColor="text1"/>
          <w:sz w:val="21"/>
          <w:szCs w:val="21"/>
          <w:lang w:val="fr-FR"/>
        </w:rPr>
        <w:t xml:space="preserve">révèle </w:t>
      </w:r>
      <w:r w:rsidR="00CF5054" w:rsidRPr="005A6C61">
        <w:rPr>
          <w:rFonts w:asciiTheme="majorHAnsi" w:hAnsiTheme="majorHAnsi" w:cstheme="majorHAnsi"/>
          <w:color w:val="000000" w:themeColor="text1"/>
          <w:sz w:val="21"/>
          <w:szCs w:val="21"/>
          <w:lang w:val="fr-FR"/>
        </w:rPr>
        <w:t xml:space="preserve">avec émotion </w:t>
      </w:r>
      <w:r w:rsidR="00A93444" w:rsidRPr="005A6C61">
        <w:rPr>
          <w:rFonts w:asciiTheme="majorHAnsi" w:hAnsiTheme="majorHAnsi" w:cstheme="majorHAnsi"/>
          <w:color w:val="000000" w:themeColor="text1"/>
          <w:sz w:val="21"/>
          <w:szCs w:val="21"/>
          <w:lang w:val="fr-FR"/>
        </w:rPr>
        <w:t xml:space="preserve">aux enquêteurs </w:t>
      </w:r>
      <w:r w:rsidRPr="005A6C61">
        <w:rPr>
          <w:rFonts w:asciiTheme="majorHAnsi" w:hAnsiTheme="majorHAnsi" w:cstheme="majorHAnsi"/>
          <w:color w:val="000000" w:themeColor="text1"/>
          <w:sz w:val="21"/>
          <w:szCs w:val="21"/>
          <w:lang w:val="fr-FR"/>
        </w:rPr>
        <w:t xml:space="preserve">que, </w:t>
      </w:r>
      <w:r w:rsidR="008D4CC0" w:rsidRPr="005A6C61">
        <w:rPr>
          <w:rFonts w:asciiTheme="majorHAnsi" w:hAnsiTheme="majorHAnsi" w:cstheme="majorHAnsi"/>
          <w:color w:val="000000" w:themeColor="text1"/>
          <w:sz w:val="21"/>
          <w:szCs w:val="21"/>
          <w:lang w:val="fr-FR"/>
        </w:rPr>
        <w:t xml:space="preserve">si </w:t>
      </w:r>
      <w:r w:rsidRPr="005A6C61">
        <w:rPr>
          <w:rFonts w:asciiTheme="majorHAnsi" w:hAnsiTheme="majorHAnsi" w:cstheme="majorHAnsi"/>
          <w:color w:val="000000" w:themeColor="text1"/>
          <w:sz w:val="21"/>
          <w:szCs w:val="21"/>
          <w:lang w:val="fr-FR"/>
        </w:rPr>
        <w:t xml:space="preserve">jusqu’en 2001 l’Etat soutenait </w:t>
      </w:r>
      <w:r w:rsidRPr="005A6C61">
        <w:rPr>
          <w:rStyle w:val="b2eff"/>
          <w:rFonts w:asciiTheme="majorHAnsi" w:hAnsiTheme="majorHAnsi" w:cstheme="majorHAnsi"/>
          <w:color w:val="000000" w:themeColor="text1"/>
          <w:sz w:val="21"/>
          <w:szCs w:val="21"/>
          <w:bdr w:val="none" w:sz="0" w:space="0" w:color="auto" w:frame="1"/>
          <w:lang w:val="fr-FR"/>
        </w:rPr>
        <w:t xml:space="preserve">qu'il n'y avait aucune présence de </w:t>
      </w:r>
      <w:r w:rsidR="00A93444" w:rsidRPr="005A6C61">
        <w:rPr>
          <w:rStyle w:val="b2eff"/>
          <w:rFonts w:asciiTheme="majorHAnsi" w:hAnsiTheme="majorHAnsi" w:cstheme="majorHAnsi"/>
          <w:color w:val="000000" w:themeColor="text1"/>
          <w:sz w:val="21"/>
          <w:szCs w:val="21"/>
          <w:bdr w:val="none" w:sz="0" w:space="0" w:color="auto" w:frame="1"/>
          <w:lang w:val="fr-FR"/>
        </w:rPr>
        <w:t>c</w:t>
      </w:r>
      <w:r w:rsidRPr="005A6C61">
        <w:rPr>
          <w:rStyle w:val="b2eff"/>
          <w:rFonts w:asciiTheme="majorHAnsi" w:hAnsiTheme="majorHAnsi" w:cstheme="majorHAnsi"/>
          <w:color w:val="000000" w:themeColor="text1"/>
          <w:sz w:val="21"/>
          <w:szCs w:val="21"/>
          <w:bdr w:val="none" w:sz="0" w:space="0" w:color="auto" w:frame="1"/>
          <w:lang w:val="fr-FR"/>
        </w:rPr>
        <w:t xml:space="preserve">hlordécone dans l'eau consommée par les Antillais, </w:t>
      </w:r>
      <w:r w:rsidRPr="005A6C61">
        <w:rPr>
          <w:rFonts w:asciiTheme="majorHAnsi" w:hAnsiTheme="majorHAnsi" w:cstheme="majorHAnsi"/>
          <w:b/>
          <w:bCs/>
          <w:color w:val="000000" w:themeColor="text1"/>
          <w:sz w:val="21"/>
          <w:szCs w:val="21"/>
          <w:lang w:val="fr-FR"/>
        </w:rPr>
        <w:t>des analyses du laboratoire de l’école de la santé datant de 1991 prouvaient la présence du chlordécone</w:t>
      </w:r>
      <w:r w:rsidR="005870AF" w:rsidRPr="005A6C61">
        <w:rPr>
          <w:rFonts w:asciiTheme="majorHAnsi" w:hAnsiTheme="majorHAnsi" w:cstheme="majorHAnsi"/>
          <w:b/>
          <w:bCs/>
          <w:color w:val="000000" w:themeColor="text1"/>
          <w:sz w:val="21"/>
          <w:szCs w:val="21"/>
          <w:lang w:val="fr-FR"/>
        </w:rPr>
        <w:t xml:space="preserve"> depuis au moins 10 ans.</w:t>
      </w:r>
    </w:p>
    <w:p w14:paraId="4EDD3090" w14:textId="77777777" w:rsidR="001709DB" w:rsidRPr="005A6C61" w:rsidRDefault="001709DB" w:rsidP="00197739">
      <w:pPr>
        <w:pStyle w:val="NormalWeb"/>
        <w:shd w:val="clear" w:color="auto" w:fill="FFFFFF"/>
        <w:spacing w:before="0" w:beforeAutospacing="0" w:after="120" w:afterAutospacing="0"/>
        <w:textAlignment w:val="baseline"/>
        <w:rPr>
          <w:rFonts w:asciiTheme="majorHAnsi" w:hAnsiTheme="majorHAnsi" w:cstheme="majorHAnsi"/>
          <w:b/>
          <w:bCs/>
          <w:color w:val="000000" w:themeColor="text1"/>
          <w:sz w:val="8"/>
          <w:szCs w:val="8"/>
          <w:lang w:val="fr-FR"/>
        </w:rPr>
      </w:pPr>
    </w:p>
    <w:p w14:paraId="61DFBAAA" w14:textId="45364AB7" w:rsidR="00411C11" w:rsidRPr="005A6C61" w:rsidRDefault="00FF31D8" w:rsidP="00197739">
      <w:pPr>
        <w:pStyle w:val="NormalWeb"/>
        <w:shd w:val="clear" w:color="auto" w:fill="FFFFFF"/>
        <w:spacing w:before="0" w:beforeAutospacing="0" w:after="120" w:afterAutospacing="0"/>
        <w:textAlignment w:val="baseline"/>
        <w:rPr>
          <w:rFonts w:asciiTheme="minorHAnsi" w:hAnsiTheme="minorHAnsi" w:cstheme="minorHAnsi"/>
          <w:b/>
          <w:bCs/>
          <w:color w:val="229693"/>
          <w:sz w:val="22"/>
          <w:szCs w:val="22"/>
          <w:lang w:val="fr-FR"/>
        </w:rPr>
      </w:pPr>
      <w:r w:rsidRPr="005A6C61">
        <w:rPr>
          <w:rFonts w:asciiTheme="minorHAnsi" w:hAnsiTheme="minorHAnsi" w:cstheme="minorHAnsi"/>
          <w:b/>
          <w:bCs/>
          <w:color w:val="229693"/>
          <w:sz w:val="22"/>
          <w:szCs w:val="22"/>
          <w:lang w:val="fr-FR"/>
        </w:rPr>
        <w:t>Sanctions</w:t>
      </w:r>
      <w:r w:rsidR="00AA4301" w:rsidRPr="005A6C61">
        <w:rPr>
          <w:rFonts w:asciiTheme="minorHAnsi" w:hAnsiTheme="minorHAnsi" w:cstheme="minorHAnsi"/>
          <w:b/>
          <w:bCs/>
          <w:color w:val="229693"/>
          <w:sz w:val="22"/>
          <w:szCs w:val="22"/>
          <w:lang w:val="fr-FR"/>
        </w:rPr>
        <w:t> : absence de recours effectif à ce jour</w:t>
      </w:r>
    </w:p>
    <w:p w14:paraId="571257EB" w14:textId="39EB39D6" w:rsidR="00995E02" w:rsidRPr="005A6C61" w:rsidRDefault="008F28D2" w:rsidP="0041735E">
      <w:pPr>
        <w:pStyle w:val="NormalWeb"/>
        <w:numPr>
          <w:ilvl w:val="0"/>
          <w:numId w:val="6"/>
        </w:numPr>
        <w:shd w:val="clear" w:color="auto" w:fill="FFFFFF"/>
        <w:spacing w:before="0" w:beforeAutospacing="0" w:after="0" w:afterAutospacing="0"/>
        <w:jc w:val="both"/>
        <w:textAlignment w:val="baseline"/>
        <w:rPr>
          <w:rFonts w:asciiTheme="majorHAnsi" w:hAnsiTheme="majorHAnsi" w:cstheme="majorHAnsi"/>
          <w:b/>
          <w:bCs/>
          <w:color w:val="000000" w:themeColor="text1"/>
          <w:sz w:val="21"/>
          <w:szCs w:val="21"/>
          <w:lang w:val="fr-FR"/>
        </w:rPr>
      </w:pPr>
      <w:r w:rsidRPr="005A6C61">
        <w:rPr>
          <w:rFonts w:asciiTheme="majorHAnsi" w:hAnsiTheme="majorHAnsi" w:cstheme="majorHAnsi"/>
          <w:b/>
          <w:bCs/>
          <w:color w:val="000000" w:themeColor="text1"/>
          <w:sz w:val="21"/>
          <w:szCs w:val="21"/>
          <w:lang w:val="fr-FR"/>
        </w:rPr>
        <w:t>En 2022, les</w:t>
      </w:r>
      <w:r w:rsidR="00995E02" w:rsidRPr="005A6C61">
        <w:rPr>
          <w:rFonts w:asciiTheme="majorHAnsi" w:hAnsiTheme="majorHAnsi" w:cstheme="majorHAnsi"/>
          <w:b/>
          <w:bCs/>
          <w:color w:val="000000" w:themeColor="text1"/>
          <w:sz w:val="21"/>
          <w:szCs w:val="21"/>
          <w:lang w:val="fr-FR"/>
        </w:rPr>
        <w:t xml:space="preserve"> plaintes contre d'anciens ministres</w:t>
      </w:r>
      <w:r w:rsidRPr="005A6C61">
        <w:rPr>
          <w:rFonts w:asciiTheme="majorHAnsi" w:hAnsiTheme="majorHAnsi" w:cstheme="majorHAnsi"/>
          <w:b/>
          <w:bCs/>
          <w:color w:val="000000" w:themeColor="text1"/>
          <w:sz w:val="21"/>
          <w:szCs w:val="21"/>
          <w:lang w:val="fr-FR"/>
        </w:rPr>
        <w:t>,</w:t>
      </w:r>
      <w:r w:rsidR="00995E02" w:rsidRPr="005A6C61">
        <w:rPr>
          <w:rFonts w:asciiTheme="majorHAnsi" w:hAnsiTheme="majorHAnsi" w:cstheme="majorHAnsi"/>
          <w:b/>
          <w:bCs/>
          <w:color w:val="000000" w:themeColor="text1"/>
          <w:sz w:val="21"/>
          <w:szCs w:val="21"/>
          <w:lang w:val="fr-FR"/>
        </w:rPr>
        <w:t xml:space="preserve"> déposées par plusieurs associations, ont été déclarées irrecevables par la Cour de justice de la République</w:t>
      </w:r>
      <w:r w:rsidRPr="005A6C61">
        <w:rPr>
          <w:rFonts w:asciiTheme="majorHAnsi" w:hAnsiTheme="majorHAnsi" w:cstheme="majorHAnsi"/>
          <w:b/>
          <w:bCs/>
          <w:color w:val="000000" w:themeColor="text1"/>
          <w:sz w:val="21"/>
          <w:szCs w:val="21"/>
          <w:lang w:val="fr-FR"/>
        </w:rPr>
        <w:t>.</w:t>
      </w:r>
      <w:r w:rsidRPr="005A6C61">
        <w:rPr>
          <w:rStyle w:val="FootnoteReference"/>
          <w:rFonts w:asciiTheme="majorHAnsi" w:hAnsiTheme="majorHAnsi" w:cstheme="majorHAnsi"/>
          <w:b/>
          <w:bCs/>
          <w:color w:val="000000" w:themeColor="text1"/>
          <w:sz w:val="21"/>
          <w:szCs w:val="21"/>
          <w:lang w:val="fr-FR"/>
        </w:rPr>
        <w:footnoteReference w:id="20"/>
      </w:r>
    </w:p>
    <w:p w14:paraId="62FD3478" w14:textId="64E352D5" w:rsidR="00E25F17" w:rsidRPr="005A6C61" w:rsidRDefault="008F28D2" w:rsidP="0041735E">
      <w:pPr>
        <w:pStyle w:val="popslotparagraph"/>
        <w:numPr>
          <w:ilvl w:val="0"/>
          <w:numId w:val="6"/>
        </w:numPr>
        <w:jc w:val="both"/>
        <w:rPr>
          <w:rStyle w:val="Hyperlink"/>
          <w:rFonts w:asciiTheme="majorHAnsi" w:hAnsiTheme="majorHAnsi" w:cstheme="majorHAnsi"/>
          <w:color w:val="0D0D0D" w:themeColor="text1" w:themeTint="F2"/>
          <w:sz w:val="21"/>
          <w:szCs w:val="21"/>
          <w:u w:val="none"/>
          <w:lang w:val="fr-FR"/>
        </w:rPr>
      </w:pPr>
      <w:r w:rsidRPr="005A6C61">
        <w:rPr>
          <w:rFonts w:asciiTheme="majorHAnsi" w:hAnsiTheme="majorHAnsi" w:cstheme="majorHAnsi"/>
          <w:b/>
          <w:bCs/>
          <w:color w:val="0D0D0D" w:themeColor="text1" w:themeTint="F2"/>
          <w:sz w:val="21"/>
          <w:szCs w:val="21"/>
          <w:lang w:val="fr-FR"/>
        </w:rPr>
        <w:t>Le 2 janvier 2023, dans un</w:t>
      </w:r>
      <w:r w:rsidR="00AA4301" w:rsidRPr="005A6C61">
        <w:rPr>
          <w:rFonts w:asciiTheme="majorHAnsi" w:hAnsiTheme="majorHAnsi" w:cstheme="majorHAnsi"/>
          <w:b/>
          <w:bCs/>
          <w:color w:val="0D0D0D" w:themeColor="text1" w:themeTint="F2"/>
          <w:sz w:val="21"/>
          <w:szCs w:val="21"/>
          <w:lang w:val="fr-FR"/>
        </w:rPr>
        <w:t xml:space="preserve">e procédure </w:t>
      </w:r>
      <w:r w:rsidR="009716D7" w:rsidRPr="005A6C61">
        <w:rPr>
          <w:rFonts w:asciiTheme="majorHAnsi" w:hAnsiTheme="majorHAnsi" w:cstheme="majorHAnsi"/>
          <w:b/>
          <w:bCs/>
          <w:color w:val="0D0D0D" w:themeColor="text1" w:themeTint="F2"/>
          <w:sz w:val="21"/>
          <w:szCs w:val="21"/>
          <w:lang w:val="fr-FR"/>
        </w:rPr>
        <w:t>pénale</w:t>
      </w:r>
      <w:r w:rsidR="00C25C00" w:rsidRPr="005A6C61">
        <w:rPr>
          <w:rFonts w:asciiTheme="majorHAnsi" w:hAnsiTheme="majorHAnsi" w:cstheme="majorHAnsi"/>
          <w:b/>
          <w:bCs/>
          <w:color w:val="0D0D0D" w:themeColor="text1" w:themeTint="F2"/>
          <w:sz w:val="21"/>
          <w:szCs w:val="21"/>
          <w:lang w:val="fr-FR"/>
        </w:rPr>
        <w:t xml:space="preserve"> </w:t>
      </w:r>
      <w:r w:rsidRPr="005A6C61">
        <w:rPr>
          <w:rFonts w:asciiTheme="majorHAnsi" w:hAnsiTheme="majorHAnsi" w:cstheme="majorHAnsi"/>
          <w:b/>
          <w:bCs/>
          <w:color w:val="0D0D0D" w:themeColor="text1" w:themeTint="F2"/>
          <w:sz w:val="21"/>
          <w:szCs w:val="21"/>
          <w:lang w:val="fr-FR"/>
        </w:rPr>
        <w:t xml:space="preserve">visant à </w:t>
      </w:r>
      <w:r w:rsidR="00C25C00" w:rsidRPr="005A6C61">
        <w:rPr>
          <w:rStyle w:val="Emphasis"/>
          <w:rFonts w:asciiTheme="majorHAnsi" w:hAnsiTheme="majorHAnsi" w:cstheme="majorHAnsi"/>
          <w:b/>
          <w:bCs/>
          <w:i w:val="0"/>
          <w:iCs w:val="0"/>
          <w:color w:val="0D0D0D" w:themeColor="text1" w:themeTint="F2"/>
          <w:sz w:val="21"/>
          <w:szCs w:val="21"/>
          <w:bdr w:val="none" w:sz="0" w:space="0" w:color="auto" w:frame="1"/>
          <w:lang w:val="fr-FR"/>
        </w:rPr>
        <w:t>engager la responsabilité des distributeurs</w:t>
      </w:r>
      <w:r w:rsidR="00C25C00" w:rsidRPr="005A6C61">
        <w:rPr>
          <w:rFonts w:asciiTheme="majorHAnsi" w:hAnsiTheme="majorHAnsi" w:cstheme="majorHAnsi"/>
          <w:b/>
          <w:bCs/>
          <w:color w:val="0D0D0D" w:themeColor="text1" w:themeTint="F2"/>
          <w:sz w:val="21"/>
          <w:szCs w:val="21"/>
          <w:lang w:val="fr-FR"/>
        </w:rPr>
        <w:t xml:space="preserve"> pour empoisonnement</w:t>
      </w:r>
      <w:r w:rsidR="00C25C00" w:rsidRPr="005A6C61">
        <w:rPr>
          <w:rStyle w:val="Emphasis"/>
          <w:rFonts w:asciiTheme="majorHAnsi" w:hAnsiTheme="majorHAnsi" w:cstheme="majorHAnsi"/>
          <w:b/>
          <w:bCs/>
          <w:i w:val="0"/>
          <w:iCs w:val="0"/>
          <w:color w:val="0D0D0D" w:themeColor="text1" w:themeTint="F2"/>
          <w:sz w:val="21"/>
          <w:szCs w:val="21"/>
          <w:bdr w:val="none" w:sz="0" w:space="0" w:color="auto" w:frame="1"/>
          <w:lang w:val="fr-FR"/>
        </w:rPr>
        <w:t xml:space="preserve">, </w:t>
      </w:r>
      <w:r w:rsidRPr="005A6C61">
        <w:rPr>
          <w:rStyle w:val="Emphasis"/>
          <w:rFonts w:asciiTheme="majorHAnsi" w:hAnsiTheme="majorHAnsi" w:cstheme="majorHAnsi"/>
          <w:b/>
          <w:bCs/>
          <w:i w:val="0"/>
          <w:iCs w:val="0"/>
          <w:color w:val="0D0D0D" w:themeColor="text1" w:themeTint="F2"/>
          <w:sz w:val="21"/>
          <w:szCs w:val="21"/>
          <w:bdr w:val="none" w:sz="0" w:space="0" w:color="auto" w:frame="1"/>
          <w:lang w:val="fr-FR"/>
        </w:rPr>
        <w:t>les juges ont prononcé un non-lieu</w:t>
      </w:r>
      <w:r w:rsidR="00320A48">
        <w:rPr>
          <w:rStyle w:val="Emphasis"/>
          <w:rFonts w:asciiTheme="majorHAnsi" w:hAnsiTheme="majorHAnsi" w:cstheme="majorHAnsi"/>
          <w:b/>
          <w:bCs/>
          <w:i w:val="0"/>
          <w:iCs w:val="0"/>
          <w:color w:val="0D0D0D" w:themeColor="text1" w:themeTint="F2"/>
          <w:sz w:val="21"/>
          <w:szCs w:val="21"/>
          <w:bdr w:val="none" w:sz="0" w:space="0" w:color="auto" w:frame="1"/>
          <w:lang w:val="fr-FR"/>
        </w:rPr>
        <w:t xml:space="preserve">, </w:t>
      </w:r>
      <w:r w:rsidRPr="005A6C61">
        <w:rPr>
          <w:rFonts w:asciiTheme="majorHAnsi" w:hAnsiTheme="majorHAnsi" w:cstheme="majorHAnsi"/>
          <w:b/>
          <w:bCs/>
          <w:color w:val="0D0D0D" w:themeColor="text1" w:themeTint="F2"/>
          <w:sz w:val="21"/>
          <w:szCs w:val="21"/>
          <w:u w:val="single"/>
          <w:lang w:val="fr-FR"/>
        </w:rPr>
        <w:t>après</w:t>
      </w:r>
      <w:r w:rsidR="00A345F4" w:rsidRPr="005A6C61">
        <w:rPr>
          <w:rFonts w:asciiTheme="majorHAnsi" w:hAnsiTheme="majorHAnsi" w:cstheme="majorHAnsi"/>
          <w:b/>
          <w:bCs/>
          <w:color w:val="0D0D0D" w:themeColor="text1" w:themeTint="F2"/>
          <w:sz w:val="21"/>
          <w:szCs w:val="21"/>
          <w:u w:val="single"/>
          <w:lang w:val="fr-FR"/>
        </w:rPr>
        <w:t xml:space="preserve"> 16 ans</w:t>
      </w:r>
      <w:r w:rsidRPr="005A6C61">
        <w:rPr>
          <w:rFonts w:asciiTheme="majorHAnsi" w:hAnsiTheme="majorHAnsi" w:cstheme="majorHAnsi"/>
          <w:b/>
          <w:bCs/>
          <w:color w:val="0D0D0D" w:themeColor="text1" w:themeTint="F2"/>
          <w:sz w:val="21"/>
          <w:szCs w:val="21"/>
          <w:u w:val="single"/>
          <w:lang w:val="fr-FR"/>
        </w:rPr>
        <w:t xml:space="preserve"> d’instruction</w:t>
      </w:r>
      <w:r w:rsidR="00AA4301" w:rsidRPr="005A6C61">
        <w:rPr>
          <w:rFonts w:asciiTheme="majorHAnsi" w:hAnsiTheme="majorHAnsi" w:cstheme="majorHAnsi"/>
          <w:color w:val="0D0D0D" w:themeColor="text1" w:themeTint="F2"/>
          <w:sz w:val="21"/>
          <w:szCs w:val="21"/>
          <w:lang w:val="fr-FR"/>
        </w:rPr>
        <w:t>.</w:t>
      </w:r>
      <w:r w:rsidR="00F8485F" w:rsidRPr="005A6C61">
        <w:rPr>
          <w:rFonts w:asciiTheme="majorHAnsi" w:hAnsiTheme="majorHAnsi" w:cstheme="majorHAnsi"/>
          <w:b/>
          <w:bCs/>
          <w:color w:val="0D0D0D" w:themeColor="text1" w:themeTint="F2"/>
          <w:sz w:val="21"/>
          <w:szCs w:val="21"/>
          <w:lang w:val="fr-FR"/>
        </w:rPr>
        <w:t xml:space="preserve"> </w:t>
      </w:r>
      <w:r w:rsidR="00320A48">
        <w:rPr>
          <w:rFonts w:asciiTheme="majorHAnsi" w:hAnsiTheme="majorHAnsi" w:cstheme="majorHAnsi"/>
          <w:color w:val="0D0D0D" w:themeColor="text1" w:themeTint="F2"/>
          <w:sz w:val="21"/>
          <w:szCs w:val="21"/>
          <w:lang w:val="fr-FR"/>
        </w:rPr>
        <w:t xml:space="preserve">Reconnaissant </w:t>
      </w:r>
      <w:r w:rsidR="00320A48" w:rsidRPr="00320A48">
        <w:rPr>
          <w:rFonts w:asciiTheme="majorHAnsi" w:hAnsiTheme="majorHAnsi" w:cstheme="majorHAnsi"/>
          <w:color w:val="0D0D0D" w:themeColor="text1" w:themeTint="F2"/>
          <w:sz w:val="21"/>
          <w:szCs w:val="21"/>
          <w:lang w:val="fr-FR"/>
        </w:rPr>
        <w:t xml:space="preserve">un </w:t>
      </w:r>
      <w:r w:rsidR="00320A48" w:rsidRPr="00320A48">
        <w:rPr>
          <w:rFonts w:asciiTheme="majorHAnsi" w:hAnsiTheme="majorHAnsi" w:cstheme="majorHAnsi"/>
          <w:color w:val="242424"/>
          <w:sz w:val="21"/>
          <w:szCs w:val="21"/>
          <w:shd w:val="clear" w:color="auto" w:fill="FFFFFF"/>
          <w:lang w:val="fr-FR"/>
        </w:rPr>
        <w:t>"scandale sanitaire" et une "atteinte environnementale</w:t>
      </w:r>
      <w:r w:rsidR="00320A48">
        <w:rPr>
          <w:rFonts w:asciiTheme="majorHAnsi" w:hAnsiTheme="majorHAnsi" w:cstheme="majorHAnsi"/>
          <w:color w:val="242424"/>
          <w:sz w:val="21"/>
          <w:szCs w:val="21"/>
          <w:shd w:val="clear" w:color="auto" w:fill="FFFFFF"/>
          <w:lang w:val="fr-FR"/>
        </w:rPr>
        <w:t>", les juges ont dénoncé</w:t>
      </w:r>
      <w:r w:rsidR="0077198A" w:rsidRPr="00320A48">
        <w:rPr>
          <w:rFonts w:asciiTheme="majorHAnsi" w:hAnsiTheme="majorHAnsi" w:cstheme="majorHAnsi"/>
          <w:color w:val="0D0D0D" w:themeColor="text1" w:themeTint="F2"/>
          <w:sz w:val="21"/>
          <w:szCs w:val="21"/>
          <w:lang w:val="fr-FR"/>
        </w:rPr>
        <w:t xml:space="preserve"> </w:t>
      </w:r>
      <w:r w:rsidR="000D1824" w:rsidRPr="00320A48">
        <w:rPr>
          <w:rFonts w:asciiTheme="majorHAnsi" w:hAnsiTheme="majorHAnsi" w:cstheme="majorHAnsi"/>
          <w:color w:val="0D0D0D" w:themeColor="text1" w:themeTint="F2"/>
          <w:sz w:val="21"/>
          <w:szCs w:val="21"/>
          <w:lang w:val="fr-FR"/>
        </w:rPr>
        <w:t>les actions</w:t>
      </w:r>
      <w:r w:rsidR="0077198A" w:rsidRPr="00320A48">
        <w:rPr>
          <w:rFonts w:asciiTheme="majorHAnsi" w:hAnsiTheme="majorHAnsi" w:cstheme="majorHAnsi"/>
          <w:color w:val="0D0D0D" w:themeColor="text1" w:themeTint="F2"/>
          <w:sz w:val="21"/>
          <w:szCs w:val="21"/>
          <w:lang w:val="fr-FR"/>
        </w:rPr>
        <w:t xml:space="preserve"> de l’Etat et des industriels</w:t>
      </w:r>
      <w:r w:rsidR="0077198A" w:rsidRPr="00320A48">
        <w:rPr>
          <w:rStyle w:val="FootnoteReference"/>
          <w:rFonts w:asciiTheme="majorHAnsi" w:hAnsiTheme="majorHAnsi" w:cstheme="majorHAnsi"/>
          <w:color w:val="0D0D0D" w:themeColor="text1" w:themeTint="F2"/>
          <w:sz w:val="21"/>
          <w:szCs w:val="21"/>
          <w:lang w:val="fr-FR"/>
        </w:rPr>
        <w:footnoteReference w:id="21"/>
      </w:r>
      <w:r w:rsidR="0077198A" w:rsidRPr="00320A48">
        <w:rPr>
          <w:rFonts w:asciiTheme="majorHAnsi" w:hAnsiTheme="majorHAnsi" w:cstheme="majorHAnsi"/>
          <w:color w:val="0D0D0D" w:themeColor="text1" w:themeTint="F2"/>
          <w:sz w:val="21"/>
          <w:szCs w:val="21"/>
          <w:lang w:val="fr-FR"/>
        </w:rPr>
        <w:t xml:space="preserve">, </w:t>
      </w:r>
      <w:r w:rsidR="00320A48">
        <w:rPr>
          <w:rFonts w:asciiTheme="majorHAnsi" w:hAnsiTheme="majorHAnsi" w:cstheme="majorHAnsi"/>
          <w:color w:val="0D0D0D" w:themeColor="text1" w:themeTint="F2"/>
          <w:sz w:val="21"/>
          <w:szCs w:val="21"/>
          <w:lang w:val="fr-FR"/>
        </w:rPr>
        <w:t xml:space="preserve">mais </w:t>
      </w:r>
      <w:r w:rsidR="000D1824" w:rsidRPr="00320A48">
        <w:rPr>
          <w:rFonts w:asciiTheme="majorHAnsi" w:hAnsiTheme="majorHAnsi" w:cstheme="majorHAnsi"/>
          <w:color w:val="0D0D0D" w:themeColor="text1" w:themeTint="F2"/>
          <w:sz w:val="21"/>
          <w:szCs w:val="21"/>
          <w:lang w:val="fr-FR"/>
        </w:rPr>
        <w:t xml:space="preserve">écarté leur responsabilité pénale </w:t>
      </w:r>
      <w:r w:rsidR="00320A48">
        <w:rPr>
          <w:rFonts w:asciiTheme="majorHAnsi" w:hAnsiTheme="majorHAnsi" w:cstheme="majorHAnsi"/>
          <w:color w:val="0D0D0D" w:themeColor="text1" w:themeTint="F2"/>
          <w:sz w:val="21"/>
          <w:szCs w:val="21"/>
          <w:lang w:val="fr-FR"/>
        </w:rPr>
        <w:t xml:space="preserve">sur le fondement, d’une part, de la prescription des faits </w:t>
      </w:r>
      <w:r w:rsidR="00452D0C" w:rsidRPr="005A6C61">
        <w:rPr>
          <w:rFonts w:asciiTheme="majorHAnsi" w:hAnsiTheme="majorHAnsi" w:cstheme="majorHAnsi"/>
          <w:color w:val="0D0D0D" w:themeColor="text1" w:themeTint="F2"/>
          <w:sz w:val="21"/>
          <w:szCs w:val="21"/>
          <w:lang w:val="fr-FR"/>
        </w:rPr>
        <w:t>et</w:t>
      </w:r>
      <w:r w:rsidR="0077198A" w:rsidRPr="005A6C61">
        <w:rPr>
          <w:rFonts w:asciiTheme="majorHAnsi" w:hAnsiTheme="majorHAnsi" w:cstheme="majorHAnsi"/>
          <w:color w:val="0D0D0D" w:themeColor="text1" w:themeTint="F2"/>
          <w:sz w:val="21"/>
          <w:szCs w:val="21"/>
          <w:lang w:val="fr-FR"/>
        </w:rPr>
        <w:t>,</w:t>
      </w:r>
      <w:r w:rsidR="00452D0C" w:rsidRPr="005A6C61">
        <w:rPr>
          <w:rFonts w:asciiTheme="majorHAnsi" w:hAnsiTheme="majorHAnsi" w:cstheme="majorHAnsi"/>
          <w:color w:val="0D0D0D" w:themeColor="text1" w:themeTint="F2"/>
          <w:sz w:val="21"/>
          <w:szCs w:val="21"/>
          <w:lang w:val="fr-FR"/>
        </w:rPr>
        <w:t xml:space="preserve"> d’autre part,</w:t>
      </w:r>
      <w:r w:rsidR="0077198A" w:rsidRPr="005A6C61">
        <w:rPr>
          <w:rFonts w:asciiTheme="majorHAnsi" w:hAnsiTheme="majorHAnsi" w:cstheme="majorHAnsi"/>
          <w:color w:val="0D0D0D" w:themeColor="text1" w:themeTint="F2"/>
          <w:sz w:val="21"/>
          <w:szCs w:val="21"/>
          <w:lang w:val="fr-FR"/>
        </w:rPr>
        <w:t xml:space="preserve"> </w:t>
      </w:r>
      <w:r w:rsidR="00320A48">
        <w:rPr>
          <w:rFonts w:asciiTheme="majorHAnsi" w:hAnsiTheme="majorHAnsi" w:cstheme="majorHAnsi"/>
          <w:color w:val="0D0D0D" w:themeColor="text1" w:themeTint="F2"/>
          <w:sz w:val="21"/>
          <w:szCs w:val="21"/>
          <w:lang w:val="fr-FR"/>
        </w:rPr>
        <w:t>de</w:t>
      </w:r>
      <w:r w:rsidR="00205C81" w:rsidRPr="005A6C61">
        <w:rPr>
          <w:rFonts w:asciiTheme="majorHAnsi" w:hAnsiTheme="majorHAnsi" w:cstheme="majorHAnsi"/>
          <w:color w:val="0D0D0D" w:themeColor="text1" w:themeTint="F2"/>
          <w:sz w:val="21"/>
          <w:szCs w:val="21"/>
          <w:lang w:val="fr-FR"/>
        </w:rPr>
        <w:t xml:space="preserve"> </w:t>
      </w:r>
      <w:r w:rsidR="00452D0C" w:rsidRPr="005A6C61">
        <w:rPr>
          <w:rFonts w:asciiTheme="majorHAnsi" w:hAnsiTheme="majorHAnsi" w:cstheme="majorHAnsi"/>
          <w:color w:val="0D0D0D" w:themeColor="text1" w:themeTint="F2"/>
          <w:sz w:val="21"/>
          <w:szCs w:val="21"/>
          <w:lang w:val="fr-FR"/>
        </w:rPr>
        <w:t>l’ignorance de</w:t>
      </w:r>
      <w:r w:rsidR="00995E02" w:rsidRPr="005A6C61">
        <w:rPr>
          <w:rFonts w:asciiTheme="majorHAnsi" w:hAnsiTheme="majorHAnsi" w:cstheme="majorHAnsi"/>
          <w:color w:val="0D0D0D" w:themeColor="text1" w:themeTint="F2"/>
          <w:sz w:val="21"/>
          <w:szCs w:val="21"/>
          <w:lang w:val="fr-FR"/>
        </w:rPr>
        <w:t xml:space="preserve"> </w:t>
      </w:r>
      <w:r w:rsidR="00452D0C" w:rsidRPr="005A6C61">
        <w:rPr>
          <w:rFonts w:asciiTheme="majorHAnsi" w:hAnsiTheme="majorHAnsi" w:cstheme="majorHAnsi"/>
          <w:color w:val="0D0D0D" w:themeColor="text1" w:themeTint="F2"/>
          <w:sz w:val="21"/>
          <w:szCs w:val="21"/>
          <w:lang w:val="fr-FR"/>
        </w:rPr>
        <w:t xml:space="preserve">la science et </w:t>
      </w:r>
      <w:r w:rsidR="00320A48">
        <w:rPr>
          <w:rFonts w:asciiTheme="majorHAnsi" w:hAnsiTheme="majorHAnsi" w:cstheme="majorHAnsi"/>
          <w:color w:val="0D0D0D" w:themeColor="text1" w:themeTint="F2"/>
          <w:sz w:val="21"/>
          <w:szCs w:val="21"/>
          <w:lang w:val="fr-FR"/>
        </w:rPr>
        <w:t>des</w:t>
      </w:r>
      <w:r w:rsidR="00995E02" w:rsidRPr="005A6C61">
        <w:rPr>
          <w:rFonts w:asciiTheme="majorHAnsi" w:hAnsiTheme="majorHAnsi" w:cstheme="majorHAnsi"/>
          <w:color w:val="0D0D0D" w:themeColor="text1" w:themeTint="F2"/>
          <w:sz w:val="21"/>
          <w:szCs w:val="21"/>
          <w:lang w:val="fr-FR"/>
        </w:rPr>
        <w:t xml:space="preserve"> autorités publiques</w:t>
      </w:r>
      <w:r w:rsidR="00320A48">
        <w:rPr>
          <w:rFonts w:asciiTheme="majorHAnsi" w:hAnsiTheme="majorHAnsi" w:cstheme="majorHAnsi"/>
          <w:color w:val="0D0D0D" w:themeColor="text1" w:themeTint="F2"/>
          <w:sz w:val="21"/>
          <w:szCs w:val="21"/>
          <w:lang w:val="fr-FR"/>
        </w:rPr>
        <w:t xml:space="preserve"> de</w:t>
      </w:r>
      <w:r w:rsidR="00452D0C" w:rsidRPr="005A6C61">
        <w:rPr>
          <w:rFonts w:asciiTheme="majorHAnsi" w:hAnsiTheme="majorHAnsi" w:cstheme="majorHAnsi"/>
          <w:color w:val="0D0D0D" w:themeColor="text1" w:themeTint="F2"/>
          <w:sz w:val="21"/>
          <w:szCs w:val="21"/>
          <w:lang w:val="fr-FR"/>
        </w:rPr>
        <w:t xml:space="preserve"> l’époque</w:t>
      </w:r>
      <w:r w:rsidR="00995E02" w:rsidRPr="005A6C61">
        <w:rPr>
          <w:rFonts w:asciiTheme="majorHAnsi" w:hAnsiTheme="majorHAnsi" w:cstheme="majorHAnsi"/>
          <w:color w:val="0D0D0D" w:themeColor="text1" w:themeTint="F2"/>
          <w:sz w:val="21"/>
          <w:szCs w:val="21"/>
          <w:lang w:val="fr-FR"/>
        </w:rPr>
        <w:t xml:space="preserve"> </w:t>
      </w:r>
      <w:r w:rsidR="00452D0C" w:rsidRPr="005A6C61">
        <w:rPr>
          <w:rFonts w:asciiTheme="majorHAnsi" w:hAnsiTheme="majorHAnsi" w:cstheme="majorHAnsi"/>
          <w:color w:val="0D0D0D" w:themeColor="text1" w:themeTint="F2"/>
          <w:sz w:val="21"/>
          <w:szCs w:val="21"/>
          <w:lang w:val="fr-FR"/>
        </w:rPr>
        <w:t>quant aux</w:t>
      </w:r>
      <w:r w:rsidR="00995E02" w:rsidRPr="005A6C61">
        <w:rPr>
          <w:rFonts w:asciiTheme="majorHAnsi" w:hAnsiTheme="majorHAnsi" w:cstheme="majorHAnsi"/>
          <w:color w:val="0D0D0D" w:themeColor="text1" w:themeTint="F2"/>
          <w:sz w:val="21"/>
          <w:szCs w:val="21"/>
          <w:lang w:val="fr-FR"/>
        </w:rPr>
        <w:t xml:space="preserve"> conséquences </w:t>
      </w:r>
      <w:r w:rsidR="00320A48">
        <w:rPr>
          <w:rFonts w:asciiTheme="majorHAnsi" w:hAnsiTheme="majorHAnsi" w:cstheme="majorHAnsi"/>
          <w:color w:val="0D0D0D" w:themeColor="text1" w:themeTint="F2"/>
          <w:sz w:val="21"/>
          <w:szCs w:val="21"/>
          <w:lang w:val="fr-FR"/>
        </w:rPr>
        <w:t xml:space="preserve">du chlordécone </w:t>
      </w:r>
      <w:r w:rsidR="00995E02" w:rsidRPr="005A6C61">
        <w:rPr>
          <w:rFonts w:asciiTheme="majorHAnsi" w:hAnsiTheme="majorHAnsi" w:cstheme="majorHAnsi"/>
          <w:color w:val="0D0D0D" w:themeColor="text1" w:themeTint="F2"/>
          <w:sz w:val="21"/>
          <w:szCs w:val="21"/>
          <w:lang w:val="fr-FR"/>
        </w:rPr>
        <w:t>sur la santé humaine</w:t>
      </w:r>
      <w:r w:rsidR="00995E02" w:rsidRPr="005A6C61">
        <w:rPr>
          <w:rFonts w:asciiTheme="majorHAnsi" w:hAnsiTheme="majorHAnsi" w:cstheme="majorHAnsi"/>
          <w:b/>
          <w:bCs/>
          <w:color w:val="0D0D0D" w:themeColor="text1" w:themeTint="F2"/>
          <w:sz w:val="21"/>
          <w:szCs w:val="21"/>
          <w:lang w:val="fr-FR"/>
        </w:rPr>
        <w:t>. </w:t>
      </w:r>
      <w:r w:rsidR="00452D0C" w:rsidRPr="005A6C61">
        <w:rPr>
          <w:rFonts w:asciiTheme="majorHAnsi" w:hAnsiTheme="majorHAnsi" w:cstheme="majorHAnsi"/>
          <w:color w:val="0D0D0D" w:themeColor="text1" w:themeTint="F2"/>
          <w:sz w:val="21"/>
          <w:szCs w:val="21"/>
          <w:shd w:val="clear" w:color="auto" w:fill="FFFFFF"/>
          <w:lang w:val="fr-FR"/>
        </w:rPr>
        <w:t xml:space="preserve">Or, en </w:t>
      </w:r>
      <w:r w:rsidR="00452D0C" w:rsidRPr="005A6C61">
        <w:rPr>
          <w:rFonts w:asciiTheme="majorHAnsi" w:hAnsiTheme="majorHAnsi" w:cstheme="majorHAnsi"/>
          <w:color w:val="0D0D0D" w:themeColor="text1" w:themeTint="F2"/>
          <w:sz w:val="21"/>
          <w:szCs w:val="21"/>
          <w:lang w:val="fr-FR"/>
        </w:rPr>
        <w:t>avril 2023, des journalistes d’investigation révèlent que huit années d’archives</w:t>
      </w:r>
      <w:r w:rsidR="00452D0C" w:rsidRPr="005A6C61">
        <w:rPr>
          <w:rStyle w:val="FootnoteReference"/>
          <w:rFonts w:asciiTheme="majorHAnsi" w:hAnsiTheme="majorHAnsi" w:cstheme="majorHAnsi"/>
          <w:color w:val="0D0D0D" w:themeColor="text1" w:themeTint="F2"/>
          <w:sz w:val="21"/>
          <w:szCs w:val="21"/>
          <w:lang w:val="fr-FR"/>
        </w:rPr>
        <w:footnoteReference w:id="22"/>
      </w:r>
      <w:r w:rsidR="00452D0C" w:rsidRPr="005A6C61">
        <w:rPr>
          <w:rFonts w:asciiTheme="majorHAnsi" w:hAnsiTheme="majorHAnsi" w:cstheme="majorHAnsi"/>
          <w:color w:val="0D0D0D" w:themeColor="text1" w:themeTint="F2"/>
          <w:sz w:val="21"/>
          <w:szCs w:val="21"/>
          <w:lang w:val="fr-FR"/>
        </w:rPr>
        <w:t xml:space="preserve"> permettant d’établir que des</w:t>
      </w:r>
      <w:r w:rsidR="00452D0C" w:rsidRPr="000D1824">
        <w:rPr>
          <w:rFonts w:asciiTheme="majorHAnsi" w:hAnsiTheme="majorHAnsi" w:cstheme="majorHAnsi"/>
          <w:color w:val="0D0D0D" w:themeColor="text1" w:themeTint="F2"/>
          <w:sz w:val="22"/>
          <w:szCs w:val="22"/>
          <w:lang w:val="fr-FR"/>
        </w:rPr>
        <w:t xml:space="preserve"> </w:t>
      </w:r>
      <w:r w:rsidR="00452D0C" w:rsidRPr="005A6C61">
        <w:rPr>
          <w:rFonts w:asciiTheme="majorHAnsi" w:hAnsiTheme="majorHAnsi" w:cstheme="majorHAnsi"/>
          <w:color w:val="0D0D0D" w:themeColor="text1" w:themeTint="F2"/>
          <w:sz w:val="21"/>
          <w:szCs w:val="21"/>
          <w:lang w:val="fr-FR"/>
        </w:rPr>
        <w:t>alertes sur la dangerosité de cette molécule avaient eu lieu dès 1981, manquent au dossier judiciaire</w:t>
      </w:r>
      <w:r w:rsidR="00452D0C" w:rsidRPr="005A6C61">
        <w:rPr>
          <w:rStyle w:val="FootnoteReference"/>
          <w:rFonts w:asciiTheme="majorHAnsi" w:hAnsiTheme="majorHAnsi" w:cstheme="majorHAnsi"/>
          <w:color w:val="0D0D0D" w:themeColor="text1" w:themeTint="F2"/>
          <w:sz w:val="21"/>
          <w:szCs w:val="21"/>
          <w:lang w:val="fr-FR"/>
        </w:rPr>
        <w:footnoteReference w:id="23"/>
      </w:r>
      <w:r w:rsidR="00E25F17" w:rsidRPr="005A6C61">
        <w:rPr>
          <w:rFonts w:asciiTheme="majorHAnsi" w:hAnsiTheme="majorHAnsi" w:cstheme="majorHAnsi"/>
          <w:color w:val="0D0D0D" w:themeColor="text1" w:themeTint="F2"/>
          <w:sz w:val="21"/>
          <w:szCs w:val="21"/>
          <w:shd w:val="clear" w:color="auto" w:fill="FFFFFF"/>
          <w:lang w:val="fr-FR"/>
        </w:rPr>
        <w:t>. </w:t>
      </w:r>
      <w:r w:rsidR="00E25F17" w:rsidRPr="005A6C61">
        <w:rPr>
          <w:rFonts w:asciiTheme="majorHAnsi" w:hAnsiTheme="majorHAnsi" w:cstheme="majorHAnsi"/>
          <w:color w:val="0D0D0D" w:themeColor="text1" w:themeTint="F2"/>
          <w:sz w:val="21"/>
          <w:szCs w:val="21"/>
          <w:lang w:val="fr-FR"/>
        </w:rPr>
        <w:t xml:space="preserve"> Rappel : le </w:t>
      </w:r>
      <w:r w:rsidR="00E25F17" w:rsidRPr="005A6C61">
        <w:rPr>
          <w:rStyle w:val="Emphasis"/>
          <w:rFonts w:asciiTheme="majorHAnsi" w:hAnsiTheme="majorHAnsi" w:cstheme="majorHAnsi"/>
          <w:i w:val="0"/>
          <w:iCs w:val="0"/>
          <w:color w:val="0D0D0D" w:themeColor="text1" w:themeTint="F2"/>
          <w:sz w:val="21"/>
          <w:szCs w:val="21"/>
          <w:shd w:val="clear" w:color="auto" w:fill="FFFFFF"/>
          <w:lang w:val="fr-FR"/>
        </w:rPr>
        <w:t>produit</w:t>
      </w:r>
      <w:r w:rsidR="00E25F17" w:rsidRPr="005A6C61">
        <w:rPr>
          <w:rFonts w:asciiTheme="majorHAnsi" w:hAnsiTheme="majorHAnsi" w:cstheme="majorHAnsi"/>
          <w:color w:val="0D0D0D" w:themeColor="text1" w:themeTint="F2"/>
          <w:sz w:val="21"/>
          <w:szCs w:val="21"/>
          <w:shd w:val="clear" w:color="auto" w:fill="FFFFFF"/>
          <w:lang w:val="fr-FR"/>
        </w:rPr>
        <w:t xml:space="preserve"> avait été interdit </w:t>
      </w:r>
      <w:r w:rsidR="00EE2E0E" w:rsidRPr="005A6C61">
        <w:rPr>
          <w:rFonts w:asciiTheme="majorHAnsi" w:hAnsiTheme="majorHAnsi" w:cstheme="majorHAnsi"/>
          <w:color w:val="0D0D0D" w:themeColor="text1" w:themeTint="F2"/>
          <w:sz w:val="21"/>
          <w:szCs w:val="21"/>
          <w:shd w:val="clear" w:color="auto" w:fill="FFFFFF"/>
          <w:lang w:val="fr-FR"/>
        </w:rPr>
        <w:t>aux</w:t>
      </w:r>
      <w:r w:rsidR="00E25F17" w:rsidRPr="005A6C61">
        <w:rPr>
          <w:rFonts w:asciiTheme="majorHAnsi" w:hAnsiTheme="majorHAnsi" w:cstheme="majorHAnsi"/>
          <w:color w:val="0D0D0D" w:themeColor="text1" w:themeTint="F2"/>
          <w:sz w:val="21"/>
          <w:szCs w:val="21"/>
          <w:shd w:val="clear" w:color="auto" w:fill="FFFFFF"/>
          <w:lang w:val="fr-FR"/>
        </w:rPr>
        <w:t xml:space="preserve"> Etats-Unis dès 1975</w:t>
      </w:r>
      <w:r w:rsidR="00205C81" w:rsidRPr="005A6C61">
        <w:rPr>
          <w:rFonts w:asciiTheme="majorHAnsi" w:hAnsiTheme="majorHAnsi" w:cstheme="majorHAnsi"/>
          <w:color w:val="0D0D0D" w:themeColor="text1" w:themeTint="F2"/>
          <w:sz w:val="21"/>
          <w:szCs w:val="21"/>
          <w:shd w:val="clear" w:color="auto" w:fill="FFFFFF"/>
          <w:lang w:val="fr-FR"/>
        </w:rPr>
        <w:t xml:space="preserve"> sur la base d’études documentées</w:t>
      </w:r>
      <w:r w:rsidR="00E25F17" w:rsidRPr="005A6C61">
        <w:rPr>
          <w:rFonts w:asciiTheme="majorHAnsi" w:hAnsiTheme="majorHAnsi" w:cstheme="majorHAnsi"/>
          <w:color w:val="0D0D0D" w:themeColor="text1" w:themeTint="F2"/>
          <w:sz w:val="21"/>
          <w:szCs w:val="21"/>
          <w:shd w:val="clear" w:color="auto" w:fill="FFFFFF"/>
          <w:lang w:val="fr-FR"/>
        </w:rPr>
        <w:t xml:space="preserve"> et déclaré comme cancérogène par l’</w:t>
      </w:r>
      <w:r w:rsidR="00E25F17" w:rsidRPr="005A6C61">
        <w:rPr>
          <w:rStyle w:val="Emphasis"/>
          <w:rFonts w:asciiTheme="majorHAnsi" w:hAnsiTheme="majorHAnsi" w:cstheme="majorHAnsi"/>
          <w:i w:val="0"/>
          <w:iCs w:val="0"/>
          <w:color w:val="0D0D0D" w:themeColor="text1" w:themeTint="F2"/>
          <w:sz w:val="21"/>
          <w:szCs w:val="21"/>
          <w:shd w:val="clear" w:color="auto" w:fill="FFFFFF"/>
          <w:lang w:val="fr-FR"/>
        </w:rPr>
        <w:t>OMS</w:t>
      </w:r>
      <w:r w:rsidR="00E25F17" w:rsidRPr="005A6C61">
        <w:rPr>
          <w:rFonts w:asciiTheme="majorHAnsi" w:hAnsiTheme="majorHAnsi" w:cstheme="majorHAnsi"/>
          <w:color w:val="0D0D0D" w:themeColor="text1" w:themeTint="F2"/>
          <w:sz w:val="21"/>
          <w:szCs w:val="21"/>
          <w:shd w:val="clear" w:color="auto" w:fill="FFFFFF"/>
          <w:lang w:val="fr-FR"/>
        </w:rPr>
        <w:t xml:space="preserve"> dès 1979.</w:t>
      </w:r>
      <w:r w:rsidR="00CF5054" w:rsidRPr="005A6C61">
        <w:rPr>
          <w:rFonts w:asciiTheme="majorHAnsi" w:hAnsiTheme="majorHAnsi" w:cstheme="majorHAnsi"/>
          <w:color w:val="0D0D0D" w:themeColor="text1" w:themeTint="F2"/>
          <w:sz w:val="21"/>
          <w:szCs w:val="21"/>
          <w:shd w:val="clear" w:color="auto" w:fill="FFFFFF"/>
          <w:lang w:val="fr-FR"/>
        </w:rPr>
        <w:t xml:space="preserve"> Un appel est en cours.</w:t>
      </w:r>
    </w:p>
    <w:p w14:paraId="1698DA8A" w14:textId="772AE910" w:rsidR="00995E02" w:rsidRPr="005A6C61" w:rsidRDefault="00995E02" w:rsidP="0041735E">
      <w:pPr>
        <w:pStyle w:val="NormalWeb"/>
        <w:numPr>
          <w:ilvl w:val="0"/>
          <w:numId w:val="6"/>
        </w:numPr>
        <w:spacing w:before="0" w:beforeAutospacing="0" w:after="0" w:afterAutospacing="0"/>
        <w:jc w:val="both"/>
        <w:textAlignment w:val="baseline"/>
        <w:rPr>
          <w:rFonts w:asciiTheme="majorHAnsi" w:hAnsiTheme="majorHAnsi" w:cstheme="majorHAnsi"/>
          <w:color w:val="0D0D0D" w:themeColor="text1" w:themeTint="F2"/>
          <w:sz w:val="21"/>
          <w:szCs w:val="21"/>
          <w:lang w:val="fr-FR"/>
        </w:rPr>
      </w:pPr>
      <w:r w:rsidRPr="005A6C61">
        <w:rPr>
          <w:rFonts w:asciiTheme="majorHAnsi" w:hAnsiTheme="majorHAnsi" w:cstheme="majorHAnsi"/>
          <w:b/>
          <w:bCs/>
          <w:color w:val="0D0D0D" w:themeColor="text1" w:themeTint="F2"/>
          <w:sz w:val="21"/>
          <w:szCs w:val="21"/>
          <w:lang w:val="fr-FR"/>
        </w:rPr>
        <w:lastRenderedPageBreak/>
        <w:t xml:space="preserve">Le </w:t>
      </w:r>
      <w:r w:rsidR="000D1824" w:rsidRPr="005A6C61">
        <w:rPr>
          <w:rFonts w:asciiTheme="majorHAnsi" w:hAnsiTheme="majorHAnsi" w:cstheme="majorHAnsi"/>
          <w:b/>
          <w:bCs/>
          <w:color w:val="0D0D0D" w:themeColor="text1" w:themeTint="F2"/>
          <w:sz w:val="21"/>
          <w:szCs w:val="21"/>
          <w:lang w:val="fr-FR"/>
        </w:rPr>
        <w:t>27 juin 2022,</w:t>
      </w:r>
      <w:r w:rsidRPr="005A6C61">
        <w:rPr>
          <w:rFonts w:asciiTheme="majorHAnsi" w:hAnsiTheme="majorHAnsi" w:cstheme="majorHAnsi"/>
          <w:b/>
          <w:bCs/>
          <w:color w:val="0D0D0D" w:themeColor="text1" w:themeTint="F2"/>
          <w:sz w:val="21"/>
          <w:szCs w:val="21"/>
          <w:lang w:val="fr-FR"/>
        </w:rPr>
        <w:t xml:space="preserve"> le tribunal administratif de Paris a jugé l'Etat coupable de </w:t>
      </w:r>
      <w:r w:rsidRPr="005A6C61">
        <w:rPr>
          <w:rStyle w:val="Emphasis"/>
          <w:rFonts w:asciiTheme="majorHAnsi" w:hAnsiTheme="majorHAnsi" w:cstheme="majorHAnsi"/>
          <w:b/>
          <w:bCs/>
          <w:i w:val="0"/>
          <w:iCs w:val="0"/>
          <w:color w:val="0D0D0D" w:themeColor="text1" w:themeTint="F2"/>
          <w:sz w:val="21"/>
          <w:szCs w:val="21"/>
          <w:bdr w:val="none" w:sz="0" w:space="0" w:color="auto" w:frame="1"/>
          <w:lang w:val="fr-FR"/>
        </w:rPr>
        <w:t>"négligences fautives</w:t>
      </w:r>
      <w:r w:rsidR="000D1824" w:rsidRPr="005A6C61">
        <w:rPr>
          <w:rStyle w:val="Emphasis"/>
          <w:rFonts w:asciiTheme="majorHAnsi" w:hAnsiTheme="majorHAnsi" w:cstheme="majorHAnsi"/>
          <w:b/>
          <w:bCs/>
          <w:i w:val="0"/>
          <w:iCs w:val="0"/>
          <w:color w:val="0D0D0D" w:themeColor="text1" w:themeTint="F2"/>
          <w:sz w:val="21"/>
          <w:szCs w:val="21"/>
          <w:bdr w:val="none" w:sz="0" w:space="0" w:color="auto" w:frame="1"/>
          <w:lang w:val="fr-FR"/>
        </w:rPr>
        <w:t xml:space="preserve">” </w:t>
      </w:r>
      <w:r w:rsidR="000D1824" w:rsidRPr="005A6C61">
        <w:rPr>
          <w:rStyle w:val="Emphasis"/>
          <w:rFonts w:asciiTheme="majorHAnsi" w:hAnsiTheme="majorHAnsi" w:cstheme="majorHAnsi"/>
          <w:i w:val="0"/>
          <w:iCs w:val="0"/>
          <w:color w:val="0D0D0D" w:themeColor="text1" w:themeTint="F2"/>
          <w:sz w:val="21"/>
          <w:szCs w:val="21"/>
          <w:bdr w:val="none" w:sz="0" w:space="0" w:color="auto" w:frame="1"/>
          <w:lang w:val="fr-FR"/>
        </w:rPr>
        <w:t>pour</w:t>
      </w:r>
      <w:r w:rsidR="000D1824" w:rsidRPr="005A6C61">
        <w:rPr>
          <w:rFonts w:asciiTheme="majorHAnsi" w:hAnsiTheme="majorHAnsi" w:cstheme="majorHAnsi"/>
          <w:color w:val="0D0D0D" w:themeColor="text1" w:themeTint="F2"/>
          <w:sz w:val="21"/>
          <w:szCs w:val="21"/>
          <w:lang w:val="fr-FR"/>
        </w:rPr>
        <w:t xml:space="preserve"> avoir autorisé la commercialisation du chlordécone sous différents noms </w:t>
      </w:r>
      <w:r w:rsidRPr="005A6C61">
        <w:rPr>
          <w:rStyle w:val="Emphasis"/>
          <w:rFonts w:asciiTheme="majorHAnsi" w:hAnsiTheme="majorHAnsi" w:cstheme="majorHAnsi"/>
          <w:color w:val="0D0D0D" w:themeColor="text1" w:themeTint="F2"/>
          <w:sz w:val="21"/>
          <w:szCs w:val="21"/>
          <w:bdr w:val="none" w:sz="0" w:space="0" w:color="auto" w:frame="1"/>
          <w:lang w:val="fr-FR"/>
        </w:rPr>
        <w:t>"au-delà des délais légalement prévus en cas de retrait de l'homologation</w:t>
      </w:r>
      <w:r w:rsidR="000D1824" w:rsidRPr="005A6C61">
        <w:rPr>
          <w:rStyle w:val="Emphasis"/>
          <w:rFonts w:asciiTheme="majorHAnsi" w:hAnsiTheme="majorHAnsi" w:cstheme="majorHAnsi"/>
          <w:color w:val="0D0D0D" w:themeColor="text1" w:themeTint="F2"/>
          <w:sz w:val="21"/>
          <w:szCs w:val="21"/>
          <w:bdr w:val="none" w:sz="0" w:space="0" w:color="auto" w:frame="1"/>
          <w:lang w:val="fr-FR"/>
        </w:rPr>
        <w:t>.</w:t>
      </w:r>
      <w:r w:rsidRPr="005A6C61">
        <w:rPr>
          <w:rStyle w:val="Emphasis"/>
          <w:rFonts w:asciiTheme="majorHAnsi" w:hAnsiTheme="majorHAnsi" w:cstheme="majorHAnsi"/>
          <w:color w:val="0D0D0D" w:themeColor="text1" w:themeTint="F2"/>
          <w:sz w:val="21"/>
          <w:szCs w:val="21"/>
          <w:bdr w:val="none" w:sz="0" w:space="0" w:color="auto" w:frame="1"/>
          <w:lang w:val="fr-FR"/>
        </w:rPr>
        <w:t> </w:t>
      </w:r>
      <w:r w:rsidRPr="005A6C61">
        <w:rPr>
          <w:rFonts w:asciiTheme="majorHAnsi" w:hAnsiTheme="majorHAnsi" w:cstheme="majorHAnsi"/>
          <w:b/>
          <w:bCs/>
          <w:color w:val="0D0D0D" w:themeColor="text1" w:themeTint="F2"/>
          <w:sz w:val="21"/>
          <w:szCs w:val="21"/>
          <w:lang w:val="fr-FR"/>
        </w:rPr>
        <w:t>Cependant, le tribunal administratif a refusé d'indemniser les 1 240 plaignants</w:t>
      </w:r>
      <w:r w:rsidRPr="005A6C61">
        <w:rPr>
          <w:rFonts w:asciiTheme="majorHAnsi" w:hAnsiTheme="majorHAnsi" w:cstheme="majorHAnsi"/>
          <w:color w:val="0D0D0D" w:themeColor="text1" w:themeTint="F2"/>
          <w:sz w:val="21"/>
          <w:szCs w:val="21"/>
          <w:lang w:val="fr-FR"/>
        </w:rPr>
        <w:t xml:space="preserve">, qui réclamaient une indemnisation pour préjudice d'anxiété, </w:t>
      </w:r>
      <w:r w:rsidR="000D1824" w:rsidRPr="005A6C61">
        <w:rPr>
          <w:rFonts w:asciiTheme="majorHAnsi" w:hAnsiTheme="majorHAnsi" w:cstheme="majorHAnsi"/>
          <w:color w:val="0D0D0D" w:themeColor="text1" w:themeTint="F2"/>
          <w:sz w:val="21"/>
          <w:szCs w:val="21"/>
          <w:lang w:val="fr-FR"/>
        </w:rPr>
        <w:t>au motif que les requérants </w:t>
      </w:r>
      <w:r w:rsidR="000D1824" w:rsidRPr="005A6C61">
        <w:rPr>
          <w:rStyle w:val="Emphasis"/>
          <w:rFonts w:asciiTheme="majorHAnsi" w:hAnsiTheme="majorHAnsi" w:cstheme="majorHAnsi"/>
          <w:i w:val="0"/>
          <w:iCs w:val="0"/>
          <w:color w:val="0D0D0D" w:themeColor="text1" w:themeTint="F2"/>
          <w:sz w:val="21"/>
          <w:szCs w:val="21"/>
          <w:bdr w:val="none" w:sz="0" w:space="0" w:color="auto" w:frame="1"/>
          <w:lang w:val="fr-FR"/>
        </w:rPr>
        <w:t>n’ont fait état</w:t>
      </w:r>
      <w:r w:rsidR="000D1824" w:rsidRPr="005A6C61">
        <w:rPr>
          <w:rStyle w:val="Emphasis"/>
          <w:rFonts w:asciiTheme="majorHAnsi" w:hAnsiTheme="majorHAnsi" w:cstheme="majorHAnsi"/>
          <w:color w:val="0D0D0D" w:themeColor="text1" w:themeTint="F2"/>
          <w:sz w:val="21"/>
          <w:szCs w:val="21"/>
          <w:bdr w:val="none" w:sz="0" w:space="0" w:color="auto" w:frame="1"/>
          <w:lang w:val="fr-FR"/>
        </w:rPr>
        <w:t xml:space="preserve"> « d'aucun élément personnel et circonstancié permettant de justifier le préjudice d'anxiété dont ils se prévalent"</w:t>
      </w:r>
      <w:r w:rsidR="000D1824" w:rsidRPr="005A6C61">
        <w:rPr>
          <w:rFonts w:asciiTheme="majorHAnsi" w:hAnsiTheme="majorHAnsi" w:cstheme="majorHAnsi"/>
          <w:color w:val="0D0D0D" w:themeColor="text1" w:themeTint="F2"/>
          <w:sz w:val="21"/>
          <w:szCs w:val="21"/>
          <w:lang w:val="fr-FR"/>
        </w:rPr>
        <w:t xml:space="preserve">. Le préjudice d’anxiété est </w:t>
      </w:r>
      <w:r w:rsidRPr="005A6C61">
        <w:rPr>
          <w:rFonts w:asciiTheme="majorHAnsi" w:hAnsiTheme="majorHAnsi" w:cstheme="majorHAnsi"/>
          <w:color w:val="0D0D0D" w:themeColor="text1" w:themeTint="F2"/>
          <w:sz w:val="21"/>
          <w:szCs w:val="21"/>
          <w:lang w:val="fr-FR"/>
        </w:rPr>
        <w:t>défini </w:t>
      </w:r>
      <w:hyperlink r:id="rId25" w:tgtFrame="_blank" w:history="1">
        <w:r w:rsidRPr="005A6C61">
          <w:rPr>
            <w:rStyle w:val="Hyperlink"/>
            <w:rFonts w:asciiTheme="majorHAnsi" w:hAnsiTheme="majorHAnsi" w:cstheme="majorHAnsi"/>
            <w:color w:val="0D0D0D" w:themeColor="text1" w:themeTint="F2"/>
            <w:sz w:val="21"/>
            <w:szCs w:val="21"/>
            <w:u w:val="none"/>
            <w:bdr w:val="none" w:sz="0" w:space="0" w:color="auto" w:frame="1"/>
            <w:lang w:val="fr-FR"/>
          </w:rPr>
          <w:t>par le Conseil d'Etat</w:t>
        </w:r>
      </w:hyperlink>
      <w:r w:rsidRPr="005A6C61">
        <w:rPr>
          <w:rFonts w:asciiTheme="majorHAnsi" w:hAnsiTheme="majorHAnsi" w:cstheme="majorHAnsi"/>
          <w:color w:val="0D0D0D" w:themeColor="text1" w:themeTint="F2"/>
          <w:sz w:val="21"/>
          <w:szCs w:val="21"/>
          <w:lang w:val="fr-FR"/>
        </w:rPr>
        <w:t> comme </w:t>
      </w:r>
      <w:r w:rsidRPr="005A6C61">
        <w:rPr>
          <w:rStyle w:val="Emphasis"/>
          <w:rFonts w:asciiTheme="majorHAnsi" w:hAnsiTheme="majorHAnsi" w:cstheme="majorHAnsi"/>
          <w:color w:val="0D0D0D" w:themeColor="text1" w:themeTint="F2"/>
          <w:sz w:val="21"/>
          <w:szCs w:val="21"/>
          <w:bdr w:val="none" w:sz="0" w:space="0" w:color="auto" w:frame="1"/>
          <w:lang w:val="fr-FR"/>
        </w:rPr>
        <w:t>"</w:t>
      </w:r>
      <w:r w:rsidR="003D4E0A" w:rsidRPr="005A6C61">
        <w:rPr>
          <w:rStyle w:val="Emphasis"/>
          <w:rFonts w:asciiTheme="majorHAnsi" w:hAnsiTheme="majorHAnsi" w:cstheme="majorHAnsi"/>
          <w:color w:val="0D0D0D" w:themeColor="text1" w:themeTint="F2"/>
          <w:sz w:val="21"/>
          <w:szCs w:val="21"/>
          <w:bdr w:val="none" w:sz="0" w:space="0" w:color="auto" w:frame="1"/>
          <w:lang w:val="fr-FR"/>
        </w:rPr>
        <w:t>la prise de conscience</w:t>
      </w:r>
      <w:r w:rsidRPr="005A6C61">
        <w:rPr>
          <w:rStyle w:val="Emphasis"/>
          <w:rFonts w:asciiTheme="majorHAnsi" w:hAnsiTheme="majorHAnsi" w:cstheme="majorHAnsi"/>
          <w:color w:val="0D0D0D" w:themeColor="text1" w:themeTint="F2"/>
          <w:sz w:val="21"/>
          <w:szCs w:val="21"/>
          <w:bdr w:val="none" w:sz="0" w:space="0" w:color="auto" w:frame="1"/>
          <w:lang w:val="fr-FR"/>
        </w:rPr>
        <w:t xml:space="preserve"> </w:t>
      </w:r>
      <w:r w:rsidR="003D4E0A" w:rsidRPr="005A6C61">
        <w:rPr>
          <w:rStyle w:val="Emphasis"/>
          <w:rFonts w:asciiTheme="majorHAnsi" w:hAnsiTheme="majorHAnsi" w:cstheme="majorHAnsi"/>
          <w:color w:val="0D0D0D" w:themeColor="text1" w:themeTint="F2"/>
          <w:sz w:val="21"/>
          <w:szCs w:val="21"/>
          <w:bdr w:val="none" w:sz="0" w:space="0" w:color="auto" w:frame="1"/>
          <w:lang w:val="fr-FR"/>
        </w:rPr>
        <w:t>du</w:t>
      </w:r>
      <w:r w:rsidRPr="005A6C61">
        <w:rPr>
          <w:rStyle w:val="Emphasis"/>
          <w:rFonts w:asciiTheme="majorHAnsi" w:hAnsiTheme="majorHAnsi" w:cstheme="majorHAnsi"/>
          <w:color w:val="0D0D0D" w:themeColor="text1" w:themeTint="F2"/>
          <w:sz w:val="21"/>
          <w:szCs w:val="21"/>
          <w:bdr w:val="none" w:sz="0" w:space="0" w:color="auto" w:frame="1"/>
          <w:lang w:val="fr-FR"/>
        </w:rPr>
        <w:t xml:space="preserve"> risque élevé de développer une pathologie grave, et </w:t>
      </w:r>
      <w:r w:rsidR="003D4E0A" w:rsidRPr="005A6C61">
        <w:rPr>
          <w:rStyle w:val="Emphasis"/>
          <w:rFonts w:asciiTheme="majorHAnsi" w:hAnsiTheme="majorHAnsi" w:cstheme="majorHAnsi"/>
          <w:color w:val="0D0D0D" w:themeColor="text1" w:themeTint="F2"/>
          <w:sz w:val="21"/>
          <w:szCs w:val="21"/>
          <w:bdr w:val="none" w:sz="0" w:space="0" w:color="auto" w:frame="1"/>
          <w:lang w:val="fr-FR"/>
        </w:rPr>
        <w:t>d’avoir une</w:t>
      </w:r>
      <w:r w:rsidRPr="005A6C61">
        <w:rPr>
          <w:rStyle w:val="Emphasis"/>
          <w:rFonts w:asciiTheme="majorHAnsi" w:hAnsiTheme="majorHAnsi" w:cstheme="majorHAnsi"/>
          <w:color w:val="0D0D0D" w:themeColor="text1" w:themeTint="F2"/>
          <w:sz w:val="21"/>
          <w:szCs w:val="21"/>
          <w:bdr w:val="none" w:sz="0" w:space="0" w:color="auto" w:frame="1"/>
          <w:lang w:val="fr-FR"/>
        </w:rPr>
        <w:t xml:space="preserve"> espérance de vie diminuée"</w:t>
      </w:r>
      <w:r w:rsidRPr="005A6C61">
        <w:rPr>
          <w:rFonts w:asciiTheme="majorHAnsi" w:hAnsiTheme="majorHAnsi" w:cstheme="majorHAnsi"/>
          <w:color w:val="0D0D0D" w:themeColor="text1" w:themeTint="F2"/>
          <w:sz w:val="21"/>
          <w:szCs w:val="21"/>
          <w:bdr w:val="none" w:sz="0" w:space="0" w:color="auto" w:frame="1"/>
          <w:lang w:val="fr-FR"/>
        </w:rPr>
        <w:t>.</w:t>
      </w:r>
      <w:r w:rsidR="00CF5054" w:rsidRPr="005A6C61">
        <w:rPr>
          <w:rStyle w:val="FootnoteReference"/>
          <w:rFonts w:asciiTheme="majorHAnsi" w:hAnsiTheme="majorHAnsi" w:cstheme="majorHAnsi"/>
          <w:color w:val="0D0D0D" w:themeColor="text1" w:themeTint="F2"/>
          <w:sz w:val="21"/>
          <w:szCs w:val="21"/>
          <w:bdr w:val="none" w:sz="0" w:space="0" w:color="auto" w:frame="1"/>
          <w:lang w:val="fr-FR"/>
        </w:rPr>
        <w:footnoteReference w:id="24"/>
      </w:r>
      <w:r w:rsidRPr="005A6C61">
        <w:rPr>
          <w:rFonts w:asciiTheme="majorHAnsi" w:hAnsiTheme="majorHAnsi" w:cstheme="majorHAnsi"/>
          <w:color w:val="0D0D0D" w:themeColor="text1" w:themeTint="F2"/>
          <w:sz w:val="21"/>
          <w:szCs w:val="21"/>
          <w:bdr w:val="none" w:sz="0" w:space="0" w:color="auto" w:frame="1"/>
          <w:lang w:val="fr-FR"/>
        </w:rPr>
        <w:t> </w:t>
      </w:r>
      <w:r w:rsidRPr="005A6C61">
        <w:rPr>
          <w:rFonts w:asciiTheme="majorHAnsi" w:hAnsiTheme="majorHAnsi" w:cstheme="majorHAnsi"/>
          <w:color w:val="0D0D0D" w:themeColor="text1" w:themeTint="F2"/>
          <w:sz w:val="21"/>
          <w:szCs w:val="21"/>
          <w:lang w:val="fr-FR"/>
        </w:rPr>
        <w:t xml:space="preserve"> Un appel est en cours.</w:t>
      </w:r>
    </w:p>
    <w:p w14:paraId="58111CC4" w14:textId="77777777" w:rsidR="00AA4301" w:rsidRPr="00076BE0" w:rsidRDefault="00AA4301" w:rsidP="00197739">
      <w:pPr>
        <w:pStyle w:val="NormalWeb"/>
        <w:shd w:val="clear" w:color="auto" w:fill="FFFFFF"/>
        <w:spacing w:before="0" w:beforeAutospacing="0" w:after="0" w:afterAutospacing="0"/>
        <w:textAlignment w:val="baseline"/>
        <w:rPr>
          <w:rFonts w:asciiTheme="majorHAnsi" w:hAnsiTheme="majorHAnsi" w:cstheme="majorHAnsi"/>
          <w:b/>
          <w:bCs/>
          <w:color w:val="424242"/>
          <w:sz w:val="22"/>
          <w:szCs w:val="22"/>
          <w:lang w:val="fr-CH"/>
        </w:rPr>
      </w:pPr>
    </w:p>
    <w:p w14:paraId="1CF7546C" w14:textId="27EBE1FA" w:rsidR="0085578A" w:rsidRPr="005A6C61" w:rsidRDefault="00463B6B" w:rsidP="00197739">
      <w:pPr>
        <w:pStyle w:val="NormalWeb"/>
        <w:shd w:val="clear" w:color="auto" w:fill="FFFFFF"/>
        <w:spacing w:before="0" w:beforeAutospacing="0" w:after="0" w:afterAutospacing="0"/>
        <w:textAlignment w:val="baseline"/>
        <w:rPr>
          <w:rFonts w:asciiTheme="minorHAnsi" w:hAnsiTheme="minorHAnsi" w:cstheme="minorHAnsi"/>
          <w:b/>
          <w:bCs/>
          <w:color w:val="229693"/>
          <w:sz w:val="22"/>
          <w:szCs w:val="22"/>
          <w:lang w:val="fr-FR"/>
        </w:rPr>
      </w:pPr>
      <w:r w:rsidRPr="005A6C61">
        <w:rPr>
          <w:rFonts w:asciiTheme="minorHAnsi" w:hAnsiTheme="minorHAnsi" w:cstheme="minorHAnsi"/>
          <w:b/>
          <w:bCs/>
          <w:color w:val="229693"/>
          <w:sz w:val="22"/>
          <w:szCs w:val="22"/>
          <w:lang w:val="fr-FR"/>
        </w:rPr>
        <w:t>Prévention</w:t>
      </w:r>
      <w:r w:rsidR="0085578A" w:rsidRPr="005A6C61">
        <w:rPr>
          <w:rFonts w:asciiTheme="minorHAnsi" w:hAnsiTheme="minorHAnsi" w:cstheme="minorHAnsi"/>
          <w:b/>
          <w:bCs/>
          <w:color w:val="229693"/>
          <w:sz w:val="22"/>
          <w:szCs w:val="22"/>
          <w:lang w:val="fr-FR"/>
        </w:rPr>
        <w:t xml:space="preserve">, Réparation, Indemnisation : </w:t>
      </w:r>
    </w:p>
    <w:p w14:paraId="72BA8236" w14:textId="77777777" w:rsidR="0085578A" w:rsidRPr="001709DB" w:rsidRDefault="0085578A" w:rsidP="00197739">
      <w:pPr>
        <w:pStyle w:val="NormalWeb"/>
        <w:shd w:val="clear" w:color="auto" w:fill="FFFFFF"/>
        <w:spacing w:before="0" w:beforeAutospacing="0" w:after="0" w:afterAutospacing="0"/>
        <w:textAlignment w:val="baseline"/>
        <w:rPr>
          <w:rFonts w:asciiTheme="majorHAnsi" w:hAnsiTheme="majorHAnsi" w:cstheme="majorHAnsi"/>
          <w:b/>
          <w:bCs/>
          <w:color w:val="424242"/>
          <w:sz w:val="12"/>
          <w:szCs w:val="12"/>
          <w:lang w:val="fr-FR"/>
        </w:rPr>
      </w:pPr>
    </w:p>
    <w:p w14:paraId="5EE14668" w14:textId="6404C018" w:rsidR="00822A97" w:rsidRDefault="00D20EA0" w:rsidP="0041735E">
      <w:pPr>
        <w:pStyle w:val="NormalWeb"/>
        <w:numPr>
          <w:ilvl w:val="0"/>
          <w:numId w:val="9"/>
        </w:numPr>
        <w:shd w:val="clear" w:color="auto" w:fill="FFFFFF"/>
        <w:spacing w:before="0" w:beforeAutospacing="0" w:after="0" w:afterAutospacing="0"/>
        <w:jc w:val="both"/>
        <w:textAlignment w:val="baseline"/>
        <w:rPr>
          <w:rFonts w:asciiTheme="majorHAnsi" w:hAnsiTheme="majorHAnsi" w:cstheme="majorHAnsi"/>
          <w:b/>
          <w:bCs/>
          <w:color w:val="000000" w:themeColor="text1"/>
          <w:sz w:val="21"/>
          <w:szCs w:val="21"/>
          <w:lang w:val="fr-FR"/>
        </w:rPr>
      </w:pPr>
      <w:r w:rsidRPr="005A6C61">
        <w:rPr>
          <w:rFonts w:asciiTheme="majorHAnsi" w:hAnsiTheme="majorHAnsi" w:cstheme="majorHAnsi"/>
          <w:b/>
          <w:bCs/>
          <w:color w:val="000000" w:themeColor="text1"/>
          <w:sz w:val="21"/>
          <w:szCs w:val="21"/>
          <w:lang w:val="fr-FR"/>
        </w:rPr>
        <w:t xml:space="preserve">En 2008, l’Etat active le premier « Plan chlordécone » </w:t>
      </w:r>
      <w:r w:rsidRPr="005A6C61">
        <w:rPr>
          <w:rFonts w:asciiTheme="majorHAnsi" w:hAnsiTheme="majorHAnsi" w:cstheme="majorHAnsi"/>
          <w:b/>
          <w:bCs/>
          <w:color w:val="000000" w:themeColor="text1"/>
          <w:sz w:val="21"/>
          <w:szCs w:val="21"/>
          <w:shd w:val="clear" w:color="auto" w:fill="FFFFFF"/>
          <w:lang w:val="fr-FR"/>
        </w:rPr>
        <w:t>pour tenter de réduire l’exposition de la population à l’insecticide.</w:t>
      </w:r>
      <w:r w:rsidRPr="005A6C61">
        <w:rPr>
          <w:rFonts w:asciiTheme="majorHAnsi" w:hAnsiTheme="majorHAnsi" w:cstheme="majorHAnsi"/>
          <w:color w:val="000000" w:themeColor="text1"/>
          <w:sz w:val="21"/>
          <w:szCs w:val="21"/>
          <w:shd w:val="clear" w:color="auto" w:fill="FFFFFF"/>
          <w:lang w:val="fr-FR"/>
        </w:rPr>
        <w:t xml:space="preserve"> </w:t>
      </w:r>
      <w:r w:rsidRPr="005A6C61">
        <w:rPr>
          <w:rFonts w:asciiTheme="majorHAnsi" w:hAnsiTheme="majorHAnsi" w:cstheme="majorHAnsi"/>
          <w:color w:val="000000" w:themeColor="text1"/>
          <w:sz w:val="21"/>
          <w:szCs w:val="21"/>
          <w:lang w:val="fr-FR"/>
        </w:rPr>
        <w:t>Depuis, l</w:t>
      </w:r>
      <w:r w:rsidR="00D241B0" w:rsidRPr="005A6C61">
        <w:rPr>
          <w:rFonts w:asciiTheme="majorHAnsi" w:hAnsiTheme="majorHAnsi" w:cstheme="majorHAnsi"/>
          <w:color w:val="000000" w:themeColor="text1"/>
          <w:sz w:val="21"/>
          <w:szCs w:val="21"/>
          <w:lang w:val="fr-FR"/>
        </w:rPr>
        <w:t>’Etat a adopté une série de mesures de prévention visant à</w:t>
      </w:r>
      <w:r w:rsidR="00D241B0" w:rsidRPr="005A6C61">
        <w:rPr>
          <w:rFonts w:asciiTheme="majorHAnsi" w:hAnsiTheme="majorHAnsi" w:cstheme="majorHAnsi"/>
          <w:b/>
          <w:bCs/>
          <w:color w:val="000000" w:themeColor="text1"/>
          <w:sz w:val="21"/>
          <w:szCs w:val="21"/>
          <w:lang w:val="fr-FR"/>
        </w:rPr>
        <w:t xml:space="preserve"> ‘</w:t>
      </w:r>
      <w:r w:rsidR="00D241B0" w:rsidRPr="005A6C61">
        <w:rPr>
          <w:rStyle w:val="Emphasis"/>
          <w:rFonts w:asciiTheme="majorHAnsi" w:hAnsiTheme="majorHAnsi" w:cstheme="majorHAnsi"/>
          <w:color w:val="000000" w:themeColor="text1"/>
          <w:sz w:val="21"/>
          <w:szCs w:val="21"/>
          <w:bdr w:val="none" w:sz="0" w:space="0" w:color="auto" w:frame="1"/>
          <w:lang w:val="fr-FR"/>
        </w:rPr>
        <w:t>protéger la santé des populations"</w:t>
      </w:r>
      <w:r w:rsidR="00D241B0" w:rsidRPr="005A6C61">
        <w:rPr>
          <w:rFonts w:asciiTheme="majorHAnsi" w:hAnsiTheme="majorHAnsi" w:cstheme="majorHAnsi"/>
          <w:color w:val="000000" w:themeColor="text1"/>
          <w:sz w:val="21"/>
          <w:szCs w:val="21"/>
          <w:bdr w:val="none" w:sz="0" w:space="0" w:color="auto" w:frame="1"/>
          <w:lang w:val="fr-FR"/>
        </w:rPr>
        <w:t xml:space="preserve"> et à </w:t>
      </w:r>
      <w:r w:rsidR="00D241B0" w:rsidRPr="005A6C61">
        <w:rPr>
          <w:rStyle w:val="Emphasis"/>
          <w:rFonts w:asciiTheme="majorHAnsi" w:hAnsiTheme="majorHAnsi" w:cstheme="majorHAnsi"/>
          <w:color w:val="000000" w:themeColor="text1"/>
          <w:sz w:val="21"/>
          <w:szCs w:val="21"/>
          <w:bdr w:val="none" w:sz="0" w:space="0" w:color="auto" w:frame="1"/>
          <w:lang w:val="fr-FR"/>
        </w:rPr>
        <w:t>"tendre vers le "zéro chlordécone dans l’alimentation".</w:t>
      </w:r>
      <w:r w:rsidR="00822A97" w:rsidRPr="005A6C61">
        <w:rPr>
          <w:rFonts w:asciiTheme="majorHAnsi" w:hAnsiTheme="majorHAnsi" w:cstheme="majorHAnsi"/>
          <w:b/>
          <w:bCs/>
          <w:color w:val="000000" w:themeColor="text1"/>
          <w:sz w:val="21"/>
          <w:szCs w:val="21"/>
          <w:lang w:val="fr-FR"/>
        </w:rPr>
        <w:t xml:space="preserve"> </w:t>
      </w:r>
    </w:p>
    <w:p w14:paraId="3043C9C0" w14:textId="77777777" w:rsidR="005A6C61" w:rsidRPr="005A6C61" w:rsidRDefault="005A6C61" w:rsidP="005A6C61">
      <w:pPr>
        <w:pStyle w:val="NormalWeb"/>
        <w:shd w:val="clear" w:color="auto" w:fill="FFFFFF"/>
        <w:spacing w:before="0" w:beforeAutospacing="0" w:after="0" w:afterAutospacing="0"/>
        <w:ind w:left="360"/>
        <w:jc w:val="both"/>
        <w:textAlignment w:val="baseline"/>
        <w:rPr>
          <w:rFonts w:asciiTheme="majorHAnsi" w:hAnsiTheme="majorHAnsi" w:cstheme="majorHAnsi"/>
          <w:b/>
          <w:bCs/>
          <w:color w:val="000000" w:themeColor="text1"/>
          <w:sz w:val="8"/>
          <w:szCs w:val="8"/>
          <w:lang w:val="fr-FR"/>
        </w:rPr>
      </w:pPr>
    </w:p>
    <w:p w14:paraId="64847051" w14:textId="2F498B29" w:rsidR="00822A97" w:rsidRPr="005A6C61" w:rsidRDefault="00822A97" w:rsidP="0041735E">
      <w:pPr>
        <w:pStyle w:val="popslotparagraph"/>
        <w:numPr>
          <w:ilvl w:val="0"/>
          <w:numId w:val="9"/>
        </w:numPr>
        <w:spacing w:before="0" w:beforeAutospacing="0" w:after="0" w:afterAutospacing="0"/>
        <w:jc w:val="both"/>
        <w:rPr>
          <w:rFonts w:asciiTheme="majorHAnsi" w:hAnsiTheme="majorHAnsi" w:cstheme="majorHAnsi"/>
          <w:color w:val="000000" w:themeColor="text1"/>
          <w:sz w:val="21"/>
          <w:szCs w:val="21"/>
          <w:lang w:val="fr-FR"/>
        </w:rPr>
      </w:pPr>
      <w:r w:rsidRPr="005A6C61">
        <w:rPr>
          <w:rFonts w:asciiTheme="majorHAnsi" w:hAnsiTheme="majorHAnsi" w:cstheme="majorHAnsi"/>
          <w:b/>
          <w:bCs/>
          <w:sz w:val="21"/>
          <w:szCs w:val="21"/>
          <w:lang w:val="fr-FR"/>
        </w:rPr>
        <w:t xml:space="preserve">En 2018, le </w:t>
      </w:r>
      <w:r w:rsidRPr="005A6C61">
        <w:rPr>
          <w:rFonts w:asciiTheme="majorHAnsi" w:hAnsiTheme="majorHAnsi" w:cstheme="majorHAnsi"/>
          <w:b/>
          <w:bCs/>
          <w:color w:val="000000" w:themeColor="text1"/>
          <w:sz w:val="21"/>
          <w:szCs w:val="21"/>
          <w:lang w:val="fr-FR"/>
        </w:rPr>
        <w:t>Président de la République annonce que « L’Etat doit prendre sa part de responsabilité »</w:t>
      </w:r>
      <w:r w:rsidRPr="005A6C61">
        <w:rPr>
          <w:rFonts w:asciiTheme="majorHAnsi" w:hAnsiTheme="majorHAnsi" w:cstheme="majorHAnsi"/>
          <w:color w:val="000000" w:themeColor="text1"/>
          <w:sz w:val="21"/>
          <w:szCs w:val="21"/>
          <w:lang w:val="fr-FR"/>
        </w:rPr>
        <w:t xml:space="preserve"> </w:t>
      </w:r>
      <w:r w:rsidRPr="005A6C61">
        <w:rPr>
          <w:rFonts w:asciiTheme="majorHAnsi" w:hAnsiTheme="majorHAnsi" w:cstheme="majorHAnsi"/>
          <w:color w:val="000000" w:themeColor="text1"/>
          <w:sz w:val="21"/>
          <w:szCs w:val="21"/>
          <w:shd w:val="clear" w:color="auto" w:fill="FFFFFF"/>
          <w:lang w:val="fr-FR"/>
        </w:rPr>
        <w:t>dans la pollution au </w:t>
      </w:r>
      <w:r w:rsidRPr="005A6C61">
        <w:rPr>
          <w:rStyle w:val="Emphasis"/>
          <w:rFonts w:asciiTheme="majorHAnsi" w:hAnsiTheme="majorHAnsi" w:cstheme="majorHAnsi"/>
          <w:i w:val="0"/>
          <w:iCs w:val="0"/>
          <w:color w:val="000000" w:themeColor="text1"/>
          <w:sz w:val="21"/>
          <w:szCs w:val="21"/>
          <w:shd w:val="clear" w:color="auto" w:fill="FFFFFF"/>
          <w:lang w:val="fr-FR"/>
        </w:rPr>
        <w:t>chlordécone</w:t>
      </w:r>
      <w:r w:rsidRPr="005A6C61">
        <w:rPr>
          <w:rFonts w:asciiTheme="majorHAnsi" w:hAnsiTheme="majorHAnsi" w:cstheme="majorHAnsi"/>
          <w:color w:val="000000" w:themeColor="text1"/>
          <w:sz w:val="21"/>
          <w:szCs w:val="21"/>
          <w:shd w:val="clear" w:color="auto" w:fill="FFFFFF"/>
          <w:lang w:val="fr-FR"/>
        </w:rPr>
        <w:t xml:space="preserve"> aux Antilles et "avancer sur le chemin de la réparation". </w:t>
      </w:r>
      <w:r w:rsidRPr="005A6C61">
        <w:rPr>
          <w:rFonts w:asciiTheme="majorHAnsi" w:hAnsiTheme="majorHAnsi" w:cstheme="majorHAnsi"/>
          <w:b/>
          <w:bCs/>
          <w:color w:val="000000" w:themeColor="text1"/>
          <w:sz w:val="21"/>
          <w:szCs w:val="21"/>
          <w:shd w:val="clear" w:color="auto" w:fill="FFFFFF"/>
          <w:lang w:val="fr-FR"/>
        </w:rPr>
        <w:t>Cependant</w:t>
      </w:r>
      <w:r w:rsidRPr="005A6C61">
        <w:rPr>
          <w:rFonts w:asciiTheme="majorHAnsi" w:hAnsiTheme="majorHAnsi" w:cstheme="majorHAnsi"/>
          <w:color w:val="000000" w:themeColor="text1"/>
          <w:sz w:val="21"/>
          <w:szCs w:val="21"/>
          <w:shd w:val="clear" w:color="auto" w:fill="FFFFFF"/>
          <w:lang w:val="fr-FR"/>
        </w:rPr>
        <w:t xml:space="preserve">, il ajoute que </w:t>
      </w:r>
      <w:r w:rsidRPr="005A6C61">
        <w:rPr>
          <w:rFonts w:asciiTheme="majorHAnsi" w:hAnsiTheme="majorHAnsi" w:cstheme="majorHAnsi"/>
          <w:color w:val="000000"/>
          <w:spacing w:val="5"/>
          <w:sz w:val="21"/>
          <w:szCs w:val="21"/>
          <w:lang w:val="fr-FR"/>
        </w:rPr>
        <w:t>l'état des connaissances scientifiques (...) ne permet pas de certifier" la dangerosité de la molécule pour la santé humaine, bien que l'on "présume le lien avec les naissances prématurées, les retards de développement cérébral et d'autres pathologies".</w:t>
      </w:r>
      <w:r w:rsidR="00F3725D" w:rsidRPr="005A6C61">
        <w:rPr>
          <w:rFonts w:asciiTheme="majorHAnsi" w:hAnsiTheme="majorHAnsi" w:cstheme="majorHAnsi"/>
          <w:color w:val="000000"/>
          <w:spacing w:val="5"/>
          <w:sz w:val="21"/>
          <w:szCs w:val="21"/>
          <w:lang w:val="fr-FR"/>
        </w:rPr>
        <w:t xml:space="preserve"> </w:t>
      </w:r>
      <w:r w:rsidRPr="005A6C61">
        <w:rPr>
          <w:rFonts w:asciiTheme="majorHAnsi" w:hAnsiTheme="majorHAnsi" w:cstheme="majorHAnsi"/>
          <w:b/>
          <w:bCs/>
          <w:color w:val="000000"/>
          <w:spacing w:val="5"/>
          <w:sz w:val="21"/>
          <w:szCs w:val="21"/>
          <w:lang w:val="fr-FR"/>
        </w:rPr>
        <w:t>Il en conclut qu'il "ne serait pas responsable de dire qu'il y a une réparation individuelle pour tous", mais qu'il est en revanche "possible d'avancer davantage sur la question des maladies professionnelles pour les personnes particulièrement exposées à la molécule."</w:t>
      </w:r>
      <w:r w:rsidR="00F3725D" w:rsidRPr="005A6C61">
        <w:rPr>
          <w:rFonts w:asciiTheme="majorHAnsi" w:hAnsiTheme="majorHAnsi" w:cstheme="majorHAnsi"/>
          <w:color w:val="000000"/>
          <w:spacing w:val="5"/>
          <w:sz w:val="21"/>
          <w:szCs w:val="21"/>
          <w:lang w:val="fr-FR"/>
        </w:rPr>
        <w:t xml:space="preserve"> </w:t>
      </w:r>
      <w:r w:rsidR="002621BA" w:rsidRPr="005A6C61">
        <w:rPr>
          <w:rFonts w:asciiTheme="majorHAnsi" w:hAnsiTheme="majorHAnsi" w:cstheme="majorHAnsi"/>
          <w:color w:val="000000" w:themeColor="text1"/>
          <w:spacing w:val="5"/>
          <w:sz w:val="21"/>
          <w:szCs w:val="21"/>
          <w:lang w:val="fr-FR"/>
        </w:rPr>
        <w:t>Il</w:t>
      </w:r>
      <w:r w:rsidR="00F3725D" w:rsidRPr="005A6C61">
        <w:rPr>
          <w:rFonts w:asciiTheme="majorHAnsi" w:hAnsiTheme="majorHAnsi" w:cstheme="majorHAnsi"/>
          <w:color w:val="000000" w:themeColor="text1"/>
          <w:spacing w:val="5"/>
          <w:sz w:val="21"/>
          <w:szCs w:val="21"/>
          <w:lang w:val="fr-FR"/>
        </w:rPr>
        <w:t xml:space="preserve"> annonce que la </w:t>
      </w:r>
      <w:r w:rsidRPr="005A6C61">
        <w:rPr>
          <w:rFonts w:asciiTheme="majorHAnsi" w:hAnsiTheme="majorHAnsi" w:cstheme="majorHAnsi"/>
          <w:color w:val="000000" w:themeColor="text1"/>
          <w:spacing w:val="5"/>
          <w:sz w:val="21"/>
          <w:szCs w:val="21"/>
          <w:lang w:val="fr-FR"/>
        </w:rPr>
        <w:t xml:space="preserve">procédure d'ouverture du registre des maladies professionnelles sera engagée par le gouvernement dès </w:t>
      </w:r>
      <w:r w:rsidR="00F3725D" w:rsidRPr="005A6C61">
        <w:rPr>
          <w:rFonts w:asciiTheme="majorHAnsi" w:hAnsiTheme="majorHAnsi" w:cstheme="majorHAnsi"/>
          <w:color w:val="000000" w:themeColor="text1"/>
          <w:spacing w:val="5"/>
          <w:sz w:val="21"/>
          <w:szCs w:val="21"/>
          <w:lang w:val="fr-FR"/>
        </w:rPr>
        <w:t>octobre 2019</w:t>
      </w:r>
      <w:r w:rsidRPr="005A6C61">
        <w:rPr>
          <w:rFonts w:asciiTheme="majorHAnsi" w:hAnsiTheme="majorHAnsi" w:cstheme="majorHAnsi"/>
          <w:color w:val="000000" w:themeColor="text1"/>
          <w:spacing w:val="5"/>
          <w:sz w:val="21"/>
          <w:szCs w:val="21"/>
          <w:lang w:val="fr-FR"/>
        </w:rPr>
        <w:t xml:space="preserve">. </w:t>
      </w:r>
      <w:r w:rsidR="00F3725D" w:rsidRPr="005A6C61">
        <w:rPr>
          <w:rFonts w:asciiTheme="majorHAnsi" w:hAnsiTheme="majorHAnsi" w:cstheme="majorHAnsi"/>
          <w:b/>
          <w:bCs/>
          <w:color w:val="000000" w:themeColor="text1"/>
          <w:spacing w:val="5"/>
          <w:sz w:val="21"/>
          <w:szCs w:val="21"/>
          <w:lang w:val="fr-FR"/>
        </w:rPr>
        <w:t xml:space="preserve">Il a toutefois fallu attendre le </w:t>
      </w:r>
      <w:r w:rsidR="00F3725D" w:rsidRPr="005A6C61">
        <w:rPr>
          <w:rFonts w:asciiTheme="majorHAnsi" w:hAnsiTheme="majorHAnsi" w:cstheme="majorHAnsi"/>
          <w:b/>
          <w:bCs/>
          <w:color w:val="000000" w:themeColor="text1"/>
          <w:sz w:val="21"/>
          <w:szCs w:val="21"/>
          <w:shd w:val="clear" w:color="auto" w:fill="FFFFFF"/>
          <w:lang w:val="fr-FR"/>
        </w:rPr>
        <w:t xml:space="preserve">22 décembre 2021 pour que </w:t>
      </w:r>
      <w:r w:rsidRPr="005A6C61">
        <w:rPr>
          <w:rFonts w:asciiTheme="majorHAnsi" w:hAnsiTheme="majorHAnsi" w:cstheme="majorHAnsi"/>
          <w:b/>
          <w:bCs/>
          <w:color w:val="000000" w:themeColor="text1"/>
          <w:sz w:val="21"/>
          <w:szCs w:val="21"/>
          <w:shd w:val="clear" w:color="auto" w:fill="FFFFFF"/>
          <w:lang w:val="fr-FR"/>
        </w:rPr>
        <w:t>le cancer de la prostate lié à une surexposition</w:t>
      </w:r>
      <w:r w:rsidR="00F3725D" w:rsidRPr="005A6C61">
        <w:rPr>
          <w:rFonts w:asciiTheme="majorHAnsi" w:hAnsiTheme="majorHAnsi" w:cstheme="majorHAnsi"/>
          <w:b/>
          <w:bCs/>
          <w:color w:val="000000" w:themeColor="text1"/>
          <w:sz w:val="21"/>
          <w:szCs w:val="21"/>
          <w:shd w:val="clear" w:color="auto" w:fill="FFFFFF"/>
          <w:lang w:val="fr-FR"/>
        </w:rPr>
        <w:t xml:space="preserve"> </w:t>
      </w:r>
      <w:r w:rsidRPr="005A6C61">
        <w:rPr>
          <w:rFonts w:asciiTheme="majorHAnsi" w:hAnsiTheme="majorHAnsi" w:cstheme="majorHAnsi"/>
          <w:b/>
          <w:bCs/>
          <w:color w:val="000000" w:themeColor="text1"/>
          <w:sz w:val="21"/>
          <w:szCs w:val="21"/>
          <w:shd w:val="clear" w:color="auto" w:fill="FFFFFF"/>
          <w:lang w:val="fr-FR"/>
        </w:rPr>
        <w:t>au </w:t>
      </w:r>
      <w:r w:rsidRPr="005A6C61">
        <w:rPr>
          <w:rFonts w:asciiTheme="majorHAnsi" w:hAnsiTheme="majorHAnsi" w:cstheme="majorHAnsi"/>
          <w:b/>
          <w:bCs/>
          <w:color w:val="000000" w:themeColor="text1"/>
          <w:sz w:val="21"/>
          <w:szCs w:val="21"/>
          <w:lang w:val="fr-FR"/>
        </w:rPr>
        <w:t>chlordécone</w:t>
      </w:r>
      <w:r w:rsidRPr="005A6C61">
        <w:rPr>
          <w:rFonts w:asciiTheme="majorHAnsi" w:hAnsiTheme="majorHAnsi" w:cstheme="majorHAnsi"/>
          <w:b/>
          <w:bCs/>
          <w:color w:val="000000" w:themeColor="text1"/>
          <w:sz w:val="21"/>
          <w:szCs w:val="21"/>
          <w:shd w:val="clear" w:color="auto" w:fill="FFFFFF"/>
          <w:lang w:val="fr-FR"/>
        </w:rPr>
        <w:t> figure officiellement au tableau des </w:t>
      </w:r>
      <w:r w:rsidRPr="005A6C61">
        <w:rPr>
          <w:rFonts w:asciiTheme="majorHAnsi" w:hAnsiTheme="majorHAnsi" w:cstheme="majorHAnsi"/>
          <w:b/>
          <w:bCs/>
          <w:color w:val="000000" w:themeColor="text1"/>
          <w:sz w:val="21"/>
          <w:szCs w:val="21"/>
          <w:lang w:val="fr-FR"/>
        </w:rPr>
        <w:t xml:space="preserve">maladies </w:t>
      </w:r>
      <w:r w:rsidR="00F3725D" w:rsidRPr="005A6C61">
        <w:rPr>
          <w:rFonts w:asciiTheme="majorHAnsi" w:hAnsiTheme="majorHAnsi" w:cstheme="majorHAnsi"/>
          <w:b/>
          <w:bCs/>
          <w:color w:val="000000" w:themeColor="text1"/>
          <w:sz w:val="21"/>
          <w:szCs w:val="21"/>
          <w:lang w:val="fr-FR"/>
        </w:rPr>
        <w:t>professionnelles</w:t>
      </w:r>
      <w:r w:rsidR="00F3725D" w:rsidRPr="005A6C61">
        <w:rPr>
          <w:rFonts w:asciiTheme="majorHAnsi" w:hAnsiTheme="majorHAnsi" w:cstheme="majorHAnsi"/>
          <w:b/>
          <w:bCs/>
          <w:color w:val="000000" w:themeColor="text1"/>
          <w:sz w:val="21"/>
          <w:szCs w:val="21"/>
          <w:shd w:val="clear" w:color="auto" w:fill="FFFFFF"/>
          <w:lang w:val="fr-FR"/>
        </w:rPr>
        <w:t>.</w:t>
      </w:r>
      <w:r w:rsidR="003228F9" w:rsidRPr="005A6C61">
        <w:rPr>
          <w:rFonts w:asciiTheme="majorHAnsi" w:hAnsiTheme="majorHAnsi" w:cstheme="majorHAnsi"/>
          <w:b/>
          <w:bCs/>
          <w:color w:val="000000" w:themeColor="text1"/>
          <w:sz w:val="21"/>
          <w:szCs w:val="21"/>
          <w:shd w:val="clear" w:color="auto" w:fill="FFFFFF"/>
          <w:lang w:val="fr-FR"/>
        </w:rPr>
        <w:t xml:space="preserve"> Il s’agit là d’un développement essentiel ouvrant la voie à l’indemnisation individuelle d’exploitants et ouvriers agricoles et de leurs enfants, mais </w:t>
      </w:r>
      <w:r w:rsidR="002621BA" w:rsidRPr="005A6C61">
        <w:rPr>
          <w:rFonts w:asciiTheme="majorHAnsi" w:hAnsiTheme="majorHAnsi" w:cstheme="majorHAnsi"/>
          <w:b/>
          <w:bCs/>
          <w:color w:val="000000" w:themeColor="text1"/>
          <w:sz w:val="21"/>
          <w:szCs w:val="21"/>
          <w:shd w:val="clear" w:color="auto" w:fill="FFFFFF"/>
          <w:lang w:val="fr-FR"/>
        </w:rPr>
        <w:t xml:space="preserve">qui demeure </w:t>
      </w:r>
      <w:r w:rsidR="003228F9" w:rsidRPr="005A6C61">
        <w:rPr>
          <w:rFonts w:asciiTheme="majorHAnsi" w:hAnsiTheme="majorHAnsi" w:cstheme="majorHAnsi"/>
          <w:b/>
          <w:bCs/>
          <w:color w:val="000000" w:themeColor="text1"/>
          <w:sz w:val="21"/>
          <w:szCs w:val="21"/>
          <w:shd w:val="clear" w:color="auto" w:fill="FFFFFF"/>
          <w:lang w:val="fr-FR"/>
        </w:rPr>
        <w:t>insuffisant en pratique et au regard de la contamination de l’ensemble de la population.</w:t>
      </w:r>
    </w:p>
    <w:p w14:paraId="0DE48D41" w14:textId="77777777" w:rsidR="005A6C61" w:rsidRPr="005A6C61" w:rsidRDefault="005A6C61" w:rsidP="005A6C61">
      <w:pPr>
        <w:pStyle w:val="popslotparagraph"/>
        <w:spacing w:before="0" w:beforeAutospacing="0" w:after="0" w:afterAutospacing="0"/>
        <w:ind w:left="360"/>
        <w:jc w:val="both"/>
        <w:rPr>
          <w:rFonts w:asciiTheme="majorHAnsi" w:hAnsiTheme="majorHAnsi" w:cstheme="majorHAnsi"/>
          <w:color w:val="000000" w:themeColor="text1"/>
          <w:sz w:val="8"/>
          <w:szCs w:val="8"/>
          <w:lang w:val="fr-FR"/>
        </w:rPr>
      </w:pPr>
    </w:p>
    <w:p w14:paraId="58E01987" w14:textId="77777777" w:rsidR="000F02AC" w:rsidRPr="005A6C61" w:rsidRDefault="00D20EA0" w:rsidP="0041735E">
      <w:pPr>
        <w:pStyle w:val="NormalWeb"/>
        <w:numPr>
          <w:ilvl w:val="0"/>
          <w:numId w:val="9"/>
        </w:numPr>
        <w:shd w:val="clear" w:color="auto" w:fill="C1F1F0"/>
        <w:spacing w:before="0" w:beforeAutospacing="0" w:after="0" w:afterAutospacing="0"/>
        <w:jc w:val="both"/>
        <w:rPr>
          <w:rFonts w:asciiTheme="majorHAnsi" w:hAnsiTheme="majorHAnsi" w:cstheme="majorHAnsi"/>
          <w:b/>
          <w:bCs/>
          <w:color w:val="0D0D0D" w:themeColor="text1" w:themeTint="F2"/>
          <w:spacing w:val="5"/>
          <w:sz w:val="21"/>
          <w:szCs w:val="21"/>
          <w:lang w:val="fr-FR"/>
        </w:rPr>
      </w:pPr>
      <w:r w:rsidRPr="005A6C61">
        <w:rPr>
          <w:rFonts w:asciiTheme="majorHAnsi" w:hAnsiTheme="majorHAnsi" w:cstheme="majorHAnsi"/>
          <w:b/>
          <w:bCs/>
          <w:color w:val="0D0D0D" w:themeColor="text1" w:themeTint="F2"/>
          <w:sz w:val="21"/>
          <w:szCs w:val="21"/>
          <w:lang w:val="fr-FR"/>
        </w:rPr>
        <w:t xml:space="preserve">A ce jour, </w:t>
      </w:r>
      <w:r w:rsidR="002F1CBB" w:rsidRPr="005A6C61">
        <w:rPr>
          <w:rFonts w:asciiTheme="majorHAnsi" w:hAnsiTheme="majorHAnsi" w:cstheme="majorHAnsi"/>
          <w:b/>
          <w:bCs/>
          <w:color w:val="0D0D0D" w:themeColor="text1" w:themeTint="F2"/>
          <w:sz w:val="21"/>
          <w:szCs w:val="21"/>
          <w:lang w:val="fr-FR"/>
        </w:rPr>
        <w:t xml:space="preserve">alors que la quasi-totalité de la population antillaise est imprégnée de chlordécone, </w:t>
      </w:r>
      <w:r w:rsidRPr="005A6C61">
        <w:rPr>
          <w:rFonts w:asciiTheme="majorHAnsi" w:hAnsiTheme="majorHAnsi" w:cstheme="majorHAnsi"/>
          <w:b/>
          <w:bCs/>
          <w:color w:val="0D0D0D" w:themeColor="text1" w:themeTint="F2"/>
          <w:sz w:val="21"/>
          <w:szCs w:val="21"/>
          <w:lang w:val="fr-FR"/>
        </w:rPr>
        <w:t xml:space="preserve">le </w:t>
      </w:r>
      <w:r w:rsidR="002F1CBB" w:rsidRPr="005A6C61">
        <w:rPr>
          <w:rFonts w:asciiTheme="majorHAnsi" w:hAnsiTheme="majorHAnsi" w:cstheme="majorHAnsi"/>
          <w:b/>
          <w:bCs/>
          <w:color w:val="0D0D0D" w:themeColor="text1" w:themeTint="F2"/>
          <w:sz w:val="21"/>
          <w:szCs w:val="21"/>
          <w:bdr w:val="none" w:sz="0" w:space="0" w:color="auto" w:frame="1"/>
          <w:lang w:val="fr-FR"/>
        </w:rPr>
        <w:t xml:space="preserve">fonds d’indemnisation de pesticides n’est ouvert qu’aux personnes pouvant démontrer leur exposition professionnelle au chlordécone </w:t>
      </w:r>
      <w:r w:rsidR="002F1CBB" w:rsidRPr="005A6C61">
        <w:rPr>
          <w:rFonts w:asciiTheme="majorHAnsi" w:hAnsiTheme="majorHAnsi" w:cstheme="majorHAnsi"/>
          <w:b/>
          <w:bCs/>
          <w:color w:val="0D0D0D" w:themeColor="text1" w:themeTint="F2"/>
          <w:sz w:val="21"/>
          <w:szCs w:val="21"/>
          <w:u w:val="single"/>
          <w:bdr w:val="none" w:sz="0" w:space="0" w:color="auto" w:frame="1"/>
          <w:lang w:val="fr-FR"/>
        </w:rPr>
        <w:t>et</w:t>
      </w:r>
      <w:r w:rsidR="002F1CBB" w:rsidRPr="005A6C61">
        <w:rPr>
          <w:rFonts w:asciiTheme="majorHAnsi" w:hAnsiTheme="majorHAnsi" w:cstheme="majorHAnsi"/>
          <w:b/>
          <w:bCs/>
          <w:color w:val="0D0D0D" w:themeColor="text1" w:themeTint="F2"/>
          <w:sz w:val="21"/>
          <w:szCs w:val="21"/>
          <w:bdr w:val="none" w:sz="0" w:space="0" w:color="auto" w:frame="1"/>
          <w:lang w:val="fr-FR"/>
        </w:rPr>
        <w:t xml:space="preserve"> souffrant d’une maladie figurant au tableau des maladies professionnelles, ou pouvant démontrer que leur </w:t>
      </w:r>
      <w:r w:rsidR="002F1CBB" w:rsidRPr="005A6C61">
        <w:rPr>
          <w:rFonts w:asciiTheme="majorHAnsi" w:hAnsiTheme="majorHAnsi" w:cstheme="majorHAnsi"/>
          <w:b/>
          <w:bCs/>
          <w:color w:val="0D0D0D" w:themeColor="text1" w:themeTint="F2"/>
          <w:sz w:val="21"/>
          <w:szCs w:val="21"/>
          <w:lang w:val="fr-FR"/>
        </w:rPr>
        <w:t>enfant</w:t>
      </w:r>
      <w:r w:rsidR="002621BA" w:rsidRPr="005A6C61">
        <w:rPr>
          <w:rFonts w:asciiTheme="majorHAnsi" w:hAnsiTheme="majorHAnsi" w:cstheme="majorHAnsi"/>
          <w:b/>
          <w:bCs/>
          <w:color w:val="0D0D0D" w:themeColor="text1" w:themeTint="F2"/>
          <w:sz w:val="21"/>
          <w:szCs w:val="21"/>
          <w:lang w:val="fr-FR"/>
        </w:rPr>
        <w:t>,</w:t>
      </w:r>
      <w:r w:rsidR="002F1CBB" w:rsidRPr="005A6C61">
        <w:rPr>
          <w:rFonts w:asciiTheme="majorHAnsi" w:hAnsiTheme="majorHAnsi" w:cstheme="majorHAnsi"/>
          <w:b/>
          <w:bCs/>
          <w:color w:val="0D0D0D" w:themeColor="text1" w:themeTint="F2"/>
          <w:sz w:val="21"/>
          <w:szCs w:val="21"/>
          <w:lang w:val="fr-FR"/>
        </w:rPr>
        <w:t xml:space="preserve"> souffrant d’une maladie ou d’une malformation</w:t>
      </w:r>
      <w:r w:rsidR="002621BA" w:rsidRPr="005A6C61">
        <w:rPr>
          <w:rFonts w:asciiTheme="majorHAnsi" w:hAnsiTheme="majorHAnsi" w:cstheme="majorHAnsi"/>
          <w:b/>
          <w:bCs/>
          <w:color w:val="0D0D0D" w:themeColor="text1" w:themeTint="F2"/>
          <w:sz w:val="21"/>
          <w:szCs w:val="21"/>
          <w:lang w:val="fr-FR"/>
        </w:rPr>
        <w:t>,</w:t>
      </w:r>
      <w:r w:rsidR="002F1CBB" w:rsidRPr="005A6C61">
        <w:rPr>
          <w:rFonts w:asciiTheme="majorHAnsi" w:hAnsiTheme="majorHAnsi" w:cstheme="majorHAnsi"/>
          <w:b/>
          <w:bCs/>
          <w:color w:val="0D0D0D" w:themeColor="text1" w:themeTint="F2"/>
          <w:sz w:val="21"/>
          <w:szCs w:val="21"/>
          <w:lang w:val="fr-FR"/>
        </w:rPr>
        <w:t xml:space="preserve"> a été exposé in utero aux pesticides du fait de leur activité professionnelle.</w:t>
      </w:r>
      <w:r w:rsidR="000F02AC" w:rsidRPr="005A6C61">
        <w:rPr>
          <w:rFonts w:asciiTheme="majorHAnsi" w:hAnsiTheme="majorHAnsi" w:cstheme="majorHAnsi"/>
          <w:b/>
          <w:bCs/>
          <w:color w:val="0D0D0D" w:themeColor="text1" w:themeTint="F2"/>
          <w:spacing w:val="5"/>
          <w:sz w:val="21"/>
          <w:szCs w:val="21"/>
          <w:lang w:val="fr-FR"/>
        </w:rPr>
        <w:t xml:space="preserve"> </w:t>
      </w:r>
    </w:p>
    <w:p w14:paraId="62D5A7E9" w14:textId="77777777" w:rsidR="004E57B0" w:rsidRPr="004E57B0" w:rsidRDefault="004E57B0" w:rsidP="00AE47A6">
      <w:pPr>
        <w:pStyle w:val="NormalWeb"/>
        <w:shd w:val="clear" w:color="auto" w:fill="C1F1F0"/>
        <w:spacing w:before="0" w:beforeAutospacing="0" w:after="0" w:afterAutospacing="0"/>
        <w:jc w:val="both"/>
        <w:rPr>
          <w:rFonts w:asciiTheme="majorHAnsi" w:hAnsiTheme="majorHAnsi" w:cstheme="majorHAnsi"/>
          <w:b/>
          <w:bCs/>
          <w:color w:val="0D0D0D" w:themeColor="text1" w:themeTint="F2"/>
          <w:spacing w:val="5"/>
          <w:sz w:val="8"/>
          <w:szCs w:val="8"/>
          <w:lang w:val="fr-FR"/>
        </w:rPr>
      </w:pPr>
    </w:p>
    <w:p w14:paraId="71C842B9" w14:textId="778FF506" w:rsidR="005609A8" w:rsidRPr="005A6C61" w:rsidRDefault="005609A8" w:rsidP="0041735E">
      <w:pPr>
        <w:pStyle w:val="NormalWeb"/>
        <w:numPr>
          <w:ilvl w:val="0"/>
          <w:numId w:val="9"/>
        </w:numPr>
        <w:shd w:val="clear" w:color="auto" w:fill="C1F1F0"/>
        <w:spacing w:before="0" w:beforeAutospacing="0" w:after="0" w:afterAutospacing="0"/>
        <w:jc w:val="both"/>
        <w:rPr>
          <w:rFonts w:asciiTheme="majorHAnsi" w:hAnsiTheme="majorHAnsi" w:cstheme="majorHAnsi"/>
          <w:b/>
          <w:bCs/>
          <w:color w:val="0D0D0D" w:themeColor="text1" w:themeTint="F2"/>
          <w:spacing w:val="5"/>
          <w:sz w:val="21"/>
          <w:szCs w:val="21"/>
          <w:lang w:val="fr-FR"/>
        </w:rPr>
      </w:pPr>
      <w:r w:rsidRPr="005A6C61">
        <w:rPr>
          <w:rFonts w:asciiTheme="majorHAnsi" w:hAnsiTheme="majorHAnsi" w:cstheme="majorHAnsi"/>
          <w:b/>
          <w:bCs/>
          <w:sz w:val="21"/>
          <w:szCs w:val="21"/>
          <w:lang w:val="fr-FR"/>
        </w:rPr>
        <w:t>Or, la procédure reste méconnue</w:t>
      </w:r>
      <w:r w:rsidR="000F02AC" w:rsidRPr="005A6C61">
        <w:rPr>
          <w:rFonts w:asciiTheme="majorHAnsi" w:hAnsiTheme="majorHAnsi" w:cstheme="majorHAnsi"/>
          <w:b/>
          <w:bCs/>
          <w:sz w:val="21"/>
          <w:szCs w:val="21"/>
          <w:lang w:val="fr-FR"/>
        </w:rPr>
        <w:t xml:space="preserve"> et difficile d’accès : </w:t>
      </w:r>
      <w:r w:rsidR="00DF189F">
        <w:rPr>
          <w:rFonts w:asciiTheme="majorHAnsi" w:hAnsiTheme="majorHAnsi" w:cstheme="majorHAnsi"/>
          <w:b/>
          <w:bCs/>
          <w:sz w:val="21"/>
          <w:szCs w:val="21"/>
          <w:lang w:val="fr-FR"/>
        </w:rPr>
        <w:t>l</w:t>
      </w:r>
      <w:r w:rsidR="000F02AC" w:rsidRPr="005A6C61">
        <w:rPr>
          <w:rFonts w:asciiTheme="majorHAnsi" w:hAnsiTheme="majorHAnsi" w:cstheme="majorHAnsi"/>
          <w:b/>
          <w:bCs/>
          <w:sz w:val="21"/>
          <w:szCs w:val="21"/>
          <w:lang w:val="fr-FR"/>
        </w:rPr>
        <w:t xml:space="preserve">es victimes doivent </w:t>
      </w:r>
      <w:r w:rsidRPr="005A6C61">
        <w:rPr>
          <w:rFonts w:asciiTheme="majorHAnsi" w:hAnsiTheme="majorHAnsi" w:cstheme="majorHAnsi"/>
          <w:b/>
          <w:bCs/>
          <w:sz w:val="21"/>
          <w:szCs w:val="21"/>
          <w:lang w:val="fr-FR"/>
        </w:rPr>
        <w:t>justifier d’activités datant parfois de plus de 20 ans</w:t>
      </w:r>
      <w:r w:rsidR="00DF189F">
        <w:rPr>
          <w:rFonts w:asciiTheme="majorHAnsi" w:hAnsiTheme="majorHAnsi" w:cstheme="majorHAnsi"/>
          <w:b/>
          <w:bCs/>
          <w:sz w:val="21"/>
          <w:szCs w:val="21"/>
          <w:lang w:val="fr-FR"/>
        </w:rPr>
        <w:t>. F</w:t>
      </w:r>
      <w:r w:rsidR="00DF189F" w:rsidRPr="005A6C61">
        <w:rPr>
          <w:rFonts w:asciiTheme="majorHAnsi" w:hAnsiTheme="majorHAnsi" w:cstheme="majorHAnsi"/>
          <w:b/>
          <w:bCs/>
          <w:sz w:val="21"/>
          <w:szCs w:val="21"/>
          <w:lang w:val="fr-FR"/>
        </w:rPr>
        <w:t>in 2022, seules 14 personnes ont été indemnisées aux Antilles</w:t>
      </w:r>
      <w:r w:rsidRPr="005A6C61">
        <w:rPr>
          <w:rFonts w:asciiTheme="majorHAnsi" w:hAnsiTheme="majorHAnsi" w:cstheme="majorHAnsi"/>
          <w:b/>
          <w:bCs/>
          <w:sz w:val="21"/>
          <w:szCs w:val="21"/>
          <w:lang w:val="fr-FR"/>
        </w:rPr>
        <w:t>.</w:t>
      </w:r>
      <w:r w:rsidR="000F02AC" w:rsidRPr="005A6C61">
        <w:rPr>
          <w:rStyle w:val="FootnoteReference"/>
          <w:rFonts w:asciiTheme="majorHAnsi" w:hAnsiTheme="majorHAnsi" w:cstheme="majorHAnsi"/>
          <w:b/>
          <w:bCs/>
          <w:sz w:val="21"/>
          <w:szCs w:val="21"/>
          <w:lang w:val="fr-FR"/>
        </w:rPr>
        <w:footnoteReference w:id="25"/>
      </w:r>
      <w:r w:rsidRPr="005A6C61">
        <w:rPr>
          <w:rFonts w:asciiTheme="majorHAnsi" w:hAnsiTheme="majorHAnsi" w:cstheme="majorHAnsi"/>
          <w:b/>
          <w:bCs/>
          <w:sz w:val="21"/>
          <w:szCs w:val="21"/>
          <w:lang w:val="fr-FR"/>
        </w:rPr>
        <w:t xml:space="preserve"> </w:t>
      </w:r>
    </w:p>
    <w:p w14:paraId="02299363" w14:textId="77777777" w:rsidR="004E57B0" w:rsidRPr="004E57B0" w:rsidRDefault="004E57B0" w:rsidP="004E57B0">
      <w:pPr>
        <w:pStyle w:val="NormalWeb"/>
        <w:shd w:val="clear" w:color="auto" w:fill="FFFFFF"/>
        <w:spacing w:before="0" w:beforeAutospacing="0" w:after="0" w:afterAutospacing="0"/>
        <w:ind w:left="360"/>
        <w:jc w:val="both"/>
        <w:textAlignment w:val="baseline"/>
        <w:rPr>
          <w:rFonts w:asciiTheme="majorHAnsi" w:hAnsiTheme="majorHAnsi" w:cstheme="majorHAnsi"/>
          <w:b/>
          <w:bCs/>
          <w:color w:val="000000" w:themeColor="text1"/>
          <w:sz w:val="8"/>
          <w:szCs w:val="8"/>
          <w:lang w:val="fr-FR"/>
        </w:rPr>
      </w:pPr>
    </w:p>
    <w:p w14:paraId="13C0C6B0" w14:textId="4FC9A2BC" w:rsidR="008C22E6" w:rsidRPr="005A6C61" w:rsidRDefault="00D20EA0" w:rsidP="0041735E">
      <w:pPr>
        <w:pStyle w:val="NormalWeb"/>
        <w:numPr>
          <w:ilvl w:val="0"/>
          <w:numId w:val="9"/>
        </w:numPr>
        <w:shd w:val="clear" w:color="auto" w:fill="FFFFFF"/>
        <w:spacing w:before="0" w:beforeAutospacing="0" w:after="0" w:afterAutospacing="0"/>
        <w:jc w:val="both"/>
        <w:textAlignment w:val="baseline"/>
        <w:rPr>
          <w:rFonts w:asciiTheme="majorHAnsi" w:hAnsiTheme="majorHAnsi" w:cstheme="majorHAnsi"/>
          <w:b/>
          <w:bCs/>
          <w:color w:val="000000" w:themeColor="text1"/>
          <w:sz w:val="21"/>
          <w:szCs w:val="21"/>
          <w:lang w:val="fr-FR"/>
        </w:rPr>
      </w:pPr>
      <w:r w:rsidRPr="005A6C61">
        <w:rPr>
          <w:rFonts w:asciiTheme="majorHAnsi" w:hAnsiTheme="majorHAnsi" w:cstheme="majorHAnsi"/>
          <w:b/>
          <w:bCs/>
          <w:color w:val="000000" w:themeColor="text1"/>
          <w:sz w:val="21"/>
          <w:szCs w:val="21"/>
          <w:lang w:val="fr-FR"/>
        </w:rPr>
        <w:t>En 2023</w:t>
      </w:r>
      <w:r w:rsidR="00940F9C" w:rsidRPr="005A6C61">
        <w:rPr>
          <w:rFonts w:asciiTheme="majorHAnsi" w:hAnsiTheme="majorHAnsi" w:cstheme="majorHAnsi"/>
          <w:b/>
          <w:bCs/>
          <w:color w:val="000000" w:themeColor="text1"/>
          <w:sz w:val="21"/>
          <w:szCs w:val="21"/>
          <w:lang w:val="fr-FR"/>
        </w:rPr>
        <w:t xml:space="preserve">, </w:t>
      </w:r>
      <w:r w:rsidR="00D241B0" w:rsidRPr="005A6C61">
        <w:rPr>
          <w:rFonts w:asciiTheme="majorHAnsi" w:hAnsiTheme="majorHAnsi" w:cstheme="majorHAnsi"/>
          <w:b/>
          <w:bCs/>
          <w:color w:val="000000" w:themeColor="text1"/>
          <w:sz w:val="21"/>
          <w:szCs w:val="21"/>
          <w:lang w:val="fr-FR"/>
        </w:rPr>
        <w:t xml:space="preserve">les autorités en sont au </w:t>
      </w:r>
      <w:r w:rsidR="00940F9C" w:rsidRPr="005A6C61">
        <w:rPr>
          <w:rStyle w:val="Strong"/>
          <w:rFonts w:asciiTheme="majorHAnsi" w:hAnsiTheme="majorHAnsi" w:cstheme="majorHAnsi"/>
          <w:color w:val="000000" w:themeColor="text1"/>
          <w:sz w:val="21"/>
          <w:szCs w:val="21"/>
          <w:lang w:val="fr-FR"/>
        </w:rPr>
        <w:t>déploiement du 4e plan de lutte contre la pollution à la Chlordécone</w:t>
      </w:r>
      <w:r w:rsidR="00D241B0" w:rsidRPr="005A6C61">
        <w:rPr>
          <w:rStyle w:val="Strong"/>
          <w:rFonts w:asciiTheme="majorHAnsi" w:hAnsiTheme="majorHAnsi" w:cstheme="majorHAnsi"/>
          <w:color w:val="000000" w:themeColor="text1"/>
          <w:sz w:val="21"/>
          <w:szCs w:val="21"/>
          <w:lang w:val="fr-FR"/>
        </w:rPr>
        <w:t xml:space="preserve">, le </w:t>
      </w:r>
      <w:r w:rsidR="00D241B0" w:rsidRPr="005A6C61">
        <w:rPr>
          <w:rFonts w:asciiTheme="majorHAnsi" w:hAnsiTheme="majorHAnsi" w:cstheme="majorHAnsi"/>
          <w:b/>
          <w:bCs/>
          <w:color w:val="000000" w:themeColor="text1"/>
          <w:sz w:val="21"/>
          <w:szCs w:val="21"/>
          <w:lang w:val="fr-FR"/>
        </w:rPr>
        <w:t xml:space="preserve">Plan chlordécone IV </w:t>
      </w:r>
      <w:r w:rsidR="00D241B0" w:rsidRPr="005A6C61">
        <w:rPr>
          <w:rFonts w:asciiTheme="majorHAnsi" w:hAnsiTheme="majorHAnsi" w:cstheme="majorHAnsi"/>
          <w:b/>
          <w:bCs/>
          <w:color w:val="000000" w:themeColor="text1"/>
          <w:sz w:val="21"/>
          <w:szCs w:val="21"/>
          <w:shd w:val="clear" w:color="auto" w:fill="FFFFFF"/>
          <w:lang w:val="fr-FR"/>
        </w:rPr>
        <w:t>pour la période</w:t>
      </w:r>
      <w:r w:rsidR="00D241B0" w:rsidRPr="005A6C61">
        <w:rPr>
          <w:rStyle w:val="Strong"/>
          <w:rFonts w:asciiTheme="majorHAnsi" w:hAnsiTheme="majorHAnsi" w:cstheme="majorHAnsi"/>
          <w:color w:val="000000" w:themeColor="text1"/>
          <w:sz w:val="21"/>
          <w:szCs w:val="21"/>
          <w:lang w:val="fr-FR"/>
        </w:rPr>
        <w:t xml:space="preserve"> </w:t>
      </w:r>
      <w:r w:rsidR="00940F9C" w:rsidRPr="005A6C61">
        <w:rPr>
          <w:rStyle w:val="Strong"/>
          <w:rFonts w:asciiTheme="majorHAnsi" w:hAnsiTheme="majorHAnsi" w:cstheme="majorHAnsi"/>
          <w:color w:val="000000" w:themeColor="text1"/>
          <w:sz w:val="21"/>
          <w:szCs w:val="21"/>
          <w:lang w:val="fr-FR"/>
        </w:rPr>
        <w:t>2021-2027.</w:t>
      </w:r>
      <w:r w:rsidR="00D241B0" w:rsidRPr="005A6C61">
        <w:rPr>
          <w:rFonts w:asciiTheme="majorHAnsi" w:hAnsiTheme="majorHAnsi" w:cstheme="majorHAnsi"/>
          <w:b/>
          <w:bCs/>
          <w:color w:val="000000" w:themeColor="text1"/>
          <w:sz w:val="21"/>
          <w:szCs w:val="21"/>
          <w:lang w:val="fr-FR"/>
        </w:rPr>
        <w:t xml:space="preserve"> </w:t>
      </w:r>
      <w:r w:rsidR="00BD2D16" w:rsidRPr="005A6C61">
        <w:rPr>
          <w:rFonts w:asciiTheme="majorHAnsi" w:hAnsiTheme="majorHAnsi" w:cstheme="majorHAnsi"/>
          <w:color w:val="0D0D0D" w:themeColor="text1" w:themeTint="F2"/>
          <w:sz w:val="21"/>
          <w:szCs w:val="21"/>
          <w:lang w:val="fr-FR"/>
        </w:rPr>
        <w:t xml:space="preserve">Moins </w:t>
      </w:r>
      <w:r w:rsidR="00106A42" w:rsidRPr="005A6C61">
        <w:rPr>
          <w:rFonts w:asciiTheme="majorHAnsi" w:hAnsiTheme="majorHAnsi" w:cstheme="majorHAnsi"/>
          <w:color w:val="0D0D0D" w:themeColor="text1" w:themeTint="F2"/>
          <w:sz w:val="21"/>
          <w:szCs w:val="21"/>
          <w:lang w:val="fr-FR"/>
        </w:rPr>
        <w:t>d’un mois</w:t>
      </w:r>
      <w:r w:rsidR="00BD2D16" w:rsidRPr="005A6C61">
        <w:rPr>
          <w:rFonts w:asciiTheme="majorHAnsi" w:hAnsiTheme="majorHAnsi" w:cstheme="majorHAnsi"/>
          <w:color w:val="0D0D0D" w:themeColor="text1" w:themeTint="F2"/>
          <w:sz w:val="21"/>
          <w:szCs w:val="21"/>
          <w:lang w:val="fr-FR"/>
        </w:rPr>
        <w:t xml:space="preserve"> après </w:t>
      </w:r>
      <w:r w:rsidR="00106A42" w:rsidRPr="005A6C61">
        <w:rPr>
          <w:rFonts w:asciiTheme="majorHAnsi" w:hAnsiTheme="majorHAnsi" w:cstheme="majorHAnsi"/>
          <w:color w:val="0D0D0D" w:themeColor="text1" w:themeTint="F2"/>
          <w:sz w:val="21"/>
          <w:szCs w:val="21"/>
          <w:lang w:val="fr-FR"/>
        </w:rPr>
        <w:t xml:space="preserve">l’adoption </w:t>
      </w:r>
      <w:r w:rsidR="002621BA" w:rsidRPr="005A6C61">
        <w:rPr>
          <w:rFonts w:asciiTheme="majorHAnsi" w:hAnsiTheme="majorHAnsi" w:cstheme="majorHAnsi"/>
          <w:color w:val="0D0D0D" w:themeColor="text1" w:themeTint="F2"/>
          <w:sz w:val="21"/>
          <w:szCs w:val="21"/>
          <w:lang w:val="fr-FR"/>
        </w:rPr>
        <w:t>de la</w:t>
      </w:r>
      <w:r w:rsidR="00106A42" w:rsidRPr="005A6C61">
        <w:rPr>
          <w:rFonts w:asciiTheme="majorHAnsi" w:hAnsiTheme="majorHAnsi" w:cstheme="majorHAnsi"/>
          <w:color w:val="0D0D0D" w:themeColor="text1" w:themeTint="F2"/>
          <w:sz w:val="21"/>
          <w:szCs w:val="21"/>
          <w:lang w:val="fr-FR"/>
        </w:rPr>
        <w:t xml:space="preserve"> Recommandation</w:t>
      </w:r>
      <w:r w:rsidR="002621BA" w:rsidRPr="005A6C61">
        <w:rPr>
          <w:rStyle w:val="FootnoteReference"/>
          <w:rFonts w:asciiTheme="majorHAnsi" w:hAnsiTheme="majorHAnsi" w:cstheme="majorHAnsi"/>
          <w:color w:val="0D0D0D" w:themeColor="text1" w:themeTint="F2"/>
          <w:sz w:val="21"/>
          <w:szCs w:val="21"/>
          <w:lang w:val="fr-FR"/>
        </w:rPr>
        <w:footnoteReference w:id="26"/>
      </w:r>
      <w:r w:rsidR="00106A42" w:rsidRPr="005A6C61">
        <w:rPr>
          <w:rFonts w:asciiTheme="majorHAnsi" w:hAnsiTheme="majorHAnsi" w:cstheme="majorHAnsi"/>
          <w:color w:val="0D0D0D" w:themeColor="text1" w:themeTint="F2"/>
          <w:sz w:val="21"/>
          <w:szCs w:val="21"/>
          <w:lang w:val="fr-FR"/>
        </w:rPr>
        <w:t xml:space="preserve"> du</w:t>
      </w:r>
      <w:r w:rsidR="00BD2D16" w:rsidRPr="005A6C61">
        <w:rPr>
          <w:rFonts w:asciiTheme="majorHAnsi" w:hAnsiTheme="majorHAnsi" w:cstheme="majorHAnsi"/>
          <w:color w:val="0D0D0D" w:themeColor="text1" w:themeTint="F2"/>
          <w:sz w:val="21"/>
          <w:szCs w:val="21"/>
          <w:lang w:val="fr-FR"/>
        </w:rPr>
        <w:t xml:space="preserve"> Comité onusien des droits de l’enfant </w:t>
      </w:r>
      <w:r w:rsidR="008C22E6" w:rsidRPr="005A6C61">
        <w:rPr>
          <w:rFonts w:asciiTheme="majorHAnsi" w:hAnsiTheme="majorHAnsi" w:cstheme="majorHAnsi"/>
          <w:color w:val="0D0D0D" w:themeColor="text1" w:themeTint="F2"/>
          <w:sz w:val="21"/>
          <w:szCs w:val="21"/>
          <w:lang w:val="fr-FR"/>
        </w:rPr>
        <w:t>(</w:t>
      </w:r>
      <w:r w:rsidR="00106A42" w:rsidRPr="005A6C61">
        <w:rPr>
          <w:rFonts w:asciiTheme="majorHAnsi" w:hAnsiTheme="majorHAnsi" w:cstheme="majorHAnsi"/>
          <w:color w:val="0D0D0D" w:themeColor="text1" w:themeTint="F2"/>
          <w:sz w:val="21"/>
          <w:szCs w:val="21"/>
          <w:lang w:val="fr-FR"/>
        </w:rPr>
        <w:t>2 juin</w:t>
      </w:r>
      <w:r w:rsidR="008C22E6" w:rsidRPr="005A6C61">
        <w:rPr>
          <w:rFonts w:asciiTheme="majorHAnsi" w:hAnsiTheme="majorHAnsi" w:cstheme="majorHAnsi"/>
          <w:color w:val="0D0D0D" w:themeColor="text1" w:themeTint="F2"/>
          <w:sz w:val="21"/>
          <w:szCs w:val="21"/>
          <w:lang w:val="fr-FR"/>
        </w:rPr>
        <w:t xml:space="preserve"> 2023) </w:t>
      </w:r>
      <w:r w:rsidR="00106A42" w:rsidRPr="005A6C61">
        <w:rPr>
          <w:rFonts w:asciiTheme="majorHAnsi" w:hAnsiTheme="majorHAnsi" w:cstheme="majorHAnsi"/>
          <w:color w:val="0D0D0D" w:themeColor="text1" w:themeTint="F2"/>
          <w:sz w:val="21"/>
          <w:szCs w:val="21"/>
          <w:lang w:val="fr-FR"/>
        </w:rPr>
        <w:t>exhortant la France à octroyer</w:t>
      </w:r>
      <w:r w:rsidR="008C22E6" w:rsidRPr="005A6C61">
        <w:rPr>
          <w:rFonts w:asciiTheme="majorHAnsi" w:hAnsiTheme="majorHAnsi" w:cstheme="majorHAnsi"/>
          <w:color w:val="0D0D0D" w:themeColor="text1" w:themeTint="F2"/>
          <w:sz w:val="21"/>
          <w:szCs w:val="21"/>
          <w:lang w:val="fr-FR"/>
        </w:rPr>
        <w:t xml:space="preserve"> réparation et indemnisation </w:t>
      </w:r>
      <w:r w:rsidR="00106A42" w:rsidRPr="005A6C61">
        <w:rPr>
          <w:rFonts w:asciiTheme="majorHAnsi" w:hAnsiTheme="majorHAnsi" w:cstheme="majorHAnsi"/>
          <w:color w:val="0D0D0D" w:themeColor="text1" w:themeTint="F2"/>
          <w:sz w:val="21"/>
          <w:szCs w:val="21"/>
          <w:lang w:val="fr-FR"/>
        </w:rPr>
        <w:t>aux</w:t>
      </w:r>
      <w:r w:rsidR="008C22E6" w:rsidRPr="005A6C61">
        <w:rPr>
          <w:rFonts w:asciiTheme="majorHAnsi" w:hAnsiTheme="majorHAnsi" w:cstheme="majorHAnsi"/>
          <w:color w:val="0D0D0D" w:themeColor="text1" w:themeTint="F2"/>
          <w:sz w:val="21"/>
          <w:szCs w:val="21"/>
          <w:lang w:val="fr-FR"/>
        </w:rPr>
        <w:t xml:space="preserve"> enfants lésés par la pollution de l’eau au chlordécone, </w:t>
      </w:r>
      <w:r w:rsidR="00BD2D16" w:rsidRPr="005A6C61">
        <w:rPr>
          <w:rFonts w:asciiTheme="majorHAnsi" w:hAnsiTheme="majorHAnsi" w:cstheme="majorHAnsi"/>
          <w:color w:val="0D0D0D" w:themeColor="text1" w:themeTint="F2"/>
          <w:sz w:val="21"/>
          <w:szCs w:val="21"/>
          <w:lang w:val="fr-FR"/>
        </w:rPr>
        <w:t xml:space="preserve">le </w:t>
      </w:r>
      <w:r w:rsidR="00940F9C" w:rsidRPr="005A6C61">
        <w:rPr>
          <w:rFonts w:asciiTheme="majorHAnsi" w:hAnsiTheme="majorHAnsi" w:cstheme="majorHAnsi"/>
          <w:color w:val="0D0D0D" w:themeColor="text1" w:themeTint="F2"/>
          <w:sz w:val="21"/>
          <w:szCs w:val="21"/>
          <w:lang w:val="fr-FR"/>
        </w:rPr>
        <w:t xml:space="preserve">ministre délégué chargé des outre-mer </w:t>
      </w:r>
      <w:r w:rsidR="008C22E6" w:rsidRPr="005A6C61">
        <w:rPr>
          <w:rFonts w:asciiTheme="majorHAnsi" w:hAnsiTheme="majorHAnsi" w:cstheme="majorHAnsi"/>
          <w:color w:val="0D0D0D" w:themeColor="text1" w:themeTint="F2"/>
          <w:sz w:val="21"/>
          <w:szCs w:val="21"/>
          <w:lang w:val="fr-FR"/>
        </w:rPr>
        <w:t>s’est déplacé à la Martinique et en Guadeloupe les 27 et 28 juin 2023 pour rappeler</w:t>
      </w:r>
      <w:r w:rsidR="00940F9C" w:rsidRPr="005A6C61">
        <w:rPr>
          <w:rFonts w:asciiTheme="majorHAnsi" w:hAnsiTheme="majorHAnsi" w:cstheme="majorHAnsi"/>
          <w:color w:val="0D0D0D" w:themeColor="text1" w:themeTint="F2"/>
          <w:sz w:val="21"/>
          <w:szCs w:val="21"/>
          <w:lang w:val="fr-FR"/>
        </w:rPr>
        <w:t xml:space="preserve"> les actions engagées</w:t>
      </w:r>
      <w:r w:rsidR="00822A97" w:rsidRPr="005A6C61">
        <w:rPr>
          <w:rFonts w:asciiTheme="majorHAnsi" w:hAnsiTheme="majorHAnsi" w:cstheme="majorHAnsi"/>
          <w:color w:val="0D0D0D" w:themeColor="text1" w:themeTint="F2"/>
          <w:sz w:val="21"/>
          <w:szCs w:val="21"/>
          <w:lang w:val="fr-FR"/>
        </w:rPr>
        <w:t xml:space="preserve">, </w:t>
      </w:r>
      <w:r w:rsidR="00940F9C" w:rsidRPr="005A6C61">
        <w:rPr>
          <w:rFonts w:asciiTheme="majorHAnsi" w:hAnsiTheme="majorHAnsi" w:cstheme="majorHAnsi"/>
          <w:color w:val="0D0D0D" w:themeColor="text1" w:themeTint="F2"/>
          <w:sz w:val="21"/>
          <w:szCs w:val="21"/>
          <w:lang w:val="fr-FR"/>
        </w:rPr>
        <w:t>annonc</w:t>
      </w:r>
      <w:r w:rsidR="008C22E6" w:rsidRPr="005A6C61">
        <w:rPr>
          <w:rFonts w:asciiTheme="majorHAnsi" w:hAnsiTheme="majorHAnsi" w:cstheme="majorHAnsi"/>
          <w:color w:val="0D0D0D" w:themeColor="text1" w:themeTint="F2"/>
          <w:sz w:val="21"/>
          <w:szCs w:val="21"/>
          <w:lang w:val="fr-FR"/>
        </w:rPr>
        <w:t>er</w:t>
      </w:r>
      <w:r w:rsidR="00940F9C" w:rsidRPr="005A6C61">
        <w:rPr>
          <w:rFonts w:asciiTheme="majorHAnsi" w:hAnsiTheme="majorHAnsi" w:cstheme="majorHAnsi"/>
          <w:color w:val="0D0D0D" w:themeColor="text1" w:themeTint="F2"/>
          <w:sz w:val="21"/>
          <w:szCs w:val="21"/>
          <w:lang w:val="fr-FR"/>
        </w:rPr>
        <w:t xml:space="preserve"> </w:t>
      </w:r>
      <w:r w:rsidR="00822A97" w:rsidRPr="005A6C61">
        <w:rPr>
          <w:rFonts w:asciiTheme="majorHAnsi" w:hAnsiTheme="majorHAnsi" w:cstheme="majorHAnsi"/>
          <w:color w:val="0D0D0D" w:themeColor="text1" w:themeTint="F2"/>
          <w:sz w:val="21"/>
          <w:szCs w:val="21"/>
          <w:lang w:val="fr-FR"/>
        </w:rPr>
        <w:t xml:space="preserve">des aides financières, </w:t>
      </w:r>
      <w:r w:rsidR="00940F9C" w:rsidRPr="005A6C61">
        <w:rPr>
          <w:rFonts w:asciiTheme="majorHAnsi" w:hAnsiTheme="majorHAnsi" w:cstheme="majorHAnsi"/>
          <w:color w:val="0D0D0D" w:themeColor="text1" w:themeTint="F2"/>
          <w:sz w:val="21"/>
          <w:szCs w:val="21"/>
          <w:lang w:val="fr-FR"/>
        </w:rPr>
        <w:t xml:space="preserve">le renforcement de 4 mesures </w:t>
      </w:r>
      <w:r w:rsidR="008C22E6" w:rsidRPr="005A6C61">
        <w:rPr>
          <w:rFonts w:asciiTheme="majorHAnsi" w:hAnsiTheme="majorHAnsi" w:cstheme="majorHAnsi"/>
          <w:color w:val="0D0D0D" w:themeColor="text1" w:themeTint="F2"/>
          <w:sz w:val="21"/>
          <w:szCs w:val="21"/>
          <w:lang w:val="fr-FR"/>
        </w:rPr>
        <w:t>clefs</w:t>
      </w:r>
      <w:r w:rsidR="00822A97" w:rsidRPr="005A6C61">
        <w:rPr>
          <w:rFonts w:asciiTheme="majorHAnsi" w:hAnsiTheme="majorHAnsi" w:cstheme="majorHAnsi"/>
          <w:b/>
          <w:bCs/>
          <w:color w:val="0D0D0D" w:themeColor="text1" w:themeTint="F2"/>
          <w:sz w:val="21"/>
          <w:szCs w:val="21"/>
          <w:lang w:val="fr-FR"/>
        </w:rPr>
        <w:t xml:space="preserve"> </w:t>
      </w:r>
      <w:r w:rsidR="00822A97" w:rsidRPr="005A6C61">
        <w:rPr>
          <w:rFonts w:asciiTheme="majorHAnsi" w:hAnsiTheme="majorHAnsi" w:cstheme="majorHAnsi"/>
          <w:color w:val="0D0D0D" w:themeColor="text1" w:themeTint="F2"/>
          <w:sz w:val="21"/>
          <w:szCs w:val="21"/>
          <w:lang w:val="fr-FR"/>
        </w:rPr>
        <w:t xml:space="preserve">et l’adoption de 4 nouvelles mesures, </w:t>
      </w:r>
      <w:r w:rsidR="008C22E6" w:rsidRPr="005A6C61">
        <w:rPr>
          <w:rFonts w:asciiTheme="majorHAnsi" w:hAnsiTheme="majorHAnsi" w:cstheme="majorHAnsi"/>
          <w:color w:val="0D0D0D" w:themeColor="text1" w:themeTint="F2"/>
          <w:sz w:val="21"/>
          <w:szCs w:val="21"/>
          <w:lang w:val="fr-FR"/>
        </w:rPr>
        <w:t>notamment ‘</w:t>
      </w:r>
      <w:r w:rsidR="008C22E6" w:rsidRPr="005A6C61">
        <w:rPr>
          <w:rFonts w:asciiTheme="majorHAnsi" w:hAnsiTheme="majorHAnsi" w:cstheme="majorHAnsi"/>
          <w:b/>
          <w:bCs/>
          <w:color w:val="0D0D0D" w:themeColor="text1" w:themeTint="F2"/>
          <w:sz w:val="21"/>
          <w:szCs w:val="21"/>
          <w:lang w:val="fr-FR"/>
        </w:rPr>
        <w:t>Prévenir et réduire l’exposition des femmes et des enfants’</w:t>
      </w:r>
      <w:r w:rsidR="00106A42" w:rsidRPr="005A6C61">
        <w:rPr>
          <w:rFonts w:asciiTheme="majorHAnsi" w:hAnsiTheme="majorHAnsi" w:cstheme="majorHAnsi"/>
          <w:b/>
          <w:bCs/>
          <w:color w:val="0D0D0D" w:themeColor="text1" w:themeTint="F2"/>
          <w:sz w:val="21"/>
          <w:szCs w:val="21"/>
          <w:lang w:val="fr-FR"/>
        </w:rPr>
        <w:t xml:space="preserve">, </w:t>
      </w:r>
      <w:r w:rsidR="008C22E6" w:rsidRPr="005A6C61">
        <w:rPr>
          <w:rFonts w:asciiTheme="majorHAnsi" w:hAnsiTheme="majorHAnsi" w:cstheme="majorHAnsi"/>
          <w:b/>
          <w:bCs/>
          <w:color w:val="0D0D0D" w:themeColor="text1" w:themeTint="F2"/>
          <w:sz w:val="21"/>
          <w:szCs w:val="21"/>
          <w:lang w:val="fr-FR"/>
        </w:rPr>
        <w:t>‘Amplifier et faciliter le recours au fonds d’indemnisation des victimes de pesticides’</w:t>
      </w:r>
      <w:r w:rsidR="008C22E6" w:rsidRPr="005A6C61">
        <w:rPr>
          <w:rFonts w:asciiTheme="majorHAnsi" w:hAnsiTheme="majorHAnsi" w:cstheme="majorHAnsi"/>
          <w:color w:val="0D0D0D" w:themeColor="text1" w:themeTint="F2"/>
          <w:sz w:val="21"/>
          <w:szCs w:val="21"/>
          <w:lang w:val="fr-FR"/>
        </w:rPr>
        <w:t xml:space="preserve"> </w:t>
      </w:r>
      <w:r w:rsidR="008C22E6" w:rsidRPr="005A6C61">
        <w:rPr>
          <w:rFonts w:asciiTheme="majorHAnsi" w:hAnsiTheme="majorHAnsi" w:cstheme="majorHAnsi"/>
          <w:b/>
          <w:bCs/>
          <w:color w:val="0D0D0D" w:themeColor="text1" w:themeTint="F2"/>
          <w:sz w:val="21"/>
          <w:szCs w:val="21"/>
          <w:lang w:val="fr-FR"/>
        </w:rPr>
        <w:t>et ‘Agir ensemble avec les élus et les acteurs du monde associatif pour protéger les plus vulnérables’</w:t>
      </w:r>
      <w:r w:rsidR="00940F9C" w:rsidRPr="005A6C61">
        <w:rPr>
          <w:rFonts w:asciiTheme="majorHAnsi" w:hAnsiTheme="majorHAnsi" w:cstheme="majorHAnsi"/>
          <w:b/>
          <w:bCs/>
          <w:color w:val="0D0D0D" w:themeColor="text1" w:themeTint="F2"/>
          <w:sz w:val="21"/>
          <w:szCs w:val="21"/>
          <w:lang w:val="fr-FR"/>
        </w:rPr>
        <w:t>.</w:t>
      </w:r>
      <w:r w:rsidR="00940F9C" w:rsidRPr="005A6C61">
        <w:rPr>
          <w:rFonts w:asciiTheme="majorHAnsi" w:hAnsiTheme="majorHAnsi" w:cstheme="majorHAnsi"/>
          <w:color w:val="0D0D0D" w:themeColor="text1" w:themeTint="F2"/>
          <w:sz w:val="21"/>
          <w:szCs w:val="21"/>
          <w:lang w:val="fr-FR"/>
        </w:rPr>
        <w:t xml:space="preserve"> </w:t>
      </w:r>
      <w:r w:rsidR="008C22E6" w:rsidRPr="005A6C61">
        <w:rPr>
          <w:rStyle w:val="Strong"/>
          <w:rFonts w:asciiTheme="majorHAnsi" w:hAnsiTheme="majorHAnsi" w:cstheme="majorHAnsi"/>
          <w:color w:val="0D0D0D" w:themeColor="text1" w:themeTint="F2"/>
          <w:sz w:val="21"/>
          <w:szCs w:val="21"/>
          <w:lang w:val="fr-FR"/>
        </w:rPr>
        <w:t>Les mesures annoncées sont consultables au lien suivant </w:t>
      </w:r>
      <w:r w:rsidR="008C22E6" w:rsidRPr="005A6C61">
        <w:rPr>
          <w:rStyle w:val="Strong"/>
          <w:rFonts w:asciiTheme="majorHAnsi" w:hAnsiTheme="majorHAnsi" w:cstheme="majorHAnsi"/>
          <w:color w:val="000000" w:themeColor="text1"/>
          <w:sz w:val="21"/>
          <w:szCs w:val="21"/>
          <w:lang w:val="fr-FR"/>
        </w:rPr>
        <w:t xml:space="preserve">: </w:t>
      </w:r>
      <w:r w:rsidR="008C22E6" w:rsidRPr="005A6C61">
        <w:rPr>
          <w:rFonts w:asciiTheme="majorHAnsi" w:hAnsiTheme="majorHAnsi" w:cstheme="majorHAnsi"/>
          <w:color w:val="000000" w:themeColor="text1"/>
          <w:sz w:val="21"/>
          <w:szCs w:val="21"/>
          <w:lang w:val="fr-FR"/>
        </w:rPr>
        <w:t>« </w:t>
      </w:r>
      <w:hyperlink r:id="rId26" w:history="1">
        <w:r w:rsidR="008C22E6" w:rsidRPr="005A6C61">
          <w:rPr>
            <w:rStyle w:val="Hyperlink"/>
            <w:rFonts w:asciiTheme="majorHAnsi" w:hAnsiTheme="majorHAnsi" w:cstheme="majorHAnsi"/>
            <w:sz w:val="21"/>
            <w:szCs w:val="21"/>
            <w:lang w:val="fr-FR"/>
          </w:rPr>
          <w:t>Vivre sans « risque chlordécone » et réparer par l’action </w:t>
        </w:r>
      </w:hyperlink>
      <w:r w:rsidR="008C22E6" w:rsidRPr="005A6C61">
        <w:rPr>
          <w:rFonts w:asciiTheme="majorHAnsi" w:hAnsiTheme="majorHAnsi" w:cstheme="majorHAnsi"/>
          <w:color w:val="000000" w:themeColor="text1"/>
          <w:sz w:val="21"/>
          <w:szCs w:val="21"/>
          <w:lang w:val="fr-FR"/>
        </w:rPr>
        <w:t>».</w:t>
      </w:r>
      <w:r w:rsidR="00822A97" w:rsidRPr="005A6C61">
        <w:rPr>
          <w:rFonts w:asciiTheme="majorHAnsi" w:hAnsiTheme="majorHAnsi" w:cstheme="majorHAnsi"/>
          <w:color w:val="000000" w:themeColor="text1"/>
          <w:sz w:val="21"/>
          <w:szCs w:val="21"/>
          <w:lang w:val="fr-FR"/>
        </w:rPr>
        <w:t xml:space="preserve"> Dans ses interventions, le Ministre a souligné </w:t>
      </w:r>
      <w:r w:rsidR="00DF189F">
        <w:rPr>
          <w:rFonts w:asciiTheme="majorHAnsi" w:hAnsiTheme="majorHAnsi" w:cstheme="majorHAnsi"/>
          <w:color w:val="000000" w:themeColor="text1"/>
          <w:sz w:val="21"/>
          <w:szCs w:val="21"/>
          <w:lang w:val="fr-FR"/>
        </w:rPr>
        <w:t xml:space="preserve">l’importance de donner la priorité à </w:t>
      </w:r>
      <w:r w:rsidR="00822A97" w:rsidRPr="005A6C61">
        <w:rPr>
          <w:rFonts w:asciiTheme="majorHAnsi" w:hAnsiTheme="majorHAnsi" w:cstheme="majorHAnsi"/>
          <w:color w:val="000000" w:themeColor="text1"/>
          <w:sz w:val="21"/>
          <w:szCs w:val="21"/>
          <w:lang w:val="fr-FR"/>
        </w:rPr>
        <w:t>la réparation par l’action par rapport à l’indemnisation.</w:t>
      </w:r>
    </w:p>
    <w:p w14:paraId="3D1E17F4" w14:textId="3E4A685D" w:rsidR="00940F9C" w:rsidRPr="001709DB" w:rsidRDefault="00940F9C" w:rsidP="008C22E6">
      <w:pPr>
        <w:pStyle w:val="NormalWeb"/>
        <w:shd w:val="clear" w:color="auto" w:fill="FFFFFF"/>
        <w:spacing w:before="0" w:beforeAutospacing="0" w:after="0" w:afterAutospacing="0"/>
        <w:jc w:val="both"/>
        <w:textAlignment w:val="baseline"/>
        <w:rPr>
          <w:rFonts w:asciiTheme="majorHAnsi" w:hAnsiTheme="majorHAnsi" w:cstheme="majorHAnsi"/>
          <w:b/>
          <w:bCs/>
          <w:color w:val="000000" w:themeColor="text1"/>
          <w:sz w:val="20"/>
          <w:szCs w:val="20"/>
          <w:lang w:val="fr-FR"/>
        </w:rPr>
      </w:pPr>
    </w:p>
    <w:p w14:paraId="69803072" w14:textId="77777777" w:rsidR="005A6C61" w:rsidRDefault="005A6C61">
      <w:pPr>
        <w:rPr>
          <w:rFonts w:asciiTheme="majorHAnsi" w:hAnsiTheme="majorHAnsi" w:cstheme="majorHAnsi"/>
          <w:b/>
          <w:bCs/>
          <w:i/>
          <w:iCs/>
          <w:color w:val="FFFFFF" w:themeColor="background1"/>
          <w:lang w:val="fr-FR"/>
        </w:rPr>
      </w:pPr>
      <w:r>
        <w:rPr>
          <w:rFonts w:asciiTheme="majorHAnsi" w:hAnsiTheme="majorHAnsi" w:cstheme="majorHAnsi"/>
          <w:b/>
          <w:bCs/>
          <w:i/>
          <w:iCs/>
          <w:color w:val="FFFFFF" w:themeColor="background1"/>
          <w:lang w:val="fr-FR"/>
        </w:rPr>
        <w:br w:type="page"/>
      </w:r>
    </w:p>
    <w:p w14:paraId="0AA5D8D3" w14:textId="6BE273C5" w:rsidR="006F2191" w:rsidRPr="00861B6D" w:rsidRDefault="006F2191" w:rsidP="0058293B">
      <w:pPr>
        <w:shd w:val="clear" w:color="auto" w:fill="229693"/>
        <w:spacing w:after="0"/>
        <w:rPr>
          <w:rFonts w:asciiTheme="majorHAnsi" w:hAnsiTheme="majorHAnsi" w:cstheme="majorHAnsi"/>
          <w:b/>
          <w:bCs/>
          <w:i/>
          <w:iCs/>
          <w:color w:val="FFFFFF" w:themeColor="background1"/>
          <w:lang w:val="fr-FR"/>
        </w:rPr>
      </w:pPr>
      <w:r w:rsidRPr="00861B6D">
        <w:rPr>
          <w:rFonts w:asciiTheme="majorHAnsi" w:hAnsiTheme="majorHAnsi" w:cstheme="majorHAnsi"/>
          <w:b/>
          <w:bCs/>
          <w:i/>
          <w:iCs/>
          <w:color w:val="FFFFFF" w:themeColor="background1"/>
          <w:lang w:val="fr-FR"/>
        </w:rPr>
        <w:lastRenderedPageBreak/>
        <w:t>CONCLUSION</w:t>
      </w:r>
      <w:r w:rsidR="0058293B">
        <w:rPr>
          <w:rFonts w:asciiTheme="majorHAnsi" w:hAnsiTheme="majorHAnsi" w:cstheme="majorHAnsi"/>
          <w:b/>
          <w:bCs/>
          <w:i/>
          <w:iCs/>
          <w:color w:val="FFFFFF" w:themeColor="background1"/>
          <w:lang w:val="fr-FR"/>
        </w:rPr>
        <w:t xml:space="preserve"> </w:t>
      </w:r>
      <w:r w:rsidR="0058293B" w:rsidRPr="00861B6D">
        <w:rPr>
          <w:rFonts w:asciiTheme="majorHAnsi" w:hAnsiTheme="majorHAnsi" w:cstheme="majorHAnsi"/>
          <w:b/>
          <w:bCs/>
          <w:i/>
          <w:iCs/>
          <w:color w:val="FFFFFF" w:themeColor="background1"/>
          <w:lang w:val="fr-FR"/>
        </w:rPr>
        <w:t>: Pas de réparation sans indemnisation</w:t>
      </w:r>
    </w:p>
    <w:p w14:paraId="1FAA43F5" w14:textId="61A47D76" w:rsidR="00076BE0" w:rsidRPr="004E57B0" w:rsidRDefault="00BB5051" w:rsidP="0041735E">
      <w:pPr>
        <w:pStyle w:val="NormalWeb"/>
        <w:numPr>
          <w:ilvl w:val="0"/>
          <w:numId w:val="7"/>
        </w:numPr>
        <w:shd w:val="clear" w:color="auto" w:fill="FFFFFF"/>
        <w:spacing w:before="120" w:beforeAutospacing="0" w:after="0" w:afterAutospacing="0"/>
        <w:jc w:val="both"/>
        <w:textAlignment w:val="baseline"/>
        <w:rPr>
          <w:rFonts w:asciiTheme="majorHAnsi" w:hAnsiTheme="majorHAnsi" w:cstheme="majorHAnsi"/>
          <w:b/>
          <w:bCs/>
          <w:color w:val="000000" w:themeColor="text1"/>
          <w:sz w:val="21"/>
          <w:szCs w:val="21"/>
          <w:lang w:val="fr-FR"/>
        </w:rPr>
      </w:pPr>
      <w:r w:rsidRPr="004E57B0">
        <w:rPr>
          <w:rFonts w:asciiTheme="majorHAnsi" w:hAnsiTheme="majorHAnsi" w:cstheme="majorHAnsi"/>
          <w:b/>
          <w:bCs/>
          <w:color w:val="000000" w:themeColor="text1"/>
          <w:sz w:val="21"/>
          <w:szCs w:val="21"/>
          <w:lang w:val="fr-FR"/>
        </w:rPr>
        <w:t>L’Etat admet une</w:t>
      </w:r>
      <w:r w:rsidR="00B27820" w:rsidRPr="004E57B0">
        <w:rPr>
          <w:rFonts w:asciiTheme="majorHAnsi" w:hAnsiTheme="majorHAnsi" w:cstheme="majorHAnsi"/>
          <w:b/>
          <w:bCs/>
          <w:color w:val="000000" w:themeColor="text1"/>
          <w:sz w:val="21"/>
          <w:szCs w:val="21"/>
          <w:lang w:val="fr-FR"/>
        </w:rPr>
        <w:t xml:space="preserve"> responsabilité morale</w:t>
      </w:r>
      <w:r w:rsidRPr="004E57B0">
        <w:rPr>
          <w:rFonts w:asciiTheme="majorHAnsi" w:hAnsiTheme="majorHAnsi" w:cstheme="majorHAnsi"/>
          <w:b/>
          <w:bCs/>
          <w:color w:val="000000" w:themeColor="text1"/>
          <w:sz w:val="21"/>
          <w:szCs w:val="21"/>
          <w:lang w:val="fr-FR"/>
        </w:rPr>
        <w:t xml:space="preserve"> partielle,</w:t>
      </w:r>
      <w:r w:rsidR="00B27820" w:rsidRPr="004E57B0">
        <w:rPr>
          <w:rFonts w:asciiTheme="majorHAnsi" w:hAnsiTheme="majorHAnsi" w:cstheme="majorHAnsi"/>
          <w:b/>
          <w:bCs/>
          <w:color w:val="000000" w:themeColor="text1"/>
          <w:sz w:val="21"/>
          <w:szCs w:val="21"/>
          <w:lang w:val="fr-FR"/>
        </w:rPr>
        <w:t xml:space="preserve"> </w:t>
      </w:r>
      <w:r w:rsidRPr="004E57B0">
        <w:rPr>
          <w:rFonts w:asciiTheme="majorHAnsi" w:hAnsiTheme="majorHAnsi" w:cstheme="majorHAnsi"/>
          <w:b/>
          <w:bCs/>
          <w:color w:val="000000" w:themeColor="text1"/>
          <w:sz w:val="21"/>
          <w:szCs w:val="21"/>
          <w:lang w:val="fr-FR"/>
        </w:rPr>
        <w:t>et non</w:t>
      </w:r>
      <w:r w:rsidR="00B27820" w:rsidRPr="004E57B0">
        <w:rPr>
          <w:rFonts w:asciiTheme="majorHAnsi" w:hAnsiTheme="majorHAnsi" w:cstheme="majorHAnsi"/>
          <w:b/>
          <w:bCs/>
          <w:color w:val="000000" w:themeColor="text1"/>
          <w:sz w:val="21"/>
          <w:szCs w:val="21"/>
          <w:lang w:val="fr-FR"/>
        </w:rPr>
        <w:t xml:space="preserve"> judiciaire</w:t>
      </w:r>
      <w:r w:rsidRPr="004E57B0">
        <w:rPr>
          <w:rFonts w:asciiTheme="majorHAnsi" w:hAnsiTheme="majorHAnsi" w:cstheme="majorHAnsi"/>
          <w:b/>
          <w:bCs/>
          <w:color w:val="000000" w:themeColor="text1"/>
          <w:sz w:val="21"/>
          <w:szCs w:val="21"/>
          <w:lang w:val="fr-FR"/>
        </w:rPr>
        <w:t xml:space="preserve">, </w:t>
      </w:r>
      <w:r w:rsidR="002F1CBB" w:rsidRPr="004E57B0">
        <w:rPr>
          <w:rFonts w:asciiTheme="majorHAnsi" w:hAnsiTheme="majorHAnsi" w:cstheme="majorHAnsi"/>
          <w:b/>
          <w:bCs/>
          <w:color w:val="000000" w:themeColor="text1"/>
          <w:sz w:val="21"/>
          <w:szCs w:val="21"/>
          <w:lang w:val="fr-FR"/>
        </w:rPr>
        <w:t>aux</w:t>
      </w:r>
      <w:r w:rsidRPr="004E57B0">
        <w:rPr>
          <w:rFonts w:asciiTheme="majorHAnsi" w:hAnsiTheme="majorHAnsi" w:cstheme="majorHAnsi"/>
          <w:b/>
          <w:bCs/>
          <w:color w:val="000000" w:themeColor="text1"/>
          <w:sz w:val="21"/>
          <w:szCs w:val="21"/>
          <w:lang w:val="fr-FR"/>
        </w:rPr>
        <w:t xml:space="preserve"> conséquences donc limitées : </w:t>
      </w:r>
    </w:p>
    <w:p w14:paraId="72421AC8" w14:textId="4333D15C" w:rsidR="00076BE0" w:rsidRPr="004E57B0" w:rsidRDefault="00076BE0" w:rsidP="0041735E">
      <w:pPr>
        <w:pStyle w:val="NormalWeb"/>
        <w:numPr>
          <w:ilvl w:val="0"/>
          <w:numId w:val="12"/>
        </w:numPr>
        <w:shd w:val="clear" w:color="auto" w:fill="FFFFFF"/>
        <w:spacing w:before="0" w:beforeAutospacing="0" w:after="0" w:afterAutospacing="0"/>
        <w:ind w:left="851"/>
        <w:jc w:val="both"/>
        <w:textAlignment w:val="baseline"/>
        <w:rPr>
          <w:rFonts w:asciiTheme="majorHAnsi" w:hAnsiTheme="majorHAnsi" w:cstheme="majorHAnsi"/>
          <w:color w:val="000000" w:themeColor="text1"/>
          <w:sz w:val="21"/>
          <w:szCs w:val="21"/>
          <w:lang w:val="fr-FR"/>
        </w:rPr>
      </w:pPr>
      <w:r w:rsidRPr="004E57B0">
        <w:rPr>
          <w:rFonts w:asciiTheme="majorHAnsi" w:hAnsiTheme="majorHAnsi" w:cstheme="majorHAnsi"/>
          <w:color w:val="000000" w:themeColor="text1"/>
          <w:sz w:val="21"/>
          <w:szCs w:val="21"/>
          <w:lang w:val="fr-FR"/>
        </w:rPr>
        <w:t xml:space="preserve">Priorité aux mesures de </w:t>
      </w:r>
      <w:r w:rsidR="00BB5051" w:rsidRPr="004E57B0">
        <w:rPr>
          <w:rFonts w:asciiTheme="majorHAnsi" w:hAnsiTheme="majorHAnsi" w:cstheme="majorHAnsi"/>
          <w:color w:val="000000" w:themeColor="text1"/>
          <w:sz w:val="21"/>
          <w:szCs w:val="21"/>
          <w:lang w:val="fr-FR"/>
        </w:rPr>
        <w:t>p</w:t>
      </w:r>
      <w:r w:rsidR="00B27820" w:rsidRPr="004E57B0">
        <w:rPr>
          <w:rFonts w:asciiTheme="majorHAnsi" w:hAnsiTheme="majorHAnsi" w:cstheme="majorHAnsi"/>
          <w:color w:val="000000" w:themeColor="text1"/>
          <w:sz w:val="21"/>
          <w:szCs w:val="21"/>
          <w:lang w:val="fr-FR"/>
        </w:rPr>
        <w:t xml:space="preserve">révention et réparation </w:t>
      </w:r>
      <w:r w:rsidRPr="004E57B0">
        <w:rPr>
          <w:rFonts w:asciiTheme="majorHAnsi" w:hAnsiTheme="majorHAnsi" w:cstheme="majorHAnsi"/>
          <w:color w:val="000000" w:themeColor="text1"/>
          <w:sz w:val="21"/>
          <w:szCs w:val="21"/>
          <w:lang w:val="fr-FR"/>
        </w:rPr>
        <w:t xml:space="preserve">générales et </w:t>
      </w:r>
      <w:r w:rsidR="00B27820" w:rsidRPr="004E57B0">
        <w:rPr>
          <w:rFonts w:asciiTheme="majorHAnsi" w:hAnsiTheme="majorHAnsi" w:cstheme="majorHAnsi"/>
          <w:color w:val="000000" w:themeColor="text1"/>
          <w:sz w:val="21"/>
          <w:szCs w:val="21"/>
          <w:lang w:val="fr-FR"/>
        </w:rPr>
        <w:t>collectives</w:t>
      </w:r>
      <w:r w:rsidRPr="004E57B0">
        <w:rPr>
          <w:rFonts w:asciiTheme="majorHAnsi" w:hAnsiTheme="majorHAnsi" w:cstheme="majorHAnsi"/>
          <w:color w:val="000000" w:themeColor="text1"/>
          <w:sz w:val="21"/>
          <w:szCs w:val="21"/>
          <w:lang w:val="fr-FR"/>
        </w:rPr>
        <w:t> ;</w:t>
      </w:r>
      <w:r w:rsidR="00B27820" w:rsidRPr="004E57B0">
        <w:rPr>
          <w:rFonts w:asciiTheme="majorHAnsi" w:hAnsiTheme="majorHAnsi" w:cstheme="majorHAnsi"/>
          <w:color w:val="000000" w:themeColor="text1"/>
          <w:sz w:val="21"/>
          <w:szCs w:val="21"/>
          <w:lang w:val="fr-FR"/>
        </w:rPr>
        <w:t xml:space="preserve"> </w:t>
      </w:r>
    </w:p>
    <w:p w14:paraId="2B48E985" w14:textId="638DC8B1" w:rsidR="00EE5D85" w:rsidRDefault="00076BE0" w:rsidP="0041735E">
      <w:pPr>
        <w:pStyle w:val="NormalWeb"/>
        <w:numPr>
          <w:ilvl w:val="0"/>
          <w:numId w:val="12"/>
        </w:numPr>
        <w:shd w:val="clear" w:color="auto" w:fill="FFFFFF"/>
        <w:spacing w:before="0" w:beforeAutospacing="0" w:after="0" w:afterAutospacing="0"/>
        <w:ind w:left="851"/>
        <w:jc w:val="both"/>
        <w:textAlignment w:val="baseline"/>
        <w:rPr>
          <w:rFonts w:asciiTheme="majorHAnsi" w:hAnsiTheme="majorHAnsi" w:cstheme="majorHAnsi"/>
          <w:color w:val="000000" w:themeColor="text1"/>
          <w:sz w:val="21"/>
          <w:szCs w:val="21"/>
          <w:lang w:val="fr-FR"/>
        </w:rPr>
      </w:pPr>
      <w:r w:rsidRPr="004E57B0">
        <w:rPr>
          <w:rFonts w:asciiTheme="majorHAnsi" w:hAnsiTheme="majorHAnsi" w:cstheme="majorHAnsi"/>
          <w:color w:val="000000" w:themeColor="text1"/>
          <w:sz w:val="21"/>
          <w:szCs w:val="21"/>
          <w:lang w:val="fr-FR"/>
        </w:rPr>
        <w:t xml:space="preserve">Des </w:t>
      </w:r>
      <w:r w:rsidR="00B27820" w:rsidRPr="004E57B0">
        <w:rPr>
          <w:rFonts w:asciiTheme="majorHAnsi" w:hAnsiTheme="majorHAnsi" w:cstheme="majorHAnsi"/>
          <w:color w:val="000000" w:themeColor="text1"/>
          <w:sz w:val="21"/>
          <w:szCs w:val="21"/>
          <w:lang w:val="fr-FR"/>
        </w:rPr>
        <w:t>indemnisations individuelles</w:t>
      </w:r>
      <w:r w:rsidR="00AF5CDB" w:rsidRPr="004E57B0">
        <w:rPr>
          <w:rFonts w:asciiTheme="majorHAnsi" w:hAnsiTheme="majorHAnsi" w:cstheme="majorHAnsi"/>
          <w:color w:val="000000" w:themeColor="text1"/>
          <w:sz w:val="21"/>
          <w:szCs w:val="21"/>
          <w:lang w:val="fr-FR"/>
        </w:rPr>
        <w:t xml:space="preserve"> </w:t>
      </w:r>
      <w:r w:rsidR="00EE5D85">
        <w:rPr>
          <w:rFonts w:asciiTheme="majorHAnsi" w:hAnsiTheme="majorHAnsi" w:cstheme="majorHAnsi"/>
          <w:color w:val="000000" w:themeColor="text1"/>
          <w:sz w:val="21"/>
          <w:szCs w:val="21"/>
          <w:lang w:val="fr-FR"/>
        </w:rPr>
        <w:t xml:space="preserve">strictement </w:t>
      </w:r>
      <w:r w:rsidR="00E57754" w:rsidRPr="004E57B0">
        <w:rPr>
          <w:rFonts w:asciiTheme="majorHAnsi" w:hAnsiTheme="majorHAnsi" w:cstheme="majorHAnsi"/>
          <w:color w:val="000000" w:themeColor="text1"/>
          <w:sz w:val="21"/>
          <w:szCs w:val="21"/>
          <w:lang w:val="fr-FR"/>
        </w:rPr>
        <w:t>encadrées</w:t>
      </w:r>
      <w:r w:rsidRPr="004E57B0">
        <w:rPr>
          <w:rFonts w:asciiTheme="majorHAnsi" w:hAnsiTheme="majorHAnsi" w:cstheme="majorHAnsi"/>
          <w:color w:val="000000" w:themeColor="text1"/>
          <w:sz w:val="21"/>
          <w:szCs w:val="21"/>
          <w:lang w:val="fr-FR"/>
        </w:rPr>
        <w:t> </w:t>
      </w:r>
      <w:r w:rsidR="00EE5D85">
        <w:rPr>
          <w:rFonts w:asciiTheme="majorHAnsi" w:hAnsiTheme="majorHAnsi" w:cstheme="majorHAnsi"/>
          <w:color w:val="000000" w:themeColor="text1"/>
          <w:sz w:val="21"/>
          <w:szCs w:val="21"/>
          <w:lang w:val="fr-FR"/>
        </w:rPr>
        <w:t xml:space="preserve">et ineffectives ; </w:t>
      </w:r>
    </w:p>
    <w:p w14:paraId="52C24F3E" w14:textId="1AF97C8E" w:rsidR="00B27820" w:rsidRPr="004E57B0" w:rsidRDefault="00EE5D85" w:rsidP="0041735E">
      <w:pPr>
        <w:pStyle w:val="NormalWeb"/>
        <w:numPr>
          <w:ilvl w:val="0"/>
          <w:numId w:val="12"/>
        </w:numPr>
        <w:shd w:val="clear" w:color="auto" w:fill="FFFFFF"/>
        <w:spacing w:before="0" w:beforeAutospacing="0" w:after="0" w:afterAutospacing="0"/>
        <w:ind w:left="851"/>
        <w:jc w:val="both"/>
        <w:textAlignment w:val="baseline"/>
        <w:rPr>
          <w:rFonts w:asciiTheme="majorHAnsi" w:hAnsiTheme="majorHAnsi" w:cstheme="majorHAnsi"/>
          <w:color w:val="000000" w:themeColor="text1"/>
          <w:sz w:val="21"/>
          <w:szCs w:val="21"/>
          <w:lang w:val="fr-FR"/>
        </w:rPr>
      </w:pPr>
      <w:r>
        <w:rPr>
          <w:rFonts w:asciiTheme="majorHAnsi" w:hAnsiTheme="majorHAnsi" w:cstheme="majorHAnsi"/>
          <w:color w:val="000000" w:themeColor="text1"/>
          <w:sz w:val="21"/>
          <w:szCs w:val="21"/>
          <w:lang w:val="fr-FR"/>
        </w:rPr>
        <w:t>P</w:t>
      </w:r>
      <w:r w:rsidR="00B27820" w:rsidRPr="004E57B0">
        <w:rPr>
          <w:rFonts w:asciiTheme="majorHAnsi" w:hAnsiTheme="majorHAnsi" w:cstheme="majorHAnsi"/>
          <w:color w:val="000000" w:themeColor="text1"/>
          <w:sz w:val="21"/>
          <w:szCs w:val="21"/>
          <w:lang w:val="fr-FR"/>
        </w:rPr>
        <w:t>as d’indemnisation pour tous.</w:t>
      </w:r>
    </w:p>
    <w:p w14:paraId="3A46E0AA" w14:textId="77777777" w:rsidR="0058293B" w:rsidRPr="004E57B0" w:rsidRDefault="0058293B" w:rsidP="0058293B">
      <w:pPr>
        <w:pStyle w:val="NormalWeb"/>
        <w:shd w:val="clear" w:color="auto" w:fill="FFFFFF"/>
        <w:spacing w:before="0" w:beforeAutospacing="0" w:after="0" w:afterAutospacing="0"/>
        <w:ind w:left="360"/>
        <w:jc w:val="both"/>
        <w:textAlignment w:val="baseline"/>
        <w:rPr>
          <w:rFonts w:asciiTheme="majorHAnsi" w:hAnsiTheme="majorHAnsi" w:cstheme="majorHAnsi"/>
          <w:color w:val="000000" w:themeColor="text1"/>
          <w:sz w:val="8"/>
          <w:szCs w:val="8"/>
          <w:lang w:val="fr-FR"/>
        </w:rPr>
      </w:pPr>
    </w:p>
    <w:p w14:paraId="5746AC7D" w14:textId="6FB58C17" w:rsidR="00B27820" w:rsidRPr="004E57B0" w:rsidRDefault="00BB5051" w:rsidP="0041735E">
      <w:pPr>
        <w:pStyle w:val="NormalWeb"/>
        <w:numPr>
          <w:ilvl w:val="0"/>
          <w:numId w:val="6"/>
        </w:numPr>
        <w:shd w:val="clear" w:color="auto" w:fill="FFFFFF"/>
        <w:spacing w:before="0" w:beforeAutospacing="0" w:after="0" w:afterAutospacing="0"/>
        <w:jc w:val="both"/>
        <w:textAlignment w:val="baseline"/>
        <w:rPr>
          <w:rFonts w:asciiTheme="majorHAnsi" w:hAnsiTheme="majorHAnsi" w:cstheme="majorHAnsi"/>
          <w:b/>
          <w:bCs/>
          <w:color w:val="000000" w:themeColor="text1"/>
          <w:sz w:val="21"/>
          <w:szCs w:val="21"/>
          <w:lang w:val="fr-FR"/>
        </w:rPr>
      </w:pPr>
      <w:r w:rsidRPr="004E57B0">
        <w:rPr>
          <w:rFonts w:asciiTheme="majorHAnsi" w:hAnsiTheme="majorHAnsi" w:cstheme="majorHAnsi"/>
          <w:b/>
          <w:bCs/>
          <w:color w:val="000000" w:themeColor="text1"/>
          <w:sz w:val="21"/>
          <w:szCs w:val="21"/>
          <w:lang w:val="fr-FR"/>
        </w:rPr>
        <w:t>Pour la</w:t>
      </w:r>
      <w:r w:rsidR="00B27820" w:rsidRPr="004E57B0">
        <w:rPr>
          <w:rFonts w:asciiTheme="majorHAnsi" w:hAnsiTheme="majorHAnsi" w:cstheme="majorHAnsi"/>
          <w:b/>
          <w:bCs/>
          <w:color w:val="000000" w:themeColor="text1"/>
          <w:sz w:val="21"/>
          <w:szCs w:val="21"/>
          <w:lang w:val="fr-FR"/>
        </w:rPr>
        <w:t xml:space="preserve"> société civile </w:t>
      </w:r>
      <w:r w:rsidRPr="004E57B0">
        <w:rPr>
          <w:rFonts w:asciiTheme="majorHAnsi" w:hAnsiTheme="majorHAnsi" w:cstheme="majorHAnsi"/>
          <w:b/>
          <w:bCs/>
          <w:color w:val="000000" w:themeColor="text1"/>
          <w:sz w:val="21"/>
          <w:szCs w:val="21"/>
          <w:lang w:val="fr-FR"/>
        </w:rPr>
        <w:t>antillaise</w:t>
      </w:r>
      <w:r w:rsidR="0059225B" w:rsidRPr="004E57B0">
        <w:rPr>
          <w:rFonts w:asciiTheme="majorHAnsi" w:hAnsiTheme="majorHAnsi" w:cstheme="majorHAnsi"/>
          <w:b/>
          <w:bCs/>
          <w:color w:val="000000" w:themeColor="text1"/>
          <w:sz w:val="21"/>
          <w:szCs w:val="21"/>
          <w:lang w:val="fr-FR"/>
        </w:rPr>
        <w:t>, l’absence de recours effectif est un déni de justice :</w:t>
      </w:r>
    </w:p>
    <w:p w14:paraId="690E02A4" w14:textId="03336119" w:rsidR="00B27820" w:rsidRPr="004E57B0" w:rsidRDefault="0059225B" w:rsidP="0041735E">
      <w:pPr>
        <w:pStyle w:val="NormalWeb"/>
        <w:numPr>
          <w:ilvl w:val="1"/>
          <w:numId w:val="11"/>
        </w:numPr>
        <w:shd w:val="clear" w:color="auto" w:fill="FFFFFF"/>
        <w:spacing w:before="0" w:beforeAutospacing="0" w:after="0" w:afterAutospacing="0"/>
        <w:ind w:hanging="206"/>
        <w:jc w:val="both"/>
        <w:textAlignment w:val="baseline"/>
        <w:rPr>
          <w:rFonts w:asciiTheme="majorHAnsi" w:hAnsiTheme="majorHAnsi" w:cstheme="majorHAnsi"/>
          <w:color w:val="000000" w:themeColor="text1"/>
          <w:sz w:val="21"/>
          <w:szCs w:val="21"/>
          <w:lang w:val="fr-FR"/>
        </w:rPr>
      </w:pPr>
      <w:r w:rsidRPr="004E57B0">
        <w:rPr>
          <w:rFonts w:asciiTheme="majorHAnsi" w:hAnsiTheme="majorHAnsi" w:cstheme="majorHAnsi"/>
          <w:color w:val="000000" w:themeColor="text1"/>
          <w:sz w:val="21"/>
          <w:szCs w:val="21"/>
          <w:lang w:val="fr-FR"/>
        </w:rPr>
        <w:t>L’impunité</w:t>
      </w:r>
      <w:r w:rsidR="00BB5051" w:rsidRPr="004E57B0">
        <w:rPr>
          <w:rFonts w:asciiTheme="majorHAnsi" w:hAnsiTheme="majorHAnsi" w:cstheme="majorHAnsi"/>
          <w:color w:val="000000" w:themeColor="text1"/>
          <w:sz w:val="21"/>
          <w:szCs w:val="21"/>
          <w:lang w:val="fr-FR"/>
        </w:rPr>
        <w:t xml:space="preserve"> </w:t>
      </w:r>
      <w:r w:rsidRPr="004E57B0">
        <w:rPr>
          <w:rFonts w:asciiTheme="majorHAnsi" w:hAnsiTheme="majorHAnsi" w:cstheme="majorHAnsi"/>
          <w:color w:val="000000" w:themeColor="text1"/>
          <w:sz w:val="21"/>
          <w:szCs w:val="21"/>
          <w:lang w:val="fr-FR"/>
        </w:rPr>
        <w:t xml:space="preserve">qui caractérise cette injustice environnementale et humaine </w:t>
      </w:r>
      <w:r w:rsidR="00BB5051" w:rsidRPr="004E57B0">
        <w:rPr>
          <w:rFonts w:asciiTheme="majorHAnsi" w:hAnsiTheme="majorHAnsi" w:cstheme="majorHAnsi"/>
          <w:color w:val="000000" w:themeColor="text1"/>
          <w:sz w:val="21"/>
          <w:szCs w:val="21"/>
          <w:lang w:val="fr-FR"/>
        </w:rPr>
        <w:t>ne permet pas d</w:t>
      </w:r>
      <w:r w:rsidR="00E57754" w:rsidRPr="004E57B0">
        <w:rPr>
          <w:rFonts w:asciiTheme="majorHAnsi" w:hAnsiTheme="majorHAnsi" w:cstheme="majorHAnsi"/>
          <w:color w:val="000000" w:themeColor="text1"/>
          <w:sz w:val="21"/>
          <w:szCs w:val="21"/>
          <w:lang w:val="fr-FR"/>
        </w:rPr>
        <w:t>’obtenir la réhabilitation escomptée, ni d</w:t>
      </w:r>
      <w:r w:rsidR="00BB5051" w:rsidRPr="004E57B0">
        <w:rPr>
          <w:rFonts w:asciiTheme="majorHAnsi" w:hAnsiTheme="majorHAnsi" w:cstheme="majorHAnsi"/>
          <w:color w:val="000000" w:themeColor="text1"/>
          <w:sz w:val="21"/>
          <w:szCs w:val="21"/>
          <w:lang w:val="fr-FR"/>
        </w:rPr>
        <w:t xml:space="preserve">e </w:t>
      </w:r>
      <w:r w:rsidR="00076BE0" w:rsidRPr="004E57B0">
        <w:rPr>
          <w:rFonts w:asciiTheme="majorHAnsi" w:hAnsiTheme="majorHAnsi" w:cstheme="majorHAnsi"/>
          <w:color w:val="000000" w:themeColor="text1"/>
          <w:sz w:val="21"/>
          <w:szCs w:val="21"/>
          <w:lang w:val="fr-FR"/>
        </w:rPr>
        <w:t xml:space="preserve">réparer </w:t>
      </w:r>
      <w:r w:rsidRPr="004E57B0">
        <w:rPr>
          <w:rFonts w:asciiTheme="majorHAnsi" w:hAnsiTheme="majorHAnsi" w:cstheme="majorHAnsi"/>
          <w:color w:val="000000" w:themeColor="text1"/>
          <w:sz w:val="21"/>
          <w:szCs w:val="21"/>
          <w:lang w:val="fr-FR"/>
        </w:rPr>
        <w:t>adéquatement</w:t>
      </w:r>
      <w:r w:rsidR="00076BE0" w:rsidRPr="004E57B0">
        <w:rPr>
          <w:rFonts w:asciiTheme="majorHAnsi" w:hAnsiTheme="majorHAnsi" w:cstheme="majorHAnsi"/>
          <w:color w:val="000000" w:themeColor="text1"/>
          <w:sz w:val="21"/>
          <w:szCs w:val="21"/>
          <w:lang w:val="fr-FR"/>
        </w:rPr>
        <w:t xml:space="preserve"> les préjudices </w:t>
      </w:r>
      <w:r w:rsidR="002F1CBB" w:rsidRPr="004E57B0">
        <w:rPr>
          <w:rFonts w:asciiTheme="majorHAnsi" w:hAnsiTheme="majorHAnsi" w:cstheme="majorHAnsi"/>
          <w:color w:val="000000" w:themeColor="text1"/>
          <w:sz w:val="21"/>
          <w:szCs w:val="21"/>
          <w:lang w:val="fr-FR"/>
        </w:rPr>
        <w:t xml:space="preserve">subis </w:t>
      </w:r>
      <w:r w:rsidR="00E57754" w:rsidRPr="004E57B0">
        <w:rPr>
          <w:rFonts w:asciiTheme="majorHAnsi" w:hAnsiTheme="majorHAnsi" w:cstheme="majorHAnsi"/>
          <w:color w:val="000000" w:themeColor="text1"/>
          <w:sz w:val="21"/>
          <w:szCs w:val="21"/>
          <w:lang w:val="fr-FR"/>
        </w:rPr>
        <w:t>(</w:t>
      </w:r>
      <w:r w:rsidR="002F1CBB" w:rsidRPr="004E57B0">
        <w:rPr>
          <w:rFonts w:asciiTheme="majorHAnsi" w:hAnsiTheme="majorHAnsi" w:cstheme="majorHAnsi"/>
          <w:color w:val="000000" w:themeColor="text1"/>
          <w:sz w:val="21"/>
          <w:szCs w:val="21"/>
          <w:lang w:val="fr-FR"/>
        </w:rPr>
        <w:t xml:space="preserve">tant </w:t>
      </w:r>
      <w:r w:rsidR="00E57754" w:rsidRPr="004E57B0">
        <w:rPr>
          <w:rFonts w:asciiTheme="majorHAnsi" w:hAnsiTheme="majorHAnsi" w:cstheme="majorHAnsi"/>
          <w:color w:val="000000" w:themeColor="text1"/>
          <w:sz w:val="21"/>
          <w:szCs w:val="21"/>
          <w:lang w:val="fr-FR"/>
        </w:rPr>
        <w:t xml:space="preserve">physiques </w:t>
      </w:r>
      <w:r w:rsidR="002F1CBB" w:rsidRPr="004E57B0">
        <w:rPr>
          <w:rFonts w:asciiTheme="majorHAnsi" w:hAnsiTheme="majorHAnsi" w:cstheme="majorHAnsi"/>
          <w:color w:val="000000" w:themeColor="text1"/>
          <w:sz w:val="21"/>
          <w:szCs w:val="21"/>
          <w:lang w:val="fr-FR"/>
        </w:rPr>
        <w:t>que</w:t>
      </w:r>
      <w:r w:rsidR="00E57754" w:rsidRPr="004E57B0">
        <w:rPr>
          <w:rFonts w:asciiTheme="majorHAnsi" w:hAnsiTheme="majorHAnsi" w:cstheme="majorHAnsi"/>
          <w:color w:val="000000" w:themeColor="text1"/>
          <w:sz w:val="21"/>
          <w:szCs w:val="21"/>
          <w:lang w:val="fr-FR"/>
        </w:rPr>
        <w:t xml:space="preserve"> moraux),</w:t>
      </w:r>
      <w:r w:rsidR="00076BE0" w:rsidRPr="004E57B0">
        <w:rPr>
          <w:rFonts w:asciiTheme="majorHAnsi" w:hAnsiTheme="majorHAnsi" w:cstheme="majorHAnsi"/>
          <w:color w:val="000000" w:themeColor="text1"/>
          <w:sz w:val="21"/>
          <w:szCs w:val="21"/>
          <w:lang w:val="fr-FR"/>
        </w:rPr>
        <w:t xml:space="preserve"> ni de </w:t>
      </w:r>
      <w:r w:rsidR="00BB5051" w:rsidRPr="004E57B0">
        <w:rPr>
          <w:rFonts w:asciiTheme="majorHAnsi" w:hAnsiTheme="majorHAnsi" w:cstheme="majorHAnsi"/>
          <w:color w:val="000000" w:themeColor="text1"/>
          <w:sz w:val="21"/>
          <w:szCs w:val="21"/>
          <w:lang w:val="fr-FR"/>
        </w:rPr>
        <w:t>‘</w:t>
      </w:r>
      <w:r w:rsidR="00BB5051" w:rsidRPr="00EE5D85">
        <w:rPr>
          <w:rFonts w:asciiTheme="majorHAnsi" w:hAnsiTheme="majorHAnsi" w:cstheme="majorHAnsi"/>
          <w:i/>
          <w:iCs/>
          <w:color w:val="000000" w:themeColor="text1"/>
          <w:sz w:val="21"/>
          <w:szCs w:val="21"/>
          <w:lang w:val="fr-FR"/>
        </w:rPr>
        <w:t>prévenir l'occurrence de transgressions similaires à l'avenir</w:t>
      </w:r>
      <w:r w:rsidR="00BB5051" w:rsidRPr="004E57B0">
        <w:rPr>
          <w:rFonts w:asciiTheme="majorHAnsi" w:hAnsiTheme="majorHAnsi" w:cstheme="majorHAnsi"/>
          <w:color w:val="000000" w:themeColor="text1"/>
          <w:sz w:val="21"/>
          <w:szCs w:val="21"/>
          <w:lang w:val="fr-FR"/>
        </w:rPr>
        <w:t>’;</w:t>
      </w:r>
    </w:p>
    <w:p w14:paraId="2DBA7269" w14:textId="09A3BE8C" w:rsidR="00F9553F" w:rsidRPr="004E57B0" w:rsidRDefault="00BB5051" w:rsidP="0041735E">
      <w:pPr>
        <w:pStyle w:val="NormalWeb"/>
        <w:numPr>
          <w:ilvl w:val="1"/>
          <w:numId w:val="11"/>
        </w:numPr>
        <w:shd w:val="clear" w:color="auto" w:fill="FFFFFF"/>
        <w:spacing w:before="0" w:beforeAutospacing="0" w:after="0" w:afterAutospacing="0"/>
        <w:ind w:hanging="206"/>
        <w:jc w:val="both"/>
        <w:textAlignment w:val="baseline"/>
        <w:rPr>
          <w:rFonts w:asciiTheme="majorHAnsi" w:hAnsiTheme="majorHAnsi" w:cstheme="majorHAnsi"/>
          <w:sz w:val="21"/>
          <w:szCs w:val="21"/>
          <w:lang w:val="fr-FR"/>
        </w:rPr>
      </w:pPr>
      <w:r w:rsidRPr="004E57B0">
        <w:rPr>
          <w:rFonts w:asciiTheme="majorHAnsi" w:hAnsiTheme="majorHAnsi" w:cstheme="majorHAnsi"/>
          <w:color w:val="181B1F"/>
          <w:sz w:val="21"/>
          <w:szCs w:val="21"/>
          <w:lang w:val="fr-FR"/>
        </w:rPr>
        <w:t xml:space="preserve">Malgré </w:t>
      </w:r>
      <w:r w:rsidR="00E57754" w:rsidRPr="004E57B0">
        <w:rPr>
          <w:rFonts w:asciiTheme="majorHAnsi" w:hAnsiTheme="majorHAnsi" w:cstheme="majorHAnsi"/>
          <w:color w:val="181B1F"/>
          <w:sz w:val="21"/>
          <w:szCs w:val="21"/>
          <w:lang w:val="fr-FR"/>
        </w:rPr>
        <w:t>leur renforcement progressif</w:t>
      </w:r>
      <w:r w:rsidRPr="004E57B0">
        <w:rPr>
          <w:rFonts w:asciiTheme="majorHAnsi" w:hAnsiTheme="majorHAnsi" w:cstheme="majorHAnsi"/>
          <w:color w:val="181B1F"/>
          <w:sz w:val="21"/>
          <w:szCs w:val="21"/>
          <w:lang w:val="fr-FR"/>
        </w:rPr>
        <w:t xml:space="preserve">, </w:t>
      </w:r>
      <w:r w:rsidR="00E57754" w:rsidRPr="004E57B0">
        <w:rPr>
          <w:rFonts w:asciiTheme="majorHAnsi" w:hAnsiTheme="majorHAnsi" w:cstheme="majorHAnsi"/>
          <w:color w:val="181B1F"/>
          <w:sz w:val="21"/>
          <w:szCs w:val="21"/>
          <w:lang w:val="fr-FR"/>
        </w:rPr>
        <w:t>les</w:t>
      </w:r>
      <w:r w:rsidRPr="004E57B0">
        <w:rPr>
          <w:rFonts w:asciiTheme="majorHAnsi" w:hAnsiTheme="majorHAnsi" w:cstheme="majorHAnsi"/>
          <w:color w:val="181B1F"/>
          <w:sz w:val="21"/>
          <w:szCs w:val="21"/>
          <w:lang w:val="fr-FR"/>
        </w:rPr>
        <w:t xml:space="preserve"> m</w:t>
      </w:r>
      <w:r w:rsidR="000F1347" w:rsidRPr="004E57B0">
        <w:rPr>
          <w:rFonts w:asciiTheme="majorHAnsi" w:hAnsiTheme="majorHAnsi" w:cstheme="majorHAnsi"/>
          <w:color w:val="181B1F"/>
          <w:sz w:val="21"/>
          <w:szCs w:val="21"/>
          <w:lang w:val="fr-FR"/>
        </w:rPr>
        <w:t>esure</w:t>
      </w:r>
      <w:r w:rsidRPr="004E57B0">
        <w:rPr>
          <w:rFonts w:asciiTheme="majorHAnsi" w:hAnsiTheme="majorHAnsi" w:cstheme="majorHAnsi"/>
          <w:color w:val="181B1F"/>
          <w:sz w:val="21"/>
          <w:szCs w:val="21"/>
          <w:lang w:val="fr-FR"/>
        </w:rPr>
        <w:t>s</w:t>
      </w:r>
      <w:r w:rsidR="000F1347" w:rsidRPr="004E57B0">
        <w:rPr>
          <w:rFonts w:asciiTheme="majorHAnsi" w:hAnsiTheme="majorHAnsi" w:cstheme="majorHAnsi"/>
          <w:color w:val="181B1F"/>
          <w:sz w:val="21"/>
          <w:szCs w:val="21"/>
          <w:lang w:val="fr-FR"/>
        </w:rPr>
        <w:t xml:space="preserve"> </w:t>
      </w:r>
      <w:r w:rsidRPr="004E57B0">
        <w:rPr>
          <w:rFonts w:asciiTheme="majorHAnsi" w:hAnsiTheme="majorHAnsi" w:cstheme="majorHAnsi"/>
          <w:color w:val="181B1F"/>
          <w:sz w:val="21"/>
          <w:szCs w:val="21"/>
          <w:lang w:val="fr-FR"/>
        </w:rPr>
        <w:t>étatiques de prévention</w:t>
      </w:r>
      <w:r w:rsidR="000D0FC8" w:rsidRPr="004E57B0">
        <w:rPr>
          <w:rFonts w:asciiTheme="majorHAnsi" w:hAnsiTheme="majorHAnsi" w:cstheme="majorHAnsi"/>
          <w:color w:val="181B1F"/>
          <w:sz w:val="21"/>
          <w:szCs w:val="21"/>
          <w:lang w:val="fr-FR"/>
        </w:rPr>
        <w:t xml:space="preserve">, </w:t>
      </w:r>
      <w:r w:rsidRPr="004E57B0">
        <w:rPr>
          <w:rFonts w:asciiTheme="majorHAnsi" w:hAnsiTheme="majorHAnsi" w:cstheme="majorHAnsi"/>
          <w:color w:val="181B1F"/>
          <w:sz w:val="21"/>
          <w:szCs w:val="21"/>
          <w:lang w:val="fr-FR"/>
        </w:rPr>
        <w:t>de réparation</w:t>
      </w:r>
      <w:r w:rsidR="008F561C" w:rsidRPr="004E57B0">
        <w:rPr>
          <w:rFonts w:asciiTheme="majorHAnsi" w:hAnsiTheme="majorHAnsi" w:cstheme="majorHAnsi"/>
          <w:color w:val="181B1F"/>
          <w:sz w:val="21"/>
          <w:szCs w:val="21"/>
          <w:lang w:val="fr-FR"/>
        </w:rPr>
        <w:t xml:space="preserve"> </w:t>
      </w:r>
      <w:r w:rsidR="000D0FC8" w:rsidRPr="004E57B0">
        <w:rPr>
          <w:rFonts w:asciiTheme="majorHAnsi" w:hAnsiTheme="majorHAnsi" w:cstheme="majorHAnsi"/>
          <w:color w:val="181B1F"/>
          <w:sz w:val="21"/>
          <w:szCs w:val="21"/>
          <w:lang w:val="fr-FR"/>
        </w:rPr>
        <w:t xml:space="preserve">et d’indemnisation </w:t>
      </w:r>
      <w:r w:rsidR="00880DC0" w:rsidRPr="004E57B0">
        <w:rPr>
          <w:rFonts w:asciiTheme="majorHAnsi" w:hAnsiTheme="majorHAnsi" w:cstheme="majorHAnsi"/>
          <w:color w:val="181B1F"/>
          <w:sz w:val="21"/>
          <w:szCs w:val="21"/>
          <w:lang w:val="fr-FR"/>
        </w:rPr>
        <w:t xml:space="preserve">annoncées </w:t>
      </w:r>
      <w:r w:rsidRPr="004E57B0">
        <w:rPr>
          <w:rFonts w:asciiTheme="majorHAnsi" w:hAnsiTheme="majorHAnsi" w:cstheme="majorHAnsi"/>
          <w:color w:val="181B1F"/>
          <w:sz w:val="21"/>
          <w:szCs w:val="21"/>
          <w:lang w:val="fr-FR"/>
        </w:rPr>
        <w:t xml:space="preserve">demeurent lentes et </w:t>
      </w:r>
      <w:r w:rsidR="008F561C" w:rsidRPr="004E57B0">
        <w:rPr>
          <w:rFonts w:asciiTheme="majorHAnsi" w:hAnsiTheme="majorHAnsi" w:cstheme="majorHAnsi"/>
          <w:color w:val="181B1F"/>
          <w:sz w:val="21"/>
          <w:szCs w:val="21"/>
          <w:lang w:val="fr-FR"/>
        </w:rPr>
        <w:t>insuffisantes</w:t>
      </w:r>
      <w:r w:rsidR="000D0FC8" w:rsidRPr="004E57B0">
        <w:rPr>
          <w:rFonts w:asciiTheme="majorHAnsi" w:hAnsiTheme="majorHAnsi" w:cstheme="majorHAnsi"/>
          <w:color w:val="181B1F"/>
          <w:sz w:val="21"/>
          <w:szCs w:val="21"/>
          <w:lang w:val="fr-FR"/>
        </w:rPr>
        <w:t>.</w:t>
      </w:r>
    </w:p>
    <w:p w14:paraId="62032F4F" w14:textId="77777777" w:rsidR="00BB5051" w:rsidRPr="004E57B0" w:rsidRDefault="00BB5051" w:rsidP="00BB5051">
      <w:pPr>
        <w:pStyle w:val="NormalWeb"/>
        <w:shd w:val="clear" w:color="auto" w:fill="FFFFFF"/>
        <w:spacing w:before="0" w:beforeAutospacing="0" w:after="0" w:afterAutospacing="0"/>
        <w:ind w:left="1080"/>
        <w:jc w:val="both"/>
        <w:textAlignment w:val="baseline"/>
        <w:rPr>
          <w:rFonts w:asciiTheme="majorHAnsi" w:hAnsiTheme="majorHAnsi" w:cstheme="majorHAnsi"/>
          <w:sz w:val="8"/>
          <w:szCs w:val="8"/>
          <w:lang w:val="fr-FR"/>
        </w:rPr>
      </w:pPr>
    </w:p>
    <w:p w14:paraId="5369CAD9" w14:textId="3A09D9BB" w:rsidR="004A7B25" w:rsidRPr="004E57B0" w:rsidRDefault="00270DBC" w:rsidP="0041735E">
      <w:pPr>
        <w:pStyle w:val="ListParagraph"/>
        <w:numPr>
          <w:ilvl w:val="0"/>
          <w:numId w:val="10"/>
        </w:numPr>
        <w:tabs>
          <w:tab w:val="left" w:pos="0"/>
        </w:tabs>
        <w:jc w:val="both"/>
        <w:rPr>
          <w:rFonts w:asciiTheme="majorHAnsi" w:hAnsiTheme="majorHAnsi" w:cstheme="majorHAnsi"/>
          <w:b/>
          <w:i/>
          <w:iCs/>
          <w:sz w:val="21"/>
          <w:szCs w:val="21"/>
          <w:lang w:val="fr-FR"/>
        </w:rPr>
      </w:pPr>
      <w:r w:rsidRPr="004E57B0">
        <w:rPr>
          <w:rFonts w:asciiTheme="majorHAnsi" w:hAnsiTheme="majorHAnsi" w:cstheme="majorHAnsi"/>
          <w:b/>
          <w:sz w:val="21"/>
          <w:szCs w:val="21"/>
          <w:lang w:val="fr-FR"/>
        </w:rPr>
        <w:t xml:space="preserve">Dans ses </w:t>
      </w:r>
      <w:hyperlink r:id="rId27" w:history="1">
        <w:r w:rsidRPr="004E57B0">
          <w:rPr>
            <w:rStyle w:val="Hyperlink"/>
            <w:rFonts w:asciiTheme="majorHAnsi" w:hAnsiTheme="majorHAnsi" w:cstheme="majorHAnsi"/>
            <w:b/>
            <w:sz w:val="21"/>
            <w:szCs w:val="21"/>
            <w:lang w:val="fr-FR"/>
          </w:rPr>
          <w:t>Observations Finales</w:t>
        </w:r>
      </w:hyperlink>
      <w:r w:rsidRPr="004E57B0">
        <w:rPr>
          <w:rFonts w:asciiTheme="majorHAnsi" w:hAnsiTheme="majorHAnsi" w:cstheme="majorHAnsi"/>
          <w:b/>
          <w:sz w:val="21"/>
          <w:szCs w:val="21"/>
          <w:lang w:val="fr-FR"/>
        </w:rPr>
        <w:t xml:space="preserve"> du 2 juin 2023, le Comité onusien des droits de l’enfant indique qu’il</w:t>
      </w:r>
      <w:r w:rsidR="00AF5CDB" w:rsidRPr="004E57B0">
        <w:rPr>
          <w:rFonts w:asciiTheme="majorHAnsi" w:hAnsiTheme="majorHAnsi" w:cstheme="majorHAnsi"/>
          <w:b/>
          <w:sz w:val="21"/>
          <w:szCs w:val="21"/>
          <w:lang w:val="fr-FR"/>
        </w:rPr>
        <w:t> :</w:t>
      </w:r>
      <w:r w:rsidRPr="004E57B0">
        <w:rPr>
          <w:rFonts w:asciiTheme="majorHAnsi" w:hAnsiTheme="majorHAnsi" w:cstheme="majorHAnsi"/>
          <w:b/>
          <w:sz w:val="21"/>
          <w:szCs w:val="21"/>
          <w:lang w:val="fr-FR"/>
        </w:rPr>
        <w:t> </w:t>
      </w:r>
      <w:r w:rsidRPr="004E57B0">
        <w:rPr>
          <w:rFonts w:asciiTheme="majorHAnsi" w:hAnsiTheme="majorHAnsi" w:cstheme="majorHAnsi"/>
          <w:bCs/>
          <w:i/>
          <w:iCs/>
          <w:sz w:val="21"/>
          <w:szCs w:val="21"/>
          <w:lang w:val="fr-FR"/>
        </w:rPr>
        <w:t>« </w:t>
      </w:r>
      <w:r w:rsidRPr="004E57B0">
        <w:rPr>
          <w:rFonts w:asciiTheme="majorHAnsi" w:eastAsia="Times New Roman" w:hAnsiTheme="majorHAnsi" w:cstheme="majorHAnsi"/>
          <w:bCs/>
          <w:i/>
          <w:iCs/>
          <w:color w:val="000000"/>
          <w:sz w:val="21"/>
          <w:szCs w:val="21"/>
          <w:lang w:val="fr-FR" w:eastAsia="uz-Cyrl-UZ"/>
        </w:rPr>
        <w:t>reste préoccupé par l'a</w:t>
      </w:r>
      <w:r w:rsidRPr="004E57B0">
        <w:rPr>
          <w:rFonts w:asciiTheme="majorHAnsi" w:eastAsia="Times New Roman" w:hAnsiTheme="majorHAnsi" w:cstheme="majorHAnsi"/>
          <w:bCs/>
          <w:i/>
          <w:iCs/>
          <w:color w:val="000000"/>
          <w:sz w:val="21"/>
          <w:szCs w:val="21"/>
          <w:bdr w:val="none" w:sz="0" w:space="0" w:color="auto" w:frame="1"/>
          <w:lang w:val="fr-FR" w:eastAsia="uz-Cyrl-UZ"/>
        </w:rPr>
        <w:t xml:space="preserve">ccès limité à l'eau potable et la </w:t>
      </w:r>
      <w:r w:rsidRPr="004E57B0">
        <w:rPr>
          <w:rFonts w:asciiTheme="majorHAnsi" w:eastAsia="Times New Roman" w:hAnsiTheme="majorHAnsi" w:cstheme="majorHAnsi"/>
          <w:b/>
          <w:i/>
          <w:iCs/>
          <w:color w:val="000000"/>
          <w:sz w:val="21"/>
          <w:szCs w:val="21"/>
          <w:bdr w:val="none" w:sz="0" w:space="0" w:color="auto" w:frame="1"/>
          <w:lang w:val="fr-FR" w:eastAsia="uz-Cyrl-UZ"/>
        </w:rPr>
        <w:t>pollution de l'eau par le chlordécone</w:t>
      </w:r>
      <w:r w:rsidRPr="004E57B0">
        <w:rPr>
          <w:rFonts w:asciiTheme="majorHAnsi" w:eastAsia="Times New Roman" w:hAnsiTheme="majorHAnsi" w:cstheme="majorHAnsi"/>
          <w:bCs/>
          <w:i/>
          <w:iCs/>
          <w:color w:val="000000"/>
          <w:sz w:val="21"/>
          <w:szCs w:val="21"/>
          <w:bdr w:val="none" w:sz="0" w:space="0" w:color="auto" w:frame="1"/>
          <w:lang w:val="fr-FR" w:eastAsia="uz-Cyrl-UZ"/>
        </w:rPr>
        <w:t xml:space="preserve"> dans</w:t>
      </w:r>
      <w:r w:rsidRPr="004E57B0">
        <w:rPr>
          <w:rFonts w:asciiTheme="majorHAnsi" w:hAnsiTheme="majorHAnsi" w:cstheme="majorHAnsi"/>
          <w:bCs/>
          <w:i/>
          <w:iCs/>
          <w:sz w:val="21"/>
          <w:szCs w:val="21"/>
          <w:lang w:val="fr-FR"/>
        </w:rPr>
        <w:t xml:space="preserve"> </w:t>
      </w:r>
      <w:r w:rsidRPr="004E57B0">
        <w:rPr>
          <w:rFonts w:asciiTheme="majorHAnsi" w:eastAsia="Times New Roman" w:hAnsiTheme="majorHAnsi" w:cstheme="majorHAnsi"/>
          <w:bCs/>
          <w:i/>
          <w:iCs/>
          <w:color w:val="000000"/>
          <w:sz w:val="21"/>
          <w:szCs w:val="21"/>
          <w:lang w:val="fr-FR" w:eastAsia="uz-Cyrl-UZ"/>
        </w:rPr>
        <w:t>certaines parties des territoires d'outre-mer, notamment en Guadeloupe, contribuant à l'urgence de santé publique ».</w:t>
      </w:r>
      <w:r w:rsidRPr="004E57B0">
        <w:rPr>
          <w:rFonts w:asciiTheme="majorHAnsi" w:eastAsia="Times New Roman" w:hAnsiTheme="majorHAnsi" w:cstheme="majorHAnsi"/>
          <w:bCs/>
          <w:color w:val="000000"/>
          <w:sz w:val="21"/>
          <w:szCs w:val="21"/>
          <w:lang w:val="fr-FR" w:eastAsia="uz-Cyrl-UZ"/>
        </w:rPr>
        <w:t xml:space="preserve"> (…) En outre, </w:t>
      </w:r>
      <w:r w:rsidRPr="004E57B0">
        <w:rPr>
          <w:rFonts w:asciiTheme="majorHAnsi" w:eastAsia="Times New Roman" w:hAnsiTheme="majorHAnsi" w:cstheme="majorHAnsi"/>
          <w:b/>
          <w:color w:val="000000"/>
          <w:sz w:val="21"/>
          <w:szCs w:val="21"/>
          <w:lang w:val="fr-FR" w:eastAsia="uz-Cyrl-UZ"/>
        </w:rPr>
        <w:t>« </w:t>
      </w:r>
      <w:r w:rsidRPr="004E57B0">
        <w:rPr>
          <w:rFonts w:asciiTheme="majorHAnsi" w:eastAsia="Times New Roman" w:hAnsiTheme="majorHAnsi" w:cstheme="majorHAnsi"/>
          <w:b/>
          <w:i/>
          <w:iCs/>
          <w:color w:val="000000"/>
          <w:sz w:val="21"/>
          <w:szCs w:val="21"/>
          <w:lang w:val="fr-FR" w:eastAsia="uz-Cyrl-UZ"/>
        </w:rPr>
        <w:t>Le Comité attire l'attention sur la cible 1.3 des Objectifs de Développement Durable et recommande à la France</w:t>
      </w:r>
      <w:r w:rsidRPr="004E57B0">
        <w:rPr>
          <w:rFonts w:asciiTheme="majorHAnsi" w:eastAsia="Times New Roman" w:hAnsiTheme="majorHAnsi" w:cstheme="majorHAnsi"/>
          <w:bCs/>
          <w:i/>
          <w:iCs/>
          <w:color w:val="000000"/>
          <w:sz w:val="21"/>
          <w:szCs w:val="21"/>
          <w:lang w:val="fr-FR" w:eastAsia="uz-Cyrl-UZ"/>
        </w:rPr>
        <w:t xml:space="preserve"> d'o</w:t>
      </w:r>
      <w:r w:rsidRPr="004E57B0">
        <w:rPr>
          <w:rFonts w:asciiTheme="majorHAnsi" w:eastAsia="Times New Roman" w:hAnsiTheme="majorHAnsi" w:cstheme="majorHAnsi"/>
          <w:bCs/>
          <w:i/>
          <w:iCs/>
          <w:color w:val="000000"/>
          <w:sz w:val="21"/>
          <w:szCs w:val="21"/>
          <w:bdr w:val="none" w:sz="0" w:space="0" w:color="auto" w:frame="1"/>
          <w:lang w:val="fr-FR" w:eastAsia="uz-Cyrl-UZ"/>
        </w:rPr>
        <w:t>ffrir aux enfants aussi bien en France métropolitaine qu'outre-mer</w:t>
      </w:r>
      <w:r w:rsidRPr="004E57B0">
        <w:rPr>
          <w:rFonts w:asciiTheme="majorHAnsi" w:eastAsia="Times New Roman" w:hAnsiTheme="majorHAnsi" w:cstheme="majorHAnsi"/>
          <w:bCs/>
          <w:i/>
          <w:iCs/>
          <w:color w:val="000000"/>
          <w:sz w:val="21"/>
          <w:szCs w:val="21"/>
          <w:lang w:val="fr-FR" w:eastAsia="uz-Cyrl-UZ"/>
        </w:rPr>
        <w:t xml:space="preserve"> un niveau de vie suffisant, (…) et de toute urgence alimenter la population guadeloupéenne en eau potable</w:t>
      </w:r>
      <w:r w:rsidRPr="004E57B0">
        <w:rPr>
          <w:rFonts w:asciiTheme="majorHAnsi" w:eastAsia="Times New Roman" w:hAnsiTheme="majorHAnsi" w:cstheme="majorHAnsi"/>
          <w:b/>
          <w:i/>
          <w:iCs/>
          <w:color w:val="000000"/>
          <w:sz w:val="21"/>
          <w:szCs w:val="21"/>
          <w:lang w:val="fr-FR" w:eastAsia="uz-Cyrl-UZ"/>
        </w:rPr>
        <w:t xml:space="preserve"> </w:t>
      </w:r>
      <w:r w:rsidRPr="004E57B0">
        <w:rPr>
          <w:rFonts w:asciiTheme="majorHAnsi" w:eastAsia="Times New Roman" w:hAnsiTheme="majorHAnsi" w:cstheme="majorHAnsi"/>
          <w:bCs/>
          <w:i/>
          <w:iCs/>
          <w:color w:val="000000"/>
          <w:sz w:val="21"/>
          <w:szCs w:val="21"/>
          <w:lang w:val="fr-FR" w:eastAsia="uz-Cyrl-UZ"/>
        </w:rPr>
        <w:t xml:space="preserve">en attendant la mise en place effective et réparation complète des systèmes d'eau et d'assainissement et </w:t>
      </w:r>
      <w:r w:rsidRPr="004E57B0">
        <w:rPr>
          <w:rFonts w:asciiTheme="majorHAnsi" w:eastAsia="Times New Roman" w:hAnsiTheme="majorHAnsi" w:cstheme="majorHAnsi"/>
          <w:b/>
          <w:i/>
          <w:iCs/>
          <w:color w:val="000000"/>
          <w:sz w:val="21"/>
          <w:szCs w:val="21"/>
          <w:lang w:val="fr-FR" w:eastAsia="uz-Cyrl-UZ"/>
        </w:rPr>
        <w:t>d'accorder réparation et indemnisation de tous les enfants lésés, en particulier les enfants touchés par la pollution au chlordécone.</w:t>
      </w:r>
      <w:r w:rsidRPr="004E57B0">
        <w:rPr>
          <w:rFonts w:asciiTheme="majorHAnsi" w:eastAsia="Times New Roman" w:hAnsiTheme="majorHAnsi" w:cstheme="majorHAnsi"/>
          <w:b/>
          <w:color w:val="000000"/>
          <w:sz w:val="21"/>
          <w:szCs w:val="21"/>
          <w:lang w:val="fr-FR" w:eastAsia="uz-Cyrl-UZ"/>
        </w:rPr>
        <w:t> »</w:t>
      </w:r>
      <w:r w:rsidR="002E5A71" w:rsidRPr="004E57B0">
        <w:rPr>
          <w:rStyle w:val="FootnoteReference"/>
          <w:rFonts w:asciiTheme="majorHAnsi" w:eastAsia="Times New Roman" w:hAnsiTheme="majorHAnsi" w:cstheme="majorHAnsi"/>
          <w:b/>
          <w:color w:val="000000"/>
          <w:sz w:val="21"/>
          <w:szCs w:val="21"/>
          <w:lang w:val="fr-FR" w:eastAsia="uz-Cyrl-UZ"/>
        </w:rPr>
        <w:footnoteReference w:id="27"/>
      </w:r>
      <w:r w:rsidRPr="004E57B0">
        <w:rPr>
          <w:rFonts w:asciiTheme="majorHAnsi" w:eastAsia="Times New Roman" w:hAnsiTheme="majorHAnsi" w:cstheme="majorHAnsi"/>
          <w:b/>
          <w:color w:val="000000"/>
          <w:sz w:val="21"/>
          <w:szCs w:val="21"/>
          <w:vertAlign w:val="superscript"/>
          <w:lang w:val="fr-FR" w:eastAsia="uz-Cyrl-UZ"/>
        </w:rPr>
        <w:t xml:space="preserve"> </w:t>
      </w:r>
      <w:r w:rsidRPr="004E57B0">
        <w:rPr>
          <w:rFonts w:asciiTheme="majorHAnsi" w:eastAsia="Times New Roman" w:hAnsiTheme="majorHAnsi" w:cstheme="majorHAnsi"/>
          <w:b/>
          <w:color w:val="000000"/>
          <w:sz w:val="21"/>
          <w:szCs w:val="21"/>
          <w:lang w:val="fr-FR" w:eastAsia="uz-Cyrl-UZ"/>
        </w:rPr>
        <w:t xml:space="preserve">; </w:t>
      </w:r>
    </w:p>
    <w:p w14:paraId="59CA7BFE" w14:textId="0C57AC64" w:rsidR="004E57B0" w:rsidRDefault="004E57B0">
      <w:pPr>
        <w:rPr>
          <w:rFonts w:asciiTheme="majorHAnsi" w:hAnsiTheme="majorHAnsi" w:cstheme="majorHAnsi"/>
          <w:b/>
          <w:bCs/>
          <w:color w:val="FFFFFF" w:themeColor="background1"/>
          <w:sz w:val="24"/>
          <w:szCs w:val="24"/>
          <w:lang w:val="fr-FR"/>
        </w:rPr>
      </w:pPr>
    </w:p>
    <w:tbl>
      <w:tblPr>
        <w:tblStyle w:val="TableGrid"/>
        <w:tblW w:w="0" w:type="auto"/>
        <w:tblLook w:val="04A0" w:firstRow="1" w:lastRow="0" w:firstColumn="1" w:lastColumn="0" w:noHBand="0" w:noVBand="1"/>
      </w:tblPr>
      <w:tblGrid>
        <w:gridCol w:w="10456"/>
      </w:tblGrid>
      <w:tr w:rsidR="004E57B0" w14:paraId="40AEB24D" w14:textId="77777777" w:rsidTr="00980597">
        <w:tc>
          <w:tcPr>
            <w:tcW w:w="10456" w:type="dxa"/>
            <w:tcBorders>
              <w:bottom w:val="nil"/>
            </w:tcBorders>
            <w:shd w:val="clear" w:color="auto" w:fill="229693"/>
          </w:tcPr>
          <w:p w14:paraId="4D047FFC" w14:textId="639ACA0D" w:rsidR="004E57B0" w:rsidRDefault="004E57B0">
            <w:pPr>
              <w:rPr>
                <w:rFonts w:asciiTheme="majorHAnsi" w:hAnsiTheme="majorHAnsi" w:cstheme="majorHAnsi"/>
                <w:b/>
                <w:bCs/>
                <w:color w:val="FFFFFF" w:themeColor="background1"/>
                <w:sz w:val="24"/>
                <w:szCs w:val="24"/>
                <w:lang w:val="fr-FR"/>
              </w:rPr>
            </w:pPr>
            <w:r>
              <w:rPr>
                <w:rFonts w:asciiTheme="majorHAnsi" w:eastAsia="Times New Roman" w:hAnsiTheme="majorHAnsi" w:cstheme="majorHAnsi"/>
                <w:b/>
                <w:bCs/>
                <w:color w:val="FFFFFF" w:themeColor="background1"/>
                <w:kern w:val="0"/>
                <w:lang w:val="fr-CH"/>
                <w14:ligatures w14:val="none"/>
              </w:rPr>
              <w:t>RECOMMANDATIONS</w:t>
            </w:r>
            <w:r w:rsidRPr="00EF6ABD">
              <w:rPr>
                <w:rFonts w:asciiTheme="majorHAnsi" w:eastAsia="Times New Roman" w:hAnsiTheme="majorHAnsi" w:cstheme="majorHAnsi"/>
                <w:b/>
                <w:bCs/>
                <w:color w:val="FFFFFF" w:themeColor="background1"/>
                <w:kern w:val="0"/>
                <w:lang w:val="fr-CH"/>
                <w14:ligatures w14:val="none"/>
              </w:rPr>
              <w:t xml:space="preserve"> :</w:t>
            </w:r>
          </w:p>
        </w:tc>
      </w:tr>
      <w:tr w:rsidR="004E57B0" w:rsidRPr="00AA31B8" w14:paraId="2039EE29" w14:textId="77777777" w:rsidTr="00980597">
        <w:tc>
          <w:tcPr>
            <w:tcW w:w="10456" w:type="dxa"/>
            <w:tcBorders>
              <w:top w:val="nil"/>
              <w:left w:val="nil"/>
              <w:bottom w:val="nil"/>
              <w:right w:val="nil"/>
            </w:tcBorders>
            <w:shd w:val="clear" w:color="auto" w:fill="C1F1F0"/>
          </w:tcPr>
          <w:p w14:paraId="7351756B" w14:textId="77777777" w:rsidR="004E57B0" w:rsidRPr="004E57B0" w:rsidRDefault="004E57B0" w:rsidP="004E57B0">
            <w:pPr>
              <w:pStyle w:val="ListParagraph"/>
              <w:shd w:val="clear" w:color="auto" w:fill="C1F1F0"/>
              <w:ind w:left="284"/>
              <w:jc w:val="both"/>
              <w:rPr>
                <w:rFonts w:asciiTheme="majorHAnsi" w:hAnsiTheme="majorHAnsi" w:cstheme="majorHAnsi"/>
                <w:b/>
                <w:bCs/>
                <w:sz w:val="8"/>
                <w:szCs w:val="8"/>
                <w:lang w:val="fr-FR"/>
              </w:rPr>
            </w:pPr>
          </w:p>
          <w:p w14:paraId="5C5E3DE9" w14:textId="5E6567F1" w:rsidR="004E57B0" w:rsidRPr="004E57B0" w:rsidRDefault="004E57B0" w:rsidP="0041735E">
            <w:pPr>
              <w:pStyle w:val="ListParagraph"/>
              <w:numPr>
                <w:ilvl w:val="0"/>
                <w:numId w:val="14"/>
              </w:numPr>
              <w:shd w:val="clear" w:color="auto" w:fill="C1F1F0"/>
              <w:ind w:left="284" w:hanging="142"/>
              <w:jc w:val="both"/>
              <w:rPr>
                <w:rFonts w:asciiTheme="majorHAnsi" w:hAnsiTheme="majorHAnsi" w:cstheme="majorHAnsi"/>
                <w:b/>
                <w:bCs/>
                <w:sz w:val="21"/>
                <w:szCs w:val="21"/>
                <w:lang w:val="fr-FR"/>
              </w:rPr>
            </w:pPr>
            <w:r w:rsidRPr="004E57B0">
              <w:rPr>
                <w:rFonts w:asciiTheme="majorHAnsi" w:hAnsiTheme="majorHAnsi" w:cstheme="majorHAnsi"/>
                <w:b/>
                <w:bCs/>
                <w:sz w:val="21"/>
                <w:szCs w:val="21"/>
                <w:lang w:val="fr-FR"/>
              </w:rPr>
              <w:t>Par le présent rapport, la société civile antillaise demande au CDESC de bien vouloir envisager de se faire l’écho de la Recommandation du CDE et d’en étendre la portée, au-delà de l’eau et des enfants, aux 95 % de la population guadeloupéenne et aux 92% de la population martiniquaise imprégnés par le chlordécone du fait de la pollution de l’eau, des sols et de l’alimentation ;</w:t>
            </w:r>
          </w:p>
          <w:p w14:paraId="267A0B4F" w14:textId="77777777" w:rsidR="004E57B0" w:rsidRPr="004E57B0" w:rsidRDefault="004E57B0" w:rsidP="004E57B0">
            <w:pPr>
              <w:pStyle w:val="ListParagraph"/>
              <w:shd w:val="clear" w:color="auto" w:fill="C1F1F0"/>
              <w:ind w:left="284"/>
              <w:jc w:val="both"/>
              <w:rPr>
                <w:rFonts w:asciiTheme="majorHAnsi" w:hAnsiTheme="majorHAnsi" w:cstheme="majorHAnsi"/>
                <w:b/>
                <w:bCs/>
                <w:sz w:val="8"/>
                <w:szCs w:val="8"/>
                <w:lang w:val="fr-FR"/>
              </w:rPr>
            </w:pPr>
          </w:p>
          <w:p w14:paraId="18C87102" w14:textId="68BBF94F" w:rsidR="004E57B0" w:rsidRDefault="004E57B0" w:rsidP="0041735E">
            <w:pPr>
              <w:pStyle w:val="ListParagraph"/>
              <w:numPr>
                <w:ilvl w:val="0"/>
                <w:numId w:val="13"/>
              </w:numPr>
              <w:shd w:val="clear" w:color="auto" w:fill="C1F1F0"/>
              <w:ind w:left="284" w:hanging="142"/>
              <w:jc w:val="both"/>
              <w:rPr>
                <w:rFonts w:asciiTheme="majorHAnsi" w:hAnsiTheme="majorHAnsi" w:cstheme="majorHAnsi"/>
                <w:b/>
                <w:bCs/>
                <w:sz w:val="21"/>
                <w:szCs w:val="21"/>
                <w:lang w:val="fr-FR"/>
              </w:rPr>
            </w:pPr>
            <w:r w:rsidRPr="004E57B0">
              <w:rPr>
                <w:rFonts w:asciiTheme="majorHAnsi" w:hAnsiTheme="majorHAnsi" w:cstheme="majorHAnsi"/>
                <w:b/>
                <w:bCs/>
                <w:sz w:val="21"/>
                <w:szCs w:val="21"/>
                <w:lang w:val="fr-FR"/>
              </w:rPr>
              <w:t xml:space="preserve">En pratique, outre le renforcement des mesures de prévention et de réparation, il s’agit notamment </w:t>
            </w:r>
            <w:r w:rsidRPr="00EE5D85">
              <w:rPr>
                <w:rFonts w:asciiTheme="majorHAnsi" w:hAnsiTheme="majorHAnsi" w:cstheme="majorHAnsi"/>
                <w:b/>
                <w:bCs/>
                <w:sz w:val="21"/>
                <w:szCs w:val="21"/>
                <w:u w:val="single"/>
                <w:lang w:val="fr-FR"/>
              </w:rPr>
              <w:t>d’étendre le fonds d’indemnisation</w:t>
            </w:r>
            <w:r w:rsidRPr="004E57B0">
              <w:rPr>
                <w:rFonts w:asciiTheme="majorHAnsi" w:hAnsiTheme="majorHAnsi" w:cstheme="majorHAnsi"/>
                <w:b/>
                <w:bCs/>
                <w:sz w:val="21"/>
                <w:szCs w:val="21"/>
                <w:lang w:val="fr-FR"/>
              </w:rPr>
              <w:t xml:space="preserve"> </w:t>
            </w:r>
            <w:r w:rsidR="00EE5D85">
              <w:rPr>
                <w:rFonts w:asciiTheme="majorHAnsi" w:hAnsiTheme="majorHAnsi" w:cstheme="majorHAnsi"/>
                <w:b/>
                <w:bCs/>
                <w:sz w:val="21"/>
                <w:szCs w:val="21"/>
                <w:lang w:val="fr-FR"/>
              </w:rPr>
              <w:t xml:space="preserve">- </w:t>
            </w:r>
            <w:r w:rsidRPr="004E57B0">
              <w:rPr>
                <w:rFonts w:asciiTheme="majorHAnsi" w:hAnsiTheme="majorHAnsi" w:cstheme="majorHAnsi"/>
                <w:b/>
                <w:bCs/>
                <w:sz w:val="21"/>
                <w:szCs w:val="21"/>
                <w:lang w:val="fr-FR"/>
              </w:rPr>
              <w:t xml:space="preserve">actuellement </w:t>
            </w:r>
            <w:r w:rsidR="00EE5D85">
              <w:rPr>
                <w:rFonts w:asciiTheme="majorHAnsi" w:hAnsiTheme="majorHAnsi" w:cstheme="majorHAnsi"/>
                <w:b/>
                <w:bCs/>
                <w:sz w:val="21"/>
                <w:szCs w:val="21"/>
                <w:lang w:val="fr-FR"/>
              </w:rPr>
              <w:t xml:space="preserve">peu </w:t>
            </w:r>
            <w:r w:rsidRPr="004E57B0">
              <w:rPr>
                <w:rFonts w:asciiTheme="majorHAnsi" w:hAnsiTheme="majorHAnsi" w:cstheme="majorHAnsi"/>
                <w:b/>
                <w:bCs/>
                <w:sz w:val="21"/>
                <w:szCs w:val="21"/>
                <w:lang w:val="fr-FR"/>
              </w:rPr>
              <w:t xml:space="preserve">opérationnel </w:t>
            </w:r>
            <w:r w:rsidR="00EE5D85">
              <w:rPr>
                <w:rFonts w:asciiTheme="majorHAnsi" w:hAnsiTheme="majorHAnsi" w:cstheme="majorHAnsi"/>
                <w:b/>
                <w:bCs/>
                <w:sz w:val="21"/>
                <w:szCs w:val="21"/>
                <w:lang w:val="fr-FR"/>
              </w:rPr>
              <w:t>et ouvert aux</w:t>
            </w:r>
            <w:r w:rsidRPr="004E57B0">
              <w:rPr>
                <w:rFonts w:asciiTheme="majorHAnsi" w:hAnsiTheme="majorHAnsi" w:cstheme="majorHAnsi"/>
                <w:b/>
                <w:bCs/>
                <w:sz w:val="21"/>
                <w:szCs w:val="21"/>
                <w:lang w:val="fr-FR"/>
              </w:rPr>
              <w:t xml:space="preserve"> seuls ouvriers agricoles victimes de maladie professionnelle et leurs enfants </w:t>
            </w:r>
            <w:r w:rsidR="00EE5D85">
              <w:rPr>
                <w:rFonts w:asciiTheme="majorHAnsi" w:hAnsiTheme="majorHAnsi" w:cstheme="majorHAnsi"/>
                <w:b/>
                <w:bCs/>
                <w:sz w:val="21"/>
                <w:szCs w:val="21"/>
                <w:lang w:val="fr-FR"/>
              </w:rPr>
              <w:t xml:space="preserve">- </w:t>
            </w:r>
            <w:r w:rsidRPr="00EE5D85">
              <w:rPr>
                <w:rFonts w:asciiTheme="majorHAnsi" w:hAnsiTheme="majorHAnsi" w:cstheme="majorHAnsi"/>
                <w:b/>
                <w:bCs/>
                <w:sz w:val="21"/>
                <w:szCs w:val="21"/>
                <w:u w:val="single"/>
                <w:lang w:val="fr-FR"/>
              </w:rPr>
              <w:t>à l’ensemble de la population imprégnée</w:t>
            </w:r>
            <w:r w:rsidRPr="004E57B0">
              <w:rPr>
                <w:rFonts w:asciiTheme="majorHAnsi" w:hAnsiTheme="majorHAnsi" w:cstheme="majorHAnsi"/>
                <w:b/>
                <w:bCs/>
                <w:sz w:val="21"/>
                <w:szCs w:val="21"/>
                <w:lang w:val="fr-FR"/>
              </w:rPr>
              <w:t xml:space="preserve">. Le montant de l’indemnisation perçue devrait être proportionnel à la gravité du préjudice individuel subi, et donc accru pour les victimes d’une maladie ou malformation en raison de leur exposition professionnelle ou prénatale au chlordécone. </w:t>
            </w:r>
          </w:p>
          <w:p w14:paraId="6DB17F3D" w14:textId="77777777" w:rsidR="00EE5D85" w:rsidRPr="00EE5D85" w:rsidRDefault="00EE5D85" w:rsidP="00EE5D85">
            <w:pPr>
              <w:pStyle w:val="ListParagraph"/>
              <w:shd w:val="clear" w:color="auto" w:fill="C1F1F0"/>
              <w:ind w:left="284"/>
              <w:jc w:val="both"/>
              <w:rPr>
                <w:rFonts w:asciiTheme="majorHAnsi" w:hAnsiTheme="majorHAnsi" w:cstheme="majorHAnsi"/>
                <w:b/>
                <w:bCs/>
                <w:sz w:val="8"/>
                <w:szCs w:val="8"/>
                <w:lang w:val="fr-FR"/>
              </w:rPr>
            </w:pPr>
          </w:p>
          <w:p w14:paraId="68DB3753" w14:textId="6A78BDFD" w:rsidR="00EE5D85" w:rsidRDefault="00EE5D85" w:rsidP="0041735E">
            <w:pPr>
              <w:pStyle w:val="ListParagraph"/>
              <w:numPr>
                <w:ilvl w:val="0"/>
                <w:numId w:val="13"/>
              </w:numPr>
              <w:shd w:val="clear" w:color="auto" w:fill="C1F1F0"/>
              <w:ind w:left="284" w:hanging="142"/>
              <w:jc w:val="both"/>
              <w:rPr>
                <w:rFonts w:asciiTheme="majorHAnsi" w:hAnsiTheme="majorHAnsi" w:cstheme="majorHAnsi"/>
                <w:b/>
                <w:bCs/>
                <w:sz w:val="21"/>
                <w:szCs w:val="21"/>
                <w:lang w:val="fr-FR"/>
              </w:rPr>
            </w:pPr>
            <w:r>
              <w:rPr>
                <w:rFonts w:asciiTheme="majorHAnsi" w:hAnsiTheme="majorHAnsi" w:cstheme="majorHAnsi"/>
                <w:b/>
                <w:bCs/>
                <w:sz w:val="21"/>
                <w:szCs w:val="21"/>
                <w:lang w:val="fr-FR"/>
              </w:rPr>
              <w:t xml:space="preserve">Les mesures de réparation </w:t>
            </w:r>
            <w:r w:rsidR="004F00F7">
              <w:rPr>
                <w:rFonts w:asciiTheme="majorHAnsi" w:hAnsiTheme="majorHAnsi" w:cstheme="majorHAnsi"/>
                <w:b/>
                <w:bCs/>
                <w:sz w:val="21"/>
                <w:szCs w:val="21"/>
                <w:lang w:val="fr-FR"/>
              </w:rPr>
              <w:t>doivent</w:t>
            </w:r>
            <w:r>
              <w:rPr>
                <w:rFonts w:asciiTheme="majorHAnsi" w:hAnsiTheme="majorHAnsi" w:cstheme="majorHAnsi"/>
                <w:b/>
                <w:bCs/>
                <w:sz w:val="21"/>
                <w:szCs w:val="21"/>
                <w:lang w:val="fr-FR"/>
              </w:rPr>
              <w:t xml:space="preserve"> inclure </w:t>
            </w:r>
            <w:r w:rsidR="004F00F7">
              <w:rPr>
                <w:rFonts w:asciiTheme="majorHAnsi" w:hAnsiTheme="majorHAnsi" w:cstheme="majorHAnsi"/>
                <w:b/>
                <w:bCs/>
                <w:sz w:val="21"/>
                <w:szCs w:val="21"/>
                <w:lang w:val="fr-FR"/>
              </w:rPr>
              <w:t xml:space="preserve">tant </w:t>
            </w:r>
            <w:r>
              <w:rPr>
                <w:rFonts w:asciiTheme="majorHAnsi" w:hAnsiTheme="majorHAnsi" w:cstheme="majorHAnsi"/>
                <w:b/>
                <w:bCs/>
                <w:sz w:val="21"/>
                <w:szCs w:val="21"/>
                <w:lang w:val="fr-FR"/>
              </w:rPr>
              <w:t xml:space="preserve">des </w:t>
            </w:r>
            <w:r w:rsidRPr="004F00F7">
              <w:rPr>
                <w:rFonts w:asciiTheme="majorHAnsi" w:hAnsiTheme="majorHAnsi" w:cstheme="majorHAnsi"/>
                <w:b/>
                <w:bCs/>
                <w:sz w:val="21"/>
                <w:szCs w:val="21"/>
                <w:u w:val="single"/>
                <w:lang w:val="fr-FR"/>
              </w:rPr>
              <w:t>mesures de</w:t>
            </w:r>
            <w:r w:rsidR="004F00F7" w:rsidRPr="004F00F7">
              <w:rPr>
                <w:rFonts w:asciiTheme="majorHAnsi" w:hAnsiTheme="majorHAnsi" w:cstheme="majorHAnsi"/>
                <w:b/>
                <w:bCs/>
                <w:sz w:val="21"/>
                <w:szCs w:val="21"/>
                <w:u w:val="single"/>
                <w:lang w:val="fr-FR"/>
              </w:rPr>
              <w:t xml:space="preserve"> réparation humaine</w:t>
            </w:r>
            <w:r w:rsidR="004F00F7">
              <w:rPr>
                <w:rFonts w:asciiTheme="majorHAnsi" w:hAnsiTheme="majorHAnsi" w:cstheme="majorHAnsi"/>
                <w:b/>
                <w:bCs/>
                <w:sz w:val="21"/>
                <w:szCs w:val="21"/>
                <w:lang w:val="fr-FR"/>
              </w:rPr>
              <w:t xml:space="preserve"> (en particulier l’intensification du dépistage gratuit pour tous les Antillais, y compris ceux résidant dans l’hexagone) et de </w:t>
            </w:r>
            <w:r>
              <w:rPr>
                <w:rFonts w:asciiTheme="majorHAnsi" w:hAnsiTheme="majorHAnsi" w:cstheme="majorHAnsi"/>
                <w:b/>
                <w:bCs/>
                <w:sz w:val="21"/>
                <w:szCs w:val="21"/>
                <w:lang w:val="fr-FR"/>
              </w:rPr>
              <w:t>« </w:t>
            </w:r>
            <w:r w:rsidRPr="00EE5D85">
              <w:rPr>
                <w:rFonts w:asciiTheme="majorHAnsi" w:hAnsiTheme="majorHAnsi" w:cstheme="majorHAnsi"/>
                <w:b/>
                <w:bCs/>
                <w:sz w:val="21"/>
                <w:szCs w:val="21"/>
                <w:u w:val="single"/>
                <w:lang w:val="fr-FR"/>
              </w:rPr>
              <w:t>réparation écologique</w:t>
            </w:r>
            <w:r>
              <w:rPr>
                <w:rFonts w:asciiTheme="majorHAnsi" w:hAnsiTheme="majorHAnsi" w:cstheme="majorHAnsi"/>
                <w:b/>
                <w:bCs/>
                <w:sz w:val="21"/>
                <w:szCs w:val="21"/>
                <w:lang w:val="fr-FR"/>
              </w:rPr>
              <w:t> »</w:t>
            </w:r>
            <w:r w:rsidR="004F00F7">
              <w:rPr>
                <w:rFonts w:asciiTheme="majorHAnsi" w:hAnsiTheme="majorHAnsi" w:cstheme="majorHAnsi"/>
                <w:b/>
                <w:bCs/>
                <w:sz w:val="21"/>
                <w:szCs w:val="21"/>
                <w:lang w:val="fr-FR"/>
              </w:rPr>
              <w:t xml:space="preserve"> (s’appuyant notamment sur une cartographie affinée des zones contaminées). </w:t>
            </w:r>
          </w:p>
          <w:p w14:paraId="20CE6532" w14:textId="77777777" w:rsidR="004E57B0" w:rsidRPr="004E57B0" w:rsidRDefault="004E57B0" w:rsidP="004E57B0">
            <w:pPr>
              <w:pStyle w:val="ListParagraph"/>
              <w:shd w:val="clear" w:color="auto" w:fill="C1F1F0"/>
              <w:ind w:left="284"/>
              <w:jc w:val="both"/>
              <w:rPr>
                <w:rFonts w:asciiTheme="majorHAnsi" w:hAnsiTheme="majorHAnsi" w:cstheme="majorHAnsi"/>
                <w:b/>
                <w:bCs/>
                <w:sz w:val="8"/>
                <w:szCs w:val="8"/>
                <w:lang w:val="fr-FR"/>
              </w:rPr>
            </w:pPr>
          </w:p>
          <w:p w14:paraId="4CCD291D" w14:textId="77777777" w:rsidR="004E57B0" w:rsidRDefault="004E57B0" w:rsidP="0041735E">
            <w:pPr>
              <w:pStyle w:val="ListParagraph"/>
              <w:numPr>
                <w:ilvl w:val="0"/>
                <w:numId w:val="13"/>
              </w:numPr>
              <w:shd w:val="clear" w:color="auto" w:fill="C1F1F0"/>
              <w:ind w:left="284" w:hanging="142"/>
              <w:jc w:val="both"/>
              <w:rPr>
                <w:rFonts w:asciiTheme="majorHAnsi" w:hAnsiTheme="majorHAnsi" w:cstheme="majorHAnsi"/>
                <w:b/>
                <w:bCs/>
                <w:sz w:val="21"/>
                <w:szCs w:val="21"/>
                <w:lang w:val="fr-FR"/>
              </w:rPr>
            </w:pPr>
            <w:r w:rsidRPr="004E57B0">
              <w:rPr>
                <w:rFonts w:asciiTheme="majorHAnsi" w:hAnsiTheme="majorHAnsi" w:cstheme="majorHAnsi"/>
                <w:b/>
                <w:bCs/>
                <w:sz w:val="21"/>
                <w:szCs w:val="21"/>
                <w:lang w:val="fr-FR"/>
              </w:rPr>
              <w:t xml:space="preserve">Conformément aux exemples de bonnes pratiques présentés dans le </w:t>
            </w:r>
            <w:hyperlink r:id="rId28" w:history="1">
              <w:r w:rsidRPr="004E57B0">
                <w:rPr>
                  <w:rFonts w:asciiTheme="majorHAnsi" w:hAnsiTheme="majorHAnsi" w:cstheme="majorHAnsi"/>
                  <w:b/>
                  <w:bCs/>
                  <w:sz w:val="21"/>
                  <w:szCs w:val="21"/>
                  <w:lang w:val="fr-FR"/>
                </w:rPr>
                <w:t>rapport</w:t>
              </w:r>
            </w:hyperlink>
            <w:r w:rsidRPr="004E57B0">
              <w:rPr>
                <w:rStyle w:val="FootnoteReference"/>
                <w:rFonts w:asciiTheme="majorHAnsi" w:hAnsiTheme="majorHAnsi" w:cstheme="majorHAnsi"/>
                <w:b/>
                <w:bCs/>
                <w:sz w:val="21"/>
                <w:szCs w:val="21"/>
                <w:lang w:val="fr-FR"/>
              </w:rPr>
              <w:footnoteReference w:id="28"/>
            </w:r>
            <w:r w:rsidRPr="004E57B0">
              <w:rPr>
                <w:rFonts w:asciiTheme="majorHAnsi" w:hAnsiTheme="majorHAnsi" w:cstheme="majorHAnsi"/>
                <w:color w:val="0000FF"/>
                <w:sz w:val="21"/>
                <w:szCs w:val="21"/>
                <w:lang w:val="fr-FR"/>
              </w:rPr>
              <w:t xml:space="preserve"> </w:t>
            </w:r>
            <w:r w:rsidRPr="004E57B0">
              <w:rPr>
                <w:rFonts w:asciiTheme="majorHAnsi" w:hAnsiTheme="majorHAnsi" w:cstheme="majorHAnsi"/>
                <w:b/>
                <w:bCs/>
                <w:sz w:val="21"/>
                <w:szCs w:val="21"/>
                <w:lang w:val="fr-FR"/>
              </w:rPr>
              <w:t xml:space="preserve">de David Boyd, ces mesures de réparation et d’indemnisation, devraient s’appuyer sur des </w:t>
            </w:r>
            <w:r w:rsidRPr="006E2822">
              <w:rPr>
                <w:rFonts w:asciiTheme="majorHAnsi" w:hAnsiTheme="majorHAnsi" w:cstheme="majorHAnsi"/>
                <w:b/>
                <w:bCs/>
                <w:sz w:val="21"/>
                <w:szCs w:val="21"/>
                <w:u w:val="single"/>
                <w:lang w:val="fr-FR"/>
              </w:rPr>
              <w:t xml:space="preserve">législations appliquant le principe du pollueur-payeur et respectant le Pacte vert pour l’Europe </w:t>
            </w:r>
            <w:r w:rsidRPr="004E57B0">
              <w:rPr>
                <w:rFonts w:asciiTheme="majorHAnsi" w:hAnsiTheme="majorHAnsi" w:cstheme="majorHAnsi"/>
                <w:b/>
                <w:bCs/>
                <w:sz w:val="21"/>
                <w:szCs w:val="21"/>
                <w:lang w:val="fr-FR"/>
              </w:rPr>
              <w:t>ainsi que la  « Stratégie de l’Union européenne en matière de produits chimiques pour la durabilité : vers un environnement sans substances toxiques ».</w:t>
            </w:r>
          </w:p>
          <w:p w14:paraId="75AF2143" w14:textId="77777777" w:rsidR="004E57B0" w:rsidRPr="004E57B0" w:rsidRDefault="004E57B0" w:rsidP="004E57B0">
            <w:pPr>
              <w:pStyle w:val="ListParagraph"/>
              <w:rPr>
                <w:rFonts w:asciiTheme="majorHAnsi" w:hAnsiTheme="majorHAnsi" w:cstheme="majorHAnsi"/>
                <w:b/>
                <w:bCs/>
                <w:sz w:val="8"/>
                <w:szCs w:val="8"/>
                <w:lang w:val="fr-FR"/>
              </w:rPr>
            </w:pPr>
          </w:p>
          <w:p w14:paraId="08FAFFF4" w14:textId="5CA42939" w:rsidR="004E57B0" w:rsidRPr="004E57B0" w:rsidRDefault="004E57B0" w:rsidP="004E57B0">
            <w:pPr>
              <w:pStyle w:val="ListParagraph"/>
              <w:shd w:val="clear" w:color="auto" w:fill="C1F1F0"/>
              <w:ind w:left="284"/>
              <w:jc w:val="both"/>
              <w:rPr>
                <w:rFonts w:asciiTheme="majorHAnsi" w:hAnsiTheme="majorHAnsi" w:cstheme="majorHAnsi"/>
                <w:b/>
                <w:bCs/>
                <w:sz w:val="8"/>
                <w:szCs w:val="8"/>
                <w:lang w:val="fr-FR"/>
              </w:rPr>
            </w:pPr>
          </w:p>
        </w:tc>
      </w:tr>
    </w:tbl>
    <w:p w14:paraId="0B4E59E0" w14:textId="0F9ECA7B" w:rsidR="000F02AC" w:rsidRDefault="000F02AC">
      <w:pPr>
        <w:rPr>
          <w:rFonts w:asciiTheme="majorHAnsi" w:hAnsiTheme="majorHAnsi" w:cstheme="majorHAnsi"/>
          <w:b/>
          <w:bCs/>
          <w:color w:val="FFFFFF" w:themeColor="background1"/>
          <w:sz w:val="24"/>
          <w:szCs w:val="24"/>
          <w:lang w:val="fr-FR"/>
        </w:rPr>
      </w:pPr>
    </w:p>
    <w:p w14:paraId="3CD7B19E" w14:textId="77777777" w:rsidR="004E57B0" w:rsidRDefault="004E57B0">
      <w:pPr>
        <w:rPr>
          <w:rFonts w:asciiTheme="majorHAnsi" w:hAnsiTheme="majorHAnsi" w:cstheme="majorHAnsi"/>
          <w:b/>
          <w:bCs/>
          <w:color w:val="FFFFFF" w:themeColor="background1"/>
          <w:sz w:val="24"/>
          <w:szCs w:val="24"/>
          <w:lang w:val="fr-FR"/>
        </w:rPr>
      </w:pPr>
      <w:r>
        <w:rPr>
          <w:rFonts w:asciiTheme="majorHAnsi" w:hAnsiTheme="majorHAnsi" w:cstheme="majorHAnsi"/>
          <w:b/>
          <w:bCs/>
          <w:color w:val="FFFFFF" w:themeColor="background1"/>
          <w:sz w:val="24"/>
          <w:szCs w:val="24"/>
          <w:lang w:val="fr-FR"/>
        </w:rPr>
        <w:br w:type="page"/>
      </w:r>
    </w:p>
    <w:p w14:paraId="324D607F" w14:textId="17128727" w:rsidR="00456D5A" w:rsidRPr="00850CE9" w:rsidRDefault="00456D5A" w:rsidP="004B7F89">
      <w:pPr>
        <w:shd w:val="clear" w:color="auto" w:fill="229693"/>
        <w:spacing w:after="0" w:line="240" w:lineRule="auto"/>
        <w:jc w:val="center"/>
        <w:rPr>
          <w:rFonts w:cstheme="minorHAnsi"/>
          <w:b/>
          <w:bCs/>
          <w:color w:val="FFFFFF" w:themeColor="background1"/>
          <w:lang w:val="fr-FR"/>
        </w:rPr>
      </w:pPr>
      <w:r w:rsidRPr="00850CE9">
        <w:rPr>
          <w:rFonts w:cstheme="minorHAnsi"/>
          <w:b/>
          <w:bCs/>
          <w:color w:val="FFFFFF" w:themeColor="background1"/>
          <w:lang w:val="fr-FR"/>
        </w:rPr>
        <w:lastRenderedPageBreak/>
        <w:t>POINT 22 :</w:t>
      </w:r>
    </w:p>
    <w:p w14:paraId="15179EE6" w14:textId="31C6CA58" w:rsidR="00877300" w:rsidRPr="00850CE9" w:rsidRDefault="00877300" w:rsidP="00456D5A">
      <w:pPr>
        <w:shd w:val="clear" w:color="auto" w:fill="229693"/>
        <w:spacing w:after="0" w:line="240" w:lineRule="auto"/>
        <w:jc w:val="center"/>
        <w:rPr>
          <w:rFonts w:cstheme="minorHAnsi"/>
          <w:b/>
          <w:bCs/>
          <w:color w:val="FFFFFF" w:themeColor="background1"/>
          <w:lang w:val="fr-FR"/>
        </w:rPr>
      </w:pPr>
      <w:r w:rsidRPr="00850CE9">
        <w:rPr>
          <w:rFonts w:cstheme="minorHAnsi"/>
          <w:b/>
          <w:bCs/>
          <w:color w:val="FFFFFF" w:themeColor="background1"/>
          <w:lang w:val="fr-FR"/>
        </w:rPr>
        <w:t>L’EAU POTABLE EN GUADELOUPE : L’AFFAIRE ‘ERIN BROCKOVICH’ ANTILLAIS</w:t>
      </w:r>
      <w:bookmarkStart w:id="2" w:name="_Hlk80349887"/>
      <w:bookmarkEnd w:id="2"/>
      <w:r w:rsidRPr="00850CE9">
        <w:rPr>
          <w:rFonts w:cstheme="minorHAnsi"/>
          <w:b/>
          <w:bCs/>
          <w:color w:val="FFFFFF" w:themeColor="background1"/>
          <w:lang w:val="fr-FR"/>
        </w:rPr>
        <w:t>E</w:t>
      </w:r>
    </w:p>
    <w:p w14:paraId="46379082" w14:textId="74FF17EA" w:rsidR="00877300" w:rsidRPr="002E476E" w:rsidRDefault="00800478" w:rsidP="00B82C4B">
      <w:pPr>
        <w:spacing w:after="0" w:line="240" w:lineRule="auto"/>
        <w:rPr>
          <w:rFonts w:asciiTheme="majorHAnsi" w:hAnsiTheme="majorHAnsi" w:cstheme="majorHAnsi"/>
          <w:b/>
          <w:bCs/>
          <w:sz w:val="16"/>
          <w:szCs w:val="16"/>
          <w:lang w:val="fr-FR"/>
        </w:rPr>
      </w:pPr>
      <w:r>
        <w:rPr>
          <w:rFonts w:asciiTheme="majorHAnsi" w:hAnsiTheme="majorHAnsi" w:cstheme="majorHAnsi"/>
          <w:noProof/>
          <w:color w:val="202124"/>
          <w:sz w:val="20"/>
          <w:szCs w:val="20"/>
          <w:lang w:val="fr-FR"/>
        </w:rPr>
        <w:drawing>
          <wp:anchor distT="0" distB="0" distL="114300" distR="114300" simplePos="0" relativeHeight="251730944" behindDoc="0" locked="0" layoutInCell="1" allowOverlap="1" wp14:anchorId="532B91D0" wp14:editId="5A54BD08">
            <wp:simplePos x="0" y="0"/>
            <wp:positionH relativeFrom="margin">
              <wp:posOffset>-9525</wp:posOffset>
            </wp:positionH>
            <wp:positionV relativeFrom="paragraph">
              <wp:posOffset>125095</wp:posOffset>
            </wp:positionV>
            <wp:extent cx="2531110" cy="1400810"/>
            <wp:effectExtent l="0" t="0" r="2540" b="8890"/>
            <wp:wrapSquare wrapText="bothSides"/>
            <wp:docPr id="1562493395" name="Image 2" descr="Une image contenant texte, affiche, Police, capture d’écra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493395" name="Image 2" descr="Une image contenant texte, affiche, Police, capture d’écran&#10;&#10;Description générée automatiquemen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531110" cy="1400810"/>
                    </a:xfrm>
                    <a:prstGeom prst="rect">
                      <a:avLst/>
                    </a:prstGeom>
                  </pic:spPr>
                </pic:pic>
              </a:graphicData>
            </a:graphic>
            <wp14:sizeRelH relativeFrom="margin">
              <wp14:pctWidth>0</wp14:pctWidth>
            </wp14:sizeRelH>
            <wp14:sizeRelV relativeFrom="margin">
              <wp14:pctHeight>0</wp14:pctHeight>
            </wp14:sizeRelV>
          </wp:anchor>
        </w:drawing>
      </w:r>
    </w:p>
    <w:p w14:paraId="5CAF927B" w14:textId="6F7AFEC6" w:rsidR="00877300" w:rsidRPr="002E476E" w:rsidRDefault="00877300" w:rsidP="00877300">
      <w:pPr>
        <w:pBdr>
          <w:top w:val="single" w:sz="4" w:space="1" w:color="00FFCC"/>
          <w:left w:val="single" w:sz="4" w:space="1" w:color="00FFCC"/>
          <w:bottom w:val="single" w:sz="4" w:space="1" w:color="00FFCC"/>
          <w:right w:val="single" w:sz="4" w:space="1" w:color="00FFCC"/>
        </w:pBdr>
        <w:spacing w:after="0" w:line="240" w:lineRule="auto"/>
        <w:jc w:val="both"/>
        <w:rPr>
          <w:rFonts w:asciiTheme="majorHAnsi" w:hAnsiTheme="majorHAnsi" w:cstheme="majorHAnsi"/>
          <w:color w:val="202124"/>
          <w:sz w:val="20"/>
          <w:szCs w:val="20"/>
          <w:lang w:val="fr-FR"/>
        </w:rPr>
      </w:pPr>
      <w:r w:rsidRPr="002E476E">
        <w:rPr>
          <w:rFonts w:asciiTheme="majorHAnsi" w:hAnsiTheme="majorHAnsi" w:cstheme="majorHAnsi"/>
          <w:color w:val="202124"/>
          <w:sz w:val="20"/>
          <w:szCs w:val="20"/>
          <w:lang w:val="fr-FR"/>
        </w:rPr>
        <w:t xml:space="preserve">Cette </w:t>
      </w:r>
      <w:hyperlink r:id="rId30" w:history="1">
        <w:r w:rsidRPr="00CE52D8">
          <w:rPr>
            <w:rStyle w:val="Hyperlink"/>
            <w:rFonts w:asciiTheme="majorHAnsi" w:hAnsiTheme="majorHAnsi" w:cstheme="majorHAnsi"/>
            <w:sz w:val="20"/>
            <w:szCs w:val="20"/>
            <w:lang w:val="fr-FR"/>
          </w:rPr>
          <w:t>vidéo</w:t>
        </w:r>
      </w:hyperlink>
      <w:r w:rsidRPr="002E476E">
        <w:rPr>
          <w:rFonts w:asciiTheme="majorHAnsi" w:hAnsiTheme="majorHAnsi" w:cstheme="majorHAnsi"/>
          <w:color w:val="202124"/>
          <w:sz w:val="20"/>
          <w:szCs w:val="20"/>
          <w:lang w:val="fr-FR"/>
        </w:rPr>
        <w:t xml:space="preserve"> </w:t>
      </w:r>
      <w:r>
        <w:rPr>
          <w:rFonts w:asciiTheme="majorHAnsi" w:hAnsiTheme="majorHAnsi" w:cstheme="majorHAnsi"/>
          <w:color w:val="202124"/>
          <w:sz w:val="20"/>
          <w:szCs w:val="20"/>
          <w:lang w:val="fr-FR"/>
        </w:rPr>
        <w:t xml:space="preserve">(1’49) </w:t>
      </w:r>
      <w:r w:rsidRPr="002E476E">
        <w:rPr>
          <w:rFonts w:asciiTheme="majorHAnsi" w:hAnsiTheme="majorHAnsi" w:cstheme="majorHAnsi"/>
          <w:color w:val="202124"/>
          <w:sz w:val="20"/>
          <w:szCs w:val="20"/>
          <w:lang w:val="fr-FR"/>
        </w:rPr>
        <w:t xml:space="preserve">donne la parole à un foyer guadeloupéen qui est directement touché par de graves </w:t>
      </w:r>
      <w:r w:rsidRPr="002B4653">
        <w:rPr>
          <w:rFonts w:asciiTheme="majorHAnsi" w:hAnsiTheme="majorHAnsi" w:cstheme="majorHAnsi"/>
          <w:b/>
          <w:bCs/>
          <w:color w:val="202124"/>
          <w:sz w:val="20"/>
          <w:szCs w:val="20"/>
          <w:lang w:val="fr-FR"/>
        </w:rPr>
        <w:t xml:space="preserve">coupures d'eau et une eau insalubre </w:t>
      </w:r>
      <w:r w:rsidRPr="002E476E">
        <w:rPr>
          <w:rFonts w:asciiTheme="majorHAnsi" w:hAnsiTheme="majorHAnsi" w:cstheme="majorHAnsi"/>
          <w:color w:val="202124"/>
          <w:sz w:val="20"/>
          <w:szCs w:val="20"/>
          <w:lang w:val="fr-FR"/>
        </w:rPr>
        <w:t xml:space="preserve">à domicile et à l'hôpital. Ce ménage moyen est composé d'un couple mixte (diversité ethnique) parent </w:t>
      </w:r>
      <w:r w:rsidRPr="00285EC5">
        <w:rPr>
          <w:rFonts w:asciiTheme="majorHAnsi" w:hAnsiTheme="majorHAnsi" w:cstheme="majorHAnsi"/>
          <w:color w:val="202124"/>
          <w:sz w:val="20"/>
          <w:szCs w:val="20"/>
          <w:lang w:val="fr-FR"/>
        </w:rPr>
        <w:t>d'</w:t>
      </w:r>
      <w:r w:rsidRPr="00285EC5">
        <w:rPr>
          <w:rFonts w:asciiTheme="majorHAnsi" w:hAnsiTheme="majorHAnsi" w:cstheme="majorHAnsi"/>
          <w:b/>
          <w:bCs/>
          <w:color w:val="202124"/>
          <w:sz w:val="20"/>
          <w:szCs w:val="20"/>
          <w:lang w:val="fr-FR"/>
        </w:rPr>
        <w:t>une fillette de 3 ans vivant avec un handicap</w:t>
      </w:r>
      <w:r w:rsidRPr="002E476E">
        <w:rPr>
          <w:rFonts w:asciiTheme="majorHAnsi" w:hAnsiTheme="majorHAnsi" w:cstheme="majorHAnsi"/>
          <w:color w:val="202124"/>
          <w:sz w:val="20"/>
          <w:szCs w:val="20"/>
          <w:lang w:val="fr-FR"/>
        </w:rPr>
        <w:t>. Il décrit comment les défis de l'eau impactent énormément leur vie quotidienne et le traitement de leur fille, illustrant ainsi les défis communs auxquels sont confrontés la plupart des Guadeloupéens, en particulier les groupes les plus vulnérables. Ils expriment ce qu'ils attendent des autorités et de l'ONU pour améliorer l'accès à l'eau potable en Guadeloupe.</w:t>
      </w:r>
    </w:p>
    <w:p w14:paraId="56936EEB" w14:textId="77777777" w:rsidR="00877300" w:rsidRPr="002E476E" w:rsidRDefault="00877300" w:rsidP="00B82C4B">
      <w:pPr>
        <w:pBdr>
          <w:top w:val="single" w:sz="4" w:space="1" w:color="00FFCC"/>
          <w:left w:val="single" w:sz="4" w:space="1" w:color="00FFCC"/>
          <w:bottom w:val="single" w:sz="4" w:space="1" w:color="00FFCC"/>
          <w:right w:val="single" w:sz="4" w:space="1" w:color="00FFCC"/>
        </w:pBdr>
        <w:spacing w:after="120" w:line="240" w:lineRule="auto"/>
        <w:jc w:val="both"/>
        <w:rPr>
          <w:rFonts w:asciiTheme="majorHAnsi" w:hAnsiTheme="majorHAnsi" w:cstheme="majorHAnsi"/>
          <w:i/>
          <w:iCs/>
          <w:color w:val="202124"/>
          <w:sz w:val="18"/>
          <w:szCs w:val="18"/>
          <w:lang w:val="fr-FR"/>
        </w:rPr>
      </w:pPr>
      <w:r w:rsidRPr="002E476E">
        <w:rPr>
          <w:rFonts w:asciiTheme="majorHAnsi" w:eastAsia="Times New Roman" w:hAnsiTheme="majorHAnsi" w:cstheme="majorHAnsi"/>
          <w:i/>
          <w:iCs/>
          <w:color w:val="202124"/>
          <w:kern w:val="0"/>
          <w:sz w:val="18"/>
          <w:szCs w:val="18"/>
          <w:lang w:val="fr-FR" w:eastAsia="es-419"/>
          <w14:ligatures w14:val="none"/>
        </w:rPr>
        <w:t xml:space="preserve">Cette vidéo a été sélectionnée parmi une centaine de vidéos recueillies à travers le monde et figure parmi les 6 vidéos projetées lors de la Conférence des Nations Unies sur l'eau </w:t>
      </w:r>
      <w:r>
        <w:rPr>
          <w:rFonts w:asciiTheme="majorHAnsi" w:eastAsia="Times New Roman" w:hAnsiTheme="majorHAnsi" w:cstheme="majorHAnsi"/>
          <w:i/>
          <w:iCs/>
          <w:color w:val="202124"/>
          <w:kern w:val="0"/>
          <w:sz w:val="18"/>
          <w:szCs w:val="18"/>
          <w:lang w:val="fr-FR" w:eastAsia="es-419"/>
          <w14:ligatures w14:val="none"/>
        </w:rPr>
        <w:t>le 23</w:t>
      </w:r>
      <w:r w:rsidRPr="002E476E">
        <w:rPr>
          <w:rFonts w:asciiTheme="majorHAnsi" w:eastAsia="Times New Roman" w:hAnsiTheme="majorHAnsi" w:cstheme="majorHAnsi"/>
          <w:i/>
          <w:iCs/>
          <w:color w:val="202124"/>
          <w:kern w:val="0"/>
          <w:sz w:val="18"/>
          <w:szCs w:val="18"/>
          <w:lang w:val="fr-FR" w:eastAsia="es-419"/>
          <w14:ligatures w14:val="none"/>
        </w:rPr>
        <w:t xml:space="preserve"> mars 2023.</w:t>
      </w:r>
      <w:r w:rsidRPr="002E476E">
        <w:rPr>
          <w:rFonts w:asciiTheme="majorHAnsi" w:hAnsiTheme="majorHAnsi" w:cstheme="majorHAnsi"/>
          <w:i/>
          <w:iCs/>
          <w:color w:val="202124"/>
          <w:sz w:val="18"/>
          <w:szCs w:val="18"/>
          <w:lang w:val="fr-FR"/>
        </w:rPr>
        <w:t xml:space="preserve"> </w:t>
      </w:r>
      <w:r w:rsidRPr="002E476E">
        <w:rPr>
          <w:rFonts w:asciiTheme="majorHAnsi" w:eastAsia="Times New Roman" w:hAnsiTheme="majorHAnsi" w:cstheme="majorHAnsi"/>
          <w:i/>
          <w:iCs/>
          <w:color w:val="202124"/>
          <w:kern w:val="0"/>
          <w:sz w:val="18"/>
          <w:szCs w:val="18"/>
          <w:lang w:val="fr-FR" w:eastAsia="es-419"/>
          <w14:ligatures w14:val="none"/>
        </w:rPr>
        <w:t xml:space="preserve">Elle fait partie de la campagne numérique </w:t>
      </w:r>
      <w:hyperlink r:id="rId31" w:history="1">
        <w:hyperlink r:id="rId32" w:history="1">
          <w:r w:rsidRPr="000E2F27">
            <w:rPr>
              <w:rStyle w:val="Hyperlink"/>
              <w:rFonts w:asciiTheme="majorHAnsi" w:eastAsia="Times New Roman" w:hAnsiTheme="majorHAnsi" w:cstheme="majorHAnsi"/>
              <w:i/>
              <w:iCs/>
              <w:kern w:val="0"/>
              <w:sz w:val="18"/>
              <w:szCs w:val="18"/>
              <w:lang w:val="fr-FR" w:eastAsia="es-419"/>
              <w14:ligatures w14:val="none"/>
            </w:rPr>
            <w:t>HearingTheUnheardHRWS</w:t>
          </w:r>
        </w:hyperlink>
      </w:hyperlink>
      <w:r w:rsidRPr="002E476E">
        <w:rPr>
          <w:rFonts w:asciiTheme="majorHAnsi" w:eastAsia="Times New Roman" w:hAnsiTheme="majorHAnsi" w:cstheme="majorHAnsi"/>
          <w:i/>
          <w:iCs/>
          <w:color w:val="202124"/>
          <w:kern w:val="0"/>
          <w:sz w:val="18"/>
          <w:szCs w:val="18"/>
          <w:lang w:val="fr-FR" w:eastAsia="es-419"/>
          <w14:ligatures w14:val="none"/>
        </w:rPr>
        <w:t xml:space="preserve"> menée par End</w:t>
      </w:r>
      <w:r>
        <w:rPr>
          <w:rFonts w:asciiTheme="majorHAnsi" w:eastAsia="Times New Roman" w:hAnsiTheme="majorHAnsi" w:cstheme="majorHAnsi"/>
          <w:i/>
          <w:iCs/>
          <w:color w:val="202124"/>
          <w:kern w:val="0"/>
          <w:sz w:val="18"/>
          <w:szCs w:val="18"/>
          <w:lang w:val="fr-FR" w:eastAsia="es-419"/>
          <w14:ligatures w14:val="none"/>
        </w:rPr>
        <w:t xml:space="preserve"> </w:t>
      </w:r>
      <w:r w:rsidRPr="002E476E">
        <w:rPr>
          <w:rFonts w:asciiTheme="majorHAnsi" w:eastAsia="Times New Roman" w:hAnsiTheme="majorHAnsi" w:cstheme="majorHAnsi"/>
          <w:i/>
          <w:iCs/>
          <w:color w:val="202124"/>
          <w:kern w:val="0"/>
          <w:sz w:val="18"/>
          <w:szCs w:val="18"/>
          <w:lang w:val="fr-FR" w:eastAsia="es-419"/>
          <w14:ligatures w14:val="none"/>
        </w:rPr>
        <w:t>Water</w:t>
      </w:r>
      <w:r>
        <w:rPr>
          <w:rFonts w:asciiTheme="majorHAnsi" w:eastAsia="Times New Roman" w:hAnsiTheme="majorHAnsi" w:cstheme="majorHAnsi"/>
          <w:i/>
          <w:iCs/>
          <w:color w:val="202124"/>
          <w:kern w:val="0"/>
          <w:sz w:val="18"/>
          <w:szCs w:val="18"/>
          <w:lang w:val="fr-FR" w:eastAsia="es-419"/>
          <w14:ligatures w14:val="none"/>
        </w:rPr>
        <w:t xml:space="preserve"> </w:t>
      </w:r>
      <w:r w:rsidRPr="002E476E">
        <w:rPr>
          <w:rFonts w:asciiTheme="majorHAnsi" w:eastAsia="Times New Roman" w:hAnsiTheme="majorHAnsi" w:cstheme="majorHAnsi"/>
          <w:i/>
          <w:iCs/>
          <w:color w:val="202124"/>
          <w:kern w:val="0"/>
          <w:sz w:val="18"/>
          <w:szCs w:val="18"/>
          <w:lang w:val="fr-FR" w:eastAsia="es-419"/>
          <w14:ligatures w14:val="none"/>
        </w:rPr>
        <w:t>Poverty.</w:t>
      </w:r>
    </w:p>
    <w:p w14:paraId="71BC0118" w14:textId="77777777" w:rsidR="00850CE9" w:rsidRPr="00850CE9" w:rsidRDefault="00850CE9" w:rsidP="00850CE9">
      <w:pPr>
        <w:spacing w:after="120"/>
        <w:rPr>
          <w:rFonts w:asciiTheme="majorHAnsi" w:hAnsiTheme="majorHAnsi" w:cstheme="majorHAnsi"/>
          <w:b/>
          <w:bCs/>
          <w:i/>
          <w:iCs/>
          <w:color w:val="FFFFFF" w:themeColor="background1"/>
          <w:sz w:val="8"/>
          <w:szCs w:val="8"/>
          <w:lang w:val="fr-FR"/>
        </w:rPr>
      </w:pPr>
    </w:p>
    <w:p w14:paraId="71131F56" w14:textId="0A4AC6DF" w:rsidR="00877300" w:rsidRPr="00BA7198" w:rsidRDefault="00877300" w:rsidP="00BA7198">
      <w:pPr>
        <w:shd w:val="clear" w:color="auto" w:fill="229693"/>
        <w:spacing w:after="120"/>
        <w:rPr>
          <w:rFonts w:asciiTheme="majorHAnsi" w:hAnsiTheme="majorHAnsi" w:cstheme="majorHAnsi"/>
          <w:b/>
          <w:bCs/>
          <w:i/>
          <w:iCs/>
          <w:color w:val="FFFFFF" w:themeColor="background1"/>
          <w:lang w:val="fr-FR"/>
        </w:rPr>
      </w:pPr>
      <w:r w:rsidRPr="00BA7198">
        <w:rPr>
          <w:rFonts w:asciiTheme="majorHAnsi" w:hAnsiTheme="majorHAnsi" w:cstheme="majorHAnsi"/>
          <w:b/>
          <w:bCs/>
          <w:i/>
          <w:iCs/>
          <w:color w:val="FFFFFF" w:themeColor="background1"/>
          <w:lang w:val="fr-FR"/>
        </w:rPr>
        <w:t xml:space="preserve">FAITS : Derrière la carte postale </w:t>
      </w:r>
    </w:p>
    <w:p w14:paraId="05A60AA6" w14:textId="29DB7130" w:rsidR="00877300" w:rsidRPr="00850CE9" w:rsidRDefault="00877300" w:rsidP="00363EE3">
      <w:pPr>
        <w:spacing w:after="0"/>
        <w:jc w:val="both"/>
        <w:rPr>
          <w:rFonts w:cstheme="minorHAnsi"/>
          <w:b/>
          <w:bCs/>
          <w:color w:val="229693"/>
          <w:lang w:val="fr-FR"/>
        </w:rPr>
      </w:pPr>
      <w:r w:rsidRPr="00850CE9">
        <w:rPr>
          <w:rFonts w:cstheme="minorHAnsi"/>
          <w:b/>
          <w:bCs/>
          <w:color w:val="229693"/>
          <w:lang w:val="fr-FR"/>
        </w:rPr>
        <w:t>Disponibilité</w:t>
      </w:r>
    </w:p>
    <w:p w14:paraId="4DF34511" w14:textId="62920C23" w:rsidR="00877300" w:rsidRPr="00850CE9" w:rsidRDefault="00850CE9" w:rsidP="0041735E">
      <w:pPr>
        <w:pStyle w:val="ListParagraph"/>
        <w:numPr>
          <w:ilvl w:val="0"/>
          <w:numId w:val="2"/>
        </w:numPr>
        <w:jc w:val="both"/>
        <w:rPr>
          <w:rFonts w:asciiTheme="majorHAnsi" w:hAnsiTheme="majorHAnsi" w:cstheme="majorHAnsi"/>
          <w:sz w:val="21"/>
          <w:szCs w:val="21"/>
          <w:lang w:val="fr-FR"/>
        </w:rPr>
      </w:pPr>
      <w:r w:rsidRPr="00850CE9">
        <w:rPr>
          <w:rFonts w:asciiTheme="minorHAnsi" w:hAnsiTheme="minorHAnsi" w:cstheme="minorHAnsi"/>
          <w:noProof/>
          <w:color w:val="229693"/>
          <w:sz w:val="22"/>
          <w:szCs w:val="22"/>
        </w:rPr>
        <w:drawing>
          <wp:anchor distT="0" distB="0" distL="114300" distR="114300" simplePos="0" relativeHeight="251724800" behindDoc="0" locked="0" layoutInCell="1" allowOverlap="1" wp14:anchorId="45A1AC81" wp14:editId="08279310">
            <wp:simplePos x="0" y="0"/>
            <wp:positionH relativeFrom="margin">
              <wp:align>right</wp:align>
            </wp:positionH>
            <wp:positionV relativeFrom="paragraph">
              <wp:posOffset>21590</wp:posOffset>
            </wp:positionV>
            <wp:extent cx="1271905" cy="1745615"/>
            <wp:effectExtent l="0" t="0" r="4445" b="6985"/>
            <wp:wrapSquare wrapText="bothSides"/>
            <wp:docPr id="3" name="Image 3" descr="Une image contenant texte, livre&#10;&#10;Description générée automatiquement">
              <a:extLst xmlns:a="http://schemas.openxmlformats.org/drawingml/2006/main">
                <a:ext uri="{FF2B5EF4-FFF2-40B4-BE49-F238E27FC236}">
                  <a16:creationId xmlns:a16="http://schemas.microsoft.com/office/drawing/2014/main" id="{2A846229-40D4-6DF9-79E7-4B0F689F5C8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4" descr="Une image contenant texte, livre&#10;&#10;Description générée automatiquement">
                      <a:extLst>
                        <a:ext uri="{FF2B5EF4-FFF2-40B4-BE49-F238E27FC236}">
                          <a16:creationId xmlns:a16="http://schemas.microsoft.com/office/drawing/2014/main" id="{2A846229-40D4-6DF9-79E7-4B0F689F5C8B}"/>
                        </a:ext>
                      </a:extLst>
                    </pic:cNvPr>
                    <pic:cNvPicPr>
                      <a:picLocks noChangeAspect="1"/>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271905" cy="1745615"/>
                    </a:xfrm>
                    <a:prstGeom prst="rect">
                      <a:avLst/>
                    </a:prstGeom>
                  </pic:spPr>
                </pic:pic>
              </a:graphicData>
            </a:graphic>
            <wp14:sizeRelH relativeFrom="margin">
              <wp14:pctWidth>0</wp14:pctWidth>
            </wp14:sizeRelH>
            <wp14:sizeRelV relativeFrom="margin">
              <wp14:pctHeight>0</wp14:pctHeight>
            </wp14:sizeRelV>
          </wp:anchor>
        </w:drawing>
      </w:r>
      <w:r w:rsidR="00877300" w:rsidRPr="00850CE9">
        <w:rPr>
          <w:rFonts w:asciiTheme="majorHAnsi" w:hAnsiTheme="majorHAnsi" w:cstheme="majorHAnsi"/>
          <w:sz w:val="21"/>
          <w:szCs w:val="21"/>
          <w:lang w:val="fr-FR"/>
        </w:rPr>
        <w:t xml:space="preserve">L'accès à l'eau potable en Guadeloupe - territoire situé dans les Antilles françaises - est problématique </w:t>
      </w:r>
      <w:r w:rsidR="00877300" w:rsidRPr="00850CE9">
        <w:rPr>
          <w:rFonts w:asciiTheme="majorHAnsi" w:hAnsiTheme="majorHAnsi" w:cstheme="majorHAnsi"/>
          <w:b/>
          <w:bCs/>
          <w:sz w:val="21"/>
          <w:szCs w:val="21"/>
          <w:lang w:val="fr-FR"/>
        </w:rPr>
        <w:t>depuis plus de 30 ans</w:t>
      </w:r>
      <w:r w:rsidR="00877300" w:rsidRPr="00850CE9">
        <w:rPr>
          <w:rFonts w:asciiTheme="majorHAnsi" w:hAnsiTheme="majorHAnsi" w:cstheme="majorHAnsi"/>
          <w:sz w:val="21"/>
          <w:szCs w:val="21"/>
          <w:lang w:val="fr-FR"/>
        </w:rPr>
        <w:t xml:space="preserve"> et est devenu un enjeu vital depuis la crise du Covid-19.</w:t>
      </w:r>
      <w:r w:rsidR="00877300" w:rsidRPr="00850CE9">
        <w:rPr>
          <w:rFonts w:asciiTheme="majorHAnsi" w:eastAsiaTheme="minorHAnsi" w:hAnsiTheme="majorHAnsi" w:cstheme="majorHAnsi"/>
          <w:noProof/>
          <w:kern w:val="2"/>
          <w:sz w:val="21"/>
          <w:szCs w:val="21"/>
          <w:lang w:val="fr-FR" w:eastAsia="en-US"/>
          <w14:ligatures w14:val="standardContextual"/>
        </w:rPr>
        <w:t xml:space="preserve"> </w:t>
      </w:r>
    </w:p>
    <w:p w14:paraId="03608ED1" w14:textId="5AF83844" w:rsidR="00EE07A2" w:rsidRPr="00850CE9" w:rsidRDefault="00EE07A2" w:rsidP="0041735E">
      <w:pPr>
        <w:pStyle w:val="ListParagraph"/>
        <w:numPr>
          <w:ilvl w:val="0"/>
          <w:numId w:val="2"/>
        </w:numPr>
        <w:jc w:val="both"/>
        <w:rPr>
          <w:rFonts w:asciiTheme="majorHAnsi" w:hAnsiTheme="majorHAnsi" w:cstheme="majorHAnsi"/>
          <w:b/>
          <w:bCs/>
          <w:sz w:val="21"/>
          <w:szCs w:val="21"/>
          <w:lang w:val="fr-FR"/>
        </w:rPr>
      </w:pPr>
      <w:r w:rsidRPr="00850CE9">
        <w:rPr>
          <w:rFonts w:asciiTheme="majorHAnsi" w:hAnsiTheme="majorHAnsi" w:cstheme="majorHAnsi"/>
          <w:b/>
          <w:bCs/>
          <w:sz w:val="21"/>
          <w:szCs w:val="21"/>
          <w:lang w:val="fr-FR"/>
        </w:rPr>
        <w:t>Jusqu’à 80%</w:t>
      </w:r>
      <w:r w:rsidR="00877300" w:rsidRPr="00850CE9">
        <w:rPr>
          <w:rFonts w:asciiTheme="majorHAnsi" w:hAnsiTheme="majorHAnsi" w:cstheme="majorHAnsi"/>
          <w:sz w:val="21"/>
          <w:szCs w:val="21"/>
          <w:lang w:val="fr-FR"/>
        </w:rPr>
        <w:t xml:space="preserve"> </w:t>
      </w:r>
      <w:r w:rsidR="00877300" w:rsidRPr="00850CE9">
        <w:rPr>
          <w:rFonts w:asciiTheme="majorHAnsi" w:hAnsiTheme="majorHAnsi" w:cstheme="majorHAnsi"/>
          <w:b/>
          <w:bCs/>
          <w:sz w:val="21"/>
          <w:szCs w:val="21"/>
          <w:lang w:val="fr-FR"/>
        </w:rPr>
        <w:t>de l'eau produite est perdue</w:t>
      </w:r>
      <w:r w:rsidRPr="00850CE9">
        <w:rPr>
          <w:rStyle w:val="FootnoteReference"/>
          <w:rFonts w:asciiTheme="majorHAnsi" w:hAnsiTheme="majorHAnsi" w:cstheme="majorHAnsi"/>
          <w:b/>
          <w:bCs/>
          <w:sz w:val="21"/>
          <w:szCs w:val="21"/>
          <w:lang w:val="fr-FR"/>
        </w:rPr>
        <w:footnoteReference w:id="29"/>
      </w:r>
      <w:r w:rsidR="00877300" w:rsidRPr="00850CE9">
        <w:rPr>
          <w:rFonts w:asciiTheme="majorHAnsi" w:hAnsiTheme="majorHAnsi" w:cstheme="majorHAnsi"/>
          <w:sz w:val="21"/>
          <w:szCs w:val="21"/>
          <w:lang w:val="fr-FR"/>
        </w:rPr>
        <w:t xml:space="preserve"> à cause de fuites dans les réseaux. </w:t>
      </w:r>
    </w:p>
    <w:p w14:paraId="08AD70F3" w14:textId="5AB96F23" w:rsidR="00877300" w:rsidRPr="00850CE9" w:rsidRDefault="00877300" w:rsidP="0041735E">
      <w:pPr>
        <w:pStyle w:val="ListParagraph"/>
        <w:numPr>
          <w:ilvl w:val="0"/>
          <w:numId w:val="2"/>
        </w:numPr>
        <w:jc w:val="both"/>
        <w:rPr>
          <w:rFonts w:asciiTheme="majorHAnsi" w:hAnsiTheme="majorHAnsi" w:cstheme="majorHAnsi"/>
          <w:b/>
          <w:bCs/>
          <w:sz w:val="21"/>
          <w:szCs w:val="21"/>
          <w:lang w:val="fr-FR"/>
        </w:rPr>
      </w:pPr>
      <w:r w:rsidRPr="00850CE9">
        <w:rPr>
          <w:rFonts w:asciiTheme="majorHAnsi" w:hAnsiTheme="majorHAnsi" w:cstheme="majorHAnsi"/>
          <w:sz w:val="21"/>
          <w:szCs w:val="21"/>
          <w:lang w:val="fr-FR"/>
        </w:rPr>
        <w:t xml:space="preserve">Des </w:t>
      </w:r>
      <w:r w:rsidRPr="00850CE9">
        <w:rPr>
          <w:rFonts w:asciiTheme="majorHAnsi" w:hAnsiTheme="majorHAnsi" w:cstheme="majorHAnsi"/>
          <w:b/>
          <w:bCs/>
          <w:sz w:val="21"/>
          <w:szCs w:val="21"/>
          <w:lang w:val="fr-FR"/>
        </w:rPr>
        <w:t>coupures</w:t>
      </w:r>
      <w:r w:rsidRPr="00850CE9">
        <w:rPr>
          <w:rFonts w:asciiTheme="majorHAnsi" w:hAnsiTheme="majorHAnsi" w:cstheme="majorHAnsi"/>
          <w:sz w:val="21"/>
          <w:szCs w:val="21"/>
          <w:lang w:val="fr-FR"/>
        </w:rPr>
        <w:t xml:space="preserve"> </w:t>
      </w:r>
      <w:r w:rsidRPr="00850CE9">
        <w:rPr>
          <w:rFonts w:asciiTheme="majorHAnsi" w:hAnsiTheme="majorHAnsi" w:cstheme="majorHAnsi"/>
          <w:b/>
          <w:bCs/>
          <w:sz w:val="21"/>
          <w:szCs w:val="21"/>
          <w:lang w:val="fr-FR"/>
        </w:rPr>
        <w:t>d'eau</w:t>
      </w:r>
      <w:r w:rsidRPr="00850CE9">
        <w:rPr>
          <w:rFonts w:asciiTheme="majorHAnsi" w:hAnsiTheme="majorHAnsi" w:cstheme="majorHAnsi"/>
          <w:sz w:val="21"/>
          <w:szCs w:val="21"/>
          <w:lang w:val="fr-FR"/>
        </w:rPr>
        <w:t xml:space="preserve"> surviennent quotidiennement et touchent </w:t>
      </w:r>
      <w:r w:rsidRPr="0025242F">
        <w:rPr>
          <w:rFonts w:asciiTheme="majorHAnsi" w:hAnsiTheme="majorHAnsi" w:cstheme="majorHAnsi"/>
          <w:b/>
          <w:bCs/>
          <w:sz w:val="21"/>
          <w:szCs w:val="21"/>
          <w:lang w:val="fr-FR"/>
        </w:rPr>
        <w:t>près de</w:t>
      </w:r>
      <w:r w:rsidRPr="00850CE9">
        <w:rPr>
          <w:rFonts w:asciiTheme="majorHAnsi" w:hAnsiTheme="majorHAnsi" w:cstheme="majorHAnsi"/>
          <w:sz w:val="21"/>
          <w:szCs w:val="21"/>
          <w:lang w:val="fr-FR"/>
        </w:rPr>
        <w:t xml:space="preserve"> </w:t>
      </w:r>
      <w:r w:rsidRPr="00850CE9">
        <w:rPr>
          <w:rFonts w:asciiTheme="majorHAnsi" w:hAnsiTheme="majorHAnsi" w:cstheme="majorHAnsi"/>
          <w:b/>
          <w:bCs/>
          <w:sz w:val="21"/>
          <w:szCs w:val="21"/>
          <w:lang w:val="fr-FR"/>
        </w:rPr>
        <w:t>400 000 personnes.</w:t>
      </w:r>
    </w:p>
    <w:p w14:paraId="4733E88F" w14:textId="30E552FB" w:rsidR="00F84BCA" w:rsidRPr="00850CE9" w:rsidRDefault="00F84BCA" w:rsidP="001D7422">
      <w:pPr>
        <w:spacing w:after="0"/>
        <w:jc w:val="both"/>
        <w:rPr>
          <w:rFonts w:asciiTheme="majorHAnsi" w:hAnsiTheme="majorHAnsi" w:cstheme="majorHAnsi"/>
          <w:b/>
          <w:bCs/>
          <w:sz w:val="8"/>
          <w:szCs w:val="8"/>
          <w:lang w:val="fr-FR"/>
        </w:rPr>
      </w:pPr>
    </w:p>
    <w:p w14:paraId="329971DF" w14:textId="06E27AAB" w:rsidR="00877300" w:rsidRPr="00850CE9" w:rsidRDefault="00877300" w:rsidP="001D7422">
      <w:pPr>
        <w:spacing w:after="0"/>
        <w:jc w:val="both"/>
        <w:rPr>
          <w:rFonts w:cstheme="minorHAnsi"/>
          <w:b/>
          <w:bCs/>
          <w:color w:val="229693"/>
          <w:lang w:val="fr-FR"/>
        </w:rPr>
      </w:pPr>
      <w:r w:rsidRPr="00850CE9">
        <w:rPr>
          <w:rFonts w:cstheme="minorHAnsi"/>
          <w:b/>
          <w:bCs/>
          <w:color w:val="229693"/>
          <w:lang w:val="fr-FR"/>
        </w:rPr>
        <w:t>Qualité</w:t>
      </w:r>
    </w:p>
    <w:p w14:paraId="43B24E41" w14:textId="6140AF44" w:rsidR="00877300" w:rsidRPr="00850CE9" w:rsidRDefault="00877300" w:rsidP="0041735E">
      <w:pPr>
        <w:pStyle w:val="ListParagraph"/>
        <w:numPr>
          <w:ilvl w:val="0"/>
          <w:numId w:val="2"/>
        </w:numPr>
        <w:jc w:val="both"/>
        <w:rPr>
          <w:rFonts w:asciiTheme="majorHAnsi" w:hAnsiTheme="majorHAnsi" w:cstheme="majorHAnsi"/>
          <w:b/>
          <w:bCs/>
          <w:sz w:val="21"/>
          <w:szCs w:val="21"/>
          <w:lang w:val="fr-FR"/>
        </w:rPr>
      </w:pPr>
      <w:r w:rsidRPr="00850CE9">
        <w:rPr>
          <w:rFonts w:asciiTheme="majorHAnsi" w:hAnsiTheme="majorHAnsi" w:cstheme="majorHAnsi"/>
          <w:sz w:val="21"/>
          <w:szCs w:val="21"/>
          <w:lang w:val="fr-FR"/>
        </w:rPr>
        <w:t>Lorsque l’eau est disponible,</w:t>
      </w:r>
      <w:r w:rsidRPr="00850CE9">
        <w:rPr>
          <w:rFonts w:asciiTheme="majorHAnsi" w:hAnsiTheme="majorHAnsi" w:cstheme="majorHAnsi"/>
          <w:b/>
          <w:bCs/>
          <w:sz w:val="21"/>
          <w:szCs w:val="21"/>
          <w:lang w:val="fr-FR"/>
        </w:rPr>
        <w:t xml:space="preserve"> elle n'est pas potable </w:t>
      </w:r>
      <w:r w:rsidRPr="00850CE9">
        <w:rPr>
          <w:rFonts w:asciiTheme="majorHAnsi" w:hAnsiTheme="majorHAnsi" w:cstheme="majorHAnsi"/>
          <w:sz w:val="21"/>
          <w:szCs w:val="21"/>
          <w:lang w:val="fr-FR"/>
        </w:rPr>
        <w:t>en raison des causes cumulatives suivantes</w:t>
      </w:r>
      <w:r w:rsidR="0025242F">
        <w:rPr>
          <w:rFonts w:asciiTheme="majorHAnsi" w:hAnsiTheme="majorHAnsi" w:cstheme="majorHAnsi"/>
          <w:sz w:val="21"/>
          <w:szCs w:val="21"/>
          <w:lang w:val="fr-FR"/>
        </w:rPr>
        <w:t> :</w:t>
      </w:r>
      <w:r w:rsidRPr="00850CE9">
        <w:rPr>
          <w:rFonts w:asciiTheme="majorHAnsi" w:hAnsiTheme="majorHAnsi" w:cstheme="majorHAnsi"/>
          <w:sz w:val="21"/>
          <w:szCs w:val="21"/>
          <w:lang w:val="fr-FR"/>
        </w:rPr>
        <w:t xml:space="preserve"> </w:t>
      </w:r>
    </w:p>
    <w:p w14:paraId="7F3F5D49" w14:textId="77777777" w:rsidR="00E20B08" w:rsidRPr="00850CE9" w:rsidRDefault="00CF765C" w:rsidP="0041735E">
      <w:pPr>
        <w:pStyle w:val="ListParagraph"/>
        <w:numPr>
          <w:ilvl w:val="1"/>
          <w:numId w:val="2"/>
        </w:numPr>
        <w:ind w:left="567" w:hanging="141"/>
        <w:jc w:val="both"/>
        <w:rPr>
          <w:rFonts w:asciiTheme="majorHAnsi" w:hAnsiTheme="majorHAnsi" w:cstheme="majorHAnsi"/>
          <w:sz w:val="21"/>
          <w:szCs w:val="21"/>
          <w:lang w:val="fr-FR"/>
        </w:rPr>
      </w:pPr>
      <w:r w:rsidRPr="00850CE9">
        <w:rPr>
          <w:rFonts w:asciiTheme="majorHAnsi" w:hAnsiTheme="majorHAnsi" w:cstheme="majorHAnsi"/>
          <w:b/>
          <w:bCs/>
          <w:sz w:val="21"/>
          <w:szCs w:val="21"/>
          <w:lang w:val="fr-FR"/>
        </w:rPr>
        <w:t>La vétusté des canalisations, </w:t>
      </w:r>
      <w:r w:rsidRPr="00850CE9">
        <w:rPr>
          <w:rFonts w:asciiTheme="majorHAnsi" w:hAnsiTheme="majorHAnsi" w:cstheme="majorHAnsi"/>
          <w:sz w:val="21"/>
          <w:szCs w:val="21"/>
          <w:lang w:val="fr-FR"/>
        </w:rPr>
        <w:t>non correctement entretenues depuis 30 ans ;</w:t>
      </w:r>
    </w:p>
    <w:p w14:paraId="2C9894B3" w14:textId="2AFF88C8" w:rsidR="00E20B08" w:rsidRPr="00850CE9" w:rsidRDefault="00877300" w:rsidP="0041735E">
      <w:pPr>
        <w:pStyle w:val="ListParagraph"/>
        <w:numPr>
          <w:ilvl w:val="1"/>
          <w:numId w:val="2"/>
        </w:numPr>
        <w:ind w:left="567" w:hanging="141"/>
        <w:jc w:val="both"/>
        <w:rPr>
          <w:rFonts w:asciiTheme="majorHAnsi" w:hAnsiTheme="majorHAnsi" w:cstheme="majorHAnsi"/>
          <w:sz w:val="21"/>
          <w:szCs w:val="21"/>
          <w:lang w:val="fr-FR"/>
        </w:rPr>
      </w:pPr>
      <w:r w:rsidRPr="00850CE9">
        <w:rPr>
          <w:rFonts w:asciiTheme="majorHAnsi" w:hAnsiTheme="majorHAnsi" w:cstheme="majorHAnsi"/>
          <w:b/>
          <w:bCs/>
          <w:sz w:val="21"/>
          <w:szCs w:val="21"/>
          <w:lang w:val="fr-FR"/>
        </w:rPr>
        <w:t xml:space="preserve">La défaillance de l’assainissement : 80 % </w:t>
      </w:r>
      <w:r w:rsidRPr="00850CE9">
        <w:rPr>
          <w:rFonts w:asciiTheme="majorHAnsi" w:hAnsiTheme="majorHAnsi" w:cstheme="majorHAnsi"/>
          <w:sz w:val="21"/>
          <w:szCs w:val="21"/>
          <w:lang w:val="fr-FR"/>
        </w:rPr>
        <w:t>des stations d'épuration</w:t>
      </w:r>
      <w:r w:rsidRPr="00850CE9">
        <w:rPr>
          <w:rFonts w:asciiTheme="majorHAnsi" w:hAnsiTheme="majorHAnsi" w:cstheme="majorHAnsi"/>
          <w:b/>
          <w:bCs/>
          <w:sz w:val="21"/>
          <w:szCs w:val="21"/>
          <w:lang w:val="fr-FR"/>
        </w:rPr>
        <w:t xml:space="preserve"> </w:t>
      </w:r>
      <w:r w:rsidRPr="00850CE9">
        <w:rPr>
          <w:rFonts w:asciiTheme="majorHAnsi" w:hAnsiTheme="majorHAnsi" w:cstheme="majorHAnsi"/>
          <w:sz w:val="21"/>
          <w:szCs w:val="21"/>
          <w:lang w:val="fr-FR"/>
        </w:rPr>
        <w:t xml:space="preserve">ne sont pas </w:t>
      </w:r>
      <w:r w:rsidR="00CF765C" w:rsidRPr="00850CE9">
        <w:rPr>
          <w:rFonts w:asciiTheme="majorHAnsi" w:hAnsiTheme="majorHAnsi" w:cstheme="majorHAnsi"/>
          <w:sz w:val="21"/>
          <w:szCs w:val="21"/>
          <w:lang w:val="fr-FR"/>
        </w:rPr>
        <w:t xml:space="preserve">aux </w:t>
      </w:r>
      <w:r w:rsidR="00EE07A2" w:rsidRPr="00850CE9">
        <w:rPr>
          <w:rFonts w:asciiTheme="majorHAnsi" w:hAnsiTheme="majorHAnsi" w:cstheme="majorHAnsi"/>
          <w:sz w:val="21"/>
          <w:szCs w:val="21"/>
          <w:lang w:val="fr-FR"/>
        </w:rPr>
        <w:t>normes</w:t>
      </w:r>
      <w:r w:rsidR="00EE07A2" w:rsidRPr="00850CE9">
        <w:rPr>
          <w:rFonts w:asciiTheme="majorHAnsi" w:hAnsiTheme="majorHAnsi" w:cstheme="majorHAnsi"/>
          <w:b/>
          <w:bCs/>
          <w:sz w:val="21"/>
          <w:szCs w:val="21"/>
          <w:lang w:val="fr-FR"/>
        </w:rPr>
        <w:t xml:space="preserve"> ;</w:t>
      </w:r>
    </w:p>
    <w:p w14:paraId="28312969" w14:textId="11485200" w:rsidR="00877300" w:rsidRPr="00850CE9" w:rsidRDefault="00877300" w:rsidP="0041735E">
      <w:pPr>
        <w:pStyle w:val="ListParagraph"/>
        <w:numPr>
          <w:ilvl w:val="1"/>
          <w:numId w:val="2"/>
        </w:numPr>
        <w:ind w:left="567" w:hanging="141"/>
        <w:jc w:val="both"/>
        <w:rPr>
          <w:rFonts w:asciiTheme="majorHAnsi" w:hAnsiTheme="majorHAnsi" w:cstheme="majorHAnsi"/>
          <w:sz w:val="21"/>
          <w:szCs w:val="21"/>
          <w:lang w:val="fr-FR"/>
        </w:rPr>
      </w:pPr>
      <w:r w:rsidRPr="00850CE9">
        <w:rPr>
          <w:rFonts w:asciiTheme="majorHAnsi" w:hAnsiTheme="majorHAnsi" w:cstheme="majorHAnsi"/>
          <w:b/>
          <w:bCs/>
          <w:sz w:val="21"/>
          <w:szCs w:val="21"/>
          <w:lang w:val="fr-FR"/>
        </w:rPr>
        <w:t xml:space="preserve">La pollution </w:t>
      </w:r>
      <w:r w:rsidR="0001104A" w:rsidRPr="00850CE9">
        <w:rPr>
          <w:rFonts w:asciiTheme="majorHAnsi" w:hAnsiTheme="majorHAnsi" w:cstheme="majorHAnsi"/>
          <w:b/>
          <w:bCs/>
          <w:sz w:val="21"/>
          <w:szCs w:val="21"/>
          <w:lang w:val="fr-FR"/>
        </w:rPr>
        <w:t>aux</w:t>
      </w:r>
      <w:r w:rsidRPr="00850CE9">
        <w:rPr>
          <w:rFonts w:asciiTheme="majorHAnsi" w:hAnsiTheme="majorHAnsi" w:cstheme="majorHAnsi"/>
          <w:b/>
          <w:bCs/>
          <w:sz w:val="21"/>
          <w:szCs w:val="21"/>
          <w:lang w:val="fr-FR"/>
        </w:rPr>
        <w:t xml:space="preserve"> </w:t>
      </w:r>
      <w:r w:rsidR="00EE07A2" w:rsidRPr="00850CE9">
        <w:rPr>
          <w:rFonts w:asciiTheme="majorHAnsi" w:hAnsiTheme="majorHAnsi" w:cstheme="majorHAnsi"/>
          <w:b/>
          <w:bCs/>
          <w:sz w:val="21"/>
          <w:szCs w:val="21"/>
          <w:lang w:val="fr-FR"/>
        </w:rPr>
        <w:t>pesticides</w:t>
      </w:r>
      <w:r w:rsidR="00EE07A2" w:rsidRPr="00850CE9">
        <w:rPr>
          <w:rFonts w:asciiTheme="majorHAnsi" w:hAnsiTheme="majorHAnsi" w:cstheme="majorHAnsi"/>
          <w:sz w:val="21"/>
          <w:szCs w:val="21"/>
          <w:lang w:val="fr-FR"/>
        </w:rPr>
        <w:t xml:space="preserve"> :</w:t>
      </w:r>
      <w:r w:rsidRPr="00850CE9">
        <w:rPr>
          <w:rFonts w:asciiTheme="majorHAnsi" w:hAnsiTheme="majorHAnsi" w:cstheme="majorHAnsi"/>
          <w:sz w:val="21"/>
          <w:szCs w:val="21"/>
          <w:lang w:val="fr-FR"/>
        </w:rPr>
        <w:t xml:space="preserve"> </w:t>
      </w:r>
      <w:r w:rsidR="0025242F">
        <w:rPr>
          <w:rFonts w:asciiTheme="majorHAnsi" w:hAnsiTheme="majorHAnsi" w:cstheme="majorHAnsi"/>
          <w:sz w:val="21"/>
          <w:szCs w:val="21"/>
          <w:lang w:val="fr-FR"/>
        </w:rPr>
        <w:t>l</w:t>
      </w:r>
      <w:r w:rsidRPr="00850CE9">
        <w:rPr>
          <w:rFonts w:asciiTheme="majorHAnsi" w:hAnsiTheme="majorHAnsi" w:cstheme="majorHAnsi"/>
          <w:sz w:val="21"/>
          <w:szCs w:val="21"/>
          <w:lang w:val="fr-FR"/>
        </w:rPr>
        <w:t xml:space="preserve">'eau est également polluée par divers pesticides dont le </w:t>
      </w:r>
      <w:r w:rsidR="00BA7198" w:rsidRPr="00850CE9">
        <w:rPr>
          <w:rFonts w:asciiTheme="majorHAnsi" w:hAnsiTheme="majorHAnsi" w:cstheme="majorHAnsi"/>
          <w:sz w:val="21"/>
          <w:szCs w:val="21"/>
          <w:lang w:val="fr-FR"/>
        </w:rPr>
        <w:t>glyphosate</w:t>
      </w:r>
      <w:r w:rsidRPr="00850CE9">
        <w:rPr>
          <w:rFonts w:asciiTheme="majorHAnsi" w:hAnsiTheme="majorHAnsi" w:cstheme="majorHAnsi"/>
          <w:sz w:val="21"/>
          <w:szCs w:val="21"/>
          <w:lang w:val="fr-FR"/>
        </w:rPr>
        <w:t xml:space="preserve"> et surtout le </w:t>
      </w:r>
      <w:r w:rsidRPr="00850CE9">
        <w:rPr>
          <w:rFonts w:asciiTheme="majorHAnsi" w:hAnsiTheme="majorHAnsi" w:cstheme="majorHAnsi"/>
          <w:b/>
          <w:bCs/>
          <w:sz w:val="21"/>
          <w:szCs w:val="21"/>
          <w:lang w:val="fr-FR"/>
        </w:rPr>
        <w:t>chlordécone</w:t>
      </w:r>
      <w:r w:rsidR="00EE07A2" w:rsidRPr="00850CE9">
        <w:rPr>
          <w:rFonts w:asciiTheme="majorHAnsi" w:hAnsiTheme="majorHAnsi" w:cstheme="majorHAnsi"/>
          <w:b/>
          <w:bCs/>
          <w:sz w:val="21"/>
          <w:szCs w:val="21"/>
          <w:lang w:val="fr-FR"/>
        </w:rPr>
        <w:t xml:space="preserve"> </w:t>
      </w:r>
      <w:r w:rsidR="00EE07A2" w:rsidRPr="00850CE9">
        <w:rPr>
          <w:rFonts w:asciiTheme="majorHAnsi" w:hAnsiTheme="majorHAnsi" w:cstheme="majorHAnsi"/>
          <w:sz w:val="21"/>
          <w:szCs w:val="21"/>
          <w:lang w:val="fr-FR"/>
        </w:rPr>
        <w:t>(cf. Point 9)</w:t>
      </w:r>
      <w:r w:rsidRPr="00850CE9">
        <w:rPr>
          <w:rFonts w:asciiTheme="majorHAnsi" w:hAnsiTheme="majorHAnsi" w:cstheme="majorHAnsi"/>
          <w:sz w:val="21"/>
          <w:szCs w:val="21"/>
          <w:lang w:val="fr-FR"/>
        </w:rPr>
        <w:t xml:space="preserve">, un pesticide extrêmement toxique, reconnu cancérigène et perturbateur endocrinien, qui a été autorisé par le gouvernement à des fins agricoles malgré la connaissance de sa toxicité et qui a même été trouvé dans de l'eau en bouteille locale. </w:t>
      </w:r>
    </w:p>
    <w:p w14:paraId="5D013036" w14:textId="77777777" w:rsidR="00E20B08" w:rsidRPr="00850CE9" w:rsidRDefault="00E20B08" w:rsidP="00964EB4">
      <w:pPr>
        <w:spacing w:after="0"/>
        <w:jc w:val="both"/>
        <w:rPr>
          <w:rFonts w:asciiTheme="majorHAnsi" w:hAnsiTheme="majorHAnsi" w:cstheme="majorHAnsi"/>
          <w:sz w:val="8"/>
          <w:szCs w:val="8"/>
          <w:lang w:val="fr-FR"/>
        </w:rPr>
      </w:pPr>
    </w:p>
    <w:p w14:paraId="3B1CD194" w14:textId="77777777" w:rsidR="00877300" w:rsidRPr="00850CE9" w:rsidRDefault="00877300" w:rsidP="00964EB4">
      <w:pPr>
        <w:spacing w:after="0"/>
        <w:jc w:val="both"/>
        <w:rPr>
          <w:rFonts w:cstheme="minorHAnsi"/>
          <w:b/>
          <w:bCs/>
          <w:color w:val="229693"/>
          <w:lang w:val="fr-FR"/>
        </w:rPr>
      </w:pPr>
      <w:r w:rsidRPr="00850CE9">
        <w:rPr>
          <w:rFonts w:cstheme="minorHAnsi"/>
          <w:b/>
          <w:bCs/>
          <w:color w:val="229693"/>
          <w:lang w:val="fr-FR"/>
        </w:rPr>
        <w:t>Accessibilité</w:t>
      </w:r>
    </w:p>
    <w:p w14:paraId="1AB1F117" w14:textId="2D1B5129" w:rsidR="00964EB4" w:rsidRPr="00850CE9" w:rsidRDefault="00877300" w:rsidP="0041735E">
      <w:pPr>
        <w:pStyle w:val="ListParagraph"/>
        <w:numPr>
          <w:ilvl w:val="0"/>
          <w:numId w:val="2"/>
        </w:numPr>
        <w:jc w:val="both"/>
        <w:rPr>
          <w:rFonts w:asciiTheme="majorHAnsi" w:hAnsiTheme="majorHAnsi" w:cstheme="majorHAnsi"/>
          <w:sz w:val="21"/>
          <w:szCs w:val="21"/>
          <w:lang w:val="fr-FR"/>
        </w:rPr>
      </w:pPr>
      <w:r w:rsidRPr="00850CE9">
        <w:rPr>
          <w:rFonts w:asciiTheme="majorHAnsi" w:hAnsiTheme="majorHAnsi" w:cstheme="majorHAnsi"/>
          <w:b/>
          <w:bCs/>
          <w:sz w:val="21"/>
          <w:szCs w:val="21"/>
          <w:lang w:val="fr-FR"/>
        </w:rPr>
        <w:t>Physique </w:t>
      </w:r>
      <w:r w:rsidRPr="00850CE9">
        <w:rPr>
          <w:rFonts w:asciiTheme="majorHAnsi" w:hAnsiTheme="majorHAnsi" w:cstheme="majorHAnsi"/>
          <w:sz w:val="21"/>
          <w:szCs w:val="21"/>
          <w:lang w:val="fr-FR"/>
        </w:rPr>
        <w:t>:</w:t>
      </w:r>
      <w:r w:rsidR="00E20B08" w:rsidRPr="00850CE9">
        <w:rPr>
          <w:rFonts w:asciiTheme="majorHAnsi" w:hAnsiTheme="majorHAnsi" w:cstheme="majorHAnsi"/>
          <w:sz w:val="21"/>
          <w:szCs w:val="21"/>
          <w:lang w:val="fr-FR"/>
        </w:rPr>
        <w:t xml:space="preserve"> la défaillance des systèmes d’eau et d’assainissement</w:t>
      </w:r>
      <w:r w:rsidR="00E20B08" w:rsidRPr="00850CE9">
        <w:rPr>
          <w:rFonts w:asciiTheme="majorHAnsi" w:hAnsiTheme="majorHAnsi" w:cstheme="majorHAnsi"/>
          <w:b/>
          <w:bCs/>
          <w:sz w:val="21"/>
          <w:szCs w:val="21"/>
          <w:lang w:val="fr-FR"/>
        </w:rPr>
        <w:t xml:space="preserve"> </w:t>
      </w:r>
      <w:r w:rsidR="00E20B08" w:rsidRPr="00850CE9">
        <w:rPr>
          <w:rFonts w:asciiTheme="majorHAnsi" w:hAnsiTheme="majorHAnsi" w:cstheme="majorHAnsi"/>
          <w:sz w:val="21"/>
          <w:szCs w:val="21"/>
          <w:lang w:val="fr-FR"/>
        </w:rPr>
        <w:t>entraîne</w:t>
      </w:r>
      <w:r w:rsidR="005F1EE3" w:rsidRPr="00850CE9">
        <w:rPr>
          <w:rFonts w:asciiTheme="majorHAnsi" w:hAnsiTheme="majorHAnsi" w:cstheme="majorHAnsi"/>
          <w:sz w:val="21"/>
          <w:szCs w:val="21"/>
          <w:lang w:val="fr-FR"/>
        </w:rPr>
        <w:t xml:space="preserve"> un manque et</w:t>
      </w:r>
      <w:r w:rsidR="00E20B08" w:rsidRPr="00850CE9">
        <w:rPr>
          <w:rFonts w:asciiTheme="majorHAnsi" w:hAnsiTheme="majorHAnsi" w:cstheme="majorHAnsi"/>
          <w:sz w:val="21"/>
          <w:szCs w:val="21"/>
          <w:lang w:val="fr-FR"/>
        </w:rPr>
        <w:t xml:space="preserve"> une contamination de l'eau</w:t>
      </w:r>
      <w:r w:rsidR="005F1EE3" w:rsidRPr="00850CE9">
        <w:rPr>
          <w:rFonts w:asciiTheme="majorHAnsi" w:hAnsiTheme="majorHAnsi" w:cstheme="majorHAnsi"/>
          <w:sz w:val="21"/>
          <w:szCs w:val="21"/>
          <w:lang w:val="fr-FR"/>
        </w:rPr>
        <w:t>,</w:t>
      </w:r>
      <w:r w:rsidR="00E20B08" w:rsidRPr="00850CE9">
        <w:rPr>
          <w:rFonts w:asciiTheme="majorHAnsi" w:hAnsiTheme="majorHAnsi" w:cstheme="majorHAnsi"/>
          <w:sz w:val="21"/>
          <w:szCs w:val="21"/>
          <w:lang w:val="fr-FR"/>
        </w:rPr>
        <w:t xml:space="preserve"> et </w:t>
      </w:r>
      <w:r w:rsidR="005F1EE3" w:rsidRPr="00850CE9">
        <w:rPr>
          <w:rFonts w:asciiTheme="majorHAnsi" w:hAnsiTheme="majorHAnsi" w:cstheme="majorHAnsi"/>
          <w:sz w:val="21"/>
          <w:szCs w:val="21"/>
          <w:lang w:val="fr-FR"/>
        </w:rPr>
        <w:t xml:space="preserve">donc </w:t>
      </w:r>
      <w:r w:rsidR="00E20B08" w:rsidRPr="00850CE9">
        <w:rPr>
          <w:rFonts w:asciiTheme="majorHAnsi" w:hAnsiTheme="majorHAnsi" w:cstheme="majorHAnsi"/>
          <w:sz w:val="21"/>
          <w:szCs w:val="21"/>
          <w:lang w:val="fr-FR"/>
        </w:rPr>
        <w:t xml:space="preserve">des risques pour la santé tant </w:t>
      </w:r>
      <w:r w:rsidR="00E20B08" w:rsidRPr="00850CE9">
        <w:rPr>
          <w:rFonts w:asciiTheme="majorHAnsi" w:hAnsiTheme="majorHAnsi" w:cstheme="majorHAnsi"/>
          <w:b/>
          <w:bCs/>
          <w:sz w:val="21"/>
          <w:szCs w:val="21"/>
          <w:lang w:val="fr-FR"/>
        </w:rPr>
        <w:t>à la maison, à l’école et à l'hôpital, qu’à la mer et à la rivière. </w:t>
      </w:r>
    </w:p>
    <w:p w14:paraId="7C53A575" w14:textId="76A61738" w:rsidR="0097511D" w:rsidRPr="00850CE9" w:rsidRDefault="00877300" w:rsidP="0041735E">
      <w:pPr>
        <w:pStyle w:val="ListParagraph"/>
        <w:numPr>
          <w:ilvl w:val="0"/>
          <w:numId w:val="2"/>
        </w:numPr>
        <w:jc w:val="both"/>
        <w:rPr>
          <w:rFonts w:asciiTheme="majorHAnsi" w:hAnsiTheme="majorHAnsi" w:cstheme="majorHAnsi"/>
          <w:sz w:val="21"/>
          <w:szCs w:val="21"/>
          <w:lang w:val="fr-FR"/>
        </w:rPr>
      </w:pPr>
      <w:r w:rsidRPr="00850CE9">
        <w:rPr>
          <w:rFonts w:asciiTheme="majorHAnsi" w:hAnsiTheme="majorHAnsi" w:cstheme="majorHAnsi"/>
          <w:b/>
          <w:bCs/>
          <w:sz w:val="21"/>
          <w:szCs w:val="21"/>
          <w:lang w:val="fr-FR"/>
        </w:rPr>
        <w:t>Economique</w:t>
      </w:r>
      <w:r w:rsidRPr="00850CE9">
        <w:rPr>
          <w:rFonts w:asciiTheme="majorHAnsi" w:hAnsiTheme="majorHAnsi" w:cstheme="majorHAnsi"/>
          <w:sz w:val="21"/>
          <w:szCs w:val="21"/>
          <w:lang w:val="fr-FR"/>
        </w:rPr>
        <w:t> :</w:t>
      </w:r>
      <w:r w:rsidR="00364E02" w:rsidRPr="00850CE9">
        <w:rPr>
          <w:rFonts w:asciiTheme="majorHAnsi" w:hAnsiTheme="majorHAnsi" w:cstheme="majorHAnsi"/>
          <w:sz w:val="21"/>
          <w:szCs w:val="21"/>
          <w:lang w:val="fr-FR"/>
        </w:rPr>
        <w:t xml:space="preserve"> </w:t>
      </w:r>
      <w:r w:rsidR="00364E02" w:rsidRPr="00850CE9">
        <w:rPr>
          <w:rFonts w:asciiTheme="majorHAnsi" w:hAnsiTheme="majorHAnsi" w:cstheme="majorHAnsi"/>
          <w:b/>
          <w:bCs/>
          <w:sz w:val="21"/>
          <w:szCs w:val="21"/>
          <w:lang w:val="fr-FR"/>
        </w:rPr>
        <w:t>L’eau au robinet</w:t>
      </w:r>
      <w:r w:rsidR="0025242F">
        <w:rPr>
          <w:rFonts w:asciiTheme="majorHAnsi" w:hAnsiTheme="majorHAnsi" w:cstheme="majorHAnsi"/>
          <w:b/>
          <w:bCs/>
          <w:sz w:val="21"/>
          <w:szCs w:val="21"/>
          <w:lang w:val="fr-FR"/>
        </w:rPr>
        <w:t>,</w:t>
      </w:r>
      <w:r w:rsidR="00364E02" w:rsidRPr="00850CE9">
        <w:rPr>
          <w:rFonts w:asciiTheme="majorHAnsi" w:hAnsiTheme="majorHAnsi" w:cstheme="majorHAnsi"/>
          <w:b/>
          <w:bCs/>
          <w:sz w:val="21"/>
          <w:szCs w:val="21"/>
          <w:lang w:val="fr-FR"/>
        </w:rPr>
        <w:t xml:space="preserve"> comme en supermarché</w:t>
      </w:r>
      <w:r w:rsidR="0025242F">
        <w:rPr>
          <w:rFonts w:asciiTheme="majorHAnsi" w:hAnsiTheme="majorHAnsi" w:cstheme="majorHAnsi"/>
          <w:b/>
          <w:bCs/>
          <w:sz w:val="21"/>
          <w:szCs w:val="21"/>
          <w:lang w:val="fr-FR"/>
        </w:rPr>
        <w:t>,</w:t>
      </w:r>
      <w:r w:rsidR="00364E02" w:rsidRPr="00850CE9">
        <w:rPr>
          <w:rFonts w:asciiTheme="majorHAnsi" w:hAnsiTheme="majorHAnsi" w:cstheme="majorHAnsi"/>
          <w:b/>
          <w:bCs/>
          <w:sz w:val="21"/>
          <w:szCs w:val="21"/>
          <w:lang w:val="fr-FR"/>
        </w:rPr>
        <w:t xml:space="preserve"> est </w:t>
      </w:r>
      <w:r w:rsidR="00292EE7" w:rsidRPr="00850CE9">
        <w:rPr>
          <w:rFonts w:asciiTheme="majorHAnsi" w:hAnsiTheme="majorHAnsi" w:cstheme="majorHAnsi"/>
          <w:b/>
          <w:bCs/>
          <w:sz w:val="21"/>
          <w:szCs w:val="21"/>
          <w:lang w:val="fr-FR"/>
        </w:rPr>
        <w:t>la plus chère</w:t>
      </w:r>
      <w:r w:rsidR="00364E02" w:rsidRPr="00850CE9">
        <w:rPr>
          <w:rFonts w:asciiTheme="majorHAnsi" w:hAnsiTheme="majorHAnsi" w:cstheme="majorHAnsi"/>
          <w:b/>
          <w:bCs/>
          <w:sz w:val="21"/>
          <w:szCs w:val="21"/>
          <w:lang w:val="fr-FR"/>
        </w:rPr>
        <w:t xml:space="preserve"> de France</w:t>
      </w:r>
      <w:r w:rsidR="00364E02" w:rsidRPr="00850CE9">
        <w:rPr>
          <w:rFonts w:asciiTheme="majorHAnsi" w:hAnsiTheme="majorHAnsi" w:cstheme="majorHAnsi"/>
          <w:sz w:val="21"/>
          <w:szCs w:val="21"/>
          <w:lang w:val="fr-FR"/>
        </w:rPr>
        <w:t>.</w:t>
      </w:r>
    </w:p>
    <w:p w14:paraId="09CA0E65" w14:textId="71643EDA" w:rsidR="0097511D" w:rsidRPr="00850CE9" w:rsidRDefault="008B169D" w:rsidP="0041735E">
      <w:pPr>
        <w:pStyle w:val="ListParagraph"/>
        <w:numPr>
          <w:ilvl w:val="1"/>
          <w:numId w:val="2"/>
        </w:numPr>
        <w:ind w:left="567" w:firstLine="0"/>
        <w:jc w:val="both"/>
        <w:rPr>
          <w:rFonts w:asciiTheme="majorHAnsi" w:hAnsiTheme="majorHAnsi" w:cstheme="majorHAnsi"/>
          <w:sz w:val="21"/>
          <w:szCs w:val="21"/>
          <w:lang w:val="fr-FR"/>
        </w:rPr>
      </w:pPr>
      <w:r w:rsidRPr="00850CE9">
        <w:rPr>
          <w:rFonts w:asciiTheme="majorHAnsi" w:hAnsiTheme="majorHAnsi" w:cstheme="majorHAnsi"/>
          <w:color w:val="212529"/>
          <w:sz w:val="21"/>
          <w:szCs w:val="21"/>
          <w:shd w:val="clear" w:color="auto" w:fill="FFFFFF"/>
          <w:lang w:val="fr-FR"/>
        </w:rPr>
        <w:t xml:space="preserve">En </w:t>
      </w:r>
      <w:r w:rsidR="00292EE7" w:rsidRPr="00850CE9">
        <w:rPr>
          <w:rFonts w:asciiTheme="majorHAnsi" w:hAnsiTheme="majorHAnsi" w:cstheme="majorHAnsi"/>
          <w:color w:val="212529"/>
          <w:sz w:val="21"/>
          <w:szCs w:val="21"/>
          <w:shd w:val="clear" w:color="auto" w:fill="FFFFFF"/>
          <w:lang w:val="fr-FR"/>
        </w:rPr>
        <w:t>2021</w:t>
      </w:r>
      <w:r w:rsidRPr="00850CE9">
        <w:rPr>
          <w:rFonts w:asciiTheme="majorHAnsi" w:hAnsiTheme="majorHAnsi" w:cstheme="majorHAnsi"/>
          <w:color w:val="212529"/>
          <w:sz w:val="21"/>
          <w:szCs w:val="21"/>
          <w:shd w:val="clear" w:color="auto" w:fill="FFFFFF"/>
          <w:lang w:val="fr-FR"/>
        </w:rPr>
        <w:t xml:space="preserve">, le prix moyen de l'eau et de l'assainissement collectif en Guadeloupe </w:t>
      </w:r>
      <w:r w:rsidR="00292EE7" w:rsidRPr="00850CE9">
        <w:rPr>
          <w:rFonts w:asciiTheme="majorHAnsi" w:hAnsiTheme="majorHAnsi" w:cstheme="majorHAnsi"/>
          <w:color w:val="212529"/>
          <w:sz w:val="21"/>
          <w:szCs w:val="21"/>
          <w:shd w:val="clear" w:color="auto" w:fill="FFFFFF"/>
          <w:lang w:val="fr-FR"/>
        </w:rPr>
        <w:t>était de</w:t>
      </w:r>
      <w:r w:rsidRPr="00850CE9">
        <w:rPr>
          <w:rFonts w:asciiTheme="majorHAnsi" w:hAnsiTheme="majorHAnsi" w:cstheme="majorHAnsi"/>
          <w:color w:val="212529"/>
          <w:sz w:val="21"/>
          <w:szCs w:val="21"/>
          <w:shd w:val="clear" w:color="auto" w:fill="FFFFFF"/>
          <w:lang w:val="fr-FR"/>
        </w:rPr>
        <w:t xml:space="preserve"> </w:t>
      </w:r>
      <w:r w:rsidR="00292EE7" w:rsidRPr="00850CE9">
        <w:rPr>
          <w:rFonts w:asciiTheme="majorHAnsi" w:hAnsiTheme="majorHAnsi" w:cstheme="majorHAnsi"/>
          <w:color w:val="3A3A3A"/>
          <w:sz w:val="21"/>
          <w:szCs w:val="21"/>
          <w:shd w:val="clear" w:color="auto" w:fill="FFFFFF"/>
          <w:lang w:val="fr-FR"/>
        </w:rPr>
        <w:t xml:space="preserve">6,52 euros/m³ </w:t>
      </w:r>
      <w:r w:rsidRPr="00850CE9">
        <w:rPr>
          <w:rFonts w:asciiTheme="majorHAnsi" w:hAnsiTheme="majorHAnsi" w:cstheme="majorHAnsi"/>
          <w:color w:val="212529"/>
          <w:sz w:val="21"/>
          <w:szCs w:val="21"/>
          <w:shd w:val="clear" w:color="auto" w:fill="FFFFFF"/>
          <w:lang w:val="fr-FR"/>
        </w:rPr>
        <w:t>contre</w:t>
      </w:r>
      <w:r w:rsidRPr="00850CE9">
        <w:rPr>
          <w:rFonts w:asciiTheme="majorHAnsi" w:hAnsiTheme="majorHAnsi" w:cstheme="majorHAnsi"/>
          <w:color w:val="222222"/>
          <w:sz w:val="21"/>
          <w:szCs w:val="21"/>
          <w:lang w:val="fr-FR"/>
        </w:rPr>
        <w:t xml:space="preserve"> </w:t>
      </w:r>
      <w:r w:rsidR="00292EE7" w:rsidRPr="00850CE9">
        <w:rPr>
          <w:rFonts w:asciiTheme="majorHAnsi" w:eastAsia="Times New Roman" w:hAnsiTheme="majorHAnsi" w:cstheme="majorHAnsi"/>
          <w:color w:val="222222"/>
          <w:sz w:val="21"/>
          <w:szCs w:val="21"/>
          <w:lang w:val="fr-FR"/>
        </w:rPr>
        <w:t>4,3</w:t>
      </w:r>
      <w:r w:rsidRPr="00850CE9">
        <w:rPr>
          <w:rFonts w:asciiTheme="majorHAnsi" w:eastAsia="Times New Roman" w:hAnsiTheme="majorHAnsi" w:cstheme="majorHAnsi"/>
          <w:color w:val="222222"/>
          <w:sz w:val="21"/>
          <w:szCs w:val="21"/>
          <w:lang w:val="fr-FR"/>
        </w:rPr>
        <w:t>€/m3 au niveau national</w:t>
      </w:r>
      <w:r w:rsidRPr="00850CE9">
        <w:rPr>
          <w:rStyle w:val="FootnoteReference"/>
          <w:rFonts w:asciiTheme="majorHAnsi" w:eastAsia="Times New Roman" w:hAnsiTheme="majorHAnsi" w:cstheme="majorHAnsi"/>
          <w:color w:val="222222"/>
          <w:sz w:val="21"/>
          <w:szCs w:val="21"/>
          <w:lang w:val="fr-FR"/>
        </w:rPr>
        <w:footnoteReference w:id="30"/>
      </w:r>
      <w:r w:rsidRPr="00850CE9">
        <w:rPr>
          <w:rFonts w:asciiTheme="majorHAnsi" w:eastAsia="Times New Roman" w:hAnsiTheme="majorHAnsi" w:cstheme="majorHAnsi"/>
          <w:color w:val="222222"/>
          <w:sz w:val="21"/>
          <w:szCs w:val="21"/>
          <w:lang w:val="fr-FR"/>
        </w:rPr>
        <w:t xml:space="preserve">. </w:t>
      </w:r>
      <w:r w:rsidR="0097511D" w:rsidRPr="00850CE9">
        <w:rPr>
          <w:rFonts w:asciiTheme="majorHAnsi" w:eastAsia="Times New Roman" w:hAnsiTheme="majorHAnsi" w:cstheme="majorHAnsi"/>
          <w:color w:val="222222"/>
          <w:sz w:val="21"/>
          <w:szCs w:val="21"/>
          <w:lang w:val="fr-FR"/>
        </w:rPr>
        <w:t>Son</w:t>
      </w:r>
      <w:r w:rsidR="00292EE7" w:rsidRPr="00850CE9">
        <w:rPr>
          <w:rFonts w:asciiTheme="majorHAnsi" w:eastAsia="Times New Roman" w:hAnsiTheme="majorHAnsi" w:cstheme="majorHAnsi"/>
          <w:color w:val="222222"/>
          <w:sz w:val="21"/>
          <w:szCs w:val="21"/>
          <w:lang w:val="fr-FR"/>
        </w:rPr>
        <w:t xml:space="preserve"> coût ne cesse d’augmenter</w:t>
      </w:r>
      <w:r w:rsidR="0097511D" w:rsidRPr="00850CE9">
        <w:rPr>
          <w:rStyle w:val="FootnoteReference"/>
          <w:rFonts w:asciiTheme="majorHAnsi" w:eastAsia="Times New Roman" w:hAnsiTheme="majorHAnsi" w:cstheme="majorHAnsi"/>
          <w:color w:val="222222"/>
          <w:sz w:val="21"/>
          <w:szCs w:val="21"/>
          <w:lang w:val="fr-FR"/>
        </w:rPr>
        <w:footnoteReference w:id="31"/>
      </w:r>
      <w:r w:rsidR="00292EE7" w:rsidRPr="00850CE9">
        <w:rPr>
          <w:rFonts w:asciiTheme="majorHAnsi" w:eastAsia="Times New Roman" w:hAnsiTheme="majorHAnsi" w:cstheme="majorHAnsi"/>
          <w:color w:val="222222"/>
          <w:sz w:val="21"/>
          <w:szCs w:val="21"/>
          <w:lang w:val="fr-FR"/>
        </w:rPr>
        <w:t xml:space="preserve">. </w:t>
      </w:r>
      <w:r w:rsidRPr="00850CE9">
        <w:rPr>
          <w:rFonts w:asciiTheme="majorHAnsi" w:hAnsiTheme="majorHAnsi" w:cstheme="majorHAnsi"/>
          <w:color w:val="000000" w:themeColor="text1"/>
          <w:sz w:val="21"/>
          <w:szCs w:val="21"/>
          <w:lang w:val="fr-FR"/>
        </w:rPr>
        <w:t xml:space="preserve">De plus, les fournisseurs </w:t>
      </w:r>
      <w:r w:rsidRPr="00850CE9">
        <w:rPr>
          <w:rFonts w:asciiTheme="majorHAnsi" w:hAnsiTheme="majorHAnsi" w:cstheme="majorHAnsi"/>
          <w:b/>
          <w:color w:val="000000"/>
          <w:sz w:val="21"/>
          <w:szCs w:val="21"/>
          <w:lang w:val="fr-FR"/>
        </w:rPr>
        <w:t xml:space="preserve">surfacturent les particuliers </w:t>
      </w:r>
      <w:r w:rsidRPr="00850CE9">
        <w:rPr>
          <w:rFonts w:asciiTheme="majorHAnsi" w:hAnsiTheme="majorHAnsi" w:cstheme="majorHAnsi"/>
          <w:bCs/>
          <w:color w:val="000000"/>
          <w:sz w:val="21"/>
          <w:szCs w:val="21"/>
          <w:lang w:val="fr-FR"/>
        </w:rPr>
        <w:t>en</w:t>
      </w:r>
      <w:r w:rsidRPr="00850CE9">
        <w:rPr>
          <w:rFonts w:asciiTheme="majorHAnsi" w:hAnsiTheme="majorHAnsi" w:cstheme="majorHAnsi"/>
          <w:b/>
          <w:color w:val="000000"/>
          <w:sz w:val="21"/>
          <w:szCs w:val="21"/>
          <w:lang w:val="fr-FR"/>
        </w:rPr>
        <w:t xml:space="preserve"> </w:t>
      </w:r>
      <w:r w:rsidRPr="00850CE9">
        <w:rPr>
          <w:rFonts w:asciiTheme="majorHAnsi" w:hAnsiTheme="majorHAnsi" w:cstheme="majorHAnsi"/>
          <w:bCs/>
          <w:color w:val="000000"/>
          <w:sz w:val="21"/>
          <w:szCs w:val="21"/>
          <w:lang w:val="fr-FR"/>
        </w:rPr>
        <w:t xml:space="preserve">s’appuyant sur des estimations plutôt que sur la consommation réelle d’eau, et exercent des pressions sur la population en exigeant à travers le Trésor Public des montants parfois exorbitants (notamment </w:t>
      </w:r>
      <w:r w:rsidRPr="00850CE9">
        <w:rPr>
          <w:rFonts w:asciiTheme="majorHAnsi" w:hAnsiTheme="majorHAnsi" w:cstheme="majorHAnsi"/>
          <w:color w:val="000000" w:themeColor="text1"/>
          <w:sz w:val="21"/>
          <w:szCs w:val="21"/>
          <w:lang w:val="fr-FR"/>
        </w:rPr>
        <w:t xml:space="preserve">lorsque des fuites incontrôlées surviennent) </w:t>
      </w:r>
      <w:r w:rsidRPr="00850CE9">
        <w:rPr>
          <w:rFonts w:asciiTheme="majorHAnsi" w:hAnsiTheme="majorHAnsi" w:cstheme="majorHAnsi"/>
          <w:bCs/>
          <w:color w:val="000000"/>
          <w:sz w:val="21"/>
          <w:szCs w:val="21"/>
          <w:lang w:val="fr-FR"/>
        </w:rPr>
        <w:t>dans des délais intenables</w:t>
      </w:r>
      <w:r w:rsidR="00964EB4" w:rsidRPr="00850CE9">
        <w:rPr>
          <w:rFonts w:asciiTheme="majorHAnsi" w:hAnsiTheme="majorHAnsi" w:cstheme="majorHAnsi"/>
          <w:bCs/>
          <w:color w:val="000000"/>
          <w:sz w:val="21"/>
          <w:szCs w:val="21"/>
          <w:lang w:val="fr-FR"/>
        </w:rPr>
        <w:t xml:space="preserve">. </w:t>
      </w:r>
    </w:p>
    <w:p w14:paraId="7A9FB492" w14:textId="77777777" w:rsidR="0097511D" w:rsidRPr="00850CE9" w:rsidRDefault="00964EB4" w:rsidP="0041735E">
      <w:pPr>
        <w:pStyle w:val="ListParagraph"/>
        <w:numPr>
          <w:ilvl w:val="1"/>
          <w:numId w:val="2"/>
        </w:numPr>
        <w:ind w:left="567" w:firstLine="0"/>
        <w:jc w:val="both"/>
        <w:rPr>
          <w:rStyle w:val="hgkelc"/>
          <w:rFonts w:asciiTheme="majorHAnsi" w:hAnsiTheme="majorHAnsi" w:cstheme="majorHAnsi"/>
          <w:sz w:val="21"/>
          <w:szCs w:val="21"/>
          <w:lang w:val="fr-FR"/>
        </w:rPr>
      </w:pPr>
      <w:r w:rsidRPr="00850CE9">
        <w:rPr>
          <w:rFonts w:asciiTheme="majorHAnsi" w:hAnsiTheme="majorHAnsi" w:cstheme="majorHAnsi"/>
          <w:bCs/>
          <w:color w:val="000000"/>
          <w:sz w:val="21"/>
          <w:szCs w:val="21"/>
          <w:lang w:val="fr-FR"/>
        </w:rPr>
        <w:t xml:space="preserve">De </w:t>
      </w:r>
      <w:r w:rsidR="00877300" w:rsidRPr="00850CE9">
        <w:rPr>
          <w:rFonts w:asciiTheme="majorHAnsi" w:hAnsiTheme="majorHAnsi" w:cstheme="majorHAnsi"/>
          <w:sz w:val="21"/>
          <w:szCs w:val="21"/>
          <w:lang w:val="fr-FR"/>
        </w:rPr>
        <w:t xml:space="preserve">nombreux foyers doivent </w:t>
      </w:r>
      <w:r w:rsidR="00CA49B6" w:rsidRPr="0025242F">
        <w:rPr>
          <w:rStyle w:val="hgkelc"/>
          <w:rFonts w:asciiTheme="majorHAnsi" w:hAnsiTheme="majorHAnsi" w:cstheme="majorHAnsi"/>
          <w:b/>
          <w:bCs/>
          <w:color w:val="000000" w:themeColor="text1"/>
          <w:sz w:val="21"/>
          <w:szCs w:val="21"/>
          <w:shd w:val="clear" w:color="auto" w:fill="FFFFFF"/>
          <w:lang w:val="fr-FR"/>
        </w:rPr>
        <w:t xml:space="preserve">acheter </w:t>
      </w:r>
      <w:r w:rsidR="008B169D" w:rsidRPr="0025242F">
        <w:rPr>
          <w:rStyle w:val="hgkelc"/>
          <w:rFonts w:asciiTheme="majorHAnsi" w:hAnsiTheme="majorHAnsi" w:cstheme="majorHAnsi"/>
          <w:b/>
          <w:bCs/>
          <w:color w:val="000000" w:themeColor="text1"/>
          <w:sz w:val="21"/>
          <w:szCs w:val="21"/>
          <w:shd w:val="clear" w:color="auto" w:fill="FFFFFF"/>
          <w:lang w:val="fr-FR"/>
        </w:rPr>
        <w:t>une citerne</w:t>
      </w:r>
      <w:r w:rsidR="008B169D" w:rsidRPr="00850CE9">
        <w:rPr>
          <w:rStyle w:val="hgkelc"/>
          <w:rFonts w:asciiTheme="majorHAnsi" w:hAnsiTheme="majorHAnsi" w:cstheme="majorHAnsi"/>
          <w:color w:val="000000" w:themeColor="text1"/>
          <w:sz w:val="21"/>
          <w:szCs w:val="21"/>
          <w:shd w:val="clear" w:color="auto" w:fill="FFFFFF"/>
          <w:lang w:val="fr-FR"/>
        </w:rPr>
        <w:t xml:space="preserve"> de récupération d’eau (environ 3000</w:t>
      </w:r>
      <w:r w:rsidR="00CA49B6" w:rsidRPr="00850CE9">
        <w:rPr>
          <w:rStyle w:val="hgkelc"/>
          <w:rFonts w:asciiTheme="majorHAnsi" w:hAnsiTheme="majorHAnsi" w:cstheme="majorHAnsi"/>
          <w:color w:val="000000" w:themeColor="text1"/>
          <w:sz w:val="21"/>
          <w:szCs w:val="21"/>
          <w:shd w:val="clear" w:color="auto" w:fill="FFFFFF"/>
          <w:lang w:val="fr-FR"/>
        </w:rPr>
        <w:t xml:space="preserve"> EUR</w:t>
      </w:r>
      <w:r w:rsidR="008B169D" w:rsidRPr="00850CE9">
        <w:rPr>
          <w:rStyle w:val="hgkelc"/>
          <w:rFonts w:asciiTheme="majorHAnsi" w:hAnsiTheme="majorHAnsi" w:cstheme="majorHAnsi"/>
          <w:color w:val="000000" w:themeColor="text1"/>
          <w:sz w:val="21"/>
          <w:szCs w:val="21"/>
          <w:shd w:val="clear" w:color="auto" w:fill="FFFFFF"/>
          <w:lang w:val="fr-FR"/>
        </w:rPr>
        <w:t>)</w:t>
      </w:r>
      <w:r w:rsidR="0097511D" w:rsidRPr="00850CE9">
        <w:rPr>
          <w:rStyle w:val="hgkelc"/>
          <w:rFonts w:asciiTheme="majorHAnsi" w:hAnsiTheme="majorHAnsi" w:cstheme="majorHAnsi"/>
          <w:color w:val="000000" w:themeColor="text1"/>
          <w:sz w:val="21"/>
          <w:szCs w:val="21"/>
          <w:shd w:val="clear" w:color="auto" w:fill="FFFFFF"/>
          <w:lang w:val="fr-FR"/>
        </w:rPr>
        <w:t xml:space="preserve"> pour pallier les coupures d’eau ;</w:t>
      </w:r>
    </w:p>
    <w:p w14:paraId="23FD3626" w14:textId="77777777" w:rsidR="00D86335" w:rsidRPr="00850CE9" w:rsidRDefault="0097511D" w:rsidP="0041735E">
      <w:pPr>
        <w:pStyle w:val="ListParagraph"/>
        <w:numPr>
          <w:ilvl w:val="1"/>
          <w:numId w:val="2"/>
        </w:numPr>
        <w:ind w:left="567" w:firstLine="0"/>
        <w:jc w:val="both"/>
        <w:rPr>
          <w:rFonts w:asciiTheme="majorHAnsi" w:hAnsiTheme="majorHAnsi" w:cstheme="majorHAnsi"/>
          <w:sz w:val="21"/>
          <w:szCs w:val="21"/>
          <w:lang w:val="fr-FR"/>
        </w:rPr>
      </w:pPr>
      <w:r w:rsidRPr="00850CE9">
        <w:rPr>
          <w:rFonts w:asciiTheme="majorHAnsi" w:hAnsiTheme="majorHAnsi" w:cstheme="majorHAnsi"/>
          <w:bCs/>
          <w:color w:val="000000"/>
          <w:sz w:val="21"/>
          <w:szCs w:val="21"/>
          <w:lang w:val="fr-FR"/>
        </w:rPr>
        <w:t xml:space="preserve">De </w:t>
      </w:r>
      <w:r w:rsidRPr="00850CE9">
        <w:rPr>
          <w:rFonts w:asciiTheme="majorHAnsi" w:hAnsiTheme="majorHAnsi" w:cstheme="majorHAnsi"/>
          <w:sz w:val="21"/>
          <w:szCs w:val="21"/>
          <w:lang w:val="fr-FR"/>
        </w:rPr>
        <w:t xml:space="preserve">nombreux foyers doivent </w:t>
      </w:r>
      <w:r w:rsidRPr="00850CE9">
        <w:rPr>
          <w:rStyle w:val="hgkelc"/>
          <w:rFonts w:asciiTheme="majorHAnsi" w:hAnsiTheme="majorHAnsi" w:cstheme="majorHAnsi"/>
          <w:color w:val="000000" w:themeColor="text1"/>
          <w:sz w:val="21"/>
          <w:szCs w:val="21"/>
          <w:shd w:val="clear" w:color="auto" w:fill="FFFFFF"/>
          <w:lang w:val="fr-FR"/>
        </w:rPr>
        <w:t xml:space="preserve">acheter </w:t>
      </w:r>
      <w:r w:rsidR="00877300" w:rsidRPr="00850CE9">
        <w:rPr>
          <w:rFonts w:asciiTheme="majorHAnsi" w:hAnsiTheme="majorHAnsi" w:cstheme="majorHAnsi"/>
          <w:sz w:val="21"/>
          <w:szCs w:val="21"/>
          <w:lang w:val="fr-FR"/>
        </w:rPr>
        <w:t xml:space="preserve">de </w:t>
      </w:r>
      <w:r w:rsidR="00877300" w:rsidRPr="00850CE9">
        <w:rPr>
          <w:rFonts w:asciiTheme="majorHAnsi" w:hAnsiTheme="majorHAnsi" w:cstheme="majorHAnsi"/>
          <w:b/>
          <w:bCs/>
          <w:sz w:val="21"/>
          <w:szCs w:val="21"/>
          <w:lang w:val="fr-FR"/>
        </w:rPr>
        <w:t xml:space="preserve">l'eau en bouteille, </w:t>
      </w:r>
      <w:r w:rsidR="006630D0" w:rsidRPr="00850CE9">
        <w:rPr>
          <w:rFonts w:asciiTheme="majorHAnsi" w:hAnsiTheme="majorHAnsi" w:cstheme="majorHAnsi"/>
          <w:b/>
          <w:bCs/>
          <w:sz w:val="21"/>
          <w:szCs w:val="21"/>
          <w:lang w:val="fr-FR"/>
        </w:rPr>
        <w:t>deux à trois fois</w:t>
      </w:r>
      <w:r w:rsidR="00877300" w:rsidRPr="00850CE9">
        <w:rPr>
          <w:rFonts w:asciiTheme="majorHAnsi" w:hAnsiTheme="majorHAnsi" w:cstheme="majorHAnsi"/>
          <w:b/>
          <w:bCs/>
          <w:sz w:val="21"/>
          <w:szCs w:val="21"/>
          <w:lang w:val="fr-FR"/>
        </w:rPr>
        <w:t xml:space="preserve"> plus chère </w:t>
      </w:r>
      <w:r w:rsidR="006630D0" w:rsidRPr="00850CE9">
        <w:rPr>
          <w:rFonts w:asciiTheme="majorHAnsi" w:hAnsiTheme="majorHAnsi" w:cstheme="majorHAnsi"/>
          <w:b/>
          <w:bCs/>
          <w:sz w:val="21"/>
          <w:szCs w:val="21"/>
          <w:lang w:val="fr-FR"/>
        </w:rPr>
        <w:t>que dans l’hexagone</w:t>
      </w:r>
      <w:r w:rsidR="00E805B4" w:rsidRPr="00850CE9">
        <w:rPr>
          <w:rStyle w:val="FootnoteReference"/>
          <w:rFonts w:asciiTheme="majorHAnsi" w:hAnsiTheme="majorHAnsi" w:cstheme="majorHAnsi"/>
          <w:b/>
          <w:color w:val="000000"/>
          <w:sz w:val="21"/>
          <w:szCs w:val="21"/>
          <w:lang w:val="fr-FR"/>
        </w:rPr>
        <w:footnoteReference w:id="32"/>
      </w:r>
      <w:r w:rsidR="006630D0" w:rsidRPr="00850CE9">
        <w:rPr>
          <w:rFonts w:asciiTheme="majorHAnsi" w:hAnsiTheme="majorHAnsi" w:cstheme="majorHAnsi"/>
          <w:bCs/>
          <w:color w:val="000000"/>
          <w:sz w:val="21"/>
          <w:szCs w:val="21"/>
          <w:lang w:val="fr-FR"/>
        </w:rPr>
        <w:t xml:space="preserve"> pour pallier la non-potabilité de l’eau.</w:t>
      </w:r>
    </w:p>
    <w:p w14:paraId="1AD879D3" w14:textId="2D54A9A7" w:rsidR="00964EB4" w:rsidRPr="00850CE9" w:rsidRDefault="00877300" w:rsidP="0041735E">
      <w:pPr>
        <w:pStyle w:val="ListParagraph"/>
        <w:numPr>
          <w:ilvl w:val="1"/>
          <w:numId w:val="2"/>
        </w:numPr>
        <w:ind w:left="567" w:firstLine="0"/>
        <w:jc w:val="both"/>
        <w:rPr>
          <w:rFonts w:asciiTheme="majorHAnsi" w:hAnsiTheme="majorHAnsi" w:cstheme="majorHAnsi"/>
          <w:sz w:val="21"/>
          <w:szCs w:val="21"/>
          <w:lang w:val="fr-FR"/>
        </w:rPr>
      </w:pPr>
      <w:r w:rsidRPr="00850CE9">
        <w:rPr>
          <w:rFonts w:asciiTheme="majorHAnsi" w:hAnsiTheme="majorHAnsi" w:cstheme="majorHAnsi"/>
          <w:sz w:val="21"/>
          <w:szCs w:val="21"/>
          <w:lang w:val="fr-FR"/>
        </w:rPr>
        <w:t>Ces coûts sont inabordables pour une grande partie de la population, dont 1/3 vit en dessous du seuil de pauvreté.</w:t>
      </w:r>
      <w:r w:rsidR="00364E02" w:rsidRPr="00850CE9">
        <w:rPr>
          <w:rFonts w:asciiTheme="majorHAnsi" w:hAnsiTheme="majorHAnsi" w:cstheme="majorHAnsi"/>
          <w:sz w:val="21"/>
          <w:szCs w:val="21"/>
          <w:lang w:val="fr-FR"/>
        </w:rPr>
        <w:t xml:space="preserve"> </w:t>
      </w:r>
    </w:p>
    <w:p w14:paraId="2AD746F6" w14:textId="191A45FE" w:rsidR="00877300" w:rsidRPr="00850CE9" w:rsidRDefault="00877300" w:rsidP="0041735E">
      <w:pPr>
        <w:pStyle w:val="ListParagraph"/>
        <w:numPr>
          <w:ilvl w:val="0"/>
          <w:numId w:val="2"/>
        </w:numPr>
        <w:jc w:val="both"/>
        <w:rPr>
          <w:rFonts w:asciiTheme="majorHAnsi" w:hAnsiTheme="majorHAnsi" w:cstheme="majorHAnsi"/>
          <w:sz w:val="21"/>
          <w:szCs w:val="21"/>
          <w:lang w:val="fr-FR"/>
        </w:rPr>
      </w:pPr>
      <w:r w:rsidRPr="00850CE9">
        <w:rPr>
          <w:rFonts w:asciiTheme="majorHAnsi" w:hAnsiTheme="majorHAnsi" w:cstheme="majorHAnsi"/>
          <w:b/>
          <w:bCs/>
          <w:sz w:val="21"/>
          <w:szCs w:val="21"/>
          <w:lang w:val="fr-FR"/>
        </w:rPr>
        <w:t xml:space="preserve">Non-discrimination : </w:t>
      </w:r>
      <w:r w:rsidR="00850CE9">
        <w:rPr>
          <w:rFonts w:asciiTheme="majorHAnsi" w:hAnsiTheme="majorHAnsi" w:cstheme="majorHAnsi"/>
          <w:sz w:val="21"/>
          <w:szCs w:val="21"/>
          <w:lang w:val="fr-FR"/>
        </w:rPr>
        <w:t>Ce</w:t>
      </w:r>
      <w:r w:rsidRPr="00850CE9">
        <w:rPr>
          <w:rFonts w:asciiTheme="majorHAnsi" w:hAnsiTheme="majorHAnsi" w:cstheme="majorHAnsi"/>
          <w:sz w:val="21"/>
          <w:szCs w:val="21"/>
          <w:lang w:val="fr-FR"/>
        </w:rPr>
        <w:t xml:space="preserve"> problème touche la plupart des territoires d'outre-mer</w:t>
      </w:r>
      <w:r w:rsidR="00E20B08" w:rsidRPr="00850CE9">
        <w:rPr>
          <w:rFonts w:asciiTheme="majorHAnsi" w:hAnsiTheme="majorHAnsi" w:cstheme="majorHAnsi"/>
          <w:sz w:val="21"/>
          <w:szCs w:val="21"/>
          <w:lang w:val="fr-FR"/>
        </w:rPr>
        <w:t>,</w:t>
      </w:r>
      <w:r w:rsidRPr="00850CE9">
        <w:rPr>
          <w:rFonts w:asciiTheme="majorHAnsi" w:hAnsiTheme="majorHAnsi" w:cstheme="majorHAnsi"/>
          <w:sz w:val="21"/>
          <w:szCs w:val="21"/>
          <w:lang w:val="fr-FR"/>
        </w:rPr>
        <w:t xml:space="preserve"> </w:t>
      </w:r>
      <w:r w:rsidR="00E20B08" w:rsidRPr="00850CE9">
        <w:rPr>
          <w:rFonts w:asciiTheme="majorHAnsi" w:hAnsiTheme="majorHAnsi" w:cstheme="majorHAnsi"/>
          <w:sz w:val="21"/>
          <w:szCs w:val="21"/>
          <w:lang w:val="fr-FR"/>
        </w:rPr>
        <w:t>majoritairement peuplé</w:t>
      </w:r>
      <w:r w:rsidR="00CA49B6" w:rsidRPr="00850CE9">
        <w:rPr>
          <w:rFonts w:asciiTheme="majorHAnsi" w:hAnsiTheme="majorHAnsi" w:cstheme="majorHAnsi"/>
          <w:sz w:val="21"/>
          <w:szCs w:val="21"/>
          <w:lang w:val="fr-FR"/>
        </w:rPr>
        <w:t>s</w:t>
      </w:r>
      <w:r w:rsidR="00E20B08" w:rsidRPr="00850CE9">
        <w:rPr>
          <w:rFonts w:asciiTheme="majorHAnsi" w:hAnsiTheme="majorHAnsi" w:cstheme="majorHAnsi"/>
          <w:sz w:val="21"/>
          <w:szCs w:val="21"/>
          <w:lang w:val="fr-FR"/>
        </w:rPr>
        <w:t xml:space="preserve"> </w:t>
      </w:r>
      <w:r w:rsidR="00E20B08" w:rsidRPr="00850CE9">
        <w:rPr>
          <w:rFonts w:asciiTheme="majorHAnsi" w:hAnsiTheme="majorHAnsi" w:cstheme="majorHAnsi"/>
          <w:b/>
          <w:bCs/>
          <w:sz w:val="21"/>
          <w:szCs w:val="21"/>
          <w:lang w:val="fr-FR"/>
        </w:rPr>
        <w:t>d'Afro-descendants</w:t>
      </w:r>
      <w:r w:rsidR="00E20B08" w:rsidRPr="00850CE9">
        <w:rPr>
          <w:rFonts w:asciiTheme="majorHAnsi" w:hAnsiTheme="majorHAnsi" w:cstheme="majorHAnsi"/>
          <w:sz w:val="21"/>
          <w:szCs w:val="21"/>
          <w:lang w:val="fr-FR"/>
        </w:rPr>
        <w:t xml:space="preserve">, </w:t>
      </w:r>
      <w:r w:rsidRPr="00850CE9">
        <w:rPr>
          <w:rFonts w:asciiTheme="majorHAnsi" w:hAnsiTheme="majorHAnsi" w:cstheme="majorHAnsi"/>
          <w:sz w:val="21"/>
          <w:szCs w:val="21"/>
          <w:lang w:val="fr-FR"/>
        </w:rPr>
        <w:t xml:space="preserve">d’une manière sans commune mesure avec la France hexagonale. </w:t>
      </w:r>
      <w:r w:rsidR="00E20B08" w:rsidRPr="00850CE9">
        <w:rPr>
          <w:rFonts w:asciiTheme="majorHAnsi" w:hAnsiTheme="majorHAnsi" w:cstheme="majorHAnsi"/>
          <w:color w:val="000000" w:themeColor="text1"/>
          <w:sz w:val="21"/>
          <w:szCs w:val="21"/>
          <w:lang w:val="fr-FR"/>
        </w:rPr>
        <w:t>L</w:t>
      </w:r>
      <w:r w:rsidR="00E20B08" w:rsidRPr="00850CE9">
        <w:rPr>
          <w:rFonts w:asciiTheme="majorHAnsi" w:hAnsiTheme="majorHAnsi" w:cstheme="majorHAnsi"/>
          <w:bCs/>
          <w:color w:val="000000" w:themeColor="text1"/>
          <w:sz w:val="21"/>
          <w:szCs w:val="21"/>
          <w:lang w:val="fr-FR"/>
        </w:rPr>
        <w:t>es</w:t>
      </w:r>
      <w:r w:rsidR="00850CE9">
        <w:rPr>
          <w:rFonts w:asciiTheme="majorHAnsi" w:hAnsiTheme="majorHAnsi" w:cstheme="majorHAnsi"/>
          <w:bCs/>
          <w:color w:val="000000" w:themeColor="text1"/>
          <w:sz w:val="21"/>
          <w:szCs w:val="21"/>
          <w:lang w:val="fr-FR"/>
        </w:rPr>
        <w:t xml:space="preserve"> personnes</w:t>
      </w:r>
      <w:r w:rsidR="00E20B08" w:rsidRPr="00850CE9">
        <w:rPr>
          <w:rFonts w:asciiTheme="majorHAnsi" w:hAnsiTheme="majorHAnsi" w:cstheme="majorHAnsi"/>
          <w:bCs/>
          <w:color w:val="000000" w:themeColor="text1"/>
          <w:sz w:val="21"/>
          <w:szCs w:val="21"/>
          <w:lang w:val="fr-FR"/>
        </w:rPr>
        <w:t xml:space="preserve"> </w:t>
      </w:r>
      <w:r w:rsidR="00850CE9">
        <w:rPr>
          <w:rFonts w:asciiTheme="majorHAnsi" w:hAnsiTheme="majorHAnsi" w:cstheme="majorHAnsi"/>
          <w:bCs/>
          <w:color w:val="000000" w:themeColor="text1"/>
          <w:sz w:val="21"/>
          <w:szCs w:val="21"/>
          <w:lang w:val="fr-FR"/>
        </w:rPr>
        <w:t xml:space="preserve">les </w:t>
      </w:r>
      <w:r w:rsidR="00E20B08" w:rsidRPr="00850CE9">
        <w:rPr>
          <w:rFonts w:asciiTheme="majorHAnsi" w:hAnsiTheme="majorHAnsi" w:cstheme="majorHAnsi"/>
          <w:bCs/>
          <w:color w:val="000000" w:themeColor="text1"/>
          <w:sz w:val="21"/>
          <w:szCs w:val="21"/>
          <w:lang w:val="fr-FR"/>
        </w:rPr>
        <w:t xml:space="preserve">plus vulnérables paient le plus lourd tribut, y compris </w:t>
      </w:r>
      <w:r w:rsidR="00E20B08" w:rsidRPr="00850CE9">
        <w:rPr>
          <w:rFonts w:asciiTheme="majorHAnsi" w:hAnsiTheme="majorHAnsi" w:cstheme="majorHAnsi"/>
          <w:color w:val="000000" w:themeColor="text1"/>
          <w:sz w:val="21"/>
          <w:szCs w:val="21"/>
          <w:lang w:val="fr-FR"/>
        </w:rPr>
        <w:t>les</w:t>
      </w:r>
      <w:r w:rsidR="00E20B08" w:rsidRPr="00850CE9">
        <w:rPr>
          <w:rFonts w:asciiTheme="majorHAnsi" w:hAnsiTheme="majorHAnsi" w:cstheme="majorHAnsi"/>
          <w:bCs/>
          <w:color w:val="000000" w:themeColor="text1"/>
          <w:sz w:val="21"/>
          <w:szCs w:val="21"/>
          <w:lang w:val="fr-FR"/>
        </w:rPr>
        <w:t xml:space="preserve"> </w:t>
      </w:r>
      <w:r w:rsidR="00E20B08" w:rsidRPr="00850CE9">
        <w:rPr>
          <w:rFonts w:asciiTheme="majorHAnsi" w:hAnsiTheme="majorHAnsi" w:cstheme="majorHAnsi"/>
          <w:b/>
          <w:bCs/>
          <w:color w:val="000000" w:themeColor="text1"/>
          <w:sz w:val="21"/>
          <w:szCs w:val="21"/>
          <w:lang w:val="fr-FR"/>
        </w:rPr>
        <w:t>femmes</w:t>
      </w:r>
      <w:r w:rsidR="00E20B08" w:rsidRPr="00850CE9">
        <w:rPr>
          <w:rFonts w:asciiTheme="majorHAnsi" w:hAnsiTheme="majorHAnsi" w:cstheme="majorHAnsi"/>
          <w:color w:val="000000" w:themeColor="text1"/>
          <w:sz w:val="21"/>
          <w:szCs w:val="21"/>
          <w:lang w:val="fr-FR"/>
        </w:rPr>
        <w:t xml:space="preserve"> enceintes, les </w:t>
      </w:r>
      <w:r w:rsidR="00E20B08" w:rsidRPr="00850CE9">
        <w:rPr>
          <w:rFonts w:asciiTheme="majorHAnsi" w:hAnsiTheme="majorHAnsi" w:cstheme="majorHAnsi"/>
          <w:b/>
          <w:bCs/>
          <w:color w:val="000000" w:themeColor="text1"/>
          <w:sz w:val="21"/>
          <w:szCs w:val="21"/>
          <w:lang w:val="fr-FR"/>
        </w:rPr>
        <w:t>enfants</w:t>
      </w:r>
      <w:r w:rsidR="00E20B08" w:rsidRPr="00850CE9">
        <w:rPr>
          <w:rFonts w:asciiTheme="majorHAnsi" w:hAnsiTheme="majorHAnsi" w:cstheme="majorHAnsi"/>
          <w:color w:val="000000" w:themeColor="text1"/>
          <w:sz w:val="21"/>
          <w:szCs w:val="21"/>
          <w:lang w:val="fr-FR"/>
        </w:rPr>
        <w:t xml:space="preserve">, les </w:t>
      </w:r>
      <w:r w:rsidR="00E20B08" w:rsidRPr="00850CE9">
        <w:rPr>
          <w:rFonts w:asciiTheme="majorHAnsi" w:hAnsiTheme="majorHAnsi" w:cstheme="majorHAnsi"/>
          <w:b/>
          <w:bCs/>
          <w:color w:val="000000" w:themeColor="text1"/>
          <w:sz w:val="21"/>
          <w:szCs w:val="21"/>
          <w:lang w:val="fr-FR"/>
        </w:rPr>
        <w:t>personnes âgées</w:t>
      </w:r>
      <w:r w:rsidR="00E20B08" w:rsidRPr="00850CE9">
        <w:rPr>
          <w:rFonts w:asciiTheme="majorHAnsi" w:hAnsiTheme="majorHAnsi" w:cstheme="majorHAnsi"/>
          <w:color w:val="000000" w:themeColor="text1"/>
          <w:sz w:val="21"/>
          <w:szCs w:val="21"/>
          <w:lang w:val="fr-FR"/>
        </w:rPr>
        <w:t xml:space="preserve"> et les personnes vivant avec un </w:t>
      </w:r>
      <w:r w:rsidR="00E20B08" w:rsidRPr="00850CE9">
        <w:rPr>
          <w:rFonts w:asciiTheme="majorHAnsi" w:hAnsiTheme="majorHAnsi" w:cstheme="majorHAnsi"/>
          <w:b/>
          <w:bCs/>
          <w:color w:val="000000" w:themeColor="text1"/>
          <w:sz w:val="21"/>
          <w:szCs w:val="21"/>
          <w:lang w:val="fr-FR"/>
        </w:rPr>
        <w:t>handicap</w:t>
      </w:r>
      <w:r w:rsidR="00E20B08" w:rsidRPr="00850CE9">
        <w:rPr>
          <w:rFonts w:asciiTheme="majorHAnsi" w:hAnsiTheme="majorHAnsi" w:cstheme="majorHAnsi"/>
          <w:color w:val="000000" w:themeColor="text1"/>
          <w:sz w:val="21"/>
          <w:szCs w:val="21"/>
          <w:lang w:val="fr-FR"/>
        </w:rPr>
        <w:t xml:space="preserve">. </w:t>
      </w:r>
    </w:p>
    <w:p w14:paraId="21B7FA3A" w14:textId="5C09354A" w:rsidR="00CA49B6" w:rsidRDefault="00877300" w:rsidP="0041735E">
      <w:pPr>
        <w:pStyle w:val="ListParagraph"/>
        <w:numPr>
          <w:ilvl w:val="0"/>
          <w:numId w:val="2"/>
        </w:numPr>
        <w:pBdr>
          <w:left w:val="single" w:sz="4" w:space="4" w:color="00FFCC"/>
          <w:bottom w:val="single" w:sz="4" w:space="1" w:color="00FFCC"/>
        </w:pBdr>
        <w:jc w:val="both"/>
        <w:rPr>
          <w:rFonts w:asciiTheme="majorHAnsi" w:hAnsiTheme="majorHAnsi" w:cstheme="majorHAnsi"/>
          <w:sz w:val="21"/>
          <w:szCs w:val="21"/>
          <w:lang w:val="fr-FR"/>
        </w:rPr>
      </w:pPr>
      <w:r w:rsidRPr="00850CE9">
        <w:rPr>
          <w:rFonts w:asciiTheme="majorHAnsi" w:hAnsiTheme="majorHAnsi" w:cstheme="majorHAnsi"/>
          <w:b/>
          <w:bCs/>
          <w:sz w:val="21"/>
          <w:szCs w:val="21"/>
          <w:lang w:val="fr-FR"/>
        </w:rPr>
        <w:lastRenderedPageBreak/>
        <w:t>Information :</w:t>
      </w:r>
      <w:r w:rsidR="00E20B08" w:rsidRPr="00850CE9">
        <w:rPr>
          <w:rFonts w:asciiTheme="majorHAnsi" w:hAnsiTheme="majorHAnsi" w:cstheme="majorHAnsi"/>
          <w:sz w:val="21"/>
          <w:szCs w:val="21"/>
          <w:lang w:val="fr-FR"/>
        </w:rPr>
        <w:t xml:space="preserve"> </w:t>
      </w:r>
      <w:r w:rsidR="00F84BCA" w:rsidRPr="00850CE9">
        <w:rPr>
          <w:rFonts w:asciiTheme="majorHAnsi" w:hAnsiTheme="majorHAnsi" w:cstheme="majorHAnsi"/>
          <w:sz w:val="21"/>
          <w:szCs w:val="21"/>
          <w:lang w:val="fr-FR"/>
        </w:rPr>
        <w:t>Certaines communes publient parfois des arrêtés annonçant des travaux ou une interdiction de consommation de l’eau - même pour cuisiner ou se brosser les dents - en raison d’une pollution, mais la population n’est pas systématiquement</w:t>
      </w:r>
      <w:r w:rsidR="00964EB4" w:rsidRPr="00850CE9">
        <w:rPr>
          <w:rFonts w:asciiTheme="majorHAnsi" w:hAnsiTheme="majorHAnsi" w:cstheme="majorHAnsi"/>
          <w:sz w:val="21"/>
          <w:szCs w:val="21"/>
          <w:lang w:val="fr-FR"/>
        </w:rPr>
        <w:t xml:space="preserve"> </w:t>
      </w:r>
      <w:r w:rsidR="00F84BCA" w:rsidRPr="00850CE9">
        <w:rPr>
          <w:rFonts w:asciiTheme="majorHAnsi" w:hAnsiTheme="majorHAnsi" w:cstheme="majorHAnsi"/>
          <w:sz w:val="21"/>
          <w:szCs w:val="21"/>
          <w:lang w:val="fr-FR"/>
        </w:rPr>
        <w:t xml:space="preserve">informée en temps réel des causes et de la durée de ces défaillances, ni des mesures </w:t>
      </w:r>
      <w:r w:rsidR="00623B72" w:rsidRPr="00850CE9">
        <w:rPr>
          <w:rFonts w:asciiTheme="majorHAnsi" w:hAnsiTheme="majorHAnsi" w:cstheme="majorHAnsi"/>
          <w:sz w:val="21"/>
          <w:szCs w:val="21"/>
          <w:lang w:val="fr-FR"/>
        </w:rPr>
        <w:t>dont elle devrait bénéficier</w:t>
      </w:r>
      <w:r w:rsidR="00F84BCA" w:rsidRPr="00850CE9">
        <w:rPr>
          <w:rFonts w:asciiTheme="majorHAnsi" w:hAnsiTheme="majorHAnsi" w:cstheme="majorHAnsi"/>
          <w:sz w:val="21"/>
          <w:szCs w:val="21"/>
          <w:lang w:val="fr-FR"/>
        </w:rPr>
        <w:t>.</w:t>
      </w:r>
    </w:p>
    <w:p w14:paraId="1BFE6A90" w14:textId="77777777" w:rsidR="00850CE9" w:rsidRPr="00850CE9" w:rsidRDefault="00850CE9" w:rsidP="00850CE9">
      <w:pPr>
        <w:pBdr>
          <w:left w:val="single" w:sz="4" w:space="4" w:color="00FFCC"/>
          <w:bottom w:val="single" w:sz="4" w:space="1" w:color="00FFCC"/>
        </w:pBdr>
        <w:spacing w:after="0"/>
        <w:jc w:val="both"/>
        <w:rPr>
          <w:rFonts w:asciiTheme="majorHAnsi" w:hAnsiTheme="majorHAnsi" w:cstheme="majorHAnsi"/>
          <w:sz w:val="8"/>
          <w:szCs w:val="8"/>
          <w:lang w:val="fr-FR"/>
        </w:rPr>
      </w:pPr>
    </w:p>
    <w:p w14:paraId="100239AD" w14:textId="0DD439BF" w:rsidR="00877300" w:rsidRPr="00850CE9" w:rsidRDefault="00877300" w:rsidP="00850CE9">
      <w:pPr>
        <w:pBdr>
          <w:left w:val="single" w:sz="4" w:space="4" w:color="00FFCC"/>
          <w:bottom w:val="single" w:sz="4" w:space="1" w:color="00FFCC"/>
        </w:pBdr>
        <w:spacing w:after="240"/>
        <w:jc w:val="both"/>
        <w:rPr>
          <w:rFonts w:asciiTheme="majorHAnsi" w:hAnsiTheme="majorHAnsi" w:cstheme="majorHAnsi"/>
          <w:b/>
          <w:bCs/>
          <w:sz w:val="21"/>
          <w:szCs w:val="21"/>
          <w:lang w:val="fr-FR"/>
        </w:rPr>
      </w:pPr>
      <w:r w:rsidRPr="00850CE9">
        <w:rPr>
          <w:rFonts w:asciiTheme="majorHAnsi" w:hAnsiTheme="majorHAnsi" w:cstheme="majorHAnsi"/>
          <w:sz w:val="21"/>
          <w:szCs w:val="21"/>
          <w:lang w:val="fr-FR"/>
        </w:rPr>
        <w:t xml:space="preserve">Ces faits sont basés sur des données officielles, notamment </w:t>
      </w:r>
      <w:hyperlink r:id="rId34" w:history="1">
        <w:r w:rsidRPr="00850CE9">
          <w:rPr>
            <w:rStyle w:val="Hyperlink"/>
            <w:rFonts w:asciiTheme="majorHAnsi" w:hAnsiTheme="majorHAnsi" w:cstheme="majorHAnsi"/>
            <w:sz w:val="21"/>
            <w:szCs w:val="21"/>
            <w:lang w:val="fr-FR"/>
          </w:rPr>
          <w:t>l'audit interministériel</w:t>
        </w:r>
      </w:hyperlink>
      <w:r w:rsidRPr="00850CE9">
        <w:rPr>
          <w:rFonts w:asciiTheme="majorHAnsi" w:hAnsiTheme="majorHAnsi" w:cstheme="majorHAnsi"/>
          <w:sz w:val="21"/>
          <w:szCs w:val="21"/>
          <w:lang w:val="fr-FR"/>
        </w:rPr>
        <w:t xml:space="preserve"> qui, déjà en 2018, concluait à </w:t>
      </w:r>
      <w:r w:rsidRPr="00850CE9">
        <w:rPr>
          <w:rFonts w:asciiTheme="majorHAnsi" w:hAnsiTheme="majorHAnsi" w:cstheme="majorHAnsi"/>
          <w:b/>
          <w:bCs/>
          <w:sz w:val="21"/>
          <w:szCs w:val="21"/>
          <w:lang w:val="fr-FR"/>
        </w:rPr>
        <w:t>une crise de santé publique et une question de sécurité publique majeure, ainsi qu’à un scandale environnemental.</w:t>
      </w:r>
    </w:p>
    <w:p w14:paraId="6E21739C" w14:textId="3E6ABFB6" w:rsidR="00877300" w:rsidRPr="00850CE9" w:rsidRDefault="00850CE9" w:rsidP="00B82C4B">
      <w:pPr>
        <w:pBdr>
          <w:top w:val="single" w:sz="4" w:space="1" w:color="00FFCC"/>
          <w:left w:val="single" w:sz="4" w:space="5" w:color="00FFCC"/>
          <w:bottom w:val="single" w:sz="4" w:space="1" w:color="00FFCC"/>
          <w:right w:val="single" w:sz="4" w:space="4" w:color="00FFCC"/>
        </w:pBdr>
        <w:spacing w:after="200" w:line="240" w:lineRule="auto"/>
        <w:ind w:left="142" w:hanging="142"/>
        <w:jc w:val="both"/>
        <w:rPr>
          <w:rFonts w:asciiTheme="majorHAnsi" w:hAnsiTheme="majorHAnsi" w:cstheme="majorHAnsi"/>
          <w:lang w:val="fr-FR"/>
        </w:rPr>
      </w:pPr>
      <w:r>
        <w:rPr>
          <w:rFonts w:asciiTheme="majorHAnsi" w:hAnsiTheme="majorHAnsi" w:cstheme="majorHAnsi"/>
          <w:b/>
          <w:sz w:val="20"/>
          <w:szCs w:val="20"/>
          <w:lang w:val="fr-FR"/>
        </w:rPr>
        <w:t xml:space="preserve">   </w:t>
      </w:r>
      <w:r w:rsidR="00877300" w:rsidRPr="00850CE9">
        <w:rPr>
          <w:rFonts w:asciiTheme="majorHAnsi" w:hAnsiTheme="majorHAnsi" w:cstheme="majorHAnsi"/>
          <w:b/>
          <w:sz w:val="20"/>
          <w:szCs w:val="20"/>
          <w:lang w:val="fr-FR"/>
        </w:rPr>
        <w:t>Témoignage :</w:t>
      </w:r>
      <w:r w:rsidR="00877300" w:rsidRPr="00850CE9">
        <w:rPr>
          <w:rFonts w:asciiTheme="majorHAnsi" w:hAnsiTheme="majorHAnsi" w:cstheme="majorHAnsi"/>
          <w:bCs/>
          <w:sz w:val="20"/>
          <w:szCs w:val="20"/>
          <w:lang w:val="fr-FR"/>
        </w:rPr>
        <w:t xml:space="preserve"> </w:t>
      </w:r>
      <w:r w:rsidR="00877300" w:rsidRPr="00850CE9">
        <w:rPr>
          <w:rFonts w:asciiTheme="majorHAnsi" w:hAnsiTheme="majorHAnsi" w:cstheme="majorHAnsi"/>
          <w:bCs/>
          <w:i/>
          <w:iCs/>
          <w:sz w:val="20"/>
          <w:szCs w:val="20"/>
          <w:lang w:val="fr-FR"/>
        </w:rPr>
        <w:t>En 2020, Isabelle</w:t>
      </w:r>
      <w:r w:rsidR="00877300" w:rsidRPr="00850CE9">
        <w:rPr>
          <w:rStyle w:val="FootnoteReference"/>
          <w:rFonts w:asciiTheme="majorHAnsi" w:hAnsiTheme="majorHAnsi" w:cstheme="majorHAnsi"/>
          <w:bCs/>
          <w:i/>
          <w:iCs/>
          <w:sz w:val="20"/>
          <w:szCs w:val="20"/>
        </w:rPr>
        <w:footnoteReference w:id="33"/>
      </w:r>
      <w:r w:rsidR="00877300" w:rsidRPr="00850CE9">
        <w:rPr>
          <w:rFonts w:asciiTheme="majorHAnsi" w:hAnsiTheme="majorHAnsi" w:cstheme="majorHAnsi"/>
          <w:bCs/>
          <w:i/>
          <w:iCs/>
          <w:sz w:val="20"/>
          <w:szCs w:val="20"/>
          <w:lang w:val="fr-FR"/>
        </w:rPr>
        <w:t xml:space="preserve">, 32 ans, est locataire d’une maison en </w:t>
      </w:r>
      <w:r w:rsidR="00877300" w:rsidRPr="00850CE9">
        <w:rPr>
          <w:rFonts w:asciiTheme="majorHAnsi" w:hAnsiTheme="majorHAnsi" w:cstheme="majorHAnsi"/>
          <w:b/>
          <w:i/>
          <w:iCs/>
          <w:sz w:val="20"/>
          <w:szCs w:val="20"/>
          <w:lang w:val="fr-FR"/>
        </w:rPr>
        <w:t>zone rurale</w:t>
      </w:r>
      <w:r w:rsidR="00877300" w:rsidRPr="00850CE9">
        <w:rPr>
          <w:rFonts w:asciiTheme="majorHAnsi" w:hAnsiTheme="majorHAnsi" w:cstheme="majorHAnsi"/>
          <w:bCs/>
          <w:i/>
          <w:iCs/>
          <w:sz w:val="20"/>
          <w:szCs w:val="20"/>
          <w:lang w:val="fr-FR"/>
        </w:rPr>
        <w:t xml:space="preserve">. Elle est en couple et attend un enfant. Face à </w:t>
      </w:r>
      <w:r w:rsidR="00877300" w:rsidRPr="00850CE9">
        <w:rPr>
          <w:rFonts w:asciiTheme="majorHAnsi" w:hAnsiTheme="majorHAnsi" w:cstheme="majorHAnsi"/>
          <w:b/>
          <w:i/>
          <w:iCs/>
          <w:sz w:val="20"/>
          <w:szCs w:val="20"/>
          <w:lang w:val="fr-FR"/>
        </w:rPr>
        <w:t xml:space="preserve">l’épidémie </w:t>
      </w:r>
      <w:r w:rsidR="00877300" w:rsidRPr="00850CE9">
        <w:rPr>
          <w:rFonts w:asciiTheme="majorHAnsi" w:hAnsiTheme="majorHAnsi" w:cstheme="majorHAnsi"/>
          <w:bCs/>
          <w:i/>
          <w:iCs/>
          <w:sz w:val="20"/>
          <w:szCs w:val="20"/>
          <w:lang w:val="fr-FR"/>
        </w:rPr>
        <w:t>de Covid-19, le gouvernement impose un confinement national qui durera du 16 mars au 11 mai 2020.</w:t>
      </w:r>
      <w:r w:rsidR="00877300" w:rsidRPr="00850CE9">
        <w:rPr>
          <w:rFonts w:asciiTheme="majorHAnsi" w:hAnsiTheme="majorHAnsi" w:cstheme="majorHAnsi"/>
          <w:i/>
          <w:iCs/>
          <w:sz w:val="20"/>
          <w:szCs w:val="20"/>
          <w:lang w:val="fr-FR"/>
        </w:rPr>
        <w:t xml:space="preserve"> Sur ces 56 jours, Isabelle et son compagnon n’auront </w:t>
      </w:r>
      <w:r w:rsidR="00877300" w:rsidRPr="00850CE9">
        <w:rPr>
          <w:rFonts w:asciiTheme="majorHAnsi" w:hAnsiTheme="majorHAnsi" w:cstheme="majorHAnsi"/>
          <w:b/>
          <w:bCs/>
          <w:i/>
          <w:iCs/>
          <w:sz w:val="20"/>
          <w:szCs w:val="20"/>
          <w:lang w:val="fr-FR"/>
        </w:rPr>
        <w:t>pas d’eau au robinet pendant 40 jours consécutifs</w:t>
      </w:r>
      <w:r w:rsidR="00877300" w:rsidRPr="00850CE9">
        <w:rPr>
          <w:rFonts w:asciiTheme="majorHAnsi" w:hAnsiTheme="majorHAnsi" w:cstheme="majorHAnsi"/>
          <w:i/>
          <w:iCs/>
          <w:sz w:val="20"/>
          <w:szCs w:val="20"/>
          <w:lang w:val="fr-FR"/>
        </w:rPr>
        <w:t xml:space="preserve">. </w:t>
      </w:r>
      <w:r w:rsidR="00877300" w:rsidRPr="00850CE9">
        <w:rPr>
          <w:rFonts w:asciiTheme="majorHAnsi" w:hAnsiTheme="majorHAnsi" w:cstheme="majorHAnsi"/>
          <w:bCs/>
          <w:i/>
          <w:iCs/>
          <w:sz w:val="20"/>
          <w:szCs w:val="20"/>
          <w:lang w:val="fr-FR"/>
        </w:rPr>
        <w:t xml:space="preserve">Enceinte de trois mois, Isabelle est contrainte de faire des allers-retours chez sa mère – qui réside à plus de 30 km de chez elle – environ deux fois par semaine pour laver son linge, sa vaisselle, prendre des douches, satisfaire à ses besoins d’hygiène corporelle de base, et s’approvisionner en eau. Pendant cette période, un mince filet d’eau est rétabli pendant deux nuits entre 23H et 5H du matin. Son compagnon et elle passent tout ou partie de ces nuits à remplir de nombreuses bouteilles d’eau ainsi qu’à nettoyer les sols et les sanitaires. Isabelle prévient l’opérateur défaillant et les autorités locales et étatiques des </w:t>
      </w:r>
      <w:r w:rsidR="00877300" w:rsidRPr="00850CE9">
        <w:rPr>
          <w:rFonts w:asciiTheme="majorHAnsi" w:hAnsiTheme="majorHAnsi" w:cstheme="majorHAnsi"/>
          <w:b/>
          <w:bCs/>
          <w:i/>
          <w:iCs/>
          <w:sz w:val="20"/>
          <w:szCs w:val="20"/>
          <w:lang w:val="fr-FR"/>
        </w:rPr>
        <w:t>contraintes logistiques, des contraintes financières</w:t>
      </w:r>
      <w:r w:rsidR="00877300" w:rsidRPr="00850CE9">
        <w:rPr>
          <w:rFonts w:asciiTheme="majorHAnsi" w:hAnsiTheme="majorHAnsi" w:cstheme="majorHAnsi"/>
          <w:i/>
          <w:iCs/>
          <w:sz w:val="20"/>
          <w:szCs w:val="20"/>
          <w:lang w:val="fr-FR"/>
        </w:rPr>
        <w:t xml:space="preserve"> (achat d’eau minérale, essence, etc.),</w:t>
      </w:r>
      <w:r w:rsidR="00877300" w:rsidRPr="00850CE9">
        <w:rPr>
          <w:rFonts w:asciiTheme="majorHAnsi" w:hAnsiTheme="majorHAnsi" w:cstheme="majorHAnsi"/>
          <w:bCs/>
          <w:i/>
          <w:iCs/>
          <w:sz w:val="20"/>
          <w:szCs w:val="20"/>
          <w:lang w:val="fr-FR"/>
        </w:rPr>
        <w:t xml:space="preserve"> mais aussi de tout le </w:t>
      </w:r>
      <w:r w:rsidR="00877300" w:rsidRPr="00850CE9">
        <w:rPr>
          <w:rFonts w:asciiTheme="majorHAnsi" w:hAnsiTheme="majorHAnsi" w:cstheme="majorHAnsi"/>
          <w:b/>
          <w:bCs/>
          <w:i/>
          <w:iCs/>
          <w:sz w:val="20"/>
          <w:szCs w:val="20"/>
          <w:lang w:val="fr-FR"/>
        </w:rPr>
        <w:t>stress</w:t>
      </w:r>
      <w:r w:rsidR="00877300" w:rsidRPr="00850CE9">
        <w:rPr>
          <w:rFonts w:asciiTheme="majorHAnsi" w:hAnsiTheme="majorHAnsi" w:cstheme="majorHAnsi"/>
          <w:bCs/>
          <w:i/>
          <w:iCs/>
          <w:sz w:val="20"/>
          <w:szCs w:val="20"/>
          <w:lang w:val="fr-FR"/>
        </w:rPr>
        <w:t xml:space="preserve"> que cette situation occasionne pour elle. Les autorités lui répondent que, conscientes des besoins de la population dans ce contexte d’urgence, des citernes d’appoint ont été distribuées dans les zones les plus touchées par les coupures d’eau. La plus proche a été installée dans l’école primaire qui se trouve à 2km de chez Isabelle. Les gens y font de longues files d’attente sous le soleil, des bidons à la main qu’ils remplissent d’eau non potable destinée à leurs besoins essentiels non liés à la consommation. Dans son état, Isabelle ne peut, ni ne veut aller chercher de l’eau dans ces conditions, de peur notamment de s’exposer à un risque accru de contamination au Covid-19. Elle continue donc les allers-retours chez sa mère et décide, avec son compagnon, de déménager.</w:t>
      </w:r>
      <w:r w:rsidR="00877300" w:rsidRPr="00850CE9">
        <w:rPr>
          <w:rFonts w:asciiTheme="majorHAnsi" w:hAnsiTheme="majorHAnsi" w:cstheme="majorHAnsi"/>
          <w:i/>
          <w:iCs/>
          <w:sz w:val="20"/>
          <w:szCs w:val="20"/>
          <w:lang w:val="fr-FR"/>
        </w:rPr>
        <w:t xml:space="preserve"> </w:t>
      </w:r>
      <w:r w:rsidR="00877300" w:rsidRPr="00850CE9">
        <w:rPr>
          <w:rFonts w:asciiTheme="majorHAnsi" w:hAnsiTheme="majorHAnsi" w:cstheme="majorHAnsi"/>
          <w:bCs/>
          <w:i/>
          <w:iCs/>
          <w:sz w:val="20"/>
          <w:szCs w:val="20"/>
          <w:lang w:val="fr-FR"/>
        </w:rPr>
        <w:t xml:space="preserve">La veille du déménagement, </w:t>
      </w:r>
      <w:r w:rsidR="00877300" w:rsidRPr="00850CE9">
        <w:rPr>
          <w:rFonts w:asciiTheme="majorHAnsi" w:hAnsiTheme="majorHAnsi" w:cstheme="majorHAnsi"/>
          <w:b/>
          <w:i/>
          <w:iCs/>
          <w:sz w:val="20"/>
          <w:szCs w:val="20"/>
          <w:lang w:val="fr-FR"/>
        </w:rPr>
        <w:t>le 29 mai 2020, Isabelle est hospitalisée en urgence et hélas, à 19 semaines de grossesse, perd le bébé. Les médecins concluront que le décès de l’enfant est dû à une bactérie.</w:t>
      </w:r>
      <w:r w:rsidR="00877300" w:rsidRPr="00850CE9">
        <w:rPr>
          <w:rFonts w:asciiTheme="majorHAnsi" w:hAnsiTheme="majorHAnsi" w:cstheme="majorHAnsi"/>
          <w:lang w:val="fr-FR"/>
        </w:rPr>
        <w:t xml:space="preserve">    </w:t>
      </w:r>
    </w:p>
    <w:p w14:paraId="0419B256" w14:textId="77777777" w:rsidR="003A4F76" w:rsidRPr="00BA7198" w:rsidRDefault="003A4F76" w:rsidP="003A4F76">
      <w:pPr>
        <w:shd w:val="clear" w:color="auto" w:fill="229693"/>
        <w:spacing w:after="120" w:line="240" w:lineRule="auto"/>
        <w:jc w:val="both"/>
        <w:rPr>
          <w:rFonts w:asciiTheme="majorHAnsi" w:hAnsiTheme="majorHAnsi" w:cstheme="majorHAnsi"/>
          <w:b/>
          <w:bCs/>
          <w:i/>
          <w:iCs/>
          <w:color w:val="FFFFFF" w:themeColor="background1"/>
          <w:lang w:val="fr-FR"/>
        </w:rPr>
      </w:pPr>
      <w:r w:rsidRPr="00BA7198">
        <w:rPr>
          <w:rFonts w:asciiTheme="majorHAnsi" w:hAnsiTheme="majorHAnsi" w:cstheme="majorHAnsi"/>
          <w:b/>
          <w:bCs/>
          <w:i/>
          <w:iCs/>
          <w:color w:val="FFFFFF" w:themeColor="background1"/>
          <w:lang w:val="fr-FR"/>
        </w:rPr>
        <w:t>VIOLATIONS DES DROITS ECONOMIQUES, SOCIAUX ET CULTURELS: La mort au compte-goutte</w:t>
      </w:r>
    </w:p>
    <w:p w14:paraId="68DB3E3E" w14:textId="5CD5C7B6" w:rsidR="003A4F76" w:rsidRPr="00850CE9" w:rsidRDefault="003A4F76" w:rsidP="003A4F76">
      <w:pPr>
        <w:pBdr>
          <w:left w:val="single" w:sz="4" w:space="4" w:color="00FFCC"/>
          <w:bottom w:val="single" w:sz="4" w:space="1" w:color="00FFCC"/>
        </w:pBdr>
        <w:jc w:val="both"/>
        <w:rPr>
          <w:rStyle w:val="Strong"/>
          <w:rFonts w:asciiTheme="majorHAnsi" w:hAnsiTheme="majorHAnsi" w:cstheme="majorHAnsi"/>
          <w:color w:val="002060"/>
          <w:sz w:val="21"/>
          <w:szCs w:val="21"/>
          <w:lang w:val="fr-FR"/>
        </w:rPr>
      </w:pPr>
      <w:r w:rsidRPr="00850CE9">
        <w:rPr>
          <w:rFonts w:asciiTheme="majorHAnsi" w:hAnsiTheme="majorHAnsi" w:cstheme="majorHAnsi"/>
          <w:bCs/>
          <w:color w:val="000000" w:themeColor="text1"/>
          <w:sz w:val="21"/>
          <w:szCs w:val="21"/>
          <w:lang w:val="fr-FR"/>
        </w:rPr>
        <w:t>De la violation continue du droit à l’eau et à l’assainissement en Guadeloupe découle une série de violations graves des droits humains de la population guadeloupéenne, en particulier</w:t>
      </w:r>
      <w:r w:rsidRPr="00850CE9">
        <w:rPr>
          <w:rFonts w:asciiTheme="majorHAnsi" w:hAnsiTheme="majorHAnsi" w:cstheme="majorHAnsi"/>
          <w:b/>
          <w:color w:val="000000" w:themeColor="text1"/>
          <w:sz w:val="21"/>
          <w:szCs w:val="21"/>
          <w:lang w:val="fr-FR"/>
        </w:rPr>
        <w:t xml:space="preserve"> le </w:t>
      </w:r>
      <w:r w:rsidRPr="00850CE9">
        <w:rPr>
          <w:rFonts w:asciiTheme="majorHAnsi" w:hAnsiTheme="majorHAnsi" w:cstheme="majorHAnsi"/>
          <w:b/>
          <w:color w:val="212529"/>
          <w:sz w:val="21"/>
          <w:szCs w:val="21"/>
          <w:shd w:val="clear" w:color="auto" w:fill="FFFFFF"/>
          <w:lang w:val="fr-FR"/>
        </w:rPr>
        <w:t xml:space="preserve">droit à un environnement sûr, propre, sain et durable, </w:t>
      </w:r>
      <w:r w:rsidRPr="00850CE9">
        <w:rPr>
          <w:rFonts w:asciiTheme="majorHAnsi" w:hAnsiTheme="majorHAnsi" w:cstheme="majorHAnsi"/>
          <w:bCs/>
          <w:color w:val="000000" w:themeColor="text1"/>
          <w:sz w:val="21"/>
          <w:szCs w:val="21"/>
          <w:lang w:val="fr-FR"/>
        </w:rPr>
        <w:t xml:space="preserve">ainsi que les droits suivants </w:t>
      </w:r>
      <w:r w:rsidRPr="00850CE9">
        <w:rPr>
          <w:rFonts w:asciiTheme="majorHAnsi" w:hAnsiTheme="majorHAnsi" w:cstheme="majorHAnsi"/>
          <w:bCs/>
          <w:sz w:val="21"/>
          <w:szCs w:val="21"/>
          <w:shd w:val="clear" w:color="auto" w:fill="FFFFFF"/>
          <w:lang w:val="fr-FR"/>
        </w:rPr>
        <w:t xml:space="preserve">garantis par </w:t>
      </w:r>
      <w:r w:rsidRPr="00850CE9">
        <w:rPr>
          <w:rFonts w:asciiTheme="majorHAnsi" w:hAnsiTheme="majorHAnsi" w:cstheme="majorHAnsi"/>
          <w:bCs/>
          <w:sz w:val="21"/>
          <w:szCs w:val="21"/>
          <w:lang w:val="fr-FR"/>
        </w:rPr>
        <w:t xml:space="preserve">le </w:t>
      </w:r>
      <w:hyperlink r:id="rId35" w:history="1">
        <w:r w:rsidRPr="00850CE9">
          <w:rPr>
            <w:rStyle w:val="Hyperlink"/>
            <w:rFonts w:asciiTheme="majorHAnsi" w:hAnsiTheme="majorHAnsi" w:cstheme="majorHAnsi"/>
            <w:sz w:val="21"/>
            <w:szCs w:val="21"/>
            <w:lang w:val="fr-FR"/>
          </w:rPr>
          <w:t>Pacte international relatif aux droits économiques, sociaux et culturels</w:t>
        </w:r>
      </w:hyperlink>
      <w:r w:rsidRPr="00850CE9">
        <w:rPr>
          <w:rFonts w:asciiTheme="majorHAnsi" w:hAnsiTheme="majorHAnsi" w:cstheme="majorHAnsi"/>
          <w:bCs/>
          <w:sz w:val="21"/>
          <w:szCs w:val="21"/>
          <w:lang w:val="fr-FR"/>
        </w:rPr>
        <w:t xml:space="preserve">, ratifié par la France le 4 novembre 1980, et sur </w:t>
      </w:r>
      <w:hyperlink r:id="rId36" w:history="1">
        <w:r w:rsidRPr="00850CE9">
          <w:rPr>
            <w:rStyle w:val="Hyperlink"/>
            <w:rFonts w:asciiTheme="majorHAnsi" w:hAnsiTheme="majorHAnsi" w:cstheme="majorHAnsi"/>
            <w:bCs/>
            <w:sz w:val="21"/>
            <w:szCs w:val="21"/>
            <w:lang w:val="fr-FR"/>
          </w:rPr>
          <w:t>l’Observation générale No.15 sur le droit à l’eau</w:t>
        </w:r>
      </w:hyperlink>
      <w:r w:rsidRPr="00850CE9">
        <w:rPr>
          <w:rFonts w:asciiTheme="majorHAnsi" w:hAnsiTheme="majorHAnsi" w:cstheme="majorHAnsi"/>
          <w:bCs/>
          <w:sz w:val="21"/>
          <w:szCs w:val="21"/>
          <w:lang w:val="fr-FR"/>
        </w:rPr>
        <w:t xml:space="preserve"> adoptée par le Comité des Droits Economiques, Sociaux et Culturels (CDESC) en 2002:</w:t>
      </w:r>
    </w:p>
    <w:p w14:paraId="3DEFC8C9" w14:textId="77777777" w:rsidR="003A4F76" w:rsidRPr="00850CE9" w:rsidRDefault="003A4F76" w:rsidP="0041735E">
      <w:pPr>
        <w:pStyle w:val="ListParagraph"/>
        <w:numPr>
          <w:ilvl w:val="0"/>
          <w:numId w:val="4"/>
        </w:numPr>
        <w:pBdr>
          <w:left w:val="single" w:sz="4" w:space="4" w:color="00FFCC"/>
          <w:bottom w:val="single" w:sz="4" w:space="1" w:color="00FFCC"/>
        </w:pBdr>
        <w:jc w:val="both"/>
        <w:rPr>
          <w:rFonts w:asciiTheme="majorHAnsi" w:hAnsiTheme="majorHAnsi" w:cstheme="majorHAnsi"/>
          <w:b/>
          <w:bCs/>
          <w:color w:val="002060"/>
          <w:sz w:val="21"/>
          <w:szCs w:val="21"/>
          <w:lang w:val="fr-FR"/>
        </w:rPr>
      </w:pPr>
      <w:bookmarkStart w:id="3" w:name="_Hlk133992698"/>
      <w:r w:rsidRPr="00850CE9">
        <w:rPr>
          <w:rStyle w:val="Strong"/>
          <w:rFonts w:asciiTheme="majorHAnsi" w:hAnsiTheme="majorHAnsi" w:cstheme="majorHAnsi"/>
          <w:color w:val="002060"/>
          <w:sz w:val="21"/>
          <w:szCs w:val="21"/>
          <w:lang w:val="fr-FR"/>
        </w:rPr>
        <w:t xml:space="preserve">Article 2 </w:t>
      </w:r>
      <w:r w:rsidRPr="00850CE9">
        <w:rPr>
          <w:rFonts w:asciiTheme="majorHAnsi" w:hAnsiTheme="majorHAnsi" w:cstheme="majorHAnsi"/>
          <w:b/>
          <w:bCs/>
          <w:color w:val="002060"/>
          <w:sz w:val="21"/>
          <w:szCs w:val="21"/>
          <w:lang w:val="fr-FR"/>
        </w:rPr>
        <w:t>– droit à la non-discrimination</w:t>
      </w:r>
    </w:p>
    <w:p w14:paraId="32F68EF4" w14:textId="77777777" w:rsidR="003A4F76" w:rsidRPr="00850CE9" w:rsidRDefault="003A4F76" w:rsidP="0041735E">
      <w:pPr>
        <w:pStyle w:val="ListParagraph"/>
        <w:numPr>
          <w:ilvl w:val="0"/>
          <w:numId w:val="4"/>
        </w:numPr>
        <w:pBdr>
          <w:left w:val="single" w:sz="4" w:space="4" w:color="00FFCC"/>
          <w:bottom w:val="single" w:sz="4" w:space="1" w:color="00FFCC"/>
        </w:pBdr>
        <w:jc w:val="both"/>
        <w:rPr>
          <w:rFonts w:asciiTheme="majorHAnsi" w:hAnsiTheme="majorHAnsi" w:cstheme="majorHAnsi"/>
          <w:b/>
          <w:bCs/>
          <w:color w:val="002060"/>
          <w:sz w:val="21"/>
          <w:szCs w:val="21"/>
          <w:lang w:val="fr-FR"/>
        </w:rPr>
      </w:pPr>
      <w:r w:rsidRPr="00850CE9">
        <w:rPr>
          <w:rFonts w:asciiTheme="majorHAnsi" w:hAnsiTheme="majorHAnsi" w:cstheme="majorHAnsi"/>
          <w:b/>
          <w:bCs/>
          <w:color w:val="002060"/>
          <w:sz w:val="21"/>
          <w:szCs w:val="21"/>
          <w:lang w:val="fr-FR"/>
        </w:rPr>
        <w:t>Article 7 b) – droit à la sécurité et à l’hygiène au travail</w:t>
      </w:r>
    </w:p>
    <w:p w14:paraId="37D6E881" w14:textId="2BE4FC2E" w:rsidR="003A4F76" w:rsidRPr="00850CE9" w:rsidRDefault="003A4F76" w:rsidP="0041735E">
      <w:pPr>
        <w:pStyle w:val="ListParagraph"/>
        <w:numPr>
          <w:ilvl w:val="0"/>
          <w:numId w:val="5"/>
        </w:numPr>
        <w:pBdr>
          <w:left w:val="single" w:sz="4" w:space="4" w:color="00FFCC"/>
          <w:bottom w:val="single" w:sz="4" w:space="1" w:color="00FFCC"/>
        </w:pBdr>
        <w:jc w:val="both"/>
        <w:rPr>
          <w:rFonts w:asciiTheme="majorHAnsi" w:hAnsiTheme="majorHAnsi" w:cstheme="majorHAnsi"/>
          <w:b/>
          <w:bCs/>
          <w:sz w:val="21"/>
          <w:szCs w:val="21"/>
          <w:shd w:val="clear" w:color="auto" w:fill="FFFFFF"/>
          <w:lang w:val="fr-FR"/>
        </w:rPr>
      </w:pPr>
      <w:r w:rsidRPr="00850CE9">
        <w:rPr>
          <w:rFonts w:asciiTheme="majorHAnsi" w:hAnsiTheme="majorHAnsi" w:cstheme="majorHAnsi"/>
          <w:b/>
          <w:bCs/>
          <w:color w:val="002060"/>
          <w:sz w:val="21"/>
          <w:szCs w:val="21"/>
          <w:lang w:val="fr-FR"/>
        </w:rPr>
        <w:t>Article 11 – droit à un niveau de vie suffisant (y compris nourriture et logement)</w:t>
      </w:r>
    </w:p>
    <w:p w14:paraId="4AA269BD" w14:textId="2A52C37B" w:rsidR="003A4F76" w:rsidRPr="00850CE9" w:rsidRDefault="003A4F76" w:rsidP="0041735E">
      <w:pPr>
        <w:pStyle w:val="ListParagraph"/>
        <w:numPr>
          <w:ilvl w:val="0"/>
          <w:numId w:val="5"/>
        </w:numPr>
        <w:pBdr>
          <w:left w:val="single" w:sz="4" w:space="4" w:color="00FFCC"/>
          <w:bottom w:val="single" w:sz="4" w:space="1" w:color="00FFCC"/>
        </w:pBdr>
        <w:jc w:val="both"/>
        <w:rPr>
          <w:rFonts w:asciiTheme="majorHAnsi" w:hAnsiTheme="majorHAnsi" w:cstheme="majorHAnsi"/>
          <w:b/>
          <w:bCs/>
          <w:sz w:val="21"/>
          <w:szCs w:val="21"/>
          <w:shd w:val="clear" w:color="auto" w:fill="FFFFFF"/>
          <w:lang w:val="fr-FR"/>
        </w:rPr>
      </w:pPr>
      <w:r w:rsidRPr="00850CE9">
        <w:rPr>
          <w:rFonts w:asciiTheme="majorHAnsi" w:hAnsiTheme="majorHAnsi" w:cstheme="majorHAnsi"/>
          <w:b/>
          <w:bCs/>
          <w:color w:val="002060"/>
          <w:sz w:val="21"/>
          <w:szCs w:val="21"/>
          <w:lang w:val="fr-FR"/>
        </w:rPr>
        <w:t>Article 12 – droit à la santé</w:t>
      </w:r>
    </w:p>
    <w:p w14:paraId="19D3C604" w14:textId="4A863E17" w:rsidR="00EE07A2" w:rsidRPr="00850CE9" w:rsidRDefault="003A4F76" w:rsidP="0041735E">
      <w:pPr>
        <w:pStyle w:val="ListParagraph"/>
        <w:numPr>
          <w:ilvl w:val="0"/>
          <w:numId w:val="5"/>
        </w:numPr>
        <w:pBdr>
          <w:left w:val="single" w:sz="4" w:space="4" w:color="00FFCC"/>
          <w:bottom w:val="single" w:sz="4" w:space="1" w:color="00FFCC"/>
        </w:pBdr>
        <w:jc w:val="both"/>
        <w:rPr>
          <w:rFonts w:asciiTheme="majorHAnsi" w:hAnsiTheme="majorHAnsi" w:cstheme="majorHAnsi"/>
          <w:b/>
          <w:bCs/>
          <w:sz w:val="21"/>
          <w:szCs w:val="21"/>
          <w:shd w:val="clear" w:color="auto" w:fill="FFFFFF"/>
          <w:lang w:val="fr-FR"/>
        </w:rPr>
      </w:pPr>
      <w:r w:rsidRPr="00850CE9">
        <w:rPr>
          <w:rFonts w:asciiTheme="majorHAnsi" w:hAnsiTheme="majorHAnsi" w:cstheme="majorHAnsi"/>
          <w:b/>
          <w:bCs/>
          <w:color w:val="002060"/>
          <w:sz w:val="21"/>
          <w:szCs w:val="21"/>
          <w:lang w:val="fr-FR"/>
        </w:rPr>
        <w:t>Article 13 – droit à l’éducation</w:t>
      </w:r>
    </w:p>
    <w:p w14:paraId="3FAD5C60" w14:textId="77777777" w:rsidR="00850CE9" w:rsidRPr="00850CE9" w:rsidRDefault="00850CE9" w:rsidP="006F152C">
      <w:pPr>
        <w:pBdr>
          <w:left w:val="single" w:sz="4" w:space="4" w:color="00FFCC"/>
          <w:bottom w:val="single" w:sz="4" w:space="1" w:color="00FFCC"/>
        </w:pBdr>
        <w:spacing w:after="0"/>
        <w:jc w:val="both"/>
        <w:rPr>
          <w:rFonts w:asciiTheme="majorHAnsi" w:hAnsiTheme="majorHAnsi" w:cstheme="majorHAnsi"/>
          <w:b/>
          <w:bCs/>
          <w:sz w:val="21"/>
          <w:szCs w:val="21"/>
          <w:shd w:val="clear" w:color="auto" w:fill="FFFFFF"/>
          <w:lang w:val="fr-FR"/>
        </w:rPr>
      </w:pPr>
    </w:p>
    <w:p w14:paraId="31617D89" w14:textId="7B09262A" w:rsidR="003A4F76" w:rsidRPr="0025242F" w:rsidRDefault="00EE07A2" w:rsidP="00B82C4B">
      <w:pPr>
        <w:pBdr>
          <w:left w:val="single" w:sz="4" w:space="4" w:color="00FFCC"/>
          <w:bottom w:val="single" w:sz="4" w:space="1" w:color="00FFCC"/>
        </w:pBdr>
        <w:jc w:val="both"/>
        <w:rPr>
          <w:rFonts w:asciiTheme="majorHAnsi" w:hAnsiTheme="majorHAnsi" w:cstheme="majorHAnsi"/>
          <w:b/>
          <w:bCs/>
          <w:sz w:val="21"/>
          <w:szCs w:val="21"/>
          <w:shd w:val="clear" w:color="auto" w:fill="FFFFFF"/>
          <w:lang w:val="fr-FR"/>
        </w:rPr>
      </w:pPr>
      <w:r w:rsidRPr="0025242F">
        <w:rPr>
          <w:rFonts w:asciiTheme="majorHAnsi" w:hAnsiTheme="majorHAnsi" w:cstheme="majorHAnsi"/>
          <w:b/>
          <w:bCs/>
          <w:sz w:val="21"/>
          <w:szCs w:val="21"/>
          <w:u w:val="single"/>
          <w:lang w:val="fr-FR"/>
        </w:rPr>
        <w:t>Exemple</w:t>
      </w:r>
      <w:r w:rsidRPr="0025242F">
        <w:rPr>
          <w:rFonts w:asciiTheme="majorHAnsi" w:hAnsiTheme="majorHAnsi" w:cstheme="majorHAnsi"/>
          <w:b/>
          <w:bCs/>
          <w:sz w:val="21"/>
          <w:szCs w:val="21"/>
          <w:lang w:val="fr-FR"/>
        </w:rPr>
        <w:t xml:space="preserve"> : </w:t>
      </w:r>
      <w:r w:rsidR="0025242F">
        <w:rPr>
          <w:rFonts w:asciiTheme="majorHAnsi" w:hAnsiTheme="majorHAnsi" w:cstheme="majorHAnsi"/>
          <w:b/>
          <w:bCs/>
          <w:sz w:val="21"/>
          <w:szCs w:val="21"/>
          <w:lang w:val="fr-FR"/>
        </w:rPr>
        <w:t xml:space="preserve">En Guadeloupe, </w:t>
      </w:r>
      <w:r w:rsidRPr="0025242F">
        <w:rPr>
          <w:rFonts w:asciiTheme="majorHAnsi" w:hAnsiTheme="majorHAnsi" w:cstheme="majorHAnsi"/>
          <w:b/>
          <w:bCs/>
          <w:sz w:val="21"/>
          <w:szCs w:val="21"/>
          <w:lang w:val="fr-FR"/>
        </w:rPr>
        <w:t>les écoles ferment en moyenne 1,5 mois par an, faute d’eau</w:t>
      </w:r>
      <w:r w:rsidR="00802BA3" w:rsidRPr="0025242F">
        <w:rPr>
          <w:rStyle w:val="FootnoteReference"/>
          <w:rFonts w:asciiTheme="majorHAnsi" w:hAnsiTheme="majorHAnsi" w:cstheme="majorHAnsi"/>
          <w:b/>
          <w:bCs/>
          <w:sz w:val="21"/>
          <w:szCs w:val="21"/>
          <w:lang w:val="fr-FR"/>
        </w:rPr>
        <w:footnoteReference w:id="34"/>
      </w:r>
      <w:r w:rsidRPr="0025242F">
        <w:rPr>
          <w:rFonts w:asciiTheme="majorHAnsi" w:hAnsiTheme="majorHAnsi" w:cstheme="majorHAnsi"/>
          <w:b/>
          <w:bCs/>
          <w:sz w:val="21"/>
          <w:szCs w:val="21"/>
          <w:lang w:val="fr-FR"/>
        </w:rPr>
        <w:t>, en violation du droit à l’éducation des enfants garanti par l’Article 13 du PIDESC.</w:t>
      </w:r>
      <w:bookmarkEnd w:id="3"/>
    </w:p>
    <w:p w14:paraId="4F0B3544" w14:textId="77777777" w:rsidR="00850CE9" w:rsidRDefault="00850CE9" w:rsidP="00E30C6E">
      <w:pPr>
        <w:jc w:val="both"/>
        <w:rPr>
          <w:rFonts w:asciiTheme="majorHAnsi" w:eastAsiaTheme="majorEastAsia" w:hAnsiTheme="majorHAnsi" w:cstheme="majorHAnsi"/>
          <w:b/>
          <w:color w:val="000000" w:themeColor="text1"/>
          <w:kern w:val="28"/>
          <w:sz w:val="21"/>
          <w:szCs w:val="21"/>
          <w:lang w:val="fr-FR" w:bidi="fr-FR"/>
        </w:rPr>
      </w:pPr>
    </w:p>
    <w:p w14:paraId="16858B0B" w14:textId="61E42F60" w:rsidR="00E30C6E" w:rsidRPr="00E30C6E" w:rsidRDefault="00E30C6E" w:rsidP="00E30C6E">
      <w:pPr>
        <w:jc w:val="both"/>
        <w:rPr>
          <w:rFonts w:asciiTheme="majorHAnsi" w:hAnsiTheme="majorHAnsi" w:cstheme="majorHAnsi"/>
          <w:b/>
          <w:color w:val="000000" w:themeColor="text1"/>
          <w:sz w:val="20"/>
          <w:szCs w:val="20"/>
          <w:lang w:val="fr-FR"/>
        </w:rPr>
      </w:pPr>
      <w:r w:rsidRPr="00850CE9">
        <w:rPr>
          <w:rFonts w:asciiTheme="majorHAnsi" w:hAnsiTheme="majorHAnsi" w:cstheme="majorHAnsi"/>
          <w:noProof/>
          <w:sz w:val="21"/>
          <w:szCs w:val="21"/>
        </w:rPr>
        <w:drawing>
          <wp:anchor distT="0" distB="0" distL="114300" distR="114300" simplePos="0" relativeHeight="251749376" behindDoc="0" locked="0" layoutInCell="1" allowOverlap="1" wp14:anchorId="5D71A40A" wp14:editId="01537BC9">
            <wp:simplePos x="0" y="0"/>
            <wp:positionH relativeFrom="column">
              <wp:posOffset>4452730</wp:posOffset>
            </wp:positionH>
            <wp:positionV relativeFrom="paragraph">
              <wp:posOffset>275148</wp:posOffset>
            </wp:positionV>
            <wp:extent cx="522605" cy="534035"/>
            <wp:effectExtent l="0" t="0" r="0" b="0"/>
            <wp:wrapNone/>
            <wp:docPr id="10" name="Image 9">
              <a:extLst xmlns:a="http://schemas.openxmlformats.org/drawingml/2006/main">
                <a:ext uri="{FF2B5EF4-FFF2-40B4-BE49-F238E27FC236}">
                  <a16:creationId xmlns:a16="http://schemas.microsoft.com/office/drawing/2014/main" id="{462A6273-6EA1-8DA3-E8B8-15BA560CE3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9">
                      <a:extLst>
                        <a:ext uri="{FF2B5EF4-FFF2-40B4-BE49-F238E27FC236}">
                          <a16:creationId xmlns:a16="http://schemas.microsoft.com/office/drawing/2014/main" id="{462A6273-6EA1-8DA3-E8B8-15BA560CE3E6}"/>
                        </a:ext>
                      </a:extLst>
                    </pic:cNvPr>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22605" cy="534035"/>
                    </a:xfrm>
                    <a:prstGeom prst="rect">
                      <a:avLst/>
                    </a:prstGeom>
                  </pic:spPr>
                </pic:pic>
              </a:graphicData>
            </a:graphic>
            <wp14:sizeRelH relativeFrom="margin">
              <wp14:pctWidth>0</wp14:pctWidth>
            </wp14:sizeRelH>
            <wp14:sizeRelV relativeFrom="margin">
              <wp14:pctHeight>0</wp14:pctHeight>
            </wp14:sizeRelV>
          </wp:anchor>
        </w:drawing>
      </w:r>
      <w:r w:rsidRPr="00850CE9">
        <w:rPr>
          <w:rFonts w:asciiTheme="majorHAnsi" w:hAnsiTheme="majorHAnsi" w:cstheme="majorHAnsi"/>
          <w:i/>
          <w:iCs/>
          <w:noProof/>
          <w:sz w:val="21"/>
          <w:szCs w:val="21"/>
        </w:rPr>
        <w:drawing>
          <wp:anchor distT="0" distB="0" distL="114300" distR="114300" simplePos="0" relativeHeight="251747328" behindDoc="0" locked="0" layoutInCell="1" allowOverlap="1" wp14:anchorId="32547B8F" wp14:editId="6C9ED4C3">
            <wp:simplePos x="0" y="0"/>
            <wp:positionH relativeFrom="column">
              <wp:posOffset>4973320</wp:posOffset>
            </wp:positionH>
            <wp:positionV relativeFrom="paragraph">
              <wp:posOffset>274955</wp:posOffset>
            </wp:positionV>
            <wp:extent cx="528320" cy="528320"/>
            <wp:effectExtent l="0" t="0" r="5080" b="5080"/>
            <wp:wrapNone/>
            <wp:docPr id="38" name="Image 37">
              <a:extLst xmlns:a="http://schemas.openxmlformats.org/drawingml/2006/main">
                <a:ext uri="{FF2B5EF4-FFF2-40B4-BE49-F238E27FC236}">
                  <a16:creationId xmlns:a16="http://schemas.microsoft.com/office/drawing/2014/main" id="{8ACD2D0D-AF4F-701C-DE1E-993ABEE1D50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 37">
                      <a:extLst>
                        <a:ext uri="{FF2B5EF4-FFF2-40B4-BE49-F238E27FC236}">
                          <a16:creationId xmlns:a16="http://schemas.microsoft.com/office/drawing/2014/main" id="{8ACD2D0D-AF4F-701C-DE1E-993ABEE1D509}"/>
                        </a:ext>
                      </a:extLst>
                    </pic:cNvPr>
                    <pic:cNvPicPr>
                      <a:picLocks noChangeAspect="1"/>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28320" cy="528320"/>
                    </a:xfrm>
                    <a:prstGeom prst="rect">
                      <a:avLst/>
                    </a:prstGeom>
                  </pic:spPr>
                </pic:pic>
              </a:graphicData>
            </a:graphic>
            <wp14:sizeRelH relativeFrom="margin">
              <wp14:pctWidth>0</wp14:pctWidth>
            </wp14:sizeRelH>
            <wp14:sizeRelV relativeFrom="margin">
              <wp14:pctHeight>0</wp14:pctHeight>
            </wp14:sizeRelV>
          </wp:anchor>
        </w:drawing>
      </w:r>
      <w:r w:rsidRPr="00850CE9">
        <w:rPr>
          <w:rFonts w:asciiTheme="majorHAnsi" w:hAnsiTheme="majorHAnsi" w:cstheme="majorHAnsi"/>
          <w:noProof/>
          <w:sz w:val="21"/>
          <w:szCs w:val="21"/>
        </w:rPr>
        <w:drawing>
          <wp:anchor distT="0" distB="0" distL="114300" distR="114300" simplePos="0" relativeHeight="251741184" behindDoc="0" locked="0" layoutInCell="1" allowOverlap="1" wp14:anchorId="014989D3" wp14:editId="050B2BB0">
            <wp:simplePos x="0" y="0"/>
            <wp:positionH relativeFrom="column">
              <wp:posOffset>3391535</wp:posOffset>
            </wp:positionH>
            <wp:positionV relativeFrom="paragraph">
              <wp:posOffset>279400</wp:posOffset>
            </wp:positionV>
            <wp:extent cx="513715" cy="513715"/>
            <wp:effectExtent l="0" t="0" r="635" b="635"/>
            <wp:wrapNone/>
            <wp:docPr id="6" name="Image 5">
              <a:extLst xmlns:a="http://schemas.openxmlformats.org/drawingml/2006/main">
                <a:ext uri="{FF2B5EF4-FFF2-40B4-BE49-F238E27FC236}">
                  <a16:creationId xmlns:a16="http://schemas.microsoft.com/office/drawing/2014/main" id="{FB68B708-C932-A931-876F-9D4F786D88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5">
                      <a:extLst>
                        <a:ext uri="{FF2B5EF4-FFF2-40B4-BE49-F238E27FC236}">
                          <a16:creationId xmlns:a16="http://schemas.microsoft.com/office/drawing/2014/main" id="{FB68B708-C932-A931-876F-9D4F786D88D1}"/>
                        </a:ext>
                      </a:extLst>
                    </pic:cNvPr>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13715" cy="513715"/>
                    </a:xfrm>
                    <a:prstGeom prst="rect">
                      <a:avLst/>
                    </a:prstGeom>
                  </pic:spPr>
                </pic:pic>
              </a:graphicData>
            </a:graphic>
            <wp14:sizeRelH relativeFrom="margin">
              <wp14:pctWidth>0</wp14:pctWidth>
            </wp14:sizeRelH>
            <wp14:sizeRelV relativeFrom="margin">
              <wp14:pctHeight>0</wp14:pctHeight>
            </wp14:sizeRelV>
          </wp:anchor>
        </w:drawing>
      </w:r>
      <w:r w:rsidRPr="00850CE9">
        <w:rPr>
          <w:rFonts w:asciiTheme="majorHAnsi" w:hAnsiTheme="majorHAnsi" w:cstheme="majorHAnsi"/>
          <w:noProof/>
          <w:sz w:val="21"/>
          <w:szCs w:val="21"/>
        </w:rPr>
        <w:drawing>
          <wp:anchor distT="0" distB="0" distL="114300" distR="114300" simplePos="0" relativeHeight="251744256" behindDoc="0" locked="0" layoutInCell="1" allowOverlap="1" wp14:anchorId="13920F25" wp14:editId="1897A4EE">
            <wp:simplePos x="0" y="0"/>
            <wp:positionH relativeFrom="column">
              <wp:posOffset>3940175</wp:posOffset>
            </wp:positionH>
            <wp:positionV relativeFrom="paragraph">
              <wp:posOffset>277495</wp:posOffset>
            </wp:positionV>
            <wp:extent cx="514350" cy="534035"/>
            <wp:effectExtent l="0" t="0" r="0" b="0"/>
            <wp:wrapNone/>
            <wp:docPr id="13" name="Image 12">
              <a:extLst xmlns:a="http://schemas.openxmlformats.org/drawingml/2006/main">
                <a:ext uri="{FF2B5EF4-FFF2-40B4-BE49-F238E27FC236}">
                  <a16:creationId xmlns:a16="http://schemas.microsoft.com/office/drawing/2014/main" id="{35E8AD1F-47BA-7281-BACF-C8074ADB06D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 12">
                      <a:extLst>
                        <a:ext uri="{FF2B5EF4-FFF2-40B4-BE49-F238E27FC236}">
                          <a16:creationId xmlns:a16="http://schemas.microsoft.com/office/drawing/2014/main" id="{35E8AD1F-47BA-7281-BACF-C8074ADB06D4}"/>
                        </a:ext>
                      </a:extLst>
                    </pic:cNvPr>
                    <pic:cNvPicPr>
                      <a:picLocks noChangeAspect="1"/>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14350" cy="534035"/>
                    </a:xfrm>
                    <a:prstGeom prst="rect">
                      <a:avLst/>
                    </a:prstGeom>
                  </pic:spPr>
                </pic:pic>
              </a:graphicData>
            </a:graphic>
            <wp14:sizeRelH relativeFrom="margin">
              <wp14:pctWidth>0</wp14:pctWidth>
            </wp14:sizeRelH>
            <wp14:sizeRelV relativeFrom="margin">
              <wp14:pctHeight>0</wp14:pctHeight>
            </wp14:sizeRelV>
          </wp:anchor>
        </w:drawing>
      </w:r>
      <w:r w:rsidRPr="00850CE9">
        <w:rPr>
          <w:rFonts w:asciiTheme="majorHAnsi" w:eastAsiaTheme="majorEastAsia" w:hAnsiTheme="majorHAnsi" w:cstheme="majorHAnsi"/>
          <w:b/>
          <w:color w:val="000000" w:themeColor="text1"/>
          <w:kern w:val="28"/>
          <w:sz w:val="21"/>
          <w:szCs w:val="21"/>
          <w:lang w:val="fr-FR" w:bidi="fr-FR"/>
        </w:rPr>
        <w:t>Remédier à de telles situations contribuerait à la réalisation de nombreux Objectifs du Développement Durable, dont</w:t>
      </w:r>
      <w:r w:rsidRPr="00E30C6E">
        <w:rPr>
          <w:rFonts w:asciiTheme="majorHAnsi" w:eastAsiaTheme="majorEastAsia" w:hAnsiTheme="majorHAnsi" w:cstheme="majorHAnsi"/>
          <w:b/>
          <w:color w:val="000000" w:themeColor="text1"/>
          <w:kern w:val="28"/>
          <w:sz w:val="20"/>
          <w:szCs w:val="20"/>
          <w:lang w:val="fr-FR" w:bidi="fr-FR"/>
        </w:rPr>
        <w:t> : </w:t>
      </w:r>
    </w:p>
    <w:p w14:paraId="3F67C2DB" w14:textId="09FA6EBD" w:rsidR="00E30C6E" w:rsidRPr="00B82C4B" w:rsidRDefault="006F152C" w:rsidP="00B82C4B">
      <w:pPr>
        <w:spacing w:after="0"/>
        <w:jc w:val="both"/>
        <w:rPr>
          <w:rFonts w:asciiTheme="majorHAnsi" w:eastAsiaTheme="majorEastAsia" w:hAnsiTheme="majorHAnsi" w:cstheme="majorHAnsi"/>
          <w:b/>
          <w:color w:val="000000" w:themeColor="text1"/>
          <w:kern w:val="28"/>
          <w:sz w:val="4"/>
          <w:szCs w:val="4"/>
          <w:lang w:val="fr-FR" w:bidi="fr-FR"/>
        </w:rPr>
      </w:pPr>
      <w:r w:rsidRPr="00850CE9">
        <w:rPr>
          <w:rFonts w:asciiTheme="majorHAnsi" w:hAnsiTheme="majorHAnsi" w:cstheme="majorHAnsi"/>
          <w:i/>
          <w:iCs/>
          <w:noProof/>
          <w:sz w:val="21"/>
          <w:szCs w:val="21"/>
        </w:rPr>
        <w:drawing>
          <wp:anchor distT="0" distB="0" distL="114300" distR="114300" simplePos="0" relativeHeight="251745280" behindDoc="0" locked="0" layoutInCell="1" allowOverlap="1" wp14:anchorId="03179D9E" wp14:editId="5A9F7D4A">
            <wp:simplePos x="0" y="0"/>
            <wp:positionH relativeFrom="margin">
              <wp:posOffset>5491480</wp:posOffset>
            </wp:positionH>
            <wp:positionV relativeFrom="paragraph">
              <wp:posOffset>6546</wp:posOffset>
            </wp:positionV>
            <wp:extent cx="524064" cy="524064"/>
            <wp:effectExtent l="0" t="0" r="9525" b="9525"/>
            <wp:wrapNone/>
            <wp:docPr id="14" name="Image 13" descr="Une image contenant texte&#10;&#10;Description générée automatiquement">
              <a:extLst xmlns:a="http://schemas.openxmlformats.org/drawingml/2006/main">
                <a:ext uri="{FF2B5EF4-FFF2-40B4-BE49-F238E27FC236}">
                  <a16:creationId xmlns:a16="http://schemas.microsoft.com/office/drawing/2014/main" id="{6C6FD2C7-94DA-55CA-7A0A-9689154BE0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 13" descr="Une image contenant texte&#10;&#10;Description générée automatiquement">
                      <a:extLst>
                        <a:ext uri="{FF2B5EF4-FFF2-40B4-BE49-F238E27FC236}">
                          <a16:creationId xmlns:a16="http://schemas.microsoft.com/office/drawing/2014/main" id="{6C6FD2C7-94DA-55CA-7A0A-9689154BE084}"/>
                        </a:ext>
                      </a:extLst>
                    </pic:cNvPr>
                    <pic:cNvPicPr>
                      <a:picLocks noChangeAspect="1"/>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24064" cy="524064"/>
                    </a:xfrm>
                    <a:prstGeom prst="rect">
                      <a:avLst/>
                    </a:prstGeom>
                  </pic:spPr>
                </pic:pic>
              </a:graphicData>
            </a:graphic>
            <wp14:sizeRelH relativeFrom="margin">
              <wp14:pctWidth>0</wp14:pctWidth>
            </wp14:sizeRelH>
            <wp14:sizeRelV relativeFrom="margin">
              <wp14:pctHeight>0</wp14:pctHeight>
            </wp14:sizeRelV>
          </wp:anchor>
        </w:drawing>
      </w:r>
      <w:r w:rsidRPr="00893053">
        <w:rPr>
          <w:rFonts w:asciiTheme="majorHAnsi" w:hAnsiTheme="majorHAnsi" w:cstheme="majorHAnsi"/>
          <w:noProof/>
        </w:rPr>
        <w:drawing>
          <wp:anchor distT="0" distB="0" distL="114300" distR="114300" simplePos="0" relativeHeight="251740160" behindDoc="0" locked="0" layoutInCell="1" allowOverlap="1" wp14:anchorId="3D78368E" wp14:editId="736B0498">
            <wp:simplePos x="0" y="0"/>
            <wp:positionH relativeFrom="column">
              <wp:posOffset>799561</wp:posOffset>
            </wp:positionH>
            <wp:positionV relativeFrom="paragraph">
              <wp:posOffset>3810</wp:posOffset>
            </wp:positionV>
            <wp:extent cx="507365" cy="516255"/>
            <wp:effectExtent l="0" t="0" r="6985" b="0"/>
            <wp:wrapNone/>
            <wp:docPr id="5" name="Image 4">
              <a:extLst xmlns:a="http://schemas.openxmlformats.org/drawingml/2006/main">
                <a:ext uri="{FF2B5EF4-FFF2-40B4-BE49-F238E27FC236}">
                  <a16:creationId xmlns:a16="http://schemas.microsoft.com/office/drawing/2014/main" id="{D05808E9-F215-A63B-711A-62B6206A698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4">
                      <a:extLst>
                        <a:ext uri="{FF2B5EF4-FFF2-40B4-BE49-F238E27FC236}">
                          <a16:creationId xmlns:a16="http://schemas.microsoft.com/office/drawing/2014/main" id="{D05808E9-F215-A63B-711A-62B6206A6988}"/>
                        </a:ext>
                      </a:extLst>
                    </pic:cNvPr>
                    <pic:cNvPicPr>
                      <a:picLocks noChangeAspect="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07365" cy="516255"/>
                    </a:xfrm>
                    <a:prstGeom prst="rect">
                      <a:avLst/>
                    </a:prstGeom>
                  </pic:spPr>
                </pic:pic>
              </a:graphicData>
            </a:graphic>
            <wp14:sizeRelH relativeFrom="margin">
              <wp14:pctWidth>0</wp14:pctWidth>
            </wp14:sizeRelH>
            <wp14:sizeRelV relativeFrom="margin">
              <wp14:pctHeight>0</wp14:pctHeight>
            </wp14:sizeRelV>
          </wp:anchor>
        </w:drawing>
      </w:r>
      <w:r w:rsidRPr="00893053">
        <w:rPr>
          <w:rFonts w:asciiTheme="majorHAnsi" w:hAnsiTheme="majorHAnsi" w:cstheme="majorHAnsi"/>
          <w:i/>
          <w:iCs/>
          <w:noProof/>
        </w:rPr>
        <w:drawing>
          <wp:anchor distT="0" distB="0" distL="114300" distR="114300" simplePos="0" relativeHeight="251748352" behindDoc="0" locked="0" layoutInCell="1" allowOverlap="1" wp14:anchorId="5F5B16FF" wp14:editId="5DF31C0D">
            <wp:simplePos x="0" y="0"/>
            <wp:positionH relativeFrom="column">
              <wp:posOffset>1300576</wp:posOffset>
            </wp:positionH>
            <wp:positionV relativeFrom="paragraph">
              <wp:posOffset>6985</wp:posOffset>
            </wp:positionV>
            <wp:extent cx="534670" cy="520700"/>
            <wp:effectExtent l="0" t="0" r="0" b="0"/>
            <wp:wrapSquare wrapText="bothSides"/>
            <wp:docPr id="30" name="Image 29" descr="Une image contenant texte&#10;&#10;Description générée automatiquement">
              <a:extLst xmlns:a="http://schemas.openxmlformats.org/drawingml/2006/main">
                <a:ext uri="{FF2B5EF4-FFF2-40B4-BE49-F238E27FC236}">
                  <a16:creationId xmlns:a16="http://schemas.microsoft.com/office/drawing/2014/main" id="{398C33BF-3C14-3B0A-7B38-B483DD6A0C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 29" descr="Une image contenant texte&#10;&#10;Description générée automatiquement">
                      <a:extLst>
                        <a:ext uri="{FF2B5EF4-FFF2-40B4-BE49-F238E27FC236}">
                          <a16:creationId xmlns:a16="http://schemas.microsoft.com/office/drawing/2014/main" id="{398C33BF-3C14-3B0A-7B38-B483DD6A0CED}"/>
                        </a:ext>
                      </a:extLst>
                    </pic:cNvPr>
                    <pic:cNvPicPr>
                      <a:picLocks noChangeAspect="1"/>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34670" cy="520700"/>
                    </a:xfrm>
                    <a:prstGeom prst="rect">
                      <a:avLst/>
                    </a:prstGeom>
                  </pic:spPr>
                </pic:pic>
              </a:graphicData>
            </a:graphic>
            <wp14:sizeRelH relativeFrom="margin">
              <wp14:pctWidth>0</wp14:pctWidth>
            </wp14:sizeRelH>
            <wp14:sizeRelV relativeFrom="margin">
              <wp14:pctHeight>0</wp14:pctHeight>
            </wp14:sizeRelV>
          </wp:anchor>
        </w:drawing>
      </w:r>
      <w:r w:rsidRPr="00850CE9">
        <w:rPr>
          <w:rFonts w:asciiTheme="majorHAnsi" w:hAnsiTheme="majorHAnsi" w:cstheme="majorHAnsi"/>
          <w:i/>
          <w:iCs/>
          <w:noProof/>
          <w:sz w:val="21"/>
          <w:szCs w:val="21"/>
        </w:rPr>
        <w:drawing>
          <wp:anchor distT="0" distB="0" distL="114300" distR="114300" simplePos="0" relativeHeight="251746304" behindDoc="0" locked="0" layoutInCell="1" allowOverlap="1" wp14:anchorId="0C0FBBAA" wp14:editId="7D03D733">
            <wp:simplePos x="0" y="0"/>
            <wp:positionH relativeFrom="column">
              <wp:posOffset>2336861</wp:posOffset>
            </wp:positionH>
            <wp:positionV relativeFrom="paragraph">
              <wp:posOffset>3810</wp:posOffset>
            </wp:positionV>
            <wp:extent cx="513715" cy="513715"/>
            <wp:effectExtent l="0" t="0" r="635" b="635"/>
            <wp:wrapNone/>
            <wp:docPr id="18" name="Image 17" descr="Une image contenant texte, clipart&#10;&#10;Description générée automatiquement">
              <a:extLst xmlns:a="http://schemas.openxmlformats.org/drawingml/2006/main">
                <a:ext uri="{FF2B5EF4-FFF2-40B4-BE49-F238E27FC236}">
                  <a16:creationId xmlns:a16="http://schemas.microsoft.com/office/drawing/2014/main" id="{17F6E399-D07D-E324-FA6D-FE5CA48BE11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 17" descr="Une image contenant texte, clipart&#10;&#10;Description générée automatiquement">
                      <a:extLst>
                        <a:ext uri="{FF2B5EF4-FFF2-40B4-BE49-F238E27FC236}">
                          <a16:creationId xmlns:a16="http://schemas.microsoft.com/office/drawing/2014/main" id="{17F6E399-D07D-E324-FA6D-FE5CA48BE11C}"/>
                        </a:ext>
                      </a:extLst>
                    </pic:cNvPr>
                    <pic:cNvPicPr>
                      <a:picLocks noChangeAspect="1"/>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13715" cy="513715"/>
                    </a:xfrm>
                    <a:prstGeom prst="rect">
                      <a:avLst/>
                    </a:prstGeom>
                  </pic:spPr>
                </pic:pic>
              </a:graphicData>
            </a:graphic>
            <wp14:sizeRelH relativeFrom="margin">
              <wp14:pctWidth>0</wp14:pctWidth>
            </wp14:sizeRelH>
            <wp14:sizeRelV relativeFrom="margin">
              <wp14:pctHeight>0</wp14:pctHeight>
            </wp14:sizeRelV>
          </wp:anchor>
        </w:drawing>
      </w:r>
      <w:r w:rsidRPr="00893053">
        <w:rPr>
          <w:rFonts w:asciiTheme="majorHAnsi" w:hAnsiTheme="majorHAnsi" w:cstheme="majorHAnsi"/>
          <w:noProof/>
        </w:rPr>
        <w:drawing>
          <wp:anchor distT="0" distB="0" distL="114300" distR="114300" simplePos="0" relativeHeight="251743232" behindDoc="0" locked="0" layoutInCell="1" allowOverlap="1" wp14:anchorId="541F907A" wp14:editId="3D692F59">
            <wp:simplePos x="0" y="0"/>
            <wp:positionH relativeFrom="column">
              <wp:posOffset>1824990</wp:posOffset>
            </wp:positionH>
            <wp:positionV relativeFrom="paragraph">
              <wp:posOffset>7620</wp:posOffset>
            </wp:positionV>
            <wp:extent cx="513715" cy="513715"/>
            <wp:effectExtent l="0" t="0" r="635" b="635"/>
            <wp:wrapNone/>
            <wp:docPr id="12" name="Image 11">
              <a:extLst xmlns:a="http://schemas.openxmlformats.org/drawingml/2006/main">
                <a:ext uri="{FF2B5EF4-FFF2-40B4-BE49-F238E27FC236}">
                  <a16:creationId xmlns:a16="http://schemas.microsoft.com/office/drawing/2014/main" id="{278FD0FE-EEFA-A06E-8B20-1624EB4A767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 11">
                      <a:extLst>
                        <a:ext uri="{FF2B5EF4-FFF2-40B4-BE49-F238E27FC236}">
                          <a16:creationId xmlns:a16="http://schemas.microsoft.com/office/drawing/2014/main" id="{278FD0FE-EEFA-A06E-8B20-1624EB4A7671}"/>
                        </a:ext>
                      </a:extLst>
                    </pic:cNvPr>
                    <pic:cNvPicPr>
                      <a:picLocks noChangeAspect="1"/>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13715" cy="513715"/>
                    </a:xfrm>
                    <a:prstGeom prst="rect">
                      <a:avLst/>
                    </a:prstGeom>
                  </pic:spPr>
                </pic:pic>
              </a:graphicData>
            </a:graphic>
            <wp14:sizeRelH relativeFrom="margin">
              <wp14:pctWidth>0</wp14:pctWidth>
            </wp14:sizeRelH>
            <wp14:sizeRelV relativeFrom="margin">
              <wp14:pctHeight>0</wp14:pctHeight>
            </wp14:sizeRelV>
          </wp:anchor>
        </w:drawing>
      </w:r>
      <w:r w:rsidRPr="00850CE9">
        <w:rPr>
          <w:rFonts w:asciiTheme="majorHAnsi" w:hAnsiTheme="majorHAnsi" w:cstheme="majorHAnsi"/>
          <w:noProof/>
          <w:sz w:val="21"/>
          <w:szCs w:val="21"/>
        </w:rPr>
        <w:drawing>
          <wp:anchor distT="0" distB="0" distL="114300" distR="114300" simplePos="0" relativeHeight="251742208" behindDoc="0" locked="0" layoutInCell="1" allowOverlap="1" wp14:anchorId="34388179" wp14:editId="2276F4F3">
            <wp:simplePos x="0" y="0"/>
            <wp:positionH relativeFrom="column">
              <wp:posOffset>2842591</wp:posOffset>
            </wp:positionH>
            <wp:positionV relativeFrom="paragraph">
              <wp:posOffset>4033</wp:posOffset>
            </wp:positionV>
            <wp:extent cx="516835" cy="516835"/>
            <wp:effectExtent l="0" t="0" r="0" b="0"/>
            <wp:wrapNone/>
            <wp:docPr id="11" name="Image 10">
              <a:extLst xmlns:a="http://schemas.openxmlformats.org/drawingml/2006/main">
                <a:ext uri="{FF2B5EF4-FFF2-40B4-BE49-F238E27FC236}">
                  <a16:creationId xmlns:a16="http://schemas.microsoft.com/office/drawing/2014/main" id="{F3F00D95-2D46-AE29-83FD-B06DC29BDF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10">
                      <a:extLst>
                        <a:ext uri="{FF2B5EF4-FFF2-40B4-BE49-F238E27FC236}">
                          <a16:creationId xmlns:a16="http://schemas.microsoft.com/office/drawing/2014/main" id="{F3F00D95-2D46-AE29-83FD-B06DC29BDF6B}"/>
                        </a:ext>
                      </a:extLst>
                    </pic:cNvPr>
                    <pic:cNvPicPr>
                      <a:picLocks noChangeAspect="1"/>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17416" cy="517416"/>
                    </a:xfrm>
                    <a:prstGeom prst="rect">
                      <a:avLst/>
                    </a:prstGeom>
                  </pic:spPr>
                </pic:pic>
              </a:graphicData>
            </a:graphic>
            <wp14:sizeRelH relativeFrom="margin">
              <wp14:pctWidth>0</wp14:pctWidth>
            </wp14:sizeRelH>
            <wp14:sizeRelV relativeFrom="margin">
              <wp14:pctHeight>0</wp14:pctHeight>
            </wp14:sizeRelV>
          </wp:anchor>
        </w:drawing>
      </w:r>
      <w:r w:rsidR="00E30C6E" w:rsidRPr="002E476E">
        <w:rPr>
          <w:rFonts w:asciiTheme="majorHAnsi" w:eastAsiaTheme="majorEastAsia" w:hAnsiTheme="majorHAnsi" w:cstheme="majorHAnsi"/>
          <w:b/>
          <w:color w:val="000000" w:themeColor="text1"/>
          <w:kern w:val="28"/>
          <w:lang w:val="fr-FR" w:bidi="fr-FR"/>
        </w:rPr>
        <w:t xml:space="preserve"> </w:t>
      </w:r>
    </w:p>
    <w:p w14:paraId="6E4146A5" w14:textId="77777777" w:rsidR="000F02AC" w:rsidRDefault="000F02AC">
      <w:pPr>
        <w:rPr>
          <w:rFonts w:asciiTheme="majorHAnsi" w:hAnsiTheme="majorHAnsi" w:cstheme="majorHAnsi"/>
          <w:b/>
          <w:bCs/>
          <w:i/>
          <w:iCs/>
          <w:color w:val="FFFFFF" w:themeColor="background1"/>
          <w:lang w:val="fr-FR"/>
        </w:rPr>
      </w:pPr>
      <w:r>
        <w:rPr>
          <w:rFonts w:asciiTheme="majorHAnsi" w:hAnsiTheme="majorHAnsi" w:cstheme="majorHAnsi"/>
          <w:b/>
          <w:bCs/>
          <w:i/>
          <w:iCs/>
          <w:color w:val="FFFFFF" w:themeColor="background1"/>
          <w:lang w:val="fr-FR"/>
        </w:rPr>
        <w:br w:type="page"/>
      </w:r>
    </w:p>
    <w:p w14:paraId="145D0CFA" w14:textId="54538128" w:rsidR="00877300" w:rsidRPr="006161F7" w:rsidRDefault="00877300" w:rsidP="006161F7">
      <w:pPr>
        <w:shd w:val="clear" w:color="auto" w:fill="229693"/>
        <w:rPr>
          <w:rFonts w:asciiTheme="majorHAnsi" w:hAnsiTheme="majorHAnsi" w:cstheme="majorHAnsi"/>
          <w:b/>
          <w:bCs/>
          <w:i/>
          <w:iCs/>
          <w:color w:val="FFFFFF" w:themeColor="background1"/>
          <w:lang w:val="fr-FR"/>
        </w:rPr>
      </w:pPr>
      <w:r w:rsidRPr="006161F7">
        <w:rPr>
          <w:rFonts w:asciiTheme="majorHAnsi" w:hAnsiTheme="majorHAnsi" w:cstheme="majorHAnsi"/>
          <w:b/>
          <w:bCs/>
          <w:i/>
          <w:iCs/>
          <w:color w:val="FFFFFF" w:themeColor="background1"/>
          <w:lang w:val="fr-FR"/>
        </w:rPr>
        <w:lastRenderedPageBreak/>
        <w:t xml:space="preserve">ACTIONS : Ne pas laisser la population guadeloupéenne pour compte </w:t>
      </w:r>
    </w:p>
    <w:p w14:paraId="50C79C79" w14:textId="77777777" w:rsidR="00877300" w:rsidRPr="006F152C" w:rsidRDefault="00877300" w:rsidP="00877300">
      <w:pPr>
        <w:pBdr>
          <w:left w:val="single" w:sz="4" w:space="4" w:color="00FFCC"/>
          <w:bottom w:val="single" w:sz="4" w:space="1" w:color="00FFCC"/>
        </w:pBdr>
        <w:spacing w:after="0"/>
        <w:jc w:val="both"/>
        <w:rPr>
          <w:rFonts w:asciiTheme="majorHAnsi" w:hAnsiTheme="majorHAnsi" w:cstheme="majorHAnsi"/>
          <w:i/>
          <w:iCs/>
          <w:sz w:val="21"/>
          <w:szCs w:val="21"/>
          <w:lang w:val="fr-FR"/>
        </w:rPr>
      </w:pPr>
      <w:r w:rsidRPr="006F152C">
        <w:rPr>
          <w:rFonts w:asciiTheme="majorHAnsi" w:hAnsiTheme="majorHAnsi" w:cstheme="majorHAnsi"/>
          <w:b/>
          <w:bCs/>
          <w:i/>
          <w:iCs/>
          <w:noProof/>
          <w:sz w:val="21"/>
          <w:szCs w:val="21"/>
        </w:rPr>
        <w:drawing>
          <wp:anchor distT="0" distB="0" distL="114300" distR="114300" simplePos="0" relativeHeight="251725824" behindDoc="0" locked="0" layoutInCell="1" allowOverlap="1" wp14:anchorId="77689FFB" wp14:editId="4EF6EDFA">
            <wp:simplePos x="0" y="0"/>
            <wp:positionH relativeFrom="margin">
              <wp:align>right</wp:align>
            </wp:positionH>
            <wp:positionV relativeFrom="paragraph">
              <wp:posOffset>173990</wp:posOffset>
            </wp:positionV>
            <wp:extent cx="970280" cy="1104900"/>
            <wp:effectExtent l="0" t="0" r="1270" b="0"/>
            <wp:wrapSquare wrapText="bothSides"/>
            <wp:docPr id="4" name="Image 4" descr="Une image contenant logo&#10;&#10;Description générée automatiquement">
              <a:extLst xmlns:a="http://schemas.openxmlformats.org/drawingml/2006/main">
                <a:ext uri="{FF2B5EF4-FFF2-40B4-BE49-F238E27FC236}">
                  <a16:creationId xmlns:a16="http://schemas.microsoft.com/office/drawing/2014/main" id="{8500AC9F-911B-3ED4-F552-D0472F0005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descr="Une image contenant logo&#10;&#10;Description générée automatiquement">
                      <a:extLst>
                        <a:ext uri="{FF2B5EF4-FFF2-40B4-BE49-F238E27FC236}">
                          <a16:creationId xmlns:a16="http://schemas.microsoft.com/office/drawing/2014/main" id="{8500AC9F-911B-3ED4-F552-D0472F00055D}"/>
                        </a:ext>
                      </a:extLst>
                    </pic:cNvPr>
                    <pic:cNvPicPr>
                      <a:picLocks noChangeAspect="1"/>
                    </pic:cNvPicPr>
                  </pic:nvPicPr>
                  <pic:blipFill rotWithShape="1">
                    <a:blip r:embed="rId47" cstate="print">
                      <a:extLst>
                        <a:ext uri="{28A0092B-C50C-407E-A947-70E740481C1C}">
                          <a14:useLocalDpi xmlns:a14="http://schemas.microsoft.com/office/drawing/2010/main" val="0"/>
                        </a:ext>
                      </a:extLst>
                    </a:blip>
                    <a:srcRect r="13374" b="17302"/>
                    <a:stretch/>
                  </pic:blipFill>
                  <pic:spPr bwMode="auto">
                    <a:xfrm>
                      <a:off x="0" y="0"/>
                      <a:ext cx="970280" cy="1104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F152C">
        <w:rPr>
          <w:rFonts w:asciiTheme="majorHAnsi" w:hAnsiTheme="majorHAnsi" w:cstheme="majorHAnsi"/>
          <w:b/>
          <w:bCs/>
          <w:i/>
          <w:iCs/>
          <w:noProof/>
          <w:sz w:val="21"/>
          <w:szCs w:val="21"/>
        </w:rPr>
        <w:t>Autorités</w:t>
      </w:r>
    </w:p>
    <w:p w14:paraId="14CABD01" w14:textId="7B89AD27" w:rsidR="00877300" w:rsidRPr="006F152C" w:rsidRDefault="00877300" w:rsidP="0041735E">
      <w:pPr>
        <w:pStyle w:val="ListParagraph"/>
        <w:numPr>
          <w:ilvl w:val="0"/>
          <w:numId w:val="3"/>
        </w:numPr>
        <w:pBdr>
          <w:left w:val="single" w:sz="4" w:space="4" w:color="00FFCC"/>
          <w:bottom w:val="single" w:sz="4" w:space="1" w:color="00FFCC"/>
        </w:pBdr>
        <w:spacing w:after="200"/>
        <w:jc w:val="both"/>
        <w:rPr>
          <w:rFonts w:asciiTheme="majorHAnsi" w:hAnsiTheme="majorHAnsi" w:cstheme="majorHAnsi"/>
          <w:b/>
          <w:sz w:val="21"/>
          <w:szCs w:val="21"/>
          <w:lang w:val="fr-FR"/>
        </w:rPr>
      </w:pPr>
      <w:r w:rsidRPr="006F152C">
        <w:rPr>
          <w:rFonts w:asciiTheme="majorHAnsi" w:hAnsiTheme="majorHAnsi" w:cstheme="majorHAnsi"/>
          <w:bCs/>
          <w:sz w:val="21"/>
          <w:szCs w:val="21"/>
          <w:shd w:val="clear" w:color="auto" w:fill="FFFFFF"/>
          <w:lang w:val="fr-FR"/>
        </w:rPr>
        <w:t xml:space="preserve">La Guadeloupe disposant naturellement d’une ressource conséquente en eau, la </w:t>
      </w:r>
      <w:r w:rsidRPr="006F152C">
        <w:rPr>
          <w:rFonts w:asciiTheme="majorHAnsi" w:hAnsiTheme="majorHAnsi" w:cstheme="majorHAnsi"/>
          <w:b/>
          <w:sz w:val="21"/>
          <w:szCs w:val="21"/>
          <w:shd w:val="clear" w:color="auto" w:fill="FFFFFF"/>
          <w:lang w:val="fr-FR"/>
        </w:rPr>
        <w:t>cause</w:t>
      </w:r>
      <w:r w:rsidRPr="006F152C">
        <w:rPr>
          <w:rFonts w:asciiTheme="majorHAnsi" w:hAnsiTheme="majorHAnsi" w:cstheme="majorHAnsi"/>
          <w:bCs/>
          <w:sz w:val="21"/>
          <w:szCs w:val="21"/>
          <w:shd w:val="clear" w:color="auto" w:fill="FFFFFF"/>
          <w:lang w:val="fr-FR"/>
        </w:rPr>
        <w:t xml:space="preserve"> de cette situation est </w:t>
      </w:r>
      <w:r w:rsidRPr="006F152C">
        <w:rPr>
          <w:rFonts w:asciiTheme="majorHAnsi" w:hAnsiTheme="majorHAnsi" w:cstheme="majorHAnsi"/>
          <w:b/>
          <w:sz w:val="21"/>
          <w:szCs w:val="21"/>
          <w:shd w:val="clear" w:color="auto" w:fill="FFFFFF"/>
          <w:lang w:val="fr-FR"/>
        </w:rPr>
        <w:t xml:space="preserve">entièrement humaine </w:t>
      </w:r>
      <w:r w:rsidRPr="006F152C">
        <w:rPr>
          <w:rFonts w:asciiTheme="majorHAnsi" w:hAnsiTheme="majorHAnsi" w:cstheme="majorHAnsi"/>
          <w:bCs/>
          <w:sz w:val="21"/>
          <w:szCs w:val="21"/>
          <w:shd w:val="clear" w:color="auto" w:fill="FFFFFF"/>
          <w:lang w:val="fr-FR"/>
        </w:rPr>
        <w:t xml:space="preserve">et relève principalement de la </w:t>
      </w:r>
      <w:r w:rsidRPr="006F152C">
        <w:rPr>
          <w:rFonts w:asciiTheme="majorHAnsi" w:hAnsiTheme="majorHAnsi" w:cstheme="majorHAnsi"/>
          <w:b/>
          <w:sz w:val="21"/>
          <w:szCs w:val="21"/>
          <w:shd w:val="clear" w:color="auto" w:fill="FFFFFF"/>
          <w:lang w:val="fr-FR"/>
        </w:rPr>
        <w:t xml:space="preserve">mauvaise gouvernance </w:t>
      </w:r>
      <w:r w:rsidRPr="006F152C">
        <w:rPr>
          <w:rFonts w:asciiTheme="majorHAnsi" w:hAnsiTheme="majorHAnsi" w:cstheme="majorHAnsi"/>
          <w:bCs/>
          <w:sz w:val="21"/>
          <w:szCs w:val="21"/>
          <w:shd w:val="clear" w:color="auto" w:fill="FFFFFF"/>
          <w:lang w:val="fr-FR"/>
        </w:rPr>
        <w:t>des opérateurs, des communes et de l’Etat.</w:t>
      </w:r>
    </w:p>
    <w:p w14:paraId="40C18A2F" w14:textId="77777777" w:rsidR="00877300" w:rsidRPr="006F152C" w:rsidRDefault="00877300" w:rsidP="0041735E">
      <w:pPr>
        <w:pStyle w:val="ListParagraph"/>
        <w:numPr>
          <w:ilvl w:val="0"/>
          <w:numId w:val="3"/>
        </w:numPr>
        <w:pBdr>
          <w:left w:val="single" w:sz="4" w:space="4" w:color="00FFCC"/>
          <w:bottom w:val="single" w:sz="4" w:space="1" w:color="00FFCC"/>
        </w:pBdr>
        <w:spacing w:after="200"/>
        <w:jc w:val="both"/>
        <w:rPr>
          <w:rFonts w:asciiTheme="majorHAnsi" w:hAnsiTheme="majorHAnsi" w:cstheme="majorHAnsi"/>
          <w:sz w:val="21"/>
          <w:szCs w:val="21"/>
          <w:lang w:val="fr-FR"/>
        </w:rPr>
      </w:pPr>
      <w:r w:rsidRPr="006F152C">
        <w:rPr>
          <w:rFonts w:asciiTheme="majorHAnsi" w:hAnsiTheme="majorHAnsi" w:cstheme="majorHAnsi"/>
          <w:bCs/>
          <w:sz w:val="21"/>
          <w:szCs w:val="21"/>
          <w:shd w:val="clear" w:color="auto" w:fill="FFFFFF"/>
          <w:lang w:val="fr-FR"/>
        </w:rPr>
        <w:t xml:space="preserve">Les autorités locales et étatiques, continuellement alertées sur cette situation, ont pris </w:t>
      </w:r>
      <w:r w:rsidRPr="006F152C">
        <w:rPr>
          <w:rFonts w:asciiTheme="majorHAnsi" w:hAnsiTheme="majorHAnsi" w:cstheme="majorHAnsi"/>
          <w:b/>
          <w:sz w:val="21"/>
          <w:szCs w:val="21"/>
          <w:shd w:val="clear" w:color="auto" w:fill="FFFFFF"/>
          <w:lang w:val="fr-FR"/>
        </w:rPr>
        <w:t>quelques mesures palliatives</w:t>
      </w:r>
      <w:r w:rsidRPr="006F152C">
        <w:rPr>
          <w:rFonts w:asciiTheme="majorHAnsi" w:hAnsiTheme="majorHAnsi" w:cstheme="majorHAnsi"/>
          <w:bCs/>
          <w:sz w:val="21"/>
          <w:szCs w:val="21"/>
          <w:shd w:val="clear" w:color="auto" w:fill="FFFFFF"/>
          <w:lang w:val="fr-FR"/>
        </w:rPr>
        <w:t xml:space="preserve">, sans toutefois parvenir à mettre en place des solutions efficaces, équitables et durables, ni à octroyer réparation aux usagers pour les préjudices subis. </w:t>
      </w:r>
      <w:r w:rsidRPr="006F152C">
        <w:rPr>
          <w:rFonts w:asciiTheme="majorHAnsi" w:eastAsiaTheme="majorEastAsia" w:hAnsiTheme="majorHAnsi" w:cstheme="majorHAnsi"/>
          <w:bCs/>
          <w:kern w:val="28"/>
          <w:sz w:val="21"/>
          <w:szCs w:val="21"/>
          <w:lang w:val="fr-FR" w:bidi="fr-FR"/>
        </w:rPr>
        <w:t xml:space="preserve"> </w:t>
      </w:r>
    </w:p>
    <w:p w14:paraId="7FEEEE14" w14:textId="38C2539C" w:rsidR="002967C9" w:rsidRPr="006F152C" w:rsidRDefault="00877300" w:rsidP="0041735E">
      <w:pPr>
        <w:pStyle w:val="ListParagraph"/>
        <w:numPr>
          <w:ilvl w:val="0"/>
          <w:numId w:val="3"/>
        </w:numPr>
        <w:pBdr>
          <w:left w:val="single" w:sz="4" w:space="4" w:color="00FFCC"/>
          <w:bottom w:val="single" w:sz="4" w:space="1" w:color="00FFCC"/>
        </w:pBdr>
        <w:spacing w:after="200"/>
        <w:jc w:val="both"/>
        <w:rPr>
          <w:rFonts w:asciiTheme="majorHAnsi" w:hAnsiTheme="majorHAnsi" w:cstheme="majorHAnsi"/>
          <w:b/>
          <w:bCs/>
          <w:sz w:val="21"/>
          <w:szCs w:val="21"/>
          <w:lang w:val="fr-FR"/>
        </w:rPr>
      </w:pPr>
      <w:r w:rsidRPr="006F152C">
        <w:rPr>
          <w:rFonts w:asciiTheme="majorHAnsi" w:hAnsiTheme="majorHAnsi" w:cstheme="majorHAnsi"/>
          <w:sz w:val="21"/>
          <w:szCs w:val="21"/>
          <w:lang w:val="fr-FR"/>
        </w:rPr>
        <w:t xml:space="preserve">Les différents acteurs de l’eau distribuent sporadiquement des bouteilles d’eau aux habitants pour cause de pollution ou de coupures. </w:t>
      </w:r>
      <w:r w:rsidRPr="006F152C">
        <w:rPr>
          <w:rFonts w:asciiTheme="majorHAnsi" w:eastAsia="Times New Roman" w:hAnsiTheme="majorHAnsi" w:cstheme="majorHAnsi"/>
          <w:b/>
          <w:bCs/>
          <w:color w:val="000000"/>
          <w:sz w:val="21"/>
          <w:szCs w:val="21"/>
          <w:lang w:val="fr-FR"/>
        </w:rPr>
        <w:t>Ces mesures d’urgence demeurent hélas insuffisantes, opaques et génératrices d’inégalité de traitement entre les usagers.</w:t>
      </w:r>
    </w:p>
    <w:p w14:paraId="23986DE7" w14:textId="3F43FCDB" w:rsidR="002967C9" w:rsidRPr="002C1143" w:rsidRDefault="00877300" w:rsidP="0041735E">
      <w:pPr>
        <w:pStyle w:val="ListParagraph"/>
        <w:numPr>
          <w:ilvl w:val="0"/>
          <w:numId w:val="3"/>
        </w:numPr>
        <w:pBdr>
          <w:left w:val="single" w:sz="4" w:space="4" w:color="00FFCC"/>
          <w:bottom w:val="single" w:sz="4" w:space="1" w:color="00FFCC"/>
        </w:pBdr>
        <w:spacing w:after="200"/>
        <w:jc w:val="both"/>
        <w:rPr>
          <w:rFonts w:asciiTheme="majorHAnsi" w:hAnsiTheme="majorHAnsi" w:cstheme="majorHAnsi"/>
          <w:b/>
          <w:color w:val="000000" w:themeColor="text1"/>
          <w:sz w:val="20"/>
          <w:szCs w:val="20"/>
          <w:lang w:val="fr-FR"/>
        </w:rPr>
      </w:pPr>
      <w:r w:rsidRPr="006F152C">
        <w:rPr>
          <w:rFonts w:asciiTheme="majorHAnsi" w:eastAsia="Times New Roman" w:hAnsiTheme="majorHAnsi" w:cstheme="majorHAnsi"/>
          <w:b/>
          <w:color w:val="000000" w:themeColor="text1"/>
          <w:sz w:val="21"/>
          <w:szCs w:val="21"/>
          <w:lang w:val="fr-FR"/>
        </w:rPr>
        <w:t xml:space="preserve">La </w:t>
      </w:r>
      <w:r w:rsidRPr="002C1143">
        <w:rPr>
          <w:rFonts w:asciiTheme="majorHAnsi" w:eastAsia="Times New Roman" w:hAnsiTheme="majorHAnsi" w:cstheme="majorHAnsi"/>
          <w:b/>
          <w:color w:val="000000" w:themeColor="text1"/>
          <w:sz w:val="21"/>
          <w:szCs w:val="21"/>
          <w:lang w:val="fr-FR"/>
        </w:rPr>
        <w:t>réponse juridictionnelle au problème de l’eau en Guadeloupe n’est pas effective, en ce qu’elle n’octroie ni réparation, ni indemnisation des préjudices subis par les usagers, ni solutions d’urgence permettant de faire cesser la violation de leur droit à l’eau et à l’assainissement ainsi que les autres violations des droits humains qui en découlent</w:t>
      </w:r>
      <w:r w:rsidRPr="002C1143">
        <w:rPr>
          <w:rFonts w:asciiTheme="majorHAnsi" w:eastAsia="Times New Roman" w:hAnsiTheme="majorHAnsi" w:cstheme="majorHAnsi"/>
          <w:b/>
          <w:color w:val="000000" w:themeColor="text1"/>
          <w:sz w:val="20"/>
          <w:szCs w:val="20"/>
          <w:lang w:val="fr-FR"/>
        </w:rPr>
        <w:t>.</w:t>
      </w:r>
    </w:p>
    <w:p w14:paraId="769875AB" w14:textId="7E8DDE5C" w:rsidR="00877300" w:rsidRPr="006F152C" w:rsidRDefault="00877300" w:rsidP="00877300">
      <w:pPr>
        <w:pBdr>
          <w:left w:val="single" w:sz="4" w:space="4" w:color="00FFCC"/>
          <w:bottom w:val="single" w:sz="4" w:space="1" w:color="00FFCC"/>
        </w:pBdr>
        <w:spacing w:after="0"/>
        <w:rPr>
          <w:rFonts w:asciiTheme="majorHAnsi" w:hAnsiTheme="majorHAnsi" w:cstheme="majorHAnsi"/>
          <w:b/>
          <w:bCs/>
          <w:i/>
          <w:iCs/>
          <w:sz w:val="21"/>
          <w:szCs w:val="21"/>
          <w:lang w:val="fr-FR"/>
        </w:rPr>
      </w:pPr>
      <w:r w:rsidRPr="006F152C">
        <w:rPr>
          <w:rFonts w:asciiTheme="majorHAnsi" w:hAnsiTheme="majorHAnsi" w:cstheme="majorHAnsi"/>
          <w:b/>
          <w:bCs/>
          <w:i/>
          <w:iCs/>
          <w:sz w:val="21"/>
          <w:szCs w:val="21"/>
          <w:lang w:val="fr-FR"/>
        </w:rPr>
        <w:t>Société civile</w:t>
      </w:r>
    </w:p>
    <w:p w14:paraId="51E71363" w14:textId="77777777" w:rsidR="00877300" w:rsidRPr="006F152C" w:rsidRDefault="00877300" w:rsidP="00877300">
      <w:pPr>
        <w:pBdr>
          <w:left w:val="single" w:sz="4" w:space="4" w:color="00FFCC"/>
          <w:bottom w:val="single" w:sz="4" w:space="1" w:color="00FFCC"/>
        </w:pBdr>
        <w:spacing w:after="0"/>
        <w:rPr>
          <w:rFonts w:asciiTheme="majorHAnsi" w:hAnsiTheme="majorHAnsi" w:cstheme="majorHAnsi"/>
          <w:sz w:val="21"/>
          <w:szCs w:val="21"/>
          <w:lang w:val="fr-FR"/>
        </w:rPr>
      </w:pPr>
      <w:r w:rsidRPr="006F152C">
        <w:rPr>
          <w:rFonts w:asciiTheme="majorHAnsi" w:hAnsiTheme="majorHAnsi" w:cstheme="majorHAnsi"/>
          <w:sz w:val="21"/>
          <w:szCs w:val="21"/>
          <w:lang w:val="fr-FR"/>
        </w:rPr>
        <w:t>La société civile guadeloupéenne a notamment :</w:t>
      </w:r>
    </w:p>
    <w:p w14:paraId="28DF96F5" w14:textId="77777777" w:rsidR="00877300" w:rsidRPr="006F152C" w:rsidRDefault="00877300" w:rsidP="0041735E">
      <w:pPr>
        <w:pStyle w:val="ListParagraph"/>
        <w:numPr>
          <w:ilvl w:val="0"/>
          <w:numId w:val="3"/>
        </w:numPr>
        <w:pBdr>
          <w:left w:val="single" w:sz="4" w:space="4" w:color="00FFCC"/>
          <w:bottom w:val="single" w:sz="4" w:space="1" w:color="00FFCC"/>
        </w:pBdr>
        <w:rPr>
          <w:rFonts w:asciiTheme="majorHAnsi" w:hAnsiTheme="majorHAnsi" w:cstheme="majorHAnsi"/>
          <w:sz w:val="21"/>
          <w:szCs w:val="21"/>
          <w:lang w:val="fr-FR"/>
        </w:rPr>
      </w:pPr>
      <w:r w:rsidRPr="006F152C">
        <w:rPr>
          <w:rFonts w:asciiTheme="majorHAnsi" w:hAnsiTheme="majorHAnsi" w:cstheme="majorHAnsi"/>
          <w:b/>
          <w:bCs/>
          <w:sz w:val="21"/>
          <w:szCs w:val="21"/>
          <w:lang w:val="fr-FR"/>
        </w:rPr>
        <w:t>informé et sensibilisé</w:t>
      </w:r>
      <w:r w:rsidRPr="006F152C">
        <w:rPr>
          <w:rFonts w:asciiTheme="majorHAnsi" w:hAnsiTheme="majorHAnsi" w:cstheme="majorHAnsi"/>
          <w:sz w:val="21"/>
          <w:szCs w:val="21"/>
          <w:lang w:val="fr-FR"/>
        </w:rPr>
        <w:t xml:space="preserve"> </w:t>
      </w:r>
      <w:r w:rsidRPr="002C1143">
        <w:rPr>
          <w:rFonts w:asciiTheme="majorHAnsi" w:hAnsiTheme="majorHAnsi" w:cstheme="majorHAnsi"/>
          <w:b/>
          <w:bCs/>
          <w:sz w:val="21"/>
          <w:szCs w:val="21"/>
          <w:lang w:val="fr-FR"/>
        </w:rPr>
        <w:t>les autorités</w:t>
      </w:r>
      <w:r w:rsidRPr="006F152C">
        <w:rPr>
          <w:rFonts w:asciiTheme="majorHAnsi" w:hAnsiTheme="majorHAnsi" w:cstheme="majorHAnsi"/>
          <w:sz w:val="21"/>
          <w:szCs w:val="21"/>
          <w:lang w:val="fr-FR"/>
        </w:rPr>
        <w:t xml:space="preserve"> locales et nationales, y compris les institutions nationales de droits humains ;</w:t>
      </w:r>
    </w:p>
    <w:p w14:paraId="24AEEE40" w14:textId="77777777" w:rsidR="00877300" w:rsidRPr="006F152C" w:rsidRDefault="00877300" w:rsidP="0041735E">
      <w:pPr>
        <w:pStyle w:val="ListParagraph"/>
        <w:numPr>
          <w:ilvl w:val="0"/>
          <w:numId w:val="3"/>
        </w:numPr>
        <w:pBdr>
          <w:left w:val="single" w:sz="4" w:space="4" w:color="00FFCC"/>
          <w:bottom w:val="single" w:sz="4" w:space="1" w:color="00FFCC"/>
        </w:pBdr>
        <w:rPr>
          <w:rFonts w:asciiTheme="majorHAnsi" w:hAnsiTheme="majorHAnsi" w:cstheme="majorHAnsi"/>
          <w:sz w:val="21"/>
          <w:szCs w:val="21"/>
          <w:lang w:val="fr-FR"/>
        </w:rPr>
      </w:pPr>
      <w:r w:rsidRPr="006F152C">
        <w:rPr>
          <w:rFonts w:asciiTheme="majorHAnsi" w:hAnsiTheme="majorHAnsi" w:cstheme="majorHAnsi"/>
          <w:sz w:val="21"/>
          <w:szCs w:val="21"/>
          <w:lang w:val="fr-FR"/>
        </w:rPr>
        <w:t xml:space="preserve">transmis des informations aux </w:t>
      </w:r>
      <w:r w:rsidRPr="006F152C">
        <w:rPr>
          <w:rFonts w:asciiTheme="majorHAnsi" w:hAnsiTheme="majorHAnsi" w:cstheme="majorHAnsi"/>
          <w:b/>
          <w:bCs/>
          <w:sz w:val="21"/>
          <w:szCs w:val="21"/>
          <w:lang w:val="fr-FR"/>
        </w:rPr>
        <w:t>procédures spéciales</w:t>
      </w:r>
      <w:r w:rsidRPr="006F152C">
        <w:rPr>
          <w:rFonts w:asciiTheme="majorHAnsi" w:hAnsiTheme="majorHAnsi" w:cstheme="majorHAnsi"/>
          <w:sz w:val="21"/>
          <w:szCs w:val="21"/>
          <w:lang w:val="fr-FR"/>
        </w:rPr>
        <w:t xml:space="preserve"> en novembre 2020;</w:t>
      </w:r>
    </w:p>
    <w:p w14:paraId="4ABEBE07" w14:textId="26467AD9" w:rsidR="00877300" w:rsidRPr="002C1143" w:rsidRDefault="002C1143" w:rsidP="0041735E">
      <w:pPr>
        <w:pStyle w:val="ListParagraph"/>
        <w:numPr>
          <w:ilvl w:val="0"/>
          <w:numId w:val="3"/>
        </w:numPr>
        <w:pBdr>
          <w:left w:val="single" w:sz="4" w:space="4" w:color="00FFCC"/>
          <w:bottom w:val="single" w:sz="4" w:space="1" w:color="00FFCC"/>
        </w:pBdr>
        <w:rPr>
          <w:rFonts w:asciiTheme="majorHAnsi" w:hAnsiTheme="majorHAnsi" w:cstheme="majorHAnsi"/>
          <w:sz w:val="21"/>
          <w:szCs w:val="21"/>
          <w:lang w:val="fr-FR"/>
        </w:rPr>
      </w:pPr>
      <w:r>
        <w:rPr>
          <w:rFonts w:asciiTheme="majorHAnsi" w:hAnsiTheme="majorHAnsi" w:cstheme="majorHAnsi"/>
          <w:sz w:val="21"/>
          <w:szCs w:val="21"/>
          <w:lang w:val="fr-FR"/>
        </w:rPr>
        <w:t>initié et participé</w:t>
      </w:r>
      <w:r w:rsidR="00877300" w:rsidRPr="006F152C">
        <w:rPr>
          <w:rFonts w:asciiTheme="majorHAnsi" w:hAnsiTheme="majorHAnsi" w:cstheme="majorHAnsi"/>
          <w:sz w:val="21"/>
          <w:szCs w:val="21"/>
          <w:lang w:val="fr-FR"/>
        </w:rPr>
        <w:t xml:space="preserve"> </w:t>
      </w:r>
      <w:r>
        <w:rPr>
          <w:rFonts w:asciiTheme="majorHAnsi" w:hAnsiTheme="majorHAnsi" w:cstheme="majorHAnsi"/>
          <w:sz w:val="21"/>
          <w:szCs w:val="21"/>
          <w:lang w:val="fr-FR"/>
        </w:rPr>
        <w:t>aux</w:t>
      </w:r>
      <w:r w:rsidR="00877300" w:rsidRPr="006F152C">
        <w:rPr>
          <w:rFonts w:asciiTheme="majorHAnsi" w:hAnsiTheme="majorHAnsi" w:cstheme="majorHAnsi"/>
          <w:sz w:val="21"/>
          <w:szCs w:val="21"/>
          <w:lang w:val="fr-FR"/>
        </w:rPr>
        <w:t xml:space="preserve"> </w:t>
      </w:r>
      <w:hyperlink r:id="rId48" w:history="1">
        <w:r w:rsidR="00877300" w:rsidRPr="002C1143">
          <w:rPr>
            <w:rFonts w:asciiTheme="majorHAnsi" w:hAnsiTheme="majorHAnsi" w:cstheme="majorHAnsi"/>
            <w:b/>
            <w:bCs/>
            <w:sz w:val="21"/>
            <w:szCs w:val="21"/>
            <w:lang w:val="fr-FR"/>
          </w:rPr>
          <w:t>contribution</w:t>
        </w:r>
        <w:r>
          <w:rPr>
            <w:rFonts w:asciiTheme="majorHAnsi" w:hAnsiTheme="majorHAnsi" w:cstheme="majorHAnsi"/>
            <w:b/>
            <w:bCs/>
            <w:sz w:val="21"/>
            <w:szCs w:val="21"/>
            <w:lang w:val="fr-FR"/>
          </w:rPr>
          <w:t>s</w:t>
        </w:r>
        <w:r w:rsidR="00877300" w:rsidRPr="002C1143">
          <w:rPr>
            <w:rFonts w:asciiTheme="majorHAnsi" w:hAnsiTheme="majorHAnsi" w:cstheme="majorHAnsi"/>
            <w:b/>
            <w:bCs/>
            <w:sz w:val="21"/>
            <w:szCs w:val="21"/>
            <w:lang w:val="fr-FR"/>
          </w:rPr>
          <w:t xml:space="preserve"> écrite</w:t>
        </w:r>
        <w:r>
          <w:rPr>
            <w:rFonts w:asciiTheme="majorHAnsi" w:hAnsiTheme="majorHAnsi" w:cstheme="majorHAnsi"/>
            <w:b/>
            <w:bCs/>
            <w:sz w:val="21"/>
            <w:szCs w:val="21"/>
            <w:lang w:val="fr-FR"/>
          </w:rPr>
          <w:t>s et orales</w:t>
        </w:r>
        <w:r w:rsidR="00877300" w:rsidRPr="002C1143">
          <w:rPr>
            <w:rFonts w:asciiTheme="majorHAnsi" w:hAnsiTheme="majorHAnsi" w:cstheme="majorHAnsi"/>
            <w:b/>
            <w:bCs/>
            <w:sz w:val="21"/>
            <w:szCs w:val="21"/>
            <w:lang w:val="fr-FR"/>
          </w:rPr>
          <w:t xml:space="preserve"> à l’EPU Fran</w:t>
        </w:r>
        <w:r>
          <w:rPr>
            <w:rFonts w:asciiTheme="majorHAnsi" w:hAnsiTheme="majorHAnsi" w:cstheme="majorHAnsi"/>
            <w:b/>
            <w:bCs/>
            <w:sz w:val="21"/>
            <w:szCs w:val="21"/>
            <w:lang w:val="fr-FR"/>
          </w:rPr>
          <w:t>ce</w:t>
        </w:r>
      </w:hyperlink>
      <w:r w:rsidR="00877300" w:rsidRPr="006F152C">
        <w:rPr>
          <w:rStyle w:val="Hyperlink"/>
          <w:rFonts w:asciiTheme="majorHAnsi" w:hAnsiTheme="majorHAnsi" w:cstheme="majorHAnsi"/>
          <w:sz w:val="21"/>
          <w:szCs w:val="21"/>
          <w:u w:val="none"/>
          <w:lang w:val="fr-FR"/>
        </w:rPr>
        <w:t xml:space="preserve"> </w:t>
      </w:r>
      <w:r w:rsidR="00877300" w:rsidRPr="006F152C">
        <w:rPr>
          <w:rFonts w:asciiTheme="majorHAnsi" w:hAnsiTheme="majorHAnsi" w:cstheme="majorHAnsi"/>
          <w:sz w:val="21"/>
          <w:szCs w:val="21"/>
          <w:lang w:val="fr-FR"/>
        </w:rPr>
        <w:t xml:space="preserve">en octobre 2022 </w:t>
      </w:r>
      <w:r>
        <w:rPr>
          <w:rFonts w:asciiTheme="majorHAnsi" w:hAnsiTheme="majorHAnsi" w:cstheme="majorHAnsi"/>
          <w:sz w:val="21"/>
          <w:szCs w:val="21"/>
          <w:lang w:val="fr-FR"/>
        </w:rPr>
        <w:t>et avril 2023</w:t>
      </w:r>
      <w:r w:rsidR="00877300" w:rsidRPr="002C1143">
        <w:rPr>
          <w:rFonts w:asciiTheme="majorHAnsi" w:hAnsiTheme="majorHAnsi" w:cstheme="majorHAnsi"/>
          <w:sz w:val="21"/>
          <w:szCs w:val="21"/>
          <w:lang w:val="fr-FR"/>
        </w:rPr>
        <w:t>;</w:t>
      </w:r>
    </w:p>
    <w:p w14:paraId="128CFD9E" w14:textId="66FAD0AB" w:rsidR="00877300" w:rsidRPr="006F152C" w:rsidRDefault="00877300" w:rsidP="0041735E">
      <w:pPr>
        <w:pStyle w:val="ListParagraph"/>
        <w:numPr>
          <w:ilvl w:val="0"/>
          <w:numId w:val="3"/>
        </w:numPr>
        <w:pBdr>
          <w:left w:val="single" w:sz="4" w:space="4" w:color="00FFCC"/>
          <w:bottom w:val="single" w:sz="4" w:space="1" w:color="00FFCC"/>
        </w:pBdr>
        <w:rPr>
          <w:rFonts w:asciiTheme="majorHAnsi" w:hAnsiTheme="majorHAnsi" w:cstheme="majorHAnsi"/>
          <w:sz w:val="21"/>
          <w:szCs w:val="21"/>
          <w:lang w:val="fr-FR"/>
        </w:rPr>
      </w:pPr>
      <w:r w:rsidRPr="006F152C">
        <w:rPr>
          <w:rFonts w:asciiTheme="majorHAnsi" w:hAnsiTheme="majorHAnsi" w:cstheme="majorHAnsi"/>
          <w:sz w:val="21"/>
          <w:szCs w:val="21"/>
          <w:lang w:val="fr-FR"/>
        </w:rPr>
        <w:t xml:space="preserve">produit une </w:t>
      </w:r>
      <w:hyperlink r:id="rId49" w:history="1">
        <w:r w:rsidRPr="00CE52D8">
          <w:rPr>
            <w:rStyle w:val="Hyperlink"/>
            <w:rFonts w:asciiTheme="majorHAnsi" w:hAnsiTheme="majorHAnsi" w:cstheme="majorHAnsi"/>
            <w:b/>
            <w:bCs/>
            <w:sz w:val="21"/>
            <w:szCs w:val="21"/>
            <w:lang w:val="fr-FR"/>
          </w:rPr>
          <w:t>vidéo</w:t>
        </w:r>
      </w:hyperlink>
      <w:r w:rsidRPr="006F152C">
        <w:rPr>
          <w:rFonts w:asciiTheme="majorHAnsi" w:hAnsiTheme="majorHAnsi" w:cstheme="majorHAnsi"/>
          <w:sz w:val="21"/>
          <w:szCs w:val="21"/>
          <w:lang w:val="fr-FR"/>
        </w:rPr>
        <w:t xml:space="preserve"> pour la campagne numérique #HearingTheUnheardHRWS de End Water Poverty et un événement parallèle à la Conférence des Nations Unies sur l'eau 2023 (23 mars 2023) ;</w:t>
      </w:r>
    </w:p>
    <w:p w14:paraId="45EA5F87" w14:textId="6BCB017E" w:rsidR="00877300" w:rsidRPr="006F152C" w:rsidRDefault="00877300" w:rsidP="0041735E">
      <w:pPr>
        <w:pStyle w:val="ListParagraph"/>
        <w:numPr>
          <w:ilvl w:val="0"/>
          <w:numId w:val="3"/>
        </w:numPr>
        <w:pBdr>
          <w:left w:val="single" w:sz="4" w:space="4" w:color="00FFCC"/>
          <w:bottom w:val="single" w:sz="4" w:space="1" w:color="00FFCC"/>
        </w:pBdr>
        <w:jc w:val="both"/>
        <w:rPr>
          <w:rFonts w:asciiTheme="majorHAnsi" w:hAnsiTheme="majorHAnsi" w:cstheme="majorHAnsi"/>
          <w:b/>
          <w:bCs/>
          <w:sz w:val="21"/>
          <w:szCs w:val="21"/>
          <w:lang w:val="fr-FR"/>
        </w:rPr>
      </w:pPr>
      <w:r w:rsidRPr="00CE52D8">
        <w:rPr>
          <w:rFonts w:asciiTheme="majorHAnsi" w:hAnsiTheme="majorHAnsi" w:cstheme="majorHAnsi"/>
          <w:sz w:val="21"/>
          <w:szCs w:val="21"/>
          <w:lang w:val="fr-FR"/>
        </w:rPr>
        <w:t>introduit en février 2023,</w:t>
      </w:r>
      <w:r w:rsidRPr="006F152C">
        <w:rPr>
          <w:rFonts w:asciiTheme="majorHAnsi" w:hAnsiTheme="majorHAnsi" w:cstheme="majorHAnsi"/>
          <w:b/>
          <w:bCs/>
          <w:sz w:val="21"/>
          <w:szCs w:val="21"/>
          <w:lang w:val="fr-FR"/>
        </w:rPr>
        <w:t xml:space="preserve"> un recours pénal collectif </w:t>
      </w:r>
      <w:r w:rsidR="002C1143" w:rsidRPr="00CE52D8">
        <w:rPr>
          <w:rFonts w:asciiTheme="majorHAnsi" w:hAnsiTheme="majorHAnsi" w:cstheme="majorHAnsi"/>
          <w:sz w:val="21"/>
          <w:szCs w:val="21"/>
          <w:lang w:val="fr-FR"/>
        </w:rPr>
        <w:t xml:space="preserve">porté par le cabinet </w:t>
      </w:r>
      <w:r w:rsidR="002C1143" w:rsidRPr="00CE52D8">
        <w:rPr>
          <w:rFonts w:asciiTheme="majorHAnsi" w:hAnsiTheme="majorHAnsi" w:cstheme="majorHAnsi"/>
          <w:b/>
          <w:bCs/>
          <w:sz w:val="21"/>
          <w:szCs w:val="21"/>
          <w:lang w:val="fr-FR"/>
        </w:rPr>
        <w:t>Vigo</w:t>
      </w:r>
      <w:r w:rsidR="002C1143" w:rsidRPr="00CE52D8">
        <w:rPr>
          <w:rFonts w:asciiTheme="majorHAnsi" w:hAnsiTheme="majorHAnsi" w:cstheme="majorHAnsi"/>
          <w:sz w:val="21"/>
          <w:szCs w:val="21"/>
          <w:lang w:val="fr-FR"/>
        </w:rPr>
        <w:t xml:space="preserve"> et </w:t>
      </w:r>
      <w:r w:rsidRPr="00CE52D8">
        <w:rPr>
          <w:rFonts w:asciiTheme="majorHAnsi" w:hAnsiTheme="majorHAnsi" w:cstheme="majorHAnsi"/>
          <w:sz w:val="21"/>
          <w:szCs w:val="21"/>
          <w:lang w:val="fr-FR"/>
        </w:rPr>
        <w:t>rejoint en 4 mois par</w:t>
      </w:r>
      <w:r w:rsidRPr="006F152C">
        <w:rPr>
          <w:rFonts w:asciiTheme="majorHAnsi" w:hAnsiTheme="majorHAnsi" w:cstheme="majorHAnsi"/>
          <w:b/>
          <w:bCs/>
          <w:sz w:val="21"/>
          <w:szCs w:val="21"/>
          <w:lang w:val="fr-FR"/>
        </w:rPr>
        <w:t xml:space="preserve"> 150 plaignants, </w:t>
      </w:r>
      <w:r w:rsidRPr="00CE52D8">
        <w:rPr>
          <w:rFonts w:asciiTheme="majorHAnsi" w:hAnsiTheme="majorHAnsi" w:cstheme="majorHAnsi"/>
          <w:sz w:val="21"/>
          <w:szCs w:val="21"/>
          <w:lang w:val="fr-FR"/>
        </w:rPr>
        <w:t>dont la</w:t>
      </w:r>
      <w:r w:rsidRPr="006F152C">
        <w:rPr>
          <w:rFonts w:asciiTheme="majorHAnsi" w:hAnsiTheme="majorHAnsi" w:cstheme="majorHAnsi"/>
          <w:b/>
          <w:bCs/>
          <w:sz w:val="21"/>
          <w:szCs w:val="21"/>
          <w:lang w:val="fr-FR"/>
        </w:rPr>
        <w:t xml:space="preserve"> Ligue des Droits de l’Homme.</w:t>
      </w:r>
    </w:p>
    <w:p w14:paraId="4B5FA2AC" w14:textId="77777777" w:rsidR="00877300" w:rsidRPr="006F152C" w:rsidRDefault="00877300" w:rsidP="00877300">
      <w:pPr>
        <w:pBdr>
          <w:left w:val="single" w:sz="4" w:space="4" w:color="00FFCC"/>
          <w:bottom w:val="single" w:sz="4" w:space="1" w:color="00FFCC"/>
        </w:pBdr>
        <w:spacing w:after="0" w:line="240" w:lineRule="auto"/>
        <w:rPr>
          <w:rFonts w:asciiTheme="majorHAnsi" w:hAnsiTheme="majorHAnsi" w:cstheme="majorHAnsi"/>
          <w:b/>
          <w:bCs/>
          <w:i/>
          <w:iCs/>
          <w:sz w:val="21"/>
          <w:szCs w:val="21"/>
          <w:lang w:val="fr-FR"/>
        </w:rPr>
      </w:pPr>
    </w:p>
    <w:p w14:paraId="2EF07827" w14:textId="77777777" w:rsidR="00877300" w:rsidRPr="006F152C" w:rsidRDefault="00877300" w:rsidP="00877300">
      <w:pPr>
        <w:pBdr>
          <w:left w:val="single" w:sz="4" w:space="4" w:color="00FFCC"/>
          <w:bottom w:val="single" w:sz="4" w:space="1" w:color="00FFCC"/>
        </w:pBdr>
        <w:spacing w:after="0"/>
        <w:rPr>
          <w:rFonts w:asciiTheme="majorHAnsi" w:hAnsiTheme="majorHAnsi" w:cstheme="majorHAnsi"/>
          <w:b/>
          <w:bCs/>
          <w:i/>
          <w:iCs/>
          <w:sz w:val="21"/>
          <w:szCs w:val="21"/>
          <w:lang w:val="es-419"/>
        </w:rPr>
      </w:pPr>
      <w:r w:rsidRPr="006F152C">
        <w:rPr>
          <w:rFonts w:asciiTheme="majorHAnsi" w:hAnsiTheme="majorHAnsi" w:cstheme="majorHAnsi"/>
          <w:b/>
          <w:bCs/>
          <w:i/>
          <w:iCs/>
          <w:sz w:val="21"/>
          <w:szCs w:val="21"/>
          <w:lang w:val="es-419"/>
        </w:rPr>
        <w:t>Nations Unies</w:t>
      </w:r>
    </w:p>
    <w:p w14:paraId="5A3E3793" w14:textId="77777777" w:rsidR="00877300" w:rsidRPr="006F152C" w:rsidRDefault="00877300" w:rsidP="0041735E">
      <w:pPr>
        <w:pStyle w:val="ListParagraph"/>
        <w:numPr>
          <w:ilvl w:val="0"/>
          <w:numId w:val="3"/>
        </w:numPr>
        <w:pBdr>
          <w:left w:val="single" w:sz="4" w:space="4" w:color="00FFCC"/>
          <w:bottom w:val="single" w:sz="4" w:space="1" w:color="00FFCC"/>
        </w:pBdr>
        <w:jc w:val="both"/>
        <w:rPr>
          <w:rFonts w:asciiTheme="majorHAnsi" w:hAnsiTheme="majorHAnsi" w:cstheme="majorHAnsi"/>
          <w:sz w:val="21"/>
          <w:szCs w:val="21"/>
          <w:lang w:val="fr-FR"/>
        </w:rPr>
      </w:pPr>
      <w:r w:rsidRPr="006F152C">
        <w:rPr>
          <w:rFonts w:asciiTheme="majorHAnsi" w:hAnsiTheme="majorHAnsi" w:cstheme="majorHAnsi"/>
          <w:sz w:val="21"/>
          <w:szCs w:val="21"/>
          <w:lang w:val="fr-FR"/>
        </w:rPr>
        <w:t xml:space="preserve">Une </w:t>
      </w:r>
      <w:hyperlink r:id="rId50" w:history="1">
        <w:r w:rsidRPr="006F152C">
          <w:rPr>
            <w:rStyle w:val="Hyperlink"/>
            <w:rFonts w:asciiTheme="majorHAnsi" w:hAnsiTheme="majorHAnsi" w:cstheme="majorHAnsi"/>
            <w:b/>
            <w:bCs/>
            <w:sz w:val="21"/>
            <w:szCs w:val="21"/>
            <w:lang w:val="fr-FR"/>
          </w:rPr>
          <w:t>Communication</w:t>
        </w:r>
      </w:hyperlink>
      <w:r w:rsidRPr="006F152C">
        <w:rPr>
          <w:rFonts w:asciiTheme="majorHAnsi" w:hAnsiTheme="majorHAnsi" w:cstheme="majorHAnsi"/>
          <w:sz w:val="21"/>
          <w:szCs w:val="21"/>
          <w:lang w:val="fr-FR"/>
        </w:rPr>
        <w:t xml:space="preserve"> conjointe a été adressée à la France en juillet 2021 par cinq Rapporteurs Spéciaux des Nations Unies sur les droits humains mais reste à ce jour sans réponse; </w:t>
      </w:r>
    </w:p>
    <w:p w14:paraId="1FE6E037" w14:textId="77777777" w:rsidR="00877300" w:rsidRPr="006F152C" w:rsidRDefault="00877300" w:rsidP="0041735E">
      <w:pPr>
        <w:pStyle w:val="ListParagraph"/>
        <w:numPr>
          <w:ilvl w:val="0"/>
          <w:numId w:val="3"/>
        </w:numPr>
        <w:pBdr>
          <w:left w:val="single" w:sz="4" w:space="4" w:color="00FFCC"/>
          <w:bottom w:val="single" w:sz="4" w:space="1" w:color="00FFCC"/>
        </w:pBdr>
        <w:jc w:val="both"/>
        <w:rPr>
          <w:rFonts w:asciiTheme="majorHAnsi" w:hAnsiTheme="majorHAnsi" w:cstheme="majorHAnsi"/>
          <w:sz w:val="21"/>
          <w:szCs w:val="21"/>
          <w:lang w:val="fr-FR"/>
        </w:rPr>
      </w:pPr>
      <w:r w:rsidRPr="006F152C">
        <w:rPr>
          <w:rFonts w:asciiTheme="majorHAnsi" w:hAnsiTheme="majorHAnsi" w:cstheme="majorHAnsi"/>
          <w:sz w:val="21"/>
          <w:szCs w:val="21"/>
          <w:lang w:val="fr-FR"/>
        </w:rPr>
        <w:t xml:space="preserve">Le Rapporteur spécial sur l’environnement a identifié la Guadeloupe et la Martinique comme </w:t>
      </w:r>
      <w:r w:rsidRPr="006F152C">
        <w:rPr>
          <w:rFonts w:asciiTheme="majorHAnsi" w:hAnsiTheme="majorHAnsi" w:cstheme="majorHAnsi"/>
          <w:b/>
          <w:bCs/>
          <w:sz w:val="21"/>
          <w:szCs w:val="21"/>
          <w:lang w:val="fr-FR"/>
        </w:rPr>
        <w:t>« zones sacrifiées »</w:t>
      </w:r>
      <w:r w:rsidRPr="006F152C">
        <w:rPr>
          <w:rFonts w:asciiTheme="majorHAnsi" w:hAnsiTheme="majorHAnsi" w:cstheme="majorHAnsi"/>
          <w:sz w:val="21"/>
          <w:szCs w:val="21"/>
          <w:lang w:val="fr-FR"/>
        </w:rPr>
        <w:t xml:space="preserve"> dans son </w:t>
      </w:r>
      <w:hyperlink r:id="rId51" w:history="1">
        <w:hyperlink r:id="rId52" w:history="1">
          <w:r w:rsidRPr="006F152C">
            <w:rPr>
              <w:rStyle w:val="Hyperlink"/>
              <w:rFonts w:asciiTheme="majorHAnsi" w:hAnsiTheme="majorHAnsi" w:cstheme="majorHAnsi"/>
              <w:sz w:val="21"/>
              <w:szCs w:val="21"/>
              <w:lang w:val="fr-FR"/>
            </w:rPr>
            <w:t>Rapport</w:t>
          </w:r>
        </w:hyperlink>
      </w:hyperlink>
      <w:r w:rsidRPr="006F152C">
        <w:rPr>
          <w:rFonts w:asciiTheme="majorHAnsi" w:hAnsiTheme="majorHAnsi" w:cstheme="majorHAnsi"/>
          <w:sz w:val="21"/>
          <w:szCs w:val="21"/>
          <w:lang w:val="fr-FR"/>
        </w:rPr>
        <w:t xml:space="preserve"> sur la question des obligations relatives aux droits de l’homme se rapportant aux moyens de bénéficier d’un environnement sûr, propre, sain et durable de 2022 (A/HRC/49/53, par. 41);</w:t>
      </w:r>
    </w:p>
    <w:p w14:paraId="32B1238D" w14:textId="31263E99" w:rsidR="00FA1BEE" w:rsidRPr="006F152C" w:rsidRDefault="00877300" w:rsidP="0041735E">
      <w:pPr>
        <w:pStyle w:val="ListParagraph"/>
        <w:numPr>
          <w:ilvl w:val="0"/>
          <w:numId w:val="3"/>
        </w:numPr>
        <w:pBdr>
          <w:left w:val="single" w:sz="4" w:space="4" w:color="00FFCC"/>
          <w:bottom w:val="single" w:sz="4" w:space="1" w:color="00FFCC"/>
        </w:pBdr>
        <w:jc w:val="both"/>
        <w:rPr>
          <w:rFonts w:asciiTheme="majorHAnsi" w:hAnsiTheme="majorHAnsi" w:cstheme="majorHAnsi"/>
          <w:b/>
          <w:bCs/>
          <w:sz w:val="21"/>
          <w:szCs w:val="21"/>
          <w:lang w:val="fr-FR"/>
        </w:rPr>
      </w:pPr>
      <w:r w:rsidRPr="006F152C">
        <w:rPr>
          <w:rFonts w:asciiTheme="majorHAnsi" w:hAnsiTheme="majorHAnsi" w:cstheme="majorHAnsi"/>
          <w:b/>
          <w:bCs/>
          <w:sz w:val="21"/>
          <w:szCs w:val="21"/>
          <w:lang w:val="fr-FR"/>
        </w:rPr>
        <w:t>Le Comité de l’ONU sur les droits de l’enfant</w:t>
      </w:r>
      <w:r w:rsidR="00FA1BEE" w:rsidRPr="006F152C">
        <w:rPr>
          <w:rFonts w:asciiTheme="majorHAnsi" w:hAnsiTheme="majorHAnsi" w:cstheme="majorHAnsi"/>
          <w:b/>
          <w:bCs/>
          <w:sz w:val="21"/>
          <w:szCs w:val="21"/>
          <w:lang w:val="fr-FR"/>
        </w:rPr>
        <w:t xml:space="preserve"> a examiné la France le 8 mai 2023. </w:t>
      </w:r>
      <w:r w:rsidR="00FA1BEE" w:rsidRPr="006F152C">
        <w:rPr>
          <w:rFonts w:asciiTheme="majorHAnsi" w:hAnsiTheme="majorHAnsi" w:cstheme="majorHAnsi"/>
          <w:b/>
          <w:sz w:val="21"/>
          <w:szCs w:val="21"/>
          <w:lang w:val="fr-FR"/>
        </w:rPr>
        <w:t xml:space="preserve">Dans ses </w:t>
      </w:r>
      <w:hyperlink r:id="rId53" w:history="1">
        <w:r w:rsidR="00FA1BEE" w:rsidRPr="006F152C">
          <w:rPr>
            <w:rStyle w:val="Hyperlink"/>
            <w:rFonts w:asciiTheme="majorHAnsi" w:hAnsiTheme="majorHAnsi" w:cstheme="majorHAnsi"/>
            <w:b/>
            <w:sz w:val="21"/>
            <w:szCs w:val="21"/>
            <w:lang w:val="fr-FR"/>
          </w:rPr>
          <w:t>Observations Finales</w:t>
        </w:r>
      </w:hyperlink>
      <w:r w:rsidR="00FA1BEE" w:rsidRPr="006F152C">
        <w:rPr>
          <w:rFonts w:asciiTheme="majorHAnsi" w:hAnsiTheme="majorHAnsi" w:cstheme="majorHAnsi"/>
          <w:b/>
          <w:sz w:val="21"/>
          <w:szCs w:val="21"/>
          <w:lang w:val="fr-FR"/>
        </w:rPr>
        <w:t xml:space="preserve"> du 2 juin 2023, le Comité onusien des droits de l’enfant indique qu’il : </w:t>
      </w:r>
      <w:r w:rsidR="00FA1BEE" w:rsidRPr="006F152C">
        <w:rPr>
          <w:rFonts w:asciiTheme="majorHAnsi" w:hAnsiTheme="majorHAnsi" w:cstheme="majorHAnsi"/>
          <w:bCs/>
          <w:i/>
          <w:iCs/>
          <w:sz w:val="21"/>
          <w:szCs w:val="21"/>
          <w:lang w:val="fr-FR"/>
        </w:rPr>
        <w:t>« </w:t>
      </w:r>
      <w:r w:rsidR="00FA1BEE" w:rsidRPr="006F152C">
        <w:rPr>
          <w:rFonts w:asciiTheme="majorHAnsi" w:eastAsia="Times New Roman" w:hAnsiTheme="majorHAnsi" w:cstheme="majorHAnsi"/>
          <w:b/>
          <w:i/>
          <w:iCs/>
          <w:color w:val="000000"/>
          <w:sz w:val="21"/>
          <w:szCs w:val="21"/>
          <w:lang w:val="fr-FR" w:eastAsia="uz-Cyrl-UZ"/>
        </w:rPr>
        <w:t>reste préoccupé par l'a</w:t>
      </w:r>
      <w:r w:rsidR="00FA1BEE" w:rsidRPr="006F152C">
        <w:rPr>
          <w:rFonts w:asciiTheme="majorHAnsi" w:eastAsia="Times New Roman" w:hAnsiTheme="majorHAnsi" w:cstheme="majorHAnsi"/>
          <w:b/>
          <w:i/>
          <w:iCs/>
          <w:color w:val="000000"/>
          <w:sz w:val="21"/>
          <w:szCs w:val="21"/>
          <w:bdr w:val="none" w:sz="0" w:space="0" w:color="auto" w:frame="1"/>
          <w:lang w:val="fr-FR" w:eastAsia="uz-Cyrl-UZ"/>
        </w:rPr>
        <w:t>ccès limité à l'eau potable</w:t>
      </w:r>
      <w:r w:rsidR="00FA1BEE" w:rsidRPr="006F152C">
        <w:rPr>
          <w:rFonts w:asciiTheme="majorHAnsi" w:eastAsia="Times New Roman" w:hAnsiTheme="majorHAnsi" w:cstheme="majorHAnsi"/>
          <w:bCs/>
          <w:i/>
          <w:iCs/>
          <w:color w:val="000000"/>
          <w:sz w:val="21"/>
          <w:szCs w:val="21"/>
          <w:bdr w:val="none" w:sz="0" w:space="0" w:color="auto" w:frame="1"/>
          <w:lang w:val="fr-FR" w:eastAsia="uz-Cyrl-UZ"/>
        </w:rPr>
        <w:t xml:space="preserve"> et la </w:t>
      </w:r>
      <w:r w:rsidR="00FA1BEE" w:rsidRPr="006F152C">
        <w:rPr>
          <w:rFonts w:asciiTheme="majorHAnsi" w:eastAsia="Times New Roman" w:hAnsiTheme="majorHAnsi" w:cstheme="majorHAnsi"/>
          <w:b/>
          <w:i/>
          <w:iCs/>
          <w:color w:val="000000"/>
          <w:sz w:val="21"/>
          <w:szCs w:val="21"/>
          <w:bdr w:val="none" w:sz="0" w:space="0" w:color="auto" w:frame="1"/>
          <w:lang w:val="fr-FR" w:eastAsia="uz-Cyrl-UZ"/>
        </w:rPr>
        <w:t>pollution de l'eau par le chlordécone</w:t>
      </w:r>
      <w:r w:rsidR="00FA1BEE" w:rsidRPr="006F152C">
        <w:rPr>
          <w:rFonts w:asciiTheme="majorHAnsi" w:eastAsia="Times New Roman" w:hAnsiTheme="majorHAnsi" w:cstheme="majorHAnsi"/>
          <w:bCs/>
          <w:i/>
          <w:iCs/>
          <w:color w:val="000000"/>
          <w:sz w:val="21"/>
          <w:szCs w:val="21"/>
          <w:bdr w:val="none" w:sz="0" w:space="0" w:color="auto" w:frame="1"/>
          <w:lang w:val="fr-FR" w:eastAsia="uz-Cyrl-UZ"/>
        </w:rPr>
        <w:t xml:space="preserve"> dans</w:t>
      </w:r>
      <w:r w:rsidR="00FA1BEE" w:rsidRPr="006F152C">
        <w:rPr>
          <w:rFonts w:asciiTheme="majorHAnsi" w:hAnsiTheme="majorHAnsi" w:cstheme="majorHAnsi"/>
          <w:bCs/>
          <w:i/>
          <w:iCs/>
          <w:sz w:val="21"/>
          <w:szCs w:val="21"/>
          <w:lang w:val="fr-FR"/>
        </w:rPr>
        <w:t xml:space="preserve"> </w:t>
      </w:r>
      <w:r w:rsidR="00FA1BEE" w:rsidRPr="006F152C">
        <w:rPr>
          <w:rFonts w:asciiTheme="majorHAnsi" w:eastAsia="Times New Roman" w:hAnsiTheme="majorHAnsi" w:cstheme="majorHAnsi"/>
          <w:bCs/>
          <w:i/>
          <w:iCs/>
          <w:color w:val="000000"/>
          <w:sz w:val="21"/>
          <w:szCs w:val="21"/>
          <w:lang w:val="fr-FR" w:eastAsia="uz-Cyrl-UZ"/>
        </w:rPr>
        <w:t>certaines parties des territoires d'outre-mer, notamment en Guadeloupe, contribuant à l'urgence de santé publique ».</w:t>
      </w:r>
      <w:r w:rsidR="00FA1BEE" w:rsidRPr="006F152C">
        <w:rPr>
          <w:rFonts w:asciiTheme="majorHAnsi" w:eastAsia="Times New Roman" w:hAnsiTheme="majorHAnsi" w:cstheme="majorHAnsi"/>
          <w:bCs/>
          <w:color w:val="000000"/>
          <w:sz w:val="21"/>
          <w:szCs w:val="21"/>
          <w:lang w:val="fr-FR" w:eastAsia="uz-Cyrl-UZ"/>
        </w:rPr>
        <w:t xml:space="preserve"> (…) En outre, </w:t>
      </w:r>
      <w:r w:rsidR="00FA1BEE" w:rsidRPr="006F152C">
        <w:rPr>
          <w:rFonts w:asciiTheme="majorHAnsi" w:eastAsia="Times New Roman" w:hAnsiTheme="majorHAnsi" w:cstheme="majorHAnsi"/>
          <w:b/>
          <w:color w:val="000000"/>
          <w:sz w:val="21"/>
          <w:szCs w:val="21"/>
          <w:lang w:val="fr-FR" w:eastAsia="uz-Cyrl-UZ"/>
        </w:rPr>
        <w:t>« </w:t>
      </w:r>
      <w:r w:rsidR="00FA1BEE" w:rsidRPr="006F152C">
        <w:rPr>
          <w:rFonts w:asciiTheme="majorHAnsi" w:eastAsia="Times New Roman" w:hAnsiTheme="majorHAnsi" w:cstheme="majorHAnsi"/>
          <w:b/>
          <w:i/>
          <w:iCs/>
          <w:color w:val="000000"/>
          <w:sz w:val="21"/>
          <w:szCs w:val="21"/>
          <w:lang w:val="fr-FR" w:eastAsia="uz-Cyrl-UZ"/>
        </w:rPr>
        <w:t>Le Comité attire l'attention sur la cible 1.3 des Objectifs de Développement Durable et recommande à la France</w:t>
      </w:r>
      <w:r w:rsidR="00FA1BEE" w:rsidRPr="006F152C">
        <w:rPr>
          <w:rFonts w:asciiTheme="majorHAnsi" w:eastAsia="Times New Roman" w:hAnsiTheme="majorHAnsi" w:cstheme="majorHAnsi"/>
          <w:bCs/>
          <w:i/>
          <w:iCs/>
          <w:color w:val="000000"/>
          <w:sz w:val="21"/>
          <w:szCs w:val="21"/>
          <w:lang w:val="fr-FR" w:eastAsia="uz-Cyrl-UZ"/>
        </w:rPr>
        <w:t xml:space="preserve"> d'o</w:t>
      </w:r>
      <w:r w:rsidR="00FA1BEE" w:rsidRPr="006F152C">
        <w:rPr>
          <w:rFonts w:asciiTheme="majorHAnsi" w:eastAsia="Times New Roman" w:hAnsiTheme="majorHAnsi" w:cstheme="majorHAnsi"/>
          <w:bCs/>
          <w:i/>
          <w:iCs/>
          <w:color w:val="000000"/>
          <w:sz w:val="21"/>
          <w:szCs w:val="21"/>
          <w:bdr w:val="none" w:sz="0" w:space="0" w:color="auto" w:frame="1"/>
          <w:lang w:val="fr-FR" w:eastAsia="uz-Cyrl-UZ"/>
        </w:rPr>
        <w:t>ffrir aux enfants aussi bien en France métropolitaine qu'outre-mer</w:t>
      </w:r>
      <w:r w:rsidR="00FA1BEE" w:rsidRPr="006F152C">
        <w:rPr>
          <w:rFonts w:asciiTheme="majorHAnsi" w:eastAsia="Times New Roman" w:hAnsiTheme="majorHAnsi" w:cstheme="majorHAnsi"/>
          <w:bCs/>
          <w:i/>
          <w:iCs/>
          <w:color w:val="000000"/>
          <w:sz w:val="21"/>
          <w:szCs w:val="21"/>
          <w:lang w:val="fr-FR" w:eastAsia="uz-Cyrl-UZ"/>
        </w:rPr>
        <w:t xml:space="preserve"> un niveau de vie suffisant, (…) et </w:t>
      </w:r>
      <w:r w:rsidR="00FA1BEE" w:rsidRPr="006F152C">
        <w:rPr>
          <w:rFonts w:asciiTheme="majorHAnsi" w:eastAsia="Times New Roman" w:hAnsiTheme="majorHAnsi" w:cstheme="majorHAnsi"/>
          <w:b/>
          <w:i/>
          <w:iCs/>
          <w:color w:val="000000"/>
          <w:sz w:val="21"/>
          <w:szCs w:val="21"/>
          <w:lang w:val="fr-FR" w:eastAsia="uz-Cyrl-UZ"/>
        </w:rPr>
        <w:t>de toute urgence alimenter la population guadeloupéenne en eau potable en attendant la mise en place effective et réparation complète des systèmes d'eau et d'assainissement et</w:t>
      </w:r>
      <w:r w:rsidR="00FA1BEE" w:rsidRPr="006F152C">
        <w:rPr>
          <w:rFonts w:asciiTheme="majorHAnsi" w:eastAsia="Times New Roman" w:hAnsiTheme="majorHAnsi" w:cstheme="majorHAnsi"/>
          <w:bCs/>
          <w:i/>
          <w:iCs/>
          <w:color w:val="000000"/>
          <w:sz w:val="21"/>
          <w:szCs w:val="21"/>
          <w:lang w:val="fr-FR" w:eastAsia="uz-Cyrl-UZ"/>
        </w:rPr>
        <w:t xml:space="preserve"> </w:t>
      </w:r>
      <w:r w:rsidR="00FA1BEE" w:rsidRPr="006F152C">
        <w:rPr>
          <w:rFonts w:asciiTheme="majorHAnsi" w:eastAsia="Times New Roman" w:hAnsiTheme="majorHAnsi" w:cstheme="majorHAnsi"/>
          <w:b/>
          <w:i/>
          <w:iCs/>
          <w:color w:val="000000"/>
          <w:sz w:val="21"/>
          <w:szCs w:val="21"/>
          <w:lang w:val="fr-FR" w:eastAsia="uz-Cyrl-UZ"/>
        </w:rPr>
        <w:t>d'accorder réparation et indemnisation de tous les enfants lésés, en particulier les enfants touchés par la pollution au chlordécone.</w:t>
      </w:r>
      <w:r w:rsidR="00FA1BEE" w:rsidRPr="006F152C">
        <w:rPr>
          <w:rFonts w:asciiTheme="majorHAnsi" w:eastAsia="Times New Roman" w:hAnsiTheme="majorHAnsi" w:cstheme="majorHAnsi"/>
          <w:b/>
          <w:color w:val="000000"/>
          <w:sz w:val="21"/>
          <w:szCs w:val="21"/>
          <w:lang w:val="fr-FR" w:eastAsia="uz-Cyrl-UZ"/>
        </w:rPr>
        <w:t> »</w:t>
      </w:r>
      <w:r w:rsidR="00FA1BEE" w:rsidRPr="006F152C">
        <w:rPr>
          <w:rStyle w:val="FootnoteReference"/>
          <w:rFonts w:asciiTheme="majorHAnsi" w:eastAsia="Times New Roman" w:hAnsiTheme="majorHAnsi" w:cstheme="majorHAnsi"/>
          <w:b/>
          <w:color w:val="000000"/>
          <w:sz w:val="21"/>
          <w:szCs w:val="21"/>
          <w:lang w:val="fr-FR" w:eastAsia="uz-Cyrl-UZ"/>
        </w:rPr>
        <w:footnoteReference w:id="35"/>
      </w:r>
      <w:r w:rsidR="00FA1BEE" w:rsidRPr="006F152C">
        <w:rPr>
          <w:rFonts w:asciiTheme="majorHAnsi" w:eastAsia="Times New Roman" w:hAnsiTheme="majorHAnsi" w:cstheme="majorHAnsi"/>
          <w:b/>
          <w:color w:val="000000"/>
          <w:sz w:val="21"/>
          <w:szCs w:val="21"/>
          <w:vertAlign w:val="superscript"/>
          <w:lang w:val="fr-FR" w:eastAsia="uz-Cyrl-UZ"/>
        </w:rPr>
        <w:t xml:space="preserve"> </w:t>
      </w:r>
      <w:r w:rsidR="00FA1BEE" w:rsidRPr="006F152C">
        <w:rPr>
          <w:rFonts w:asciiTheme="majorHAnsi" w:eastAsia="Times New Roman" w:hAnsiTheme="majorHAnsi" w:cstheme="majorHAnsi"/>
          <w:b/>
          <w:color w:val="000000"/>
          <w:sz w:val="21"/>
          <w:szCs w:val="21"/>
          <w:lang w:val="fr-FR" w:eastAsia="uz-Cyrl-UZ"/>
        </w:rPr>
        <w:t xml:space="preserve">; </w:t>
      </w:r>
    </w:p>
    <w:p w14:paraId="00C1FD20" w14:textId="36445921" w:rsidR="005F1EE3" w:rsidRPr="00435CCE" w:rsidRDefault="005F1EE3" w:rsidP="0041735E">
      <w:pPr>
        <w:pStyle w:val="ListParagraph"/>
        <w:numPr>
          <w:ilvl w:val="0"/>
          <w:numId w:val="3"/>
        </w:numPr>
        <w:pBdr>
          <w:left w:val="single" w:sz="4" w:space="4" w:color="00FFCC"/>
          <w:bottom w:val="single" w:sz="4" w:space="1" w:color="00FFCC"/>
        </w:pBdr>
        <w:shd w:val="clear" w:color="auto" w:fill="C1F1F0"/>
        <w:jc w:val="both"/>
        <w:rPr>
          <w:rFonts w:asciiTheme="majorHAnsi" w:hAnsiTheme="majorHAnsi" w:cstheme="majorHAnsi"/>
          <w:b/>
          <w:bCs/>
          <w:color w:val="000000" w:themeColor="text1"/>
          <w:sz w:val="21"/>
          <w:szCs w:val="21"/>
          <w:lang w:val="fr-FR"/>
        </w:rPr>
      </w:pPr>
      <w:r w:rsidRPr="00435CCE">
        <w:rPr>
          <w:rFonts w:asciiTheme="majorHAnsi" w:hAnsiTheme="majorHAnsi" w:cstheme="majorHAnsi"/>
          <w:color w:val="000000" w:themeColor="text1"/>
          <w:sz w:val="21"/>
          <w:szCs w:val="21"/>
          <w:lang w:val="fr-FR"/>
        </w:rPr>
        <w:t xml:space="preserve">La France reste sourde aux mécanismes de l'ONU : </w:t>
      </w:r>
      <w:r w:rsidRPr="00435CCE">
        <w:rPr>
          <w:rFonts w:asciiTheme="majorHAnsi" w:hAnsiTheme="majorHAnsi" w:cstheme="majorHAnsi"/>
          <w:b/>
          <w:bCs/>
          <w:color w:val="000000" w:themeColor="text1"/>
          <w:sz w:val="21"/>
          <w:szCs w:val="21"/>
          <w:lang w:val="fr-FR"/>
        </w:rPr>
        <w:t xml:space="preserve">la Communication de 5 Rapporteurs Spéciaux des Nations Unies sur les droits humains sur le sujet est restée sans réponse depuis 2021 et </w:t>
      </w:r>
      <w:r w:rsidR="00CE52D8">
        <w:rPr>
          <w:rFonts w:asciiTheme="majorHAnsi" w:hAnsiTheme="majorHAnsi" w:cstheme="majorHAnsi"/>
          <w:b/>
          <w:bCs/>
          <w:color w:val="000000" w:themeColor="text1"/>
          <w:sz w:val="21"/>
          <w:szCs w:val="21"/>
          <w:lang w:val="fr-FR"/>
        </w:rPr>
        <w:t>la France n’a</w:t>
      </w:r>
      <w:r w:rsidRPr="00435CCE">
        <w:rPr>
          <w:rFonts w:asciiTheme="majorHAnsi" w:hAnsiTheme="majorHAnsi" w:cstheme="majorHAnsi"/>
          <w:b/>
          <w:bCs/>
          <w:color w:val="000000" w:themeColor="text1"/>
          <w:sz w:val="21"/>
          <w:szCs w:val="21"/>
          <w:lang w:val="fr-FR"/>
        </w:rPr>
        <w:t xml:space="preserve"> pas encore adopté les mesures d’urgence que le Comité des Droits de l’Enfant l’a exhorté</w:t>
      </w:r>
      <w:r w:rsidR="00CE52D8">
        <w:rPr>
          <w:rFonts w:asciiTheme="majorHAnsi" w:hAnsiTheme="majorHAnsi" w:cstheme="majorHAnsi"/>
          <w:b/>
          <w:bCs/>
          <w:color w:val="000000" w:themeColor="text1"/>
          <w:sz w:val="21"/>
          <w:szCs w:val="21"/>
          <w:lang w:val="fr-FR"/>
        </w:rPr>
        <w:t>e</w:t>
      </w:r>
      <w:r w:rsidRPr="00435CCE">
        <w:rPr>
          <w:rFonts w:asciiTheme="majorHAnsi" w:hAnsiTheme="majorHAnsi" w:cstheme="majorHAnsi"/>
          <w:b/>
          <w:bCs/>
          <w:color w:val="000000" w:themeColor="text1"/>
          <w:sz w:val="21"/>
          <w:szCs w:val="21"/>
          <w:lang w:val="fr-FR"/>
        </w:rPr>
        <w:t xml:space="preserve"> à prendre le 2 juin 2023.</w:t>
      </w:r>
    </w:p>
    <w:p w14:paraId="70095680" w14:textId="0D032CD1" w:rsidR="00364E02" w:rsidRDefault="00364E02">
      <w:pPr>
        <w:rPr>
          <w:rFonts w:asciiTheme="majorHAnsi" w:hAnsiTheme="majorHAnsi" w:cstheme="majorHAnsi"/>
          <w:b/>
          <w:bCs/>
          <w:i/>
          <w:iCs/>
          <w:color w:val="FFFFFF" w:themeColor="background1"/>
          <w:lang w:val="fr-FR"/>
        </w:rPr>
      </w:pPr>
    </w:p>
    <w:p w14:paraId="4243F196" w14:textId="77777777" w:rsidR="002C5088" w:rsidRDefault="002C5088">
      <w:pPr>
        <w:rPr>
          <w:rFonts w:asciiTheme="majorHAnsi" w:hAnsiTheme="majorHAnsi" w:cstheme="majorHAnsi"/>
          <w:b/>
          <w:bCs/>
          <w:i/>
          <w:iCs/>
          <w:color w:val="FFFFFF" w:themeColor="background1"/>
          <w:lang w:val="fr-FR"/>
        </w:rPr>
      </w:pPr>
      <w:r>
        <w:rPr>
          <w:rFonts w:asciiTheme="majorHAnsi" w:hAnsiTheme="majorHAnsi" w:cstheme="majorHAnsi"/>
          <w:b/>
          <w:bCs/>
          <w:i/>
          <w:iCs/>
          <w:color w:val="FFFFFF" w:themeColor="background1"/>
          <w:lang w:val="fr-FR"/>
        </w:rPr>
        <w:br w:type="page"/>
      </w:r>
    </w:p>
    <w:p w14:paraId="287B3042" w14:textId="1B00641A" w:rsidR="002967C9" w:rsidRPr="006604B7" w:rsidRDefault="007F5B63" w:rsidP="005F7BA9">
      <w:pPr>
        <w:shd w:val="clear" w:color="auto" w:fill="229693"/>
        <w:spacing w:after="120" w:line="240" w:lineRule="auto"/>
        <w:jc w:val="both"/>
        <w:rPr>
          <w:rFonts w:asciiTheme="majorHAnsi" w:hAnsiTheme="majorHAnsi" w:cstheme="majorHAnsi"/>
          <w:b/>
          <w:bCs/>
          <w:i/>
          <w:iCs/>
          <w:color w:val="FFFFFF" w:themeColor="background1"/>
          <w:lang w:val="fr-FR"/>
        </w:rPr>
      </w:pPr>
      <w:r w:rsidRPr="006604B7">
        <w:rPr>
          <w:rFonts w:asciiTheme="majorHAnsi" w:hAnsiTheme="majorHAnsi" w:cstheme="majorHAnsi"/>
          <w:b/>
          <w:bCs/>
          <w:i/>
          <w:iCs/>
          <w:color w:val="FFFFFF" w:themeColor="background1"/>
          <w:lang w:val="fr-FR"/>
        </w:rPr>
        <w:lastRenderedPageBreak/>
        <w:t>CONCLUSION</w:t>
      </w:r>
    </w:p>
    <w:p w14:paraId="2C869BD3" w14:textId="136C631E" w:rsidR="005F2919" w:rsidRPr="00435CCE" w:rsidRDefault="007F5B63" w:rsidP="0041735E">
      <w:pPr>
        <w:pStyle w:val="ListParagraph"/>
        <w:numPr>
          <w:ilvl w:val="0"/>
          <w:numId w:val="29"/>
        </w:numPr>
        <w:spacing w:after="240" w:line="276" w:lineRule="auto"/>
        <w:jc w:val="both"/>
        <w:rPr>
          <w:rFonts w:asciiTheme="minorHAnsi" w:hAnsiTheme="minorHAnsi" w:cstheme="minorHAnsi"/>
          <w:bCs/>
          <w:color w:val="229693"/>
          <w:sz w:val="22"/>
          <w:szCs w:val="22"/>
          <w:shd w:val="clear" w:color="auto" w:fill="FFFFFF"/>
          <w:lang w:val="fr-FR"/>
        </w:rPr>
      </w:pPr>
      <w:r w:rsidRPr="00435CCE">
        <w:rPr>
          <w:rFonts w:asciiTheme="minorHAnsi" w:hAnsiTheme="minorHAnsi" w:cstheme="minorHAnsi"/>
          <w:b/>
          <w:color w:val="229693"/>
          <w:sz w:val="22"/>
          <w:szCs w:val="22"/>
          <w:shd w:val="clear" w:color="auto" w:fill="FFFFFF"/>
          <w:lang w:val="fr-FR"/>
        </w:rPr>
        <w:t>Sur l’</w:t>
      </w:r>
      <w:r w:rsidR="005F2919" w:rsidRPr="00435CCE">
        <w:rPr>
          <w:rFonts w:asciiTheme="minorHAnsi" w:hAnsiTheme="minorHAnsi" w:cstheme="minorHAnsi"/>
          <w:b/>
          <w:color w:val="229693"/>
          <w:sz w:val="22"/>
          <w:szCs w:val="22"/>
          <w:shd w:val="clear" w:color="auto" w:fill="FFFFFF"/>
          <w:lang w:val="fr-FR"/>
        </w:rPr>
        <w:t xml:space="preserve">obligation de respecter, protéger, mettre en œuvre le droit à l’eau </w:t>
      </w:r>
    </w:p>
    <w:p w14:paraId="6EE41192" w14:textId="0E9C76DC" w:rsidR="00435CCE" w:rsidRPr="00435CCE" w:rsidRDefault="00435CCE" w:rsidP="00435CCE">
      <w:pPr>
        <w:pStyle w:val="ListParagraph"/>
        <w:ind w:left="360"/>
        <w:jc w:val="both"/>
        <w:rPr>
          <w:rFonts w:asciiTheme="minorHAnsi" w:hAnsiTheme="minorHAnsi" w:cstheme="minorHAnsi"/>
          <w:bCs/>
          <w:color w:val="229693"/>
          <w:sz w:val="8"/>
          <w:szCs w:val="8"/>
          <w:shd w:val="clear" w:color="auto" w:fill="FFFFFF"/>
          <w:lang w:val="fr-FR"/>
        </w:rPr>
      </w:pPr>
    </w:p>
    <w:p w14:paraId="41061D77" w14:textId="1F813EDA" w:rsidR="00435CCE" w:rsidRPr="00435CCE" w:rsidRDefault="00435CCE" w:rsidP="00435CCE">
      <w:pPr>
        <w:spacing w:after="120"/>
        <w:jc w:val="both"/>
        <w:rPr>
          <w:rFonts w:asciiTheme="majorHAnsi" w:hAnsiTheme="majorHAnsi" w:cstheme="majorHAnsi"/>
          <w:bCs/>
          <w:color w:val="000000" w:themeColor="text1"/>
          <w:sz w:val="21"/>
          <w:szCs w:val="21"/>
          <w:shd w:val="clear" w:color="auto" w:fill="FFFFFF"/>
          <w:lang w:val="fr-FR"/>
        </w:rPr>
      </w:pPr>
      <w:r w:rsidRPr="00435CCE">
        <w:rPr>
          <w:rFonts w:cstheme="minorHAnsi"/>
          <w:bCs/>
          <w:noProof/>
          <w:shd w:val="clear" w:color="auto" w:fill="FFFFFF"/>
        </w:rPr>
        <w:drawing>
          <wp:anchor distT="0" distB="0" distL="114300" distR="114300" simplePos="0" relativeHeight="251754496" behindDoc="0" locked="0" layoutInCell="1" allowOverlap="1" wp14:anchorId="64DC03CC" wp14:editId="3B5624A0">
            <wp:simplePos x="0" y="0"/>
            <wp:positionH relativeFrom="margin">
              <wp:posOffset>12700</wp:posOffset>
            </wp:positionH>
            <wp:positionV relativeFrom="paragraph">
              <wp:posOffset>8255</wp:posOffset>
            </wp:positionV>
            <wp:extent cx="907415" cy="1235075"/>
            <wp:effectExtent l="0" t="0" r="6985" b="3175"/>
            <wp:wrapSquare wrapText="bothSides"/>
            <wp:docPr id="2115869075" name="Image 3" descr="Une image contenant texte, capture d’écran, Police, bleu ver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869075" name="Image 3" descr="Une image contenant texte, capture d’écran, Police, bleu vert&#10;&#10;Description générée automatiquement"/>
                    <pic:cNvPicPr/>
                  </pic:nvPicPr>
                  <pic:blipFill>
                    <a:blip r:embed="rId54">
                      <a:extLst>
                        <a:ext uri="{28A0092B-C50C-407E-A947-70E740481C1C}">
                          <a14:useLocalDpi xmlns:a14="http://schemas.microsoft.com/office/drawing/2010/main" val="0"/>
                        </a:ext>
                      </a:extLst>
                    </a:blip>
                    <a:stretch>
                      <a:fillRect/>
                    </a:stretch>
                  </pic:blipFill>
                  <pic:spPr>
                    <a:xfrm>
                      <a:off x="0" y="0"/>
                      <a:ext cx="907415" cy="1235075"/>
                    </a:xfrm>
                    <a:prstGeom prst="rect">
                      <a:avLst/>
                    </a:prstGeom>
                  </pic:spPr>
                </pic:pic>
              </a:graphicData>
            </a:graphic>
            <wp14:sizeRelH relativeFrom="margin">
              <wp14:pctWidth>0</wp14:pctWidth>
            </wp14:sizeRelH>
            <wp14:sizeRelV relativeFrom="margin">
              <wp14:pctHeight>0</wp14:pctHeight>
            </wp14:sizeRelV>
          </wp:anchor>
        </w:drawing>
      </w:r>
      <w:r w:rsidR="005F2919" w:rsidRPr="005F7BA9">
        <w:rPr>
          <w:rFonts w:asciiTheme="majorHAnsi" w:hAnsiTheme="majorHAnsi" w:cstheme="majorHAnsi"/>
          <w:bCs/>
          <w:color w:val="000000" w:themeColor="text1"/>
          <w:sz w:val="21"/>
          <w:szCs w:val="21"/>
          <w:shd w:val="clear" w:color="auto" w:fill="FFFFFF"/>
          <w:lang w:val="fr-FR"/>
        </w:rPr>
        <w:t>L’Etat et les tribunaux français arguent souvent du fait que</w:t>
      </w:r>
      <w:r w:rsidR="005F2919" w:rsidRPr="005F7BA9">
        <w:rPr>
          <w:rFonts w:asciiTheme="majorHAnsi" w:hAnsiTheme="majorHAnsi" w:cstheme="majorHAnsi"/>
          <w:color w:val="000000" w:themeColor="text1"/>
          <w:sz w:val="21"/>
          <w:szCs w:val="21"/>
          <w:shd w:val="clear" w:color="auto" w:fill="FFFFFF"/>
          <w:lang w:val="fr-FR"/>
        </w:rPr>
        <w:t xml:space="preserve"> </w:t>
      </w:r>
      <w:r w:rsidR="005F2919" w:rsidRPr="005F7BA9">
        <w:rPr>
          <w:rFonts w:asciiTheme="majorHAnsi" w:hAnsiTheme="majorHAnsi" w:cstheme="majorHAnsi"/>
          <w:bCs/>
          <w:color w:val="000000" w:themeColor="text1"/>
          <w:sz w:val="21"/>
          <w:szCs w:val="21"/>
          <w:shd w:val="clear" w:color="auto" w:fill="FFFFFF"/>
          <w:lang w:val="fr-FR"/>
        </w:rPr>
        <w:t>la gestion de l’eau et de l’assainissement relève de la compétence des collectivités locales, et non de celle de l’Etat</w:t>
      </w:r>
      <w:r w:rsidR="005F7BA9">
        <w:rPr>
          <w:rStyle w:val="FootnoteReference"/>
          <w:rFonts w:asciiTheme="majorHAnsi" w:hAnsiTheme="majorHAnsi" w:cstheme="majorHAnsi"/>
          <w:bCs/>
          <w:color w:val="000000" w:themeColor="text1"/>
          <w:sz w:val="21"/>
          <w:szCs w:val="21"/>
          <w:shd w:val="clear" w:color="auto" w:fill="FFFFFF"/>
          <w:lang w:val="fr-FR"/>
        </w:rPr>
        <w:footnoteReference w:id="36"/>
      </w:r>
      <w:r w:rsidR="005F2919" w:rsidRPr="005F7BA9">
        <w:rPr>
          <w:rFonts w:asciiTheme="majorHAnsi" w:hAnsiTheme="majorHAnsi" w:cstheme="majorHAnsi"/>
          <w:bCs/>
          <w:color w:val="000000" w:themeColor="text1"/>
          <w:sz w:val="21"/>
          <w:szCs w:val="21"/>
          <w:shd w:val="clear" w:color="auto" w:fill="FFFFFF"/>
          <w:lang w:val="fr-FR"/>
        </w:rPr>
        <w:t>.</w:t>
      </w:r>
    </w:p>
    <w:p w14:paraId="0DF9CCAD" w14:textId="77777777" w:rsidR="005F2919" w:rsidRDefault="005F2919" w:rsidP="00435CCE">
      <w:pPr>
        <w:spacing w:after="120" w:line="240" w:lineRule="auto"/>
        <w:jc w:val="both"/>
        <w:rPr>
          <w:rFonts w:asciiTheme="majorHAnsi" w:hAnsiTheme="majorHAnsi" w:cstheme="majorHAnsi"/>
          <w:b/>
          <w:bCs/>
          <w:sz w:val="21"/>
          <w:szCs w:val="21"/>
          <w:lang w:val="fr-FR"/>
        </w:rPr>
      </w:pPr>
      <w:r w:rsidRPr="005F7BA9">
        <w:rPr>
          <w:rFonts w:asciiTheme="majorHAnsi" w:hAnsiTheme="majorHAnsi" w:cstheme="majorHAnsi"/>
          <w:bCs/>
          <w:sz w:val="21"/>
          <w:szCs w:val="21"/>
          <w:shd w:val="clear" w:color="auto" w:fill="FFFFFF"/>
          <w:lang w:val="fr-FR"/>
        </w:rPr>
        <w:t xml:space="preserve">Or, </w:t>
      </w:r>
      <w:r w:rsidRPr="005F7BA9">
        <w:rPr>
          <w:rFonts w:asciiTheme="majorHAnsi" w:hAnsiTheme="majorHAnsi" w:cstheme="majorHAnsi"/>
          <w:b/>
          <w:bCs/>
          <w:i/>
          <w:iCs/>
          <w:color w:val="000000" w:themeColor="text1"/>
          <w:sz w:val="21"/>
          <w:szCs w:val="21"/>
          <w:lang w:val="fr-FR"/>
        </w:rPr>
        <w:t>« </w:t>
      </w:r>
      <w:r w:rsidRPr="005F7BA9">
        <w:rPr>
          <w:rFonts w:asciiTheme="majorHAnsi" w:hAnsiTheme="majorHAnsi" w:cstheme="majorHAnsi"/>
          <w:b/>
          <w:bCs/>
          <w:i/>
          <w:iCs/>
          <w:sz w:val="21"/>
          <w:szCs w:val="21"/>
          <w:lang w:val="fr-FR"/>
        </w:rPr>
        <w:t>Dans son Observation générale no 15, le Comité [des Droits Economiques Sociaux et Culturels] souligne que, lorsque la responsabilité de l’alimentation en eau a été déléguée à des autorités régionales ou locales, l’État devrait veiller à ce que ces autorités s’abstiennent de toute discrimination et disposent de ressources suffisantes pour maintenir en état et fournir les services nécessaires, et en assurer la qualité »</w:t>
      </w:r>
      <w:r w:rsidRPr="005F7BA9">
        <w:rPr>
          <w:rFonts w:asciiTheme="majorHAnsi" w:hAnsiTheme="majorHAnsi" w:cstheme="majorHAnsi"/>
          <w:sz w:val="21"/>
          <w:szCs w:val="21"/>
          <w:lang w:val="fr-FR"/>
        </w:rPr>
        <w:t>.</w:t>
      </w:r>
      <w:r w:rsidRPr="005F7BA9">
        <w:rPr>
          <w:rStyle w:val="FootnoteReference"/>
          <w:rFonts w:asciiTheme="majorHAnsi" w:hAnsiTheme="majorHAnsi" w:cstheme="majorHAnsi"/>
          <w:sz w:val="21"/>
          <w:szCs w:val="21"/>
          <w:lang w:val="fr-FR"/>
        </w:rPr>
        <w:footnoteReference w:id="37"/>
      </w:r>
      <w:r w:rsidRPr="005F7BA9">
        <w:rPr>
          <w:rFonts w:asciiTheme="majorHAnsi" w:hAnsiTheme="majorHAnsi" w:cstheme="majorHAnsi"/>
          <w:b/>
          <w:bCs/>
          <w:sz w:val="21"/>
          <w:szCs w:val="21"/>
          <w:lang w:val="fr-FR"/>
        </w:rPr>
        <w:t xml:space="preserve"> </w:t>
      </w:r>
    </w:p>
    <w:p w14:paraId="37ACB8FB" w14:textId="77777777" w:rsidR="00435CCE" w:rsidRPr="00435CCE" w:rsidRDefault="00435CCE" w:rsidP="00435CCE">
      <w:pPr>
        <w:spacing w:after="0" w:line="240" w:lineRule="auto"/>
        <w:jc w:val="both"/>
        <w:rPr>
          <w:rFonts w:asciiTheme="majorHAnsi" w:hAnsiTheme="majorHAnsi" w:cstheme="majorHAnsi"/>
          <w:b/>
          <w:bCs/>
          <w:sz w:val="8"/>
          <w:szCs w:val="8"/>
          <w:shd w:val="clear" w:color="auto" w:fill="FFFFFF"/>
          <w:lang w:val="fr-FR"/>
        </w:rPr>
      </w:pPr>
    </w:p>
    <w:p w14:paraId="2217322A" w14:textId="77777777" w:rsidR="00435CCE" w:rsidRPr="0042474D" w:rsidRDefault="00435CCE" w:rsidP="0042474D">
      <w:pPr>
        <w:spacing w:after="0"/>
        <w:jc w:val="both"/>
        <w:rPr>
          <w:rFonts w:asciiTheme="majorHAnsi" w:hAnsiTheme="majorHAnsi" w:cstheme="majorHAnsi"/>
          <w:b/>
          <w:bCs/>
          <w:sz w:val="8"/>
          <w:szCs w:val="8"/>
          <w:shd w:val="clear" w:color="auto" w:fill="73DFDC"/>
          <w:lang w:val="fr-FR"/>
        </w:rPr>
      </w:pPr>
    </w:p>
    <w:p w14:paraId="73A734B8" w14:textId="0161F8A8" w:rsidR="0042089C" w:rsidRPr="0042089C" w:rsidRDefault="0042089C" w:rsidP="0042089C">
      <w:pPr>
        <w:shd w:val="clear" w:color="auto" w:fill="C1F1F0"/>
        <w:spacing w:after="0"/>
        <w:jc w:val="both"/>
        <w:rPr>
          <w:rFonts w:asciiTheme="majorHAnsi" w:hAnsiTheme="majorHAnsi" w:cstheme="majorHAnsi"/>
          <w:b/>
          <w:bCs/>
          <w:i/>
          <w:iCs/>
          <w:sz w:val="21"/>
          <w:szCs w:val="21"/>
          <w:lang w:val="fr-FR"/>
        </w:rPr>
      </w:pPr>
      <w:r w:rsidRPr="0042089C">
        <w:rPr>
          <w:rFonts w:asciiTheme="majorHAnsi" w:hAnsiTheme="majorHAnsi" w:cstheme="majorHAnsi"/>
          <w:b/>
          <w:bCs/>
          <w:color w:val="000000" w:themeColor="text1"/>
          <w:sz w:val="21"/>
          <w:szCs w:val="21"/>
          <w:lang w:val="fr-FR"/>
        </w:rPr>
        <w:t xml:space="preserve">C’est pourquoi il est essentiel que le Comité rappelle à la France </w:t>
      </w:r>
      <w:r w:rsidR="003F69A0">
        <w:rPr>
          <w:rFonts w:asciiTheme="majorHAnsi" w:hAnsiTheme="majorHAnsi" w:cstheme="majorHAnsi"/>
          <w:b/>
          <w:bCs/>
          <w:color w:val="000000" w:themeColor="text1"/>
          <w:sz w:val="21"/>
          <w:szCs w:val="21"/>
          <w:lang w:val="fr-FR"/>
        </w:rPr>
        <w:t>l’</w:t>
      </w:r>
      <w:r w:rsidRPr="0042089C">
        <w:rPr>
          <w:rFonts w:asciiTheme="majorHAnsi" w:hAnsiTheme="majorHAnsi" w:cstheme="majorHAnsi"/>
          <w:b/>
          <w:bCs/>
          <w:i/>
          <w:iCs/>
          <w:color w:val="000000" w:themeColor="text1"/>
          <w:sz w:val="21"/>
          <w:szCs w:val="21"/>
          <w:lang w:val="fr-FR"/>
        </w:rPr>
        <w:t>« obligation</w:t>
      </w:r>
      <w:r w:rsidRPr="0042089C">
        <w:rPr>
          <w:rFonts w:asciiTheme="majorHAnsi" w:hAnsiTheme="majorHAnsi" w:cstheme="majorHAnsi"/>
          <w:b/>
          <w:bCs/>
          <w:i/>
          <w:iCs/>
          <w:sz w:val="21"/>
          <w:szCs w:val="21"/>
          <w:lang w:val="fr-FR"/>
        </w:rPr>
        <w:t xml:space="preserve"> </w:t>
      </w:r>
      <w:r w:rsidRPr="00435CCE">
        <w:rPr>
          <w:rFonts w:asciiTheme="majorHAnsi" w:hAnsiTheme="majorHAnsi" w:cstheme="majorHAnsi"/>
          <w:b/>
          <w:bCs/>
          <w:i/>
          <w:iCs/>
          <w:sz w:val="21"/>
          <w:szCs w:val="21"/>
          <w:lang w:val="fr-FR"/>
        </w:rPr>
        <w:t>première</w:t>
      </w:r>
      <w:r w:rsidRPr="005F7BA9">
        <w:rPr>
          <w:rFonts w:asciiTheme="majorHAnsi" w:hAnsiTheme="majorHAnsi" w:cstheme="majorHAnsi"/>
          <w:b/>
          <w:bCs/>
          <w:i/>
          <w:iCs/>
          <w:sz w:val="21"/>
          <w:szCs w:val="21"/>
          <w:lang w:val="fr-FR"/>
        </w:rPr>
        <w:t xml:space="preserve"> de promouvoir et de protéger le droit à l’eau incombant au gouvernement national</w:t>
      </w:r>
      <w:r w:rsidR="003F69A0">
        <w:rPr>
          <w:rFonts w:asciiTheme="majorHAnsi" w:hAnsiTheme="majorHAnsi" w:cstheme="majorHAnsi"/>
          <w:b/>
          <w:bCs/>
          <w:i/>
          <w:iCs/>
          <w:sz w:val="21"/>
          <w:szCs w:val="21"/>
          <w:lang w:val="fr-FR"/>
        </w:rPr>
        <w:t>,</w:t>
      </w:r>
      <w:r w:rsidRPr="005F7BA9">
        <w:rPr>
          <w:rFonts w:asciiTheme="majorHAnsi" w:hAnsiTheme="majorHAnsi" w:cstheme="majorHAnsi"/>
          <w:b/>
          <w:bCs/>
          <w:i/>
          <w:iCs/>
          <w:sz w:val="21"/>
          <w:szCs w:val="21"/>
          <w:lang w:val="fr-FR"/>
        </w:rPr>
        <w:t xml:space="preserve"> qui doit faire le point de l’efficacité des autorités locales en la matière et leur permettre de s’acquitter de leurs fonctions en leur attribuant les pouvoirs et les ressources voulus ».</w:t>
      </w:r>
    </w:p>
    <w:p w14:paraId="085599CE" w14:textId="77777777" w:rsidR="0042089C" w:rsidRDefault="0042089C" w:rsidP="0042089C">
      <w:pPr>
        <w:pStyle w:val="ListParagraph"/>
        <w:spacing w:after="120"/>
        <w:ind w:left="360"/>
        <w:jc w:val="both"/>
        <w:rPr>
          <w:rFonts w:asciiTheme="minorHAnsi" w:hAnsiTheme="minorHAnsi" w:cstheme="minorHAnsi"/>
          <w:b/>
          <w:bCs/>
          <w:color w:val="229693"/>
          <w:sz w:val="22"/>
          <w:szCs w:val="22"/>
          <w:lang w:val="fr-FR"/>
        </w:rPr>
      </w:pPr>
    </w:p>
    <w:p w14:paraId="15BA9392" w14:textId="3A05B74B" w:rsidR="00E967F4" w:rsidRPr="00435CCE" w:rsidRDefault="00FE591D" w:rsidP="0041735E">
      <w:pPr>
        <w:pStyle w:val="ListParagraph"/>
        <w:numPr>
          <w:ilvl w:val="0"/>
          <w:numId w:val="29"/>
        </w:numPr>
        <w:spacing w:after="120"/>
        <w:jc w:val="both"/>
        <w:rPr>
          <w:rFonts w:asciiTheme="minorHAnsi" w:hAnsiTheme="minorHAnsi" w:cstheme="minorHAnsi"/>
          <w:b/>
          <w:bCs/>
          <w:color w:val="229693"/>
          <w:sz w:val="22"/>
          <w:szCs w:val="22"/>
          <w:lang w:val="fr-FR"/>
        </w:rPr>
      </w:pPr>
      <w:r w:rsidRPr="00435CCE">
        <w:rPr>
          <w:rFonts w:asciiTheme="minorHAnsi" w:hAnsiTheme="minorHAnsi" w:cstheme="minorHAnsi"/>
          <w:b/>
          <w:bCs/>
          <w:color w:val="229693"/>
          <w:sz w:val="22"/>
          <w:szCs w:val="22"/>
          <w:lang w:val="fr-FR"/>
        </w:rPr>
        <w:t>Sur l’appui tec</w:t>
      </w:r>
      <w:r w:rsidR="00E967F4" w:rsidRPr="00435CCE">
        <w:rPr>
          <w:rFonts w:asciiTheme="minorHAnsi" w:hAnsiTheme="minorHAnsi" w:cstheme="minorHAnsi"/>
          <w:b/>
          <w:bCs/>
          <w:color w:val="229693"/>
          <w:sz w:val="22"/>
          <w:szCs w:val="22"/>
          <w:lang w:val="fr-FR"/>
        </w:rPr>
        <w:t>hnique et financier de l’Etat</w:t>
      </w:r>
    </w:p>
    <w:p w14:paraId="7D0BF586" w14:textId="77777777" w:rsidR="00435CCE" w:rsidRPr="00435CCE" w:rsidRDefault="00435CCE" w:rsidP="00435CCE">
      <w:pPr>
        <w:spacing w:after="0"/>
        <w:jc w:val="both"/>
        <w:rPr>
          <w:rFonts w:asciiTheme="majorHAnsi" w:hAnsiTheme="majorHAnsi" w:cstheme="majorHAnsi"/>
          <w:sz w:val="8"/>
          <w:szCs w:val="8"/>
          <w:lang w:val="fr-FR"/>
        </w:rPr>
      </w:pPr>
    </w:p>
    <w:p w14:paraId="48AD8F05" w14:textId="0F6DA97E" w:rsidR="00687A3D" w:rsidRDefault="000E0248" w:rsidP="00435CCE">
      <w:pPr>
        <w:spacing w:after="120"/>
        <w:jc w:val="both"/>
        <w:rPr>
          <w:rFonts w:asciiTheme="majorHAnsi" w:hAnsiTheme="majorHAnsi" w:cstheme="majorHAnsi"/>
          <w:sz w:val="21"/>
          <w:szCs w:val="21"/>
          <w:shd w:val="clear" w:color="auto" w:fill="FFFFFF"/>
          <w:lang w:val="fr-FR"/>
        </w:rPr>
      </w:pPr>
      <w:r w:rsidRPr="005F7BA9">
        <w:rPr>
          <w:rFonts w:asciiTheme="majorHAnsi" w:hAnsiTheme="majorHAnsi" w:cstheme="majorHAnsi"/>
          <w:sz w:val="21"/>
          <w:szCs w:val="21"/>
          <w:lang w:val="fr-FR"/>
        </w:rPr>
        <w:t>Dans le cadre de son examen périodique universel (1</w:t>
      </w:r>
      <w:r w:rsidRPr="005F7BA9">
        <w:rPr>
          <w:rFonts w:asciiTheme="majorHAnsi" w:hAnsiTheme="majorHAnsi" w:cstheme="majorHAnsi"/>
          <w:sz w:val="21"/>
          <w:szCs w:val="21"/>
          <w:vertAlign w:val="superscript"/>
          <w:lang w:val="fr-FR"/>
        </w:rPr>
        <w:t>er</w:t>
      </w:r>
      <w:r w:rsidRPr="005F7BA9">
        <w:rPr>
          <w:rFonts w:asciiTheme="majorHAnsi" w:hAnsiTheme="majorHAnsi" w:cstheme="majorHAnsi"/>
          <w:sz w:val="21"/>
          <w:szCs w:val="21"/>
          <w:lang w:val="fr-FR"/>
        </w:rPr>
        <w:t xml:space="preserve"> mai 2023) et de son examen par le Comité des droits de l’enfant (8 mai 2023), l</w:t>
      </w:r>
      <w:r w:rsidR="00687A3D" w:rsidRPr="005F7BA9">
        <w:rPr>
          <w:rFonts w:asciiTheme="majorHAnsi" w:hAnsiTheme="majorHAnsi" w:cstheme="majorHAnsi"/>
          <w:sz w:val="21"/>
          <w:szCs w:val="21"/>
          <w:lang w:val="fr-FR"/>
        </w:rPr>
        <w:t xml:space="preserve">a France </w:t>
      </w:r>
      <w:r w:rsidRPr="005F7BA9">
        <w:rPr>
          <w:rFonts w:asciiTheme="majorHAnsi" w:hAnsiTheme="majorHAnsi" w:cstheme="majorHAnsi"/>
          <w:sz w:val="21"/>
          <w:szCs w:val="21"/>
          <w:lang w:val="fr-FR"/>
        </w:rPr>
        <w:t>a mis en avant</w:t>
      </w:r>
      <w:r w:rsidR="00687A3D" w:rsidRPr="005F7BA9">
        <w:rPr>
          <w:rFonts w:asciiTheme="majorHAnsi" w:hAnsiTheme="majorHAnsi" w:cstheme="majorHAnsi"/>
          <w:i/>
          <w:iCs/>
          <w:sz w:val="21"/>
          <w:szCs w:val="21"/>
          <w:lang w:val="fr-FR"/>
        </w:rPr>
        <w:t xml:space="preserve"> </w:t>
      </w:r>
      <w:r w:rsidR="00687A3D" w:rsidRPr="005F7BA9">
        <w:rPr>
          <w:rFonts w:asciiTheme="majorHAnsi" w:hAnsiTheme="majorHAnsi" w:cstheme="majorHAnsi"/>
          <w:sz w:val="21"/>
          <w:szCs w:val="21"/>
          <w:lang w:val="fr-FR"/>
        </w:rPr>
        <w:t xml:space="preserve">le renforcement technique et financier du </w:t>
      </w:r>
      <w:r w:rsidR="00687A3D" w:rsidRPr="005F7BA9">
        <w:rPr>
          <w:rFonts w:asciiTheme="majorHAnsi" w:hAnsiTheme="majorHAnsi" w:cstheme="majorHAnsi"/>
          <w:sz w:val="21"/>
          <w:szCs w:val="21"/>
          <w:shd w:val="clear" w:color="auto" w:fill="FFFFFF"/>
          <w:lang w:val="fr-FR"/>
        </w:rPr>
        <w:t>« Plan Eau Dom</w:t>
      </w:r>
      <w:r w:rsidR="006E60C6" w:rsidRPr="005F7BA9">
        <w:rPr>
          <w:rFonts w:asciiTheme="majorHAnsi" w:hAnsiTheme="majorHAnsi" w:cstheme="majorHAnsi"/>
          <w:sz w:val="21"/>
          <w:szCs w:val="21"/>
          <w:shd w:val="clear" w:color="auto" w:fill="FFFFFF"/>
          <w:lang w:val="fr-FR"/>
        </w:rPr>
        <w:t xml:space="preserve"> (PEDOM)</w:t>
      </w:r>
      <w:r w:rsidR="00687A3D" w:rsidRPr="005F7BA9">
        <w:rPr>
          <w:rFonts w:asciiTheme="majorHAnsi" w:hAnsiTheme="majorHAnsi" w:cstheme="majorHAnsi"/>
          <w:sz w:val="21"/>
          <w:szCs w:val="21"/>
          <w:shd w:val="clear" w:color="auto" w:fill="FFFFFF"/>
          <w:lang w:val="fr-FR"/>
        </w:rPr>
        <w:t xml:space="preserve"> » </w:t>
      </w:r>
      <w:r w:rsidR="00364E02" w:rsidRPr="005F7BA9">
        <w:rPr>
          <w:rFonts w:asciiTheme="majorHAnsi" w:hAnsiTheme="majorHAnsi" w:cstheme="majorHAnsi"/>
          <w:sz w:val="21"/>
          <w:szCs w:val="21"/>
          <w:shd w:val="clear" w:color="auto" w:fill="FFFFFF"/>
          <w:lang w:val="fr-FR"/>
        </w:rPr>
        <w:t xml:space="preserve">pour soutenir la création et modernisation </w:t>
      </w:r>
      <w:r w:rsidRPr="005F7BA9">
        <w:rPr>
          <w:rFonts w:asciiTheme="majorHAnsi" w:hAnsiTheme="majorHAnsi" w:cstheme="majorHAnsi"/>
          <w:sz w:val="21"/>
          <w:szCs w:val="21"/>
          <w:shd w:val="clear" w:color="auto" w:fill="FFFFFF"/>
          <w:lang w:val="fr-FR"/>
        </w:rPr>
        <w:t xml:space="preserve">de </w:t>
      </w:r>
      <w:r w:rsidR="00687A3D" w:rsidRPr="005F7BA9">
        <w:rPr>
          <w:rFonts w:asciiTheme="majorHAnsi" w:hAnsiTheme="majorHAnsi" w:cstheme="majorHAnsi"/>
          <w:sz w:val="21"/>
          <w:szCs w:val="21"/>
          <w:shd w:val="clear" w:color="auto" w:fill="FFFFFF"/>
          <w:lang w:val="fr-FR"/>
        </w:rPr>
        <w:t>nouvelles infrastructures.</w:t>
      </w:r>
    </w:p>
    <w:p w14:paraId="2E693A17" w14:textId="77777777" w:rsidR="00435CCE" w:rsidRPr="00435CCE" w:rsidRDefault="00435CCE" w:rsidP="00435CCE">
      <w:pPr>
        <w:spacing w:after="0"/>
        <w:jc w:val="both"/>
        <w:rPr>
          <w:rFonts w:asciiTheme="majorHAnsi" w:hAnsiTheme="majorHAnsi" w:cstheme="majorHAnsi"/>
          <w:sz w:val="8"/>
          <w:szCs w:val="8"/>
          <w:shd w:val="clear" w:color="auto" w:fill="FFFFFF"/>
          <w:lang w:val="fr-FR"/>
        </w:rPr>
      </w:pPr>
    </w:p>
    <w:p w14:paraId="4AC0BCD5" w14:textId="14B8A14A" w:rsidR="00687A3D" w:rsidRPr="005F7BA9" w:rsidRDefault="00687A3D" w:rsidP="00435CCE">
      <w:pPr>
        <w:spacing w:after="0"/>
        <w:jc w:val="both"/>
        <w:rPr>
          <w:rFonts w:asciiTheme="majorHAnsi" w:hAnsiTheme="majorHAnsi" w:cstheme="majorHAnsi"/>
          <w:b/>
          <w:bCs/>
          <w:sz w:val="21"/>
          <w:szCs w:val="21"/>
          <w:shd w:val="clear" w:color="auto" w:fill="FFFFFF"/>
          <w:lang w:val="fr-FR"/>
        </w:rPr>
      </w:pPr>
      <w:r w:rsidRPr="005F7BA9">
        <w:rPr>
          <w:rFonts w:asciiTheme="majorHAnsi" w:hAnsiTheme="majorHAnsi" w:cstheme="majorHAnsi"/>
          <w:b/>
          <w:bCs/>
          <w:sz w:val="21"/>
          <w:szCs w:val="21"/>
          <w:shd w:val="clear" w:color="auto" w:fill="FFFFFF"/>
          <w:lang w:val="fr-FR"/>
        </w:rPr>
        <w:t xml:space="preserve">Or, </w:t>
      </w:r>
      <w:r w:rsidR="00DE3EA2" w:rsidRPr="005F7BA9">
        <w:rPr>
          <w:rFonts w:asciiTheme="majorHAnsi" w:hAnsiTheme="majorHAnsi" w:cstheme="majorHAnsi"/>
          <w:b/>
          <w:bCs/>
          <w:sz w:val="21"/>
          <w:szCs w:val="21"/>
          <w:shd w:val="clear" w:color="auto" w:fill="FFFFFF"/>
          <w:lang w:val="fr-FR"/>
        </w:rPr>
        <w:t>le PEDOM :</w:t>
      </w:r>
    </w:p>
    <w:p w14:paraId="4B932669" w14:textId="68FEAF50" w:rsidR="000E0248" w:rsidRDefault="00FE591D" w:rsidP="0041735E">
      <w:pPr>
        <w:pStyle w:val="ListParagraph"/>
        <w:numPr>
          <w:ilvl w:val="0"/>
          <w:numId w:val="11"/>
        </w:numPr>
        <w:jc w:val="both"/>
        <w:rPr>
          <w:rFonts w:asciiTheme="majorHAnsi" w:hAnsiTheme="majorHAnsi" w:cstheme="majorHAnsi"/>
          <w:sz w:val="21"/>
          <w:szCs w:val="21"/>
          <w:lang w:val="fr-FR"/>
        </w:rPr>
      </w:pPr>
      <w:r w:rsidRPr="005F7BA9">
        <w:rPr>
          <w:rFonts w:asciiTheme="majorHAnsi" w:hAnsiTheme="majorHAnsi" w:cstheme="majorHAnsi"/>
          <w:sz w:val="21"/>
          <w:szCs w:val="21"/>
          <w:lang w:val="fr-FR"/>
        </w:rPr>
        <w:t>connaît un</w:t>
      </w:r>
      <w:r w:rsidR="000E0248" w:rsidRPr="005F7BA9">
        <w:rPr>
          <w:rFonts w:asciiTheme="majorHAnsi" w:hAnsiTheme="majorHAnsi" w:cstheme="majorHAnsi"/>
          <w:b/>
          <w:bCs/>
          <w:sz w:val="21"/>
          <w:szCs w:val="21"/>
          <w:lang w:val="fr-FR"/>
        </w:rPr>
        <w:t xml:space="preserve"> </w:t>
      </w:r>
      <w:r w:rsidR="000E0248" w:rsidRPr="005F7BA9">
        <w:rPr>
          <w:rFonts w:asciiTheme="majorHAnsi" w:hAnsiTheme="majorHAnsi" w:cstheme="majorHAnsi"/>
          <w:b/>
          <w:bCs/>
          <w:sz w:val="21"/>
          <w:szCs w:val="21"/>
          <w:u w:val="single"/>
          <w:lang w:val="fr-FR"/>
        </w:rPr>
        <w:t>succès mitigé</w:t>
      </w:r>
      <w:r w:rsidR="006E60C6" w:rsidRPr="005F7BA9">
        <w:rPr>
          <w:rFonts w:asciiTheme="majorHAnsi" w:hAnsiTheme="majorHAnsi" w:cstheme="majorHAnsi"/>
          <w:b/>
          <w:bCs/>
          <w:sz w:val="21"/>
          <w:szCs w:val="21"/>
          <w:lang w:val="fr-FR"/>
        </w:rPr>
        <w:t> :</w:t>
      </w:r>
      <w:r w:rsidR="006E60C6" w:rsidRPr="005F7BA9">
        <w:rPr>
          <w:rFonts w:asciiTheme="majorHAnsi" w:hAnsiTheme="majorHAnsi" w:cstheme="majorHAnsi"/>
          <w:sz w:val="21"/>
          <w:szCs w:val="21"/>
          <w:lang w:val="fr-FR"/>
        </w:rPr>
        <w:t xml:space="preserve"> en 2023 la situation est objectivement </w:t>
      </w:r>
      <w:r w:rsidR="003F69A0">
        <w:rPr>
          <w:rFonts w:asciiTheme="majorHAnsi" w:hAnsiTheme="majorHAnsi" w:cstheme="majorHAnsi"/>
          <w:sz w:val="21"/>
          <w:szCs w:val="21"/>
          <w:lang w:val="fr-FR"/>
        </w:rPr>
        <w:t>pire</w:t>
      </w:r>
      <w:r w:rsidR="006E60C6" w:rsidRPr="005F7BA9">
        <w:rPr>
          <w:rFonts w:asciiTheme="majorHAnsi" w:hAnsiTheme="majorHAnsi" w:cstheme="majorHAnsi"/>
          <w:sz w:val="21"/>
          <w:szCs w:val="21"/>
          <w:lang w:val="fr-FR"/>
        </w:rPr>
        <w:t xml:space="preserve"> que lors du lancement du PEDOM en 2016, et ne cesse </w:t>
      </w:r>
      <w:r w:rsidR="003F69A0">
        <w:rPr>
          <w:rFonts w:asciiTheme="majorHAnsi" w:hAnsiTheme="majorHAnsi" w:cstheme="majorHAnsi"/>
          <w:sz w:val="21"/>
          <w:szCs w:val="21"/>
          <w:lang w:val="fr-FR"/>
        </w:rPr>
        <w:t>de s’aggraver</w:t>
      </w:r>
      <w:r w:rsidR="006E60C6" w:rsidRPr="005F7BA9">
        <w:rPr>
          <w:rFonts w:asciiTheme="majorHAnsi" w:hAnsiTheme="majorHAnsi" w:cstheme="majorHAnsi"/>
          <w:sz w:val="21"/>
          <w:szCs w:val="21"/>
          <w:lang w:val="fr-FR"/>
        </w:rPr>
        <w:t>. Par exemple, en 2020, 70% des stations d’épuration n’étaient pas aux normes. En 2023, ce sont 80% de ces stations qui ne sont pas aux normes.</w:t>
      </w:r>
      <w:r w:rsidR="00364E02" w:rsidRPr="005F7BA9">
        <w:rPr>
          <w:rFonts w:asciiTheme="majorHAnsi" w:hAnsiTheme="majorHAnsi" w:cstheme="majorHAnsi"/>
          <w:sz w:val="21"/>
          <w:szCs w:val="21"/>
          <w:lang w:val="fr-FR"/>
        </w:rPr>
        <w:t xml:space="preserve"> </w:t>
      </w:r>
    </w:p>
    <w:p w14:paraId="1579F14F" w14:textId="77777777" w:rsidR="00435CCE" w:rsidRPr="00435CCE" w:rsidRDefault="00435CCE" w:rsidP="00435CCE">
      <w:pPr>
        <w:pStyle w:val="ListParagraph"/>
        <w:ind w:left="360"/>
        <w:jc w:val="both"/>
        <w:rPr>
          <w:rFonts w:asciiTheme="majorHAnsi" w:hAnsiTheme="majorHAnsi" w:cstheme="majorHAnsi"/>
          <w:sz w:val="8"/>
          <w:szCs w:val="8"/>
          <w:lang w:val="fr-FR"/>
        </w:rPr>
      </w:pPr>
    </w:p>
    <w:p w14:paraId="28D5483F" w14:textId="0D98772B" w:rsidR="0079433B" w:rsidRPr="005F7BA9" w:rsidRDefault="00DE3EA2" w:rsidP="0041735E">
      <w:pPr>
        <w:pStyle w:val="ListParagraph"/>
        <w:numPr>
          <w:ilvl w:val="0"/>
          <w:numId w:val="11"/>
        </w:numPr>
        <w:jc w:val="both"/>
        <w:rPr>
          <w:rFonts w:asciiTheme="majorHAnsi" w:hAnsiTheme="majorHAnsi" w:cstheme="majorHAnsi"/>
          <w:b/>
          <w:bCs/>
          <w:sz w:val="21"/>
          <w:szCs w:val="21"/>
          <w:lang w:val="fr-FR"/>
        </w:rPr>
      </w:pPr>
      <w:r w:rsidRPr="005F7BA9">
        <w:rPr>
          <w:rFonts w:asciiTheme="majorHAnsi" w:hAnsiTheme="majorHAnsi" w:cstheme="majorHAnsi"/>
          <w:sz w:val="21"/>
          <w:szCs w:val="21"/>
          <w:lang w:val="fr-FR"/>
        </w:rPr>
        <w:t>dispose d’un</w:t>
      </w:r>
      <w:r w:rsidRPr="005F7BA9">
        <w:rPr>
          <w:rFonts w:asciiTheme="majorHAnsi" w:hAnsiTheme="majorHAnsi" w:cstheme="majorHAnsi"/>
          <w:b/>
          <w:bCs/>
          <w:sz w:val="21"/>
          <w:szCs w:val="21"/>
          <w:lang w:val="fr-FR"/>
        </w:rPr>
        <w:t xml:space="preserve"> </w:t>
      </w:r>
      <w:r w:rsidRPr="005F7BA9">
        <w:rPr>
          <w:rFonts w:asciiTheme="majorHAnsi" w:hAnsiTheme="majorHAnsi" w:cstheme="majorHAnsi"/>
          <w:b/>
          <w:bCs/>
          <w:sz w:val="21"/>
          <w:szCs w:val="21"/>
          <w:u w:val="single"/>
          <w:lang w:val="fr-FR"/>
        </w:rPr>
        <w:t>budget insuffisant</w:t>
      </w:r>
      <w:r w:rsidRPr="005F7BA9">
        <w:rPr>
          <w:rFonts w:asciiTheme="majorHAnsi" w:hAnsiTheme="majorHAnsi" w:cstheme="majorHAnsi"/>
          <w:b/>
          <w:bCs/>
          <w:sz w:val="21"/>
          <w:szCs w:val="21"/>
          <w:lang w:val="fr-FR"/>
        </w:rPr>
        <w:t>:</w:t>
      </w:r>
      <w:r w:rsidR="00420D00" w:rsidRPr="005F7BA9">
        <w:rPr>
          <w:rFonts w:asciiTheme="majorHAnsi" w:hAnsiTheme="majorHAnsi" w:cstheme="majorHAnsi"/>
          <w:b/>
          <w:bCs/>
          <w:sz w:val="21"/>
          <w:szCs w:val="21"/>
          <w:lang w:val="fr-FR"/>
        </w:rPr>
        <w:t xml:space="preserve"> </w:t>
      </w:r>
      <w:r w:rsidR="000A03E9" w:rsidRPr="005F7BA9">
        <w:rPr>
          <w:rFonts w:asciiTheme="majorHAnsi" w:hAnsiTheme="majorHAnsi" w:cstheme="majorHAnsi"/>
          <w:color w:val="000000" w:themeColor="text1"/>
          <w:sz w:val="21"/>
          <w:szCs w:val="21"/>
          <w:shd w:val="clear" w:color="auto" w:fill="FFFFFF"/>
          <w:lang w:val="fr-FR"/>
        </w:rPr>
        <w:t>en</w:t>
      </w:r>
      <w:r w:rsidR="00420D00" w:rsidRPr="005F7BA9">
        <w:rPr>
          <w:rFonts w:asciiTheme="majorHAnsi" w:hAnsiTheme="majorHAnsi" w:cstheme="majorHAnsi"/>
          <w:color w:val="000000" w:themeColor="text1"/>
          <w:sz w:val="21"/>
          <w:szCs w:val="21"/>
          <w:shd w:val="clear" w:color="auto" w:fill="FFFFFF"/>
          <w:lang w:val="fr-FR"/>
        </w:rPr>
        <w:t xml:space="preserve"> 2018</w:t>
      </w:r>
      <w:r w:rsidR="000A03E9" w:rsidRPr="005F7BA9">
        <w:rPr>
          <w:rFonts w:asciiTheme="majorHAnsi" w:hAnsiTheme="majorHAnsi" w:cstheme="majorHAnsi"/>
          <w:color w:val="000000" w:themeColor="text1"/>
          <w:sz w:val="21"/>
          <w:szCs w:val="21"/>
          <w:shd w:val="clear" w:color="auto" w:fill="FFFFFF"/>
          <w:lang w:val="fr-FR"/>
        </w:rPr>
        <w:t>, un</w:t>
      </w:r>
      <w:r w:rsidR="00420D00" w:rsidRPr="005F7BA9">
        <w:rPr>
          <w:rFonts w:asciiTheme="majorHAnsi" w:hAnsiTheme="majorHAnsi" w:cstheme="majorHAnsi"/>
          <w:color w:val="000000" w:themeColor="text1"/>
          <w:sz w:val="21"/>
          <w:szCs w:val="21"/>
          <w:shd w:val="clear" w:color="auto" w:fill="FFFFFF"/>
          <w:lang w:val="fr-FR"/>
        </w:rPr>
        <w:t xml:space="preserve"> </w:t>
      </w:r>
      <w:r w:rsidR="00420D00" w:rsidRPr="005F7BA9">
        <w:rPr>
          <w:rFonts w:asciiTheme="majorHAnsi" w:hAnsiTheme="majorHAnsi" w:cstheme="majorHAnsi"/>
          <w:color w:val="000000" w:themeColor="text1"/>
          <w:sz w:val="21"/>
          <w:szCs w:val="21"/>
          <w:lang w:val="fr-FR"/>
        </w:rPr>
        <w:t xml:space="preserve">plan d'actions prioritaires de </w:t>
      </w:r>
      <w:r w:rsidR="00420D00" w:rsidRPr="005F7BA9">
        <w:rPr>
          <w:rFonts w:asciiTheme="majorHAnsi" w:hAnsiTheme="majorHAnsi" w:cstheme="majorHAnsi"/>
          <w:b/>
          <w:bCs/>
          <w:color w:val="000000" w:themeColor="text1"/>
          <w:sz w:val="21"/>
          <w:szCs w:val="21"/>
          <w:lang w:val="fr-FR"/>
        </w:rPr>
        <w:t>71,4 millions d'euros</w:t>
      </w:r>
      <w:r w:rsidR="00420D00" w:rsidRPr="005F7BA9">
        <w:rPr>
          <w:rFonts w:asciiTheme="majorHAnsi" w:hAnsiTheme="majorHAnsi" w:cstheme="majorHAnsi"/>
          <w:color w:val="000000" w:themeColor="text1"/>
          <w:sz w:val="21"/>
          <w:szCs w:val="21"/>
          <w:lang w:val="fr-FR"/>
        </w:rPr>
        <w:t xml:space="preserve"> </w:t>
      </w:r>
      <w:r w:rsidR="000A03E9" w:rsidRPr="005F7BA9">
        <w:rPr>
          <w:rFonts w:asciiTheme="majorHAnsi" w:hAnsiTheme="majorHAnsi" w:cstheme="majorHAnsi"/>
          <w:color w:val="000000" w:themeColor="text1"/>
          <w:sz w:val="21"/>
          <w:szCs w:val="21"/>
          <w:lang w:val="fr-FR"/>
        </w:rPr>
        <w:t>a été validé pour</w:t>
      </w:r>
      <w:r w:rsidR="00420D00" w:rsidRPr="005F7BA9">
        <w:rPr>
          <w:rFonts w:asciiTheme="majorHAnsi" w:hAnsiTheme="majorHAnsi" w:cstheme="majorHAnsi"/>
          <w:color w:val="000000" w:themeColor="text1"/>
          <w:sz w:val="21"/>
          <w:szCs w:val="21"/>
          <w:shd w:val="clear" w:color="auto" w:fill="FFFFFF"/>
          <w:lang w:val="fr-FR"/>
        </w:rPr>
        <w:t xml:space="preserve"> que soient effectués</w:t>
      </w:r>
      <w:r w:rsidR="00420D00" w:rsidRPr="005F7BA9">
        <w:rPr>
          <w:rFonts w:asciiTheme="majorHAnsi" w:hAnsiTheme="majorHAnsi" w:cstheme="majorHAnsi"/>
          <w:color w:val="000000" w:themeColor="text1"/>
          <w:sz w:val="21"/>
          <w:szCs w:val="21"/>
          <w:lang w:val="fr-FR"/>
        </w:rPr>
        <w:t xml:space="preserve"> des travaux d’urgence sur les réseaux</w:t>
      </w:r>
      <w:r w:rsidR="000A03E9" w:rsidRPr="005F7BA9">
        <w:rPr>
          <w:rFonts w:asciiTheme="majorHAnsi" w:hAnsiTheme="majorHAnsi" w:cstheme="majorHAnsi"/>
          <w:color w:val="000000" w:themeColor="text1"/>
          <w:sz w:val="21"/>
          <w:szCs w:val="21"/>
          <w:lang w:val="fr-FR"/>
        </w:rPr>
        <w:t xml:space="preserve"> auxquels ont été ajoutés</w:t>
      </w:r>
      <w:r w:rsidR="003F69A0">
        <w:rPr>
          <w:rFonts w:asciiTheme="majorHAnsi" w:hAnsiTheme="majorHAnsi" w:cstheme="majorHAnsi"/>
          <w:color w:val="000000" w:themeColor="text1"/>
          <w:sz w:val="21"/>
          <w:szCs w:val="21"/>
          <w:lang w:val="fr-FR"/>
        </w:rPr>
        <w:t>,</w:t>
      </w:r>
      <w:r w:rsidR="000A03E9" w:rsidRPr="005F7BA9">
        <w:rPr>
          <w:rFonts w:asciiTheme="majorHAnsi" w:hAnsiTheme="majorHAnsi" w:cstheme="majorHAnsi"/>
          <w:color w:val="000000" w:themeColor="text1"/>
          <w:sz w:val="21"/>
          <w:szCs w:val="21"/>
          <w:lang w:val="fr-FR"/>
        </w:rPr>
        <w:t xml:space="preserve"> en 2020, en plein confinement sanitaire, 5,6 millions d’euros pour financer les actions coups de poings de l’Etat et les réquisitions. Selon les auteurs de l’enquête parlementaire de 2021, le budget nécessaire s’élèverait plutôt à </w:t>
      </w:r>
      <w:r w:rsidR="000A03E9" w:rsidRPr="005F7BA9">
        <w:rPr>
          <w:rFonts w:asciiTheme="majorHAnsi" w:hAnsiTheme="majorHAnsi" w:cstheme="majorHAnsi"/>
          <w:b/>
          <w:bCs/>
          <w:color w:val="000000" w:themeColor="text1"/>
          <w:sz w:val="21"/>
          <w:szCs w:val="21"/>
          <w:lang w:val="fr-FR"/>
        </w:rPr>
        <w:t>1,5 à 2 milliards d’euros.</w:t>
      </w:r>
    </w:p>
    <w:p w14:paraId="493655C1" w14:textId="77777777" w:rsidR="00435CCE" w:rsidRPr="00435CCE" w:rsidRDefault="00435CCE" w:rsidP="00435CCE">
      <w:pPr>
        <w:pStyle w:val="ListParagraph"/>
        <w:ind w:left="360"/>
        <w:jc w:val="both"/>
        <w:rPr>
          <w:rFonts w:asciiTheme="majorHAnsi" w:hAnsiTheme="majorHAnsi" w:cstheme="majorHAnsi"/>
          <w:b/>
          <w:bCs/>
          <w:sz w:val="8"/>
          <w:szCs w:val="8"/>
          <w:lang w:val="fr-FR"/>
        </w:rPr>
      </w:pPr>
    </w:p>
    <w:p w14:paraId="3B3382FA" w14:textId="30CE8554" w:rsidR="006E60C6" w:rsidRPr="005F7BA9" w:rsidRDefault="00DE3EA2" w:rsidP="0041735E">
      <w:pPr>
        <w:pStyle w:val="ListParagraph"/>
        <w:numPr>
          <w:ilvl w:val="0"/>
          <w:numId w:val="11"/>
        </w:numPr>
        <w:jc w:val="both"/>
        <w:rPr>
          <w:rFonts w:asciiTheme="majorHAnsi" w:hAnsiTheme="majorHAnsi" w:cstheme="majorHAnsi"/>
          <w:b/>
          <w:bCs/>
          <w:sz w:val="21"/>
          <w:szCs w:val="21"/>
          <w:lang w:val="fr-FR"/>
        </w:rPr>
      </w:pPr>
      <w:r w:rsidRPr="005F7BA9">
        <w:rPr>
          <w:rFonts w:asciiTheme="majorHAnsi" w:hAnsiTheme="majorHAnsi" w:cstheme="majorHAnsi"/>
          <w:sz w:val="21"/>
          <w:szCs w:val="21"/>
          <w:lang w:val="fr-FR"/>
        </w:rPr>
        <w:t xml:space="preserve">doit faire face à </w:t>
      </w:r>
      <w:r w:rsidRPr="005F7BA9">
        <w:rPr>
          <w:rFonts w:asciiTheme="majorHAnsi" w:hAnsiTheme="majorHAnsi" w:cstheme="majorHAnsi"/>
          <w:sz w:val="21"/>
          <w:szCs w:val="21"/>
          <w:u w:val="single"/>
          <w:lang w:val="fr-FR"/>
        </w:rPr>
        <w:t>d’</w:t>
      </w:r>
      <w:r w:rsidRPr="005F7BA9">
        <w:rPr>
          <w:rFonts w:asciiTheme="majorHAnsi" w:hAnsiTheme="majorHAnsi" w:cstheme="majorHAnsi"/>
          <w:b/>
          <w:bCs/>
          <w:sz w:val="21"/>
          <w:szCs w:val="21"/>
          <w:u w:val="single"/>
          <w:lang w:val="fr-FR"/>
        </w:rPr>
        <w:t>immenses difficultés techniques</w:t>
      </w:r>
      <w:r w:rsidRPr="005F7BA9">
        <w:rPr>
          <w:rFonts w:asciiTheme="majorHAnsi" w:hAnsiTheme="majorHAnsi" w:cstheme="majorHAnsi"/>
          <w:sz w:val="21"/>
          <w:szCs w:val="21"/>
          <w:lang w:val="fr-FR"/>
        </w:rPr>
        <w:t>, de sorte que même si tous les moyens politiques</w:t>
      </w:r>
      <w:r w:rsidR="000A03E9" w:rsidRPr="005F7BA9">
        <w:rPr>
          <w:rFonts w:asciiTheme="majorHAnsi" w:hAnsiTheme="majorHAnsi" w:cstheme="majorHAnsi"/>
          <w:sz w:val="21"/>
          <w:szCs w:val="21"/>
          <w:lang w:val="fr-FR"/>
        </w:rPr>
        <w:t>, humains</w:t>
      </w:r>
      <w:r w:rsidRPr="005F7BA9">
        <w:rPr>
          <w:rFonts w:asciiTheme="majorHAnsi" w:hAnsiTheme="majorHAnsi" w:cstheme="majorHAnsi"/>
          <w:sz w:val="21"/>
          <w:szCs w:val="21"/>
          <w:lang w:val="fr-FR"/>
        </w:rPr>
        <w:t xml:space="preserve"> et financiers </w:t>
      </w:r>
      <w:r w:rsidR="003F69A0">
        <w:rPr>
          <w:rFonts w:asciiTheme="majorHAnsi" w:hAnsiTheme="majorHAnsi" w:cstheme="majorHAnsi"/>
          <w:sz w:val="21"/>
          <w:szCs w:val="21"/>
          <w:lang w:val="fr-FR"/>
        </w:rPr>
        <w:t>étaient</w:t>
      </w:r>
      <w:r w:rsidRPr="005F7BA9">
        <w:rPr>
          <w:rFonts w:asciiTheme="majorHAnsi" w:hAnsiTheme="majorHAnsi" w:cstheme="majorHAnsi"/>
          <w:sz w:val="21"/>
          <w:szCs w:val="21"/>
          <w:lang w:val="fr-FR"/>
        </w:rPr>
        <w:t xml:space="preserve"> réunis,</w:t>
      </w:r>
      <w:r w:rsidR="000A03E9" w:rsidRPr="005F7BA9">
        <w:rPr>
          <w:rFonts w:asciiTheme="majorHAnsi" w:hAnsiTheme="majorHAnsi" w:cstheme="majorHAnsi"/>
          <w:sz w:val="21"/>
          <w:szCs w:val="21"/>
          <w:lang w:val="fr-FR"/>
        </w:rPr>
        <w:t xml:space="preserve"> les acteurs de l’eau ne </w:t>
      </w:r>
      <w:r w:rsidR="003F69A0">
        <w:rPr>
          <w:rFonts w:asciiTheme="majorHAnsi" w:hAnsiTheme="majorHAnsi" w:cstheme="majorHAnsi"/>
          <w:sz w:val="21"/>
          <w:szCs w:val="21"/>
          <w:lang w:val="fr-FR"/>
        </w:rPr>
        <w:t>parviendraient</w:t>
      </w:r>
      <w:r w:rsidR="000A03E9" w:rsidRPr="005F7BA9">
        <w:rPr>
          <w:rFonts w:asciiTheme="majorHAnsi" w:hAnsiTheme="majorHAnsi" w:cstheme="majorHAnsi"/>
          <w:sz w:val="21"/>
          <w:szCs w:val="21"/>
          <w:lang w:val="fr-FR"/>
        </w:rPr>
        <w:t xml:space="preserve"> pas à tenir le calendrier prévisionnel</w:t>
      </w:r>
      <w:r w:rsidR="003F69A0">
        <w:rPr>
          <w:rFonts w:asciiTheme="majorHAnsi" w:hAnsiTheme="majorHAnsi" w:cstheme="majorHAnsi"/>
          <w:sz w:val="21"/>
          <w:szCs w:val="21"/>
          <w:lang w:val="fr-FR"/>
        </w:rPr>
        <w:t xml:space="preserve"> annoncé</w:t>
      </w:r>
      <w:r w:rsidR="000A03E9" w:rsidRPr="005F7BA9">
        <w:rPr>
          <w:rFonts w:asciiTheme="majorHAnsi" w:hAnsiTheme="majorHAnsi" w:cstheme="majorHAnsi"/>
          <w:sz w:val="21"/>
          <w:szCs w:val="21"/>
          <w:lang w:val="fr-FR"/>
        </w:rPr>
        <w:t>.</w:t>
      </w:r>
      <w:r w:rsidRPr="005F7BA9">
        <w:rPr>
          <w:rFonts w:asciiTheme="majorHAnsi" w:hAnsiTheme="majorHAnsi" w:cstheme="majorHAnsi"/>
          <w:sz w:val="21"/>
          <w:szCs w:val="21"/>
          <w:lang w:val="fr-FR"/>
        </w:rPr>
        <w:t xml:space="preserve"> </w:t>
      </w:r>
      <w:r w:rsidR="000A03E9" w:rsidRPr="005F7BA9">
        <w:rPr>
          <w:rFonts w:asciiTheme="majorHAnsi" w:hAnsiTheme="majorHAnsi" w:cstheme="majorHAnsi"/>
          <w:sz w:val="21"/>
          <w:szCs w:val="21"/>
          <w:lang w:val="fr-FR"/>
        </w:rPr>
        <w:t xml:space="preserve">Par exemple, en 2020, </w:t>
      </w:r>
      <w:r w:rsidR="000A03E9" w:rsidRPr="005F7BA9">
        <w:rPr>
          <w:rFonts w:asciiTheme="majorHAnsi" w:eastAsia="Times New Roman" w:hAnsiTheme="majorHAnsi" w:cstheme="majorHAnsi"/>
          <w:bCs/>
          <w:color w:val="000000"/>
          <w:sz w:val="21"/>
          <w:szCs w:val="21"/>
          <w:lang w:val="fr-FR"/>
        </w:rPr>
        <w:t xml:space="preserve">sur la réparation de 5000 fuites annoncée </w:t>
      </w:r>
      <w:r w:rsidR="003F69A0">
        <w:rPr>
          <w:rFonts w:asciiTheme="majorHAnsi" w:eastAsia="Times New Roman" w:hAnsiTheme="majorHAnsi" w:cstheme="majorHAnsi"/>
          <w:bCs/>
          <w:color w:val="000000"/>
          <w:sz w:val="21"/>
          <w:szCs w:val="21"/>
          <w:lang w:val="fr-FR"/>
        </w:rPr>
        <w:t>pour</w:t>
      </w:r>
      <w:r w:rsidR="000A03E9" w:rsidRPr="005F7BA9">
        <w:rPr>
          <w:rFonts w:asciiTheme="majorHAnsi" w:eastAsia="Times New Roman" w:hAnsiTheme="majorHAnsi" w:cstheme="majorHAnsi"/>
          <w:bCs/>
          <w:color w:val="000000"/>
          <w:sz w:val="21"/>
          <w:szCs w:val="21"/>
          <w:lang w:val="fr-FR"/>
        </w:rPr>
        <w:t xml:space="preserve"> octobre 2020, au 15 septembre 2020, seule la moitié des fuites (environ 2500) avaient été identifiées et seul un quart avaient été réparées (source : Préfecture de Guadeloupe).</w:t>
      </w:r>
      <w:r w:rsidR="000A03E9" w:rsidRPr="005F7BA9">
        <w:rPr>
          <w:rFonts w:asciiTheme="majorHAnsi" w:eastAsia="Times New Roman" w:hAnsiTheme="majorHAnsi" w:cstheme="majorHAnsi"/>
          <w:b/>
          <w:color w:val="000000"/>
          <w:sz w:val="21"/>
          <w:szCs w:val="21"/>
          <w:lang w:val="fr-FR"/>
        </w:rPr>
        <w:t xml:space="preserve"> </w:t>
      </w:r>
      <w:r w:rsidR="000A03E9" w:rsidRPr="005F7BA9">
        <w:rPr>
          <w:rFonts w:asciiTheme="majorHAnsi" w:hAnsiTheme="majorHAnsi" w:cstheme="majorHAnsi"/>
          <w:sz w:val="21"/>
          <w:szCs w:val="21"/>
          <w:lang w:val="fr-FR"/>
        </w:rPr>
        <w:t>I</w:t>
      </w:r>
      <w:r w:rsidRPr="005F7BA9">
        <w:rPr>
          <w:rFonts w:asciiTheme="majorHAnsi" w:hAnsiTheme="majorHAnsi" w:cstheme="majorHAnsi"/>
          <w:sz w:val="21"/>
          <w:szCs w:val="21"/>
          <w:lang w:val="fr-FR"/>
        </w:rPr>
        <w:t xml:space="preserve">l faudra </w:t>
      </w:r>
      <w:r w:rsidR="0079433B" w:rsidRPr="005F7BA9">
        <w:rPr>
          <w:rFonts w:asciiTheme="majorHAnsi" w:hAnsiTheme="majorHAnsi" w:cstheme="majorHAnsi"/>
          <w:sz w:val="21"/>
          <w:szCs w:val="21"/>
          <w:lang w:val="fr-FR"/>
        </w:rPr>
        <w:t xml:space="preserve">donc </w:t>
      </w:r>
      <w:r w:rsidRPr="005F7BA9">
        <w:rPr>
          <w:rFonts w:asciiTheme="majorHAnsi" w:hAnsiTheme="majorHAnsi" w:cstheme="majorHAnsi"/>
          <w:sz w:val="21"/>
          <w:szCs w:val="21"/>
          <w:lang w:val="fr-FR"/>
        </w:rPr>
        <w:t xml:space="preserve">de </w:t>
      </w:r>
      <w:r w:rsidRPr="005F7BA9">
        <w:rPr>
          <w:rFonts w:asciiTheme="majorHAnsi" w:hAnsiTheme="majorHAnsi" w:cstheme="majorHAnsi"/>
          <w:b/>
          <w:bCs/>
          <w:sz w:val="21"/>
          <w:szCs w:val="21"/>
          <w:lang w:val="fr-FR"/>
        </w:rPr>
        <w:t>nombreuses années</w:t>
      </w:r>
      <w:r w:rsidRPr="005F7BA9">
        <w:rPr>
          <w:rFonts w:asciiTheme="majorHAnsi" w:hAnsiTheme="majorHAnsi" w:cstheme="majorHAnsi"/>
          <w:sz w:val="21"/>
          <w:szCs w:val="21"/>
          <w:lang w:val="fr-FR"/>
        </w:rPr>
        <w:t xml:space="preserve"> pour réaliser la réfection totale et durable des réseaux d’eau et assainissement : </w:t>
      </w:r>
      <w:r w:rsidRPr="005F7BA9">
        <w:rPr>
          <w:rFonts w:asciiTheme="majorHAnsi" w:hAnsiTheme="majorHAnsi" w:cstheme="majorHAnsi"/>
          <w:b/>
          <w:bCs/>
          <w:sz w:val="21"/>
          <w:szCs w:val="21"/>
          <w:lang w:val="fr-FR"/>
        </w:rPr>
        <w:t>la population ne peut conti</w:t>
      </w:r>
      <w:r w:rsidR="00C725F7" w:rsidRPr="005F7BA9">
        <w:rPr>
          <w:rFonts w:asciiTheme="majorHAnsi" w:hAnsiTheme="majorHAnsi" w:cstheme="majorHAnsi"/>
          <w:b/>
          <w:bCs/>
          <w:sz w:val="21"/>
          <w:szCs w:val="21"/>
          <w:lang w:val="fr-FR"/>
        </w:rPr>
        <w:t>nuer à être ainsi privée d’eau potable pendant encore une décennie.</w:t>
      </w:r>
    </w:p>
    <w:p w14:paraId="2F78EDA7" w14:textId="77777777" w:rsidR="00435CCE" w:rsidRPr="00435CCE" w:rsidRDefault="00435CCE" w:rsidP="00435CCE">
      <w:pPr>
        <w:pStyle w:val="ListParagraph"/>
        <w:ind w:left="360"/>
        <w:jc w:val="both"/>
        <w:rPr>
          <w:rFonts w:asciiTheme="majorHAnsi" w:hAnsiTheme="majorHAnsi" w:cstheme="majorHAnsi"/>
          <w:sz w:val="8"/>
          <w:szCs w:val="8"/>
          <w:lang w:val="fr-FR"/>
        </w:rPr>
      </w:pPr>
    </w:p>
    <w:p w14:paraId="3714BA11" w14:textId="4484A349" w:rsidR="00687A3D" w:rsidRPr="005F7BA9" w:rsidRDefault="00DE3EA2" w:rsidP="0041735E">
      <w:pPr>
        <w:pStyle w:val="ListParagraph"/>
        <w:numPr>
          <w:ilvl w:val="0"/>
          <w:numId w:val="11"/>
        </w:numPr>
        <w:jc w:val="both"/>
        <w:rPr>
          <w:rFonts w:asciiTheme="majorHAnsi" w:hAnsiTheme="majorHAnsi" w:cstheme="majorHAnsi"/>
          <w:sz w:val="21"/>
          <w:szCs w:val="21"/>
          <w:lang w:val="fr-FR"/>
        </w:rPr>
      </w:pPr>
      <w:r w:rsidRPr="005F7BA9">
        <w:rPr>
          <w:rFonts w:asciiTheme="majorHAnsi" w:hAnsiTheme="majorHAnsi" w:cstheme="majorHAnsi"/>
          <w:sz w:val="21"/>
          <w:szCs w:val="21"/>
          <w:lang w:val="fr-FR"/>
        </w:rPr>
        <w:t xml:space="preserve">prévoit </w:t>
      </w:r>
      <w:r w:rsidRPr="005F7BA9">
        <w:rPr>
          <w:rFonts w:asciiTheme="majorHAnsi" w:hAnsiTheme="majorHAnsi" w:cstheme="majorHAnsi"/>
          <w:b/>
          <w:bCs/>
          <w:sz w:val="21"/>
          <w:szCs w:val="21"/>
          <w:lang w:val="fr-FR"/>
        </w:rPr>
        <w:t>uniquement des mesures à moyen et long terme</w:t>
      </w:r>
      <w:r w:rsidRPr="005F7BA9">
        <w:rPr>
          <w:rStyle w:val="FootnoteReference"/>
          <w:rFonts w:asciiTheme="majorHAnsi" w:hAnsiTheme="majorHAnsi" w:cstheme="majorHAnsi"/>
          <w:sz w:val="21"/>
          <w:szCs w:val="21"/>
          <w:lang w:val="fr-FR"/>
        </w:rPr>
        <w:footnoteReference w:id="38"/>
      </w:r>
      <w:r w:rsidRPr="005F7BA9">
        <w:rPr>
          <w:rFonts w:asciiTheme="majorHAnsi" w:hAnsiTheme="majorHAnsi" w:cstheme="majorHAnsi"/>
          <w:sz w:val="21"/>
          <w:szCs w:val="21"/>
          <w:lang w:val="fr-FR"/>
        </w:rPr>
        <w:t xml:space="preserve"> : la situation a atteint le seuil d’urgence sanitaire </w:t>
      </w:r>
      <w:r w:rsidR="00C725F7" w:rsidRPr="005F7BA9">
        <w:rPr>
          <w:rFonts w:asciiTheme="majorHAnsi" w:hAnsiTheme="majorHAnsi" w:cstheme="majorHAnsi"/>
          <w:sz w:val="21"/>
          <w:szCs w:val="21"/>
          <w:lang w:val="fr-FR"/>
        </w:rPr>
        <w:t>exigeant l’application immédiate</w:t>
      </w:r>
      <w:r w:rsidRPr="005F7BA9">
        <w:rPr>
          <w:rFonts w:asciiTheme="majorHAnsi" w:hAnsiTheme="majorHAnsi" w:cstheme="majorHAnsi"/>
          <w:sz w:val="21"/>
          <w:szCs w:val="21"/>
          <w:lang w:val="fr-FR"/>
        </w:rPr>
        <w:t xml:space="preserve"> de </w:t>
      </w:r>
      <w:r w:rsidRPr="005F7BA9">
        <w:rPr>
          <w:rFonts w:asciiTheme="majorHAnsi" w:hAnsiTheme="majorHAnsi" w:cstheme="majorHAnsi"/>
          <w:b/>
          <w:bCs/>
          <w:sz w:val="21"/>
          <w:szCs w:val="21"/>
          <w:u w:val="single"/>
          <w:lang w:val="fr-FR"/>
        </w:rPr>
        <w:t>mesures d’urgence</w:t>
      </w:r>
      <w:r w:rsidRPr="005F7BA9">
        <w:rPr>
          <w:rFonts w:asciiTheme="majorHAnsi" w:hAnsiTheme="majorHAnsi" w:cstheme="majorHAnsi"/>
          <w:sz w:val="21"/>
          <w:szCs w:val="21"/>
          <w:lang w:val="fr-FR"/>
        </w:rPr>
        <w:t xml:space="preserve"> dans l’attente de la réfection totale et durable des réseaux d’eau et assainissement</w:t>
      </w:r>
      <w:r w:rsidR="00C725F7" w:rsidRPr="005F7BA9">
        <w:rPr>
          <w:rFonts w:asciiTheme="majorHAnsi" w:hAnsiTheme="majorHAnsi" w:cstheme="majorHAnsi"/>
          <w:sz w:val="21"/>
          <w:szCs w:val="21"/>
          <w:lang w:val="fr-FR"/>
        </w:rPr>
        <w:t>.</w:t>
      </w:r>
    </w:p>
    <w:p w14:paraId="1825CC4F" w14:textId="77777777" w:rsidR="00246592" w:rsidRPr="005F7BA9" w:rsidRDefault="00246592" w:rsidP="00435CCE">
      <w:pPr>
        <w:pStyle w:val="ListParagraph"/>
        <w:ind w:left="360"/>
        <w:jc w:val="both"/>
        <w:rPr>
          <w:rFonts w:asciiTheme="majorHAnsi" w:hAnsiTheme="majorHAnsi" w:cstheme="majorHAnsi"/>
          <w:sz w:val="21"/>
          <w:szCs w:val="21"/>
          <w:lang w:val="fr-FR"/>
        </w:rPr>
      </w:pPr>
    </w:p>
    <w:p w14:paraId="586DF435" w14:textId="4AAC22BF" w:rsidR="006604B7" w:rsidRPr="00435CCE" w:rsidRDefault="007F5B63" w:rsidP="0041735E">
      <w:pPr>
        <w:pStyle w:val="ListParagraph"/>
        <w:numPr>
          <w:ilvl w:val="0"/>
          <w:numId w:val="29"/>
        </w:numPr>
        <w:jc w:val="both"/>
        <w:rPr>
          <w:rFonts w:asciiTheme="minorHAnsi" w:hAnsiTheme="minorHAnsi" w:cstheme="minorHAnsi"/>
          <w:b/>
          <w:bCs/>
          <w:color w:val="229693"/>
          <w:sz w:val="22"/>
          <w:szCs w:val="22"/>
          <w:lang w:val="fr-FR"/>
        </w:rPr>
      </w:pPr>
      <w:r w:rsidRPr="00435CCE">
        <w:rPr>
          <w:rFonts w:asciiTheme="minorHAnsi" w:hAnsiTheme="minorHAnsi" w:cstheme="minorHAnsi"/>
          <w:b/>
          <w:bCs/>
          <w:color w:val="229693"/>
          <w:sz w:val="22"/>
          <w:szCs w:val="22"/>
          <w:lang w:val="fr-FR"/>
        </w:rPr>
        <w:t>Sur la réparation et l’indemnisation du préjudice subi : l’exemple du Canada</w:t>
      </w:r>
    </w:p>
    <w:p w14:paraId="3926431B" w14:textId="1B422B75" w:rsidR="00435CCE" w:rsidRPr="00435CCE" w:rsidRDefault="00435CCE" w:rsidP="00435CCE">
      <w:pPr>
        <w:spacing w:after="0"/>
        <w:jc w:val="both"/>
        <w:rPr>
          <w:rFonts w:asciiTheme="majorHAnsi" w:hAnsiTheme="majorHAnsi" w:cstheme="majorHAnsi"/>
          <w:b/>
          <w:bCs/>
          <w:sz w:val="8"/>
          <w:szCs w:val="8"/>
          <w:lang w:val="fr-FR"/>
        </w:rPr>
      </w:pPr>
    </w:p>
    <w:p w14:paraId="42149477" w14:textId="48BDE79B" w:rsidR="00246592" w:rsidRPr="006604B7" w:rsidRDefault="00435CCE" w:rsidP="00435CCE">
      <w:pPr>
        <w:spacing w:after="0"/>
        <w:jc w:val="both"/>
        <w:rPr>
          <w:rFonts w:asciiTheme="majorHAnsi" w:hAnsiTheme="majorHAnsi" w:cstheme="majorHAnsi"/>
          <w:b/>
          <w:bCs/>
          <w:color w:val="229693"/>
          <w:sz w:val="21"/>
          <w:szCs w:val="21"/>
          <w:u w:val="single"/>
          <w:lang w:val="fr-FR"/>
        </w:rPr>
      </w:pPr>
      <w:r>
        <w:rPr>
          <w:noProof/>
        </w:rPr>
        <w:drawing>
          <wp:anchor distT="0" distB="0" distL="114300" distR="114300" simplePos="0" relativeHeight="251753472" behindDoc="0" locked="0" layoutInCell="1" allowOverlap="1" wp14:anchorId="705CBA44" wp14:editId="386B0691">
            <wp:simplePos x="0" y="0"/>
            <wp:positionH relativeFrom="margin">
              <wp:align>right</wp:align>
            </wp:positionH>
            <wp:positionV relativeFrom="paragraph">
              <wp:posOffset>5715</wp:posOffset>
            </wp:positionV>
            <wp:extent cx="1830070" cy="791210"/>
            <wp:effectExtent l="0" t="0" r="0" b="8890"/>
            <wp:wrapSquare wrapText="bothSides"/>
            <wp:docPr id="905779505" name="Image 2" descr="À propos - First Nations Drinking Wa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À propos - First Nations Drinking Water"/>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830070" cy="7912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5B63" w:rsidRPr="006604B7">
        <w:rPr>
          <w:rFonts w:asciiTheme="majorHAnsi" w:hAnsiTheme="majorHAnsi" w:cstheme="majorHAnsi"/>
          <w:b/>
          <w:bCs/>
          <w:sz w:val="21"/>
          <w:szCs w:val="21"/>
          <w:lang w:val="fr-FR"/>
        </w:rPr>
        <w:t xml:space="preserve">Au </w:t>
      </w:r>
      <w:r w:rsidR="007F5B63" w:rsidRPr="006604B7">
        <w:rPr>
          <w:rFonts w:asciiTheme="majorHAnsi" w:hAnsiTheme="majorHAnsi" w:cstheme="majorHAnsi"/>
          <w:b/>
          <w:bCs/>
          <w:color w:val="000000" w:themeColor="text1"/>
          <w:sz w:val="21"/>
          <w:szCs w:val="21"/>
          <w:lang w:val="fr-FR"/>
        </w:rPr>
        <w:t>Canada,</w:t>
      </w:r>
      <w:r w:rsidR="007F5B63" w:rsidRPr="006604B7">
        <w:rPr>
          <w:rFonts w:asciiTheme="majorHAnsi" w:hAnsiTheme="majorHAnsi" w:cstheme="majorHAnsi"/>
          <w:b/>
          <w:bCs/>
          <w:color w:val="000000" w:themeColor="text1"/>
          <w:sz w:val="21"/>
          <w:szCs w:val="21"/>
          <w:shd w:val="clear" w:color="auto" w:fill="F9F9F9"/>
          <w:lang w:val="fr-FR"/>
        </w:rPr>
        <w:t xml:space="preserve"> </w:t>
      </w:r>
    </w:p>
    <w:p w14:paraId="610B2A70" w14:textId="20D61518" w:rsidR="00C3739C" w:rsidRPr="005F7BA9" w:rsidRDefault="007F5B63" w:rsidP="0041735E">
      <w:pPr>
        <w:pStyle w:val="ListParagraph"/>
        <w:numPr>
          <w:ilvl w:val="0"/>
          <w:numId w:val="23"/>
        </w:numPr>
        <w:ind w:right="-24"/>
        <w:jc w:val="both"/>
        <w:rPr>
          <w:rStyle w:val="Strong"/>
          <w:rFonts w:asciiTheme="majorHAnsi" w:hAnsiTheme="majorHAnsi" w:cstheme="majorHAnsi"/>
          <w:color w:val="333333"/>
          <w:sz w:val="21"/>
          <w:szCs w:val="21"/>
          <w:shd w:val="clear" w:color="auto" w:fill="F9F9F9"/>
          <w:lang w:val="fr-FR"/>
        </w:rPr>
      </w:pPr>
      <w:r w:rsidRPr="005F7BA9">
        <w:rPr>
          <w:rFonts w:asciiTheme="majorHAnsi" w:hAnsiTheme="majorHAnsi" w:cstheme="majorHAnsi"/>
          <w:color w:val="000000" w:themeColor="text1"/>
          <w:sz w:val="21"/>
          <w:szCs w:val="21"/>
          <w:shd w:val="clear" w:color="auto" w:fill="F9F9F9"/>
          <w:lang w:val="fr-FR"/>
        </w:rPr>
        <w:t>330 000 personnes vivent dans plus de 600 </w:t>
      </w:r>
      <w:r w:rsidRPr="005F7BA9">
        <w:rPr>
          <w:rStyle w:val="Strong"/>
          <w:rFonts w:asciiTheme="majorHAnsi" w:hAnsiTheme="majorHAnsi" w:cstheme="majorHAnsi"/>
          <w:b w:val="0"/>
          <w:bCs w:val="0"/>
          <w:color w:val="000000" w:themeColor="text1"/>
          <w:sz w:val="21"/>
          <w:szCs w:val="21"/>
          <w:shd w:val="clear" w:color="auto" w:fill="F9F9F9"/>
          <w:lang w:val="fr-FR"/>
        </w:rPr>
        <w:t>collectivités des peuples autochtones appelés « Premières Nations ».</w:t>
      </w:r>
      <w:r w:rsidRPr="005F7BA9">
        <w:rPr>
          <w:rStyle w:val="Strong"/>
          <w:rFonts w:asciiTheme="majorHAnsi" w:hAnsiTheme="majorHAnsi" w:cstheme="majorHAnsi"/>
          <w:color w:val="000000" w:themeColor="text1"/>
          <w:sz w:val="21"/>
          <w:szCs w:val="21"/>
          <w:shd w:val="clear" w:color="auto" w:fill="F9F9F9"/>
          <w:lang w:val="fr-FR"/>
        </w:rPr>
        <w:t xml:space="preserve"> </w:t>
      </w:r>
    </w:p>
    <w:p w14:paraId="03283217" w14:textId="77777777" w:rsidR="00C3739C" w:rsidRPr="005F7BA9" w:rsidRDefault="007F5B63" w:rsidP="0041735E">
      <w:pPr>
        <w:pStyle w:val="ListParagraph"/>
        <w:numPr>
          <w:ilvl w:val="0"/>
          <w:numId w:val="22"/>
        </w:numPr>
        <w:ind w:right="-24"/>
        <w:jc w:val="both"/>
        <w:rPr>
          <w:rFonts w:asciiTheme="majorHAnsi" w:hAnsiTheme="majorHAnsi" w:cstheme="majorHAnsi"/>
          <w:b/>
          <w:bCs/>
          <w:color w:val="333333"/>
          <w:sz w:val="21"/>
          <w:szCs w:val="21"/>
          <w:shd w:val="clear" w:color="auto" w:fill="F9F9F9"/>
          <w:lang w:val="fr-FR"/>
        </w:rPr>
      </w:pPr>
      <w:r w:rsidRPr="005F7BA9">
        <w:rPr>
          <w:rFonts w:asciiTheme="majorHAnsi" w:hAnsiTheme="majorHAnsi" w:cstheme="majorHAnsi"/>
          <w:sz w:val="21"/>
          <w:szCs w:val="21"/>
          <w:lang w:val="fr-FR"/>
        </w:rPr>
        <w:t>L’histoire</w:t>
      </w:r>
      <w:r w:rsidR="002967C9" w:rsidRPr="005F7BA9">
        <w:rPr>
          <w:rFonts w:asciiTheme="majorHAnsi" w:hAnsiTheme="majorHAnsi" w:cstheme="majorHAnsi"/>
          <w:sz w:val="21"/>
          <w:szCs w:val="21"/>
          <w:lang w:val="fr-FR"/>
        </w:rPr>
        <w:t xml:space="preserve"> coloniale du Canada a eu de profondes répercussions sur les peuples autochtones et leur gouvernance</w:t>
      </w:r>
      <w:r w:rsidR="002967C9" w:rsidRPr="005F7BA9">
        <w:rPr>
          <w:rStyle w:val="FootnoteReference"/>
          <w:rFonts w:asciiTheme="majorHAnsi" w:hAnsiTheme="majorHAnsi" w:cstheme="majorHAnsi"/>
          <w:sz w:val="21"/>
          <w:szCs w:val="21"/>
          <w:lang w:val="fr-FR"/>
        </w:rPr>
        <w:footnoteReference w:id="39"/>
      </w:r>
      <w:r w:rsidR="002967C9" w:rsidRPr="005F7BA9">
        <w:rPr>
          <w:rFonts w:asciiTheme="majorHAnsi" w:hAnsiTheme="majorHAnsi" w:cstheme="majorHAnsi"/>
          <w:sz w:val="21"/>
          <w:szCs w:val="21"/>
          <w:lang w:val="fr-FR"/>
        </w:rPr>
        <w:t xml:space="preserve">. </w:t>
      </w:r>
    </w:p>
    <w:p w14:paraId="77269D30" w14:textId="1D2C1ED8" w:rsidR="005F7BA9" w:rsidRPr="005F7BA9" w:rsidRDefault="002967C9" w:rsidP="0041735E">
      <w:pPr>
        <w:pStyle w:val="ListParagraph"/>
        <w:numPr>
          <w:ilvl w:val="0"/>
          <w:numId w:val="22"/>
        </w:numPr>
        <w:ind w:right="-24"/>
        <w:jc w:val="both"/>
        <w:rPr>
          <w:rFonts w:asciiTheme="majorHAnsi" w:hAnsiTheme="majorHAnsi" w:cstheme="majorHAnsi"/>
          <w:b/>
          <w:bCs/>
          <w:color w:val="333333"/>
          <w:sz w:val="21"/>
          <w:szCs w:val="21"/>
          <w:shd w:val="clear" w:color="auto" w:fill="F9F9F9"/>
          <w:lang w:val="fr-FR"/>
        </w:rPr>
      </w:pPr>
      <w:r w:rsidRPr="005F7BA9">
        <w:rPr>
          <w:rStyle w:val="Strong"/>
          <w:rFonts w:asciiTheme="majorHAnsi" w:hAnsiTheme="majorHAnsi" w:cstheme="majorHAnsi"/>
          <w:b w:val="0"/>
          <w:bCs w:val="0"/>
          <w:color w:val="333333"/>
          <w:sz w:val="21"/>
          <w:szCs w:val="21"/>
          <w:shd w:val="clear" w:color="auto" w:fill="F9F9F9"/>
          <w:lang w:val="fr-FR"/>
        </w:rPr>
        <w:t>En 2019, des Premières Nations</w:t>
      </w:r>
      <w:r w:rsidRPr="005F7BA9">
        <w:rPr>
          <w:rStyle w:val="Strong"/>
          <w:rFonts w:asciiTheme="majorHAnsi" w:hAnsiTheme="majorHAnsi" w:cstheme="majorHAnsi"/>
          <w:color w:val="333333"/>
          <w:sz w:val="21"/>
          <w:szCs w:val="21"/>
          <w:shd w:val="clear" w:color="auto" w:fill="F9F9F9"/>
          <w:lang w:val="fr-FR"/>
        </w:rPr>
        <w:t xml:space="preserve"> </w:t>
      </w:r>
      <w:r w:rsidRPr="005F7BA9">
        <w:rPr>
          <w:rFonts w:asciiTheme="majorHAnsi" w:hAnsiTheme="majorHAnsi" w:cstheme="majorHAnsi"/>
          <w:color w:val="2B2B2B"/>
          <w:sz w:val="21"/>
          <w:szCs w:val="21"/>
          <w:lang w:val="fr-FR"/>
        </w:rPr>
        <w:t>ont entamé des recours collectifs nationaux contre l’Etat canadien pour défaut d’accès adéquat à l’eau potable.</w:t>
      </w:r>
    </w:p>
    <w:p w14:paraId="080A0147" w14:textId="77777777" w:rsidR="0042474D" w:rsidRPr="0042474D" w:rsidRDefault="0042474D" w:rsidP="0042474D">
      <w:pPr>
        <w:shd w:val="clear" w:color="auto" w:fill="C1F1F0"/>
        <w:spacing w:after="0" w:line="276" w:lineRule="auto"/>
        <w:ind w:right="-24"/>
        <w:jc w:val="both"/>
        <w:rPr>
          <w:rFonts w:asciiTheme="majorHAnsi" w:hAnsiTheme="majorHAnsi" w:cstheme="majorHAnsi"/>
          <w:b/>
          <w:bCs/>
          <w:color w:val="333333"/>
          <w:sz w:val="8"/>
          <w:szCs w:val="8"/>
          <w:shd w:val="clear" w:color="auto" w:fill="F9F9F9"/>
          <w:lang w:val="fr-FR"/>
        </w:rPr>
      </w:pPr>
    </w:p>
    <w:p w14:paraId="4829A565" w14:textId="2C568919" w:rsidR="002967C9" w:rsidRPr="0042474D" w:rsidRDefault="00230714" w:rsidP="0041735E">
      <w:pPr>
        <w:pStyle w:val="ListParagraph"/>
        <w:numPr>
          <w:ilvl w:val="0"/>
          <w:numId w:val="22"/>
        </w:numPr>
        <w:shd w:val="clear" w:color="auto" w:fill="C1F1F0"/>
        <w:spacing w:after="120" w:line="276" w:lineRule="auto"/>
        <w:ind w:right="-24"/>
        <w:jc w:val="both"/>
        <w:rPr>
          <w:rStyle w:val="Hyperlink"/>
          <w:rFonts w:asciiTheme="majorHAnsi" w:hAnsiTheme="majorHAnsi" w:cstheme="majorHAnsi"/>
          <w:b/>
          <w:bCs/>
          <w:color w:val="333333"/>
          <w:sz w:val="21"/>
          <w:szCs w:val="21"/>
          <w:u w:val="none"/>
          <w:shd w:val="clear" w:color="auto" w:fill="F9F9F9"/>
          <w:lang w:val="fr-FR"/>
        </w:rPr>
      </w:pPr>
      <w:r>
        <w:rPr>
          <w:rStyle w:val="Hyperlink"/>
          <w:rFonts w:asciiTheme="majorHAnsi" w:hAnsiTheme="majorHAnsi" w:cstheme="majorHAnsi"/>
          <w:b/>
          <w:bCs/>
          <w:color w:val="000000" w:themeColor="text1"/>
          <w:sz w:val="21"/>
          <w:szCs w:val="21"/>
          <w:u w:val="none"/>
          <w:lang w:val="fr-FR"/>
        </w:rPr>
        <w:t>En 2021, sous les auspices des tribunaux</w:t>
      </w:r>
      <w:r w:rsidR="002967C9" w:rsidRPr="0042474D">
        <w:rPr>
          <w:rStyle w:val="Hyperlink"/>
          <w:rFonts w:asciiTheme="majorHAnsi" w:hAnsiTheme="majorHAnsi" w:cstheme="majorHAnsi"/>
          <w:b/>
          <w:bCs/>
          <w:color w:val="000000" w:themeColor="text1"/>
          <w:sz w:val="21"/>
          <w:szCs w:val="21"/>
          <w:u w:val="none"/>
          <w:lang w:val="fr-FR"/>
        </w:rPr>
        <w:t>, l</w:t>
      </w:r>
      <w:r>
        <w:rPr>
          <w:rStyle w:val="Hyperlink"/>
          <w:rFonts w:asciiTheme="majorHAnsi" w:hAnsiTheme="majorHAnsi" w:cstheme="majorHAnsi"/>
          <w:b/>
          <w:bCs/>
          <w:color w:val="000000" w:themeColor="text1"/>
          <w:sz w:val="21"/>
          <w:szCs w:val="21"/>
          <w:u w:val="none"/>
          <w:lang w:val="fr-FR"/>
        </w:rPr>
        <w:t xml:space="preserve">’Etat </w:t>
      </w:r>
      <w:r w:rsidR="002967C9" w:rsidRPr="0042474D">
        <w:rPr>
          <w:rStyle w:val="Hyperlink"/>
          <w:rFonts w:asciiTheme="majorHAnsi" w:hAnsiTheme="majorHAnsi" w:cstheme="majorHAnsi"/>
          <w:b/>
          <w:bCs/>
          <w:color w:val="000000" w:themeColor="text1"/>
          <w:sz w:val="21"/>
          <w:szCs w:val="21"/>
          <w:u w:val="none"/>
          <w:lang w:val="fr-FR"/>
        </w:rPr>
        <w:t xml:space="preserve">s’est engagé </w:t>
      </w:r>
      <w:r w:rsidR="003F69A0" w:rsidRPr="0042474D">
        <w:rPr>
          <w:rStyle w:val="Hyperlink"/>
          <w:rFonts w:asciiTheme="majorHAnsi" w:hAnsiTheme="majorHAnsi" w:cstheme="majorHAnsi"/>
          <w:b/>
          <w:bCs/>
          <w:color w:val="000000" w:themeColor="text1"/>
          <w:sz w:val="21"/>
          <w:szCs w:val="21"/>
          <w:u w:val="none"/>
          <w:lang w:val="fr-FR"/>
        </w:rPr>
        <w:t xml:space="preserve">à un </w:t>
      </w:r>
      <w:r w:rsidR="003F69A0">
        <w:rPr>
          <w:rStyle w:val="Hyperlink"/>
          <w:rFonts w:asciiTheme="majorHAnsi" w:hAnsiTheme="majorHAnsi" w:cstheme="majorHAnsi"/>
          <w:b/>
          <w:bCs/>
          <w:color w:val="000000" w:themeColor="text1"/>
          <w:sz w:val="21"/>
          <w:szCs w:val="21"/>
          <w:u w:val="none"/>
          <w:lang w:val="fr-FR"/>
        </w:rPr>
        <w:t>R</w:t>
      </w:r>
      <w:r w:rsidR="003F69A0" w:rsidRPr="0042474D">
        <w:rPr>
          <w:rStyle w:val="Hyperlink"/>
          <w:rFonts w:asciiTheme="majorHAnsi" w:hAnsiTheme="majorHAnsi" w:cstheme="majorHAnsi"/>
          <w:b/>
          <w:bCs/>
          <w:color w:val="000000" w:themeColor="text1"/>
          <w:sz w:val="21"/>
          <w:szCs w:val="21"/>
          <w:u w:val="none"/>
          <w:lang w:val="fr-FR"/>
        </w:rPr>
        <w:t xml:space="preserve">èglement </w:t>
      </w:r>
      <w:r w:rsidR="002967C9" w:rsidRPr="0042474D">
        <w:rPr>
          <w:rStyle w:val="Hyperlink"/>
          <w:rFonts w:asciiTheme="majorHAnsi" w:hAnsiTheme="majorHAnsi" w:cstheme="majorHAnsi"/>
          <w:b/>
          <w:bCs/>
          <w:color w:val="000000" w:themeColor="text1"/>
          <w:sz w:val="21"/>
          <w:szCs w:val="21"/>
          <w:u w:val="none"/>
          <w:lang w:val="fr-FR"/>
        </w:rPr>
        <w:t xml:space="preserve">de </w:t>
      </w:r>
      <w:r w:rsidR="002967C9" w:rsidRPr="0042474D">
        <w:rPr>
          <w:rStyle w:val="Hyperlink"/>
          <w:rFonts w:asciiTheme="majorHAnsi" w:hAnsiTheme="majorHAnsi" w:cstheme="majorHAnsi"/>
          <w:b/>
          <w:bCs/>
          <w:color w:val="000000" w:themeColor="text1"/>
          <w:sz w:val="21"/>
          <w:szCs w:val="21"/>
          <w:lang w:val="fr-FR"/>
        </w:rPr>
        <w:t>8 milliards de dollars</w:t>
      </w:r>
      <w:r w:rsidR="002967C9" w:rsidRPr="0042474D">
        <w:rPr>
          <w:rStyle w:val="Hyperlink"/>
          <w:rFonts w:asciiTheme="majorHAnsi" w:hAnsiTheme="majorHAnsi" w:cstheme="majorHAnsi"/>
          <w:b/>
          <w:bCs/>
          <w:color w:val="000000" w:themeColor="text1"/>
          <w:sz w:val="21"/>
          <w:szCs w:val="21"/>
          <w:u w:val="none"/>
          <w:lang w:val="fr-FR"/>
        </w:rPr>
        <w:t xml:space="preserve"> comprenant :</w:t>
      </w:r>
    </w:p>
    <w:p w14:paraId="00BAF913" w14:textId="77777777" w:rsidR="002967C9" w:rsidRPr="005F7BA9" w:rsidRDefault="002967C9" w:rsidP="0041735E">
      <w:pPr>
        <w:pStyle w:val="ListParagraph"/>
        <w:numPr>
          <w:ilvl w:val="0"/>
          <w:numId w:val="15"/>
        </w:numPr>
        <w:shd w:val="clear" w:color="auto" w:fill="C1F1F0"/>
        <w:tabs>
          <w:tab w:val="num" w:pos="426"/>
        </w:tabs>
        <w:spacing w:after="120" w:line="276" w:lineRule="auto"/>
        <w:ind w:right="-24" w:firstLine="207"/>
        <w:jc w:val="both"/>
        <w:rPr>
          <w:rStyle w:val="Hyperlink"/>
          <w:rFonts w:asciiTheme="majorHAnsi" w:hAnsiTheme="majorHAnsi" w:cstheme="majorHAnsi"/>
          <w:b/>
          <w:bCs/>
          <w:color w:val="000000" w:themeColor="text1"/>
          <w:sz w:val="21"/>
          <w:szCs w:val="21"/>
          <w:u w:val="none"/>
          <w:lang w:val="fr-FR"/>
        </w:rPr>
      </w:pPr>
      <w:r w:rsidRPr="005F7BA9">
        <w:rPr>
          <w:rStyle w:val="Hyperlink"/>
          <w:rFonts w:asciiTheme="majorHAnsi" w:hAnsiTheme="majorHAnsi" w:cstheme="majorHAnsi"/>
          <w:b/>
          <w:bCs/>
          <w:color w:val="000000" w:themeColor="text1"/>
          <w:sz w:val="21"/>
          <w:szCs w:val="21"/>
          <w:u w:val="none"/>
          <w:lang w:val="fr-FR"/>
        </w:rPr>
        <w:t xml:space="preserve">1,8 milliard de dollars d’indemnisation pour les particuliers ; </w:t>
      </w:r>
    </w:p>
    <w:p w14:paraId="1FF1F82A" w14:textId="77777777" w:rsidR="002967C9" w:rsidRPr="005F7BA9" w:rsidRDefault="002967C9" w:rsidP="0041735E">
      <w:pPr>
        <w:pStyle w:val="ListParagraph"/>
        <w:numPr>
          <w:ilvl w:val="0"/>
          <w:numId w:val="15"/>
        </w:numPr>
        <w:shd w:val="clear" w:color="auto" w:fill="C1F1F0"/>
        <w:tabs>
          <w:tab w:val="num" w:pos="426"/>
        </w:tabs>
        <w:spacing w:after="120" w:line="276" w:lineRule="auto"/>
        <w:ind w:right="-24" w:firstLine="207"/>
        <w:jc w:val="both"/>
        <w:rPr>
          <w:rStyle w:val="Hyperlink"/>
          <w:rFonts w:asciiTheme="majorHAnsi" w:hAnsiTheme="majorHAnsi" w:cstheme="majorHAnsi"/>
          <w:b/>
          <w:bCs/>
          <w:color w:val="000000" w:themeColor="text1"/>
          <w:sz w:val="21"/>
          <w:szCs w:val="21"/>
          <w:u w:val="none"/>
          <w:lang w:val="fr-FR"/>
        </w:rPr>
      </w:pPr>
      <w:r w:rsidRPr="005F7BA9">
        <w:rPr>
          <w:rStyle w:val="Hyperlink"/>
          <w:rFonts w:asciiTheme="majorHAnsi" w:hAnsiTheme="majorHAnsi" w:cstheme="majorHAnsi"/>
          <w:b/>
          <w:bCs/>
          <w:color w:val="000000" w:themeColor="text1"/>
          <w:sz w:val="21"/>
          <w:szCs w:val="21"/>
          <w:u w:val="none"/>
          <w:lang w:val="fr-FR"/>
        </w:rPr>
        <w:t xml:space="preserve">50 millions de dollars supplémentaires pour les particuliers justifiant de préjudices particuliers ; </w:t>
      </w:r>
    </w:p>
    <w:p w14:paraId="64262C1C" w14:textId="77777777" w:rsidR="00CE6D4E" w:rsidRDefault="002967C9" w:rsidP="0041735E">
      <w:pPr>
        <w:pStyle w:val="ListParagraph"/>
        <w:numPr>
          <w:ilvl w:val="0"/>
          <w:numId w:val="15"/>
        </w:numPr>
        <w:shd w:val="clear" w:color="auto" w:fill="C1F1F0"/>
        <w:tabs>
          <w:tab w:val="num" w:pos="426"/>
        </w:tabs>
        <w:spacing w:after="120" w:line="276" w:lineRule="auto"/>
        <w:ind w:right="-24" w:firstLine="207"/>
        <w:jc w:val="both"/>
        <w:rPr>
          <w:rStyle w:val="Hyperlink"/>
          <w:rFonts w:asciiTheme="majorHAnsi" w:hAnsiTheme="majorHAnsi" w:cstheme="majorHAnsi"/>
          <w:b/>
          <w:bCs/>
          <w:color w:val="000000" w:themeColor="text1"/>
          <w:sz w:val="21"/>
          <w:szCs w:val="21"/>
          <w:u w:val="none"/>
          <w:lang w:val="fr-FR"/>
        </w:rPr>
      </w:pPr>
      <w:r w:rsidRPr="005F7BA9">
        <w:rPr>
          <w:rStyle w:val="Hyperlink"/>
          <w:rFonts w:asciiTheme="majorHAnsi" w:hAnsiTheme="majorHAnsi" w:cstheme="majorHAnsi"/>
          <w:b/>
          <w:bCs/>
          <w:color w:val="000000" w:themeColor="text1"/>
          <w:sz w:val="21"/>
          <w:szCs w:val="21"/>
          <w:u w:val="none"/>
          <w:lang w:val="fr-FR"/>
        </w:rPr>
        <w:t>6 milliards de dollars pour la (re)construction et l’entretien des infrastructures d’ici 2030 ;</w:t>
      </w:r>
    </w:p>
    <w:p w14:paraId="7FBD6900" w14:textId="547A2F1C" w:rsidR="00CE6D4E" w:rsidRDefault="002967C9" w:rsidP="0041735E">
      <w:pPr>
        <w:pStyle w:val="ListParagraph"/>
        <w:numPr>
          <w:ilvl w:val="0"/>
          <w:numId w:val="15"/>
        </w:numPr>
        <w:shd w:val="clear" w:color="auto" w:fill="C1F1F0"/>
        <w:tabs>
          <w:tab w:val="num" w:pos="426"/>
        </w:tabs>
        <w:spacing w:after="120" w:line="276" w:lineRule="auto"/>
        <w:ind w:right="-24" w:firstLine="207"/>
        <w:jc w:val="both"/>
        <w:rPr>
          <w:rStyle w:val="Hyperlink"/>
          <w:rFonts w:asciiTheme="majorHAnsi" w:hAnsiTheme="majorHAnsi" w:cstheme="majorHAnsi"/>
          <w:b/>
          <w:bCs/>
          <w:color w:val="000000" w:themeColor="text1"/>
          <w:sz w:val="21"/>
          <w:szCs w:val="21"/>
          <w:u w:val="none"/>
          <w:lang w:val="fr-FR"/>
        </w:rPr>
      </w:pPr>
      <w:r w:rsidRPr="00CE6D4E">
        <w:rPr>
          <w:rStyle w:val="Hyperlink"/>
          <w:rFonts w:asciiTheme="majorHAnsi" w:hAnsiTheme="majorHAnsi" w:cstheme="majorHAnsi"/>
          <w:b/>
          <w:bCs/>
          <w:color w:val="000000" w:themeColor="text1"/>
          <w:sz w:val="21"/>
          <w:szCs w:val="21"/>
          <w:u w:val="none"/>
          <w:lang w:val="fr-FR"/>
        </w:rPr>
        <w:t>un Plan d’actio</w:t>
      </w:r>
      <w:r w:rsidR="00230714" w:rsidRPr="00CE6D4E">
        <w:rPr>
          <w:rStyle w:val="Hyperlink"/>
          <w:rFonts w:asciiTheme="majorHAnsi" w:hAnsiTheme="majorHAnsi" w:cstheme="majorHAnsi"/>
          <w:b/>
          <w:bCs/>
          <w:color w:val="000000" w:themeColor="text1"/>
          <w:sz w:val="21"/>
          <w:szCs w:val="21"/>
          <w:u w:val="none"/>
          <w:lang w:val="fr-FR"/>
        </w:rPr>
        <w:t>n</w:t>
      </w:r>
      <w:r w:rsidR="00CE6D4E">
        <w:rPr>
          <w:rStyle w:val="Hyperlink"/>
          <w:rFonts w:asciiTheme="majorHAnsi" w:hAnsiTheme="majorHAnsi" w:cstheme="majorHAnsi"/>
          <w:b/>
          <w:bCs/>
          <w:color w:val="000000" w:themeColor="text1"/>
          <w:sz w:val="21"/>
          <w:szCs w:val="21"/>
          <w:u w:val="none"/>
          <w:lang w:val="fr-FR"/>
        </w:rPr>
        <w:t> ;</w:t>
      </w:r>
    </w:p>
    <w:p w14:paraId="3A61ED87" w14:textId="637E78AF" w:rsidR="00CE6D4E" w:rsidRDefault="002967C9" w:rsidP="0041735E">
      <w:pPr>
        <w:pStyle w:val="ListParagraph"/>
        <w:numPr>
          <w:ilvl w:val="0"/>
          <w:numId w:val="15"/>
        </w:numPr>
        <w:shd w:val="clear" w:color="auto" w:fill="C1F1F0"/>
        <w:tabs>
          <w:tab w:val="num" w:pos="426"/>
        </w:tabs>
        <w:spacing w:after="120" w:line="276" w:lineRule="auto"/>
        <w:ind w:right="-24" w:firstLine="207"/>
        <w:jc w:val="both"/>
        <w:rPr>
          <w:rStyle w:val="Hyperlink"/>
          <w:rFonts w:asciiTheme="majorHAnsi" w:hAnsiTheme="majorHAnsi" w:cstheme="majorHAnsi"/>
          <w:b/>
          <w:bCs/>
          <w:color w:val="000000" w:themeColor="text1"/>
          <w:sz w:val="21"/>
          <w:szCs w:val="21"/>
          <w:u w:val="none"/>
          <w:lang w:val="fr-FR"/>
        </w:rPr>
      </w:pPr>
      <w:r w:rsidRPr="00CE6D4E">
        <w:rPr>
          <w:rStyle w:val="Hyperlink"/>
          <w:rFonts w:asciiTheme="majorHAnsi" w:hAnsiTheme="majorHAnsi" w:cstheme="majorHAnsi"/>
          <w:b/>
          <w:bCs/>
          <w:color w:val="000000" w:themeColor="text1"/>
          <w:sz w:val="21"/>
          <w:szCs w:val="21"/>
          <w:u w:val="none"/>
          <w:lang w:val="fr-FR"/>
        </w:rPr>
        <w:t>une réforme législative sur l’eau potable</w:t>
      </w:r>
      <w:r w:rsidR="00CE6D4E">
        <w:rPr>
          <w:rStyle w:val="Hyperlink"/>
          <w:rFonts w:asciiTheme="majorHAnsi" w:hAnsiTheme="majorHAnsi" w:cstheme="majorHAnsi"/>
          <w:b/>
          <w:bCs/>
          <w:color w:val="000000" w:themeColor="text1"/>
          <w:sz w:val="21"/>
          <w:szCs w:val="21"/>
          <w:u w:val="none"/>
          <w:lang w:val="fr-FR"/>
        </w:rPr>
        <w:t> ;</w:t>
      </w:r>
    </w:p>
    <w:p w14:paraId="7828E707" w14:textId="09EF3F74" w:rsidR="006161F7" w:rsidRPr="00CE6D4E" w:rsidRDefault="002967C9" w:rsidP="0041735E">
      <w:pPr>
        <w:pStyle w:val="ListParagraph"/>
        <w:numPr>
          <w:ilvl w:val="0"/>
          <w:numId w:val="15"/>
        </w:numPr>
        <w:shd w:val="clear" w:color="auto" w:fill="C1F1F0"/>
        <w:tabs>
          <w:tab w:val="num" w:pos="426"/>
        </w:tabs>
        <w:spacing w:after="120" w:line="276" w:lineRule="auto"/>
        <w:ind w:right="-24" w:firstLine="207"/>
        <w:jc w:val="both"/>
        <w:rPr>
          <w:rFonts w:asciiTheme="majorHAnsi" w:hAnsiTheme="majorHAnsi" w:cstheme="majorHAnsi"/>
          <w:b/>
          <w:bCs/>
          <w:color w:val="000000" w:themeColor="text1"/>
          <w:sz w:val="21"/>
          <w:szCs w:val="21"/>
          <w:lang w:val="fr-FR"/>
        </w:rPr>
      </w:pPr>
      <w:r w:rsidRPr="00CE6D4E">
        <w:rPr>
          <w:rStyle w:val="Hyperlink"/>
          <w:rFonts w:asciiTheme="majorHAnsi" w:hAnsiTheme="majorHAnsi" w:cstheme="majorHAnsi"/>
          <w:b/>
          <w:bCs/>
          <w:color w:val="000000" w:themeColor="text1"/>
          <w:sz w:val="21"/>
          <w:szCs w:val="21"/>
          <w:u w:val="none"/>
          <w:lang w:val="fr-FR"/>
        </w:rPr>
        <w:t>et la création d’un Comité consultatif des Premières Nations.</w:t>
      </w:r>
    </w:p>
    <w:p w14:paraId="4CF1DE9F" w14:textId="60C50EFB" w:rsidR="00246592" w:rsidRPr="005F7BA9" w:rsidRDefault="00AF0DAB" w:rsidP="0042474D">
      <w:pPr>
        <w:spacing w:after="120" w:line="276" w:lineRule="auto"/>
        <w:jc w:val="both"/>
        <w:rPr>
          <w:rFonts w:asciiTheme="majorHAnsi" w:hAnsiTheme="majorHAnsi" w:cstheme="majorHAnsi"/>
          <w:b/>
          <w:bCs/>
          <w:sz w:val="21"/>
          <w:szCs w:val="21"/>
          <w:lang w:val="fr-FR"/>
        </w:rPr>
      </w:pPr>
      <w:r w:rsidRPr="005F7BA9">
        <w:rPr>
          <w:rFonts w:asciiTheme="majorHAnsi" w:hAnsiTheme="majorHAnsi" w:cstheme="majorHAnsi"/>
          <w:b/>
          <w:bCs/>
          <w:sz w:val="21"/>
          <w:szCs w:val="21"/>
          <w:lang w:val="fr-FR"/>
        </w:rPr>
        <w:t xml:space="preserve">En Guadeloupe, </w:t>
      </w:r>
    </w:p>
    <w:p w14:paraId="2EE16BCD" w14:textId="21F1ACD3" w:rsidR="00AF0DAB" w:rsidRPr="005F7BA9" w:rsidRDefault="00246592" w:rsidP="0041735E">
      <w:pPr>
        <w:pStyle w:val="ListParagraph"/>
        <w:numPr>
          <w:ilvl w:val="0"/>
          <w:numId w:val="24"/>
        </w:numPr>
        <w:spacing w:after="120" w:line="276" w:lineRule="auto"/>
        <w:jc w:val="both"/>
        <w:rPr>
          <w:rFonts w:asciiTheme="majorHAnsi" w:hAnsiTheme="majorHAnsi" w:cstheme="majorHAnsi"/>
          <w:sz w:val="21"/>
          <w:szCs w:val="21"/>
          <w:lang w:val="fr-FR"/>
        </w:rPr>
      </w:pPr>
      <w:r w:rsidRPr="005F7BA9">
        <w:rPr>
          <w:rFonts w:asciiTheme="majorHAnsi" w:hAnsiTheme="majorHAnsi" w:cstheme="majorHAnsi"/>
          <w:sz w:val="21"/>
          <w:szCs w:val="21"/>
          <w:lang w:val="fr-FR"/>
        </w:rPr>
        <w:t>P</w:t>
      </w:r>
      <w:r w:rsidR="00AF0DAB" w:rsidRPr="005F7BA9">
        <w:rPr>
          <w:rFonts w:asciiTheme="majorHAnsi" w:hAnsiTheme="majorHAnsi" w:cstheme="majorHAnsi"/>
          <w:sz w:val="21"/>
          <w:szCs w:val="21"/>
          <w:lang w:val="fr-FR"/>
        </w:rPr>
        <w:t xml:space="preserve">lus de 380 000 personnes habitent l’archipel. </w:t>
      </w:r>
    </w:p>
    <w:p w14:paraId="308F37BD" w14:textId="53D121CA" w:rsidR="00C3739C" w:rsidRPr="005F7BA9" w:rsidRDefault="00AF0DAB" w:rsidP="0041735E">
      <w:pPr>
        <w:pStyle w:val="ListParagraph"/>
        <w:numPr>
          <w:ilvl w:val="0"/>
          <w:numId w:val="21"/>
        </w:numPr>
        <w:spacing w:after="120" w:line="276" w:lineRule="auto"/>
        <w:jc w:val="both"/>
        <w:rPr>
          <w:rFonts w:asciiTheme="majorHAnsi" w:hAnsiTheme="majorHAnsi" w:cstheme="majorHAnsi"/>
          <w:sz w:val="21"/>
          <w:szCs w:val="21"/>
          <w:lang w:val="fr-FR"/>
        </w:rPr>
      </w:pPr>
      <w:r w:rsidRPr="005F7BA9">
        <w:rPr>
          <w:rFonts w:asciiTheme="majorHAnsi" w:hAnsiTheme="majorHAnsi" w:cstheme="majorHAnsi"/>
          <w:sz w:val="21"/>
          <w:szCs w:val="21"/>
          <w:lang w:val="fr-FR"/>
        </w:rPr>
        <w:t xml:space="preserve">Comme au Canada, l’histoire coloniale de la France a eu de profondes répercussions sur la population locale et sur sa gouvernance, de même que dans l’ensemble des </w:t>
      </w:r>
      <w:r w:rsidR="003F69A0">
        <w:rPr>
          <w:rFonts w:asciiTheme="majorHAnsi" w:hAnsiTheme="majorHAnsi" w:cstheme="majorHAnsi"/>
          <w:sz w:val="21"/>
          <w:szCs w:val="21"/>
          <w:lang w:val="fr-FR"/>
        </w:rPr>
        <w:t>DROM-COM</w:t>
      </w:r>
      <w:r w:rsidRPr="005F7BA9">
        <w:rPr>
          <w:rFonts w:asciiTheme="majorHAnsi" w:hAnsiTheme="majorHAnsi" w:cstheme="majorHAnsi"/>
          <w:sz w:val="21"/>
          <w:szCs w:val="21"/>
          <w:lang w:val="fr-FR"/>
        </w:rPr>
        <w:t>.</w:t>
      </w:r>
    </w:p>
    <w:p w14:paraId="4C752B20" w14:textId="1A01090A" w:rsidR="00C3739C" w:rsidRPr="005F7BA9" w:rsidRDefault="00C3739C" w:rsidP="0041735E">
      <w:pPr>
        <w:pStyle w:val="ListParagraph"/>
        <w:numPr>
          <w:ilvl w:val="0"/>
          <w:numId w:val="21"/>
        </w:numPr>
        <w:spacing w:after="120" w:line="276" w:lineRule="auto"/>
        <w:jc w:val="both"/>
        <w:rPr>
          <w:rFonts w:asciiTheme="majorHAnsi" w:hAnsiTheme="majorHAnsi" w:cstheme="majorHAnsi"/>
          <w:sz w:val="21"/>
          <w:szCs w:val="21"/>
          <w:lang w:val="fr-FR"/>
        </w:rPr>
      </w:pPr>
      <w:r w:rsidRPr="005F7BA9">
        <w:rPr>
          <w:rFonts w:asciiTheme="majorHAnsi" w:hAnsiTheme="majorHAnsi" w:cstheme="majorHAnsi"/>
          <w:sz w:val="21"/>
          <w:szCs w:val="21"/>
          <w:lang w:val="fr-FR"/>
        </w:rPr>
        <w:t>De</w:t>
      </w:r>
      <w:r w:rsidR="00AF0DAB" w:rsidRPr="005F7BA9">
        <w:rPr>
          <w:rFonts w:asciiTheme="majorHAnsi" w:hAnsiTheme="majorHAnsi" w:cstheme="majorHAnsi"/>
          <w:sz w:val="21"/>
          <w:szCs w:val="21"/>
          <w:lang w:val="fr-FR"/>
        </w:rPr>
        <w:t xml:space="preserve"> nombreux recours juridiques</w:t>
      </w:r>
      <w:r w:rsidR="00CE0356">
        <w:rPr>
          <w:rFonts w:asciiTheme="majorHAnsi" w:hAnsiTheme="majorHAnsi" w:cstheme="majorHAnsi"/>
          <w:sz w:val="21"/>
          <w:szCs w:val="21"/>
          <w:lang w:val="fr-FR"/>
        </w:rPr>
        <w:t>,</w:t>
      </w:r>
      <w:r w:rsidR="00AF0DAB" w:rsidRPr="005F7BA9">
        <w:rPr>
          <w:rFonts w:asciiTheme="majorHAnsi" w:hAnsiTheme="majorHAnsi" w:cstheme="majorHAnsi"/>
          <w:sz w:val="21"/>
          <w:szCs w:val="21"/>
          <w:lang w:val="fr-FR"/>
        </w:rPr>
        <w:t xml:space="preserve"> </w:t>
      </w:r>
      <w:r w:rsidRPr="005F7BA9">
        <w:rPr>
          <w:rFonts w:asciiTheme="majorHAnsi" w:hAnsiTheme="majorHAnsi" w:cstheme="majorHAnsi"/>
          <w:sz w:val="21"/>
          <w:szCs w:val="21"/>
          <w:lang w:val="fr-FR"/>
        </w:rPr>
        <w:t>individuels et collectifs</w:t>
      </w:r>
      <w:r w:rsidR="00CE0356">
        <w:rPr>
          <w:rFonts w:asciiTheme="majorHAnsi" w:hAnsiTheme="majorHAnsi" w:cstheme="majorHAnsi"/>
          <w:sz w:val="21"/>
          <w:szCs w:val="21"/>
          <w:lang w:val="fr-FR"/>
        </w:rPr>
        <w:t>,</w:t>
      </w:r>
      <w:r w:rsidRPr="005F7BA9">
        <w:rPr>
          <w:rFonts w:asciiTheme="majorHAnsi" w:hAnsiTheme="majorHAnsi" w:cstheme="majorHAnsi"/>
          <w:sz w:val="21"/>
          <w:szCs w:val="21"/>
          <w:lang w:val="fr-FR"/>
        </w:rPr>
        <w:t xml:space="preserve"> ont </w:t>
      </w:r>
      <w:r w:rsidR="00CE6D4E">
        <w:rPr>
          <w:rFonts w:asciiTheme="majorHAnsi" w:hAnsiTheme="majorHAnsi" w:cstheme="majorHAnsi"/>
          <w:sz w:val="21"/>
          <w:szCs w:val="21"/>
          <w:lang w:val="fr-FR"/>
        </w:rPr>
        <w:t xml:space="preserve">été </w:t>
      </w:r>
      <w:r w:rsidRPr="005F7BA9">
        <w:rPr>
          <w:rFonts w:asciiTheme="majorHAnsi" w:hAnsiTheme="majorHAnsi" w:cstheme="majorHAnsi"/>
          <w:sz w:val="21"/>
          <w:szCs w:val="21"/>
          <w:lang w:val="fr-FR"/>
        </w:rPr>
        <w:t xml:space="preserve">intentés </w:t>
      </w:r>
      <w:r w:rsidR="00AF0DAB" w:rsidRPr="005F7BA9">
        <w:rPr>
          <w:rFonts w:asciiTheme="majorHAnsi" w:hAnsiTheme="majorHAnsi" w:cstheme="majorHAnsi"/>
          <w:sz w:val="21"/>
          <w:szCs w:val="21"/>
          <w:lang w:val="fr-FR"/>
        </w:rPr>
        <w:t>en droit interne</w:t>
      </w:r>
      <w:r w:rsidRPr="005F7BA9">
        <w:rPr>
          <w:rFonts w:asciiTheme="majorHAnsi" w:hAnsiTheme="majorHAnsi" w:cstheme="majorHAnsi"/>
          <w:sz w:val="21"/>
          <w:szCs w:val="21"/>
          <w:lang w:val="fr-FR"/>
        </w:rPr>
        <w:t xml:space="preserve"> civil, administratif et pénal. </w:t>
      </w:r>
    </w:p>
    <w:p w14:paraId="41D0E83F" w14:textId="018D0BC8" w:rsidR="00C3739C" w:rsidRPr="00F6426C" w:rsidRDefault="00C3739C" w:rsidP="0041735E">
      <w:pPr>
        <w:pStyle w:val="ListParagraph"/>
        <w:numPr>
          <w:ilvl w:val="0"/>
          <w:numId w:val="21"/>
        </w:numPr>
        <w:spacing w:after="120" w:line="276" w:lineRule="auto"/>
        <w:jc w:val="both"/>
        <w:rPr>
          <w:rFonts w:asciiTheme="majorHAnsi" w:hAnsiTheme="majorHAnsi" w:cstheme="majorHAnsi"/>
          <w:sz w:val="21"/>
          <w:szCs w:val="21"/>
          <w:lang w:val="fr-FR"/>
        </w:rPr>
      </w:pPr>
      <w:r w:rsidRPr="005F7BA9">
        <w:rPr>
          <w:rFonts w:asciiTheme="majorHAnsi" w:hAnsiTheme="majorHAnsi" w:cstheme="majorHAnsi"/>
          <w:b/>
          <w:bCs/>
          <w:sz w:val="21"/>
          <w:szCs w:val="21"/>
          <w:lang w:val="fr-FR"/>
        </w:rPr>
        <w:t>Hélas,</w:t>
      </w:r>
      <w:r w:rsidR="00AF0DAB" w:rsidRPr="005F7BA9">
        <w:rPr>
          <w:rFonts w:asciiTheme="majorHAnsi" w:hAnsiTheme="majorHAnsi" w:cstheme="majorHAnsi"/>
          <w:b/>
          <w:bCs/>
          <w:sz w:val="21"/>
          <w:szCs w:val="21"/>
          <w:lang w:val="fr-FR"/>
        </w:rPr>
        <w:t xml:space="preserve"> </w:t>
      </w:r>
      <w:r w:rsidRPr="005F7BA9">
        <w:rPr>
          <w:rFonts w:asciiTheme="majorHAnsi" w:eastAsia="Times New Roman" w:hAnsiTheme="majorHAnsi" w:cstheme="majorHAnsi"/>
          <w:b/>
          <w:bCs/>
          <w:color w:val="000000"/>
          <w:sz w:val="21"/>
          <w:szCs w:val="21"/>
          <w:lang w:val="fr-FR"/>
        </w:rPr>
        <w:t xml:space="preserve">la réponse juridictionnelle au problème de l’eau en Guadeloupe n’est pas effective, en ce qu’elle n’octroie </w:t>
      </w:r>
      <w:r w:rsidRPr="005F7BA9">
        <w:rPr>
          <w:rFonts w:asciiTheme="majorHAnsi" w:eastAsia="Times New Roman" w:hAnsiTheme="majorHAnsi" w:cstheme="majorHAnsi"/>
          <w:b/>
          <w:bCs/>
          <w:color w:val="000000"/>
          <w:sz w:val="21"/>
          <w:szCs w:val="21"/>
          <w:u w:val="single"/>
          <w:lang w:val="fr-FR"/>
        </w:rPr>
        <w:t>ni réparation</w:t>
      </w:r>
      <w:r w:rsidRPr="005F7BA9">
        <w:rPr>
          <w:rFonts w:asciiTheme="majorHAnsi" w:hAnsiTheme="majorHAnsi" w:cstheme="majorHAnsi"/>
          <w:b/>
          <w:bCs/>
          <w:sz w:val="21"/>
          <w:szCs w:val="21"/>
          <w:u w:val="single"/>
          <w:lang w:val="fr-FR"/>
        </w:rPr>
        <w:t xml:space="preserve">, </w:t>
      </w:r>
      <w:r w:rsidRPr="005F7BA9">
        <w:rPr>
          <w:rFonts w:asciiTheme="majorHAnsi" w:eastAsia="Times New Roman" w:hAnsiTheme="majorHAnsi" w:cstheme="majorHAnsi"/>
          <w:b/>
          <w:bCs/>
          <w:color w:val="000000"/>
          <w:sz w:val="21"/>
          <w:szCs w:val="21"/>
          <w:u w:val="single"/>
          <w:lang w:val="fr-FR"/>
        </w:rPr>
        <w:t xml:space="preserve">ni indemnisation des préjudices subis par les usagers, ni solutions d’urgence </w:t>
      </w:r>
      <w:r w:rsidRPr="005F7BA9">
        <w:rPr>
          <w:rFonts w:asciiTheme="majorHAnsi" w:eastAsia="Times New Roman" w:hAnsiTheme="majorHAnsi" w:cstheme="majorHAnsi"/>
          <w:b/>
          <w:bCs/>
          <w:color w:val="000000"/>
          <w:sz w:val="21"/>
          <w:szCs w:val="21"/>
          <w:lang w:val="fr-FR"/>
        </w:rPr>
        <w:t>permettant de faire cesser la violation de leur droit à l’eau et à l’assainissement ainsi que les autres violations des droits humains qui en découlent.</w:t>
      </w:r>
    </w:p>
    <w:p w14:paraId="5B80C2E1" w14:textId="35F00A95" w:rsidR="00CE6D4E" w:rsidRPr="00CE6D4E" w:rsidRDefault="00CE6D4E" w:rsidP="00CE6D4E">
      <w:pPr>
        <w:shd w:val="clear" w:color="auto" w:fill="C1F1F0"/>
        <w:spacing w:after="120" w:line="276" w:lineRule="auto"/>
        <w:jc w:val="both"/>
        <w:rPr>
          <w:rFonts w:asciiTheme="majorHAnsi" w:hAnsiTheme="majorHAnsi" w:cstheme="majorHAnsi"/>
          <w:b/>
          <w:bCs/>
          <w:sz w:val="21"/>
          <w:szCs w:val="21"/>
          <w:lang w:val="fr-FR"/>
        </w:rPr>
      </w:pPr>
      <w:r w:rsidRPr="00CE6D4E">
        <w:rPr>
          <w:rFonts w:asciiTheme="majorHAnsi" w:hAnsiTheme="majorHAnsi" w:cstheme="majorHAnsi"/>
          <w:b/>
          <w:bCs/>
          <w:sz w:val="21"/>
          <w:szCs w:val="21"/>
          <w:lang w:val="fr-FR"/>
        </w:rPr>
        <w:t>C’est pourquoi il est essentiel que le Comité porte à l’attention de la France ce précédent et la nécessité de remplir, sur le modèle du Canada, son obligation de réparer et d’indemniser tous les usagers pour le préjudice subi du fait de la défaillance des systèmes d’eau potable et d’assainissement en Guadeloupe et dans les autres DROM.</w:t>
      </w:r>
    </w:p>
    <w:p w14:paraId="44B5B440" w14:textId="636B6446" w:rsidR="00877300" w:rsidRDefault="00877300" w:rsidP="00AE47A6">
      <w:pPr>
        <w:spacing w:after="0" w:line="276" w:lineRule="auto"/>
        <w:rPr>
          <w:rFonts w:asciiTheme="majorHAnsi" w:hAnsiTheme="majorHAnsi" w:cstheme="majorHAnsi"/>
          <w:b/>
          <w:bCs/>
          <w:sz w:val="21"/>
          <w:szCs w:val="21"/>
          <w:u w:val="single"/>
          <w:lang w:val="fr-FR"/>
        </w:rPr>
      </w:pPr>
    </w:p>
    <w:tbl>
      <w:tblPr>
        <w:tblStyle w:val="TableGrid"/>
        <w:tblW w:w="10485" w:type="dxa"/>
        <w:tblLook w:val="04A0" w:firstRow="1" w:lastRow="0" w:firstColumn="1" w:lastColumn="0" w:noHBand="0" w:noVBand="1"/>
      </w:tblPr>
      <w:tblGrid>
        <w:gridCol w:w="926"/>
        <w:gridCol w:w="9559"/>
      </w:tblGrid>
      <w:tr w:rsidR="00AE47A6" w14:paraId="585C7F31" w14:textId="77777777" w:rsidTr="00AE47A6">
        <w:tc>
          <w:tcPr>
            <w:tcW w:w="10485" w:type="dxa"/>
            <w:gridSpan w:val="2"/>
            <w:shd w:val="clear" w:color="auto" w:fill="229693"/>
          </w:tcPr>
          <w:p w14:paraId="73B0954C" w14:textId="67E84DB5" w:rsidR="00AE47A6" w:rsidRDefault="00AE47A6" w:rsidP="00596592">
            <w:pPr>
              <w:rPr>
                <w:rFonts w:cstheme="minorHAnsi"/>
                <w:b/>
                <w:bCs/>
                <w:color w:val="FFFFFF" w:themeColor="background1"/>
                <w:sz w:val="28"/>
                <w:szCs w:val="28"/>
                <w:lang w:val="fr-FR"/>
              </w:rPr>
            </w:pPr>
            <w:r w:rsidRPr="00AE47A6">
              <w:rPr>
                <w:rFonts w:asciiTheme="majorHAnsi" w:eastAsia="Times New Roman" w:hAnsiTheme="majorHAnsi" w:cstheme="majorHAnsi"/>
                <w:b/>
                <w:bCs/>
                <w:color w:val="FFFFFF" w:themeColor="background1"/>
                <w:kern w:val="0"/>
                <w:shd w:val="clear" w:color="auto" w:fill="229693"/>
                <w:lang w:val="fr-CH"/>
                <w14:ligatures w14:val="none"/>
              </w:rPr>
              <w:t>RECOMMANDATIONS</w:t>
            </w:r>
          </w:p>
        </w:tc>
      </w:tr>
      <w:tr w:rsidR="00AE47A6" w:rsidRPr="00AA31B8" w14:paraId="30595561" w14:textId="77777777" w:rsidTr="00AE47A6">
        <w:tc>
          <w:tcPr>
            <w:tcW w:w="10485" w:type="dxa"/>
            <w:gridSpan w:val="2"/>
            <w:shd w:val="clear" w:color="auto" w:fill="C1F1F0"/>
          </w:tcPr>
          <w:p w14:paraId="5882E35D" w14:textId="2D154ECD" w:rsidR="00AE47A6" w:rsidRPr="00AE47A6" w:rsidRDefault="00AE47A6" w:rsidP="00AE47A6">
            <w:pPr>
              <w:shd w:val="clear" w:color="auto" w:fill="C1F1F0"/>
              <w:spacing w:before="120" w:after="120"/>
              <w:jc w:val="both"/>
              <w:rPr>
                <w:rFonts w:asciiTheme="majorHAnsi" w:eastAsiaTheme="minorEastAsia" w:hAnsiTheme="majorHAnsi" w:cstheme="majorHAnsi"/>
                <w:b/>
                <w:bCs/>
                <w:kern w:val="0"/>
                <w:lang w:val="fr-FR"/>
                <w14:ligatures w14:val="none"/>
              </w:rPr>
            </w:pPr>
            <w:r w:rsidRPr="00E84ADC">
              <w:rPr>
                <w:rFonts w:asciiTheme="majorHAnsi" w:hAnsiTheme="majorHAnsi" w:cstheme="majorHAnsi"/>
                <w:b/>
                <w:bCs/>
                <w:lang w:val="fr-FR"/>
              </w:rPr>
              <w:t>Par le présent rapport, la société civile antillaise demande au Comité de bien vouloir recommander à la France de</w:t>
            </w:r>
            <w:r>
              <w:rPr>
                <w:rFonts w:asciiTheme="majorHAnsi" w:hAnsiTheme="majorHAnsi" w:cstheme="majorHAnsi"/>
                <w:b/>
                <w:bCs/>
                <w:lang w:val="fr-FR"/>
              </w:rPr>
              <w:t xml:space="preserve"> prendre des :</w:t>
            </w:r>
          </w:p>
        </w:tc>
      </w:tr>
      <w:tr w:rsidR="00AE47A6" w:rsidRPr="008F0690" w14:paraId="4B2E36FC" w14:textId="77777777" w:rsidTr="00AE47A6">
        <w:tc>
          <w:tcPr>
            <w:tcW w:w="10485" w:type="dxa"/>
            <w:gridSpan w:val="2"/>
            <w:shd w:val="clear" w:color="auto" w:fill="C1F1F0"/>
          </w:tcPr>
          <w:p w14:paraId="3F76C9F3" w14:textId="6170C549" w:rsidR="00AE47A6" w:rsidRPr="00AE47A6" w:rsidRDefault="00AE47A6" w:rsidP="0041735E">
            <w:pPr>
              <w:pStyle w:val="ListParagraph"/>
              <w:numPr>
                <w:ilvl w:val="0"/>
                <w:numId w:val="25"/>
              </w:numPr>
              <w:shd w:val="clear" w:color="auto" w:fill="C1F1F0"/>
              <w:spacing w:before="120" w:after="120"/>
              <w:jc w:val="both"/>
              <w:rPr>
                <w:rFonts w:asciiTheme="majorHAnsi" w:hAnsiTheme="majorHAnsi" w:cstheme="majorHAnsi"/>
                <w:b/>
                <w:bCs/>
                <w:lang w:val="fr-FR"/>
              </w:rPr>
            </w:pPr>
            <w:r>
              <w:rPr>
                <w:rFonts w:asciiTheme="majorHAnsi" w:hAnsiTheme="majorHAnsi" w:cstheme="majorHAnsi"/>
                <w:b/>
                <w:bCs/>
                <w:sz w:val="21"/>
                <w:szCs w:val="21"/>
                <w:u w:val="single"/>
                <w:lang w:val="fr-FR"/>
              </w:rPr>
              <w:t>MESURES D’URGENCE</w:t>
            </w:r>
            <w:r w:rsidRPr="00AE47A6">
              <w:rPr>
                <w:rFonts w:asciiTheme="majorHAnsi" w:hAnsiTheme="majorHAnsi" w:cstheme="majorHAnsi"/>
                <w:b/>
                <w:bCs/>
                <w:sz w:val="21"/>
                <w:szCs w:val="21"/>
                <w:u w:val="single"/>
                <w:lang w:val="fr-FR"/>
              </w:rPr>
              <w:t>:</w:t>
            </w:r>
            <w:r w:rsidRPr="00AE47A6">
              <w:rPr>
                <w:rFonts w:asciiTheme="majorHAnsi" w:hAnsiTheme="majorHAnsi" w:cstheme="majorHAnsi"/>
                <w:b/>
                <w:bCs/>
                <w:sz w:val="21"/>
                <w:szCs w:val="21"/>
                <w:lang w:val="fr-FR"/>
              </w:rPr>
              <w:t xml:space="preserve"> pour approvisionner immédiatement la population en eau potable dans l’attente de la réparation effective et intégrale des systèmes d’eau et d’assainissement prévues dans le cadre du Plan Eau DOM, à savoir :</w:t>
            </w:r>
          </w:p>
        </w:tc>
      </w:tr>
      <w:tr w:rsidR="00AE47A6" w:rsidRPr="00AA31B8" w14:paraId="108ABBAB" w14:textId="77777777" w:rsidTr="00D6151E">
        <w:tc>
          <w:tcPr>
            <w:tcW w:w="926" w:type="dxa"/>
            <w:shd w:val="clear" w:color="auto" w:fill="C1F1F0"/>
          </w:tcPr>
          <w:p w14:paraId="496F76F0" w14:textId="1B6D13A4" w:rsidR="00AE47A6" w:rsidRPr="00AE47A6" w:rsidRDefault="00AE47A6" w:rsidP="00AE47A6">
            <w:pPr>
              <w:shd w:val="clear" w:color="auto" w:fill="C1F1F0"/>
              <w:spacing w:before="120" w:after="120"/>
              <w:jc w:val="both"/>
              <w:rPr>
                <w:rFonts w:asciiTheme="majorHAnsi" w:hAnsiTheme="majorHAnsi" w:cstheme="majorHAnsi"/>
                <w:b/>
                <w:bCs/>
                <w:sz w:val="21"/>
                <w:szCs w:val="21"/>
                <w:u w:val="single"/>
                <w:lang w:val="fr-FR"/>
              </w:rPr>
            </w:pPr>
            <w:r w:rsidRPr="0042474D">
              <w:rPr>
                <w:rFonts w:asciiTheme="majorHAnsi" w:hAnsiTheme="majorHAnsi" w:cstheme="majorHAnsi"/>
                <w:b/>
                <w:bCs/>
                <w:noProof/>
                <w:sz w:val="21"/>
                <w:szCs w:val="21"/>
                <w:u w:val="single"/>
                <w:lang w:val="fr-FR"/>
              </w:rPr>
              <w:drawing>
                <wp:anchor distT="0" distB="0" distL="114300" distR="114300" simplePos="0" relativeHeight="251706367" behindDoc="1" locked="0" layoutInCell="1" allowOverlap="1" wp14:anchorId="4FA1D6C8" wp14:editId="4BEEEC61">
                  <wp:simplePos x="0" y="0"/>
                  <wp:positionH relativeFrom="column">
                    <wp:posOffset>-64770</wp:posOffset>
                  </wp:positionH>
                  <wp:positionV relativeFrom="paragraph">
                    <wp:posOffset>49309</wp:posOffset>
                  </wp:positionV>
                  <wp:extent cx="396875" cy="396875"/>
                  <wp:effectExtent l="0" t="0" r="0" b="3175"/>
                  <wp:wrapSquare wrapText="bothSides"/>
                  <wp:docPr id="1068924969" name="Graphique 1" descr="Robinet qui fuit avec un remplissage 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924969" name="Graphique 1068924969" descr="Robinet qui fuit avec un remplissage uni"/>
                          <pic:cNvPicPr/>
                        </pic:nvPicPr>
                        <pic:blipFill>
                          <a:blip r:embed="rId56" cstate="print">
                            <a:extLst>
                              <a:ext uri="{28A0092B-C50C-407E-A947-70E740481C1C}">
                                <a14:useLocalDpi xmlns:a14="http://schemas.microsoft.com/office/drawing/2010/main" val="0"/>
                              </a:ext>
                              <a:ext uri="{96DAC541-7B7A-43D3-8B79-37D633B846F1}">
                                <asvg:svgBlip xmlns:asvg="http://schemas.microsoft.com/office/drawing/2016/SVG/main" r:embed="rId57"/>
                              </a:ext>
                            </a:extLst>
                          </a:blip>
                          <a:stretch>
                            <a:fillRect/>
                          </a:stretch>
                        </pic:blipFill>
                        <pic:spPr>
                          <a:xfrm>
                            <a:off x="0" y="0"/>
                            <a:ext cx="396875" cy="396875"/>
                          </a:xfrm>
                          <a:prstGeom prst="rect">
                            <a:avLst/>
                          </a:prstGeom>
                        </pic:spPr>
                      </pic:pic>
                    </a:graphicData>
                  </a:graphic>
                  <wp14:sizeRelH relativeFrom="margin">
                    <wp14:pctWidth>0</wp14:pctWidth>
                  </wp14:sizeRelH>
                  <wp14:sizeRelV relativeFrom="margin">
                    <wp14:pctHeight>0</wp14:pctHeight>
                  </wp14:sizeRelV>
                </wp:anchor>
              </w:drawing>
            </w:r>
          </w:p>
        </w:tc>
        <w:tc>
          <w:tcPr>
            <w:tcW w:w="9559" w:type="dxa"/>
            <w:shd w:val="clear" w:color="auto" w:fill="C1F1F0"/>
          </w:tcPr>
          <w:p w14:paraId="5EB2E868" w14:textId="076E2458" w:rsidR="00AE47A6" w:rsidRPr="00AE47A6" w:rsidRDefault="00AE47A6" w:rsidP="00AE47A6">
            <w:pPr>
              <w:shd w:val="clear" w:color="auto" w:fill="C1F1F0"/>
              <w:spacing w:before="120" w:after="120"/>
              <w:jc w:val="both"/>
              <w:rPr>
                <w:rFonts w:asciiTheme="majorHAnsi" w:hAnsiTheme="majorHAnsi" w:cstheme="majorHAnsi"/>
                <w:b/>
                <w:bCs/>
                <w:sz w:val="21"/>
                <w:szCs w:val="21"/>
                <w:u w:val="single"/>
                <w:lang w:val="fr-FR"/>
              </w:rPr>
            </w:pPr>
            <w:r w:rsidRPr="0042474D">
              <w:rPr>
                <w:rFonts w:asciiTheme="majorHAnsi" w:hAnsiTheme="majorHAnsi" w:cstheme="majorHAnsi"/>
                <w:b/>
                <w:bCs/>
                <w:sz w:val="21"/>
                <w:szCs w:val="21"/>
                <w:u w:val="single"/>
                <w:lang w:val="fr-FR"/>
              </w:rPr>
              <w:t>Pour pallier les COUPURES :</w:t>
            </w:r>
            <w:r w:rsidRPr="0042474D">
              <w:rPr>
                <w:rFonts w:asciiTheme="majorHAnsi" w:hAnsiTheme="majorHAnsi" w:cstheme="majorHAnsi"/>
                <w:sz w:val="21"/>
                <w:szCs w:val="21"/>
                <w:lang w:val="fr-FR"/>
              </w:rPr>
              <w:t xml:space="preserve"> d’ici le 30 juin 2024, distribution et raccordement gratuits de </w:t>
            </w:r>
            <w:r w:rsidRPr="0042474D">
              <w:rPr>
                <w:rFonts w:asciiTheme="majorHAnsi" w:hAnsiTheme="majorHAnsi" w:cstheme="majorHAnsi"/>
                <w:b/>
                <w:bCs/>
                <w:sz w:val="21"/>
                <w:szCs w:val="21"/>
                <w:lang w:val="fr-FR"/>
              </w:rPr>
              <w:t>CITERNES</w:t>
            </w:r>
            <w:r w:rsidRPr="0042474D">
              <w:rPr>
                <w:rFonts w:asciiTheme="majorHAnsi" w:hAnsiTheme="majorHAnsi" w:cstheme="majorHAnsi"/>
                <w:sz w:val="21"/>
                <w:szCs w:val="21"/>
                <w:lang w:val="fr-FR"/>
              </w:rPr>
              <w:t xml:space="preserve"> dûment équipées pour </w:t>
            </w:r>
            <w:r w:rsidRPr="0042474D">
              <w:rPr>
                <w:rFonts w:asciiTheme="majorHAnsi" w:hAnsiTheme="majorHAnsi" w:cstheme="majorHAnsi"/>
                <w:sz w:val="21"/>
                <w:szCs w:val="21"/>
                <w:u w:val="single"/>
                <w:lang w:val="fr-FR"/>
              </w:rPr>
              <w:t>tous</w:t>
            </w:r>
            <w:r w:rsidRPr="0042474D">
              <w:rPr>
                <w:rFonts w:asciiTheme="majorHAnsi" w:hAnsiTheme="majorHAnsi" w:cstheme="majorHAnsi"/>
                <w:sz w:val="21"/>
                <w:szCs w:val="21"/>
                <w:lang w:val="fr-FR"/>
              </w:rPr>
              <w:t xml:space="preserve"> les foyers, écoles et structures sanitaires de Guadeloupe - </w:t>
            </w:r>
            <w:r w:rsidRPr="0042474D">
              <w:rPr>
                <w:rFonts w:asciiTheme="majorHAnsi" w:hAnsiTheme="majorHAnsi" w:cstheme="majorHAnsi"/>
                <w:sz w:val="21"/>
                <w:szCs w:val="21"/>
                <w:u w:val="single"/>
                <w:lang w:val="fr-FR"/>
              </w:rPr>
              <w:t>ou</w:t>
            </w:r>
            <w:r w:rsidRPr="0042474D">
              <w:rPr>
                <w:rFonts w:asciiTheme="majorHAnsi" w:hAnsiTheme="majorHAnsi" w:cstheme="majorHAnsi"/>
                <w:sz w:val="21"/>
                <w:szCs w:val="21"/>
                <w:lang w:val="fr-FR"/>
              </w:rPr>
              <w:t xml:space="preserve"> remboursement à coût réel des usagers et structures s’étant déjà équipé de citernes par leurs propres moyens - suivant un calendrier établi de façon transparente, tenant compte d’une hiérarchisation des besoins claire et concertée, dûment communiqué à la population, respecté et prévoyant des moyens de vérification et voies de recours en cas de non-respect ;</w:t>
            </w:r>
          </w:p>
        </w:tc>
      </w:tr>
      <w:tr w:rsidR="00AE47A6" w:rsidRPr="00AA31B8" w14:paraId="6D358189" w14:textId="77777777" w:rsidTr="00D6151E">
        <w:tc>
          <w:tcPr>
            <w:tcW w:w="926" w:type="dxa"/>
            <w:shd w:val="clear" w:color="auto" w:fill="C1F1F0"/>
          </w:tcPr>
          <w:p w14:paraId="60330D60" w14:textId="28586499" w:rsidR="00AE47A6" w:rsidRPr="00AE47A6" w:rsidRDefault="00AE47A6" w:rsidP="00AE47A6">
            <w:pPr>
              <w:shd w:val="clear" w:color="auto" w:fill="C1F1F0"/>
              <w:spacing w:before="120" w:after="120"/>
              <w:jc w:val="both"/>
              <w:rPr>
                <w:rFonts w:asciiTheme="majorHAnsi" w:hAnsiTheme="majorHAnsi" w:cstheme="majorHAnsi"/>
                <w:b/>
                <w:bCs/>
                <w:sz w:val="21"/>
                <w:szCs w:val="21"/>
                <w:u w:val="single"/>
                <w:lang w:val="fr-FR"/>
              </w:rPr>
            </w:pPr>
            <w:r w:rsidRPr="0042474D">
              <w:rPr>
                <w:rFonts w:asciiTheme="majorHAnsi" w:hAnsiTheme="majorHAnsi" w:cstheme="majorHAnsi"/>
                <w:noProof/>
                <w:sz w:val="21"/>
                <w:szCs w:val="21"/>
                <w:lang w:val="fr-FR"/>
              </w:rPr>
              <w:drawing>
                <wp:anchor distT="0" distB="0" distL="114300" distR="114300" simplePos="0" relativeHeight="251732992" behindDoc="0" locked="0" layoutInCell="1" allowOverlap="1" wp14:anchorId="36CCDD79" wp14:editId="35D8A96C">
                  <wp:simplePos x="0" y="0"/>
                  <wp:positionH relativeFrom="margin">
                    <wp:posOffset>-65102</wp:posOffset>
                  </wp:positionH>
                  <wp:positionV relativeFrom="paragraph">
                    <wp:posOffset>0</wp:posOffset>
                  </wp:positionV>
                  <wp:extent cx="413385" cy="413385"/>
                  <wp:effectExtent l="0" t="0" r="5715" b="5715"/>
                  <wp:wrapSquare wrapText="bothSides"/>
                  <wp:docPr id="867605404" name="Graphique 2" descr="Danger avec un remplissage 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605404" name="Graphique 867605404" descr="Danger avec un remplissage uni"/>
                          <pic:cNvPicPr/>
                        </pic:nvPicPr>
                        <pic:blipFill>
                          <a:blip r:embed="rId58">
                            <a:extLst>
                              <a:ext uri="{28A0092B-C50C-407E-A947-70E740481C1C}">
                                <a14:useLocalDpi xmlns:a14="http://schemas.microsoft.com/office/drawing/2010/main" val="0"/>
                              </a:ext>
                              <a:ext uri="{96DAC541-7B7A-43D3-8B79-37D633B846F1}">
                                <asvg:svgBlip xmlns:asvg="http://schemas.microsoft.com/office/drawing/2016/SVG/main" r:embed="rId59"/>
                              </a:ext>
                            </a:extLst>
                          </a:blip>
                          <a:stretch>
                            <a:fillRect/>
                          </a:stretch>
                        </pic:blipFill>
                        <pic:spPr>
                          <a:xfrm>
                            <a:off x="0" y="0"/>
                            <a:ext cx="413385" cy="413385"/>
                          </a:xfrm>
                          <a:prstGeom prst="rect">
                            <a:avLst/>
                          </a:prstGeom>
                        </pic:spPr>
                      </pic:pic>
                    </a:graphicData>
                  </a:graphic>
                  <wp14:sizeRelH relativeFrom="margin">
                    <wp14:pctWidth>0</wp14:pctWidth>
                  </wp14:sizeRelH>
                  <wp14:sizeRelV relativeFrom="margin">
                    <wp14:pctHeight>0</wp14:pctHeight>
                  </wp14:sizeRelV>
                </wp:anchor>
              </w:drawing>
            </w:r>
          </w:p>
        </w:tc>
        <w:tc>
          <w:tcPr>
            <w:tcW w:w="9559" w:type="dxa"/>
            <w:shd w:val="clear" w:color="auto" w:fill="C1F1F0"/>
          </w:tcPr>
          <w:p w14:paraId="219506E0" w14:textId="2215943C" w:rsidR="00AE47A6" w:rsidRPr="0042474D" w:rsidRDefault="00AE47A6" w:rsidP="00AE47A6">
            <w:pPr>
              <w:shd w:val="clear" w:color="auto" w:fill="C1F1F0"/>
              <w:spacing w:before="120" w:after="120"/>
              <w:jc w:val="both"/>
              <w:rPr>
                <w:rFonts w:asciiTheme="majorHAnsi" w:hAnsiTheme="majorHAnsi" w:cstheme="majorHAnsi"/>
                <w:b/>
                <w:bCs/>
                <w:sz w:val="21"/>
                <w:szCs w:val="21"/>
                <w:u w:val="single"/>
                <w:lang w:val="fr-FR"/>
              </w:rPr>
            </w:pPr>
            <w:r w:rsidRPr="0042474D">
              <w:rPr>
                <w:rFonts w:asciiTheme="majorHAnsi" w:hAnsiTheme="majorHAnsi" w:cstheme="majorHAnsi"/>
                <w:b/>
                <w:bCs/>
                <w:sz w:val="21"/>
                <w:szCs w:val="21"/>
                <w:u w:val="single"/>
                <w:lang w:val="fr-FR"/>
              </w:rPr>
              <w:t>Pour pallier la NON-POTABILITE de l’eau</w:t>
            </w:r>
            <w:r w:rsidRPr="0042474D">
              <w:rPr>
                <w:rFonts w:asciiTheme="majorHAnsi" w:hAnsiTheme="majorHAnsi" w:cstheme="majorHAnsi"/>
                <w:sz w:val="21"/>
                <w:szCs w:val="21"/>
                <w:lang w:val="fr-FR"/>
              </w:rPr>
              <w:t xml:space="preserve"> : Distribution gratuite et immédiate à </w:t>
            </w:r>
            <w:r w:rsidRPr="0042474D">
              <w:rPr>
                <w:rFonts w:asciiTheme="majorHAnsi" w:hAnsiTheme="majorHAnsi" w:cstheme="majorHAnsi"/>
                <w:sz w:val="21"/>
                <w:szCs w:val="21"/>
                <w:u w:val="single"/>
                <w:lang w:val="fr-FR"/>
              </w:rPr>
              <w:t>tous</w:t>
            </w:r>
            <w:r w:rsidRPr="0042474D">
              <w:rPr>
                <w:rFonts w:asciiTheme="majorHAnsi" w:hAnsiTheme="majorHAnsi" w:cstheme="majorHAnsi"/>
                <w:sz w:val="21"/>
                <w:szCs w:val="21"/>
                <w:lang w:val="fr-FR"/>
              </w:rPr>
              <w:t xml:space="preserve"> les foyers d’une </w:t>
            </w:r>
            <w:r w:rsidRPr="0042474D">
              <w:rPr>
                <w:rFonts w:asciiTheme="majorHAnsi" w:hAnsiTheme="majorHAnsi" w:cstheme="majorHAnsi"/>
                <w:b/>
                <w:bCs/>
                <w:sz w:val="21"/>
                <w:szCs w:val="21"/>
                <w:lang w:val="fr-FR"/>
              </w:rPr>
              <w:t>FONTAINE</w:t>
            </w:r>
            <w:r w:rsidRPr="0042474D">
              <w:rPr>
                <w:rFonts w:asciiTheme="majorHAnsi" w:hAnsiTheme="majorHAnsi" w:cstheme="majorHAnsi"/>
                <w:sz w:val="21"/>
                <w:szCs w:val="21"/>
                <w:lang w:val="fr-FR"/>
              </w:rPr>
              <w:t xml:space="preserve"> à eau domestique (une fois) et de bonbonnes d’eau minérale réutilisables et recyclables ou de mécanismes de filtration, en quantité proportionnelle à la taille du foyer pendant au moins un an à compter du 1</w:t>
            </w:r>
            <w:r w:rsidRPr="0042474D">
              <w:rPr>
                <w:rFonts w:asciiTheme="majorHAnsi" w:hAnsiTheme="majorHAnsi" w:cstheme="majorHAnsi"/>
                <w:sz w:val="21"/>
                <w:szCs w:val="21"/>
                <w:vertAlign w:val="superscript"/>
                <w:lang w:val="fr-FR"/>
              </w:rPr>
              <w:t>er</w:t>
            </w:r>
            <w:r w:rsidRPr="0042474D">
              <w:rPr>
                <w:rFonts w:asciiTheme="majorHAnsi" w:hAnsiTheme="majorHAnsi" w:cstheme="majorHAnsi"/>
                <w:sz w:val="21"/>
                <w:szCs w:val="21"/>
                <w:lang w:val="fr-FR"/>
              </w:rPr>
              <w:t xml:space="preserve"> janvier 2024 et jusqu’à la remise en service normale et effective de l’alimentation en eau potable ;</w:t>
            </w:r>
          </w:p>
        </w:tc>
      </w:tr>
      <w:tr w:rsidR="00AE47A6" w:rsidRPr="00AA31B8" w14:paraId="16B507BF" w14:textId="77777777" w:rsidTr="00D6151E">
        <w:tc>
          <w:tcPr>
            <w:tcW w:w="926" w:type="dxa"/>
            <w:shd w:val="clear" w:color="auto" w:fill="C1F1F0"/>
          </w:tcPr>
          <w:p w14:paraId="485BC578" w14:textId="50350E77" w:rsidR="00AE47A6" w:rsidRPr="0042474D" w:rsidRDefault="00AE47A6" w:rsidP="00AE47A6">
            <w:pPr>
              <w:shd w:val="clear" w:color="auto" w:fill="C1F1F0"/>
              <w:spacing w:before="120" w:after="120"/>
              <w:jc w:val="both"/>
              <w:rPr>
                <w:rFonts w:asciiTheme="majorHAnsi" w:hAnsiTheme="majorHAnsi" w:cstheme="majorHAnsi"/>
                <w:noProof/>
                <w:sz w:val="21"/>
                <w:szCs w:val="21"/>
                <w:lang w:val="fr-FR"/>
              </w:rPr>
            </w:pPr>
            <w:r w:rsidRPr="0042474D">
              <w:rPr>
                <w:rFonts w:asciiTheme="majorHAnsi" w:hAnsiTheme="majorHAnsi" w:cstheme="majorHAnsi"/>
                <w:noProof/>
                <w:sz w:val="21"/>
                <w:szCs w:val="21"/>
                <w:lang w:val="fr-FR"/>
              </w:rPr>
              <w:drawing>
                <wp:anchor distT="0" distB="0" distL="114300" distR="114300" simplePos="0" relativeHeight="251734016" behindDoc="0" locked="0" layoutInCell="1" allowOverlap="1" wp14:anchorId="59E09CA4" wp14:editId="4F3680E4">
                  <wp:simplePos x="0" y="0"/>
                  <wp:positionH relativeFrom="column">
                    <wp:posOffset>-65405</wp:posOffset>
                  </wp:positionH>
                  <wp:positionV relativeFrom="paragraph">
                    <wp:posOffset>579</wp:posOffset>
                  </wp:positionV>
                  <wp:extent cx="413385" cy="413385"/>
                  <wp:effectExtent l="0" t="0" r="5715" b="5715"/>
                  <wp:wrapSquare wrapText="bothSides"/>
                  <wp:docPr id="1528885121" name="Graphique 3" descr="Pièces avec un remplissage 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885121" name="Graphique 1528885121" descr="Pièces avec un remplissage uni"/>
                          <pic:cNvPicPr/>
                        </pic:nvPicPr>
                        <pic:blipFill>
                          <a:blip r:embed="rId60">
                            <a:extLst>
                              <a:ext uri="{28A0092B-C50C-407E-A947-70E740481C1C}">
                                <a14:useLocalDpi xmlns:a14="http://schemas.microsoft.com/office/drawing/2010/main" val="0"/>
                              </a:ext>
                              <a:ext uri="{96DAC541-7B7A-43D3-8B79-37D633B846F1}">
                                <asvg:svgBlip xmlns:asvg="http://schemas.microsoft.com/office/drawing/2016/SVG/main" r:embed="rId61"/>
                              </a:ext>
                            </a:extLst>
                          </a:blip>
                          <a:stretch>
                            <a:fillRect/>
                          </a:stretch>
                        </pic:blipFill>
                        <pic:spPr>
                          <a:xfrm>
                            <a:off x="0" y="0"/>
                            <a:ext cx="413385" cy="413385"/>
                          </a:xfrm>
                          <a:prstGeom prst="rect">
                            <a:avLst/>
                          </a:prstGeom>
                        </pic:spPr>
                      </pic:pic>
                    </a:graphicData>
                  </a:graphic>
                  <wp14:sizeRelH relativeFrom="margin">
                    <wp14:pctWidth>0</wp14:pctWidth>
                  </wp14:sizeRelH>
                  <wp14:sizeRelV relativeFrom="margin">
                    <wp14:pctHeight>0</wp14:pctHeight>
                  </wp14:sizeRelV>
                </wp:anchor>
              </w:drawing>
            </w:r>
          </w:p>
        </w:tc>
        <w:tc>
          <w:tcPr>
            <w:tcW w:w="9559" w:type="dxa"/>
            <w:shd w:val="clear" w:color="auto" w:fill="C1F1F0"/>
          </w:tcPr>
          <w:p w14:paraId="03B375A6" w14:textId="50A21363" w:rsidR="00AE47A6" w:rsidRPr="0042474D" w:rsidRDefault="00AE47A6" w:rsidP="00AE47A6">
            <w:pPr>
              <w:shd w:val="clear" w:color="auto" w:fill="C1F1F0"/>
              <w:spacing w:before="120" w:after="120"/>
              <w:jc w:val="both"/>
              <w:rPr>
                <w:rFonts w:asciiTheme="majorHAnsi" w:hAnsiTheme="majorHAnsi" w:cstheme="majorHAnsi"/>
                <w:b/>
                <w:bCs/>
                <w:sz w:val="21"/>
                <w:szCs w:val="21"/>
                <w:u w:val="single"/>
                <w:lang w:val="fr-FR"/>
              </w:rPr>
            </w:pPr>
            <w:r w:rsidRPr="0042474D">
              <w:rPr>
                <w:rFonts w:asciiTheme="majorHAnsi" w:hAnsiTheme="majorHAnsi" w:cstheme="majorHAnsi"/>
                <w:b/>
                <w:bCs/>
                <w:sz w:val="21"/>
                <w:szCs w:val="21"/>
                <w:u w:val="single"/>
                <w:lang w:val="fr-FR"/>
              </w:rPr>
              <w:t>Pour pallier la CHERTE de l’eau et la surfacturation des particuliers :</w:t>
            </w:r>
            <w:r w:rsidRPr="0042474D">
              <w:rPr>
                <w:rFonts w:asciiTheme="majorHAnsi" w:hAnsiTheme="majorHAnsi" w:cstheme="majorHAnsi"/>
                <w:sz w:val="21"/>
                <w:szCs w:val="21"/>
                <w:lang w:val="fr-FR"/>
              </w:rPr>
              <w:t xml:space="preserve"> </w:t>
            </w:r>
            <w:r w:rsidRPr="0042474D">
              <w:rPr>
                <w:rFonts w:asciiTheme="majorHAnsi" w:hAnsiTheme="majorHAnsi" w:cstheme="majorHAnsi"/>
                <w:b/>
                <w:bCs/>
                <w:sz w:val="21"/>
                <w:szCs w:val="21"/>
                <w:lang w:val="fr-FR"/>
              </w:rPr>
              <w:t>Annulation</w:t>
            </w:r>
            <w:r w:rsidRPr="0042474D">
              <w:rPr>
                <w:rFonts w:asciiTheme="majorHAnsi" w:hAnsiTheme="majorHAnsi" w:cstheme="majorHAnsi"/>
                <w:sz w:val="21"/>
                <w:szCs w:val="21"/>
                <w:lang w:val="fr-FR"/>
              </w:rPr>
              <w:t xml:space="preserve"> de toutes les factures pour un service d’eau potable non rendu ; instauration d’un </w:t>
            </w:r>
            <w:r w:rsidRPr="0042474D">
              <w:rPr>
                <w:rFonts w:asciiTheme="majorHAnsi" w:hAnsiTheme="majorHAnsi" w:cstheme="majorHAnsi"/>
                <w:b/>
                <w:bCs/>
                <w:sz w:val="21"/>
                <w:szCs w:val="21"/>
                <w:lang w:val="fr-FR"/>
              </w:rPr>
              <w:t>fonds de solidarité pour le logement</w:t>
            </w:r>
            <w:r w:rsidRPr="0042474D">
              <w:rPr>
                <w:rFonts w:asciiTheme="majorHAnsi" w:hAnsiTheme="majorHAnsi" w:cstheme="majorHAnsi"/>
                <w:sz w:val="21"/>
                <w:szCs w:val="21"/>
                <w:lang w:val="fr-FR"/>
              </w:rPr>
              <w:t xml:space="preserve"> et/ou d’autres mesures de </w:t>
            </w:r>
            <w:r w:rsidRPr="0042474D">
              <w:rPr>
                <w:rFonts w:asciiTheme="majorHAnsi" w:hAnsiTheme="majorHAnsi" w:cstheme="majorHAnsi"/>
                <w:b/>
                <w:bCs/>
                <w:sz w:val="21"/>
                <w:szCs w:val="21"/>
                <w:lang w:val="fr-FR"/>
              </w:rPr>
              <w:t>tarification sociale de l’eau</w:t>
            </w:r>
            <w:r w:rsidRPr="0042474D">
              <w:rPr>
                <w:rFonts w:asciiTheme="majorHAnsi" w:hAnsiTheme="majorHAnsi" w:cstheme="majorHAnsi"/>
                <w:sz w:val="21"/>
                <w:szCs w:val="21"/>
                <w:lang w:val="fr-FR"/>
              </w:rPr>
              <w:t xml:space="preserve">, et </w:t>
            </w:r>
            <w:r w:rsidRPr="0042474D">
              <w:rPr>
                <w:rFonts w:asciiTheme="majorHAnsi" w:hAnsiTheme="majorHAnsi" w:cstheme="majorHAnsi"/>
                <w:b/>
                <w:bCs/>
                <w:sz w:val="21"/>
                <w:szCs w:val="21"/>
                <w:lang w:val="fr-FR"/>
              </w:rPr>
              <w:t>réduction</w:t>
            </w:r>
            <w:r w:rsidRPr="0042474D">
              <w:rPr>
                <w:rFonts w:asciiTheme="majorHAnsi" w:hAnsiTheme="majorHAnsi" w:cstheme="majorHAnsi"/>
                <w:sz w:val="21"/>
                <w:szCs w:val="21"/>
                <w:lang w:val="fr-FR"/>
              </w:rPr>
              <w:t xml:space="preserve"> des factures en cas de fuite d’eau, en application de la Loi Brottes 2013. </w:t>
            </w:r>
          </w:p>
        </w:tc>
      </w:tr>
      <w:tr w:rsidR="00AE47A6" w:rsidRPr="00AA31B8" w14:paraId="1102FD9A" w14:textId="77777777" w:rsidTr="00D6151E">
        <w:tc>
          <w:tcPr>
            <w:tcW w:w="926" w:type="dxa"/>
            <w:shd w:val="clear" w:color="auto" w:fill="C1F1F0"/>
          </w:tcPr>
          <w:p w14:paraId="0AD26E25" w14:textId="619384E5" w:rsidR="00AE47A6" w:rsidRPr="0042474D" w:rsidRDefault="00AE47A6" w:rsidP="00AE47A6">
            <w:pPr>
              <w:shd w:val="clear" w:color="auto" w:fill="C1F1F0"/>
              <w:spacing w:before="120" w:after="120"/>
              <w:jc w:val="both"/>
              <w:rPr>
                <w:rFonts w:asciiTheme="majorHAnsi" w:hAnsiTheme="majorHAnsi" w:cstheme="majorHAnsi"/>
                <w:noProof/>
                <w:sz w:val="21"/>
                <w:szCs w:val="21"/>
                <w:lang w:val="fr-FR"/>
              </w:rPr>
            </w:pPr>
            <w:r w:rsidRPr="0042474D">
              <w:rPr>
                <w:rFonts w:asciiTheme="majorHAnsi" w:hAnsiTheme="majorHAnsi" w:cstheme="majorHAnsi"/>
                <w:b/>
                <w:bCs/>
                <w:noProof/>
                <w:sz w:val="21"/>
                <w:szCs w:val="21"/>
                <w:u w:val="single"/>
                <w:lang w:val="fr-FR"/>
              </w:rPr>
              <w:drawing>
                <wp:anchor distT="0" distB="0" distL="114300" distR="114300" simplePos="0" relativeHeight="251752448" behindDoc="0" locked="0" layoutInCell="1" allowOverlap="1" wp14:anchorId="62FF238F" wp14:editId="13ED0DE0">
                  <wp:simplePos x="0" y="0"/>
                  <wp:positionH relativeFrom="column">
                    <wp:posOffset>-3810</wp:posOffset>
                  </wp:positionH>
                  <wp:positionV relativeFrom="paragraph">
                    <wp:posOffset>66427</wp:posOffset>
                  </wp:positionV>
                  <wp:extent cx="389255" cy="389255"/>
                  <wp:effectExtent l="0" t="0" r="0" b="0"/>
                  <wp:wrapSquare wrapText="bothSides"/>
                  <wp:docPr id="368102188" name="Graphique 4" descr="Médical avec un remplissage 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102188" name="Graphique 368102188" descr="Médical avec un remplissage uni"/>
                          <pic:cNvPicPr/>
                        </pic:nvPicPr>
                        <pic:blipFill>
                          <a:blip r:embed="rId62" cstate="print">
                            <a:extLst>
                              <a:ext uri="{28A0092B-C50C-407E-A947-70E740481C1C}">
                                <a14:useLocalDpi xmlns:a14="http://schemas.microsoft.com/office/drawing/2010/main" val="0"/>
                              </a:ext>
                              <a:ext uri="{96DAC541-7B7A-43D3-8B79-37D633B846F1}">
                                <asvg:svgBlip xmlns:asvg="http://schemas.microsoft.com/office/drawing/2016/SVG/main" r:embed="rId63"/>
                              </a:ext>
                            </a:extLst>
                          </a:blip>
                          <a:stretch>
                            <a:fillRect/>
                          </a:stretch>
                        </pic:blipFill>
                        <pic:spPr>
                          <a:xfrm>
                            <a:off x="0" y="0"/>
                            <a:ext cx="389255" cy="389255"/>
                          </a:xfrm>
                          <a:prstGeom prst="rect">
                            <a:avLst/>
                          </a:prstGeom>
                        </pic:spPr>
                      </pic:pic>
                    </a:graphicData>
                  </a:graphic>
                  <wp14:sizeRelH relativeFrom="margin">
                    <wp14:pctWidth>0</wp14:pctWidth>
                  </wp14:sizeRelH>
                  <wp14:sizeRelV relativeFrom="margin">
                    <wp14:pctHeight>0</wp14:pctHeight>
                  </wp14:sizeRelV>
                </wp:anchor>
              </w:drawing>
            </w:r>
          </w:p>
        </w:tc>
        <w:tc>
          <w:tcPr>
            <w:tcW w:w="9559" w:type="dxa"/>
            <w:shd w:val="clear" w:color="auto" w:fill="C1F1F0"/>
          </w:tcPr>
          <w:p w14:paraId="45D82B54" w14:textId="19CD3ECC" w:rsidR="00AE47A6" w:rsidRPr="0042474D" w:rsidRDefault="00AE47A6" w:rsidP="00AE47A6">
            <w:pPr>
              <w:shd w:val="clear" w:color="auto" w:fill="C1F1F0"/>
              <w:spacing w:before="120" w:after="120"/>
              <w:jc w:val="both"/>
              <w:rPr>
                <w:rFonts w:asciiTheme="majorHAnsi" w:hAnsiTheme="majorHAnsi" w:cstheme="majorHAnsi"/>
                <w:b/>
                <w:bCs/>
                <w:sz w:val="21"/>
                <w:szCs w:val="21"/>
                <w:u w:val="single"/>
                <w:lang w:val="fr-FR"/>
              </w:rPr>
            </w:pPr>
            <w:r w:rsidRPr="0042474D">
              <w:rPr>
                <w:rFonts w:asciiTheme="majorHAnsi" w:hAnsiTheme="majorHAnsi" w:cstheme="majorHAnsi"/>
                <w:b/>
                <w:bCs/>
                <w:sz w:val="21"/>
                <w:szCs w:val="21"/>
                <w:u w:val="single"/>
                <w:lang w:val="fr-FR"/>
              </w:rPr>
              <w:t>Pour protéger la SANTE PUBLIQUE :</w:t>
            </w:r>
            <w:r w:rsidRPr="0042474D">
              <w:rPr>
                <w:rFonts w:asciiTheme="majorHAnsi" w:hAnsiTheme="majorHAnsi" w:cstheme="majorHAnsi"/>
                <w:sz w:val="21"/>
                <w:szCs w:val="21"/>
                <w:lang w:val="fr-FR"/>
              </w:rPr>
              <w:t xml:space="preserve"> </w:t>
            </w:r>
            <w:r w:rsidRPr="0042474D">
              <w:rPr>
                <w:rFonts w:asciiTheme="majorHAnsi" w:hAnsiTheme="majorHAnsi" w:cstheme="majorHAnsi"/>
                <w:b/>
                <w:bCs/>
                <w:sz w:val="21"/>
                <w:szCs w:val="21"/>
                <w:lang w:val="fr-FR"/>
              </w:rPr>
              <w:t>Information</w:t>
            </w:r>
            <w:r w:rsidRPr="0042474D">
              <w:rPr>
                <w:rFonts w:asciiTheme="majorHAnsi" w:hAnsiTheme="majorHAnsi" w:cstheme="majorHAnsi"/>
                <w:sz w:val="21"/>
                <w:szCs w:val="21"/>
                <w:lang w:val="fr-FR"/>
              </w:rPr>
              <w:t xml:space="preserve"> de la population et des acteurs socio-professionnels, de manière claire, transparente, et en temps réel de la non-potabilité de l’eau afin de mieux protéger l’ensemble des publics des risques qui y en découlent</w:t>
            </w:r>
          </w:p>
        </w:tc>
      </w:tr>
      <w:tr w:rsidR="00D6151E" w:rsidRPr="00AA31B8" w14:paraId="60A60F93" w14:textId="77777777" w:rsidTr="00CD10D5">
        <w:tc>
          <w:tcPr>
            <w:tcW w:w="10485" w:type="dxa"/>
            <w:gridSpan w:val="2"/>
            <w:shd w:val="clear" w:color="auto" w:fill="C1F1F0"/>
          </w:tcPr>
          <w:p w14:paraId="3CFA128A" w14:textId="34C49555" w:rsidR="00D6151E" w:rsidRPr="00D6151E" w:rsidRDefault="00D6151E" w:rsidP="0041735E">
            <w:pPr>
              <w:pStyle w:val="ListParagraph"/>
              <w:numPr>
                <w:ilvl w:val="0"/>
                <w:numId w:val="25"/>
              </w:numPr>
              <w:shd w:val="clear" w:color="auto" w:fill="C1F1F0"/>
              <w:spacing w:before="120" w:after="120"/>
              <w:jc w:val="both"/>
              <w:rPr>
                <w:rFonts w:asciiTheme="majorHAnsi" w:hAnsiTheme="majorHAnsi" w:cstheme="majorHAnsi"/>
                <w:b/>
                <w:bCs/>
                <w:sz w:val="21"/>
                <w:szCs w:val="21"/>
                <w:u w:val="single"/>
                <w:lang w:val="fr-FR"/>
              </w:rPr>
            </w:pPr>
            <w:r w:rsidRPr="00D6151E">
              <w:rPr>
                <w:rFonts w:asciiTheme="majorHAnsi" w:hAnsiTheme="majorHAnsi" w:cstheme="majorHAnsi"/>
                <w:b/>
                <w:bCs/>
                <w:sz w:val="21"/>
                <w:szCs w:val="21"/>
                <w:u w:val="single"/>
                <w:lang w:val="fr-FR"/>
              </w:rPr>
              <w:lastRenderedPageBreak/>
              <w:t>MESURES A MOYEN ET LONG TERME :</w:t>
            </w:r>
            <w:r w:rsidRPr="00D6151E">
              <w:rPr>
                <w:rFonts w:asciiTheme="majorHAnsi" w:hAnsiTheme="majorHAnsi" w:cstheme="majorHAnsi"/>
                <w:b/>
                <w:bCs/>
                <w:sz w:val="21"/>
                <w:szCs w:val="21"/>
                <w:lang w:val="fr-FR"/>
              </w:rPr>
              <w:t xml:space="preserve"> pour remédier durablement à la crise de l’eau en Guadeloupe et garantir le droit humain à l’eau potable à l’ensemble de la population guadeloupéenne au moins à la même hauteur qu’en France hexagonale d’ici 2030.</w:t>
            </w:r>
          </w:p>
        </w:tc>
      </w:tr>
      <w:tr w:rsidR="00AE47A6" w:rsidRPr="00AA31B8" w14:paraId="0DF7C041" w14:textId="77777777" w:rsidTr="00D6151E">
        <w:tc>
          <w:tcPr>
            <w:tcW w:w="926" w:type="dxa"/>
            <w:shd w:val="clear" w:color="auto" w:fill="C1F1F0"/>
          </w:tcPr>
          <w:p w14:paraId="71F8FCEF" w14:textId="0E25A50C" w:rsidR="00AE47A6" w:rsidRPr="0042474D" w:rsidRDefault="00D6151E" w:rsidP="00AE47A6">
            <w:pPr>
              <w:shd w:val="clear" w:color="auto" w:fill="C1F1F0"/>
              <w:spacing w:before="120" w:after="120"/>
              <w:jc w:val="both"/>
              <w:rPr>
                <w:rFonts w:asciiTheme="majorHAnsi" w:hAnsiTheme="majorHAnsi" w:cstheme="majorHAnsi"/>
                <w:noProof/>
                <w:sz w:val="21"/>
                <w:szCs w:val="21"/>
                <w:lang w:val="fr-FR"/>
              </w:rPr>
            </w:pPr>
            <w:r w:rsidRPr="0042474D">
              <w:rPr>
                <w:rFonts w:cstheme="minorHAnsi"/>
                <w:noProof/>
                <w:sz w:val="21"/>
                <w:szCs w:val="21"/>
                <w:lang w:val="fr-FR"/>
              </w:rPr>
              <w:drawing>
                <wp:anchor distT="0" distB="0" distL="114300" distR="114300" simplePos="0" relativeHeight="251736064" behindDoc="0" locked="0" layoutInCell="1" allowOverlap="1" wp14:anchorId="79B33B3F" wp14:editId="467352A4">
                  <wp:simplePos x="0" y="0"/>
                  <wp:positionH relativeFrom="margin">
                    <wp:posOffset>-4694</wp:posOffset>
                  </wp:positionH>
                  <wp:positionV relativeFrom="paragraph">
                    <wp:posOffset>469</wp:posOffset>
                  </wp:positionV>
                  <wp:extent cx="341630" cy="341630"/>
                  <wp:effectExtent l="0" t="0" r="1270" b="1270"/>
                  <wp:wrapSquare wrapText="bothSides"/>
                  <wp:docPr id="444068728" name="Graphique 4" descr="Marteau avec un remplissage 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068728" name="Graphique 444068728" descr="Marteau avec un remplissage uni"/>
                          <pic:cNvPicPr/>
                        </pic:nvPicPr>
                        <pic:blipFill>
                          <a:blip r:embed="rId64" cstate="print">
                            <a:extLst>
                              <a:ext uri="{28A0092B-C50C-407E-A947-70E740481C1C}">
                                <a14:useLocalDpi xmlns:a14="http://schemas.microsoft.com/office/drawing/2010/main" val="0"/>
                              </a:ext>
                              <a:ext uri="{96DAC541-7B7A-43D3-8B79-37D633B846F1}">
                                <asvg:svgBlip xmlns:asvg="http://schemas.microsoft.com/office/drawing/2016/SVG/main" r:embed="rId65"/>
                              </a:ext>
                            </a:extLst>
                          </a:blip>
                          <a:stretch>
                            <a:fillRect/>
                          </a:stretch>
                        </pic:blipFill>
                        <pic:spPr>
                          <a:xfrm>
                            <a:off x="0" y="0"/>
                            <a:ext cx="341630" cy="341630"/>
                          </a:xfrm>
                          <a:prstGeom prst="rect">
                            <a:avLst/>
                          </a:prstGeom>
                        </pic:spPr>
                      </pic:pic>
                    </a:graphicData>
                  </a:graphic>
                  <wp14:sizeRelH relativeFrom="margin">
                    <wp14:pctWidth>0</wp14:pctWidth>
                  </wp14:sizeRelH>
                  <wp14:sizeRelV relativeFrom="margin">
                    <wp14:pctHeight>0</wp14:pctHeight>
                  </wp14:sizeRelV>
                </wp:anchor>
              </w:drawing>
            </w:r>
          </w:p>
        </w:tc>
        <w:tc>
          <w:tcPr>
            <w:tcW w:w="9559" w:type="dxa"/>
            <w:shd w:val="clear" w:color="auto" w:fill="C1F1F0"/>
          </w:tcPr>
          <w:p w14:paraId="6155FB43" w14:textId="77777777" w:rsidR="00D6151E" w:rsidRPr="0042474D" w:rsidRDefault="00D6151E" w:rsidP="00D6151E">
            <w:pPr>
              <w:tabs>
                <w:tab w:val="left" w:pos="720"/>
              </w:tabs>
              <w:jc w:val="both"/>
              <w:rPr>
                <w:rFonts w:asciiTheme="majorHAnsi" w:hAnsiTheme="majorHAnsi" w:cstheme="majorHAnsi"/>
                <w:b/>
                <w:bCs/>
                <w:sz w:val="21"/>
                <w:szCs w:val="21"/>
                <w:lang w:val="fr-FR"/>
              </w:rPr>
            </w:pPr>
            <w:r w:rsidRPr="0042474D">
              <w:rPr>
                <w:rFonts w:asciiTheme="majorHAnsi" w:hAnsiTheme="majorHAnsi" w:cstheme="majorHAnsi"/>
                <w:b/>
                <w:bCs/>
                <w:sz w:val="21"/>
                <w:szCs w:val="21"/>
                <w:u w:val="single"/>
                <w:lang w:val="fr-FR"/>
              </w:rPr>
              <w:t>Infrastructures</w:t>
            </w:r>
            <w:r w:rsidRPr="0042474D">
              <w:rPr>
                <w:rFonts w:asciiTheme="majorHAnsi" w:hAnsiTheme="majorHAnsi" w:cstheme="majorHAnsi"/>
                <w:b/>
                <w:bCs/>
                <w:sz w:val="21"/>
                <w:szCs w:val="21"/>
                <w:lang w:val="fr-FR"/>
              </w:rPr>
              <w:t xml:space="preserve"> : </w:t>
            </w:r>
          </w:p>
          <w:p w14:paraId="3A953619" w14:textId="680E9D48" w:rsidR="00D6151E" w:rsidRPr="0042474D" w:rsidRDefault="00D6151E" w:rsidP="0041735E">
            <w:pPr>
              <w:pStyle w:val="ListParagraph"/>
              <w:numPr>
                <w:ilvl w:val="0"/>
                <w:numId w:val="27"/>
              </w:numPr>
              <w:tabs>
                <w:tab w:val="left" w:pos="720"/>
              </w:tabs>
              <w:ind w:hanging="188"/>
              <w:jc w:val="both"/>
              <w:rPr>
                <w:rFonts w:asciiTheme="majorHAnsi" w:hAnsiTheme="majorHAnsi" w:cstheme="majorHAnsi"/>
                <w:b/>
                <w:bCs/>
                <w:sz w:val="21"/>
                <w:szCs w:val="21"/>
                <w:lang w:val="fr-FR"/>
              </w:rPr>
            </w:pPr>
            <w:r w:rsidRPr="0042474D">
              <w:rPr>
                <w:rFonts w:asciiTheme="majorHAnsi" w:hAnsiTheme="majorHAnsi" w:cstheme="majorHAnsi"/>
                <w:b/>
                <w:bCs/>
                <w:sz w:val="21"/>
                <w:szCs w:val="21"/>
                <w:lang w:val="fr-FR"/>
              </w:rPr>
              <w:t>Réparation intégrale du réseau d’eau potable</w:t>
            </w:r>
          </w:p>
          <w:p w14:paraId="5AF05822" w14:textId="13B4B9A9" w:rsidR="00D6151E" w:rsidRDefault="00D6151E" w:rsidP="0041735E">
            <w:pPr>
              <w:pStyle w:val="ListParagraph"/>
              <w:numPr>
                <w:ilvl w:val="0"/>
                <w:numId w:val="27"/>
              </w:numPr>
              <w:tabs>
                <w:tab w:val="left" w:pos="720"/>
              </w:tabs>
              <w:ind w:hanging="188"/>
              <w:jc w:val="both"/>
              <w:rPr>
                <w:rFonts w:asciiTheme="majorHAnsi" w:hAnsiTheme="majorHAnsi" w:cstheme="majorHAnsi"/>
                <w:b/>
                <w:bCs/>
                <w:sz w:val="21"/>
                <w:szCs w:val="21"/>
                <w:lang w:val="fr-FR"/>
              </w:rPr>
            </w:pPr>
            <w:r w:rsidRPr="0042474D">
              <w:rPr>
                <w:rFonts w:asciiTheme="majorHAnsi" w:hAnsiTheme="majorHAnsi" w:cstheme="majorHAnsi"/>
                <w:b/>
                <w:bCs/>
                <w:sz w:val="21"/>
                <w:szCs w:val="21"/>
                <w:lang w:val="fr-FR"/>
              </w:rPr>
              <w:t>Réparation intégrale des structures d’assainissement</w:t>
            </w:r>
          </w:p>
          <w:p w14:paraId="4BCA237B" w14:textId="77777777" w:rsidR="00AE47A6" w:rsidRDefault="00D6151E" w:rsidP="0041735E">
            <w:pPr>
              <w:pStyle w:val="ListParagraph"/>
              <w:numPr>
                <w:ilvl w:val="0"/>
                <w:numId w:val="27"/>
              </w:numPr>
              <w:tabs>
                <w:tab w:val="left" w:pos="720"/>
              </w:tabs>
              <w:ind w:hanging="188"/>
              <w:jc w:val="both"/>
              <w:rPr>
                <w:rFonts w:asciiTheme="majorHAnsi" w:hAnsiTheme="majorHAnsi" w:cstheme="majorHAnsi"/>
                <w:b/>
                <w:bCs/>
                <w:sz w:val="21"/>
                <w:szCs w:val="21"/>
                <w:lang w:val="fr-FR"/>
              </w:rPr>
            </w:pPr>
            <w:r w:rsidRPr="00D6151E">
              <w:rPr>
                <w:rFonts w:asciiTheme="majorHAnsi" w:hAnsiTheme="majorHAnsi" w:cstheme="majorHAnsi"/>
                <w:b/>
                <w:bCs/>
                <w:sz w:val="21"/>
                <w:szCs w:val="21"/>
                <w:lang w:val="fr-FR"/>
              </w:rPr>
              <w:t>Sur le modèle du Canada, allouer un budget adéquat à cet effet (2 milliards d’Euros)</w:t>
            </w:r>
          </w:p>
          <w:p w14:paraId="780C6125" w14:textId="6B8EA8D8" w:rsidR="008B0C0B" w:rsidRPr="008B0C0B" w:rsidRDefault="008B0C0B" w:rsidP="008B0C0B">
            <w:pPr>
              <w:pStyle w:val="ListParagraph"/>
              <w:tabs>
                <w:tab w:val="left" w:pos="720"/>
              </w:tabs>
              <w:ind w:left="360"/>
              <w:jc w:val="both"/>
              <w:rPr>
                <w:rFonts w:asciiTheme="majorHAnsi" w:hAnsiTheme="majorHAnsi" w:cstheme="majorHAnsi"/>
                <w:b/>
                <w:bCs/>
                <w:sz w:val="8"/>
                <w:szCs w:val="8"/>
                <w:lang w:val="fr-FR"/>
              </w:rPr>
            </w:pPr>
          </w:p>
        </w:tc>
      </w:tr>
      <w:tr w:rsidR="00AE47A6" w:rsidRPr="00AA31B8" w14:paraId="3EB04763" w14:textId="77777777" w:rsidTr="00CE0356">
        <w:trPr>
          <w:trHeight w:val="773"/>
        </w:trPr>
        <w:tc>
          <w:tcPr>
            <w:tcW w:w="926" w:type="dxa"/>
            <w:shd w:val="clear" w:color="auto" w:fill="C1F1F0"/>
          </w:tcPr>
          <w:p w14:paraId="49A76227" w14:textId="7C295E7B" w:rsidR="00AE47A6" w:rsidRPr="0042474D" w:rsidRDefault="00D6151E" w:rsidP="00CE0356">
            <w:pPr>
              <w:shd w:val="clear" w:color="auto" w:fill="C1F1F0"/>
              <w:jc w:val="both"/>
              <w:rPr>
                <w:rFonts w:asciiTheme="majorHAnsi" w:hAnsiTheme="majorHAnsi" w:cstheme="majorHAnsi"/>
                <w:noProof/>
                <w:sz w:val="21"/>
                <w:szCs w:val="21"/>
                <w:lang w:val="fr-FR"/>
              </w:rPr>
            </w:pPr>
            <w:r w:rsidRPr="0042474D">
              <w:rPr>
                <w:rFonts w:cstheme="minorHAnsi"/>
                <w:noProof/>
                <w:sz w:val="21"/>
                <w:szCs w:val="21"/>
                <w:lang w:val="fr-FR"/>
              </w:rPr>
              <w:drawing>
                <wp:anchor distT="0" distB="0" distL="114300" distR="114300" simplePos="0" relativeHeight="251751424" behindDoc="0" locked="0" layoutInCell="1" allowOverlap="1" wp14:anchorId="1F5EE674" wp14:editId="7E974C19">
                  <wp:simplePos x="0" y="0"/>
                  <wp:positionH relativeFrom="column">
                    <wp:posOffset>-20679</wp:posOffset>
                  </wp:positionH>
                  <wp:positionV relativeFrom="paragraph">
                    <wp:posOffset>608</wp:posOffset>
                  </wp:positionV>
                  <wp:extent cx="373380" cy="373380"/>
                  <wp:effectExtent l="0" t="0" r="7620" b="7620"/>
                  <wp:wrapSquare wrapText="bothSides"/>
                  <wp:docPr id="746888795" name="Graphique 6" descr="Radioactif avec un remplissage 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888795" name="Graphique 746888795" descr="Radioactif avec un remplissage uni"/>
                          <pic:cNvPicPr/>
                        </pic:nvPicPr>
                        <pic:blipFill>
                          <a:blip r:embed="rId66" cstate="print">
                            <a:extLst>
                              <a:ext uri="{28A0092B-C50C-407E-A947-70E740481C1C}">
                                <a14:useLocalDpi xmlns:a14="http://schemas.microsoft.com/office/drawing/2010/main" val="0"/>
                              </a:ext>
                              <a:ext uri="{96DAC541-7B7A-43D3-8B79-37D633B846F1}">
                                <asvg:svgBlip xmlns:asvg="http://schemas.microsoft.com/office/drawing/2016/SVG/main" r:embed="rId67"/>
                              </a:ext>
                            </a:extLst>
                          </a:blip>
                          <a:stretch>
                            <a:fillRect/>
                          </a:stretch>
                        </pic:blipFill>
                        <pic:spPr>
                          <a:xfrm>
                            <a:off x="0" y="0"/>
                            <a:ext cx="373380" cy="373380"/>
                          </a:xfrm>
                          <a:prstGeom prst="rect">
                            <a:avLst/>
                          </a:prstGeom>
                        </pic:spPr>
                      </pic:pic>
                    </a:graphicData>
                  </a:graphic>
                  <wp14:sizeRelH relativeFrom="margin">
                    <wp14:pctWidth>0</wp14:pctWidth>
                  </wp14:sizeRelH>
                  <wp14:sizeRelV relativeFrom="margin">
                    <wp14:pctHeight>0</wp14:pctHeight>
                  </wp14:sizeRelV>
                </wp:anchor>
              </w:drawing>
            </w:r>
          </w:p>
        </w:tc>
        <w:tc>
          <w:tcPr>
            <w:tcW w:w="9559" w:type="dxa"/>
            <w:shd w:val="clear" w:color="auto" w:fill="C1F1F0"/>
          </w:tcPr>
          <w:p w14:paraId="379AD544" w14:textId="067202DD" w:rsidR="00D6151E" w:rsidRPr="0042474D" w:rsidRDefault="00D6151E" w:rsidP="00CE0356">
            <w:pPr>
              <w:tabs>
                <w:tab w:val="left" w:pos="720"/>
              </w:tabs>
              <w:jc w:val="both"/>
              <w:rPr>
                <w:rFonts w:asciiTheme="majorHAnsi" w:hAnsiTheme="majorHAnsi" w:cstheme="majorHAnsi"/>
                <w:b/>
                <w:bCs/>
                <w:sz w:val="21"/>
                <w:szCs w:val="21"/>
                <w:u w:val="single"/>
                <w:lang w:val="fr-FR"/>
              </w:rPr>
            </w:pPr>
            <w:r w:rsidRPr="0042474D">
              <w:rPr>
                <w:rFonts w:asciiTheme="majorHAnsi" w:hAnsiTheme="majorHAnsi" w:cstheme="majorHAnsi"/>
                <w:b/>
                <w:bCs/>
                <w:sz w:val="21"/>
                <w:szCs w:val="21"/>
                <w:u w:val="single"/>
                <w:lang w:val="fr-FR"/>
              </w:rPr>
              <w:t>Réparations écologiques :</w:t>
            </w:r>
          </w:p>
          <w:p w14:paraId="104BEDC4" w14:textId="6C66075A" w:rsidR="00D6151E" w:rsidRPr="00D6151E" w:rsidRDefault="00D6151E" w:rsidP="0041735E">
            <w:pPr>
              <w:pStyle w:val="ListParagraph"/>
              <w:numPr>
                <w:ilvl w:val="0"/>
                <w:numId w:val="30"/>
              </w:numPr>
              <w:shd w:val="clear" w:color="auto" w:fill="C1F1F0"/>
              <w:ind w:hanging="215"/>
              <w:jc w:val="both"/>
              <w:rPr>
                <w:rFonts w:asciiTheme="majorHAnsi" w:hAnsiTheme="majorHAnsi" w:cstheme="majorHAnsi"/>
                <w:b/>
                <w:bCs/>
                <w:sz w:val="21"/>
                <w:szCs w:val="21"/>
                <w:u w:val="single"/>
                <w:lang w:val="fr-FR"/>
              </w:rPr>
            </w:pPr>
            <w:r>
              <w:rPr>
                <w:rFonts w:asciiTheme="majorHAnsi" w:hAnsiTheme="majorHAnsi" w:cstheme="majorHAnsi"/>
                <w:b/>
                <w:bCs/>
                <w:sz w:val="21"/>
                <w:szCs w:val="21"/>
                <w:lang w:val="fr-FR"/>
              </w:rPr>
              <w:t>Cartographie affinée des zones contaminées</w:t>
            </w:r>
            <w:r w:rsidR="008B0C0B">
              <w:rPr>
                <w:rFonts w:asciiTheme="majorHAnsi" w:hAnsiTheme="majorHAnsi" w:cstheme="majorHAnsi"/>
                <w:b/>
                <w:bCs/>
                <w:sz w:val="21"/>
                <w:szCs w:val="21"/>
                <w:lang w:val="fr-FR"/>
              </w:rPr>
              <w:t> </w:t>
            </w:r>
          </w:p>
          <w:p w14:paraId="773E6C61" w14:textId="0C258B9D" w:rsidR="00AE47A6" w:rsidRPr="008B0C0B" w:rsidRDefault="00D6151E" w:rsidP="0041735E">
            <w:pPr>
              <w:pStyle w:val="ListParagraph"/>
              <w:numPr>
                <w:ilvl w:val="0"/>
                <w:numId w:val="30"/>
              </w:numPr>
              <w:shd w:val="clear" w:color="auto" w:fill="C1F1F0"/>
              <w:ind w:hanging="215"/>
              <w:jc w:val="both"/>
              <w:rPr>
                <w:rFonts w:asciiTheme="majorHAnsi" w:hAnsiTheme="majorHAnsi" w:cstheme="majorHAnsi"/>
                <w:b/>
                <w:bCs/>
                <w:sz w:val="21"/>
                <w:szCs w:val="21"/>
                <w:u w:val="single"/>
                <w:lang w:val="fr-FR"/>
              </w:rPr>
            </w:pPr>
            <w:r>
              <w:rPr>
                <w:rFonts w:asciiTheme="majorHAnsi" w:hAnsiTheme="majorHAnsi" w:cstheme="majorHAnsi"/>
                <w:b/>
                <w:bCs/>
                <w:sz w:val="21"/>
                <w:szCs w:val="21"/>
                <w:lang w:val="fr-FR"/>
              </w:rPr>
              <w:t>D</w:t>
            </w:r>
            <w:r w:rsidRPr="00D6151E">
              <w:rPr>
                <w:rFonts w:asciiTheme="majorHAnsi" w:hAnsiTheme="majorHAnsi" w:cstheme="majorHAnsi"/>
                <w:b/>
                <w:bCs/>
                <w:sz w:val="21"/>
                <w:szCs w:val="21"/>
                <w:lang w:val="fr-FR"/>
              </w:rPr>
              <w:t>épollution totale de l’eau du robinet du chlordécone et autres pesticides </w:t>
            </w:r>
          </w:p>
          <w:p w14:paraId="356D5706" w14:textId="4BED3B7D" w:rsidR="008B0C0B" w:rsidRPr="008B0C0B" w:rsidRDefault="008B0C0B" w:rsidP="008B0C0B">
            <w:pPr>
              <w:pStyle w:val="ListParagraph"/>
              <w:shd w:val="clear" w:color="auto" w:fill="C1F1F0"/>
              <w:ind w:left="360"/>
              <w:jc w:val="both"/>
              <w:rPr>
                <w:rFonts w:asciiTheme="majorHAnsi" w:hAnsiTheme="majorHAnsi" w:cstheme="majorHAnsi"/>
                <w:b/>
                <w:bCs/>
                <w:sz w:val="8"/>
                <w:szCs w:val="8"/>
                <w:u w:val="single"/>
                <w:lang w:val="fr-FR"/>
              </w:rPr>
            </w:pPr>
          </w:p>
        </w:tc>
      </w:tr>
      <w:tr w:rsidR="00AE47A6" w:rsidRPr="00AA31B8" w14:paraId="73356B25" w14:textId="77777777" w:rsidTr="00D6151E">
        <w:tc>
          <w:tcPr>
            <w:tcW w:w="926" w:type="dxa"/>
            <w:shd w:val="clear" w:color="auto" w:fill="C1F1F0"/>
          </w:tcPr>
          <w:p w14:paraId="37BFD593" w14:textId="1298C144" w:rsidR="00AE47A6" w:rsidRPr="0042474D" w:rsidRDefault="00D6151E" w:rsidP="00AE47A6">
            <w:pPr>
              <w:shd w:val="clear" w:color="auto" w:fill="C1F1F0"/>
              <w:spacing w:before="120" w:after="120"/>
              <w:jc w:val="both"/>
              <w:rPr>
                <w:rFonts w:asciiTheme="majorHAnsi" w:hAnsiTheme="majorHAnsi" w:cstheme="majorHAnsi"/>
                <w:noProof/>
                <w:sz w:val="21"/>
                <w:szCs w:val="21"/>
                <w:lang w:val="fr-FR"/>
              </w:rPr>
            </w:pPr>
            <w:r w:rsidRPr="0042474D">
              <w:rPr>
                <w:rFonts w:cstheme="minorHAnsi"/>
                <w:noProof/>
                <w:sz w:val="21"/>
                <w:szCs w:val="21"/>
                <w:lang w:val="fr-FR"/>
              </w:rPr>
              <w:drawing>
                <wp:anchor distT="0" distB="0" distL="114300" distR="114300" simplePos="0" relativeHeight="251750400" behindDoc="0" locked="0" layoutInCell="1" allowOverlap="1" wp14:anchorId="310E3A88" wp14:editId="0C74ACE4">
                  <wp:simplePos x="0" y="0"/>
                  <wp:positionH relativeFrom="column">
                    <wp:posOffset>-33545</wp:posOffset>
                  </wp:positionH>
                  <wp:positionV relativeFrom="paragraph">
                    <wp:posOffset>607</wp:posOffset>
                  </wp:positionV>
                  <wp:extent cx="421005" cy="421005"/>
                  <wp:effectExtent l="0" t="0" r="0" b="0"/>
                  <wp:wrapSquare wrapText="bothSides"/>
                  <wp:docPr id="1030155244" name="Graphique 7" descr="Balance de la justice avec un remplissage 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155244" name="Graphique 1030155244" descr="Balance de la justice avec un remplissage uni"/>
                          <pic:cNvPicPr/>
                        </pic:nvPicPr>
                        <pic:blipFill>
                          <a:blip r:embed="rId68">
                            <a:extLst>
                              <a:ext uri="{28A0092B-C50C-407E-A947-70E740481C1C}">
                                <a14:useLocalDpi xmlns:a14="http://schemas.microsoft.com/office/drawing/2010/main" val="0"/>
                              </a:ext>
                              <a:ext uri="{96DAC541-7B7A-43D3-8B79-37D633B846F1}">
                                <asvg:svgBlip xmlns:asvg="http://schemas.microsoft.com/office/drawing/2016/SVG/main" r:embed="rId69"/>
                              </a:ext>
                            </a:extLst>
                          </a:blip>
                          <a:stretch>
                            <a:fillRect/>
                          </a:stretch>
                        </pic:blipFill>
                        <pic:spPr>
                          <a:xfrm>
                            <a:off x="0" y="0"/>
                            <a:ext cx="421005" cy="421005"/>
                          </a:xfrm>
                          <a:prstGeom prst="rect">
                            <a:avLst/>
                          </a:prstGeom>
                        </pic:spPr>
                      </pic:pic>
                    </a:graphicData>
                  </a:graphic>
                  <wp14:sizeRelH relativeFrom="margin">
                    <wp14:pctWidth>0</wp14:pctWidth>
                  </wp14:sizeRelH>
                  <wp14:sizeRelV relativeFrom="margin">
                    <wp14:pctHeight>0</wp14:pctHeight>
                  </wp14:sizeRelV>
                </wp:anchor>
              </w:drawing>
            </w:r>
          </w:p>
        </w:tc>
        <w:tc>
          <w:tcPr>
            <w:tcW w:w="9559" w:type="dxa"/>
            <w:shd w:val="clear" w:color="auto" w:fill="C1F1F0"/>
          </w:tcPr>
          <w:p w14:paraId="45A4C4A3" w14:textId="77777777" w:rsidR="00D6151E" w:rsidRPr="0042474D" w:rsidRDefault="00D6151E" w:rsidP="00D6151E">
            <w:pPr>
              <w:tabs>
                <w:tab w:val="left" w:pos="720"/>
              </w:tabs>
              <w:jc w:val="both"/>
              <w:rPr>
                <w:rFonts w:asciiTheme="majorHAnsi" w:hAnsiTheme="majorHAnsi" w:cstheme="majorHAnsi"/>
                <w:b/>
                <w:bCs/>
                <w:color w:val="000000" w:themeColor="text1"/>
                <w:sz w:val="21"/>
                <w:szCs w:val="21"/>
                <w:u w:val="single"/>
                <w:lang w:val="fr-FR"/>
              </w:rPr>
            </w:pPr>
            <w:r w:rsidRPr="0042474D">
              <w:rPr>
                <w:rFonts w:asciiTheme="majorHAnsi" w:hAnsiTheme="majorHAnsi" w:cstheme="majorHAnsi"/>
                <w:b/>
                <w:bCs/>
                <w:color w:val="000000" w:themeColor="text1"/>
                <w:sz w:val="21"/>
                <w:szCs w:val="21"/>
                <w:u w:val="single"/>
                <w:lang w:val="fr-FR"/>
              </w:rPr>
              <w:t>Justice :</w:t>
            </w:r>
          </w:p>
          <w:p w14:paraId="5D1881A5" w14:textId="77777777" w:rsidR="00D6151E" w:rsidRPr="0042474D" w:rsidRDefault="00D6151E" w:rsidP="0041735E">
            <w:pPr>
              <w:pStyle w:val="ListParagraph"/>
              <w:numPr>
                <w:ilvl w:val="0"/>
                <w:numId w:val="26"/>
              </w:numPr>
              <w:tabs>
                <w:tab w:val="left" w:pos="720"/>
              </w:tabs>
              <w:ind w:hanging="188"/>
              <w:jc w:val="both"/>
              <w:rPr>
                <w:rFonts w:asciiTheme="majorHAnsi" w:hAnsiTheme="majorHAnsi" w:cstheme="majorHAnsi"/>
                <w:color w:val="000000" w:themeColor="text1"/>
                <w:sz w:val="21"/>
                <w:szCs w:val="21"/>
                <w:lang w:val="fr-FR"/>
              </w:rPr>
            </w:pPr>
            <w:r w:rsidRPr="0042474D">
              <w:rPr>
                <w:rFonts w:asciiTheme="majorHAnsi" w:hAnsiTheme="majorHAnsi" w:cstheme="majorHAnsi"/>
                <w:b/>
                <w:bCs/>
                <w:color w:val="000000" w:themeColor="text1"/>
                <w:sz w:val="21"/>
                <w:szCs w:val="21"/>
                <w:lang w:val="fr-FR"/>
              </w:rPr>
              <w:t>Instruction</w:t>
            </w:r>
            <w:r w:rsidRPr="0042474D">
              <w:rPr>
                <w:rFonts w:asciiTheme="majorHAnsi" w:hAnsiTheme="majorHAnsi" w:cstheme="majorHAnsi"/>
                <w:color w:val="000000" w:themeColor="text1"/>
                <w:sz w:val="21"/>
                <w:szCs w:val="21"/>
                <w:lang w:val="fr-FR"/>
              </w:rPr>
              <w:t xml:space="preserve"> effective des plaintes pénales en cours</w:t>
            </w:r>
          </w:p>
          <w:p w14:paraId="192B1DA8" w14:textId="77777777" w:rsidR="00D6151E" w:rsidRPr="00D6151E" w:rsidRDefault="00D6151E" w:rsidP="0041735E">
            <w:pPr>
              <w:pStyle w:val="ListParagraph"/>
              <w:numPr>
                <w:ilvl w:val="0"/>
                <w:numId w:val="26"/>
              </w:numPr>
              <w:tabs>
                <w:tab w:val="left" w:pos="720"/>
              </w:tabs>
              <w:ind w:hanging="188"/>
              <w:jc w:val="both"/>
              <w:rPr>
                <w:rFonts w:asciiTheme="majorHAnsi" w:hAnsiTheme="majorHAnsi" w:cstheme="majorHAnsi"/>
                <w:b/>
                <w:bCs/>
                <w:color w:val="000000" w:themeColor="text1"/>
                <w:sz w:val="21"/>
                <w:szCs w:val="21"/>
                <w:lang w:val="fr-FR"/>
              </w:rPr>
            </w:pPr>
            <w:r w:rsidRPr="0042474D">
              <w:rPr>
                <w:rFonts w:asciiTheme="majorHAnsi" w:hAnsiTheme="majorHAnsi" w:cstheme="majorHAnsi"/>
                <w:color w:val="000000" w:themeColor="text1"/>
                <w:sz w:val="21"/>
                <w:szCs w:val="21"/>
                <w:lang w:val="fr-FR"/>
              </w:rPr>
              <w:t xml:space="preserve">Création d’un </w:t>
            </w:r>
            <w:r w:rsidRPr="0042474D">
              <w:rPr>
                <w:rFonts w:asciiTheme="majorHAnsi" w:hAnsiTheme="majorHAnsi" w:cstheme="majorHAnsi"/>
                <w:b/>
                <w:bCs/>
                <w:color w:val="000000" w:themeColor="text1"/>
                <w:sz w:val="21"/>
                <w:szCs w:val="21"/>
                <w:lang w:val="fr-FR"/>
              </w:rPr>
              <w:t>fonds d’indemnisation</w:t>
            </w:r>
            <w:r w:rsidRPr="0042474D">
              <w:rPr>
                <w:rFonts w:asciiTheme="majorHAnsi" w:hAnsiTheme="majorHAnsi" w:cstheme="majorHAnsi"/>
                <w:color w:val="000000" w:themeColor="text1"/>
                <w:sz w:val="21"/>
                <w:szCs w:val="21"/>
                <w:lang w:val="fr-FR"/>
              </w:rPr>
              <w:t xml:space="preserve"> pour tous les usagers </w:t>
            </w:r>
          </w:p>
          <w:p w14:paraId="53C616B6" w14:textId="4FFE513E" w:rsidR="00AE47A6" w:rsidRPr="008B0C0B" w:rsidRDefault="00D6151E" w:rsidP="0041735E">
            <w:pPr>
              <w:pStyle w:val="ListParagraph"/>
              <w:numPr>
                <w:ilvl w:val="0"/>
                <w:numId w:val="26"/>
              </w:numPr>
              <w:tabs>
                <w:tab w:val="left" w:pos="720"/>
              </w:tabs>
              <w:ind w:hanging="188"/>
              <w:jc w:val="both"/>
              <w:rPr>
                <w:rFonts w:asciiTheme="majorHAnsi" w:hAnsiTheme="majorHAnsi" w:cstheme="majorHAnsi"/>
                <w:b/>
                <w:bCs/>
                <w:color w:val="000000" w:themeColor="text1"/>
                <w:sz w:val="21"/>
                <w:szCs w:val="21"/>
                <w:lang w:val="fr-FR"/>
              </w:rPr>
            </w:pPr>
            <w:r w:rsidRPr="00D6151E">
              <w:rPr>
                <w:rFonts w:asciiTheme="majorHAnsi" w:hAnsiTheme="majorHAnsi" w:cstheme="majorHAnsi"/>
                <w:b/>
                <w:bCs/>
                <w:color w:val="000000" w:themeColor="text1"/>
                <w:sz w:val="21"/>
                <w:szCs w:val="21"/>
                <w:lang w:val="fr-FR"/>
              </w:rPr>
              <w:t>Indemnisation</w:t>
            </w:r>
            <w:r w:rsidRPr="00D6151E">
              <w:rPr>
                <w:rFonts w:asciiTheme="majorHAnsi" w:hAnsiTheme="majorHAnsi" w:cstheme="majorHAnsi"/>
                <w:color w:val="000000" w:themeColor="text1"/>
                <w:sz w:val="21"/>
                <w:szCs w:val="21"/>
                <w:lang w:val="fr-FR"/>
              </w:rPr>
              <w:t xml:space="preserve"> supplémentaire et </w:t>
            </w:r>
            <w:r w:rsidRPr="008B0C0B">
              <w:rPr>
                <w:rFonts w:asciiTheme="majorHAnsi" w:hAnsiTheme="majorHAnsi" w:cstheme="majorHAnsi"/>
                <w:b/>
                <w:bCs/>
                <w:color w:val="000000" w:themeColor="text1"/>
                <w:sz w:val="21"/>
                <w:szCs w:val="21"/>
                <w:lang w:val="fr-FR"/>
              </w:rPr>
              <w:t>suivi médical gratuit</w:t>
            </w:r>
            <w:r w:rsidRPr="00D6151E">
              <w:rPr>
                <w:rFonts w:asciiTheme="majorHAnsi" w:hAnsiTheme="majorHAnsi" w:cstheme="majorHAnsi"/>
                <w:color w:val="000000" w:themeColor="text1"/>
                <w:sz w:val="21"/>
                <w:szCs w:val="21"/>
                <w:lang w:val="fr-FR"/>
              </w:rPr>
              <w:t xml:space="preserve"> de toutes les victimes de l’absorption d’eau non potable, notamment - mais pas seulement- chlordéconée</w:t>
            </w:r>
          </w:p>
          <w:p w14:paraId="5571361A" w14:textId="10D6BD5C" w:rsidR="008B0C0B" w:rsidRPr="008B0C0B" w:rsidRDefault="008B0C0B" w:rsidP="008B0C0B">
            <w:pPr>
              <w:pStyle w:val="ListParagraph"/>
              <w:tabs>
                <w:tab w:val="left" w:pos="720"/>
              </w:tabs>
              <w:ind w:left="360"/>
              <w:jc w:val="both"/>
              <w:rPr>
                <w:rFonts w:asciiTheme="majorHAnsi" w:hAnsiTheme="majorHAnsi" w:cstheme="majorHAnsi"/>
                <w:b/>
                <w:bCs/>
                <w:color w:val="000000" w:themeColor="text1"/>
                <w:sz w:val="8"/>
                <w:szCs w:val="8"/>
                <w:lang w:val="fr-FR"/>
              </w:rPr>
            </w:pPr>
          </w:p>
        </w:tc>
      </w:tr>
      <w:tr w:rsidR="00D6151E" w:rsidRPr="00AA31B8" w14:paraId="66863339" w14:textId="77777777" w:rsidTr="00D6151E">
        <w:tc>
          <w:tcPr>
            <w:tcW w:w="926" w:type="dxa"/>
            <w:shd w:val="clear" w:color="auto" w:fill="C1F1F0"/>
          </w:tcPr>
          <w:p w14:paraId="236832CA" w14:textId="30846CB3" w:rsidR="00D6151E" w:rsidRPr="0042474D" w:rsidRDefault="00D6151E" w:rsidP="00AE47A6">
            <w:pPr>
              <w:shd w:val="clear" w:color="auto" w:fill="C1F1F0"/>
              <w:spacing w:before="120" w:after="120"/>
              <w:jc w:val="both"/>
              <w:rPr>
                <w:rFonts w:cstheme="minorHAnsi"/>
                <w:noProof/>
                <w:sz w:val="21"/>
                <w:szCs w:val="21"/>
                <w:lang w:val="fr-FR"/>
              </w:rPr>
            </w:pPr>
            <w:r w:rsidRPr="0042474D">
              <w:rPr>
                <w:rFonts w:cstheme="minorHAnsi"/>
                <w:noProof/>
                <w:sz w:val="21"/>
                <w:szCs w:val="21"/>
                <w:lang w:val="fr-FR"/>
              </w:rPr>
              <w:drawing>
                <wp:anchor distT="0" distB="0" distL="114300" distR="114300" simplePos="0" relativeHeight="251755520" behindDoc="0" locked="0" layoutInCell="1" allowOverlap="1" wp14:anchorId="76CB76B6" wp14:editId="4946A3F6">
                  <wp:simplePos x="0" y="0"/>
                  <wp:positionH relativeFrom="column">
                    <wp:posOffset>-64770</wp:posOffset>
                  </wp:positionH>
                  <wp:positionV relativeFrom="paragraph">
                    <wp:posOffset>0</wp:posOffset>
                  </wp:positionV>
                  <wp:extent cx="451313" cy="461176"/>
                  <wp:effectExtent l="0" t="0" r="0" b="0"/>
                  <wp:wrapSquare wrapText="bothSides"/>
                  <wp:docPr id="259896322" name="Graphique 1" descr="Document avec un remplissage 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896322" name="Graphique 259896322" descr="Document avec un remplissage uni"/>
                          <pic:cNvPicPr/>
                        </pic:nvPicPr>
                        <pic:blipFill>
                          <a:blip r:embed="rId70">
                            <a:extLst>
                              <a:ext uri="{28A0092B-C50C-407E-A947-70E740481C1C}">
                                <a14:useLocalDpi xmlns:a14="http://schemas.microsoft.com/office/drawing/2010/main" val="0"/>
                              </a:ext>
                              <a:ext uri="{96DAC541-7B7A-43D3-8B79-37D633B846F1}">
                                <asvg:svgBlip xmlns:asvg="http://schemas.microsoft.com/office/drawing/2016/SVG/main" r:embed="rId71"/>
                              </a:ext>
                            </a:extLst>
                          </a:blip>
                          <a:stretch>
                            <a:fillRect/>
                          </a:stretch>
                        </pic:blipFill>
                        <pic:spPr>
                          <a:xfrm>
                            <a:off x="0" y="0"/>
                            <a:ext cx="451313" cy="461176"/>
                          </a:xfrm>
                          <a:prstGeom prst="rect">
                            <a:avLst/>
                          </a:prstGeom>
                        </pic:spPr>
                      </pic:pic>
                    </a:graphicData>
                  </a:graphic>
                </wp:anchor>
              </w:drawing>
            </w:r>
          </w:p>
        </w:tc>
        <w:tc>
          <w:tcPr>
            <w:tcW w:w="9559" w:type="dxa"/>
            <w:shd w:val="clear" w:color="auto" w:fill="C1F1F0"/>
          </w:tcPr>
          <w:p w14:paraId="1C558793" w14:textId="77777777" w:rsidR="00D6151E" w:rsidRPr="0042474D" w:rsidRDefault="00D6151E" w:rsidP="00D6151E">
            <w:pPr>
              <w:jc w:val="both"/>
              <w:rPr>
                <w:rFonts w:asciiTheme="majorHAnsi" w:hAnsiTheme="majorHAnsi" w:cstheme="majorHAnsi"/>
                <w:sz w:val="21"/>
                <w:szCs w:val="21"/>
                <w:lang w:val="fr-FR"/>
              </w:rPr>
            </w:pPr>
            <w:r w:rsidRPr="0042474D">
              <w:rPr>
                <w:rFonts w:asciiTheme="majorHAnsi" w:hAnsiTheme="majorHAnsi" w:cstheme="majorHAnsi"/>
                <w:b/>
                <w:bCs/>
                <w:sz w:val="21"/>
                <w:szCs w:val="21"/>
                <w:u w:val="single"/>
                <w:lang w:val="fr-FR"/>
              </w:rPr>
              <w:t>Reporting :</w:t>
            </w:r>
            <w:r w:rsidRPr="0042474D">
              <w:rPr>
                <w:rFonts w:asciiTheme="majorHAnsi" w:hAnsiTheme="majorHAnsi" w:cstheme="majorHAnsi"/>
                <w:b/>
                <w:bCs/>
                <w:sz w:val="21"/>
                <w:szCs w:val="21"/>
                <w:lang w:val="fr-FR"/>
              </w:rPr>
              <w:t xml:space="preserve"> </w:t>
            </w:r>
          </w:p>
          <w:p w14:paraId="183EDD69" w14:textId="77777777" w:rsidR="00D6151E" w:rsidRPr="0042474D" w:rsidRDefault="00D6151E" w:rsidP="0041735E">
            <w:pPr>
              <w:pStyle w:val="ListParagraph"/>
              <w:numPr>
                <w:ilvl w:val="0"/>
                <w:numId w:val="28"/>
              </w:numPr>
              <w:tabs>
                <w:tab w:val="left" w:pos="720"/>
              </w:tabs>
              <w:ind w:hanging="188"/>
              <w:jc w:val="both"/>
              <w:rPr>
                <w:rFonts w:asciiTheme="majorHAnsi" w:hAnsiTheme="majorHAnsi" w:cstheme="majorHAnsi"/>
                <w:color w:val="000000" w:themeColor="text1"/>
                <w:sz w:val="21"/>
                <w:szCs w:val="21"/>
                <w:u w:val="single"/>
                <w:lang w:val="fr-FR"/>
              </w:rPr>
            </w:pPr>
            <w:r w:rsidRPr="0042474D">
              <w:rPr>
                <w:rFonts w:asciiTheme="majorHAnsi" w:hAnsiTheme="majorHAnsi" w:cstheme="majorHAnsi"/>
                <w:sz w:val="21"/>
                <w:szCs w:val="21"/>
                <w:lang w:val="fr-FR"/>
              </w:rPr>
              <w:t>Répondre à la</w:t>
            </w:r>
            <w:r w:rsidRPr="0042474D">
              <w:rPr>
                <w:rFonts w:asciiTheme="majorHAnsi" w:hAnsiTheme="majorHAnsi" w:cstheme="majorHAnsi"/>
                <w:b/>
                <w:bCs/>
                <w:sz w:val="21"/>
                <w:szCs w:val="21"/>
                <w:lang w:val="fr-FR"/>
              </w:rPr>
              <w:t xml:space="preserve"> </w:t>
            </w:r>
            <w:hyperlink r:id="rId72" w:history="1">
              <w:r w:rsidRPr="0042474D">
                <w:rPr>
                  <w:rStyle w:val="Hyperlink"/>
                  <w:rFonts w:asciiTheme="majorHAnsi" w:hAnsiTheme="majorHAnsi" w:cstheme="majorHAnsi"/>
                  <w:b/>
                  <w:bCs/>
                  <w:sz w:val="21"/>
                  <w:szCs w:val="21"/>
                  <w:lang w:val="fr-FR"/>
                </w:rPr>
                <w:t>Communication</w:t>
              </w:r>
            </w:hyperlink>
            <w:r w:rsidRPr="0042474D">
              <w:rPr>
                <w:rFonts w:asciiTheme="majorHAnsi" w:hAnsiTheme="majorHAnsi" w:cstheme="majorHAnsi"/>
                <w:b/>
                <w:bCs/>
                <w:sz w:val="21"/>
                <w:szCs w:val="21"/>
                <w:lang w:val="fr-FR"/>
              </w:rPr>
              <w:t xml:space="preserve"> </w:t>
            </w:r>
            <w:r w:rsidRPr="0042474D">
              <w:rPr>
                <w:rFonts w:asciiTheme="majorHAnsi" w:hAnsiTheme="majorHAnsi" w:cstheme="majorHAnsi"/>
                <w:sz w:val="21"/>
                <w:szCs w:val="21"/>
                <w:lang w:val="fr-FR"/>
              </w:rPr>
              <w:t>conjointe du Rapporteur Spécial sur les droits à l’eau et à l’assainissement, de la Rapporteuse Spéciale sur le droit à l’éducation, du Rapporteur Spécial sur le droit à l’environnement, du Rapporteur Spécial sur le droit au logement, et du Rapporteur Spécial sur l’extrême pauvreté, adressée à la France en juillet 2021.</w:t>
            </w:r>
          </w:p>
          <w:p w14:paraId="3EC0B1CD" w14:textId="239FD08A" w:rsidR="00D6151E" w:rsidRPr="0042474D" w:rsidRDefault="00D6151E" w:rsidP="0041735E">
            <w:pPr>
              <w:pStyle w:val="ListParagraph"/>
              <w:numPr>
                <w:ilvl w:val="0"/>
                <w:numId w:val="28"/>
              </w:numPr>
              <w:tabs>
                <w:tab w:val="left" w:pos="720"/>
              </w:tabs>
              <w:ind w:hanging="188"/>
              <w:jc w:val="both"/>
              <w:rPr>
                <w:rFonts w:asciiTheme="majorHAnsi" w:hAnsiTheme="majorHAnsi" w:cstheme="majorHAnsi"/>
                <w:b/>
                <w:bCs/>
                <w:color w:val="000000" w:themeColor="text1"/>
                <w:sz w:val="21"/>
                <w:szCs w:val="21"/>
                <w:u w:val="single"/>
                <w:lang w:val="fr-FR"/>
              </w:rPr>
            </w:pPr>
            <w:r w:rsidRPr="0042474D">
              <w:rPr>
                <w:rFonts w:asciiTheme="majorHAnsi" w:hAnsiTheme="majorHAnsi" w:cstheme="majorHAnsi"/>
                <w:b/>
                <w:bCs/>
                <w:sz w:val="21"/>
                <w:szCs w:val="21"/>
                <w:lang w:val="fr-FR"/>
              </w:rPr>
              <w:t>Soumettre des rapports de progression du Plan d’Action de l’Etat sur la réalisation du droit à l’eau potable et à l’assainissement des Guadeloupéens à un Comité consultatif de la population guadeloupéenne</w:t>
            </w:r>
            <w:r w:rsidRPr="0042474D">
              <w:rPr>
                <w:rFonts w:asciiTheme="majorHAnsi" w:hAnsiTheme="majorHAnsi" w:cstheme="majorHAnsi"/>
                <w:sz w:val="21"/>
                <w:szCs w:val="21"/>
                <w:lang w:val="fr-FR"/>
              </w:rPr>
              <w:t xml:space="preserve">, comprenant des représentant d’usagers, d’élus locaux, de la Défenseure des Droits et de la CNCDH ; </w:t>
            </w:r>
            <w:r w:rsidRPr="0042474D">
              <w:rPr>
                <w:rFonts w:asciiTheme="majorHAnsi" w:hAnsiTheme="majorHAnsi" w:cstheme="majorHAnsi"/>
                <w:b/>
                <w:bCs/>
                <w:sz w:val="21"/>
                <w:szCs w:val="21"/>
                <w:lang w:val="fr-FR"/>
              </w:rPr>
              <w:t>ainsi que devant les mécanismes de traités de l’ONU,</w:t>
            </w:r>
            <w:r w:rsidRPr="0042474D">
              <w:rPr>
                <w:rFonts w:asciiTheme="majorHAnsi" w:hAnsiTheme="majorHAnsi" w:cstheme="majorHAnsi"/>
                <w:sz w:val="21"/>
                <w:szCs w:val="21"/>
                <w:lang w:val="fr-FR"/>
              </w:rPr>
              <w:t xml:space="preserve"> en particulier devant le Comité des Droits Economiques, Sociaux et Culturels (</w:t>
            </w:r>
            <w:r w:rsidRPr="0042474D">
              <w:rPr>
                <w:rFonts w:asciiTheme="majorHAnsi" w:hAnsiTheme="majorHAnsi" w:cstheme="majorHAnsi"/>
                <w:b/>
                <w:bCs/>
                <w:sz w:val="21"/>
                <w:szCs w:val="21"/>
                <w:lang w:val="fr-FR"/>
              </w:rPr>
              <w:t>CDESC</w:t>
            </w:r>
            <w:r w:rsidRPr="0042474D">
              <w:rPr>
                <w:rFonts w:asciiTheme="majorHAnsi" w:hAnsiTheme="majorHAnsi" w:cstheme="majorHAnsi"/>
                <w:sz w:val="21"/>
                <w:szCs w:val="21"/>
                <w:lang w:val="fr-FR"/>
              </w:rPr>
              <w:t>), le Comité des Droits de l’Enfant (</w:t>
            </w:r>
            <w:r w:rsidRPr="0042474D">
              <w:rPr>
                <w:rFonts w:asciiTheme="majorHAnsi" w:hAnsiTheme="majorHAnsi" w:cstheme="majorHAnsi"/>
                <w:b/>
                <w:bCs/>
                <w:sz w:val="21"/>
                <w:szCs w:val="21"/>
                <w:lang w:val="fr-FR"/>
              </w:rPr>
              <w:t>CDE</w:t>
            </w:r>
            <w:r w:rsidRPr="0042474D">
              <w:rPr>
                <w:rFonts w:asciiTheme="majorHAnsi" w:hAnsiTheme="majorHAnsi" w:cstheme="majorHAnsi"/>
                <w:sz w:val="21"/>
                <w:szCs w:val="21"/>
                <w:lang w:val="fr-FR"/>
              </w:rPr>
              <w:t>), le Comité pour l’élimination de la discrimination à l’égard des femmes (</w:t>
            </w:r>
            <w:r w:rsidRPr="0042474D">
              <w:rPr>
                <w:rFonts w:asciiTheme="majorHAnsi" w:hAnsiTheme="majorHAnsi" w:cstheme="majorHAnsi"/>
                <w:b/>
                <w:bCs/>
                <w:sz w:val="21"/>
                <w:szCs w:val="21"/>
                <w:lang w:val="fr-FR"/>
              </w:rPr>
              <w:t>CEDEF</w:t>
            </w:r>
            <w:r w:rsidRPr="0042474D">
              <w:rPr>
                <w:rFonts w:asciiTheme="majorHAnsi" w:hAnsiTheme="majorHAnsi" w:cstheme="majorHAnsi"/>
                <w:sz w:val="21"/>
                <w:szCs w:val="21"/>
                <w:lang w:val="fr-FR"/>
              </w:rPr>
              <w:t>), le Comité pour l’Elimination de la Discrimination Raciale (</w:t>
            </w:r>
            <w:r w:rsidRPr="0042474D">
              <w:rPr>
                <w:rFonts w:asciiTheme="majorHAnsi" w:hAnsiTheme="majorHAnsi" w:cstheme="majorHAnsi"/>
                <w:b/>
                <w:bCs/>
                <w:sz w:val="21"/>
                <w:szCs w:val="21"/>
                <w:lang w:val="fr-FR"/>
              </w:rPr>
              <w:t>CEDR</w:t>
            </w:r>
            <w:r w:rsidRPr="0042474D">
              <w:rPr>
                <w:rFonts w:asciiTheme="majorHAnsi" w:hAnsiTheme="majorHAnsi" w:cstheme="majorHAnsi"/>
                <w:sz w:val="21"/>
                <w:szCs w:val="21"/>
                <w:lang w:val="fr-FR"/>
              </w:rPr>
              <w:t>), ainsi que dans le cadre de l’Examen Périodique Universel (</w:t>
            </w:r>
            <w:r w:rsidRPr="0042474D">
              <w:rPr>
                <w:rFonts w:asciiTheme="majorHAnsi" w:hAnsiTheme="majorHAnsi" w:cstheme="majorHAnsi"/>
                <w:b/>
                <w:bCs/>
                <w:sz w:val="21"/>
                <w:szCs w:val="21"/>
                <w:lang w:val="fr-FR"/>
              </w:rPr>
              <w:t>EPU</w:t>
            </w:r>
            <w:r w:rsidRPr="0042474D">
              <w:rPr>
                <w:rFonts w:asciiTheme="majorHAnsi" w:hAnsiTheme="majorHAnsi" w:cstheme="majorHAnsi"/>
                <w:sz w:val="21"/>
                <w:szCs w:val="21"/>
                <w:lang w:val="fr-FR"/>
              </w:rPr>
              <w:t>)</w:t>
            </w:r>
            <w:r w:rsidR="0023714B">
              <w:rPr>
                <w:rFonts w:asciiTheme="majorHAnsi" w:hAnsiTheme="majorHAnsi" w:cstheme="majorHAnsi"/>
                <w:sz w:val="21"/>
                <w:szCs w:val="21"/>
                <w:lang w:val="fr-FR"/>
              </w:rPr>
              <w:t>.</w:t>
            </w:r>
          </w:p>
          <w:p w14:paraId="6F713EE1" w14:textId="77777777" w:rsidR="00D6151E" w:rsidRPr="0042474D" w:rsidRDefault="00D6151E" w:rsidP="00D6151E">
            <w:pPr>
              <w:tabs>
                <w:tab w:val="left" w:pos="720"/>
              </w:tabs>
              <w:jc w:val="both"/>
              <w:rPr>
                <w:rFonts w:asciiTheme="majorHAnsi" w:hAnsiTheme="majorHAnsi" w:cstheme="majorHAnsi"/>
                <w:b/>
                <w:bCs/>
                <w:color w:val="000000" w:themeColor="text1"/>
                <w:sz w:val="21"/>
                <w:szCs w:val="21"/>
                <w:u w:val="single"/>
                <w:lang w:val="fr-FR"/>
              </w:rPr>
            </w:pPr>
          </w:p>
        </w:tc>
      </w:tr>
    </w:tbl>
    <w:p w14:paraId="4877A628" w14:textId="77777777" w:rsidR="00D6151E" w:rsidRDefault="00D6151E" w:rsidP="002919CC">
      <w:pPr>
        <w:rPr>
          <w:rFonts w:cstheme="minorHAnsi"/>
          <w:b/>
          <w:color w:val="009999"/>
          <w:lang w:val="fr-FR"/>
        </w:rPr>
      </w:pPr>
    </w:p>
    <w:p w14:paraId="2344E771" w14:textId="77777777" w:rsidR="00D6151E" w:rsidRDefault="00D6151E" w:rsidP="00232B03">
      <w:pPr>
        <w:rPr>
          <w:rFonts w:ascii="Dreaming Outloud Pro" w:hAnsi="Dreaming Outloud Pro" w:cs="Dreaming Outloud Pro"/>
          <w:b/>
          <w:i/>
          <w:iCs/>
          <w:color w:val="009999"/>
          <w:sz w:val="24"/>
          <w:szCs w:val="24"/>
          <w:lang w:val="fr-FR"/>
        </w:rPr>
      </w:pPr>
    </w:p>
    <w:p w14:paraId="4FF379AB" w14:textId="38FAB3B3" w:rsidR="00D6151E" w:rsidRPr="00471480" w:rsidRDefault="00D6151E" w:rsidP="00D6151E">
      <w:pPr>
        <w:jc w:val="center"/>
        <w:rPr>
          <w:rFonts w:ascii="Dreaming Outloud Pro" w:hAnsi="Dreaming Outloud Pro" w:cs="Dreaming Outloud Pro"/>
          <w:b/>
          <w:i/>
          <w:iCs/>
          <w:color w:val="009999"/>
          <w:sz w:val="32"/>
          <w:szCs w:val="32"/>
          <w:lang w:val="fr-FR"/>
        </w:rPr>
      </w:pPr>
      <w:r w:rsidRPr="00471480">
        <w:rPr>
          <w:rFonts w:ascii="Dreaming Outloud Pro" w:hAnsi="Dreaming Outloud Pro" w:cs="Dreaming Outloud Pro"/>
          <w:b/>
          <w:i/>
          <w:iCs/>
          <w:color w:val="009999"/>
          <w:sz w:val="32"/>
          <w:szCs w:val="32"/>
          <w:lang w:val="fr-FR"/>
        </w:rPr>
        <w:t>Kimbe red, pa moli </w:t>
      </w:r>
      <w:r w:rsidR="00232B03" w:rsidRPr="00471480">
        <w:rPr>
          <w:rFonts w:ascii="Dreaming Outloud Pro" w:hAnsi="Dreaming Outloud Pro" w:cs="Dreaming Outloud Pro"/>
          <w:b/>
          <w:i/>
          <w:iCs/>
          <w:color w:val="009999"/>
          <w:sz w:val="32"/>
          <w:szCs w:val="32"/>
          <w:lang w:val="fr-FR"/>
        </w:rPr>
        <w:t>pou dwa moun</w:t>
      </w:r>
      <w:r w:rsidRPr="00471480">
        <w:rPr>
          <w:rFonts w:ascii="Dreaming Outloud Pro" w:hAnsi="Dreaming Outloud Pro" w:cs="Dreaming Outloud Pro"/>
          <w:b/>
          <w:i/>
          <w:iCs/>
          <w:color w:val="009999"/>
          <w:sz w:val="32"/>
          <w:szCs w:val="32"/>
          <w:lang w:val="fr-FR"/>
        </w:rPr>
        <w:t>!</w:t>
      </w:r>
    </w:p>
    <w:p w14:paraId="50A056DF" w14:textId="741C3983" w:rsidR="00D6151E" w:rsidRPr="00471480" w:rsidRDefault="00D6151E" w:rsidP="00232B03">
      <w:pPr>
        <w:jc w:val="center"/>
        <w:rPr>
          <w:rFonts w:ascii="Dreaming Outloud Pro" w:hAnsi="Dreaming Outloud Pro" w:cs="Dreaming Outloud Pro"/>
          <w:bCs/>
          <w:i/>
          <w:iCs/>
          <w:color w:val="000000" w:themeColor="text1"/>
          <w:sz w:val="28"/>
          <w:szCs w:val="28"/>
          <w:lang w:val="fr-FR"/>
        </w:rPr>
      </w:pPr>
      <w:r w:rsidRPr="00471480">
        <w:rPr>
          <w:rFonts w:ascii="Dreaming Outloud Pro" w:hAnsi="Dreaming Outloud Pro" w:cs="Dreaming Outloud Pro"/>
          <w:bCs/>
          <w:i/>
          <w:iCs/>
          <w:color w:val="000000" w:themeColor="text1"/>
          <w:sz w:val="28"/>
          <w:szCs w:val="28"/>
          <w:lang w:val="fr-FR"/>
        </w:rPr>
        <w:t>(Proverbe créole signifiant « Tiens bon, n’abandonne pas</w:t>
      </w:r>
      <w:r w:rsidR="00232B03" w:rsidRPr="00471480">
        <w:rPr>
          <w:rFonts w:ascii="Dreaming Outloud Pro" w:hAnsi="Dreaming Outloud Pro" w:cs="Dreaming Outloud Pro"/>
          <w:bCs/>
          <w:i/>
          <w:iCs/>
          <w:color w:val="000000" w:themeColor="text1"/>
          <w:sz w:val="28"/>
          <w:szCs w:val="28"/>
          <w:lang w:val="fr-FR"/>
        </w:rPr>
        <w:t xml:space="preserve"> la défense les droits humains</w:t>
      </w:r>
      <w:r w:rsidR="00471480">
        <w:rPr>
          <w:rFonts w:ascii="Dreaming Outloud Pro" w:hAnsi="Dreaming Outloud Pro" w:cs="Dreaming Outloud Pro"/>
          <w:bCs/>
          <w:i/>
          <w:iCs/>
          <w:color w:val="000000" w:themeColor="text1"/>
          <w:sz w:val="28"/>
          <w:szCs w:val="28"/>
          <w:lang w:val="fr-FR"/>
        </w:rPr>
        <w:t> »</w:t>
      </w:r>
      <w:r w:rsidRPr="00471480">
        <w:rPr>
          <w:rFonts w:ascii="Dreaming Outloud Pro" w:hAnsi="Dreaming Outloud Pro" w:cs="Dreaming Outloud Pro"/>
          <w:bCs/>
          <w:i/>
          <w:iCs/>
          <w:color w:val="000000" w:themeColor="text1"/>
          <w:sz w:val="28"/>
          <w:szCs w:val="28"/>
          <w:lang w:val="fr-FR"/>
        </w:rPr>
        <w:t>)</w:t>
      </w:r>
    </w:p>
    <w:p w14:paraId="61BB0F71" w14:textId="77777777" w:rsidR="00B45656" w:rsidRDefault="00B45656" w:rsidP="00232B03">
      <w:pPr>
        <w:jc w:val="center"/>
        <w:rPr>
          <w:rFonts w:ascii="Dreaming Outloud Pro" w:hAnsi="Dreaming Outloud Pro" w:cs="Dreaming Outloud Pro"/>
          <w:bCs/>
          <w:i/>
          <w:iCs/>
          <w:color w:val="000000" w:themeColor="text1"/>
          <w:lang w:val="fr-FR"/>
        </w:rPr>
      </w:pPr>
    </w:p>
    <w:p w14:paraId="6799CBE3" w14:textId="77777777" w:rsidR="00B45656" w:rsidRDefault="00B45656" w:rsidP="00232B03">
      <w:pPr>
        <w:jc w:val="center"/>
        <w:rPr>
          <w:rFonts w:ascii="Dreaming Outloud Pro" w:hAnsi="Dreaming Outloud Pro" w:cs="Dreaming Outloud Pro"/>
          <w:bCs/>
          <w:i/>
          <w:iCs/>
          <w:color w:val="000000" w:themeColor="text1"/>
          <w:lang w:val="fr-FR"/>
        </w:rPr>
      </w:pPr>
    </w:p>
    <w:p w14:paraId="497B9672" w14:textId="77777777" w:rsidR="00B45656" w:rsidRPr="00232B03" w:rsidRDefault="00B45656" w:rsidP="00232B03">
      <w:pPr>
        <w:jc w:val="center"/>
        <w:rPr>
          <w:rFonts w:ascii="Dreaming Outloud Pro" w:hAnsi="Dreaming Outloud Pro" w:cs="Dreaming Outloud Pro"/>
          <w:bCs/>
          <w:i/>
          <w:iCs/>
          <w:color w:val="000000" w:themeColor="text1"/>
          <w:lang w:val="fr-FR"/>
        </w:rPr>
      </w:pPr>
    </w:p>
    <w:p w14:paraId="1ED9E80B" w14:textId="439545B7" w:rsidR="00877300" w:rsidRPr="00D6151E" w:rsidRDefault="00877300" w:rsidP="002919CC">
      <w:pPr>
        <w:rPr>
          <w:rFonts w:cstheme="minorHAnsi"/>
          <w:b/>
          <w:color w:val="229693"/>
          <w:lang w:val="fr-FR"/>
        </w:rPr>
      </w:pPr>
      <w:r w:rsidRPr="00D6151E">
        <w:rPr>
          <w:rFonts w:cstheme="minorHAnsi"/>
          <w:b/>
          <w:color w:val="229693"/>
          <w:lang w:val="fr-FR"/>
        </w:rPr>
        <w:t>Auteure</w:t>
      </w:r>
    </w:p>
    <w:tbl>
      <w:tblPr>
        <w:tblStyle w:val="TableGrid"/>
        <w:tblW w:w="10632" w:type="dxa"/>
        <w:tblInd w:w="-5" w:type="dxa"/>
        <w:tblBorders>
          <w:insideH w:val="none" w:sz="0" w:space="0" w:color="auto"/>
          <w:insideV w:val="none" w:sz="0" w:space="0" w:color="auto"/>
        </w:tblBorders>
        <w:tblLook w:val="04A0" w:firstRow="1" w:lastRow="0" w:firstColumn="1" w:lastColumn="0" w:noHBand="0" w:noVBand="1"/>
      </w:tblPr>
      <w:tblGrid>
        <w:gridCol w:w="1134"/>
        <w:gridCol w:w="9498"/>
      </w:tblGrid>
      <w:tr w:rsidR="00877300" w:rsidRPr="00AA31B8" w14:paraId="60C252B4" w14:textId="77777777" w:rsidTr="0014170E">
        <w:trPr>
          <w:trHeight w:val="1406"/>
        </w:trPr>
        <w:tc>
          <w:tcPr>
            <w:tcW w:w="1134" w:type="dxa"/>
          </w:tcPr>
          <w:p w14:paraId="28A7B029" w14:textId="77777777" w:rsidR="00877300" w:rsidRDefault="00877300" w:rsidP="006A10DF">
            <w:pPr>
              <w:jc w:val="both"/>
              <w:rPr>
                <w:rFonts w:ascii="Cambria" w:hAnsi="Cambria" w:cs="Dreaming Outloud Pro"/>
                <w:sz w:val="24"/>
                <w:szCs w:val="24"/>
                <w:lang w:val="fr-FR"/>
              </w:rPr>
            </w:pPr>
            <w:r w:rsidRPr="000A1DF4">
              <w:rPr>
                <w:noProof/>
                <w:sz w:val="20"/>
                <w:szCs w:val="20"/>
                <w:lang w:val="fr-FR" w:eastAsia="fr-FR"/>
              </w:rPr>
              <w:drawing>
                <wp:anchor distT="0" distB="0" distL="114300" distR="114300" simplePos="0" relativeHeight="251727872" behindDoc="1" locked="0" layoutInCell="1" allowOverlap="1" wp14:anchorId="761DBBCF" wp14:editId="441FCA52">
                  <wp:simplePos x="0" y="0"/>
                  <wp:positionH relativeFrom="margin">
                    <wp:posOffset>-66413</wp:posOffset>
                  </wp:positionH>
                  <wp:positionV relativeFrom="paragraph">
                    <wp:posOffset>7269</wp:posOffset>
                  </wp:positionV>
                  <wp:extent cx="732387" cy="904558"/>
                  <wp:effectExtent l="0" t="0" r="0" b="0"/>
                  <wp:wrapNone/>
                  <wp:docPr id="152843623" name="Image 152843623" descr="Une image contenant personne, Visage humain, habits, sourir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403417" name="Image 1604403417" descr="Une image contenant personne, Visage humain, habits, sourire&#10;&#10;Description générée automatiquement"/>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756175" cy="933938"/>
                          </a:xfrm>
                          <a:prstGeom prst="rect">
                            <a:avLst/>
                          </a:prstGeom>
                          <a:noFill/>
                        </pic:spPr>
                      </pic:pic>
                    </a:graphicData>
                  </a:graphic>
                  <wp14:sizeRelH relativeFrom="margin">
                    <wp14:pctWidth>0</wp14:pctWidth>
                  </wp14:sizeRelH>
                  <wp14:sizeRelV relativeFrom="margin">
                    <wp14:pctHeight>0</wp14:pctHeight>
                  </wp14:sizeRelV>
                </wp:anchor>
              </w:drawing>
            </w:r>
          </w:p>
        </w:tc>
        <w:tc>
          <w:tcPr>
            <w:tcW w:w="9498" w:type="dxa"/>
          </w:tcPr>
          <w:p w14:paraId="59AC22E7" w14:textId="77777777" w:rsidR="0014170E" w:rsidRDefault="00877300" w:rsidP="0014170E">
            <w:pPr>
              <w:jc w:val="both"/>
              <w:rPr>
                <w:sz w:val="20"/>
                <w:szCs w:val="20"/>
                <w:lang w:val="fr-FR"/>
              </w:rPr>
            </w:pPr>
            <w:r w:rsidRPr="004C720A">
              <w:rPr>
                <w:b/>
                <w:sz w:val="20"/>
                <w:szCs w:val="20"/>
                <w:lang w:val="fr-FR"/>
              </w:rPr>
              <w:t>Sabrina Cajoly.</w:t>
            </w:r>
            <w:r w:rsidRPr="004C720A">
              <w:rPr>
                <w:sz w:val="20"/>
                <w:szCs w:val="20"/>
                <w:lang w:val="fr-FR"/>
              </w:rPr>
              <w:t xml:space="preserve"> Je suis</w:t>
            </w:r>
            <w:r w:rsidR="00434E87">
              <w:rPr>
                <w:sz w:val="20"/>
                <w:szCs w:val="20"/>
                <w:lang w:val="fr-FR"/>
              </w:rPr>
              <w:t xml:space="preserve"> française d’origine martiniquaise et </w:t>
            </w:r>
            <w:r w:rsidR="005D2DFB">
              <w:rPr>
                <w:sz w:val="20"/>
                <w:szCs w:val="20"/>
                <w:lang w:val="fr-FR"/>
              </w:rPr>
              <w:t>hexagonale</w:t>
            </w:r>
            <w:r w:rsidR="001638DF">
              <w:rPr>
                <w:sz w:val="20"/>
                <w:szCs w:val="20"/>
                <w:lang w:val="fr-FR"/>
              </w:rPr>
              <w:t xml:space="preserve">, </w:t>
            </w:r>
            <w:r w:rsidR="00434E87">
              <w:rPr>
                <w:sz w:val="20"/>
                <w:szCs w:val="20"/>
                <w:lang w:val="fr-FR"/>
              </w:rPr>
              <w:t xml:space="preserve">ancrée de longue date en Guadeloupe. </w:t>
            </w:r>
            <w:r w:rsidR="00434E87" w:rsidRPr="004C720A">
              <w:rPr>
                <w:sz w:val="20"/>
                <w:szCs w:val="20"/>
                <w:lang w:val="fr-FR"/>
              </w:rPr>
              <w:t>Juriste</w:t>
            </w:r>
            <w:r w:rsidRPr="004C720A">
              <w:rPr>
                <w:sz w:val="20"/>
                <w:szCs w:val="20"/>
                <w:lang w:val="fr-FR"/>
              </w:rPr>
              <w:t xml:space="preserve"> et défenseure des droits humain</w:t>
            </w:r>
            <w:r w:rsidR="00434E87">
              <w:rPr>
                <w:sz w:val="20"/>
                <w:szCs w:val="20"/>
                <w:lang w:val="fr-FR"/>
              </w:rPr>
              <w:t>s, j</w:t>
            </w:r>
            <w:r w:rsidRPr="004C720A">
              <w:rPr>
                <w:sz w:val="20"/>
                <w:szCs w:val="20"/>
                <w:lang w:val="fr-FR"/>
              </w:rPr>
              <w:t xml:space="preserve">e travaille depuis plus de 15 ans pour des organisations internationales et régionales en Europe, Afrique et dans la Caraïbe. De retour en Guadeloupe depuis quelques années, je </w:t>
            </w:r>
            <w:r w:rsidR="001638DF">
              <w:rPr>
                <w:sz w:val="20"/>
                <w:szCs w:val="20"/>
                <w:lang w:val="fr-FR"/>
              </w:rPr>
              <w:t>mène</w:t>
            </w:r>
            <w:r w:rsidRPr="004C720A">
              <w:rPr>
                <w:sz w:val="20"/>
                <w:szCs w:val="20"/>
                <w:lang w:val="fr-FR"/>
              </w:rPr>
              <w:t xml:space="preserve"> depuis plus de 3 ans </w:t>
            </w:r>
            <w:r w:rsidR="001638DF">
              <w:rPr>
                <w:sz w:val="20"/>
                <w:szCs w:val="20"/>
                <w:lang w:val="fr-FR"/>
              </w:rPr>
              <w:t xml:space="preserve">un plaidoyer auprès des Nations Unies </w:t>
            </w:r>
            <w:r w:rsidRPr="004C720A">
              <w:rPr>
                <w:sz w:val="20"/>
                <w:szCs w:val="20"/>
                <w:lang w:val="fr-FR"/>
              </w:rPr>
              <w:t>pour le droit vital à l’eau et à l’assainissement de ma communauté – et les autres droits humains qui en découlent – à titre 100% bénévole et indépendant.</w:t>
            </w:r>
            <w:r w:rsidR="000613D7">
              <w:rPr>
                <w:sz w:val="20"/>
                <w:szCs w:val="20"/>
                <w:lang w:val="fr-FR"/>
              </w:rPr>
              <w:t xml:space="preserve"> </w:t>
            </w:r>
          </w:p>
          <w:p w14:paraId="47D8BC73" w14:textId="37E04AA4" w:rsidR="00877300" w:rsidRPr="0014170E" w:rsidRDefault="00877300" w:rsidP="0014170E">
            <w:pPr>
              <w:spacing w:after="120"/>
              <w:jc w:val="both"/>
              <w:rPr>
                <w:sz w:val="20"/>
                <w:szCs w:val="20"/>
                <w:lang w:val="fr-FR"/>
              </w:rPr>
            </w:pPr>
            <w:r w:rsidRPr="005A745A">
              <w:rPr>
                <w:rFonts w:cs="Segoe UI"/>
                <w:b/>
                <w:sz w:val="20"/>
                <w:szCs w:val="20"/>
                <w:lang w:val="fr-FR"/>
              </w:rPr>
              <w:t xml:space="preserve">Suivez-moi ou contactez-moi sur </w:t>
            </w:r>
            <w:hyperlink r:id="rId74" w:history="1">
              <w:r w:rsidRPr="005A745A">
                <w:rPr>
                  <w:rStyle w:val="Hyperlink"/>
                  <w:rFonts w:cs="Segoe UI"/>
                  <w:b/>
                  <w:sz w:val="20"/>
                  <w:szCs w:val="20"/>
                  <w:lang w:val="fr-FR"/>
                </w:rPr>
                <w:t>LinkedIn</w:t>
              </w:r>
            </w:hyperlink>
            <w:r w:rsidRPr="004C720A">
              <w:rPr>
                <w:rFonts w:cs="Segoe UI"/>
                <w:b/>
                <w:sz w:val="18"/>
                <w:szCs w:val="18"/>
                <w:lang w:val="fr-FR"/>
              </w:rPr>
              <w:t xml:space="preserve"> </w:t>
            </w:r>
          </w:p>
        </w:tc>
      </w:tr>
      <w:tr w:rsidR="00877300" w:rsidRPr="00AA31B8" w14:paraId="00052844" w14:textId="77777777" w:rsidTr="005D2DFB">
        <w:trPr>
          <w:trHeight w:val="648"/>
        </w:trPr>
        <w:tc>
          <w:tcPr>
            <w:tcW w:w="10632" w:type="dxa"/>
            <w:gridSpan w:val="2"/>
          </w:tcPr>
          <w:p w14:paraId="19EBB5CF" w14:textId="77777777" w:rsidR="00877300" w:rsidRPr="0014170E" w:rsidRDefault="00877300" w:rsidP="0014170E">
            <w:pPr>
              <w:jc w:val="both"/>
              <w:rPr>
                <w:rFonts w:ascii="Dreaming Outloud Pro" w:hAnsi="Dreaming Outloud Pro" w:cs="Dreaming Outloud Pro"/>
                <w:i/>
                <w:iCs/>
                <w:color w:val="FFFFFF" w:themeColor="background1"/>
                <w:sz w:val="20"/>
                <w:szCs w:val="20"/>
                <w:shd w:val="clear" w:color="auto" w:fill="FFFFFF"/>
                <w:lang w:val="fr-FR"/>
              </w:rPr>
            </w:pPr>
            <w:r w:rsidRPr="0014170E">
              <w:rPr>
                <w:rFonts w:ascii="Dreaming Outloud Pro" w:hAnsi="Dreaming Outloud Pro" w:cs="Dreaming Outloud Pro"/>
                <w:i/>
                <w:iCs/>
                <w:color w:val="FFFFFF" w:themeColor="background1"/>
                <w:sz w:val="20"/>
                <w:szCs w:val="20"/>
                <w:highlight w:val="darkCyan"/>
                <w:shd w:val="clear" w:color="auto" w:fill="FFFFFF"/>
                <w:lang w:val="fr-FR"/>
              </w:rPr>
              <w:t xml:space="preserve">La Guadeloupe sans eau, c’est comme un papillon sans </w:t>
            </w:r>
            <w:r w:rsidRPr="0014170E">
              <w:rPr>
                <w:rFonts w:ascii="Dreaming Outloud Pro" w:hAnsi="Dreaming Outloud Pro" w:cs="Dreaming Outloud Pro"/>
                <w:i/>
                <w:iCs/>
                <w:color w:val="FFFFFF" w:themeColor="background1"/>
                <w:sz w:val="20"/>
                <w:szCs w:val="20"/>
                <w:highlight w:val="darkCyan"/>
                <w:shd w:val="clear" w:color="auto" w:fill="009999"/>
                <w:lang w:val="fr-FR"/>
              </w:rPr>
              <w:t>ailes. *</w:t>
            </w:r>
            <w:r w:rsidRPr="0014170E">
              <w:rPr>
                <w:rFonts w:ascii="Dreaming Outloud Pro" w:hAnsi="Dreaming Outloud Pro" w:cs="Dreaming Outloud Pro"/>
                <w:i/>
                <w:iCs/>
                <w:color w:val="FFFFFF" w:themeColor="background1"/>
                <w:sz w:val="20"/>
                <w:szCs w:val="20"/>
                <w:shd w:val="clear" w:color="auto" w:fill="FFFFFF"/>
                <w:lang w:val="fr-FR"/>
              </w:rPr>
              <w:t xml:space="preserve">  </w:t>
            </w:r>
          </w:p>
          <w:p w14:paraId="02AA87B1" w14:textId="77777777" w:rsidR="00877300" w:rsidRPr="00D26DB1" w:rsidRDefault="00877300" w:rsidP="006A10DF">
            <w:pPr>
              <w:pStyle w:val="ListParagraph"/>
              <w:ind w:left="-11" w:firstLine="11"/>
              <w:contextualSpacing w:val="0"/>
              <w:jc w:val="both"/>
              <w:rPr>
                <w:sz w:val="8"/>
                <w:szCs w:val="8"/>
                <w:lang w:val="fr-FR"/>
              </w:rPr>
            </w:pPr>
          </w:p>
          <w:p w14:paraId="63243B55" w14:textId="77777777" w:rsidR="00877300" w:rsidRDefault="00877300" w:rsidP="006A10DF">
            <w:pPr>
              <w:jc w:val="both"/>
              <w:rPr>
                <w:rFonts w:ascii="Cambria" w:hAnsi="Cambria" w:cs="Dreaming Outloud Pro"/>
                <w:sz w:val="24"/>
                <w:szCs w:val="24"/>
                <w:lang w:val="fr-FR"/>
              </w:rPr>
            </w:pPr>
            <w:r w:rsidRPr="0020355F">
              <w:rPr>
                <w:rFonts w:ascii="Segoe UI" w:hAnsi="Segoe UI" w:cs="Segoe UI"/>
                <w:i/>
                <w:iCs/>
                <w:color w:val="000000" w:themeColor="text1"/>
                <w:sz w:val="18"/>
                <w:szCs w:val="18"/>
                <w:shd w:val="clear" w:color="auto" w:fill="FFFFFF"/>
                <w:lang w:val="fr-FR"/>
              </w:rPr>
              <w:t>* Le territoire de la Guadeloupe est connu pour avoir une forme qui ressemble à celle d’un papillon.</w:t>
            </w:r>
          </w:p>
        </w:tc>
      </w:tr>
    </w:tbl>
    <w:p w14:paraId="6BAEBC08" w14:textId="69591167" w:rsidR="00EE582A" w:rsidRPr="00232B03" w:rsidRDefault="00EE582A" w:rsidP="00431175">
      <w:pPr>
        <w:rPr>
          <w:rFonts w:ascii="Cambria" w:hAnsi="Cambria" w:cs="Dreaming Outloud Pro"/>
          <w:b/>
          <w:color w:val="009999"/>
          <w:sz w:val="2"/>
          <w:szCs w:val="2"/>
          <w:lang w:val="fr-FR"/>
        </w:rPr>
      </w:pPr>
    </w:p>
    <w:sectPr w:rsidR="00EE582A" w:rsidRPr="00232B03" w:rsidSect="00645703">
      <w:headerReference w:type="default" r:id="rId75"/>
      <w:footerReference w:type="default" r:id="rId7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439E62" w14:textId="77777777" w:rsidR="00E2157D" w:rsidRDefault="00E2157D" w:rsidP="003E31A5">
      <w:pPr>
        <w:spacing w:after="0" w:line="240" w:lineRule="auto"/>
      </w:pPr>
      <w:r>
        <w:separator/>
      </w:r>
    </w:p>
  </w:endnote>
  <w:endnote w:type="continuationSeparator" w:id="0">
    <w:p w14:paraId="604BC994" w14:textId="77777777" w:rsidR="00E2157D" w:rsidRDefault="00E2157D" w:rsidP="003E3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Dreaming Outloud Pro">
    <w:altName w:val="Dreaming Outloud Pro"/>
    <w:charset w:val="00"/>
    <w:family w:val="script"/>
    <w:pitch w:val="variable"/>
    <w:sig w:usb0="800000EF" w:usb1="0000000A" w:usb2="00000008"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8324154"/>
      <w:docPartObj>
        <w:docPartGallery w:val="Page Numbers (Bottom of Page)"/>
        <w:docPartUnique/>
      </w:docPartObj>
    </w:sdtPr>
    <w:sdtEndPr/>
    <w:sdtContent>
      <w:p w14:paraId="7AE76B65" w14:textId="034984EE" w:rsidR="00645703" w:rsidRDefault="00645703">
        <w:pPr>
          <w:pStyle w:val="Footer"/>
          <w:jc w:val="center"/>
        </w:pPr>
        <w:r>
          <w:fldChar w:fldCharType="begin"/>
        </w:r>
        <w:r>
          <w:instrText>PAGE   \* MERGEFORMAT</w:instrText>
        </w:r>
        <w:r>
          <w:fldChar w:fldCharType="separate"/>
        </w:r>
        <w:r>
          <w:rPr>
            <w:lang w:val="fr-FR"/>
          </w:rPr>
          <w:t>2</w:t>
        </w:r>
        <w:r>
          <w:fldChar w:fldCharType="end"/>
        </w:r>
      </w:p>
    </w:sdtContent>
  </w:sdt>
  <w:p w14:paraId="75DC95B3" w14:textId="2552AC93" w:rsidR="00232B23" w:rsidRPr="00365DF5" w:rsidRDefault="00232B23" w:rsidP="00D90DEF">
    <w:pPr>
      <w:pStyle w:val="Footer"/>
      <w:ind w:left="720"/>
      <w:jc w:val="center"/>
      <w:rPr>
        <w:sz w:val="28"/>
        <w:szCs w:val="28"/>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9BA09" w14:textId="77777777" w:rsidR="00E2157D" w:rsidRDefault="00E2157D" w:rsidP="003E31A5">
      <w:pPr>
        <w:spacing w:after="0" w:line="240" w:lineRule="auto"/>
      </w:pPr>
      <w:r>
        <w:separator/>
      </w:r>
    </w:p>
  </w:footnote>
  <w:footnote w:type="continuationSeparator" w:id="0">
    <w:p w14:paraId="376561FB" w14:textId="77777777" w:rsidR="00E2157D" w:rsidRDefault="00E2157D" w:rsidP="003E31A5">
      <w:pPr>
        <w:spacing w:after="0" w:line="240" w:lineRule="auto"/>
      </w:pPr>
      <w:r>
        <w:continuationSeparator/>
      </w:r>
    </w:p>
  </w:footnote>
  <w:footnote w:id="1">
    <w:p w14:paraId="5C2F3ABD" w14:textId="4957DC26" w:rsidR="001178CB" w:rsidRPr="00055B46" w:rsidRDefault="001178CB" w:rsidP="00642C72">
      <w:pPr>
        <w:pStyle w:val="FootnoteText"/>
        <w:jc w:val="both"/>
        <w:rPr>
          <w:rFonts w:asciiTheme="majorHAnsi" w:hAnsiTheme="majorHAnsi" w:cstheme="majorHAnsi"/>
          <w:sz w:val="18"/>
          <w:szCs w:val="18"/>
          <w:lang w:val="fr-FR"/>
        </w:rPr>
      </w:pPr>
      <w:r w:rsidRPr="00055B46">
        <w:rPr>
          <w:rStyle w:val="FootnoteReference"/>
          <w:rFonts w:asciiTheme="majorHAnsi" w:hAnsiTheme="majorHAnsi" w:cstheme="majorHAnsi"/>
          <w:sz w:val="18"/>
          <w:szCs w:val="18"/>
        </w:rPr>
        <w:footnoteRef/>
      </w:r>
      <w:r w:rsidRPr="00055B46">
        <w:rPr>
          <w:rFonts w:asciiTheme="majorHAnsi" w:hAnsiTheme="majorHAnsi" w:cstheme="majorHAnsi"/>
          <w:sz w:val="18"/>
          <w:szCs w:val="18"/>
          <w:lang w:val="fr-FR"/>
        </w:rPr>
        <w:t xml:space="preserve"> Voir notamment : </w:t>
      </w:r>
      <w:hyperlink r:id="rId1" w:history="1">
        <w:r w:rsidRPr="00055B46">
          <w:rPr>
            <w:rStyle w:val="Hyperlink"/>
            <w:rFonts w:asciiTheme="majorHAnsi" w:hAnsiTheme="majorHAnsi" w:cstheme="majorHAnsi"/>
            <w:sz w:val="18"/>
            <w:szCs w:val="18"/>
            <w:lang w:val="fr-FR"/>
          </w:rPr>
          <w:t>Rapport - Services publics aux Antilles : garantir l’accès aux droits | Défenseur des Droits (defenseurdesdroits.fr)</w:t>
        </w:r>
      </w:hyperlink>
    </w:p>
  </w:footnote>
  <w:footnote w:id="2">
    <w:p w14:paraId="64FED122" w14:textId="3CFB32CE" w:rsidR="00A24228" w:rsidRPr="00055B46" w:rsidRDefault="00A24228">
      <w:pPr>
        <w:pStyle w:val="FootnoteText"/>
        <w:rPr>
          <w:rFonts w:asciiTheme="majorHAnsi" w:hAnsiTheme="majorHAnsi" w:cstheme="majorHAnsi"/>
          <w:sz w:val="18"/>
          <w:szCs w:val="18"/>
          <w:lang w:val="fr-FR"/>
        </w:rPr>
      </w:pPr>
      <w:r w:rsidRPr="00055B46">
        <w:rPr>
          <w:rStyle w:val="FootnoteReference"/>
          <w:rFonts w:asciiTheme="majorHAnsi" w:hAnsiTheme="majorHAnsi" w:cstheme="majorHAnsi"/>
          <w:sz w:val="18"/>
          <w:szCs w:val="18"/>
        </w:rPr>
        <w:footnoteRef/>
      </w:r>
      <w:r w:rsidRPr="00055B46">
        <w:rPr>
          <w:rFonts w:asciiTheme="majorHAnsi" w:hAnsiTheme="majorHAnsi" w:cstheme="majorHAnsi"/>
          <w:sz w:val="18"/>
          <w:szCs w:val="18"/>
          <w:lang w:val="fr-FR"/>
        </w:rPr>
        <w:t xml:space="preserve"> </w:t>
      </w:r>
      <w:hyperlink r:id="rId2" w:anchor=":~:text=n%C2%B0%20303-,Le%20halo%20autour%20du%20ch%C3%B4mage%2C%202%2C5%20%C3%A0%205%20fois,DOM%20qu%27en%20France%20m%C3%A9tropolitaine&amp;text=En%20moyenne%20en%202021%2D2022,contre%204%20%25%20en%20France%20m%C3%A9tropolitaine." w:history="1">
        <w:r w:rsidRPr="00055B46">
          <w:rPr>
            <w:rStyle w:val="Hyperlink"/>
            <w:rFonts w:asciiTheme="majorHAnsi" w:hAnsiTheme="majorHAnsi" w:cstheme="majorHAnsi"/>
            <w:sz w:val="18"/>
            <w:szCs w:val="18"/>
            <w:lang w:val="fr-FR"/>
          </w:rPr>
          <w:t>Le halo autour du chômage, 2,5 à 5 fois plus présent dans les DOM qu’en France métropolitaine - Insee Focus - 303</w:t>
        </w:r>
      </w:hyperlink>
    </w:p>
  </w:footnote>
  <w:footnote w:id="3">
    <w:p w14:paraId="27A460DC" w14:textId="278059E1" w:rsidR="00A24228" w:rsidRPr="00055B46" w:rsidRDefault="00A24228">
      <w:pPr>
        <w:pStyle w:val="FootnoteText"/>
        <w:rPr>
          <w:rFonts w:asciiTheme="majorHAnsi" w:hAnsiTheme="majorHAnsi" w:cstheme="majorHAnsi"/>
          <w:sz w:val="18"/>
          <w:szCs w:val="18"/>
          <w:lang w:val="fr-FR"/>
        </w:rPr>
      </w:pPr>
      <w:r w:rsidRPr="00055B46">
        <w:rPr>
          <w:rStyle w:val="FootnoteReference"/>
          <w:rFonts w:asciiTheme="majorHAnsi" w:hAnsiTheme="majorHAnsi" w:cstheme="majorHAnsi"/>
          <w:sz w:val="18"/>
          <w:szCs w:val="18"/>
        </w:rPr>
        <w:footnoteRef/>
      </w:r>
      <w:r w:rsidRPr="00055B46">
        <w:rPr>
          <w:rFonts w:asciiTheme="majorHAnsi" w:hAnsiTheme="majorHAnsi" w:cstheme="majorHAnsi"/>
          <w:sz w:val="18"/>
          <w:szCs w:val="18"/>
          <w:lang w:val="fr-FR"/>
        </w:rPr>
        <w:t xml:space="preserve"> </w:t>
      </w:r>
      <w:hyperlink r:id="rId3" w:anchor=":~:text=n%C2%B0%201958-,En%202022%2C%20les%20prix%20restent%20plus%20%C3%A9lev%C3%A9s%20dans%20les%20DOM,particulier%20pour%20les%20produits%20alimentaires&amp;text=En%202022%2C%20les%20prix%20%C3%A0,R%C3%A9union%20%C3%A0%2016%20%25%20en%20Guadeloupe." w:history="1">
        <w:r w:rsidRPr="00055B46">
          <w:rPr>
            <w:rStyle w:val="Hyperlink"/>
            <w:rFonts w:asciiTheme="majorHAnsi" w:hAnsiTheme="majorHAnsi" w:cstheme="majorHAnsi"/>
            <w:sz w:val="18"/>
            <w:szCs w:val="18"/>
            <w:lang w:val="fr-FR"/>
          </w:rPr>
          <w:t>En 2022, les prix restent plus élevés dans les DOM qu’en France métropolitaine, en particulier pour les produits alimentaires - Insee Première - 1958</w:t>
        </w:r>
      </w:hyperlink>
    </w:p>
  </w:footnote>
  <w:footnote w:id="4">
    <w:p w14:paraId="6CBDAD7F" w14:textId="180045B8" w:rsidR="00A24228" w:rsidRPr="00055B46" w:rsidRDefault="00A24228">
      <w:pPr>
        <w:pStyle w:val="FootnoteText"/>
        <w:rPr>
          <w:rFonts w:asciiTheme="majorHAnsi" w:hAnsiTheme="majorHAnsi" w:cstheme="majorHAnsi"/>
          <w:sz w:val="18"/>
          <w:szCs w:val="18"/>
          <w:lang w:val="fr-FR"/>
        </w:rPr>
      </w:pPr>
      <w:r w:rsidRPr="00055B46">
        <w:rPr>
          <w:rStyle w:val="FootnoteReference"/>
          <w:rFonts w:asciiTheme="majorHAnsi" w:hAnsiTheme="majorHAnsi" w:cstheme="majorHAnsi"/>
          <w:sz w:val="18"/>
          <w:szCs w:val="18"/>
        </w:rPr>
        <w:footnoteRef/>
      </w:r>
      <w:r w:rsidRPr="00055B46">
        <w:rPr>
          <w:rFonts w:asciiTheme="majorHAnsi" w:hAnsiTheme="majorHAnsi" w:cstheme="majorHAnsi"/>
          <w:sz w:val="18"/>
          <w:szCs w:val="18"/>
          <w:lang w:val="fr-FR"/>
        </w:rPr>
        <w:t xml:space="preserve"> </w:t>
      </w:r>
      <w:hyperlink r:id="rId4" w:anchor=":~:text=Insee%20Focus%20%C2%B7%20Juillet%202022%20%C2%B7%20n,plus%20intense%20dans%20les%20DOM&amp;text=La%20grande%20pauvret%C3%A9%20est%205,est%20aussi%20beaucoup%20plus%20intense." w:history="1">
        <w:r w:rsidRPr="00055B46">
          <w:rPr>
            <w:rStyle w:val="Hyperlink"/>
            <w:rFonts w:asciiTheme="majorHAnsi" w:hAnsiTheme="majorHAnsi" w:cstheme="majorHAnsi"/>
            <w:sz w:val="18"/>
            <w:szCs w:val="18"/>
            <w:lang w:val="fr-FR"/>
          </w:rPr>
          <w:t>La grande pauvreté bien plus fréquente et beaucoup plus intense dans les DOM - Insee Focus - 270</w:t>
        </w:r>
      </w:hyperlink>
    </w:p>
  </w:footnote>
  <w:footnote w:id="5">
    <w:p w14:paraId="31FB5F6F" w14:textId="3A8AD5E0" w:rsidR="004B7F89" w:rsidRPr="00055B46" w:rsidRDefault="004B7F89">
      <w:pPr>
        <w:pStyle w:val="FootnoteText"/>
        <w:rPr>
          <w:rFonts w:asciiTheme="majorHAnsi" w:hAnsiTheme="majorHAnsi" w:cstheme="majorHAnsi"/>
          <w:sz w:val="18"/>
          <w:szCs w:val="18"/>
          <w:lang w:val="fr-FR"/>
        </w:rPr>
      </w:pPr>
      <w:r w:rsidRPr="00055B46">
        <w:rPr>
          <w:rStyle w:val="FootnoteReference"/>
          <w:rFonts w:asciiTheme="majorHAnsi" w:hAnsiTheme="majorHAnsi" w:cstheme="majorHAnsi"/>
          <w:sz w:val="18"/>
          <w:szCs w:val="18"/>
        </w:rPr>
        <w:footnoteRef/>
      </w:r>
      <w:r w:rsidRPr="00055B46">
        <w:rPr>
          <w:rFonts w:asciiTheme="majorHAnsi" w:hAnsiTheme="majorHAnsi" w:cstheme="majorHAnsi"/>
          <w:sz w:val="18"/>
          <w:szCs w:val="18"/>
          <w:lang w:val="fr-FR"/>
        </w:rPr>
        <w:t xml:space="preserve"> </w:t>
      </w:r>
      <w:hyperlink r:id="rId5" w:history="1">
        <w:r w:rsidRPr="00055B46">
          <w:rPr>
            <w:rStyle w:val="Hyperlink"/>
            <w:rFonts w:asciiTheme="majorHAnsi" w:hAnsiTheme="majorHAnsi" w:cstheme="majorHAnsi"/>
            <w:sz w:val="18"/>
            <w:szCs w:val="18"/>
            <w:lang w:val="fr-FR"/>
          </w:rPr>
          <w:t>En Guadeloupe, un quart des jeunes de 15 à 29 ans ne sont ni en emploi, ni en études, ni en formation - Insee Analyses Guadeloupe - 63</w:t>
        </w:r>
      </w:hyperlink>
    </w:p>
  </w:footnote>
  <w:footnote w:id="6">
    <w:p w14:paraId="3F4048AE" w14:textId="15820585" w:rsidR="004B7F89" w:rsidRPr="00055B46" w:rsidRDefault="004B7F89">
      <w:pPr>
        <w:pStyle w:val="FootnoteText"/>
        <w:rPr>
          <w:rFonts w:asciiTheme="majorHAnsi" w:hAnsiTheme="majorHAnsi" w:cstheme="majorHAnsi"/>
          <w:sz w:val="18"/>
          <w:szCs w:val="18"/>
          <w:lang w:val="fr-FR"/>
        </w:rPr>
      </w:pPr>
      <w:r w:rsidRPr="00055B46">
        <w:rPr>
          <w:rStyle w:val="FootnoteReference"/>
          <w:rFonts w:asciiTheme="majorHAnsi" w:hAnsiTheme="majorHAnsi" w:cstheme="majorHAnsi"/>
          <w:sz w:val="18"/>
          <w:szCs w:val="18"/>
        </w:rPr>
        <w:footnoteRef/>
      </w:r>
      <w:r w:rsidRPr="00055B46">
        <w:rPr>
          <w:rFonts w:asciiTheme="majorHAnsi" w:hAnsiTheme="majorHAnsi" w:cstheme="majorHAnsi"/>
          <w:sz w:val="18"/>
          <w:szCs w:val="18"/>
          <w:lang w:val="fr-FR"/>
        </w:rPr>
        <w:t xml:space="preserve"> </w:t>
      </w:r>
      <w:hyperlink r:id="rId6" w:history="1">
        <w:r w:rsidRPr="00055B46">
          <w:rPr>
            <w:rStyle w:val="Hyperlink"/>
            <w:rFonts w:asciiTheme="majorHAnsi" w:hAnsiTheme="majorHAnsi" w:cstheme="majorHAnsi"/>
            <w:sz w:val="18"/>
            <w:szCs w:val="18"/>
            <w:lang w:val="fr-FR"/>
          </w:rPr>
          <w:t>Rapport - Services publics aux Antilles : garantir l’accès aux droits | Défenseur des Droits (defenseurdesdroits.fr)</w:t>
        </w:r>
      </w:hyperlink>
    </w:p>
  </w:footnote>
  <w:footnote w:id="7">
    <w:p w14:paraId="4C4CA67A" w14:textId="76C4DE04" w:rsidR="00156508" w:rsidRPr="00055B46" w:rsidRDefault="00156508">
      <w:pPr>
        <w:pStyle w:val="FootnoteText"/>
        <w:rPr>
          <w:rFonts w:asciiTheme="majorHAnsi" w:hAnsiTheme="majorHAnsi" w:cstheme="majorHAnsi"/>
          <w:sz w:val="18"/>
          <w:szCs w:val="18"/>
          <w:lang w:val="en-US"/>
        </w:rPr>
      </w:pPr>
      <w:r w:rsidRPr="00055B46">
        <w:rPr>
          <w:rStyle w:val="FootnoteReference"/>
          <w:rFonts w:asciiTheme="majorHAnsi" w:hAnsiTheme="majorHAnsi" w:cstheme="majorHAnsi"/>
          <w:sz w:val="18"/>
          <w:szCs w:val="18"/>
        </w:rPr>
        <w:footnoteRef/>
      </w:r>
      <w:r w:rsidRPr="00055B46">
        <w:rPr>
          <w:rFonts w:asciiTheme="majorHAnsi" w:hAnsiTheme="majorHAnsi" w:cstheme="majorHAnsi"/>
          <w:sz w:val="18"/>
          <w:szCs w:val="18"/>
          <w:lang w:val="en-US"/>
        </w:rPr>
        <w:t xml:space="preserve"> Ibid. 4</w:t>
      </w:r>
    </w:p>
  </w:footnote>
  <w:footnote w:id="8">
    <w:p w14:paraId="0735DD70" w14:textId="77777777" w:rsidR="00DF01B3" w:rsidRPr="00055B46" w:rsidRDefault="00DF01B3" w:rsidP="00DF01B3">
      <w:pPr>
        <w:pStyle w:val="FootnoteText"/>
        <w:rPr>
          <w:rFonts w:asciiTheme="majorHAnsi" w:hAnsiTheme="majorHAnsi" w:cstheme="majorHAnsi"/>
          <w:sz w:val="18"/>
          <w:szCs w:val="18"/>
          <w:lang w:val="en-US"/>
        </w:rPr>
      </w:pPr>
      <w:r w:rsidRPr="00055B46">
        <w:rPr>
          <w:rStyle w:val="FootnoteReference"/>
          <w:rFonts w:asciiTheme="majorHAnsi" w:hAnsiTheme="majorHAnsi" w:cstheme="majorHAnsi"/>
          <w:sz w:val="18"/>
          <w:szCs w:val="18"/>
        </w:rPr>
        <w:footnoteRef/>
      </w:r>
      <w:r w:rsidRPr="00055B46">
        <w:rPr>
          <w:rFonts w:asciiTheme="majorHAnsi" w:hAnsiTheme="majorHAnsi" w:cstheme="majorHAnsi"/>
          <w:sz w:val="18"/>
          <w:szCs w:val="18"/>
          <w:lang w:val="en-US"/>
        </w:rPr>
        <w:t xml:space="preserve"> Ibid. 4</w:t>
      </w:r>
    </w:p>
  </w:footnote>
  <w:footnote w:id="9">
    <w:p w14:paraId="1BA06806" w14:textId="42EC3074" w:rsidR="00156508" w:rsidRPr="004B7F89" w:rsidRDefault="00156508">
      <w:pPr>
        <w:pStyle w:val="FootnoteText"/>
        <w:rPr>
          <w:lang w:val="en-US"/>
        </w:rPr>
      </w:pPr>
      <w:r w:rsidRPr="00055B46">
        <w:rPr>
          <w:rStyle w:val="FootnoteReference"/>
          <w:rFonts w:asciiTheme="majorHAnsi" w:hAnsiTheme="majorHAnsi" w:cstheme="majorHAnsi"/>
          <w:sz w:val="18"/>
          <w:szCs w:val="18"/>
        </w:rPr>
        <w:footnoteRef/>
      </w:r>
      <w:r w:rsidRPr="00055B46">
        <w:rPr>
          <w:rFonts w:asciiTheme="majorHAnsi" w:hAnsiTheme="majorHAnsi" w:cstheme="majorHAnsi"/>
          <w:sz w:val="18"/>
          <w:szCs w:val="18"/>
          <w:lang w:val="en-US"/>
        </w:rPr>
        <w:t xml:space="preserve"> Ibid. 4</w:t>
      </w:r>
    </w:p>
  </w:footnote>
  <w:footnote w:id="10">
    <w:p w14:paraId="461A0264" w14:textId="71F13E22" w:rsidR="00AF2CC0" w:rsidRPr="00250706" w:rsidRDefault="00AF2CC0">
      <w:pPr>
        <w:pStyle w:val="FootnoteText"/>
        <w:rPr>
          <w:rFonts w:asciiTheme="majorHAnsi" w:hAnsiTheme="majorHAnsi" w:cstheme="majorHAnsi"/>
          <w:sz w:val="18"/>
          <w:szCs w:val="18"/>
          <w:lang w:val="en-US"/>
        </w:rPr>
      </w:pPr>
      <w:r w:rsidRPr="00250706">
        <w:rPr>
          <w:rStyle w:val="FootnoteReference"/>
          <w:rFonts w:asciiTheme="majorHAnsi" w:hAnsiTheme="majorHAnsi" w:cstheme="majorHAnsi"/>
          <w:sz w:val="18"/>
          <w:szCs w:val="18"/>
        </w:rPr>
        <w:footnoteRef/>
      </w:r>
      <w:r w:rsidRPr="00250706">
        <w:rPr>
          <w:rFonts w:asciiTheme="majorHAnsi" w:hAnsiTheme="majorHAnsi" w:cstheme="majorHAnsi"/>
          <w:sz w:val="18"/>
          <w:szCs w:val="18"/>
          <w:lang w:val="en-US"/>
        </w:rPr>
        <w:t xml:space="preserve"> </w:t>
      </w:r>
      <w:hyperlink r:id="rId7" w:history="1">
        <w:r w:rsidRPr="00250706">
          <w:rPr>
            <w:rStyle w:val="Hyperlink"/>
            <w:rFonts w:asciiTheme="majorHAnsi" w:hAnsiTheme="majorHAnsi" w:cstheme="majorHAnsi"/>
            <w:sz w:val="18"/>
            <w:szCs w:val="18"/>
            <w:lang w:val="en-US"/>
          </w:rPr>
          <w:t>HRI/CORE/FRA/2017</w:t>
        </w:r>
      </w:hyperlink>
      <w:r w:rsidRPr="00250706">
        <w:rPr>
          <w:rFonts w:asciiTheme="majorHAnsi" w:hAnsiTheme="majorHAnsi" w:cstheme="majorHAnsi"/>
          <w:sz w:val="18"/>
          <w:szCs w:val="18"/>
          <w:lang w:val="en-US"/>
        </w:rPr>
        <w:t>, p.38</w:t>
      </w:r>
    </w:p>
  </w:footnote>
  <w:footnote w:id="11">
    <w:p w14:paraId="40EEE577" w14:textId="7718D3A3" w:rsidR="00D82F2D" w:rsidRPr="00D82F2D" w:rsidRDefault="00D82F2D" w:rsidP="00D82F2D">
      <w:pPr>
        <w:autoSpaceDE w:val="0"/>
        <w:autoSpaceDN w:val="0"/>
        <w:adjustRightInd w:val="0"/>
        <w:jc w:val="both"/>
        <w:rPr>
          <w:rFonts w:cstheme="minorHAnsi"/>
          <w:sz w:val="18"/>
          <w:szCs w:val="18"/>
          <w:lang w:val="fr-FR"/>
        </w:rPr>
      </w:pPr>
      <w:r w:rsidRPr="00250706">
        <w:rPr>
          <w:rStyle w:val="FootnoteReference"/>
          <w:rFonts w:asciiTheme="majorHAnsi" w:hAnsiTheme="majorHAnsi" w:cstheme="majorHAnsi"/>
          <w:sz w:val="18"/>
          <w:szCs w:val="18"/>
        </w:rPr>
        <w:footnoteRef/>
      </w:r>
      <w:r w:rsidRPr="00250706">
        <w:rPr>
          <w:rFonts w:asciiTheme="majorHAnsi" w:hAnsiTheme="majorHAnsi" w:cstheme="majorHAnsi"/>
          <w:sz w:val="18"/>
          <w:szCs w:val="18"/>
          <w:lang w:val="fr-FR"/>
        </w:rPr>
        <w:t xml:space="preserve"> L’Article L (« De l’Application territoriale ») de ce texte fondamental prévoit que la Charte s’applique au seul territoire métropolitain de l’Etat partie, </w:t>
      </w:r>
      <w:r w:rsidRPr="00250706">
        <w:rPr>
          <w:rFonts w:asciiTheme="majorHAnsi" w:hAnsiTheme="majorHAnsi" w:cstheme="majorHAnsi"/>
          <w:sz w:val="18"/>
          <w:szCs w:val="18"/>
          <w:u w:val="single"/>
          <w:lang w:val="fr-FR"/>
        </w:rPr>
        <w:t>sauf Déclaration</w:t>
      </w:r>
      <w:r w:rsidRPr="00250706">
        <w:rPr>
          <w:rFonts w:asciiTheme="majorHAnsi" w:hAnsiTheme="majorHAnsi" w:cstheme="majorHAnsi"/>
          <w:sz w:val="18"/>
          <w:szCs w:val="18"/>
          <w:lang w:val="fr-FR"/>
        </w:rPr>
        <w:t xml:space="preserve"> expresse de la part de ce dernier désignant les territoires non métropolitains auxquels étendre la portée de la Charte.</w:t>
      </w:r>
    </w:p>
  </w:footnote>
  <w:footnote w:id="12">
    <w:p w14:paraId="448A7CDF" w14:textId="4D3D6315" w:rsidR="00C330C3" w:rsidRPr="00DA4913" w:rsidRDefault="00C330C3" w:rsidP="00F60A7A">
      <w:pPr>
        <w:pStyle w:val="FootnoteText"/>
        <w:jc w:val="both"/>
        <w:rPr>
          <w:rFonts w:asciiTheme="majorHAnsi" w:hAnsiTheme="majorHAnsi" w:cstheme="majorHAnsi"/>
          <w:sz w:val="18"/>
          <w:szCs w:val="18"/>
          <w:lang w:val="fr-FR"/>
        </w:rPr>
      </w:pPr>
      <w:r w:rsidRPr="00DA4913">
        <w:rPr>
          <w:rStyle w:val="FootnoteReference"/>
          <w:rFonts w:asciiTheme="majorHAnsi" w:hAnsiTheme="majorHAnsi" w:cstheme="majorHAnsi"/>
          <w:sz w:val="18"/>
          <w:szCs w:val="18"/>
        </w:rPr>
        <w:footnoteRef/>
      </w:r>
      <w:r w:rsidRPr="00DA4913">
        <w:rPr>
          <w:rFonts w:asciiTheme="majorHAnsi" w:hAnsiTheme="majorHAnsi" w:cstheme="majorHAnsi"/>
          <w:sz w:val="18"/>
          <w:szCs w:val="18"/>
          <w:lang w:val="fr-FR"/>
        </w:rPr>
        <w:t xml:space="preserve"> </w:t>
      </w:r>
      <w:hyperlink r:id="rId8" w:history="1">
        <w:r w:rsidR="00AE5663" w:rsidRPr="00AE5663">
          <w:rPr>
            <w:rStyle w:val="Hyperlink"/>
            <w:rFonts w:asciiTheme="majorHAnsi" w:hAnsiTheme="majorHAnsi" w:cstheme="majorHAnsi"/>
            <w:sz w:val="18"/>
            <w:szCs w:val="18"/>
            <w:lang w:val="fr-FR"/>
          </w:rPr>
          <w:t>A/HRC/49/53</w:t>
        </w:r>
      </w:hyperlink>
      <w:r w:rsidR="00AE5663" w:rsidRPr="00AE5663">
        <w:rPr>
          <w:rFonts w:asciiTheme="majorHAnsi" w:hAnsiTheme="majorHAnsi" w:cstheme="majorHAnsi"/>
          <w:sz w:val="18"/>
          <w:szCs w:val="18"/>
          <w:lang w:val="fr-FR"/>
        </w:rPr>
        <w:t>,</w:t>
      </w:r>
      <w:r w:rsidRPr="00AE5663">
        <w:rPr>
          <w:rFonts w:asciiTheme="majorHAnsi" w:hAnsiTheme="majorHAnsi" w:cstheme="majorHAnsi"/>
          <w:sz w:val="18"/>
          <w:szCs w:val="18"/>
          <w:lang w:val="fr-FR"/>
        </w:rPr>
        <w:t xml:space="preserve"> résumé, page 1</w:t>
      </w:r>
    </w:p>
  </w:footnote>
  <w:footnote w:id="13">
    <w:p w14:paraId="25DC525C" w14:textId="5954750E" w:rsidR="00232D20" w:rsidRPr="00DA4913" w:rsidRDefault="00232D20" w:rsidP="00F60A7A">
      <w:pPr>
        <w:pStyle w:val="FootnoteText"/>
        <w:jc w:val="both"/>
        <w:rPr>
          <w:rFonts w:asciiTheme="majorHAnsi" w:hAnsiTheme="majorHAnsi" w:cstheme="majorHAnsi"/>
          <w:sz w:val="18"/>
          <w:szCs w:val="18"/>
          <w:lang w:val="fr-FR"/>
        </w:rPr>
      </w:pPr>
      <w:r w:rsidRPr="00DA4913">
        <w:rPr>
          <w:rStyle w:val="FootnoteReference"/>
          <w:rFonts w:asciiTheme="majorHAnsi" w:hAnsiTheme="majorHAnsi" w:cstheme="majorHAnsi"/>
          <w:sz w:val="18"/>
          <w:szCs w:val="18"/>
        </w:rPr>
        <w:footnoteRef/>
      </w:r>
      <w:r w:rsidRPr="00DA4913">
        <w:rPr>
          <w:rFonts w:asciiTheme="majorHAnsi" w:hAnsiTheme="majorHAnsi" w:cstheme="majorHAnsi"/>
          <w:sz w:val="18"/>
          <w:szCs w:val="18"/>
          <w:lang w:val="fr-FR"/>
        </w:rPr>
        <w:t xml:space="preserve"> </w:t>
      </w:r>
      <w:hyperlink r:id="rId9" w:history="1">
        <w:r w:rsidRPr="00DA4913">
          <w:rPr>
            <w:rStyle w:val="Hyperlink"/>
            <w:rFonts w:asciiTheme="majorHAnsi" w:hAnsiTheme="majorHAnsi" w:cstheme="majorHAnsi"/>
            <w:sz w:val="18"/>
            <w:szCs w:val="18"/>
            <w:lang w:val="fr-FR"/>
          </w:rPr>
          <w:t>Etude Kannari, IMPRÉGNATION DE LA POPULATION ANTILLAISE PAR LA CHLORDÉCONE ET CERTAINS COMPOSÉS ORGANOCHLORÉS EN 2013/2014</w:t>
        </w:r>
      </w:hyperlink>
      <w:r w:rsidRPr="00DA4913">
        <w:rPr>
          <w:rFonts w:asciiTheme="majorHAnsi" w:hAnsiTheme="majorHAnsi" w:cstheme="majorHAnsi"/>
          <w:sz w:val="18"/>
          <w:szCs w:val="18"/>
          <w:lang w:val="fr-FR"/>
        </w:rPr>
        <w:t>, Santé Publique France, 2018</w:t>
      </w:r>
    </w:p>
  </w:footnote>
  <w:footnote w:id="14">
    <w:p w14:paraId="22302682" w14:textId="5CDAA485" w:rsidR="00C330C3" w:rsidRPr="00DA4913" w:rsidRDefault="00C330C3" w:rsidP="00F60A7A">
      <w:pPr>
        <w:pStyle w:val="FootnoteText"/>
        <w:jc w:val="both"/>
        <w:rPr>
          <w:rFonts w:asciiTheme="majorHAnsi" w:hAnsiTheme="majorHAnsi" w:cstheme="majorHAnsi"/>
          <w:sz w:val="18"/>
          <w:szCs w:val="18"/>
          <w:lang w:val="fr-FR"/>
        </w:rPr>
      </w:pPr>
      <w:r w:rsidRPr="00DA4913">
        <w:rPr>
          <w:rStyle w:val="FootnoteReference"/>
          <w:rFonts w:asciiTheme="majorHAnsi" w:hAnsiTheme="majorHAnsi" w:cstheme="majorHAnsi"/>
          <w:sz w:val="18"/>
          <w:szCs w:val="18"/>
        </w:rPr>
        <w:footnoteRef/>
      </w:r>
      <w:r w:rsidRPr="00DA4913">
        <w:rPr>
          <w:rFonts w:asciiTheme="majorHAnsi" w:hAnsiTheme="majorHAnsi" w:cstheme="majorHAnsi"/>
          <w:sz w:val="18"/>
          <w:szCs w:val="18"/>
          <w:lang w:val="fr-FR"/>
        </w:rPr>
        <w:t xml:space="preserve"> </w:t>
      </w:r>
      <w:hyperlink r:id="rId10" w:history="1">
        <w:r w:rsidRPr="00DA4913">
          <w:rPr>
            <w:rStyle w:val="Hyperlink"/>
            <w:rFonts w:asciiTheme="majorHAnsi" w:hAnsiTheme="majorHAnsi" w:cstheme="majorHAnsi"/>
            <w:sz w:val="18"/>
            <w:szCs w:val="18"/>
            <w:lang w:val="fr-FR"/>
          </w:rPr>
          <w:t>Chlordécone aux Antilles : les risques liés à l’exposition alimentaire | Anses - Agence nationale de sécurité sanitaire de l’alimentation, de l’environnement et du travail</w:t>
        </w:r>
      </w:hyperlink>
      <w:r w:rsidRPr="00DA4913">
        <w:rPr>
          <w:rFonts w:asciiTheme="majorHAnsi" w:hAnsiTheme="majorHAnsi" w:cstheme="majorHAnsi"/>
          <w:sz w:val="18"/>
          <w:szCs w:val="18"/>
          <w:lang w:val="fr-FR"/>
        </w:rPr>
        <w:t xml:space="preserve"> </w:t>
      </w:r>
    </w:p>
  </w:footnote>
  <w:footnote w:id="15">
    <w:p w14:paraId="3F9EC718" w14:textId="0FF47492" w:rsidR="001D646C" w:rsidRPr="009A79A8" w:rsidRDefault="001D646C">
      <w:pPr>
        <w:pStyle w:val="FootnoteText"/>
        <w:rPr>
          <w:rFonts w:asciiTheme="majorHAnsi" w:hAnsiTheme="majorHAnsi" w:cstheme="majorHAnsi"/>
          <w:sz w:val="18"/>
          <w:szCs w:val="18"/>
          <w:lang w:val="fr-FR"/>
        </w:rPr>
      </w:pPr>
      <w:r w:rsidRPr="009A79A8">
        <w:rPr>
          <w:rStyle w:val="FootnoteReference"/>
          <w:rFonts w:asciiTheme="majorHAnsi" w:hAnsiTheme="majorHAnsi" w:cstheme="majorHAnsi"/>
          <w:sz w:val="18"/>
          <w:szCs w:val="18"/>
        </w:rPr>
        <w:footnoteRef/>
      </w:r>
      <w:r w:rsidRPr="009A79A8">
        <w:rPr>
          <w:rFonts w:asciiTheme="majorHAnsi" w:hAnsiTheme="majorHAnsi" w:cstheme="majorHAnsi"/>
          <w:sz w:val="18"/>
          <w:szCs w:val="18"/>
          <w:lang w:val="fr-FR"/>
        </w:rPr>
        <w:t xml:space="preserve"> Etude de Laurence HUC, toxicologue (décembre 2022), p.6</w:t>
      </w:r>
    </w:p>
  </w:footnote>
  <w:footnote w:id="16">
    <w:p w14:paraId="245328A5" w14:textId="0B8BE3CE" w:rsidR="00CF7B58" w:rsidRPr="00DA4913" w:rsidRDefault="00CF7B58" w:rsidP="00CF7B58">
      <w:pPr>
        <w:pStyle w:val="FootnoteText"/>
        <w:jc w:val="both"/>
        <w:rPr>
          <w:rFonts w:asciiTheme="majorHAnsi" w:hAnsiTheme="majorHAnsi" w:cstheme="majorHAnsi"/>
          <w:sz w:val="18"/>
          <w:szCs w:val="18"/>
          <w:lang w:val="en-US"/>
        </w:rPr>
      </w:pPr>
      <w:r w:rsidRPr="00DA4913">
        <w:rPr>
          <w:rStyle w:val="FootnoteReference"/>
          <w:rFonts w:asciiTheme="majorHAnsi" w:hAnsiTheme="majorHAnsi" w:cstheme="majorHAnsi"/>
          <w:sz w:val="18"/>
          <w:szCs w:val="18"/>
        </w:rPr>
        <w:footnoteRef/>
      </w:r>
      <w:r w:rsidRPr="00DA4913">
        <w:rPr>
          <w:rFonts w:asciiTheme="majorHAnsi" w:hAnsiTheme="majorHAnsi" w:cstheme="majorHAnsi"/>
          <w:sz w:val="18"/>
          <w:szCs w:val="18"/>
          <w:lang w:val="en-US"/>
        </w:rPr>
        <w:t xml:space="preserve"> </w:t>
      </w:r>
      <w:bookmarkStart w:id="0" w:name="_Hlk133992405"/>
      <w:r w:rsidR="00DA4913">
        <w:rPr>
          <w:rFonts w:asciiTheme="majorHAnsi" w:hAnsiTheme="majorHAnsi" w:cstheme="majorHAnsi"/>
          <w:color w:val="101010"/>
          <w:spacing w:val="2"/>
          <w:sz w:val="18"/>
          <w:szCs w:val="18"/>
          <w:shd w:val="clear" w:color="auto" w:fill="FFFFFF"/>
          <w:lang w:val="en-US"/>
        </w:rPr>
        <w:t>E</w:t>
      </w:r>
      <w:r w:rsidRPr="00DA4913">
        <w:rPr>
          <w:rFonts w:asciiTheme="majorHAnsi" w:hAnsiTheme="majorHAnsi" w:cstheme="majorHAnsi"/>
          <w:color w:val="101010"/>
          <w:spacing w:val="2"/>
          <w:sz w:val="18"/>
          <w:szCs w:val="18"/>
          <w:shd w:val="clear" w:color="auto" w:fill="FFFFFF"/>
          <w:lang w:val="en-US"/>
        </w:rPr>
        <w:t xml:space="preserve">tude Inserm </w:t>
      </w:r>
      <w:r w:rsidR="00DA4913">
        <w:rPr>
          <w:rFonts w:asciiTheme="majorHAnsi" w:hAnsiTheme="majorHAnsi" w:cstheme="majorHAnsi"/>
          <w:color w:val="101010"/>
          <w:spacing w:val="2"/>
          <w:sz w:val="18"/>
          <w:szCs w:val="18"/>
          <w:shd w:val="clear" w:color="auto" w:fill="FFFFFF"/>
          <w:lang w:val="en-US"/>
        </w:rPr>
        <w:t>du</w:t>
      </w:r>
      <w:r w:rsidRPr="00DA4913">
        <w:rPr>
          <w:rFonts w:asciiTheme="majorHAnsi" w:hAnsiTheme="majorHAnsi" w:cstheme="majorHAnsi"/>
          <w:color w:val="101010"/>
          <w:spacing w:val="2"/>
          <w:sz w:val="18"/>
          <w:szCs w:val="18"/>
          <w:shd w:val="clear" w:color="auto" w:fill="FFFFFF"/>
          <w:lang w:val="en-US"/>
        </w:rPr>
        <w:t xml:space="preserve"> 27 février 2023 dans </w:t>
      </w:r>
      <w:hyperlink r:id="rId11" w:anchor="Sec2" w:history="1">
        <w:r w:rsidRPr="00DA4913">
          <w:rPr>
            <w:rStyle w:val="Hyperlink"/>
            <w:rFonts w:asciiTheme="majorHAnsi" w:hAnsiTheme="majorHAnsi" w:cstheme="majorHAnsi"/>
            <w:i/>
            <w:iCs/>
            <w:spacing w:val="2"/>
            <w:sz w:val="18"/>
            <w:szCs w:val="18"/>
            <w:bdr w:val="none" w:sz="0" w:space="0" w:color="auto" w:frame="1"/>
            <w:shd w:val="clear" w:color="auto" w:fill="FFFFFF"/>
            <w:lang w:val="en-US"/>
          </w:rPr>
          <w:t>Environmental Health</w:t>
        </w:r>
      </w:hyperlink>
      <w:r w:rsidRPr="00DA4913">
        <w:rPr>
          <w:rStyle w:val="Emphasis"/>
          <w:rFonts w:asciiTheme="majorHAnsi" w:hAnsiTheme="majorHAnsi" w:cstheme="majorHAnsi"/>
          <w:color w:val="101010"/>
          <w:spacing w:val="2"/>
          <w:sz w:val="18"/>
          <w:szCs w:val="18"/>
          <w:bdr w:val="none" w:sz="0" w:space="0" w:color="auto" w:frame="1"/>
          <w:shd w:val="clear" w:color="auto" w:fill="FFFFFF"/>
          <w:lang w:val="en-US"/>
        </w:rPr>
        <w:t xml:space="preserve"> </w:t>
      </w:r>
      <w:hyperlink r:id="rId12" w:anchor="Sec2" w:history="1">
        <w:r w:rsidRPr="00DA4913">
          <w:rPr>
            <w:rStyle w:val="Hyperlink"/>
            <w:rFonts w:asciiTheme="majorHAnsi" w:hAnsiTheme="majorHAnsi" w:cstheme="majorHAnsi"/>
            <w:sz w:val="18"/>
            <w:szCs w:val="18"/>
            <w:lang w:val="en-US"/>
          </w:rPr>
          <w:t>Prenatal and childhood chlordecone exposure, cognitive abilities and problem behaviors in 7-year-old children: the TIMOUN mother–child cohort in Guadeloupe | Environmental Health | Full Text (biomedcentral.com)</w:t>
        </w:r>
      </w:hyperlink>
      <w:r w:rsidRPr="00DA4913">
        <w:rPr>
          <w:rFonts w:asciiTheme="majorHAnsi" w:hAnsiTheme="majorHAnsi" w:cstheme="majorHAnsi"/>
          <w:sz w:val="18"/>
          <w:szCs w:val="18"/>
          <w:lang w:val="en-US"/>
        </w:rPr>
        <w:t xml:space="preserve">, </w:t>
      </w:r>
      <w:bookmarkEnd w:id="0"/>
    </w:p>
  </w:footnote>
  <w:footnote w:id="17">
    <w:p w14:paraId="254B069D" w14:textId="77777777" w:rsidR="00CF7B58" w:rsidRPr="00D358BD" w:rsidRDefault="00CF7B58" w:rsidP="00CF7B58">
      <w:pPr>
        <w:pStyle w:val="c-article-identifiersitem"/>
        <w:shd w:val="clear" w:color="auto" w:fill="FFFFFF"/>
        <w:spacing w:before="0" w:beforeAutospacing="0" w:after="0" w:afterAutospacing="0"/>
        <w:jc w:val="both"/>
        <w:rPr>
          <w:rFonts w:asciiTheme="majorHAnsi" w:hAnsiTheme="majorHAnsi" w:cstheme="majorHAnsi"/>
          <w:color w:val="6F6F6F"/>
          <w:sz w:val="16"/>
          <w:szCs w:val="16"/>
          <w:lang w:val="fr-FR"/>
        </w:rPr>
      </w:pPr>
      <w:r w:rsidRPr="00DA4913">
        <w:rPr>
          <w:rStyle w:val="FootnoteReference"/>
          <w:rFonts w:asciiTheme="majorHAnsi" w:hAnsiTheme="majorHAnsi" w:cstheme="majorHAnsi"/>
          <w:sz w:val="18"/>
          <w:szCs w:val="18"/>
        </w:rPr>
        <w:footnoteRef/>
      </w:r>
      <w:r w:rsidRPr="00DA4913">
        <w:rPr>
          <w:rFonts w:asciiTheme="majorHAnsi" w:hAnsiTheme="majorHAnsi" w:cstheme="majorHAnsi"/>
          <w:sz w:val="18"/>
          <w:szCs w:val="18"/>
          <w:lang w:val="fr-FR"/>
        </w:rPr>
        <w:t xml:space="preserve"> </w:t>
      </w:r>
      <w:bookmarkStart w:id="1" w:name="_Hlk133992440"/>
      <w:r w:rsidRPr="00DA4913">
        <w:rPr>
          <w:rFonts w:asciiTheme="majorHAnsi" w:hAnsiTheme="majorHAnsi" w:cstheme="majorHAnsi"/>
          <w:sz w:val="18"/>
          <w:szCs w:val="18"/>
          <w:lang w:val="fr-FR"/>
        </w:rPr>
        <w:t xml:space="preserve">Voir également le </w:t>
      </w:r>
      <w:hyperlink r:id="rId13" w:history="1">
        <w:r w:rsidRPr="00DA4913">
          <w:rPr>
            <w:rStyle w:val="Hyperlink"/>
            <w:rFonts w:asciiTheme="majorHAnsi" w:hAnsiTheme="majorHAnsi" w:cstheme="majorHAnsi"/>
            <w:sz w:val="18"/>
            <w:szCs w:val="18"/>
            <w:lang w:val="fr-FR"/>
          </w:rPr>
          <w:t>Rapport d’évaluation du 3</w:t>
        </w:r>
        <w:r w:rsidRPr="00DA4913">
          <w:rPr>
            <w:rStyle w:val="Hyperlink"/>
            <w:rFonts w:asciiTheme="majorHAnsi" w:hAnsiTheme="majorHAnsi" w:cstheme="majorHAnsi"/>
            <w:sz w:val="18"/>
            <w:szCs w:val="18"/>
            <w:vertAlign w:val="superscript"/>
            <w:lang w:val="fr-FR"/>
          </w:rPr>
          <w:t>ème</w:t>
        </w:r>
        <w:r w:rsidRPr="00DA4913">
          <w:rPr>
            <w:rStyle w:val="Hyperlink"/>
            <w:rFonts w:asciiTheme="majorHAnsi" w:hAnsiTheme="majorHAnsi" w:cstheme="majorHAnsi"/>
            <w:sz w:val="18"/>
            <w:szCs w:val="18"/>
            <w:lang w:val="fr-FR"/>
          </w:rPr>
          <w:t xml:space="preserve"> Plan chlordécone et propositions</w:t>
        </w:r>
      </w:hyperlink>
      <w:r w:rsidRPr="00DA4913">
        <w:rPr>
          <w:rFonts w:asciiTheme="majorHAnsi" w:hAnsiTheme="majorHAnsi" w:cstheme="majorHAnsi"/>
          <w:sz w:val="18"/>
          <w:szCs w:val="18"/>
          <w:lang w:val="fr-FR"/>
        </w:rPr>
        <w:t>, 2020</w:t>
      </w:r>
      <w:bookmarkEnd w:id="1"/>
    </w:p>
  </w:footnote>
  <w:footnote w:id="18">
    <w:p w14:paraId="6D001644" w14:textId="42C4D4BC" w:rsidR="00C441B3" w:rsidRPr="00DA4913" w:rsidRDefault="00C441B3">
      <w:pPr>
        <w:pStyle w:val="FootnoteText"/>
        <w:rPr>
          <w:rFonts w:asciiTheme="majorHAnsi" w:hAnsiTheme="majorHAnsi" w:cstheme="majorHAnsi"/>
          <w:sz w:val="18"/>
          <w:szCs w:val="18"/>
          <w:lang w:val="en-US"/>
        </w:rPr>
      </w:pPr>
      <w:r w:rsidRPr="00DA4913">
        <w:rPr>
          <w:rStyle w:val="FootnoteReference"/>
          <w:rFonts w:asciiTheme="majorHAnsi" w:hAnsiTheme="majorHAnsi" w:cstheme="majorHAnsi"/>
          <w:sz w:val="18"/>
          <w:szCs w:val="18"/>
        </w:rPr>
        <w:footnoteRef/>
      </w:r>
      <w:r w:rsidRPr="00DA4913">
        <w:rPr>
          <w:rFonts w:asciiTheme="majorHAnsi" w:hAnsiTheme="majorHAnsi" w:cstheme="majorHAnsi"/>
          <w:sz w:val="18"/>
          <w:szCs w:val="18"/>
          <w:lang w:val="en-US"/>
        </w:rPr>
        <w:t xml:space="preserve"> </w:t>
      </w:r>
      <w:hyperlink r:id="rId14" w:history="1">
        <w:r w:rsidRPr="00DA4913">
          <w:rPr>
            <w:rStyle w:val="Hyperlink"/>
            <w:rFonts w:asciiTheme="majorHAnsi" w:hAnsiTheme="majorHAnsi" w:cstheme="majorHAnsi"/>
            <w:sz w:val="18"/>
            <w:szCs w:val="18"/>
            <w:lang w:val="en-US"/>
          </w:rPr>
          <w:t>The Kepone Environmental Disaster - Encyclopedia Virginia</w:t>
        </w:r>
      </w:hyperlink>
    </w:p>
  </w:footnote>
  <w:footnote w:id="19">
    <w:p w14:paraId="0B5416B1" w14:textId="694CDE54" w:rsidR="00FE0E9B" w:rsidRPr="005A6C61" w:rsidRDefault="00FE0E9B" w:rsidP="008F28D2">
      <w:pPr>
        <w:pStyle w:val="SingleTxtG"/>
        <w:suppressAutoHyphens w:val="0"/>
        <w:autoSpaceDE w:val="0"/>
        <w:autoSpaceDN w:val="0"/>
        <w:adjustRightInd w:val="0"/>
        <w:spacing w:after="0" w:line="240" w:lineRule="auto"/>
        <w:ind w:left="0" w:right="-142"/>
        <w:rPr>
          <w:rFonts w:asciiTheme="majorHAnsi" w:hAnsiTheme="majorHAnsi" w:cstheme="majorHAnsi"/>
          <w:sz w:val="18"/>
          <w:szCs w:val="18"/>
        </w:rPr>
      </w:pPr>
      <w:r w:rsidRPr="005A6C61">
        <w:rPr>
          <w:rStyle w:val="FootnoteReference"/>
          <w:rFonts w:asciiTheme="majorHAnsi" w:hAnsiTheme="majorHAnsi" w:cstheme="majorHAnsi"/>
          <w:sz w:val="18"/>
          <w:szCs w:val="18"/>
        </w:rPr>
        <w:footnoteRef/>
      </w:r>
      <w:r w:rsidRPr="005A6C61">
        <w:rPr>
          <w:rFonts w:asciiTheme="majorHAnsi" w:hAnsiTheme="majorHAnsi" w:cstheme="majorHAnsi"/>
          <w:sz w:val="18"/>
          <w:szCs w:val="18"/>
          <w:lang w:val="fr-FR"/>
        </w:rPr>
        <w:t xml:space="preserve"> </w:t>
      </w:r>
      <w:hyperlink r:id="rId15" w:history="1">
        <w:r w:rsidRPr="005A6C61">
          <w:rPr>
            <w:rStyle w:val="Hyperlink"/>
            <w:rFonts w:asciiTheme="majorHAnsi" w:hAnsiTheme="majorHAnsi" w:cstheme="majorHAnsi"/>
            <w:sz w:val="18"/>
            <w:szCs w:val="18"/>
          </w:rPr>
          <w:t>L’Etat, « premier responsable » du scandale du chlordécone aux Antilles selon la commission d’enquête parlementaire (lemonde.fr)</w:t>
        </w:r>
      </w:hyperlink>
    </w:p>
  </w:footnote>
  <w:footnote w:id="20">
    <w:p w14:paraId="10169917" w14:textId="7E46B658" w:rsidR="008F28D2" w:rsidRPr="005A6C61" w:rsidRDefault="008F28D2">
      <w:pPr>
        <w:pStyle w:val="FootnoteText"/>
        <w:rPr>
          <w:rFonts w:asciiTheme="majorHAnsi" w:hAnsiTheme="majorHAnsi" w:cstheme="majorHAnsi"/>
          <w:sz w:val="18"/>
          <w:szCs w:val="18"/>
          <w:lang w:val="fr-FR"/>
        </w:rPr>
      </w:pPr>
      <w:r w:rsidRPr="005A6C61">
        <w:rPr>
          <w:rStyle w:val="FootnoteReference"/>
          <w:rFonts w:asciiTheme="majorHAnsi" w:hAnsiTheme="majorHAnsi" w:cstheme="majorHAnsi"/>
          <w:sz w:val="18"/>
          <w:szCs w:val="18"/>
        </w:rPr>
        <w:footnoteRef/>
      </w:r>
      <w:r w:rsidRPr="005A6C61">
        <w:rPr>
          <w:rFonts w:asciiTheme="majorHAnsi" w:hAnsiTheme="majorHAnsi" w:cstheme="majorHAnsi"/>
          <w:sz w:val="18"/>
          <w:szCs w:val="18"/>
          <w:lang w:val="fr-FR"/>
        </w:rPr>
        <w:t xml:space="preserve"> </w:t>
      </w:r>
      <w:hyperlink r:id="rId16" w:history="1">
        <w:r w:rsidRPr="005A6C61">
          <w:rPr>
            <w:rStyle w:val="Hyperlink"/>
            <w:rFonts w:asciiTheme="majorHAnsi" w:hAnsiTheme="majorHAnsi" w:cstheme="majorHAnsi"/>
            <w:sz w:val="18"/>
            <w:szCs w:val="18"/>
            <w:lang w:val="fr-FR"/>
          </w:rPr>
          <w:t>Pollution au chlordécone aux Antilles : deux plaintes d’associations jugées irrecevables - Le Parisien</w:t>
        </w:r>
      </w:hyperlink>
    </w:p>
  </w:footnote>
  <w:footnote w:id="21">
    <w:p w14:paraId="050E0050" w14:textId="5795110A" w:rsidR="0077198A" w:rsidRPr="005A6C61" w:rsidRDefault="0077198A" w:rsidP="0077198A">
      <w:pPr>
        <w:pStyle w:val="popslotparagraph"/>
        <w:shd w:val="clear" w:color="auto" w:fill="FAFAFA"/>
        <w:spacing w:before="0" w:beforeAutospacing="0" w:after="0" w:afterAutospacing="0"/>
        <w:jc w:val="both"/>
        <w:rPr>
          <w:rFonts w:asciiTheme="majorHAnsi" w:hAnsiTheme="majorHAnsi" w:cstheme="majorHAnsi"/>
          <w:color w:val="000000" w:themeColor="text1"/>
          <w:sz w:val="18"/>
          <w:szCs w:val="18"/>
          <w:lang w:val="fr-FR"/>
        </w:rPr>
      </w:pPr>
      <w:r w:rsidRPr="005A6C61">
        <w:rPr>
          <w:rStyle w:val="FootnoteReference"/>
          <w:rFonts w:asciiTheme="majorHAnsi" w:hAnsiTheme="majorHAnsi" w:cstheme="majorHAnsi"/>
          <w:sz w:val="18"/>
          <w:szCs w:val="18"/>
        </w:rPr>
        <w:footnoteRef/>
      </w:r>
      <w:r w:rsidRPr="005A6C61">
        <w:rPr>
          <w:rFonts w:asciiTheme="majorHAnsi" w:hAnsiTheme="majorHAnsi" w:cstheme="majorHAnsi"/>
          <w:sz w:val="18"/>
          <w:szCs w:val="18"/>
          <w:lang w:val="fr-FR"/>
        </w:rPr>
        <w:t xml:space="preserve"> </w:t>
      </w:r>
      <w:hyperlink r:id="rId17" w:anchor=":~:text=L'ordonnance%20de%20non%2Dlieu,les%20hommes%20et%20l'environnement." w:history="1">
        <w:r w:rsidRPr="005A6C61">
          <w:rPr>
            <w:rStyle w:val="Hyperlink"/>
            <w:rFonts w:asciiTheme="majorHAnsi" w:hAnsiTheme="majorHAnsi" w:cstheme="majorHAnsi"/>
            <w:sz w:val="18"/>
            <w:szCs w:val="18"/>
            <w:lang w:val="fr-FR"/>
          </w:rPr>
          <w:t>Antilles : la décision de non-lieu dans l’affaire du chlordécone n’épargne ni l’Etat ni les industriels (lemonde.fr)</w:t>
        </w:r>
      </w:hyperlink>
    </w:p>
  </w:footnote>
  <w:footnote w:id="22">
    <w:p w14:paraId="55065C98" w14:textId="36B74E6B" w:rsidR="00452D0C" w:rsidRPr="005A6C61" w:rsidRDefault="00452D0C" w:rsidP="00452D0C">
      <w:pPr>
        <w:pStyle w:val="popslotparagraph"/>
        <w:spacing w:before="0" w:beforeAutospacing="0" w:after="0" w:afterAutospacing="0"/>
        <w:jc w:val="both"/>
        <w:rPr>
          <w:rFonts w:asciiTheme="majorHAnsi" w:hAnsiTheme="majorHAnsi" w:cstheme="majorHAnsi"/>
          <w:color w:val="000000" w:themeColor="text1"/>
          <w:sz w:val="18"/>
          <w:szCs w:val="18"/>
          <w:lang w:val="fr-FR"/>
        </w:rPr>
      </w:pPr>
      <w:r w:rsidRPr="005A6C61">
        <w:rPr>
          <w:rStyle w:val="FootnoteReference"/>
          <w:rFonts w:asciiTheme="majorHAnsi" w:hAnsiTheme="majorHAnsi" w:cstheme="majorHAnsi"/>
          <w:sz w:val="18"/>
          <w:szCs w:val="18"/>
        </w:rPr>
        <w:footnoteRef/>
      </w:r>
      <w:r w:rsidRPr="005A6C61">
        <w:rPr>
          <w:rFonts w:asciiTheme="majorHAnsi" w:hAnsiTheme="majorHAnsi" w:cstheme="majorHAnsi"/>
          <w:sz w:val="18"/>
          <w:szCs w:val="18"/>
          <w:lang w:val="fr-FR"/>
        </w:rPr>
        <w:t xml:space="preserve"> </w:t>
      </w:r>
      <w:hyperlink r:id="rId18" w:history="1">
        <w:r w:rsidRPr="005A6C61">
          <w:rPr>
            <w:rStyle w:val="Hyperlink"/>
            <w:rFonts w:asciiTheme="majorHAnsi" w:hAnsiTheme="majorHAnsi" w:cstheme="majorHAnsi"/>
            <w:sz w:val="18"/>
            <w:szCs w:val="18"/>
            <w:lang w:val="fr-FR"/>
          </w:rPr>
          <w:t>Ce que disent les archives disparues du procès du chlordécone (radiofrance.fr)</w:t>
        </w:r>
      </w:hyperlink>
    </w:p>
  </w:footnote>
  <w:footnote w:id="23">
    <w:p w14:paraId="1E3E6CA4" w14:textId="77777777" w:rsidR="00452D0C" w:rsidRPr="006D7BB2" w:rsidRDefault="00452D0C" w:rsidP="00452D0C">
      <w:pPr>
        <w:pStyle w:val="FootnoteText"/>
        <w:jc w:val="both"/>
        <w:rPr>
          <w:lang w:val="fr-FR"/>
        </w:rPr>
      </w:pPr>
      <w:r w:rsidRPr="005A6C61">
        <w:rPr>
          <w:rStyle w:val="FootnoteReference"/>
          <w:rFonts w:asciiTheme="majorHAnsi" w:hAnsiTheme="majorHAnsi" w:cstheme="majorHAnsi"/>
          <w:sz w:val="18"/>
          <w:szCs w:val="18"/>
        </w:rPr>
        <w:footnoteRef/>
      </w:r>
      <w:r w:rsidRPr="005A6C61">
        <w:rPr>
          <w:rFonts w:asciiTheme="majorHAnsi" w:hAnsiTheme="majorHAnsi" w:cstheme="majorHAnsi"/>
          <w:sz w:val="18"/>
          <w:szCs w:val="18"/>
          <w:lang w:val="fr-FR"/>
        </w:rPr>
        <w:t xml:space="preserve"> </w:t>
      </w:r>
      <w:hyperlink r:id="rId19" w:history="1">
        <w:r w:rsidRPr="005A6C61">
          <w:rPr>
            <w:rStyle w:val="Hyperlink"/>
            <w:rFonts w:asciiTheme="majorHAnsi" w:hAnsiTheme="majorHAnsi" w:cstheme="majorHAnsi"/>
            <w:sz w:val="18"/>
            <w:szCs w:val="18"/>
            <w:lang w:val="fr-FR"/>
          </w:rPr>
          <w:t>ENQUETE. Chlordécone : les scientifiques alertaient sur les risques de cancer depuis les années 80, selon des archives retrouvées (francetvinfo.fr)</w:t>
        </w:r>
      </w:hyperlink>
    </w:p>
  </w:footnote>
  <w:footnote w:id="24">
    <w:p w14:paraId="6937CC6A" w14:textId="7A2CE461" w:rsidR="00CF5054" w:rsidRPr="003D4E0A" w:rsidRDefault="00CF5054">
      <w:pPr>
        <w:pStyle w:val="FootnoteText"/>
        <w:rPr>
          <w:sz w:val="18"/>
          <w:szCs w:val="18"/>
          <w:lang w:val="fr-FR"/>
        </w:rPr>
      </w:pPr>
      <w:r w:rsidRPr="003D4E0A">
        <w:rPr>
          <w:rStyle w:val="FootnoteReference"/>
          <w:sz w:val="18"/>
          <w:szCs w:val="18"/>
        </w:rPr>
        <w:footnoteRef/>
      </w:r>
      <w:r w:rsidRPr="003D4E0A">
        <w:rPr>
          <w:sz w:val="18"/>
          <w:szCs w:val="18"/>
          <w:lang w:val="fr-FR"/>
        </w:rPr>
        <w:t xml:space="preserve"> </w:t>
      </w:r>
      <w:hyperlink r:id="rId20" w:anchor=":~:text=S%27agissant%20d%27un%20pr%C3%A9judice,travail%2C%20qui%20cr%C3%A9e%20ce%20pr%C3%A9judice." w:history="1">
        <w:r w:rsidR="003D4E0A" w:rsidRPr="003D4E0A">
          <w:rPr>
            <w:rStyle w:val="Hyperlink"/>
            <w:sz w:val="18"/>
            <w:szCs w:val="18"/>
            <w:lang w:val="fr-FR"/>
          </w:rPr>
          <w:t>Exposition à l’amiante : le Conseil d’État précise les règles de réparation du préjudice d’anxiété (conseil-etat.fr)</w:t>
        </w:r>
      </w:hyperlink>
    </w:p>
  </w:footnote>
  <w:footnote w:id="25">
    <w:p w14:paraId="52124EB6" w14:textId="766D47F4" w:rsidR="000F02AC" w:rsidRPr="000F02AC" w:rsidRDefault="000F02AC">
      <w:pPr>
        <w:pStyle w:val="FootnoteText"/>
        <w:rPr>
          <w:lang w:val="fr-FR"/>
        </w:rPr>
      </w:pPr>
      <w:r>
        <w:rPr>
          <w:rStyle w:val="FootnoteReference"/>
        </w:rPr>
        <w:footnoteRef/>
      </w:r>
      <w:r w:rsidRPr="000F02AC">
        <w:rPr>
          <w:lang w:val="fr-FR"/>
        </w:rPr>
        <w:t xml:space="preserve"> </w:t>
      </w:r>
      <w:hyperlink r:id="rId21" w:history="1">
        <w:r w:rsidRPr="00156508">
          <w:rPr>
            <w:rStyle w:val="Hyperlink"/>
            <w:sz w:val="18"/>
            <w:szCs w:val="18"/>
            <w:lang w:val="fr-FR"/>
          </w:rPr>
          <w:t>Rapport - Services publics aux Antilles : garantir l’accès aux droits | Défenseur des Droits (defenseurdesdroits.fr)</w:t>
        </w:r>
      </w:hyperlink>
      <w:r w:rsidRPr="000F02AC">
        <w:rPr>
          <w:sz w:val="18"/>
          <w:szCs w:val="18"/>
          <w:lang w:val="fr-FR"/>
        </w:rPr>
        <w:t>, pa</w:t>
      </w:r>
      <w:r>
        <w:rPr>
          <w:sz w:val="18"/>
          <w:szCs w:val="18"/>
          <w:lang w:val="fr-FR"/>
        </w:rPr>
        <w:t>ge 31</w:t>
      </w:r>
    </w:p>
  </w:footnote>
  <w:footnote w:id="26">
    <w:p w14:paraId="173E878A" w14:textId="77777777" w:rsidR="003D4E0A" w:rsidRPr="003D4E0A" w:rsidRDefault="002621BA" w:rsidP="003D4E0A">
      <w:pPr>
        <w:pStyle w:val="EndnoteText"/>
        <w:rPr>
          <w:rFonts w:cstheme="minorHAnsi"/>
          <w:sz w:val="18"/>
          <w:szCs w:val="18"/>
          <w:lang w:val="fr-FR"/>
        </w:rPr>
      </w:pPr>
      <w:r w:rsidRPr="003D4E0A">
        <w:rPr>
          <w:rStyle w:val="FootnoteReference"/>
          <w:sz w:val="18"/>
          <w:szCs w:val="18"/>
        </w:rPr>
        <w:footnoteRef/>
      </w:r>
      <w:r w:rsidRPr="003D4E0A">
        <w:rPr>
          <w:sz w:val="18"/>
          <w:szCs w:val="18"/>
          <w:lang w:val="fr-FR"/>
        </w:rPr>
        <w:t xml:space="preserve"> </w:t>
      </w:r>
      <w:r w:rsidR="003D4E0A" w:rsidRPr="003D4E0A">
        <w:rPr>
          <w:rFonts w:cstheme="minorHAnsi"/>
          <w:sz w:val="18"/>
          <w:szCs w:val="18"/>
          <w:lang w:val="fr-FR"/>
        </w:rPr>
        <w:t xml:space="preserve">Ma traduction. Par. 41 et 42. Version originale en anglais disponible au lien suivant : </w:t>
      </w:r>
      <w:hyperlink r:id="rId22" w:history="1">
        <w:r w:rsidR="003D4E0A" w:rsidRPr="00061979">
          <w:rPr>
            <w:rStyle w:val="Hyperlink"/>
            <w:rFonts w:cstheme="minorHAnsi"/>
            <w:sz w:val="18"/>
            <w:szCs w:val="18"/>
            <w:lang w:val="fr-FR"/>
          </w:rPr>
          <w:t>CRC/C/FRA/CO/6-7</w:t>
        </w:r>
      </w:hyperlink>
    </w:p>
    <w:p w14:paraId="7927DDC2" w14:textId="54E28735" w:rsidR="002621BA" w:rsidRPr="002621BA" w:rsidRDefault="002621BA">
      <w:pPr>
        <w:pStyle w:val="FootnoteText"/>
        <w:rPr>
          <w:bCs/>
          <w:lang w:val="fr-FR"/>
        </w:rPr>
      </w:pPr>
    </w:p>
  </w:footnote>
  <w:footnote w:id="27">
    <w:p w14:paraId="719F5DA5" w14:textId="1B17D550" w:rsidR="002E5A71" w:rsidRPr="00850CE9" w:rsidRDefault="002E5A71">
      <w:pPr>
        <w:pStyle w:val="FootnoteText"/>
        <w:rPr>
          <w:rFonts w:asciiTheme="majorHAnsi" w:hAnsiTheme="majorHAnsi" w:cstheme="majorHAnsi"/>
          <w:sz w:val="18"/>
          <w:szCs w:val="18"/>
          <w:lang w:val="fr-FR"/>
        </w:rPr>
      </w:pPr>
      <w:r w:rsidRPr="00850CE9">
        <w:rPr>
          <w:rStyle w:val="FootnoteReference"/>
          <w:rFonts w:asciiTheme="majorHAnsi" w:hAnsiTheme="majorHAnsi" w:cstheme="majorHAnsi"/>
          <w:sz w:val="18"/>
          <w:szCs w:val="18"/>
        </w:rPr>
        <w:footnoteRef/>
      </w:r>
      <w:r w:rsidRPr="00850CE9">
        <w:rPr>
          <w:rFonts w:asciiTheme="majorHAnsi" w:hAnsiTheme="majorHAnsi" w:cstheme="majorHAnsi"/>
          <w:sz w:val="18"/>
          <w:szCs w:val="18"/>
          <w:lang w:val="fr-FR"/>
        </w:rPr>
        <w:t xml:space="preserve"> Ibid. 15</w:t>
      </w:r>
    </w:p>
  </w:footnote>
  <w:footnote w:id="28">
    <w:p w14:paraId="73FAE9CA" w14:textId="77777777" w:rsidR="004E57B0" w:rsidRPr="00850CE9" w:rsidRDefault="004E57B0" w:rsidP="004E57B0">
      <w:pPr>
        <w:pStyle w:val="FootnoteText"/>
        <w:rPr>
          <w:rFonts w:asciiTheme="majorHAnsi" w:hAnsiTheme="majorHAnsi" w:cstheme="majorHAnsi"/>
          <w:sz w:val="18"/>
          <w:szCs w:val="18"/>
          <w:lang w:val="fr-FR"/>
        </w:rPr>
      </w:pPr>
      <w:r w:rsidRPr="00850CE9">
        <w:rPr>
          <w:rStyle w:val="FootnoteReference"/>
          <w:rFonts w:asciiTheme="majorHAnsi" w:hAnsiTheme="majorHAnsi" w:cstheme="majorHAnsi"/>
          <w:sz w:val="18"/>
          <w:szCs w:val="18"/>
        </w:rPr>
        <w:footnoteRef/>
      </w:r>
      <w:r w:rsidRPr="00850CE9">
        <w:rPr>
          <w:rFonts w:asciiTheme="majorHAnsi" w:hAnsiTheme="majorHAnsi" w:cstheme="majorHAnsi"/>
          <w:sz w:val="18"/>
          <w:szCs w:val="18"/>
          <w:lang w:val="fr-FR"/>
        </w:rPr>
        <w:t xml:space="preserve"> Ibid.1, par. 81 et 82</w:t>
      </w:r>
    </w:p>
  </w:footnote>
  <w:footnote w:id="29">
    <w:p w14:paraId="15606D2A" w14:textId="040C9634" w:rsidR="00EE07A2" w:rsidRPr="00850CE9" w:rsidRDefault="00EE07A2">
      <w:pPr>
        <w:pStyle w:val="FootnoteText"/>
        <w:rPr>
          <w:rFonts w:asciiTheme="majorHAnsi" w:hAnsiTheme="majorHAnsi" w:cstheme="majorHAnsi"/>
          <w:sz w:val="18"/>
          <w:szCs w:val="18"/>
          <w:lang w:val="fr-FR"/>
        </w:rPr>
      </w:pPr>
      <w:r w:rsidRPr="00850CE9">
        <w:rPr>
          <w:rStyle w:val="FootnoteReference"/>
          <w:rFonts w:asciiTheme="majorHAnsi" w:hAnsiTheme="majorHAnsi" w:cstheme="majorHAnsi"/>
          <w:sz w:val="18"/>
          <w:szCs w:val="18"/>
        </w:rPr>
        <w:footnoteRef/>
      </w:r>
      <w:r w:rsidRPr="00850CE9">
        <w:rPr>
          <w:rFonts w:asciiTheme="majorHAnsi" w:hAnsiTheme="majorHAnsi" w:cstheme="majorHAnsi"/>
          <w:sz w:val="18"/>
          <w:szCs w:val="18"/>
          <w:lang w:val="fr-FR"/>
        </w:rPr>
        <w:t xml:space="preserve"> </w:t>
      </w:r>
      <w:hyperlink r:id="rId23" w:history="1">
        <w:r w:rsidRPr="00850CE9">
          <w:rPr>
            <w:rStyle w:val="Hyperlink"/>
            <w:rFonts w:asciiTheme="majorHAnsi" w:hAnsiTheme="majorHAnsi" w:cstheme="majorHAnsi"/>
            <w:sz w:val="18"/>
            <w:szCs w:val="18"/>
            <w:lang w:val="fr-FR"/>
          </w:rPr>
          <w:t>Gestion de l'eau : la Cour des comptes alerte sur "la situation alarmante" des territoires ultramarins - Guadeloupe la 1ère (francetvinfo.fr)</w:t>
        </w:r>
      </w:hyperlink>
    </w:p>
  </w:footnote>
  <w:footnote w:id="30">
    <w:p w14:paraId="076F2117" w14:textId="7B011320" w:rsidR="008B169D" w:rsidRPr="00850CE9" w:rsidRDefault="008B169D" w:rsidP="008B169D">
      <w:pPr>
        <w:pStyle w:val="FootnoteText"/>
        <w:rPr>
          <w:rFonts w:asciiTheme="majorHAnsi" w:hAnsiTheme="majorHAnsi" w:cstheme="majorHAnsi"/>
          <w:sz w:val="18"/>
          <w:szCs w:val="18"/>
          <w:lang w:val="fr-FR"/>
        </w:rPr>
      </w:pPr>
      <w:r w:rsidRPr="00850CE9">
        <w:rPr>
          <w:rStyle w:val="FootnoteReference"/>
          <w:rFonts w:asciiTheme="majorHAnsi" w:hAnsiTheme="majorHAnsi" w:cstheme="majorHAnsi"/>
          <w:sz w:val="18"/>
          <w:szCs w:val="18"/>
        </w:rPr>
        <w:footnoteRef/>
      </w:r>
      <w:r w:rsidRPr="00850CE9">
        <w:rPr>
          <w:rFonts w:asciiTheme="majorHAnsi" w:hAnsiTheme="majorHAnsi" w:cstheme="majorHAnsi"/>
          <w:sz w:val="18"/>
          <w:szCs w:val="18"/>
          <w:lang w:val="fr-FR"/>
        </w:rPr>
        <w:t xml:space="preserve"> </w:t>
      </w:r>
      <w:r w:rsidR="00292EE7" w:rsidRPr="00850CE9">
        <w:rPr>
          <w:rFonts w:asciiTheme="majorHAnsi" w:hAnsiTheme="majorHAnsi" w:cstheme="majorHAnsi"/>
          <w:sz w:val="18"/>
          <w:szCs w:val="18"/>
          <w:lang w:val="fr-FR"/>
        </w:rPr>
        <w:t xml:space="preserve"> </w:t>
      </w:r>
      <w:hyperlink r:id="rId24" w:anchor=":~:text=En%20Outre%2Dmer%2C%20les%20%C3%A9carts,%2C66%20euros%2Fm%C2%B3)." w:history="1">
        <w:r w:rsidR="00292EE7" w:rsidRPr="00850CE9">
          <w:rPr>
            <w:rStyle w:val="Hyperlink"/>
            <w:rFonts w:asciiTheme="majorHAnsi" w:hAnsiTheme="majorHAnsi" w:cstheme="majorHAnsi"/>
            <w:sz w:val="18"/>
            <w:szCs w:val="18"/>
            <w:lang w:val="fr-FR"/>
          </w:rPr>
          <w:t>Eau potable : dans quelle région de France est-elle la plus chère ? | vie-publique.fr</w:t>
        </w:r>
      </w:hyperlink>
      <w:r w:rsidR="00292EE7" w:rsidRPr="00850CE9">
        <w:rPr>
          <w:rFonts w:asciiTheme="majorHAnsi" w:hAnsiTheme="majorHAnsi" w:cstheme="majorHAnsi"/>
          <w:color w:val="212529"/>
          <w:sz w:val="18"/>
          <w:szCs w:val="18"/>
          <w:shd w:val="clear" w:color="auto" w:fill="FFFFFF"/>
          <w:lang w:val="fr-FR"/>
        </w:rPr>
        <w:t xml:space="preserve"> </w:t>
      </w:r>
    </w:p>
  </w:footnote>
  <w:footnote w:id="31">
    <w:p w14:paraId="1AC3B4F6" w14:textId="7347B419" w:rsidR="0097511D" w:rsidRPr="00850CE9" w:rsidRDefault="0097511D">
      <w:pPr>
        <w:pStyle w:val="FootnoteText"/>
        <w:rPr>
          <w:rFonts w:asciiTheme="majorHAnsi" w:hAnsiTheme="majorHAnsi" w:cstheme="majorHAnsi"/>
          <w:sz w:val="18"/>
          <w:szCs w:val="18"/>
          <w:lang w:val="fr-FR"/>
        </w:rPr>
      </w:pPr>
      <w:r w:rsidRPr="00850CE9">
        <w:rPr>
          <w:rStyle w:val="FootnoteReference"/>
          <w:rFonts w:asciiTheme="majorHAnsi" w:hAnsiTheme="majorHAnsi" w:cstheme="majorHAnsi"/>
          <w:sz w:val="18"/>
          <w:szCs w:val="18"/>
        </w:rPr>
        <w:footnoteRef/>
      </w:r>
      <w:r w:rsidRPr="00850CE9">
        <w:rPr>
          <w:rFonts w:asciiTheme="majorHAnsi" w:hAnsiTheme="majorHAnsi" w:cstheme="majorHAnsi"/>
          <w:sz w:val="18"/>
          <w:szCs w:val="18"/>
          <w:lang w:val="fr-FR"/>
        </w:rPr>
        <w:t xml:space="preserve"> </w:t>
      </w:r>
      <w:r w:rsidRPr="00850CE9">
        <w:rPr>
          <w:rFonts w:asciiTheme="majorHAnsi" w:hAnsiTheme="majorHAnsi" w:cstheme="majorHAnsi"/>
          <w:color w:val="212529"/>
          <w:sz w:val="18"/>
          <w:szCs w:val="18"/>
          <w:shd w:val="clear" w:color="auto" w:fill="FFFFFF"/>
          <w:lang w:val="fr-FR"/>
        </w:rPr>
        <w:t>En 2017, le prix moyen de l'eau et de l'assainissement collectif en Guadeloupe était de 4,89€/m3</w:t>
      </w:r>
      <w:r w:rsidRPr="00850CE9">
        <w:rPr>
          <w:rStyle w:val="FootnoteReference"/>
          <w:rFonts w:asciiTheme="majorHAnsi" w:hAnsiTheme="majorHAnsi" w:cstheme="majorHAnsi"/>
          <w:color w:val="212529"/>
          <w:sz w:val="18"/>
          <w:szCs w:val="18"/>
          <w:shd w:val="clear" w:color="auto" w:fill="FFFFFF"/>
          <w:lang w:val="fr-FR"/>
        </w:rPr>
        <w:footnoteRef/>
      </w:r>
      <w:r w:rsidRPr="00850CE9">
        <w:rPr>
          <w:rFonts w:asciiTheme="majorHAnsi" w:hAnsiTheme="majorHAnsi" w:cstheme="majorHAnsi"/>
          <w:color w:val="212529"/>
          <w:sz w:val="18"/>
          <w:szCs w:val="18"/>
          <w:shd w:val="clear" w:color="auto" w:fill="FFFFFF"/>
          <w:lang w:val="fr-FR"/>
        </w:rPr>
        <w:t xml:space="preserve"> contre</w:t>
      </w:r>
      <w:r w:rsidRPr="00850CE9">
        <w:rPr>
          <w:rFonts w:asciiTheme="majorHAnsi" w:hAnsiTheme="majorHAnsi" w:cstheme="majorHAnsi"/>
          <w:color w:val="222222"/>
          <w:sz w:val="18"/>
          <w:szCs w:val="18"/>
          <w:lang w:val="fr-FR"/>
        </w:rPr>
        <w:t xml:space="preserve"> </w:t>
      </w:r>
      <w:r w:rsidRPr="00850CE9">
        <w:rPr>
          <w:rFonts w:asciiTheme="majorHAnsi" w:eastAsia="Times New Roman" w:hAnsiTheme="majorHAnsi" w:cstheme="majorHAnsi"/>
          <w:color w:val="222222"/>
          <w:sz w:val="18"/>
          <w:szCs w:val="18"/>
          <w:lang w:val="fr-FR"/>
        </w:rPr>
        <w:t>3,56€/m3 au niveau national</w:t>
      </w:r>
      <w:r w:rsidRPr="00850CE9">
        <w:rPr>
          <w:rFonts w:asciiTheme="majorHAnsi" w:hAnsiTheme="majorHAnsi" w:cstheme="majorHAnsi"/>
          <w:sz w:val="18"/>
          <w:szCs w:val="18"/>
          <w:lang w:val="fr-FR"/>
        </w:rPr>
        <w:t xml:space="preserve"> Source : </w:t>
      </w:r>
      <w:hyperlink r:id="rId25" w:history="1">
        <w:r w:rsidRPr="00850CE9">
          <w:rPr>
            <w:rStyle w:val="Hyperlink"/>
            <w:rFonts w:asciiTheme="majorHAnsi" w:hAnsiTheme="majorHAnsi" w:cstheme="majorHAnsi"/>
            <w:sz w:val="18"/>
            <w:szCs w:val="18"/>
            <w:lang w:val="fr-FR"/>
          </w:rPr>
          <w:t>Les entreprises de l’eau, communiqué de presse du 28 novembre 2017 </w:t>
        </w:r>
      </w:hyperlink>
    </w:p>
  </w:footnote>
  <w:footnote w:id="32">
    <w:p w14:paraId="6CF28BA2" w14:textId="3AF02C28" w:rsidR="00E805B4" w:rsidRPr="00850CE9" w:rsidRDefault="00E805B4" w:rsidP="00E805B4">
      <w:pPr>
        <w:pStyle w:val="FootnoteText"/>
        <w:rPr>
          <w:rFonts w:asciiTheme="majorHAnsi" w:hAnsiTheme="majorHAnsi" w:cstheme="majorHAnsi"/>
          <w:sz w:val="18"/>
          <w:szCs w:val="18"/>
          <w:lang w:val="fr-FR"/>
        </w:rPr>
      </w:pPr>
      <w:r w:rsidRPr="00850CE9">
        <w:rPr>
          <w:rStyle w:val="FootnoteReference"/>
          <w:rFonts w:asciiTheme="majorHAnsi" w:hAnsiTheme="majorHAnsi" w:cstheme="majorHAnsi"/>
          <w:sz w:val="18"/>
          <w:szCs w:val="18"/>
        </w:rPr>
        <w:footnoteRef/>
      </w:r>
      <w:r w:rsidRPr="00850CE9">
        <w:rPr>
          <w:rFonts w:asciiTheme="majorHAnsi" w:hAnsiTheme="majorHAnsi" w:cstheme="majorHAnsi"/>
          <w:sz w:val="18"/>
          <w:szCs w:val="18"/>
          <w:lang w:val="fr-FR"/>
        </w:rPr>
        <w:t xml:space="preserve"> Source</w:t>
      </w:r>
      <w:r w:rsidR="006630D0" w:rsidRPr="00850CE9">
        <w:rPr>
          <w:rFonts w:asciiTheme="majorHAnsi" w:hAnsiTheme="majorHAnsi" w:cstheme="majorHAnsi"/>
          <w:sz w:val="18"/>
          <w:szCs w:val="18"/>
          <w:lang w:val="fr-FR"/>
        </w:rPr>
        <w:t>s</w:t>
      </w:r>
      <w:r w:rsidRPr="00850CE9">
        <w:rPr>
          <w:rFonts w:asciiTheme="majorHAnsi" w:hAnsiTheme="majorHAnsi" w:cstheme="majorHAnsi"/>
          <w:sz w:val="18"/>
          <w:szCs w:val="18"/>
          <w:lang w:val="fr-FR"/>
        </w:rPr>
        <w:t> : INSEE</w:t>
      </w:r>
      <w:r w:rsidR="006630D0" w:rsidRPr="00850CE9">
        <w:rPr>
          <w:rFonts w:asciiTheme="majorHAnsi" w:hAnsiTheme="majorHAnsi" w:cstheme="majorHAnsi"/>
          <w:sz w:val="18"/>
          <w:szCs w:val="18"/>
          <w:lang w:val="fr-FR"/>
        </w:rPr>
        <w:t xml:space="preserve"> (voir point 3). Voir également : </w:t>
      </w:r>
      <w:hyperlink r:id="rId26" w:history="1">
        <w:r w:rsidR="006630D0" w:rsidRPr="00850CE9">
          <w:rPr>
            <w:rStyle w:val="Hyperlink"/>
            <w:rFonts w:asciiTheme="majorHAnsi" w:hAnsiTheme="majorHAnsi" w:cstheme="majorHAnsi"/>
            <w:sz w:val="18"/>
            <w:szCs w:val="18"/>
            <w:lang w:val="fr-FR"/>
          </w:rPr>
          <w:t>Pourquoi une bouteille d'eau peut coûter deux à trois fois plus cher aux Antilles que dans l'Hexagone ? - Outre-mer la 1ère (francetvinfo.fr)</w:t>
        </w:r>
      </w:hyperlink>
    </w:p>
  </w:footnote>
  <w:footnote w:id="33">
    <w:p w14:paraId="370B52EE" w14:textId="77777777" w:rsidR="00877300" w:rsidRPr="000E7BC6" w:rsidRDefault="00877300" w:rsidP="00877300">
      <w:pPr>
        <w:pStyle w:val="FootnoteText"/>
        <w:jc w:val="both"/>
        <w:rPr>
          <w:rFonts w:asciiTheme="majorHAnsi" w:hAnsiTheme="majorHAnsi" w:cstheme="majorHAnsi"/>
          <w:sz w:val="18"/>
          <w:szCs w:val="18"/>
          <w:lang w:val="fr-FR"/>
        </w:rPr>
      </w:pPr>
      <w:r w:rsidRPr="000E7BC6">
        <w:rPr>
          <w:rStyle w:val="FootnoteReference"/>
          <w:rFonts w:asciiTheme="majorHAnsi" w:hAnsiTheme="majorHAnsi" w:cstheme="majorHAnsi"/>
          <w:sz w:val="18"/>
          <w:szCs w:val="18"/>
        </w:rPr>
        <w:footnoteRef/>
      </w:r>
      <w:r w:rsidRPr="000E7BC6">
        <w:rPr>
          <w:rFonts w:asciiTheme="majorHAnsi" w:hAnsiTheme="majorHAnsi" w:cstheme="majorHAnsi"/>
          <w:sz w:val="18"/>
          <w:szCs w:val="18"/>
          <w:lang w:val="fr-FR"/>
        </w:rPr>
        <w:t xml:space="preserve"> Le nom de la victime a été changé pour raisons de confidentialité.</w:t>
      </w:r>
    </w:p>
  </w:footnote>
  <w:footnote w:id="34">
    <w:p w14:paraId="28B21EFA" w14:textId="604B5938" w:rsidR="00802BA3" w:rsidRPr="000E7BC6" w:rsidRDefault="00802BA3" w:rsidP="00802BA3">
      <w:pPr>
        <w:pStyle w:val="Heading2"/>
        <w:shd w:val="clear" w:color="auto" w:fill="FFFFFF"/>
        <w:spacing w:before="0" w:after="75"/>
        <w:rPr>
          <w:rFonts w:cstheme="majorHAnsi"/>
          <w:color w:val="013C68"/>
          <w:sz w:val="18"/>
          <w:szCs w:val="18"/>
          <w:lang w:val="fr-FR"/>
        </w:rPr>
      </w:pPr>
      <w:r w:rsidRPr="000E7BC6">
        <w:rPr>
          <w:rStyle w:val="FootnoteReference"/>
          <w:rFonts w:cstheme="majorHAnsi"/>
          <w:sz w:val="18"/>
          <w:szCs w:val="18"/>
        </w:rPr>
        <w:footnoteRef/>
      </w:r>
      <w:r w:rsidRPr="000E7BC6">
        <w:rPr>
          <w:rFonts w:cstheme="majorHAnsi"/>
          <w:sz w:val="18"/>
          <w:szCs w:val="18"/>
          <w:lang w:val="fr-FR"/>
        </w:rPr>
        <w:t xml:space="preserve"> </w:t>
      </w:r>
      <w:hyperlink r:id="rId27" w:history="1">
        <w:r w:rsidRPr="000E7BC6">
          <w:rPr>
            <w:rStyle w:val="Hyperlink"/>
            <w:rFonts w:cstheme="majorHAnsi"/>
            <w:sz w:val="18"/>
            <w:szCs w:val="18"/>
            <w:lang w:val="fr-FR"/>
          </w:rPr>
          <w:t>Rapport de la Commission d'enquête relative à la mainmise sur la ressource en eau par les intérêts privés et ses conséquences - N° 4376</w:t>
        </w:r>
      </w:hyperlink>
      <w:r w:rsidRPr="000E7BC6">
        <w:rPr>
          <w:rFonts w:cstheme="majorHAnsi"/>
          <w:color w:val="013C68"/>
          <w:sz w:val="18"/>
          <w:szCs w:val="18"/>
          <w:lang w:val="fr-FR"/>
        </w:rPr>
        <w:t>, p.17-18.</w:t>
      </w:r>
    </w:p>
    <w:p w14:paraId="50EDDD40" w14:textId="545B3011" w:rsidR="00802BA3" w:rsidRPr="00802BA3" w:rsidRDefault="00802BA3">
      <w:pPr>
        <w:pStyle w:val="FootnoteText"/>
        <w:rPr>
          <w:lang w:val="fr-FR"/>
        </w:rPr>
      </w:pPr>
    </w:p>
  </w:footnote>
  <w:footnote w:id="35">
    <w:p w14:paraId="6CEB926E" w14:textId="77777777" w:rsidR="00FA1BEE" w:rsidRPr="002E5A71" w:rsidRDefault="00FA1BEE" w:rsidP="00FA1BEE">
      <w:pPr>
        <w:pStyle w:val="FootnoteText"/>
        <w:rPr>
          <w:lang w:val="fr-FR"/>
        </w:rPr>
      </w:pPr>
      <w:r w:rsidRPr="002E5A71">
        <w:rPr>
          <w:rStyle w:val="FootnoteReference"/>
          <w:sz w:val="18"/>
          <w:szCs w:val="18"/>
        </w:rPr>
        <w:footnoteRef/>
      </w:r>
      <w:r w:rsidRPr="002967C9">
        <w:rPr>
          <w:sz w:val="18"/>
          <w:szCs w:val="18"/>
          <w:lang w:val="fr-FR"/>
        </w:rPr>
        <w:t xml:space="preserve"> Ibid. 15</w:t>
      </w:r>
    </w:p>
  </w:footnote>
  <w:footnote w:id="36">
    <w:p w14:paraId="2CC0C472" w14:textId="014F3592" w:rsidR="005F7BA9" w:rsidRPr="003F69A0" w:rsidRDefault="005F7BA9">
      <w:pPr>
        <w:pStyle w:val="FootnoteText"/>
        <w:rPr>
          <w:rFonts w:asciiTheme="majorHAnsi" w:hAnsiTheme="majorHAnsi" w:cstheme="majorHAnsi"/>
          <w:sz w:val="18"/>
          <w:szCs w:val="18"/>
          <w:lang w:val="fr-FR"/>
        </w:rPr>
      </w:pPr>
      <w:r w:rsidRPr="003F69A0">
        <w:rPr>
          <w:rStyle w:val="FootnoteReference"/>
          <w:rFonts w:asciiTheme="majorHAnsi" w:hAnsiTheme="majorHAnsi" w:cstheme="majorHAnsi"/>
          <w:sz w:val="18"/>
          <w:szCs w:val="18"/>
        </w:rPr>
        <w:footnoteRef/>
      </w:r>
      <w:r w:rsidRPr="003F69A0">
        <w:rPr>
          <w:rFonts w:asciiTheme="majorHAnsi" w:hAnsiTheme="majorHAnsi" w:cstheme="majorHAnsi"/>
          <w:sz w:val="18"/>
          <w:szCs w:val="18"/>
          <w:lang w:val="fr-FR"/>
        </w:rPr>
        <w:t xml:space="preserve"> </w:t>
      </w:r>
      <w:r w:rsidRPr="003F69A0">
        <w:rPr>
          <w:rFonts w:asciiTheme="majorHAnsi" w:hAnsiTheme="majorHAnsi" w:cstheme="majorHAnsi"/>
          <w:bCs/>
          <w:color w:val="000000" w:themeColor="text1"/>
          <w:sz w:val="18"/>
          <w:szCs w:val="18"/>
          <w:shd w:val="clear" w:color="auto" w:fill="FFFFFF"/>
          <w:lang w:val="fr-FR"/>
        </w:rPr>
        <w:t xml:space="preserve">en vertu de l’article </w:t>
      </w:r>
      <w:hyperlink r:id="rId28" w:tgtFrame="_blank" w:tooltip="Ouvrir " w:history="1">
        <w:r w:rsidRPr="003F69A0">
          <w:rPr>
            <w:rStyle w:val="Hyperlink"/>
            <w:rFonts w:asciiTheme="majorHAnsi" w:hAnsiTheme="majorHAnsi" w:cstheme="majorHAnsi"/>
            <w:color w:val="3054B8"/>
            <w:sz w:val="18"/>
            <w:szCs w:val="18"/>
            <w:shd w:val="clear" w:color="auto" w:fill="FFFFFF"/>
            <w:lang w:val="fr-FR"/>
          </w:rPr>
          <w:t>L. 2224-7-1</w:t>
        </w:r>
      </w:hyperlink>
      <w:r w:rsidRPr="003F69A0">
        <w:rPr>
          <w:rFonts w:asciiTheme="majorHAnsi" w:hAnsiTheme="majorHAnsi" w:cstheme="majorHAnsi"/>
          <w:color w:val="212529"/>
          <w:sz w:val="18"/>
          <w:szCs w:val="18"/>
          <w:shd w:val="clear" w:color="auto" w:fill="FFFFFF"/>
          <w:lang w:val="fr-FR"/>
        </w:rPr>
        <w:t> </w:t>
      </w:r>
      <w:r w:rsidRPr="003F69A0">
        <w:rPr>
          <w:rFonts w:asciiTheme="majorHAnsi" w:hAnsiTheme="majorHAnsi" w:cstheme="majorHAnsi"/>
          <w:color w:val="000000" w:themeColor="text1"/>
          <w:sz w:val="18"/>
          <w:szCs w:val="18"/>
          <w:shd w:val="clear" w:color="auto" w:fill="FFFFFF"/>
          <w:lang w:val="fr-FR"/>
        </w:rPr>
        <w:t>du code général des collectivités territoriales</w:t>
      </w:r>
    </w:p>
  </w:footnote>
  <w:footnote w:id="37">
    <w:p w14:paraId="4B7F1AC2" w14:textId="77777777" w:rsidR="005F2919" w:rsidRPr="003F69A0" w:rsidRDefault="005F2919" w:rsidP="005F2919">
      <w:pPr>
        <w:spacing w:after="0"/>
        <w:jc w:val="both"/>
        <w:rPr>
          <w:rFonts w:asciiTheme="majorHAnsi" w:hAnsiTheme="majorHAnsi" w:cstheme="majorHAnsi"/>
          <w:sz w:val="18"/>
          <w:szCs w:val="18"/>
          <w:shd w:val="clear" w:color="auto" w:fill="FFFFFF"/>
          <w:lang w:val="fr-FR"/>
        </w:rPr>
      </w:pPr>
      <w:r w:rsidRPr="003F69A0">
        <w:rPr>
          <w:rStyle w:val="FootnoteReference"/>
          <w:rFonts w:asciiTheme="majorHAnsi" w:hAnsiTheme="majorHAnsi" w:cstheme="majorHAnsi"/>
          <w:sz w:val="18"/>
          <w:szCs w:val="18"/>
        </w:rPr>
        <w:footnoteRef/>
      </w:r>
      <w:r w:rsidRPr="003F69A0">
        <w:rPr>
          <w:rFonts w:asciiTheme="majorHAnsi" w:hAnsiTheme="majorHAnsi" w:cstheme="majorHAnsi"/>
          <w:sz w:val="18"/>
          <w:szCs w:val="18"/>
          <w:lang w:val="fr-FR"/>
        </w:rPr>
        <w:t xml:space="preserve"> </w:t>
      </w:r>
      <w:r w:rsidRPr="003F69A0">
        <w:rPr>
          <w:rFonts w:asciiTheme="majorHAnsi" w:hAnsiTheme="majorHAnsi" w:cstheme="majorHAnsi"/>
          <w:color w:val="000000" w:themeColor="text1"/>
          <w:sz w:val="18"/>
          <w:szCs w:val="18"/>
          <w:lang w:val="fr-FR"/>
        </w:rPr>
        <w:t xml:space="preserve">HCDH, </w:t>
      </w:r>
      <w:hyperlink r:id="rId29" w:history="1">
        <w:r w:rsidRPr="003F69A0">
          <w:rPr>
            <w:rStyle w:val="Hyperlink"/>
            <w:rFonts w:asciiTheme="majorHAnsi" w:hAnsiTheme="majorHAnsi" w:cstheme="majorHAnsi"/>
            <w:sz w:val="18"/>
            <w:szCs w:val="18"/>
            <w:lang w:val="fr-FR"/>
          </w:rPr>
          <w:t>Fiche d’information No.35 : Le droit à l’eau</w:t>
        </w:r>
      </w:hyperlink>
      <w:r w:rsidRPr="003F69A0">
        <w:rPr>
          <w:rFonts w:asciiTheme="majorHAnsi" w:hAnsiTheme="majorHAnsi" w:cstheme="majorHAnsi"/>
          <w:color w:val="000000" w:themeColor="text1"/>
          <w:sz w:val="18"/>
          <w:szCs w:val="18"/>
          <w:shd w:val="clear" w:color="auto" w:fill="FFFFFF"/>
          <w:lang w:val="fr-FR"/>
        </w:rPr>
        <w:t>, p.36</w:t>
      </w:r>
    </w:p>
  </w:footnote>
  <w:footnote w:id="38">
    <w:p w14:paraId="7110FB4C" w14:textId="77777777" w:rsidR="00DE3EA2" w:rsidRPr="003F69A0" w:rsidRDefault="00DE3EA2" w:rsidP="00DE3EA2">
      <w:pPr>
        <w:pStyle w:val="FootnoteText"/>
        <w:rPr>
          <w:rFonts w:asciiTheme="majorHAnsi" w:hAnsiTheme="majorHAnsi" w:cstheme="majorHAnsi"/>
          <w:sz w:val="18"/>
          <w:szCs w:val="18"/>
          <w:lang w:val="fr-FR"/>
        </w:rPr>
      </w:pPr>
      <w:r w:rsidRPr="003F69A0">
        <w:rPr>
          <w:rStyle w:val="FootnoteReference"/>
          <w:rFonts w:asciiTheme="majorHAnsi" w:hAnsiTheme="majorHAnsi" w:cstheme="majorHAnsi"/>
          <w:sz w:val="18"/>
          <w:szCs w:val="18"/>
        </w:rPr>
        <w:footnoteRef/>
      </w:r>
      <w:r w:rsidRPr="003F69A0">
        <w:rPr>
          <w:rFonts w:asciiTheme="majorHAnsi" w:hAnsiTheme="majorHAnsi" w:cstheme="majorHAnsi"/>
          <w:sz w:val="18"/>
          <w:szCs w:val="18"/>
          <w:lang w:val="fr-FR"/>
        </w:rPr>
        <w:t xml:space="preserve"> </w:t>
      </w:r>
      <w:hyperlink r:id="rId30" w:history="1">
        <w:r w:rsidRPr="003F69A0">
          <w:rPr>
            <w:rStyle w:val="Hyperlink"/>
            <w:rFonts w:asciiTheme="majorHAnsi" w:hAnsiTheme="majorHAnsi" w:cstheme="majorHAnsi"/>
            <w:sz w:val="18"/>
            <w:szCs w:val="18"/>
            <w:lang w:val="fr-FR"/>
          </w:rPr>
          <w:t>Les 53 mesures du plan eau | gouvernement.fr</w:t>
        </w:r>
      </w:hyperlink>
    </w:p>
  </w:footnote>
  <w:footnote w:id="39">
    <w:p w14:paraId="780679B7" w14:textId="77777777" w:rsidR="002967C9" w:rsidRPr="004B1ED4" w:rsidRDefault="002967C9" w:rsidP="002967C9">
      <w:pPr>
        <w:pStyle w:val="FootnoteText"/>
        <w:rPr>
          <w:lang w:val="fr-FR"/>
        </w:rPr>
      </w:pPr>
      <w:r w:rsidRPr="003F69A0">
        <w:rPr>
          <w:rStyle w:val="FootnoteReference"/>
          <w:rFonts w:asciiTheme="majorHAnsi" w:hAnsiTheme="majorHAnsi" w:cstheme="majorHAnsi"/>
          <w:sz w:val="18"/>
          <w:szCs w:val="18"/>
        </w:rPr>
        <w:footnoteRef/>
      </w:r>
      <w:r w:rsidRPr="003F69A0">
        <w:rPr>
          <w:rFonts w:asciiTheme="majorHAnsi" w:hAnsiTheme="majorHAnsi" w:cstheme="majorHAnsi"/>
          <w:sz w:val="18"/>
          <w:szCs w:val="18"/>
          <w:lang w:val="fr-FR"/>
        </w:rPr>
        <w:t xml:space="preserve"> </w:t>
      </w:r>
      <w:hyperlink r:id="rId31" w:history="1">
        <w:r w:rsidRPr="003F69A0">
          <w:rPr>
            <w:rStyle w:val="Hyperlink"/>
            <w:rFonts w:asciiTheme="majorHAnsi" w:hAnsiTheme="majorHAnsi" w:cstheme="majorHAnsi"/>
            <w:sz w:val="18"/>
            <w:szCs w:val="18"/>
            <w:lang w:val="fr-FR"/>
          </w:rPr>
          <w:t>Le Quotidien — La population autochtone continue de croître et est beaucoup plus jeune que la population non autochtone, malgré un ralentissement de son rythme de croissance (statcan.gc.ca)</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5C4FE" w14:textId="03682EB0" w:rsidR="00753EAD" w:rsidRPr="00753EAD" w:rsidRDefault="00BA0154" w:rsidP="00D20341">
    <w:pPr>
      <w:spacing w:after="0" w:line="240" w:lineRule="auto"/>
      <w:ind w:left="1416"/>
      <w:jc w:val="center"/>
      <w:rPr>
        <w:rFonts w:ascii="Dreaming Outloud Pro" w:hAnsi="Dreaming Outloud Pro" w:cs="Dreaming Outloud Pro"/>
        <w:b/>
        <w:bCs/>
        <w:smallCaps/>
        <w:noProof/>
        <w:color w:val="229693"/>
        <w:sz w:val="24"/>
        <w:szCs w:val="24"/>
        <w:lang w:val="en-US"/>
      </w:rPr>
    </w:pPr>
    <w:r w:rsidRPr="00753EAD">
      <w:rPr>
        <w:rFonts w:asciiTheme="majorHAnsi" w:hAnsiTheme="majorHAnsi" w:cstheme="majorHAnsi"/>
        <w:b/>
        <w:bCs/>
        <w:smallCaps/>
        <w:noProof/>
        <w:color w:val="229693"/>
        <w:sz w:val="24"/>
        <w:szCs w:val="24"/>
      </w:rPr>
      <w:drawing>
        <wp:anchor distT="0" distB="0" distL="114300" distR="114300" simplePos="0" relativeHeight="251659264" behindDoc="0" locked="0" layoutInCell="1" allowOverlap="1" wp14:anchorId="2928B9F7" wp14:editId="56448F5C">
          <wp:simplePos x="0" y="0"/>
          <wp:positionH relativeFrom="margin">
            <wp:align>left</wp:align>
          </wp:positionH>
          <wp:positionV relativeFrom="paragraph">
            <wp:posOffset>-230205</wp:posOffset>
          </wp:positionV>
          <wp:extent cx="745262" cy="590598"/>
          <wp:effectExtent l="0" t="0" r="0" b="0"/>
          <wp:wrapNone/>
          <wp:docPr id="1895659773" name="Image 1895659773" descr="Une image contenant carte&#10;&#10;Description générée automatiquement">
            <a:extLst xmlns:a="http://schemas.openxmlformats.org/drawingml/2006/main">
              <a:ext uri="{FF2B5EF4-FFF2-40B4-BE49-F238E27FC236}">
                <a16:creationId xmlns:a16="http://schemas.microsoft.com/office/drawing/2014/main" id="{3FA639FF-CC94-471D-1E7D-F673FD6FEE5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6" descr="Une image contenant carte&#10;&#10;Description générée automatiquement">
                    <a:extLst>
                      <a:ext uri="{FF2B5EF4-FFF2-40B4-BE49-F238E27FC236}">
                        <a16:creationId xmlns:a16="http://schemas.microsoft.com/office/drawing/2014/main" id="{3FA639FF-CC94-471D-1E7D-F673FD6FEE5F}"/>
                      </a:ext>
                    </a:extLst>
                  </pic:cNvPr>
                  <pic:cNvPicPr>
                    <a:picLocks noChangeAspect="1"/>
                  </pic:cNvPicPr>
                </pic:nvPicPr>
                <pic:blipFill rotWithShape="1">
                  <a:blip r:embed="rId1" cstate="print">
                    <a:extLst>
                      <a:ext uri="{28A0092B-C50C-407E-A947-70E740481C1C}">
                        <a14:useLocalDpi xmlns:a14="http://schemas.microsoft.com/office/drawing/2010/main" val="0"/>
                      </a:ext>
                    </a:extLst>
                  </a:blip>
                  <a:srcRect l="17268" r="1" b="1"/>
                  <a:stretch/>
                </pic:blipFill>
                <pic:spPr>
                  <a:xfrm>
                    <a:off x="0" y="0"/>
                    <a:ext cx="751240" cy="595336"/>
                  </a:xfrm>
                  <a:custGeom>
                    <a:avLst/>
                    <a:gdLst/>
                    <a:ahLst/>
                    <a:cxnLst/>
                    <a:rect l="l" t="t" r="r" b="b"/>
                    <a:pathLst>
                      <a:path w="3555818" h="2817584">
                        <a:moveTo>
                          <a:pt x="1777909" y="0"/>
                        </a:moveTo>
                        <a:cubicBezTo>
                          <a:pt x="2759821" y="0"/>
                          <a:pt x="3555818" y="795997"/>
                          <a:pt x="3555818" y="1777909"/>
                        </a:cubicBezTo>
                        <a:cubicBezTo>
                          <a:pt x="3555818" y="2146126"/>
                          <a:pt x="3443881" y="2488199"/>
                          <a:pt x="3252179" y="2771955"/>
                        </a:cubicBezTo>
                        <a:lnTo>
                          <a:pt x="3218058" y="2817584"/>
                        </a:lnTo>
                        <a:lnTo>
                          <a:pt x="337760" y="2817584"/>
                        </a:lnTo>
                        <a:lnTo>
                          <a:pt x="303639" y="2771955"/>
                        </a:lnTo>
                        <a:cubicBezTo>
                          <a:pt x="111937" y="2488199"/>
                          <a:pt x="0" y="2146126"/>
                          <a:pt x="0" y="1777909"/>
                        </a:cubicBezTo>
                        <a:cubicBezTo>
                          <a:pt x="0" y="795997"/>
                          <a:pt x="795997" y="0"/>
                          <a:pt x="1777909" y="0"/>
                        </a:cubicBezTo>
                        <a:close/>
                      </a:path>
                    </a:pathLst>
                  </a:custGeom>
                </pic:spPr>
              </pic:pic>
            </a:graphicData>
          </a:graphic>
          <wp14:sizeRelH relativeFrom="margin">
            <wp14:pctWidth>0</wp14:pctWidth>
          </wp14:sizeRelH>
          <wp14:sizeRelV relativeFrom="margin">
            <wp14:pctHeight>0</wp14:pctHeight>
          </wp14:sizeRelV>
        </wp:anchor>
      </w:drawing>
    </w:r>
    <w:r w:rsidR="00753EAD" w:rsidRPr="00753EAD">
      <w:rPr>
        <w:rFonts w:ascii="Dreaming Outloud Pro" w:hAnsi="Dreaming Outloud Pro" w:cs="Dreaming Outloud Pro"/>
        <w:b/>
        <w:bCs/>
        <w:smallCaps/>
        <w:noProof/>
        <w:color w:val="229693"/>
        <w:sz w:val="24"/>
        <w:szCs w:val="24"/>
        <w:lang w:val="en-US"/>
      </w:rPr>
      <w:t>KIMBE RED F.W.I.</w:t>
    </w:r>
    <w:r w:rsidR="00AA31B8">
      <w:rPr>
        <w:rFonts w:ascii="Dreaming Outloud Pro" w:hAnsi="Dreaming Outloud Pro" w:cs="Dreaming Outloud Pro"/>
        <w:b/>
        <w:bCs/>
        <w:smallCaps/>
        <w:noProof/>
        <w:color w:val="229693"/>
        <w:sz w:val="24"/>
        <w:szCs w:val="24"/>
        <w:lang w:val="en-US"/>
      </w:rPr>
      <w:t xml:space="preserve"> </w:t>
    </w:r>
    <w:r w:rsidR="00753EAD" w:rsidRPr="00753EAD">
      <w:rPr>
        <w:rFonts w:ascii="Dreaming Outloud Pro" w:hAnsi="Dreaming Outloud Pro" w:cs="Dreaming Outloud Pro"/>
        <w:b/>
        <w:bCs/>
        <w:smallCaps/>
        <w:noProof/>
        <w:color w:val="229693"/>
        <w:sz w:val="24"/>
        <w:szCs w:val="24"/>
        <w:lang w:val="en-US"/>
      </w:rPr>
      <w:t>(F</w:t>
    </w:r>
    <w:r w:rsidR="00AA31B8">
      <w:rPr>
        <w:rFonts w:ascii="Dreaming Outloud Pro" w:hAnsi="Dreaming Outloud Pro" w:cs="Dreaming Outloud Pro"/>
        <w:b/>
        <w:bCs/>
        <w:smallCaps/>
        <w:noProof/>
        <w:color w:val="229693"/>
        <w:sz w:val="24"/>
        <w:szCs w:val="24"/>
        <w:lang w:val="en-US"/>
      </w:rPr>
      <w:t>rench</w:t>
    </w:r>
    <w:r w:rsidR="00753EAD" w:rsidRPr="00753EAD">
      <w:rPr>
        <w:rFonts w:ascii="Dreaming Outloud Pro" w:hAnsi="Dreaming Outloud Pro" w:cs="Dreaming Outloud Pro"/>
        <w:b/>
        <w:bCs/>
        <w:smallCaps/>
        <w:noProof/>
        <w:color w:val="229693"/>
        <w:sz w:val="24"/>
        <w:szCs w:val="24"/>
        <w:lang w:val="en-US"/>
      </w:rPr>
      <w:t xml:space="preserve"> W</w:t>
    </w:r>
    <w:r w:rsidR="00AA31B8">
      <w:rPr>
        <w:rFonts w:ascii="Dreaming Outloud Pro" w:hAnsi="Dreaming Outloud Pro" w:cs="Dreaming Outloud Pro"/>
        <w:b/>
        <w:bCs/>
        <w:smallCaps/>
        <w:noProof/>
        <w:color w:val="229693"/>
        <w:sz w:val="24"/>
        <w:szCs w:val="24"/>
        <w:lang w:val="en-US"/>
      </w:rPr>
      <w:t>est</w:t>
    </w:r>
    <w:r w:rsidR="00753EAD" w:rsidRPr="00753EAD">
      <w:rPr>
        <w:rFonts w:ascii="Dreaming Outloud Pro" w:hAnsi="Dreaming Outloud Pro" w:cs="Dreaming Outloud Pro"/>
        <w:b/>
        <w:bCs/>
        <w:smallCaps/>
        <w:noProof/>
        <w:color w:val="229693"/>
        <w:sz w:val="24"/>
        <w:szCs w:val="24"/>
        <w:lang w:val="en-US"/>
      </w:rPr>
      <w:t xml:space="preserve"> I</w:t>
    </w:r>
    <w:r w:rsidR="00AA31B8">
      <w:rPr>
        <w:rFonts w:ascii="Dreaming Outloud Pro" w:hAnsi="Dreaming Outloud Pro" w:cs="Dreaming Outloud Pro"/>
        <w:b/>
        <w:bCs/>
        <w:smallCaps/>
        <w:noProof/>
        <w:color w:val="229693"/>
        <w:sz w:val="24"/>
        <w:szCs w:val="24"/>
        <w:lang w:val="en-US"/>
      </w:rPr>
      <w:t>ndies</w:t>
    </w:r>
    <w:r w:rsidR="00753EAD" w:rsidRPr="00753EAD">
      <w:rPr>
        <w:rFonts w:ascii="Dreaming Outloud Pro" w:hAnsi="Dreaming Outloud Pro" w:cs="Dreaming Outloud Pro"/>
        <w:b/>
        <w:bCs/>
        <w:smallCaps/>
        <w:noProof/>
        <w:color w:val="229693"/>
        <w:sz w:val="24"/>
        <w:szCs w:val="24"/>
        <w:lang w:val="en-US"/>
      </w:rPr>
      <w:t xml:space="preserve">) </w:t>
    </w:r>
  </w:p>
  <w:p w14:paraId="0636C96C" w14:textId="6AE3EBF2" w:rsidR="003D10D8" w:rsidRPr="00F935CF" w:rsidRDefault="008F0690" w:rsidP="00F935CF">
    <w:pPr>
      <w:spacing w:after="120" w:line="240" w:lineRule="auto"/>
      <w:ind w:left="1416"/>
      <w:jc w:val="center"/>
      <w:rPr>
        <w:rFonts w:asciiTheme="majorHAnsi" w:hAnsiTheme="majorHAnsi" w:cstheme="majorHAnsi"/>
        <w:b/>
        <w:smallCaps/>
        <w:sz w:val="24"/>
        <w:szCs w:val="24"/>
        <w:lang w:val="fr-FR"/>
      </w:rPr>
    </w:pPr>
    <w:r>
      <w:rPr>
        <w:rFonts w:asciiTheme="majorHAnsi" w:hAnsiTheme="majorHAnsi" w:cstheme="majorHAnsi"/>
        <w:b/>
        <w:bCs/>
        <w:smallCaps/>
        <w:noProof/>
        <w:sz w:val="24"/>
        <w:szCs w:val="24"/>
        <w:lang w:val="fr-FR"/>
      </w:rPr>
      <w:t xml:space="preserve">Les DESC aux Antilles : </w:t>
    </w:r>
    <w:r w:rsidR="00BA0154" w:rsidRPr="000B2E7B">
      <w:rPr>
        <w:rFonts w:asciiTheme="majorHAnsi" w:hAnsiTheme="majorHAnsi" w:cstheme="majorHAnsi"/>
        <w:b/>
        <w:bCs/>
        <w:smallCaps/>
        <w:noProof/>
        <w:sz w:val="24"/>
        <w:szCs w:val="24"/>
        <w:lang w:val="fr-FR"/>
      </w:rPr>
      <w:t>Rapport au</w:t>
    </w:r>
    <w:r w:rsidR="00BA0154" w:rsidRPr="000B2E7B">
      <w:rPr>
        <w:rFonts w:asciiTheme="majorHAnsi" w:hAnsiTheme="majorHAnsi" w:cstheme="majorHAnsi"/>
        <w:b/>
        <w:bCs/>
        <w:smallCaps/>
        <w:sz w:val="24"/>
        <w:szCs w:val="24"/>
        <w:lang w:val="fr-FR"/>
      </w:rPr>
      <w:t xml:space="preserve"> </w:t>
    </w:r>
    <w:r w:rsidR="00BA0154" w:rsidRPr="000B2E7B">
      <w:rPr>
        <w:rFonts w:asciiTheme="majorHAnsi" w:hAnsiTheme="majorHAnsi" w:cstheme="majorHAnsi"/>
        <w:b/>
        <w:smallCaps/>
        <w:sz w:val="24"/>
        <w:szCs w:val="24"/>
        <w:lang w:val="fr-FR"/>
      </w:rPr>
      <w:t xml:space="preserve">Comité des Droits Economiques, Sociaux et </w:t>
    </w:r>
    <w:r w:rsidR="000B2E7B">
      <w:rPr>
        <w:rFonts w:asciiTheme="majorHAnsi" w:hAnsiTheme="majorHAnsi" w:cstheme="majorHAnsi"/>
        <w:b/>
        <w:smallCaps/>
        <w:sz w:val="24"/>
        <w:szCs w:val="24"/>
        <w:lang w:val="fr-FR"/>
      </w:rPr>
      <w:t>Culturels</w:t>
    </w:r>
    <w:r w:rsidR="00753EAD" w:rsidRPr="000B2E7B">
      <w:rPr>
        <w:rFonts w:asciiTheme="majorHAnsi" w:hAnsiTheme="majorHAnsi" w:cstheme="majorHAnsi"/>
        <w:b/>
        <w:smallCaps/>
        <w:sz w:val="24"/>
        <w:szCs w:val="24"/>
        <w:lang w:val="fr-FR"/>
      </w:rPr>
      <w:t xml:space="preserve"> (2023)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70AE6"/>
    <w:multiLevelType w:val="hybridMultilevel"/>
    <w:tmpl w:val="0788382E"/>
    <w:lvl w:ilvl="0" w:tplc="127803F4">
      <w:start w:val="1"/>
      <w:numFmt w:val="bullet"/>
      <w:lvlText w:val=""/>
      <w:lvlJc w:val="righ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B26551E"/>
    <w:multiLevelType w:val="hybridMultilevel"/>
    <w:tmpl w:val="9D08C9E2"/>
    <w:lvl w:ilvl="0" w:tplc="DC9A8F84">
      <w:start w:val="1"/>
      <w:numFmt w:val="bullet"/>
      <w:lvlText w:val="•"/>
      <w:lvlJc w:val="left"/>
      <w:pPr>
        <w:ind w:left="360" w:hanging="360"/>
      </w:pPr>
      <w:rPr>
        <w:rFonts w:ascii="Arial" w:hAnsi="Arial" w:hint="default"/>
      </w:rPr>
    </w:lvl>
    <w:lvl w:ilvl="1" w:tplc="127803F4">
      <w:start w:val="1"/>
      <w:numFmt w:val="bullet"/>
      <w:lvlText w:val=""/>
      <w:lvlJc w:val="right"/>
      <w:pPr>
        <w:ind w:left="1080" w:hanging="360"/>
      </w:pPr>
      <w:rPr>
        <w:rFonts w:ascii="Wingdings" w:hAnsi="Wingdings" w:hint="default"/>
      </w:rPr>
    </w:lvl>
    <w:lvl w:ilvl="2" w:tplc="245E9B56">
      <w:numFmt w:val="bullet"/>
      <w:lvlText w:val="-"/>
      <w:lvlJc w:val="left"/>
      <w:pPr>
        <w:ind w:left="1800" w:hanging="360"/>
      </w:pPr>
      <w:rPr>
        <w:rFonts w:ascii="Calibri Light" w:eastAsiaTheme="minorEastAsia" w:hAnsi="Calibri Light" w:cs="Calibri Light" w:hint="default"/>
        <w:b/>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0B2A71B9"/>
    <w:multiLevelType w:val="hybridMultilevel"/>
    <w:tmpl w:val="20F6D228"/>
    <w:lvl w:ilvl="0" w:tplc="127803F4">
      <w:start w:val="1"/>
      <w:numFmt w:val="bullet"/>
      <w:lvlText w:val=""/>
      <w:lvlJc w:val="right"/>
      <w:pPr>
        <w:ind w:left="-355" w:hanging="360"/>
      </w:pPr>
      <w:rPr>
        <w:rFonts w:ascii="Wingdings" w:hAnsi="Wingdings" w:hint="default"/>
      </w:rPr>
    </w:lvl>
    <w:lvl w:ilvl="1" w:tplc="580A0003" w:tentative="1">
      <w:start w:val="1"/>
      <w:numFmt w:val="bullet"/>
      <w:lvlText w:val="o"/>
      <w:lvlJc w:val="left"/>
      <w:pPr>
        <w:ind w:left="365" w:hanging="360"/>
      </w:pPr>
      <w:rPr>
        <w:rFonts w:ascii="Courier New" w:hAnsi="Courier New" w:cs="Courier New" w:hint="default"/>
      </w:rPr>
    </w:lvl>
    <w:lvl w:ilvl="2" w:tplc="580A0005" w:tentative="1">
      <w:start w:val="1"/>
      <w:numFmt w:val="bullet"/>
      <w:lvlText w:val=""/>
      <w:lvlJc w:val="left"/>
      <w:pPr>
        <w:ind w:left="1085" w:hanging="360"/>
      </w:pPr>
      <w:rPr>
        <w:rFonts w:ascii="Wingdings" w:hAnsi="Wingdings" w:hint="default"/>
      </w:rPr>
    </w:lvl>
    <w:lvl w:ilvl="3" w:tplc="580A0001" w:tentative="1">
      <w:start w:val="1"/>
      <w:numFmt w:val="bullet"/>
      <w:lvlText w:val=""/>
      <w:lvlJc w:val="left"/>
      <w:pPr>
        <w:ind w:left="1805" w:hanging="360"/>
      </w:pPr>
      <w:rPr>
        <w:rFonts w:ascii="Symbol" w:hAnsi="Symbol" w:hint="default"/>
      </w:rPr>
    </w:lvl>
    <w:lvl w:ilvl="4" w:tplc="580A0003" w:tentative="1">
      <w:start w:val="1"/>
      <w:numFmt w:val="bullet"/>
      <w:lvlText w:val="o"/>
      <w:lvlJc w:val="left"/>
      <w:pPr>
        <w:ind w:left="2525" w:hanging="360"/>
      </w:pPr>
      <w:rPr>
        <w:rFonts w:ascii="Courier New" w:hAnsi="Courier New" w:cs="Courier New" w:hint="default"/>
      </w:rPr>
    </w:lvl>
    <w:lvl w:ilvl="5" w:tplc="580A0005" w:tentative="1">
      <w:start w:val="1"/>
      <w:numFmt w:val="bullet"/>
      <w:lvlText w:val=""/>
      <w:lvlJc w:val="left"/>
      <w:pPr>
        <w:ind w:left="3245" w:hanging="360"/>
      </w:pPr>
      <w:rPr>
        <w:rFonts w:ascii="Wingdings" w:hAnsi="Wingdings" w:hint="default"/>
      </w:rPr>
    </w:lvl>
    <w:lvl w:ilvl="6" w:tplc="580A0001" w:tentative="1">
      <w:start w:val="1"/>
      <w:numFmt w:val="bullet"/>
      <w:lvlText w:val=""/>
      <w:lvlJc w:val="left"/>
      <w:pPr>
        <w:ind w:left="3965" w:hanging="360"/>
      </w:pPr>
      <w:rPr>
        <w:rFonts w:ascii="Symbol" w:hAnsi="Symbol" w:hint="default"/>
      </w:rPr>
    </w:lvl>
    <w:lvl w:ilvl="7" w:tplc="580A0003" w:tentative="1">
      <w:start w:val="1"/>
      <w:numFmt w:val="bullet"/>
      <w:lvlText w:val="o"/>
      <w:lvlJc w:val="left"/>
      <w:pPr>
        <w:ind w:left="4685" w:hanging="360"/>
      </w:pPr>
      <w:rPr>
        <w:rFonts w:ascii="Courier New" w:hAnsi="Courier New" w:cs="Courier New" w:hint="default"/>
      </w:rPr>
    </w:lvl>
    <w:lvl w:ilvl="8" w:tplc="580A0005" w:tentative="1">
      <w:start w:val="1"/>
      <w:numFmt w:val="bullet"/>
      <w:lvlText w:val=""/>
      <w:lvlJc w:val="left"/>
      <w:pPr>
        <w:ind w:left="5405" w:hanging="360"/>
      </w:pPr>
      <w:rPr>
        <w:rFonts w:ascii="Wingdings" w:hAnsi="Wingdings" w:hint="default"/>
      </w:rPr>
    </w:lvl>
  </w:abstractNum>
  <w:abstractNum w:abstractNumId="3" w15:restartNumberingAfterBreak="0">
    <w:nsid w:val="158D7412"/>
    <w:multiLevelType w:val="hybridMultilevel"/>
    <w:tmpl w:val="511AC0A6"/>
    <w:lvl w:ilvl="0" w:tplc="20000005">
      <w:start w:val="1"/>
      <w:numFmt w:val="bullet"/>
      <w:lvlText w:val=""/>
      <w:lvlJc w:val="left"/>
      <w:pPr>
        <w:ind w:left="360" w:hanging="360"/>
      </w:pPr>
      <w:rPr>
        <w:rFonts w:ascii="Wingdings" w:hAnsi="Wingdings"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4" w15:restartNumberingAfterBreak="0">
    <w:nsid w:val="16852F08"/>
    <w:multiLevelType w:val="hybridMultilevel"/>
    <w:tmpl w:val="08446584"/>
    <w:lvl w:ilvl="0" w:tplc="EB141E02">
      <w:start w:val="1"/>
      <w:numFmt w:val="decimal"/>
      <w:pStyle w:val="Lespetits1"/>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5" w15:restartNumberingAfterBreak="0">
    <w:nsid w:val="195501DC"/>
    <w:multiLevelType w:val="hybridMultilevel"/>
    <w:tmpl w:val="0750C748"/>
    <w:lvl w:ilvl="0" w:tplc="3FE6E812">
      <w:numFmt w:val="bullet"/>
      <w:lvlText w:val=""/>
      <w:lvlJc w:val="left"/>
      <w:pPr>
        <w:ind w:left="360" w:hanging="360"/>
      </w:pPr>
      <w:rPr>
        <w:rFonts w:ascii="Symbol" w:eastAsia="Times New Roman" w:hAnsi="Symbol" w:cstheme="minorHAnsi"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6" w15:restartNumberingAfterBreak="0">
    <w:nsid w:val="1D242D8B"/>
    <w:multiLevelType w:val="hybridMultilevel"/>
    <w:tmpl w:val="DD2EBCDA"/>
    <w:lvl w:ilvl="0" w:tplc="DC9A8F84">
      <w:start w:val="1"/>
      <w:numFmt w:val="bullet"/>
      <w:lvlText w:val="•"/>
      <w:lvlJc w:val="left"/>
      <w:pPr>
        <w:ind w:left="360" w:hanging="360"/>
      </w:pPr>
      <w:rPr>
        <w:rFonts w:ascii="Arial" w:hAnsi="Aria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23E07A68"/>
    <w:multiLevelType w:val="hybridMultilevel"/>
    <w:tmpl w:val="B0D0904E"/>
    <w:lvl w:ilvl="0" w:tplc="127803F4">
      <w:start w:val="1"/>
      <w:numFmt w:val="bullet"/>
      <w:lvlText w:val=""/>
      <w:lvlJc w:val="righ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80757BE"/>
    <w:multiLevelType w:val="hybridMultilevel"/>
    <w:tmpl w:val="DCF077B4"/>
    <w:lvl w:ilvl="0" w:tplc="127803F4">
      <w:start w:val="1"/>
      <w:numFmt w:val="bullet"/>
      <w:lvlText w:val=""/>
      <w:lvlJc w:val="right"/>
      <w:pPr>
        <w:ind w:left="502" w:hanging="360"/>
      </w:pPr>
      <w:rPr>
        <w:rFonts w:ascii="Wingdings" w:hAnsi="Wingdings" w:hint="default"/>
      </w:rPr>
    </w:lvl>
    <w:lvl w:ilvl="1" w:tplc="580A0003" w:tentative="1">
      <w:start w:val="1"/>
      <w:numFmt w:val="bullet"/>
      <w:lvlText w:val="o"/>
      <w:lvlJc w:val="left"/>
      <w:pPr>
        <w:ind w:left="1222" w:hanging="360"/>
      </w:pPr>
      <w:rPr>
        <w:rFonts w:ascii="Courier New" w:hAnsi="Courier New" w:cs="Courier New" w:hint="default"/>
      </w:rPr>
    </w:lvl>
    <w:lvl w:ilvl="2" w:tplc="580A0005" w:tentative="1">
      <w:start w:val="1"/>
      <w:numFmt w:val="bullet"/>
      <w:lvlText w:val=""/>
      <w:lvlJc w:val="left"/>
      <w:pPr>
        <w:ind w:left="1942" w:hanging="360"/>
      </w:pPr>
      <w:rPr>
        <w:rFonts w:ascii="Wingdings" w:hAnsi="Wingdings" w:hint="default"/>
      </w:rPr>
    </w:lvl>
    <w:lvl w:ilvl="3" w:tplc="580A0001" w:tentative="1">
      <w:start w:val="1"/>
      <w:numFmt w:val="bullet"/>
      <w:lvlText w:val=""/>
      <w:lvlJc w:val="left"/>
      <w:pPr>
        <w:ind w:left="2662" w:hanging="360"/>
      </w:pPr>
      <w:rPr>
        <w:rFonts w:ascii="Symbol" w:hAnsi="Symbol" w:hint="default"/>
      </w:rPr>
    </w:lvl>
    <w:lvl w:ilvl="4" w:tplc="580A0003" w:tentative="1">
      <w:start w:val="1"/>
      <w:numFmt w:val="bullet"/>
      <w:lvlText w:val="o"/>
      <w:lvlJc w:val="left"/>
      <w:pPr>
        <w:ind w:left="3382" w:hanging="360"/>
      </w:pPr>
      <w:rPr>
        <w:rFonts w:ascii="Courier New" w:hAnsi="Courier New" w:cs="Courier New" w:hint="default"/>
      </w:rPr>
    </w:lvl>
    <w:lvl w:ilvl="5" w:tplc="580A0005" w:tentative="1">
      <w:start w:val="1"/>
      <w:numFmt w:val="bullet"/>
      <w:lvlText w:val=""/>
      <w:lvlJc w:val="left"/>
      <w:pPr>
        <w:ind w:left="4102" w:hanging="360"/>
      </w:pPr>
      <w:rPr>
        <w:rFonts w:ascii="Wingdings" w:hAnsi="Wingdings" w:hint="default"/>
      </w:rPr>
    </w:lvl>
    <w:lvl w:ilvl="6" w:tplc="580A0001" w:tentative="1">
      <w:start w:val="1"/>
      <w:numFmt w:val="bullet"/>
      <w:lvlText w:val=""/>
      <w:lvlJc w:val="left"/>
      <w:pPr>
        <w:ind w:left="4822" w:hanging="360"/>
      </w:pPr>
      <w:rPr>
        <w:rFonts w:ascii="Symbol" w:hAnsi="Symbol" w:hint="default"/>
      </w:rPr>
    </w:lvl>
    <w:lvl w:ilvl="7" w:tplc="580A0003" w:tentative="1">
      <w:start w:val="1"/>
      <w:numFmt w:val="bullet"/>
      <w:lvlText w:val="o"/>
      <w:lvlJc w:val="left"/>
      <w:pPr>
        <w:ind w:left="5542" w:hanging="360"/>
      </w:pPr>
      <w:rPr>
        <w:rFonts w:ascii="Courier New" w:hAnsi="Courier New" w:cs="Courier New" w:hint="default"/>
      </w:rPr>
    </w:lvl>
    <w:lvl w:ilvl="8" w:tplc="580A0005" w:tentative="1">
      <w:start w:val="1"/>
      <w:numFmt w:val="bullet"/>
      <w:lvlText w:val=""/>
      <w:lvlJc w:val="left"/>
      <w:pPr>
        <w:ind w:left="6262" w:hanging="360"/>
      </w:pPr>
      <w:rPr>
        <w:rFonts w:ascii="Wingdings" w:hAnsi="Wingdings" w:hint="default"/>
      </w:rPr>
    </w:lvl>
  </w:abstractNum>
  <w:abstractNum w:abstractNumId="9" w15:restartNumberingAfterBreak="0">
    <w:nsid w:val="29FE3461"/>
    <w:multiLevelType w:val="hybridMultilevel"/>
    <w:tmpl w:val="EC369A72"/>
    <w:lvl w:ilvl="0" w:tplc="2000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31530AF7"/>
    <w:multiLevelType w:val="hybridMultilevel"/>
    <w:tmpl w:val="E1B09A64"/>
    <w:lvl w:ilvl="0" w:tplc="EA8A78BA">
      <w:start w:val="1"/>
      <w:numFmt w:val="decimal"/>
      <w:lvlText w:val="%1."/>
      <w:lvlJc w:val="left"/>
      <w:pPr>
        <w:ind w:left="360" w:hanging="360"/>
      </w:pPr>
      <w:rPr>
        <w:rFonts w:hint="default"/>
        <w:b/>
      </w:r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11" w15:restartNumberingAfterBreak="0">
    <w:nsid w:val="3A632265"/>
    <w:multiLevelType w:val="hybridMultilevel"/>
    <w:tmpl w:val="617E9214"/>
    <w:lvl w:ilvl="0" w:tplc="FFFFFFFF">
      <w:start w:val="1"/>
      <w:numFmt w:val="bullet"/>
      <w:lvlText w:val=""/>
      <w:lvlJc w:val="left"/>
      <w:pPr>
        <w:ind w:left="360" w:hanging="360"/>
      </w:pPr>
      <w:rPr>
        <w:rFonts w:ascii="Symbol" w:hAnsi="Symbol" w:hint="default"/>
      </w:rPr>
    </w:lvl>
    <w:lvl w:ilvl="1" w:tplc="127803F4">
      <w:start w:val="1"/>
      <w:numFmt w:val="bullet"/>
      <w:lvlText w:val=""/>
      <w:lvlJc w:val="right"/>
      <w:pPr>
        <w:ind w:left="773" w:hanging="360"/>
      </w:pPr>
      <w:rPr>
        <w:rFonts w:ascii="Wingdings" w:hAnsi="Wingdings" w:hint="default"/>
      </w:rPr>
    </w:lvl>
    <w:lvl w:ilvl="2" w:tplc="B710917E">
      <w:numFmt w:val="bullet"/>
      <w:lvlText w:val=""/>
      <w:lvlJc w:val="left"/>
      <w:pPr>
        <w:ind w:left="1800" w:hanging="360"/>
      </w:pPr>
      <w:rPr>
        <w:rFonts w:ascii="Wingdings" w:eastAsiaTheme="minorHAnsi" w:hAnsi="Wingdings" w:cstheme="majorHAnsi" w:hint="default"/>
        <w:b w:val="0"/>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40FB2534"/>
    <w:multiLevelType w:val="hybridMultilevel"/>
    <w:tmpl w:val="C5106AEC"/>
    <w:lvl w:ilvl="0" w:tplc="20000005">
      <w:start w:val="1"/>
      <w:numFmt w:val="bullet"/>
      <w:lvlText w:val=""/>
      <w:lvlJc w:val="left"/>
      <w:pPr>
        <w:ind w:left="360" w:hanging="360"/>
      </w:pPr>
      <w:rPr>
        <w:rFonts w:ascii="Wingdings" w:hAnsi="Wingdings"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13" w15:restartNumberingAfterBreak="0">
    <w:nsid w:val="48B1045A"/>
    <w:multiLevelType w:val="hybridMultilevel"/>
    <w:tmpl w:val="4C54A176"/>
    <w:lvl w:ilvl="0" w:tplc="127803F4">
      <w:start w:val="1"/>
      <w:numFmt w:val="bullet"/>
      <w:lvlText w:val=""/>
      <w:lvlJc w:val="right"/>
      <w:pPr>
        <w:ind w:left="360" w:hanging="360"/>
      </w:pPr>
      <w:rPr>
        <w:rFonts w:ascii="Wingdings" w:hAnsi="Wingdings"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14" w15:restartNumberingAfterBreak="0">
    <w:nsid w:val="4CBA3650"/>
    <w:multiLevelType w:val="hybridMultilevel"/>
    <w:tmpl w:val="AEB04824"/>
    <w:lvl w:ilvl="0" w:tplc="127803F4">
      <w:start w:val="1"/>
      <w:numFmt w:val="bullet"/>
      <w:lvlText w:val=""/>
      <w:lvlJc w:val="right"/>
      <w:pPr>
        <w:ind w:left="360" w:hanging="360"/>
      </w:pPr>
      <w:rPr>
        <w:rFonts w:ascii="Wingdings" w:hAnsi="Wingdings"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15" w15:restartNumberingAfterBreak="0">
    <w:nsid w:val="4CBE5ADB"/>
    <w:multiLevelType w:val="hybridMultilevel"/>
    <w:tmpl w:val="86C6D1CE"/>
    <w:lvl w:ilvl="0" w:tplc="20000005">
      <w:start w:val="1"/>
      <w:numFmt w:val="bullet"/>
      <w:lvlText w:val=""/>
      <w:lvlJc w:val="left"/>
      <w:pPr>
        <w:ind w:left="360" w:hanging="360"/>
      </w:pPr>
      <w:rPr>
        <w:rFonts w:ascii="Wingdings" w:hAnsi="Wingdings"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16" w15:restartNumberingAfterBreak="0">
    <w:nsid w:val="5087057C"/>
    <w:multiLevelType w:val="hybridMultilevel"/>
    <w:tmpl w:val="4B58D3D6"/>
    <w:lvl w:ilvl="0" w:tplc="580A0001">
      <w:start w:val="1"/>
      <w:numFmt w:val="bullet"/>
      <w:lvlText w:val=""/>
      <w:lvlJc w:val="left"/>
      <w:pPr>
        <w:ind w:left="360" w:hanging="360"/>
      </w:pPr>
      <w:rPr>
        <w:rFonts w:ascii="Symbol" w:hAnsi="Symbol" w:hint="default"/>
      </w:rPr>
    </w:lvl>
    <w:lvl w:ilvl="1" w:tplc="580A0003">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17" w15:restartNumberingAfterBreak="0">
    <w:nsid w:val="52E676C8"/>
    <w:multiLevelType w:val="hybridMultilevel"/>
    <w:tmpl w:val="702A5BB4"/>
    <w:lvl w:ilvl="0" w:tplc="20000001">
      <w:start w:val="1"/>
      <w:numFmt w:val="bullet"/>
      <w:lvlText w:val=""/>
      <w:lvlJc w:val="left"/>
      <w:pPr>
        <w:ind w:left="360" w:hanging="360"/>
      </w:pPr>
      <w:rPr>
        <w:rFonts w:ascii="Symbol" w:hAnsi="Symbol" w:hint="default"/>
      </w:rPr>
    </w:lvl>
    <w:lvl w:ilvl="1" w:tplc="580A0003">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18" w15:restartNumberingAfterBreak="0">
    <w:nsid w:val="55A30F79"/>
    <w:multiLevelType w:val="hybridMultilevel"/>
    <w:tmpl w:val="8320D152"/>
    <w:lvl w:ilvl="0" w:tplc="DC9A8F84">
      <w:start w:val="1"/>
      <w:numFmt w:val="bullet"/>
      <w:lvlText w:val="•"/>
      <w:lvlJc w:val="left"/>
      <w:pPr>
        <w:ind w:left="360" w:hanging="360"/>
      </w:pPr>
      <w:rPr>
        <w:rFonts w:ascii="Arial" w:hAnsi="Aria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9" w15:restartNumberingAfterBreak="0">
    <w:nsid w:val="575B7363"/>
    <w:multiLevelType w:val="multilevel"/>
    <w:tmpl w:val="6AF6CAEA"/>
    <w:lvl w:ilvl="0">
      <w:start w:val="1"/>
      <w:numFmt w:val="bullet"/>
      <w:lvlText w:val=""/>
      <w:lvlJc w:val="right"/>
      <w:pPr>
        <w:tabs>
          <w:tab w:val="num" w:pos="0"/>
        </w:tabs>
        <w:ind w:left="0" w:hanging="360"/>
      </w:pPr>
      <w:rPr>
        <w:rFonts w:ascii="Wingdings" w:hAnsi="Wingdings" w:hint="default"/>
        <w:sz w:val="20"/>
      </w:rPr>
    </w:lvl>
    <w:lvl w:ilvl="1" w:tentative="1">
      <w:start w:val="1"/>
      <w:numFmt w:val="bullet"/>
      <w:lvlText w:val="o"/>
      <w:lvlJc w:val="left"/>
      <w:pPr>
        <w:tabs>
          <w:tab w:val="num" w:pos="720"/>
        </w:tabs>
        <w:ind w:left="720" w:hanging="360"/>
      </w:pPr>
      <w:rPr>
        <w:rFonts w:ascii="Courier New" w:hAnsi="Courier New" w:hint="default"/>
        <w:sz w:val="20"/>
      </w:rPr>
    </w:lvl>
    <w:lvl w:ilvl="2" w:tentative="1">
      <w:start w:val="1"/>
      <w:numFmt w:val="bullet"/>
      <w:lvlText w:val=""/>
      <w:lvlJc w:val="left"/>
      <w:pPr>
        <w:tabs>
          <w:tab w:val="num" w:pos="1440"/>
        </w:tabs>
        <w:ind w:left="1440" w:hanging="360"/>
      </w:pPr>
      <w:rPr>
        <w:rFonts w:ascii="Wingdings" w:hAnsi="Wingdings" w:hint="default"/>
        <w:sz w:val="20"/>
      </w:rPr>
    </w:lvl>
    <w:lvl w:ilvl="3" w:tentative="1">
      <w:start w:val="1"/>
      <w:numFmt w:val="bullet"/>
      <w:lvlText w:val=""/>
      <w:lvlJc w:val="left"/>
      <w:pPr>
        <w:tabs>
          <w:tab w:val="num" w:pos="2160"/>
        </w:tabs>
        <w:ind w:left="2160" w:hanging="360"/>
      </w:pPr>
      <w:rPr>
        <w:rFonts w:ascii="Wingdings" w:hAnsi="Wingdings" w:hint="default"/>
        <w:sz w:val="20"/>
      </w:rPr>
    </w:lvl>
    <w:lvl w:ilvl="4" w:tentative="1">
      <w:start w:val="1"/>
      <w:numFmt w:val="bullet"/>
      <w:lvlText w:val=""/>
      <w:lvlJc w:val="left"/>
      <w:pPr>
        <w:tabs>
          <w:tab w:val="num" w:pos="2880"/>
        </w:tabs>
        <w:ind w:left="2880" w:hanging="360"/>
      </w:pPr>
      <w:rPr>
        <w:rFonts w:ascii="Wingdings" w:hAnsi="Wingdings" w:hint="default"/>
        <w:sz w:val="20"/>
      </w:rPr>
    </w:lvl>
    <w:lvl w:ilvl="5" w:tentative="1">
      <w:start w:val="1"/>
      <w:numFmt w:val="bullet"/>
      <w:lvlText w:val=""/>
      <w:lvlJc w:val="left"/>
      <w:pPr>
        <w:tabs>
          <w:tab w:val="num" w:pos="3600"/>
        </w:tabs>
        <w:ind w:left="3600" w:hanging="360"/>
      </w:pPr>
      <w:rPr>
        <w:rFonts w:ascii="Wingdings" w:hAnsi="Wingdings" w:hint="default"/>
        <w:sz w:val="20"/>
      </w:rPr>
    </w:lvl>
    <w:lvl w:ilvl="6" w:tentative="1">
      <w:start w:val="1"/>
      <w:numFmt w:val="bullet"/>
      <w:lvlText w:val=""/>
      <w:lvlJc w:val="left"/>
      <w:pPr>
        <w:tabs>
          <w:tab w:val="num" w:pos="4320"/>
        </w:tabs>
        <w:ind w:left="4320" w:hanging="360"/>
      </w:pPr>
      <w:rPr>
        <w:rFonts w:ascii="Wingdings" w:hAnsi="Wingdings" w:hint="default"/>
        <w:sz w:val="20"/>
      </w:rPr>
    </w:lvl>
    <w:lvl w:ilvl="7" w:tentative="1">
      <w:start w:val="1"/>
      <w:numFmt w:val="bullet"/>
      <w:lvlText w:val=""/>
      <w:lvlJc w:val="left"/>
      <w:pPr>
        <w:tabs>
          <w:tab w:val="num" w:pos="5040"/>
        </w:tabs>
        <w:ind w:left="5040" w:hanging="360"/>
      </w:pPr>
      <w:rPr>
        <w:rFonts w:ascii="Wingdings" w:hAnsi="Wingdings" w:hint="default"/>
        <w:sz w:val="20"/>
      </w:rPr>
    </w:lvl>
    <w:lvl w:ilvl="8" w:tentative="1">
      <w:start w:val="1"/>
      <w:numFmt w:val="bullet"/>
      <w:lvlText w:val=""/>
      <w:lvlJc w:val="left"/>
      <w:pPr>
        <w:tabs>
          <w:tab w:val="num" w:pos="5760"/>
        </w:tabs>
        <w:ind w:left="5760" w:hanging="360"/>
      </w:pPr>
      <w:rPr>
        <w:rFonts w:ascii="Wingdings" w:hAnsi="Wingdings" w:hint="default"/>
        <w:sz w:val="20"/>
      </w:rPr>
    </w:lvl>
  </w:abstractNum>
  <w:abstractNum w:abstractNumId="20" w15:restartNumberingAfterBreak="0">
    <w:nsid w:val="5B3015D8"/>
    <w:multiLevelType w:val="hybridMultilevel"/>
    <w:tmpl w:val="7D36F78E"/>
    <w:lvl w:ilvl="0" w:tplc="127803F4">
      <w:start w:val="1"/>
      <w:numFmt w:val="bullet"/>
      <w:lvlText w:val=""/>
      <w:lvlJc w:val="right"/>
      <w:pPr>
        <w:ind w:left="360" w:hanging="360"/>
      </w:pPr>
      <w:rPr>
        <w:rFonts w:ascii="Wingdings" w:hAnsi="Wingdings"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21" w15:restartNumberingAfterBreak="0">
    <w:nsid w:val="5C7241BD"/>
    <w:multiLevelType w:val="hybridMultilevel"/>
    <w:tmpl w:val="813C5346"/>
    <w:lvl w:ilvl="0" w:tplc="20000005">
      <w:start w:val="1"/>
      <w:numFmt w:val="bullet"/>
      <w:lvlText w:val=""/>
      <w:lvlJc w:val="left"/>
      <w:pPr>
        <w:ind w:left="360" w:hanging="360"/>
      </w:pPr>
      <w:rPr>
        <w:rFonts w:ascii="Wingdings" w:hAnsi="Wingdings"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22" w15:restartNumberingAfterBreak="0">
    <w:nsid w:val="620E7833"/>
    <w:multiLevelType w:val="hybridMultilevel"/>
    <w:tmpl w:val="A5649C3E"/>
    <w:lvl w:ilvl="0" w:tplc="3FE6E812">
      <w:numFmt w:val="bullet"/>
      <w:lvlText w:val=""/>
      <w:lvlJc w:val="left"/>
      <w:pPr>
        <w:ind w:left="360" w:hanging="360"/>
      </w:pPr>
      <w:rPr>
        <w:rFonts w:ascii="Symbol" w:eastAsia="Times New Roman" w:hAnsi="Symbol" w:cstheme="minorHAnsi" w:hint="default"/>
      </w:rPr>
    </w:lvl>
    <w:lvl w:ilvl="1" w:tplc="580A0003">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23" w15:restartNumberingAfterBreak="0">
    <w:nsid w:val="63673369"/>
    <w:multiLevelType w:val="hybridMultilevel"/>
    <w:tmpl w:val="2FB0E1C8"/>
    <w:lvl w:ilvl="0" w:tplc="127803F4">
      <w:start w:val="1"/>
      <w:numFmt w:val="bullet"/>
      <w:lvlText w:val=""/>
      <w:lvlJc w:val="righ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4" w15:restartNumberingAfterBreak="0">
    <w:nsid w:val="65CF12AB"/>
    <w:multiLevelType w:val="hybridMultilevel"/>
    <w:tmpl w:val="B09E20DA"/>
    <w:lvl w:ilvl="0" w:tplc="DC9A8F84">
      <w:start w:val="1"/>
      <w:numFmt w:val="bullet"/>
      <w:lvlText w:val="•"/>
      <w:lvlJc w:val="left"/>
      <w:pPr>
        <w:ind w:left="360" w:hanging="360"/>
      </w:pPr>
      <w:rPr>
        <w:rFonts w:ascii="Arial" w:hAnsi="Aria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5" w15:restartNumberingAfterBreak="0">
    <w:nsid w:val="66D417D3"/>
    <w:multiLevelType w:val="hybridMultilevel"/>
    <w:tmpl w:val="EDDA8552"/>
    <w:lvl w:ilvl="0" w:tplc="1A1034B6">
      <w:start w:val="1"/>
      <w:numFmt w:val="decimal"/>
      <w:lvlText w:val="%1."/>
      <w:lvlJc w:val="left"/>
      <w:pPr>
        <w:ind w:left="360" w:hanging="360"/>
      </w:pPr>
      <w:rPr>
        <w:rFonts w:asciiTheme="majorHAnsi" w:eastAsia="Times New Roman" w:hAnsiTheme="majorHAnsi" w:cstheme="majorHAnsi"/>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26" w15:restartNumberingAfterBreak="0">
    <w:nsid w:val="6BD521C5"/>
    <w:multiLevelType w:val="hybridMultilevel"/>
    <w:tmpl w:val="B5D8B8DE"/>
    <w:lvl w:ilvl="0" w:tplc="580A000F">
      <w:start w:val="1"/>
      <w:numFmt w:val="decimal"/>
      <w:lvlText w:val="%1."/>
      <w:lvlJc w:val="left"/>
      <w:pPr>
        <w:ind w:left="360" w:hanging="360"/>
      </w:pPr>
      <w:rPr>
        <w:rFonts w:hint="default"/>
      </w:r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27" w15:restartNumberingAfterBreak="0">
    <w:nsid w:val="72A0250C"/>
    <w:multiLevelType w:val="hybridMultilevel"/>
    <w:tmpl w:val="5B983B18"/>
    <w:lvl w:ilvl="0" w:tplc="20000005">
      <w:start w:val="1"/>
      <w:numFmt w:val="bullet"/>
      <w:lvlText w:val=""/>
      <w:lvlJc w:val="left"/>
      <w:pPr>
        <w:ind w:left="360" w:hanging="360"/>
      </w:pPr>
      <w:rPr>
        <w:rFonts w:ascii="Wingdings" w:hAnsi="Wingdings"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28" w15:restartNumberingAfterBreak="0">
    <w:nsid w:val="797D7D09"/>
    <w:multiLevelType w:val="hybridMultilevel"/>
    <w:tmpl w:val="407E9AA2"/>
    <w:lvl w:ilvl="0" w:tplc="127803F4">
      <w:start w:val="1"/>
      <w:numFmt w:val="bullet"/>
      <w:lvlText w:val=""/>
      <w:lvlJc w:val="right"/>
      <w:pPr>
        <w:ind w:left="1080" w:hanging="360"/>
      </w:pPr>
      <w:rPr>
        <w:rFonts w:ascii="Wingdings" w:hAnsi="Wingdings" w:hint="default"/>
      </w:rPr>
    </w:lvl>
    <w:lvl w:ilvl="1" w:tplc="580A0003" w:tentative="1">
      <w:start w:val="1"/>
      <w:numFmt w:val="bullet"/>
      <w:lvlText w:val="o"/>
      <w:lvlJc w:val="left"/>
      <w:pPr>
        <w:ind w:left="1800" w:hanging="360"/>
      </w:pPr>
      <w:rPr>
        <w:rFonts w:ascii="Courier New" w:hAnsi="Courier New" w:cs="Courier New" w:hint="default"/>
      </w:rPr>
    </w:lvl>
    <w:lvl w:ilvl="2" w:tplc="580A0005" w:tentative="1">
      <w:start w:val="1"/>
      <w:numFmt w:val="bullet"/>
      <w:lvlText w:val=""/>
      <w:lvlJc w:val="left"/>
      <w:pPr>
        <w:ind w:left="2520" w:hanging="360"/>
      </w:pPr>
      <w:rPr>
        <w:rFonts w:ascii="Wingdings" w:hAnsi="Wingdings" w:hint="default"/>
      </w:rPr>
    </w:lvl>
    <w:lvl w:ilvl="3" w:tplc="580A0001" w:tentative="1">
      <w:start w:val="1"/>
      <w:numFmt w:val="bullet"/>
      <w:lvlText w:val=""/>
      <w:lvlJc w:val="left"/>
      <w:pPr>
        <w:ind w:left="3240" w:hanging="360"/>
      </w:pPr>
      <w:rPr>
        <w:rFonts w:ascii="Symbol" w:hAnsi="Symbol" w:hint="default"/>
      </w:rPr>
    </w:lvl>
    <w:lvl w:ilvl="4" w:tplc="580A0003" w:tentative="1">
      <w:start w:val="1"/>
      <w:numFmt w:val="bullet"/>
      <w:lvlText w:val="o"/>
      <w:lvlJc w:val="left"/>
      <w:pPr>
        <w:ind w:left="3960" w:hanging="360"/>
      </w:pPr>
      <w:rPr>
        <w:rFonts w:ascii="Courier New" w:hAnsi="Courier New" w:cs="Courier New" w:hint="default"/>
      </w:rPr>
    </w:lvl>
    <w:lvl w:ilvl="5" w:tplc="580A0005" w:tentative="1">
      <w:start w:val="1"/>
      <w:numFmt w:val="bullet"/>
      <w:lvlText w:val=""/>
      <w:lvlJc w:val="left"/>
      <w:pPr>
        <w:ind w:left="4680" w:hanging="360"/>
      </w:pPr>
      <w:rPr>
        <w:rFonts w:ascii="Wingdings" w:hAnsi="Wingdings" w:hint="default"/>
      </w:rPr>
    </w:lvl>
    <w:lvl w:ilvl="6" w:tplc="580A0001" w:tentative="1">
      <w:start w:val="1"/>
      <w:numFmt w:val="bullet"/>
      <w:lvlText w:val=""/>
      <w:lvlJc w:val="left"/>
      <w:pPr>
        <w:ind w:left="5400" w:hanging="360"/>
      </w:pPr>
      <w:rPr>
        <w:rFonts w:ascii="Symbol" w:hAnsi="Symbol" w:hint="default"/>
      </w:rPr>
    </w:lvl>
    <w:lvl w:ilvl="7" w:tplc="580A0003" w:tentative="1">
      <w:start w:val="1"/>
      <w:numFmt w:val="bullet"/>
      <w:lvlText w:val="o"/>
      <w:lvlJc w:val="left"/>
      <w:pPr>
        <w:ind w:left="6120" w:hanging="360"/>
      </w:pPr>
      <w:rPr>
        <w:rFonts w:ascii="Courier New" w:hAnsi="Courier New" w:cs="Courier New" w:hint="default"/>
      </w:rPr>
    </w:lvl>
    <w:lvl w:ilvl="8" w:tplc="580A0005" w:tentative="1">
      <w:start w:val="1"/>
      <w:numFmt w:val="bullet"/>
      <w:lvlText w:val=""/>
      <w:lvlJc w:val="left"/>
      <w:pPr>
        <w:ind w:left="6840" w:hanging="360"/>
      </w:pPr>
      <w:rPr>
        <w:rFonts w:ascii="Wingdings" w:hAnsi="Wingdings" w:hint="default"/>
      </w:rPr>
    </w:lvl>
  </w:abstractNum>
  <w:abstractNum w:abstractNumId="29" w15:restartNumberingAfterBreak="0">
    <w:nsid w:val="7DEA534C"/>
    <w:multiLevelType w:val="hybridMultilevel"/>
    <w:tmpl w:val="80CA51F0"/>
    <w:lvl w:ilvl="0" w:tplc="3FE6E812">
      <w:numFmt w:val="bullet"/>
      <w:lvlText w:val=""/>
      <w:lvlJc w:val="left"/>
      <w:pPr>
        <w:ind w:left="360" w:hanging="360"/>
      </w:pPr>
      <w:rPr>
        <w:rFonts w:ascii="Symbol" w:eastAsia="Times New Roman" w:hAnsi="Symbol" w:cstheme="minorHAnsi"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num w:numId="1" w16cid:durableId="926232972">
    <w:abstractNumId w:val="4"/>
  </w:num>
  <w:num w:numId="2" w16cid:durableId="447820786">
    <w:abstractNumId w:val="1"/>
  </w:num>
  <w:num w:numId="3" w16cid:durableId="1553542526">
    <w:abstractNumId w:val="6"/>
  </w:num>
  <w:num w:numId="4" w16cid:durableId="576746282">
    <w:abstractNumId w:val="24"/>
  </w:num>
  <w:num w:numId="5" w16cid:durableId="2116558104">
    <w:abstractNumId w:val="18"/>
  </w:num>
  <w:num w:numId="6" w16cid:durableId="636032493">
    <w:abstractNumId w:val="16"/>
  </w:num>
  <w:num w:numId="7" w16cid:durableId="564880140">
    <w:abstractNumId w:val="22"/>
  </w:num>
  <w:num w:numId="8" w16cid:durableId="963341634">
    <w:abstractNumId w:val="17"/>
  </w:num>
  <w:num w:numId="9" w16cid:durableId="461535299">
    <w:abstractNumId w:val="29"/>
  </w:num>
  <w:num w:numId="10" w16cid:durableId="1804541040">
    <w:abstractNumId w:val="5"/>
  </w:num>
  <w:num w:numId="11" w16cid:durableId="587812648">
    <w:abstractNumId w:val="11"/>
  </w:num>
  <w:num w:numId="12" w16cid:durableId="446703908">
    <w:abstractNumId w:val="28"/>
  </w:num>
  <w:num w:numId="13" w16cid:durableId="1010448816">
    <w:abstractNumId w:val="7"/>
  </w:num>
  <w:num w:numId="14" w16cid:durableId="1125152643">
    <w:abstractNumId w:val="8"/>
  </w:num>
  <w:num w:numId="15" w16cid:durableId="1774280734">
    <w:abstractNumId w:val="19"/>
  </w:num>
  <w:num w:numId="16" w16cid:durableId="789666918">
    <w:abstractNumId w:val="2"/>
  </w:num>
  <w:num w:numId="17" w16cid:durableId="1314331411">
    <w:abstractNumId w:val="25"/>
  </w:num>
  <w:num w:numId="18" w16cid:durableId="1064109538">
    <w:abstractNumId w:val="23"/>
  </w:num>
  <w:num w:numId="19" w16cid:durableId="240800734">
    <w:abstractNumId w:val="12"/>
  </w:num>
  <w:num w:numId="20" w16cid:durableId="758715005">
    <w:abstractNumId w:val="9"/>
  </w:num>
  <w:num w:numId="21" w16cid:durableId="2140757050">
    <w:abstractNumId w:val="21"/>
  </w:num>
  <w:num w:numId="22" w16cid:durableId="1046831019">
    <w:abstractNumId w:val="27"/>
  </w:num>
  <w:num w:numId="23" w16cid:durableId="544175355">
    <w:abstractNumId w:val="3"/>
  </w:num>
  <w:num w:numId="24" w16cid:durableId="1568304116">
    <w:abstractNumId w:val="15"/>
  </w:num>
  <w:num w:numId="25" w16cid:durableId="1149398535">
    <w:abstractNumId w:val="26"/>
  </w:num>
  <w:num w:numId="26" w16cid:durableId="1561793139">
    <w:abstractNumId w:val="0"/>
  </w:num>
  <w:num w:numId="27" w16cid:durableId="1160803284">
    <w:abstractNumId w:val="14"/>
  </w:num>
  <w:num w:numId="28" w16cid:durableId="1123843753">
    <w:abstractNumId w:val="20"/>
  </w:num>
  <w:num w:numId="29" w16cid:durableId="1056659644">
    <w:abstractNumId w:val="10"/>
  </w:num>
  <w:num w:numId="30" w16cid:durableId="1265458146">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743"/>
    <w:rsid w:val="000011D4"/>
    <w:rsid w:val="00002392"/>
    <w:rsid w:val="0001104A"/>
    <w:rsid w:val="000206D8"/>
    <w:rsid w:val="00026B44"/>
    <w:rsid w:val="00030839"/>
    <w:rsid w:val="00035039"/>
    <w:rsid w:val="0004092B"/>
    <w:rsid w:val="0004283C"/>
    <w:rsid w:val="000474D3"/>
    <w:rsid w:val="00054A79"/>
    <w:rsid w:val="0005587F"/>
    <w:rsid w:val="00055B46"/>
    <w:rsid w:val="000613D7"/>
    <w:rsid w:val="00061979"/>
    <w:rsid w:val="00076BE0"/>
    <w:rsid w:val="000811DC"/>
    <w:rsid w:val="0008244D"/>
    <w:rsid w:val="000870A2"/>
    <w:rsid w:val="000879A1"/>
    <w:rsid w:val="00096918"/>
    <w:rsid w:val="000A03E9"/>
    <w:rsid w:val="000A3E23"/>
    <w:rsid w:val="000B2E7B"/>
    <w:rsid w:val="000C13A2"/>
    <w:rsid w:val="000C3434"/>
    <w:rsid w:val="000D0FC8"/>
    <w:rsid w:val="000D1824"/>
    <w:rsid w:val="000D1B4B"/>
    <w:rsid w:val="000D7A56"/>
    <w:rsid w:val="000E0248"/>
    <w:rsid w:val="000E2F27"/>
    <w:rsid w:val="000E7BC6"/>
    <w:rsid w:val="000F02AC"/>
    <w:rsid w:val="000F1347"/>
    <w:rsid w:val="000F2208"/>
    <w:rsid w:val="000F3B22"/>
    <w:rsid w:val="000F4799"/>
    <w:rsid w:val="00106A42"/>
    <w:rsid w:val="001178CB"/>
    <w:rsid w:val="00123927"/>
    <w:rsid w:val="00130FCC"/>
    <w:rsid w:val="00132511"/>
    <w:rsid w:val="0013307F"/>
    <w:rsid w:val="0013786E"/>
    <w:rsid w:val="001408A2"/>
    <w:rsid w:val="0014170E"/>
    <w:rsid w:val="0014493D"/>
    <w:rsid w:val="00150B18"/>
    <w:rsid w:val="00154212"/>
    <w:rsid w:val="0015466A"/>
    <w:rsid w:val="00156508"/>
    <w:rsid w:val="001638DF"/>
    <w:rsid w:val="00163DB5"/>
    <w:rsid w:val="001705B1"/>
    <w:rsid w:val="001709DB"/>
    <w:rsid w:val="00172806"/>
    <w:rsid w:val="00190A45"/>
    <w:rsid w:val="001917DF"/>
    <w:rsid w:val="00191F0F"/>
    <w:rsid w:val="00197739"/>
    <w:rsid w:val="001A4468"/>
    <w:rsid w:val="001A4662"/>
    <w:rsid w:val="001A467F"/>
    <w:rsid w:val="001A46EE"/>
    <w:rsid w:val="001B23B4"/>
    <w:rsid w:val="001B5C7B"/>
    <w:rsid w:val="001B68CC"/>
    <w:rsid w:val="001D646C"/>
    <w:rsid w:val="001D7422"/>
    <w:rsid w:val="001D797A"/>
    <w:rsid w:val="001E7BF6"/>
    <w:rsid w:val="001F1E2A"/>
    <w:rsid w:val="001F2DB2"/>
    <w:rsid w:val="001F318C"/>
    <w:rsid w:val="00203680"/>
    <w:rsid w:val="00205670"/>
    <w:rsid w:val="0020582B"/>
    <w:rsid w:val="00205C81"/>
    <w:rsid w:val="00210736"/>
    <w:rsid w:val="00216E0C"/>
    <w:rsid w:val="00226AEF"/>
    <w:rsid w:val="00230714"/>
    <w:rsid w:val="00230738"/>
    <w:rsid w:val="00230C44"/>
    <w:rsid w:val="00232B03"/>
    <w:rsid w:val="00232B23"/>
    <w:rsid w:val="00232D20"/>
    <w:rsid w:val="0023714B"/>
    <w:rsid w:val="00241691"/>
    <w:rsid w:val="00246592"/>
    <w:rsid w:val="00250706"/>
    <w:rsid w:val="00250FA8"/>
    <w:rsid w:val="0025242F"/>
    <w:rsid w:val="00256BEC"/>
    <w:rsid w:val="002621BA"/>
    <w:rsid w:val="00270DBC"/>
    <w:rsid w:val="00273114"/>
    <w:rsid w:val="00281518"/>
    <w:rsid w:val="00282003"/>
    <w:rsid w:val="0028333F"/>
    <w:rsid w:val="00283933"/>
    <w:rsid w:val="00285EC5"/>
    <w:rsid w:val="00291196"/>
    <w:rsid w:val="002919CC"/>
    <w:rsid w:val="00292EE7"/>
    <w:rsid w:val="002967C9"/>
    <w:rsid w:val="002A5417"/>
    <w:rsid w:val="002B4653"/>
    <w:rsid w:val="002C1143"/>
    <w:rsid w:val="002C3255"/>
    <w:rsid w:val="002C5088"/>
    <w:rsid w:val="002C64B5"/>
    <w:rsid w:val="002C71CC"/>
    <w:rsid w:val="002D5098"/>
    <w:rsid w:val="002E3613"/>
    <w:rsid w:val="002E476E"/>
    <w:rsid w:val="002E5A71"/>
    <w:rsid w:val="002E7BFF"/>
    <w:rsid w:val="002F1CBB"/>
    <w:rsid w:val="002F37CE"/>
    <w:rsid w:val="002F3A35"/>
    <w:rsid w:val="002F6F11"/>
    <w:rsid w:val="00305F7F"/>
    <w:rsid w:val="0031083B"/>
    <w:rsid w:val="003121F1"/>
    <w:rsid w:val="00314DB1"/>
    <w:rsid w:val="00316222"/>
    <w:rsid w:val="00320A48"/>
    <w:rsid w:val="003228F9"/>
    <w:rsid w:val="003236CD"/>
    <w:rsid w:val="003261C8"/>
    <w:rsid w:val="00326D64"/>
    <w:rsid w:val="00331DE3"/>
    <w:rsid w:val="0033230C"/>
    <w:rsid w:val="00333080"/>
    <w:rsid w:val="00347B32"/>
    <w:rsid w:val="003505A7"/>
    <w:rsid w:val="00350958"/>
    <w:rsid w:val="003573BB"/>
    <w:rsid w:val="00362139"/>
    <w:rsid w:val="00363EE3"/>
    <w:rsid w:val="00364E02"/>
    <w:rsid w:val="00365DF5"/>
    <w:rsid w:val="00367CD9"/>
    <w:rsid w:val="00367D80"/>
    <w:rsid w:val="003702C5"/>
    <w:rsid w:val="00383E9E"/>
    <w:rsid w:val="0039098B"/>
    <w:rsid w:val="003A26EE"/>
    <w:rsid w:val="003A4F76"/>
    <w:rsid w:val="003B3634"/>
    <w:rsid w:val="003D10D8"/>
    <w:rsid w:val="003D359B"/>
    <w:rsid w:val="003D4E0A"/>
    <w:rsid w:val="003E299E"/>
    <w:rsid w:val="003E31A5"/>
    <w:rsid w:val="003E4C5F"/>
    <w:rsid w:val="003F1285"/>
    <w:rsid w:val="003F1C1A"/>
    <w:rsid w:val="003F4349"/>
    <w:rsid w:val="003F560D"/>
    <w:rsid w:val="003F65C0"/>
    <w:rsid w:val="003F69A0"/>
    <w:rsid w:val="0040013F"/>
    <w:rsid w:val="00402F65"/>
    <w:rsid w:val="00411C11"/>
    <w:rsid w:val="0041735E"/>
    <w:rsid w:val="00417514"/>
    <w:rsid w:val="0042089C"/>
    <w:rsid w:val="00420D00"/>
    <w:rsid w:val="0042261B"/>
    <w:rsid w:val="00424577"/>
    <w:rsid w:val="0042474D"/>
    <w:rsid w:val="00424D1F"/>
    <w:rsid w:val="00425781"/>
    <w:rsid w:val="00430181"/>
    <w:rsid w:val="00431175"/>
    <w:rsid w:val="00431397"/>
    <w:rsid w:val="00432433"/>
    <w:rsid w:val="0043307B"/>
    <w:rsid w:val="00433ED9"/>
    <w:rsid w:val="00434E87"/>
    <w:rsid w:val="004350E6"/>
    <w:rsid w:val="00435701"/>
    <w:rsid w:val="00435CCE"/>
    <w:rsid w:val="00435FDC"/>
    <w:rsid w:val="00440E29"/>
    <w:rsid w:val="004427F8"/>
    <w:rsid w:val="00442C6C"/>
    <w:rsid w:val="0044632A"/>
    <w:rsid w:val="00446E92"/>
    <w:rsid w:val="004475A7"/>
    <w:rsid w:val="00450E73"/>
    <w:rsid w:val="00452D0C"/>
    <w:rsid w:val="00453ED4"/>
    <w:rsid w:val="00456D5A"/>
    <w:rsid w:val="00463B6B"/>
    <w:rsid w:val="004640BD"/>
    <w:rsid w:val="00471480"/>
    <w:rsid w:val="004749C0"/>
    <w:rsid w:val="004762B4"/>
    <w:rsid w:val="00476CEE"/>
    <w:rsid w:val="00477132"/>
    <w:rsid w:val="00486579"/>
    <w:rsid w:val="004868B3"/>
    <w:rsid w:val="00486DB7"/>
    <w:rsid w:val="00491BB8"/>
    <w:rsid w:val="00496593"/>
    <w:rsid w:val="004A7B25"/>
    <w:rsid w:val="004B1ED4"/>
    <w:rsid w:val="004B6CD6"/>
    <w:rsid w:val="004B7F89"/>
    <w:rsid w:val="004C415E"/>
    <w:rsid w:val="004C4F76"/>
    <w:rsid w:val="004D1EA5"/>
    <w:rsid w:val="004D2A39"/>
    <w:rsid w:val="004D2CF1"/>
    <w:rsid w:val="004D78C5"/>
    <w:rsid w:val="004E57B0"/>
    <w:rsid w:val="004F00F7"/>
    <w:rsid w:val="004F3D65"/>
    <w:rsid w:val="00503131"/>
    <w:rsid w:val="005038D1"/>
    <w:rsid w:val="00512B5C"/>
    <w:rsid w:val="00513864"/>
    <w:rsid w:val="0051394A"/>
    <w:rsid w:val="00522734"/>
    <w:rsid w:val="005347CA"/>
    <w:rsid w:val="00535FDD"/>
    <w:rsid w:val="005609A8"/>
    <w:rsid w:val="00567C7A"/>
    <w:rsid w:val="0057064D"/>
    <w:rsid w:val="00571646"/>
    <w:rsid w:val="0057432D"/>
    <w:rsid w:val="005752FD"/>
    <w:rsid w:val="005779EE"/>
    <w:rsid w:val="0058293B"/>
    <w:rsid w:val="005870AF"/>
    <w:rsid w:val="005878BC"/>
    <w:rsid w:val="0059225B"/>
    <w:rsid w:val="005A5284"/>
    <w:rsid w:val="005A6C61"/>
    <w:rsid w:val="005A7305"/>
    <w:rsid w:val="005B295C"/>
    <w:rsid w:val="005B5BEF"/>
    <w:rsid w:val="005B7A20"/>
    <w:rsid w:val="005B7BB2"/>
    <w:rsid w:val="005D2DFB"/>
    <w:rsid w:val="005E3129"/>
    <w:rsid w:val="005E3549"/>
    <w:rsid w:val="005F1EE3"/>
    <w:rsid w:val="005F2919"/>
    <w:rsid w:val="005F553F"/>
    <w:rsid w:val="005F7BA9"/>
    <w:rsid w:val="00600121"/>
    <w:rsid w:val="00604123"/>
    <w:rsid w:val="00610AB0"/>
    <w:rsid w:val="00613026"/>
    <w:rsid w:val="00615DD8"/>
    <w:rsid w:val="006161F7"/>
    <w:rsid w:val="00616822"/>
    <w:rsid w:val="00623762"/>
    <w:rsid w:val="00623B72"/>
    <w:rsid w:val="006250C4"/>
    <w:rsid w:val="00634B8D"/>
    <w:rsid w:val="00635270"/>
    <w:rsid w:val="00642C72"/>
    <w:rsid w:val="00645703"/>
    <w:rsid w:val="0065031F"/>
    <w:rsid w:val="00651B7C"/>
    <w:rsid w:val="006604B7"/>
    <w:rsid w:val="006630D0"/>
    <w:rsid w:val="0066604F"/>
    <w:rsid w:val="006665D3"/>
    <w:rsid w:val="00667425"/>
    <w:rsid w:val="00670126"/>
    <w:rsid w:val="006760A9"/>
    <w:rsid w:val="00684E81"/>
    <w:rsid w:val="00687A3D"/>
    <w:rsid w:val="0069089D"/>
    <w:rsid w:val="00691762"/>
    <w:rsid w:val="00696CF5"/>
    <w:rsid w:val="006A01A6"/>
    <w:rsid w:val="006A5545"/>
    <w:rsid w:val="006A62B1"/>
    <w:rsid w:val="006C6445"/>
    <w:rsid w:val="006C6AA2"/>
    <w:rsid w:val="006C7898"/>
    <w:rsid w:val="006D3E55"/>
    <w:rsid w:val="006D7BB2"/>
    <w:rsid w:val="006E2643"/>
    <w:rsid w:val="006E2822"/>
    <w:rsid w:val="006E3C6B"/>
    <w:rsid w:val="006E50B7"/>
    <w:rsid w:val="006E60C6"/>
    <w:rsid w:val="006F152C"/>
    <w:rsid w:val="006F2191"/>
    <w:rsid w:val="006F4577"/>
    <w:rsid w:val="00701F7F"/>
    <w:rsid w:val="0071411D"/>
    <w:rsid w:val="0071458A"/>
    <w:rsid w:val="00717F2C"/>
    <w:rsid w:val="00721D16"/>
    <w:rsid w:val="00725457"/>
    <w:rsid w:val="00733096"/>
    <w:rsid w:val="0073355B"/>
    <w:rsid w:val="0073640A"/>
    <w:rsid w:val="00741BD5"/>
    <w:rsid w:val="007425C7"/>
    <w:rsid w:val="0074488F"/>
    <w:rsid w:val="007521EF"/>
    <w:rsid w:val="00753447"/>
    <w:rsid w:val="00753670"/>
    <w:rsid w:val="00753DD8"/>
    <w:rsid w:val="00753EAD"/>
    <w:rsid w:val="00754CB1"/>
    <w:rsid w:val="00754F25"/>
    <w:rsid w:val="007561E4"/>
    <w:rsid w:val="007632F2"/>
    <w:rsid w:val="00767DDD"/>
    <w:rsid w:val="0077198A"/>
    <w:rsid w:val="00773D52"/>
    <w:rsid w:val="00777350"/>
    <w:rsid w:val="00783269"/>
    <w:rsid w:val="00792B25"/>
    <w:rsid w:val="0079433B"/>
    <w:rsid w:val="00796C41"/>
    <w:rsid w:val="007A4F28"/>
    <w:rsid w:val="007B1A4B"/>
    <w:rsid w:val="007C2439"/>
    <w:rsid w:val="007C4CAC"/>
    <w:rsid w:val="007F1A7C"/>
    <w:rsid w:val="007F5B63"/>
    <w:rsid w:val="007F6280"/>
    <w:rsid w:val="00800478"/>
    <w:rsid w:val="00802BA3"/>
    <w:rsid w:val="00805AEB"/>
    <w:rsid w:val="00810AB6"/>
    <w:rsid w:val="00810E1F"/>
    <w:rsid w:val="00811E9E"/>
    <w:rsid w:val="0082016A"/>
    <w:rsid w:val="0082111A"/>
    <w:rsid w:val="00821AF9"/>
    <w:rsid w:val="00822A97"/>
    <w:rsid w:val="008237C2"/>
    <w:rsid w:val="00824EA5"/>
    <w:rsid w:val="008273E1"/>
    <w:rsid w:val="00830AFA"/>
    <w:rsid w:val="00833FFB"/>
    <w:rsid w:val="0084647C"/>
    <w:rsid w:val="00850CE9"/>
    <w:rsid w:val="0085578A"/>
    <w:rsid w:val="00856B33"/>
    <w:rsid w:val="00861B6D"/>
    <w:rsid w:val="00862042"/>
    <w:rsid w:val="00866637"/>
    <w:rsid w:val="00867CB0"/>
    <w:rsid w:val="008700BD"/>
    <w:rsid w:val="00873F55"/>
    <w:rsid w:val="00876F4F"/>
    <w:rsid w:val="00877300"/>
    <w:rsid w:val="00880DC0"/>
    <w:rsid w:val="0088647C"/>
    <w:rsid w:val="00891924"/>
    <w:rsid w:val="00892CF9"/>
    <w:rsid w:val="00893053"/>
    <w:rsid w:val="0089329A"/>
    <w:rsid w:val="008A3600"/>
    <w:rsid w:val="008A38E5"/>
    <w:rsid w:val="008B0C0B"/>
    <w:rsid w:val="008B169D"/>
    <w:rsid w:val="008B2DAA"/>
    <w:rsid w:val="008B5087"/>
    <w:rsid w:val="008C22E6"/>
    <w:rsid w:val="008C289D"/>
    <w:rsid w:val="008C6CB9"/>
    <w:rsid w:val="008C7F43"/>
    <w:rsid w:val="008D1567"/>
    <w:rsid w:val="008D2F87"/>
    <w:rsid w:val="008D4CC0"/>
    <w:rsid w:val="008D7DA2"/>
    <w:rsid w:val="008D7F61"/>
    <w:rsid w:val="008F0690"/>
    <w:rsid w:val="008F0AF1"/>
    <w:rsid w:val="008F28D2"/>
    <w:rsid w:val="008F3E2F"/>
    <w:rsid w:val="008F4BD2"/>
    <w:rsid w:val="008F561C"/>
    <w:rsid w:val="008F7C64"/>
    <w:rsid w:val="009012CA"/>
    <w:rsid w:val="00902E48"/>
    <w:rsid w:val="00903BC9"/>
    <w:rsid w:val="00903E35"/>
    <w:rsid w:val="00921454"/>
    <w:rsid w:val="00923493"/>
    <w:rsid w:val="00927250"/>
    <w:rsid w:val="00933535"/>
    <w:rsid w:val="0093471C"/>
    <w:rsid w:val="009360DC"/>
    <w:rsid w:val="00940F9C"/>
    <w:rsid w:val="009502B3"/>
    <w:rsid w:val="009517C5"/>
    <w:rsid w:val="0095463A"/>
    <w:rsid w:val="00964EB4"/>
    <w:rsid w:val="00965154"/>
    <w:rsid w:val="009679B9"/>
    <w:rsid w:val="009716D7"/>
    <w:rsid w:val="0097511D"/>
    <w:rsid w:val="00980597"/>
    <w:rsid w:val="009859A1"/>
    <w:rsid w:val="00994CBE"/>
    <w:rsid w:val="00995E02"/>
    <w:rsid w:val="009A55AD"/>
    <w:rsid w:val="009A79A8"/>
    <w:rsid w:val="009C2FF3"/>
    <w:rsid w:val="009E1391"/>
    <w:rsid w:val="009E429C"/>
    <w:rsid w:val="009F4D89"/>
    <w:rsid w:val="009F5A08"/>
    <w:rsid w:val="009F69C7"/>
    <w:rsid w:val="00A02CB7"/>
    <w:rsid w:val="00A0367C"/>
    <w:rsid w:val="00A061C1"/>
    <w:rsid w:val="00A11A32"/>
    <w:rsid w:val="00A12DD4"/>
    <w:rsid w:val="00A22ACC"/>
    <w:rsid w:val="00A23035"/>
    <w:rsid w:val="00A24228"/>
    <w:rsid w:val="00A2458A"/>
    <w:rsid w:val="00A31DE2"/>
    <w:rsid w:val="00A345F4"/>
    <w:rsid w:val="00A455A9"/>
    <w:rsid w:val="00A46E42"/>
    <w:rsid w:val="00A51227"/>
    <w:rsid w:val="00A60D5F"/>
    <w:rsid w:val="00A617DD"/>
    <w:rsid w:val="00A6220F"/>
    <w:rsid w:val="00A626B0"/>
    <w:rsid w:val="00A71373"/>
    <w:rsid w:val="00A724E0"/>
    <w:rsid w:val="00A76F6B"/>
    <w:rsid w:val="00A824DF"/>
    <w:rsid w:val="00A93444"/>
    <w:rsid w:val="00A96279"/>
    <w:rsid w:val="00AA31B8"/>
    <w:rsid w:val="00AA4301"/>
    <w:rsid w:val="00AA5CDF"/>
    <w:rsid w:val="00AB7DCD"/>
    <w:rsid w:val="00AC6163"/>
    <w:rsid w:val="00AD335D"/>
    <w:rsid w:val="00AE47A6"/>
    <w:rsid w:val="00AE5663"/>
    <w:rsid w:val="00AE6C5B"/>
    <w:rsid w:val="00AF0DAB"/>
    <w:rsid w:val="00AF1462"/>
    <w:rsid w:val="00AF2CC0"/>
    <w:rsid w:val="00AF5CDB"/>
    <w:rsid w:val="00B02196"/>
    <w:rsid w:val="00B117CC"/>
    <w:rsid w:val="00B14290"/>
    <w:rsid w:val="00B1667C"/>
    <w:rsid w:val="00B237ED"/>
    <w:rsid w:val="00B25498"/>
    <w:rsid w:val="00B27820"/>
    <w:rsid w:val="00B30956"/>
    <w:rsid w:val="00B40EC2"/>
    <w:rsid w:val="00B417C6"/>
    <w:rsid w:val="00B41FB4"/>
    <w:rsid w:val="00B45656"/>
    <w:rsid w:val="00B477A5"/>
    <w:rsid w:val="00B501D0"/>
    <w:rsid w:val="00B53B0E"/>
    <w:rsid w:val="00B54CFF"/>
    <w:rsid w:val="00B56F7F"/>
    <w:rsid w:val="00B576A9"/>
    <w:rsid w:val="00B62DA1"/>
    <w:rsid w:val="00B63470"/>
    <w:rsid w:val="00B653BC"/>
    <w:rsid w:val="00B67E26"/>
    <w:rsid w:val="00B71743"/>
    <w:rsid w:val="00B74666"/>
    <w:rsid w:val="00B807BC"/>
    <w:rsid w:val="00B81E15"/>
    <w:rsid w:val="00B82C4B"/>
    <w:rsid w:val="00B84DA8"/>
    <w:rsid w:val="00B86BFD"/>
    <w:rsid w:val="00B953D3"/>
    <w:rsid w:val="00BA0154"/>
    <w:rsid w:val="00BA37A6"/>
    <w:rsid w:val="00BA3A9D"/>
    <w:rsid w:val="00BA7198"/>
    <w:rsid w:val="00BB4AC0"/>
    <w:rsid w:val="00BB5051"/>
    <w:rsid w:val="00BC1B6D"/>
    <w:rsid w:val="00BC7321"/>
    <w:rsid w:val="00BD06F4"/>
    <w:rsid w:val="00BD2D16"/>
    <w:rsid w:val="00BD7FB0"/>
    <w:rsid w:val="00BE4BF3"/>
    <w:rsid w:val="00BE5AF5"/>
    <w:rsid w:val="00BF3309"/>
    <w:rsid w:val="00C019B0"/>
    <w:rsid w:val="00C14ED9"/>
    <w:rsid w:val="00C25C00"/>
    <w:rsid w:val="00C2762D"/>
    <w:rsid w:val="00C330C3"/>
    <w:rsid w:val="00C34351"/>
    <w:rsid w:val="00C356D4"/>
    <w:rsid w:val="00C3739C"/>
    <w:rsid w:val="00C441B3"/>
    <w:rsid w:val="00C4732F"/>
    <w:rsid w:val="00C53D09"/>
    <w:rsid w:val="00C54559"/>
    <w:rsid w:val="00C5687E"/>
    <w:rsid w:val="00C70891"/>
    <w:rsid w:val="00C725F7"/>
    <w:rsid w:val="00C74B6E"/>
    <w:rsid w:val="00C74C73"/>
    <w:rsid w:val="00C75809"/>
    <w:rsid w:val="00C7647B"/>
    <w:rsid w:val="00C82959"/>
    <w:rsid w:val="00C835F2"/>
    <w:rsid w:val="00C83973"/>
    <w:rsid w:val="00C86884"/>
    <w:rsid w:val="00C95144"/>
    <w:rsid w:val="00CA0104"/>
    <w:rsid w:val="00CA49B6"/>
    <w:rsid w:val="00CA5B24"/>
    <w:rsid w:val="00CB3975"/>
    <w:rsid w:val="00CB5EB8"/>
    <w:rsid w:val="00CB638C"/>
    <w:rsid w:val="00CC1B55"/>
    <w:rsid w:val="00CD2117"/>
    <w:rsid w:val="00CD29E7"/>
    <w:rsid w:val="00CE0356"/>
    <w:rsid w:val="00CE3125"/>
    <w:rsid w:val="00CE52D8"/>
    <w:rsid w:val="00CE6D4E"/>
    <w:rsid w:val="00CE70BE"/>
    <w:rsid w:val="00CF06B7"/>
    <w:rsid w:val="00CF2B1B"/>
    <w:rsid w:val="00CF38FB"/>
    <w:rsid w:val="00CF5054"/>
    <w:rsid w:val="00CF548A"/>
    <w:rsid w:val="00CF5A82"/>
    <w:rsid w:val="00CF765C"/>
    <w:rsid w:val="00CF7B58"/>
    <w:rsid w:val="00D0260B"/>
    <w:rsid w:val="00D0501E"/>
    <w:rsid w:val="00D073E6"/>
    <w:rsid w:val="00D13822"/>
    <w:rsid w:val="00D1453C"/>
    <w:rsid w:val="00D1462C"/>
    <w:rsid w:val="00D20341"/>
    <w:rsid w:val="00D20EA0"/>
    <w:rsid w:val="00D241B0"/>
    <w:rsid w:val="00D358BD"/>
    <w:rsid w:val="00D37E63"/>
    <w:rsid w:val="00D51AFB"/>
    <w:rsid w:val="00D52944"/>
    <w:rsid w:val="00D56637"/>
    <w:rsid w:val="00D56F66"/>
    <w:rsid w:val="00D6151E"/>
    <w:rsid w:val="00D63338"/>
    <w:rsid w:val="00D719C7"/>
    <w:rsid w:val="00D75DB6"/>
    <w:rsid w:val="00D80B52"/>
    <w:rsid w:val="00D811FD"/>
    <w:rsid w:val="00D82F2D"/>
    <w:rsid w:val="00D86335"/>
    <w:rsid w:val="00D866C5"/>
    <w:rsid w:val="00D90DEF"/>
    <w:rsid w:val="00D91D0B"/>
    <w:rsid w:val="00DA291E"/>
    <w:rsid w:val="00DA4913"/>
    <w:rsid w:val="00DB1D07"/>
    <w:rsid w:val="00DB5016"/>
    <w:rsid w:val="00DB747A"/>
    <w:rsid w:val="00DD48CC"/>
    <w:rsid w:val="00DE0257"/>
    <w:rsid w:val="00DE3EA2"/>
    <w:rsid w:val="00DF01B3"/>
    <w:rsid w:val="00DF06E7"/>
    <w:rsid w:val="00DF189F"/>
    <w:rsid w:val="00DF3382"/>
    <w:rsid w:val="00DF6764"/>
    <w:rsid w:val="00E069A4"/>
    <w:rsid w:val="00E20B08"/>
    <w:rsid w:val="00E2157D"/>
    <w:rsid w:val="00E22524"/>
    <w:rsid w:val="00E25F17"/>
    <w:rsid w:val="00E267CA"/>
    <w:rsid w:val="00E30C6E"/>
    <w:rsid w:val="00E31C22"/>
    <w:rsid w:val="00E31ED3"/>
    <w:rsid w:val="00E332C8"/>
    <w:rsid w:val="00E4227B"/>
    <w:rsid w:val="00E47136"/>
    <w:rsid w:val="00E5624A"/>
    <w:rsid w:val="00E57754"/>
    <w:rsid w:val="00E67D92"/>
    <w:rsid w:val="00E71BCD"/>
    <w:rsid w:val="00E72502"/>
    <w:rsid w:val="00E805B4"/>
    <w:rsid w:val="00E8064E"/>
    <w:rsid w:val="00E80CFB"/>
    <w:rsid w:val="00E82004"/>
    <w:rsid w:val="00E84ADC"/>
    <w:rsid w:val="00E90F5D"/>
    <w:rsid w:val="00E95722"/>
    <w:rsid w:val="00E967F4"/>
    <w:rsid w:val="00EA43C0"/>
    <w:rsid w:val="00EB530A"/>
    <w:rsid w:val="00EB55B5"/>
    <w:rsid w:val="00EC0FFA"/>
    <w:rsid w:val="00EC77E5"/>
    <w:rsid w:val="00ED5F4F"/>
    <w:rsid w:val="00ED7010"/>
    <w:rsid w:val="00EE07A2"/>
    <w:rsid w:val="00EE20A7"/>
    <w:rsid w:val="00EE2E0E"/>
    <w:rsid w:val="00EE582A"/>
    <w:rsid w:val="00EE5D85"/>
    <w:rsid w:val="00EE6A25"/>
    <w:rsid w:val="00EF23D9"/>
    <w:rsid w:val="00EF34A3"/>
    <w:rsid w:val="00EF6ABD"/>
    <w:rsid w:val="00F101DD"/>
    <w:rsid w:val="00F12C2F"/>
    <w:rsid w:val="00F17194"/>
    <w:rsid w:val="00F26BAE"/>
    <w:rsid w:val="00F346A5"/>
    <w:rsid w:val="00F358EA"/>
    <w:rsid w:val="00F3725D"/>
    <w:rsid w:val="00F46E71"/>
    <w:rsid w:val="00F56592"/>
    <w:rsid w:val="00F60A7A"/>
    <w:rsid w:val="00F6426C"/>
    <w:rsid w:val="00F66191"/>
    <w:rsid w:val="00F70CB3"/>
    <w:rsid w:val="00F77B80"/>
    <w:rsid w:val="00F827A2"/>
    <w:rsid w:val="00F8485F"/>
    <w:rsid w:val="00F84A5C"/>
    <w:rsid w:val="00F84BCA"/>
    <w:rsid w:val="00F935CF"/>
    <w:rsid w:val="00F93F1B"/>
    <w:rsid w:val="00F9418D"/>
    <w:rsid w:val="00F9553F"/>
    <w:rsid w:val="00FA125C"/>
    <w:rsid w:val="00FA1BEE"/>
    <w:rsid w:val="00FA1CBA"/>
    <w:rsid w:val="00FC307A"/>
    <w:rsid w:val="00FC79CF"/>
    <w:rsid w:val="00FD438A"/>
    <w:rsid w:val="00FE0E9B"/>
    <w:rsid w:val="00FE36F3"/>
    <w:rsid w:val="00FE591D"/>
    <w:rsid w:val="00FE5DDC"/>
    <w:rsid w:val="00FF31D8"/>
  </w:rsids>
  <m:mathPr>
    <m:mathFont m:val="Cambria Math"/>
    <m:brkBin m:val="before"/>
    <m:brkBinSub m:val="--"/>
    <m:smallFrac m:val="0"/>
    <m:dispDef/>
    <m:lMargin m:val="0"/>
    <m:rMargin m:val="0"/>
    <m:defJc m:val="centerGroup"/>
    <m:wrapIndent m:val="1440"/>
    <m:intLim m:val="subSup"/>
    <m:naryLim m:val="undOvr"/>
  </m:mathPr>
  <w:themeFontLang w:val="es-419"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61B267"/>
  <w15:chartTrackingRefBased/>
  <w15:docId w15:val="{A18AC9F3-60F3-4091-ABBE-6D09783BA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419"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link w:val="Heading1Char"/>
    <w:uiPriority w:val="9"/>
    <w:qFormat/>
    <w:rsid w:val="00D811FD"/>
    <w:pPr>
      <w:spacing w:before="100" w:beforeAutospacing="1" w:after="100" w:afterAutospacing="1" w:line="240" w:lineRule="auto"/>
      <w:outlineLvl w:val="0"/>
    </w:pPr>
    <w:rPr>
      <w:rFonts w:ascii="Times New Roman" w:eastAsia="Times New Roman" w:hAnsi="Times New Roman" w:cs="Times New Roman"/>
      <w:b/>
      <w:bCs/>
      <w:kern w:val="36"/>
      <w:sz w:val="48"/>
      <w:szCs w:val="48"/>
      <w:lang w:val="es-419" w:eastAsia="es-419"/>
      <w14:ligatures w14:val="none"/>
    </w:rPr>
  </w:style>
  <w:style w:type="paragraph" w:styleId="Heading2">
    <w:name w:val="heading 2"/>
    <w:basedOn w:val="Normal"/>
    <w:next w:val="Normal"/>
    <w:link w:val="Heading2Char"/>
    <w:uiPriority w:val="9"/>
    <w:unhideWhenUsed/>
    <w:qFormat/>
    <w:rsid w:val="004C415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1751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1743"/>
    <w:rPr>
      <w:color w:val="0000FF"/>
      <w:u w:val="single"/>
    </w:rPr>
  </w:style>
  <w:style w:type="paragraph" w:styleId="ListParagraph">
    <w:name w:val="List Paragraph"/>
    <w:basedOn w:val="Normal"/>
    <w:link w:val="ListParagraphChar"/>
    <w:uiPriority w:val="34"/>
    <w:qFormat/>
    <w:rsid w:val="00B71743"/>
    <w:pPr>
      <w:spacing w:after="0" w:line="240" w:lineRule="auto"/>
      <w:ind w:left="720"/>
      <w:contextualSpacing/>
    </w:pPr>
    <w:rPr>
      <w:rFonts w:ascii="Times New Roman" w:eastAsiaTheme="minorEastAsia" w:hAnsi="Times New Roman" w:cs="Times New Roman"/>
      <w:kern w:val="0"/>
      <w:sz w:val="24"/>
      <w:szCs w:val="24"/>
      <w:lang w:val="es-419" w:eastAsia="es-419"/>
      <w14:ligatures w14:val="none"/>
    </w:rPr>
  </w:style>
  <w:style w:type="character" w:styleId="UnresolvedMention">
    <w:name w:val="Unresolved Mention"/>
    <w:basedOn w:val="DefaultParagraphFont"/>
    <w:uiPriority w:val="99"/>
    <w:semiHidden/>
    <w:unhideWhenUsed/>
    <w:rsid w:val="00191F0F"/>
    <w:rPr>
      <w:color w:val="605E5C"/>
      <w:shd w:val="clear" w:color="auto" w:fill="E1DFDD"/>
    </w:rPr>
  </w:style>
  <w:style w:type="paragraph" w:styleId="HTMLPreformatted">
    <w:name w:val="HTML Preformatted"/>
    <w:basedOn w:val="Normal"/>
    <w:link w:val="HTMLPreformattedChar"/>
    <w:uiPriority w:val="99"/>
    <w:semiHidden/>
    <w:unhideWhenUsed/>
    <w:rsid w:val="003E31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val="es-419" w:eastAsia="es-419"/>
      <w14:ligatures w14:val="none"/>
    </w:rPr>
  </w:style>
  <w:style w:type="character" w:customStyle="1" w:styleId="HTMLPreformattedChar">
    <w:name w:val="HTML Preformatted Char"/>
    <w:basedOn w:val="DefaultParagraphFont"/>
    <w:link w:val="HTMLPreformatted"/>
    <w:uiPriority w:val="99"/>
    <w:semiHidden/>
    <w:rsid w:val="003E31A5"/>
    <w:rPr>
      <w:rFonts w:ascii="Courier New" w:eastAsia="Times New Roman" w:hAnsi="Courier New" w:cs="Courier New"/>
      <w:kern w:val="0"/>
      <w:sz w:val="20"/>
      <w:szCs w:val="20"/>
      <w:lang w:eastAsia="es-419"/>
      <w14:ligatures w14:val="none"/>
    </w:rPr>
  </w:style>
  <w:style w:type="character" w:customStyle="1" w:styleId="y2iqfc">
    <w:name w:val="y2iqfc"/>
    <w:basedOn w:val="DefaultParagraphFont"/>
    <w:rsid w:val="003E31A5"/>
  </w:style>
  <w:style w:type="paragraph" w:styleId="FootnoteText">
    <w:name w:val="footnote text"/>
    <w:aliases w:val="5_G"/>
    <w:basedOn w:val="Normal"/>
    <w:link w:val="FootnoteTextChar"/>
    <w:uiPriority w:val="99"/>
    <w:unhideWhenUsed/>
    <w:qFormat/>
    <w:rsid w:val="003E31A5"/>
    <w:pPr>
      <w:spacing w:after="0" w:line="240" w:lineRule="auto"/>
    </w:pPr>
    <w:rPr>
      <w:kern w:val="0"/>
      <w:sz w:val="20"/>
      <w:szCs w:val="20"/>
      <w:lang w:val="es-419"/>
      <w14:ligatures w14:val="none"/>
    </w:rPr>
  </w:style>
  <w:style w:type="character" w:customStyle="1" w:styleId="FootnoteTextChar">
    <w:name w:val="Footnote Text Char"/>
    <w:aliases w:val="5_G Char"/>
    <w:basedOn w:val="DefaultParagraphFont"/>
    <w:link w:val="FootnoteText"/>
    <w:uiPriority w:val="99"/>
    <w:rsid w:val="003E31A5"/>
    <w:rPr>
      <w:kern w:val="0"/>
      <w:sz w:val="20"/>
      <w:szCs w:val="20"/>
      <w14:ligatures w14:val="none"/>
    </w:rPr>
  </w:style>
  <w:style w:type="character" w:styleId="FootnoteReference">
    <w:name w:val="footnote reference"/>
    <w:aliases w:val="4_G,callout,Fago Fußnotenzeichen,ftref,Carattere Char1,Carattere Char Char Carattere Carattere Char Char,Footnotes refss,Footnote Reference1,Error-Fußnotenzeichen5,Error-Fußnotenzeichen6,Error-Fußnotenzeichen3,appel Char Cha"/>
    <w:basedOn w:val="DefaultParagraphFont"/>
    <w:uiPriority w:val="99"/>
    <w:unhideWhenUsed/>
    <w:qFormat/>
    <w:rsid w:val="003E31A5"/>
    <w:rPr>
      <w:vertAlign w:val="superscript"/>
    </w:rPr>
  </w:style>
  <w:style w:type="paragraph" w:customStyle="1" w:styleId="Lespetits1">
    <w:name w:val="Les petits 1"/>
    <w:basedOn w:val="Normal"/>
    <w:link w:val="Lespetits1Car"/>
    <w:qFormat/>
    <w:rsid w:val="003E31A5"/>
    <w:pPr>
      <w:numPr>
        <w:numId w:val="1"/>
      </w:numPr>
      <w:contextualSpacing/>
      <w:jc w:val="both"/>
    </w:pPr>
    <w:rPr>
      <w:rFonts w:ascii="Gill Sans MT" w:hAnsi="Gill Sans MT" w:cs="Arial"/>
      <w:b/>
      <w:bCs/>
      <w:color w:val="44546A" w:themeColor="text2"/>
      <w:kern w:val="0"/>
      <w:sz w:val="24"/>
      <w:szCs w:val="24"/>
      <w:shd w:val="clear" w:color="auto" w:fill="FFFFFF"/>
      <w:lang w:val="fr-FR"/>
      <w14:ligatures w14:val="none"/>
    </w:rPr>
  </w:style>
  <w:style w:type="character" w:customStyle="1" w:styleId="Lespetits1Car">
    <w:name w:val="Les petits 1 Car"/>
    <w:basedOn w:val="DefaultParagraphFont"/>
    <w:link w:val="Lespetits1"/>
    <w:rsid w:val="003E31A5"/>
    <w:rPr>
      <w:rFonts w:ascii="Gill Sans MT" w:hAnsi="Gill Sans MT" w:cs="Arial"/>
      <w:b/>
      <w:bCs/>
      <w:color w:val="44546A" w:themeColor="text2"/>
      <w:kern w:val="0"/>
      <w:sz w:val="24"/>
      <w:szCs w:val="24"/>
      <w:lang w:val="fr-FR"/>
      <w14:ligatures w14:val="none"/>
    </w:rPr>
  </w:style>
  <w:style w:type="character" w:styleId="Emphasis">
    <w:name w:val="Emphasis"/>
    <w:basedOn w:val="DefaultParagraphFont"/>
    <w:uiPriority w:val="20"/>
    <w:qFormat/>
    <w:rsid w:val="00A11A32"/>
    <w:rPr>
      <w:i/>
      <w:iCs/>
    </w:rPr>
  </w:style>
  <w:style w:type="paragraph" w:styleId="Header">
    <w:name w:val="header"/>
    <w:basedOn w:val="Normal"/>
    <w:link w:val="HeaderChar"/>
    <w:uiPriority w:val="99"/>
    <w:unhideWhenUsed/>
    <w:rsid w:val="004F3D65"/>
    <w:pPr>
      <w:tabs>
        <w:tab w:val="center" w:pos="4536"/>
        <w:tab w:val="right" w:pos="9072"/>
      </w:tabs>
      <w:spacing w:after="0" w:line="240" w:lineRule="auto"/>
    </w:pPr>
  </w:style>
  <w:style w:type="character" w:customStyle="1" w:styleId="HeaderChar">
    <w:name w:val="Header Char"/>
    <w:basedOn w:val="DefaultParagraphFont"/>
    <w:link w:val="Header"/>
    <w:uiPriority w:val="99"/>
    <w:rsid w:val="004F3D65"/>
    <w:rPr>
      <w:lang w:val="en-GB"/>
    </w:rPr>
  </w:style>
  <w:style w:type="paragraph" w:styleId="Footer">
    <w:name w:val="footer"/>
    <w:basedOn w:val="Normal"/>
    <w:link w:val="FooterChar"/>
    <w:uiPriority w:val="99"/>
    <w:unhideWhenUsed/>
    <w:rsid w:val="004F3D65"/>
    <w:pPr>
      <w:tabs>
        <w:tab w:val="center" w:pos="4536"/>
        <w:tab w:val="right" w:pos="9072"/>
      </w:tabs>
      <w:spacing w:after="0" w:line="240" w:lineRule="auto"/>
    </w:pPr>
  </w:style>
  <w:style w:type="character" w:customStyle="1" w:styleId="FooterChar">
    <w:name w:val="Footer Char"/>
    <w:basedOn w:val="DefaultParagraphFont"/>
    <w:link w:val="Footer"/>
    <w:uiPriority w:val="99"/>
    <w:rsid w:val="004F3D65"/>
    <w:rPr>
      <w:lang w:val="en-GB"/>
    </w:rPr>
  </w:style>
  <w:style w:type="character" w:customStyle="1" w:styleId="Heading1Char">
    <w:name w:val="Heading 1 Char"/>
    <w:basedOn w:val="DefaultParagraphFont"/>
    <w:link w:val="Heading1"/>
    <w:uiPriority w:val="9"/>
    <w:rsid w:val="00D811FD"/>
    <w:rPr>
      <w:rFonts w:ascii="Times New Roman" w:eastAsia="Times New Roman" w:hAnsi="Times New Roman" w:cs="Times New Roman"/>
      <w:b/>
      <w:bCs/>
      <w:kern w:val="36"/>
      <w:sz w:val="48"/>
      <w:szCs w:val="48"/>
      <w:lang w:eastAsia="es-419"/>
      <w14:ligatures w14:val="none"/>
    </w:rPr>
  </w:style>
  <w:style w:type="character" w:styleId="FollowedHyperlink">
    <w:name w:val="FollowedHyperlink"/>
    <w:basedOn w:val="DefaultParagraphFont"/>
    <w:uiPriority w:val="99"/>
    <w:semiHidden/>
    <w:unhideWhenUsed/>
    <w:rsid w:val="00DA291E"/>
    <w:rPr>
      <w:color w:val="954F72" w:themeColor="followedHyperlink"/>
      <w:u w:val="single"/>
    </w:rPr>
  </w:style>
  <w:style w:type="character" w:customStyle="1" w:styleId="Heading3Char">
    <w:name w:val="Heading 3 Char"/>
    <w:basedOn w:val="DefaultParagraphFont"/>
    <w:link w:val="Heading3"/>
    <w:uiPriority w:val="9"/>
    <w:rsid w:val="00417514"/>
    <w:rPr>
      <w:rFonts w:asciiTheme="majorHAnsi" w:eastAsiaTheme="majorEastAsia" w:hAnsiTheme="majorHAnsi" w:cstheme="majorBidi"/>
      <w:color w:val="1F3763" w:themeColor="accent1" w:themeShade="7F"/>
      <w:sz w:val="24"/>
      <w:szCs w:val="24"/>
      <w:lang w:val="en-GB"/>
    </w:rPr>
  </w:style>
  <w:style w:type="character" w:styleId="Strong">
    <w:name w:val="Strong"/>
    <w:basedOn w:val="DefaultParagraphFont"/>
    <w:uiPriority w:val="22"/>
    <w:qFormat/>
    <w:rsid w:val="00417514"/>
    <w:rPr>
      <w:b/>
      <w:bCs/>
    </w:rPr>
  </w:style>
  <w:style w:type="paragraph" w:styleId="NormalWeb">
    <w:name w:val="Normal (Web)"/>
    <w:basedOn w:val="Normal"/>
    <w:uiPriority w:val="99"/>
    <w:unhideWhenUsed/>
    <w:rsid w:val="00417514"/>
    <w:pPr>
      <w:spacing w:before="100" w:beforeAutospacing="1" w:after="100" w:afterAutospacing="1" w:line="240" w:lineRule="auto"/>
    </w:pPr>
    <w:rPr>
      <w:rFonts w:ascii="Times New Roman" w:eastAsia="Times New Roman" w:hAnsi="Times New Roman" w:cs="Times New Roman"/>
      <w:kern w:val="0"/>
      <w:sz w:val="24"/>
      <w:szCs w:val="24"/>
      <w:lang w:val="es-419" w:eastAsia="es-419"/>
      <w14:ligatures w14:val="none"/>
    </w:rPr>
  </w:style>
  <w:style w:type="paragraph" w:customStyle="1" w:styleId="c-article-identifiersitem">
    <w:name w:val="c-article-identifiers__item"/>
    <w:basedOn w:val="Normal"/>
    <w:rsid w:val="008D2F87"/>
    <w:pPr>
      <w:spacing w:before="100" w:beforeAutospacing="1" w:after="100" w:afterAutospacing="1" w:line="240" w:lineRule="auto"/>
    </w:pPr>
    <w:rPr>
      <w:rFonts w:ascii="Times New Roman" w:eastAsia="Times New Roman" w:hAnsi="Times New Roman" w:cs="Times New Roman"/>
      <w:kern w:val="0"/>
      <w:sz w:val="24"/>
      <w:szCs w:val="24"/>
      <w:lang w:val="es-419" w:eastAsia="es-419"/>
      <w14:ligatures w14:val="none"/>
    </w:rPr>
  </w:style>
  <w:style w:type="paragraph" w:customStyle="1" w:styleId="SingleTxtG">
    <w:name w:val="_ Single Txt_G"/>
    <w:basedOn w:val="Normal"/>
    <w:link w:val="SingleTxtGChar"/>
    <w:qFormat/>
    <w:rsid w:val="000870A2"/>
    <w:pPr>
      <w:suppressAutoHyphens/>
      <w:spacing w:after="120" w:line="240" w:lineRule="atLeast"/>
      <w:ind w:left="1134" w:right="1134"/>
      <w:jc w:val="both"/>
    </w:pPr>
    <w:rPr>
      <w:rFonts w:ascii="Times New Roman" w:eastAsia="Times New Roman" w:hAnsi="Times New Roman" w:cs="Times New Roman"/>
      <w:kern w:val="0"/>
      <w:sz w:val="20"/>
      <w:szCs w:val="20"/>
      <w:lang w:val="fr-CH"/>
      <w14:ligatures w14:val="none"/>
    </w:rPr>
  </w:style>
  <w:style w:type="character" w:customStyle="1" w:styleId="SingleTxtGChar">
    <w:name w:val="_ Single Txt_G Char"/>
    <w:basedOn w:val="DefaultParagraphFont"/>
    <w:link w:val="SingleTxtG"/>
    <w:rsid w:val="000870A2"/>
    <w:rPr>
      <w:rFonts w:ascii="Times New Roman" w:eastAsia="Times New Roman" w:hAnsi="Times New Roman" w:cs="Times New Roman"/>
      <w:kern w:val="0"/>
      <w:sz w:val="20"/>
      <w:szCs w:val="20"/>
      <w:lang w:val="fr-CH"/>
      <w14:ligatures w14:val="none"/>
    </w:rPr>
  </w:style>
  <w:style w:type="paragraph" w:customStyle="1" w:styleId="HChG">
    <w:name w:val="_ H _Ch_G"/>
    <w:basedOn w:val="Normal"/>
    <w:next w:val="Normal"/>
    <w:link w:val="HChGChar"/>
    <w:qFormat/>
    <w:rsid w:val="002B4653"/>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kern w:val="0"/>
      <w:sz w:val="28"/>
      <w:szCs w:val="20"/>
      <w:lang w:val="fr-CH"/>
      <w14:ligatures w14:val="none"/>
    </w:rPr>
  </w:style>
  <w:style w:type="character" w:customStyle="1" w:styleId="HChGChar">
    <w:name w:val="_ H _Ch_G Char"/>
    <w:link w:val="HChG"/>
    <w:locked/>
    <w:rsid w:val="002B4653"/>
    <w:rPr>
      <w:rFonts w:ascii="Times New Roman" w:eastAsia="Times New Roman" w:hAnsi="Times New Roman" w:cs="Times New Roman"/>
      <w:b/>
      <w:kern w:val="0"/>
      <w:sz w:val="28"/>
      <w:szCs w:val="20"/>
      <w:lang w:val="fr-CH"/>
      <w14:ligatures w14:val="none"/>
    </w:rPr>
  </w:style>
  <w:style w:type="paragraph" w:styleId="EndnoteText">
    <w:name w:val="endnote text"/>
    <w:basedOn w:val="Normal"/>
    <w:link w:val="EndnoteTextChar"/>
    <w:uiPriority w:val="99"/>
    <w:unhideWhenUsed/>
    <w:rsid w:val="00EE582A"/>
    <w:pPr>
      <w:spacing w:after="0" w:line="240" w:lineRule="auto"/>
    </w:pPr>
    <w:rPr>
      <w:sz w:val="20"/>
      <w:szCs w:val="20"/>
    </w:rPr>
  </w:style>
  <w:style w:type="character" w:customStyle="1" w:styleId="EndnoteTextChar">
    <w:name w:val="Endnote Text Char"/>
    <w:basedOn w:val="DefaultParagraphFont"/>
    <w:link w:val="EndnoteText"/>
    <w:uiPriority w:val="99"/>
    <w:rsid w:val="00EE582A"/>
    <w:rPr>
      <w:sz w:val="20"/>
      <w:szCs w:val="20"/>
      <w:lang w:val="en-GB"/>
    </w:rPr>
  </w:style>
  <w:style w:type="character" w:styleId="EndnoteReference">
    <w:name w:val="endnote reference"/>
    <w:basedOn w:val="DefaultParagraphFont"/>
    <w:uiPriority w:val="99"/>
    <w:semiHidden/>
    <w:unhideWhenUsed/>
    <w:rsid w:val="00EE582A"/>
    <w:rPr>
      <w:vertAlign w:val="superscript"/>
    </w:rPr>
  </w:style>
  <w:style w:type="table" w:styleId="TableGrid">
    <w:name w:val="Table Grid"/>
    <w:basedOn w:val="TableNormal"/>
    <w:uiPriority w:val="39"/>
    <w:rsid w:val="00EE582A"/>
    <w:pPr>
      <w:spacing w:after="0" w:line="240" w:lineRule="auto"/>
    </w:pPr>
    <w:rPr>
      <w:lang w:val="uz-Cyrl-U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77132"/>
    <w:pPr>
      <w:autoSpaceDE w:val="0"/>
      <w:autoSpaceDN w:val="0"/>
      <w:adjustRightInd w:val="0"/>
      <w:spacing w:after="0" w:line="240" w:lineRule="auto"/>
    </w:pPr>
    <w:rPr>
      <w:rFonts w:ascii="Times New Roman" w:hAnsi="Times New Roman" w:cs="Times New Roman"/>
      <w:color w:val="000000"/>
      <w:kern w:val="0"/>
      <w:sz w:val="24"/>
      <w:szCs w:val="24"/>
    </w:rPr>
  </w:style>
  <w:style w:type="paragraph" w:customStyle="1" w:styleId="popslotparagraph">
    <w:name w:val="popslotparagraph"/>
    <w:basedOn w:val="Normal"/>
    <w:rsid w:val="00D0260B"/>
    <w:pPr>
      <w:spacing w:before="100" w:beforeAutospacing="1" w:after="100" w:afterAutospacing="1" w:line="240" w:lineRule="auto"/>
    </w:pPr>
    <w:rPr>
      <w:rFonts w:ascii="Times New Roman" w:eastAsia="Times New Roman" w:hAnsi="Times New Roman" w:cs="Times New Roman"/>
      <w:kern w:val="0"/>
      <w:sz w:val="24"/>
      <w:szCs w:val="24"/>
      <w:lang w:val="es-419" w:eastAsia="es-419"/>
      <w14:ligatures w14:val="none"/>
    </w:rPr>
  </w:style>
  <w:style w:type="character" w:customStyle="1" w:styleId="Heading2Char">
    <w:name w:val="Heading 2 Char"/>
    <w:basedOn w:val="DefaultParagraphFont"/>
    <w:link w:val="Heading2"/>
    <w:uiPriority w:val="9"/>
    <w:rsid w:val="004C415E"/>
    <w:rPr>
      <w:rFonts w:asciiTheme="majorHAnsi" w:eastAsiaTheme="majorEastAsia" w:hAnsiTheme="majorHAnsi" w:cstheme="majorBidi"/>
      <w:color w:val="2F5496" w:themeColor="accent1" w:themeShade="BF"/>
      <w:sz w:val="26"/>
      <w:szCs w:val="26"/>
      <w:lang w:val="en-GB"/>
    </w:rPr>
  </w:style>
  <w:style w:type="paragraph" w:customStyle="1" w:styleId="xvisr">
    <w:name w:val="xvisr"/>
    <w:basedOn w:val="Normal"/>
    <w:rsid w:val="000F3B22"/>
    <w:pPr>
      <w:spacing w:before="100" w:beforeAutospacing="1" w:after="100" w:afterAutospacing="1" w:line="240" w:lineRule="auto"/>
    </w:pPr>
    <w:rPr>
      <w:rFonts w:ascii="Times New Roman" w:eastAsia="Times New Roman" w:hAnsi="Times New Roman" w:cs="Times New Roman"/>
      <w:kern w:val="0"/>
      <w:sz w:val="24"/>
      <w:szCs w:val="24"/>
      <w:lang w:val="es-419" w:eastAsia="es-419"/>
      <w14:ligatures w14:val="none"/>
    </w:rPr>
  </w:style>
  <w:style w:type="character" w:customStyle="1" w:styleId="b2eff">
    <w:name w:val="b2eff"/>
    <w:basedOn w:val="DefaultParagraphFont"/>
    <w:rsid w:val="000F3B22"/>
  </w:style>
  <w:style w:type="character" w:customStyle="1" w:styleId="normaltextrun">
    <w:name w:val="normaltextrun"/>
    <w:basedOn w:val="DefaultParagraphFont"/>
    <w:rsid w:val="00721D16"/>
  </w:style>
  <w:style w:type="character" w:customStyle="1" w:styleId="hgkelc">
    <w:name w:val="hgkelc"/>
    <w:basedOn w:val="DefaultParagraphFont"/>
    <w:rsid w:val="00E805B4"/>
  </w:style>
  <w:style w:type="paragraph" w:customStyle="1" w:styleId="paragraphe">
    <w:name w:val="paragraphe"/>
    <w:basedOn w:val="Normal"/>
    <w:rsid w:val="00E805B4"/>
    <w:pPr>
      <w:spacing w:before="100" w:beforeAutospacing="1" w:after="100" w:afterAutospacing="1" w:line="240" w:lineRule="auto"/>
    </w:pPr>
    <w:rPr>
      <w:rFonts w:ascii="Times New Roman" w:eastAsia="Times New Roman" w:hAnsi="Times New Roman" w:cs="Times New Roman"/>
      <w:kern w:val="0"/>
      <w:sz w:val="24"/>
      <w:szCs w:val="24"/>
      <w:lang w:val="es-419" w:eastAsia="es-419"/>
      <w14:ligatures w14:val="none"/>
    </w:rPr>
  </w:style>
  <w:style w:type="character" w:customStyle="1" w:styleId="ListParagraphChar">
    <w:name w:val="List Paragraph Char"/>
    <w:basedOn w:val="DefaultParagraphFont"/>
    <w:link w:val="ListParagraph"/>
    <w:uiPriority w:val="34"/>
    <w:rsid w:val="00E805B4"/>
    <w:rPr>
      <w:rFonts w:ascii="Times New Roman" w:eastAsiaTheme="minorEastAsia" w:hAnsi="Times New Roman" w:cs="Times New Roman"/>
      <w:kern w:val="0"/>
      <w:sz w:val="24"/>
      <w:szCs w:val="24"/>
      <w:lang w:eastAsia="es-419"/>
      <w14:ligatures w14:val="none"/>
    </w:rPr>
  </w:style>
  <w:style w:type="character" w:customStyle="1" w:styleId="kx21rb">
    <w:name w:val="kx21rb"/>
    <w:basedOn w:val="DefaultParagraphFont"/>
    <w:rsid w:val="00230C44"/>
  </w:style>
  <w:style w:type="character" w:customStyle="1" w:styleId="titre-titre">
    <w:name w:val="titre-titre"/>
    <w:basedOn w:val="DefaultParagraphFont"/>
    <w:rsid w:val="00333080"/>
  </w:style>
  <w:style w:type="paragraph" w:customStyle="1" w:styleId="auteurs">
    <w:name w:val="auteurs"/>
    <w:basedOn w:val="Normal"/>
    <w:rsid w:val="00333080"/>
    <w:pPr>
      <w:spacing w:before="100" w:beforeAutospacing="1" w:after="100" w:afterAutospacing="1" w:line="240" w:lineRule="auto"/>
    </w:pPr>
    <w:rPr>
      <w:rFonts w:ascii="Times New Roman" w:eastAsia="Times New Roman" w:hAnsi="Times New Roman" w:cs="Times New Roman"/>
      <w:kern w:val="0"/>
      <w:sz w:val="24"/>
      <w:szCs w:val="24"/>
      <w:lang w:val="es-419" w:eastAsia="es-419"/>
      <w14:ligatures w14:val="none"/>
    </w:rPr>
  </w:style>
  <w:style w:type="paragraph" w:customStyle="1" w:styleId="paragraphe-chapeau">
    <w:name w:val="paragraphe-chapeau"/>
    <w:basedOn w:val="Normal"/>
    <w:rsid w:val="00333080"/>
    <w:pPr>
      <w:spacing w:before="100" w:beforeAutospacing="1" w:after="100" w:afterAutospacing="1" w:line="240" w:lineRule="auto"/>
    </w:pPr>
    <w:rPr>
      <w:rFonts w:ascii="Times New Roman" w:eastAsia="Times New Roman" w:hAnsi="Times New Roman" w:cs="Times New Roman"/>
      <w:kern w:val="0"/>
      <w:sz w:val="24"/>
      <w:szCs w:val="24"/>
      <w:lang w:val="es-419" w:eastAsia="es-419"/>
      <w14:ligatures w14:val="none"/>
    </w:rPr>
  </w:style>
  <w:style w:type="paragraph" w:customStyle="1" w:styleId="HMG">
    <w:name w:val="_ H __M_G"/>
    <w:basedOn w:val="Normal"/>
    <w:next w:val="Normal"/>
    <w:qFormat/>
    <w:rsid w:val="00AF2CC0"/>
    <w:pPr>
      <w:keepNext/>
      <w:keepLines/>
      <w:tabs>
        <w:tab w:val="right" w:pos="851"/>
      </w:tabs>
      <w:suppressAutoHyphens/>
      <w:spacing w:before="240" w:after="240" w:line="360" w:lineRule="exact"/>
      <w:ind w:left="1134" w:right="1134" w:hanging="1134"/>
    </w:pPr>
    <w:rPr>
      <w:rFonts w:ascii="Times New Roman" w:eastAsia="Times New Roman" w:hAnsi="Times New Roman" w:cs="Times New Roman"/>
      <w:b/>
      <w:kern w:val="0"/>
      <w:sz w:val="34"/>
      <w:szCs w:val="20"/>
      <w:lang w:val="fr-CH"/>
      <w14:ligatures w14:val="none"/>
    </w:rPr>
  </w:style>
  <w:style w:type="character" w:customStyle="1" w:styleId="leg">
    <w:name w:val="leg"/>
    <w:basedOn w:val="DefaultParagraphFont"/>
    <w:rsid w:val="00802BA3"/>
  </w:style>
  <w:style w:type="paragraph" w:styleId="TOC1">
    <w:name w:val="toc 1"/>
    <w:basedOn w:val="Normal"/>
    <w:next w:val="Normal"/>
    <w:autoRedefine/>
    <w:uiPriority w:val="39"/>
    <w:semiHidden/>
    <w:unhideWhenUsed/>
    <w:rsid w:val="0073309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32600">
      <w:bodyDiv w:val="1"/>
      <w:marLeft w:val="0"/>
      <w:marRight w:val="0"/>
      <w:marTop w:val="0"/>
      <w:marBottom w:val="0"/>
      <w:divBdr>
        <w:top w:val="none" w:sz="0" w:space="0" w:color="auto"/>
        <w:left w:val="none" w:sz="0" w:space="0" w:color="auto"/>
        <w:bottom w:val="none" w:sz="0" w:space="0" w:color="auto"/>
        <w:right w:val="none" w:sz="0" w:space="0" w:color="auto"/>
      </w:divBdr>
    </w:div>
    <w:div w:id="251663010">
      <w:bodyDiv w:val="1"/>
      <w:marLeft w:val="0"/>
      <w:marRight w:val="0"/>
      <w:marTop w:val="0"/>
      <w:marBottom w:val="0"/>
      <w:divBdr>
        <w:top w:val="none" w:sz="0" w:space="0" w:color="auto"/>
        <w:left w:val="none" w:sz="0" w:space="0" w:color="auto"/>
        <w:bottom w:val="none" w:sz="0" w:space="0" w:color="auto"/>
        <w:right w:val="none" w:sz="0" w:space="0" w:color="auto"/>
      </w:divBdr>
    </w:div>
    <w:div w:id="307167700">
      <w:bodyDiv w:val="1"/>
      <w:marLeft w:val="0"/>
      <w:marRight w:val="0"/>
      <w:marTop w:val="0"/>
      <w:marBottom w:val="0"/>
      <w:divBdr>
        <w:top w:val="none" w:sz="0" w:space="0" w:color="auto"/>
        <w:left w:val="none" w:sz="0" w:space="0" w:color="auto"/>
        <w:bottom w:val="none" w:sz="0" w:space="0" w:color="auto"/>
        <w:right w:val="none" w:sz="0" w:space="0" w:color="auto"/>
      </w:divBdr>
    </w:div>
    <w:div w:id="381178390">
      <w:bodyDiv w:val="1"/>
      <w:marLeft w:val="0"/>
      <w:marRight w:val="0"/>
      <w:marTop w:val="0"/>
      <w:marBottom w:val="0"/>
      <w:divBdr>
        <w:top w:val="none" w:sz="0" w:space="0" w:color="auto"/>
        <w:left w:val="none" w:sz="0" w:space="0" w:color="auto"/>
        <w:bottom w:val="none" w:sz="0" w:space="0" w:color="auto"/>
        <w:right w:val="none" w:sz="0" w:space="0" w:color="auto"/>
      </w:divBdr>
    </w:div>
    <w:div w:id="395589985">
      <w:bodyDiv w:val="1"/>
      <w:marLeft w:val="0"/>
      <w:marRight w:val="0"/>
      <w:marTop w:val="0"/>
      <w:marBottom w:val="0"/>
      <w:divBdr>
        <w:top w:val="none" w:sz="0" w:space="0" w:color="auto"/>
        <w:left w:val="none" w:sz="0" w:space="0" w:color="auto"/>
        <w:bottom w:val="none" w:sz="0" w:space="0" w:color="auto"/>
        <w:right w:val="none" w:sz="0" w:space="0" w:color="auto"/>
      </w:divBdr>
    </w:div>
    <w:div w:id="430273876">
      <w:bodyDiv w:val="1"/>
      <w:marLeft w:val="0"/>
      <w:marRight w:val="0"/>
      <w:marTop w:val="0"/>
      <w:marBottom w:val="0"/>
      <w:divBdr>
        <w:top w:val="none" w:sz="0" w:space="0" w:color="auto"/>
        <w:left w:val="none" w:sz="0" w:space="0" w:color="auto"/>
        <w:bottom w:val="none" w:sz="0" w:space="0" w:color="auto"/>
        <w:right w:val="none" w:sz="0" w:space="0" w:color="auto"/>
      </w:divBdr>
    </w:div>
    <w:div w:id="436023967">
      <w:bodyDiv w:val="1"/>
      <w:marLeft w:val="0"/>
      <w:marRight w:val="0"/>
      <w:marTop w:val="0"/>
      <w:marBottom w:val="0"/>
      <w:divBdr>
        <w:top w:val="none" w:sz="0" w:space="0" w:color="auto"/>
        <w:left w:val="none" w:sz="0" w:space="0" w:color="auto"/>
        <w:bottom w:val="none" w:sz="0" w:space="0" w:color="auto"/>
        <w:right w:val="none" w:sz="0" w:space="0" w:color="auto"/>
      </w:divBdr>
    </w:div>
    <w:div w:id="494420667">
      <w:bodyDiv w:val="1"/>
      <w:marLeft w:val="0"/>
      <w:marRight w:val="0"/>
      <w:marTop w:val="0"/>
      <w:marBottom w:val="0"/>
      <w:divBdr>
        <w:top w:val="none" w:sz="0" w:space="0" w:color="auto"/>
        <w:left w:val="none" w:sz="0" w:space="0" w:color="auto"/>
        <w:bottom w:val="none" w:sz="0" w:space="0" w:color="auto"/>
        <w:right w:val="none" w:sz="0" w:space="0" w:color="auto"/>
      </w:divBdr>
      <w:divsChild>
        <w:div w:id="1831214987">
          <w:marLeft w:val="547"/>
          <w:marRight w:val="0"/>
          <w:marTop w:val="0"/>
          <w:marBottom w:val="0"/>
          <w:divBdr>
            <w:top w:val="none" w:sz="0" w:space="0" w:color="auto"/>
            <w:left w:val="none" w:sz="0" w:space="0" w:color="auto"/>
            <w:bottom w:val="none" w:sz="0" w:space="0" w:color="auto"/>
            <w:right w:val="none" w:sz="0" w:space="0" w:color="auto"/>
          </w:divBdr>
        </w:div>
        <w:div w:id="311452395">
          <w:marLeft w:val="547"/>
          <w:marRight w:val="0"/>
          <w:marTop w:val="0"/>
          <w:marBottom w:val="0"/>
          <w:divBdr>
            <w:top w:val="none" w:sz="0" w:space="0" w:color="auto"/>
            <w:left w:val="none" w:sz="0" w:space="0" w:color="auto"/>
            <w:bottom w:val="none" w:sz="0" w:space="0" w:color="auto"/>
            <w:right w:val="none" w:sz="0" w:space="0" w:color="auto"/>
          </w:divBdr>
        </w:div>
        <w:div w:id="1471945160">
          <w:marLeft w:val="547"/>
          <w:marRight w:val="0"/>
          <w:marTop w:val="0"/>
          <w:marBottom w:val="0"/>
          <w:divBdr>
            <w:top w:val="none" w:sz="0" w:space="0" w:color="auto"/>
            <w:left w:val="none" w:sz="0" w:space="0" w:color="auto"/>
            <w:bottom w:val="none" w:sz="0" w:space="0" w:color="auto"/>
            <w:right w:val="none" w:sz="0" w:space="0" w:color="auto"/>
          </w:divBdr>
        </w:div>
        <w:div w:id="561142608">
          <w:marLeft w:val="547"/>
          <w:marRight w:val="0"/>
          <w:marTop w:val="0"/>
          <w:marBottom w:val="0"/>
          <w:divBdr>
            <w:top w:val="none" w:sz="0" w:space="0" w:color="auto"/>
            <w:left w:val="none" w:sz="0" w:space="0" w:color="auto"/>
            <w:bottom w:val="none" w:sz="0" w:space="0" w:color="auto"/>
            <w:right w:val="none" w:sz="0" w:space="0" w:color="auto"/>
          </w:divBdr>
        </w:div>
      </w:divsChild>
    </w:div>
    <w:div w:id="573709936">
      <w:bodyDiv w:val="1"/>
      <w:marLeft w:val="0"/>
      <w:marRight w:val="0"/>
      <w:marTop w:val="0"/>
      <w:marBottom w:val="0"/>
      <w:divBdr>
        <w:top w:val="none" w:sz="0" w:space="0" w:color="auto"/>
        <w:left w:val="none" w:sz="0" w:space="0" w:color="auto"/>
        <w:bottom w:val="none" w:sz="0" w:space="0" w:color="auto"/>
        <w:right w:val="none" w:sz="0" w:space="0" w:color="auto"/>
      </w:divBdr>
    </w:div>
    <w:div w:id="609241558">
      <w:bodyDiv w:val="1"/>
      <w:marLeft w:val="0"/>
      <w:marRight w:val="0"/>
      <w:marTop w:val="0"/>
      <w:marBottom w:val="0"/>
      <w:divBdr>
        <w:top w:val="none" w:sz="0" w:space="0" w:color="auto"/>
        <w:left w:val="none" w:sz="0" w:space="0" w:color="auto"/>
        <w:bottom w:val="none" w:sz="0" w:space="0" w:color="auto"/>
        <w:right w:val="none" w:sz="0" w:space="0" w:color="auto"/>
      </w:divBdr>
      <w:divsChild>
        <w:div w:id="288512938">
          <w:marLeft w:val="0"/>
          <w:marRight w:val="0"/>
          <w:marTop w:val="0"/>
          <w:marBottom w:val="0"/>
          <w:divBdr>
            <w:top w:val="none" w:sz="0" w:space="0" w:color="auto"/>
            <w:left w:val="none" w:sz="0" w:space="0" w:color="auto"/>
            <w:bottom w:val="none" w:sz="0" w:space="0" w:color="auto"/>
            <w:right w:val="none" w:sz="0" w:space="0" w:color="auto"/>
          </w:divBdr>
          <w:divsChild>
            <w:div w:id="796026021">
              <w:marLeft w:val="0"/>
              <w:marRight w:val="0"/>
              <w:marTop w:val="0"/>
              <w:marBottom w:val="0"/>
              <w:divBdr>
                <w:top w:val="none" w:sz="0" w:space="0" w:color="auto"/>
                <w:left w:val="none" w:sz="0" w:space="0" w:color="auto"/>
                <w:bottom w:val="none" w:sz="0" w:space="0" w:color="auto"/>
                <w:right w:val="none" w:sz="0" w:space="0" w:color="auto"/>
              </w:divBdr>
              <w:divsChild>
                <w:div w:id="1977565925">
                  <w:marLeft w:val="0"/>
                  <w:marRight w:val="0"/>
                  <w:marTop w:val="0"/>
                  <w:marBottom w:val="0"/>
                  <w:divBdr>
                    <w:top w:val="none" w:sz="0" w:space="0" w:color="auto"/>
                    <w:left w:val="none" w:sz="0" w:space="0" w:color="auto"/>
                    <w:bottom w:val="none" w:sz="0" w:space="0" w:color="auto"/>
                    <w:right w:val="none" w:sz="0" w:space="0" w:color="auto"/>
                  </w:divBdr>
                </w:div>
                <w:div w:id="1110473855">
                  <w:marLeft w:val="0"/>
                  <w:marRight w:val="0"/>
                  <w:marTop w:val="0"/>
                  <w:marBottom w:val="0"/>
                  <w:divBdr>
                    <w:top w:val="none" w:sz="0" w:space="0" w:color="auto"/>
                    <w:left w:val="none" w:sz="0" w:space="0" w:color="auto"/>
                    <w:bottom w:val="none" w:sz="0" w:space="0" w:color="auto"/>
                    <w:right w:val="none" w:sz="0" w:space="0" w:color="auto"/>
                  </w:divBdr>
                  <w:divsChild>
                    <w:div w:id="30040979">
                      <w:marLeft w:val="0"/>
                      <w:marRight w:val="0"/>
                      <w:marTop w:val="0"/>
                      <w:marBottom w:val="0"/>
                      <w:divBdr>
                        <w:top w:val="none" w:sz="0" w:space="0" w:color="auto"/>
                        <w:left w:val="none" w:sz="0" w:space="0" w:color="auto"/>
                        <w:bottom w:val="none" w:sz="0" w:space="0" w:color="auto"/>
                        <w:right w:val="none" w:sz="0" w:space="0" w:color="auto"/>
                      </w:divBdr>
                      <w:divsChild>
                        <w:div w:id="1584753284">
                          <w:marLeft w:val="0"/>
                          <w:marRight w:val="0"/>
                          <w:marTop w:val="0"/>
                          <w:marBottom w:val="0"/>
                          <w:divBdr>
                            <w:top w:val="none" w:sz="0" w:space="0" w:color="auto"/>
                            <w:left w:val="none" w:sz="0" w:space="0" w:color="auto"/>
                            <w:bottom w:val="none" w:sz="0" w:space="0" w:color="auto"/>
                            <w:right w:val="none" w:sz="0" w:space="0" w:color="auto"/>
                          </w:divBdr>
                          <w:divsChild>
                            <w:div w:id="811337981">
                              <w:marLeft w:val="0"/>
                              <w:marRight w:val="0"/>
                              <w:marTop w:val="0"/>
                              <w:marBottom w:val="0"/>
                              <w:divBdr>
                                <w:top w:val="none" w:sz="0" w:space="0" w:color="auto"/>
                                <w:left w:val="none" w:sz="0" w:space="0" w:color="auto"/>
                                <w:bottom w:val="none" w:sz="0" w:space="0" w:color="auto"/>
                                <w:right w:val="none" w:sz="0" w:space="0" w:color="auto"/>
                              </w:divBdr>
                              <w:divsChild>
                                <w:div w:id="178653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720930">
                      <w:marLeft w:val="0"/>
                      <w:marRight w:val="0"/>
                      <w:marTop w:val="0"/>
                      <w:marBottom w:val="0"/>
                      <w:divBdr>
                        <w:top w:val="none" w:sz="0" w:space="0" w:color="auto"/>
                        <w:left w:val="none" w:sz="0" w:space="0" w:color="auto"/>
                        <w:bottom w:val="none" w:sz="0" w:space="0" w:color="auto"/>
                        <w:right w:val="none" w:sz="0" w:space="0" w:color="auto"/>
                      </w:divBdr>
                      <w:divsChild>
                        <w:div w:id="1514106502">
                          <w:marLeft w:val="0"/>
                          <w:marRight w:val="0"/>
                          <w:marTop w:val="0"/>
                          <w:marBottom w:val="0"/>
                          <w:divBdr>
                            <w:top w:val="none" w:sz="0" w:space="0" w:color="auto"/>
                            <w:left w:val="none" w:sz="0" w:space="0" w:color="auto"/>
                            <w:bottom w:val="none" w:sz="0" w:space="0" w:color="auto"/>
                            <w:right w:val="none" w:sz="0" w:space="0" w:color="auto"/>
                          </w:divBdr>
                          <w:divsChild>
                            <w:div w:id="18359090">
                              <w:marLeft w:val="0"/>
                              <w:marRight w:val="0"/>
                              <w:marTop w:val="0"/>
                              <w:marBottom w:val="0"/>
                              <w:divBdr>
                                <w:top w:val="none" w:sz="0" w:space="0" w:color="auto"/>
                                <w:left w:val="none" w:sz="0" w:space="0" w:color="auto"/>
                                <w:bottom w:val="none" w:sz="0" w:space="0" w:color="auto"/>
                                <w:right w:val="none" w:sz="0" w:space="0" w:color="auto"/>
                              </w:divBdr>
                              <w:divsChild>
                                <w:div w:id="1875000484">
                                  <w:marLeft w:val="0"/>
                                  <w:marRight w:val="0"/>
                                  <w:marTop w:val="0"/>
                                  <w:marBottom w:val="0"/>
                                  <w:divBdr>
                                    <w:top w:val="none" w:sz="0" w:space="0" w:color="auto"/>
                                    <w:left w:val="none" w:sz="0" w:space="0" w:color="auto"/>
                                    <w:bottom w:val="none" w:sz="0" w:space="0" w:color="auto"/>
                                    <w:right w:val="none" w:sz="0" w:space="0" w:color="auto"/>
                                  </w:divBdr>
                                  <w:divsChild>
                                    <w:div w:id="290211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6322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642533">
              <w:marLeft w:val="0"/>
              <w:marRight w:val="0"/>
              <w:marTop w:val="0"/>
              <w:marBottom w:val="0"/>
              <w:divBdr>
                <w:top w:val="none" w:sz="0" w:space="0" w:color="auto"/>
                <w:left w:val="none" w:sz="0" w:space="0" w:color="auto"/>
                <w:bottom w:val="none" w:sz="0" w:space="0" w:color="auto"/>
                <w:right w:val="none" w:sz="0" w:space="0" w:color="auto"/>
              </w:divBdr>
              <w:divsChild>
                <w:div w:id="275330669">
                  <w:marLeft w:val="0"/>
                  <w:marRight w:val="0"/>
                  <w:marTop w:val="0"/>
                  <w:marBottom w:val="0"/>
                  <w:divBdr>
                    <w:top w:val="none" w:sz="0" w:space="0" w:color="auto"/>
                    <w:left w:val="none" w:sz="0" w:space="0" w:color="auto"/>
                    <w:bottom w:val="none" w:sz="0" w:space="0" w:color="auto"/>
                    <w:right w:val="none" w:sz="0" w:space="0" w:color="auto"/>
                  </w:divBdr>
                  <w:divsChild>
                    <w:div w:id="1696735845">
                      <w:marLeft w:val="0"/>
                      <w:marRight w:val="0"/>
                      <w:marTop w:val="0"/>
                      <w:marBottom w:val="0"/>
                      <w:divBdr>
                        <w:top w:val="none" w:sz="0" w:space="0" w:color="auto"/>
                        <w:left w:val="none" w:sz="0" w:space="0" w:color="auto"/>
                        <w:bottom w:val="none" w:sz="0" w:space="0" w:color="auto"/>
                        <w:right w:val="none" w:sz="0" w:space="0" w:color="auto"/>
                      </w:divBdr>
                      <w:divsChild>
                        <w:div w:id="819425147">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1403141684">
                  <w:marLeft w:val="0"/>
                  <w:marRight w:val="0"/>
                  <w:marTop w:val="0"/>
                  <w:marBottom w:val="0"/>
                  <w:divBdr>
                    <w:top w:val="none" w:sz="0" w:space="0" w:color="auto"/>
                    <w:left w:val="none" w:sz="0" w:space="0" w:color="auto"/>
                    <w:bottom w:val="none" w:sz="0" w:space="0" w:color="auto"/>
                    <w:right w:val="none" w:sz="0" w:space="0" w:color="auto"/>
                  </w:divBdr>
                  <w:divsChild>
                    <w:div w:id="403987755">
                      <w:marLeft w:val="0"/>
                      <w:marRight w:val="0"/>
                      <w:marTop w:val="100"/>
                      <w:marBottom w:val="100"/>
                      <w:divBdr>
                        <w:top w:val="none" w:sz="0" w:space="0" w:color="auto"/>
                        <w:left w:val="none" w:sz="0" w:space="0" w:color="auto"/>
                        <w:bottom w:val="none" w:sz="0" w:space="0" w:color="auto"/>
                        <w:right w:val="none" w:sz="0" w:space="0" w:color="auto"/>
                      </w:divBdr>
                    </w:div>
                  </w:divsChild>
                </w:div>
                <w:div w:id="1518227512">
                  <w:marLeft w:val="0"/>
                  <w:marRight w:val="0"/>
                  <w:marTop w:val="0"/>
                  <w:marBottom w:val="0"/>
                  <w:divBdr>
                    <w:top w:val="none" w:sz="0" w:space="0" w:color="auto"/>
                    <w:left w:val="none" w:sz="0" w:space="0" w:color="auto"/>
                    <w:bottom w:val="none" w:sz="0" w:space="0" w:color="auto"/>
                    <w:right w:val="none" w:sz="0" w:space="0" w:color="auto"/>
                  </w:divBdr>
                  <w:divsChild>
                    <w:div w:id="1189679785">
                      <w:marLeft w:val="0"/>
                      <w:marRight w:val="0"/>
                      <w:marTop w:val="0"/>
                      <w:marBottom w:val="0"/>
                      <w:divBdr>
                        <w:top w:val="none" w:sz="0" w:space="0" w:color="auto"/>
                        <w:left w:val="none" w:sz="0" w:space="0" w:color="auto"/>
                        <w:bottom w:val="none" w:sz="0" w:space="0" w:color="auto"/>
                        <w:right w:val="none" w:sz="0" w:space="0" w:color="auto"/>
                      </w:divBdr>
                      <w:divsChild>
                        <w:div w:id="1665208303">
                          <w:marLeft w:val="0"/>
                          <w:marRight w:val="0"/>
                          <w:marTop w:val="0"/>
                          <w:marBottom w:val="0"/>
                          <w:divBdr>
                            <w:top w:val="none" w:sz="0" w:space="0" w:color="auto"/>
                            <w:left w:val="none" w:sz="0" w:space="0" w:color="auto"/>
                            <w:bottom w:val="none" w:sz="0" w:space="0" w:color="auto"/>
                            <w:right w:val="none" w:sz="0" w:space="0" w:color="auto"/>
                          </w:divBdr>
                        </w:div>
                        <w:div w:id="766998110">
                          <w:marLeft w:val="0"/>
                          <w:marRight w:val="0"/>
                          <w:marTop w:val="0"/>
                          <w:marBottom w:val="0"/>
                          <w:divBdr>
                            <w:top w:val="none" w:sz="0" w:space="0" w:color="auto"/>
                            <w:left w:val="none" w:sz="0" w:space="0" w:color="auto"/>
                            <w:bottom w:val="none" w:sz="0" w:space="0" w:color="auto"/>
                            <w:right w:val="none" w:sz="0" w:space="0" w:color="auto"/>
                          </w:divBdr>
                          <w:divsChild>
                            <w:div w:id="1627854847">
                              <w:marLeft w:val="0"/>
                              <w:marRight w:val="0"/>
                              <w:marTop w:val="0"/>
                              <w:marBottom w:val="0"/>
                              <w:divBdr>
                                <w:top w:val="none" w:sz="0" w:space="0" w:color="auto"/>
                                <w:left w:val="none" w:sz="0" w:space="0" w:color="auto"/>
                                <w:bottom w:val="none" w:sz="0" w:space="0" w:color="auto"/>
                                <w:right w:val="none" w:sz="0" w:space="0" w:color="auto"/>
                              </w:divBdr>
                            </w:div>
                          </w:divsChild>
                        </w:div>
                        <w:div w:id="379600124">
                          <w:marLeft w:val="0"/>
                          <w:marRight w:val="0"/>
                          <w:marTop w:val="0"/>
                          <w:marBottom w:val="0"/>
                          <w:divBdr>
                            <w:top w:val="none" w:sz="0" w:space="0" w:color="auto"/>
                            <w:left w:val="none" w:sz="0" w:space="0" w:color="auto"/>
                            <w:bottom w:val="none" w:sz="0" w:space="0" w:color="auto"/>
                            <w:right w:val="none" w:sz="0" w:space="0" w:color="auto"/>
                          </w:divBdr>
                        </w:div>
                        <w:div w:id="738287945">
                          <w:marLeft w:val="0"/>
                          <w:marRight w:val="0"/>
                          <w:marTop w:val="0"/>
                          <w:marBottom w:val="0"/>
                          <w:divBdr>
                            <w:top w:val="none" w:sz="0" w:space="0" w:color="auto"/>
                            <w:left w:val="none" w:sz="0" w:space="0" w:color="auto"/>
                            <w:bottom w:val="none" w:sz="0" w:space="0" w:color="auto"/>
                            <w:right w:val="none" w:sz="0" w:space="0" w:color="auto"/>
                          </w:divBdr>
                          <w:divsChild>
                            <w:div w:id="627787151">
                              <w:marLeft w:val="0"/>
                              <w:marRight w:val="0"/>
                              <w:marTop w:val="0"/>
                              <w:marBottom w:val="0"/>
                              <w:divBdr>
                                <w:top w:val="none" w:sz="0" w:space="0" w:color="auto"/>
                                <w:left w:val="none" w:sz="0" w:space="0" w:color="auto"/>
                                <w:bottom w:val="none" w:sz="0" w:space="0" w:color="auto"/>
                                <w:right w:val="none" w:sz="0" w:space="0" w:color="auto"/>
                              </w:divBdr>
                            </w:div>
                          </w:divsChild>
                        </w:div>
                        <w:div w:id="1224948371">
                          <w:marLeft w:val="0"/>
                          <w:marRight w:val="0"/>
                          <w:marTop w:val="0"/>
                          <w:marBottom w:val="0"/>
                          <w:divBdr>
                            <w:top w:val="none" w:sz="0" w:space="0" w:color="auto"/>
                            <w:left w:val="none" w:sz="0" w:space="0" w:color="auto"/>
                            <w:bottom w:val="none" w:sz="0" w:space="0" w:color="auto"/>
                            <w:right w:val="none" w:sz="0" w:space="0" w:color="auto"/>
                          </w:divBdr>
                        </w:div>
                        <w:div w:id="654527238">
                          <w:marLeft w:val="0"/>
                          <w:marRight w:val="0"/>
                          <w:marTop w:val="0"/>
                          <w:marBottom w:val="0"/>
                          <w:divBdr>
                            <w:top w:val="none" w:sz="0" w:space="0" w:color="auto"/>
                            <w:left w:val="none" w:sz="0" w:space="0" w:color="auto"/>
                            <w:bottom w:val="none" w:sz="0" w:space="0" w:color="auto"/>
                            <w:right w:val="none" w:sz="0" w:space="0" w:color="auto"/>
                          </w:divBdr>
                          <w:divsChild>
                            <w:div w:id="671614430">
                              <w:marLeft w:val="0"/>
                              <w:marRight w:val="0"/>
                              <w:marTop w:val="0"/>
                              <w:marBottom w:val="0"/>
                              <w:divBdr>
                                <w:top w:val="none" w:sz="0" w:space="0" w:color="auto"/>
                                <w:left w:val="none" w:sz="0" w:space="0" w:color="auto"/>
                                <w:bottom w:val="none" w:sz="0" w:space="0" w:color="auto"/>
                                <w:right w:val="none" w:sz="0" w:space="0" w:color="auto"/>
                              </w:divBdr>
                            </w:div>
                          </w:divsChild>
                        </w:div>
                        <w:div w:id="853423151">
                          <w:marLeft w:val="0"/>
                          <w:marRight w:val="0"/>
                          <w:marTop w:val="0"/>
                          <w:marBottom w:val="0"/>
                          <w:divBdr>
                            <w:top w:val="none" w:sz="0" w:space="0" w:color="auto"/>
                            <w:left w:val="none" w:sz="0" w:space="0" w:color="auto"/>
                            <w:bottom w:val="none" w:sz="0" w:space="0" w:color="auto"/>
                            <w:right w:val="none" w:sz="0" w:space="0" w:color="auto"/>
                          </w:divBdr>
                        </w:div>
                        <w:div w:id="374623239">
                          <w:marLeft w:val="0"/>
                          <w:marRight w:val="0"/>
                          <w:marTop w:val="0"/>
                          <w:marBottom w:val="0"/>
                          <w:divBdr>
                            <w:top w:val="none" w:sz="0" w:space="0" w:color="auto"/>
                            <w:left w:val="none" w:sz="0" w:space="0" w:color="auto"/>
                            <w:bottom w:val="none" w:sz="0" w:space="0" w:color="auto"/>
                            <w:right w:val="none" w:sz="0" w:space="0" w:color="auto"/>
                          </w:divBdr>
                          <w:divsChild>
                            <w:div w:id="1967471380">
                              <w:marLeft w:val="0"/>
                              <w:marRight w:val="0"/>
                              <w:marTop w:val="0"/>
                              <w:marBottom w:val="0"/>
                              <w:divBdr>
                                <w:top w:val="none" w:sz="0" w:space="0" w:color="auto"/>
                                <w:left w:val="none" w:sz="0" w:space="0" w:color="auto"/>
                                <w:bottom w:val="none" w:sz="0" w:space="0" w:color="auto"/>
                                <w:right w:val="none" w:sz="0" w:space="0" w:color="auto"/>
                              </w:divBdr>
                            </w:div>
                          </w:divsChild>
                        </w:div>
                        <w:div w:id="1482771034">
                          <w:marLeft w:val="0"/>
                          <w:marRight w:val="0"/>
                          <w:marTop w:val="0"/>
                          <w:marBottom w:val="0"/>
                          <w:divBdr>
                            <w:top w:val="none" w:sz="0" w:space="0" w:color="auto"/>
                            <w:left w:val="none" w:sz="0" w:space="0" w:color="auto"/>
                            <w:bottom w:val="none" w:sz="0" w:space="0" w:color="auto"/>
                            <w:right w:val="none" w:sz="0" w:space="0" w:color="auto"/>
                          </w:divBdr>
                        </w:div>
                        <w:div w:id="112942192">
                          <w:marLeft w:val="0"/>
                          <w:marRight w:val="0"/>
                          <w:marTop w:val="0"/>
                          <w:marBottom w:val="0"/>
                          <w:divBdr>
                            <w:top w:val="none" w:sz="0" w:space="0" w:color="auto"/>
                            <w:left w:val="none" w:sz="0" w:space="0" w:color="auto"/>
                            <w:bottom w:val="none" w:sz="0" w:space="0" w:color="auto"/>
                            <w:right w:val="none" w:sz="0" w:space="0" w:color="auto"/>
                          </w:divBdr>
                          <w:divsChild>
                            <w:div w:id="1894147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700567">
                  <w:marLeft w:val="0"/>
                  <w:marRight w:val="0"/>
                  <w:marTop w:val="0"/>
                  <w:marBottom w:val="0"/>
                  <w:divBdr>
                    <w:top w:val="none" w:sz="0" w:space="0" w:color="auto"/>
                    <w:left w:val="none" w:sz="0" w:space="0" w:color="auto"/>
                    <w:bottom w:val="none" w:sz="0" w:space="0" w:color="auto"/>
                    <w:right w:val="none" w:sz="0" w:space="0" w:color="auto"/>
                  </w:divBdr>
                  <w:divsChild>
                    <w:div w:id="285623915">
                      <w:marLeft w:val="0"/>
                      <w:marRight w:val="0"/>
                      <w:marTop w:val="100"/>
                      <w:marBottom w:val="100"/>
                      <w:divBdr>
                        <w:top w:val="none" w:sz="0" w:space="0" w:color="auto"/>
                        <w:left w:val="none" w:sz="0" w:space="0" w:color="auto"/>
                        <w:bottom w:val="none" w:sz="0" w:space="0" w:color="auto"/>
                        <w:right w:val="none" w:sz="0" w:space="0" w:color="auto"/>
                      </w:divBdr>
                    </w:div>
                  </w:divsChild>
                </w:div>
                <w:div w:id="1415783806">
                  <w:marLeft w:val="0"/>
                  <w:marRight w:val="0"/>
                  <w:marTop w:val="0"/>
                  <w:marBottom w:val="0"/>
                  <w:divBdr>
                    <w:top w:val="none" w:sz="0" w:space="0" w:color="auto"/>
                    <w:left w:val="none" w:sz="0" w:space="0" w:color="auto"/>
                    <w:bottom w:val="none" w:sz="0" w:space="0" w:color="auto"/>
                    <w:right w:val="none" w:sz="0" w:space="0" w:color="auto"/>
                  </w:divBdr>
                  <w:divsChild>
                    <w:div w:id="381053485">
                      <w:marLeft w:val="0"/>
                      <w:marRight w:val="0"/>
                      <w:marTop w:val="0"/>
                      <w:marBottom w:val="0"/>
                      <w:divBdr>
                        <w:top w:val="none" w:sz="0" w:space="0" w:color="auto"/>
                        <w:left w:val="none" w:sz="0" w:space="0" w:color="auto"/>
                        <w:bottom w:val="none" w:sz="0" w:space="0" w:color="auto"/>
                        <w:right w:val="none" w:sz="0" w:space="0" w:color="auto"/>
                      </w:divBdr>
                    </w:div>
                    <w:div w:id="1879932705">
                      <w:marLeft w:val="0"/>
                      <w:marRight w:val="0"/>
                      <w:marTop w:val="0"/>
                      <w:marBottom w:val="0"/>
                      <w:divBdr>
                        <w:top w:val="none" w:sz="0" w:space="0" w:color="auto"/>
                        <w:left w:val="none" w:sz="0" w:space="0" w:color="auto"/>
                        <w:bottom w:val="none" w:sz="0" w:space="0" w:color="auto"/>
                        <w:right w:val="none" w:sz="0" w:space="0" w:color="auto"/>
                      </w:divBdr>
                    </w:div>
                    <w:div w:id="944505717">
                      <w:marLeft w:val="0"/>
                      <w:marRight w:val="0"/>
                      <w:marTop w:val="0"/>
                      <w:marBottom w:val="0"/>
                      <w:divBdr>
                        <w:top w:val="none" w:sz="0" w:space="0" w:color="auto"/>
                        <w:left w:val="none" w:sz="0" w:space="0" w:color="auto"/>
                        <w:bottom w:val="none" w:sz="0" w:space="0" w:color="auto"/>
                        <w:right w:val="none" w:sz="0" w:space="0" w:color="auto"/>
                      </w:divBdr>
                      <w:divsChild>
                        <w:div w:id="929050522">
                          <w:marLeft w:val="0"/>
                          <w:marRight w:val="0"/>
                          <w:marTop w:val="0"/>
                          <w:marBottom w:val="0"/>
                          <w:divBdr>
                            <w:top w:val="none" w:sz="0" w:space="0" w:color="auto"/>
                            <w:left w:val="none" w:sz="0" w:space="0" w:color="auto"/>
                            <w:bottom w:val="none" w:sz="0" w:space="0" w:color="auto"/>
                            <w:right w:val="none" w:sz="0" w:space="0" w:color="auto"/>
                          </w:divBdr>
                          <w:divsChild>
                            <w:div w:id="2141068948">
                              <w:marLeft w:val="0"/>
                              <w:marRight w:val="0"/>
                              <w:marTop w:val="0"/>
                              <w:marBottom w:val="0"/>
                              <w:divBdr>
                                <w:top w:val="none" w:sz="0" w:space="0" w:color="auto"/>
                                <w:left w:val="none" w:sz="0" w:space="0" w:color="auto"/>
                                <w:bottom w:val="none" w:sz="0" w:space="0" w:color="auto"/>
                                <w:right w:val="none" w:sz="0" w:space="0" w:color="auto"/>
                              </w:divBdr>
                              <w:divsChild>
                                <w:div w:id="102166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573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0738219">
      <w:bodyDiv w:val="1"/>
      <w:marLeft w:val="0"/>
      <w:marRight w:val="0"/>
      <w:marTop w:val="0"/>
      <w:marBottom w:val="0"/>
      <w:divBdr>
        <w:top w:val="none" w:sz="0" w:space="0" w:color="auto"/>
        <w:left w:val="none" w:sz="0" w:space="0" w:color="auto"/>
        <w:bottom w:val="none" w:sz="0" w:space="0" w:color="auto"/>
        <w:right w:val="none" w:sz="0" w:space="0" w:color="auto"/>
      </w:divBdr>
      <w:divsChild>
        <w:div w:id="1310672375">
          <w:marLeft w:val="0"/>
          <w:marRight w:val="0"/>
          <w:marTop w:val="0"/>
          <w:marBottom w:val="225"/>
          <w:divBdr>
            <w:top w:val="none" w:sz="0" w:space="0" w:color="auto"/>
            <w:left w:val="none" w:sz="0" w:space="0" w:color="auto"/>
            <w:bottom w:val="none" w:sz="0" w:space="0" w:color="auto"/>
            <w:right w:val="none" w:sz="0" w:space="0" w:color="auto"/>
          </w:divBdr>
        </w:div>
      </w:divsChild>
    </w:div>
    <w:div w:id="868227333">
      <w:bodyDiv w:val="1"/>
      <w:marLeft w:val="0"/>
      <w:marRight w:val="0"/>
      <w:marTop w:val="0"/>
      <w:marBottom w:val="0"/>
      <w:divBdr>
        <w:top w:val="none" w:sz="0" w:space="0" w:color="auto"/>
        <w:left w:val="none" w:sz="0" w:space="0" w:color="auto"/>
        <w:bottom w:val="none" w:sz="0" w:space="0" w:color="auto"/>
        <w:right w:val="none" w:sz="0" w:space="0" w:color="auto"/>
      </w:divBdr>
    </w:div>
    <w:div w:id="936788437">
      <w:bodyDiv w:val="1"/>
      <w:marLeft w:val="0"/>
      <w:marRight w:val="0"/>
      <w:marTop w:val="0"/>
      <w:marBottom w:val="0"/>
      <w:divBdr>
        <w:top w:val="none" w:sz="0" w:space="0" w:color="auto"/>
        <w:left w:val="none" w:sz="0" w:space="0" w:color="auto"/>
        <w:bottom w:val="none" w:sz="0" w:space="0" w:color="auto"/>
        <w:right w:val="none" w:sz="0" w:space="0" w:color="auto"/>
      </w:divBdr>
      <w:divsChild>
        <w:div w:id="1730573473">
          <w:marLeft w:val="446"/>
          <w:marRight w:val="0"/>
          <w:marTop w:val="0"/>
          <w:marBottom w:val="0"/>
          <w:divBdr>
            <w:top w:val="none" w:sz="0" w:space="0" w:color="auto"/>
            <w:left w:val="none" w:sz="0" w:space="0" w:color="auto"/>
            <w:bottom w:val="none" w:sz="0" w:space="0" w:color="auto"/>
            <w:right w:val="none" w:sz="0" w:space="0" w:color="auto"/>
          </w:divBdr>
        </w:div>
        <w:div w:id="1250503366">
          <w:marLeft w:val="547"/>
          <w:marRight w:val="0"/>
          <w:marTop w:val="0"/>
          <w:marBottom w:val="0"/>
          <w:divBdr>
            <w:top w:val="none" w:sz="0" w:space="0" w:color="auto"/>
            <w:left w:val="none" w:sz="0" w:space="0" w:color="auto"/>
            <w:bottom w:val="none" w:sz="0" w:space="0" w:color="auto"/>
            <w:right w:val="none" w:sz="0" w:space="0" w:color="auto"/>
          </w:divBdr>
        </w:div>
        <w:div w:id="2083914965">
          <w:marLeft w:val="547"/>
          <w:marRight w:val="0"/>
          <w:marTop w:val="0"/>
          <w:marBottom w:val="0"/>
          <w:divBdr>
            <w:top w:val="none" w:sz="0" w:space="0" w:color="auto"/>
            <w:left w:val="none" w:sz="0" w:space="0" w:color="auto"/>
            <w:bottom w:val="none" w:sz="0" w:space="0" w:color="auto"/>
            <w:right w:val="none" w:sz="0" w:space="0" w:color="auto"/>
          </w:divBdr>
        </w:div>
        <w:div w:id="1947229214">
          <w:marLeft w:val="547"/>
          <w:marRight w:val="0"/>
          <w:marTop w:val="0"/>
          <w:marBottom w:val="0"/>
          <w:divBdr>
            <w:top w:val="none" w:sz="0" w:space="0" w:color="auto"/>
            <w:left w:val="none" w:sz="0" w:space="0" w:color="auto"/>
            <w:bottom w:val="none" w:sz="0" w:space="0" w:color="auto"/>
            <w:right w:val="none" w:sz="0" w:space="0" w:color="auto"/>
          </w:divBdr>
        </w:div>
        <w:div w:id="1153595512">
          <w:marLeft w:val="547"/>
          <w:marRight w:val="0"/>
          <w:marTop w:val="0"/>
          <w:marBottom w:val="0"/>
          <w:divBdr>
            <w:top w:val="none" w:sz="0" w:space="0" w:color="auto"/>
            <w:left w:val="none" w:sz="0" w:space="0" w:color="auto"/>
            <w:bottom w:val="none" w:sz="0" w:space="0" w:color="auto"/>
            <w:right w:val="none" w:sz="0" w:space="0" w:color="auto"/>
          </w:divBdr>
        </w:div>
      </w:divsChild>
    </w:div>
    <w:div w:id="1078598416">
      <w:bodyDiv w:val="1"/>
      <w:marLeft w:val="0"/>
      <w:marRight w:val="0"/>
      <w:marTop w:val="0"/>
      <w:marBottom w:val="0"/>
      <w:divBdr>
        <w:top w:val="none" w:sz="0" w:space="0" w:color="auto"/>
        <w:left w:val="none" w:sz="0" w:space="0" w:color="auto"/>
        <w:bottom w:val="none" w:sz="0" w:space="0" w:color="auto"/>
        <w:right w:val="none" w:sz="0" w:space="0" w:color="auto"/>
      </w:divBdr>
    </w:div>
    <w:div w:id="1238901633">
      <w:bodyDiv w:val="1"/>
      <w:marLeft w:val="0"/>
      <w:marRight w:val="0"/>
      <w:marTop w:val="0"/>
      <w:marBottom w:val="0"/>
      <w:divBdr>
        <w:top w:val="none" w:sz="0" w:space="0" w:color="auto"/>
        <w:left w:val="none" w:sz="0" w:space="0" w:color="auto"/>
        <w:bottom w:val="none" w:sz="0" w:space="0" w:color="auto"/>
        <w:right w:val="none" w:sz="0" w:space="0" w:color="auto"/>
      </w:divBdr>
      <w:divsChild>
        <w:div w:id="717096402">
          <w:marLeft w:val="0"/>
          <w:marRight w:val="0"/>
          <w:marTop w:val="0"/>
          <w:marBottom w:val="225"/>
          <w:divBdr>
            <w:top w:val="none" w:sz="0" w:space="0" w:color="auto"/>
            <w:left w:val="none" w:sz="0" w:space="0" w:color="auto"/>
            <w:bottom w:val="none" w:sz="0" w:space="0" w:color="auto"/>
            <w:right w:val="none" w:sz="0" w:space="0" w:color="auto"/>
          </w:divBdr>
        </w:div>
      </w:divsChild>
    </w:div>
    <w:div w:id="1289123749">
      <w:bodyDiv w:val="1"/>
      <w:marLeft w:val="0"/>
      <w:marRight w:val="0"/>
      <w:marTop w:val="0"/>
      <w:marBottom w:val="0"/>
      <w:divBdr>
        <w:top w:val="none" w:sz="0" w:space="0" w:color="auto"/>
        <w:left w:val="none" w:sz="0" w:space="0" w:color="auto"/>
        <w:bottom w:val="none" w:sz="0" w:space="0" w:color="auto"/>
        <w:right w:val="none" w:sz="0" w:space="0" w:color="auto"/>
      </w:divBdr>
    </w:div>
    <w:div w:id="1292861043">
      <w:bodyDiv w:val="1"/>
      <w:marLeft w:val="0"/>
      <w:marRight w:val="0"/>
      <w:marTop w:val="0"/>
      <w:marBottom w:val="0"/>
      <w:divBdr>
        <w:top w:val="none" w:sz="0" w:space="0" w:color="auto"/>
        <w:left w:val="none" w:sz="0" w:space="0" w:color="auto"/>
        <w:bottom w:val="none" w:sz="0" w:space="0" w:color="auto"/>
        <w:right w:val="none" w:sz="0" w:space="0" w:color="auto"/>
      </w:divBdr>
    </w:div>
    <w:div w:id="1314020657">
      <w:bodyDiv w:val="1"/>
      <w:marLeft w:val="0"/>
      <w:marRight w:val="0"/>
      <w:marTop w:val="0"/>
      <w:marBottom w:val="0"/>
      <w:divBdr>
        <w:top w:val="none" w:sz="0" w:space="0" w:color="auto"/>
        <w:left w:val="none" w:sz="0" w:space="0" w:color="auto"/>
        <w:bottom w:val="none" w:sz="0" w:space="0" w:color="auto"/>
        <w:right w:val="none" w:sz="0" w:space="0" w:color="auto"/>
      </w:divBdr>
      <w:divsChild>
        <w:div w:id="1978534701">
          <w:marLeft w:val="2490"/>
          <w:marRight w:val="0"/>
          <w:marTop w:val="240"/>
          <w:marBottom w:val="0"/>
          <w:divBdr>
            <w:top w:val="none" w:sz="0" w:space="0" w:color="auto"/>
            <w:left w:val="none" w:sz="0" w:space="0" w:color="auto"/>
            <w:bottom w:val="none" w:sz="0" w:space="0" w:color="auto"/>
            <w:right w:val="none" w:sz="0" w:space="0" w:color="auto"/>
          </w:divBdr>
        </w:div>
      </w:divsChild>
    </w:div>
    <w:div w:id="1387101049">
      <w:bodyDiv w:val="1"/>
      <w:marLeft w:val="0"/>
      <w:marRight w:val="0"/>
      <w:marTop w:val="0"/>
      <w:marBottom w:val="0"/>
      <w:divBdr>
        <w:top w:val="none" w:sz="0" w:space="0" w:color="auto"/>
        <w:left w:val="none" w:sz="0" w:space="0" w:color="auto"/>
        <w:bottom w:val="none" w:sz="0" w:space="0" w:color="auto"/>
        <w:right w:val="none" w:sz="0" w:space="0" w:color="auto"/>
      </w:divBdr>
    </w:div>
    <w:div w:id="1403018078">
      <w:bodyDiv w:val="1"/>
      <w:marLeft w:val="0"/>
      <w:marRight w:val="0"/>
      <w:marTop w:val="0"/>
      <w:marBottom w:val="0"/>
      <w:divBdr>
        <w:top w:val="none" w:sz="0" w:space="0" w:color="auto"/>
        <w:left w:val="none" w:sz="0" w:space="0" w:color="auto"/>
        <w:bottom w:val="none" w:sz="0" w:space="0" w:color="auto"/>
        <w:right w:val="none" w:sz="0" w:space="0" w:color="auto"/>
      </w:divBdr>
      <w:divsChild>
        <w:div w:id="742141134">
          <w:marLeft w:val="360"/>
          <w:marRight w:val="0"/>
          <w:marTop w:val="0"/>
          <w:marBottom w:val="0"/>
          <w:divBdr>
            <w:top w:val="none" w:sz="0" w:space="0" w:color="auto"/>
            <w:left w:val="none" w:sz="0" w:space="0" w:color="auto"/>
            <w:bottom w:val="none" w:sz="0" w:space="0" w:color="auto"/>
            <w:right w:val="none" w:sz="0" w:space="0" w:color="auto"/>
          </w:divBdr>
        </w:div>
        <w:div w:id="2114784897">
          <w:marLeft w:val="360"/>
          <w:marRight w:val="0"/>
          <w:marTop w:val="0"/>
          <w:marBottom w:val="0"/>
          <w:divBdr>
            <w:top w:val="none" w:sz="0" w:space="0" w:color="auto"/>
            <w:left w:val="none" w:sz="0" w:space="0" w:color="auto"/>
            <w:bottom w:val="none" w:sz="0" w:space="0" w:color="auto"/>
            <w:right w:val="none" w:sz="0" w:space="0" w:color="auto"/>
          </w:divBdr>
        </w:div>
        <w:div w:id="1760636924">
          <w:marLeft w:val="360"/>
          <w:marRight w:val="0"/>
          <w:marTop w:val="0"/>
          <w:marBottom w:val="0"/>
          <w:divBdr>
            <w:top w:val="none" w:sz="0" w:space="0" w:color="auto"/>
            <w:left w:val="none" w:sz="0" w:space="0" w:color="auto"/>
            <w:bottom w:val="none" w:sz="0" w:space="0" w:color="auto"/>
            <w:right w:val="none" w:sz="0" w:space="0" w:color="auto"/>
          </w:divBdr>
        </w:div>
        <w:div w:id="1175728980">
          <w:marLeft w:val="360"/>
          <w:marRight w:val="0"/>
          <w:marTop w:val="0"/>
          <w:marBottom w:val="0"/>
          <w:divBdr>
            <w:top w:val="none" w:sz="0" w:space="0" w:color="auto"/>
            <w:left w:val="none" w:sz="0" w:space="0" w:color="auto"/>
            <w:bottom w:val="none" w:sz="0" w:space="0" w:color="auto"/>
            <w:right w:val="none" w:sz="0" w:space="0" w:color="auto"/>
          </w:divBdr>
        </w:div>
        <w:div w:id="1649818419">
          <w:marLeft w:val="360"/>
          <w:marRight w:val="0"/>
          <w:marTop w:val="0"/>
          <w:marBottom w:val="0"/>
          <w:divBdr>
            <w:top w:val="none" w:sz="0" w:space="0" w:color="auto"/>
            <w:left w:val="none" w:sz="0" w:space="0" w:color="auto"/>
            <w:bottom w:val="none" w:sz="0" w:space="0" w:color="auto"/>
            <w:right w:val="none" w:sz="0" w:space="0" w:color="auto"/>
          </w:divBdr>
        </w:div>
        <w:div w:id="712730132">
          <w:marLeft w:val="360"/>
          <w:marRight w:val="0"/>
          <w:marTop w:val="0"/>
          <w:marBottom w:val="0"/>
          <w:divBdr>
            <w:top w:val="none" w:sz="0" w:space="0" w:color="auto"/>
            <w:left w:val="none" w:sz="0" w:space="0" w:color="auto"/>
            <w:bottom w:val="none" w:sz="0" w:space="0" w:color="auto"/>
            <w:right w:val="none" w:sz="0" w:space="0" w:color="auto"/>
          </w:divBdr>
        </w:div>
        <w:div w:id="2089033175">
          <w:marLeft w:val="360"/>
          <w:marRight w:val="0"/>
          <w:marTop w:val="0"/>
          <w:marBottom w:val="0"/>
          <w:divBdr>
            <w:top w:val="none" w:sz="0" w:space="0" w:color="auto"/>
            <w:left w:val="none" w:sz="0" w:space="0" w:color="auto"/>
            <w:bottom w:val="none" w:sz="0" w:space="0" w:color="auto"/>
            <w:right w:val="none" w:sz="0" w:space="0" w:color="auto"/>
          </w:divBdr>
        </w:div>
      </w:divsChild>
    </w:div>
    <w:div w:id="1444568580">
      <w:bodyDiv w:val="1"/>
      <w:marLeft w:val="0"/>
      <w:marRight w:val="0"/>
      <w:marTop w:val="0"/>
      <w:marBottom w:val="0"/>
      <w:divBdr>
        <w:top w:val="none" w:sz="0" w:space="0" w:color="auto"/>
        <w:left w:val="none" w:sz="0" w:space="0" w:color="auto"/>
        <w:bottom w:val="none" w:sz="0" w:space="0" w:color="auto"/>
        <w:right w:val="none" w:sz="0" w:space="0" w:color="auto"/>
      </w:divBdr>
    </w:div>
    <w:div w:id="1515879348">
      <w:bodyDiv w:val="1"/>
      <w:marLeft w:val="0"/>
      <w:marRight w:val="0"/>
      <w:marTop w:val="0"/>
      <w:marBottom w:val="0"/>
      <w:divBdr>
        <w:top w:val="none" w:sz="0" w:space="0" w:color="auto"/>
        <w:left w:val="none" w:sz="0" w:space="0" w:color="auto"/>
        <w:bottom w:val="none" w:sz="0" w:space="0" w:color="auto"/>
        <w:right w:val="none" w:sz="0" w:space="0" w:color="auto"/>
      </w:divBdr>
    </w:div>
    <w:div w:id="1579440613">
      <w:bodyDiv w:val="1"/>
      <w:marLeft w:val="0"/>
      <w:marRight w:val="0"/>
      <w:marTop w:val="0"/>
      <w:marBottom w:val="0"/>
      <w:divBdr>
        <w:top w:val="none" w:sz="0" w:space="0" w:color="auto"/>
        <w:left w:val="none" w:sz="0" w:space="0" w:color="auto"/>
        <w:bottom w:val="none" w:sz="0" w:space="0" w:color="auto"/>
        <w:right w:val="none" w:sz="0" w:space="0" w:color="auto"/>
      </w:divBdr>
      <w:divsChild>
        <w:div w:id="830801628">
          <w:marLeft w:val="547"/>
          <w:marRight w:val="0"/>
          <w:marTop w:val="0"/>
          <w:marBottom w:val="0"/>
          <w:divBdr>
            <w:top w:val="none" w:sz="0" w:space="0" w:color="auto"/>
            <w:left w:val="none" w:sz="0" w:space="0" w:color="auto"/>
            <w:bottom w:val="none" w:sz="0" w:space="0" w:color="auto"/>
            <w:right w:val="none" w:sz="0" w:space="0" w:color="auto"/>
          </w:divBdr>
        </w:div>
        <w:div w:id="1577932864">
          <w:marLeft w:val="547"/>
          <w:marRight w:val="0"/>
          <w:marTop w:val="0"/>
          <w:marBottom w:val="0"/>
          <w:divBdr>
            <w:top w:val="none" w:sz="0" w:space="0" w:color="auto"/>
            <w:left w:val="none" w:sz="0" w:space="0" w:color="auto"/>
            <w:bottom w:val="none" w:sz="0" w:space="0" w:color="auto"/>
            <w:right w:val="none" w:sz="0" w:space="0" w:color="auto"/>
          </w:divBdr>
        </w:div>
        <w:div w:id="886994968">
          <w:marLeft w:val="547"/>
          <w:marRight w:val="0"/>
          <w:marTop w:val="0"/>
          <w:marBottom w:val="0"/>
          <w:divBdr>
            <w:top w:val="none" w:sz="0" w:space="0" w:color="auto"/>
            <w:left w:val="none" w:sz="0" w:space="0" w:color="auto"/>
            <w:bottom w:val="none" w:sz="0" w:space="0" w:color="auto"/>
            <w:right w:val="none" w:sz="0" w:space="0" w:color="auto"/>
          </w:divBdr>
        </w:div>
        <w:div w:id="162555224">
          <w:marLeft w:val="547"/>
          <w:marRight w:val="0"/>
          <w:marTop w:val="0"/>
          <w:marBottom w:val="0"/>
          <w:divBdr>
            <w:top w:val="none" w:sz="0" w:space="0" w:color="auto"/>
            <w:left w:val="none" w:sz="0" w:space="0" w:color="auto"/>
            <w:bottom w:val="none" w:sz="0" w:space="0" w:color="auto"/>
            <w:right w:val="none" w:sz="0" w:space="0" w:color="auto"/>
          </w:divBdr>
        </w:div>
        <w:div w:id="695351552">
          <w:marLeft w:val="547"/>
          <w:marRight w:val="0"/>
          <w:marTop w:val="0"/>
          <w:marBottom w:val="0"/>
          <w:divBdr>
            <w:top w:val="none" w:sz="0" w:space="0" w:color="auto"/>
            <w:left w:val="none" w:sz="0" w:space="0" w:color="auto"/>
            <w:bottom w:val="none" w:sz="0" w:space="0" w:color="auto"/>
            <w:right w:val="none" w:sz="0" w:space="0" w:color="auto"/>
          </w:divBdr>
        </w:div>
      </w:divsChild>
    </w:div>
    <w:div w:id="1579560913">
      <w:bodyDiv w:val="1"/>
      <w:marLeft w:val="0"/>
      <w:marRight w:val="0"/>
      <w:marTop w:val="0"/>
      <w:marBottom w:val="0"/>
      <w:divBdr>
        <w:top w:val="none" w:sz="0" w:space="0" w:color="auto"/>
        <w:left w:val="none" w:sz="0" w:space="0" w:color="auto"/>
        <w:bottom w:val="none" w:sz="0" w:space="0" w:color="auto"/>
        <w:right w:val="none" w:sz="0" w:space="0" w:color="auto"/>
      </w:divBdr>
    </w:div>
    <w:div w:id="1611349862">
      <w:bodyDiv w:val="1"/>
      <w:marLeft w:val="0"/>
      <w:marRight w:val="0"/>
      <w:marTop w:val="0"/>
      <w:marBottom w:val="0"/>
      <w:divBdr>
        <w:top w:val="none" w:sz="0" w:space="0" w:color="auto"/>
        <w:left w:val="none" w:sz="0" w:space="0" w:color="auto"/>
        <w:bottom w:val="none" w:sz="0" w:space="0" w:color="auto"/>
        <w:right w:val="none" w:sz="0" w:space="0" w:color="auto"/>
      </w:divBdr>
    </w:div>
    <w:div w:id="1631128814">
      <w:bodyDiv w:val="1"/>
      <w:marLeft w:val="0"/>
      <w:marRight w:val="0"/>
      <w:marTop w:val="0"/>
      <w:marBottom w:val="0"/>
      <w:divBdr>
        <w:top w:val="none" w:sz="0" w:space="0" w:color="auto"/>
        <w:left w:val="none" w:sz="0" w:space="0" w:color="auto"/>
        <w:bottom w:val="none" w:sz="0" w:space="0" w:color="auto"/>
        <w:right w:val="none" w:sz="0" w:space="0" w:color="auto"/>
      </w:divBdr>
    </w:div>
    <w:div w:id="1648318973">
      <w:bodyDiv w:val="1"/>
      <w:marLeft w:val="0"/>
      <w:marRight w:val="0"/>
      <w:marTop w:val="0"/>
      <w:marBottom w:val="0"/>
      <w:divBdr>
        <w:top w:val="none" w:sz="0" w:space="0" w:color="auto"/>
        <w:left w:val="none" w:sz="0" w:space="0" w:color="auto"/>
        <w:bottom w:val="none" w:sz="0" w:space="0" w:color="auto"/>
        <w:right w:val="none" w:sz="0" w:space="0" w:color="auto"/>
      </w:divBdr>
      <w:divsChild>
        <w:div w:id="180751260">
          <w:marLeft w:val="0"/>
          <w:marRight w:val="0"/>
          <w:marTop w:val="0"/>
          <w:marBottom w:val="0"/>
          <w:divBdr>
            <w:top w:val="none" w:sz="0" w:space="0" w:color="auto"/>
            <w:left w:val="none" w:sz="0" w:space="0" w:color="auto"/>
            <w:bottom w:val="none" w:sz="0" w:space="0" w:color="auto"/>
            <w:right w:val="none" w:sz="0" w:space="0" w:color="auto"/>
          </w:divBdr>
        </w:div>
        <w:div w:id="1940869028">
          <w:marLeft w:val="0"/>
          <w:marRight w:val="0"/>
          <w:marTop w:val="0"/>
          <w:marBottom w:val="0"/>
          <w:divBdr>
            <w:top w:val="none" w:sz="0" w:space="0" w:color="auto"/>
            <w:left w:val="none" w:sz="0" w:space="0" w:color="auto"/>
            <w:bottom w:val="none" w:sz="0" w:space="0" w:color="auto"/>
            <w:right w:val="none" w:sz="0" w:space="0" w:color="auto"/>
          </w:divBdr>
        </w:div>
      </w:divsChild>
    </w:div>
    <w:div w:id="1735852708">
      <w:bodyDiv w:val="1"/>
      <w:marLeft w:val="0"/>
      <w:marRight w:val="0"/>
      <w:marTop w:val="0"/>
      <w:marBottom w:val="0"/>
      <w:divBdr>
        <w:top w:val="none" w:sz="0" w:space="0" w:color="auto"/>
        <w:left w:val="none" w:sz="0" w:space="0" w:color="auto"/>
        <w:bottom w:val="none" w:sz="0" w:space="0" w:color="auto"/>
        <w:right w:val="none" w:sz="0" w:space="0" w:color="auto"/>
      </w:divBdr>
      <w:divsChild>
        <w:div w:id="107047501">
          <w:marLeft w:val="274"/>
          <w:marRight w:val="0"/>
          <w:marTop w:val="0"/>
          <w:marBottom w:val="0"/>
          <w:divBdr>
            <w:top w:val="none" w:sz="0" w:space="0" w:color="auto"/>
            <w:left w:val="none" w:sz="0" w:space="0" w:color="auto"/>
            <w:bottom w:val="none" w:sz="0" w:space="0" w:color="auto"/>
            <w:right w:val="none" w:sz="0" w:space="0" w:color="auto"/>
          </w:divBdr>
        </w:div>
        <w:div w:id="1314598397">
          <w:marLeft w:val="360"/>
          <w:marRight w:val="0"/>
          <w:marTop w:val="0"/>
          <w:marBottom w:val="0"/>
          <w:divBdr>
            <w:top w:val="none" w:sz="0" w:space="0" w:color="auto"/>
            <w:left w:val="none" w:sz="0" w:space="0" w:color="auto"/>
            <w:bottom w:val="none" w:sz="0" w:space="0" w:color="auto"/>
            <w:right w:val="none" w:sz="0" w:space="0" w:color="auto"/>
          </w:divBdr>
        </w:div>
        <w:div w:id="698435128">
          <w:marLeft w:val="360"/>
          <w:marRight w:val="0"/>
          <w:marTop w:val="0"/>
          <w:marBottom w:val="0"/>
          <w:divBdr>
            <w:top w:val="none" w:sz="0" w:space="0" w:color="auto"/>
            <w:left w:val="none" w:sz="0" w:space="0" w:color="auto"/>
            <w:bottom w:val="none" w:sz="0" w:space="0" w:color="auto"/>
            <w:right w:val="none" w:sz="0" w:space="0" w:color="auto"/>
          </w:divBdr>
        </w:div>
        <w:div w:id="1692682165">
          <w:marLeft w:val="360"/>
          <w:marRight w:val="0"/>
          <w:marTop w:val="0"/>
          <w:marBottom w:val="0"/>
          <w:divBdr>
            <w:top w:val="none" w:sz="0" w:space="0" w:color="auto"/>
            <w:left w:val="none" w:sz="0" w:space="0" w:color="auto"/>
            <w:bottom w:val="none" w:sz="0" w:space="0" w:color="auto"/>
            <w:right w:val="none" w:sz="0" w:space="0" w:color="auto"/>
          </w:divBdr>
        </w:div>
        <w:div w:id="70785771">
          <w:marLeft w:val="360"/>
          <w:marRight w:val="0"/>
          <w:marTop w:val="0"/>
          <w:marBottom w:val="0"/>
          <w:divBdr>
            <w:top w:val="none" w:sz="0" w:space="0" w:color="auto"/>
            <w:left w:val="none" w:sz="0" w:space="0" w:color="auto"/>
            <w:bottom w:val="none" w:sz="0" w:space="0" w:color="auto"/>
            <w:right w:val="none" w:sz="0" w:space="0" w:color="auto"/>
          </w:divBdr>
        </w:div>
        <w:div w:id="1597254537">
          <w:marLeft w:val="360"/>
          <w:marRight w:val="0"/>
          <w:marTop w:val="0"/>
          <w:marBottom w:val="0"/>
          <w:divBdr>
            <w:top w:val="none" w:sz="0" w:space="0" w:color="auto"/>
            <w:left w:val="none" w:sz="0" w:space="0" w:color="auto"/>
            <w:bottom w:val="none" w:sz="0" w:space="0" w:color="auto"/>
            <w:right w:val="none" w:sz="0" w:space="0" w:color="auto"/>
          </w:divBdr>
        </w:div>
        <w:div w:id="571037990">
          <w:marLeft w:val="360"/>
          <w:marRight w:val="0"/>
          <w:marTop w:val="0"/>
          <w:marBottom w:val="0"/>
          <w:divBdr>
            <w:top w:val="none" w:sz="0" w:space="0" w:color="auto"/>
            <w:left w:val="none" w:sz="0" w:space="0" w:color="auto"/>
            <w:bottom w:val="none" w:sz="0" w:space="0" w:color="auto"/>
            <w:right w:val="none" w:sz="0" w:space="0" w:color="auto"/>
          </w:divBdr>
        </w:div>
        <w:div w:id="1976332620">
          <w:marLeft w:val="360"/>
          <w:marRight w:val="0"/>
          <w:marTop w:val="0"/>
          <w:marBottom w:val="0"/>
          <w:divBdr>
            <w:top w:val="none" w:sz="0" w:space="0" w:color="auto"/>
            <w:left w:val="none" w:sz="0" w:space="0" w:color="auto"/>
            <w:bottom w:val="none" w:sz="0" w:space="0" w:color="auto"/>
            <w:right w:val="none" w:sz="0" w:space="0" w:color="auto"/>
          </w:divBdr>
        </w:div>
        <w:div w:id="958881617">
          <w:marLeft w:val="360"/>
          <w:marRight w:val="0"/>
          <w:marTop w:val="0"/>
          <w:marBottom w:val="0"/>
          <w:divBdr>
            <w:top w:val="none" w:sz="0" w:space="0" w:color="auto"/>
            <w:left w:val="none" w:sz="0" w:space="0" w:color="auto"/>
            <w:bottom w:val="none" w:sz="0" w:space="0" w:color="auto"/>
            <w:right w:val="none" w:sz="0" w:space="0" w:color="auto"/>
          </w:divBdr>
        </w:div>
        <w:div w:id="1125001361">
          <w:marLeft w:val="360"/>
          <w:marRight w:val="0"/>
          <w:marTop w:val="0"/>
          <w:marBottom w:val="0"/>
          <w:divBdr>
            <w:top w:val="none" w:sz="0" w:space="0" w:color="auto"/>
            <w:left w:val="none" w:sz="0" w:space="0" w:color="auto"/>
            <w:bottom w:val="none" w:sz="0" w:space="0" w:color="auto"/>
            <w:right w:val="none" w:sz="0" w:space="0" w:color="auto"/>
          </w:divBdr>
        </w:div>
      </w:divsChild>
    </w:div>
    <w:div w:id="1766926657">
      <w:bodyDiv w:val="1"/>
      <w:marLeft w:val="0"/>
      <w:marRight w:val="0"/>
      <w:marTop w:val="0"/>
      <w:marBottom w:val="0"/>
      <w:divBdr>
        <w:top w:val="none" w:sz="0" w:space="0" w:color="auto"/>
        <w:left w:val="none" w:sz="0" w:space="0" w:color="auto"/>
        <w:bottom w:val="none" w:sz="0" w:space="0" w:color="auto"/>
        <w:right w:val="none" w:sz="0" w:space="0" w:color="auto"/>
      </w:divBdr>
    </w:div>
    <w:div w:id="1881162332">
      <w:bodyDiv w:val="1"/>
      <w:marLeft w:val="0"/>
      <w:marRight w:val="0"/>
      <w:marTop w:val="0"/>
      <w:marBottom w:val="0"/>
      <w:divBdr>
        <w:top w:val="none" w:sz="0" w:space="0" w:color="auto"/>
        <w:left w:val="none" w:sz="0" w:space="0" w:color="auto"/>
        <w:bottom w:val="none" w:sz="0" w:space="0" w:color="auto"/>
        <w:right w:val="none" w:sz="0" w:space="0" w:color="auto"/>
      </w:divBdr>
    </w:div>
    <w:div w:id="1962030268">
      <w:bodyDiv w:val="1"/>
      <w:marLeft w:val="0"/>
      <w:marRight w:val="0"/>
      <w:marTop w:val="0"/>
      <w:marBottom w:val="0"/>
      <w:divBdr>
        <w:top w:val="none" w:sz="0" w:space="0" w:color="auto"/>
        <w:left w:val="none" w:sz="0" w:space="0" w:color="auto"/>
        <w:bottom w:val="none" w:sz="0" w:space="0" w:color="auto"/>
        <w:right w:val="none" w:sz="0" w:space="0" w:color="auto"/>
      </w:divBdr>
    </w:div>
    <w:div w:id="1984961287">
      <w:bodyDiv w:val="1"/>
      <w:marLeft w:val="0"/>
      <w:marRight w:val="0"/>
      <w:marTop w:val="0"/>
      <w:marBottom w:val="0"/>
      <w:divBdr>
        <w:top w:val="none" w:sz="0" w:space="0" w:color="auto"/>
        <w:left w:val="none" w:sz="0" w:space="0" w:color="auto"/>
        <w:bottom w:val="none" w:sz="0" w:space="0" w:color="auto"/>
        <w:right w:val="none" w:sz="0" w:space="0" w:color="auto"/>
      </w:divBdr>
    </w:div>
    <w:div w:id="2024436349">
      <w:bodyDiv w:val="1"/>
      <w:marLeft w:val="0"/>
      <w:marRight w:val="0"/>
      <w:marTop w:val="0"/>
      <w:marBottom w:val="0"/>
      <w:divBdr>
        <w:top w:val="none" w:sz="0" w:space="0" w:color="auto"/>
        <w:left w:val="none" w:sz="0" w:space="0" w:color="auto"/>
        <w:bottom w:val="none" w:sz="0" w:space="0" w:color="auto"/>
        <w:right w:val="none" w:sz="0" w:space="0" w:color="auto"/>
      </w:divBdr>
      <w:divsChild>
        <w:div w:id="1002467089">
          <w:marLeft w:val="0"/>
          <w:marRight w:val="0"/>
          <w:marTop w:val="0"/>
          <w:marBottom w:val="225"/>
          <w:divBdr>
            <w:top w:val="none" w:sz="0" w:space="0" w:color="auto"/>
            <w:left w:val="none" w:sz="0" w:space="0" w:color="auto"/>
            <w:bottom w:val="none" w:sz="0" w:space="0" w:color="auto"/>
            <w:right w:val="none" w:sz="0" w:space="0" w:color="auto"/>
          </w:divBdr>
        </w:div>
      </w:divsChild>
    </w:div>
    <w:div w:id="2041779548">
      <w:bodyDiv w:val="1"/>
      <w:marLeft w:val="0"/>
      <w:marRight w:val="0"/>
      <w:marTop w:val="0"/>
      <w:marBottom w:val="0"/>
      <w:divBdr>
        <w:top w:val="none" w:sz="0" w:space="0" w:color="auto"/>
        <w:left w:val="none" w:sz="0" w:space="0" w:color="auto"/>
        <w:bottom w:val="none" w:sz="0" w:space="0" w:color="auto"/>
        <w:right w:val="none" w:sz="0" w:space="0" w:color="auto"/>
      </w:divBdr>
    </w:div>
    <w:div w:id="2062319429">
      <w:bodyDiv w:val="1"/>
      <w:marLeft w:val="0"/>
      <w:marRight w:val="0"/>
      <w:marTop w:val="0"/>
      <w:marBottom w:val="0"/>
      <w:divBdr>
        <w:top w:val="none" w:sz="0" w:space="0" w:color="auto"/>
        <w:left w:val="none" w:sz="0" w:space="0" w:color="auto"/>
        <w:bottom w:val="none" w:sz="0" w:space="0" w:color="auto"/>
        <w:right w:val="none" w:sz="0" w:space="0" w:color="auto"/>
      </w:divBdr>
      <w:divsChild>
        <w:div w:id="797457668">
          <w:marLeft w:val="274"/>
          <w:marRight w:val="0"/>
          <w:marTop w:val="0"/>
          <w:marBottom w:val="0"/>
          <w:divBdr>
            <w:top w:val="none" w:sz="0" w:space="0" w:color="auto"/>
            <w:left w:val="none" w:sz="0" w:space="0" w:color="auto"/>
            <w:bottom w:val="none" w:sz="0" w:space="0" w:color="auto"/>
            <w:right w:val="none" w:sz="0" w:space="0" w:color="auto"/>
          </w:divBdr>
        </w:div>
        <w:div w:id="1318919353">
          <w:marLeft w:val="360"/>
          <w:marRight w:val="0"/>
          <w:marTop w:val="0"/>
          <w:marBottom w:val="0"/>
          <w:divBdr>
            <w:top w:val="none" w:sz="0" w:space="0" w:color="auto"/>
            <w:left w:val="none" w:sz="0" w:space="0" w:color="auto"/>
            <w:bottom w:val="none" w:sz="0" w:space="0" w:color="auto"/>
            <w:right w:val="none" w:sz="0" w:space="0" w:color="auto"/>
          </w:divBdr>
        </w:div>
        <w:div w:id="1241864329">
          <w:marLeft w:val="360"/>
          <w:marRight w:val="0"/>
          <w:marTop w:val="0"/>
          <w:marBottom w:val="0"/>
          <w:divBdr>
            <w:top w:val="none" w:sz="0" w:space="0" w:color="auto"/>
            <w:left w:val="none" w:sz="0" w:space="0" w:color="auto"/>
            <w:bottom w:val="none" w:sz="0" w:space="0" w:color="auto"/>
            <w:right w:val="none" w:sz="0" w:space="0" w:color="auto"/>
          </w:divBdr>
        </w:div>
        <w:div w:id="1527986703">
          <w:marLeft w:val="360"/>
          <w:marRight w:val="0"/>
          <w:marTop w:val="0"/>
          <w:marBottom w:val="0"/>
          <w:divBdr>
            <w:top w:val="none" w:sz="0" w:space="0" w:color="auto"/>
            <w:left w:val="none" w:sz="0" w:space="0" w:color="auto"/>
            <w:bottom w:val="none" w:sz="0" w:space="0" w:color="auto"/>
            <w:right w:val="none" w:sz="0" w:space="0" w:color="auto"/>
          </w:divBdr>
        </w:div>
        <w:div w:id="1909996172">
          <w:marLeft w:val="360"/>
          <w:marRight w:val="0"/>
          <w:marTop w:val="0"/>
          <w:marBottom w:val="0"/>
          <w:divBdr>
            <w:top w:val="none" w:sz="0" w:space="0" w:color="auto"/>
            <w:left w:val="none" w:sz="0" w:space="0" w:color="auto"/>
            <w:bottom w:val="none" w:sz="0" w:space="0" w:color="auto"/>
            <w:right w:val="none" w:sz="0" w:space="0" w:color="auto"/>
          </w:divBdr>
        </w:div>
        <w:div w:id="1936941447">
          <w:marLeft w:val="360"/>
          <w:marRight w:val="0"/>
          <w:marTop w:val="0"/>
          <w:marBottom w:val="0"/>
          <w:divBdr>
            <w:top w:val="none" w:sz="0" w:space="0" w:color="auto"/>
            <w:left w:val="none" w:sz="0" w:space="0" w:color="auto"/>
            <w:bottom w:val="none" w:sz="0" w:space="0" w:color="auto"/>
            <w:right w:val="none" w:sz="0" w:space="0" w:color="auto"/>
          </w:divBdr>
        </w:div>
        <w:div w:id="1788156980">
          <w:marLeft w:val="360"/>
          <w:marRight w:val="0"/>
          <w:marTop w:val="0"/>
          <w:marBottom w:val="0"/>
          <w:divBdr>
            <w:top w:val="none" w:sz="0" w:space="0" w:color="auto"/>
            <w:left w:val="none" w:sz="0" w:space="0" w:color="auto"/>
            <w:bottom w:val="none" w:sz="0" w:space="0" w:color="auto"/>
            <w:right w:val="none" w:sz="0" w:space="0" w:color="auto"/>
          </w:divBdr>
        </w:div>
        <w:div w:id="1541893701">
          <w:marLeft w:val="360"/>
          <w:marRight w:val="0"/>
          <w:marTop w:val="0"/>
          <w:marBottom w:val="0"/>
          <w:divBdr>
            <w:top w:val="none" w:sz="0" w:space="0" w:color="auto"/>
            <w:left w:val="none" w:sz="0" w:space="0" w:color="auto"/>
            <w:bottom w:val="none" w:sz="0" w:space="0" w:color="auto"/>
            <w:right w:val="none" w:sz="0" w:space="0" w:color="auto"/>
          </w:divBdr>
        </w:div>
        <w:div w:id="143158543">
          <w:marLeft w:val="360"/>
          <w:marRight w:val="0"/>
          <w:marTop w:val="0"/>
          <w:marBottom w:val="0"/>
          <w:divBdr>
            <w:top w:val="none" w:sz="0" w:space="0" w:color="auto"/>
            <w:left w:val="none" w:sz="0" w:space="0" w:color="auto"/>
            <w:bottom w:val="none" w:sz="0" w:space="0" w:color="auto"/>
            <w:right w:val="none" w:sz="0" w:space="0" w:color="auto"/>
          </w:divBdr>
        </w:div>
        <w:div w:id="921064400">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SC\Documents\DROIT%20A%20L%20EAU\Nations%20Unies\CESCR\Vivre%20sans" TargetMode="External"/><Relationship Id="rId21" Type="http://schemas.openxmlformats.org/officeDocument/2006/relationships/hyperlink" Target="https://www.inserm.fr/wp-content/uploads/2019-06/inserm-rapportexpositionauxpesticidesetauchlordecone-2019.pdf" TargetMode="External"/><Relationship Id="rId42" Type="http://schemas.openxmlformats.org/officeDocument/2006/relationships/image" Target="media/image11.png"/><Relationship Id="rId47" Type="http://schemas.openxmlformats.org/officeDocument/2006/relationships/image" Target="media/image16.png"/><Relationship Id="rId63" Type="http://schemas.openxmlformats.org/officeDocument/2006/relationships/image" Target="media/image26.svg"/><Relationship Id="rId68" Type="http://schemas.openxmlformats.org/officeDocument/2006/relationships/image" Target="media/image31.png"/><Relationship Id="rId16" Type="http://schemas.openxmlformats.org/officeDocument/2006/relationships/hyperlink" Target="https://rm.coe.int/168007cdb9" TargetMode="External"/><Relationship Id="rId11" Type="http://schemas.openxmlformats.org/officeDocument/2006/relationships/image" Target="media/image2.png"/><Relationship Id="rId24" Type="http://schemas.openxmlformats.org/officeDocument/2006/relationships/hyperlink" Target="https://www2.assemblee-nationale.fr/15/autres-commissions/commissions-d-enquete-de-la-xv-eme-legislature/commission-d-enquete-sur-l-utilisation-du-chlordecone-et-du-paraquat" TargetMode="External"/><Relationship Id="rId32" Type="http://schemas.openxmlformats.org/officeDocument/2006/relationships/hyperlink" Target="https://twitter.com/hashtag/HearingTheUnheardHRWS?src=hashtag_click" TargetMode="External"/><Relationship Id="rId37" Type="http://schemas.openxmlformats.org/officeDocument/2006/relationships/image" Target="media/image6.jpeg"/><Relationship Id="rId40" Type="http://schemas.openxmlformats.org/officeDocument/2006/relationships/image" Target="media/image9.png"/><Relationship Id="rId45" Type="http://schemas.openxmlformats.org/officeDocument/2006/relationships/image" Target="media/image14.png"/><Relationship Id="rId53" Type="http://schemas.openxmlformats.org/officeDocument/2006/relationships/hyperlink" Target="https://tbinternet.ohchr.org/_layouts/15/treatybodyexternal/Download.aspx?symbolno=CRC%2FC%2FFRA%2FCO%2F6-7&amp;Lang=en" TargetMode="External"/><Relationship Id="rId58" Type="http://schemas.openxmlformats.org/officeDocument/2006/relationships/image" Target="media/image21.png"/><Relationship Id="rId66" Type="http://schemas.openxmlformats.org/officeDocument/2006/relationships/image" Target="media/image29.png"/><Relationship Id="rId74" Type="http://schemas.openxmlformats.org/officeDocument/2006/relationships/hyperlink" Target="https://www.linkedin.com/in/sabrinacajoly" TargetMode="External"/><Relationship Id="rId5" Type="http://schemas.openxmlformats.org/officeDocument/2006/relationships/webSettings" Target="webSettings.xml"/><Relationship Id="rId61" Type="http://schemas.openxmlformats.org/officeDocument/2006/relationships/image" Target="media/image24.svg"/><Relationship Id="rId19" Type="http://schemas.openxmlformats.org/officeDocument/2006/relationships/hyperlink" Target="https://documents-dds-ny.un.org/doc/UNDOC/GEN/G22/004/49/PDF/G2200449.pdf?OpenElement" TargetMode="External"/><Relationship Id="rId14" Type="http://schemas.openxmlformats.org/officeDocument/2006/relationships/hyperlink" Target="https://www.cncdh.fr/situation-dans-les-outre-mer" TargetMode="External"/><Relationship Id="rId22" Type="http://schemas.openxmlformats.org/officeDocument/2006/relationships/hyperlink" Target="file:///C:\Users\SC\Documents\DROIT%20A%20L%20EAU\Nations%20Unies\CESCR\Chlordecone%20Exposure%20and%20Risk%20of%20Prostate%20Cancer%20(chlordecone-infos.fr)" TargetMode="External"/><Relationship Id="rId27" Type="http://schemas.openxmlformats.org/officeDocument/2006/relationships/hyperlink" Target="https://tbinternet.ohchr.org/_layouts/15/treatybodyexternal/Download.aspx?symbolno=CRC%2FC%2FFRA%2FCO%2F6-7&amp;Lang=en" TargetMode="External"/><Relationship Id="rId30" Type="http://schemas.openxmlformats.org/officeDocument/2006/relationships/hyperlink" Target="https://www.linkedin.com/posts/sabrinacajoly_water-france-guadeloupe-activity-7064216452186152960-zdRD?utm_source=share&amp;utm_medium=member_desktop" TargetMode="External"/><Relationship Id="rId35" Type="http://schemas.openxmlformats.org/officeDocument/2006/relationships/hyperlink" Target="https://www.ohchr.org/fr/instruments-mechanisms/instruments/international-covenant-economic-social-and-cultural-rights" TargetMode="External"/><Relationship Id="rId43" Type="http://schemas.openxmlformats.org/officeDocument/2006/relationships/image" Target="media/image12.jpeg"/><Relationship Id="rId48" Type="http://schemas.openxmlformats.org/officeDocument/2006/relationships/hyperlink" Target="file:///C:\Users\SC\Documents\DROIT%20A%20L%20EAU\LA%20GOUTTE%20D'EAU\EPU%20-%20LA%20GOUTTE%20D'EAU\contribution-&#233;crite-des-ong-francaises-outre-mer-%201.pdf%20(coalition-eau.org" TargetMode="External"/><Relationship Id="rId56" Type="http://schemas.openxmlformats.org/officeDocument/2006/relationships/image" Target="media/image19.png"/><Relationship Id="rId64" Type="http://schemas.openxmlformats.org/officeDocument/2006/relationships/image" Target="media/image27.png"/><Relationship Id="rId69" Type="http://schemas.openxmlformats.org/officeDocument/2006/relationships/image" Target="media/image32.svg"/><Relationship Id="rId77"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ohchr.org/fr/documents/thematic-reports/ahrc4953-right-clean-healthy-and-sustainable-environment-non-toxic" TargetMode="External"/><Relationship Id="rId72" Type="http://schemas.openxmlformats.org/officeDocument/2006/relationships/hyperlink" Target="https://spcommreports.ohchr.org/TMResultsBase/DownLoadPublicCommunicationFile?gId=26511" TargetMode="External"/><Relationship Id="rId3" Type="http://schemas.openxmlformats.org/officeDocument/2006/relationships/styles" Target="styles.xml"/><Relationship Id="rId12" Type="http://schemas.openxmlformats.org/officeDocument/2006/relationships/hyperlink" Target="https://www.legifrance.gouv.fr/jorf/id/JORFTEXT000034103762/" TargetMode="External"/><Relationship Id="rId17" Type="http://schemas.openxmlformats.org/officeDocument/2006/relationships/hyperlink" Target="https://rm.coe.int/168007cf94" TargetMode="External"/><Relationship Id="rId25" Type="http://schemas.openxmlformats.org/officeDocument/2006/relationships/hyperlink" Target="https://www.conseil-etat.fr/actualites/exposition-a-l-amiante-le-conseil-d-etat-precise-les-regles-de-reparation-du-prejudice-d-anxiete" TargetMode="External"/><Relationship Id="rId33" Type="http://schemas.openxmlformats.org/officeDocument/2006/relationships/image" Target="media/image5.jpeg"/><Relationship Id="rId38" Type="http://schemas.openxmlformats.org/officeDocument/2006/relationships/image" Target="media/image7.png"/><Relationship Id="rId46" Type="http://schemas.openxmlformats.org/officeDocument/2006/relationships/image" Target="media/image15.png"/><Relationship Id="rId59" Type="http://schemas.openxmlformats.org/officeDocument/2006/relationships/image" Target="media/image22.svg"/><Relationship Id="rId67" Type="http://schemas.openxmlformats.org/officeDocument/2006/relationships/image" Target="media/image30.svg"/><Relationship Id="rId20" Type="http://schemas.openxmlformats.org/officeDocument/2006/relationships/hyperlink" Target="https://www.ohchr.org/fr/documents/thematic-reports/ahrc4953-right-clean-healthy-and-sustainable-environment-non-toxic" TargetMode="External"/><Relationship Id="rId41" Type="http://schemas.openxmlformats.org/officeDocument/2006/relationships/image" Target="media/image10.png"/><Relationship Id="rId54" Type="http://schemas.openxmlformats.org/officeDocument/2006/relationships/image" Target="media/image17.png"/><Relationship Id="rId62" Type="http://schemas.openxmlformats.org/officeDocument/2006/relationships/image" Target="media/image25.png"/><Relationship Id="rId70" Type="http://schemas.openxmlformats.org/officeDocument/2006/relationships/image" Target="media/image33.png"/><Relationship Id="rId7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tbinternet.ohchr.org/_layouts/15/treatybodyexternal/Download.aspx?symbolno=HRI%2FCORE%2FFRA%2F2017&amp;Lang=fr" TargetMode="External"/><Relationship Id="rId23" Type="http://schemas.openxmlformats.org/officeDocument/2006/relationships/hyperlink" Target="https://www.ohchr.org/fr/instruments-mechanisms/instruments/international-covenant-economic-social-and-cultural-rights" TargetMode="External"/><Relationship Id="rId28" Type="http://schemas.openxmlformats.org/officeDocument/2006/relationships/hyperlink" Target="https://documents-dds-ny.un.org/doc/UNDOC/GEN/G22/004/49/PDF/G2200449.pdf?OpenElement" TargetMode="External"/><Relationship Id="rId36" Type="http://schemas.openxmlformats.org/officeDocument/2006/relationships/hyperlink" Target="https://documents-dds-ny.un.org/doc/UNDOC/GEN/G03/402/30/PDF/G0340230.pdf?OpenElement" TargetMode="External"/><Relationship Id="rId49" Type="http://schemas.openxmlformats.org/officeDocument/2006/relationships/hyperlink" Target="https://www.linkedin.com/posts/sabrinacajoly_water-france-guadeloupe-activity-7064216452186152960-zdRD?utm_source=share&amp;utm_medium=member_desktop" TargetMode="External"/><Relationship Id="rId57" Type="http://schemas.openxmlformats.org/officeDocument/2006/relationships/image" Target="media/image20.svg"/><Relationship Id="rId10" Type="http://schemas.openxmlformats.org/officeDocument/2006/relationships/hyperlink" Target="https://www.gouvernement.fr/action/pour-l-egalite-reelle-en-outre-mer" TargetMode="External"/><Relationship Id="rId31" Type="http://schemas.openxmlformats.org/officeDocument/2006/relationships/hyperlink" Target="https://twitter.com/hashtag/HearingTheUnheardHRWS?src=hashtag_click" TargetMode="External"/><Relationship Id="rId44" Type="http://schemas.openxmlformats.org/officeDocument/2006/relationships/image" Target="media/image13.png"/><Relationship Id="rId52" Type="http://schemas.openxmlformats.org/officeDocument/2006/relationships/hyperlink" Target="https://www.ohchr.org/fr/documents/thematic-reports/ahrc4953-right-clean-healthy-and-sustainable-environment-non-toxic" TargetMode="External"/><Relationship Id="rId60" Type="http://schemas.openxmlformats.org/officeDocument/2006/relationships/image" Target="media/image23.png"/><Relationship Id="rId65" Type="http://schemas.openxmlformats.org/officeDocument/2006/relationships/image" Target="media/image28.svg"/><Relationship Id="rId73" Type="http://schemas.openxmlformats.org/officeDocument/2006/relationships/image" Target="media/image35.png"/><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E%2FC.12%2FFRA%2FQPR%2F5&amp;Lang=en" TargetMode="External"/><Relationship Id="rId13" Type="http://schemas.openxmlformats.org/officeDocument/2006/relationships/hyperlink" Target="https://www.gouvernement.fr/action/pour-l-egalite-reelle-en-outre-mer" TargetMode="External"/><Relationship Id="rId18" Type="http://schemas.openxmlformats.org/officeDocument/2006/relationships/image" Target="media/image3.jpeg"/><Relationship Id="rId39" Type="http://schemas.openxmlformats.org/officeDocument/2006/relationships/image" Target="media/image8.png"/><Relationship Id="rId34" Type="http://schemas.openxmlformats.org/officeDocument/2006/relationships/hyperlink" Target="https://www.interieur.gouv.fr/Publications/Rapports-de-l-IGA/Rapports-recents/Audit-sur-l-eau-potable-en-Guadeloupe" TargetMode="External"/><Relationship Id="rId50" Type="http://schemas.openxmlformats.org/officeDocument/2006/relationships/hyperlink" Target="https://spcommreports.ohchr.org/TMResultsBase/DownLoadPublicCommunicationFile?gId=26511" TargetMode="External"/><Relationship Id="rId55" Type="http://schemas.openxmlformats.org/officeDocument/2006/relationships/image" Target="media/image18.jpeg"/><Relationship Id="rId76"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image" Target="media/image34.svg"/><Relationship Id="rId2" Type="http://schemas.openxmlformats.org/officeDocument/2006/relationships/numbering" Target="numbering.xml"/><Relationship Id="rId29"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documents-dds-ny.un.org/doc/UNDOC/GEN/G22/004/49/PDF/G2200449.pdf?OpenElement" TargetMode="External"/><Relationship Id="rId13" Type="http://schemas.openxmlformats.org/officeDocument/2006/relationships/hyperlink" Target="https://www.igas.gouv.fr/Evaluation-du-3eme-plan-chlordecone-et-propositions.html" TargetMode="External"/><Relationship Id="rId18" Type="http://schemas.openxmlformats.org/officeDocument/2006/relationships/hyperlink" Target="https://www.radiofrance.fr/franceinter/podcasts/secrets-d-info/secrets-d-info-du-samedi-22-avril-2023-1179961" TargetMode="External"/><Relationship Id="rId26" Type="http://schemas.openxmlformats.org/officeDocument/2006/relationships/hyperlink" Target="https://la1ere.francetvinfo.fr/pourquoi-une-bouteille-d-eau-peut-couter-trois-fois-plus-cher-aux-antilles-que-dans-l-hexagone-1170589.html" TargetMode="External"/><Relationship Id="rId3" Type="http://schemas.openxmlformats.org/officeDocument/2006/relationships/hyperlink" Target="https://www.insee.fr/fr/statistiques/7648939" TargetMode="External"/><Relationship Id="rId21" Type="http://schemas.openxmlformats.org/officeDocument/2006/relationships/hyperlink" Target="https://www.defenseurdesdroits.fr/fr/rapports/2023/03/rapport-services-publics-aux-antilles-garantir-lacces-aux-droits" TargetMode="External"/><Relationship Id="rId7" Type="http://schemas.openxmlformats.org/officeDocument/2006/relationships/hyperlink" Target="https://tbinternet.ohchr.org/_layouts/15/treatybodyexternal/Download.aspx?symbolno=HRI%2FCORE%2FFRA%2F2017&amp;Lang=en" TargetMode="External"/><Relationship Id="rId12" Type="http://schemas.openxmlformats.org/officeDocument/2006/relationships/hyperlink" Target="https://ehjournal.biomedcentral.com/articles/10.1186/s12940-023-00970-3" TargetMode="External"/><Relationship Id="rId17" Type="http://schemas.openxmlformats.org/officeDocument/2006/relationships/hyperlink" Target="https://www.lemonde.fr/societe/article/2023/01/14/chlordecone-l-ordonnance-de-non-lieu-n-epargne-ni-l-etat-ni-les-industriels_6157850_3224.html" TargetMode="External"/><Relationship Id="rId25" Type="http://schemas.openxmlformats.org/officeDocument/2006/relationships/hyperlink" Target="http://www.fp2e.org/userfiles/files/CP/CP_NUS_Consulting%202017_FP2E_Prix_services_eau_barom%C3%A8tre_europ%C3%A9en.pdf" TargetMode="External"/><Relationship Id="rId2" Type="http://schemas.openxmlformats.org/officeDocument/2006/relationships/hyperlink" Target="https://www.insee.fr/fr/statistiques/7637681" TargetMode="External"/><Relationship Id="rId16" Type="http://schemas.openxmlformats.org/officeDocument/2006/relationships/hyperlink" Target="https://www.leparisien.fr/societe/pollution-au-chlordecone-aux-antilles-deux-plaintes-dassociations-jugees-irrecevables-08-02-2022-F64C3WVR3NBQ7PAFJG42YOZK2Y.php" TargetMode="External"/><Relationship Id="rId20" Type="http://schemas.openxmlformats.org/officeDocument/2006/relationships/hyperlink" Target="https://www.conseil-etat.fr/actualites/exposition-a-l-amiante-le-conseil-d-etat-precise-les-regles-de-reparation-du-prejudice-d-anxiete" TargetMode="External"/><Relationship Id="rId29" Type="http://schemas.openxmlformats.org/officeDocument/2006/relationships/hyperlink" Target="https://www.ohchr.org/Documents/Publications/Factsheet35_Fr.pdf" TargetMode="External"/><Relationship Id="rId1" Type="http://schemas.openxmlformats.org/officeDocument/2006/relationships/hyperlink" Target="https://www.defenseurdesdroits.fr/fr/rapports/2023/03/rapport-services-publics-aux-antilles-garantir-lacces-aux-droits" TargetMode="External"/><Relationship Id="rId6" Type="http://schemas.openxmlformats.org/officeDocument/2006/relationships/hyperlink" Target="https://www.defenseurdesdroits.fr/fr/rapports/2023/03/rapport-services-publics-aux-antilles-garantir-lacces-aux-droits" TargetMode="External"/><Relationship Id="rId11" Type="http://schemas.openxmlformats.org/officeDocument/2006/relationships/hyperlink" Target="https://ehjournal.biomedcentral.com/articles/10.1186/s12940-023-00970-3" TargetMode="External"/><Relationship Id="rId24" Type="http://schemas.openxmlformats.org/officeDocument/2006/relationships/hyperlink" Target="https://www.vie-publique.fr/en-bref/285781-eau-potable-dans-quelle-region-de-france-est-elle-la-plus-chere" TargetMode="External"/><Relationship Id="rId5" Type="http://schemas.openxmlformats.org/officeDocument/2006/relationships/hyperlink" Target="https://www.insee.fr/fr/statistiques/6689926" TargetMode="External"/><Relationship Id="rId15" Type="http://schemas.openxmlformats.org/officeDocument/2006/relationships/hyperlink" Target="https://www.lemonde.fr/planete/article/2019/11/25/chlordecone-l-etat-designe-premier-responsable-par-la-commission-d-enquete-parlementaire_6020387_3244.html" TargetMode="External"/><Relationship Id="rId23" Type="http://schemas.openxmlformats.org/officeDocument/2006/relationships/hyperlink" Target="https://la1ere.francetvinfo.fr/guadeloupe/gestion-de-l-eau-la-cour-des-comptes-alerte-sur-la-situation-alarmante-des-territoires-ultramarins-1414580.html" TargetMode="External"/><Relationship Id="rId28" Type="http://schemas.openxmlformats.org/officeDocument/2006/relationships/hyperlink" Target="http://www.legifrance.gouv.fr/affichCodeArticle.do;jsessionid=CB2E5764EA7A894ED96B80B39874D9C8.tpdjo03v_2?idArticle=LEGIARTI000022478501&amp;cidTexte=LEGITEXT000006070633&amp;dateTexte=20140130&amp;categorieLien=id&amp;oldAction=rechCodeArticle" TargetMode="External"/><Relationship Id="rId10" Type="http://schemas.openxmlformats.org/officeDocument/2006/relationships/hyperlink" Target="https://www.anses.fr/fr/content/chlordecone-aux-antilles-les-risques-lies-a-lexposition-alimentaire" TargetMode="External"/><Relationship Id="rId19" Type="http://schemas.openxmlformats.org/officeDocument/2006/relationships/hyperlink" Target="https://www.francetvinfo.fr/france/martinique/enquete-chlordecone-les-scientifiques-alertaient-sur-les-risques-de-cancer-depuis-les-annees-80-selon-des-archives_5782469.html" TargetMode="External"/><Relationship Id="rId31" Type="http://schemas.openxmlformats.org/officeDocument/2006/relationships/hyperlink" Target="https://www150.statcan.gc.ca/n1/daily-quotidien/220921/dq220921a-fra.htm" TargetMode="External"/><Relationship Id="rId4" Type="http://schemas.openxmlformats.org/officeDocument/2006/relationships/hyperlink" Target="https://www.insee.fr/fr/statistiques/6459395" TargetMode="External"/><Relationship Id="rId9" Type="http://schemas.openxmlformats.org/officeDocument/2006/relationships/hyperlink" Target="file:///C:\Users\SC\Documents\DROIT%20A%20L%20EAU\Nations%20Unies\CESCR\192286_spf00001187.pdf" TargetMode="External"/><Relationship Id="rId14" Type="http://schemas.openxmlformats.org/officeDocument/2006/relationships/hyperlink" Target="https://encyclopediavirginia.org/entries/kepone-chlordecone/" TargetMode="External"/><Relationship Id="rId22" Type="http://schemas.openxmlformats.org/officeDocument/2006/relationships/hyperlink" Target="https://tbinternet.ohchr.org/_layouts/15/treatybodyexternal/Download.aspx?symbolno=CRC%2FC%2FFRA%2FCO%2F6-7&amp;Lang=en" TargetMode="External"/><Relationship Id="rId27" Type="http://schemas.openxmlformats.org/officeDocument/2006/relationships/hyperlink" Target="https://www2.assemblee-nationale.fr/15/autres-commissions/commissions-d-enquete-de-la-xv-eme-legislature/commission-d-enquete-relative-a-la-mainmise-sur-la-ressource-en-eau-par-les-interets-prives-et-ses-consequences/(block)/RapEnquete/(instance_leg)/15/(init)/0-15" TargetMode="External"/><Relationship Id="rId30" Type="http://schemas.openxmlformats.org/officeDocument/2006/relationships/hyperlink" Target="https://www.gouvernement.fr/preservons-notre-ressource-en-eau/les-53-mesures-du-plan-ea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6.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49C11B-477D-4D63-A380-C0CF39B88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7671</Words>
  <Characters>41276</Characters>
  <Application>Microsoft Office Word</Application>
  <DocSecurity>0</DocSecurity>
  <Lines>625</Lines>
  <Paragraphs>271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48676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cajoly</dc:creator>
  <cp:keywords/>
  <dc:description/>
  <cp:lastModifiedBy>Celine Reynaud</cp:lastModifiedBy>
  <cp:revision>2</cp:revision>
  <cp:lastPrinted>2023-08-27T20:10:00Z</cp:lastPrinted>
  <dcterms:created xsi:type="dcterms:W3CDTF">2023-08-28T12:46:00Z</dcterms:created>
  <dcterms:modified xsi:type="dcterms:W3CDTF">2023-08-28T12:46:00Z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583a5f2803d7670a54baf2c536e4d778727f638fcbd7ed539a9565ac9fc22451</vt:lpwstr>
  </property>
</Properties>
</file>