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A7129" w14:textId="01382CB4" w:rsidR="00F94393" w:rsidRPr="00664B3B" w:rsidRDefault="00F94393" w:rsidP="00383F86">
      <w:pPr>
        <w:pBdr>
          <w:bottom w:val="single" w:sz="6" w:space="1" w:color="auto"/>
        </w:pBdr>
        <w:tabs>
          <w:tab w:val="right" w:pos="8222"/>
        </w:tabs>
        <w:jc w:val="both"/>
        <w:rPr>
          <w:b/>
          <w:sz w:val="22"/>
          <w:szCs w:val="20"/>
        </w:rPr>
      </w:pPr>
      <w:bookmarkStart w:id="0" w:name="_GoBack"/>
      <w:bookmarkEnd w:id="0"/>
      <w:r w:rsidRPr="00664B3B">
        <w:rPr>
          <w:b/>
          <w:sz w:val="22"/>
          <w:szCs w:val="20"/>
        </w:rPr>
        <w:t xml:space="preserve">Briefing Note to the </w:t>
      </w:r>
      <w:r w:rsidR="00B823BB" w:rsidRPr="00664B3B">
        <w:rPr>
          <w:b/>
          <w:sz w:val="22"/>
          <w:szCs w:val="20"/>
        </w:rPr>
        <w:t>CRC Committee</w:t>
      </w:r>
      <w:r w:rsidRPr="00664B3B">
        <w:rPr>
          <w:b/>
          <w:sz w:val="22"/>
          <w:szCs w:val="20"/>
        </w:rPr>
        <w:t xml:space="preserve">, prior to the Publication of the List of Issues for </w:t>
      </w:r>
      <w:r w:rsidR="00487C81" w:rsidRPr="00664B3B">
        <w:rPr>
          <w:b/>
          <w:sz w:val="22"/>
          <w:szCs w:val="20"/>
        </w:rPr>
        <w:t>Japan</w:t>
      </w:r>
      <w:r w:rsidR="00383F86" w:rsidRPr="00664B3B">
        <w:rPr>
          <w:b/>
          <w:sz w:val="22"/>
          <w:szCs w:val="20"/>
        </w:rPr>
        <w:tab/>
      </w:r>
    </w:p>
    <w:p w14:paraId="4F152EFE" w14:textId="47827F5E" w:rsidR="00F94393" w:rsidRPr="00664B3B" w:rsidRDefault="00F94393" w:rsidP="00664B3B">
      <w:pPr>
        <w:spacing w:after="240"/>
        <w:jc w:val="right"/>
        <w:rPr>
          <w:color w:val="7F7F7F" w:themeColor="text1" w:themeTint="80"/>
          <w:sz w:val="22"/>
          <w:szCs w:val="20"/>
        </w:rPr>
      </w:pPr>
    </w:p>
    <w:tbl>
      <w:tblPr>
        <w:tblStyle w:val="TableGrid"/>
        <w:tblW w:w="0" w:type="auto"/>
        <w:shd w:val="clear" w:color="auto" w:fill="F2F2F2" w:themeFill="background1" w:themeFillShade="F2"/>
        <w:tblLook w:val="04A0" w:firstRow="1" w:lastRow="0" w:firstColumn="1" w:lastColumn="0" w:noHBand="0" w:noVBand="1"/>
      </w:tblPr>
      <w:tblGrid>
        <w:gridCol w:w="8516"/>
      </w:tblGrid>
      <w:tr w:rsidR="00F94393" w:rsidRPr="00664B3B" w14:paraId="5DB84877" w14:textId="77777777" w:rsidTr="00E6204B">
        <w:trPr>
          <w:trHeight w:val="1667"/>
        </w:trPr>
        <w:tc>
          <w:tcPr>
            <w:tcW w:w="8516" w:type="dxa"/>
            <w:shd w:val="clear" w:color="auto" w:fill="F2F2F2" w:themeFill="background1" w:themeFillShade="F2"/>
          </w:tcPr>
          <w:p w14:paraId="71E8C04F" w14:textId="08BD40D6" w:rsidR="00383F86" w:rsidRPr="00664B3B" w:rsidRDefault="00383F86" w:rsidP="006712E3">
            <w:pPr>
              <w:spacing w:after="120"/>
              <w:jc w:val="both"/>
              <w:rPr>
                <w:sz w:val="20"/>
                <w:szCs w:val="20"/>
              </w:rPr>
            </w:pPr>
            <w:r w:rsidRPr="00664B3B">
              <w:rPr>
                <w:sz w:val="20"/>
                <w:szCs w:val="20"/>
              </w:rPr>
              <w:t xml:space="preserve">Japan’s current climate policy violates the obligations of the State under the Convention on the Rights of the Child as it permits the excessive emission of greenhouse gases resulting in the increase of adverse climate-induced impacts on the rights of children both in Japan </w:t>
            </w:r>
            <w:r w:rsidR="0092090E" w:rsidRPr="00664B3B">
              <w:rPr>
                <w:sz w:val="20"/>
                <w:szCs w:val="20"/>
              </w:rPr>
              <w:t>abroad</w:t>
            </w:r>
            <w:r w:rsidRPr="00664B3B">
              <w:rPr>
                <w:sz w:val="20"/>
                <w:szCs w:val="20"/>
              </w:rPr>
              <w:t xml:space="preserve">. </w:t>
            </w:r>
          </w:p>
          <w:p w14:paraId="1B16855A" w14:textId="0926945C" w:rsidR="00F94393" w:rsidRPr="00664B3B" w:rsidRDefault="00F94393" w:rsidP="006712E3">
            <w:pPr>
              <w:spacing w:after="120"/>
              <w:jc w:val="both"/>
              <w:rPr>
                <w:sz w:val="20"/>
                <w:szCs w:val="20"/>
              </w:rPr>
            </w:pPr>
            <w:r w:rsidRPr="00664B3B">
              <w:rPr>
                <w:sz w:val="20"/>
                <w:szCs w:val="20"/>
              </w:rPr>
              <w:t xml:space="preserve">The Committee on the Rights of the Child should ask </w:t>
            </w:r>
            <w:r w:rsidR="00126F6C" w:rsidRPr="00664B3B">
              <w:rPr>
                <w:sz w:val="20"/>
                <w:szCs w:val="20"/>
              </w:rPr>
              <w:t>Japan</w:t>
            </w:r>
            <w:r w:rsidRPr="00664B3B">
              <w:rPr>
                <w:sz w:val="20"/>
                <w:szCs w:val="20"/>
              </w:rPr>
              <w:t xml:space="preserve"> to:</w:t>
            </w:r>
          </w:p>
          <w:p w14:paraId="6C299C62" w14:textId="2654C1ED" w:rsidR="005B71B3" w:rsidRPr="00664B3B" w:rsidRDefault="00F94393" w:rsidP="00E6204B">
            <w:pPr>
              <w:pStyle w:val="ListParagraph"/>
              <w:numPr>
                <w:ilvl w:val="0"/>
                <w:numId w:val="1"/>
              </w:numPr>
              <w:spacing w:after="120"/>
              <w:ind w:left="284"/>
              <w:contextualSpacing w:val="0"/>
              <w:jc w:val="both"/>
              <w:rPr>
                <w:rFonts w:ascii="Times New Roman" w:hAnsi="Times New Roman" w:cs="Times New Roman"/>
                <w:b/>
                <w:sz w:val="20"/>
                <w:szCs w:val="20"/>
              </w:rPr>
            </w:pPr>
            <w:r w:rsidRPr="00664B3B">
              <w:rPr>
                <w:rFonts w:ascii="Times New Roman" w:hAnsi="Times New Roman" w:cs="Times New Roman"/>
                <w:b/>
                <w:sz w:val="20"/>
                <w:szCs w:val="20"/>
              </w:rPr>
              <w:t xml:space="preserve">provide information regarding how the </w:t>
            </w:r>
            <w:r w:rsidR="003153C7" w:rsidRPr="00664B3B">
              <w:rPr>
                <w:rFonts w:ascii="Times New Roman" w:hAnsi="Times New Roman" w:cs="Times New Roman"/>
                <w:b/>
                <w:sz w:val="20"/>
                <w:szCs w:val="20"/>
              </w:rPr>
              <w:t xml:space="preserve">current climate </w:t>
            </w:r>
            <w:r w:rsidR="00A731FB" w:rsidRPr="00664B3B">
              <w:rPr>
                <w:rFonts w:ascii="Times New Roman" w:hAnsi="Times New Roman" w:cs="Times New Roman"/>
                <w:b/>
                <w:sz w:val="20"/>
                <w:szCs w:val="20"/>
              </w:rPr>
              <w:t xml:space="preserve">mitigation </w:t>
            </w:r>
            <w:r w:rsidR="003153C7" w:rsidRPr="00664B3B">
              <w:rPr>
                <w:rFonts w:ascii="Times New Roman" w:hAnsi="Times New Roman" w:cs="Times New Roman"/>
                <w:b/>
                <w:sz w:val="20"/>
                <w:szCs w:val="20"/>
              </w:rPr>
              <w:t xml:space="preserve">policy of Japan is compatible with its obligation to protect the </w:t>
            </w:r>
            <w:r w:rsidRPr="00664B3B">
              <w:rPr>
                <w:rFonts w:ascii="Times New Roman" w:hAnsi="Times New Roman" w:cs="Times New Roman"/>
                <w:b/>
                <w:sz w:val="20"/>
                <w:szCs w:val="20"/>
              </w:rPr>
              <w:t>rights of children,</w:t>
            </w:r>
            <w:r w:rsidR="0046003A" w:rsidRPr="00664B3B">
              <w:rPr>
                <w:rFonts w:ascii="Times New Roman" w:hAnsi="Times New Roman" w:cs="Times New Roman"/>
                <w:b/>
                <w:sz w:val="20"/>
                <w:szCs w:val="20"/>
              </w:rPr>
              <w:t xml:space="preserve"> ie. ‘, in particular the rights to health, food and an adequate standard of living, </w:t>
            </w:r>
            <w:r w:rsidRPr="00664B3B">
              <w:rPr>
                <w:rFonts w:ascii="Times New Roman" w:hAnsi="Times New Roman" w:cs="Times New Roman"/>
                <w:b/>
                <w:sz w:val="20"/>
                <w:szCs w:val="20"/>
              </w:rPr>
              <w:t xml:space="preserve">both in </w:t>
            </w:r>
            <w:r w:rsidR="00126F6C" w:rsidRPr="00664B3B">
              <w:rPr>
                <w:rFonts w:ascii="Times New Roman" w:hAnsi="Times New Roman" w:cs="Times New Roman"/>
                <w:b/>
                <w:sz w:val="20"/>
                <w:szCs w:val="20"/>
              </w:rPr>
              <w:t>Japan</w:t>
            </w:r>
            <w:r w:rsidRPr="00664B3B">
              <w:rPr>
                <w:rFonts w:ascii="Times New Roman" w:hAnsi="Times New Roman" w:cs="Times New Roman"/>
                <w:b/>
                <w:sz w:val="20"/>
                <w:szCs w:val="20"/>
              </w:rPr>
              <w:t xml:space="preserve"> and </w:t>
            </w:r>
            <w:r w:rsidR="0092090E" w:rsidRPr="00664B3B">
              <w:rPr>
                <w:rFonts w:ascii="Times New Roman" w:hAnsi="Times New Roman" w:cs="Times New Roman"/>
                <w:b/>
                <w:sz w:val="20"/>
                <w:szCs w:val="20"/>
              </w:rPr>
              <w:t>abroad</w:t>
            </w:r>
            <w:r w:rsidR="009E0C7C" w:rsidRPr="00664B3B">
              <w:rPr>
                <w:rFonts w:ascii="Times New Roman" w:hAnsi="Times New Roman" w:cs="Times New Roman"/>
                <w:b/>
                <w:sz w:val="20"/>
                <w:szCs w:val="20"/>
              </w:rPr>
              <w:t>.</w:t>
            </w:r>
            <w:r w:rsidRPr="00664B3B">
              <w:rPr>
                <w:rFonts w:ascii="Times New Roman" w:hAnsi="Times New Roman" w:cs="Times New Roman"/>
                <w:sz w:val="20"/>
                <w:szCs w:val="20"/>
                <w:vertAlign w:val="superscript"/>
              </w:rPr>
              <w:footnoteReference w:id="1"/>
            </w:r>
          </w:p>
          <w:p w14:paraId="7E4E3EB5" w14:textId="250D764D" w:rsidR="00383F86" w:rsidRPr="00664B3B" w:rsidRDefault="005B71B3" w:rsidP="00E6204B">
            <w:pPr>
              <w:spacing w:after="120"/>
              <w:jc w:val="both"/>
              <w:rPr>
                <w:sz w:val="20"/>
                <w:szCs w:val="20"/>
              </w:rPr>
            </w:pPr>
            <w:r w:rsidRPr="00664B3B">
              <w:rPr>
                <w:sz w:val="20"/>
                <w:szCs w:val="20"/>
              </w:rPr>
              <w:t xml:space="preserve">Additionally, </w:t>
            </w:r>
            <w:r w:rsidR="00383F86" w:rsidRPr="00664B3B">
              <w:rPr>
                <w:sz w:val="20"/>
                <w:szCs w:val="20"/>
              </w:rPr>
              <w:t>Japan continue</w:t>
            </w:r>
            <w:r w:rsidR="0092090E" w:rsidRPr="00664B3B">
              <w:rPr>
                <w:sz w:val="20"/>
                <w:szCs w:val="20"/>
              </w:rPr>
              <w:t>s</w:t>
            </w:r>
            <w:r w:rsidR="00383F86" w:rsidRPr="00664B3B">
              <w:rPr>
                <w:sz w:val="20"/>
                <w:szCs w:val="20"/>
              </w:rPr>
              <w:t xml:space="preserve"> to fund extensively the development of coal-fired energy in third countries, disregarding the adverse implications of this policy for the rights of children in communities located in proximity to these power plants</w:t>
            </w:r>
            <w:r w:rsidR="0046003A" w:rsidRPr="00664B3B">
              <w:rPr>
                <w:sz w:val="20"/>
                <w:szCs w:val="20"/>
              </w:rPr>
              <w:t xml:space="preserve"> as demonstrated by many scientific and medical studies</w:t>
            </w:r>
            <w:r w:rsidR="00383F86" w:rsidRPr="00664B3B">
              <w:rPr>
                <w:sz w:val="20"/>
                <w:szCs w:val="20"/>
              </w:rPr>
              <w:t>.</w:t>
            </w:r>
          </w:p>
          <w:p w14:paraId="5BA70387" w14:textId="77777777" w:rsidR="00F94393" w:rsidRPr="00664B3B" w:rsidRDefault="00383F86" w:rsidP="00E6204B">
            <w:pPr>
              <w:spacing w:after="120"/>
              <w:jc w:val="both"/>
              <w:rPr>
                <w:sz w:val="20"/>
                <w:szCs w:val="20"/>
              </w:rPr>
            </w:pPr>
            <w:r w:rsidRPr="00664B3B">
              <w:rPr>
                <w:sz w:val="20"/>
                <w:szCs w:val="20"/>
              </w:rPr>
              <w:t>T</w:t>
            </w:r>
            <w:r w:rsidR="005B71B3" w:rsidRPr="00664B3B">
              <w:rPr>
                <w:sz w:val="20"/>
                <w:szCs w:val="20"/>
              </w:rPr>
              <w:t xml:space="preserve">he </w:t>
            </w:r>
            <w:r w:rsidRPr="00664B3B">
              <w:rPr>
                <w:sz w:val="20"/>
                <w:szCs w:val="20"/>
              </w:rPr>
              <w:t>Committee on the Rights of the Child should</w:t>
            </w:r>
            <w:r w:rsidR="005B71B3" w:rsidRPr="00664B3B">
              <w:rPr>
                <w:sz w:val="20"/>
                <w:szCs w:val="20"/>
              </w:rPr>
              <w:t xml:space="preserve"> also ask Japan </w:t>
            </w:r>
            <w:r w:rsidRPr="00664B3B">
              <w:rPr>
                <w:sz w:val="20"/>
                <w:szCs w:val="20"/>
              </w:rPr>
              <w:t>to:</w:t>
            </w:r>
          </w:p>
          <w:p w14:paraId="32F0DF6E" w14:textId="63C1C5AD" w:rsidR="00383F86" w:rsidRPr="00664B3B" w:rsidRDefault="00383F86" w:rsidP="0046003A">
            <w:pPr>
              <w:pStyle w:val="ListParagraph"/>
              <w:numPr>
                <w:ilvl w:val="0"/>
                <w:numId w:val="5"/>
              </w:numPr>
              <w:spacing w:after="120"/>
              <w:ind w:left="284"/>
              <w:jc w:val="both"/>
              <w:rPr>
                <w:b/>
                <w:sz w:val="19"/>
                <w:szCs w:val="19"/>
              </w:rPr>
            </w:pPr>
            <w:r w:rsidRPr="00664B3B">
              <w:rPr>
                <w:rFonts w:ascii="Times New Roman" w:hAnsi="Times New Roman" w:cs="Times New Roman"/>
                <w:b/>
                <w:sz w:val="20"/>
                <w:szCs w:val="20"/>
              </w:rPr>
              <w:t>provide information indicating how children</w:t>
            </w:r>
            <w:r w:rsidR="00946C93" w:rsidRPr="00664B3B">
              <w:rPr>
                <w:rFonts w:ascii="Times New Roman" w:hAnsi="Times New Roman" w:cs="Times New Roman"/>
                <w:b/>
                <w:sz w:val="20"/>
                <w:szCs w:val="20"/>
              </w:rPr>
              <w:t>’s</w:t>
            </w:r>
            <w:r w:rsidRPr="00664B3B">
              <w:rPr>
                <w:rFonts w:ascii="Times New Roman" w:hAnsi="Times New Roman" w:cs="Times New Roman"/>
                <w:b/>
                <w:sz w:val="20"/>
                <w:szCs w:val="20"/>
              </w:rPr>
              <w:t xml:space="preserve"> rights, and in particular their right to health, are protected in the context of Japan’s policy to provide financial support for coal-fired power plants in third countries</w:t>
            </w:r>
            <w:r w:rsidR="0046003A" w:rsidRPr="00664B3B">
              <w:rPr>
                <w:rFonts w:ascii="Times New Roman" w:hAnsi="Times New Roman" w:cs="Times New Roman"/>
                <w:b/>
                <w:sz w:val="20"/>
                <w:szCs w:val="20"/>
              </w:rPr>
              <w:t>, given the known scientific and medical evidence about the adverse health impacts on children living in proximity to coal-fired power plants</w:t>
            </w:r>
            <w:r w:rsidRPr="00664B3B">
              <w:rPr>
                <w:rFonts w:ascii="Times New Roman" w:hAnsi="Times New Roman" w:cs="Times New Roman"/>
                <w:b/>
                <w:sz w:val="20"/>
                <w:szCs w:val="20"/>
              </w:rPr>
              <w:t>.</w:t>
            </w:r>
            <w:r w:rsidRPr="00664B3B">
              <w:rPr>
                <w:rFonts w:ascii="Times New Roman" w:hAnsi="Times New Roman" w:cs="Times New Roman"/>
                <w:b/>
                <w:sz w:val="19"/>
                <w:szCs w:val="19"/>
              </w:rPr>
              <w:t xml:space="preserve">  </w:t>
            </w:r>
          </w:p>
        </w:tc>
      </w:tr>
    </w:tbl>
    <w:p w14:paraId="7D0D9C9C" w14:textId="572081B3" w:rsidR="001E1D47" w:rsidRPr="00664B3B" w:rsidRDefault="00664B3B" w:rsidP="006712E3">
      <w:pPr>
        <w:spacing w:after="240"/>
        <w:jc w:val="both"/>
        <w:rPr>
          <w:b/>
          <w:sz w:val="19"/>
          <w:szCs w:val="19"/>
          <w:lang w:val="en-GB"/>
        </w:rPr>
      </w:pPr>
      <w:r>
        <w:rPr>
          <w:sz w:val="19"/>
          <w:szCs w:val="19"/>
          <w:lang w:val="en-GB"/>
        </w:rPr>
        <w:br/>
      </w:r>
      <w:r w:rsidR="00500480" w:rsidRPr="00664B3B">
        <w:rPr>
          <w:b/>
          <w:sz w:val="19"/>
          <w:szCs w:val="19"/>
          <w:lang w:val="en-GB"/>
        </w:rPr>
        <w:t xml:space="preserve">Climate </w:t>
      </w:r>
      <w:r w:rsidR="001E1D47" w:rsidRPr="00664B3B">
        <w:rPr>
          <w:b/>
          <w:sz w:val="19"/>
          <w:szCs w:val="19"/>
          <w:lang w:val="en-GB"/>
        </w:rPr>
        <w:t>change impacts on the rights of children, including adverse impacts in Japan</w:t>
      </w:r>
    </w:p>
    <w:p w14:paraId="6E84FA44" w14:textId="0CDDB9E6" w:rsidR="000B365A" w:rsidRPr="00664B3B" w:rsidRDefault="00F94393" w:rsidP="006712E3">
      <w:pPr>
        <w:spacing w:after="240"/>
        <w:jc w:val="both"/>
        <w:rPr>
          <w:sz w:val="19"/>
          <w:szCs w:val="19"/>
          <w:lang w:val="en-GB"/>
        </w:rPr>
      </w:pPr>
      <w:r w:rsidRPr="00664B3B">
        <w:rPr>
          <w:sz w:val="19"/>
          <w:szCs w:val="19"/>
          <w:lang w:val="en-GB"/>
        </w:rPr>
        <w:t xml:space="preserve">The </w:t>
      </w:r>
      <w:r w:rsidR="00F029C2" w:rsidRPr="00664B3B">
        <w:rPr>
          <w:sz w:val="19"/>
          <w:szCs w:val="19"/>
          <w:lang w:val="en-GB"/>
        </w:rPr>
        <w:t>current and anticipated</w:t>
      </w:r>
      <w:r w:rsidRPr="00664B3B">
        <w:rPr>
          <w:sz w:val="19"/>
          <w:szCs w:val="19"/>
          <w:lang w:val="en-GB"/>
        </w:rPr>
        <w:t xml:space="preserve"> impacts of climate change constitute one of the most significant global threats for the enjoyment of human rights – especially those protected under the Convention on the Rights of the Child.</w:t>
      </w:r>
      <w:r w:rsidRPr="00664B3B">
        <w:rPr>
          <w:rStyle w:val="FootnoteReference"/>
          <w:sz w:val="19"/>
          <w:szCs w:val="19"/>
          <w:lang w:val="en-GB"/>
        </w:rPr>
        <w:footnoteReference w:id="2"/>
      </w:r>
      <w:r w:rsidRPr="00664B3B">
        <w:rPr>
          <w:sz w:val="19"/>
          <w:szCs w:val="19"/>
          <w:lang w:val="en-GB"/>
        </w:rPr>
        <w:t xml:space="preserve">  As noted by the Human Rights Council, </w:t>
      </w:r>
      <w:r w:rsidRPr="00664B3B">
        <w:rPr>
          <w:b/>
          <w:sz w:val="19"/>
          <w:szCs w:val="19"/>
        </w:rPr>
        <w:t>children are among the most vulnerable to climate change</w:t>
      </w:r>
      <w:r w:rsidRPr="00664B3B">
        <w:rPr>
          <w:sz w:val="19"/>
          <w:szCs w:val="19"/>
        </w:rPr>
        <w:t>.</w:t>
      </w:r>
      <w:r w:rsidRPr="00664B3B">
        <w:rPr>
          <w:rStyle w:val="FootnoteReference"/>
          <w:sz w:val="19"/>
          <w:szCs w:val="19"/>
        </w:rPr>
        <w:footnoteReference w:id="3"/>
      </w:r>
      <w:r w:rsidRPr="00664B3B">
        <w:rPr>
          <w:sz w:val="19"/>
          <w:szCs w:val="19"/>
        </w:rPr>
        <w:t xml:space="preserve"> The Committee on the Rights of the Child (CRC) has highlighted previously that climate change results in</w:t>
      </w:r>
      <w:r w:rsidRPr="00664B3B">
        <w:rPr>
          <w:b/>
          <w:sz w:val="19"/>
          <w:szCs w:val="19"/>
        </w:rPr>
        <w:t xml:space="preserve"> adverse impacts on many of the rights protected by the Convention on the Rights of the Child</w:t>
      </w:r>
      <w:r w:rsidRPr="00664B3B">
        <w:rPr>
          <w:sz w:val="19"/>
          <w:szCs w:val="19"/>
        </w:rPr>
        <w:t>, including the rights to education, to the highest attainable standard of health, safe and drinkable water and sanitation, food and nutrition security</w:t>
      </w:r>
      <w:r w:rsidR="002921EF" w:rsidRPr="00664B3B">
        <w:rPr>
          <w:sz w:val="19"/>
          <w:szCs w:val="19"/>
        </w:rPr>
        <w:t xml:space="preserve"> (CRC article 24), adequate housing and adequate standard of living (CRC article 27)</w:t>
      </w:r>
      <w:r w:rsidRPr="00664B3B">
        <w:rPr>
          <w:sz w:val="19"/>
          <w:szCs w:val="19"/>
        </w:rPr>
        <w:t>.</w:t>
      </w:r>
      <w:r w:rsidRPr="00664B3B">
        <w:rPr>
          <w:rStyle w:val="FootnoteReference"/>
          <w:sz w:val="19"/>
          <w:szCs w:val="19"/>
        </w:rPr>
        <w:footnoteReference w:id="4"/>
      </w:r>
      <w:r w:rsidRPr="00664B3B">
        <w:rPr>
          <w:sz w:val="19"/>
          <w:szCs w:val="19"/>
        </w:rPr>
        <w:t xml:space="preserve"> </w:t>
      </w:r>
      <w:r w:rsidRPr="00664B3B">
        <w:rPr>
          <w:sz w:val="19"/>
          <w:szCs w:val="19"/>
          <w:lang w:val="en-GB"/>
        </w:rPr>
        <w:t xml:space="preserve">The magnitude of these impacts will keep increasing as temperatures continue to rise. </w:t>
      </w:r>
    </w:p>
    <w:p w14:paraId="0609D86F" w14:textId="3A198D49" w:rsidR="005A2D9D" w:rsidRPr="00664B3B" w:rsidRDefault="005A2D9D">
      <w:pPr>
        <w:pStyle w:val="Caption"/>
        <w:ind w:firstLine="851"/>
        <w:rPr>
          <w:sz w:val="19"/>
          <w:szCs w:val="19"/>
        </w:rPr>
      </w:pPr>
      <w:r w:rsidRPr="00664B3B">
        <w:rPr>
          <w:rFonts w:ascii="TimesNewRoman" w:hAnsi="TimesNewRoman"/>
          <w:noProof/>
          <w:sz w:val="19"/>
          <w:szCs w:val="19"/>
          <w:lang w:val="en-GB" w:eastAsia="en-GB"/>
        </w:rPr>
        <w:lastRenderedPageBreak/>
        <w:drawing>
          <wp:inline distT="0" distB="0" distL="0" distR="0" wp14:anchorId="42C0CCE7" wp14:editId="1C700F5E">
            <wp:extent cx="3512644" cy="1779353"/>
            <wp:effectExtent l="0" t="0" r="0" b="0"/>
            <wp:docPr id="3" name="Picture 3" descr="Macintosh HD:Users:sebastienduyck:Desktop:Screen Shot 2018-01-30 at 22.4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ebastienduyck:Desktop:Screen Shot 2018-01-30 at 22.40.31.png"/>
                    <pic:cNvPicPr>
                      <a:picLocks noChangeAspect="1" noChangeArrowheads="1"/>
                    </pic:cNvPicPr>
                  </pic:nvPicPr>
                  <pic:blipFill rotWithShape="1">
                    <a:blip r:embed="rId7" cstate="print">
                      <a:extLst>
                        <a:ext uri="{28A0092B-C50C-407E-A947-70E740481C1C}">
                          <a14:useLocalDpi xmlns:a14="http://schemas.microsoft.com/office/drawing/2010/main"/>
                        </a:ext>
                      </a:extLst>
                    </a:blip>
                    <a:srcRect/>
                    <a:stretch/>
                  </pic:blipFill>
                  <pic:spPr bwMode="auto">
                    <a:xfrm>
                      <a:off x="0" y="0"/>
                      <a:ext cx="3513648" cy="1779861"/>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Pr="00664B3B">
        <w:rPr>
          <w:sz w:val="19"/>
          <w:szCs w:val="19"/>
        </w:rPr>
        <w:br/>
        <w:t>Figure 1: Annual surface temperature anomalies from 1898 to 2016 in Japan (source: Japanese Meteorological Agency, “Climate Change Monitoring Report” 2016).</w:t>
      </w:r>
    </w:p>
    <w:p w14:paraId="06D1BD15" w14:textId="1BC95D4F" w:rsidR="00465BBF" w:rsidRPr="00664B3B" w:rsidRDefault="003B641B" w:rsidP="00E6204B">
      <w:pPr>
        <w:pStyle w:val="NormalWeb"/>
        <w:rPr>
          <w:rFonts w:ascii="TimesNewRoman" w:hAnsi="TimesNewRoman"/>
          <w:sz w:val="19"/>
          <w:szCs w:val="19"/>
        </w:rPr>
      </w:pPr>
      <w:r w:rsidRPr="00664B3B">
        <w:rPr>
          <w:sz w:val="19"/>
          <w:szCs w:val="19"/>
        </w:rPr>
        <w:t xml:space="preserve">In Japan, the mean air temperature rose by about 1˚C in the 20th century, </w:t>
      </w:r>
      <w:r w:rsidRPr="00664B3B">
        <w:rPr>
          <w:rFonts w:ascii="TimesNewRoman" w:hAnsi="TimesNewRoman"/>
          <w:sz w:val="19"/>
          <w:szCs w:val="19"/>
        </w:rPr>
        <w:t xml:space="preserve">and the Japan Meteorological Agency (JMA) is now virtually certain that a long-term trend in the frequency of extremely high monthly temperatures has increased as shown in the graphic </w:t>
      </w:r>
      <w:r w:rsidR="00E6204B" w:rsidRPr="00664B3B">
        <w:rPr>
          <w:rFonts w:ascii="TimesNewRoman" w:hAnsi="TimesNewRoman"/>
          <w:sz w:val="19"/>
          <w:szCs w:val="19"/>
        </w:rPr>
        <w:t>above</w:t>
      </w:r>
      <w:r w:rsidRPr="00664B3B">
        <w:rPr>
          <w:rFonts w:ascii="TimesNewRoman" w:hAnsi="TimesNewRoman"/>
          <w:sz w:val="19"/>
          <w:szCs w:val="19"/>
        </w:rPr>
        <w:t>.</w:t>
      </w:r>
      <w:r w:rsidRPr="00664B3B">
        <w:rPr>
          <w:rStyle w:val="FootnoteReference"/>
          <w:rFonts w:ascii="TimesNewRoman" w:hAnsi="TimesNewRoman"/>
          <w:sz w:val="19"/>
          <w:szCs w:val="19"/>
        </w:rPr>
        <w:footnoteReference w:id="5"/>
      </w:r>
      <w:r w:rsidRPr="00664B3B">
        <w:rPr>
          <w:rFonts w:ascii="TimesNewRoman" w:hAnsi="TimesNewRoman"/>
          <w:sz w:val="19"/>
          <w:szCs w:val="19"/>
        </w:rPr>
        <w:t xml:space="preserve"> The mean surface temperature in Japan during 2016 is estimated to have been 0.88˚C above the </w:t>
      </w:r>
      <w:r w:rsidR="00E6204B" w:rsidRPr="00664B3B">
        <w:rPr>
          <w:rFonts w:ascii="TimesNewRoman" w:hAnsi="TimesNewRoman"/>
          <w:sz w:val="19"/>
          <w:szCs w:val="19"/>
        </w:rPr>
        <w:t xml:space="preserve">annual average from </w:t>
      </w:r>
      <w:r w:rsidRPr="00664B3B">
        <w:rPr>
          <w:rFonts w:ascii="TimesNewRoman" w:hAnsi="TimesNewRoman"/>
          <w:sz w:val="19"/>
          <w:szCs w:val="19"/>
        </w:rPr>
        <w:t xml:space="preserve">1981 </w:t>
      </w:r>
      <w:r w:rsidR="00E6204B" w:rsidRPr="00664B3B">
        <w:rPr>
          <w:sz w:val="19"/>
          <w:szCs w:val="19"/>
        </w:rPr>
        <w:t>to</w:t>
      </w:r>
      <w:r w:rsidRPr="00664B3B">
        <w:rPr>
          <w:sz w:val="19"/>
          <w:szCs w:val="19"/>
        </w:rPr>
        <w:t xml:space="preserve"> </w:t>
      </w:r>
      <w:r w:rsidRPr="00664B3B">
        <w:rPr>
          <w:rFonts w:ascii="TimesNewRoman" w:hAnsi="TimesNewRoman"/>
          <w:sz w:val="19"/>
          <w:szCs w:val="19"/>
        </w:rPr>
        <w:t xml:space="preserve">2010, which is the highest since 1898. Without mitigation efforts to decrease a long-term trend of extremely high temperatures due to climate change, vulnerable groups like children will continue to experience adverse impacts </w:t>
      </w:r>
      <w:r w:rsidR="0024671B" w:rsidRPr="00664B3B">
        <w:rPr>
          <w:rFonts w:ascii="TimesNewRoman" w:hAnsi="TimesNewRoman"/>
          <w:sz w:val="19"/>
          <w:szCs w:val="19"/>
        </w:rPr>
        <w:t>on</w:t>
      </w:r>
      <w:r w:rsidRPr="00664B3B">
        <w:rPr>
          <w:rFonts w:ascii="TimesNewRoman" w:hAnsi="TimesNewRoman"/>
          <w:sz w:val="19"/>
          <w:szCs w:val="19"/>
        </w:rPr>
        <w:t xml:space="preserve"> their health.</w:t>
      </w:r>
    </w:p>
    <w:p w14:paraId="64E34282" w14:textId="7E55FFE9" w:rsidR="003B641B" w:rsidRPr="00664B3B" w:rsidRDefault="003B641B" w:rsidP="00E6204B">
      <w:pPr>
        <w:pStyle w:val="NormalWeb"/>
        <w:rPr>
          <w:rFonts w:ascii="TimesNewRoman" w:hAnsi="TimesNewRoman"/>
          <w:sz w:val="19"/>
          <w:szCs w:val="19"/>
        </w:rPr>
      </w:pPr>
      <w:r w:rsidRPr="00664B3B">
        <w:rPr>
          <w:rFonts w:ascii="TimesNewRoman" w:hAnsi="TimesNewRoman"/>
          <w:sz w:val="19"/>
          <w:szCs w:val="19"/>
        </w:rPr>
        <w:t>The children of Japan are also particularly at risk for developing asthma and other respiratory diseases from Asian dust exposure, the volume and impact of which has increased in Japan due to climate change.</w:t>
      </w:r>
      <w:r w:rsidRPr="00664B3B">
        <w:rPr>
          <w:rStyle w:val="FootnoteReference"/>
          <w:rFonts w:ascii="TimesNewRoman" w:hAnsi="TimesNewRoman"/>
          <w:sz w:val="19"/>
          <w:szCs w:val="19"/>
        </w:rPr>
        <w:footnoteReference w:id="6"/>
      </w:r>
      <w:r w:rsidRPr="00664B3B">
        <w:rPr>
          <w:rFonts w:ascii="TimesNewRoman" w:hAnsi="TimesNewRoman"/>
          <w:sz w:val="19"/>
          <w:szCs w:val="19"/>
        </w:rPr>
        <w:t xml:space="preserve"> Initial research suggests that Asian dust</w:t>
      </w:r>
      <w:r w:rsidR="000C277C" w:rsidRPr="00664B3B">
        <w:rPr>
          <w:rFonts w:ascii="TimesNewRoman" w:hAnsi="TimesNewRoman"/>
          <w:sz w:val="19"/>
          <w:szCs w:val="19"/>
        </w:rPr>
        <w:t xml:space="preserve"> </w:t>
      </w:r>
      <w:r w:rsidRPr="00664B3B">
        <w:rPr>
          <w:rFonts w:ascii="TimesNewRoman" w:hAnsi="TimesNewRoman"/>
          <w:sz w:val="19"/>
          <w:szCs w:val="19"/>
        </w:rPr>
        <w:t>cause</w:t>
      </w:r>
      <w:r w:rsidR="0046003A" w:rsidRPr="00664B3B">
        <w:rPr>
          <w:rFonts w:ascii="TimesNewRoman" w:hAnsi="TimesNewRoman"/>
          <w:sz w:val="19"/>
          <w:szCs w:val="19"/>
        </w:rPr>
        <w:t>s</w:t>
      </w:r>
      <w:r w:rsidRPr="00664B3B">
        <w:rPr>
          <w:rFonts w:ascii="TimesNewRoman" w:hAnsi="TimesNewRoman"/>
          <w:sz w:val="19"/>
          <w:szCs w:val="19"/>
        </w:rPr>
        <w:t xml:space="preserve"> a 50-fold increase in particulates outdoors and 20-fold increase in particulates indoors</w:t>
      </w:r>
      <w:r w:rsidR="0046003A" w:rsidRPr="00664B3B">
        <w:rPr>
          <w:rFonts w:ascii="TimesNewRoman" w:hAnsi="TimesNewRoman"/>
          <w:sz w:val="19"/>
          <w:szCs w:val="19"/>
        </w:rPr>
        <w:t xml:space="preserve"> compared to</w:t>
      </w:r>
      <w:r w:rsidR="005F7E94" w:rsidRPr="00664B3B">
        <w:rPr>
          <w:rFonts w:ascii="TimesNewRoman" w:hAnsi="TimesNewRoman"/>
          <w:sz w:val="19"/>
          <w:szCs w:val="19"/>
        </w:rPr>
        <w:t xml:space="preserve"> average everyday conditions</w:t>
      </w:r>
      <w:r w:rsidRPr="00664B3B">
        <w:rPr>
          <w:rFonts w:ascii="TimesNewRoman" w:hAnsi="TimesNewRoman"/>
          <w:sz w:val="19"/>
          <w:szCs w:val="19"/>
        </w:rPr>
        <w:t>, likely contributing to the development of asthma and other respiratory diseases.</w:t>
      </w:r>
      <w:r w:rsidRPr="00664B3B">
        <w:rPr>
          <w:rStyle w:val="FootnoteReference"/>
          <w:rFonts w:ascii="TimesNewRoman" w:hAnsi="TimesNewRoman"/>
          <w:sz w:val="19"/>
          <w:szCs w:val="19"/>
        </w:rPr>
        <w:footnoteReference w:id="7"/>
      </w:r>
      <w:r w:rsidRPr="00664B3B">
        <w:rPr>
          <w:rFonts w:ascii="TimesNewRoman" w:hAnsi="TimesNewRoman"/>
          <w:sz w:val="19"/>
          <w:szCs w:val="19"/>
        </w:rPr>
        <w:t xml:space="preserve"> </w:t>
      </w:r>
    </w:p>
    <w:p w14:paraId="11695B52" w14:textId="77777777" w:rsidR="001E1D47" w:rsidRPr="00664B3B" w:rsidRDefault="001E1D47" w:rsidP="00E6204B">
      <w:pPr>
        <w:pStyle w:val="ListParagraph"/>
        <w:numPr>
          <w:ilvl w:val="0"/>
          <w:numId w:val="3"/>
        </w:numPr>
        <w:spacing w:after="240"/>
        <w:jc w:val="both"/>
        <w:rPr>
          <w:b/>
          <w:sz w:val="19"/>
          <w:szCs w:val="19"/>
          <w:lang w:val="en-GB"/>
        </w:rPr>
      </w:pPr>
      <w:r w:rsidRPr="00664B3B">
        <w:rPr>
          <w:b/>
          <w:sz w:val="19"/>
          <w:szCs w:val="19"/>
          <w:lang w:val="en-GB"/>
        </w:rPr>
        <w:lastRenderedPageBreak/>
        <w:t>Climate mitigation policy of Japan and adverse impacts on the rights of children</w:t>
      </w:r>
    </w:p>
    <w:p w14:paraId="0F4C59CB" w14:textId="44477BCA" w:rsidR="000B365A" w:rsidRPr="00664B3B" w:rsidRDefault="000B365A" w:rsidP="006712E3">
      <w:pPr>
        <w:spacing w:after="240"/>
        <w:jc w:val="both"/>
        <w:rPr>
          <w:sz w:val="19"/>
          <w:szCs w:val="19"/>
          <w:lang w:val="en-GB"/>
        </w:rPr>
      </w:pPr>
      <w:r w:rsidRPr="00664B3B">
        <w:rPr>
          <w:sz w:val="19"/>
          <w:szCs w:val="19"/>
          <w:lang w:val="en-GB"/>
        </w:rPr>
        <w:t>Under the Paris Climate Agreement, States committed to limit the increase of global average temperature to well below 2ºC above pre-industrial levels and to pursue efforts to limit the temperature increase to 1.5º</w:t>
      </w:r>
      <w:r w:rsidR="0024671B" w:rsidRPr="00664B3B">
        <w:rPr>
          <w:sz w:val="19"/>
          <w:szCs w:val="19"/>
          <w:lang w:val="en-GB"/>
        </w:rPr>
        <w:t>C</w:t>
      </w:r>
      <w:r w:rsidRPr="00664B3B">
        <w:rPr>
          <w:sz w:val="19"/>
          <w:szCs w:val="19"/>
          <w:lang w:val="en-GB"/>
        </w:rPr>
        <w:t>.</w:t>
      </w:r>
      <w:r w:rsidRPr="00664B3B">
        <w:rPr>
          <w:rStyle w:val="FootnoteReference"/>
          <w:sz w:val="19"/>
          <w:szCs w:val="19"/>
          <w:lang w:val="en-GB"/>
        </w:rPr>
        <w:footnoteReference w:id="8"/>
      </w:r>
      <w:r w:rsidRPr="00664B3B">
        <w:rPr>
          <w:sz w:val="19"/>
          <w:szCs w:val="19"/>
          <w:lang w:val="en-GB"/>
        </w:rPr>
        <w:t xml:space="preserve"> States recognised that keeping global temperature increase to below this threshold would ‘significantly reduce the risks and impacts of climate change’.</w:t>
      </w:r>
      <w:r w:rsidRPr="00664B3B">
        <w:rPr>
          <w:rStyle w:val="FootnoteReference"/>
          <w:sz w:val="19"/>
          <w:szCs w:val="19"/>
          <w:lang w:val="en-GB"/>
        </w:rPr>
        <w:footnoteReference w:id="9"/>
      </w:r>
    </w:p>
    <w:p w14:paraId="5E37C3C1" w14:textId="6FA934D1" w:rsidR="00715C5F" w:rsidRPr="00664B3B" w:rsidRDefault="00EB6189" w:rsidP="004D624A">
      <w:pPr>
        <w:spacing w:after="240"/>
        <w:jc w:val="both"/>
        <w:rPr>
          <w:sz w:val="19"/>
          <w:szCs w:val="19"/>
          <w:lang w:val="en-GB"/>
        </w:rPr>
      </w:pPr>
      <w:r w:rsidRPr="00664B3B">
        <w:rPr>
          <w:sz w:val="19"/>
          <w:szCs w:val="19"/>
          <w:lang w:val="en-GB"/>
        </w:rPr>
        <w:t>Consistent</w:t>
      </w:r>
      <w:r w:rsidR="00F029C2" w:rsidRPr="00664B3B">
        <w:rPr>
          <w:sz w:val="19"/>
          <w:szCs w:val="19"/>
          <w:lang w:val="en-GB"/>
        </w:rPr>
        <w:t xml:space="preserve"> with </w:t>
      </w:r>
      <w:r w:rsidR="000B365A" w:rsidRPr="00664B3B">
        <w:rPr>
          <w:sz w:val="19"/>
          <w:szCs w:val="19"/>
          <w:lang w:val="en-GB"/>
        </w:rPr>
        <w:t>these</w:t>
      </w:r>
      <w:r w:rsidR="00F029C2" w:rsidRPr="00664B3B">
        <w:rPr>
          <w:sz w:val="19"/>
          <w:szCs w:val="19"/>
          <w:lang w:val="en-GB"/>
        </w:rPr>
        <w:t xml:space="preserve"> obligations, </w:t>
      </w:r>
      <w:r w:rsidR="000B365A" w:rsidRPr="00664B3B">
        <w:rPr>
          <w:sz w:val="19"/>
          <w:szCs w:val="19"/>
          <w:lang w:val="en-GB"/>
        </w:rPr>
        <w:t>States</w:t>
      </w:r>
      <w:r w:rsidR="00F94393" w:rsidRPr="00664B3B">
        <w:rPr>
          <w:sz w:val="19"/>
          <w:szCs w:val="19"/>
          <w:lang w:val="en-GB"/>
        </w:rPr>
        <w:t xml:space="preserve"> must ensure that they </w:t>
      </w:r>
      <w:r w:rsidR="00F94393" w:rsidRPr="00664B3B">
        <w:rPr>
          <w:b/>
          <w:sz w:val="19"/>
          <w:szCs w:val="19"/>
          <w:lang w:val="en-GB"/>
        </w:rPr>
        <w:t xml:space="preserve">reduce emissions of greenhouse gases </w:t>
      </w:r>
      <w:r w:rsidR="00F029C2" w:rsidRPr="00664B3B">
        <w:rPr>
          <w:b/>
          <w:sz w:val="19"/>
          <w:szCs w:val="19"/>
          <w:lang w:val="en-GB"/>
        </w:rPr>
        <w:t>so as to avoid a level of climate change that threatens the enjoyment of human rights</w:t>
      </w:r>
      <w:r w:rsidR="00F94393" w:rsidRPr="00664B3B">
        <w:rPr>
          <w:b/>
          <w:sz w:val="19"/>
          <w:szCs w:val="19"/>
          <w:lang w:val="en-GB"/>
        </w:rPr>
        <w:t>,</w:t>
      </w:r>
      <w:r w:rsidR="00F94393" w:rsidRPr="00664B3B">
        <w:rPr>
          <w:sz w:val="19"/>
          <w:szCs w:val="19"/>
          <w:lang w:val="en-GB"/>
        </w:rPr>
        <w:t xml:space="preserve"> </w:t>
      </w:r>
      <w:r w:rsidR="000B365A" w:rsidRPr="00664B3B">
        <w:rPr>
          <w:sz w:val="19"/>
          <w:szCs w:val="19"/>
          <w:lang w:val="en-GB"/>
        </w:rPr>
        <w:t xml:space="preserve">including the rights of children. </w:t>
      </w:r>
      <w:r w:rsidR="004D624A" w:rsidRPr="00664B3B">
        <w:rPr>
          <w:sz w:val="19"/>
          <w:szCs w:val="19"/>
          <w:lang w:val="en-GB"/>
        </w:rPr>
        <w:t xml:space="preserve">The Intergovernmental Panel on Climate Change </w:t>
      </w:r>
      <w:r w:rsidR="0024671B" w:rsidRPr="00664B3B">
        <w:rPr>
          <w:sz w:val="19"/>
          <w:szCs w:val="19"/>
          <w:lang w:val="en-GB"/>
        </w:rPr>
        <w:t xml:space="preserve">(IPCC) </w:t>
      </w:r>
      <w:r w:rsidR="004D624A" w:rsidRPr="00664B3B">
        <w:rPr>
          <w:sz w:val="19"/>
          <w:szCs w:val="19"/>
          <w:lang w:val="en-GB"/>
        </w:rPr>
        <w:t>has highlighted that keeping to a 2°C temperature target requires industrialised countries to reduce their emissions by 2020 by 25% to 40% below 1990 levels.</w:t>
      </w:r>
      <w:r w:rsidR="00D166FF" w:rsidRPr="00664B3B">
        <w:rPr>
          <w:rStyle w:val="FootnoteReference"/>
          <w:sz w:val="19"/>
          <w:szCs w:val="19"/>
          <w:lang w:val="en-GB"/>
        </w:rPr>
        <w:footnoteReference w:id="10"/>
      </w:r>
      <w:r w:rsidR="004D624A" w:rsidRPr="00664B3B">
        <w:rPr>
          <w:sz w:val="19"/>
          <w:szCs w:val="19"/>
          <w:lang w:val="en-GB"/>
        </w:rPr>
        <w:t xml:space="preserve"> All parties to the </w:t>
      </w:r>
      <w:r w:rsidR="008D7FAD" w:rsidRPr="00664B3B">
        <w:rPr>
          <w:sz w:val="19"/>
          <w:szCs w:val="19"/>
          <w:lang w:val="en-GB"/>
        </w:rPr>
        <w:t>UN Framework Convention on Climate Change (</w:t>
      </w:r>
      <w:r w:rsidR="004D624A" w:rsidRPr="00664B3B">
        <w:rPr>
          <w:sz w:val="19"/>
          <w:szCs w:val="19"/>
          <w:lang w:val="en-GB"/>
        </w:rPr>
        <w:t>UNFCCC</w:t>
      </w:r>
      <w:r w:rsidR="008D7FAD" w:rsidRPr="00664B3B">
        <w:rPr>
          <w:sz w:val="19"/>
          <w:szCs w:val="19"/>
          <w:lang w:val="en-GB"/>
        </w:rPr>
        <w:t>)</w:t>
      </w:r>
      <w:r w:rsidR="004D624A" w:rsidRPr="00664B3B">
        <w:rPr>
          <w:sz w:val="19"/>
          <w:szCs w:val="19"/>
          <w:lang w:val="en-GB"/>
        </w:rPr>
        <w:t xml:space="preserve"> have </w:t>
      </w:r>
      <w:r w:rsidR="008D7FAD" w:rsidRPr="00664B3B">
        <w:rPr>
          <w:sz w:val="19"/>
          <w:szCs w:val="19"/>
          <w:lang w:val="en-GB"/>
        </w:rPr>
        <w:t xml:space="preserve">committed to acting in accordance with </w:t>
      </w:r>
      <w:r w:rsidR="004D624A" w:rsidRPr="00664B3B">
        <w:rPr>
          <w:sz w:val="19"/>
          <w:szCs w:val="19"/>
          <w:lang w:val="en-GB"/>
        </w:rPr>
        <w:t xml:space="preserve">this finding both through the adoption of the report of the IPCC as well as through </w:t>
      </w:r>
      <w:r w:rsidR="000B365A" w:rsidRPr="00664B3B">
        <w:rPr>
          <w:sz w:val="19"/>
          <w:szCs w:val="19"/>
          <w:lang w:val="en-GB"/>
        </w:rPr>
        <w:t xml:space="preserve">several decisions under the </w:t>
      </w:r>
      <w:r w:rsidR="007701C4" w:rsidRPr="00664B3B">
        <w:rPr>
          <w:sz w:val="19"/>
          <w:szCs w:val="19"/>
          <w:lang w:val="en-GB"/>
        </w:rPr>
        <w:t>UNFCCC</w:t>
      </w:r>
      <w:r w:rsidR="004D624A" w:rsidRPr="00664B3B">
        <w:rPr>
          <w:sz w:val="19"/>
          <w:szCs w:val="19"/>
          <w:lang w:val="en-GB"/>
        </w:rPr>
        <w:t>.</w:t>
      </w:r>
      <w:r w:rsidR="004D624A" w:rsidRPr="00664B3B">
        <w:rPr>
          <w:rStyle w:val="FootnoteReference"/>
          <w:sz w:val="19"/>
          <w:szCs w:val="19"/>
          <w:lang w:val="en-GB"/>
        </w:rPr>
        <w:footnoteReference w:id="11"/>
      </w:r>
      <w:r w:rsidR="000B365A" w:rsidRPr="00664B3B">
        <w:rPr>
          <w:sz w:val="19"/>
          <w:szCs w:val="19"/>
          <w:lang w:val="en-GB"/>
        </w:rPr>
        <w:t xml:space="preserve"> </w:t>
      </w:r>
      <w:r w:rsidR="007701C4" w:rsidRPr="00664B3B">
        <w:rPr>
          <w:sz w:val="19"/>
          <w:szCs w:val="19"/>
          <w:lang w:val="en-GB"/>
        </w:rPr>
        <w:t xml:space="preserve">As an </w:t>
      </w:r>
      <w:r w:rsidR="00ED6A0C" w:rsidRPr="00664B3B">
        <w:rPr>
          <w:sz w:val="19"/>
          <w:szCs w:val="19"/>
          <w:lang w:val="en-GB"/>
        </w:rPr>
        <w:t>industrialised</w:t>
      </w:r>
      <w:r w:rsidR="007701C4" w:rsidRPr="00664B3B">
        <w:rPr>
          <w:sz w:val="19"/>
          <w:szCs w:val="19"/>
          <w:lang w:val="en-GB"/>
        </w:rPr>
        <w:t xml:space="preserve"> country, Japan is therefore required</w:t>
      </w:r>
      <w:r w:rsidR="00ED6A0C" w:rsidRPr="00664B3B">
        <w:rPr>
          <w:sz w:val="19"/>
          <w:szCs w:val="19"/>
          <w:lang w:val="en-GB"/>
        </w:rPr>
        <w:t xml:space="preserve"> </w:t>
      </w:r>
      <w:r w:rsidR="007701C4" w:rsidRPr="00664B3B">
        <w:rPr>
          <w:sz w:val="19"/>
          <w:szCs w:val="19"/>
          <w:lang w:val="en-GB"/>
        </w:rPr>
        <w:t>—</w:t>
      </w:r>
      <w:r w:rsidR="00ED6A0C" w:rsidRPr="00664B3B">
        <w:rPr>
          <w:sz w:val="19"/>
          <w:szCs w:val="19"/>
          <w:lang w:val="en-GB"/>
        </w:rPr>
        <w:t xml:space="preserve"> </w:t>
      </w:r>
      <w:r w:rsidR="007701C4" w:rsidRPr="00664B3B">
        <w:rPr>
          <w:sz w:val="19"/>
          <w:szCs w:val="19"/>
          <w:lang w:val="en-GB"/>
        </w:rPr>
        <w:t>at a minimum</w:t>
      </w:r>
      <w:r w:rsidR="00ED6A0C" w:rsidRPr="00664B3B">
        <w:rPr>
          <w:sz w:val="19"/>
          <w:szCs w:val="19"/>
          <w:lang w:val="en-GB"/>
        </w:rPr>
        <w:t xml:space="preserve"> </w:t>
      </w:r>
      <w:r w:rsidR="007701C4" w:rsidRPr="00664B3B">
        <w:rPr>
          <w:sz w:val="19"/>
          <w:szCs w:val="19"/>
          <w:lang w:val="en-GB"/>
        </w:rPr>
        <w:t>—</w:t>
      </w:r>
      <w:r w:rsidR="00ED6A0C" w:rsidRPr="00664B3B">
        <w:rPr>
          <w:sz w:val="19"/>
          <w:szCs w:val="19"/>
          <w:lang w:val="en-GB"/>
        </w:rPr>
        <w:t xml:space="preserve"> </w:t>
      </w:r>
      <w:r w:rsidR="0024626C" w:rsidRPr="00664B3B">
        <w:rPr>
          <w:sz w:val="19"/>
          <w:szCs w:val="19"/>
          <w:lang w:val="en-GB"/>
        </w:rPr>
        <w:t xml:space="preserve">to </w:t>
      </w:r>
      <w:r w:rsidR="007701C4" w:rsidRPr="00664B3B">
        <w:rPr>
          <w:sz w:val="19"/>
          <w:szCs w:val="19"/>
          <w:lang w:val="en-GB"/>
        </w:rPr>
        <w:t xml:space="preserve">reduce its emissions by 25% to 40% below 1990 levels by 2020. </w:t>
      </w:r>
    </w:p>
    <w:p w14:paraId="5ABEE7ED" w14:textId="77777777" w:rsidR="00C77B29" w:rsidRPr="00664B3B" w:rsidRDefault="002511A2" w:rsidP="0075621C">
      <w:pPr>
        <w:pStyle w:val="Caption"/>
        <w:rPr>
          <w:sz w:val="19"/>
          <w:szCs w:val="19"/>
        </w:rPr>
      </w:pPr>
      <w:r w:rsidRPr="00664B3B">
        <w:rPr>
          <w:b w:val="0"/>
          <w:bCs w:val="0"/>
          <w:color w:val="auto"/>
          <w:sz w:val="19"/>
          <w:szCs w:val="19"/>
          <w:lang w:val="en-GB"/>
        </w:rPr>
        <w:t>However, Japan’s total emissions have increased from 1,274 million tonnes CO2-eq</w:t>
      </w:r>
      <w:r w:rsidRPr="00664B3B">
        <w:rPr>
          <w:rStyle w:val="FootnoteReference"/>
          <w:b w:val="0"/>
          <w:bCs w:val="0"/>
          <w:color w:val="auto"/>
          <w:sz w:val="19"/>
          <w:szCs w:val="19"/>
          <w:lang w:val="en-GB"/>
        </w:rPr>
        <w:footnoteReference w:id="12"/>
      </w:r>
      <w:r w:rsidRPr="00664B3B">
        <w:rPr>
          <w:b w:val="0"/>
          <w:bCs w:val="0"/>
          <w:color w:val="auto"/>
          <w:sz w:val="19"/>
          <w:szCs w:val="19"/>
          <w:lang w:val="en-GB"/>
        </w:rPr>
        <w:t xml:space="preserve"> in 1990 to 1,325 million tonnes CO2-eq in 2015, which is the equivalent of an increase in emissions by 4.0% between 1990 and 2015.</w:t>
      </w:r>
      <w:r w:rsidRPr="00664B3B">
        <w:rPr>
          <w:rStyle w:val="FootnoteReference"/>
          <w:b w:val="0"/>
          <w:bCs w:val="0"/>
          <w:color w:val="auto"/>
          <w:sz w:val="19"/>
          <w:szCs w:val="19"/>
          <w:lang w:val="en-GB"/>
        </w:rPr>
        <w:footnoteReference w:id="13"/>
      </w:r>
      <w:r w:rsidRPr="00664B3B">
        <w:rPr>
          <w:rStyle w:val="FootnoteReference"/>
          <w:color w:val="auto"/>
          <w:sz w:val="19"/>
          <w:szCs w:val="19"/>
        </w:rPr>
        <w:t xml:space="preserve"> </w:t>
      </w:r>
      <w:r w:rsidRPr="00664B3B">
        <w:rPr>
          <w:b w:val="0"/>
          <w:bCs w:val="0"/>
          <w:color w:val="auto"/>
          <w:sz w:val="19"/>
          <w:szCs w:val="19"/>
          <w:lang w:val="en-GB"/>
        </w:rPr>
        <w:t xml:space="preserve">Between 2010 and 2020, </w:t>
      </w:r>
      <w:r w:rsidR="005D7B78" w:rsidRPr="00664B3B">
        <w:rPr>
          <w:b w:val="0"/>
          <w:bCs w:val="0"/>
          <w:color w:val="auto"/>
          <w:sz w:val="19"/>
          <w:szCs w:val="19"/>
          <w:lang w:val="en-GB"/>
        </w:rPr>
        <w:t>total GHG emissions (excluding land use, land use change and forestry)</w:t>
      </w:r>
      <w:r w:rsidR="003153C7" w:rsidRPr="00664B3B">
        <w:rPr>
          <w:b w:val="0"/>
          <w:bCs w:val="0"/>
          <w:color w:val="auto"/>
          <w:sz w:val="19"/>
          <w:szCs w:val="19"/>
          <w:lang w:val="en-GB"/>
        </w:rPr>
        <w:t xml:space="preserve"> are projected to increase </w:t>
      </w:r>
      <w:r w:rsidRPr="00664B3B">
        <w:rPr>
          <w:b w:val="0"/>
          <w:bCs w:val="0"/>
          <w:color w:val="auto"/>
          <w:sz w:val="19"/>
          <w:szCs w:val="19"/>
          <w:lang w:val="en-GB"/>
        </w:rPr>
        <w:t>by 7.3%</w:t>
      </w:r>
      <w:r w:rsidR="0075621C" w:rsidRPr="00664B3B">
        <w:rPr>
          <w:b w:val="0"/>
          <w:bCs w:val="0"/>
          <w:color w:val="auto"/>
          <w:sz w:val="19"/>
          <w:szCs w:val="19"/>
          <w:lang w:val="en-GB"/>
        </w:rPr>
        <w:t xml:space="preserve"> according to data provided by the Japanese government</w:t>
      </w:r>
      <w:r w:rsidRPr="00664B3B">
        <w:rPr>
          <w:b w:val="0"/>
          <w:bCs w:val="0"/>
          <w:color w:val="auto"/>
          <w:sz w:val="19"/>
          <w:szCs w:val="19"/>
          <w:lang w:val="en-GB"/>
        </w:rPr>
        <w:t>.</w:t>
      </w:r>
      <w:r w:rsidRPr="00664B3B">
        <w:rPr>
          <w:rStyle w:val="FootnoteReference"/>
          <w:b w:val="0"/>
          <w:bCs w:val="0"/>
          <w:color w:val="auto"/>
          <w:sz w:val="19"/>
          <w:szCs w:val="19"/>
          <w:lang w:val="en-GB"/>
        </w:rPr>
        <w:footnoteReference w:id="14"/>
      </w:r>
      <w:r w:rsidRPr="00664B3B">
        <w:rPr>
          <w:sz w:val="19"/>
          <w:szCs w:val="19"/>
        </w:rPr>
        <w:t xml:space="preserve"> </w:t>
      </w:r>
    </w:p>
    <w:p w14:paraId="41575878" w14:textId="27031562" w:rsidR="005A2D9D" w:rsidRPr="00664B3B" w:rsidRDefault="005A2D9D" w:rsidP="002921EF">
      <w:pPr>
        <w:spacing w:after="240"/>
        <w:jc w:val="both"/>
        <w:rPr>
          <w:sz w:val="19"/>
          <w:szCs w:val="19"/>
        </w:rPr>
      </w:pPr>
      <w:r w:rsidRPr="00664B3B">
        <w:rPr>
          <w:sz w:val="19"/>
          <w:szCs w:val="19"/>
          <w:lang w:val="en-GB"/>
        </w:rPr>
        <w:lastRenderedPageBreak/>
        <w:t>Moreover, as stated in Japan’s Nationally Determined Contribution,</w:t>
      </w:r>
      <w:r w:rsidRPr="00664B3B">
        <w:rPr>
          <w:rStyle w:val="FootnoteReference"/>
          <w:sz w:val="19"/>
          <w:szCs w:val="19"/>
          <w:lang w:val="en-GB"/>
        </w:rPr>
        <w:footnoteReference w:id="15"/>
      </w:r>
      <w:r w:rsidRPr="00664B3B">
        <w:rPr>
          <w:sz w:val="19"/>
          <w:szCs w:val="19"/>
          <w:lang w:val="en-GB"/>
        </w:rPr>
        <w:t xml:space="preserve"> the Japanese Government only intends to reduce greenhouse gas emissions by 26% below 2013 levels by 2030, </w:t>
      </w:r>
      <w:r w:rsidRPr="00664B3B">
        <w:rPr>
          <w:sz w:val="19"/>
          <w:szCs w:val="19"/>
        </w:rPr>
        <w:t>equivalent to 18% below 1990 levels by 2030</w:t>
      </w:r>
      <w:r w:rsidRPr="00664B3B">
        <w:rPr>
          <w:sz w:val="19"/>
          <w:szCs w:val="19"/>
          <w:lang w:val="en-GB"/>
        </w:rPr>
        <w:t>.</w:t>
      </w:r>
      <w:r w:rsidRPr="00664B3B">
        <w:rPr>
          <w:rStyle w:val="FootnoteReference"/>
          <w:sz w:val="19"/>
          <w:szCs w:val="19"/>
          <w:lang w:val="en-GB"/>
        </w:rPr>
        <w:footnoteReference w:id="16"/>
      </w:r>
      <w:r w:rsidRPr="00664B3B">
        <w:rPr>
          <w:sz w:val="19"/>
          <w:szCs w:val="19"/>
          <w:lang w:val="en-GB"/>
        </w:rPr>
        <w:t xml:space="preserve"> This illustrates an enormous gap between Japan’s current commitments and the reductions necessary to avoid a dangerous level of climate change.</w:t>
      </w:r>
    </w:p>
    <w:p w14:paraId="243A2899" w14:textId="7A23B11B" w:rsidR="0075621C" w:rsidRPr="00664B3B" w:rsidRDefault="0075621C" w:rsidP="00C77B29">
      <w:pPr>
        <w:pStyle w:val="Caption"/>
        <w:ind w:firstLine="284"/>
        <w:rPr>
          <w:sz w:val="19"/>
          <w:szCs w:val="19"/>
          <w:highlight w:val="yellow"/>
          <w:lang w:val="en-GB"/>
        </w:rPr>
      </w:pPr>
      <w:r w:rsidRPr="00664B3B">
        <w:rPr>
          <w:noProof/>
          <w:sz w:val="19"/>
          <w:szCs w:val="19"/>
          <w:lang w:val="en-GB" w:eastAsia="en-GB"/>
        </w:rPr>
        <w:drawing>
          <wp:inline distT="0" distB="0" distL="0" distR="0" wp14:anchorId="663438F1" wp14:editId="2AB9FC9D">
            <wp:extent cx="4248353" cy="1926491"/>
            <wp:effectExtent l="0" t="0" r="0" b="4445"/>
            <wp:docPr id="1" name="Picture 1" descr="Macintosh HD:Users:sebastienduyck:Desktop:Screen Shot 2018-01-30 at 21.5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Desktop:Screen Shot 2018-01-30 at 21.56.51.png"/>
                    <pic:cNvPicPr>
                      <a:picLocks noChangeAspect="1" noChangeArrowheads="1"/>
                    </pic:cNvPicPr>
                  </pic:nvPicPr>
                  <pic:blipFill rotWithShape="1">
                    <a:blip r:embed="rId8" cstate="print">
                      <a:extLst>
                        <a:ext uri="{28A0092B-C50C-407E-A947-70E740481C1C}">
                          <a14:useLocalDpi xmlns:a14="http://schemas.microsoft.com/office/drawing/2010/main"/>
                        </a:ext>
                      </a:extLst>
                    </a:blip>
                    <a:srcRect/>
                    <a:stretch/>
                  </pic:blipFill>
                  <pic:spPr bwMode="auto">
                    <a:xfrm>
                      <a:off x="0" y="0"/>
                      <a:ext cx="4248891" cy="192673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00C77B29" w:rsidRPr="00664B3B">
        <w:rPr>
          <w:sz w:val="19"/>
          <w:szCs w:val="19"/>
        </w:rPr>
        <w:br/>
      </w:r>
      <w:r w:rsidRPr="00664B3B">
        <w:rPr>
          <w:sz w:val="19"/>
          <w:szCs w:val="19"/>
        </w:rPr>
        <w:t xml:space="preserve">Figure </w:t>
      </w:r>
      <w:r w:rsidRPr="00664B3B">
        <w:rPr>
          <w:sz w:val="19"/>
          <w:szCs w:val="19"/>
        </w:rPr>
        <w:fldChar w:fldCharType="begin"/>
      </w:r>
      <w:r w:rsidRPr="00664B3B">
        <w:rPr>
          <w:sz w:val="19"/>
          <w:szCs w:val="19"/>
        </w:rPr>
        <w:instrText xml:space="preserve"> SEQ Figure \* ARABIC </w:instrText>
      </w:r>
      <w:r w:rsidRPr="00664B3B">
        <w:rPr>
          <w:sz w:val="19"/>
          <w:szCs w:val="19"/>
        </w:rPr>
        <w:fldChar w:fldCharType="separate"/>
      </w:r>
      <w:r w:rsidR="00465BBF" w:rsidRPr="00664B3B">
        <w:rPr>
          <w:noProof/>
          <w:sz w:val="19"/>
          <w:szCs w:val="19"/>
        </w:rPr>
        <w:t>2</w:t>
      </w:r>
      <w:r w:rsidRPr="00664B3B">
        <w:rPr>
          <w:sz w:val="19"/>
          <w:szCs w:val="19"/>
        </w:rPr>
        <w:fldChar w:fldCharType="end"/>
      </w:r>
      <w:r w:rsidRPr="00664B3B">
        <w:rPr>
          <w:sz w:val="19"/>
          <w:szCs w:val="19"/>
        </w:rPr>
        <w:t xml:space="preserve">: Trends in greenhouse gases emissions and removals (source: </w:t>
      </w:r>
      <w:r w:rsidR="005A2D9D" w:rsidRPr="00664B3B">
        <w:rPr>
          <w:sz w:val="19"/>
          <w:szCs w:val="19"/>
        </w:rPr>
        <w:t>Japanese Government, “</w:t>
      </w:r>
      <w:r w:rsidRPr="00664B3B">
        <w:rPr>
          <w:sz w:val="19"/>
          <w:szCs w:val="19"/>
        </w:rPr>
        <w:t>7th National Communication under the UN Framework Convention on Climate Change</w:t>
      </w:r>
      <w:r w:rsidR="005A2D9D" w:rsidRPr="00664B3B">
        <w:rPr>
          <w:sz w:val="19"/>
          <w:szCs w:val="19"/>
        </w:rPr>
        <w:t>”</w:t>
      </w:r>
      <w:r w:rsidR="007E48F8" w:rsidRPr="00664B3B">
        <w:rPr>
          <w:sz w:val="19"/>
          <w:szCs w:val="19"/>
        </w:rPr>
        <w:t>, 2017)</w:t>
      </w:r>
    </w:p>
    <w:p w14:paraId="1A6A8EEA" w14:textId="2D57CDE2" w:rsidR="007701C4" w:rsidRPr="00664B3B" w:rsidRDefault="001E1D47" w:rsidP="006712E3">
      <w:pPr>
        <w:spacing w:after="240"/>
        <w:jc w:val="both"/>
        <w:rPr>
          <w:sz w:val="19"/>
          <w:szCs w:val="19"/>
          <w:lang w:val="en-GB"/>
        </w:rPr>
      </w:pPr>
      <w:r w:rsidRPr="00664B3B">
        <w:rPr>
          <w:sz w:val="19"/>
          <w:szCs w:val="19"/>
          <w:lang w:val="en-GB"/>
        </w:rPr>
        <w:t>International studies assessing the adequacy of national climate policies consistently describe the emissions reductions by Japan and its climate change targets as “highly insufficient”</w:t>
      </w:r>
      <w:r w:rsidRPr="00664B3B">
        <w:rPr>
          <w:rStyle w:val="FootnoteReference"/>
          <w:sz w:val="19"/>
          <w:szCs w:val="19"/>
          <w:lang w:val="en-GB"/>
        </w:rPr>
        <w:footnoteReference w:id="17"/>
      </w:r>
      <w:r w:rsidRPr="00664B3B">
        <w:rPr>
          <w:sz w:val="19"/>
          <w:szCs w:val="19"/>
          <w:lang w:val="en-GB"/>
        </w:rPr>
        <w:t xml:space="preserve"> or “very low”</w:t>
      </w:r>
      <w:r w:rsidRPr="00664B3B">
        <w:rPr>
          <w:rStyle w:val="FootnoteReference"/>
          <w:sz w:val="19"/>
          <w:szCs w:val="19"/>
          <w:lang w:val="en-GB"/>
        </w:rPr>
        <w:footnoteReference w:id="18"/>
      </w:r>
      <w:r w:rsidRPr="00664B3B">
        <w:rPr>
          <w:sz w:val="19"/>
          <w:szCs w:val="19"/>
          <w:lang w:val="en-GB"/>
        </w:rPr>
        <w:t xml:space="preserve">. </w:t>
      </w:r>
      <w:r w:rsidR="005F6586" w:rsidRPr="00664B3B">
        <w:rPr>
          <w:sz w:val="19"/>
          <w:szCs w:val="19"/>
          <w:lang w:val="en-GB"/>
        </w:rPr>
        <w:t>Further, if all countries adopted Japan’s low level of ambition in reducing emissions, average global temperature increase would likely exceed 3°C to 4°C in the 21</w:t>
      </w:r>
      <w:r w:rsidR="005F6586" w:rsidRPr="00664B3B">
        <w:rPr>
          <w:sz w:val="19"/>
          <w:szCs w:val="19"/>
          <w:vertAlign w:val="superscript"/>
          <w:lang w:val="en-GB"/>
        </w:rPr>
        <w:t>st</w:t>
      </w:r>
      <w:r w:rsidR="005F6586" w:rsidRPr="00664B3B">
        <w:rPr>
          <w:sz w:val="19"/>
          <w:szCs w:val="19"/>
          <w:lang w:val="en-GB"/>
        </w:rPr>
        <w:t xml:space="preserve"> century.</w:t>
      </w:r>
      <w:r w:rsidR="00300B12" w:rsidRPr="00664B3B">
        <w:rPr>
          <w:rStyle w:val="FootnoteReference"/>
          <w:sz w:val="19"/>
          <w:szCs w:val="19"/>
          <w:lang w:val="en-GB"/>
        </w:rPr>
        <w:footnoteReference w:id="19"/>
      </w:r>
      <w:r w:rsidR="00300B12" w:rsidRPr="00664B3B">
        <w:rPr>
          <w:sz w:val="19"/>
          <w:szCs w:val="19"/>
          <w:lang w:val="en-GB"/>
        </w:rPr>
        <w:t xml:space="preserve"> This would have catastrophic implications for the enjoyment of human rights around the world</w:t>
      </w:r>
      <w:r w:rsidR="00A47ABA" w:rsidRPr="00664B3B">
        <w:rPr>
          <w:sz w:val="19"/>
          <w:szCs w:val="19"/>
          <w:lang w:val="en-GB"/>
        </w:rPr>
        <w:t xml:space="preserve"> and be particularly dangerous for children</w:t>
      </w:r>
      <w:r w:rsidR="00300B12" w:rsidRPr="00664B3B">
        <w:rPr>
          <w:sz w:val="19"/>
          <w:szCs w:val="19"/>
          <w:lang w:val="en-GB"/>
        </w:rPr>
        <w:t xml:space="preserve">. </w:t>
      </w:r>
    </w:p>
    <w:p w14:paraId="7F0BFDB8" w14:textId="3AB12CFB" w:rsidR="00500480" w:rsidRPr="00664B3B" w:rsidRDefault="00F94393" w:rsidP="006712E3">
      <w:pPr>
        <w:spacing w:after="240"/>
        <w:jc w:val="both"/>
        <w:rPr>
          <w:sz w:val="19"/>
          <w:szCs w:val="19"/>
        </w:rPr>
      </w:pPr>
      <w:r w:rsidRPr="00664B3B">
        <w:rPr>
          <w:sz w:val="19"/>
          <w:szCs w:val="19"/>
        </w:rPr>
        <w:t>In its report from the Day of General Discussion held in 2016 on Children’s Rights and the Environment, the CRC endors</w:t>
      </w:r>
      <w:r w:rsidR="00047A0B" w:rsidRPr="00664B3B">
        <w:rPr>
          <w:sz w:val="19"/>
          <w:szCs w:val="19"/>
        </w:rPr>
        <w:t xml:space="preserve">ed several recommendations to States, including </w:t>
      </w:r>
      <w:r w:rsidRPr="00664B3B">
        <w:rPr>
          <w:sz w:val="19"/>
          <w:szCs w:val="19"/>
        </w:rPr>
        <w:t xml:space="preserve">the need for urgent and aggressive reductions in greenhouse gases, guided </w:t>
      </w:r>
      <w:r w:rsidRPr="00664B3B">
        <w:rPr>
          <w:sz w:val="19"/>
          <w:szCs w:val="19"/>
        </w:rPr>
        <w:lastRenderedPageBreak/>
        <w:t>by the best available science. The CRC further committed to consistently link Concluding Observations on environmental issues to existing legal frameworks including States’ commitments under the UNFCCC.</w:t>
      </w:r>
      <w:r w:rsidRPr="00664B3B">
        <w:rPr>
          <w:rStyle w:val="FootnoteReference"/>
          <w:sz w:val="19"/>
          <w:szCs w:val="19"/>
        </w:rPr>
        <w:footnoteReference w:id="20"/>
      </w:r>
      <w:r w:rsidR="009F4BD1">
        <w:rPr>
          <w:sz w:val="19"/>
          <w:szCs w:val="19"/>
        </w:rPr>
        <w:t xml:space="preserve"> </w:t>
      </w:r>
    </w:p>
    <w:p w14:paraId="3EE08569" w14:textId="644AD0B1" w:rsidR="00F94393" w:rsidRPr="00664B3B" w:rsidRDefault="00F94393" w:rsidP="006712E3">
      <w:pPr>
        <w:spacing w:after="240"/>
        <w:jc w:val="both"/>
        <w:rPr>
          <w:b/>
          <w:sz w:val="19"/>
          <w:szCs w:val="19"/>
        </w:rPr>
      </w:pPr>
      <w:r w:rsidRPr="00664B3B">
        <w:rPr>
          <w:sz w:val="19"/>
          <w:szCs w:val="19"/>
        </w:rPr>
        <w:t xml:space="preserve">The upcoming review of </w:t>
      </w:r>
      <w:r w:rsidR="00B07358" w:rsidRPr="00664B3B">
        <w:rPr>
          <w:sz w:val="19"/>
          <w:szCs w:val="19"/>
        </w:rPr>
        <w:t>Japan’s</w:t>
      </w:r>
      <w:r w:rsidRPr="00664B3B">
        <w:rPr>
          <w:sz w:val="19"/>
          <w:szCs w:val="19"/>
        </w:rPr>
        <w:t xml:space="preserve"> obligations under the Convention on the Rights of the Child offers an </w:t>
      </w:r>
      <w:r w:rsidRPr="00664B3B">
        <w:rPr>
          <w:b/>
          <w:sz w:val="19"/>
          <w:szCs w:val="19"/>
        </w:rPr>
        <w:t xml:space="preserve">opportunity for the CRC to </w:t>
      </w:r>
      <w:r w:rsidR="005B71B3" w:rsidRPr="00664B3B">
        <w:rPr>
          <w:b/>
          <w:sz w:val="19"/>
          <w:szCs w:val="19"/>
        </w:rPr>
        <w:t>ask Japan to provide further information regarding whether its climate mitigation policy complies with the legal obligations of the country to protect</w:t>
      </w:r>
      <w:r w:rsidRPr="00664B3B">
        <w:rPr>
          <w:b/>
          <w:sz w:val="19"/>
          <w:szCs w:val="19"/>
        </w:rPr>
        <w:t xml:space="preserve"> the rights of the child </w:t>
      </w:r>
      <w:r w:rsidR="005B71B3" w:rsidRPr="00664B3B">
        <w:rPr>
          <w:b/>
          <w:sz w:val="19"/>
          <w:szCs w:val="19"/>
        </w:rPr>
        <w:t>as provided under the Convention on the Rights of the Child</w:t>
      </w:r>
      <w:r w:rsidR="001E1D47" w:rsidRPr="00664B3B">
        <w:rPr>
          <w:b/>
          <w:sz w:val="19"/>
          <w:szCs w:val="19"/>
        </w:rPr>
        <w:t xml:space="preserve"> and in accordance with internationally agreed environmental standards</w:t>
      </w:r>
      <w:r w:rsidR="00621729" w:rsidRPr="00664B3B">
        <w:rPr>
          <w:b/>
          <w:sz w:val="19"/>
          <w:szCs w:val="19"/>
        </w:rPr>
        <w:t xml:space="preserve">. </w:t>
      </w:r>
    </w:p>
    <w:p w14:paraId="4BA781F3" w14:textId="305C114F" w:rsidR="00500480" w:rsidRPr="00664B3B" w:rsidRDefault="00500480" w:rsidP="00E6204B">
      <w:pPr>
        <w:pStyle w:val="ListParagraph"/>
        <w:numPr>
          <w:ilvl w:val="0"/>
          <w:numId w:val="3"/>
        </w:numPr>
        <w:spacing w:after="240"/>
        <w:jc w:val="both"/>
        <w:rPr>
          <w:b/>
          <w:sz w:val="19"/>
          <w:szCs w:val="19"/>
          <w:lang w:val="en-GB"/>
        </w:rPr>
      </w:pPr>
      <w:r w:rsidRPr="00664B3B">
        <w:rPr>
          <w:b/>
          <w:sz w:val="19"/>
          <w:szCs w:val="19"/>
          <w:lang w:val="en-GB"/>
        </w:rPr>
        <w:t>Financing of coal power</w:t>
      </w:r>
      <w:r w:rsidR="005B71B3" w:rsidRPr="00664B3B">
        <w:rPr>
          <w:b/>
          <w:sz w:val="19"/>
          <w:szCs w:val="19"/>
          <w:lang w:val="en-GB"/>
        </w:rPr>
        <w:t xml:space="preserve"> </w:t>
      </w:r>
      <w:r w:rsidRPr="00664B3B">
        <w:rPr>
          <w:b/>
          <w:sz w:val="19"/>
          <w:szCs w:val="19"/>
          <w:lang w:val="en-GB"/>
        </w:rPr>
        <w:t>plants oversees and adverse impacts for children in local communities</w:t>
      </w:r>
    </w:p>
    <w:p w14:paraId="5D198D40" w14:textId="0D60C2E8" w:rsidR="00420751" w:rsidRPr="00664B3B" w:rsidRDefault="00BB1738" w:rsidP="006712E3">
      <w:pPr>
        <w:spacing w:after="240"/>
        <w:jc w:val="both"/>
        <w:rPr>
          <w:sz w:val="19"/>
          <w:szCs w:val="19"/>
        </w:rPr>
      </w:pPr>
      <w:r w:rsidRPr="00664B3B">
        <w:rPr>
          <w:sz w:val="19"/>
          <w:szCs w:val="19"/>
        </w:rPr>
        <w:t>In a</w:t>
      </w:r>
      <w:r w:rsidR="00D95311" w:rsidRPr="00664B3B">
        <w:rPr>
          <w:sz w:val="19"/>
          <w:szCs w:val="19"/>
        </w:rPr>
        <w:t xml:space="preserve"> 2016 </w:t>
      </w:r>
      <w:r w:rsidRPr="00664B3B">
        <w:rPr>
          <w:sz w:val="19"/>
          <w:szCs w:val="19"/>
        </w:rPr>
        <w:t xml:space="preserve">report on energy and air pollution, the </w:t>
      </w:r>
      <w:r w:rsidR="00D95311" w:rsidRPr="00664B3B">
        <w:rPr>
          <w:sz w:val="19"/>
          <w:szCs w:val="19"/>
        </w:rPr>
        <w:t xml:space="preserve">International Energy Agency </w:t>
      </w:r>
      <w:r w:rsidRPr="00664B3B">
        <w:rPr>
          <w:sz w:val="19"/>
          <w:szCs w:val="19"/>
        </w:rPr>
        <w:t>estimated that</w:t>
      </w:r>
      <w:r w:rsidR="00D95311" w:rsidRPr="00664B3B">
        <w:rPr>
          <w:sz w:val="19"/>
          <w:szCs w:val="19"/>
        </w:rPr>
        <w:t xml:space="preserve"> coal is responsible for the largest share of air pollution in the power sector worldwide - leading to respiratory illnesses and premature deaths</w:t>
      </w:r>
      <w:r w:rsidR="00E4790F" w:rsidRPr="00664B3B">
        <w:rPr>
          <w:sz w:val="19"/>
          <w:szCs w:val="19"/>
        </w:rPr>
        <w:t>, with children being among those most particularly exposed</w:t>
      </w:r>
      <w:r w:rsidR="00D95311" w:rsidRPr="00664B3B">
        <w:rPr>
          <w:sz w:val="19"/>
          <w:szCs w:val="19"/>
        </w:rPr>
        <w:t>.</w:t>
      </w:r>
      <w:r w:rsidR="00266389" w:rsidRPr="00664B3B">
        <w:rPr>
          <w:rStyle w:val="FootnoteReference"/>
          <w:sz w:val="19"/>
          <w:szCs w:val="19"/>
        </w:rPr>
        <w:footnoteReference w:id="21"/>
      </w:r>
    </w:p>
    <w:p w14:paraId="72E64657" w14:textId="4C1443C0" w:rsidR="00420751" w:rsidRPr="00664B3B" w:rsidRDefault="00420751" w:rsidP="00420751">
      <w:pPr>
        <w:spacing w:after="240"/>
        <w:jc w:val="both"/>
        <w:rPr>
          <w:sz w:val="19"/>
          <w:szCs w:val="19"/>
        </w:rPr>
      </w:pPr>
      <w:r w:rsidRPr="00664B3B">
        <w:rPr>
          <w:sz w:val="19"/>
          <w:szCs w:val="19"/>
        </w:rPr>
        <w:t>The impacts of coal on the health of children is particularly grave. A report focusing on coal-fired energy production in India</w:t>
      </w:r>
      <w:r w:rsidR="00703797" w:rsidRPr="00664B3B">
        <w:rPr>
          <w:sz w:val="19"/>
          <w:szCs w:val="19"/>
        </w:rPr>
        <w:t xml:space="preserve"> (which is a significant recipient of Japanese financing for coal projects)</w:t>
      </w:r>
      <w:r w:rsidRPr="00664B3B">
        <w:rPr>
          <w:sz w:val="19"/>
          <w:szCs w:val="19"/>
        </w:rPr>
        <w:t xml:space="preserve"> found that it was responsible for ‘hundreds of thousands of lives [lost]…and millions of asthma attacks, heart attacks, hospitalisations’ and th</w:t>
      </w:r>
      <w:r w:rsidR="00684686" w:rsidRPr="00664B3B">
        <w:rPr>
          <w:sz w:val="19"/>
          <w:szCs w:val="19"/>
        </w:rPr>
        <w:t>a</w:t>
      </w:r>
      <w:r w:rsidRPr="00664B3B">
        <w:rPr>
          <w:sz w:val="19"/>
          <w:szCs w:val="19"/>
        </w:rPr>
        <w:t>t the ‘adverse impacts are especial</w:t>
      </w:r>
      <w:r w:rsidR="00684686" w:rsidRPr="00664B3B">
        <w:rPr>
          <w:sz w:val="19"/>
          <w:szCs w:val="19"/>
        </w:rPr>
        <w:t>l</w:t>
      </w:r>
      <w:r w:rsidRPr="00664B3B">
        <w:rPr>
          <w:sz w:val="19"/>
          <w:szCs w:val="19"/>
        </w:rPr>
        <w:t>y severe for children’.</w:t>
      </w:r>
      <w:r w:rsidR="00703797" w:rsidRPr="00664B3B">
        <w:rPr>
          <w:rStyle w:val="FootnoteReference"/>
          <w:sz w:val="19"/>
          <w:szCs w:val="19"/>
        </w:rPr>
        <w:footnoteReference w:id="22"/>
      </w:r>
    </w:p>
    <w:p w14:paraId="51F21374" w14:textId="20F3EC42" w:rsidR="005B73DA" w:rsidRPr="00664B3B" w:rsidRDefault="00B117BF" w:rsidP="005B73DA">
      <w:pPr>
        <w:spacing w:after="240"/>
        <w:jc w:val="both"/>
        <w:rPr>
          <w:sz w:val="19"/>
          <w:szCs w:val="19"/>
        </w:rPr>
      </w:pPr>
      <w:r w:rsidRPr="00664B3B">
        <w:rPr>
          <w:sz w:val="19"/>
          <w:szCs w:val="19"/>
        </w:rPr>
        <w:t>Since at least 2007</w:t>
      </w:r>
      <w:r w:rsidR="00C77B29" w:rsidRPr="00664B3B">
        <w:rPr>
          <w:sz w:val="19"/>
          <w:szCs w:val="19"/>
        </w:rPr>
        <w:t xml:space="preserve">, Japan has provided the largest share among OECD countries of overseas financing </w:t>
      </w:r>
      <w:r w:rsidR="009412E5" w:rsidRPr="00664B3B">
        <w:rPr>
          <w:sz w:val="19"/>
          <w:szCs w:val="19"/>
        </w:rPr>
        <w:t xml:space="preserve">for </w:t>
      </w:r>
      <w:r w:rsidR="00C77B29" w:rsidRPr="00664B3B">
        <w:rPr>
          <w:sz w:val="19"/>
          <w:szCs w:val="19"/>
        </w:rPr>
        <w:t>the construction of coal-fired power plants in third countries.</w:t>
      </w:r>
      <w:r w:rsidR="0019444C" w:rsidRPr="00664B3B">
        <w:rPr>
          <w:rStyle w:val="FootnoteReference"/>
          <w:sz w:val="19"/>
          <w:szCs w:val="19"/>
        </w:rPr>
        <w:footnoteReference w:id="23"/>
      </w:r>
      <w:r w:rsidR="00C77B29" w:rsidRPr="00664B3B">
        <w:rPr>
          <w:sz w:val="19"/>
          <w:szCs w:val="19"/>
        </w:rPr>
        <w:t xml:space="preserve"> </w:t>
      </w:r>
      <w:r w:rsidR="005B73DA" w:rsidRPr="00664B3B">
        <w:rPr>
          <w:rFonts w:hint="eastAsia"/>
          <w:sz w:val="19"/>
          <w:szCs w:val="19"/>
        </w:rPr>
        <w:t xml:space="preserve">From 2003 to 2016, </w:t>
      </w:r>
      <w:r w:rsidR="001345DD" w:rsidRPr="00664B3B">
        <w:rPr>
          <w:sz w:val="19"/>
          <w:szCs w:val="19"/>
        </w:rPr>
        <w:t xml:space="preserve">the </w:t>
      </w:r>
      <w:r w:rsidR="005B73DA" w:rsidRPr="00664B3B">
        <w:rPr>
          <w:sz w:val="19"/>
          <w:szCs w:val="19"/>
        </w:rPr>
        <w:t>Japan Bank for International Cooperation (</w:t>
      </w:r>
      <w:r w:rsidR="005B73DA" w:rsidRPr="00664B3B">
        <w:rPr>
          <w:rFonts w:hint="eastAsia"/>
          <w:sz w:val="19"/>
          <w:szCs w:val="19"/>
        </w:rPr>
        <w:t>JBIC</w:t>
      </w:r>
      <w:r w:rsidR="005B73DA" w:rsidRPr="00664B3B">
        <w:rPr>
          <w:sz w:val="19"/>
          <w:szCs w:val="19"/>
          <w:lang w:val="en-GB"/>
        </w:rPr>
        <w:t xml:space="preserve">) – which is owned 100% by the State – </w:t>
      </w:r>
      <w:r w:rsidR="005B73DA" w:rsidRPr="00664B3B">
        <w:rPr>
          <w:rFonts w:hint="eastAsia"/>
          <w:sz w:val="19"/>
          <w:szCs w:val="19"/>
        </w:rPr>
        <w:t>invested in 24 coal-fired thermal power plant projects</w:t>
      </w:r>
      <w:r w:rsidR="005B73DA" w:rsidRPr="00664B3B">
        <w:rPr>
          <w:sz w:val="19"/>
          <w:szCs w:val="19"/>
          <w:lang w:val="en-GB"/>
        </w:rPr>
        <w:t xml:space="preserve">, including </w:t>
      </w:r>
      <w:r w:rsidR="005B73DA" w:rsidRPr="00664B3B">
        <w:rPr>
          <w:rFonts w:hint="eastAsia"/>
          <w:sz w:val="19"/>
          <w:szCs w:val="19"/>
        </w:rPr>
        <w:t>6 in India, 5 in Indonesia, 5 in Vietnam 2 in Morocco.</w:t>
      </w:r>
      <w:r w:rsidR="005B73DA" w:rsidRPr="00664B3B">
        <w:rPr>
          <w:rStyle w:val="FootnoteReference"/>
          <w:sz w:val="19"/>
          <w:szCs w:val="19"/>
        </w:rPr>
        <w:footnoteReference w:id="24"/>
      </w:r>
      <w:r w:rsidR="005B73DA" w:rsidRPr="00664B3B">
        <w:rPr>
          <w:rFonts w:hint="eastAsia"/>
          <w:sz w:val="19"/>
          <w:szCs w:val="19"/>
        </w:rPr>
        <w:t> </w:t>
      </w:r>
    </w:p>
    <w:p w14:paraId="5BA579C5" w14:textId="786298A8" w:rsidR="00983439" w:rsidRPr="00664B3B" w:rsidRDefault="00C77B29" w:rsidP="006712E3">
      <w:pPr>
        <w:spacing w:after="240"/>
        <w:jc w:val="both"/>
        <w:rPr>
          <w:sz w:val="19"/>
          <w:szCs w:val="19"/>
        </w:rPr>
      </w:pPr>
      <w:r w:rsidRPr="00664B3B">
        <w:rPr>
          <w:sz w:val="19"/>
          <w:szCs w:val="19"/>
        </w:rPr>
        <w:lastRenderedPageBreak/>
        <w:t xml:space="preserve">The vast majority of Japan’s financial support is provided through export credits and loan guarantees </w:t>
      </w:r>
      <w:r w:rsidR="00D95311" w:rsidRPr="00664B3B">
        <w:rPr>
          <w:sz w:val="19"/>
          <w:szCs w:val="19"/>
        </w:rPr>
        <w:t>through the</w:t>
      </w:r>
      <w:r w:rsidR="005B73DA" w:rsidRPr="00664B3B">
        <w:rPr>
          <w:sz w:val="19"/>
          <w:szCs w:val="19"/>
        </w:rPr>
        <w:t xml:space="preserve"> JBIC</w:t>
      </w:r>
      <w:r w:rsidR="00D95311" w:rsidRPr="00664B3B">
        <w:rPr>
          <w:sz w:val="19"/>
          <w:szCs w:val="19"/>
        </w:rPr>
        <w:t xml:space="preserve"> and the Nippon Export</w:t>
      </w:r>
      <w:r w:rsidR="0042463B" w:rsidRPr="00664B3B">
        <w:rPr>
          <w:sz w:val="19"/>
          <w:szCs w:val="19"/>
        </w:rPr>
        <w:t xml:space="preserve"> and</w:t>
      </w:r>
      <w:r w:rsidR="00D95311" w:rsidRPr="00664B3B">
        <w:rPr>
          <w:sz w:val="19"/>
          <w:szCs w:val="19"/>
        </w:rPr>
        <w:t xml:space="preserve"> Investment</w:t>
      </w:r>
      <w:r w:rsidR="0042463B" w:rsidRPr="00664B3B">
        <w:rPr>
          <w:sz w:val="19"/>
          <w:szCs w:val="19"/>
        </w:rPr>
        <w:t xml:space="preserve"> Insurance</w:t>
      </w:r>
      <w:r w:rsidR="00D95311" w:rsidRPr="00664B3B">
        <w:rPr>
          <w:sz w:val="19"/>
          <w:szCs w:val="19"/>
        </w:rPr>
        <w:t xml:space="preserve">. </w:t>
      </w:r>
      <w:r w:rsidR="00B8685C" w:rsidRPr="00664B3B">
        <w:rPr>
          <w:sz w:val="19"/>
          <w:szCs w:val="19"/>
        </w:rPr>
        <w:t xml:space="preserve">This </w:t>
      </w:r>
      <w:r w:rsidR="00D95311" w:rsidRPr="00664B3B">
        <w:rPr>
          <w:sz w:val="19"/>
          <w:szCs w:val="19"/>
        </w:rPr>
        <w:t>financial support</w:t>
      </w:r>
      <w:r w:rsidRPr="00664B3B">
        <w:rPr>
          <w:sz w:val="19"/>
          <w:szCs w:val="19"/>
        </w:rPr>
        <w:t xml:space="preserve"> results in Japanese companies benefiting economically fr</w:t>
      </w:r>
      <w:r w:rsidR="0019444C" w:rsidRPr="00664B3B">
        <w:rPr>
          <w:sz w:val="19"/>
          <w:szCs w:val="19"/>
        </w:rPr>
        <w:t>om these investments while communities in the developing countries hosting these projects suffer from their environmental and social externalities.</w:t>
      </w:r>
      <w:r w:rsidR="005370A4" w:rsidRPr="00664B3B">
        <w:rPr>
          <w:rStyle w:val="FootnoteReference"/>
          <w:sz w:val="19"/>
          <w:szCs w:val="19"/>
        </w:rPr>
        <w:footnoteReference w:id="25"/>
      </w:r>
      <w:r w:rsidR="002E35C4" w:rsidRPr="00664B3B">
        <w:rPr>
          <w:sz w:val="19"/>
          <w:szCs w:val="19"/>
        </w:rPr>
        <w:t xml:space="preserve"> Additionally, coal-fired power plants financed by Japan overseas are less efficient than the worldwide average as the best technologies available are not systematically used in these projects, thus resulting in further impacts on vulnerable populations in the host countries</w:t>
      </w:r>
      <w:r w:rsidR="00664B3B">
        <w:rPr>
          <w:sz w:val="19"/>
          <w:szCs w:val="19"/>
        </w:rPr>
        <w:t xml:space="preserve"> </w:t>
      </w:r>
      <w:r w:rsidR="00664B3B" w:rsidRPr="00664B3B">
        <w:rPr>
          <w:sz w:val="19"/>
          <w:szCs w:val="19"/>
        </w:rPr>
        <w:t>through greater atmospheric pollution</w:t>
      </w:r>
      <w:r w:rsidR="002E35C4" w:rsidRPr="00664B3B">
        <w:rPr>
          <w:sz w:val="19"/>
          <w:szCs w:val="19"/>
        </w:rPr>
        <w:t>.</w:t>
      </w:r>
      <w:r w:rsidR="002E35C4" w:rsidRPr="00664B3B">
        <w:rPr>
          <w:rStyle w:val="FootnoteReference"/>
          <w:sz w:val="19"/>
          <w:szCs w:val="19"/>
        </w:rPr>
        <w:footnoteReference w:id="26"/>
      </w:r>
    </w:p>
    <w:p w14:paraId="5DF41577" w14:textId="3D766BDE" w:rsidR="00983439" w:rsidRPr="00664B3B" w:rsidRDefault="00983439" w:rsidP="002921EF">
      <w:pPr>
        <w:pStyle w:val="Caption"/>
        <w:ind w:firstLine="851"/>
        <w:rPr>
          <w:sz w:val="19"/>
          <w:szCs w:val="19"/>
        </w:rPr>
      </w:pPr>
      <w:r w:rsidRPr="00664B3B">
        <w:rPr>
          <w:noProof/>
          <w:sz w:val="19"/>
          <w:szCs w:val="19"/>
          <w:lang w:val="en-GB" w:eastAsia="en-GB"/>
        </w:rPr>
        <w:drawing>
          <wp:inline distT="0" distB="0" distL="0" distR="0" wp14:anchorId="597CFEED" wp14:editId="2E9098BE">
            <wp:extent cx="3734983" cy="1363179"/>
            <wp:effectExtent l="0" t="0" r="0" b="8890"/>
            <wp:docPr id="4" name="Picture 4" descr="Macintosh HD:Users:sebastienduyck:Desktop:Screen Shot 2018-01-30 at 23.09.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ebastienduyck:Desktop:Screen Shot 2018-01-30 at 23.09.13.png"/>
                    <pic:cNvPicPr>
                      <a:picLocks noChangeAspect="1" noChangeArrowheads="1"/>
                    </pic:cNvPicPr>
                  </pic:nvPicPr>
                  <pic:blipFill rotWithShape="1">
                    <a:blip r:embed="rId9" cstate="print">
                      <a:extLst>
                        <a:ext uri="{28A0092B-C50C-407E-A947-70E740481C1C}">
                          <a14:useLocalDpi xmlns:a14="http://schemas.microsoft.com/office/drawing/2010/main"/>
                        </a:ext>
                      </a:extLst>
                    </a:blip>
                    <a:srcRect/>
                    <a:stretch/>
                  </pic:blipFill>
                  <pic:spPr bwMode="auto">
                    <a:xfrm>
                      <a:off x="0" y="0"/>
                      <a:ext cx="3739548" cy="136484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00C77B29" w:rsidRPr="00664B3B">
        <w:rPr>
          <w:sz w:val="19"/>
          <w:szCs w:val="19"/>
        </w:rPr>
        <w:br/>
      </w:r>
      <w:r w:rsidRPr="00664B3B">
        <w:rPr>
          <w:sz w:val="19"/>
          <w:szCs w:val="19"/>
        </w:rPr>
        <w:t>Figure 3: Coal finance by G7 Country between 2007-2015 (source:</w:t>
      </w:r>
      <w:r w:rsidRPr="00664B3B">
        <w:rPr>
          <w:rFonts w:eastAsia="Times New Roman"/>
          <w:sz w:val="19"/>
          <w:szCs w:val="19"/>
        </w:rPr>
        <w:t xml:space="preserve"> NRDC, </w:t>
      </w:r>
      <w:r w:rsidR="005A2D9D" w:rsidRPr="00664B3B">
        <w:rPr>
          <w:rFonts w:eastAsia="Times New Roman"/>
          <w:sz w:val="19"/>
          <w:szCs w:val="19"/>
        </w:rPr>
        <w:t>“</w:t>
      </w:r>
      <w:r w:rsidRPr="00664B3B">
        <w:rPr>
          <w:sz w:val="19"/>
          <w:szCs w:val="19"/>
        </w:rPr>
        <w:t>Swept under the rug: how G7 nations conceal public financing for coal around the world</w:t>
      </w:r>
      <w:r w:rsidR="005A2D9D" w:rsidRPr="00664B3B">
        <w:rPr>
          <w:sz w:val="19"/>
          <w:szCs w:val="19"/>
        </w:rPr>
        <w:t>”</w:t>
      </w:r>
      <w:r w:rsidRPr="00664B3B">
        <w:rPr>
          <w:sz w:val="19"/>
          <w:szCs w:val="19"/>
        </w:rPr>
        <w:t>, 2016)</w:t>
      </w:r>
    </w:p>
    <w:p w14:paraId="6A232007" w14:textId="3E1024C2" w:rsidR="00C77B29" w:rsidRPr="00664B3B" w:rsidRDefault="00C77B29" w:rsidP="006712E3">
      <w:pPr>
        <w:spacing w:after="240"/>
        <w:jc w:val="both"/>
        <w:rPr>
          <w:bCs/>
          <w:sz w:val="19"/>
          <w:szCs w:val="19"/>
        </w:rPr>
      </w:pPr>
      <w:r w:rsidRPr="00664B3B">
        <w:rPr>
          <w:sz w:val="19"/>
          <w:szCs w:val="19"/>
        </w:rPr>
        <w:t>In recent years, the majority of other industrialized countries have shown signs of phasing out their public financing o</w:t>
      </w:r>
      <w:r w:rsidR="00320FA7" w:rsidRPr="00664B3B">
        <w:rPr>
          <w:sz w:val="19"/>
          <w:szCs w:val="19"/>
        </w:rPr>
        <w:t>f</w:t>
      </w:r>
      <w:r w:rsidRPr="00664B3B">
        <w:rPr>
          <w:sz w:val="19"/>
          <w:szCs w:val="19"/>
        </w:rPr>
        <w:t xml:space="preserve"> overseas coal projects. On the other hand, </w:t>
      </w:r>
      <w:r w:rsidRPr="00664B3B">
        <w:rPr>
          <w:bCs/>
          <w:sz w:val="19"/>
          <w:szCs w:val="19"/>
        </w:rPr>
        <w:t>Japan continues to finance coal in several countries</w:t>
      </w:r>
      <w:r w:rsidR="001D5561" w:rsidRPr="00664B3B">
        <w:rPr>
          <w:bCs/>
          <w:sz w:val="19"/>
          <w:szCs w:val="19"/>
        </w:rPr>
        <w:t>.</w:t>
      </w:r>
      <w:r w:rsidR="001D5561" w:rsidRPr="00664B3B">
        <w:rPr>
          <w:rStyle w:val="FootnoteReference"/>
          <w:bCs/>
          <w:sz w:val="19"/>
          <w:szCs w:val="19"/>
        </w:rPr>
        <w:footnoteReference w:id="27"/>
      </w:r>
      <w:r w:rsidR="001D5561" w:rsidRPr="00664B3B">
        <w:rPr>
          <w:bCs/>
          <w:sz w:val="19"/>
          <w:szCs w:val="19"/>
        </w:rPr>
        <w:t xml:space="preserve"> The country is also considering providing funding for new projects</w:t>
      </w:r>
      <w:r w:rsidRPr="00664B3B">
        <w:rPr>
          <w:bCs/>
          <w:sz w:val="19"/>
          <w:szCs w:val="19"/>
        </w:rPr>
        <w:t>.</w:t>
      </w:r>
      <w:r w:rsidR="002E35C4" w:rsidRPr="00664B3B">
        <w:rPr>
          <w:bCs/>
          <w:sz w:val="19"/>
          <w:szCs w:val="19"/>
        </w:rPr>
        <w:t xml:space="preserve"> </w:t>
      </w:r>
      <w:r w:rsidR="001D5561" w:rsidRPr="00664B3B">
        <w:rPr>
          <w:bCs/>
          <w:sz w:val="19"/>
          <w:szCs w:val="19"/>
        </w:rPr>
        <w:t xml:space="preserve">Given that the lifespan of new coal-fired power plants is several decades, these new project will result in long term adverse impacts for local communities in the regions where they are built and will generate emissions of greenhouse gases </w:t>
      </w:r>
      <w:r w:rsidR="00912410" w:rsidRPr="00664B3B">
        <w:rPr>
          <w:bCs/>
          <w:sz w:val="19"/>
          <w:szCs w:val="19"/>
        </w:rPr>
        <w:t xml:space="preserve">for </w:t>
      </w:r>
      <w:r w:rsidR="001D5561" w:rsidRPr="00664B3B">
        <w:rPr>
          <w:bCs/>
          <w:sz w:val="19"/>
          <w:szCs w:val="19"/>
        </w:rPr>
        <w:t>several decades.</w:t>
      </w:r>
    </w:p>
    <w:p w14:paraId="5F85BBB3" w14:textId="68795C4C" w:rsidR="001D5561" w:rsidRPr="00664B3B" w:rsidRDefault="001D5561" w:rsidP="006712E3">
      <w:pPr>
        <w:spacing w:after="240"/>
        <w:jc w:val="both"/>
        <w:rPr>
          <w:sz w:val="19"/>
          <w:szCs w:val="19"/>
        </w:rPr>
      </w:pPr>
      <w:r w:rsidRPr="00664B3B">
        <w:rPr>
          <w:bCs/>
          <w:sz w:val="19"/>
          <w:szCs w:val="19"/>
        </w:rPr>
        <w:t>Local communities have protested the constructions of these projects in many countries and have challenge</w:t>
      </w:r>
      <w:r w:rsidR="005370A4" w:rsidRPr="00664B3B">
        <w:rPr>
          <w:bCs/>
          <w:sz w:val="19"/>
          <w:szCs w:val="19"/>
        </w:rPr>
        <w:t>d</w:t>
      </w:r>
      <w:r w:rsidRPr="00664B3B">
        <w:rPr>
          <w:bCs/>
          <w:sz w:val="19"/>
          <w:szCs w:val="19"/>
        </w:rPr>
        <w:t xml:space="preserve"> these projects in courts, denouncing the impacts of these projects on their health and livelihoods.</w:t>
      </w:r>
      <w:r w:rsidR="009E0C7C" w:rsidRPr="00664B3B">
        <w:rPr>
          <w:rStyle w:val="FootnoteReference"/>
          <w:bCs/>
          <w:sz w:val="19"/>
          <w:szCs w:val="19"/>
        </w:rPr>
        <w:footnoteReference w:id="28"/>
      </w:r>
      <w:r w:rsidRPr="00664B3B">
        <w:rPr>
          <w:bCs/>
          <w:sz w:val="19"/>
          <w:szCs w:val="19"/>
        </w:rPr>
        <w:t xml:space="preserve"> </w:t>
      </w:r>
      <w:r w:rsidR="00B25CC2" w:rsidRPr="00664B3B">
        <w:rPr>
          <w:bCs/>
          <w:sz w:val="19"/>
          <w:szCs w:val="19"/>
        </w:rPr>
        <w:t xml:space="preserve">Research conducted in relation to several </w:t>
      </w:r>
      <w:r w:rsidR="00B25CC2" w:rsidRPr="00664B3B">
        <w:rPr>
          <w:bCs/>
          <w:sz w:val="19"/>
          <w:szCs w:val="19"/>
        </w:rPr>
        <w:lastRenderedPageBreak/>
        <w:t xml:space="preserve">of </w:t>
      </w:r>
      <w:r w:rsidR="00912410" w:rsidRPr="00664B3B">
        <w:rPr>
          <w:bCs/>
          <w:sz w:val="19"/>
          <w:szCs w:val="19"/>
        </w:rPr>
        <w:t xml:space="preserve">the </w:t>
      </w:r>
      <w:r w:rsidR="00B25CC2" w:rsidRPr="00664B3B">
        <w:rPr>
          <w:bCs/>
          <w:sz w:val="19"/>
          <w:szCs w:val="19"/>
        </w:rPr>
        <w:t xml:space="preserve">power plants funded by JBIC has highlighted the high impacts of coal fired-power plants on the health of local residents and stressed that </w:t>
      </w:r>
      <w:r w:rsidR="009E0C7C" w:rsidRPr="00664B3B">
        <w:rPr>
          <w:bCs/>
          <w:sz w:val="19"/>
          <w:szCs w:val="19"/>
        </w:rPr>
        <w:t>the health of local children would be particularly exposed.</w:t>
      </w:r>
      <w:r w:rsidR="009E0C7C" w:rsidRPr="00664B3B">
        <w:rPr>
          <w:rStyle w:val="FootnoteReference"/>
          <w:bCs/>
          <w:sz w:val="19"/>
          <w:szCs w:val="19"/>
        </w:rPr>
        <w:footnoteReference w:id="29"/>
      </w:r>
    </w:p>
    <w:p w14:paraId="4364042A" w14:textId="55368588" w:rsidR="00DB6361" w:rsidRPr="00664B3B" w:rsidRDefault="00C77B29" w:rsidP="009E0C7C">
      <w:pPr>
        <w:spacing w:after="120"/>
        <w:jc w:val="both"/>
        <w:rPr>
          <w:sz w:val="19"/>
          <w:szCs w:val="19"/>
        </w:rPr>
      </w:pPr>
      <w:r w:rsidRPr="00664B3B">
        <w:rPr>
          <w:sz w:val="19"/>
          <w:szCs w:val="19"/>
        </w:rPr>
        <w:t xml:space="preserve">In this context, we urge the Committee on the Rights of the Child to also ask Japan to </w:t>
      </w:r>
      <w:r w:rsidRPr="00664B3B">
        <w:rPr>
          <w:b/>
          <w:sz w:val="19"/>
          <w:szCs w:val="19"/>
        </w:rPr>
        <w:t>provide information indicating how children rights, and in particular their right to health</w:t>
      </w:r>
      <w:r w:rsidR="004B4230" w:rsidRPr="00664B3B">
        <w:rPr>
          <w:b/>
          <w:sz w:val="19"/>
          <w:szCs w:val="19"/>
        </w:rPr>
        <w:t xml:space="preserve"> (article 24 of the CRC)</w:t>
      </w:r>
      <w:r w:rsidRPr="00664B3B">
        <w:rPr>
          <w:b/>
          <w:sz w:val="19"/>
          <w:szCs w:val="19"/>
        </w:rPr>
        <w:t xml:space="preserve">, are protected in the context of Japan’s policy to provide financial support for coal-fired power plants in third countries.  </w:t>
      </w:r>
    </w:p>
    <w:p w14:paraId="23663092" w14:textId="1D9BB9E2" w:rsidR="003153C7" w:rsidRPr="00664B3B" w:rsidRDefault="00F94393" w:rsidP="005F7E94">
      <w:pPr>
        <w:spacing w:after="240"/>
        <w:jc w:val="both"/>
        <w:rPr>
          <w:sz w:val="19"/>
          <w:szCs w:val="19"/>
        </w:rPr>
      </w:pPr>
      <w:r w:rsidRPr="00664B3B">
        <w:rPr>
          <w:color w:val="7F7F7F" w:themeColor="text1" w:themeTint="80"/>
          <w:sz w:val="19"/>
          <w:szCs w:val="19"/>
        </w:rPr>
        <w:t xml:space="preserve">This short briefing note was prepared by the </w:t>
      </w:r>
      <w:hyperlink r:id="rId10" w:history="1">
        <w:r w:rsidRPr="00664B3B">
          <w:rPr>
            <w:rStyle w:val="Hyperlink"/>
            <w:sz w:val="19"/>
            <w:szCs w:val="19"/>
          </w:rPr>
          <w:t>Center for International Environmental Law (CIEL)</w:t>
        </w:r>
      </w:hyperlink>
      <w:r w:rsidRPr="00664B3B">
        <w:rPr>
          <w:color w:val="7F7F7F" w:themeColor="text1" w:themeTint="80"/>
          <w:sz w:val="19"/>
          <w:szCs w:val="19"/>
        </w:rPr>
        <w:t xml:space="preserve"> and the </w:t>
      </w:r>
      <w:hyperlink r:id="rId11" w:history="1">
        <w:r w:rsidRPr="00664B3B">
          <w:rPr>
            <w:rStyle w:val="Hyperlink"/>
            <w:sz w:val="19"/>
            <w:szCs w:val="19"/>
          </w:rPr>
          <w:t>Global Initiative for Economic, Social and Cultural Rights (GI-ESCR)</w:t>
        </w:r>
      </w:hyperlink>
      <w:r w:rsidRPr="00664B3B">
        <w:rPr>
          <w:color w:val="7F7F7F" w:themeColor="text1" w:themeTint="80"/>
          <w:sz w:val="19"/>
          <w:szCs w:val="19"/>
        </w:rPr>
        <w:t>. Please do not hesitate to contact us for any additional information: Sébastien Duyck</w:t>
      </w:r>
      <w:r w:rsidRPr="00664B3B">
        <w:rPr>
          <w:sz w:val="19"/>
          <w:szCs w:val="19"/>
        </w:rPr>
        <w:t xml:space="preserve"> </w:t>
      </w:r>
      <w:hyperlink r:id="rId12" w:history="1">
        <w:r w:rsidRPr="00664B3B">
          <w:rPr>
            <w:rStyle w:val="Hyperlink"/>
            <w:sz w:val="19"/>
            <w:szCs w:val="19"/>
          </w:rPr>
          <w:t>sduyck@ciel.org</w:t>
        </w:r>
      </w:hyperlink>
      <w:r w:rsidRPr="00664B3B">
        <w:rPr>
          <w:sz w:val="19"/>
          <w:szCs w:val="19"/>
        </w:rPr>
        <w:t xml:space="preserve"> </w:t>
      </w:r>
      <w:r w:rsidRPr="00664B3B">
        <w:rPr>
          <w:color w:val="7F7F7F" w:themeColor="text1" w:themeTint="80"/>
          <w:sz w:val="19"/>
          <w:szCs w:val="19"/>
        </w:rPr>
        <w:t>(+41786966362)</w:t>
      </w:r>
    </w:p>
    <w:sectPr w:rsidR="003153C7" w:rsidRPr="00664B3B" w:rsidSect="00664B3B">
      <w:footerReference w:type="even" r:id="rId13"/>
      <w:footerReference w:type="default" r:id="rId14"/>
      <w:headerReference w:type="first" r:id="rId15"/>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42D526" w14:textId="77777777" w:rsidR="0046003A" w:rsidRDefault="0046003A" w:rsidP="00F94393">
      <w:r>
        <w:separator/>
      </w:r>
    </w:p>
  </w:endnote>
  <w:endnote w:type="continuationSeparator" w:id="0">
    <w:p w14:paraId="56A7F4CA" w14:textId="77777777" w:rsidR="0046003A" w:rsidRDefault="0046003A" w:rsidP="00F94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panose1 w:val="00000000000000000000"/>
    <w:charset w:val="00"/>
    <w:family w:val="roman"/>
    <w:notTrueType/>
    <w:pitch w:val="default"/>
  </w:font>
  <w:font w:name="TimesNewRoman">
    <w:altName w:val="Times New Roman"/>
    <w:panose1 w:val="00000000000000000000"/>
    <w:charset w:val="00"/>
    <w:family w:val="roman"/>
    <w:notTrueType/>
    <w:pitch w:val="default"/>
  </w:font>
  <w:font w:name="Yu Gothic Ligh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727CA" w14:textId="77777777" w:rsidR="0046003A" w:rsidRDefault="0046003A" w:rsidP="003153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6E3264" w14:textId="77777777" w:rsidR="0046003A" w:rsidRDefault="00372D2B" w:rsidP="003153C7">
    <w:pPr>
      <w:pStyle w:val="Footer"/>
      <w:ind w:right="360"/>
    </w:pPr>
    <w:sdt>
      <w:sdtPr>
        <w:id w:val="969400743"/>
        <w:temporary/>
        <w:showingPlcHdr/>
      </w:sdtPr>
      <w:sdtEndPr/>
      <w:sdtContent>
        <w:r w:rsidR="0046003A">
          <w:t>[Type text]</w:t>
        </w:r>
      </w:sdtContent>
    </w:sdt>
    <w:r w:rsidR="0046003A">
      <w:ptab w:relativeTo="margin" w:alignment="center" w:leader="none"/>
    </w:r>
    <w:sdt>
      <w:sdtPr>
        <w:id w:val="969400748"/>
        <w:temporary/>
        <w:showingPlcHdr/>
      </w:sdtPr>
      <w:sdtEndPr/>
      <w:sdtContent>
        <w:r w:rsidR="0046003A">
          <w:t>[Type text]</w:t>
        </w:r>
      </w:sdtContent>
    </w:sdt>
    <w:r w:rsidR="0046003A">
      <w:ptab w:relativeTo="margin" w:alignment="right" w:leader="none"/>
    </w:r>
    <w:sdt>
      <w:sdtPr>
        <w:id w:val="969400753"/>
        <w:temporary/>
        <w:showingPlcHdr/>
      </w:sdtPr>
      <w:sdtEndPr/>
      <w:sdtContent>
        <w:r w:rsidR="0046003A">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85F65" w14:textId="77777777" w:rsidR="0046003A" w:rsidRPr="00D74BE3" w:rsidRDefault="0046003A" w:rsidP="003153C7">
    <w:pPr>
      <w:pStyle w:val="Footer"/>
      <w:framePr w:wrap="around" w:vAnchor="text" w:hAnchor="margin" w:xAlign="right" w:y="1"/>
      <w:rPr>
        <w:rStyle w:val="PageNumber"/>
        <w:color w:val="7F7F7F" w:themeColor="text1" w:themeTint="80"/>
      </w:rPr>
    </w:pPr>
    <w:r w:rsidRPr="00D74BE3">
      <w:rPr>
        <w:rStyle w:val="PageNumber"/>
        <w:color w:val="7F7F7F" w:themeColor="text1" w:themeTint="80"/>
      </w:rPr>
      <w:fldChar w:fldCharType="begin"/>
    </w:r>
    <w:r w:rsidRPr="00D74BE3">
      <w:rPr>
        <w:rStyle w:val="PageNumber"/>
        <w:color w:val="7F7F7F" w:themeColor="text1" w:themeTint="80"/>
      </w:rPr>
      <w:instrText xml:space="preserve">PAGE  </w:instrText>
    </w:r>
    <w:r w:rsidRPr="00D74BE3">
      <w:rPr>
        <w:rStyle w:val="PageNumber"/>
        <w:color w:val="7F7F7F" w:themeColor="text1" w:themeTint="80"/>
      </w:rPr>
      <w:fldChar w:fldCharType="separate"/>
    </w:r>
    <w:r w:rsidR="00372D2B">
      <w:rPr>
        <w:rStyle w:val="PageNumber"/>
        <w:noProof/>
        <w:color w:val="7F7F7F" w:themeColor="text1" w:themeTint="80"/>
      </w:rPr>
      <w:t>2</w:t>
    </w:r>
    <w:r w:rsidRPr="00D74BE3">
      <w:rPr>
        <w:rStyle w:val="PageNumber"/>
        <w:color w:val="7F7F7F" w:themeColor="text1" w:themeTint="80"/>
      </w:rPr>
      <w:fldChar w:fldCharType="end"/>
    </w:r>
  </w:p>
  <w:p w14:paraId="5E80963B" w14:textId="10295351" w:rsidR="0046003A" w:rsidRPr="00B823BB" w:rsidRDefault="0046003A" w:rsidP="003153C7">
    <w:pPr>
      <w:pStyle w:val="Footer"/>
      <w:ind w:right="360"/>
      <w:rPr>
        <w:sz w:val="18"/>
        <w:szCs w:val="18"/>
      </w:rPr>
    </w:pPr>
    <w:r w:rsidRPr="00B823BB">
      <w:rPr>
        <w:sz w:val="18"/>
        <w:szCs w:val="18"/>
      </w:rPr>
      <w:t>2. February 2018</w:t>
    </w:r>
    <w:r w:rsidRPr="00B823BB">
      <w:rPr>
        <w:sz w:val="18"/>
        <w:szCs w:val="18"/>
      </w:rPr>
      <w:tab/>
    </w:r>
    <w:r w:rsidRPr="00B823BB">
      <w:rPr>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AFDDAC" w14:textId="77777777" w:rsidR="0046003A" w:rsidRDefault="0046003A" w:rsidP="00F94393">
      <w:r>
        <w:separator/>
      </w:r>
    </w:p>
  </w:footnote>
  <w:footnote w:type="continuationSeparator" w:id="0">
    <w:p w14:paraId="38F7822F" w14:textId="77777777" w:rsidR="0046003A" w:rsidRDefault="0046003A" w:rsidP="00F94393">
      <w:r>
        <w:continuationSeparator/>
      </w:r>
    </w:p>
  </w:footnote>
  <w:footnote w:id="1">
    <w:p w14:paraId="0FD2B036" w14:textId="77777777" w:rsidR="0046003A" w:rsidRPr="009E0C7C" w:rsidRDefault="0046003A" w:rsidP="007C3379">
      <w:pPr>
        <w:pStyle w:val="FootnoteText"/>
        <w:rPr>
          <w:rFonts w:ascii="Calibri" w:hAnsi="Calibri"/>
          <w:sz w:val="16"/>
          <w:szCs w:val="16"/>
          <w:lang w:val="en-GB"/>
        </w:rPr>
      </w:pPr>
      <w:r w:rsidRPr="009E0C7C">
        <w:rPr>
          <w:rStyle w:val="FootnoteReference"/>
          <w:rFonts w:ascii="Calibri" w:hAnsi="Calibri"/>
          <w:sz w:val="16"/>
          <w:szCs w:val="16"/>
        </w:rPr>
        <w:footnoteRef/>
      </w:r>
      <w:r w:rsidRPr="009E0C7C">
        <w:rPr>
          <w:rFonts w:ascii="Calibri" w:hAnsi="Calibri"/>
          <w:sz w:val="16"/>
          <w:szCs w:val="16"/>
        </w:rPr>
        <w:t xml:space="preserve"> </w:t>
      </w:r>
      <w:r w:rsidRPr="009E0C7C">
        <w:rPr>
          <w:rFonts w:ascii="Calibri" w:hAnsi="Calibri"/>
          <w:sz w:val="16"/>
          <w:szCs w:val="16"/>
          <w:lang w:val="en-GB"/>
        </w:rPr>
        <w:t xml:space="preserve">See CRC </w:t>
      </w:r>
      <w:r w:rsidRPr="009E0C7C">
        <w:rPr>
          <w:rFonts w:ascii="Calibri" w:hAnsi="Calibri"/>
          <w:sz w:val="16"/>
          <w:szCs w:val="16"/>
        </w:rPr>
        <w:t xml:space="preserve">Concluding Observations on Haiti (2016) and on the United Kingdom (2016) for precedents of recommendations by the CRC in relation to the mitigation policy of individual states. </w:t>
      </w:r>
    </w:p>
  </w:footnote>
  <w:footnote w:id="2">
    <w:p w14:paraId="513EAC54" w14:textId="77777777" w:rsidR="0046003A" w:rsidRPr="009E0C7C" w:rsidRDefault="0046003A" w:rsidP="007C3379">
      <w:pPr>
        <w:pStyle w:val="FootnoteText"/>
        <w:rPr>
          <w:rFonts w:ascii="Calibri" w:hAnsi="Calibri"/>
          <w:sz w:val="16"/>
          <w:szCs w:val="16"/>
          <w:lang w:val="en-GB"/>
        </w:rPr>
      </w:pPr>
      <w:r w:rsidRPr="009E0C7C">
        <w:rPr>
          <w:rStyle w:val="FootnoteReference"/>
          <w:rFonts w:ascii="Calibri" w:hAnsi="Calibri"/>
          <w:sz w:val="16"/>
          <w:szCs w:val="16"/>
        </w:rPr>
        <w:footnoteRef/>
      </w:r>
      <w:r w:rsidRPr="009E0C7C">
        <w:rPr>
          <w:rFonts w:ascii="Calibri" w:hAnsi="Calibri"/>
          <w:sz w:val="16"/>
          <w:szCs w:val="16"/>
        </w:rPr>
        <w:t xml:space="preserve"> Office of the High Commissioner for Human Rights, </w:t>
      </w:r>
      <w:r w:rsidRPr="009E0C7C">
        <w:rPr>
          <w:rFonts w:ascii="Calibri" w:hAnsi="Calibri"/>
          <w:i/>
          <w:sz w:val="16"/>
          <w:szCs w:val="16"/>
        </w:rPr>
        <w:t>Analytical Study on ‘</w:t>
      </w:r>
      <w:r w:rsidRPr="009E0C7C">
        <w:rPr>
          <w:rFonts w:ascii="Calibri" w:hAnsi="Calibri"/>
          <w:i/>
          <w:sz w:val="16"/>
          <w:szCs w:val="16"/>
          <w:lang w:val="en-GB"/>
        </w:rPr>
        <w:t>Climate change and the full and effective enjoyment of the rights of the child’</w:t>
      </w:r>
      <w:r w:rsidRPr="009E0C7C">
        <w:rPr>
          <w:rFonts w:ascii="Calibri" w:hAnsi="Calibri"/>
          <w:sz w:val="16"/>
          <w:szCs w:val="16"/>
          <w:lang w:val="en-GB"/>
        </w:rPr>
        <w:t xml:space="preserve">, UN Doc. A/HRC/35/13. </w:t>
      </w:r>
    </w:p>
  </w:footnote>
  <w:footnote w:id="3">
    <w:p w14:paraId="6C65F1AC" w14:textId="77777777" w:rsidR="0046003A" w:rsidRPr="0046003A" w:rsidRDefault="0046003A" w:rsidP="007C3379">
      <w:pPr>
        <w:pStyle w:val="FootnoteText"/>
        <w:rPr>
          <w:rFonts w:ascii="Calibri" w:hAnsi="Calibri"/>
          <w:sz w:val="16"/>
          <w:szCs w:val="16"/>
          <w:lang w:val="en-GB"/>
        </w:rPr>
      </w:pPr>
      <w:r w:rsidRPr="009E0C7C">
        <w:rPr>
          <w:rStyle w:val="FootnoteReference"/>
          <w:rFonts w:ascii="Calibri" w:hAnsi="Calibri"/>
          <w:sz w:val="16"/>
          <w:szCs w:val="16"/>
        </w:rPr>
        <w:footnoteRef/>
      </w:r>
      <w:r w:rsidRPr="009E0C7C">
        <w:rPr>
          <w:rFonts w:ascii="Calibri" w:hAnsi="Calibri"/>
          <w:sz w:val="16"/>
          <w:szCs w:val="16"/>
        </w:rPr>
        <w:t xml:space="preserve"> </w:t>
      </w:r>
      <w:r w:rsidRPr="0046003A">
        <w:rPr>
          <w:rFonts w:ascii="Calibri" w:hAnsi="Calibri"/>
          <w:sz w:val="16"/>
          <w:szCs w:val="16"/>
          <w:lang w:val="en-GB"/>
        </w:rPr>
        <w:t>Human Rights Council Resolution 32/33 (2016) and Resolution 35/20 (2017).</w:t>
      </w:r>
    </w:p>
  </w:footnote>
  <w:footnote w:id="4">
    <w:p w14:paraId="1DF5478D" w14:textId="77777777" w:rsidR="0046003A" w:rsidRPr="009E0C7C" w:rsidRDefault="0046003A" w:rsidP="007C3379">
      <w:pPr>
        <w:pStyle w:val="FootnoteText"/>
        <w:rPr>
          <w:rFonts w:ascii="Calibri" w:hAnsi="Calibri"/>
          <w:sz w:val="16"/>
          <w:szCs w:val="16"/>
          <w:lang w:val="en-GB"/>
        </w:rPr>
      </w:pPr>
      <w:r w:rsidRPr="009E0C7C">
        <w:rPr>
          <w:rStyle w:val="FootnoteReference"/>
          <w:rFonts w:ascii="Calibri" w:hAnsi="Calibri"/>
          <w:sz w:val="16"/>
          <w:szCs w:val="16"/>
        </w:rPr>
        <w:footnoteRef/>
      </w:r>
      <w:r w:rsidRPr="009E0C7C">
        <w:rPr>
          <w:rFonts w:ascii="Calibri" w:hAnsi="Calibri"/>
          <w:sz w:val="16"/>
          <w:szCs w:val="16"/>
        </w:rPr>
        <w:t xml:space="preserve"> See CRC Concluding Observations on</w:t>
      </w:r>
      <w:r w:rsidRPr="009E0C7C">
        <w:rPr>
          <w:rFonts w:ascii="Calibri" w:hAnsi="Calibri"/>
          <w:sz w:val="16"/>
          <w:szCs w:val="16"/>
          <w:lang w:val="en-GB"/>
        </w:rPr>
        <w:t xml:space="preserve"> Tuvalu (2013), Saint Lucia (2014), Jamaica (2015) and Kenya (2016).</w:t>
      </w:r>
    </w:p>
  </w:footnote>
  <w:footnote w:id="5">
    <w:p w14:paraId="7E2D1880" w14:textId="3C9CF30B" w:rsidR="0046003A" w:rsidRPr="009E0C7C" w:rsidRDefault="0046003A" w:rsidP="007C3379">
      <w:pPr>
        <w:pStyle w:val="FootnoteText"/>
        <w:rPr>
          <w:sz w:val="16"/>
          <w:szCs w:val="16"/>
        </w:rPr>
      </w:pPr>
      <w:r w:rsidRPr="009E0C7C">
        <w:rPr>
          <w:rStyle w:val="FootnoteReference"/>
          <w:sz w:val="16"/>
          <w:szCs w:val="16"/>
        </w:rPr>
        <w:footnoteRef/>
      </w:r>
      <w:r w:rsidRPr="009E0C7C">
        <w:rPr>
          <w:sz w:val="16"/>
          <w:szCs w:val="16"/>
        </w:rPr>
        <w:t xml:space="preserve"> Japan Meteorological Agency, “Climate Change Monitoring Report 2016,” October 2017. </w:t>
      </w:r>
      <w:hyperlink r:id="rId1" w:history="1">
        <w:r w:rsidRPr="009E0C7C">
          <w:rPr>
            <w:rStyle w:val="Hyperlink"/>
            <w:sz w:val="16"/>
            <w:szCs w:val="16"/>
          </w:rPr>
          <w:t>http://www.jma.go.jp/jma/en/NMHS/ccmr/ccmr2016_low.pdf</w:t>
        </w:r>
      </w:hyperlink>
      <w:r w:rsidRPr="009E0C7C">
        <w:rPr>
          <w:sz w:val="16"/>
          <w:szCs w:val="16"/>
        </w:rPr>
        <w:t xml:space="preserve">. Long-term trends of extremely high temperature events are derived from analysis of temperature records from 15 observation stations. These results </w:t>
      </w:r>
      <w:r>
        <w:rPr>
          <w:sz w:val="16"/>
          <w:szCs w:val="16"/>
        </w:rPr>
        <w:t>have</w:t>
      </w:r>
      <w:r w:rsidRPr="009E0C7C">
        <w:rPr>
          <w:sz w:val="16"/>
          <w:szCs w:val="16"/>
        </w:rPr>
        <w:t xml:space="preserve"> at a 99% confidence level.</w:t>
      </w:r>
    </w:p>
  </w:footnote>
  <w:footnote w:id="6">
    <w:p w14:paraId="2311F1CB" w14:textId="111BCE23" w:rsidR="0046003A" w:rsidRPr="009E0C7C" w:rsidRDefault="0046003A" w:rsidP="007C3379">
      <w:pPr>
        <w:pStyle w:val="FootnoteText"/>
        <w:rPr>
          <w:sz w:val="16"/>
          <w:szCs w:val="16"/>
        </w:rPr>
      </w:pPr>
      <w:r w:rsidRPr="009E0C7C">
        <w:rPr>
          <w:rStyle w:val="FootnoteReference"/>
          <w:sz w:val="16"/>
          <w:szCs w:val="16"/>
        </w:rPr>
        <w:footnoteRef/>
      </w:r>
      <w:r w:rsidRPr="009E0C7C">
        <w:rPr>
          <w:sz w:val="16"/>
          <w:szCs w:val="16"/>
        </w:rPr>
        <w:t xml:space="preserve"> Japan Environment and Children’s Study (JECS), “Birth cohort study on the effects of desert dust exposure on children’s health.” 23 June 2014. </w:t>
      </w:r>
      <w:hyperlink r:id="rId2" w:history="1">
        <w:r w:rsidRPr="009E0C7C">
          <w:rPr>
            <w:rStyle w:val="Hyperlink"/>
            <w:sz w:val="16"/>
            <w:szCs w:val="16"/>
          </w:rPr>
          <w:t>http://bmjopen.bmj.com/content/4/6/e004863</w:t>
        </w:r>
      </w:hyperlink>
      <w:r>
        <w:rPr>
          <w:rStyle w:val="Hyperlink"/>
          <w:sz w:val="16"/>
          <w:szCs w:val="16"/>
        </w:rPr>
        <w:t>.</w:t>
      </w:r>
      <w:r w:rsidRPr="009E0C7C">
        <w:rPr>
          <w:sz w:val="16"/>
          <w:szCs w:val="16"/>
        </w:rPr>
        <w:t xml:space="preserve">JECS evaluates the impacts of various environmental factors on children’s health and development across 15 regions of Japan. </w:t>
      </w:r>
    </w:p>
  </w:footnote>
  <w:footnote w:id="7">
    <w:p w14:paraId="1500091D" w14:textId="2FFA9CA1" w:rsidR="0046003A" w:rsidRPr="009E0C7C" w:rsidRDefault="0046003A" w:rsidP="007C3379">
      <w:pPr>
        <w:pStyle w:val="FootnoteText"/>
        <w:rPr>
          <w:sz w:val="16"/>
          <w:szCs w:val="16"/>
        </w:rPr>
      </w:pPr>
      <w:r w:rsidRPr="009E0C7C">
        <w:rPr>
          <w:rStyle w:val="FootnoteReference"/>
          <w:sz w:val="16"/>
          <w:szCs w:val="16"/>
        </w:rPr>
        <w:footnoteRef/>
      </w:r>
      <w:r w:rsidRPr="009E0C7C">
        <w:rPr>
          <w:sz w:val="16"/>
          <w:szCs w:val="16"/>
        </w:rPr>
        <w:t xml:space="preserve"> According to JECS, Asian dust is a regional form of desert dust from China and Mongolia which is transported to Japan during Asian dust season. Desert dust is compromised </w:t>
      </w:r>
      <w:r>
        <w:rPr>
          <w:sz w:val="16"/>
          <w:szCs w:val="16"/>
        </w:rPr>
        <w:t xml:space="preserve">of </w:t>
      </w:r>
      <w:r w:rsidRPr="009E0C7C">
        <w:rPr>
          <w:sz w:val="16"/>
          <w:szCs w:val="16"/>
        </w:rPr>
        <w:t xml:space="preserve">minerals, microbial agents, and anthropogenic atmosphere pollutants.  </w:t>
      </w:r>
    </w:p>
  </w:footnote>
  <w:footnote w:id="8">
    <w:p w14:paraId="7F1D8800" w14:textId="77777777" w:rsidR="0046003A" w:rsidRPr="009E0C7C" w:rsidRDefault="0046003A" w:rsidP="007C3379">
      <w:pPr>
        <w:pStyle w:val="FootnoteText"/>
        <w:rPr>
          <w:rFonts w:ascii="Calibri" w:hAnsi="Calibri"/>
          <w:sz w:val="16"/>
          <w:szCs w:val="16"/>
          <w:lang w:val="en-GB"/>
        </w:rPr>
      </w:pPr>
      <w:r w:rsidRPr="009E0C7C">
        <w:rPr>
          <w:rStyle w:val="FootnoteReference"/>
          <w:rFonts w:ascii="Calibri" w:hAnsi="Calibri"/>
          <w:sz w:val="16"/>
          <w:szCs w:val="16"/>
        </w:rPr>
        <w:footnoteRef/>
      </w:r>
      <w:r w:rsidRPr="009E0C7C">
        <w:rPr>
          <w:rFonts w:ascii="Calibri" w:hAnsi="Calibri"/>
          <w:sz w:val="16"/>
          <w:szCs w:val="16"/>
        </w:rPr>
        <w:t xml:space="preserve"> </w:t>
      </w:r>
      <w:r w:rsidRPr="009E0C7C">
        <w:rPr>
          <w:rFonts w:ascii="Calibri" w:hAnsi="Calibri"/>
          <w:sz w:val="16"/>
          <w:szCs w:val="16"/>
          <w:lang w:val="en-GB"/>
        </w:rPr>
        <w:t>Paris Agreement, Article 2.1.a.</w:t>
      </w:r>
    </w:p>
  </w:footnote>
  <w:footnote w:id="9">
    <w:p w14:paraId="6F6F4293" w14:textId="68AB7BEE"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w:t>
      </w:r>
      <w:r w:rsidRPr="009E0C7C">
        <w:rPr>
          <w:rFonts w:ascii="Calibri" w:hAnsi="Calibri"/>
          <w:sz w:val="16"/>
          <w:szCs w:val="16"/>
          <w:lang w:val="en-GB"/>
        </w:rPr>
        <w:t>Ibid.</w:t>
      </w:r>
    </w:p>
  </w:footnote>
  <w:footnote w:id="10">
    <w:p w14:paraId="1717B26F" w14:textId="5CB87DB9" w:rsidR="0046003A" w:rsidRPr="0046003A"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w:t>
      </w:r>
      <w:r w:rsidRPr="009E0C7C">
        <w:rPr>
          <w:rFonts w:ascii="Calibri" w:hAnsi="Calibri"/>
          <w:sz w:val="16"/>
          <w:szCs w:val="16"/>
        </w:rPr>
        <w:t>Fourth Assessment Report of the Intergovernmental Panel on Climate Change (AR4), Box 13.7.</w:t>
      </w:r>
    </w:p>
  </w:footnote>
  <w:footnote w:id="11">
    <w:p w14:paraId="357406DF" w14:textId="7017323D"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E.g.: Bali Action Plan (Decision 1/CP.13, 2007); Decision 1/CP.16 (2010); Decision 1/CMP.6 (2010); Decision 1/CMP.7 (2011); Decision 1/CMP.8 (2012); Decision 1/CP.19 (2013); Decision 1/CP.20 (2014); Decision 1/CP.21 (2015).</w:t>
      </w:r>
    </w:p>
  </w:footnote>
  <w:footnote w:id="12">
    <w:p w14:paraId="490E9E7E" w14:textId="77777777"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When indicating the volume of all greenhouse gases taken together, including CO2 (carbon dioxide), the notation CO2-eq which stands for ‘CO2 equivalent’ is often used. To express the total effect of all greenhouse-gas emissions, an accounting unit is used in which the effects of all greenhouse gases are converted into the heating potential of CO2.</w:t>
      </w:r>
    </w:p>
  </w:footnote>
  <w:footnote w:id="13">
    <w:p w14:paraId="50E32881" w14:textId="77777777"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Ministry of the Environment, Greenhouse Gas Inventory Office of Japan, “National Greenhouse Gas Inventory Report of Japan”, 2017, E.S.2.1 (</w:t>
      </w:r>
      <w:hyperlink r:id="rId3" w:history="1">
        <w:r w:rsidRPr="009E0C7C">
          <w:rPr>
            <w:rStyle w:val="Hyperlink"/>
            <w:rFonts w:ascii="Calibri" w:hAnsi="Calibri"/>
            <w:sz w:val="16"/>
            <w:szCs w:val="16"/>
          </w:rPr>
          <w:t>http://www-gio.nies.go.jp/aboutghg/nir/2017/NIR-JPN-2017-v3.1_web.pdf</w:t>
        </w:r>
      </w:hyperlink>
      <w:r w:rsidRPr="009E0C7C">
        <w:rPr>
          <w:rFonts w:ascii="Calibri" w:hAnsi="Calibri"/>
          <w:sz w:val="16"/>
          <w:szCs w:val="16"/>
        </w:rPr>
        <w:t>)</w:t>
      </w:r>
    </w:p>
  </w:footnote>
  <w:footnote w:id="14">
    <w:p w14:paraId="3595C9CF" w14:textId="77777777"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Style w:val="FootnoteReference"/>
          <w:rFonts w:ascii="Calibri" w:hAnsi="Calibri"/>
          <w:sz w:val="16"/>
          <w:szCs w:val="16"/>
        </w:rPr>
        <w:t xml:space="preserve"> </w:t>
      </w:r>
      <w:hyperlink r:id="rId4" w:history="1">
        <w:r w:rsidRPr="009E0C7C">
          <w:rPr>
            <w:rFonts w:ascii="Calibri" w:hAnsi="Calibri"/>
            <w:sz w:val="16"/>
            <w:szCs w:val="16"/>
          </w:rPr>
          <w:t>https://cop23.unfccc.int/sites/default/files/resource/docs/2016/trr/jpn.pdf</w:t>
        </w:r>
      </w:hyperlink>
      <w:r w:rsidRPr="009E0C7C">
        <w:rPr>
          <w:rFonts w:ascii="Calibri" w:hAnsi="Calibri"/>
          <w:sz w:val="16"/>
          <w:szCs w:val="16"/>
        </w:rPr>
        <w:t>, p. 15.</w:t>
      </w:r>
    </w:p>
  </w:footnote>
  <w:footnote w:id="15">
    <w:p w14:paraId="7B4703D0" w14:textId="176FFB80"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Japan</w:t>
      </w:r>
      <w:r>
        <w:rPr>
          <w:rFonts w:ascii="Calibri" w:hAnsi="Calibri"/>
          <w:sz w:val="16"/>
          <w:szCs w:val="16"/>
        </w:rPr>
        <w:t xml:space="preserve"> national </w:t>
      </w:r>
      <w:r w:rsidR="005F7E94">
        <w:rPr>
          <w:rFonts w:ascii="Calibri" w:hAnsi="Calibri"/>
          <w:sz w:val="16"/>
          <w:szCs w:val="16"/>
        </w:rPr>
        <w:t>emission reduction commitment</w:t>
      </w:r>
      <w:r>
        <w:rPr>
          <w:rFonts w:ascii="Calibri" w:hAnsi="Calibri"/>
          <w:sz w:val="16"/>
          <w:szCs w:val="16"/>
        </w:rPr>
        <w:t xml:space="preserve"> </w:t>
      </w:r>
      <w:r w:rsidR="005F7E94">
        <w:rPr>
          <w:rFonts w:ascii="Calibri" w:hAnsi="Calibri"/>
          <w:sz w:val="16"/>
          <w:szCs w:val="16"/>
        </w:rPr>
        <w:t>under the Paris Climate Agreement (“</w:t>
      </w:r>
      <w:r w:rsidRPr="009E0C7C">
        <w:rPr>
          <w:rFonts w:ascii="Calibri" w:hAnsi="Calibri"/>
          <w:sz w:val="16"/>
          <w:szCs w:val="16"/>
        </w:rPr>
        <w:t>Nationally Determined Contribution</w:t>
      </w:r>
      <w:r w:rsidR="005F7E94">
        <w:rPr>
          <w:rFonts w:ascii="Calibri" w:hAnsi="Calibri"/>
          <w:sz w:val="16"/>
          <w:szCs w:val="16"/>
        </w:rPr>
        <w:t>”)</w:t>
      </w:r>
      <w:r w:rsidRPr="009E0C7C">
        <w:rPr>
          <w:rFonts w:ascii="Calibri" w:hAnsi="Calibri"/>
          <w:sz w:val="16"/>
          <w:szCs w:val="16"/>
        </w:rPr>
        <w:t xml:space="preserve"> </w:t>
      </w:r>
      <w:hyperlink r:id="rId5" w:history="1">
        <w:r w:rsidRPr="009E0C7C">
          <w:rPr>
            <w:rStyle w:val="Hyperlink"/>
            <w:rFonts w:ascii="Calibri" w:hAnsi="Calibri"/>
            <w:sz w:val="16"/>
            <w:szCs w:val="16"/>
          </w:rPr>
          <w:t>http://www4.unfccc.int/submissions/INDC/Published%20Documents/Japan/1/20150717_Japan%27s%20INDC.pdf</w:t>
        </w:r>
      </w:hyperlink>
      <w:r w:rsidRPr="009E0C7C">
        <w:rPr>
          <w:rStyle w:val="Hyperlink"/>
          <w:rFonts w:ascii="Calibri" w:hAnsi="Calibri"/>
          <w:sz w:val="16"/>
          <w:szCs w:val="16"/>
        </w:rPr>
        <w:t>.</w:t>
      </w:r>
      <w:r w:rsidRPr="009E0C7C">
        <w:rPr>
          <w:rFonts w:ascii="Calibri" w:hAnsi="Calibri"/>
          <w:sz w:val="16"/>
          <w:szCs w:val="16"/>
        </w:rPr>
        <w:t xml:space="preserve"> Japan </w:t>
      </w:r>
      <w:r w:rsidRPr="009E0C7C">
        <w:rPr>
          <w:rFonts w:ascii="Calibri" w:hAnsi="Calibri"/>
          <w:color w:val="2E2E2E"/>
          <w:sz w:val="16"/>
          <w:szCs w:val="16"/>
        </w:rPr>
        <w:t xml:space="preserve">ratified the Paris Agreement on 8 November 2016. </w:t>
      </w:r>
    </w:p>
  </w:footnote>
  <w:footnote w:id="16">
    <w:p w14:paraId="6E6A2A43" w14:textId="77777777"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Climate Action Tracker, Japan (last updated 6 November 2017).</w:t>
      </w:r>
    </w:p>
  </w:footnote>
  <w:footnote w:id="17">
    <w:p w14:paraId="601ACD84" w14:textId="144DF777" w:rsidR="0046003A" w:rsidRPr="005F7E94"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w:t>
      </w:r>
      <w:r w:rsidRPr="005F7E94">
        <w:rPr>
          <w:sz w:val="16"/>
          <w:szCs w:val="16"/>
          <w:lang w:val="en-GB"/>
        </w:rPr>
        <w:t>Ibid.</w:t>
      </w:r>
    </w:p>
  </w:footnote>
  <w:footnote w:id="18">
    <w:p w14:paraId="69CA2116" w14:textId="6F8C15C7" w:rsidR="0046003A" w:rsidRPr="005F7E94"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w:t>
      </w:r>
      <w:r w:rsidRPr="005F7E94">
        <w:rPr>
          <w:sz w:val="16"/>
          <w:szCs w:val="16"/>
          <w:lang w:val="en-GB"/>
        </w:rPr>
        <w:t>See the Climate Change Performance Index : https://www.climate-change-performance-index.org/</w:t>
      </w:r>
    </w:p>
  </w:footnote>
  <w:footnote w:id="19">
    <w:p w14:paraId="76F4881E" w14:textId="45B3E888"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Climate Action Tracker, Japan (last updated 6 November 2017) http://climateactiontracker.org/countries/japan.html</w:t>
      </w:r>
    </w:p>
  </w:footnote>
  <w:footnote w:id="20">
    <w:p w14:paraId="070CAD75" w14:textId="77777777" w:rsidR="0046003A" w:rsidRPr="009E0C7C" w:rsidRDefault="0046003A" w:rsidP="007C3379">
      <w:pPr>
        <w:pStyle w:val="FootnoteText"/>
        <w:rPr>
          <w:rFonts w:ascii="Calibri" w:hAnsi="Calibri"/>
          <w:sz w:val="16"/>
          <w:szCs w:val="16"/>
        </w:rPr>
      </w:pPr>
      <w:r w:rsidRPr="009E0C7C">
        <w:rPr>
          <w:rStyle w:val="FootnoteReference"/>
          <w:rFonts w:ascii="Calibri" w:hAnsi="Calibri"/>
          <w:sz w:val="16"/>
          <w:szCs w:val="16"/>
        </w:rPr>
        <w:footnoteRef/>
      </w:r>
      <w:r w:rsidRPr="009E0C7C">
        <w:rPr>
          <w:rFonts w:ascii="Calibri" w:hAnsi="Calibri"/>
          <w:sz w:val="16"/>
          <w:szCs w:val="16"/>
        </w:rPr>
        <w:t xml:space="preserve"> Report by the Committee on the Rights of the Child of the 2016 Day of General Discussion: Children’s Rights and the Environment, at 29, 32 and 36.</w:t>
      </w:r>
    </w:p>
  </w:footnote>
  <w:footnote w:id="21">
    <w:p w14:paraId="36DA19A1" w14:textId="2096CE3C" w:rsidR="0046003A" w:rsidRPr="005F7E94"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International Energy Agency, World Energy Outlook Special Report 2016, available at </w:t>
      </w:r>
      <w:r w:rsidR="005F7E94" w:rsidRPr="005F7E94">
        <w:rPr>
          <w:sz w:val="16"/>
          <w:szCs w:val="16"/>
        </w:rPr>
        <w:t>https://www.iea.org/newsroom/news/2016/november/world-energy-outlook-2016.html</w:t>
      </w:r>
      <w:r>
        <w:rPr>
          <w:sz w:val="16"/>
          <w:szCs w:val="16"/>
        </w:rPr>
        <w:t>, page 57.</w:t>
      </w:r>
    </w:p>
  </w:footnote>
  <w:footnote w:id="22">
    <w:p w14:paraId="7C11CDD3" w14:textId="0F269628" w:rsidR="0046003A" w:rsidRPr="005F7E94" w:rsidRDefault="0046003A" w:rsidP="007C3379">
      <w:pPr>
        <w:pStyle w:val="FootnoteText"/>
        <w:rPr>
          <w:sz w:val="16"/>
          <w:szCs w:val="16"/>
        </w:rPr>
      </w:pPr>
      <w:r w:rsidRPr="005F7E94">
        <w:rPr>
          <w:rStyle w:val="FootnoteReference"/>
          <w:sz w:val="16"/>
          <w:szCs w:val="16"/>
        </w:rPr>
        <w:footnoteRef/>
      </w:r>
      <w:r w:rsidRPr="005F7E94">
        <w:rPr>
          <w:sz w:val="16"/>
          <w:szCs w:val="16"/>
        </w:rPr>
        <w:t xml:space="preserve"> </w:t>
      </w:r>
      <w:r w:rsidRPr="005F7E94">
        <w:rPr>
          <w:rFonts w:eastAsia="Times New Roman"/>
          <w:sz w:val="16"/>
          <w:szCs w:val="16"/>
        </w:rPr>
        <w:t xml:space="preserve"> Conservation Action Trust, UrbanEmissions.info, Greenpeace India, ‘Coal Kills: An Assessment of Death and Disease caused by India’s Dirtiest Energy Source’ (March 2013) </w:t>
      </w:r>
      <w:hyperlink r:id="rId6" w:history="1">
        <w:r w:rsidRPr="005F7E94">
          <w:rPr>
            <w:rStyle w:val="Hyperlink"/>
            <w:rFonts w:eastAsia="Times New Roman"/>
            <w:sz w:val="16"/>
            <w:szCs w:val="16"/>
          </w:rPr>
          <w:t>http://www.greenpeace.org//india/en/publications/Coal-Kills/</w:t>
        </w:r>
      </w:hyperlink>
      <w:r w:rsidRPr="005F7E94">
        <w:rPr>
          <w:rFonts w:eastAsia="Times New Roman"/>
          <w:sz w:val="16"/>
          <w:szCs w:val="16"/>
        </w:rPr>
        <w:t xml:space="preserve">; see, also, </w:t>
      </w:r>
      <w:r w:rsidRPr="009E0C7C">
        <w:rPr>
          <w:sz w:val="16"/>
          <w:szCs w:val="16"/>
        </w:rPr>
        <w:t>Dejusticia, Business and Human Rights Resource Centre, Digging Deeper: The Human Rights Impacts of Coal in the Global South (2015) available at http://docs.wixstatic.com/ugd/c04a21_55722707895847839433655205a851ff.pdf</w:t>
      </w:r>
    </w:p>
  </w:footnote>
  <w:footnote w:id="23">
    <w:p w14:paraId="2B55A0B7" w14:textId="33962AF0" w:rsidR="0046003A" w:rsidRPr="00664B3B"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Swept under the rug: how G7 nations conceal public financing for coal around the world”, NRDC (2016), available at https://www.nrdc.org/sites/default/files/swept-under-rug-coal-financing-report.pdf</w:t>
      </w:r>
    </w:p>
  </w:footnote>
  <w:footnote w:id="24">
    <w:p w14:paraId="21CDA214" w14:textId="22D02AB5" w:rsidR="0046003A" w:rsidRPr="00664B3B"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w:t>
      </w:r>
      <w:r w:rsidRPr="00664B3B">
        <w:rPr>
          <w:sz w:val="16"/>
          <w:szCs w:val="16"/>
          <w:lang w:val="en-GB"/>
        </w:rPr>
        <w:t>See http://sekitan.jp/jbic/wp-content/uploads/2014/01/factsheet-en.pdf</w:t>
      </w:r>
    </w:p>
  </w:footnote>
  <w:footnote w:id="25">
    <w:p w14:paraId="68E28528" w14:textId="62162B0D" w:rsidR="0046003A" w:rsidRPr="00664B3B" w:rsidRDefault="0046003A" w:rsidP="007C3379">
      <w:pPr>
        <w:pStyle w:val="FootnoteText"/>
        <w:rPr>
          <w:sz w:val="16"/>
          <w:szCs w:val="16"/>
        </w:rPr>
      </w:pPr>
      <w:r w:rsidRPr="00664B3B">
        <w:rPr>
          <w:rStyle w:val="FootnoteReference"/>
          <w:sz w:val="16"/>
          <w:szCs w:val="16"/>
        </w:rPr>
        <w:footnoteRef/>
      </w:r>
      <w:r w:rsidRPr="00664B3B">
        <w:rPr>
          <w:sz w:val="16"/>
          <w:szCs w:val="16"/>
        </w:rPr>
        <w:t xml:space="preserve"> Dejusticia, Bus</w:t>
      </w:r>
      <w:r w:rsidRPr="009E0C7C">
        <w:rPr>
          <w:sz w:val="16"/>
          <w:szCs w:val="16"/>
        </w:rPr>
        <w:t>iness and Human Rights Resource Centre, Digging Deeper: The Human Rights Impacts of Coal in the Global South (2015) available at http://docs.wixstatic.com/ugd/c04a21_55722707895847839433655205a851ff.pdf</w:t>
      </w:r>
    </w:p>
  </w:footnote>
  <w:footnote w:id="26">
    <w:p w14:paraId="42A9950C" w14:textId="144D3917" w:rsidR="0046003A" w:rsidRPr="009E0C7C" w:rsidRDefault="0046003A" w:rsidP="007C3379">
      <w:pPr>
        <w:pStyle w:val="FootnoteText"/>
        <w:rPr>
          <w:sz w:val="16"/>
          <w:szCs w:val="16"/>
        </w:rPr>
      </w:pPr>
      <w:r w:rsidRPr="009E0C7C">
        <w:rPr>
          <w:rStyle w:val="FootnoteReference"/>
          <w:sz w:val="16"/>
          <w:szCs w:val="16"/>
        </w:rPr>
        <w:footnoteRef/>
      </w:r>
      <w:r w:rsidRPr="009E0C7C">
        <w:rPr>
          <w:sz w:val="16"/>
          <w:szCs w:val="16"/>
        </w:rPr>
        <w:t xml:space="preserve"> Dirty Coal Breaking the Myth About Japanese-Funded Coal Plants, Kiko Network (2015), available at http://sekitan.jp/jbic/wp-content/uploads/2015/04/Dirty-Coal-JBIC.pdf.</w:t>
      </w:r>
    </w:p>
  </w:footnote>
  <w:footnote w:id="27">
    <w:p w14:paraId="522AD91F" w14:textId="6CAC2500" w:rsidR="0046003A" w:rsidRPr="009E0C7C" w:rsidRDefault="0046003A" w:rsidP="007C3379">
      <w:pPr>
        <w:pStyle w:val="FootnoteText"/>
        <w:rPr>
          <w:sz w:val="16"/>
          <w:szCs w:val="16"/>
        </w:rPr>
      </w:pPr>
      <w:r w:rsidRPr="009E0C7C">
        <w:rPr>
          <w:rStyle w:val="FootnoteReference"/>
          <w:sz w:val="16"/>
          <w:szCs w:val="16"/>
        </w:rPr>
        <w:footnoteRef/>
      </w:r>
      <w:r w:rsidRPr="009E0C7C">
        <w:rPr>
          <w:sz w:val="16"/>
          <w:szCs w:val="16"/>
        </w:rPr>
        <w:t xml:space="preserve"> </w:t>
      </w:r>
      <w:r w:rsidRPr="00664B3B">
        <w:rPr>
          <w:sz w:val="16"/>
          <w:szCs w:val="16"/>
          <w:lang w:val="en-GB"/>
        </w:rPr>
        <w:t xml:space="preserve">See for instance the beginning of the construction work for the Bangladeshi </w:t>
      </w:r>
      <w:r w:rsidRPr="009E0C7C">
        <w:rPr>
          <w:sz w:val="16"/>
          <w:szCs w:val="16"/>
        </w:rPr>
        <w:t>Matarbari power plant in January 2018.</w:t>
      </w:r>
    </w:p>
  </w:footnote>
  <w:footnote w:id="28">
    <w:p w14:paraId="6E324687" w14:textId="15AD9572" w:rsidR="0046003A" w:rsidRPr="00664B3B"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w:t>
      </w:r>
      <w:r w:rsidRPr="00664B3B">
        <w:rPr>
          <w:sz w:val="16"/>
          <w:szCs w:val="16"/>
          <w:lang w:val="en-GB"/>
        </w:rPr>
        <w:t>See for instance information related to recent local opposition to Japanese-funded coal power plants based on health and environmental concerns in Vietnam (</w:t>
      </w:r>
      <w:r w:rsidRPr="009E0C7C">
        <w:rPr>
          <w:sz w:val="16"/>
          <w:szCs w:val="16"/>
        </w:rPr>
        <w:t>http://www.mekongwatch.org/PDF/V_Coal-NGOstatementENG_20170414.pdf</w:t>
      </w:r>
      <w:r w:rsidRPr="00664B3B">
        <w:rPr>
          <w:sz w:val="16"/>
          <w:szCs w:val="16"/>
          <w:lang w:val="en-GB"/>
        </w:rPr>
        <w:t>), in India (http://www.thehindu.com/todays-paper/tp-national/tp-karnataka/kudgi-plant-krrs-hasiru-sene-to-lead-protest/article6692153.ece), or in Indonesia (https://medium.com/economic-policy/despite-protests-japan-gives-lifeline-to-dangerous-fossil-fuel-projects-d3ce94714fe7).</w:t>
      </w:r>
    </w:p>
  </w:footnote>
  <w:footnote w:id="29">
    <w:p w14:paraId="49516E65" w14:textId="79876A67" w:rsidR="0046003A" w:rsidRPr="00664B3B" w:rsidRDefault="0046003A" w:rsidP="007C3379">
      <w:pPr>
        <w:pStyle w:val="FootnoteText"/>
        <w:rPr>
          <w:sz w:val="16"/>
          <w:szCs w:val="16"/>
          <w:lang w:val="en-GB"/>
        </w:rPr>
      </w:pPr>
      <w:r w:rsidRPr="009E0C7C">
        <w:rPr>
          <w:rStyle w:val="FootnoteReference"/>
          <w:sz w:val="16"/>
          <w:szCs w:val="16"/>
        </w:rPr>
        <w:footnoteRef/>
      </w:r>
      <w:r w:rsidRPr="009E0C7C">
        <w:rPr>
          <w:sz w:val="16"/>
          <w:szCs w:val="16"/>
        </w:rPr>
        <w:t xml:space="preserve"> </w:t>
      </w:r>
      <w:r w:rsidRPr="00664B3B">
        <w:rPr>
          <w:sz w:val="16"/>
          <w:szCs w:val="16"/>
          <w:lang w:val="en-GB"/>
        </w:rPr>
        <w:t xml:space="preserve">See for instance the research conducted by the Harvard University in relation to the health costs of coal burning in Indonesia, cited in Human Cost of Coal Power – How coal-fired power plants threaten the health of Indonesians, Greenpease South-East Asia (2015), available at http://www.greenpeace.org/seasia/id/PageFiles/695938/full-report-human-cost-of-coal-power.pdf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4DF65" w14:textId="6C7E3DB6" w:rsidR="0046003A" w:rsidRDefault="00664B3B">
    <w:pPr>
      <w:pStyle w:val="Header"/>
    </w:pPr>
    <w:r>
      <w:rPr>
        <w:noProof/>
        <w:color w:val="7F7F7F" w:themeColor="text1" w:themeTint="80"/>
        <w:sz w:val="22"/>
        <w:szCs w:val="20"/>
        <w:lang w:val="en-GB" w:eastAsia="en-GB"/>
      </w:rPr>
      <w:drawing>
        <wp:inline distT="0" distB="0" distL="0" distR="0" wp14:anchorId="0401878D" wp14:editId="224F89AB">
          <wp:extent cx="1387358" cy="736628"/>
          <wp:effectExtent l="0" t="0" r="0" b="0"/>
          <wp:docPr id="5" name="Picture 5" descr="Macintosh HD:Users:sebastienduyck:Climate Change:CIEL:Comm:NEW CIEL LOGO 2: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Climate Change:CIEL:Comm:NEW CIEL LOGO 2:CIEL Logo 2017 STANDARD color stack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7872" cy="736901"/>
                  </a:xfrm>
                  <a:prstGeom prst="rect">
                    <a:avLst/>
                  </a:prstGeom>
                  <a:noFill/>
                  <a:ln>
                    <a:noFill/>
                  </a:ln>
                </pic:spPr>
              </pic:pic>
            </a:graphicData>
          </a:graphic>
        </wp:inline>
      </w:drawing>
    </w:r>
    <w:r>
      <w:rPr>
        <w:noProof/>
      </w:rPr>
      <w:tab/>
    </w:r>
    <w:r>
      <w:rPr>
        <w:noProof/>
      </w:rPr>
      <w:tab/>
    </w:r>
    <w:r w:rsidRPr="00033A18">
      <w:rPr>
        <w:noProof/>
      </w:rPr>
      <w:t xml:space="preserve"> </w:t>
    </w:r>
    <w:r w:rsidRPr="00033A18">
      <w:rPr>
        <w:noProof/>
        <w:lang w:val="en-GB" w:eastAsia="en-GB"/>
      </w:rPr>
      <w:drawing>
        <wp:inline distT="0" distB="0" distL="0" distR="0" wp14:anchorId="78BC8D9B" wp14:editId="74916C8A">
          <wp:extent cx="2221147" cy="7404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244860" cy="74837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B7686"/>
    <w:multiLevelType w:val="hybridMultilevel"/>
    <w:tmpl w:val="7B723C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D4342A6"/>
    <w:multiLevelType w:val="multilevel"/>
    <w:tmpl w:val="7B723CA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234417E5"/>
    <w:multiLevelType w:val="hybridMultilevel"/>
    <w:tmpl w:val="30D263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2C938D9"/>
    <w:multiLevelType w:val="hybridMultilevel"/>
    <w:tmpl w:val="45D2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5F2395"/>
    <w:multiLevelType w:val="hybridMultilevel"/>
    <w:tmpl w:val="65F6E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17E"/>
    <w:rsid w:val="0001177D"/>
    <w:rsid w:val="00033A18"/>
    <w:rsid w:val="00047A0B"/>
    <w:rsid w:val="00066847"/>
    <w:rsid w:val="00090323"/>
    <w:rsid w:val="000A2909"/>
    <w:rsid w:val="000B365A"/>
    <w:rsid w:val="000C277C"/>
    <w:rsid w:val="00107903"/>
    <w:rsid w:val="00126F6C"/>
    <w:rsid w:val="00133F9B"/>
    <w:rsid w:val="001345DD"/>
    <w:rsid w:val="00177350"/>
    <w:rsid w:val="00192088"/>
    <w:rsid w:val="0019314D"/>
    <w:rsid w:val="0019444C"/>
    <w:rsid w:val="001D5561"/>
    <w:rsid w:val="001E1D47"/>
    <w:rsid w:val="001E1FC3"/>
    <w:rsid w:val="00205985"/>
    <w:rsid w:val="00210980"/>
    <w:rsid w:val="00215D61"/>
    <w:rsid w:val="002273EF"/>
    <w:rsid w:val="00243CBB"/>
    <w:rsid w:val="002453CC"/>
    <w:rsid w:val="0024626C"/>
    <w:rsid w:val="0024671B"/>
    <w:rsid w:val="002511A2"/>
    <w:rsid w:val="00266389"/>
    <w:rsid w:val="002921EF"/>
    <w:rsid w:val="002A2861"/>
    <w:rsid w:val="002D19A4"/>
    <w:rsid w:val="002E35C4"/>
    <w:rsid w:val="00300B12"/>
    <w:rsid w:val="00301485"/>
    <w:rsid w:val="003153C7"/>
    <w:rsid w:val="00320FA7"/>
    <w:rsid w:val="00372D2B"/>
    <w:rsid w:val="00383F86"/>
    <w:rsid w:val="00396489"/>
    <w:rsid w:val="003B3F56"/>
    <w:rsid w:val="003B641B"/>
    <w:rsid w:val="004135C0"/>
    <w:rsid w:val="00420751"/>
    <w:rsid w:val="0042463B"/>
    <w:rsid w:val="00442850"/>
    <w:rsid w:val="0046003A"/>
    <w:rsid w:val="00465BBF"/>
    <w:rsid w:val="00487C81"/>
    <w:rsid w:val="004932A6"/>
    <w:rsid w:val="004B4230"/>
    <w:rsid w:val="004D3591"/>
    <w:rsid w:val="004D624A"/>
    <w:rsid w:val="00500480"/>
    <w:rsid w:val="005337AE"/>
    <w:rsid w:val="005370A4"/>
    <w:rsid w:val="005415DB"/>
    <w:rsid w:val="00564B0A"/>
    <w:rsid w:val="005A2D9D"/>
    <w:rsid w:val="005B71B3"/>
    <w:rsid w:val="005B73DA"/>
    <w:rsid w:val="005B7B38"/>
    <w:rsid w:val="005D7B78"/>
    <w:rsid w:val="005E392E"/>
    <w:rsid w:val="005F0165"/>
    <w:rsid w:val="005F6586"/>
    <w:rsid w:val="005F7E94"/>
    <w:rsid w:val="00621729"/>
    <w:rsid w:val="006234F2"/>
    <w:rsid w:val="00664B3B"/>
    <w:rsid w:val="006712E3"/>
    <w:rsid w:val="00684686"/>
    <w:rsid w:val="00697804"/>
    <w:rsid w:val="006A218B"/>
    <w:rsid w:val="00703797"/>
    <w:rsid w:val="00715C5F"/>
    <w:rsid w:val="007173A9"/>
    <w:rsid w:val="00731741"/>
    <w:rsid w:val="0075621C"/>
    <w:rsid w:val="0075680D"/>
    <w:rsid w:val="007701C4"/>
    <w:rsid w:val="00770CB7"/>
    <w:rsid w:val="007C3379"/>
    <w:rsid w:val="007D0609"/>
    <w:rsid w:val="007E48F8"/>
    <w:rsid w:val="00850602"/>
    <w:rsid w:val="00872158"/>
    <w:rsid w:val="008D7FAD"/>
    <w:rsid w:val="00912410"/>
    <w:rsid w:val="0092090E"/>
    <w:rsid w:val="009412E5"/>
    <w:rsid w:val="00946C93"/>
    <w:rsid w:val="00983439"/>
    <w:rsid w:val="00990079"/>
    <w:rsid w:val="009A1139"/>
    <w:rsid w:val="009C023D"/>
    <w:rsid w:val="009E0C7C"/>
    <w:rsid w:val="009F4BD1"/>
    <w:rsid w:val="00A32A0D"/>
    <w:rsid w:val="00A4342E"/>
    <w:rsid w:val="00A443AA"/>
    <w:rsid w:val="00A44646"/>
    <w:rsid w:val="00A47ABA"/>
    <w:rsid w:val="00A731FB"/>
    <w:rsid w:val="00A87DDA"/>
    <w:rsid w:val="00A9684F"/>
    <w:rsid w:val="00AF6FB3"/>
    <w:rsid w:val="00B04751"/>
    <w:rsid w:val="00B07358"/>
    <w:rsid w:val="00B117BF"/>
    <w:rsid w:val="00B25CC2"/>
    <w:rsid w:val="00B823BB"/>
    <w:rsid w:val="00B8685C"/>
    <w:rsid w:val="00B9263D"/>
    <w:rsid w:val="00BB1738"/>
    <w:rsid w:val="00BD3EF2"/>
    <w:rsid w:val="00C77B29"/>
    <w:rsid w:val="00D066BB"/>
    <w:rsid w:val="00D166FF"/>
    <w:rsid w:val="00D216A1"/>
    <w:rsid w:val="00D2413F"/>
    <w:rsid w:val="00D2517E"/>
    <w:rsid w:val="00D4675C"/>
    <w:rsid w:val="00D7020D"/>
    <w:rsid w:val="00D95311"/>
    <w:rsid w:val="00DB274F"/>
    <w:rsid w:val="00DB6361"/>
    <w:rsid w:val="00E0222E"/>
    <w:rsid w:val="00E4790F"/>
    <w:rsid w:val="00E515DF"/>
    <w:rsid w:val="00E6204B"/>
    <w:rsid w:val="00EB6189"/>
    <w:rsid w:val="00ED6A0C"/>
    <w:rsid w:val="00F029C2"/>
    <w:rsid w:val="00F54AC9"/>
    <w:rsid w:val="00F94393"/>
    <w:rsid w:val="00FC0D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1FCD6D"/>
  <w14:defaultImageDpi w14:val="32767"/>
  <w15:docId w15:val="{1FAA0523-EA1E-4F44-84D1-9DEE26AB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B7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94393"/>
    <w:rPr>
      <w:rFonts w:asciiTheme="minorHAnsi" w:eastAsiaTheme="minorEastAsia" w:hAnsiTheme="minorHAnsi" w:cstheme="minorBidi"/>
    </w:rPr>
  </w:style>
  <w:style w:type="character" w:customStyle="1" w:styleId="FootnoteTextChar">
    <w:name w:val="Footnote Text Char"/>
    <w:basedOn w:val="DefaultParagraphFont"/>
    <w:link w:val="FootnoteText"/>
    <w:uiPriority w:val="99"/>
    <w:rsid w:val="00F94393"/>
    <w:rPr>
      <w:rFonts w:eastAsiaTheme="minorEastAsia"/>
    </w:rPr>
  </w:style>
  <w:style w:type="character" w:styleId="FootnoteReference">
    <w:name w:val="footnote reference"/>
    <w:basedOn w:val="DefaultParagraphFont"/>
    <w:uiPriority w:val="99"/>
    <w:unhideWhenUsed/>
    <w:rsid w:val="00F94393"/>
    <w:rPr>
      <w:vertAlign w:val="superscript"/>
    </w:rPr>
  </w:style>
  <w:style w:type="paragraph" w:styleId="ListParagraph">
    <w:name w:val="List Paragraph"/>
    <w:basedOn w:val="Normal"/>
    <w:uiPriority w:val="34"/>
    <w:qFormat/>
    <w:rsid w:val="00F94393"/>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F94393"/>
    <w:rPr>
      <w:color w:val="0563C1" w:themeColor="hyperlink"/>
      <w:u w:val="single"/>
    </w:rPr>
  </w:style>
  <w:style w:type="paragraph" w:styleId="Footer">
    <w:name w:val="footer"/>
    <w:basedOn w:val="Normal"/>
    <w:link w:val="FooterChar"/>
    <w:uiPriority w:val="99"/>
    <w:unhideWhenUsed/>
    <w:rsid w:val="00F94393"/>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F94393"/>
    <w:rPr>
      <w:rFonts w:eastAsiaTheme="minorEastAsia"/>
    </w:rPr>
  </w:style>
  <w:style w:type="table" w:styleId="TableGrid">
    <w:name w:val="Table Grid"/>
    <w:basedOn w:val="TableNormal"/>
    <w:uiPriority w:val="59"/>
    <w:rsid w:val="00F9439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F94393"/>
  </w:style>
  <w:style w:type="character" w:styleId="Strong">
    <w:name w:val="Strong"/>
    <w:basedOn w:val="DefaultParagraphFont"/>
    <w:uiPriority w:val="22"/>
    <w:qFormat/>
    <w:rsid w:val="0075680D"/>
    <w:rPr>
      <w:b/>
      <w:bCs/>
    </w:rPr>
  </w:style>
  <w:style w:type="paragraph" w:styleId="NormalWeb">
    <w:name w:val="Normal (Web)"/>
    <w:basedOn w:val="Normal"/>
    <w:uiPriority w:val="99"/>
    <w:unhideWhenUsed/>
    <w:rsid w:val="004135C0"/>
    <w:pPr>
      <w:spacing w:before="100" w:beforeAutospacing="1" w:after="100" w:afterAutospacing="1"/>
    </w:pPr>
    <w:rPr>
      <w:rFonts w:eastAsiaTheme="minorEastAsia"/>
    </w:rPr>
  </w:style>
  <w:style w:type="character" w:styleId="CommentReference">
    <w:name w:val="annotation reference"/>
    <w:basedOn w:val="DefaultParagraphFont"/>
    <w:uiPriority w:val="99"/>
    <w:semiHidden/>
    <w:unhideWhenUsed/>
    <w:rsid w:val="002511A2"/>
    <w:rPr>
      <w:sz w:val="16"/>
      <w:szCs w:val="16"/>
    </w:rPr>
  </w:style>
  <w:style w:type="paragraph" w:styleId="CommentText">
    <w:name w:val="annotation text"/>
    <w:basedOn w:val="Normal"/>
    <w:link w:val="CommentTextChar"/>
    <w:uiPriority w:val="99"/>
    <w:semiHidden/>
    <w:unhideWhenUsed/>
    <w:rsid w:val="002511A2"/>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sid w:val="002511A2"/>
    <w:rPr>
      <w:rFonts w:eastAsiaTheme="minorEastAsia"/>
      <w:sz w:val="20"/>
      <w:szCs w:val="20"/>
    </w:rPr>
  </w:style>
  <w:style w:type="paragraph" w:styleId="BalloonText">
    <w:name w:val="Balloon Text"/>
    <w:basedOn w:val="Normal"/>
    <w:link w:val="BalloonTextChar"/>
    <w:uiPriority w:val="99"/>
    <w:semiHidden/>
    <w:unhideWhenUsed/>
    <w:rsid w:val="002511A2"/>
    <w:rPr>
      <w:rFonts w:eastAsiaTheme="minorEastAsia"/>
      <w:sz w:val="18"/>
      <w:szCs w:val="18"/>
    </w:rPr>
  </w:style>
  <w:style w:type="character" w:customStyle="1" w:styleId="BalloonTextChar">
    <w:name w:val="Balloon Text Char"/>
    <w:basedOn w:val="DefaultParagraphFont"/>
    <w:link w:val="BalloonText"/>
    <w:uiPriority w:val="99"/>
    <w:semiHidden/>
    <w:rsid w:val="002511A2"/>
    <w:rPr>
      <w:rFonts w:ascii="Times New Roman" w:eastAsiaTheme="minorEastAsia"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3153C7"/>
    <w:rPr>
      <w:rFonts w:ascii="Times New Roman" w:eastAsiaTheme="minorHAnsi" w:hAnsi="Times New Roman" w:cs="Times New Roman"/>
      <w:b/>
      <w:bCs/>
    </w:rPr>
  </w:style>
  <w:style w:type="character" w:customStyle="1" w:styleId="CommentSubjectChar">
    <w:name w:val="Comment Subject Char"/>
    <w:basedOn w:val="CommentTextChar"/>
    <w:link w:val="CommentSubject"/>
    <w:uiPriority w:val="99"/>
    <w:semiHidden/>
    <w:rsid w:val="003153C7"/>
    <w:rPr>
      <w:rFonts w:ascii="Times New Roman" w:eastAsiaTheme="minorEastAsia" w:hAnsi="Times New Roman" w:cs="Times New Roman"/>
      <w:b/>
      <w:bCs/>
      <w:sz w:val="20"/>
      <w:szCs w:val="20"/>
    </w:rPr>
  </w:style>
  <w:style w:type="paragraph" w:styleId="Caption">
    <w:name w:val="caption"/>
    <w:basedOn w:val="Normal"/>
    <w:next w:val="Normal"/>
    <w:uiPriority w:val="35"/>
    <w:unhideWhenUsed/>
    <w:qFormat/>
    <w:rsid w:val="0075621C"/>
    <w:pPr>
      <w:spacing w:after="200"/>
    </w:pPr>
    <w:rPr>
      <w:b/>
      <w:bCs/>
      <w:color w:val="4472C4" w:themeColor="accent1"/>
      <w:sz w:val="18"/>
      <w:szCs w:val="18"/>
    </w:rPr>
  </w:style>
  <w:style w:type="character" w:styleId="FollowedHyperlink">
    <w:name w:val="FollowedHyperlink"/>
    <w:basedOn w:val="DefaultParagraphFont"/>
    <w:uiPriority w:val="99"/>
    <w:semiHidden/>
    <w:unhideWhenUsed/>
    <w:rsid w:val="003B641B"/>
    <w:rPr>
      <w:color w:val="954F72" w:themeColor="followedHyperlink"/>
      <w:u w:val="single"/>
    </w:rPr>
  </w:style>
  <w:style w:type="paragraph" w:styleId="Header">
    <w:name w:val="header"/>
    <w:basedOn w:val="Normal"/>
    <w:link w:val="HeaderChar"/>
    <w:uiPriority w:val="99"/>
    <w:unhideWhenUsed/>
    <w:rsid w:val="00B823BB"/>
    <w:pPr>
      <w:tabs>
        <w:tab w:val="center" w:pos="4320"/>
        <w:tab w:val="right" w:pos="8640"/>
      </w:tabs>
    </w:pPr>
  </w:style>
  <w:style w:type="character" w:customStyle="1" w:styleId="HeaderChar">
    <w:name w:val="Header Char"/>
    <w:basedOn w:val="DefaultParagraphFont"/>
    <w:link w:val="Header"/>
    <w:uiPriority w:val="99"/>
    <w:rsid w:val="00B823BB"/>
    <w:rPr>
      <w:rFonts w:ascii="Times New Roman" w:hAnsi="Times New Roman" w:cs="Times New Roman"/>
    </w:rPr>
  </w:style>
  <w:style w:type="paragraph" w:styleId="Revision">
    <w:name w:val="Revision"/>
    <w:hidden/>
    <w:uiPriority w:val="99"/>
    <w:semiHidden/>
    <w:rsid w:val="00664B3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78633">
      <w:bodyDiv w:val="1"/>
      <w:marLeft w:val="0"/>
      <w:marRight w:val="0"/>
      <w:marTop w:val="0"/>
      <w:marBottom w:val="0"/>
      <w:divBdr>
        <w:top w:val="none" w:sz="0" w:space="0" w:color="auto"/>
        <w:left w:val="none" w:sz="0" w:space="0" w:color="auto"/>
        <w:bottom w:val="none" w:sz="0" w:space="0" w:color="auto"/>
        <w:right w:val="none" w:sz="0" w:space="0" w:color="auto"/>
      </w:divBdr>
    </w:div>
    <w:div w:id="360131950">
      <w:bodyDiv w:val="1"/>
      <w:marLeft w:val="0"/>
      <w:marRight w:val="0"/>
      <w:marTop w:val="0"/>
      <w:marBottom w:val="0"/>
      <w:divBdr>
        <w:top w:val="none" w:sz="0" w:space="0" w:color="auto"/>
        <w:left w:val="none" w:sz="0" w:space="0" w:color="auto"/>
        <w:bottom w:val="none" w:sz="0" w:space="0" w:color="auto"/>
        <w:right w:val="none" w:sz="0" w:space="0" w:color="auto"/>
      </w:divBdr>
    </w:div>
    <w:div w:id="528377660">
      <w:bodyDiv w:val="1"/>
      <w:marLeft w:val="0"/>
      <w:marRight w:val="0"/>
      <w:marTop w:val="0"/>
      <w:marBottom w:val="0"/>
      <w:divBdr>
        <w:top w:val="none" w:sz="0" w:space="0" w:color="auto"/>
        <w:left w:val="none" w:sz="0" w:space="0" w:color="auto"/>
        <w:bottom w:val="none" w:sz="0" w:space="0" w:color="auto"/>
        <w:right w:val="none" w:sz="0" w:space="0" w:color="auto"/>
      </w:divBdr>
    </w:div>
    <w:div w:id="667055980">
      <w:bodyDiv w:val="1"/>
      <w:marLeft w:val="0"/>
      <w:marRight w:val="0"/>
      <w:marTop w:val="0"/>
      <w:marBottom w:val="0"/>
      <w:divBdr>
        <w:top w:val="none" w:sz="0" w:space="0" w:color="auto"/>
        <w:left w:val="none" w:sz="0" w:space="0" w:color="auto"/>
        <w:bottom w:val="none" w:sz="0" w:space="0" w:color="auto"/>
        <w:right w:val="none" w:sz="0" w:space="0" w:color="auto"/>
      </w:divBdr>
    </w:div>
    <w:div w:id="813058591">
      <w:bodyDiv w:val="1"/>
      <w:marLeft w:val="0"/>
      <w:marRight w:val="0"/>
      <w:marTop w:val="0"/>
      <w:marBottom w:val="0"/>
      <w:divBdr>
        <w:top w:val="none" w:sz="0" w:space="0" w:color="auto"/>
        <w:left w:val="none" w:sz="0" w:space="0" w:color="auto"/>
        <w:bottom w:val="none" w:sz="0" w:space="0" w:color="auto"/>
        <w:right w:val="none" w:sz="0" w:space="0" w:color="auto"/>
      </w:divBdr>
    </w:div>
    <w:div w:id="906452969">
      <w:bodyDiv w:val="1"/>
      <w:marLeft w:val="0"/>
      <w:marRight w:val="0"/>
      <w:marTop w:val="0"/>
      <w:marBottom w:val="0"/>
      <w:divBdr>
        <w:top w:val="none" w:sz="0" w:space="0" w:color="auto"/>
        <w:left w:val="none" w:sz="0" w:space="0" w:color="auto"/>
        <w:bottom w:val="none" w:sz="0" w:space="0" w:color="auto"/>
        <w:right w:val="none" w:sz="0" w:space="0" w:color="auto"/>
      </w:divBdr>
    </w:div>
    <w:div w:id="929922499">
      <w:bodyDiv w:val="1"/>
      <w:marLeft w:val="0"/>
      <w:marRight w:val="0"/>
      <w:marTop w:val="0"/>
      <w:marBottom w:val="0"/>
      <w:divBdr>
        <w:top w:val="none" w:sz="0" w:space="0" w:color="auto"/>
        <w:left w:val="none" w:sz="0" w:space="0" w:color="auto"/>
        <w:bottom w:val="none" w:sz="0" w:space="0" w:color="auto"/>
        <w:right w:val="none" w:sz="0" w:space="0" w:color="auto"/>
      </w:divBdr>
    </w:div>
    <w:div w:id="939221671">
      <w:bodyDiv w:val="1"/>
      <w:marLeft w:val="0"/>
      <w:marRight w:val="0"/>
      <w:marTop w:val="0"/>
      <w:marBottom w:val="0"/>
      <w:divBdr>
        <w:top w:val="none" w:sz="0" w:space="0" w:color="auto"/>
        <w:left w:val="none" w:sz="0" w:space="0" w:color="auto"/>
        <w:bottom w:val="none" w:sz="0" w:space="0" w:color="auto"/>
        <w:right w:val="none" w:sz="0" w:space="0" w:color="auto"/>
      </w:divBdr>
    </w:div>
    <w:div w:id="1032149291">
      <w:bodyDiv w:val="1"/>
      <w:marLeft w:val="0"/>
      <w:marRight w:val="0"/>
      <w:marTop w:val="0"/>
      <w:marBottom w:val="0"/>
      <w:divBdr>
        <w:top w:val="none" w:sz="0" w:space="0" w:color="auto"/>
        <w:left w:val="none" w:sz="0" w:space="0" w:color="auto"/>
        <w:bottom w:val="none" w:sz="0" w:space="0" w:color="auto"/>
        <w:right w:val="none" w:sz="0" w:space="0" w:color="auto"/>
      </w:divBdr>
    </w:div>
    <w:div w:id="1087186979">
      <w:bodyDiv w:val="1"/>
      <w:marLeft w:val="0"/>
      <w:marRight w:val="0"/>
      <w:marTop w:val="0"/>
      <w:marBottom w:val="0"/>
      <w:divBdr>
        <w:top w:val="none" w:sz="0" w:space="0" w:color="auto"/>
        <w:left w:val="none" w:sz="0" w:space="0" w:color="auto"/>
        <w:bottom w:val="none" w:sz="0" w:space="0" w:color="auto"/>
        <w:right w:val="none" w:sz="0" w:space="0" w:color="auto"/>
      </w:divBdr>
    </w:div>
    <w:div w:id="1147556022">
      <w:bodyDiv w:val="1"/>
      <w:marLeft w:val="0"/>
      <w:marRight w:val="0"/>
      <w:marTop w:val="0"/>
      <w:marBottom w:val="0"/>
      <w:divBdr>
        <w:top w:val="none" w:sz="0" w:space="0" w:color="auto"/>
        <w:left w:val="none" w:sz="0" w:space="0" w:color="auto"/>
        <w:bottom w:val="none" w:sz="0" w:space="0" w:color="auto"/>
        <w:right w:val="none" w:sz="0" w:space="0" w:color="auto"/>
      </w:divBdr>
    </w:div>
    <w:div w:id="1176532802">
      <w:bodyDiv w:val="1"/>
      <w:marLeft w:val="0"/>
      <w:marRight w:val="0"/>
      <w:marTop w:val="0"/>
      <w:marBottom w:val="0"/>
      <w:divBdr>
        <w:top w:val="none" w:sz="0" w:space="0" w:color="auto"/>
        <w:left w:val="none" w:sz="0" w:space="0" w:color="auto"/>
        <w:bottom w:val="none" w:sz="0" w:space="0" w:color="auto"/>
        <w:right w:val="none" w:sz="0" w:space="0" w:color="auto"/>
      </w:divBdr>
    </w:div>
    <w:div w:id="1276986523">
      <w:bodyDiv w:val="1"/>
      <w:marLeft w:val="0"/>
      <w:marRight w:val="0"/>
      <w:marTop w:val="0"/>
      <w:marBottom w:val="0"/>
      <w:divBdr>
        <w:top w:val="none" w:sz="0" w:space="0" w:color="auto"/>
        <w:left w:val="none" w:sz="0" w:space="0" w:color="auto"/>
        <w:bottom w:val="none" w:sz="0" w:space="0" w:color="auto"/>
        <w:right w:val="none" w:sz="0" w:space="0" w:color="auto"/>
      </w:divBdr>
    </w:div>
    <w:div w:id="1359744182">
      <w:bodyDiv w:val="1"/>
      <w:marLeft w:val="0"/>
      <w:marRight w:val="0"/>
      <w:marTop w:val="0"/>
      <w:marBottom w:val="0"/>
      <w:divBdr>
        <w:top w:val="none" w:sz="0" w:space="0" w:color="auto"/>
        <w:left w:val="none" w:sz="0" w:space="0" w:color="auto"/>
        <w:bottom w:val="none" w:sz="0" w:space="0" w:color="auto"/>
        <w:right w:val="none" w:sz="0" w:space="0" w:color="auto"/>
      </w:divBdr>
    </w:div>
    <w:div w:id="1545218651">
      <w:bodyDiv w:val="1"/>
      <w:marLeft w:val="0"/>
      <w:marRight w:val="0"/>
      <w:marTop w:val="0"/>
      <w:marBottom w:val="0"/>
      <w:divBdr>
        <w:top w:val="none" w:sz="0" w:space="0" w:color="auto"/>
        <w:left w:val="none" w:sz="0" w:space="0" w:color="auto"/>
        <w:bottom w:val="none" w:sz="0" w:space="0" w:color="auto"/>
        <w:right w:val="none" w:sz="0" w:space="0" w:color="auto"/>
      </w:divBdr>
    </w:div>
    <w:div w:id="1746763428">
      <w:bodyDiv w:val="1"/>
      <w:marLeft w:val="0"/>
      <w:marRight w:val="0"/>
      <w:marTop w:val="0"/>
      <w:marBottom w:val="0"/>
      <w:divBdr>
        <w:top w:val="none" w:sz="0" w:space="0" w:color="auto"/>
        <w:left w:val="none" w:sz="0" w:space="0" w:color="auto"/>
        <w:bottom w:val="none" w:sz="0" w:space="0" w:color="auto"/>
        <w:right w:val="none" w:sz="0" w:space="0" w:color="auto"/>
      </w:divBdr>
    </w:div>
    <w:div w:id="1920672541">
      <w:bodyDiv w:val="1"/>
      <w:marLeft w:val="0"/>
      <w:marRight w:val="0"/>
      <w:marTop w:val="0"/>
      <w:marBottom w:val="0"/>
      <w:divBdr>
        <w:top w:val="none" w:sz="0" w:space="0" w:color="auto"/>
        <w:left w:val="none" w:sz="0" w:space="0" w:color="auto"/>
        <w:bottom w:val="none" w:sz="0" w:space="0" w:color="auto"/>
        <w:right w:val="none" w:sz="0" w:space="0" w:color="auto"/>
      </w:divBdr>
    </w:div>
    <w:div w:id="1943761056">
      <w:bodyDiv w:val="1"/>
      <w:marLeft w:val="0"/>
      <w:marRight w:val="0"/>
      <w:marTop w:val="0"/>
      <w:marBottom w:val="0"/>
      <w:divBdr>
        <w:top w:val="none" w:sz="0" w:space="0" w:color="auto"/>
        <w:left w:val="none" w:sz="0" w:space="0" w:color="auto"/>
        <w:bottom w:val="none" w:sz="0" w:space="0" w:color="auto"/>
        <w:right w:val="none" w:sz="0" w:space="0" w:color="auto"/>
      </w:divBdr>
    </w:div>
    <w:div w:id="19526637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duyck@ciel.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lobalinitiative-escr.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file:///C:\Users\jboit\AppData\Local\Microsoft\Windows\Temporary%20Internet%20Files\Content.Outlook\7U1VD4UW\ciel.org"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gio.nies.go.jp/aboutghg/nir/2017/NIR-JPN-2017-v3.1_web.pdf" TargetMode="External"/><Relationship Id="rId2" Type="http://schemas.openxmlformats.org/officeDocument/2006/relationships/hyperlink" Target="http://bmjopen.bmj.com/content/4/6/e004863" TargetMode="External"/><Relationship Id="rId1" Type="http://schemas.openxmlformats.org/officeDocument/2006/relationships/hyperlink" Target="http://www.jma.go.jp/jma/en/NMHS/ccmr/ccmr2016_low.pdf" TargetMode="External"/><Relationship Id="rId6" Type="http://schemas.openxmlformats.org/officeDocument/2006/relationships/hyperlink" Target="http://www.greenpeace.org//india/en/publications/Coal-Kills/" TargetMode="External"/><Relationship Id="rId5" Type="http://schemas.openxmlformats.org/officeDocument/2006/relationships/hyperlink" Target="http://www4.unfccc.int/submissions/INDC/Published%20Documents/Japan/1/20150717_Japan%27s%20INDC.pdf" TargetMode="External"/><Relationship Id="rId4" Type="http://schemas.openxmlformats.org/officeDocument/2006/relationships/hyperlink" Target="https://cop23.unfccc.int/sites/default/files/resource/docs/2016/trr/jp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tiff"/><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1EEC5-C63A-48BE-BC31-9643A27738E4}"/>
</file>

<file path=customXml/itemProps2.xml><?xml version="1.0" encoding="utf-8"?>
<ds:datastoreItem xmlns:ds="http://schemas.openxmlformats.org/officeDocument/2006/customXml" ds:itemID="{D13AA385-1567-40E2-872F-73256FE545D4}"/>
</file>

<file path=customXml/itemProps3.xml><?xml version="1.0" encoding="utf-8"?>
<ds:datastoreItem xmlns:ds="http://schemas.openxmlformats.org/officeDocument/2006/customXml" ds:itemID="{E81DEEA2-0370-43CB-AE47-9405E0A85B72}"/>
</file>

<file path=docProps/app.xml><?xml version="1.0" encoding="utf-8"?>
<Properties xmlns="http://schemas.openxmlformats.org/officeDocument/2006/extended-properties" xmlns:vt="http://schemas.openxmlformats.org/officeDocument/2006/docPropsVTypes">
  <Template>Normal.dotm</Template>
  <TotalTime>1</TotalTime>
  <Pages>4</Pages>
  <Words>1651</Words>
  <Characters>9416</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Lapland</Company>
  <LinksUpToDate>false</LinksUpToDate>
  <CharactersWithSpaces>11045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Khan</dc:creator>
  <cp:keywords/>
  <dc:description/>
  <cp:lastModifiedBy>BOIT James</cp:lastModifiedBy>
  <cp:revision>2</cp:revision>
  <dcterms:created xsi:type="dcterms:W3CDTF">2018-02-05T12:06:00Z</dcterms:created>
  <dcterms:modified xsi:type="dcterms:W3CDTF">2018-02-05T12:06:00Z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