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79F" w:rsidRDefault="0038679F" w:rsidP="00EB532E">
      <w:bookmarkStart w:id="0" w:name="_GoBack"/>
      <w:bookmarkEnd w:id="0"/>
      <w:r>
        <w:t xml:space="preserve">                                           </w:t>
      </w:r>
    </w:p>
    <w:p w:rsidR="0038679F" w:rsidRDefault="0038679F" w:rsidP="00EB532E"/>
    <w:p w:rsidR="0038679F" w:rsidRDefault="0038679F" w:rsidP="00EB532E">
      <w:r>
        <w:t xml:space="preserve">                                                      </w:t>
      </w:r>
      <w:r>
        <w:rPr>
          <w:noProof/>
          <w:lang w:val="es-HN" w:eastAsia="es-HN"/>
        </w:rPr>
        <w:drawing>
          <wp:inline distT="0" distB="0" distL="0" distR="0" wp14:anchorId="2C1CB9AB" wp14:editId="650BAE5C">
            <wp:extent cx="3021496" cy="1494790"/>
            <wp:effectExtent l="0" t="0" r="7620" b="0"/>
            <wp:docPr id="1" name="irc_mi" descr="http://conadeh.hn/wp-content/uploads/2014/11/LogoFinalCONADE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adeh.hn/wp-content/uploads/2014/11/LogoFinalCONADEH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699" cy="14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89C" w:rsidRPr="00935DB1" w:rsidRDefault="00EB532E" w:rsidP="003C389C">
      <w:pPr>
        <w:jc w:val="center"/>
        <w:rPr>
          <w:rFonts w:ascii="Baskerville Old Face" w:hAnsi="Baskerville Old Face" w:cs="Arial"/>
          <w:sz w:val="40"/>
          <w:szCs w:val="40"/>
        </w:rPr>
      </w:pPr>
      <w:r w:rsidRPr="00935DB1">
        <w:rPr>
          <w:rFonts w:ascii="Baskerville Old Face" w:hAnsi="Baskerville Old Face" w:cs="Arial"/>
          <w:sz w:val="40"/>
          <w:szCs w:val="40"/>
        </w:rPr>
        <w:t xml:space="preserve">Lista de </w:t>
      </w:r>
      <w:r w:rsidR="00DE30C2" w:rsidRPr="00935DB1">
        <w:rPr>
          <w:rFonts w:ascii="Baskerville Old Face" w:hAnsi="Baskerville Old Face" w:cs="Arial"/>
          <w:sz w:val="40"/>
          <w:szCs w:val="40"/>
        </w:rPr>
        <w:t>C</w:t>
      </w:r>
      <w:r w:rsidRPr="00935DB1">
        <w:rPr>
          <w:rFonts w:ascii="Baskerville Old Face" w:hAnsi="Baskerville Old Face" w:cs="Arial"/>
          <w:sz w:val="40"/>
          <w:szCs w:val="40"/>
        </w:rPr>
        <w:t xml:space="preserve">uestiones </w:t>
      </w:r>
      <w:r w:rsidR="00DE30C2" w:rsidRPr="00935DB1">
        <w:rPr>
          <w:rFonts w:ascii="Baskerville Old Face" w:hAnsi="Baskerville Old Face" w:cs="Arial"/>
          <w:sz w:val="40"/>
          <w:szCs w:val="40"/>
        </w:rPr>
        <w:t xml:space="preserve">propuestas </w:t>
      </w:r>
      <w:r w:rsidR="003C389C" w:rsidRPr="00935DB1">
        <w:rPr>
          <w:rFonts w:ascii="Baskerville Old Face" w:hAnsi="Baskerville Old Face" w:cs="Arial"/>
          <w:sz w:val="40"/>
          <w:szCs w:val="40"/>
        </w:rPr>
        <w:t xml:space="preserve">por </w:t>
      </w:r>
      <w:r w:rsidR="003C389C" w:rsidRPr="00935DB1">
        <w:rPr>
          <w:rFonts w:ascii="Baskerville Old Face" w:hAnsi="Baskerville Old Face" w:cs="Arial"/>
          <w:sz w:val="32"/>
          <w:szCs w:val="40"/>
        </w:rPr>
        <w:t>CONADEH</w:t>
      </w:r>
      <w:r w:rsidR="003C389C" w:rsidRPr="00935DB1">
        <w:rPr>
          <w:rFonts w:ascii="Baskerville Old Face" w:hAnsi="Baskerville Old Face" w:cs="Arial"/>
          <w:sz w:val="40"/>
          <w:szCs w:val="40"/>
        </w:rPr>
        <w:t xml:space="preserve"> a la consideración del Grupo de Trabajo de la reunión previa a la 56° Sesión del Comité de Derechos Económicos, Sociales y Culturales</w:t>
      </w:r>
    </w:p>
    <w:p w:rsidR="003C389C" w:rsidRPr="00935DB1" w:rsidRDefault="003C389C" w:rsidP="003C389C">
      <w:pPr>
        <w:jc w:val="center"/>
        <w:rPr>
          <w:rFonts w:ascii="Baskerville Old Face" w:hAnsi="Baskerville Old Face" w:cs="Arial"/>
          <w:sz w:val="40"/>
          <w:szCs w:val="40"/>
        </w:rPr>
      </w:pPr>
      <w:r w:rsidRPr="00935DB1">
        <w:rPr>
          <w:rFonts w:ascii="Baskerville Old Face" w:hAnsi="Baskerville Old Face" w:cs="Arial"/>
          <w:sz w:val="40"/>
          <w:szCs w:val="40"/>
        </w:rPr>
        <w:t xml:space="preserve"> </w:t>
      </w:r>
      <w:proofErr w:type="gramStart"/>
      <w:r w:rsidRPr="00935DB1">
        <w:rPr>
          <w:rFonts w:ascii="Baskerville Old Face" w:hAnsi="Baskerville Old Face" w:cs="Arial"/>
          <w:sz w:val="40"/>
          <w:szCs w:val="40"/>
        </w:rPr>
        <w:t>del</w:t>
      </w:r>
      <w:proofErr w:type="gramEnd"/>
      <w:r w:rsidRPr="00935DB1">
        <w:rPr>
          <w:rFonts w:ascii="Baskerville Old Face" w:hAnsi="Baskerville Old Face" w:cs="Arial"/>
          <w:sz w:val="40"/>
          <w:szCs w:val="40"/>
        </w:rPr>
        <w:t xml:space="preserve"> 12 al 16 de Octubre de 2015</w:t>
      </w:r>
    </w:p>
    <w:p w:rsidR="003C389C" w:rsidRPr="00935DB1" w:rsidRDefault="003C389C" w:rsidP="003C389C">
      <w:pPr>
        <w:jc w:val="center"/>
        <w:rPr>
          <w:rFonts w:ascii="Baskerville Old Face" w:hAnsi="Baskerville Old Face" w:cs="Arial"/>
          <w:sz w:val="40"/>
          <w:szCs w:val="40"/>
        </w:rPr>
      </w:pPr>
      <w:proofErr w:type="gramStart"/>
      <w:r w:rsidRPr="00935DB1">
        <w:rPr>
          <w:rFonts w:ascii="Baskerville Old Face" w:hAnsi="Baskerville Old Face" w:cs="Arial"/>
          <w:sz w:val="40"/>
          <w:szCs w:val="40"/>
        </w:rPr>
        <w:t>en</w:t>
      </w:r>
      <w:proofErr w:type="gramEnd"/>
      <w:r w:rsidRPr="00935DB1">
        <w:rPr>
          <w:rFonts w:ascii="Baskerville Old Face" w:hAnsi="Baskerville Old Face" w:cs="Arial"/>
          <w:sz w:val="40"/>
          <w:szCs w:val="40"/>
        </w:rPr>
        <w:t xml:space="preserve"> respuesta al 2° Informe Periódico del Estado de Honduras</w:t>
      </w:r>
    </w:p>
    <w:p w:rsidR="003C389C" w:rsidRPr="00935DB1" w:rsidRDefault="003C389C" w:rsidP="003C389C">
      <w:pPr>
        <w:jc w:val="center"/>
        <w:rPr>
          <w:rFonts w:ascii="Baskerville Old Face" w:hAnsi="Baskerville Old Face" w:cs="Arial"/>
          <w:sz w:val="40"/>
          <w:szCs w:val="40"/>
        </w:rPr>
      </w:pPr>
    </w:p>
    <w:p w:rsidR="00DE30C2" w:rsidRPr="00935DB1" w:rsidRDefault="00DE30C2" w:rsidP="0038679F">
      <w:pPr>
        <w:jc w:val="center"/>
        <w:rPr>
          <w:rFonts w:ascii="Baskerville Old Face" w:hAnsi="Baskerville Old Face" w:cs="Arial"/>
          <w:sz w:val="40"/>
          <w:szCs w:val="40"/>
        </w:rPr>
      </w:pPr>
      <w:r w:rsidRPr="00935DB1">
        <w:rPr>
          <w:rFonts w:ascii="Baskerville Old Face" w:hAnsi="Baskerville Old Face" w:cs="Arial"/>
          <w:sz w:val="40"/>
          <w:szCs w:val="40"/>
        </w:rPr>
        <w:t xml:space="preserve">Doctor H. Roberto Herrera Cáceres </w:t>
      </w:r>
    </w:p>
    <w:p w:rsidR="00EB532E" w:rsidRPr="00935DB1" w:rsidRDefault="00EB532E" w:rsidP="0038679F">
      <w:pPr>
        <w:jc w:val="center"/>
        <w:rPr>
          <w:rFonts w:ascii="Baskerville Old Face" w:hAnsi="Baskerville Old Face" w:cs="Arial"/>
          <w:sz w:val="32"/>
          <w:szCs w:val="40"/>
        </w:rPr>
      </w:pPr>
      <w:r w:rsidRPr="00935DB1">
        <w:rPr>
          <w:rFonts w:ascii="Baskerville Old Face" w:hAnsi="Baskerville Old Face" w:cs="Arial"/>
          <w:sz w:val="32"/>
          <w:szCs w:val="40"/>
        </w:rPr>
        <w:t>Comisionado Nacional de los Derechos Humanos en Honduras</w:t>
      </w:r>
    </w:p>
    <w:p w:rsidR="00DE30C2" w:rsidRPr="00935DB1" w:rsidRDefault="00DE30C2" w:rsidP="0038679F">
      <w:pPr>
        <w:jc w:val="center"/>
        <w:rPr>
          <w:rFonts w:ascii="Baskerville Old Face" w:hAnsi="Baskerville Old Face" w:cs="Arial"/>
          <w:sz w:val="24"/>
          <w:szCs w:val="40"/>
        </w:rPr>
      </w:pPr>
      <w:r w:rsidRPr="00935DB1">
        <w:rPr>
          <w:rFonts w:ascii="Baskerville Old Face" w:hAnsi="Baskerville Old Face" w:cs="Arial"/>
          <w:sz w:val="24"/>
          <w:szCs w:val="40"/>
        </w:rPr>
        <w:t>(CONADEH)</w:t>
      </w:r>
    </w:p>
    <w:p w:rsidR="0038679F" w:rsidRPr="00935DB1" w:rsidRDefault="0038679F" w:rsidP="0038679F">
      <w:pPr>
        <w:jc w:val="center"/>
        <w:rPr>
          <w:rFonts w:ascii="Baskerville Old Face" w:hAnsi="Baskerville Old Face" w:cs="Arial"/>
          <w:sz w:val="40"/>
          <w:szCs w:val="40"/>
        </w:rPr>
      </w:pPr>
    </w:p>
    <w:p w:rsidR="0038679F" w:rsidRPr="00935DB1" w:rsidRDefault="0038679F" w:rsidP="0038679F">
      <w:pPr>
        <w:jc w:val="center"/>
        <w:rPr>
          <w:rFonts w:ascii="Baskerville Old Face" w:hAnsi="Baskerville Old Face" w:cs="Arial"/>
          <w:sz w:val="40"/>
          <w:szCs w:val="40"/>
        </w:rPr>
      </w:pPr>
    </w:p>
    <w:p w:rsidR="003C389C" w:rsidRPr="00935DB1" w:rsidRDefault="003C389C" w:rsidP="00DE30C2">
      <w:pPr>
        <w:rPr>
          <w:rFonts w:ascii="Baskerville Old Face" w:hAnsi="Baskerville Old Face" w:cs="Arial"/>
          <w:sz w:val="36"/>
          <w:szCs w:val="40"/>
        </w:rPr>
      </w:pPr>
    </w:p>
    <w:p w:rsidR="0038679F" w:rsidRPr="00935DB1" w:rsidRDefault="00DE30C2" w:rsidP="00DE30C2">
      <w:pPr>
        <w:rPr>
          <w:rFonts w:ascii="Baskerville Old Face" w:hAnsi="Baskerville Old Face" w:cs="Arial"/>
          <w:sz w:val="36"/>
          <w:szCs w:val="40"/>
        </w:rPr>
      </w:pPr>
      <w:r w:rsidRPr="00935DB1">
        <w:rPr>
          <w:rFonts w:ascii="Baskerville Old Face" w:hAnsi="Baskerville Old Face" w:cs="Arial"/>
          <w:sz w:val="36"/>
          <w:szCs w:val="40"/>
        </w:rPr>
        <w:t>Tegucigalpa, M.D.C., Honduras C.A.         Septiembre, 2015</w:t>
      </w:r>
    </w:p>
    <w:p w:rsidR="0038679F" w:rsidRPr="00935DB1" w:rsidRDefault="0038679F" w:rsidP="0038679F">
      <w:pPr>
        <w:jc w:val="center"/>
        <w:rPr>
          <w:rFonts w:ascii="Baskerville Old Face" w:hAnsi="Baskerville Old Face" w:cs="Arial"/>
          <w:sz w:val="40"/>
          <w:szCs w:val="40"/>
        </w:rPr>
      </w:pPr>
    </w:p>
    <w:p w:rsidR="005A69B3" w:rsidRPr="006A64ED" w:rsidRDefault="006A64ED" w:rsidP="005A69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                    </w:t>
      </w:r>
      <w:r w:rsidR="005A69B3" w:rsidRPr="006A64ED">
        <w:rPr>
          <w:rFonts w:ascii="Arial" w:hAnsi="Arial" w:cs="Arial"/>
          <w:sz w:val="28"/>
          <w:szCs w:val="28"/>
        </w:rPr>
        <w:t xml:space="preserve">Introducción  </w:t>
      </w:r>
    </w:p>
    <w:p w:rsidR="00AD0AE9" w:rsidRPr="005A69B3" w:rsidRDefault="00AD0AE9" w:rsidP="005A69B3">
      <w:pPr>
        <w:rPr>
          <w:rFonts w:ascii="Arial" w:hAnsi="Arial" w:cs="Arial"/>
          <w:sz w:val="24"/>
          <w:szCs w:val="24"/>
        </w:rPr>
      </w:pPr>
    </w:p>
    <w:p w:rsidR="005A69B3" w:rsidRPr="00C332E8" w:rsidRDefault="005A69B3" w:rsidP="00BC22D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332E8">
        <w:rPr>
          <w:rFonts w:ascii="Arial" w:hAnsi="Arial" w:cs="Arial"/>
          <w:color w:val="000000" w:themeColor="text1"/>
          <w:sz w:val="24"/>
          <w:szCs w:val="24"/>
        </w:rPr>
        <w:t>Este info</w:t>
      </w:r>
      <w:r w:rsidR="00BB21A9">
        <w:rPr>
          <w:rFonts w:ascii="Arial" w:hAnsi="Arial" w:cs="Arial"/>
          <w:color w:val="000000" w:themeColor="text1"/>
          <w:sz w:val="24"/>
          <w:szCs w:val="24"/>
        </w:rPr>
        <w:t>rme tiene como objetivo proponer cuestiones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032E" w:rsidRPr="00C332E8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>la situación</w:t>
      </w:r>
      <w:r w:rsidR="006A64ED" w:rsidRPr="00C332E8">
        <w:rPr>
          <w:rFonts w:ascii="Arial" w:hAnsi="Arial" w:cs="Arial"/>
          <w:color w:val="000000" w:themeColor="text1"/>
          <w:sz w:val="24"/>
          <w:szCs w:val="24"/>
        </w:rPr>
        <w:t xml:space="preserve"> de cumplimiento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 xml:space="preserve">por parte </w:t>
      </w:r>
      <w:r w:rsidR="00E0032E" w:rsidRPr="00C332E8">
        <w:rPr>
          <w:rFonts w:ascii="Arial" w:hAnsi="Arial" w:cs="Arial"/>
          <w:color w:val="000000" w:themeColor="text1"/>
          <w:sz w:val="24"/>
          <w:szCs w:val="24"/>
        </w:rPr>
        <w:t xml:space="preserve">del Estado de Honduras de </w:t>
      </w:r>
      <w:r w:rsidR="00BC22DA" w:rsidRPr="00C332E8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derechos </w:t>
      </w:r>
      <w:r w:rsidR="00E0032E" w:rsidRPr="00C332E8">
        <w:rPr>
          <w:rFonts w:ascii="Arial" w:hAnsi="Arial" w:cs="Arial"/>
          <w:color w:val="000000" w:themeColor="text1"/>
          <w:sz w:val="24"/>
          <w:szCs w:val="24"/>
        </w:rPr>
        <w:t xml:space="preserve">consignados 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>en el Pacto Internacional de Derechos Económicos, Sociales y Culturales</w:t>
      </w:r>
      <w:r w:rsidR="00BC22DA" w:rsidRPr="00C332E8">
        <w:rPr>
          <w:rFonts w:ascii="Arial" w:hAnsi="Arial" w:cs="Arial"/>
          <w:color w:val="000000" w:themeColor="text1"/>
          <w:sz w:val="24"/>
          <w:szCs w:val="24"/>
        </w:rPr>
        <w:t xml:space="preserve"> (PIDESC) </w:t>
      </w:r>
      <w:r w:rsidR="00E0032E" w:rsidRPr="00C332E8">
        <w:rPr>
          <w:rFonts w:ascii="Arial" w:hAnsi="Arial" w:cs="Arial"/>
          <w:color w:val="000000" w:themeColor="text1"/>
          <w:sz w:val="24"/>
          <w:szCs w:val="24"/>
        </w:rPr>
        <w:t>con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 xml:space="preserve"> el fin de que sean considerada</w:t>
      </w:r>
      <w:r w:rsidR="00E0032E" w:rsidRPr="00C332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22DA" w:rsidRPr="00C332E8">
        <w:rPr>
          <w:rFonts w:ascii="Arial" w:hAnsi="Arial" w:cs="Arial"/>
          <w:color w:val="000000" w:themeColor="text1"/>
          <w:sz w:val="24"/>
          <w:szCs w:val="24"/>
        </w:rPr>
        <w:t xml:space="preserve">por el 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>Gru</w:t>
      </w:r>
      <w:r w:rsidR="00BC22DA" w:rsidRPr="00C332E8">
        <w:rPr>
          <w:rFonts w:ascii="Arial" w:hAnsi="Arial" w:cs="Arial"/>
          <w:color w:val="000000" w:themeColor="text1"/>
          <w:sz w:val="24"/>
          <w:szCs w:val="24"/>
        </w:rPr>
        <w:t>po de Trabajo</w:t>
      </w:r>
      <w:r w:rsidR="000E4FA6" w:rsidRPr="00C332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032E" w:rsidRPr="00C332E8">
        <w:rPr>
          <w:rFonts w:ascii="Arial" w:hAnsi="Arial" w:cs="Arial"/>
          <w:color w:val="000000" w:themeColor="text1"/>
          <w:sz w:val="24"/>
          <w:szCs w:val="24"/>
        </w:rPr>
        <w:t xml:space="preserve">en la reunión previa a la Sesión 56 del Comité de Derechos Económicos, Sociales y Culturales </w:t>
      </w:r>
      <w:r w:rsidR="00D35714" w:rsidRPr="00C332E8">
        <w:rPr>
          <w:rFonts w:ascii="Arial" w:hAnsi="Arial" w:cs="Arial"/>
          <w:color w:val="000000" w:themeColor="text1"/>
          <w:sz w:val="24"/>
          <w:szCs w:val="24"/>
        </w:rPr>
        <w:t xml:space="preserve">(DESC) que se llevará a cabo en </w:t>
      </w:r>
      <w:r w:rsidR="00BC22DA" w:rsidRPr="00C332E8">
        <w:rPr>
          <w:rFonts w:ascii="Arial" w:hAnsi="Arial" w:cs="Arial"/>
          <w:color w:val="000000" w:themeColor="text1"/>
          <w:sz w:val="24"/>
          <w:szCs w:val="24"/>
        </w:rPr>
        <w:t>Ginebra</w:t>
      </w:r>
      <w:r w:rsidR="00D35714" w:rsidRPr="00C332E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A64ED" w:rsidRPr="00C332E8">
        <w:rPr>
          <w:rFonts w:ascii="Arial" w:hAnsi="Arial" w:cs="Arial"/>
          <w:color w:val="000000" w:themeColor="text1"/>
          <w:sz w:val="24"/>
          <w:szCs w:val="24"/>
        </w:rPr>
        <w:t>Suiza</w:t>
      </w:r>
      <w:r w:rsidR="00D35714" w:rsidRPr="00C332E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A64ED" w:rsidRPr="00C332E8">
        <w:rPr>
          <w:rFonts w:ascii="Arial" w:hAnsi="Arial" w:cs="Arial"/>
          <w:color w:val="000000" w:themeColor="text1"/>
          <w:sz w:val="24"/>
          <w:szCs w:val="24"/>
        </w:rPr>
        <w:t>del 12 al 16 de Octubre 2015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.    </w:t>
      </w:r>
    </w:p>
    <w:p w:rsidR="00DB0CB9" w:rsidRDefault="005A69B3" w:rsidP="00BC22D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332E8">
        <w:rPr>
          <w:rFonts w:ascii="Arial" w:hAnsi="Arial" w:cs="Arial"/>
          <w:color w:val="000000" w:themeColor="text1"/>
          <w:sz w:val="24"/>
          <w:szCs w:val="24"/>
        </w:rPr>
        <w:t>El</w:t>
      </w:r>
      <w:r w:rsidR="006A64ED" w:rsidRPr="00C332E8">
        <w:rPr>
          <w:rFonts w:ascii="Arial" w:hAnsi="Arial" w:cs="Arial"/>
          <w:color w:val="000000" w:themeColor="text1"/>
          <w:sz w:val="24"/>
          <w:szCs w:val="24"/>
        </w:rPr>
        <w:t xml:space="preserve"> presente informe</w:t>
      </w:r>
      <w:r w:rsidR="00676781" w:rsidRPr="00C332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E4FA6" w:rsidRPr="00C332E8">
        <w:rPr>
          <w:rFonts w:ascii="Arial" w:hAnsi="Arial" w:cs="Arial"/>
          <w:color w:val="000000" w:themeColor="text1"/>
          <w:sz w:val="24"/>
          <w:szCs w:val="24"/>
        </w:rPr>
        <w:t>no pretende brindar un desarrollo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 completo respecto al cumpli</w:t>
      </w:r>
      <w:r w:rsidR="00C332E8" w:rsidRPr="00C332E8">
        <w:rPr>
          <w:rFonts w:ascii="Arial" w:hAnsi="Arial" w:cs="Arial"/>
          <w:color w:val="000000" w:themeColor="text1"/>
          <w:sz w:val="24"/>
          <w:szCs w:val="24"/>
        </w:rPr>
        <w:t>miento del Pacto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>,</w:t>
      </w:r>
      <w:r w:rsidR="000E4FA6" w:rsidRPr="00C332E8">
        <w:rPr>
          <w:rFonts w:ascii="Arial" w:hAnsi="Arial" w:cs="Arial"/>
          <w:color w:val="000000" w:themeColor="text1"/>
          <w:sz w:val="24"/>
          <w:szCs w:val="24"/>
        </w:rPr>
        <w:t xml:space="preserve"> pero sí pretende recoger una lista de cuestiones </w:t>
      </w:r>
      <w:r w:rsidR="00676781" w:rsidRPr="00C332E8">
        <w:rPr>
          <w:rFonts w:ascii="Arial" w:hAnsi="Arial" w:cs="Arial"/>
          <w:color w:val="000000" w:themeColor="text1"/>
          <w:sz w:val="24"/>
          <w:szCs w:val="24"/>
        </w:rPr>
        <w:t xml:space="preserve">importantes 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contempladas en artículos específicos del PIDESC </w:t>
      </w:r>
      <w:r w:rsidR="00904145" w:rsidRPr="00C332E8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676781" w:rsidRPr="00C332E8">
        <w:rPr>
          <w:rFonts w:ascii="Arial" w:hAnsi="Arial" w:cs="Arial"/>
          <w:color w:val="000000" w:themeColor="text1"/>
          <w:sz w:val="24"/>
          <w:szCs w:val="24"/>
        </w:rPr>
        <w:t xml:space="preserve">darlas a conocer al Comité (DESC) </w:t>
      </w:r>
      <w:r w:rsidR="00904145" w:rsidRPr="00C332E8">
        <w:rPr>
          <w:rFonts w:ascii="Arial" w:hAnsi="Arial" w:cs="Arial"/>
          <w:color w:val="000000" w:themeColor="text1"/>
          <w:sz w:val="24"/>
          <w:szCs w:val="24"/>
        </w:rPr>
        <w:t xml:space="preserve">con el fin de que </w:t>
      </w:r>
      <w:r w:rsidR="00676781" w:rsidRPr="00C332E8">
        <w:rPr>
          <w:rFonts w:ascii="Arial" w:hAnsi="Arial" w:cs="Arial"/>
          <w:color w:val="000000" w:themeColor="text1"/>
          <w:sz w:val="24"/>
          <w:szCs w:val="24"/>
        </w:rPr>
        <w:t>se estudie su pert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>inencia y eventual consulta al G</w:t>
      </w:r>
      <w:r w:rsidR="00676781" w:rsidRPr="00C332E8">
        <w:rPr>
          <w:rFonts w:ascii="Arial" w:hAnsi="Arial" w:cs="Arial"/>
          <w:color w:val="000000" w:themeColor="text1"/>
          <w:sz w:val="24"/>
          <w:szCs w:val="24"/>
        </w:rPr>
        <w:t>obierno de Honduras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>.</w:t>
      </w:r>
      <w:r w:rsidR="00E50925" w:rsidRPr="00C332E8">
        <w:rPr>
          <w:rFonts w:ascii="Arial" w:hAnsi="Arial" w:cs="Arial"/>
          <w:color w:val="000000" w:themeColor="text1"/>
          <w:sz w:val="24"/>
          <w:szCs w:val="24"/>
        </w:rPr>
        <w:t xml:space="preserve"> Este informe ofrece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 especial 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>importancia a los</w:t>
      </w:r>
      <w:r w:rsidRPr="00C332E8">
        <w:rPr>
          <w:rFonts w:ascii="Arial" w:hAnsi="Arial" w:cs="Arial"/>
          <w:color w:val="000000" w:themeColor="text1"/>
          <w:sz w:val="24"/>
          <w:szCs w:val="24"/>
        </w:rPr>
        <w:t xml:space="preserve"> derechos</w:t>
      </w:r>
      <w:r w:rsidR="00E50925" w:rsidRPr="00C332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 xml:space="preserve">de las personas </w:t>
      </w:r>
      <w:r w:rsidR="0024198D" w:rsidRPr="00C332E8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DB0CB9">
        <w:rPr>
          <w:rFonts w:ascii="Arial" w:hAnsi="Arial" w:cs="Arial"/>
          <w:color w:val="000000" w:themeColor="text1"/>
          <w:sz w:val="24"/>
          <w:szCs w:val="24"/>
        </w:rPr>
        <w:t>cuya falta de efectividad se evidencia en la pobreza y exclusión social en la cual vive aún la mayoría de la población hondureña.</w:t>
      </w:r>
    </w:p>
    <w:p w:rsidR="00C332E8" w:rsidRDefault="00C332E8" w:rsidP="00BC22DA">
      <w:pPr>
        <w:spacing w:line="360" w:lineRule="auto"/>
        <w:jc w:val="both"/>
        <w:rPr>
          <w:rFonts w:ascii="Arial" w:hAnsi="Arial" w:cs="Arial"/>
          <w:color w:val="00B050"/>
          <w:sz w:val="24"/>
          <w:szCs w:val="24"/>
        </w:rPr>
      </w:pPr>
    </w:p>
    <w:p w:rsidR="00C332E8" w:rsidRDefault="00C332E8" w:rsidP="00BC22DA">
      <w:pPr>
        <w:spacing w:line="360" w:lineRule="auto"/>
        <w:jc w:val="both"/>
        <w:rPr>
          <w:rFonts w:ascii="Arial" w:hAnsi="Arial" w:cs="Arial"/>
          <w:color w:val="00B050"/>
          <w:sz w:val="24"/>
          <w:szCs w:val="24"/>
        </w:rPr>
      </w:pPr>
    </w:p>
    <w:p w:rsidR="00C332E8" w:rsidRPr="00904145" w:rsidRDefault="00C332E8" w:rsidP="00BC22DA">
      <w:pPr>
        <w:spacing w:line="360" w:lineRule="auto"/>
        <w:jc w:val="both"/>
        <w:rPr>
          <w:rFonts w:ascii="Baskerville Old Face" w:hAnsi="Baskerville Old Face" w:cs="Arial"/>
          <w:strike/>
          <w:sz w:val="40"/>
          <w:szCs w:val="40"/>
        </w:rPr>
      </w:pPr>
    </w:p>
    <w:p w:rsidR="00AD0AE9" w:rsidRDefault="00AD0AE9" w:rsidP="00D97A24">
      <w:pPr>
        <w:ind w:left="420"/>
        <w:rPr>
          <w:rFonts w:ascii="Arial" w:hAnsi="Arial" w:cs="Arial"/>
          <w:sz w:val="24"/>
          <w:szCs w:val="24"/>
        </w:rPr>
      </w:pPr>
    </w:p>
    <w:p w:rsidR="00C332E8" w:rsidRDefault="00C332E8" w:rsidP="00D97A24">
      <w:pPr>
        <w:ind w:left="420"/>
        <w:rPr>
          <w:rFonts w:ascii="Arial" w:hAnsi="Arial" w:cs="Arial"/>
          <w:sz w:val="24"/>
          <w:szCs w:val="24"/>
        </w:rPr>
      </w:pPr>
    </w:p>
    <w:p w:rsidR="00C332E8" w:rsidRDefault="00C332E8" w:rsidP="00D97A24">
      <w:pPr>
        <w:ind w:left="420"/>
        <w:rPr>
          <w:rFonts w:ascii="Arial" w:hAnsi="Arial" w:cs="Arial"/>
          <w:sz w:val="24"/>
          <w:szCs w:val="24"/>
        </w:rPr>
      </w:pPr>
    </w:p>
    <w:p w:rsidR="00C332E8" w:rsidRDefault="00C332E8" w:rsidP="00D97A24">
      <w:pPr>
        <w:ind w:left="420"/>
        <w:rPr>
          <w:rFonts w:ascii="Arial" w:hAnsi="Arial" w:cs="Arial"/>
          <w:sz w:val="24"/>
          <w:szCs w:val="24"/>
        </w:rPr>
      </w:pPr>
    </w:p>
    <w:p w:rsidR="00C332E8" w:rsidRDefault="00C332E8" w:rsidP="00D97A24">
      <w:pPr>
        <w:ind w:left="420"/>
        <w:rPr>
          <w:rFonts w:ascii="Arial" w:hAnsi="Arial" w:cs="Arial"/>
          <w:sz w:val="24"/>
          <w:szCs w:val="24"/>
        </w:rPr>
      </w:pPr>
    </w:p>
    <w:p w:rsidR="00C332E8" w:rsidRDefault="00C332E8" w:rsidP="00D97A24">
      <w:pPr>
        <w:ind w:left="420"/>
        <w:rPr>
          <w:rFonts w:ascii="Arial" w:hAnsi="Arial" w:cs="Arial"/>
          <w:sz w:val="24"/>
          <w:szCs w:val="24"/>
        </w:rPr>
      </w:pPr>
    </w:p>
    <w:p w:rsidR="00C332E8" w:rsidRDefault="00C332E8" w:rsidP="00D97A24">
      <w:pPr>
        <w:ind w:left="420"/>
        <w:rPr>
          <w:rFonts w:ascii="Arial" w:hAnsi="Arial" w:cs="Arial"/>
          <w:sz w:val="24"/>
          <w:szCs w:val="24"/>
        </w:rPr>
      </w:pPr>
    </w:p>
    <w:p w:rsidR="00BB21A9" w:rsidRDefault="00BB21A9" w:rsidP="00D97A24">
      <w:pPr>
        <w:ind w:left="420"/>
        <w:rPr>
          <w:rFonts w:ascii="Arial" w:hAnsi="Arial" w:cs="Arial"/>
          <w:sz w:val="24"/>
          <w:szCs w:val="24"/>
        </w:rPr>
      </w:pPr>
    </w:p>
    <w:p w:rsidR="00D97A24" w:rsidRPr="00D97A24" w:rsidRDefault="00D97A24" w:rsidP="00D97A2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s-HN" w:eastAsia="es-HN"/>
        </w:rPr>
      </w:pPr>
      <w:r w:rsidRPr="00D97A24">
        <w:rPr>
          <w:rFonts w:ascii="Times New Roman" w:eastAsia="Times New Roman" w:hAnsi="Times New Roman" w:cs="Times New Roman"/>
          <w:b/>
          <w:bCs/>
          <w:sz w:val="36"/>
          <w:szCs w:val="36"/>
          <w:lang w:val="es-HN" w:eastAsia="es-HN"/>
        </w:rPr>
        <w:lastRenderedPageBreak/>
        <w:t>Pacto Internacional de Derechos Económicos, Sociales y Culturales</w:t>
      </w:r>
    </w:p>
    <w:p w:rsidR="00D97A24" w:rsidRPr="00D97A24" w:rsidRDefault="00D97A24" w:rsidP="00D97A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HN" w:eastAsia="es-HN"/>
        </w:rPr>
      </w:pPr>
    </w:p>
    <w:p w:rsidR="00D97A24" w:rsidRPr="00D97A24" w:rsidRDefault="00D97A24" w:rsidP="00D97A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s-HN" w:eastAsia="es-HN"/>
        </w:rPr>
      </w:pPr>
      <w:r w:rsidRPr="00D97A24">
        <w:rPr>
          <w:rFonts w:ascii="Times New Roman" w:eastAsia="Times New Roman" w:hAnsi="Times New Roman" w:cs="Times New Roman"/>
          <w:b/>
          <w:bCs/>
          <w:sz w:val="27"/>
          <w:szCs w:val="27"/>
          <w:lang w:val="es-HN" w:eastAsia="es-HN"/>
        </w:rPr>
        <w:t xml:space="preserve">Adoptado y abierto a la firma, ratificación y adhesión por la Asamblea General en su resolución 2200 A (XXI), de 16 de diciembre de 1966 </w:t>
      </w:r>
    </w:p>
    <w:p w:rsidR="00D97A24" w:rsidRPr="00D97A24" w:rsidRDefault="00D97A24" w:rsidP="00D97A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HN" w:eastAsia="es-HN"/>
        </w:rPr>
      </w:pPr>
      <w:r w:rsidRPr="00D97A24">
        <w:rPr>
          <w:rFonts w:ascii="Times New Roman" w:eastAsia="Times New Roman" w:hAnsi="Times New Roman" w:cs="Times New Roman"/>
          <w:b/>
          <w:bCs/>
          <w:sz w:val="24"/>
          <w:szCs w:val="24"/>
          <w:lang w:val="es-HN" w:eastAsia="es-HN"/>
        </w:rPr>
        <w:t xml:space="preserve">Entrada en vigor: 3 de enero de 1976, de conformidad con el artículo 27 </w:t>
      </w:r>
    </w:p>
    <w:p w:rsidR="00D97A24" w:rsidRPr="00D97A24" w:rsidRDefault="00D97A24" w:rsidP="00D97A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s-HN" w:eastAsia="es-HN"/>
        </w:rPr>
      </w:pPr>
      <w:r w:rsidRPr="00D97A24">
        <w:rPr>
          <w:rFonts w:ascii="Times New Roman" w:eastAsia="Times New Roman" w:hAnsi="Times New Roman" w:cs="Times New Roman"/>
          <w:b/>
          <w:bCs/>
          <w:sz w:val="27"/>
          <w:szCs w:val="27"/>
          <w:lang w:val="es-HN" w:eastAsia="es-HN"/>
        </w:rPr>
        <w:t xml:space="preserve">Preámbulo </w:t>
      </w:r>
    </w:p>
    <w:p w:rsidR="00D97A24" w:rsidRPr="00D97A24" w:rsidRDefault="00D97A24" w:rsidP="00D97A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D97A24">
        <w:rPr>
          <w:rFonts w:ascii="Arial" w:eastAsia="Times New Roman" w:hAnsi="Arial" w:cs="Arial"/>
          <w:sz w:val="24"/>
          <w:szCs w:val="24"/>
          <w:lang w:val="es-HN" w:eastAsia="es-HN"/>
        </w:rPr>
        <w:t xml:space="preserve">Los Estados partes en el presente Pacto, </w:t>
      </w:r>
    </w:p>
    <w:p w:rsidR="00537D67" w:rsidRDefault="00D97A24" w:rsidP="00D97A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D97A24">
        <w:rPr>
          <w:rFonts w:ascii="Arial" w:eastAsia="Times New Roman" w:hAnsi="Arial" w:cs="Arial"/>
          <w:sz w:val="24"/>
          <w:szCs w:val="24"/>
          <w:lang w:val="es-HN" w:eastAsia="es-HN"/>
        </w:rPr>
        <w:t>Considerando que, conforme a los principios enunciados en la Carta de las Naciones Unidas, la libertad, la justicia y la paz en el mundo tienen por base el reconocimiento de la dignidad inherente a todos los miembros de la familia humana y de sus d</w:t>
      </w:r>
      <w:r w:rsidR="00537D67">
        <w:rPr>
          <w:rFonts w:ascii="Arial" w:eastAsia="Times New Roman" w:hAnsi="Arial" w:cs="Arial"/>
          <w:sz w:val="24"/>
          <w:szCs w:val="24"/>
          <w:lang w:val="es-HN" w:eastAsia="es-HN"/>
        </w:rPr>
        <w:t>erechos iguales e inalienables.</w:t>
      </w:r>
    </w:p>
    <w:p w:rsidR="00D97A24" w:rsidRPr="00D97A24" w:rsidRDefault="00D97A24" w:rsidP="00D97A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D97A24">
        <w:rPr>
          <w:rFonts w:ascii="Arial" w:eastAsia="Times New Roman" w:hAnsi="Arial" w:cs="Arial"/>
          <w:sz w:val="24"/>
          <w:szCs w:val="24"/>
          <w:lang w:val="es-HN" w:eastAsia="es-HN"/>
        </w:rPr>
        <w:t xml:space="preserve">Reconociendo que estos derechos se desprenden de la dignidad inherente a la persona humana, </w:t>
      </w:r>
    </w:p>
    <w:p w:rsidR="00D97A24" w:rsidRPr="00D97A24" w:rsidRDefault="00D97A24" w:rsidP="00D97A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D97A24">
        <w:rPr>
          <w:rFonts w:ascii="Arial" w:eastAsia="Times New Roman" w:hAnsi="Arial" w:cs="Arial"/>
          <w:sz w:val="24"/>
          <w:szCs w:val="24"/>
          <w:lang w:val="es-HN" w:eastAsia="es-HN"/>
        </w:rPr>
        <w:t xml:space="preserve">Reconociendo que, con arreglo a la Declaración Universal de Derechos Humanos, no puede realizarse el ideal del ser humano libre, liberado del temor y de la miseria, a menos que se creen condiciones que permitan a cada persona gozar de sus derechos económicos, sociales y culturales, tanto como de sus derechos civiles y políticos, </w:t>
      </w:r>
    </w:p>
    <w:p w:rsidR="00D97A24" w:rsidRPr="00D97A24" w:rsidRDefault="00D97A24" w:rsidP="00D97A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D97A24">
        <w:rPr>
          <w:rFonts w:ascii="Arial" w:eastAsia="Times New Roman" w:hAnsi="Arial" w:cs="Arial"/>
          <w:sz w:val="24"/>
          <w:szCs w:val="24"/>
          <w:lang w:val="es-HN" w:eastAsia="es-HN"/>
        </w:rPr>
        <w:t xml:space="preserve">Considerando que la Carta de las Naciones Unidas impone a los Estados la obligación de promover el respeto universal y efectivo de los derechos y libertades humanos, </w:t>
      </w:r>
    </w:p>
    <w:p w:rsidR="00D97A24" w:rsidRPr="00D97A24" w:rsidRDefault="00D97A24" w:rsidP="00D97A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D97A24">
        <w:rPr>
          <w:rFonts w:ascii="Arial" w:eastAsia="Times New Roman" w:hAnsi="Arial" w:cs="Arial"/>
          <w:sz w:val="24"/>
          <w:szCs w:val="24"/>
          <w:lang w:val="es-HN" w:eastAsia="es-HN"/>
        </w:rPr>
        <w:t>Comprendiendo que el individuo, por tener deberes respecto de otros individuos y de la comunidad a que pertenece, está obligado a procurar la vigencia y observancia de los dere</w:t>
      </w:r>
      <w:r>
        <w:rPr>
          <w:rFonts w:ascii="Arial" w:eastAsia="Times New Roman" w:hAnsi="Arial" w:cs="Arial"/>
          <w:sz w:val="24"/>
          <w:szCs w:val="24"/>
          <w:lang w:val="es-HN" w:eastAsia="es-HN"/>
        </w:rPr>
        <w:t>chos reconocidos en este Pacto.</w:t>
      </w:r>
    </w:p>
    <w:p w:rsidR="005000D0" w:rsidRDefault="005000D0" w:rsidP="00AD0A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0AE9">
        <w:rPr>
          <w:rFonts w:ascii="Arial" w:hAnsi="Arial" w:cs="Arial"/>
          <w:sz w:val="24"/>
          <w:szCs w:val="24"/>
        </w:rPr>
        <w:lastRenderedPageBreak/>
        <w:t xml:space="preserve">Artículo 1: Autodeterminación Libre Determinación. </w:t>
      </w:r>
    </w:p>
    <w:p w:rsidR="00D9765D" w:rsidRDefault="00D9765D" w:rsidP="00D9765D">
      <w:pPr>
        <w:pStyle w:val="NormalWeb"/>
        <w:jc w:val="both"/>
        <w:rPr>
          <w:rFonts w:ascii="Arial" w:hAnsi="Arial" w:cs="Arial"/>
        </w:rPr>
      </w:pPr>
      <w:r w:rsidRPr="00D9765D">
        <w:rPr>
          <w:rFonts w:ascii="Arial" w:hAnsi="Arial" w:cs="Arial"/>
        </w:rPr>
        <w:t xml:space="preserve">Honduras es un país </w:t>
      </w:r>
      <w:proofErr w:type="spellStart"/>
      <w:r w:rsidRPr="00D9765D">
        <w:rPr>
          <w:rFonts w:ascii="Arial" w:hAnsi="Arial" w:cs="Arial"/>
        </w:rPr>
        <w:t>pluriétnico</w:t>
      </w:r>
      <w:proofErr w:type="spellEnd"/>
      <w:r w:rsidRPr="00D9765D">
        <w:rPr>
          <w:rFonts w:ascii="Arial" w:hAnsi="Arial" w:cs="Arial"/>
        </w:rPr>
        <w:t>, plurilingüe y multicultural. Se calcula que la población indígena está entre el 7</w:t>
      </w:r>
      <w:r>
        <w:rPr>
          <w:rFonts w:ascii="Arial" w:hAnsi="Arial" w:cs="Arial"/>
        </w:rPr>
        <w:t xml:space="preserve"> y el 13 % del total,</w:t>
      </w:r>
      <w:r w:rsidRPr="00D9765D">
        <w:rPr>
          <w:rFonts w:ascii="Arial" w:hAnsi="Arial" w:cs="Arial"/>
        </w:rPr>
        <w:t xml:space="preserve"> incluyendo pu</w:t>
      </w:r>
      <w:r>
        <w:rPr>
          <w:rFonts w:ascii="Arial" w:hAnsi="Arial" w:cs="Arial"/>
        </w:rPr>
        <w:t xml:space="preserve">eblos indígenas y </w:t>
      </w:r>
      <w:proofErr w:type="spellStart"/>
      <w:r>
        <w:rPr>
          <w:rFonts w:ascii="Arial" w:hAnsi="Arial" w:cs="Arial"/>
        </w:rPr>
        <w:t>afrohondureños</w:t>
      </w:r>
      <w:proofErr w:type="spellEnd"/>
      <w:r>
        <w:rPr>
          <w:rFonts w:ascii="Arial" w:hAnsi="Arial" w:cs="Arial"/>
        </w:rPr>
        <w:t xml:space="preserve">. </w:t>
      </w:r>
      <w:r w:rsidRPr="00D132C4">
        <w:rPr>
          <w:rFonts w:ascii="Arial" w:hAnsi="Arial" w:cs="Arial"/>
        </w:rPr>
        <w:t xml:space="preserve">Existen </w:t>
      </w:r>
      <w:r w:rsidR="00C332E8" w:rsidRPr="00D132C4">
        <w:rPr>
          <w:rFonts w:ascii="Arial" w:hAnsi="Arial" w:cs="Arial"/>
        </w:rPr>
        <w:t xml:space="preserve">siete </w:t>
      </w:r>
      <w:r w:rsidRPr="00D132C4">
        <w:rPr>
          <w:rFonts w:ascii="Arial" w:hAnsi="Arial" w:cs="Arial"/>
        </w:rPr>
        <w:t xml:space="preserve">pueblos culturalmente diferenciados, identificados como Pech, Lencas, </w:t>
      </w:r>
      <w:proofErr w:type="spellStart"/>
      <w:r w:rsidRPr="00D132C4">
        <w:rPr>
          <w:rFonts w:ascii="Arial" w:hAnsi="Arial" w:cs="Arial"/>
        </w:rPr>
        <w:t>Tolupanes</w:t>
      </w:r>
      <w:proofErr w:type="spellEnd"/>
      <w:r w:rsidRPr="00D132C4">
        <w:rPr>
          <w:rFonts w:ascii="Arial" w:hAnsi="Arial" w:cs="Arial"/>
        </w:rPr>
        <w:t xml:space="preserve">, Garífunas, Misquitos, </w:t>
      </w:r>
      <w:proofErr w:type="spellStart"/>
      <w:r w:rsidRPr="00D132C4">
        <w:rPr>
          <w:rFonts w:ascii="Arial" w:hAnsi="Arial" w:cs="Arial"/>
        </w:rPr>
        <w:t>Tawahkas</w:t>
      </w:r>
      <w:proofErr w:type="spellEnd"/>
      <w:r w:rsidRPr="00D132C4">
        <w:rPr>
          <w:rFonts w:ascii="Arial" w:hAnsi="Arial" w:cs="Arial"/>
        </w:rPr>
        <w:t xml:space="preserve"> y </w:t>
      </w:r>
      <w:proofErr w:type="spellStart"/>
      <w:r w:rsidRPr="00D132C4">
        <w:rPr>
          <w:rFonts w:ascii="Arial" w:hAnsi="Arial" w:cs="Arial"/>
        </w:rPr>
        <w:t>Chorti</w:t>
      </w:r>
      <w:proofErr w:type="spellEnd"/>
      <w:r w:rsidRPr="00D132C4">
        <w:rPr>
          <w:rFonts w:ascii="Arial" w:hAnsi="Arial" w:cs="Arial"/>
        </w:rPr>
        <w:t>.</w:t>
      </w:r>
      <w:r w:rsidR="00C332E8" w:rsidRPr="00D132C4">
        <w:rPr>
          <w:rFonts w:ascii="Arial" w:hAnsi="Arial" w:cs="Arial"/>
        </w:rPr>
        <w:t xml:space="preserve"> </w:t>
      </w:r>
      <w:r w:rsidRPr="00D132C4">
        <w:rPr>
          <w:rFonts w:ascii="Arial" w:hAnsi="Arial" w:cs="Arial"/>
        </w:rPr>
        <w:t xml:space="preserve">La situación de los pueblos indígenas y </w:t>
      </w:r>
      <w:proofErr w:type="spellStart"/>
      <w:r w:rsidRPr="00D132C4">
        <w:rPr>
          <w:rFonts w:ascii="Arial" w:hAnsi="Arial" w:cs="Arial"/>
        </w:rPr>
        <w:t>afrohondureños</w:t>
      </w:r>
      <w:proofErr w:type="spellEnd"/>
      <w:r w:rsidRPr="00D132C4">
        <w:rPr>
          <w:rFonts w:ascii="Arial" w:hAnsi="Arial" w:cs="Arial"/>
        </w:rPr>
        <w:t xml:space="preserve"> es de alta vulnerabilidad</w:t>
      </w:r>
      <w:r w:rsidR="009F796D" w:rsidRPr="00D132C4">
        <w:rPr>
          <w:rFonts w:ascii="Arial" w:hAnsi="Arial" w:cs="Arial"/>
        </w:rPr>
        <w:t xml:space="preserve"> e inequidad social</w:t>
      </w:r>
      <w:r w:rsidRPr="00D132C4">
        <w:rPr>
          <w:rFonts w:ascii="Arial" w:hAnsi="Arial" w:cs="Arial"/>
        </w:rPr>
        <w:t xml:space="preserve">. </w:t>
      </w:r>
      <w:r w:rsidR="00F60BBD" w:rsidRPr="00D132C4">
        <w:rPr>
          <w:rFonts w:ascii="Arial" w:hAnsi="Arial" w:cs="Arial"/>
        </w:rPr>
        <w:t xml:space="preserve">Con el fin de contrarrestar esta situación </w:t>
      </w:r>
      <w:r w:rsidRPr="00D9765D">
        <w:rPr>
          <w:rFonts w:ascii="Arial" w:hAnsi="Arial" w:cs="Arial"/>
        </w:rPr>
        <w:t>Honduras ratificó el Convenio núm. 169 en 1995.</w:t>
      </w:r>
      <w:r>
        <w:rPr>
          <w:rStyle w:val="Refdenotaalpie"/>
          <w:rFonts w:ascii="Arial" w:hAnsi="Arial" w:cs="Arial"/>
        </w:rPr>
        <w:footnoteReference w:id="1"/>
      </w:r>
    </w:p>
    <w:p w:rsidR="00191FD3" w:rsidRDefault="00315E78" w:rsidP="00CC0B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el estado legal de l</w:t>
      </w:r>
      <w:r w:rsidR="00142EB1">
        <w:rPr>
          <w:rFonts w:ascii="Arial" w:hAnsi="Arial" w:cs="Arial"/>
          <w:sz w:val="24"/>
          <w:szCs w:val="24"/>
        </w:rPr>
        <w:t>a tenencia de la tierra en tod</w:t>
      </w:r>
      <w:r w:rsidR="00142EB1" w:rsidRPr="00537D67">
        <w:rPr>
          <w:rFonts w:ascii="Arial" w:hAnsi="Arial" w:cs="Arial"/>
          <w:sz w:val="24"/>
          <w:szCs w:val="24"/>
        </w:rPr>
        <w:t>os</w:t>
      </w:r>
      <w:r w:rsidR="00142EB1" w:rsidRPr="00142EB1">
        <w:rPr>
          <w:rFonts w:ascii="Arial" w:hAnsi="Arial" w:cs="Arial"/>
          <w:color w:val="00B05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 cada uno de los territorios ocupados por indígenas y </w:t>
      </w:r>
      <w:proofErr w:type="spellStart"/>
      <w:r>
        <w:rPr>
          <w:rFonts w:ascii="Arial" w:hAnsi="Arial" w:cs="Arial"/>
          <w:sz w:val="24"/>
          <w:szCs w:val="24"/>
        </w:rPr>
        <w:t>afrohondureños</w:t>
      </w:r>
      <w:proofErr w:type="spellEnd"/>
      <w:r w:rsidR="00191FD3">
        <w:rPr>
          <w:rFonts w:ascii="Arial" w:hAnsi="Arial" w:cs="Arial"/>
          <w:sz w:val="24"/>
          <w:szCs w:val="24"/>
        </w:rPr>
        <w:t>?</w:t>
      </w:r>
    </w:p>
    <w:p w:rsidR="00911CEA" w:rsidRPr="00935DB1" w:rsidRDefault="00191FD3" w:rsidP="00CC0BE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¿Cómo está el </w:t>
      </w:r>
      <w:r w:rsidR="00CC0BEE">
        <w:rPr>
          <w:rFonts w:ascii="Arial" w:hAnsi="Arial" w:cs="Arial"/>
          <w:color w:val="000000" w:themeColor="text1"/>
          <w:sz w:val="24"/>
          <w:szCs w:val="24"/>
        </w:rPr>
        <w:t xml:space="preserve">Gobierno en el avance del caso </w:t>
      </w:r>
      <w:r w:rsidR="00142EB1" w:rsidRPr="00935DB1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315E78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C0BEE">
        <w:rPr>
          <w:rFonts w:ascii="Arial" w:hAnsi="Arial" w:cs="Arial"/>
          <w:color w:val="000000" w:themeColor="text1"/>
          <w:sz w:val="24"/>
          <w:szCs w:val="24"/>
        </w:rPr>
        <w:t>afrohondureños</w:t>
      </w:r>
      <w:proofErr w:type="spellEnd"/>
      <w:r w:rsidR="00315E78" w:rsidRPr="00935DB1">
        <w:rPr>
          <w:rFonts w:ascii="Arial" w:hAnsi="Arial" w:cs="Arial"/>
          <w:color w:val="000000" w:themeColor="text1"/>
          <w:sz w:val="24"/>
          <w:szCs w:val="24"/>
        </w:rPr>
        <w:t xml:space="preserve"> Punta </w:t>
      </w:r>
      <w:r w:rsidR="00CC0BEE" w:rsidRPr="00935DB1">
        <w:rPr>
          <w:rFonts w:ascii="Arial" w:hAnsi="Arial" w:cs="Arial"/>
          <w:color w:val="000000" w:themeColor="text1"/>
          <w:sz w:val="24"/>
          <w:szCs w:val="24"/>
        </w:rPr>
        <w:t>Piedra</w:t>
      </w:r>
      <w:r w:rsidR="00CC0BEE">
        <w:rPr>
          <w:rFonts w:ascii="Arial" w:hAnsi="Arial" w:cs="Arial"/>
          <w:color w:val="000000" w:themeColor="text1"/>
          <w:sz w:val="24"/>
          <w:szCs w:val="24"/>
        </w:rPr>
        <w:t>?</w:t>
      </w:r>
      <w:r w:rsidR="00315E78" w:rsidRPr="00935DB1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0A04C7" w:rsidRPr="00935DB1" w:rsidRDefault="00CC0BEE" w:rsidP="00CC0BE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¿Qué está haciendo el G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obierno para solventar las persistentes desventajas que soporta la población indígena </w:t>
      </w:r>
      <w:r w:rsidR="00BB21A9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proofErr w:type="spellStart"/>
      <w:r w:rsidR="00BB21A9">
        <w:rPr>
          <w:rFonts w:ascii="Arial" w:hAnsi="Arial" w:cs="Arial"/>
          <w:color w:val="000000" w:themeColor="text1"/>
          <w:sz w:val="24"/>
          <w:szCs w:val="24"/>
        </w:rPr>
        <w:t>afrohondureña</w:t>
      </w:r>
      <w:proofErr w:type="spellEnd"/>
      <w:r w:rsidR="00BB21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>en Honduras sobre todo en los ámbi</w:t>
      </w:r>
      <w:r w:rsidR="00BB21A9">
        <w:rPr>
          <w:rFonts w:ascii="Arial" w:hAnsi="Arial" w:cs="Arial"/>
          <w:color w:val="000000" w:themeColor="text1"/>
          <w:sz w:val="24"/>
          <w:szCs w:val="24"/>
        </w:rPr>
        <w:t>tos que  corresponden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BB21A9">
        <w:rPr>
          <w:rFonts w:ascii="Arial" w:hAnsi="Arial" w:cs="Arial"/>
          <w:color w:val="000000" w:themeColor="text1"/>
          <w:sz w:val="24"/>
          <w:szCs w:val="24"/>
        </w:rPr>
        <w:t>l goce de los derechos Económicos, Sociales y Culturales</w:t>
      </w:r>
      <w:r>
        <w:rPr>
          <w:rFonts w:ascii="Arial" w:hAnsi="Arial" w:cs="Arial"/>
          <w:color w:val="000000" w:themeColor="text1"/>
          <w:sz w:val="24"/>
          <w:szCs w:val="24"/>
        </w:rPr>
        <w:t>?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0A04C7" w:rsidRPr="00935DB1" w:rsidRDefault="00996DAE" w:rsidP="00CC0BE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Qué 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>indicadores</w:t>
      </w:r>
      <w:r w:rsidR="00CC0BEE">
        <w:rPr>
          <w:rFonts w:ascii="Arial" w:hAnsi="Arial" w:cs="Arial"/>
          <w:color w:val="000000" w:themeColor="text1"/>
          <w:sz w:val="24"/>
          <w:szCs w:val="24"/>
        </w:rPr>
        <w:t xml:space="preserve"> utiliza el G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obierno para medir los logros en cuanto 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los objetivos establecidos en la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Política Pública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0BEE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el Plan Nacional de Acción en Derechos Humanos (PNADH), aprobada por el Presid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ente en Consejo de Ministros, con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vigencia de 10 años: 2013–2022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y  que contempla cuatro lineamientos estratégicos: i) Seguridad Humana; ii)  iii) Sistema de Justicia; iv) Democracia y Grupos de Población en Situación de Vulnerabilidad</w:t>
      </w:r>
      <w:r w:rsidR="00F0034C" w:rsidRPr="00935DB1">
        <w:rPr>
          <w:rFonts w:ascii="Arial" w:hAnsi="Arial" w:cs="Arial"/>
          <w:color w:val="000000" w:themeColor="text1"/>
          <w:sz w:val="24"/>
          <w:szCs w:val="24"/>
        </w:rPr>
        <w:t xml:space="preserve">? </w:t>
      </w:r>
      <w:r w:rsidRPr="00935DB1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2"/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96DAE" w:rsidRPr="00935DB1" w:rsidRDefault="00765865" w:rsidP="00996DAE">
      <w:pPr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Qué </w:t>
      </w:r>
      <w:r w:rsidR="002B2D28">
        <w:rPr>
          <w:rFonts w:ascii="Arial" w:hAnsi="Arial" w:cs="Arial"/>
          <w:color w:val="000000" w:themeColor="text1"/>
          <w:sz w:val="24"/>
          <w:szCs w:val="24"/>
        </w:rPr>
        <w:t xml:space="preserve">normativa y medida ha adoptado 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255603" w:rsidRPr="00935DB1">
        <w:rPr>
          <w:rFonts w:ascii="Arial" w:hAnsi="Arial" w:cs="Arial"/>
          <w:color w:val="000000" w:themeColor="text1"/>
          <w:sz w:val="24"/>
          <w:szCs w:val="24"/>
        </w:rPr>
        <w:t xml:space="preserve">gobierno 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para asegurar a la población en situación de vulnerabilidad el disfrute, tanto en cantidad como en calidad, de los beneficios de la </w:t>
      </w:r>
      <w:r w:rsidR="00996DAE" w:rsidRPr="00935DB1">
        <w:rPr>
          <w:rFonts w:ascii="Arial" w:hAnsi="Arial" w:cs="Arial"/>
          <w:color w:val="000000" w:themeColor="text1"/>
          <w:sz w:val="24"/>
          <w:szCs w:val="24"/>
        </w:rPr>
        <w:t>Ley de Seguridad Alimentaria y Nutricional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? </w:t>
      </w:r>
      <w:r w:rsidR="00255603" w:rsidRPr="00935DB1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3"/>
      </w:r>
    </w:p>
    <w:p w:rsidR="00EE4CFF" w:rsidRPr="00935DB1" w:rsidRDefault="00EE4CFF" w:rsidP="00EE4CFF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5000D0" w:rsidRPr="00935DB1" w:rsidRDefault="005000D0" w:rsidP="00AD0AE9">
      <w:pPr>
        <w:pStyle w:val="Prrafodelista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Artículo 3: Medidas para eliminar la discriminación basada en el sexo. </w:t>
      </w:r>
    </w:p>
    <w:p w:rsidR="00911CEA" w:rsidRPr="00935DB1" w:rsidRDefault="00911CEA" w:rsidP="00911CEA">
      <w:pPr>
        <w:pStyle w:val="Prrafodelista"/>
        <w:ind w:left="780"/>
        <w:rPr>
          <w:rFonts w:ascii="Arial" w:hAnsi="Arial" w:cs="Arial"/>
          <w:color w:val="000000" w:themeColor="text1"/>
          <w:sz w:val="24"/>
          <w:szCs w:val="24"/>
        </w:rPr>
      </w:pPr>
    </w:p>
    <w:p w:rsidR="00052F7A" w:rsidRPr="00935DB1" w:rsidRDefault="00052F7A" w:rsidP="00052F7A">
      <w:pPr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Los Estados Partes en el presente Pacto se comprometen a asegurar a los hombres y a las mujeres igual título a gozar de todos los derechos económicos, sociales y culturales enunciados en el presente Pacto.</w:t>
      </w:r>
    </w:p>
    <w:p w:rsidR="00052F7A" w:rsidRPr="00935DB1" w:rsidRDefault="00052F7A" w:rsidP="00052F7A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11CEA" w:rsidRPr="00935DB1" w:rsidRDefault="0077673D" w:rsidP="00A57A2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lastRenderedPageBreak/>
        <w:t>¿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>Cuáles son los factores</w:t>
      </w:r>
      <w:r w:rsidR="002B2D28">
        <w:rPr>
          <w:rFonts w:ascii="Arial" w:hAnsi="Arial" w:cs="Arial"/>
          <w:color w:val="000000" w:themeColor="text1"/>
          <w:sz w:val="24"/>
          <w:szCs w:val="24"/>
        </w:rPr>
        <w:t xml:space="preserve"> reales por los cuales no se hace efectivo el derecho de las mujeres 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 que impiden </w:t>
      </w:r>
      <w:r w:rsidR="00911CEA" w:rsidRPr="00935DB1">
        <w:rPr>
          <w:rFonts w:ascii="Arial" w:hAnsi="Arial" w:cs="Arial"/>
          <w:color w:val="000000" w:themeColor="text1"/>
          <w:sz w:val="24"/>
          <w:szCs w:val="24"/>
        </w:rPr>
        <w:t>ocup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>e</w:t>
      </w:r>
      <w:r w:rsidR="00911CEA" w:rsidRPr="00935DB1">
        <w:rPr>
          <w:rFonts w:ascii="Arial" w:hAnsi="Arial" w:cs="Arial"/>
          <w:color w:val="000000" w:themeColor="text1"/>
          <w:sz w:val="24"/>
          <w:szCs w:val="24"/>
        </w:rPr>
        <w:t xml:space="preserve">n cargos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p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úblicos en igualdad de condiciones 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 xml:space="preserve">con </w:t>
      </w:r>
      <w:r w:rsidR="00EE4CFF" w:rsidRPr="00935DB1">
        <w:rPr>
          <w:rFonts w:ascii="Arial" w:hAnsi="Arial" w:cs="Arial"/>
          <w:color w:val="000000" w:themeColor="text1"/>
          <w:sz w:val="24"/>
          <w:szCs w:val="24"/>
        </w:rPr>
        <w:t xml:space="preserve">los hombres, o por lo menos, en los porcentajes establecidos por la ley? </w:t>
      </w:r>
    </w:p>
    <w:p w:rsidR="005C6873" w:rsidRPr="00935DB1" w:rsidRDefault="001423E4" w:rsidP="00A57A2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87212C" w:rsidRPr="00935DB1">
        <w:rPr>
          <w:rFonts w:ascii="Arial" w:hAnsi="Arial" w:cs="Arial"/>
          <w:color w:val="000000" w:themeColor="text1"/>
          <w:sz w:val="24"/>
          <w:szCs w:val="24"/>
        </w:rPr>
        <w:t>Qué información estadística, debidamente articulada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 xml:space="preserve"> y consistente</w:t>
      </w:r>
      <w:r w:rsidR="0087212C" w:rsidRPr="00935DB1">
        <w:rPr>
          <w:rFonts w:ascii="Arial" w:hAnsi="Arial" w:cs="Arial"/>
          <w:color w:val="000000" w:themeColor="text1"/>
          <w:sz w:val="24"/>
          <w:szCs w:val="24"/>
        </w:rPr>
        <w:t xml:space="preserve">, está proveyendo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el Estado </w:t>
      </w:r>
      <w:r w:rsidR="0087212C" w:rsidRPr="00935DB1">
        <w:rPr>
          <w:rFonts w:ascii="Arial" w:hAnsi="Arial" w:cs="Arial"/>
          <w:color w:val="000000" w:themeColor="text1"/>
          <w:sz w:val="24"/>
          <w:szCs w:val="24"/>
        </w:rPr>
        <w:t xml:space="preserve">para comparar y evaluar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la efectividad de las medidas antidiscriminatorias y el disfrute</w:t>
      </w:r>
      <w:r w:rsidR="0087212C" w:rsidRPr="00935DB1">
        <w:rPr>
          <w:rFonts w:ascii="Arial" w:hAnsi="Arial" w:cs="Arial"/>
          <w:color w:val="000000" w:themeColor="text1"/>
          <w:sz w:val="24"/>
          <w:szCs w:val="24"/>
        </w:rPr>
        <w:t xml:space="preserve">, en igualdad de condiciones,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de toda la población hondureña </w:t>
      </w:r>
      <w:r w:rsidR="0087212C" w:rsidRPr="00935DB1">
        <w:rPr>
          <w:rFonts w:ascii="Arial" w:hAnsi="Arial" w:cs="Arial"/>
          <w:color w:val="000000" w:themeColor="text1"/>
          <w:sz w:val="24"/>
          <w:szCs w:val="24"/>
        </w:rPr>
        <w:t xml:space="preserve">respecto a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los derechos recogidos en el PIDESC, en particular con respecto a las personas y grupos en situación de vulnerabilidad?</w:t>
      </w:r>
    </w:p>
    <w:p w:rsidR="0077673D" w:rsidRPr="00935DB1" w:rsidRDefault="005C6873" w:rsidP="00A57A2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¿Qué está</w:t>
      </w:r>
      <w:r w:rsidR="001423E4" w:rsidRPr="00935DB1">
        <w:rPr>
          <w:rFonts w:ascii="Arial" w:hAnsi="Arial" w:cs="Arial"/>
          <w:color w:val="000000" w:themeColor="text1"/>
          <w:sz w:val="24"/>
          <w:szCs w:val="24"/>
        </w:rPr>
        <w:t xml:space="preserve"> haciendo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el Estado </w:t>
      </w:r>
      <w:r w:rsidR="001423E4" w:rsidRPr="00935DB1">
        <w:rPr>
          <w:rFonts w:ascii="Arial" w:hAnsi="Arial" w:cs="Arial"/>
          <w:color w:val="000000" w:themeColor="text1"/>
          <w:sz w:val="24"/>
          <w:szCs w:val="24"/>
        </w:rPr>
        <w:t xml:space="preserve">respecto a los </w:t>
      </w:r>
      <w:r w:rsidR="002B2D28">
        <w:rPr>
          <w:rFonts w:ascii="Arial" w:hAnsi="Arial" w:cs="Arial"/>
          <w:color w:val="000000" w:themeColor="text1"/>
          <w:sz w:val="24"/>
          <w:szCs w:val="24"/>
        </w:rPr>
        <w:t xml:space="preserve">ataques y crímenes de odio </w:t>
      </w:r>
      <w:r w:rsidR="0087212C" w:rsidRPr="00935DB1">
        <w:rPr>
          <w:rFonts w:ascii="Arial" w:hAnsi="Arial" w:cs="Arial"/>
          <w:color w:val="000000" w:themeColor="text1"/>
          <w:sz w:val="24"/>
          <w:szCs w:val="24"/>
        </w:rPr>
        <w:t xml:space="preserve">hacia </w:t>
      </w:r>
      <w:r w:rsidR="000365F1" w:rsidRPr="00935DB1">
        <w:rPr>
          <w:rFonts w:ascii="Arial" w:hAnsi="Arial" w:cs="Arial"/>
          <w:color w:val="000000" w:themeColor="text1"/>
          <w:sz w:val="24"/>
          <w:szCs w:val="24"/>
        </w:rPr>
        <w:t>población LG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T</w:t>
      </w:r>
      <w:r w:rsidR="000365F1" w:rsidRPr="00935DB1">
        <w:rPr>
          <w:rFonts w:ascii="Arial" w:hAnsi="Arial" w:cs="Arial"/>
          <w:color w:val="000000" w:themeColor="text1"/>
          <w:sz w:val="24"/>
          <w:szCs w:val="24"/>
        </w:rPr>
        <w:t>B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I? </w:t>
      </w:r>
      <w:r w:rsidR="001423E4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6400AB" w:rsidRPr="00935DB1" w:rsidRDefault="00464BFC" w:rsidP="00A57A2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6400AB" w:rsidRPr="00935DB1">
        <w:rPr>
          <w:rFonts w:ascii="Arial" w:hAnsi="Arial" w:cs="Arial"/>
          <w:color w:val="000000" w:themeColor="text1"/>
          <w:sz w:val="24"/>
          <w:szCs w:val="24"/>
        </w:rPr>
        <w:t xml:space="preserve">Cómo  </w:t>
      </w:r>
      <w:r w:rsidR="002B2D28">
        <w:rPr>
          <w:rFonts w:ascii="Arial" w:hAnsi="Arial" w:cs="Arial"/>
          <w:color w:val="000000" w:themeColor="text1"/>
          <w:sz w:val="24"/>
          <w:szCs w:val="24"/>
        </w:rPr>
        <w:t>el G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obierno</w:t>
      </w:r>
      <w:r w:rsidR="002B2D28">
        <w:rPr>
          <w:rFonts w:ascii="Arial" w:hAnsi="Arial" w:cs="Arial"/>
          <w:color w:val="000000" w:themeColor="text1"/>
          <w:sz w:val="24"/>
          <w:szCs w:val="24"/>
        </w:rPr>
        <w:t xml:space="preserve"> ha</w:t>
      </w:r>
      <w:r w:rsidR="006400AB" w:rsidRPr="00935DB1">
        <w:rPr>
          <w:rFonts w:ascii="Arial" w:hAnsi="Arial" w:cs="Arial"/>
          <w:color w:val="000000" w:themeColor="text1"/>
          <w:sz w:val="24"/>
          <w:szCs w:val="24"/>
        </w:rPr>
        <w:t xml:space="preserve"> incorporado 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 xml:space="preserve">el enfoque de </w:t>
      </w:r>
      <w:r w:rsidR="006400AB" w:rsidRPr="00935DB1">
        <w:rPr>
          <w:rFonts w:ascii="Arial" w:hAnsi="Arial" w:cs="Arial"/>
          <w:color w:val="000000" w:themeColor="text1"/>
          <w:sz w:val="24"/>
          <w:szCs w:val="24"/>
        </w:rPr>
        <w:t xml:space="preserve">género en la planificación y gestión institucional en los procesos jurisdiccionales y administrativos internos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para tener </w:t>
      </w:r>
      <w:r w:rsidR="006400AB" w:rsidRPr="00935DB1">
        <w:rPr>
          <w:rFonts w:ascii="Arial" w:hAnsi="Arial" w:cs="Arial"/>
          <w:color w:val="000000" w:themeColor="text1"/>
          <w:sz w:val="24"/>
          <w:szCs w:val="24"/>
        </w:rPr>
        <w:t xml:space="preserve">acceso 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6400AB" w:rsidRPr="00935DB1">
        <w:rPr>
          <w:rFonts w:ascii="Arial" w:hAnsi="Arial" w:cs="Arial"/>
          <w:color w:val="000000" w:themeColor="text1"/>
          <w:sz w:val="24"/>
          <w:szCs w:val="24"/>
        </w:rPr>
        <w:t>la justicia sin discriminación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?</w:t>
      </w:r>
      <w:r w:rsidRPr="00935DB1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4"/>
      </w:r>
    </w:p>
    <w:p w:rsidR="00464BFC" w:rsidRPr="00935DB1" w:rsidRDefault="002B2D28" w:rsidP="00A57A2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¿Qué medidas concretas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 xml:space="preserve"> el </w:t>
      </w:r>
      <w:r w:rsidR="00993FBA">
        <w:rPr>
          <w:rFonts w:ascii="Arial" w:hAnsi="Arial" w:cs="Arial"/>
          <w:color w:val="000000" w:themeColor="text1"/>
          <w:sz w:val="24"/>
          <w:szCs w:val="24"/>
        </w:rPr>
        <w:t>G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>obierno de Honduras</w:t>
      </w:r>
      <w:r w:rsidR="00464BFC" w:rsidRPr="00935DB1">
        <w:rPr>
          <w:rFonts w:ascii="Arial" w:hAnsi="Arial" w:cs="Arial"/>
          <w:color w:val="000000" w:themeColor="text1"/>
          <w:sz w:val="24"/>
          <w:szCs w:val="24"/>
        </w:rPr>
        <w:t xml:space="preserve"> para combatir las normas que confinan a las mujeres 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 xml:space="preserve"> al </w:t>
      </w:r>
      <w:r w:rsidR="00464BFC" w:rsidRPr="00935DB1">
        <w:rPr>
          <w:rFonts w:ascii="Arial" w:hAnsi="Arial" w:cs="Arial"/>
          <w:color w:val="000000" w:themeColor="text1"/>
          <w:sz w:val="24"/>
          <w:szCs w:val="24"/>
        </w:rPr>
        <w:t>ámbito doméstico o que refuerzan estereotipos de género que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 xml:space="preserve"> afectan 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>-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>tanto a hombres como a mujeres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>-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>, especialmente</w:t>
      </w:r>
      <w:r w:rsidR="008600C7" w:rsidRPr="00935DB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 xml:space="preserve">a mujeres de grupos especialmente vulnerables que sufren doble discriminación?  </w:t>
      </w:r>
    </w:p>
    <w:p w:rsidR="007C7F2D" w:rsidRPr="00935DB1" w:rsidRDefault="00993FBA" w:rsidP="00A57A2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¿Cómo cumplen las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 xml:space="preserve"> Municipalidades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y cómo rinden cuentas  al G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 xml:space="preserve">obierno </w:t>
      </w:r>
      <w:r>
        <w:rPr>
          <w:rFonts w:ascii="Arial" w:hAnsi="Arial" w:cs="Arial"/>
          <w:color w:val="000000" w:themeColor="text1"/>
          <w:sz w:val="24"/>
          <w:szCs w:val="24"/>
        </w:rPr>
        <w:t>y a la</w:t>
      </w:r>
      <w:r w:rsidR="00A510A4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comunidad </w:t>
      </w:r>
      <w:r w:rsidR="00A510A4" w:rsidRPr="00935DB1">
        <w:rPr>
          <w:rFonts w:ascii="Arial" w:hAnsi="Arial" w:cs="Arial"/>
          <w:color w:val="000000" w:themeColor="text1"/>
          <w:sz w:val="24"/>
          <w:szCs w:val="24"/>
        </w:rPr>
        <w:t xml:space="preserve">respecto a 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 xml:space="preserve">la obligatoriedad de las municipalidades, </w:t>
      </w:r>
      <w:r w:rsidR="00A510A4" w:rsidRPr="00935DB1">
        <w:rPr>
          <w:rFonts w:ascii="Arial" w:hAnsi="Arial" w:cs="Arial"/>
          <w:color w:val="000000" w:themeColor="text1"/>
          <w:sz w:val="24"/>
          <w:szCs w:val="24"/>
        </w:rPr>
        <w:t xml:space="preserve">de destinar  </w:t>
      </w:r>
      <w:r w:rsidR="007C7F2D" w:rsidRPr="00935DB1">
        <w:rPr>
          <w:rFonts w:ascii="Arial" w:hAnsi="Arial" w:cs="Arial"/>
          <w:color w:val="000000" w:themeColor="text1"/>
          <w:sz w:val="24"/>
          <w:szCs w:val="24"/>
        </w:rPr>
        <w:t>el 2 % de la transferencia municipal a programas y proyectos para el desarrollo económico, social y el combate a la violencia en contra de la mujer?</w:t>
      </w:r>
      <w:r w:rsidR="007C7F2D" w:rsidRPr="00935DB1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5"/>
      </w:r>
    </w:p>
    <w:p w:rsidR="00911CEA" w:rsidRPr="00935DB1" w:rsidRDefault="00911CEA" w:rsidP="00A57A27">
      <w:pPr>
        <w:pStyle w:val="Prrafodelista"/>
        <w:ind w:left="78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52F7A" w:rsidRPr="00935DB1" w:rsidRDefault="00052F7A" w:rsidP="00052F7A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HN" w:eastAsia="es-HN"/>
        </w:rPr>
      </w:pPr>
      <w:r w:rsidRPr="00935DB1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HN" w:eastAsia="es-HN"/>
        </w:rPr>
        <w:t xml:space="preserve">Artículo 5 </w:t>
      </w:r>
    </w:p>
    <w:p w:rsidR="00052F7A" w:rsidRPr="00935DB1" w:rsidRDefault="00052F7A" w:rsidP="00052F7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</w:pPr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 xml:space="preserve">1. Ninguna disposición del presente Pacto podrá ser interpretada en el sentido de reconocer derecho alguno a un Estado, grupo o individuo para emprender actividades o realizar actos encaminados a la destrucción de cualquiera de los derechos o libertades reconocidos en el Pacto, o a su limitación en medida mayor que la prevista en él. </w:t>
      </w:r>
    </w:p>
    <w:p w:rsidR="00052F7A" w:rsidRPr="00935DB1" w:rsidRDefault="00052F7A" w:rsidP="0005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HN" w:eastAsia="es-HN"/>
        </w:rPr>
      </w:pPr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>2. No podrá admitirse restricción o menoscabo de ninguno de los derechos humanos fundamentales reconocidos o vigentes en un país en virtud de leyes, convenciones, reglamentos o costumbres, a pretexto de que el presente Pacto no los reconoce o los</w:t>
      </w:r>
      <w:r w:rsidRPr="00935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HN" w:eastAsia="es-HN"/>
        </w:rPr>
        <w:t xml:space="preserve"> </w:t>
      </w:r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>reconoce en menor grado.</w:t>
      </w:r>
      <w:r w:rsidRPr="00935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HN" w:eastAsia="es-HN"/>
        </w:rPr>
        <w:t xml:space="preserve"> </w:t>
      </w:r>
    </w:p>
    <w:p w:rsidR="00052F7A" w:rsidRPr="00935DB1" w:rsidRDefault="008C13FF" w:rsidP="008C13F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Proveer información actualizada sobre el estado de implementación de las recomendaciones de la Comisión de la Verdad y Reconciliación y sobre el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funcionamiento de la unidad de seguimiento a dichas recomendaciones, adscrita a la Secretaría de Derechos Humanos, Justicia, Gobernación y Descentralización. </w:t>
      </w:r>
    </w:p>
    <w:p w:rsidR="005063A8" w:rsidRPr="00935DB1" w:rsidRDefault="001B1683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¿Ha cumplido el G</w:t>
      </w:r>
      <w:r w:rsidR="0024751D" w:rsidRPr="00935DB1">
        <w:rPr>
          <w:rFonts w:ascii="Arial" w:hAnsi="Arial" w:cs="Arial"/>
          <w:color w:val="000000" w:themeColor="text1"/>
          <w:sz w:val="24"/>
          <w:szCs w:val="24"/>
        </w:rPr>
        <w:t>obierno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con su responsabilidad de respetar la independencia de Comisionado Nacional de los Derechos Humanos,</w:t>
      </w:r>
      <w:r w:rsidR="00D4244A">
        <w:rPr>
          <w:rFonts w:ascii="Arial" w:hAnsi="Arial" w:cs="Arial"/>
          <w:color w:val="000000" w:themeColor="text1"/>
          <w:sz w:val="24"/>
          <w:szCs w:val="24"/>
        </w:rPr>
        <w:t xml:space="preserve"> de respetar </w:t>
      </w:r>
      <w:r>
        <w:rPr>
          <w:rFonts w:ascii="Arial" w:hAnsi="Arial" w:cs="Arial"/>
          <w:color w:val="000000" w:themeColor="text1"/>
          <w:sz w:val="24"/>
          <w:szCs w:val="24"/>
        </w:rPr>
        <w:t>su autonomía financiera</w:t>
      </w:r>
      <w:r w:rsidR="005063A8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dotándole de sus recursos presupuestarios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244A">
        <w:rPr>
          <w:rFonts w:ascii="Arial" w:hAnsi="Arial" w:cs="Arial"/>
          <w:color w:val="000000" w:themeColor="text1"/>
          <w:sz w:val="24"/>
          <w:szCs w:val="24"/>
        </w:rPr>
        <w:t xml:space="preserve">para cumplir eficazmente con las funciones establecidas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8C13FF" w:rsidRPr="00935DB1">
        <w:rPr>
          <w:rFonts w:ascii="Arial" w:hAnsi="Arial" w:cs="Arial"/>
          <w:color w:val="000000" w:themeColor="text1"/>
          <w:sz w:val="24"/>
          <w:szCs w:val="24"/>
        </w:rPr>
        <w:t>su ley orgánica y consagrada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 xml:space="preserve"> constitucionalmente? </w:t>
      </w:r>
    </w:p>
    <w:p w:rsidR="00D4244A" w:rsidRDefault="005063A8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¿Qué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 xml:space="preserve">políticas y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medidas</w:t>
      </w:r>
      <w:r w:rsidR="00D4244A">
        <w:rPr>
          <w:rFonts w:ascii="Arial" w:hAnsi="Arial" w:cs="Arial"/>
          <w:color w:val="000000" w:themeColor="text1"/>
          <w:sz w:val="24"/>
          <w:szCs w:val="24"/>
        </w:rPr>
        <w:t xml:space="preserve"> exigibles jurídicamente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se han implementado para que el PIDESC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ea vinculante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 xml:space="preserve">para asegurar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el cumplimiento de los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>d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erechos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>e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conómicos,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ociales y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>c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ulturales en Honduras</w:t>
      </w:r>
      <w:r w:rsidR="00145E1B" w:rsidRPr="00935DB1">
        <w:rPr>
          <w:rFonts w:ascii="Arial" w:hAnsi="Arial" w:cs="Arial"/>
          <w:color w:val="000000" w:themeColor="text1"/>
          <w:sz w:val="24"/>
          <w:szCs w:val="24"/>
        </w:rPr>
        <w:t xml:space="preserve">? </w:t>
      </w:r>
    </w:p>
    <w:p w:rsidR="00D4244A" w:rsidRDefault="00D4244A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¿Cómo afecta</w:t>
      </w:r>
      <w:r w:rsidR="00FD35FB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A5C2E" w:rsidRPr="00935DB1">
        <w:rPr>
          <w:rFonts w:ascii="Arial" w:hAnsi="Arial" w:cs="Arial"/>
          <w:color w:val="000000" w:themeColor="text1"/>
          <w:sz w:val="24"/>
          <w:szCs w:val="24"/>
        </w:rPr>
        <w:t>a la población la gradual y progresiva reducción, en términos reales, de las asignaciones presupuestarias para el gasto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social</w:t>
      </w:r>
      <w:r w:rsidR="00CE0219">
        <w:rPr>
          <w:rFonts w:ascii="Arial" w:hAnsi="Arial" w:cs="Arial"/>
          <w:color w:val="000000" w:themeColor="text1"/>
          <w:sz w:val="24"/>
          <w:szCs w:val="24"/>
        </w:rPr>
        <w:t>?</w:t>
      </w:r>
    </w:p>
    <w:p w:rsidR="00CE0219" w:rsidRDefault="0024751D" w:rsidP="00CE021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9A2F7E" w:rsidRPr="00935DB1">
        <w:rPr>
          <w:rFonts w:ascii="Arial" w:hAnsi="Arial" w:cs="Arial"/>
          <w:color w:val="000000" w:themeColor="text1"/>
          <w:sz w:val="24"/>
          <w:szCs w:val="24"/>
        </w:rPr>
        <w:t>Qué accione</w:t>
      </w:r>
      <w:r w:rsidR="001B1683">
        <w:rPr>
          <w:rFonts w:ascii="Arial" w:hAnsi="Arial" w:cs="Arial"/>
          <w:color w:val="000000" w:themeColor="text1"/>
          <w:sz w:val="24"/>
          <w:szCs w:val="24"/>
        </w:rPr>
        <w:t>s concretas está ejecutando el G</w:t>
      </w:r>
      <w:r w:rsidR="009A2F7E" w:rsidRPr="00935DB1">
        <w:rPr>
          <w:rFonts w:ascii="Arial" w:hAnsi="Arial" w:cs="Arial"/>
          <w:color w:val="000000" w:themeColor="text1"/>
          <w:sz w:val="24"/>
          <w:szCs w:val="24"/>
        </w:rPr>
        <w:t>obierno para contrarrestar el fenómeno de la alarmante migración de adultos y niños</w:t>
      </w:r>
      <w:r w:rsidR="00CE0219">
        <w:rPr>
          <w:rFonts w:ascii="Arial" w:hAnsi="Arial" w:cs="Arial"/>
          <w:color w:val="000000" w:themeColor="text1"/>
          <w:sz w:val="24"/>
          <w:szCs w:val="24"/>
        </w:rPr>
        <w:t xml:space="preserve"> (acompañados o no</w:t>
      </w:r>
      <w:proofErr w:type="gramStart"/>
      <w:r w:rsidR="00CE0219">
        <w:rPr>
          <w:rFonts w:ascii="Arial" w:hAnsi="Arial" w:cs="Arial"/>
          <w:color w:val="000000" w:themeColor="text1"/>
          <w:sz w:val="24"/>
          <w:szCs w:val="24"/>
        </w:rPr>
        <w:t>) ?</w:t>
      </w:r>
      <w:proofErr w:type="gramEnd"/>
      <w:r w:rsidR="009A2F7E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CE0219" w:rsidRPr="00935DB1" w:rsidRDefault="00CE0219" w:rsidP="00CE021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¿Será efecto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de la desatención, inobservancia  o incumplimiento de los derechos económicos, sociales y culturales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por parte del Gobierno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?</w:t>
      </w:r>
    </w:p>
    <w:p w:rsidR="003D1592" w:rsidRDefault="00CE0219" w:rsidP="003D159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5000D0" w:rsidRPr="00935DB1" w:rsidRDefault="005000D0" w:rsidP="003D159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Artículo 6: Derecho al  Trabajo.</w:t>
      </w:r>
    </w:p>
    <w:p w:rsidR="001E32A8" w:rsidRPr="00935DB1" w:rsidRDefault="001E32A8" w:rsidP="001E32A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</w:pPr>
      <w:r w:rsidRPr="00935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HN" w:eastAsia="es-HN"/>
        </w:rPr>
        <w:t xml:space="preserve">1. </w:t>
      </w:r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 xml:space="preserve">Los Estados Partes en el presente Pacto reconocen el derecho a trabajar, que comprende el derecho de toda persona a tener la oportunidad de ganarse la vida mediante un trabajo libremente escogido o aceptado, y tomarán medidas adecuadas para garantizar este derecho. </w:t>
      </w:r>
    </w:p>
    <w:p w:rsidR="001E32A8" w:rsidRPr="00935DB1" w:rsidRDefault="001E32A8" w:rsidP="001E32A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</w:pPr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 xml:space="preserve">2. Entre las medidas que habrá de adoptar cada uno de los Estados Partes en el presente Pacto para lograr la plena efectividad de este derecho deberá figurar la orientación y formación </w:t>
      </w:r>
      <w:proofErr w:type="spellStart"/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>técnicoprofesional</w:t>
      </w:r>
      <w:proofErr w:type="spellEnd"/>
      <w:r w:rsidRPr="00935DB1">
        <w:rPr>
          <w:rFonts w:ascii="Arial" w:eastAsia="Times New Roman" w:hAnsi="Arial" w:cs="Arial"/>
          <w:color w:val="000000" w:themeColor="text1"/>
          <w:sz w:val="24"/>
          <w:szCs w:val="24"/>
          <w:lang w:val="es-HN" w:eastAsia="es-HN"/>
        </w:rPr>
        <w:t>, la preparación de programas, normas y técnicas encaminadas a conseguir un desarrollo económico, social y cultural constante y la ocupación plena y productiva, en condiciones que garanticen las libertades políticas y económicas fundamentales de la persona humana.</w:t>
      </w:r>
    </w:p>
    <w:p w:rsidR="003D1592" w:rsidRDefault="003D1592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Dada </w:t>
      </w:r>
      <w:r w:rsidR="003C6489" w:rsidRPr="00935DB1">
        <w:rPr>
          <w:rFonts w:ascii="Arial" w:hAnsi="Arial" w:cs="Arial"/>
          <w:color w:val="000000" w:themeColor="text1"/>
          <w:sz w:val="24"/>
          <w:szCs w:val="24"/>
        </w:rPr>
        <w:t>la situación del emple</w:t>
      </w:r>
      <w:r>
        <w:rPr>
          <w:rFonts w:ascii="Arial" w:hAnsi="Arial" w:cs="Arial"/>
          <w:color w:val="000000" w:themeColor="text1"/>
          <w:sz w:val="24"/>
          <w:szCs w:val="24"/>
        </w:rPr>
        <w:t>o, subempleo y desempleo actual</w:t>
      </w:r>
      <w:r w:rsidR="003C6489" w:rsidRPr="00935DB1">
        <w:rPr>
          <w:rFonts w:ascii="Arial" w:hAnsi="Arial" w:cs="Arial"/>
          <w:color w:val="000000" w:themeColor="text1"/>
          <w:sz w:val="24"/>
          <w:szCs w:val="24"/>
        </w:rPr>
        <w:t xml:space="preserve"> ¿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cómo está promoviendo el Gobierno, la creación de </w:t>
      </w:r>
      <w:r w:rsidR="003C6489" w:rsidRPr="00935DB1">
        <w:rPr>
          <w:rFonts w:ascii="Arial" w:hAnsi="Arial" w:cs="Arial"/>
          <w:color w:val="000000" w:themeColor="text1"/>
          <w:sz w:val="24"/>
          <w:szCs w:val="24"/>
        </w:rPr>
        <w:t xml:space="preserve"> nuevas oportunidades de empleo?</w:t>
      </w:r>
    </w:p>
    <w:p w:rsidR="003C6489" w:rsidRPr="00935DB1" w:rsidRDefault="003D1592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¿Cómo promueve el Gobierno alianzas </w:t>
      </w:r>
      <w:r w:rsidR="007B71EA">
        <w:rPr>
          <w:rFonts w:ascii="Arial" w:hAnsi="Arial" w:cs="Arial"/>
          <w:color w:val="000000" w:themeColor="text1"/>
          <w:sz w:val="24"/>
          <w:szCs w:val="24"/>
        </w:rPr>
        <w:t>con la empresa privada y cuáles han sido las políticas y medidas al respecto?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6489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3C6489" w:rsidRPr="00935DB1" w:rsidRDefault="00C907DB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¿De qué  manera verifica el gobierno el pleno cumplimiento de  La Ley de Equidad y Desarrollo Integral para las Personas con Discapacidad,</w:t>
      </w:r>
      <w:r w:rsidR="007B71EA">
        <w:rPr>
          <w:rFonts w:ascii="Arial" w:hAnsi="Arial" w:cs="Arial"/>
          <w:color w:val="000000" w:themeColor="text1"/>
          <w:sz w:val="24"/>
          <w:szCs w:val="24"/>
        </w:rPr>
        <w:t xml:space="preserve"> en lo referente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B71EA">
        <w:rPr>
          <w:rFonts w:ascii="Arial" w:hAnsi="Arial" w:cs="Arial"/>
          <w:color w:val="000000" w:themeColor="text1"/>
          <w:sz w:val="24"/>
          <w:szCs w:val="24"/>
        </w:rPr>
        <w:t>al derecho al trabajo?</w:t>
      </w:r>
    </w:p>
    <w:p w:rsidR="007B71EA" w:rsidRDefault="007B71EA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¿Cómo visualiza el Gobierno una mayor incorporación civil en oportunidades para la población?</w:t>
      </w:r>
      <w:r w:rsidR="003C6489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C52099" w:rsidRDefault="007B71EA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¿Qué utilidad han tenido</w:t>
      </w:r>
      <w:r w:rsidR="00C47FD0">
        <w:rPr>
          <w:rFonts w:ascii="Arial" w:hAnsi="Arial" w:cs="Arial"/>
          <w:color w:val="000000" w:themeColor="text1"/>
          <w:sz w:val="24"/>
          <w:szCs w:val="24"/>
        </w:rPr>
        <w:t xml:space="preserve"> Gobierno en otorgar</w:t>
      </w:r>
      <w:r w:rsidR="00C52099" w:rsidRPr="00935DB1">
        <w:rPr>
          <w:rFonts w:ascii="Arial" w:hAnsi="Arial" w:cs="Arial"/>
          <w:color w:val="000000" w:themeColor="text1"/>
          <w:sz w:val="24"/>
          <w:szCs w:val="24"/>
        </w:rPr>
        <w:t xml:space="preserve"> incentivos fiscales a las empresas hondureñas que contraten personas con discapacidad?</w:t>
      </w:r>
    </w:p>
    <w:p w:rsidR="00997352" w:rsidRDefault="003C2671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¿Qué está haciendo el Gobierno de Honduras para evitar el trabajo infan</w:t>
      </w:r>
      <w:r w:rsidR="000E1345">
        <w:rPr>
          <w:rFonts w:ascii="Arial" w:hAnsi="Arial" w:cs="Arial"/>
          <w:color w:val="000000" w:themeColor="text1"/>
          <w:sz w:val="24"/>
          <w:szCs w:val="24"/>
        </w:rPr>
        <w:t>til en todas sus manifestaciones a nivel nacional?</w:t>
      </w:r>
    </w:p>
    <w:p w:rsidR="0082744D" w:rsidRPr="0082744D" w:rsidRDefault="0082744D" w:rsidP="008274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82744D">
        <w:rPr>
          <w:rFonts w:ascii="Arial" w:eastAsia="Times New Roman" w:hAnsi="Arial" w:cs="Arial"/>
          <w:sz w:val="24"/>
          <w:szCs w:val="24"/>
          <w:lang w:val="es-HN" w:eastAsia="es-HN"/>
        </w:rPr>
        <w:t xml:space="preserve">¿Qué acciones está realizando el Estado de Honduras para reducir, significativamente, las "peores formas de trabajo infantil", tales como, las de botadores de basura en crematorios, recogedores de </w:t>
      </w:r>
      <w:proofErr w:type="spellStart"/>
      <w:r w:rsidRPr="0082744D">
        <w:rPr>
          <w:rFonts w:ascii="Arial" w:eastAsia="Times New Roman" w:hAnsi="Arial" w:cs="Arial"/>
          <w:sz w:val="24"/>
          <w:szCs w:val="24"/>
          <w:lang w:val="es-HN" w:eastAsia="es-HN"/>
        </w:rPr>
        <w:t>curiles</w:t>
      </w:r>
      <w:proofErr w:type="spellEnd"/>
      <w:r w:rsidRPr="0082744D">
        <w:rPr>
          <w:rFonts w:ascii="Arial" w:eastAsia="Times New Roman" w:hAnsi="Arial" w:cs="Arial"/>
          <w:sz w:val="24"/>
          <w:szCs w:val="24"/>
          <w:lang w:val="es-HN" w:eastAsia="es-HN"/>
        </w:rPr>
        <w:t xml:space="preserve"> en los manglares del sur, buceadores para la captura de langostas, cortadores de piedras calizas, obreros de hornos de cal, o en las fábricas artesanales de artefactos de pólvora, o en las minas de metales preciosos, y de explotación sexual?</w:t>
      </w:r>
    </w:p>
    <w:p w:rsidR="0082744D" w:rsidRPr="0082744D" w:rsidRDefault="0082744D" w:rsidP="008274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</w:p>
    <w:p w:rsidR="0082744D" w:rsidRPr="0082744D" w:rsidRDefault="00834D4D" w:rsidP="008274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>
        <w:rPr>
          <w:rFonts w:ascii="Arial" w:eastAsia="Times New Roman" w:hAnsi="Arial" w:cs="Arial"/>
          <w:sz w:val="24"/>
          <w:szCs w:val="24"/>
          <w:lang w:val="es-HN" w:eastAsia="es-HN"/>
        </w:rPr>
        <w:t>¿</w:t>
      </w:r>
      <w:r w:rsidR="0082744D" w:rsidRPr="0082744D">
        <w:rPr>
          <w:rFonts w:ascii="Arial" w:eastAsia="Times New Roman" w:hAnsi="Arial" w:cs="Arial"/>
          <w:sz w:val="24"/>
          <w:szCs w:val="24"/>
          <w:lang w:val="es-HN" w:eastAsia="es-HN"/>
        </w:rPr>
        <w:t>Existen iniciativas de formular políticas públicas en materia de empleo focalizadas en el trabajo infantil?</w:t>
      </w:r>
    </w:p>
    <w:p w:rsidR="0082744D" w:rsidRPr="0082744D" w:rsidRDefault="0082744D" w:rsidP="008274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</w:p>
    <w:p w:rsidR="0082744D" w:rsidRPr="0082744D" w:rsidRDefault="0082744D" w:rsidP="008274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82744D">
        <w:rPr>
          <w:rFonts w:ascii="Arial" w:eastAsia="Times New Roman" w:hAnsi="Arial" w:cs="Arial"/>
          <w:sz w:val="24"/>
          <w:szCs w:val="24"/>
          <w:lang w:val="es-HN" w:eastAsia="es-HN"/>
        </w:rPr>
        <w:t>¿Tiene "mapeado" el Gobierno los lugares en donde se da -con mayor frecuencia y cantidad-  la ocupación de niños en trabajos indignos y de alto riesgo?</w:t>
      </w:r>
    </w:p>
    <w:p w:rsidR="0082744D" w:rsidRDefault="0082744D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142C4" w:rsidRDefault="00065B88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¿Qué est</w:t>
      </w:r>
      <w:r w:rsidR="005142C4">
        <w:rPr>
          <w:rFonts w:ascii="Arial" w:hAnsi="Arial" w:cs="Arial"/>
          <w:color w:val="000000" w:themeColor="text1"/>
          <w:sz w:val="24"/>
          <w:szCs w:val="24"/>
        </w:rPr>
        <w:t>rategias se</w:t>
      </w:r>
      <w:r w:rsidR="005142C4">
        <w:rPr>
          <w:rFonts w:cs="Arial"/>
          <w:color w:val="000000" w:themeColor="text1"/>
        </w:rPr>
        <w:t xml:space="preserve"> </w:t>
      </w:r>
      <w:r w:rsidR="005142C4">
        <w:rPr>
          <w:rFonts w:ascii="Arial" w:hAnsi="Arial" w:cs="Arial"/>
          <w:color w:val="000000" w:themeColor="text1"/>
          <w:sz w:val="24"/>
          <w:szCs w:val="24"/>
        </w:rPr>
        <w:t xml:space="preserve">están implementando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para enfrentar el impacto desproporcionado de la crisis en el trabajo temporal e informal, sobre todo cuando algunas personas son excluidas</w:t>
      </w:r>
      <w:r w:rsidR="00B64639" w:rsidRPr="00935DB1">
        <w:rPr>
          <w:rFonts w:ascii="Arial" w:hAnsi="Arial" w:cs="Arial"/>
          <w:color w:val="000000" w:themeColor="text1"/>
          <w:sz w:val="24"/>
          <w:szCs w:val="24"/>
        </w:rPr>
        <w:t>,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especialmente en el caso de los grupos vulnerables como los jóvenes, mujeres y migrantes, los cuales se ven obligados a aceptar condiciones</w:t>
      </w:r>
      <w:r w:rsidR="00B64639" w:rsidRPr="00935DB1">
        <w:rPr>
          <w:rFonts w:ascii="Arial" w:hAnsi="Arial" w:cs="Arial"/>
          <w:color w:val="000000" w:themeColor="text1"/>
          <w:sz w:val="24"/>
          <w:szCs w:val="24"/>
        </w:rPr>
        <w:t xml:space="preserve"> de empleo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cada</w:t>
      </w:r>
      <w:r w:rsidR="00B64639" w:rsidRPr="00935DB1">
        <w:rPr>
          <w:rFonts w:ascii="Arial" w:hAnsi="Arial" w:cs="Arial"/>
          <w:color w:val="000000" w:themeColor="text1"/>
          <w:sz w:val="24"/>
          <w:szCs w:val="24"/>
        </w:rPr>
        <w:t xml:space="preserve"> vez más desfavorables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debido a la falta de otras opciones? </w:t>
      </w:r>
    </w:p>
    <w:p w:rsidR="005142C4" w:rsidRPr="005142C4" w:rsidRDefault="00C47FD0" w:rsidP="005142C4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>
        <w:rPr>
          <w:rFonts w:ascii="Arial" w:eastAsia="Times New Roman" w:hAnsi="Arial" w:cs="Arial"/>
          <w:sz w:val="24"/>
          <w:szCs w:val="24"/>
          <w:lang w:val="es-HN" w:eastAsia="es-HN"/>
        </w:rPr>
        <w:t>¿</w:t>
      </w:r>
      <w:r w:rsidR="005142C4" w:rsidRPr="005142C4">
        <w:rPr>
          <w:rFonts w:ascii="Arial" w:eastAsia="Times New Roman" w:hAnsi="Arial" w:cs="Arial"/>
          <w:sz w:val="24"/>
          <w:szCs w:val="24"/>
          <w:lang w:val="es-HN" w:eastAsia="es-HN"/>
        </w:rPr>
        <w:t>Se han reducido las tasas de desempleo y subempleo con los programas de inserción laboral diseñados e implementados por el Gobierno?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 ¿Se está generando -y en qué proporción- "empleo decente o empleo digno" con el Programa: "Con Chamba Vivís Mejor?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 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¿Qué tan efectivo ha sido el Programa de Empleo Temporal para contribuir a paliar el problema de desempleo?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 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¿Se ha evaluado la aplicación de la ley de empleo por hora?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 </w:t>
      </w:r>
    </w:p>
    <w:p w:rsidR="005142C4" w:rsidRPr="005142C4" w:rsidRDefault="005142C4" w:rsidP="00514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HN" w:eastAsia="es-HN"/>
        </w:rPr>
      </w:pPr>
      <w:r w:rsidRPr="005142C4">
        <w:rPr>
          <w:rFonts w:ascii="Arial" w:eastAsia="Times New Roman" w:hAnsi="Arial" w:cs="Arial"/>
          <w:sz w:val="24"/>
          <w:szCs w:val="24"/>
          <w:lang w:val="es-HN" w:eastAsia="es-HN"/>
        </w:rPr>
        <w:t>¿Cuál es la tendencia reciente del Subempleo Visible e Invisible? ¿Cuál es la relación que hay entre el subempleo invisible y la Población Económicamente Activa (PEA) o Fuerza de Trabajo?</w:t>
      </w:r>
    </w:p>
    <w:p w:rsidR="00065B88" w:rsidRDefault="0078485F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82744D" w:rsidRPr="00935DB1" w:rsidRDefault="0082744D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000D0" w:rsidRPr="00935DB1" w:rsidRDefault="005000D0" w:rsidP="00B6463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Artículo 8: Derecho a la Sindicalización. </w:t>
      </w:r>
    </w:p>
    <w:p w:rsidR="00AD0AE9" w:rsidRPr="00935DB1" w:rsidRDefault="00AD0AE9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779C7" w:rsidRPr="00935DB1" w:rsidRDefault="009779C7" w:rsidP="009779C7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935DB1">
        <w:rPr>
          <w:color w:val="000000" w:themeColor="text1"/>
        </w:rPr>
        <w:t xml:space="preserve">a) </w:t>
      </w:r>
      <w:r w:rsidRPr="00935DB1">
        <w:rPr>
          <w:rFonts w:ascii="Arial" w:hAnsi="Arial" w:cs="Arial"/>
          <w:color w:val="000000" w:themeColor="text1"/>
        </w:rPr>
        <w:t>El derecho de toda persona a fundar sindicatos y a afiliarse al de su elección, con sujeción únicamente a los estatutos de la organización correspondiente, para promover y proteger sus intereses económicos y sociales. No podrán imponerse otras restricciones al ejercicio de este derecho que las que prescriba la ley y que sean necesarias en una sociedad democrática en interés de la seguridad nacional o del orden público, o para la protección de los derechos y libertades ajenos.</w:t>
      </w:r>
    </w:p>
    <w:p w:rsidR="009779C7" w:rsidRPr="00935DB1" w:rsidRDefault="009779C7" w:rsidP="009779C7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935DB1">
        <w:rPr>
          <w:rFonts w:ascii="Arial" w:hAnsi="Arial" w:cs="Arial"/>
          <w:color w:val="000000" w:themeColor="text1"/>
        </w:rPr>
        <w:t>b) El derecho de los sindicatos a formar federaciones o confederaciones nacionales y el de éstas a fundar organizaciones sindicales internacionales o a afiliarse a las mismas</w:t>
      </w:r>
    </w:p>
    <w:p w:rsidR="00C47FD0" w:rsidRDefault="0078485F" w:rsidP="001E32A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¿Cuál es la posición del gobierno respecto a las denuncias de los sindicatos y centrales obreras por supuestos irrespetos o violaciones a los contratos colectivos de trabajo? </w:t>
      </w:r>
    </w:p>
    <w:p w:rsidR="002454A7" w:rsidRPr="00935DB1" w:rsidRDefault="00C47FD0" w:rsidP="001E32A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¿Cómo garantiza el Estado el cumplimiento de los derechos laborales de las personas que han sido despedidas injustamente, ENEE, SANAA, HONDUTEL</w:t>
      </w:r>
      <w:r w:rsidR="00D6278A">
        <w:rPr>
          <w:rFonts w:ascii="Arial" w:hAnsi="Arial" w:cs="Arial"/>
          <w:color w:val="000000" w:themeColor="text1"/>
          <w:sz w:val="24"/>
          <w:szCs w:val="24"/>
        </w:rPr>
        <w:t>?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8485F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2454A7" w:rsidRPr="00935DB1" w:rsidRDefault="002454A7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454A7" w:rsidRPr="00935DB1" w:rsidRDefault="002454A7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000D0" w:rsidRPr="00935DB1" w:rsidRDefault="005000D0" w:rsidP="00B6463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Artículo 9: Derecho a la Seguridad Social. </w:t>
      </w:r>
    </w:p>
    <w:p w:rsidR="00AD0AE9" w:rsidRPr="00935DB1" w:rsidRDefault="00AD0AE9" w:rsidP="00B64639">
      <w:pPr>
        <w:pStyle w:val="Prrafodelista"/>
        <w:ind w:left="78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779C7" w:rsidRPr="00935DB1" w:rsidRDefault="009779C7" w:rsidP="009779C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Los Estados Partes en el presente Pacto reconocen el derecho de toda persona a la seguridad social, incluso al seguro social.</w:t>
      </w:r>
    </w:p>
    <w:p w:rsidR="0078485F" w:rsidRPr="00935DB1" w:rsidRDefault="0078485F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¿Qué ha hecho </w:t>
      </w:r>
      <w:r w:rsidR="00D6278A">
        <w:rPr>
          <w:rFonts w:ascii="Arial" w:hAnsi="Arial" w:cs="Arial"/>
          <w:color w:val="000000" w:themeColor="text1"/>
          <w:sz w:val="24"/>
          <w:szCs w:val="24"/>
        </w:rPr>
        <w:t>y que está haciendo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el gobierno para asegurarse de la mitigación de los efectos </w:t>
      </w:r>
      <w:r w:rsidR="00675207" w:rsidRPr="00935DB1">
        <w:rPr>
          <w:rFonts w:ascii="Arial" w:hAnsi="Arial" w:cs="Arial"/>
          <w:color w:val="000000" w:themeColor="text1"/>
          <w:sz w:val="24"/>
          <w:szCs w:val="24"/>
        </w:rPr>
        <w:t xml:space="preserve">negativos que causa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la reducción del gasto social en los sectores más vulnerables? </w:t>
      </w:r>
    </w:p>
    <w:p w:rsidR="003719D7" w:rsidRDefault="00820F9A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¿Cuáles son las</w:t>
      </w:r>
      <w:r w:rsidR="00D6278A">
        <w:rPr>
          <w:rFonts w:ascii="Arial" w:hAnsi="Arial" w:cs="Arial"/>
          <w:color w:val="000000" w:themeColor="text1"/>
          <w:sz w:val="24"/>
          <w:szCs w:val="24"/>
        </w:rPr>
        <w:t xml:space="preserve"> políticas y medidas que garantiza el G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obierno para afirmar que la seguridad social de la población estará mejor resguardada por la reciente ley marco del sistema de protección social</w:t>
      </w:r>
      <w:r w:rsidR="00D6278A" w:rsidRPr="00935DB1">
        <w:rPr>
          <w:rFonts w:ascii="Arial" w:hAnsi="Arial" w:cs="Arial"/>
          <w:color w:val="000000" w:themeColor="text1"/>
          <w:sz w:val="24"/>
          <w:szCs w:val="24"/>
        </w:rPr>
        <w:t>?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3719D7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6278A" w:rsidRDefault="00D6278A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000D0" w:rsidRPr="00935DB1" w:rsidRDefault="005000D0" w:rsidP="00B6463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Artículo 11: Derecho a un nivel de vida adecuado para sí y la familia</w:t>
      </w:r>
      <w:r w:rsidR="0059264A" w:rsidRPr="00935DB1">
        <w:rPr>
          <w:rFonts w:ascii="Arial" w:hAnsi="Arial" w:cs="Arial"/>
          <w:color w:val="000000" w:themeColor="text1"/>
          <w:sz w:val="24"/>
          <w:szCs w:val="24"/>
        </w:rPr>
        <w:t>, derecho a la vivienda.</w:t>
      </w:r>
    </w:p>
    <w:p w:rsidR="009618F6" w:rsidRPr="00935DB1" w:rsidRDefault="009618F6" w:rsidP="00B64639">
      <w:pPr>
        <w:pStyle w:val="Prrafodelista"/>
        <w:ind w:left="78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779C7" w:rsidRPr="00935DB1" w:rsidRDefault="00E7126E" w:rsidP="00D132C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Los Estados Partes en el presente Pacto reconocen el derecho de toda persona a un nivel de vida adecuado para sí y su familia, incluso alimentación, vestido y vivienda adecuados, y a una mejora continua de las condiciones de existencia. Los Estados Partes tomarán medidas apropiadas para asegurar la efectividad de este derecho, reconociendo a este efecto la importancia esencial de la cooperación internacional fundada en el libre consentimiento.</w:t>
      </w:r>
    </w:p>
    <w:p w:rsidR="00AD0AE9" w:rsidRPr="00935DB1" w:rsidRDefault="00AD0AE9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618F6" w:rsidRPr="00935DB1" w:rsidRDefault="00675207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¿Cuál es la </w:t>
      </w:r>
      <w:r w:rsidR="00D6278A">
        <w:rPr>
          <w:rFonts w:ascii="Arial" w:hAnsi="Arial" w:cs="Arial"/>
          <w:color w:val="000000" w:themeColor="text1"/>
          <w:sz w:val="24"/>
          <w:szCs w:val="24"/>
        </w:rPr>
        <w:t>prescripción Constitucional y cuáles son los avances en la aplicación de estos programas y proyectos</w:t>
      </w:r>
      <w:r w:rsidR="006B6C24" w:rsidRPr="006B6C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6C24" w:rsidRPr="00935DB1">
        <w:rPr>
          <w:rFonts w:ascii="Arial" w:hAnsi="Arial" w:cs="Arial"/>
          <w:color w:val="000000" w:themeColor="text1"/>
          <w:sz w:val="24"/>
          <w:szCs w:val="24"/>
        </w:rPr>
        <w:t>de vivienda</w:t>
      </w:r>
      <w:r w:rsidR="00D627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que el gobierno hace</w:t>
      </w:r>
      <w:r w:rsidR="006B6C24">
        <w:rPr>
          <w:rFonts w:ascii="Arial" w:hAnsi="Arial" w:cs="Arial"/>
          <w:color w:val="000000" w:themeColor="text1"/>
          <w:sz w:val="24"/>
          <w:szCs w:val="24"/>
        </w:rPr>
        <w:t>,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22798" w:rsidRPr="00935DB1">
        <w:rPr>
          <w:rFonts w:ascii="Arial" w:hAnsi="Arial" w:cs="Arial"/>
          <w:color w:val="000000" w:themeColor="text1"/>
          <w:sz w:val="24"/>
          <w:szCs w:val="24"/>
        </w:rPr>
        <w:t xml:space="preserve">en cuanto al </w:t>
      </w:r>
      <w:r w:rsidR="006B6C24">
        <w:rPr>
          <w:rFonts w:ascii="Arial" w:hAnsi="Arial" w:cs="Arial"/>
          <w:color w:val="000000" w:themeColor="text1"/>
          <w:sz w:val="24"/>
          <w:szCs w:val="24"/>
        </w:rPr>
        <w:t>contenido de</w:t>
      </w:r>
      <w:r w:rsidR="00B22798" w:rsidRPr="00935DB1">
        <w:rPr>
          <w:rFonts w:ascii="Arial" w:hAnsi="Arial" w:cs="Arial"/>
          <w:color w:val="000000" w:themeColor="text1"/>
          <w:sz w:val="24"/>
          <w:szCs w:val="24"/>
        </w:rPr>
        <w:t xml:space="preserve"> los Artículos 178, 179 y 180 sobre la vivienda de interés social?</w:t>
      </w:r>
    </w:p>
    <w:p w:rsidR="00B22798" w:rsidRPr="00935DB1" w:rsidRDefault="00B22798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¿Cuentan los proyectos y programas</w:t>
      </w:r>
      <w:r w:rsidR="00D627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6C24">
        <w:rPr>
          <w:rFonts w:ascii="Arial" w:hAnsi="Arial" w:cs="Arial"/>
          <w:color w:val="000000" w:themeColor="text1"/>
          <w:sz w:val="24"/>
          <w:szCs w:val="24"/>
        </w:rPr>
        <w:t xml:space="preserve">de vivienda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con adecuados programas de subsidios para abaratar los costos de las viviendas para familias pobres?</w:t>
      </w:r>
    </w:p>
    <w:p w:rsidR="00B22798" w:rsidRPr="00935DB1" w:rsidRDefault="00B22798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618F6" w:rsidRPr="00935DB1" w:rsidRDefault="009618F6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000D0" w:rsidRPr="00935DB1" w:rsidRDefault="005000D0" w:rsidP="00B6463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Artículo 12: Derecho a la salud física y mental.</w:t>
      </w:r>
    </w:p>
    <w:p w:rsidR="00AD0AE9" w:rsidRPr="00935DB1" w:rsidRDefault="00AD0AE9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7126E" w:rsidRPr="00935DB1" w:rsidRDefault="00D132C4" w:rsidP="00D132C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Los Estados Partes en el presente Pacto reconocen el derecho de toda persona al disfrute del más alto nivel posible de salud física y mental.</w:t>
      </w:r>
    </w:p>
    <w:p w:rsidR="00B22798" w:rsidRPr="00935DB1" w:rsidRDefault="00B22798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¿Están los edificios, instalaciones físicas y equipos de hospitales en condiciones adecuadas para la prestación de servicios de calidad a la población? </w:t>
      </w:r>
    </w:p>
    <w:p w:rsidR="0059264A" w:rsidRDefault="0059264A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¿Los medicamentos </w:t>
      </w:r>
      <w:r w:rsidR="00B22798" w:rsidRPr="00935DB1">
        <w:rPr>
          <w:rFonts w:ascii="Arial" w:hAnsi="Arial" w:cs="Arial"/>
          <w:color w:val="000000" w:themeColor="text1"/>
          <w:sz w:val="24"/>
          <w:szCs w:val="24"/>
        </w:rPr>
        <w:t xml:space="preserve">para la atención de pacientes de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salud mental</w:t>
      </w:r>
      <w:r w:rsidR="00B22798" w:rsidRPr="00935D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son adquiridos </w:t>
      </w:r>
      <w:r w:rsidR="006B6C24">
        <w:rPr>
          <w:rFonts w:ascii="Arial" w:hAnsi="Arial" w:cs="Arial"/>
          <w:color w:val="000000" w:themeColor="text1"/>
          <w:sz w:val="24"/>
          <w:szCs w:val="24"/>
        </w:rPr>
        <w:t>en cantidades suficientes,</w:t>
      </w:r>
      <w:r w:rsidR="00B22798" w:rsidRPr="00935DB1">
        <w:rPr>
          <w:rFonts w:ascii="Arial" w:hAnsi="Arial" w:cs="Arial"/>
          <w:color w:val="000000" w:themeColor="text1"/>
          <w:sz w:val="24"/>
          <w:szCs w:val="24"/>
        </w:rPr>
        <w:t xml:space="preserve"> calidades adecuadas</w:t>
      </w:r>
      <w:r w:rsidR="00E65F3F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6B6C24">
        <w:rPr>
          <w:rFonts w:ascii="Arial" w:hAnsi="Arial" w:cs="Arial"/>
          <w:color w:val="000000" w:themeColor="text1"/>
          <w:sz w:val="24"/>
          <w:szCs w:val="24"/>
        </w:rPr>
        <w:t xml:space="preserve">suministrados oportuna y gratuitamente a los sectores en situación de </w:t>
      </w:r>
      <w:r w:rsidR="00E65F3F">
        <w:rPr>
          <w:rFonts w:ascii="Arial" w:hAnsi="Arial" w:cs="Arial"/>
          <w:color w:val="000000" w:themeColor="text1"/>
          <w:sz w:val="24"/>
          <w:szCs w:val="24"/>
        </w:rPr>
        <w:t>vulnerabilidad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?</w:t>
      </w:r>
    </w:p>
    <w:p w:rsidR="0082744D" w:rsidRPr="0082744D" w:rsidRDefault="0082744D" w:rsidP="0082744D">
      <w:pPr>
        <w:pStyle w:val="Default"/>
        <w:tabs>
          <w:tab w:val="left" w:pos="426"/>
        </w:tabs>
        <w:jc w:val="both"/>
        <w:rPr>
          <w:rFonts w:ascii="Arial" w:hAnsi="Arial" w:cs="Arial"/>
          <w:color w:val="auto"/>
        </w:rPr>
      </w:pPr>
      <w:r w:rsidRPr="0082744D">
        <w:rPr>
          <w:rFonts w:ascii="Arial" w:hAnsi="Arial" w:cs="Arial"/>
          <w:color w:val="auto"/>
        </w:rPr>
        <w:t xml:space="preserve">¿Está cumpliendo el Estado de Honduras con las declaraciones y tratados internacionales sobre las políticas públicas y medidas para asegurarles a sus habitantes el derecho a la salud? </w:t>
      </w:r>
    </w:p>
    <w:p w:rsidR="0082744D" w:rsidRPr="00D500A3" w:rsidRDefault="0082744D" w:rsidP="0082744D">
      <w:pPr>
        <w:pStyle w:val="Default"/>
        <w:tabs>
          <w:tab w:val="left" w:pos="426"/>
        </w:tabs>
        <w:ind w:left="720"/>
        <w:jc w:val="both"/>
        <w:rPr>
          <w:rFonts w:asciiTheme="minorHAnsi" w:hAnsiTheme="minorHAnsi"/>
          <w:color w:val="auto"/>
          <w:sz w:val="28"/>
          <w:szCs w:val="28"/>
        </w:rPr>
      </w:pPr>
    </w:p>
    <w:p w:rsidR="0082744D" w:rsidRPr="0082744D" w:rsidRDefault="0082744D" w:rsidP="0082744D">
      <w:pPr>
        <w:pStyle w:val="Default"/>
        <w:tabs>
          <w:tab w:val="left" w:pos="426"/>
        </w:tabs>
        <w:jc w:val="both"/>
        <w:rPr>
          <w:rFonts w:ascii="Arial" w:hAnsi="Arial" w:cs="Arial"/>
          <w:color w:val="auto"/>
        </w:rPr>
      </w:pPr>
      <w:r w:rsidRPr="0082744D">
        <w:rPr>
          <w:rFonts w:ascii="Arial" w:hAnsi="Arial" w:cs="Arial"/>
          <w:color w:val="auto"/>
        </w:rPr>
        <w:t>Dada la situación actual de las finanzas públicas ¿Es razonable la asignación presupuestaria para gasto social en salud para atender las necesidades crecientes de los habitantes?</w:t>
      </w:r>
    </w:p>
    <w:p w:rsidR="0082744D" w:rsidRDefault="0082744D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2744D" w:rsidRDefault="0082744D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454A7" w:rsidRPr="00935DB1" w:rsidRDefault="002454A7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000D0" w:rsidRPr="00935DB1" w:rsidRDefault="005000D0" w:rsidP="00B6463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Artículo 13 Derecho a  la Educación.</w:t>
      </w:r>
    </w:p>
    <w:p w:rsidR="001423E4" w:rsidRPr="00935DB1" w:rsidRDefault="001423E4" w:rsidP="00B64639">
      <w:pPr>
        <w:pStyle w:val="Prrafodelist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7126E" w:rsidRPr="00935DB1" w:rsidRDefault="00E7126E" w:rsidP="00E7126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Los Estados Partes en el presente Pacto reconocen el derecho de toda persona a la educación. Convienen en que la educación debe orientarse hacia el pleno desarrollo de la personalidad humana y del sentido de su dignidad, y debe fortalecer el respeto por los derechos humanos y las libertades fundamentales. Convienen asimismo en que la educación debe capacitar a todas las personas para participar efectivamente en una sociedad libre, favorecer la comprensión, la tolerancia y la amistad entre todas las naciones y entre todos los grupos raciales, étnicos o religiosos, y promover las actividades de las Naciones Unidas en pro del mantenimiento de la paz.</w:t>
      </w:r>
    </w:p>
    <w:p w:rsidR="00E65F3F" w:rsidRDefault="00E65F3F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0770B" w:rsidRPr="00935DB1" w:rsidRDefault="001423E4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E65F3F">
        <w:rPr>
          <w:rFonts w:ascii="Arial" w:hAnsi="Arial" w:cs="Arial"/>
          <w:color w:val="000000" w:themeColor="text1"/>
          <w:sz w:val="24"/>
          <w:szCs w:val="24"/>
        </w:rPr>
        <w:t>El i</w:t>
      </w:r>
      <w:r w:rsidR="00E65F3F" w:rsidRPr="00935DB1">
        <w:rPr>
          <w:rFonts w:ascii="Arial" w:hAnsi="Arial" w:cs="Arial"/>
          <w:color w:val="000000" w:themeColor="text1"/>
          <w:sz w:val="24"/>
          <w:szCs w:val="24"/>
        </w:rPr>
        <w:t>dentificar desigualdades en los niveles de alfabetización</w:t>
      </w:r>
      <w:r w:rsidR="00E65F3F">
        <w:rPr>
          <w:rFonts w:ascii="Arial" w:hAnsi="Arial" w:cs="Arial"/>
          <w:color w:val="000000" w:themeColor="text1"/>
          <w:sz w:val="24"/>
          <w:szCs w:val="24"/>
        </w:rPr>
        <w:t>, i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ncluye</w:t>
      </w:r>
      <w:r w:rsidR="00E65F3F">
        <w:rPr>
          <w:rFonts w:ascii="Arial" w:hAnsi="Arial" w:cs="Arial"/>
          <w:color w:val="000000" w:themeColor="text1"/>
          <w:sz w:val="24"/>
          <w:szCs w:val="24"/>
        </w:rPr>
        <w:t xml:space="preserve"> el análisis y la producción de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datos desagregados indicadores relacionados con el cumplimiento de derechos humanos? </w:t>
      </w:r>
    </w:p>
    <w:p w:rsidR="001423E4" w:rsidRPr="00935DB1" w:rsidRDefault="001423E4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(</w:t>
      </w:r>
      <w:r w:rsidR="0060770B" w:rsidRPr="00935DB1">
        <w:rPr>
          <w:rFonts w:ascii="Arial" w:hAnsi="Arial" w:cs="Arial"/>
          <w:color w:val="000000" w:themeColor="text1"/>
          <w:sz w:val="24"/>
          <w:szCs w:val="24"/>
        </w:rPr>
        <w:t>Ej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65F3F" w:rsidRPr="00935DB1">
        <w:rPr>
          <w:rFonts w:ascii="Arial" w:hAnsi="Arial" w:cs="Arial"/>
          <w:color w:val="000000" w:themeColor="text1"/>
          <w:sz w:val="24"/>
          <w:szCs w:val="24"/>
        </w:rPr>
        <w:t>Según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grupos de población, sexo, edad, zona</w:t>
      </w:r>
      <w:r w:rsidR="0060770B" w:rsidRPr="00935DB1">
        <w:rPr>
          <w:rFonts w:ascii="Arial" w:hAnsi="Arial" w:cs="Arial"/>
          <w:color w:val="000000" w:themeColor="text1"/>
          <w:sz w:val="24"/>
          <w:szCs w:val="24"/>
        </w:rPr>
        <w:t>, comunidad indígena, personas con discapacidad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así como información que muestre el impacto de las políticas dirigidas a dife</w:t>
      </w:r>
      <w:r w:rsidR="0060770B" w:rsidRPr="00935DB1">
        <w:rPr>
          <w:rFonts w:ascii="Arial" w:hAnsi="Arial" w:cs="Arial"/>
          <w:color w:val="000000" w:themeColor="text1"/>
          <w:sz w:val="24"/>
          <w:szCs w:val="24"/>
        </w:rPr>
        <w:t>rentes sectores de la población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>)</w:t>
      </w:r>
      <w:r w:rsidR="0060770B" w:rsidRPr="00935DB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60770B" w:rsidRPr="00935DB1" w:rsidRDefault="0060770B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¿Cómo </w:t>
      </w:r>
      <w:r w:rsidR="0080297F" w:rsidRPr="00935DB1">
        <w:rPr>
          <w:rFonts w:ascii="Arial" w:hAnsi="Arial" w:cs="Arial"/>
          <w:color w:val="000000" w:themeColor="text1"/>
          <w:sz w:val="24"/>
          <w:szCs w:val="24"/>
        </w:rPr>
        <w:t>el Estado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verifica en </w:t>
      </w:r>
      <w:r w:rsidR="00022A32" w:rsidRPr="00935DB1">
        <w:rPr>
          <w:rFonts w:ascii="Arial" w:hAnsi="Arial" w:cs="Arial"/>
          <w:color w:val="000000" w:themeColor="text1"/>
          <w:sz w:val="24"/>
          <w:szCs w:val="24"/>
        </w:rPr>
        <w:t xml:space="preserve">qué </w:t>
      </w:r>
      <w:r w:rsidR="005C6873" w:rsidRPr="00935DB1">
        <w:rPr>
          <w:rFonts w:ascii="Arial" w:hAnsi="Arial" w:cs="Arial"/>
          <w:color w:val="000000" w:themeColor="text1"/>
          <w:sz w:val="24"/>
          <w:szCs w:val="24"/>
        </w:rPr>
        <w:t xml:space="preserve">medida 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022A32" w:rsidRPr="00935DB1">
        <w:rPr>
          <w:rFonts w:ascii="Arial" w:hAnsi="Arial" w:cs="Arial"/>
          <w:color w:val="000000" w:themeColor="text1"/>
          <w:sz w:val="24"/>
          <w:szCs w:val="24"/>
        </w:rPr>
        <w:t>educación inclusiva hacia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los</w:t>
      </w:r>
      <w:r w:rsidR="00287CD1" w:rsidRPr="00935DB1">
        <w:rPr>
          <w:rFonts w:ascii="Arial" w:hAnsi="Arial" w:cs="Arial"/>
          <w:color w:val="000000" w:themeColor="text1"/>
          <w:sz w:val="24"/>
          <w:szCs w:val="24"/>
        </w:rPr>
        <w:t xml:space="preserve"> colectivos desfavorecidos 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287CD1" w:rsidRPr="00935DB1">
        <w:rPr>
          <w:rFonts w:ascii="Arial" w:hAnsi="Arial" w:cs="Arial"/>
          <w:color w:val="000000" w:themeColor="text1"/>
          <w:sz w:val="24"/>
          <w:szCs w:val="24"/>
        </w:rPr>
        <w:t>prioridad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en la asignación presupuestaria para 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 xml:space="preserve">el sector 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>educación?</w:t>
      </w:r>
    </w:p>
    <w:p w:rsidR="0060770B" w:rsidRPr="00935DB1" w:rsidRDefault="0060770B" w:rsidP="00B6463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¿Cómo han avanzado  los proyectos en materia de educación para los pueblos indígenas, en cuanto a la reproducción de textos en cada una de sus lenguas y en la formación y contratación de docentes bilingües para mejorar la calidad del acceso a una educación para todos? </w:t>
      </w:r>
    </w:p>
    <w:p w:rsidR="00AD0AE9" w:rsidRPr="00935DB1" w:rsidRDefault="00287CD1" w:rsidP="00537D6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35DB1">
        <w:rPr>
          <w:rFonts w:ascii="Arial" w:hAnsi="Arial" w:cs="Arial"/>
          <w:color w:val="000000" w:themeColor="text1"/>
          <w:sz w:val="24"/>
          <w:szCs w:val="24"/>
        </w:rPr>
        <w:t>¿</w:t>
      </w:r>
      <w:r w:rsidR="00116898" w:rsidRPr="00935DB1">
        <w:rPr>
          <w:rFonts w:ascii="Arial" w:hAnsi="Arial" w:cs="Arial"/>
          <w:color w:val="000000" w:themeColor="text1"/>
          <w:sz w:val="24"/>
          <w:szCs w:val="24"/>
        </w:rPr>
        <w:t>Qué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mecanismo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5DB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116898" w:rsidRPr="00935DB1">
        <w:rPr>
          <w:rFonts w:ascii="Arial" w:hAnsi="Arial" w:cs="Arial"/>
          <w:color w:val="000000" w:themeColor="text1"/>
          <w:sz w:val="24"/>
          <w:szCs w:val="24"/>
        </w:rPr>
        <w:t>veeduría utiliza el Es</w:t>
      </w:r>
      <w:r w:rsidR="0080297F" w:rsidRPr="00935DB1">
        <w:rPr>
          <w:rFonts w:ascii="Arial" w:hAnsi="Arial" w:cs="Arial"/>
          <w:color w:val="000000" w:themeColor="text1"/>
          <w:sz w:val="24"/>
          <w:szCs w:val="24"/>
        </w:rPr>
        <w:t xml:space="preserve">tado para </w:t>
      </w:r>
      <w:r w:rsidR="005C6873" w:rsidRPr="00935DB1">
        <w:rPr>
          <w:rFonts w:ascii="Arial" w:hAnsi="Arial" w:cs="Arial"/>
          <w:color w:val="000000" w:themeColor="text1"/>
          <w:sz w:val="24"/>
          <w:szCs w:val="24"/>
        </w:rPr>
        <w:t>documentar</w:t>
      </w:r>
      <w:r w:rsidR="0080297F" w:rsidRPr="00935DB1">
        <w:rPr>
          <w:rFonts w:ascii="Arial" w:hAnsi="Arial" w:cs="Arial"/>
          <w:color w:val="000000" w:themeColor="text1"/>
          <w:sz w:val="24"/>
          <w:szCs w:val="24"/>
        </w:rPr>
        <w:t xml:space="preserve"> que sus proyectos referentes a la merienda e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>scolar y entrega de textos</w:t>
      </w:r>
      <w:r w:rsidR="00E65F3F">
        <w:rPr>
          <w:rFonts w:ascii="Arial" w:hAnsi="Arial" w:cs="Arial"/>
          <w:color w:val="000000" w:themeColor="text1"/>
          <w:sz w:val="24"/>
          <w:szCs w:val="24"/>
        </w:rPr>
        <w:t xml:space="preserve"> para que</w:t>
      </w:r>
      <w:r w:rsidR="000A04C7" w:rsidRPr="00935DB1">
        <w:rPr>
          <w:rFonts w:ascii="Arial" w:hAnsi="Arial" w:cs="Arial"/>
          <w:color w:val="000000" w:themeColor="text1"/>
          <w:sz w:val="24"/>
          <w:szCs w:val="24"/>
        </w:rPr>
        <w:t xml:space="preserve"> lleguen</w:t>
      </w:r>
      <w:r w:rsidR="0080297F" w:rsidRPr="00935DB1">
        <w:rPr>
          <w:rFonts w:ascii="Arial" w:hAnsi="Arial" w:cs="Arial"/>
          <w:color w:val="000000" w:themeColor="text1"/>
          <w:sz w:val="24"/>
          <w:szCs w:val="24"/>
        </w:rPr>
        <w:t xml:space="preserve"> a toda la población de la educación básica en Honduras?</w:t>
      </w:r>
      <w:r w:rsidR="00E42188" w:rsidRPr="00935DB1">
        <w:rPr>
          <w:rFonts w:ascii="Arial" w:hAnsi="Arial" w:cs="Arial"/>
          <w:color w:val="000000" w:themeColor="text1"/>
          <w:sz w:val="24"/>
          <w:szCs w:val="24"/>
        </w:rPr>
        <w:t xml:space="preserve"> En el caso de aplicarlos ¿Cuáles han sido los hallazgos y logros más relevantes? ¿Qué acciones concretas se han ejecutado para su mayor efectividad?</w:t>
      </w:r>
    </w:p>
    <w:sectPr w:rsidR="00AD0AE9" w:rsidRPr="00935DB1" w:rsidSect="00BC22DA">
      <w:pgSz w:w="12240" w:h="15840"/>
      <w:pgMar w:top="1417" w:right="1701" w:bottom="1417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14A" w:rsidRDefault="0043414A" w:rsidP="00D9765D">
      <w:pPr>
        <w:spacing w:after="0" w:line="240" w:lineRule="auto"/>
      </w:pPr>
      <w:r>
        <w:separator/>
      </w:r>
    </w:p>
  </w:endnote>
  <w:endnote w:type="continuationSeparator" w:id="0">
    <w:p w:rsidR="0043414A" w:rsidRDefault="0043414A" w:rsidP="00D97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14A" w:rsidRDefault="0043414A" w:rsidP="00D9765D">
      <w:pPr>
        <w:spacing w:after="0" w:line="240" w:lineRule="auto"/>
      </w:pPr>
      <w:r>
        <w:separator/>
      </w:r>
    </w:p>
  </w:footnote>
  <w:footnote w:type="continuationSeparator" w:id="0">
    <w:p w:rsidR="0043414A" w:rsidRDefault="0043414A" w:rsidP="00D9765D">
      <w:pPr>
        <w:spacing w:after="0" w:line="240" w:lineRule="auto"/>
      </w:pPr>
      <w:r>
        <w:continuationSeparator/>
      </w:r>
    </w:p>
  </w:footnote>
  <w:footnote w:id="1">
    <w:p w:rsidR="00D9765D" w:rsidRPr="00D9765D" w:rsidRDefault="00D9765D">
      <w:pPr>
        <w:pStyle w:val="Textonotapie"/>
        <w:rPr>
          <w:lang w:val="es-HN"/>
        </w:rPr>
      </w:pPr>
      <w:r>
        <w:rPr>
          <w:rStyle w:val="Refdenotaalpie"/>
        </w:rPr>
        <w:footnoteRef/>
      </w:r>
      <w:r>
        <w:t xml:space="preserve"> </w:t>
      </w:r>
      <w:r>
        <w:rPr>
          <w:rStyle w:val="CitaHTML"/>
        </w:rPr>
        <w:t>www.ilo.org/</w:t>
      </w:r>
      <w:proofErr w:type="spellStart"/>
      <w:r>
        <w:rPr>
          <w:rStyle w:val="CitaHTML"/>
        </w:rPr>
        <w:t>indigenous</w:t>
      </w:r>
      <w:proofErr w:type="spellEnd"/>
      <w:r>
        <w:rPr>
          <w:rStyle w:val="CitaHTML"/>
        </w:rPr>
        <w:t>/</w:t>
      </w:r>
      <w:proofErr w:type="spellStart"/>
      <w:r>
        <w:rPr>
          <w:rStyle w:val="CitaHTML"/>
        </w:rPr>
        <w:t>Activitiesbyregion</w:t>
      </w:r>
      <w:proofErr w:type="spellEnd"/>
      <w:r>
        <w:rPr>
          <w:rStyle w:val="CitaHTML"/>
        </w:rPr>
        <w:t>/.../</w:t>
      </w:r>
      <w:r>
        <w:rPr>
          <w:rStyle w:val="CitaHTML"/>
          <w:b/>
          <w:bCs/>
        </w:rPr>
        <w:t>Honduras</w:t>
      </w:r>
      <w:r>
        <w:rPr>
          <w:rStyle w:val="CitaHTML"/>
        </w:rPr>
        <w:t>/</w:t>
      </w:r>
      <w:proofErr w:type="spellStart"/>
      <w:r>
        <w:rPr>
          <w:rStyle w:val="CitaHTML"/>
        </w:rPr>
        <w:t>lang</w:t>
      </w:r>
      <w:proofErr w:type="spellEnd"/>
      <w:r>
        <w:rPr>
          <w:rStyle w:val="CitaHTML"/>
        </w:rPr>
        <w:t>--es</w:t>
      </w:r>
    </w:p>
  </w:footnote>
  <w:footnote w:id="2">
    <w:p w:rsidR="00996DAE" w:rsidRPr="00996DAE" w:rsidRDefault="00996DAE">
      <w:pPr>
        <w:pStyle w:val="Textonotapie"/>
        <w:rPr>
          <w:lang w:val="es-HN"/>
        </w:rPr>
      </w:pPr>
      <w:r>
        <w:rPr>
          <w:rStyle w:val="Refdenotaalpie"/>
        </w:rPr>
        <w:footnoteRef/>
      </w:r>
      <w:r>
        <w:t xml:space="preserve"> </w:t>
      </w:r>
      <w:r w:rsidRPr="00996DAE">
        <w:t xml:space="preserve"> Decreto Ejecutivo PCM-003-2013 de fecha 22 de enero de 2013 y publicada en el Diario Oficial la Gaceta No. 33,073 de fecha 12 de marzo de 2013 Anexo 3 13</w:t>
      </w:r>
      <w:r>
        <w:t>.</w:t>
      </w:r>
    </w:p>
  </w:footnote>
  <w:footnote w:id="3">
    <w:p w:rsidR="00255603" w:rsidRPr="00255603" w:rsidRDefault="00255603">
      <w:pPr>
        <w:pStyle w:val="Textonotapie"/>
        <w:rPr>
          <w:lang w:val="es-HN"/>
        </w:rPr>
      </w:pPr>
      <w:r>
        <w:rPr>
          <w:rStyle w:val="Refdenotaalpie"/>
        </w:rPr>
        <w:footnoteRef/>
      </w:r>
      <w:r w:rsidRPr="00255603">
        <w:t xml:space="preserve">14 Decreto Ejecutivo No. PCM-038-2010 de 24 de agosto del 2010, Política Nacional y Estrategia sobre Seguridad Alimentaria y Nutricional. Anexo 8 15 Decreto Legislativo No. 25-2011 de fecha 29 de marzo del 2011, publicada en el Diario Oficial la Gaceta No. 32,561 de fecha 7 de julio de 2011, Ley de Seguridad Alimentaria y Nutricional. Anexo 9 </w:t>
      </w:r>
      <w:r>
        <w:t xml:space="preserve"> </w:t>
      </w:r>
    </w:p>
  </w:footnote>
  <w:footnote w:id="4">
    <w:p w:rsidR="00464BFC" w:rsidRPr="00464BFC" w:rsidRDefault="00464BFC">
      <w:pPr>
        <w:pStyle w:val="Textonotapie"/>
        <w:rPr>
          <w:lang w:val="es-HN"/>
        </w:rPr>
      </w:pPr>
      <w:r>
        <w:rPr>
          <w:rStyle w:val="Refdenotaalpie"/>
        </w:rPr>
        <w:footnoteRef/>
      </w:r>
      <w:r>
        <w:t xml:space="preserve"> </w:t>
      </w:r>
      <w:r w:rsidRPr="00464BFC">
        <w:t xml:space="preserve"> Unidad de Género, Acuerdo No. 04-2010 de fecha 30 de septiembre de 2010 y publicado el Diario Oficial la Gaceta No. 32,373 de fecha 23 de noviembre de 2010. Anexo 18</w:t>
      </w:r>
    </w:p>
  </w:footnote>
  <w:footnote w:id="5">
    <w:p w:rsidR="007C7F2D" w:rsidRPr="007C7F2D" w:rsidRDefault="007C7F2D">
      <w:pPr>
        <w:pStyle w:val="Textonotapie"/>
        <w:rPr>
          <w:lang w:val="es-HN"/>
        </w:rPr>
      </w:pPr>
      <w:r>
        <w:rPr>
          <w:rStyle w:val="Refdenotaalpie"/>
        </w:rPr>
        <w:footnoteRef/>
      </w:r>
      <w:r w:rsidR="00B2585F">
        <w:t>A</w:t>
      </w:r>
      <w:r w:rsidR="00B2585F">
        <w:rPr>
          <w:rStyle w:val="CitaHTML"/>
        </w:rPr>
        <w:t>mhon.hn/.../</w:t>
      </w:r>
      <w:r w:rsidR="00B2585F">
        <w:rPr>
          <w:rStyle w:val="CitaHTML"/>
          <w:b/>
          <w:bCs/>
        </w:rPr>
        <w:t>Ley</w:t>
      </w:r>
      <w:r w:rsidR="00B2585F">
        <w:rPr>
          <w:rStyle w:val="CitaHTML"/>
        </w:rPr>
        <w:t>%20De%20</w:t>
      </w:r>
      <w:r w:rsidR="00B2585F">
        <w:rPr>
          <w:rStyle w:val="CitaHTML"/>
          <w:b/>
          <w:bCs/>
        </w:rPr>
        <w:t>Municipalidades.</w:t>
      </w:r>
      <w:r w:rsidR="00B2585F" w:rsidRPr="00B2585F">
        <w:t xml:space="preserve"> </w:t>
      </w:r>
      <w:r w:rsidR="00B2585F">
        <w:rPr>
          <w:rStyle w:val="nfasis"/>
        </w:rPr>
        <w:t>Ley de Municipalidades</w:t>
      </w:r>
      <w:r w:rsidR="00B2585F">
        <w:rPr>
          <w:rStyle w:val="st"/>
        </w:rPr>
        <w:t>"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7D0B"/>
    <w:multiLevelType w:val="hybridMultilevel"/>
    <w:tmpl w:val="649E90E2"/>
    <w:lvl w:ilvl="0" w:tplc="48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1D1E39F9"/>
    <w:multiLevelType w:val="hybridMultilevel"/>
    <w:tmpl w:val="110675BE"/>
    <w:lvl w:ilvl="0" w:tplc="480A000F">
      <w:start w:val="1"/>
      <w:numFmt w:val="decimal"/>
      <w:lvlText w:val="%1."/>
      <w:lvlJc w:val="left"/>
      <w:pPr>
        <w:ind w:left="780" w:hanging="360"/>
      </w:pPr>
    </w:lvl>
    <w:lvl w:ilvl="1" w:tplc="480A0019" w:tentative="1">
      <w:start w:val="1"/>
      <w:numFmt w:val="lowerLetter"/>
      <w:lvlText w:val="%2."/>
      <w:lvlJc w:val="left"/>
      <w:pPr>
        <w:ind w:left="1500" w:hanging="360"/>
      </w:pPr>
    </w:lvl>
    <w:lvl w:ilvl="2" w:tplc="480A001B" w:tentative="1">
      <w:start w:val="1"/>
      <w:numFmt w:val="lowerRoman"/>
      <w:lvlText w:val="%3."/>
      <w:lvlJc w:val="right"/>
      <w:pPr>
        <w:ind w:left="2220" w:hanging="180"/>
      </w:pPr>
    </w:lvl>
    <w:lvl w:ilvl="3" w:tplc="480A000F" w:tentative="1">
      <w:start w:val="1"/>
      <w:numFmt w:val="decimal"/>
      <w:lvlText w:val="%4."/>
      <w:lvlJc w:val="left"/>
      <w:pPr>
        <w:ind w:left="2940" w:hanging="360"/>
      </w:pPr>
    </w:lvl>
    <w:lvl w:ilvl="4" w:tplc="480A0019" w:tentative="1">
      <w:start w:val="1"/>
      <w:numFmt w:val="lowerLetter"/>
      <w:lvlText w:val="%5."/>
      <w:lvlJc w:val="left"/>
      <w:pPr>
        <w:ind w:left="3660" w:hanging="360"/>
      </w:pPr>
    </w:lvl>
    <w:lvl w:ilvl="5" w:tplc="480A001B" w:tentative="1">
      <w:start w:val="1"/>
      <w:numFmt w:val="lowerRoman"/>
      <w:lvlText w:val="%6."/>
      <w:lvlJc w:val="right"/>
      <w:pPr>
        <w:ind w:left="4380" w:hanging="180"/>
      </w:pPr>
    </w:lvl>
    <w:lvl w:ilvl="6" w:tplc="480A000F" w:tentative="1">
      <w:start w:val="1"/>
      <w:numFmt w:val="decimal"/>
      <w:lvlText w:val="%7."/>
      <w:lvlJc w:val="left"/>
      <w:pPr>
        <w:ind w:left="5100" w:hanging="360"/>
      </w:pPr>
    </w:lvl>
    <w:lvl w:ilvl="7" w:tplc="480A0019" w:tentative="1">
      <w:start w:val="1"/>
      <w:numFmt w:val="lowerLetter"/>
      <w:lvlText w:val="%8."/>
      <w:lvlJc w:val="left"/>
      <w:pPr>
        <w:ind w:left="5820" w:hanging="360"/>
      </w:pPr>
    </w:lvl>
    <w:lvl w:ilvl="8" w:tplc="4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7860A3D"/>
    <w:multiLevelType w:val="hybridMultilevel"/>
    <w:tmpl w:val="82543868"/>
    <w:lvl w:ilvl="0" w:tplc="1430B5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3538C"/>
    <w:multiLevelType w:val="hybridMultilevel"/>
    <w:tmpl w:val="BFFA69DE"/>
    <w:lvl w:ilvl="0" w:tplc="4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32E"/>
    <w:rsid w:val="00022A32"/>
    <w:rsid w:val="000365F1"/>
    <w:rsid w:val="00052F7A"/>
    <w:rsid w:val="00055670"/>
    <w:rsid w:val="00065B88"/>
    <w:rsid w:val="00066BEE"/>
    <w:rsid w:val="000A04C7"/>
    <w:rsid w:val="000E1345"/>
    <w:rsid w:val="000E4FA6"/>
    <w:rsid w:val="00100C6F"/>
    <w:rsid w:val="00116898"/>
    <w:rsid w:val="001423E4"/>
    <w:rsid w:val="00142EB1"/>
    <w:rsid w:val="00145E1B"/>
    <w:rsid w:val="00163CD8"/>
    <w:rsid w:val="00191FD3"/>
    <w:rsid w:val="001B1683"/>
    <w:rsid w:val="001E32A8"/>
    <w:rsid w:val="0024198D"/>
    <w:rsid w:val="002454A7"/>
    <w:rsid w:val="0024751D"/>
    <w:rsid w:val="00255603"/>
    <w:rsid w:val="00283B73"/>
    <w:rsid w:val="00287CD1"/>
    <w:rsid w:val="002B2D28"/>
    <w:rsid w:val="002C6607"/>
    <w:rsid w:val="002F65A7"/>
    <w:rsid w:val="00315E78"/>
    <w:rsid w:val="00361621"/>
    <w:rsid w:val="003719D7"/>
    <w:rsid w:val="0038679F"/>
    <w:rsid w:val="003C2671"/>
    <w:rsid w:val="003C389C"/>
    <w:rsid w:val="003C6489"/>
    <w:rsid w:val="003D1592"/>
    <w:rsid w:val="0043414A"/>
    <w:rsid w:val="004400F7"/>
    <w:rsid w:val="00453189"/>
    <w:rsid w:val="00464BFC"/>
    <w:rsid w:val="0047547D"/>
    <w:rsid w:val="004C44EE"/>
    <w:rsid w:val="005000D0"/>
    <w:rsid w:val="005063A8"/>
    <w:rsid w:val="005142C4"/>
    <w:rsid w:val="00521EDF"/>
    <w:rsid w:val="00537D67"/>
    <w:rsid w:val="005730F0"/>
    <w:rsid w:val="0059264A"/>
    <w:rsid w:val="005A69B3"/>
    <w:rsid w:val="005C6873"/>
    <w:rsid w:val="005E32F1"/>
    <w:rsid w:val="0060770B"/>
    <w:rsid w:val="006400AB"/>
    <w:rsid w:val="00667BC0"/>
    <w:rsid w:val="00675207"/>
    <w:rsid w:val="00675A6D"/>
    <w:rsid w:val="00676781"/>
    <w:rsid w:val="006A5C2E"/>
    <w:rsid w:val="006A64ED"/>
    <w:rsid w:val="006A6B2E"/>
    <w:rsid w:val="006B6C24"/>
    <w:rsid w:val="0071178F"/>
    <w:rsid w:val="00753F5B"/>
    <w:rsid w:val="00765865"/>
    <w:rsid w:val="007673FC"/>
    <w:rsid w:val="0077673D"/>
    <w:rsid w:val="0078485F"/>
    <w:rsid w:val="00793703"/>
    <w:rsid w:val="007B71EA"/>
    <w:rsid w:val="007C7F2D"/>
    <w:rsid w:val="0080297F"/>
    <w:rsid w:val="00820F9A"/>
    <w:rsid w:val="0082744D"/>
    <w:rsid w:val="00834D4D"/>
    <w:rsid w:val="00853F14"/>
    <w:rsid w:val="008600C7"/>
    <w:rsid w:val="0087212C"/>
    <w:rsid w:val="008C13FF"/>
    <w:rsid w:val="009027BF"/>
    <w:rsid w:val="00904145"/>
    <w:rsid w:val="00911CEA"/>
    <w:rsid w:val="009155B6"/>
    <w:rsid w:val="00935DB1"/>
    <w:rsid w:val="009618F6"/>
    <w:rsid w:val="009779C7"/>
    <w:rsid w:val="0099106C"/>
    <w:rsid w:val="00993FBA"/>
    <w:rsid w:val="00996DAE"/>
    <w:rsid w:val="00997352"/>
    <w:rsid w:val="009A2F7E"/>
    <w:rsid w:val="009D6530"/>
    <w:rsid w:val="009F796D"/>
    <w:rsid w:val="00A10C0C"/>
    <w:rsid w:val="00A3655E"/>
    <w:rsid w:val="00A510A4"/>
    <w:rsid w:val="00A57A27"/>
    <w:rsid w:val="00A93081"/>
    <w:rsid w:val="00AD0AE9"/>
    <w:rsid w:val="00B0713D"/>
    <w:rsid w:val="00B10C67"/>
    <w:rsid w:val="00B22798"/>
    <w:rsid w:val="00B2585F"/>
    <w:rsid w:val="00B64639"/>
    <w:rsid w:val="00BB21A9"/>
    <w:rsid w:val="00BC22DA"/>
    <w:rsid w:val="00BC6470"/>
    <w:rsid w:val="00BF48B3"/>
    <w:rsid w:val="00C332E8"/>
    <w:rsid w:val="00C47FD0"/>
    <w:rsid w:val="00C52099"/>
    <w:rsid w:val="00C720A5"/>
    <w:rsid w:val="00C907DB"/>
    <w:rsid w:val="00CC0BEE"/>
    <w:rsid w:val="00CE0219"/>
    <w:rsid w:val="00D132C4"/>
    <w:rsid w:val="00D2308F"/>
    <w:rsid w:val="00D35714"/>
    <w:rsid w:val="00D4244A"/>
    <w:rsid w:val="00D6278A"/>
    <w:rsid w:val="00D9765D"/>
    <w:rsid w:val="00D97A24"/>
    <w:rsid w:val="00DB0CB9"/>
    <w:rsid w:val="00DE30C2"/>
    <w:rsid w:val="00E0032E"/>
    <w:rsid w:val="00E42188"/>
    <w:rsid w:val="00E50925"/>
    <w:rsid w:val="00E65F3F"/>
    <w:rsid w:val="00E7126E"/>
    <w:rsid w:val="00EB532E"/>
    <w:rsid w:val="00EE4CFF"/>
    <w:rsid w:val="00F0034C"/>
    <w:rsid w:val="00F22742"/>
    <w:rsid w:val="00F60BBD"/>
    <w:rsid w:val="00FD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0A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HN" w:eastAsia="es-H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9765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9765D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9765D"/>
    <w:rPr>
      <w:vertAlign w:val="superscript"/>
    </w:rPr>
  </w:style>
  <w:style w:type="character" w:styleId="CitaHTML">
    <w:name w:val="HTML Cite"/>
    <w:basedOn w:val="Fuentedeprrafopredeter"/>
    <w:uiPriority w:val="99"/>
    <w:semiHidden/>
    <w:unhideWhenUsed/>
    <w:rsid w:val="00D9765D"/>
    <w:rPr>
      <w:i/>
      <w:iCs/>
    </w:rPr>
  </w:style>
  <w:style w:type="character" w:customStyle="1" w:styleId="st">
    <w:name w:val="st"/>
    <w:basedOn w:val="Fuentedeprrafopredeter"/>
    <w:rsid w:val="00B2585F"/>
  </w:style>
  <w:style w:type="character" w:styleId="nfasis">
    <w:name w:val="Emphasis"/>
    <w:basedOn w:val="Fuentedeprrafopredeter"/>
    <w:uiPriority w:val="20"/>
    <w:qFormat/>
    <w:rsid w:val="00B2585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73FC"/>
    <w:rPr>
      <w:rFonts w:ascii="Tahoma" w:hAnsi="Tahoma" w:cs="Tahoma"/>
      <w:sz w:val="16"/>
      <w:szCs w:val="16"/>
      <w:lang w:val="es-ES"/>
    </w:rPr>
  </w:style>
  <w:style w:type="paragraph" w:customStyle="1" w:styleId="Default">
    <w:name w:val="Default"/>
    <w:rsid w:val="0082744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0A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HN" w:eastAsia="es-H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9765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9765D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9765D"/>
    <w:rPr>
      <w:vertAlign w:val="superscript"/>
    </w:rPr>
  </w:style>
  <w:style w:type="character" w:styleId="CitaHTML">
    <w:name w:val="HTML Cite"/>
    <w:basedOn w:val="Fuentedeprrafopredeter"/>
    <w:uiPriority w:val="99"/>
    <w:semiHidden/>
    <w:unhideWhenUsed/>
    <w:rsid w:val="00D9765D"/>
    <w:rPr>
      <w:i/>
      <w:iCs/>
    </w:rPr>
  </w:style>
  <w:style w:type="character" w:customStyle="1" w:styleId="st">
    <w:name w:val="st"/>
    <w:basedOn w:val="Fuentedeprrafopredeter"/>
    <w:rsid w:val="00B2585F"/>
  </w:style>
  <w:style w:type="character" w:styleId="nfasis">
    <w:name w:val="Emphasis"/>
    <w:basedOn w:val="Fuentedeprrafopredeter"/>
    <w:uiPriority w:val="20"/>
    <w:qFormat/>
    <w:rsid w:val="00B2585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73FC"/>
    <w:rPr>
      <w:rFonts w:ascii="Tahoma" w:hAnsi="Tahoma" w:cs="Tahoma"/>
      <w:sz w:val="16"/>
      <w:szCs w:val="16"/>
      <w:lang w:val="es-ES"/>
    </w:rPr>
  </w:style>
  <w:style w:type="paragraph" w:customStyle="1" w:styleId="Default">
    <w:name w:val="Default"/>
    <w:rsid w:val="0082744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1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5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0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6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9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6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1E440D-0E33-4600-A5FE-02D9B00108BC}"/>
</file>

<file path=customXml/itemProps2.xml><?xml version="1.0" encoding="utf-8"?>
<ds:datastoreItem xmlns:ds="http://schemas.openxmlformats.org/officeDocument/2006/customXml" ds:itemID="{3AFF04AA-D059-4FF6-9A62-E0AA05DF01EB}"/>
</file>

<file path=customXml/itemProps3.xml><?xml version="1.0" encoding="utf-8"?>
<ds:datastoreItem xmlns:ds="http://schemas.openxmlformats.org/officeDocument/2006/customXml" ds:itemID="{97E6D8FE-5B93-4C7B-BF6B-9A4273478FAE}"/>
</file>

<file path=customXml/itemProps4.xml><?xml version="1.0" encoding="utf-8"?>
<ds:datastoreItem xmlns:ds="http://schemas.openxmlformats.org/officeDocument/2006/customXml" ds:itemID="{05207B40-C5D1-4FB6-BAF5-5DF315A6D5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2613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claribel flores rodriguez</dc:creator>
  <cp:lastModifiedBy>DESPACHO</cp:lastModifiedBy>
  <cp:revision>2</cp:revision>
  <dcterms:created xsi:type="dcterms:W3CDTF">2015-09-11T23:09:00Z</dcterms:created>
  <dcterms:modified xsi:type="dcterms:W3CDTF">2015-09-11T23:09:00Z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